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162E90" w14:textId="77777777" w:rsidR="00D20A9D" w:rsidRPr="00592AF8" w:rsidRDefault="00D20A9D" w:rsidP="00592AF8">
      <w:pPr>
        <w:spacing w:after="0"/>
        <w:jc w:val="both"/>
        <w:rPr>
          <w:rFonts w:ascii="Calibri" w:hAnsi="Calibri" w:cs="Calibri"/>
          <w:b/>
          <w:bCs/>
        </w:rPr>
      </w:pPr>
      <w:r w:rsidRPr="00592AF8">
        <w:rPr>
          <w:rFonts w:ascii="Calibri" w:hAnsi="Calibri" w:cs="Calibri"/>
          <w:b/>
          <w:bCs/>
        </w:rPr>
        <w:t>Michael Leather</w:t>
      </w:r>
    </w:p>
    <w:p w14:paraId="44052B6B" w14:textId="77777777" w:rsidR="00D20A9D" w:rsidRPr="00592AF8" w:rsidRDefault="00D20A9D" w:rsidP="00592AF8">
      <w:pPr>
        <w:spacing w:after="0"/>
        <w:jc w:val="both"/>
        <w:rPr>
          <w:rFonts w:ascii="Calibri" w:hAnsi="Calibri" w:cs="Calibri"/>
          <w:b/>
          <w:bCs/>
        </w:rPr>
      </w:pPr>
      <w:r w:rsidRPr="00592AF8">
        <w:rPr>
          <w:rFonts w:ascii="Calibri" w:hAnsi="Calibri" w:cs="Calibri"/>
          <w:b/>
          <w:bCs/>
        </w:rPr>
        <w:t>Level 6 Undergraduate</w:t>
      </w:r>
    </w:p>
    <w:p w14:paraId="24CEACCD" w14:textId="155F914C" w:rsidR="001500B6" w:rsidRPr="00592AF8" w:rsidRDefault="00D20A9D" w:rsidP="00592AF8">
      <w:pPr>
        <w:jc w:val="both"/>
        <w:rPr>
          <w:rFonts w:ascii="Calibri" w:hAnsi="Calibri" w:cs="Calibri"/>
          <w:b/>
          <w:bCs/>
        </w:rPr>
      </w:pPr>
      <w:r w:rsidRPr="00592AF8">
        <w:rPr>
          <w:rFonts w:ascii="Calibri" w:hAnsi="Calibri" w:cs="Calibri"/>
          <w:b/>
          <w:bCs/>
        </w:rPr>
        <w:t>BA International Development and Global Politics</w:t>
      </w:r>
    </w:p>
    <w:p w14:paraId="04EC6B0A" w14:textId="77777777" w:rsidR="00D20A9D" w:rsidRPr="00592AF8" w:rsidRDefault="00D20A9D" w:rsidP="00592AF8">
      <w:pPr>
        <w:jc w:val="both"/>
        <w:rPr>
          <w:rFonts w:ascii="Calibri" w:hAnsi="Calibri" w:cs="Calibri"/>
          <w:b/>
          <w:bCs/>
        </w:rPr>
      </w:pPr>
    </w:p>
    <w:p w14:paraId="47F79304" w14:textId="3BF57163" w:rsidR="00D20A9D" w:rsidRPr="00592AF8" w:rsidRDefault="00D20A9D" w:rsidP="00592AF8">
      <w:pPr>
        <w:jc w:val="both"/>
        <w:rPr>
          <w:rFonts w:ascii="Calibri" w:hAnsi="Calibri" w:cs="Calibri"/>
          <w:b/>
          <w:bCs/>
          <w:u w:val="single"/>
        </w:rPr>
      </w:pPr>
      <w:r w:rsidRPr="00592AF8">
        <w:rPr>
          <w:rFonts w:ascii="Calibri" w:hAnsi="Calibri" w:cs="Calibri"/>
          <w:b/>
          <w:bCs/>
          <w:u w:val="single"/>
        </w:rPr>
        <w:t>Discuss the reasons behind the failure to implement Home Rule for Ireland in the period between 1885 and 1914.</w:t>
      </w:r>
    </w:p>
    <w:p w14:paraId="4A0A5506" w14:textId="15F7019F" w:rsidR="00592AF8" w:rsidRPr="00592AF8" w:rsidRDefault="00592AF8" w:rsidP="00592AF8">
      <w:pPr>
        <w:jc w:val="both"/>
        <w:rPr>
          <w:rFonts w:ascii="Calibri" w:hAnsi="Calibri" w:cs="Calibri"/>
          <w:b/>
          <w:bCs/>
        </w:rPr>
      </w:pPr>
      <w:r w:rsidRPr="00592AF8">
        <w:rPr>
          <w:rFonts w:ascii="Calibri" w:hAnsi="Calibri" w:cs="Calibri"/>
          <w:b/>
          <w:bCs/>
        </w:rPr>
        <w:t>Introduction</w:t>
      </w:r>
    </w:p>
    <w:p w14:paraId="4F40C484" w14:textId="2EC9B6D9" w:rsidR="007A0BE0" w:rsidRPr="00592AF8" w:rsidRDefault="007A0BE0" w:rsidP="00592AF8">
      <w:pPr>
        <w:jc w:val="both"/>
        <w:rPr>
          <w:rFonts w:ascii="Calibri" w:hAnsi="Calibri" w:cs="Calibri"/>
        </w:rPr>
      </w:pPr>
      <w:r w:rsidRPr="00592AF8">
        <w:rPr>
          <w:rFonts w:ascii="Calibri" w:hAnsi="Calibri" w:cs="Calibri"/>
        </w:rPr>
        <w:t>You cannot discuss the failure to implement Home Rule in Ireland without covering the background to the legislations introduction and t</w:t>
      </w:r>
      <w:r w:rsidR="00854F48" w:rsidRPr="00592AF8">
        <w:rPr>
          <w:rFonts w:ascii="Calibri" w:hAnsi="Calibri" w:cs="Calibri"/>
        </w:rPr>
        <w:t>o pick a point in Ireland’s past to begin to explain how events lead to the introduction of Home Rule in Ireland is like playing pin the tail on the donkey.</w:t>
      </w:r>
      <w:r w:rsidR="0039525D" w:rsidRPr="00592AF8">
        <w:rPr>
          <w:rFonts w:ascii="Calibri" w:hAnsi="Calibri" w:cs="Calibri"/>
        </w:rPr>
        <w:t xml:space="preserve"> The three </w:t>
      </w:r>
      <w:r w:rsidR="00314621" w:rsidRPr="00592AF8">
        <w:rPr>
          <w:rFonts w:ascii="Calibri" w:hAnsi="Calibri" w:cs="Calibri"/>
        </w:rPr>
        <w:t>H</w:t>
      </w:r>
      <w:r w:rsidR="0039525D" w:rsidRPr="00592AF8">
        <w:rPr>
          <w:rFonts w:ascii="Calibri" w:hAnsi="Calibri" w:cs="Calibri"/>
        </w:rPr>
        <w:t xml:space="preserve">ome </w:t>
      </w:r>
      <w:r w:rsidR="00314621" w:rsidRPr="00592AF8">
        <w:rPr>
          <w:rFonts w:ascii="Calibri" w:hAnsi="Calibri" w:cs="Calibri"/>
        </w:rPr>
        <w:t>R</w:t>
      </w:r>
      <w:r w:rsidR="0039525D" w:rsidRPr="00592AF8">
        <w:rPr>
          <w:rFonts w:ascii="Calibri" w:hAnsi="Calibri" w:cs="Calibri"/>
        </w:rPr>
        <w:t xml:space="preserve">ule </w:t>
      </w:r>
      <w:r w:rsidR="00314621" w:rsidRPr="00592AF8">
        <w:rPr>
          <w:rFonts w:ascii="Calibri" w:hAnsi="Calibri" w:cs="Calibri"/>
        </w:rPr>
        <w:t>B</w:t>
      </w:r>
      <w:r w:rsidR="0039525D" w:rsidRPr="00592AF8">
        <w:rPr>
          <w:rFonts w:ascii="Calibri" w:hAnsi="Calibri" w:cs="Calibri"/>
        </w:rPr>
        <w:t>ills prior to World War One are the end product of a process that was put in motion decades before</w:t>
      </w:r>
      <w:r w:rsidR="00A50768" w:rsidRPr="00592AF8">
        <w:rPr>
          <w:rFonts w:ascii="Calibri" w:hAnsi="Calibri" w:cs="Calibri"/>
        </w:rPr>
        <w:t xml:space="preserve"> as well as being the catalyst for future </w:t>
      </w:r>
      <w:r w:rsidR="00314621" w:rsidRPr="00592AF8">
        <w:rPr>
          <w:rFonts w:ascii="Calibri" w:hAnsi="Calibri" w:cs="Calibri"/>
        </w:rPr>
        <w:t>events</w:t>
      </w:r>
      <w:r w:rsidR="0039525D" w:rsidRPr="00592AF8">
        <w:rPr>
          <w:rFonts w:ascii="Calibri" w:hAnsi="Calibri" w:cs="Calibri"/>
        </w:rPr>
        <w:t>.</w:t>
      </w:r>
      <w:r w:rsidR="00854F48" w:rsidRPr="00592AF8">
        <w:rPr>
          <w:rFonts w:ascii="Calibri" w:hAnsi="Calibri" w:cs="Calibri"/>
        </w:rPr>
        <w:t xml:space="preserve"> </w:t>
      </w:r>
      <w:r w:rsidR="00DF1510" w:rsidRPr="00592AF8">
        <w:rPr>
          <w:rFonts w:ascii="Calibri" w:hAnsi="Calibri" w:cs="Calibri"/>
        </w:rPr>
        <w:t xml:space="preserve">Ireland has a long history of a rural </w:t>
      </w:r>
      <w:r w:rsidR="00314621" w:rsidRPr="00592AF8">
        <w:rPr>
          <w:rFonts w:ascii="Calibri" w:hAnsi="Calibri" w:cs="Calibri"/>
        </w:rPr>
        <w:t>C</w:t>
      </w:r>
      <w:r w:rsidR="00DF1510" w:rsidRPr="00592AF8">
        <w:rPr>
          <w:rFonts w:ascii="Calibri" w:hAnsi="Calibri" w:cs="Calibri"/>
        </w:rPr>
        <w:t xml:space="preserve">atholic poor and Protestant landed gentry who were the minority but held power. </w:t>
      </w:r>
      <w:r w:rsidR="002F3D53" w:rsidRPr="00592AF8">
        <w:rPr>
          <w:rFonts w:ascii="Calibri" w:hAnsi="Calibri" w:cs="Calibri"/>
        </w:rPr>
        <w:t>Religion, Land and Education are the essence of the political wranglings that have been the mainstay of the Irish Question with the underlying theme of how to reconcile the Catholic majority – which now refers to itself as the Irish Nation- with the British union</w:t>
      </w:r>
      <w:r w:rsidR="00093FAE" w:rsidRPr="00592AF8">
        <w:rPr>
          <w:rFonts w:ascii="Calibri" w:hAnsi="Calibri" w:cs="Calibri"/>
        </w:rPr>
        <w:t>, (Boyce, 1988, p4)</w:t>
      </w:r>
      <w:r w:rsidR="002F3D53" w:rsidRPr="00592AF8">
        <w:rPr>
          <w:rFonts w:ascii="Calibri" w:hAnsi="Calibri" w:cs="Calibri"/>
        </w:rPr>
        <w:t>.</w:t>
      </w:r>
      <w:r w:rsidR="00093FAE" w:rsidRPr="00592AF8">
        <w:rPr>
          <w:rFonts w:ascii="Calibri" w:hAnsi="Calibri" w:cs="Calibri"/>
        </w:rPr>
        <w:t xml:space="preserve"> </w:t>
      </w:r>
      <w:r w:rsidR="00270EA5" w:rsidRPr="00592AF8">
        <w:rPr>
          <w:rFonts w:ascii="Calibri" w:hAnsi="Calibri" w:cs="Calibri"/>
        </w:rPr>
        <w:t xml:space="preserve">Whilst there had always been an issue of control in </w:t>
      </w:r>
      <w:r w:rsidRPr="00592AF8">
        <w:rPr>
          <w:rFonts w:ascii="Calibri" w:hAnsi="Calibri" w:cs="Calibri"/>
        </w:rPr>
        <w:t xml:space="preserve">a predominantly Catholic </w:t>
      </w:r>
      <w:r w:rsidR="00270EA5" w:rsidRPr="00592AF8">
        <w:rPr>
          <w:rFonts w:ascii="Calibri" w:hAnsi="Calibri" w:cs="Calibri"/>
        </w:rPr>
        <w:t xml:space="preserve">Ireland, </w:t>
      </w:r>
      <w:r w:rsidR="00EB2BC7" w:rsidRPr="00592AF8">
        <w:rPr>
          <w:rFonts w:ascii="Calibri" w:hAnsi="Calibri" w:cs="Calibri"/>
        </w:rPr>
        <w:t>the</w:t>
      </w:r>
      <w:r w:rsidR="00270EA5" w:rsidRPr="00592AF8">
        <w:rPr>
          <w:rFonts w:ascii="Calibri" w:hAnsi="Calibri" w:cs="Calibri"/>
        </w:rPr>
        <w:t xml:space="preserve"> revolution in 1798 </w:t>
      </w:r>
      <w:r w:rsidR="00EB2BC7" w:rsidRPr="00592AF8">
        <w:rPr>
          <w:rFonts w:ascii="Calibri" w:hAnsi="Calibri" w:cs="Calibri"/>
        </w:rPr>
        <w:t>combined with a</w:t>
      </w:r>
      <w:r w:rsidR="00270EA5" w:rsidRPr="00592AF8">
        <w:rPr>
          <w:rFonts w:ascii="Calibri" w:hAnsi="Calibri" w:cs="Calibri"/>
        </w:rPr>
        <w:t xml:space="preserve"> threat from Europe</w:t>
      </w:r>
      <w:r w:rsidRPr="00592AF8">
        <w:rPr>
          <w:rFonts w:ascii="Calibri" w:hAnsi="Calibri" w:cs="Calibri"/>
        </w:rPr>
        <w:t>, (Catholic France),</w:t>
      </w:r>
      <w:r w:rsidR="00270EA5" w:rsidRPr="00592AF8">
        <w:rPr>
          <w:rFonts w:ascii="Calibri" w:hAnsi="Calibri" w:cs="Calibri"/>
        </w:rPr>
        <w:t xml:space="preserve"> </w:t>
      </w:r>
      <w:r w:rsidRPr="00592AF8">
        <w:rPr>
          <w:rFonts w:ascii="Calibri" w:hAnsi="Calibri" w:cs="Calibri"/>
        </w:rPr>
        <w:t xml:space="preserve">being priority issues in </w:t>
      </w:r>
      <w:r w:rsidR="00270EA5" w:rsidRPr="00592AF8">
        <w:rPr>
          <w:rFonts w:ascii="Calibri" w:hAnsi="Calibri" w:cs="Calibri"/>
        </w:rPr>
        <w:t xml:space="preserve">British Politics, </w:t>
      </w:r>
      <w:r w:rsidR="00EB2BC7" w:rsidRPr="00592AF8">
        <w:rPr>
          <w:rFonts w:ascii="Calibri" w:hAnsi="Calibri" w:cs="Calibri"/>
        </w:rPr>
        <w:t xml:space="preserve">focus was on pacifying the </w:t>
      </w:r>
      <w:r w:rsidRPr="00592AF8">
        <w:rPr>
          <w:rFonts w:ascii="Calibri" w:hAnsi="Calibri" w:cs="Calibri"/>
        </w:rPr>
        <w:t xml:space="preserve">Irish </w:t>
      </w:r>
      <w:r w:rsidR="00EB2BC7" w:rsidRPr="00592AF8">
        <w:rPr>
          <w:rFonts w:ascii="Calibri" w:hAnsi="Calibri" w:cs="Calibri"/>
        </w:rPr>
        <w:t>situation and t</w:t>
      </w:r>
      <w:r w:rsidR="00270EA5" w:rsidRPr="00592AF8">
        <w:rPr>
          <w:rFonts w:ascii="Calibri" w:hAnsi="Calibri" w:cs="Calibri"/>
        </w:rPr>
        <w:t xml:space="preserve">wo Acts </w:t>
      </w:r>
      <w:r w:rsidR="00354E58" w:rsidRPr="00592AF8">
        <w:rPr>
          <w:rFonts w:ascii="Calibri" w:hAnsi="Calibri" w:cs="Calibri"/>
        </w:rPr>
        <w:t>o</w:t>
      </w:r>
      <w:r w:rsidR="00270EA5" w:rsidRPr="00592AF8">
        <w:rPr>
          <w:rFonts w:ascii="Calibri" w:hAnsi="Calibri" w:cs="Calibri"/>
        </w:rPr>
        <w:t>f Union were drafted and debated in Ireland’s and the UK Parliaments</w:t>
      </w:r>
      <w:r w:rsidR="006B350C">
        <w:rPr>
          <w:rFonts w:ascii="Calibri" w:hAnsi="Calibri" w:cs="Calibri"/>
        </w:rPr>
        <w:t>.</w:t>
      </w:r>
      <w:r w:rsidR="00EB2BC7" w:rsidRPr="00592AF8">
        <w:rPr>
          <w:rFonts w:ascii="Calibri" w:hAnsi="Calibri" w:cs="Calibri"/>
        </w:rPr>
        <w:t xml:space="preserve"> </w:t>
      </w:r>
      <w:r w:rsidR="006B350C">
        <w:rPr>
          <w:rFonts w:ascii="Calibri" w:hAnsi="Calibri" w:cs="Calibri"/>
        </w:rPr>
        <w:t>This</w:t>
      </w:r>
      <w:r w:rsidR="00EB2BC7" w:rsidRPr="00592AF8">
        <w:rPr>
          <w:rFonts w:ascii="Calibri" w:hAnsi="Calibri" w:cs="Calibri"/>
        </w:rPr>
        <w:t xml:space="preserve"> </w:t>
      </w:r>
      <w:r w:rsidR="00BA7AE2">
        <w:rPr>
          <w:rFonts w:ascii="Calibri" w:hAnsi="Calibri" w:cs="Calibri"/>
        </w:rPr>
        <w:t>is</w:t>
      </w:r>
      <w:r w:rsidR="00EB2BC7" w:rsidRPr="00592AF8">
        <w:rPr>
          <w:rFonts w:ascii="Calibri" w:hAnsi="Calibri" w:cs="Calibri"/>
        </w:rPr>
        <w:t xml:space="preserve"> a good a starting point as any</w:t>
      </w:r>
      <w:r w:rsidR="00270EA5" w:rsidRPr="00592AF8">
        <w:rPr>
          <w:rFonts w:ascii="Calibri" w:hAnsi="Calibri" w:cs="Calibri"/>
        </w:rPr>
        <w:t>.</w:t>
      </w:r>
      <w:r w:rsidR="00F26A0E" w:rsidRPr="00592AF8">
        <w:rPr>
          <w:rFonts w:ascii="Calibri" w:hAnsi="Calibri" w:cs="Calibri"/>
        </w:rPr>
        <w:t xml:space="preserve"> </w:t>
      </w:r>
    </w:p>
    <w:p w14:paraId="3B7BA97C" w14:textId="77777777" w:rsidR="00592AF8" w:rsidRPr="00592AF8" w:rsidRDefault="00592AF8" w:rsidP="00592AF8">
      <w:pPr>
        <w:jc w:val="both"/>
        <w:rPr>
          <w:rFonts w:ascii="Calibri" w:hAnsi="Calibri" w:cs="Calibri"/>
          <w:b/>
          <w:bCs/>
        </w:rPr>
      </w:pPr>
      <w:r w:rsidRPr="00592AF8">
        <w:rPr>
          <w:rFonts w:ascii="Calibri" w:hAnsi="Calibri" w:cs="Calibri"/>
          <w:b/>
          <w:bCs/>
        </w:rPr>
        <w:t xml:space="preserve">The Lead Up </w:t>
      </w:r>
      <w:proofErr w:type="gramStart"/>
      <w:r w:rsidRPr="00592AF8">
        <w:rPr>
          <w:rFonts w:ascii="Calibri" w:hAnsi="Calibri" w:cs="Calibri"/>
          <w:b/>
          <w:bCs/>
        </w:rPr>
        <w:t>To</w:t>
      </w:r>
      <w:proofErr w:type="gramEnd"/>
      <w:r w:rsidRPr="00592AF8">
        <w:rPr>
          <w:rFonts w:ascii="Calibri" w:hAnsi="Calibri" w:cs="Calibri"/>
          <w:b/>
          <w:bCs/>
        </w:rPr>
        <w:t xml:space="preserve"> The First Home Rule Act.</w:t>
      </w:r>
    </w:p>
    <w:p w14:paraId="1030A6B3" w14:textId="3DA2BF08" w:rsidR="00854F48" w:rsidRPr="00592AF8" w:rsidRDefault="00F26A0E" w:rsidP="00592AF8">
      <w:pPr>
        <w:jc w:val="both"/>
        <w:rPr>
          <w:rFonts w:ascii="Calibri" w:hAnsi="Calibri" w:cs="Calibri"/>
        </w:rPr>
      </w:pPr>
      <w:r w:rsidRPr="00592AF8">
        <w:rPr>
          <w:rFonts w:ascii="Calibri" w:hAnsi="Calibri" w:cs="Calibri"/>
        </w:rPr>
        <w:t xml:space="preserve">Introduced by the UK Prime Minister Pitt the Younger and the Irish Secretary Lord Castlereagh, initially with support for Catholic emancipation, </w:t>
      </w:r>
      <w:r w:rsidR="007A0BE0" w:rsidRPr="00592AF8">
        <w:rPr>
          <w:rFonts w:ascii="Calibri" w:hAnsi="Calibri" w:cs="Calibri"/>
        </w:rPr>
        <w:t>The Act of Union</w:t>
      </w:r>
      <w:r w:rsidRPr="00592AF8">
        <w:rPr>
          <w:rFonts w:ascii="Calibri" w:hAnsi="Calibri" w:cs="Calibri"/>
        </w:rPr>
        <w:t xml:space="preserve"> was finally r</w:t>
      </w:r>
      <w:r w:rsidR="00354E58" w:rsidRPr="00592AF8">
        <w:rPr>
          <w:rFonts w:ascii="Calibri" w:hAnsi="Calibri" w:cs="Calibri"/>
        </w:rPr>
        <w:t>atified on 1st</w:t>
      </w:r>
      <w:r w:rsidR="00270EA5" w:rsidRPr="00592AF8">
        <w:rPr>
          <w:rFonts w:ascii="Calibri" w:hAnsi="Calibri" w:cs="Calibri"/>
        </w:rPr>
        <w:t xml:space="preserve"> January 180</w:t>
      </w:r>
      <w:r w:rsidR="00DD17A1" w:rsidRPr="00592AF8">
        <w:rPr>
          <w:rFonts w:ascii="Calibri" w:hAnsi="Calibri" w:cs="Calibri"/>
        </w:rPr>
        <w:t>1</w:t>
      </w:r>
      <w:r w:rsidRPr="00592AF8">
        <w:rPr>
          <w:rFonts w:ascii="Calibri" w:hAnsi="Calibri" w:cs="Calibri"/>
        </w:rPr>
        <w:t>,</w:t>
      </w:r>
      <w:r w:rsidR="00DD17A1" w:rsidRPr="00592AF8">
        <w:rPr>
          <w:rFonts w:ascii="Calibri" w:hAnsi="Calibri" w:cs="Calibri"/>
        </w:rPr>
        <w:t xml:space="preserve"> </w:t>
      </w:r>
      <w:r w:rsidRPr="00592AF8">
        <w:rPr>
          <w:rFonts w:ascii="Calibri" w:hAnsi="Calibri" w:cs="Calibri"/>
        </w:rPr>
        <w:t>(Lurgan Ancestry, 2024)</w:t>
      </w:r>
      <w:r w:rsidR="00EB2BC7" w:rsidRPr="00592AF8">
        <w:rPr>
          <w:rFonts w:ascii="Calibri" w:hAnsi="Calibri" w:cs="Calibri"/>
        </w:rPr>
        <w:t>. Persuasions were supported by financial and titled honours</w:t>
      </w:r>
      <w:r w:rsidR="00785461" w:rsidRPr="00592AF8">
        <w:rPr>
          <w:rFonts w:ascii="Calibri" w:hAnsi="Calibri" w:cs="Calibri"/>
        </w:rPr>
        <w:t>.</w:t>
      </w:r>
      <w:r w:rsidR="00270EA5" w:rsidRPr="00592AF8">
        <w:rPr>
          <w:rFonts w:ascii="Calibri" w:hAnsi="Calibri" w:cs="Calibri"/>
        </w:rPr>
        <w:t xml:space="preserve"> </w:t>
      </w:r>
      <w:r w:rsidR="00EB2BC7" w:rsidRPr="00592AF8">
        <w:rPr>
          <w:rFonts w:ascii="Calibri" w:hAnsi="Calibri" w:cs="Calibri"/>
        </w:rPr>
        <w:t>I</w:t>
      </w:r>
      <w:r w:rsidR="00354E58" w:rsidRPr="00592AF8">
        <w:rPr>
          <w:rFonts w:ascii="Calibri" w:hAnsi="Calibri" w:cs="Calibri"/>
        </w:rPr>
        <w:t>t</w:t>
      </w:r>
      <w:r w:rsidR="00270EA5" w:rsidRPr="00592AF8">
        <w:rPr>
          <w:rFonts w:ascii="Calibri" w:hAnsi="Calibri" w:cs="Calibri"/>
        </w:rPr>
        <w:t xml:space="preserve"> abolished the Irish Parliament, gave Ireland 100 seats in the </w:t>
      </w:r>
      <w:r w:rsidR="00354E58" w:rsidRPr="00592AF8">
        <w:rPr>
          <w:rFonts w:ascii="Calibri" w:hAnsi="Calibri" w:cs="Calibri"/>
        </w:rPr>
        <w:t>UK</w:t>
      </w:r>
      <w:r w:rsidR="00270EA5" w:rsidRPr="00592AF8">
        <w:rPr>
          <w:rFonts w:ascii="Calibri" w:hAnsi="Calibri" w:cs="Calibri"/>
        </w:rPr>
        <w:t xml:space="preserve"> Parliament</w:t>
      </w:r>
      <w:r w:rsidR="00354E58" w:rsidRPr="00592AF8">
        <w:rPr>
          <w:rFonts w:ascii="Calibri" w:hAnsi="Calibri" w:cs="Calibri"/>
        </w:rPr>
        <w:t xml:space="preserve"> House of Commons and disestablished the Church of Ireland, encompassing it into one church with England and gave Ireland 4 spiritual Lords on the House of Lords</w:t>
      </w:r>
      <w:r w:rsidR="007347F2" w:rsidRPr="00592AF8">
        <w:rPr>
          <w:rFonts w:ascii="Calibri" w:hAnsi="Calibri" w:cs="Calibri"/>
        </w:rPr>
        <w:t>, (UK Parliament, 2024</w:t>
      </w:r>
      <w:r w:rsidR="00CD1EA1" w:rsidRPr="00592AF8">
        <w:rPr>
          <w:rFonts w:ascii="Calibri" w:hAnsi="Calibri" w:cs="Calibri"/>
        </w:rPr>
        <w:t xml:space="preserve"> a</w:t>
      </w:r>
      <w:r w:rsidR="007347F2" w:rsidRPr="00592AF8">
        <w:rPr>
          <w:rFonts w:ascii="Calibri" w:hAnsi="Calibri" w:cs="Calibri"/>
        </w:rPr>
        <w:t>).</w:t>
      </w:r>
      <w:r w:rsidR="00354E58" w:rsidRPr="00592AF8">
        <w:rPr>
          <w:rFonts w:ascii="Calibri" w:hAnsi="Calibri" w:cs="Calibri"/>
        </w:rPr>
        <w:t xml:space="preserve"> </w:t>
      </w:r>
      <w:r w:rsidR="007347F2" w:rsidRPr="00592AF8">
        <w:rPr>
          <w:rFonts w:ascii="Calibri" w:hAnsi="Calibri" w:cs="Calibri"/>
        </w:rPr>
        <w:t>The Catholic majority were looking for emancipation through this act, hoping to remove the ban</w:t>
      </w:r>
      <w:r w:rsidR="00EB2BC7" w:rsidRPr="00592AF8">
        <w:rPr>
          <w:rFonts w:ascii="Calibri" w:hAnsi="Calibri" w:cs="Calibri"/>
        </w:rPr>
        <w:t xml:space="preserve"> that has previously been placed</w:t>
      </w:r>
      <w:r w:rsidR="007347F2" w:rsidRPr="00592AF8">
        <w:rPr>
          <w:rFonts w:ascii="Calibri" w:hAnsi="Calibri" w:cs="Calibri"/>
        </w:rPr>
        <w:t xml:space="preserve"> on Catholics sitting in the Irish </w:t>
      </w:r>
      <w:r w:rsidR="00EB2BC7" w:rsidRPr="00592AF8">
        <w:rPr>
          <w:rFonts w:ascii="Calibri" w:hAnsi="Calibri" w:cs="Calibri"/>
        </w:rPr>
        <w:t>Parliament,</w:t>
      </w:r>
      <w:r w:rsidR="007347F2" w:rsidRPr="00592AF8">
        <w:rPr>
          <w:rFonts w:ascii="Calibri" w:hAnsi="Calibri" w:cs="Calibri"/>
        </w:rPr>
        <w:t xml:space="preserve"> but George III blocked this</w:t>
      </w:r>
      <w:r w:rsidR="00EB2BC7" w:rsidRPr="00592AF8">
        <w:rPr>
          <w:rFonts w:ascii="Calibri" w:hAnsi="Calibri" w:cs="Calibri"/>
        </w:rPr>
        <w:t xml:space="preserve"> </w:t>
      </w:r>
      <w:r w:rsidR="00DF1510" w:rsidRPr="00592AF8">
        <w:rPr>
          <w:rFonts w:ascii="Calibri" w:hAnsi="Calibri" w:cs="Calibri"/>
        </w:rPr>
        <w:t>request</w:t>
      </w:r>
      <w:r w:rsidR="007347F2" w:rsidRPr="00592AF8">
        <w:rPr>
          <w:rFonts w:ascii="Calibri" w:hAnsi="Calibri" w:cs="Calibri"/>
        </w:rPr>
        <w:t xml:space="preserve"> as he argued that it would </w:t>
      </w:r>
      <w:r w:rsidR="00982E99" w:rsidRPr="00592AF8">
        <w:rPr>
          <w:rFonts w:ascii="Calibri" w:hAnsi="Calibri" w:cs="Calibri"/>
        </w:rPr>
        <w:t>be contrary to the Oath he took at his coronation.</w:t>
      </w:r>
      <w:r w:rsidR="00EB2BC7" w:rsidRPr="00592AF8">
        <w:rPr>
          <w:rFonts w:ascii="Calibri" w:hAnsi="Calibri" w:cs="Calibri"/>
        </w:rPr>
        <w:t xml:space="preserve"> </w:t>
      </w:r>
    </w:p>
    <w:p w14:paraId="51AB3170" w14:textId="64782788" w:rsidR="0032793A" w:rsidRDefault="00DD17A1" w:rsidP="00592AF8">
      <w:pPr>
        <w:jc w:val="both"/>
        <w:rPr>
          <w:rFonts w:ascii="Calibri" w:hAnsi="Calibri" w:cs="Calibri"/>
        </w:rPr>
      </w:pPr>
      <w:r w:rsidRPr="00592AF8">
        <w:rPr>
          <w:rFonts w:ascii="Calibri" w:hAnsi="Calibri" w:cs="Calibri"/>
        </w:rPr>
        <w:t>A</w:t>
      </w:r>
      <w:r w:rsidR="00420BED" w:rsidRPr="00592AF8">
        <w:rPr>
          <w:rFonts w:ascii="Calibri" w:hAnsi="Calibri" w:cs="Calibri"/>
        </w:rPr>
        <w:t xml:space="preserve"> Catholic</w:t>
      </w:r>
      <w:r w:rsidRPr="00592AF8">
        <w:rPr>
          <w:rFonts w:ascii="Calibri" w:hAnsi="Calibri" w:cs="Calibri"/>
        </w:rPr>
        <w:t xml:space="preserve"> Irish Barrister by the name of Daniel O’Connell</w:t>
      </w:r>
      <w:r w:rsidR="00E451E7" w:rsidRPr="00592AF8">
        <w:rPr>
          <w:rFonts w:ascii="Calibri" w:hAnsi="Calibri" w:cs="Calibri"/>
        </w:rPr>
        <w:t>, 1775-1847,</w:t>
      </w:r>
      <w:r w:rsidRPr="00592AF8">
        <w:rPr>
          <w:rFonts w:ascii="Calibri" w:hAnsi="Calibri" w:cs="Calibri"/>
        </w:rPr>
        <w:t xml:space="preserve"> </w:t>
      </w:r>
      <w:r w:rsidR="00420BED" w:rsidRPr="00592AF8">
        <w:rPr>
          <w:rFonts w:ascii="Calibri" w:hAnsi="Calibri" w:cs="Calibri"/>
        </w:rPr>
        <w:t>w</w:t>
      </w:r>
      <w:r w:rsidRPr="00592AF8">
        <w:rPr>
          <w:rFonts w:ascii="Calibri" w:hAnsi="Calibri" w:cs="Calibri"/>
        </w:rPr>
        <w:t xml:space="preserve">as all for repealing the Act of Union and set about campaigning initially for the emancipation of Catholics. He was a pacifist by nature and although a member of </w:t>
      </w:r>
      <w:r w:rsidR="00420BED" w:rsidRPr="00592AF8">
        <w:rPr>
          <w:rFonts w:ascii="Calibri" w:hAnsi="Calibri" w:cs="Calibri"/>
        </w:rPr>
        <w:t>the Society of United Irishmen, a forerunner of the Irish Republican Brotherhood, (IRB), refused to get involved in the 1798 revolution. Along with Richard Shiel in 1823 he formed the Catholic Association,</w:t>
      </w:r>
      <w:r w:rsidR="00C049D4" w:rsidRPr="00592AF8">
        <w:rPr>
          <w:rFonts w:ascii="Calibri" w:hAnsi="Calibri" w:cs="Calibri"/>
        </w:rPr>
        <w:t xml:space="preserve"> (CA),</w:t>
      </w:r>
      <w:r w:rsidR="00420BED" w:rsidRPr="00592AF8">
        <w:rPr>
          <w:rFonts w:ascii="Calibri" w:hAnsi="Calibri" w:cs="Calibri"/>
        </w:rPr>
        <w:t xml:space="preserve"> and such was the uptake of membership by the priesthood and Catholic gentry</w:t>
      </w:r>
      <w:r w:rsidR="00BA7AE2">
        <w:rPr>
          <w:rFonts w:ascii="Calibri" w:hAnsi="Calibri" w:cs="Calibri"/>
        </w:rPr>
        <w:t>,</w:t>
      </w:r>
      <w:r w:rsidR="00420BED" w:rsidRPr="00592AF8">
        <w:rPr>
          <w:rFonts w:ascii="Calibri" w:hAnsi="Calibri" w:cs="Calibri"/>
        </w:rPr>
        <w:t xml:space="preserve"> and attendance at the mass meetings, it caused concern for the UK Parliament and the P</w:t>
      </w:r>
      <w:r w:rsidR="00BA7AE2">
        <w:rPr>
          <w:rFonts w:ascii="Calibri" w:hAnsi="Calibri" w:cs="Calibri"/>
        </w:rPr>
        <w:t xml:space="preserve">rime </w:t>
      </w:r>
      <w:r w:rsidR="00420BED" w:rsidRPr="00592AF8">
        <w:rPr>
          <w:rFonts w:ascii="Calibri" w:hAnsi="Calibri" w:cs="Calibri"/>
        </w:rPr>
        <w:t>M</w:t>
      </w:r>
      <w:r w:rsidR="00BA7AE2">
        <w:rPr>
          <w:rFonts w:ascii="Calibri" w:hAnsi="Calibri" w:cs="Calibri"/>
        </w:rPr>
        <w:t>inister</w:t>
      </w:r>
      <w:r w:rsidR="006B350C">
        <w:rPr>
          <w:rFonts w:ascii="Calibri" w:hAnsi="Calibri" w:cs="Calibri"/>
        </w:rPr>
        <w:t>, (PM),</w:t>
      </w:r>
      <w:r w:rsidR="00BA7AE2">
        <w:rPr>
          <w:rFonts w:ascii="Calibri" w:hAnsi="Calibri" w:cs="Calibri"/>
        </w:rPr>
        <w:t xml:space="preserve"> at the time</w:t>
      </w:r>
      <w:r w:rsidR="00420BED" w:rsidRPr="00592AF8">
        <w:rPr>
          <w:rFonts w:ascii="Calibri" w:hAnsi="Calibri" w:cs="Calibri"/>
        </w:rPr>
        <w:t xml:space="preserve">, the Duke of Wellington. O’Connell himself was voted in as the MP for Tipperary in </w:t>
      </w:r>
      <w:r w:rsidR="00C049D4" w:rsidRPr="00592AF8">
        <w:rPr>
          <w:rFonts w:ascii="Calibri" w:hAnsi="Calibri" w:cs="Calibri"/>
        </w:rPr>
        <w:t>1828 although unable to take his seat</w:t>
      </w:r>
      <w:r w:rsidR="00BA7AE2">
        <w:rPr>
          <w:rFonts w:ascii="Calibri" w:hAnsi="Calibri" w:cs="Calibri"/>
        </w:rPr>
        <w:t xml:space="preserve"> because he was </w:t>
      </w:r>
      <w:r w:rsidR="006B350C">
        <w:rPr>
          <w:rFonts w:ascii="Calibri" w:hAnsi="Calibri" w:cs="Calibri"/>
        </w:rPr>
        <w:t>C</w:t>
      </w:r>
      <w:r w:rsidR="00BA7AE2">
        <w:rPr>
          <w:rFonts w:ascii="Calibri" w:hAnsi="Calibri" w:cs="Calibri"/>
        </w:rPr>
        <w:t>atholic</w:t>
      </w:r>
      <w:r w:rsidR="00C049D4" w:rsidRPr="00592AF8">
        <w:rPr>
          <w:rFonts w:ascii="Calibri" w:hAnsi="Calibri" w:cs="Calibri"/>
        </w:rPr>
        <w:t>. The CA were responsible for the defeat of other parliamentary sponsored candidates that it eventually led to the introduction of the Roman Catholic Relief Act 1829, better known as the Catholic Emancipation Act, and O’Connell eventually took his seat in Parliament (Britannica, 2024</w:t>
      </w:r>
      <w:r w:rsidR="004C69D0" w:rsidRPr="00592AF8">
        <w:rPr>
          <w:rFonts w:ascii="Calibri" w:hAnsi="Calibri" w:cs="Calibri"/>
        </w:rPr>
        <w:t>a</w:t>
      </w:r>
      <w:r w:rsidR="00C049D4" w:rsidRPr="00592AF8">
        <w:rPr>
          <w:rFonts w:ascii="Calibri" w:hAnsi="Calibri" w:cs="Calibri"/>
        </w:rPr>
        <w:t xml:space="preserve">). </w:t>
      </w:r>
    </w:p>
    <w:p w14:paraId="5E7221E7" w14:textId="77777777" w:rsidR="00BA7AE2" w:rsidRPr="00592AF8" w:rsidRDefault="00BA7AE2" w:rsidP="00BA7AE2">
      <w:pPr>
        <w:jc w:val="both"/>
        <w:rPr>
          <w:rFonts w:ascii="Calibri" w:hAnsi="Calibri" w:cs="Calibri"/>
        </w:rPr>
      </w:pPr>
      <w:r w:rsidRPr="00592AF8">
        <w:rPr>
          <w:rFonts w:ascii="Calibri" w:hAnsi="Calibri" w:cs="Calibri"/>
        </w:rPr>
        <w:t xml:space="preserve">Isaac Butt, 1813-1879, Another Lawyer from Dublin, following the success of O’Connell, pushed for, and coined the phrase, Home Rule. With the rise of Fenianism, he became principal defence counsel for the imprisoned Fenians of the Young Ireland leaders following the revolt of 1948 and later in the </w:t>
      </w:r>
      <w:r w:rsidRPr="00592AF8">
        <w:rPr>
          <w:rFonts w:ascii="Calibri" w:hAnsi="Calibri" w:cs="Calibri"/>
        </w:rPr>
        <w:lastRenderedPageBreak/>
        <w:t>1860’s unrest. He was an advocate of land reform which led to him forming and heading up the Home Government Association, (HGA), later to be known as the Land League, and the subsequent Home Rule party in 1870. He was president of the Home Rule Confederation of Great Britain, (Britannica, 2024 b).</w:t>
      </w:r>
    </w:p>
    <w:p w14:paraId="5D7E62C1" w14:textId="2B9B7A50" w:rsidR="00F423D6" w:rsidRPr="00592AF8" w:rsidRDefault="002E0C74" w:rsidP="00592AF8">
      <w:pPr>
        <w:jc w:val="both"/>
        <w:rPr>
          <w:rFonts w:ascii="Calibri" w:hAnsi="Calibri" w:cs="Calibri"/>
        </w:rPr>
      </w:pPr>
      <w:r w:rsidRPr="00592AF8">
        <w:rPr>
          <w:rFonts w:ascii="Calibri" w:hAnsi="Calibri" w:cs="Calibri"/>
        </w:rPr>
        <w:t xml:space="preserve">Butt’s focus on Land Reform was at a time when </w:t>
      </w:r>
      <w:r w:rsidR="00D90EEA" w:rsidRPr="00592AF8">
        <w:rPr>
          <w:rFonts w:ascii="Calibri" w:hAnsi="Calibri" w:cs="Calibri"/>
        </w:rPr>
        <w:t>Britain was in the middle of an Industrial revolution where the population were flocking to Urban areas in search of employment. Ireland had no Urban Industrial areas as such so with the onset of the potato famine of 1845-48, this led</w:t>
      </w:r>
      <w:r w:rsidRPr="00592AF8">
        <w:rPr>
          <w:rFonts w:ascii="Calibri" w:hAnsi="Calibri" w:cs="Calibri"/>
        </w:rPr>
        <w:t xml:space="preserve"> to massive death tolls and emigration. Those that remained were </w:t>
      </w:r>
      <w:r w:rsidR="00D90EEA" w:rsidRPr="00592AF8">
        <w:rPr>
          <w:rFonts w:ascii="Calibri" w:hAnsi="Calibri" w:cs="Calibri"/>
        </w:rPr>
        <w:t>starving and unable to pay their rents to the Landlords who resorted to evictions.</w:t>
      </w:r>
      <w:r w:rsidR="00AB0018" w:rsidRPr="00592AF8">
        <w:rPr>
          <w:rFonts w:ascii="Calibri" w:hAnsi="Calibri" w:cs="Calibri"/>
        </w:rPr>
        <w:t xml:space="preserve"> </w:t>
      </w:r>
      <w:r w:rsidRPr="00592AF8">
        <w:rPr>
          <w:rFonts w:ascii="Calibri" w:hAnsi="Calibri" w:cs="Calibri"/>
        </w:rPr>
        <w:t xml:space="preserve">Rents were controlled by the </w:t>
      </w:r>
      <w:r w:rsidR="00BA7AE2">
        <w:rPr>
          <w:rFonts w:ascii="Calibri" w:hAnsi="Calibri" w:cs="Calibri"/>
        </w:rPr>
        <w:t xml:space="preserve">predominantly Protestant </w:t>
      </w:r>
      <w:r w:rsidRPr="00592AF8">
        <w:rPr>
          <w:rFonts w:ascii="Calibri" w:hAnsi="Calibri" w:cs="Calibri"/>
        </w:rPr>
        <w:t xml:space="preserve">landlords. The </w:t>
      </w:r>
      <w:r w:rsidR="00F423D6" w:rsidRPr="00592AF8">
        <w:rPr>
          <w:rFonts w:ascii="Calibri" w:hAnsi="Calibri" w:cs="Calibri"/>
        </w:rPr>
        <w:t>perceived lack of assistance from Britain gave rise to Fenianism.</w:t>
      </w:r>
    </w:p>
    <w:p w14:paraId="5DE591F8" w14:textId="20898E7F" w:rsidR="00E50685" w:rsidRPr="00592AF8" w:rsidRDefault="00F423D6" w:rsidP="00592AF8">
      <w:pPr>
        <w:jc w:val="both"/>
        <w:rPr>
          <w:rFonts w:ascii="Calibri" w:hAnsi="Calibri" w:cs="Calibri"/>
        </w:rPr>
      </w:pPr>
      <w:r w:rsidRPr="00592AF8">
        <w:rPr>
          <w:rFonts w:ascii="Calibri" w:hAnsi="Calibri" w:cs="Calibri"/>
        </w:rPr>
        <w:t>There started a period of agrarian coercion against the Landlords and evictions. As most of the tenanted farmers were Catholic,</w:t>
      </w:r>
      <w:r w:rsidR="00280882" w:rsidRPr="00592AF8">
        <w:rPr>
          <w:rFonts w:ascii="Calibri" w:hAnsi="Calibri" w:cs="Calibri"/>
        </w:rPr>
        <w:t xml:space="preserve"> </w:t>
      </w:r>
      <w:r w:rsidR="00BA7AE2">
        <w:rPr>
          <w:rFonts w:ascii="Calibri" w:hAnsi="Calibri" w:cs="Calibri"/>
        </w:rPr>
        <w:t xml:space="preserve">this fuelled the rise </w:t>
      </w:r>
      <w:r w:rsidRPr="00592AF8">
        <w:rPr>
          <w:rFonts w:ascii="Calibri" w:hAnsi="Calibri" w:cs="Calibri"/>
        </w:rPr>
        <w:t>of Fenianism.</w:t>
      </w:r>
      <w:r w:rsidR="0050494C" w:rsidRPr="00592AF8">
        <w:rPr>
          <w:rFonts w:ascii="Calibri" w:hAnsi="Calibri" w:cs="Calibri"/>
        </w:rPr>
        <w:t xml:space="preserve"> It is important to note at this time Gladstone and his liberal party had come to power in 1868 </w:t>
      </w:r>
      <w:r w:rsidR="00B57D10" w:rsidRPr="00592AF8">
        <w:rPr>
          <w:rFonts w:ascii="Calibri" w:hAnsi="Calibri" w:cs="Calibri"/>
        </w:rPr>
        <w:t xml:space="preserve">with moves to introduce a </w:t>
      </w:r>
      <w:r w:rsidR="00BA7AE2">
        <w:rPr>
          <w:rFonts w:ascii="Calibri" w:hAnsi="Calibri" w:cs="Calibri"/>
        </w:rPr>
        <w:t>L</w:t>
      </w:r>
      <w:r w:rsidR="00B57D10" w:rsidRPr="00592AF8">
        <w:rPr>
          <w:rFonts w:ascii="Calibri" w:hAnsi="Calibri" w:cs="Calibri"/>
        </w:rPr>
        <w:t xml:space="preserve">and </w:t>
      </w:r>
      <w:r w:rsidR="00BA7AE2">
        <w:rPr>
          <w:rFonts w:ascii="Calibri" w:hAnsi="Calibri" w:cs="Calibri"/>
        </w:rPr>
        <w:t>A</w:t>
      </w:r>
      <w:r w:rsidR="00B57D10" w:rsidRPr="00592AF8">
        <w:rPr>
          <w:rFonts w:ascii="Calibri" w:hAnsi="Calibri" w:cs="Calibri"/>
        </w:rPr>
        <w:t xml:space="preserve">ct, a </w:t>
      </w:r>
      <w:r w:rsidR="00BA7AE2">
        <w:rPr>
          <w:rFonts w:ascii="Calibri" w:hAnsi="Calibri" w:cs="Calibri"/>
        </w:rPr>
        <w:t>U</w:t>
      </w:r>
      <w:r w:rsidR="00B57D10" w:rsidRPr="00592AF8">
        <w:rPr>
          <w:rFonts w:ascii="Calibri" w:hAnsi="Calibri" w:cs="Calibri"/>
        </w:rPr>
        <w:t xml:space="preserve">niversity </w:t>
      </w:r>
      <w:r w:rsidR="00BA7AE2">
        <w:rPr>
          <w:rFonts w:ascii="Calibri" w:hAnsi="Calibri" w:cs="Calibri"/>
        </w:rPr>
        <w:t>B</w:t>
      </w:r>
      <w:r w:rsidR="00B57D10" w:rsidRPr="00592AF8">
        <w:rPr>
          <w:rFonts w:ascii="Calibri" w:hAnsi="Calibri" w:cs="Calibri"/>
        </w:rPr>
        <w:t>ill and disestablish the Church.</w:t>
      </w:r>
      <w:r w:rsidR="0050494C" w:rsidRPr="00592AF8">
        <w:rPr>
          <w:rFonts w:ascii="Calibri" w:hAnsi="Calibri" w:cs="Calibri"/>
        </w:rPr>
        <w:t xml:space="preserve"> Parliament passed the Landlord and Tenant (Ireland) Act 1870 </w:t>
      </w:r>
      <w:r w:rsidR="00C56EAB" w:rsidRPr="00592AF8">
        <w:rPr>
          <w:rFonts w:ascii="Calibri" w:hAnsi="Calibri" w:cs="Calibri"/>
        </w:rPr>
        <w:t>as part of the process to assist</w:t>
      </w:r>
      <w:r w:rsidR="0050494C" w:rsidRPr="00592AF8">
        <w:rPr>
          <w:rFonts w:ascii="Calibri" w:hAnsi="Calibri" w:cs="Calibri"/>
        </w:rPr>
        <w:t xml:space="preserve"> solve the problem of tenant-landlord relations in Ireland. However, the Act was seen to have failed in its purpose</w:t>
      </w:r>
      <w:r w:rsidR="005F595B" w:rsidRPr="00592AF8">
        <w:rPr>
          <w:rFonts w:ascii="Calibri" w:hAnsi="Calibri" w:cs="Calibri"/>
        </w:rPr>
        <w:t xml:space="preserve"> by not going far enough</w:t>
      </w:r>
      <w:r w:rsidR="00A471A9" w:rsidRPr="00592AF8">
        <w:rPr>
          <w:rFonts w:ascii="Calibri" w:hAnsi="Calibri" w:cs="Calibri"/>
        </w:rPr>
        <w:t xml:space="preserve">, </w:t>
      </w:r>
      <w:bookmarkStart w:id="0" w:name="_Hlk178752546"/>
      <w:r w:rsidR="00A471A9" w:rsidRPr="00592AF8">
        <w:rPr>
          <w:rFonts w:ascii="Calibri" w:hAnsi="Calibri" w:cs="Calibri"/>
        </w:rPr>
        <w:t>(</w:t>
      </w:r>
      <w:r w:rsidR="00B57D10" w:rsidRPr="00592AF8">
        <w:rPr>
          <w:rFonts w:ascii="Calibri" w:hAnsi="Calibri" w:cs="Calibri"/>
        </w:rPr>
        <w:t>McCaffrey, 1954, p1</w:t>
      </w:r>
      <w:r w:rsidR="00C56EAB" w:rsidRPr="00592AF8">
        <w:rPr>
          <w:rFonts w:ascii="Calibri" w:hAnsi="Calibri" w:cs="Calibri"/>
        </w:rPr>
        <w:t>90</w:t>
      </w:r>
      <w:r w:rsidR="00A471A9" w:rsidRPr="00592AF8">
        <w:rPr>
          <w:rFonts w:ascii="Calibri" w:hAnsi="Calibri" w:cs="Calibri"/>
        </w:rPr>
        <w:t>)</w:t>
      </w:r>
      <w:bookmarkEnd w:id="0"/>
      <w:r w:rsidR="0050494C" w:rsidRPr="00592AF8">
        <w:rPr>
          <w:rFonts w:ascii="Calibri" w:hAnsi="Calibri" w:cs="Calibri"/>
        </w:rPr>
        <w:t>.</w:t>
      </w:r>
      <w:r w:rsidR="00A471A9" w:rsidRPr="00592AF8">
        <w:rPr>
          <w:rFonts w:ascii="Calibri" w:hAnsi="Calibri" w:cs="Calibri"/>
        </w:rPr>
        <w:t xml:space="preserve"> </w:t>
      </w:r>
      <w:r w:rsidR="00C56EAB" w:rsidRPr="00592AF8">
        <w:rPr>
          <w:rFonts w:ascii="Calibri" w:hAnsi="Calibri" w:cs="Calibri"/>
        </w:rPr>
        <w:t xml:space="preserve">Butt’s Home Government Association </w:t>
      </w:r>
      <w:r w:rsidR="005F595B" w:rsidRPr="00592AF8">
        <w:rPr>
          <w:rFonts w:ascii="Calibri" w:hAnsi="Calibri" w:cs="Calibri"/>
        </w:rPr>
        <w:t xml:space="preserve">inception </w:t>
      </w:r>
      <w:r w:rsidR="00C56EAB" w:rsidRPr="00592AF8">
        <w:rPr>
          <w:rFonts w:ascii="Calibri" w:hAnsi="Calibri" w:cs="Calibri"/>
        </w:rPr>
        <w:t>was because of this dissatisfaction and in the 1874</w:t>
      </w:r>
      <w:r w:rsidR="005F595B" w:rsidRPr="00592AF8">
        <w:rPr>
          <w:rFonts w:ascii="Calibri" w:hAnsi="Calibri" w:cs="Calibri"/>
        </w:rPr>
        <w:t xml:space="preserve"> election</w:t>
      </w:r>
      <w:r w:rsidR="00C56EAB" w:rsidRPr="00592AF8">
        <w:rPr>
          <w:rFonts w:ascii="Calibri" w:hAnsi="Calibri" w:cs="Calibri"/>
        </w:rPr>
        <w:t xml:space="preserve"> defeat of Gladstone, Isaac Butt’s Home Rule Party took 59 0f the 101 Irish parliamentary seats</w:t>
      </w:r>
      <w:r w:rsidR="004D27B8" w:rsidRPr="00592AF8">
        <w:rPr>
          <w:rFonts w:ascii="Calibri" w:hAnsi="Calibri" w:cs="Calibri"/>
        </w:rPr>
        <w:t>,</w:t>
      </w:r>
      <w:r w:rsidR="00C56EAB" w:rsidRPr="00592AF8">
        <w:rPr>
          <w:rFonts w:ascii="Calibri" w:hAnsi="Calibri" w:cs="Calibri"/>
        </w:rPr>
        <w:t xml:space="preserve"> (McCaffrey, 1954, p207).</w:t>
      </w:r>
      <w:r w:rsidR="00E50685" w:rsidRPr="00592AF8">
        <w:rPr>
          <w:rFonts w:ascii="Calibri" w:hAnsi="Calibri" w:cs="Calibri"/>
        </w:rPr>
        <w:t xml:space="preserve"> This was achieved with the “support of the Fenians and against a background of renewed tenant agitation”, (Jackson, 2004, p39).</w:t>
      </w:r>
      <w:r w:rsidR="004D27B8" w:rsidRPr="00592AF8">
        <w:rPr>
          <w:rFonts w:ascii="Calibri" w:hAnsi="Calibri" w:cs="Calibri"/>
        </w:rPr>
        <w:t xml:space="preserve"> A lot of landed </w:t>
      </w:r>
      <w:r w:rsidR="003B3CB8" w:rsidRPr="00592AF8">
        <w:rPr>
          <w:rFonts w:ascii="Calibri" w:hAnsi="Calibri" w:cs="Calibri"/>
        </w:rPr>
        <w:t>gentries</w:t>
      </w:r>
      <w:r w:rsidR="004D27B8" w:rsidRPr="00592AF8">
        <w:rPr>
          <w:rFonts w:ascii="Calibri" w:hAnsi="Calibri" w:cs="Calibri"/>
        </w:rPr>
        <w:t xml:space="preserve"> lost their seats to tenanted farmers, partly because of the Reform Act 1867</w:t>
      </w:r>
      <w:r w:rsidR="00BA7AE2">
        <w:rPr>
          <w:rFonts w:ascii="Calibri" w:hAnsi="Calibri" w:cs="Calibri"/>
        </w:rPr>
        <w:t xml:space="preserve">, which had lowered the qualification to vote </w:t>
      </w:r>
      <w:r w:rsidR="004D27B8" w:rsidRPr="00592AF8">
        <w:rPr>
          <w:rFonts w:ascii="Calibri" w:hAnsi="Calibri" w:cs="Calibri"/>
        </w:rPr>
        <w:t>and because it was the first UK election done under the Secret Ballot Act</w:t>
      </w:r>
      <w:r w:rsidR="003B3CB8" w:rsidRPr="00592AF8">
        <w:rPr>
          <w:rFonts w:ascii="Calibri" w:hAnsi="Calibri" w:cs="Calibri"/>
        </w:rPr>
        <w:t xml:space="preserve"> 1872</w:t>
      </w:r>
      <w:r w:rsidR="00BA7AE2">
        <w:rPr>
          <w:rFonts w:ascii="Calibri" w:hAnsi="Calibri" w:cs="Calibri"/>
        </w:rPr>
        <w:t xml:space="preserve"> which curtailed public hustings</w:t>
      </w:r>
      <w:r w:rsidR="004D27B8" w:rsidRPr="00592AF8">
        <w:rPr>
          <w:rFonts w:ascii="Calibri" w:hAnsi="Calibri" w:cs="Calibri"/>
        </w:rPr>
        <w:t>, (Lawrence, 2009, pp45-48).</w:t>
      </w:r>
      <w:r w:rsidR="003B3CB8" w:rsidRPr="00592AF8">
        <w:rPr>
          <w:rFonts w:ascii="Calibri" w:hAnsi="Calibri" w:cs="Calibri"/>
        </w:rPr>
        <w:t xml:space="preserve"> </w:t>
      </w:r>
    </w:p>
    <w:p w14:paraId="21E5F559" w14:textId="5316022D" w:rsidR="00480449" w:rsidRPr="00592AF8" w:rsidRDefault="005F097B" w:rsidP="00592AF8">
      <w:pPr>
        <w:jc w:val="both"/>
        <w:rPr>
          <w:rFonts w:ascii="Calibri" w:hAnsi="Calibri" w:cs="Calibri"/>
        </w:rPr>
      </w:pPr>
      <w:r w:rsidRPr="00592AF8">
        <w:rPr>
          <w:rFonts w:ascii="Calibri" w:hAnsi="Calibri" w:cs="Calibri"/>
        </w:rPr>
        <w:t xml:space="preserve">The HGA evolved into the Home League Party </w:t>
      </w:r>
      <w:r w:rsidR="006016C4" w:rsidRPr="00592AF8">
        <w:rPr>
          <w:rFonts w:ascii="Calibri" w:hAnsi="Calibri" w:cs="Calibri"/>
        </w:rPr>
        <w:t xml:space="preserve">whose main aim was to organise tenant farmers against their landowners and ultimately landlordism from Ireland. This society would </w:t>
      </w:r>
      <w:r w:rsidRPr="00592AF8">
        <w:rPr>
          <w:rFonts w:ascii="Calibri" w:hAnsi="Calibri" w:cs="Calibri"/>
        </w:rPr>
        <w:t xml:space="preserve">eventually </w:t>
      </w:r>
      <w:r w:rsidR="006016C4" w:rsidRPr="00592AF8">
        <w:rPr>
          <w:rFonts w:ascii="Calibri" w:hAnsi="Calibri" w:cs="Calibri"/>
        </w:rPr>
        <w:t xml:space="preserve">evolve </w:t>
      </w:r>
      <w:r w:rsidR="00BA7AE2">
        <w:rPr>
          <w:rFonts w:ascii="Calibri" w:hAnsi="Calibri" w:cs="Calibri"/>
        </w:rPr>
        <w:t>later into</w:t>
      </w:r>
      <w:r w:rsidRPr="00592AF8">
        <w:rPr>
          <w:rFonts w:ascii="Calibri" w:hAnsi="Calibri" w:cs="Calibri"/>
        </w:rPr>
        <w:t xml:space="preserve"> the Irish Parliamentary Party, </w:t>
      </w:r>
      <w:r w:rsidR="006016C4" w:rsidRPr="00592AF8">
        <w:rPr>
          <w:rFonts w:ascii="Calibri" w:hAnsi="Calibri" w:cs="Calibri"/>
        </w:rPr>
        <w:t>(</w:t>
      </w:r>
      <w:r w:rsidRPr="00592AF8">
        <w:rPr>
          <w:rFonts w:ascii="Calibri" w:hAnsi="Calibri" w:cs="Calibri"/>
        </w:rPr>
        <w:t>IPP)</w:t>
      </w:r>
      <w:r w:rsidR="006016C4" w:rsidRPr="00592AF8">
        <w:rPr>
          <w:rFonts w:ascii="Calibri" w:hAnsi="Calibri" w:cs="Calibri"/>
        </w:rPr>
        <w:t xml:space="preserve">. </w:t>
      </w:r>
      <w:r w:rsidRPr="00592AF8">
        <w:rPr>
          <w:rFonts w:ascii="Calibri" w:hAnsi="Calibri" w:cs="Calibri"/>
        </w:rPr>
        <w:t xml:space="preserve">Butt was </w:t>
      </w:r>
      <w:r w:rsidR="00480449" w:rsidRPr="00592AF8">
        <w:rPr>
          <w:rFonts w:ascii="Calibri" w:hAnsi="Calibri" w:cs="Calibri"/>
        </w:rPr>
        <w:t xml:space="preserve">superseded by </w:t>
      </w:r>
      <w:r w:rsidRPr="00592AF8">
        <w:rPr>
          <w:rFonts w:ascii="Calibri" w:hAnsi="Calibri" w:cs="Calibri"/>
        </w:rPr>
        <w:t>Charles Stewart Parnell,</w:t>
      </w:r>
      <w:r w:rsidR="006016C4" w:rsidRPr="00592AF8">
        <w:rPr>
          <w:rFonts w:ascii="Calibri" w:hAnsi="Calibri" w:cs="Calibri"/>
        </w:rPr>
        <w:t xml:space="preserve"> </w:t>
      </w:r>
      <w:r w:rsidR="003B3CB8" w:rsidRPr="00592AF8">
        <w:rPr>
          <w:rFonts w:ascii="Calibri" w:hAnsi="Calibri" w:cs="Calibri"/>
        </w:rPr>
        <w:t>1846-1891</w:t>
      </w:r>
      <w:r w:rsidRPr="00592AF8">
        <w:rPr>
          <w:rFonts w:ascii="Calibri" w:hAnsi="Calibri" w:cs="Calibri"/>
        </w:rPr>
        <w:t>,</w:t>
      </w:r>
      <w:r w:rsidR="00AB4166" w:rsidRPr="00592AF8">
        <w:rPr>
          <w:rFonts w:ascii="Calibri" w:hAnsi="Calibri" w:cs="Calibri"/>
        </w:rPr>
        <w:t xml:space="preserve"> who</w:t>
      </w:r>
      <w:r w:rsidR="00E700CD" w:rsidRPr="00592AF8">
        <w:rPr>
          <w:rFonts w:ascii="Calibri" w:hAnsi="Calibri" w:cs="Calibri"/>
        </w:rPr>
        <w:t xml:space="preserve"> first became a member of Parliament in 1875 and</w:t>
      </w:r>
      <w:r w:rsidR="00AB4166" w:rsidRPr="00592AF8">
        <w:rPr>
          <w:rFonts w:ascii="Calibri" w:hAnsi="Calibri" w:cs="Calibri"/>
        </w:rPr>
        <w:t xml:space="preserve"> took a more radical approach to Butt </w:t>
      </w:r>
      <w:r w:rsidR="006016C4" w:rsidRPr="00592AF8">
        <w:rPr>
          <w:rFonts w:ascii="Calibri" w:hAnsi="Calibri" w:cs="Calibri"/>
        </w:rPr>
        <w:t xml:space="preserve">in the pursuit of Land issues and home </w:t>
      </w:r>
      <w:r w:rsidR="000241A4" w:rsidRPr="00592AF8">
        <w:rPr>
          <w:rFonts w:ascii="Calibri" w:hAnsi="Calibri" w:cs="Calibri"/>
        </w:rPr>
        <w:t>rule and</w:t>
      </w:r>
      <w:r w:rsidR="00AB4166" w:rsidRPr="00592AF8">
        <w:rPr>
          <w:rFonts w:ascii="Calibri" w:hAnsi="Calibri" w:cs="Calibri"/>
        </w:rPr>
        <w:t xml:space="preserve"> is credited with his form of obstruction policy in Parliament,</w:t>
      </w:r>
      <w:r w:rsidRPr="00592AF8">
        <w:rPr>
          <w:rFonts w:ascii="Calibri" w:hAnsi="Calibri" w:cs="Calibri"/>
        </w:rPr>
        <w:t xml:space="preserve"> </w:t>
      </w:r>
      <w:r w:rsidR="001A3527" w:rsidRPr="00592AF8">
        <w:rPr>
          <w:rFonts w:ascii="Calibri" w:hAnsi="Calibri" w:cs="Calibri"/>
        </w:rPr>
        <w:t>(Jackson, 2004, p</w:t>
      </w:r>
      <w:r w:rsidR="00AB4166" w:rsidRPr="00592AF8">
        <w:rPr>
          <w:rFonts w:ascii="Calibri" w:hAnsi="Calibri" w:cs="Calibri"/>
        </w:rPr>
        <w:t>p</w:t>
      </w:r>
      <w:r w:rsidR="001A3527" w:rsidRPr="00592AF8">
        <w:rPr>
          <w:rFonts w:ascii="Calibri" w:hAnsi="Calibri" w:cs="Calibri"/>
        </w:rPr>
        <w:t>30</w:t>
      </w:r>
      <w:r w:rsidR="00AB4166" w:rsidRPr="00592AF8">
        <w:rPr>
          <w:rFonts w:ascii="Calibri" w:hAnsi="Calibri" w:cs="Calibri"/>
        </w:rPr>
        <w:t>-34</w:t>
      </w:r>
      <w:r w:rsidR="001A3527" w:rsidRPr="00592AF8">
        <w:rPr>
          <w:rFonts w:ascii="Calibri" w:hAnsi="Calibri" w:cs="Calibri"/>
        </w:rPr>
        <w:t>).</w:t>
      </w:r>
      <w:r w:rsidR="004D27B8" w:rsidRPr="00592AF8">
        <w:rPr>
          <w:rFonts w:ascii="Calibri" w:hAnsi="Calibri" w:cs="Calibri"/>
        </w:rPr>
        <w:t xml:space="preserve"> </w:t>
      </w:r>
    </w:p>
    <w:p w14:paraId="754C9E0D" w14:textId="70C8CC0A" w:rsidR="003A6329" w:rsidRPr="00592AF8" w:rsidRDefault="003A6329" w:rsidP="00592AF8">
      <w:pPr>
        <w:jc w:val="both"/>
        <w:rPr>
          <w:rFonts w:ascii="Calibri" w:hAnsi="Calibri" w:cs="Calibri"/>
        </w:rPr>
      </w:pPr>
      <w:r w:rsidRPr="00592AF8">
        <w:rPr>
          <w:rFonts w:ascii="Calibri" w:hAnsi="Calibri" w:cs="Calibri"/>
        </w:rPr>
        <w:t>Foster presents an argument that w</w:t>
      </w:r>
      <w:r w:rsidR="005F595B" w:rsidRPr="00592AF8">
        <w:rPr>
          <w:rFonts w:ascii="Calibri" w:hAnsi="Calibri" w:cs="Calibri"/>
        </w:rPr>
        <w:t xml:space="preserve">hilst the Potato famine </w:t>
      </w:r>
      <w:r w:rsidRPr="00592AF8">
        <w:rPr>
          <w:rFonts w:ascii="Calibri" w:hAnsi="Calibri" w:cs="Calibri"/>
        </w:rPr>
        <w:t xml:space="preserve">of 1845-48 and the subsequent depression of 59-64 </w:t>
      </w:r>
      <w:r w:rsidR="005F595B" w:rsidRPr="00592AF8">
        <w:rPr>
          <w:rFonts w:ascii="Calibri" w:hAnsi="Calibri" w:cs="Calibri"/>
        </w:rPr>
        <w:t>caused untold hardship and suffering, it was followed by a period of relative prosperity where yields and prices increased.</w:t>
      </w:r>
      <w:r w:rsidRPr="00592AF8">
        <w:rPr>
          <w:rFonts w:ascii="Calibri" w:hAnsi="Calibri" w:cs="Calibri"/>
        </w:rPr>
        <w:t xml:space="preserve"> It was a poor harvest in 1879 and the return of the blight that ignited an agricultural resistance, (Foster, 1988, p402).</w:t>
      </w:r>
      <w:r w:rsidR="00875C5D" w:rsidRPr="00592AF8">
        <w:rPr>
          <w:rFonts w:ascii="Calibri" w:hAnsi="Calibri" w:cs="Calibri"/>
        </w:rPr>
        <w:t xml:space="preserve"> Whilst there had been a certain amount of tenant resistance prior to this and Clarke states that it is hard to </w:t>
      </w:r>
      <w:r w:rsidR="0099577E" w:rsidRPr="00592AF8">
        <w:rPr>
          <w:rFonts w:ascii="Calibri" w:hAnsi="Calibri" w:cs="Calibri"/>
        </w:rPr>
        <w:t>maintain interest in protests at a time of prosperity</w:t>
      </w:r>
      <w:r w:rsidR="006B350C">
        <w:rPr>
          <w:rFonts w:ascii="Calibri" w:hAnsi="Calibri" w:cs="Calibri"/>
        </w:rPr>
        <w:t xml:space="preserve">, </w:t>
      </w:r>
      <w:r w:rsidR="0099577E" w:rsidRPr="00592AF8">
        <w:rPr>
          <w:rFonts w:ascii="Calibri" w:hAnsi="Calibri" w:cs="Calibri"/>
        </w:rPr>
        <w:t>it was this economic downturn that united the nationalist feeling with the plight of the tenant farmers, and is credited by Clark primarily as the reason for the politicalization of the Irish agrarian society and the rise of the land league, (Clark, 1971, p447-48).</w:t>
      </w:r>
    </w:p>
    <w:p w14:paraId="56EDD334" w14:textId="174518FD" w:rsidR="009D2F1C" w:rsidRPr="00592AF8" w:rsidRDefault="0099577E" w:rsidP="00592AF8">
      <w:pPr>
        <w:jc w:val="both"/>
        <w:rPr>
          <w:rFonts w:ascii="Calibri" w:hAnsi="Calibri" w:cs="Calibri"/>
        </w:rPr>
      </w:pPr>
      <w:r w:rsidRPr="00592AF8">
        <w:rPr>
          <w:rFonts w:ascii="Calibri" w:hAnsi="Calibri" w:cs="Calibri"/>
        </w:rPr>
        <w:t xml:space="preserve">Formed </w:t>
      </w:r>
      <w:r w:rsidR="002C2AB9" w:rsidRPr="00592AF8">
        <w:rPr>
          <w:rFonts w:ascii="Calibri" w:hAnsi="Calibri" w:cs="Calibri"/>
        </w:rPr>
        <w:t>in 1879 through an alliance between</w:t>
      </w:r>
      <w:r w:rsidRPr="00592AF8">
        <w:rPr>
          <w:rFonts w:ascii="Calibri" w:hAnsi="Calibri" w:cs="Calibri"/>
        </w:rPr>
        <w:t xml:space="preserve"> Charles Parnell and</w:t>
      </w:r>
      <w:r w:rsidR="00687877" w:rsidRPr="00592AF8">
        <w:rPr>
          <w:rFonts w:ascii="Calibri" w:hAnsi="Calibri" w:cs="Calibri"/>
        </w:rPr>
        <w:t xml:space="preserve"> Michael Davitt (1846-1906),</w:t>
      </w:r>
      <w:r w:rsidRPr="00592AF8">
        <w:rPr>
          <w:rFonts w:ascii="Calibri" w:hAnsi="Calibri" w:cs="Calibri"/>
        </w:rPr>
        <w:t xml:space="preserve"> </w:t>
      </w:r>
      <w:r w:rsidR="002C2AB9" w:rsidRPr="00592AF8">
        <w:rPr>
          <w:rFonts w:ascii="Calibri" w:hAnsi="Calibri" w:cs="Calibri"/>
        </w:rPr>
        <w:t xml:space="preserve">the </w:t>
      </w:r>
      <w:r w:rsidR="00687877" w:rsidRPr="00592AF8">
        <w:rPr>
          <w:rFonts w:ascii="Calibri" w:hAnsi="Calibri" w:cs="Calibri"/>
        </w:rPr>
        <w:t>Irish National Land League</w:t>
      </w:r>
      <w:r w:rsidR="002C2AB9" w:rsidRPr="00592AF8">
        <w:rPr>
          <w:rFonts w:ascii="Calibri" w:hAnsi="Calibri" w:cs="Calibri"/>
        </w:rPr>
        <w:t>, (INLL), primarily to organise resistance by the Tenant farmers against their landlords in relation to evictions and rent issues as a political issue, (Clark, 1971, p448).</w:t>
      </w:r>
      <w:r w:rsidR="00687877" w:rsidRPr="00592AF8">
        <w:rPr>
          <w:rFonts w:ascii="Calibri" w:hAnsi="Calibri" w:cs="Calibri"/>
        </w:rPr>
        <w:t xml:space="preserve"> </w:t>
      </w:r>
      <w:r w:rsidR="002C2AB9" w:rsidRPr="00592AF8">
        <w:rPr>
          <w:rFonts w:ascii="Calibri" w:hAnsi="Calibri" w:cs="Calibri"/>
        </w:rPr>
        <w:t xml:space="preserve">The formation of the INLL was during a conservative term in parliament overseen by the PM </w:t>
      </w:r>
      <w:r w:rsidR="00F4253F" w:rsidRPr="00592AF8">
        <w:rPr>
          <w:rFonts w:ascii="Calibri" w:hAnsi="Calibri" w:cs="Calibri"/>
        </w:rPr>
        <w:t>Benjamin Disraeli.</w:t>
      </w:r>
      <w:r w:rsidR="00F76C1E" w:rsidRPr="00592AF8">
        <w:rPr>
          <w:rFonts w:ascii="Calibri" w:hAnsi="Calibri" w:cs="Calibri"/>
        </w:rPr>
        <w:t xml:space="preserve"> Such was the concern about the depth of feeling in Ireland and the rise of agrarian coercion </w:t>
      </w:r>
      <w:r w:rsidR="00E700CD" w:rsidRPr="00592AF8">
        <w:rPr>
          <w:rFonts w:ascii="Calibri" w:hAnsi="Calibri" w:cs="Calibri"/>
        </w:rPr>
        <w:t>hereby known as the land wars</w:t>
      </w:r>
      <w:r w:rsidR="00EF6BA5" w:rsidRPr="00592AF8">
        <w:rPr>
          <w:rFonts w:ascii="Calibri" w:hAnsi="Calibri" w:cs="Calibri"/>
        </w:rPr>
        <w:t xml:space="preserve">, </w:t>
      </w:r>
      <w:r w:rsidR="00F76C1E" w:rsidRPr="00592AF8">
        <w:rPr>
          <w:rFonts w:ascii="Calibri" w:hAnsi="Calibri" w:cs="Calibri"/>
        </w:rPr>
        <w:t>that the Protection of Persons and Property Act 1881 was push through Parliament that gave the Lord Lieutenant of Ireland the right to intern anyone without trial for ‘treasonable offences’, (Dippam, 2024).</w:t>
      </w:r>
      <w:r w:rsidR="00E700CD" w:rsidRPr="00592AF8">
        <w:rPr>
          <w:rFonts w:ascii="Calibri" w:hAnsi="Calibri" w:cs="Calibri"/>
        </w:rPr>
        <w:t xml:space="preserve"> A general election in 1880 saw the return of Gladstone who, seeking a solution to the Irish land wars</w:t>
      </w:r>
      <w:r w:rsidR="00EF6BA5" w:rsidRPr="00592AF8">
        <w:rPr>
          <w:rFonts w:ascii="Calibri" w:hAnsi="Calibri" w:cs="Calibri"/>
        </w:rPr>
        <w:t xml:space="preserve"> introduced the Land Act 1881 to address once again the concerns of the </w:t>
      </w:r>
      <w:r w:rsidR="00EF6BA5" w:rsidRPr="00592AF8">
        <w:rPr>
          <w:rFonts w:ascii="Calibri" w:hAnsi="Calibri" w:cs="Calibri"/>
        </w:rPr>
        <w:lastRenderedPageBreak/>
        <w:t>Irish agrarian society.</w:t>
      </w:r>
      <w:r w:rsidR="00F76C1E" w:rsidRPr="00592AF8">
        <w:rPr>
          <w:rFonts w:ascii="Calibri" w:hAnsi="Calibri" w:cs="Calibri"/>
        </w:rPr>
        <w:t xml:space="preserve"> </w:t>
      </w:r>
      <w:r w:rsidR="00EF6BA5" w:rsidRPr="00592AF8">
        <w:rPr>
          <w:rFonts w:ascii="Calibri" w:hAnsi="Calibri" w:cs="Calibri"/>
        </w:rPr>
        <w:t>Parnell’s opposition to this act through his newspaper, United Ireland led to his arrest and imprisonment</w:t>
      </w:r>
      <w:r w:rsidR="00BD3025" w:rsidRPr="00592AF8">
        <w:rPr>
          <w:rFonts w:ascii="Calibri" w:hAnsi="Calibri" w:cs="Calibri"/>
        </w:rPr>
        <w:t xml:space="preserve"> which led to the suppression of the Land League</w:t>
      </w:r>
      <w:r w:rsidR="00EF6BA5" w:rsidRPr="00592AF8">
        <w:rPr>
          <w:rFonts w:ascii="Calibri" w:hAnsi="Calibri" w:cs="Calibri"/>
        </w:rPr>
        <w:t>.</w:t>
      </w:r>
      <w:r w:rsidR="003D5445" w:rsidRPr="00592AF8">
        <w:rPr>
          <w:rFonts w:ascii="Calibri" w:hAnsi="Calibri" w:cs="Calibri"/>
        </w:rPr>
        <w:t xml:space="preserve"> Letters from his cell in Kilmainham jail became known as the Kilmainham Treaty whereupon with promises to quell the land war violence, Parnell secured amendment</w:t>
      </w:r>
      <w:r w:rsidR="00BD3025" w:rsidRPr="00592AF8">
        <w:rPr>
          <w:rFonts w:ascii="Calibri" w:hAnsi="Calibri" w:cs="Calibri"/>
        </w:rPr>
        <w:t>s</w:t>
      </w:r>
      <w:r w:rsidR="003D5445" w:rsidRPr="00592AF8">
        <w:rPr>
          <w:rFonts w:ascii="Calibri" w:hAnsi="Calibri" w:cs="Calibri"/>
        </w:rPr>
        <w:t xml:space="preserve"> to the Land Act that </w:t>
      </w:r>
      <w:r w:rsidR="00BD3025" w:rsidRPr="00592AF8">
        <w:rPr>
          <w:rFonts w:ascii="Calibri" w:hAnsi="Calibri" w:cs="Calibri"/>
        </w:rPr>
        <w:t>forwent the rent arrears of farmers that had resulted</w:t>
      </w:r>
      <w:r w:rsidR="006B350C">
        <w:rPr>
          <w:rFonts w:ascii="Calibri" w:hAnsi="Calibri" w:cs="Calibri"/>
        </w:rPr>
        <w:t xml:space="preserve"> from</w:t>
      </w:r>
      <w:r w:rsidR="00BD3025" w:rsidRPr="00592AF8">
        <w:rPr>
          <w:rFonts w:ascii="Calibri" w:hAnsi="Calibri" w:cs="Calibri"/>
        </w:rPr>
        <w:t xml:space="preserve"> the “No Rent Manifesto”, (See Figure 1), campaign that arose</w:t>
      </w:r>
      <w:r w:rsidR="008E26BA" w:rsidRPr="00592AF8">
        <w:rPr>
          <w:rFonts w:ascii="Calibri" w:hAnsi="Calibri" w:cs="Calibri"/>
        </w:rPr>
        <w:t>, (Powell, 1978, p953)</w:t>
      </w:r>
      <w:r w:rsidR="006B350C">
        <w:rPr>
          <w:rFonts w:ascii="Calibri" w:hAnsi="Calibri" w:cs="Calibri"/>
        </w:rPr>
        <w:t xml:space="preserve">. </w:t>
      </w:r>
      <w:r w:rsidR="00E12B46" w:rsidRPr="00592AF8">
        <w:rPr>
          <w:rFonts w:ascii="Calibri" w:hAnsi="Calibri" w:cs="Calibri"/>
        </w:rPr>
        <w:t xml:space="preserve"> </w:t>
      </w:r>
      <w:r w:rsidR="006B350C">
        <w:rPr>
          <w:rFonts w:ascii="Calibri" w:hAnsi="Calibri" w:cs="Calibri"/>
        </w:rPr>
        <w:t>This</w:t>
      </w:r>
      <w:r w:rsidR="00E12B46" w:rsidRPr="00592AF8">
        <w:rPr>
          <w:rFonts w:ascii="Calibri" w:hAnsi="Calibri" w:cs="Calibri"/>
        </w:rPr>
        <w:t xml:space="preserve"> led to Parnell’s release and return to Parliament in 1882</w:t>
      </w:r>
      <w:r w:rsidR="00235433" w:rsidRPr="00592AF8">
        <w:rPr>
          <w:rFonts w:ascii="Calibri" w:hAnsi="Calibri" w:cs="Calibri"/>
        </w:rPr>
        <w:t xml:space="preserve"> </w:t>
      </w:r>
      <w:r w:rsidR="006B350C">
        <w:rPr>
          <w:rFonts w:ascii="Calibri" w:hAnsi="Calibri" w:cs="Calibri"/>
        </w:rPr>
        <w:t>where he</w:t>
      </w:r>
      <w:r w:rsidR="00235433" w:rsidRPr="00592AF8">
        <w:rPr>
          <w:rFonts w:ascii="Calibri" w:hAnsi="Calibri" w:cs="Calibri"/>
        </w:rPr>
        <w:t xml:space="preserve"> formed the now suppressed INLL into the Irish Parliamentary Party, (IPP)</w:t>
      </w:r>
      <w:r w:rsidR="00E12B46" w:rsidRPr="00592AF8">
        <w:rPr>
          <w:rFonts w:ascii="Calibri" w:hAnsi="Calibri" w:cs="Calibri"/>
        </w:rPr>
        <w:t>.</w:t>
      </w:r>
    </w:p>
    <w:p w14:paraId="5EADF57F" w14:textId="5A02F91A" w:rsidR="000A5175" w:rsidRPr="00592AF8" w:rsidRDefault="000A5175" w:rsidP="00592AF8">
      <w:pPr>
        <w:jc w:val="center"/>
        <w:rPr>
          <w:rFonts w:ascii="Calibri" w:hAnsi="Calibri" w:cs="Calibri"/>
        </w:rPr>
      </w:pPr>
      <w:r w:rsidRPr="00592AF8">
        <w:rPr>
          <w:rFonts w:ascii="Calibri" w:hAnsi="Calibri" w:cs="Calibri"/>
          <w:noProof/>
        </w:rPr>
        <w:drawing>
          <wp:inline distT="0" distB="0" distL="0" distR="0" wp14:anchorId="0EAEF893" wp14:editId="1CA81596">
            <wp:extent cx="3168841" cy="4962525"/>
            <wp:effectExtent l="0" t="0" r="0" b="0"/>
            <wp:docPr id="491622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0693" cy="4965425"/>
                    </a:xfrm>
                    <a:prstGeom prst="rect">
                      <a:avLst/>
                    </a:prstGeom>
                    <a:noFill/>
                  </pic:spPr>
                </pic:pic>
              </a:graphicData>
            </a:graphic>
          </wp:inline>
        </w:drawing>
      </w:r>
    </w:p>
    <w:p w14:paraId="73D5D51C" w14:textId="16F65147" w:rsidR="000A5175" w:rsidRPr="00592AF8" w:rsidRDefault="000A5175" w:rsidP="00592AF8">
      <w:pPr>
        <w:jc w:val="center"/>
        <w:rPr>
          <w:rFonts w:ascii="Calibri" w:hAnsi="Calibri" w:cs="Calibri"/>
          <w:b/>
          <w:bCs/>
          <w:sz w:val="20"/>
          <w:szCs w:val="20"/>
        </w:rPr>
      </w:pPr>
      <w:r w:rsidRPr="00592AF8">
        <w:rPr>
          <w:rFonts w:ascii="Calibri" w:hAnsi="Calibri" w:cs="Calibri"/>
          <w:b/>
          <w:bCs/>
          <w:sz w:val="20"/>
          <w:szCs w:val="20"/>
        </w:rPr>
        <w:t>Figure 1. “No Rent” manifesto of 1881. (Source: Almany 2024).</w:t>
      </w:r>
    </w:p>
    <w:p w14:paraId="06DDE6A6" w14:textId="7A0CD419" w:rsidR="00E12B46" w:rsidRPr="00592AF8" w:rsidRDefault="00235433" w:rsidP="00592AF8">
      <w:pPr>
        <w:jc w:val="both"/>
        <w:rPr>
          <w:rFonts w:ascii="Calibri" w:hAnsi="Calibri" w:cs="Calibri"/>
        </w:rPr>
      </w:pPr>
      <w:r w:rsidRPr="00592AF8">
        <w:rPr>
          <w:rFonts w:ascii="Calibri" w:hAnsi="Calibri" w:cs="Calibri"/>
        </w:rPr>
        <w:t xml:space="preserve">The rise of Parnell’s IPP was helped by </w:t>
      </w:r>
      <w:r w:rsidR="00DD54C0" w:rsidRPr="00592AF8">
        <w:rPr>
          <w:rFonts w:ascii="Calibri" w:hAnsi="Calibri" w:cs="Calibri"/>
        </w:rPr>
        <w:t>the UK Government when it introduced such legislation as the Corrupt Practices Act 1883</w:t>
      </w:r>
      <w:r w:rsidRPr="00592AF8">
        <w:rPr>
          <w:rFonts w:ascii="Calibri" w:hAnsi="Calibri" w:cs="Calibri"/>
        </w:rPr>
        <w:t xml:space="preserve"> </w:t>
      </w:r>
      <w:r w:rsidR="00DD54C0" w:rsidRPr="00592AF8">
        <w:rPr>
          <w:rFonts w:ascii="Calibri" w:hAnsi="Calibri" w:cs="Calibri"/>
        </w:rPr>
        <w:t>and the Franchise and Redistribution Act 1885. The first was responsible for re-organising practices within the Electoral process and the latter added half a million new voters mostly from the agrarian sector and changed the boundaries of the constituencies, (Foster,1988, p416).</w:t>
      </w:r>
      <w:r w:rsidR="009236C7" w:rsidRPr="00592AF8">
        <w:rPr>
          <w:rFonts w:ascii="Calibri" w:hAnsi="Calibri" w:cs="Calibri"/>
        </w:rPr>
        <w:t xml:space="preserve"> What further helped the IPP in their pursuit of Home Rule was the reinstallation of Gladstone and the Liberal Party in the 1885 election</w:t>
      </w:r>
      <w:r w:rsidR="005509C8" w:rsidRPr="00592AF8">
        <w:rPr>
          <w:rFonts w:ascii="Calibri" w:hAnsi="Calibri" w:cs="Calibri"/>
        </w:rPr>
        <w:t xml:space="preserve"> which left him short of a majority over the conservatives </w:t>
      </w:r>
      <w:r w:rsidR="006B350C">
        <w:rPr>
          <w:rFonts w:ascii="Calibri" w:hAnsi="Calibri" w:cs="Calibri"/>
        </w:rPr>
        <w:t>allowing Parnell and the IPP to hold the balance of power</w:t>
      </w:r>
      <w:r w:rsidR="005509C8" w:rsidRPr="00592AF8">
        <w:rPr>
          <w:rFonts w:ascii="Calibri" w:hAnsi="Calibri" w:cs="Calibri"/>
        </w:rPr>
        <w:t xml:space="preserve">. </w:t>
      </w:r>
    </w:p>
    <w:p w14:paraId="21D589C1" w14:textId="43EC7ED5" w:rsidR="009C080E" w:rsidRPr="00592AF8" w:rsidRDefault="009C080E" w:rsidP="00592AF8">
      <w:pPr>
        <w:jc w:val="both"/>
        <w:rPr>
          <w:rFonts w:ascii="Calibri" w:hAnsi="Calibri" w:cs="Calibri"/>
          <w:b/>
          <w:bCs/>
        </w:rPr>
      </w:pPr>
      <w:r w:rsidRPr="00592AF8">
        <w:rPr>
          <w:rFonts w:ascii="Calibri" w:hAnsi="Calibri" w:cs="Calibri"/>
          <w:b/>
          <w:bCs/>
        </w:rPr>
        <w:t>Home Rule Bill 1886</w:t>
      </w:r>
    </w:p>
    <w:p w14:paraId="1F90D1FF" w14:textId="0060A99B" w:rsidR="00C11C5C" w:rsidRPr="00592AF8" w:rsidRDefault="00843CA7" w:rsidP="00592AF8">
      <w:pPr>
        <w:jc w:val="both"/>
        <w:rPr>
          <w:rFonts w:ascii="Calibri" w:hAnsi="Calibri" w:cs="Calibri"/>
        </w:rPr>
      </w:pPr>
      <w:r w:rsidRPr="00592AF8">
        <w:rPr>
          <w:rFonts w:ascii="Calibri" w:hAnsi="Calibri" w:cs="Calibri"/>
        </w:rPr>
        <w:t xml:space="preserve">Gladstone’s governments survival was dependant on the support of Parnell’s IPP, and it was this influence that helped </w:t>
      </w:r>
      <w:r w:rsidR="006B350C">
        <w:rPr>
          <w:rFonts w:ascii="Calibri" w:hAnsi="Calibri" w:cs="Calibri"/>
        </w:rPr>
        <w:t>Parnell</w:t>
      </w:r>
      <w:r w:rsidRPr="00592AF8">
        <w:rPr>
          <w:rFonts w:ascii="Calibri" w:hAnsi="Calibri" w:cs="Calibri"/>
        </w:rPr>
        <w:t xml:space="preserve"> introduce the first Home Rule Bill</w:t>
      </w:r>
      <w:r w:rsidR="002B656F" w:rsidRPr="00592AF8">
        <w:rPr>
          <w:rFonts w:ascii="Calibri" w:hAnsi="Calibri" w:cs="Calibri"/>
        </w:rPr>
        <w:t xml:space="preserve"> and debate it</w:t>
      </w:r>
      <w:r w:rsidRPr="00592AF8">
        <w:rPr>
          <w:rFonts w:ascii="Calibri" w:hAnsi="Calibri" w:cs="Calibri"/>
        </w:rPr>
        <w:t xml:space="preserve"> in 188</w:t>
      </w:r>
      <w:r w:rsidR="002B656F" w:rsidRPr="00592AF8">
        <w:rPr>
          <w:rFonts w:ascii="Calibri" w:hAnsi="Calibri" w:cs="Calibri"/>
        </w:rPr>
        <w:t>6</w:t>
      </w:r>
      <w:r w:rsidRPr="00592AF8">
        <w:rPr>
          <w:rFonts w:ascii="Calibri" w:hAnsi="Calibri" w:cs="Calibri"/>
        </w:rPr>
        <w:t xml:space="preserve">. The Unionists in </w:t>
      </w:r>
      <w:r w:rsidRPr="00592AF8">
        <w:rPr>
          <w:rFonts w:ascii="Calibri" w:hAnsi="Calibri" w:cs="Calibri"/>
        </w:rPr>
        <w:lastRenderedPageBreak/>
        <w:t xml:space="preserve">Ulster were against it as it legislated for the expulsion of all the Irish seats from Parliament to </w:t>
      </w:r>
      <w:r w:rsidR="002B656F" w:rsidRPr="00592AF8">
        <w:rPr>
          <w:rFonts w:ascii="Calibri" w:hAnsi="Calibri" w:cs="Calibri"/>
        </w:rPr>
        <w:t>their</w:t>
      </w:r>
      <w:r w:rsidRPr="00592AF8">
        <w:rPr>
          <w:rFonts w:ascii="Calibri" w:hAnsi="Calibri" w:cs="Calibri"/>
        </w:rPr>
        <w:t xml:space="preserve"> own Irish version</w:t>
      </w:r>
      <w:r w:rsidR="002B656F" w:rsidRPr="00592AF8">
        <w:rPr>
          <w:rFonts w:ascii="Calibri" w:hAnsi="Calibri" w:cs="Calibri"/>
        </w:rPr>
        <w:t>, with limited autonomy</w:t>
      </w:r>
      <w:r w:rsidR="00886BF7" w:rsidRPr="00592AF8">
        <w:rPr>
          <w:rFonts w:ascii="Calibri" w:hAnsi="Calibri" w:cs="Calibri"/>
        </w:rPr>
        <w:t xml:space="preserve"> that excluded foreign policy</w:t>
      </w:r>
      <w:r w:rsidR="005B1D85" w:rsidRPr="00592AF8">
        <w:rPr>
          <w:rFonts w:ascii="Calibri" w:hAnsi="Calibri" w:cs="Calibri"/>
        </w:rPr>
        <w:t>,</w:t>
      </w:r>
      <w:r w:rsidR="00886BF7" w:rsidRPr="00592AF8">
        <w:rPr>
          <w:rFonts w:ascii="Calibri" w:hAnsi="Calibri" w:cs="Calibri"/>
        </w:rPr>
        <w:t xml:space="preserve"> title honours and a whole host of administrative areas</w:t>
      </w:r>
      <w:r w:rsidR="002B656F" w:rsidRPr="00592AF8">
        <w:rPr>
          <w:rFonts w:ascii="Calibri" w:hAnsi="Calibri" w:cs="Calibri"/>
        </w:rPr>
        <w:t>,</w:t>
      </w:r>
      <w:r w:rsidRPr="00592AF8">
        <w:rPr>
          <w:rFonts w:ascii="Calibri" w:hAnsi="Calibri" w:cs="Calibri"/>
        </w:rPr>
        <w:t xml:space="preserve"> which would lead to the unionists being a minority in </w:t>
      </w:r>
      <w:r w:rsidR="00886BF7" w:rsidRPr="00592AF8">
        <w:rPr>
          <w:rFonts w:ascii="Calibri" w:hAnsi="Calibri" w:cs="Calibri"/>
        </w:rPr>
        <w:t>their own</w:t>
      </w:r>
      <w:r w:rsidRPr="00592AF8">
        <w:rPr>
          <w:rFonts w:ascii="Calibri" w:hAnsi="Calibri" w:cs="Calibri"/>
        </w:rPr>
        <w:t xml:space="preserve"> nationalist assembly.</w:t>
      </w:r>
      <w:r w:rsidR="002B656F" w:rsidRPr="00592AF8">
        <w:rPr>
          <w:rFonts w:ascii="Calibri" w:hAnsi="Calibri" w:cs="Calibri"/>
        </w:rPr>
        <w:t xml:space="preserve"> </w:t>
      </w:r>
      <w:r w:rsidR="005B1D85" w:rsidRPr="00592AF8">
        <w:rPr>
          <w:rFonts w:ascii="Calibri" w:hAnsi="Calibri" w:cs="Calibri"/>
        </w:rPr>
        <w:t>They included Control of national schools, defence, trade and control or establishment of religion, (Foster, 1988, p424n).</w:t>
      </w:r>
      <w:r w:rsidR="00ED0255" w:rsidRPr="00592AF8">
        <w:rPr>
          <w:rFonts w:ascii="Calibri" w:hAnsi="Calibri" w:cs="Calibri"/>
        </w:rPr>
        <w:t xml:space="preserve"> There was also a veto for any bill passed given to the Lord Lieutenant of Ireland, (Allen, 2018, p24).</w:t>
      </w:r>
      <w:r w:rsidR="005B1D85" w:rsidRPr="00592AF8">
        <w:rPr>
          <w:rFonts w:ascii="Calibri" w:hAnsi="Calibri" w:cs="Calibri"/>
        </w:rPr>
        <w:t xml:space="preserve"> </w:t>
      </w:r>
      <w:r w:rsidR="002B656F" w:rsidRPr="00592AF8">
        <w:rPr>
          <w:rFonts w:ascii="Calibri" w:hAnsi="Calibri" w:cs="Calibri"/>
        </w:rPr>
        <w:t>There were other far-reaching concerns amongst the imperialists within Parliament,</w:t>
      </w:r>
      <w:r w:rsidR="00EC4DE0" w:rsidRPr="00592AF8">
        <w:rPr>
          <w:rFonts w:ascii="Calibri" w:hAnsi="Calibri" w:cs="Calibri"/>
        </w:rPr>
        <w:t xml:space="preserve"> and that of the mainland public, </w:t>
      </w:r>
      <w:r w:rsidR="006B350C">
        <w:rPr>
          <w:rFonts w:ascii="Calibri" w:hAnsi="Calibri" w:cs="Calibri"/>
        </w:rPr>
        <w:t>t</w:t>
      </w:r>
      <w:r w:rsidR="002B656F" w:rsidRPr="00592AF8">
        <w:rPr>
          <w:rFonts w:ascii="Calibri" w:hAnsi="Calibri" w:cs="Calibri"/>
        </w:rPr>
        <w:t xml:space="preserve">hat of the </w:t>
      </w:r>
      <w:r w:rsidR="00EC4DE0" w:rsidRPr="00592AF8">
        <w:rPr>
          <w:rFonts w:ascii="Calibri" w:hAnsi="Calibri" w:cs="Calibri"/>
        </w:rPr>
        <w:t>influence</w:t>
      </w:r>
      <w:r w:rsidR="002B656F" w:rsidRPr="00592AF8">
        <w:rPr>
          <w:rFonts w:ascii="Calibri" w:hAnsi="Calibri" w:cs="Calibri"/>
        </w:rPr>
        <w:t xml:space="preserve"> granting home rule in Britain’s own back garden</w:t>
      </w:r>
      <w:r w:rsidRPr="00592AF8">
        <w:rPr>
          <w:rFonts w:ascii="Calibri" w:hAnsi="Calibri" w:cs="Calibri"/>
        </w:rPr>
        <w:t xml:space="preserve"> </w:t>
      </w:r>
      <w:r w:rsidR="00EC4DE0" w:rsidRPr="00592AF8">
        <w:rPr>
          <w:rFonts w:ascii="Calibri" w:hAnsi="Calibri" w:cs="Calibri"/>
        </w:rPr>
        <w:t xml:space="preserve">could have </w:t>
      </w:r>
      <w:r w:rsidR="002B656F" w:rsidRPr="00592AF8">
        <w:rPr>
          <w:rFonts w:ascii="Calibri" w:hAnsi="Calibri" w:cs="Calibri"/>
        </w:rPr>
        <w:t>on the more distant colonies of the Empire such as India and South Africa, not to mention the alliances with Scotland and Wales, (Foster, 1988, 423</w:t>
      </w:r>
      <w:r w:rsidR="00886BF7" w:rsidRPr="00592AF8">
        <w:rPr>
          <w:rFonts w:ascii="Calibri" w:hAnsi="Calibri" w:cs="Calibri"/>
        </w:rPr>
        <w:t>-424</w:t>
      </w:r>
      <w:r w:rsidR="002B656F" w:rsidRPr="00592AF8">
        <w:rPr>
          <w:rFonts w:ascii="Calibri" w:hAnsi="Calibri" w:cs="Calibri"/>
        </w:rPr>
        <w:t>).</w:t>
      </w:r>
      <w:r w:rsidR="00C11C5C" w:rsidRPr="00592AF8">
        <w:rPr>
          <w:rFonts w:ascii="Calibri" w:hAnsi="Calibri" w:cs="Calibri"/>
        </w:rPr>
        <w:t xml:space="preserve"> Whilst Parnell with reservation, supported it,</w:t>
      </w:r>
      <w:r w:rsidR="00886BF7" w:rsidRPr="00592AF8">
        <w:rPr>
          <w:rFonts w:ascii="Calibri" w:hAnsi="Calibri" w:cs="Calibri"/>
        </w:rPr>
        <w:t xml:space="preserve"> </w:t>
      </w:r>
      <w:r w:rsidR="00C11C5C" w:rsidRPr="00592AF8">
        <w:rPr>
          <w:rFonts w:ascii="Calibri" w:hAnsi="Calibri" w:cs="Calibri"/>
        </w:rPr>
        <w:t>t</w:t>
      </w:r>
      <w:r w:rsidR="00EC4DE0" w:rsidRPr="00592AF8">
        <w:rPr>
          <w:rFonts w:ascii="Calibri" w:hAnsi="Calibri" w:cs="Calibri"/>
        </w:rPr>
        <w:t xml:space="preserve">he Bill </w:t>
      </w:r>
      <w:r w:rsidR="00C11C5C" w:rsidRPr="00592AF8">
        <w:rPr>
          <w:rFonts w:ascii="Calibri" w:hAnsi="Calibri" w:cs="Calibri"/>
        </w:rPr>
        <w:t>did cause</w:t>
      </w:r>
      <w:r w:rsidR="00EC4DE0" w:rsidRPr="00592AF8">
        <w:rPr>
          <w:rFonts w:ascii="Calibri" w:hAnsi="Calibri" w:cs="Calibri"/>
        </w:rPr>
        <w:t xml:space="preserve"> a split in the Liberal party, notably led by Lord Hartington and Joseph Chamberlain who voiced their support with the unionists and resigned from Gladstone’s ministry</w:t>
      </w:r>
      <w:r w:rsidR="00C11C5C" w:rsidRPr="00592AF8">
        <w:rPr>
          <w:rFonts w:ascii="Calibri" w:hAnsi="Calibri" w:cs="Calibri"/>
        </w:rPr>
        <w:t xml:space="preserve"> taking many liberal party members with them</w:t>
      </w:r>
      <w:r w:rsidR="00EC4DE0" w:rsidRPr="00592AF8">
        <w:rPr>
          <w:rFonts w:ascii="Calibri" w:hAnsi="Calibri" w:cs="Calibri"/>
        </w:rPr>
        <w:t>. As a result, the Home Rule Bill was defeated in the house of commons by 30 votes and led to the resignation of Gladstone</w:t>
      </w:r>
      <w:r w:rsidR="00C11C5C" w:rsidRPr="00592AF8">
        <w:rPr>
          <w:rFonts w:ascii="Calibri" w:hAnsi="Calibri" w:cs="Calibri"/>
        </w:rPr>
        <w:t>, (Fraser, 1962, p53-78).</w:t>
      </w:r>
    </w:p>
    <w:p w14:paraId="04117AFB" w14:textId="39DA617B" w:rsidR="00843CA7" w:rsidRPr="00592AF8" w:rsidRDefault="00650997" w:rsidP="00592AF8">
      <w:pPr>
        <w:jc w:val="both"/>
        <w:rPr>
          <w:rFonts w:ascii="Calibri" w:hAnsi="Calibri" w:cs="Calibri"/>
        </w:rPr>
      </w:pPr>
      <w:r w:rsidRPr="00592AF8">
        <w:rPr>
          <w:rFonts w:ascii="Calibri" w:hAnsi="Calibri" w:cs="Calibri"/>
        </w:rPr>
        <w:t xml:space="preserve">In the following General Election, the breakaway Liberal Unionists support for The Conservatives installed Lord Salisbury to power even though his party won less seats than the liberals. Parnell’s IPP was still strong in numbers but having nailed their support to Gladstone, were now a lost cause. </w:t>
      </w:r>
      <w:r w:rsidR="00F5012E" w:rsidRPr="00592AF8">
        <w:rPr>
          <w:rFonts w:ascii="Calibri" w:hAnsi="Calibri" w:cs="Calibri"/>
        </w:rPr>
        <w:t>The Tories</w:t>
      </w:r>
      <w:r w:rsidR="00D74848">
        <w:rPr>
          <w:rFonts w:ascii="Calibri" w:hAnsi="Calibri" w:cs="Calibri"/>
        </w:rPr>
        <w:t xml:space="preserve"> / Unionists</w:t>
      </w:r>
      <w:r w:rsidR="00F5012E" w:rsidRPr="00592AF8">
        <w:rPr>
          <w:rFonts w:ascii="Calibri" w:hAnsi="Calibri" w:cs="Calibri"/>
        </w:rPr>
        <w:t xml:space="preserve"> and public opinion </w:t>
      </w:r>
      <w:r w:rsidR="00D74848">
        <w:rPr>
          <w:rFonts w:ascii="Calibri" w:hAnsi="Calibri" w:cs="Calibri"/>
        </w:rPr>
        <w:t xml:space="preserve">in the North </w:t>
      </w:r>
      <w:r w:rsidR="00F5012E" w:rsidRPr="00592AF8">
        <w:rPr>
          <w:rFonts w:ascii="Calibri" w:hAnsi="Calibri" w:cs="Calibri"/>
        </w:rPr>
        <w:t>were vehemently against Home Rule</w:t>
      </w:r>
      <w:r w:rsidR="00D74848">
        <w:rPr>
          <w:rFonts w:ascii="Calibri" w:hAnsi="Calibri" w:cs="Calibri"/>
        </w:rPr>
        <w:t xml:space="preserve"> and r</w:t>
      </w:r>
      <w:r w:rsidR="00F5012E" w:rsidRPr="00592AF8">
        <w:rPr>
          <w:rFonts w:ascii="Calibri" w:hAnsi="Calibri" w:cs="Calibri"/>
        </w:rPr>
        <w:t>ioting broke out on the streets of Belfast</w:t>
      </w:r>
      <w:r w:rsidR="00D74848">
        <w:rPr>
          <w:rFonts w:ascii="Calibri" w:hAnsi="Calibri" w:cs="Calibri"/>
        </w:rPr>
        <w:t>, (Dorney, 2013)</w:t>
      </w:r>
      <w:r w:rsidR="00F5012E" w:rsidRPr="00592AF8">
        <w:rPr>
          <w:rFonts w:ascii="Calibri" w:hAnsi="Calibri" w:cs="Calibri"/>
        </w:rPr>
        <w:t>. In 1890, it was revealed the Parnell had been conducting an illicit affair with Katherine O’Shea, the wife of one of his own party members which led to his removal from the IPP as Gladstone pointed out that the alliance was endangered by his leadership</w:t>
      </w:r>
      <w:r w:rsidR="00BB270F" w:rsidRPr="00592AF8">
        <w:rPr>
          <w:rFonts w:ascii="Calibri" w:hAnsi="Calibri" w:cs="Calibri"/>
        </w:rPr>
        <w:t xml:space="preserve"> and he could no longer support home rule,</w:t>
      </w:r>
      <w:r w:rsidR="00F5012E" w:rsidRPr="00592AF8">
        <w:rPr>
          <w:rFonts w:ascii="Calibri" w:hAnsi="Calibri" w:cs="Calibri"/>
        </w:rPr>
        <w:t xml:space="preserve"> (</w:t>
      </w:r>
      <w:r w:rsidR="00BB270F" w:rsidRPr="00592AF8">
        <w:rPr>
          <w:rFonts w:ascii="Calibri" w:hAnsi="Calibri" w:cs="Calibri"/>
        </w:rPr>
        <w:t>Finnegan, 2003</w:t>
      </w:r>
      <w:r w:rsidR="00F5012E" w:rsidRPr="00592AF8">
        <w:rPr>
          <w:rFonts w:ascii="Calibri" w:hAnsi="Calibri" w:cs="Calibri"/>
        </w:rPr>
        <w:t xml:space="preserve">). </w:t>
      </w:r>
      <w:r w:rsidR="006B350C">
        <w:rPr>
          <w:rFonts w:ascii="Calibri" w:hAnsi="Calibri" w:cs="Calibri"/>
        </w:rPr>
        <w:t>Parnell</w:t>
      </w:r>
      <w:r w:rsidR="00F5012E" w:rsidRPr="00592AF8">
        <w:rPr>
          <w:rFonts w:ascii="Calibri" w:hAnsi="Calibri" w:cs="Calibri"/>
        </w:rPr>
        <w:t xml:space="preserve"> was to die a year later</w:t>
      </w:r>
      <w:r w:rsidR="008A674D" w:rsidRPr="00592AF8">
        <w:rPr>
          <w:rFonts w:ascii="Calibri" w:hAnsi="Calibri" w:cs="Calibri"/>
        </w:rPr>
        <w:t>.</w:t>
      </w:r>
      <w:r w:rsidR="00F5012E" w:rsidRPr="00592AF8">
        <w:rPr>
          <w:rFonts w:ascii="Calibri" w:hAnsi="Calibri" w:cs="Calibri"/>
        </w:rPr>
        <w:t xml:space="preserve"> </w:t>
      </w:r>
    </w:p>
    <w:p w14:paraId="07956BA9" w14:textId="373777D5" w:rsidR="009C080E" w:rsidRPr="00592AF8" w:rsidRDefault="009C080E" w:rsidP="00592AF8">
      <w:pPr>
        <w:jc w:val="both"/>
        <w:rPr>
          <w:rFonts w:ascii="Calibri" w:hAnsi="Calibri" w:cs="Calibri"/>
          <w:b/>
          <w:bCs/>
        </w:rPr>
      </w:pPr>
      <w:r w:rsidRPr="00592AF8">
        <w:rPr>
          <w:rFonts w:ascii="Calibri" w:hAnsi="Calibri" w:cs="Calibri"/>
          <w:b/>
          <w:bCs/>
        </w:rPr>
        <w:t>Home Rule Bill 1893</w:t>
      </w:r>
    </w:p>
    <w:p w14:paraId="4005B156" w14:textId="24B5213C" w:rsidR="005B1D85" w:rsidRPr="00592AF8" w:rsidRDefault="007305FC" w:rsidP="00592AF8">
      <w:pPr>
        <w:jc w:val="both"/>
        <w:rPr>
          <w:rFonts w:ascii="Calibri" w:hAnsi="Calibri" w:cs="Calibri"/>
        </w:rPr>
      </w:pPr>
      <w:r w:rsidRPr="00592AF8">
        <w:rPr>
          <w:rFonts w:ascii="Calibri" w:hAnsi="Calibri" w:cs="Calibri"/>
        </w:rPr>
        <w:t>The general election of 1892 saw Lord Salisbury and his conservatives claim victory but after a vote of no confidence a year later, he had to cede control to the Liberals and Gladstone waste no time in introducing the second Irish Home Rule bill to Parliament, (Allen, 2018, p</w:t>
      </w:r>
      <w:r w:rsidR="009C454E" w:rsidRPr="00592AF8">
        <w:rPr>
          <w:rFonts w:ascii="Calibri" w:hAnsi="Calibri" w:cs="Calibri"/>
        </w:rPr>
        <w:t>12-13</w:t>
      </w:r>
      <w:r w:rsidRPr="00592AF8">
        <w:rPr>
          <w:rFonts w:ascii="Calibri" w:hAnsi="Calibri" w:cs="Calibri"/>
        </w:rPr>
        <w:t>).</w:t>
      </w:r>
      <w:r w:rsidR="009C454E" w:rsidRPr="00592AF8">
        <w:rPr>
          <w:rFonts w:ascii="Calibri" w:hAnsi="Calibri" w:cs="Calibri"/>
        </w:rPr>
        <w:t xml:space="preserve"> One of the main differences between the 1886 and 1893 Home Rule bills was that in 1886 no </w:t>
      </w:r>
      <w:r w:rsidR="006B350C">
        <w:rPr>
          <w:rFonts w:ascii="Calibri" w:hAnsi="Calibri" w:cs="Calibri"/>
        </w:rPr>
        <w:t xml:space="preserve">Irish </w:t>
      </w:r>
      <w:r w:rsidR="009C454E" w:rsidRPr="00592AF8">
        <w:rPr>
          <w:rFonts w:ascii="Calibri" w:hAnsi="Calibri" w:cs="Calibri"/>
        </w:rPr>
        <w:t xml:space="preserve">representatives would still be in Westminster whereas in the 1893 draft, eighty places were allowed, (Foster, 1988, p424n). </w:t>
      </w:r>
      <w:r w:rsidR="006B350C">
        <w:rPr>
          <w:rFonts w:ascii="Calibri" w:hAnsi="Calibri" w:cs="Calibri"/>
        </w:rPr>
        <w:t xml:space="preserve">There were </w:t>
      </w:r>
      <w:r w:rsidR="009C454E" w:rsidRPr="00592AF8">
        <w:rPr>
          <w:rFonts w:ascii="Calibri" w:hAnsi="Calibri" w:cs="Calibri"/>
        </w:rPr>
        <w:t>long debates</w:t>
      </w:r>
      <w:r w:rsidR="006B350C">
        <w:rPr>
          <w:rFonts w:ascii="Calibri" w:hAnsi="Calibri" w:cs="Calibri"/>
        </w:rPr>
        <w:t xml:space="preserve"> about</w:t>
      </w:r>
      <w:r w:rsidR="009C454E" w:rsidRPr="00592AF8">
        <w:rPr>
          <w:rFonts w:ascii="Calibri" w:hAnsi="Calibri" w:cs="Calibri"/>
        </w:rPr>
        <w:t xml:space="preserve"> </w:t>
      </w:r>
      <w:r w:rsidR="00624D78" w:rsidRPr="00592AF8">
        <w:rPr>
          <w:rFonts w:ascii="Calibri" w:hAnsi="Calibri" w:cs="Calibri"/>
        </w:rPr>
        <w:t xml:space="preserve">specific clauses within the draft </w:t>
      </w:r>
      <w:r w:rsidR="009C454E" w:rsidRPr="00592AF8">
        <w:rPr>
          <w:rFonts w:ascii="Calibri" w:hAnsi="Calibri" w:cs="Calibri"/>
        </w:rPr>
        <w:t>over civil and property rights and concerns over the rights of minorities and which legislative body would have defining control,</w:t>
      </w:r>
      <w:r w:rsidR="00624D78" w:rsidRPr="00592AF8">
        <w:rPr>
          <w:rFonts w:ascii="Calibri" w:hAnsi="Calibri" w:cs="Calibri"/>
        </w:rPr>
        <w:t xml:space="preserve"> drawing parallels with the American bill of rights and its implications,</w:t>
      </w:r>
      <w:r w:rsidR="009C454E" w:rsidRPr="00592AF8">
        <w:rPr>
          <w:rFonts w:ascii="Calibri" w:hAnsi="Calibri" w:cs="Calibri"/>
        </w:rPr>
        <w:t xml:space="preserve"> (Allen, 2018, p</w:t>
      </w:r>
      <w:r w:rsidR="00624D78" w:rsidRPr="00592AF8">
        <w:rPr>
          <w:rFonts w:ascii="Calibri" w:hAnsi="Calibri" w:cs="Calibri"/>
        </w:rPr>
        <w:t>21</w:t>
      </w:r>
      <w:r w:rsidR="009C454E" w:rsidRPr="00592AF8">
        <w:rPr>
          <w:rFonts w:ascii="Calibri" w:hAnsi="Calibri" w:cs="Calibri"/>
        </w:rPr>
        <w:t>).</w:t>
      </w:r>
      <w:r w:rsidR="00624D78" w:rsidRPr="00592AF8">
        <w:rPr>
          <w:rFonts w:ascii="Calibri" w:hAnsi="Calibri" w:cs="Calibri"/>
        </w:rPr>
        <w:t xml:space="preserve"> The bill passed through the commons on this occasion but was defeated in the House of Lords.</w:t>
      </w:r>
      <w:r w:rsidR="00D64089" w:rsidRPr="00592AF8">
        <w:rPr>
          <w:rFonts w:ascii="Calibri" w:hAnsi="Calibri" w:cs="Calibri"/>
        </w:rPr>
        <w:t xml:space="preserve"> Following the failure to get the bill through, Gladstone resigns in March 1894.</w:t>
      </w:r>
    </w:p>
    <w:p w14:paraId="7969D01A" w14:textId="6F56458C" w:rsidR="009C080E" w:rsidRPr="00592AF8" w:rsidRDefault="009C080E" w:rsidP="00592AF8">
      <w:pPr>
        <w:jc w:val="both"/>
        <w:rPr>
          <w:rFonts w:ascii="Calibri" w:hAnsi="Calibri" w:cs="Calibri"/>
          <w:b/>
          <w:bCs/>
        </w:rPr>
      </w:pPr>
      <w:r w:rsidRPr="00592AF8">
        <w:rPr>
          <w:rFonts w:ascii="Calibri" w:hAnsi="Calibri" w:cs="Calibri"/>
          <w:b/>
          <w:bCs/>
        </w:rPr>
        <w:t>Home Rule Bill 1912</w:t>
      </w:r>
    </w:p>
    <w:p w14:paraId="75B759B6" w14:textId="1FEBB7E0" w:rsidR="00785461" w:rsidRDefault="00785461" w:rsidP="00592AF8">
      <w:pPr>
        <w:jc w:val="both"/>
        <w:rPr>
          <w:rFonts w:ascii="Calibri" w:hAnsi="Calibri" w:cs="Calibri"/>
        </w:rPr>
      </w:pPr>
      <w:r w:rsidRPr="00592AF8">
        <w:rPr>
          <w:rFonts w:ascii="Calibri" w:hAnsi="Calibri" w:cs="Calibri"/>
        </w:rPr>
        <w:t>The IPP which had held the control of various sitting Governments in the late 19</w:t>
      </w:r>
      <w:r w:rsidRPr="00592AF8">
        <w:rPr>
          <w:rFonts w:ascii="Calibri" w:hAnsi="Calibri" w:cs="Calibri"/>
          <w:vertAlign w:val="superscript"/>
        </w:rPr>
        <w:t>th</w:t>
      </w:r>
      <w:r w:rsidRPr="00592AF8">
        <w:rPr>
          <w:rFonts w:ascii="Calibri" w:hAnsi="Calibri" w:cs="Calibri"/>
        </w:rPr>
        <w:t xml:space="preserve"> century were in disarray and split after the Parnell scandal and ceased to become effective again until the party was reunited in 1900 by John Redmond</w:t>
      </w:r>
      <w:r w:rsidR="009451B5">
        <w:rPr>
          <w:rFonts w:ascii="Calibri" w:hAnsi="Calibri" w:cs="Calibri"/>
        </w:rPr>
        <w:t xml:space="preserve">, </w:t>
      </w:r>
      <w:r w:rsidR="00D64089" w:rsidRPr="00592AF8">
        <w:rPr>
          <w:rFonts w:ascii="Calibri" w:hAnsi="Calibri" w:cs="Calibri"/>
        </w:rPr>
        <w:t>1956-1918,</w:t>
      </w:r>
      <w:r w:rsidR="001B10D8" w:rsidRPr="00592AF8">
        <w:rPr>
          <w:rFonts w:ascii="Calibri" w:hAnsi="Calibri" w:cs="Calibri"/>
        </w:rPr>
        <w:t xml:space="preserve"> and whilst the </w:t>
      </w:r>
      <w:r w:rsidR="009451B5">
        <w:rPr>
          <w:rFonts w:ascii="Calibri" w:hAnsi="Calibri" w:cs="Calibri"/>
        </w:rPr>
        <w:t xml:space="preserve">Parliamentary </w:t>
      </w:r>
      <w:r w:rsidR="001B10D8" w:rsidRPr="00592AF8">
        <w:rPr>
          <w:rFonts w:ascii="Calibri" w:hAnsi="Calibri" w:cs="Calibri"/>
        </w:rPr>
        <w:t xml:space="preserve">majority of the Liberals in the 1906 election nullified the effectiveness of the IPP, the result of the 1910 election once again gave the </w:t>
      </w:r>
      <w:r w:rsidR="001811E8">
        <w:rPr>
          <w:rFonts w:ascii="Calibri" w:hAnsi="Calibri" w:cs="Calibri"/>
        </w:rPr>
        <w:t>balance of</w:t>
      </w:r>
      <w:r w:rsidR="001B10D8" w:rsidRPr="00592AF8">
        <w:rPr>
          <w:rFonts w:ascii="Calibri" w:hAnsi="Calibri" w:cs="Calibri"/>
        </w:rPr>
        <w:t xml:space="preserve"> power in Parliament back to Redmond’s Party</w:t>
      </w:r>
      <w:r w:rsidR="009451B5">
        <w:rPr>
          <w:rFonts w:ascii="Calibri" w:hAnsi="Calibri" w:cs="Calibri"/>
        </w:rPr>
        <w:t xml:space="preserve"> as the two main parties shared equal amounts of seats without a majority,</w:t>
      </w:r>
      <w:r w:rsidR="00D64089" w:rsidRPr="00592AF8">
        <w:rPr>
          <w:rFonts w:ascii="Calibri" w:hAnsi="Calibri" w:cs="Calibri"/>
        </w:rPr>
        <w:t xml:space="preserve"> (Laffan, 2024</w:t>
      </w:r>
      <w:r w:rsidR="00867F85" w:rsidRPr="00592AF8">
        <w:rPr>
          <w:rFonts w:ascii="Calibri" w:hAnsi="Calibri" w:cs="Calibri"/>
        </w:rPr>
        <w:t xml:space="preserve">). Britain </w:t>
      </w:r>
      <w:r w:rsidR="009451B5">
        <w:rPr>
          <w:rFonts w:ascii="Calibri" w:hAnsi="Calibri" w:cs="Calibri"/>
        </w:rPr>
        <w:t xml:space="preserve">also </w:t>
      </w:r>
      <w:r w:rsidR="00867F85" w:rsidRPr="00592AF8">
        <w:rPr>
          <w:rFonts w:ascii="Calibri" w:hAnsi="Calibri" w:cs="Calibri"/>
        </w:rPr>
        <w:t>had a lot to contend with at this time</w:t>
      </w:r>
      <w:r w:rsidR="009451B5">
        <w:rPr>
          <w:rFonts w:ascii="Calibri" w:hAnsi="Calibri" w:cs="Calibri"/>
        </w:rPr>
        <w:t xml:space="preserve"> elsewhere</w:t>
      </w:r>
      <w:r w:rsidR="00867F85" w:rsidRPr="00592AF8">
        <w:rPr>
          <w:rFonts w:ascii="Calibri" w:hAnsi="Calibri" w:cs="Calibri"/>
        </w:rPr>
        <w:t xml:space="preserve"> with the Boer War in South Africa and a growing sense of social awareness on the domestic front with movements like the suffragettes.</w:t>
      </w:r>
      <w:r w:rsidR="00665A6B" w:rsidRPr="00592AF8">
        <w:rPr>
          <w:rFonts w:ascii="Calibri" w:hAnsi="Calibri" w:cs="Calibri"/>
        </w:rPr>
        <w:t xml:space="preserve"> Support was building for home rule, or at least some form of devolution</w:t>
      </w:r>
      <w:r w:rsidR="009451B5">
        <w:rPr>
          <w:rFonts w:ascii="Calibri" w:hAnsi="Calibri" w:cs="Calibri"/>
        </w:rPr>
        <w:t>,</w:t>
      </w:r>
      <w:r w:rsidR="00665A6B" w:rsidRPr="00592AF8">
        <w:rPr>
          <w:rFonts w:ascii="Calibri" w:hAnsi="Calibri" w:cs="Calibri"/>
        </w:rPr>
        <w:t xml:space="preserve"> based purely on the bureaucratic quagmire that the Imperial Parliament had become and needed relief from local issues that could be dealt with through the Chief Secretary of Ireland</w:t>
      </w:r>
      <w:r w:rsidR="001B10D8" w:rsidRPr="00592AF8">
        <w:rPr>
          <w:rFonts w:ascii="Calibri" w:hAnsi="Calibri" w:cs="Calibri"/>
        </w:rPr>
        <w:t>, (Shepard, 1912, p570). Parliament had a crisis in</w:t>
      </w:r>
      <w:r w:rsidR="009E726A" w:rsidRPr="00592AF8">
        <w:rPr>
          <w:rFonts w:ascii="Calibri" w:hAnsi="Calibri" w:cs="Calibri"/>
        </w:rPr>
        <w:t xml:space="preserve"> 1909-11 when </w:t>
      </w:r>
      <w:r w:rsidR="00CD1EA1" w:rsidRPr="00592AF8">
        <w:rPr>
          <w:rFonts w:ascii="Calibri" w:hAnsi="Calibri" w:cs="Calibri"/>
        </w:rPr>
        <w:t xml:space="preserve">the Liberal’s ‘People’s Budget’ was rejected, </w:t>
      </w:r>
      <w:r w:rsidR="00950612" w:rsidRPr="00592AF8">
        <w:rPr>
          <w:rFonts w:ascii="Calibri" w:hAnsi="Calibri" w:cs="Calibri"/>
        </w:rPr>
        <w:t xml:space="preserve">Redmond saw his opportunity and promised to support the budget at its next reading </w:t>
      </w:r>
      <w:r w:rsidR="00950612" w:rsidRPr="00592AF8">
        <w:rPr>
          <w:rFonts w:ascii="Calibri" w:hAnsi="Calibri" w:cs="Calibri"/>
        </w:rPr>
        <w:lastRenderedPageBreak/>
        <w:t xml:space="preserve">providing the House of Lords veto was removed, (Laffan, 2024). Parliament had to introduce more reform legislation in the form of the Parliament Act 1911 which removed the veto, </w:t>
      </w:r>
      <w:r w:rsidR="00CD1EA1" w:rsidRPr="00592AF8">
        <w:rPr>
          <w:rFonts w:ascii="Calibri" w:hAnsi="Calibri" w:cs="Calibri"/>
        </w:rPr>
        <w:t>(UK Parliament, 2024 b).</w:t>
      </w:r>
      <w:r w:rsidR="001B10D8" w:rsidRPr="00592AF8">
        <w:rPr>
          <w:rFonts w:ascii="Calibri" w:hAnsi="Calibri" w:cs="Calibri"/>
        </w:rPr>
        <w:t xml:space="preserve">  </w:t>
      </w:r>
      <w:r w:rsidR="001811E8">
        <w:rPr>
          <w:rFonts w:ascii="Calibri" w:hAnsi="Calibri" w:cs="Calibri"/>
        </w:rPr>
        <w:t>T</w:t>
      </w:r>
      <w:r w:rsidR="00950612" w:rsidRPr="00592AF8">
        <w:rPr>
          <w:rFonts w:ascii="Calibri" w:hAnsi="Calibri" w:cs="Calibri"/>
        </w:rPr>
        <w:t>he Bill met strong resistance within the Unionism in the North with threats of armed resistance which led to the formation of the Ulster Volunteer Force that year</w:t>
      </w:r>
      <w:r w:rsidR="009451B5">
        <w:rPr>
          <w:rFonts w:ascii="Calibri" w:hAnsi="Calibri" w:cs="Calibri"/>
        </w:rPr>
        <w:t>, (Bowman, 2024),</w:t>
      </w:r>
      <w:r w:rsidR="00592AF8">
        <w:rPr>
          <w:rFonts w:ascii="Calibri" w:hAnsi="Calibri" w:cs="Calibri"/>
        </w:rPr>
        <w:t xml:space="preserve"> and with the emergence of a new nationalist party under the leadership of Arthur Griffiths called Sinn Fein, (</w:t>
      </w:r>
      <w:r w:rsidR="00CD4283" w:rsidRPr="00CD4283">
        <w:rPr>
          <w:rFonts w:ascii="Calibri" w:hAnsi="Calibri" w:cs="Calibri"/>
        </w:rPr>
        <w:t>Cavendish, 2005</w:t>
      </w:r>
      <w:r w:rsidR="00592AF8">
        <w:rPr>
          <w:rFonts w:ascii="Calibri" w:hAnsi="Calibri" w:cs="Calibri"/>
        </w:rPr>
        <w:t>)</w:t>
      </w:r>
      <w:r w:rsidR="001811E8">
        <w:rPr>
          <w:rFonts w:ascii="Calibri" w:hAnsi="Calibri" w:cs="Calibri"/>
        </w:rPr>
        <w:t>.</w:t>
      </w:r>
      <w:r w:rsidR="00592AF8">
        <w:rPr>
          <w:rFonts w:ascii="Calibri" w:hAnsi="Calibri" w:cs="Calibri"/>
        </w:rPr>
        <w:t xml:space="preserve"> </w:t>
      </w:r>
      <w:r w:rsidR="00D3762E">
        <w:rPr>
          <w:rFonts w:ascii="Calibri" w:hAnsi="Calibri" w:cs="Calibri"/>
        </w:rPr>
        <w:t>The Act</w:t>
      </w:r>
      <w:r w:rsidR="00950612" w:rsidRPr="00592AF8">
        <w:rPr>
          <w:rFonts w:ascii="Calibri" w:hAnsi="Calibri" w:cs="Calibri"/>
        </w:rPr>
        <w:t xml:space="preserve"> was passed in 1912 </w:t>
      </w:r>
      <w:r w:rsidR="001811E8">
        <w:rPr>
          <w:rFonts w:ascii="Calibri" w:hAnsi="Calibri" w:cs="Calibri"/>
        </w:rPr>
        <w:t>t</w:t>
      </w:r>
      <w:r w:rsidR="00950612" w:rsidRPr="00592AF8">
        <w:rPr>
          <w:rFonts w:ascii="Calibri" w:hAnsi="Calibri" w:cs="Calibri"/>
        </w:rPr>
        <w:t xml:space="preserve">hrough the House </w:t>
      </w:r>
      <w:r w:rsidR="00F34417">
        <w:rPr>
          <w:rFonts w:ascii="Calibri" w:hAnsi="Calibri" w:cs="Calibri"/>
        </w:rPr>
        <w:t>o</w:t>
      </w:r>
      <w:r w:rsidR="00950612" w:rsidRPr="00592AF8">
        <w:rPr>
          <w:rFonts w:ascii="Calibri" w:hAnsi="Calibri" w:cs="Calibri"/>
        </w:rPr>
        <w:t>f Commons comfortably</w:t>
      </w:r>
      <w:r w:rsidR="00D3762E">
        <w:rPr>
          <w:rFonts w:ascii="Calibri" w:hAnsi="Calibri" w:cs="Calibri"/>
        </w:rPr>
        <w:t xml:space="preserve"> and with the </w:t>
      </w:r>
      <w:r w:rsidR="00950612" w:rsidRPr="00592AF8">
        <w:rPr>
          <w:rFonts w:ascii="Calibri" w:hAnsi="Calibri" w:cs="Calibri"/>
        </w:rPr>
        <w:t xml:space="preserve">use of a provision in the Parliament Act 1911, which allowed legislation to bypass resistance in the House </w:t>
      </w:r>
      <w:r w:rsidR="00F34417">
        <w:rPr>
          <w:rFonts w:ascii="Calibri" w:hAnsi="Calibri" w:cs="Calibri"/>
        </w:rPr>
        <w:t>o</w:t>
      </w:r>
      <w:r w:rsidR="00950612" w:rsidRPr="00592AF8">
        <w:rPr>
          <w:rFonts w:ascii="Calibri" w:hAnsi="Calibri" w:cs="Calibri"/>
        </w:rPr>
        <w:t>f Lords after</w:t>
      </w:r>
      <w:r w:rsidR="001811E8">
        <w:rPr>
          <w:rFonts w:ascii="Calibri" w:hAnsi="Calibri" w:cs="Calibri"/>
        </w:rPr>
        <w:t xml:space="preserve"> a period of</w:t>
      </w:r>
      <w:r w:rsidR="00950612" w:rsidRPr="00592AF8">
        <w:rPr>
          <w:rFonts w:ascii="Calibri" w:hAnsi="Calibri" w:cs="Calibri"/>
        </w:rPr>
        <w:t xml:space="preserve"> 2 years,</w:t>
      </w:r>
      <w:r w:rsidR="00592AF8" w:rsidRPr="00592AF8">
        <w:rPr>
          <w:rFonts w:ascii="Calibri" w:hAnsi="Calibri" w:cs="Calibri"/>
        </w:rPr>
        <w:t xml:space="preserve"> (Sheppard, 1912, p571). </w:t>
      </w:r>
      <w:r w:rsidR="00950612" w:rsidRPr="00592AF8">
        <w:rPr>
          <w:rFonts w:ascii="Calibri" w:hAnsi="Calibri" w:cs="Calibri"/>
        </w:rPr>
        <w:t xml:space="preserve"> </w:t>
      </w:r>
      <w:r w:rsidR="001811E8">
        <w:rPr>
          <w:rFonts w:ascii="Calibri" w:hAnsi="Calibri" w:cs="Calibri"/>
        </w:rPr>
        <w:t>Unfortunately</w:t>
      </w:r>
      <w:r w:rsidR="00F34417">
        <w:rPr>
          <w:rFonts w:ascii="Calibri" w:hAnsi="Calibri" w:cs="Calibri"/>
        </w:rPr>
        <w:t>,</w:t>
      </w:r>
      <w:r w:rsidR="001811E8">
        <w:rPr>
          <w:rFonts w:ascii="Calibri" w:hAnsi="Calibri" w:cs="Calibri"/>
        </w:rPr>
        <w:t xml:space="preserve"> this coincided with t</w:t>
      </w:r>
      <w:r w:rsidR="00592AF8" w:rsidRPr="00592AF8">
        <w:rPr>
          <w:rFonts w:ascii="Calibri" w:hAnsi="Calibri" w:cs="Calibri"/>
        </w:rPr>
        <w:t xml:space="preserve">he outbreak of World War One </w:t>
      </w:r>
      <w:r w:rsidR="001811E8">
        <w:rPr>
          <w:rFonts w:ascii="Calibri" w:hAnsi="Calibri" w:cs="Calibri"/>
        </w:rPr>
        <w:t xml:space="preserve">which </w:t>
      </w:r>
      <w:r w:rsidR="00592AF8" w:rsidRPr="00592AF8">
        <w:rPr>
          <w:rFonts w:ascii="Calibri" w:hAnsi="Calibri" w:cs="Calibri"/>
        </w:rPr>
        <w:t>scuppered its arrival on to the statute books.</w:t>
      </w:r>
    </w:p>
    <w:p w14:paraId="57854CF2" w14:textId="220BD810" w:rsidR="00264C8A" w:rsidRPr="00264C8A" w:rsidRDefault="00264C8A" w:rsidP="00592AF8">
      <w:pPr>
        <w:jc w:val="both"/>
        <w:rPr>
          <w:rFonts w:ascii="Calibri" w:hAnsi="Calibri" w:cs="Calibri"/>
          <w:b/>
          <w:bCs/>
        </w:rPr>
      </w:pPr>
      <w:r w:rsidRPr="00264C8A">
        <w:rPr>
          <w:rFonts w:ascii="Calibri" w:hAnsi="Calibri" w:cs="Calibri"/>
          <w:b/>
          <w:bCs/>
        </w:rPr>
        <w:t>Conclusion</w:t>
      </w:r>
    </w:p>
    <w:p w14:paraId="51F9F3EE" w14:textId="62570E57" w:rsidR="00264C8A" w:rsidRDefault="00264C8A" w:rsidP="00592AF8">
      <w:pPr>
        <w:jc w:val="both"/>
        <w:rPr>
          <w:rFonts w:ascii="Calibri" w:hAnsi="Calibri" w:cs="Calibri"/>
        </w:rPr>
      </w:pPr>
      <w:r>
        <w:rPr>
          <w:rFonts w:ascii="Calibri" w:hAnsi="Calibri" w:cs="Calibri"/>
        </w:rPr>
        <w:t xml:space="preserve">There is no linear path to explain the failure to implement Home Rule nor can it be looked at from the isolated view of the failure to successfully pass the Acts through Parliament. The whole process, if it is in fact now whole, is an infinite matrix in a </w:t>
      </w:r>
      <w:r w:rsidR="005D3B9E">
        <w:rPr>
          <w:rFonts w:ascii="Calibri" w:hAnsi="Calibri" w:cs="Calibri"/>
        </w:rPr>
        <w:t xml:space="preserve">recipe in a </w:t>
      </w:r>
      <w:r>
        <w:rPr>
          <w:rFonts w:ascii="Calibri" w:hAnsi="Calibri" w:cs="Calibri"/>
        </w:rPr>
        <w:t>melting pot where</w:t>
      </w:r>
      <w:r w:rsidR="005D3B9E">
        <w:rPr>
          <w:rFonts w:ascii="Calibri" w:hAnsi="Calibri" w:cs="Calibri"/>
        </w:rPr>
        <w:t xml:space="preserve"> the ingredients of</w:t>
      </w:r>
      <w:r>
        <w:rPr>
          <w:rFonts w:ascii="Calibri" w:hAnsi="Calibri" w:cs="Calibri"/>
        </w:rPr>
        <w:t xml:space="preserve"> religion, class status, a fear of </w:t>
      </w:r>
      <w:r w:rsidR="005D3B9E">
        <w:rPr>
          <w:rFonts w:ascii="Calibri" w:hAnsi="Calibri" w:cs="Calibri"/>
        </w:rPr>
        <w:t>ceding authority and</w:t>
      </w:r>
      <w:r>
        <w:rPr>
          <w:rFonts w:ascii="Calibri" w:hAnsi="Calibri" w:cs="Calibri"/>
        </w:rPr>
        <w:t xml:space="preserve"> power</w:t>
      </w:r>
      <w:r w:rsidR="005D3B9E">
        <w:rPr>
          <w:rFonts w:ascii="Calibri" w:hAnsi="Calibri" w:cs="Calibri"/>
        </w:rPr>
        <w:t>,</w:t>
      </w:r>
      <w:r>
        <w:rPr>
          <w:rFonts w:ascii="Calibri" w:hAnsi="Calibri" w:cs="Calibri"/>
        </w:rPr>
        <w:t xml:space="preserve"> imperialism</w:t>
      </w:r>
      <w:r w:rsidR="005D3B9E">
        <w:rPr>
          <w:rFonts w:ascii="Calibri" w:hAnsi="Calibri" w:cs="Calibri"/>
        </w:rPr>
        <w:t xml:space="preserve"> and</w:t>
      </w:r>
      <w:r>
        <w:rPr>
          <w:rFonts w:ascii="Calibri" w:hAnsi="Calibri" w:cs="Calibri"/>
        </w:rPr>
        <w:t xml:space="preserve"> </w:t>
      </w:r>
      <w:r w:rsidR="005D3B9E">
        <w:rPr>
          <w:rFonts w:ascii="Calibri" w:hAnsi="Calibri" w:cs="Calibri"/>
        </w:rPr>
        <w:t xml:space="preserve">the </w:t>
      </w:r>
      <w:r>
        <w:rPr>
          <w:rFonts w:ascii="Calibri" w:hAnsi="Calibri" w:cs="Calibri"/>
        </w:rPr>
        <w:t>sense of nationalism swirl around</w:t>
      </w:r>
      <w:r w:rsidR="005D3B9E">
        <w:rPr>
          <w:rFonts w:ascii="Calibri" w:hAnsi="Calibri" w:cs="Calibri"/>
        </w:rPr>
        <w:t>, refuse to capitulate</w:t>
      </w:r>
      <w:r w:rsidR="0066448B">
        <w:rPr>
          <w:rFonts w:ascii="Calibri" w:hAnsi="Calibri" w:cs="Calibri"/>
        </w:rPr>
        <w:t xml:space="preserve"> </w:t>
      </w:r>
      <w:r w:rsidR="005D3B9E">
        <w:rPr>
          <w:rFonts w:ascii="Calibri" w:hAnsi="Calibri" w:cs="Calibri"/>
        </w:rPr>
        <w:t>to the others but</w:t>
      </w:r>
      <w:r>
        <w:rPr>
          <w:rFonts w:ascii="Calibri" w:hAnsi="Calibri" w:cs="Calibri"/>
        </w:rPr>
        <w:t xml:space="preserve"> attempt to extricate themselves from the process</w:t>
      </w:r>
      <w:r w:rsidR="0066448B">
        <w:rPr>
          <w:rFonts w:ascii="Calibri" w:hAnsi="Calibri" w:cs="Calibri"/>
        </w:rPr>
        <w:t xml:space="preserve"> as the dominant ingredient</w:t>
      </w:r>
      <w:r>
        <w:rPr>
          <w:rFonts w:ascii="Calibri" w:hAnsi="Calibri" w:cs="Calibri"/>
        </w:rPr>
        <w:t xml:space="preserve"> only to be stymied by something else in the pot. </w:t>
      </w:r>
      <w:r w:rsidR="0066448B">
        <w:rPr>
          <w:rFonts w:ascii="Calibri" w:hAnsi="Calibri" w:cs="Calibri"/>
        </w:rPr>
        <w:t>If, and only if, one of the ingredients was to be declared as the main one, it could be argued that it was that of religion and if it had been removed from the mix from the outset, there could have been an outside chance of success.</w:t>
      </w:r>
    </w:p>
    <w:p w14:paraId="2AEC6F9F" w14:textId="58DE3F43" w:rsidR="005D3B9E" w:rsidRPr="005D3B9E" w:rsidRDefault="005D3B9E" w:rsidP="005D3B9E">
      <w:pPr>
        <w:spacing w:after="0"/>
        <w:jc w:val="both"/>
        <w:rPr>
          <w:rFonts w:ascii="Calibri" w:hAnsi="Calibri" w:cs="Calibri"/>
          <w:b/>
          <w:bCs/>
        </w:rPr>
      </w:pPr>
      <w:r w:rsidRPr="005D3B9E">
        <w:rPr>
          <w:rFonts w:ascii="Calibri" w:hAnsi="Calibri" w:cs="Calibri"/>
          <w:b/>
          <w:bCs/>
        </w:rPr>
        <w:t>Word Count 2</w:t>
      </w:r>
      <w:r w:rsidR="0066448B">
        <w:rPr>
          <w:rFonts w:ascii="Calibri" w:hAnsi="Calibri" w:cs="Calibri"/>
          <w:b/>
          <w:bCs/>
        </w:rPr>
        <w:t>5</w:t>
      </w:r>
      <w:r w:rsidR="00D3762E">
        <w:rPr>
          <w:rFonts w:ascii="Calibri" w:hAnsi="Calibri" w:cs="Calibri"/>
          <w:b/>
          <w:bCs/>
        </w:rPr>
        <w:t>93</w:t>
      </w:r>
      <w:r w:rsidRPr="005D3B9E">
        <w:rPr>
          <w:rFonts w:ascii="Calibri" w:hAnsi="Calibri" w:cs="Calibri"/>
          <w:b/>
          <w:bCs/>
        </w:rPr>
        <w:t xml:space="preserve"> Excluding References and Student Title Block</w:t>
      </w:r>
    </w:p>
    <w:p w14:paraId="4EBBDDC4" w14:textId="77777777" w:rsidR="00592AF8" w:rsidRDefault="00592AF8" w:rsidP="00592AF8">
      <w:pPr>
        <w:jc w:val="both"/>
        <w:rPr>
          <w:rFonts w:ascii="Calibri" w:hAnsi="Calibri" w:cs="Calibri"/>
          <w:b/>
          <w:bCs/>
        </w:rPr>
      </w:pPr>
    </w:p>
    <w:p w14:paraId="4C2540D0" w14:textId="2E535A4C" w:rsidR="00854F48" w:rsidRPr="00592AF8" w:rsidRDefault="00854F48" w:rsidP="00592AF8">
      <w:pPr>
        <w:jc w:val="both"/>
        <w:rPr>
          <w:rFonts w:ascii="Calibri" w:hAnsi="Calibri" w:cs="Calibri"/>
          <w:b/>
          <w:bCs/>
        </w:rPr>
      </w:pPr>
      <w:r w:rsidRPr="00592AF8">
        <w:rPr>
          <w:rFonts w:ascii="Calibri" w:hAnsi="Calibri" w:cs="Calibri"/>
          <w:b/>
          <w:bCs/>
        </w:rPr>
        <w:t>References</w:t>
      </w:r>
    </w:p>
    <w:p w14:paraId="3B9FA284" w14:textId="2AA83CAE" w:rsidR="00F618FA" w:rsidRPr="00592AF8" w:rsidRDefault="00F618FA" w:rsidP="00592AF8">
      <w:pPr>
        <w:rPr>
          <w:rFonts w:ascii="Calibri" w:hAnsi="Calibri" w:cs="Calibri"/>
        </w:rPr>
      </w:pPr>
      <w:r w:rsidRPr="00592AF8">
        <w:rPr>
          <w:rFonts w:ascii="Calibri" w:hAnsi="Calibri" w:cs="Calibri"/>
        </w:rPr>
        <w:t>Allen, T. (2018). Constitutional Rights in the Irish Home Rule Bill of 1893</w:t>
      </w:r>
      <w:r w:rsidRPr="00592AF8">
        <w:rPr>
          <w:rFonts w:ascii="Calibri" w:hAnsi="Calibri" w:cs="Calibri"/>
          <w:i/>
          <w:iCs/>
        </w:rPr>
        <w:t>. The Journal of Legal History,</w:t>
      </w:r>
      <w:r w:rsidRPr="00592AF8">
        <w:rPr>
          <w:rFonts w:ascii="Calibri" w:hAnsi="Calibri" w:cs="Calibri"/>
        </w:rPr>
        <w:t xml:space="preserve"> Vol 39(2), pp187-215. Available at: </w:t>
      </w:r>
      <w:hyperlink r:id="rId8" w:history="1">
        <w:r w:rsidRPr="00592AF8">
          <w:rPr>
            <w:rStyle w:val="Hyperlink"/>
            <w:rFonts w:ascii="Calibri" w:hAnsi="Calibri" w:cs="Calibri"/>
          </w:rPr>
          <w:t>https://doi.org/10.1080/01440365.2018.1484324</w:t>
        </w:r>
      </w:hyperlink>
      <w:r w:rsidRPr="00592AF8">
        <w:rPr>
          <w:rFonts w:ascii="Calibri" w:hAnsi="Calibri" w:cs="Calibri"/>
        </w:rPr>
        <w:t xml:space="preserve"> (Accessed 6th Oct 2024).</w:t>
      </w:r>
    </w:p>
    <w:p w14:paraId="1AE0EC4E" w14:textId="7E597C0D" w:rsidR="00A471A9" w:rsidRDefault="00A471A9" w:rsidP="00592AF8">
      <w:pPr>
        <w:rPr>
          <w:rFonts w:ascii="Calibri" w:hAnsi="Calibri" w:cs="Calibri"/>
        </w:rPr>
      </w:pPr>
      <w:r w:rsidRPr="00592AF8">
        <w:rPr>
          <w:rFonts w:ascii="Calibri" w:hAnsi="Calibri" w:cs="Calibri"/>
        </w:rPr>
        <w:t xml:space="preserve">Beckett, J. C., (1981), </w:t>
      </w:r>
      <w:r w:rsidRPr="00592AF8">
        <w:rPr>
          <w:rFonts w:ascii="Calibri" w:hAnsi="Calibri" w:cs="Calibri"/>
          <w:i/>
          <w:iCs/>
        </w:rPr>
        <w:t>The Making of Modern Ireland 1603-1923</w:t>
      </w:r>
      <w:r w:rsidRPr="00592AF8">
        <w:rPr>
          <w:rFonts w:ascii="Calibri" w:hAnsi="Calibri" w:cs="Calibri"/>
        </w:rPr>
        <w:t>, London: Faber and Faber, 1981.</w:t>
      </w:r>
    </w:p>
    <w:p w14:paraId="1DE3D617" w14:textId="03B49F4E" w:rsidR="009451B5" w:rsidRPr="00592AF8" w:rsidRDefault="009451B5" w:rsidP="00592AF8">
      <w:pPr>
        <w:rPr>
          <w:rFonts w:ascii="Calibri" w:hAnsi="Calibri" w:cs="Calibri"/>
        </w:rPr>
      </w:pPr>
      <w:r>
        <w:rPr>
          <w:rFonts w:ascii="Calibri" w:hAnsi="Calibri" w:cs="Calibri"/>
        </w:rPr>
        <w:t xml:space="preserve">Bowman, T., (2024), History Ireland, </w:t>
      </w:r>
      <w:r w:rsidRPr="009451B5">
        <w:rPr>
          <w:rFonts w:ascii="Calibri" w:hAnsi="Calibri" w:cs="Calibri"/>
        </w:rPr>
        <w:t>The Ulster Volunteers 1913-1914: force or farce?</w:t>
      </w:r>
      <w:r>
        <w:rPr>
          <w:rFonts w:ascii="Calibri" w:hAnsi="Calibri" w:cs="Calibri"/>
        </w:rPr>
        <w:t xml:space="preserve"> Available at: </w:t>
      </w:r>
      <w:hyperlink r:id="rId9" w:history="1">
        <w:r w:rsidRPr="00E72385">
          <w:rPr>
            <w:rStyle w:val="Hyperlink"/>
            <w:rFonts w:ascii="Calibri" w:hAnsi="Calibri" w:cs="Calibri"/>
          </w:rPr>
          <w:t>https://historyireland.com/the-ulster-volunteers-1913-1914-force-or-farce/</w:t>
        </w:r>
      </w:hyperlink>
      <w:r>
        <w:rPr>
          <w:rFonts w:ascii="Calibri" w:hAnsi="Calibri" w:cs="Calibri"/>
        </w:rPr>
        <w:t xml:space="preserve"> (Accessed 7</w:t>
      </w:r>
      <w:r w:rsidRPr="009451B5">
        <w:rPr>
          <w:rFonts w:ascii="Calibri" w:hAnsi="Calibri" w:cs="Calibri"/>
          <w:vertAlign w:val="superscript"/>
        </w:rPr>
        <w:t>th</w:t>
      </w:r>
      <w:r>
        <w:rPr>
          <w:rFonts w:ascii="Calibri" w:hAnsi="Calibri" w:cs="Calibri"/>
        </w:rPr>
        <w:t xml:space="preserve"> Oct 2024).</w:t>
      </w:r>
    </w:p>
    <w:p w14:paraId="16626A11" w14:textId="3017C4AD" w:rsidR="009C080E" w:rsidRPr="00592AF8" w:rsidRDefault="00093FAE" w:rsidP="00592AF8">
      <w:pPr>
        <w:rPr>
          <w:rFonts w:ascii="Calibri" w:hAnsi="Calibri" w:cs="Calibri"/>
        </w:rPr>
      </w:pPr>
      <w:bookmarkStart w:id="1" w:name="_Hlk179117298"/>
      <w:r w:rsidRPr="00592AF8">
        <w:rPr>
          <w:rFonts w:ascii="Calibri" w:hAnsi="Calibri" w:cs="Calibri"/>
        </w:rPr>
        <w:t xml:space="preserve">Boyce, D. G., (1988), </w:t>
      </w:r>
      <w:r w:rsidRPr="00592AF8">
        <w:rPr>
          <w:rFonts w:ascii="Calibri" w:hAnsi="Calibri" w:cs="Calibri"/>
          <w:i/>
          <w:iCs/>
        </w:rPr>
        <w:t>The Irish Question &amp; British Politics 1868-1986</w:t>
      </w:r>
      <w:r w:rsidRPr="00592AF8">
        <w:rPr>
          <w:rFonts w:ascii="Calibri" w:hAnsi="Calibri" w:cs="Calibri"/>
        </w:rPr>
        <w:t>, London, The MacMillan Press.</w:t>
      </w:r>
      <w:bookmarkEnd w:id="1"/>
    </w:p>
    <w:p w14:paraId="2E324F52" w14:textId="64AEE6CF" w:rsidR="00C049D4" w:rsidRPr="00592AF8" w:rsidRDefault="00C049D4" w:rsidP="00592AF8">
      <w:pPr>
        <w:rPr>
          <w:rFonts w:ascii="Calibri" w:hAnsi="Calibri" w:cs="Calibri"/>
        </w:rPr>
      </w:pPr>
      <w:bookmarkStart w:id="2" w:name="_Hlk178578521"/>
      <w:r w:rsidRPr="00592AF8">
        <w:rPr>
          <w:rFonts w:ascii="Calibri" w:hAnsi="Calibri" w:cs="Calibri"/>
        </w:rPr>
        <w:t>Britannica.com, (2024</w:t>
      </w:r>
      <w:r w:rsidR="004C69D0" w:rsidRPr="00592AF8">
        <w:rPr>
          <w:rFonts w:ascii="Calibri" w:hAnsi="Calibri" w:cs="Calibri"/>
        </w:rPr>
        <w:t xml:space="preserve"> a</w:t>
      </w:r>
      <w:r w:rsidRPr="00592AF8">
        <w:rPr>
          <w:rFonts w:ascii="Calibri" w:hAnsi="Calibri" w:cs="Calibri"/>
          <w:i/>
          <w:iCs/>
        </w:rPr>
        <w:t>),</w:t>
      </w:r>
      <w:r w:rsidR="008C219B" w:rsidRPr="00592AF8">
        <w:rPr>
          <w:rFonts w:ascii="Calibri" w:hAnsi="Calibri" w:cs="Calibri"/>
          <w:i/>
          <w:iCs/>
        </w:rPr>
        <w:t xml:space="preserve"> Daniel O’Connell, Irish leader,</w:t>
      </w:r>
      <w:r w:rsidR="008C219B" w:rsidRPr="00592AF8">
        <w:rPr>
          <w:rFonts w:ascii="Calibri" w:hAnsi="Calibri" w:cs="Calibri"/>
        </w:rPr>
        <w:t xml:space="preserve"> Available at: </w:t>
      </w:r>
      <w:r w:rsidRPr="00592AF8">
        <w:rPr>
          <w:rFonts w:ascii="Calibri" w:hAnsi="Calibri" w:cs="Calibri"/>
        </w:rPr>
        <w:t xml:space="preserve">  </w:t>
      </w:r>
      <w:hyperlink r:id="rId10" w:history="1">
        <w:r w:rsidRPr="00592AF8">
          <w:rPr>
            <w:rStyle w:val="Hyperlink"/>
            <w:rFonts w:ascii="Calibri" w:hAnsi="Calibri" w:cs="Calibri"/>
          </w:rPr>
          <w:t>https://www.britannica.com/biography/Daniel-OConnell</w:t>
        </w:r>
      </w:hyperlink>
      <w:r w:rsidRPr="00592AF8">
        <w:rPr>
          <w:rFonts w:ascii="Calibri" w:hAnsi="Calibri" w:cs="Calibri"/>
        </w:rPr>
        <w:t xml:space="preserve"> (Accessed 30th Sept 2024).</w:t>
      </w:r>
      <w:bookmarkEnd w:id="2"/>
    </w:p>
    <w:p w14:paraId="373AF12E" w14:textId="0D621CB7" w:rsidR="004C69D0" w:rsidRDefault="004C69D0" w:rsidP="00592AF8">
      <w:pPr>
        <w:rPr>
          <w:rFonts w:ascii="Calibri" w:hAnsi="Calibri" w:cs="Calibri"/>
        </w:rPr>
      </w:pPr>
      <w:r w:rsidRPr="00592AF8">
        <w:rPr>
          <w:rFonts w:ascii="Calibri" w:hAnsi="Calibri" w:cs="Calibri"/>
        </w:rPr>
        <w:t xml:space="preserve">Britannica.com, (2024 b), </w:t>
      </w:r>
      <w:r w:rsidRPr="00592AF8">
        <w:rPr>
          <w:rFonts w:ascii="Calibri" w:hAnsi="Calibri" w:cs="Calibri"/>
          <w:i/>
          <w:iCs/>
        </w:rPr>
        <w:t>Isaac Butt, Irish leader</w:t>
      </w:r>
      <w:r w:rsidRPr="00592AF8">
        <w:rPr>
          <w:rFonts w:ascii="Calibri" w:hAnsi="Calibri" w:cs="Calibri"/>
        </w:rPr>
        <w:t xml:space="preserve">, Available at:   </w:t>
      </w:r>
      <w:hyperlink r:id="rId11" w:history="1">
        <w:r w:rsidRPr="00592AF8">
          <w:rPr>
            <w:rStyle w:val="Hyperlink"/>
            <w:rFonts w:ascii="Calibri" w:hAnsi="Calibri" w:cs="Calibri"/>
          </w:rPr>
          <w:t>https://www.britannica.com/biography/Isaac-Butt</w:t>
        </w:r>
      </w:hyperlink>
      <w:r w:rsidRPr="00592AF8">
        <w:rPr>
          <w:rFonts w:ascii="Calibri" w:hAnsi="Calibri" w:cs="Calibri"/>
        </w:rPr>
        <w:t xml:space="preserve">  (Accessed 30th Sept 2024).</w:t>
      </w:r>
    </w:p>
    <w:p w14:paraId="665EFCC9" w14:textId="1AC84449" w:rsidR="00CD4283" w:rsidRPr="00592AF8" w:rsidRDefault="00CD4283" w:rsidP="00592AF8">
      <w:pPr>
        <w:rPr>
          <w:rFonts w:ascii="Calibri" w:hAnsi="Calibri" w:cs="Calibri"/>
        </w:rPr>
      </w:pPr>
      <w:r>
        <w:rPr>
          <w:rFonts w:ascii="Calibri" w:hAnsi="Calibri" w:cs="Calibri"/>
        </w:rPr>
        <w:t xml:space="preserve">Cavendish, R., (2005), </w:t>
      </w:r>
      <w:r w:rsidR="00F34417">
        <w:rPr>
          <w:rFonts w:ascii="Calibri" w:hAnsi="Calibri" w:cs="Calibri"/>
        </w:rPr>
        <w:t>‘</w:t>
      </w:r>
      <w:r>
        <w:rPr>
          <w:rFonts w:ascii="Calibri" w:hAnsi="Calibri" w:cs="Calibri"/>
        </w:rPr>
        <w:t>History</w:t>
      </w:r>
      <w:r w:rsidR="00F34417">
        <w:rPr>
          <w:rFonts w:ascii="Calibri" w:hAnsi="Calibri" w:cs="Calibri"/>
        </w:rPr>
        <w:t xml:space="preserve"> Today’, </w:t>
      </w:r>
      <w:r w:rsidR="00F34417" w:rsidRPr="00F34417">
        <w:rPr>
          <w:rFonts w:ascii="Calibri" w:hAnsi="Calibri" w:cs="Calibri"/>
          <w:i/>
          <w:iCs/>
        </w:rPr>
        <w:t>The Foundation of Sinn Fein</w:t>
      </w:r>
      <w:r w:rsidR="00F34417">
        <w:rPr>
          <w:rFonts w:ascii="Calibri" w:hAnsi="Calibri" w:cs="Calibri"/>
        </w:rPr>
        <w:t xml:space="preserve">, Vol 55, (11), Available at:  </w:t>
      </w:r>
      <w:hyperlink r:id="rId12" w:history="1">
        <w:r w:rsidR="00F34417" w:rsidRPr="003A4F5F">
          <w:rPr>
            <w:rStyle w:val="Hyperlink"/>
            <w:rFonts w:ascii="Calibri" w:hAnsi="Calibri" w:cs="Calibri"/>
          </w:rPr>
          <w:t>https://www.historytoday.com/archive/foundation-sinn-fein</w:t>
        </w:r>
      </w:hyperlink>
      <w:r w:rsidR="00F34417">
        <w:rPr>
          <w:rFonts w:ascii="Calibri" w:hAnsi="Calibri" w:cs="Calibri"/>
        </w:rPr>
        <w:t xml:space="preserve"> (Accessed 7th Oct 2024).</w:t>
      </w:r>
    </w:p>
    <w:p w14:paraId="63A4AE76" w14:textId="59A974D1" w:rsidR="00875C5D" w:rsidRPr="00592AF8" w:rsidRDefault="00875C5D" w:rsidP="00592AF8">
      <w:pPr>
        <w:rPr>
          <w:rFonts w:ascii="Calibri" w:hAnsi="Calibri" w:cs="Calibri"/>
        </w:rPr>
      </w:pPr>
      <w:r w:rsidRPr="00592AF8">
        <w:rPr>
          <w:rFonts w:ascii="Calibri" w:hAnsi="Calibri" w:cs="Calibri"/>
        </w:rPr>
        <w:t xml:space="preserve">Clark, S. (1971). </w:t>
      </w:r>
      <w:r w:rsidR="00F34417">
        <w:rPr>
          <w:rFonts w:ascii="Calibri" w:hAnsi="Calibri" w:cs="Calibri"/>
        </w:rPr>
        <w:t>‘</w:t>
      </w:r>
      <w:r w:rsidRPr="00592AF8">
        <w:rPr>
          <w:rFonts w:ascii="Calibri" w:hAnsi="Calibri" w:cs="Calibri"/>
        </w:rPr>
        <w:t>The Social Composition of the Land League</w:t>
      </w:r>
      <w:r w:rsidR="00F34417">
        <w:rPr>
          <w:rFonts w:ascii="Calibri" w:hAnsi="Calibri" w:cs="Calibri"/>
        </w:rPr>
        <w:t>’</w:t>
      </w:r>
      <w:r w:rsidRPr="00592AF8">
        <w:rPr>
          <w:rFonts w:ascii="Calibri" w:hAnsi="Calibri" w:cs="Calibri"/>
        </w:rPr>
        <w:t xml:space="preserve">. </w:t>
      </w:r>
      <w:r w:rsidRPr="00592AF8">
        <w:rPr>
          <w:rFonts w:ascii="Calibri" w:hAnsi="Calibri" w:cs="Calibri"/>
          <w:i/>
          <w:iCs/>
        </w:rPr>
        <w:t>Irish Historical Studies,</w:t>
      </w:r>
      <w:r w:rsidRPr="00592AF8">
        <w:rPr>
          <w:rFonts w:ascii="Calibri" w:hAnsi="Calibri" w:cs="Calibri"/>
        </w:rPr>
        <w:t xml:space="preserve"> Vol 17 No 68, pp447–469. Available at: </w:t>
      </w:r>
      <w:hyperlink r:id="rId13" w:history="1">
        <w:r w:rsidRPr="00592AF8">
          <w:rPr>
            <w:rStyle w:val="Hyperlink"/>
            <w:rFonts w:ascii="Calibri" w:hAnsi="Calibri" w:cs="Calibri"/>
          </w:rPr>
          <w:t>http://www.jstor.org/stable/30005304</w:t>
        </w:r>
      </w:hyperlink>
      <w:r w:rsidRPr="00592AF8">
        <w:rPr>
          <w:rFonts w:ascii="Calibri" w:hAnsi="Calibri" w:cs="Calibri"/>
        </w:rPr>
        <w:t xml:space="preserve"> (Accessed 5th Oct 2024).</w:t>
      </w:r>
    </w:p>
    <w:p w14:paraId="63AF2F1B" w14:textId="513EF4F5" w:rsidR="00F76C1E" w:rsidRDefault="00F76C1E" w:rsidP="00592AF8">
      <w:pPr>
        <w:rPr>
          <w:rFonts w:ascii="Calibri" w:hAnsi="Calibri" w:cs="Calibri"/>
        </w:rPr>
      </w:pPr>
      <w:r w:rsidRPr="00592AF8">
        <w:rPr>
          <w:rFonts w:ascii="Calibri" w:hAnsi="Calibri" w:cs="Calibri"/>
        </w:rPr>
        <w:t xml:space="preserve">Dippam, (2024), </w:t>
      </w:r>
      <w:r w:rsidRPr="00592AF8">
        <w:rPr>
          <w:rFonts w:ascii="Calibri" w:hAnsi="Calibri" w:cs="Calibri"/>
          <w:i/>
          <w:iCs/>
        </w:rPr>
        <w:t>Bill for better Protection of Persons and Property in Ireland</w:t>
      </w:r>
      <w:r w:rsidRPr="00592AF8">
        <w:rPr>
          <w:rFonts w:ascii="Calibri" w:hAnsi="Calibri" w:cs="Calibri"/>
        </w:rPr>
        <w:t>,</w:t>
      </w:r>
      <w:r w:rsidR="009451B5">
        <w:rPr>
          <w:rFonts w:ascii="Calibri" w:hAnsi="Calibri" w:cs="Calibri"/>
        </w:rPr>
        <w:t xml:space="preserve"> Available at:</w:t>
      </w:r>
      <w:r w:rsidRPr="00592AF8">
        <w:rPr>
          <w:rFonts w:ascii="Calibri" w:hAnsi="Calibri" w:cs="Calibri"/>
        </w:rPr>
        <w:t xml:space="preserve"> </w:t>
      </w:r>
      <w:hyperlink r:id="rId14" w:history="1">
        <w:r w:rsidR="00E700CD" w:rsidRPr="00592AF8">
          <w:rPr>
            <w:rStyle w:val="Hyperlink"/>
            <w:rFonts w:ascii="Calibri" w:hAnsi="Calibri" w:cs="Calibri"/>
          </w:rPr>
          <w:t>https://www.dippam.ac.uk/eppi/documents/16826/pages/447084</w:t>
        </w:r>
      </w:hyperlink>
      <w:r w:rsidR="00E700CD" w:rsidRPr="00592AF8">
        <w:rPr>
          <w:rFonts w:ascii="Calibri" w:hAnsi="Calibri" w:cs="Calibri"/>
        </w:rPr>
        <w:t xml:space="preserve"> </w:t>
      </w:r>
      <w:r w:rsidRPr="00592AF8">
        <w:rPr>
          <w:rFonts w:ascii="Calibri" w:hAnsi="Calibri" w:cs="Calibri"/>
        </w:rPr>
        <w:t xml:space="preserve"> (Accessed 5th Oct 2024).</w:t>
      </w:r>
    </w:p>
    <w:p w14:paraId="035E120E" w14:textId="35E3D561" w:rsidR="00D74848" w:rsidRPr="00592AF8" w:rsidRDefault="00D74848" w:rsidP="00592AF8">
      <w:pPr>
        <w:rPr>
          <w:rFonts w:ascii="Calibri" w:hAnsi="Calibri" w:cs="Calibri"/>
        </w:rPr>
      </w:pPr>
      <w:r>
        <w:rPr>
          <w:rFonts w:ascii="Calibri" w:hAnsi="Calibri" w:cs="Calibri"/>
        </w:rPr>
        <w:t>Dorney, J., (2013),</w:t>
      </w:r>
      <w:r w:rsidR="00CD4283">
        <w:rPr>
          <w:rFonts w:ascii="Calibri" w:hAnsi="Calibri" w:cs="Calibri"/>
        </w:rPr>
        <w:t xml:space="preserve"> The Irish History, </w:t>
      </w:r>
      <w:r w:rsidR="00CD4283" w:rsidRPr="00CD4283">
        <w:rPr>
          <w:rFonts w:ascii="Calibri" w:hAnsi="Calibri" w:cs="Calibri"/>
          <w:i/>
          <w:iCs/>
        </w:rPr>
        <w:t>Belfast Riots – A Short History</w:t>
      </w:r>
      <w:r w:rsidR="00CD4283">
        <w:rPr>
          <w:rFonts w:ascii="Calibri" w:hAnsi="Calibri" w:cs="Calibri"/>
        </w:rPr>
        <w:t>,</w:t>
      </w:r>
      <w:r>
        <w:rPr>
          <w:rFonts w:ascii="Calibri" w:hAnsi="Calibri" w:cs="Calibri"/>
        </w:rPr>
        <w:t xml:space="preserve"> Available at: </w:t>
      </w:r>
      <w:hyperlink r:id="rId15" w:history="1">
        <w:r w:rsidRPr="003A4F5F">
          <w:rPr>
            <w:rStyle w:val="Hyperlink"/>
            <w:rFonts w:ascii="Calibri" w:hAnsi="Calibri" w:cs="Calibri"/>
          </w:rPr>
          <w:t>https://www.theirishstory.com/2013/01/09/belfast-riots-a-short-history/</w:t>
        </w:r>
      </w:hyperlink>
      <w:r>
        <w:rPr>
          <w:rFonts w:ascii="Calibri" w:hAnsi="Calibri" w:cs="Calibri"/>
        </w:rPr>
        <w:t xml:space="preserve"> (Accessed 7</w:t>
      </w:r>
      <w:r w:rsidRPr="00D74848">
        <w:rPr>
          <w:rFonts w:ascii="Calibri" w:hAnsi="Calibri" w:cs="Calibri"/>
          <w:vertAlign w:val="superscript"/>
        </w:rPr>
        <w:t>th</w:t>
      </w:r>
      <w:r>
        <w:rPr>
          <w:rFonts w:ascii="Calibri" w:hAnsi="Calibri" w:cs="Calibri"/>
        </w:rPr>
        <w:t xml:space="preserve"> Oct 2024).</w:t>
      </w:r>
    </w:p>
    <w:p w14:paraId="4590B917" w14:textId="59B3E61B" w:rsidR="00BB270F" w:rsidRPr="00592AF8" w:rsidRDefault="00C11C5C" w:rsidP="00592AF8">
      <w:pPr>
        <w:rPr>
          <w:rFonts w:ascii="Calibri" w:hAnsi="Calibri" w:cs="Calibri"/>
        </w:rPr>
      </w:pPr>
      <w:r w:rsidRPr="00592AF8">
        <w:rPr>
          <w:rFonts w:ascii="Calibri" w:hAnsi="Calibri" w:cs="Calibri"/>
        </w:rPr>
        <w:lastRenderedPageBreak/>
        <w:t xml:space="preserve">Fraser, P. (1962). </w:t>
      </w:r>
      <w:r w:rsidR="00F34417">
        <w:rPr>
          <w:rFonts w:ascii="Calibri" w:hAnsi="Calibri" w:cs="Calibri"/>
        </w:rPr>
        <w:t>‘</w:t>
      </w:r>
      <w:r w:rsidRPr="00592AF8">
        <w:rPr>
          <w:rFonts w:ascii="Calibri" w:hAnsi="Calibri" w:cs="Calibri"/>
        </w:rPr>
        <w:t>The Liberal Unionist Alliance: Chamberlain, Hartington, and the Conservatives</w:t>
      </w:r>
      <w:r w:rsidR="00CE1D88" w:rsidRPr="00592AF8">
        <w:rPr>
          <w:rFonts w:ascii="Calibri" w:hAnsi="Calibri" w:cs="Calibri"/>
        </w:rPr>
        <w:t xml:space="preserve"> 1886-1904</w:t>
      </w:r>
      <w:r w:rsidR="00F34417">
        <w:rPr>
          <w:rFonts w:ascii="Calibri" w:hAnsi="Calibri" w:cs="Calibri"/>
        </w:rPr>
        <w:t>’</w:t>
      </w:r>
      <w:r w:rsidR="00CE1D88" w:rsidRPr="00592AF8">
        <w:rPr>
          <w:rFonts w:ascii="Calibri" w:hAnsi="Calibri" w:cs="Calibri"/>
          <w:i/>
          <w:iCs/>
        </w:rPr>
        <w:t>. The English Historical Review</w:t>
      </w:r>
      <w:r w:rsidR="00CE1D88" w:rsidRPr="00592AF8">
        <w:rPr>
          <w:rFonts w:ascii="Calibri" w:hAnsi="Calibri" w:cs="Calibri"/>
        </w:rPr>
        <w:t>, Vol 77(302), pp53–78.</w:t>
      </w:r>
      <w:r w:rsidRPr="00592AF8">
        <w:rPr>
          <w:rFonts w:ascii="Calibri" w:hAnsi="Calibri" w:cs="Calibri"/>
        </w:rPr>
        <w:t xml:space="preserve">, </w:t>
      </w:r>
      <w:r w:rsidR="00C0553F" w:rsidRPr="00592AF8">
        <w:rPr>
          <w:rFonts w:ascii="Calibri" w:hAnsi="Calibri" w:cs="Calibri"/>
        </w:rPr>
        <w:t xml:space="preserve">Available at: </w:t>
      </w:r>
      <w:hyperlink r:id="rId16" w:history="1">
        <w:r w:rsidR="00C0553F" w:rsidRPr="00592AF8">
          <w:rPr>
            <w:rStyle w:val="Hyperlink"/>
            <w:rFonts w:ascii="Calibri" w:hAnsi="Calibri" w:cs="Calibri"/>
          </w:rPr>
          <w:t>http://www.jstor.org/stable/560866</w:t>
        </w:r>
      </w:hyperlink>
      <w:r w:rsidR="00C0553F" w:rsidRPr="00592AF8">
        <w:rPr>
          <w:rFonts w:ascii="Calibri" w:hAnsi="Calibri" w:cs="Calibri"/>
        </w:rPr>
        <w:t xml:space="preserve"> (Accessed 6th Oct 2024). </w:t>
      </w:r>
    </w:p>
    <w:p w14:paraId="59980BAC" w14:textId="34118A84" w:rsidR="00BB270F" w:rsidRPr="00592AF8" w:rsidRDefault="00BB270F" w:rsidP="00592AF8">
      <w:pPr>
        <w:rPr>
          <w:rFonts w:ascii="Calibri" w:hAnsi="Calibri" w:cs="Calibri"/>
        </w:rPr>
      </w:pPr>
      <w:r w:rsidRPr="00592AF8">
        <w:rPr>
          <w:rFonts w:ascii="Calibri" w:hAnsi="Calibri" w:cs="Calibri"/>
        </w:rPr>
        <w:t xml:space="preserve">Finnegan, O, (2003), </w:t>
      </w:r>
      <w:r w:rsidR="00F34417">
        <w:rPr>
          <w:rFonts w:ascii="Calibri" w:hAnsi="Calibri" w:cs="Calibri"/>
        </w:rPr>
        <w:t>‘</w:t>
      </w:r>
      <w:r w:rsidRPr="00592AF8">
        <w:rPr>
          <w:rFonts w:ascii="Calibri" w:hAnsi="Calibri" w:cs="Calibri"/>
        </w:rPr>
        <w:t>History Review</w:t>
      </w:r>
      <w:r w:rsidR="00F34417">
        <w:rPr>
          <w:rFonts w:ascii="Calibri" w:hAnsi="Calibri" w:cs="Calibri"/>
        </w:rPr>
        <w:t>’</w:t>
      </w:r>
      <w:r w:rsidRPr="00592AF8">
        <w:rPr>
          <w:rFonts w:ascii="Calibri" w:hAnsi="Calibri" w:cs="Calibri"/>
        </w:rPr>
        <w:t xml:space="preserve">, </w:t>
      </w:r>
      <w:r w:rsidRPr="00592AF8">
        <w:rPr>
          <w:rFonts w:ascii="Calibri" w:hAnsi="Calibri" w:cs="Calibri"/>
          <w:i/>
          <w:iCs/>
        </w:rPr>
        <w:t xml:space="preserve">The Fall </w:t>
      </w:r>
      <w:proofErr w:type="gramStart"/>
      <w:r w:rsidRPr="00592AF8">
        <w:rPr>
          <w:rFonts w:ascii="Calibri" w:hAnsi="Calibri" w:cs="Calibri"/>
          <w:i/>
          <w:iCs/>
        </w:rPr>
        <w:t>Of</w:t>
      </w:r>
      <w:proofErr w:type="gramEnd"/>
      <w:r w:rsidRPr="00592AF8">
        <w:rPr>
          <w:rFonts w:ascii="Calibri" w:hAnsi="Calibri" w:cs="Calibri"/>
          <w:i/>
          <w:iCs/>
        </w:rPr>
        <w:t xml:space="preserve"> Parnell</w:t>
      </w:r>
      <w:r w:rsidRPr="00592AF8">
        <w:rPr>
          <w:rFonts w:ascii="Calibri" w:hAnsi="Calibri" w:cs="Calibri"/>
        </w:rPr>
        <w:t xml:space="preserve">, Vol 47, Available at: </w:t>
      </w:r>
      <w:hyperlink r:id="rId17" w:history="1">
        <w:r w:rsidRPr="00592AF8">
          <w:rPr>
            <w:rStyle w:val="Hyperlink"/>
            <w:rFonts w:ascii="Calibri" w:hAnsi="Calibri" w:cs="Calibri"/>
          </w:rPr>
          <w:t>https://www.historytoday.com/archive/fall-parnell</w:t>
        </w:r>
      </w:hyperlink>
      <w:r w:rsidRPr="00592AF8">
        <w:rPr>
          <w:rFonts w:ascii="Calibri" w:hAnsi="Calibri" w:cs="Calibri"/>
        </w:rPr>
        <w:t xml:space="preserve"> (Accessed 6th Oct 2024).</w:t>
      </w:r>
    </w:p>
    <w:p w14:paraId="5B3BBF1E" w14:textId="788F4C70" w:rsidR="005F097B" w:rsidRPr="00592AF8" w:rsidRDefault="005F097B" w:rsidP="00592AF8">
      <w:pPr>
        <w:rPr>
          <w:rFonts w:ascii="Calibri" w:hAnsi="Calibri" w:cs="Calibri"/>
        </w:rPr>
      </w:pPr>
      <w:r w:rsidRPr="00592AF8">
        <w:rPr>
          <w:rFonts w:ascii="Calibri" w:hAnsi="Calibri" w:cs="Calibri"/>
        </w:rPr>
        <w:t xml:space="preserve">Jackson, A., (2004). </w:t>
      </w:r>
      <w:r w:rsidRPr="00592AF8">
        <w:rPr>
          <w:rFonts w:ascii="Calibri" w:hAnsi="Calibri" w:cs="Calibri"/>
          <w:i/>
          <w:iCs/>
        </w:rPr>
        <w:t>Home Rule: An Irish History, 1800–2000</w:t>
      </w:r>
      <w:r w:rsidRPr="00592AF8">
        <w:rPr>
          <w:rFonts w:ascii="Calibri" w:hAnsi="Calibri" w:cs="Calibri"/>
        </w:rPr>
        <w:t>. Oxford University Press. p. 30</w:t>
      </w:r>
      <w:r w:rsidR="005F595B" w:rsidRPr="00592AF8">
        <w:rPr>
          <w:rFonts w:ascii="Calibri" w:hAnsi="Calibri" w:cs="Calibri"/>
        </w:rPr>
        <w:t>-35</w:t>
      </w:r>
      <w:r w:rsidR="00AB4166" w:rsidRPr="00592AF8">
        <w:rPr>
          <w:rFonts w:ascii="Calibri" w:hAnsi="Calibri" w:cs="Calibri"/>
        </w:rPr>
        <w:t xml:space="preserve"> Available at: </w:t>
      </w:r>
      <w:hyperlink r:id="rId18" w:history="1">
        <w:r w:rsidR="00AB4166" w:rsidRPr="00592AF8">
          <w:rPr>
            <w:rStyle w:val="Hyperlink"/>
            <w:rFonts w:ascii="Calibri" w:hAnsi="Calibri" w:cs="Calibri"/>
          </w:rPr>
          <w:t>https://archive.org/details/homeruleirishhis00alvi/page/30/mode/2up</w:t>
        </w:r>
      </w:hyperlink>
      <w:r w:rsidR="00AB4166" w:rsidRPr="00592AF8">
        <w:rPr>
          <w:rFonts w:ascii="Calibri" w:hAnsi="Calibri" w:cs="Calibri"/>
        </w:rPr>
        <w:t xml:space="preserve"> (Accessed 2nd Oct 2024).</w:t>
      </w:r>
    </w:p>
    <w:p w14:paraId="604FC97F" w14:textId="75CF1D6F" w:rsidR="009E007B" w:rsidRPr="00592AF8" w:rsidRDefault="009E007B" w:rsidP="00592AF8">
      <w:pPr>
        <w:rPr>
          <w:rFonts w:ascii="Calibri" w:hAnsi="Calibri" w:cs="Calibri"/>
        </w:rPr>
      </w:pPr>
      <w:r w:rsidRPr="00592AF8">
        <w:rPr>
          <w:rFonts w:ascii="Calibri" w:hAnsi="Calibri" w:cs="Calibri"/>
        </w:rPr>
        <w:t xml:space="preserve">Jordan, D., (1998), </w:t>
      </w:r>
      <w:r w:rsidR="00F34417">
        <w:rPr>
          <w:rFonts w:ascii="Calibri" w:hAnsi="Calibri" w:cs="Calibri"/>
        </w:rPr>
        <w:t>‘</w:t>
      </w:r>
      <w:r w:rsidRPr="00592AF8">
        <w:rPr>
          <w:rFonts w:ascii="Calibri" w:hAnsi="Calibri" w:cs="Calibri"/>
        </w:rPr>
        <w:t>The Irish National League and the “Unwritten Law”: Rural Protest and Nation-Building in Ireland 1882-1890</w:t>
      </w:r>
      <w:r w:rsidR="00F34417">
        <w:rPr>
          <w:rFonts w:ascii="Calibri" w:hAnsi="Calibri" w:cs="Calibri"/>
        </w:rPr>
        <w:t>’</w:t>
      </w:r>
      <w:r w:rsidRPr="00592AF8">
        <w:rPr>
          <w:rFonts w:ascii="Calibri" w:hAnsi="Calibri" w:cs="Calibri"/>
        </w:rPr>
        <w:t xml:space="preserve">. </w:t>
      </w:r>
      <w:r w:rsidRPr="00592AF8">
        <w:rPr>
          <w:rFonts w:ascii="Calibri" w:hAnsi="Calibri" w:cs="Calibri"/>
          <w:i/>
          <w:iCs/>
        </w:rPr>
        <w:t>Past &amp; Present,</w:t>
      </w:r>
      <w:r w:rsidRPr="00592AF8">
        <w:rPr>
          <w:rFonts w:ascii="Calibri" w:hAnsi="Calibri" w:cs="Calibri"/>
        </w:rPr>
        <w:t xml:space="preserve"> Edition158, pp146–171. Available at: </w:t>
      </w:r>
      <w:hyperlink r:id="rId19" w:history="1">
        <w:r w:rsidR="00D90EEA" w:rsidRPr="00592AF8">
          <w:rPr>
            <w:rStyle w:val="Hyperlink"/>
            <w:rFonts w:ascii="Calibri" w:hAnsi="Calibri" w:cs="Calibri"/>
          </w:rPr>
          <w:t>http://www.jstor.org/stable/651224</w:t>
        </w:r>
      </w:hyperlink>
      <w:r w:rsidRPr="00592AF8">
        <w:rPr>
          <w:rFonts w:ascii="Calibri" w:hAnsi="Calibri" w:cs="Calibri"/>
        </w:rPr>
        <w:t xml:space="preserve"> (Accessed 1st Oct 2024).</w:t>
      </w:r>
    </w:p>
    <w:p w14:paraId="621E514F" w14:textId="205FCC1A" w:rsidR="00BD3025" w:rsidRPr="00592AF8" w:rsidRDefault="00DD54C0" w:rsidP="00592AF8">
      <w:pPr>
        <w:rPr>
          <w:rFonts w:ascii="Calibri" w:hAnsi="Calibri" w:cs="Calibri"/>
        </w:rPr>
      </w:pPr>
      <w:bookmarkStart w:id="3" w:name="_Hlk179117340"/>
      <w:r w:rsidRPr="00592AF8">
        <w:rPr>
          <w:rFonts w:ascii="Calibri" w:hAnsi="Calibri" w:cs="Calibri"/>
        </w:rPr>
        <w:t xml:space="preserve">Foster, R. E., (1988), </w:t>
      </w:r>
      <w:r w:rsidRPr="00592AF8">
        <w:rPr>
          <w:rFonts w:ascii="Calibri" w:hAnsi="Calibri" w:cs="Calibri"/>
          <w:i/>
          <w:iCs/>
        </w:rPr>
        <w:t>Modern Ireland 1600-1972</w:t>
      </w:r>
      <w:r w:rsidRPr="00592AF8">
        <w:rPr>
          <w:rFonts w:ascii="Calibri" w:hAnsi="Calibri" w:cs="Calibri"/>
        </w:rPr>
        <w:t>, London Penguin Press.</w:t>
      </w:r>
      <w:bookmarkEnd w:id="3"/>
    </w:p>
    <w:p w14:paraId="56C47F38" w14:textId="06D0867F" w:rsidR="00785461" w:rsidRPr="00592AF8" w:rsidRDefault="00785461" w:rsidP="00592AF8">
      <w:pPr>
        <w:rPr>
          <w:rFonts w:ascii="Calibri" w:hAnsi="Calibri" w:cs="Calibri"/>
        </w:rPr>
      </w:pPr>
      <w:r w:rsidRPr="00592AF8">
        <w:rPr>
          <w:rFonts w:ascii="Calibri" w:hAnsi="Calibri" w:cs="Calibri"/>
        </w:rPr>
        <w:t xml:space="preserve">Laffan, M., (2024), </w:t>
      </w:r>
      <w:r w:rsidR="00D64089" w:rsidRPr="00592AF8">
        <w:rPr>
          <w:rFonts w:ascii="Calibri" w:hAnsi="Calibri" w:cs="Calibri"/>
        </w:rPr>
        <w:t xml:space="preserve">Redmond, John Edward, </w:t>
      </w:r>
      <w:r w:rsidR="00D64089" w:rsidRPr="00592AF8">
        <w:rPr>
          <w:rFonts w:ascii="Calibri" w:hAnsi="Calibri" w:cs="Calibri"/>
          <w:i/>
          <w:iCs/>
        </w:rPr>
        <w:t>Dictionary of Irish Biography,</w:t>
      </w:r>
      <w:r w:rsidR="00D64089" w:rsidRPr="00592AF8">
        <w:rPr>
          <w:rFonts w:ascii="Calibri" w:hAnsi="Calibri" w:cs="Calibri"/>
        </w:rPr>
        <w:t xml:space="preserve"> Available at: </w:t>
      </w:r>
      <w:hyperlink r:id="rId20" w:history="1">
        <w:r w:rsidR="00D64089" w:rsidRPr="00592AF8">
          <w:rPr>
            <w:rStyle w:val="Hyperlink"/>
            <w:rFonts w:ascii="Calibri" w:hAnsi="Calibri" w:cs="Calibri"/>
          </w:rPr>
          <w:t>https://www.dib.ie/biography/redmond-john-edward-a7602</w:t>
        </w:r>
      </w:hyperlink>
      <w:r w:rsidR="00D64089" w:rsidRPr="00592AF8">
        <w:rPr>
          <w:rFonts w:ascii="Calibri" w:hAnsi="Calibri" w:cs="Calibri"/>
        </w:rPr>
        <w:t xml:space="preserve"> (Accessed 7th Oct 2024).</w:t>
      </w:r>
    </w:p>
    <w:p w14:paraId="57C40AD3" w14:textId="3F9CC272" w:rsidR="004D27B8" w:rsidRPr="00592AF8" w:rsidRDefault="004D27B8" w:rsidP="00592AF8">
      <w:pPr>
        <w:rPr>
          <w:rFonts w:ascii="Calibri" w:hAnsi="Calibri" w:cs="Calibri"/>
        </w:rPr>
      </w:pPr>
      <w:r w:rsidRPr="00592AF8">
        <w:rPr>
          <w:rFonts w:ascii="Calibri" w:hAnsi="Calibri" w:cs="Calibri"/>
        </w:rPr>
        <w:t xml:space="preserve">Lawrence, J., (2009), </w:t>
      </w:r>
      <w:r w:rsidRPr="00592AF8">
        <w:rPr>
          <w:rFonts w:ascii="Calibri" w:hAnsi="Calibri" w:cs="Calibri"/>
          <w:i/>
          <w:iCs/>
        </w:rPr>
        <w:t>Electing Our Masters: The Hustings in British Politics from Hogarth to Blair</w:t>
      </w:r>
      <w:r w:rsidRPr="00592AF8">
        <w:rPr>
          <w:rFonts w:ascii="Calibri" w:hAnsi="Calibri" w:cs="Calibri"/>
        </w:rPr>
        <w:t xml:space="preserve"> Oxford University Press.</w:t>
      </w:r>
      <w:r w:rsidR="003B3CB8" w:rsidRPr="00592AF8">
        <w:rPr>
          <w:rFonts w:ascii="Calibri" w:hAnsi="Calibri" w:cs="Calibri"/>
        </w:rPr>
        <w:t xml:space="preserve"> Available At: </w:t>
      </w:r>
      <w:hyperlink r:id="rId21" w:history="1">
        <w:r w:rsidR="003B3CB8" w:rsidRPr="00592AF8">
          <w:rPr>
            <w:rStyle w:val="Hyperlink"/>
            <w:rFonts w:ascii="Calibri" w:hAnsi="Calibri" w:cs="Calibri"/>
          </w:rPr>
          <w:t>https://doi.org/10.1093/acprof:oso/9780199550128.003.0003</w:t>
        </w:r>
      </w:hyperlink>
      <w:r w:rsidR="003B3CB8" w:rsidRPr="00592AF8">
        <w:rPr>
          <w:rFonts w:ascii="Calibri" w:hAnsi="Calibri" w:cs="Calibri"/>
        </w:rPr>
        <w:t xml:space="preserve"> (Accessed 2nd Oct 2024).</w:t>
      </w:r>
    </w:p>
    <w:p w14:paraId="0FD77450" w14:textId="24312590" w:rsidR="00F26A0E" w:rsidRPr="00592AF8" w:rsidRDefault="00F26A0E" w:rsidP="00592AF8">
      <w:pPr>
        <w:rPr>
          <w:rFonts w:ascii="Calibri" w:hAnsi="Calibri" w:cs="Calibri"/>
        </w:rPr>
      </w:pPr>
      <w:r w:rsidRPr="00592AF8">
        <w:rPr>
          <w:rFonts w:ascii="Calibri" w:hAnsi="Calibri" w:cs="Calibri"/>
        </w:rPr>
        <w:t xml:space="preserve">Lurgan Ancestry, (2024), </w:t>
      </w:r>
      <w:r w:rsidRPr="00592AF8">
        <w:rPr>
          <w:rFonts w:ascii="Calibri" w:hAnsi="Calibri" w:cs="Calibri"/>
          <w:i/>
          <w:iCs/>
        </w:rPr>
        <w:t>The Catholic Emancipation Act of 1829,</w:t>
      </w:r>
      <w:r w:rsidRPr="00592AF8">
        <w:rPr>
          <w:rFonts w:ascii="Calibri" w:hAnsi="Calibri" w:cs="Calibri"/>
        </w:rPr>
        <w:t xml:space="preserve"> Available at: </w:t>
      </w:r>
      <w:hyperlink r:id="rId22" w:history="1">
        <w:r w:rsidRPr="00592AF8">
          <w:rPr>
            <w:rStyle w:val="Hyperlink"/>
            <w:rFonts w:ascii="Calibri" w:hAnsi="Calibri" w:cs="Calibri"/>
          </w:rPr>
          <w:t>https://www.lurganancestry.com/1829.htm</w:t>
        </w:r>
      </w:hyperlink>
      <w:r w:rsidRPr="00592AF8">
        <w:rPr>
          <w:rFonts w:ascii="Calibri" w:hAnsi="Calibri" w:cs="Calibri"/>
        </w:rPr>
        <w:t xml:space="preserve"> (Accessed 30th Sept 2024).</w:t>
      </w:r>
    </w:p>
    <w:p w14:paraId="7A60694D" w14:textId="2A8178BA" w:rsidR="00EF6BA5" w:rsidRPr="00592AF8" w:rsidRDefault="00EF6BA5" w:rsidP="00592AF8">
      <w:pPr>
        <w:rPr>
          <w:rFonts w:ascii="Calibri" w:hAnsi="Calibri" w:cs="Calibri"/>
        </w:rPr>
      </w:pPr>
      <w:r w:rsidRPr="00592AF8">
        <w:rPr>
          <w:rFonts w:ascii="Calibri" w:hAnsi="Calibri" w:cs="Calibri"/>
        </w:rPr>
        <w:t xml:space="preserve">Powell, J. E. (1978). </w:t>
      </w:r>
      <w:r w:rsidR="00F34417">
        <w:rPr>
          <w:rFonts w:ascii="Calibri" w:hAnsi="Calibri" w:cs="Calibri"/>
        </w:rPr>
        <w:t>‘</w:t>
      </w:r>
      <w:r w:rsidRPr="00592AF8">
        <w:rPr>
          <w:rFonts w:ascii="Calibri" w:hAnsi="Calibri" w:cs="Calibri"/>
        </w:rPr>
        <w:t>Kilmainham – The Treaty that Never Was</w:t>
      </w:r>
      <w:r w:rsidR="00F34417">
        <w:rPr>
          <w:rFonts w:ascii="Calibri" w:hAnsi="Calibri" w:cs="Calibri"/>
        </w:rPr>
        <w:t>’</w:t>
      </w:r>
      <w:r w:rsidRPr="00592AF8">
        <w:rPr>
          <w:rFonts w:ascii="Calibri" w:hAnsi="Calibri" w:cs="Calibri"/>
        </w:rPr>
        <w:t xml:space="preserve">. </w:t>
      </w:r>
      <w:r w:rsidRPr="00592AF8">
        <w:rPr>
          <w:rFonts w:ascii="Calibri" w:hAnsi="Calibri" w:cs="Calibri"/>
          <w:i/>
          <w:iCs/>
        </w:rPr>
        <w:t>The Historical Journal</w:t>
      </w:r>
      <w:r w:rsidRPr="00592AF8">
        <w:rPr>
          <w:rFonts w:ascii="Calibri" w:hAnsi="Calibri" w:cs="Calibri"/>
        </w:rPr>
        <w:t xml:space="preserve">, </w:t>
      </w:r>
      <w:r w:rsidR="003D5445" w:rsidRPr="00592AF8">
        <w:rPr>
          <w:rFonts w:ascii="Calibri" w:hAnsi="Calibri" w:cs="Calibri"/>
        </w:rPr>
        <w:t xml:space="preserve">Vol </w:t>
      </w:r>
      <w:r w:rsidRPr="00592AF8">
        <w:rPr>
          <w:rFonts w:ascii="Calibri" w:hAnsi="Calibri" w:cs="Calibri"/>
        </w:rPr>
        <w:t xml:space="preserve">21(4), </w:t>
      </w:r>
      <w:r w:rsidR="003D5445" w:rsidRPr="00592AF8">
        <w:rPr>
          <w:rFonts w:ascii="Calibri" w:hAnsi="Calibri" w:cs="Calibri"/>
        </w:rPr>
        <w:t>pp</w:t>
      </w:r>
      <w:r w:rsidRPr="00592AF8">
        <w:rPr>
          <w:rFonts w:ascii="Calibri" w:hAnsi="Calibri" w:cs="Calibri"/>
        </w:rPr>
        <w:t xml:space="preserve">949–959. </w:t>
      </w:r>
      <w:r w:rsidR="003D5445" w:rsidRPr="00592AF8">
        <w:rPr>
          <w:rFonts w:ascii="Calibri" w:hAnsi="Calibri" w:cs="Calibri"/>
        </w:rPr>
        <w:t xml:space="preserve">Available </w:t>
      </w:r>
      <w:r w:rsidR="009451B5">
        <w:rPr>
          <w:rFonts w:ascii="Calibri" w:hAnsi="Calibri" w:cs="Calibri"/>
        </w:rPr>
        <w:t>a</w:t>
      </w:r>
      <w:r w:rsidR="003D5445" w:rsidRPr="00592AF8">
        <w:rPr>
          <w:rFonts w:ascii="Calibri" w:hAnsi="Calibri" w:cs="Calibri"/>
        </w:rPr>
        <w:t xml:space="preserve">t: </w:t>
      </w:r>
      <w:hyperlink r:id="rId23" w:history="1">
        <w:r w:rsidR="003D5445" w:rsidRPr="00592AF8">
          <w:rPr>
            <w:rStyle w:val="Hyperlink"/>
            <w:rFonts w:ascii="Calibri" w:hAnsi="Calibri" w:cs="Calibri"/>
          </w:rPr>
          <w:t>https://www.cambridge.org/core/journals/historical-journal/article/kilmainham-the-treaty-that-never-was/A6ACD1BF5C8C5828ADE242D5F0778F31</w:t>
        </w:r>
      </w:hyperlink>
      <w:r w:rsidR="003D5445" w:rsidRPr="00592AF8">
        <w:rPr>
          <w:rFonts w:ascii="Calibri" w:hAnsi="Calibri" w:cs="Calibri"/>
        </w:rPr>
        <w:t xml:space="preserve"> (Accessed 5th Oct 2024).</w:t>
      </w:r>
    </w:p>
    <w:p w14:paraId="03C4DE87" w14:textId="2464F4AC" w:rsidR="009C080E" w:rsidRPr="00592AF8" w:rsidRDefault="00093FAE" w:rsidP="00592AF8">
      <w:pPr>
        <w:rPr>
          <w:rFonts w:ascii="Calibri" w:hAnsi="Calibri" w:cs="Calibri"/>
        </w:rPr>
      </w:pPr>
      <w:r w:rsidRPr="00592AF8">
        <w:rPr>
          <w:rFonts w:ascii="Calibri" w:hAnsi="Calibri" w:cs="Calibri"/>
        </w:rPr>
        <w:t>UK Parliament, (2024</w:t>
      </w:r>
      <w:r w:rsidR="00CD1EA1" w:rsidRPr="00592AF8">
        <w:rPr>
          <w:rFonts w:ascii="Calibri" w:hAnsi="Calibri" w:cs="Calibri"/>
        </w:rPr>
        <w:t xml:space="preserve"> a</w:t>
      </w:r>
      <w:r w:rsidRPr="00592AF8">
        <w:rPr>
          <w:rFonts w:ascii="Calibri" w:hAnsi="Calibri" w:cs="Calibri"/>
        </w:rPr>
        <w:t xml:space="preserve">), </w:t>
      </w:r>
      <w:r w:rsidRPr="00592AF8">
        <w:rPr>
          <w:rFonts w:ascii="Calibri" w:hAnsi="Calibri" w:cs="Calibri"/>
          <w:i/>
          <w:iCs/>
        </w:rPr>
        <w:t>An Act for the Union of Great Britain and Ireland</w:t>
      </w:r>
      <w:r w:rsidRPr="00592AF8">
        <w:rPr>
          <w:rFonts w:ascii="Calibri" w:hAnsi="Calibri" w:cs="Calibri"/>
        </w:rPr>
        <w:t xml:space="preserve">, Available at:  </w:t>
      </w:r>
      <w:hyperlink r:id="rId24" w:history="1">
        <w:r w:rsidRPr="00592AF8">
          <w:rPr>
            <w:rStyle w:val="Hyperlink"/>
            <w:rFonts w:ascii="Calibri" w:hAnsi="Calibri" w:cs="Calibri"/>
          </w:rPr>
          <w:t>https://www.parliament.uk/about/living-heritage/evolutionofparliament/legislativescrutiny/parliamentandireland/collections/ireland/act-of-union-1800</w:t>
        </w:r>
      </w:hyperlink>
      <w:r w:rsidRPr="00592AF8">
        <w:rPr>
          <w:rFonts w:ascii="Calibri" w:hAnsi="Calibri" w:cs="Calibri"/>
        </w:rPr>
        <w:t xml:space="preserve"> (Accessed 30th Sept 2024).</w:t>
      </w:r>
    </w:p>
    <w:p w14:paraId="6BF1C592" w14:textId="479B272A" w:rsidR="00CD1EA1" w:rsidRPr="00592AF8" w:rsidRDefault="00CD1EA1" w:rsidP="00592AF8">
      <w:pPr>
        <w:rPr>
          <w:rFonts w:ascii="Calibri" w:hAnsi="Calibri" w:cs="Calibri"/>
        </w:rPr>
      </w:pPr>
      <w:r w:rsidRPr="00592AF8">
        <w:rPr>
          <w:rFonts w:ascii="Calibri" w:hAnsi="Calibri" w:cs="Calibri"/>
        </w:rPr>
        <w:t xml:space="preserve">UK Parliament, (2024 b) </w:t>
      </w:r>
      <w:r w:rsidRPr="00592AF8">
        <w:rPr>
          <w:rFonts w:ascii="Calibri" w:hAnsi="Calibri" w:cs="Calibri"/>
          <w:i/>
          <w:iCs/>
        </w:rPr>
        <w:t>Parliament Act 1911</w:t>
      </w:r>
      <w:r w:rsidRPr="00592AF8">
        <w:rPr>
          <w:rFonts w:ascii="Calibri" w:hAnsi="Calibri" w:cs="Calibri"/>
        </w:rPr>
        <w:t xml:space="preserve"> ,Available at: </w:t>
      </w:r>
      <w:hyperlink r:id="rId25" w:history="1">
        <w:r w:rsidRPr="00592AF8">
          <w:rPr>
            <w:rStyle w:val="Hyperlink"/>
            <w:rFonts w:ascii="Calibri" w:hAnsi="Calibri" w:cs="Calibri"/>
          </w:rPr>
          <w:t>https://www.parliament.uk/about/living-heritage/evolutionofparliament/houseoflords/house-of-lords-reform/from-the-collections/from-the-parliamentary-collections-the-parliament-act/parliament-act-1911/</w:t>
        </w:r>
      </w:hyperlink>
      <w:r w:rsidRPr="00592AF8">
        <w:rPr>
          <w:rFonts w:ascii="Calibri" w:hAnsi="Calibri" w:cs="Calibri"/>
        </w:rPr>
        <w:t xml:space="preserve"> </w:t>
      </w:r>
    </w:p>
    <w:p w14:paraId="083939C5" w14:textId="35F0D88A" w:rsidR="00B57D10" w:rsidRPr="00592AF8" w:rsidRDefault="00B57D10" w:rsidP="00592AF8">
      <w:pPr>
        <w:rPr>
          <w:rFonts w:ascii="Calibri" w:hAnsi="Calibri" w:cs="Calibri"/>
        </w:rPr>
      </w:pPr>
      <w:r w:rsidRPr="00592AF8">
        <w:rPr>
          <w:rFonts w:ascii="Calibri" w:hAnsi="Calibri" w:cs="Calibri"/>
        </w:rPr>
        <w:t xml:space="preserve">McCaffrey, L. J. (1954). </w:t>
      </w:r>
      <w:r w:rsidR="00F34417">
        <w:rPr>
          <w:rFonts w:ascii="Calibri" w:hAnsi="Calibri" w:cs="Calibri"/>
        </w:rPr>
        <w:t>‘</w:t>
      </w:r>
      <w:r w:rsidRPr="00592AF8">
        <w:rPr>
          <w:rFonts w:ascii="Calibri" w:hAnsi="Calibri" w:cs="Calibri"/>
        </w:rPr>
        <w:t>Home Rule and the General Election of 1874 in Ireland</w:t>
      </w:r>
      <w:r w:rsidR="00F34417">
        <w:rPr>
          <w:rFonts w:ascii="Calibri" w:hAnsi="Calibri" w:cs="Calibri"/>
        </w:rPr>
        <w:t>’</w:t>
      </w:r>
      <w:r w:rsidRPr="00592AF8">
        <w:rPr>
          <w:rFonts w:ascii="Calibri" w:hAnsi="Calibri" w:cs="Calibri"/>
        </w:rPr>
        <w:t xml:space="preserve">. </w:t>
      </w:r>
      <w:r w:rsidRPr="00592AF8">
        <w:rPr>
          <w:rFonts w:ascii="Calibri" w:hAnsi="Calibri" w:cs="Calibri"/>
          <w:i/>
          <w:iCs/>
        </w:rPr>
        <w:t>Irish Historical Studies</w:t>
      </w:r>
      <w:r w:rsidRPr="00592AF8">
        <w:rPr>
          <w:rFonts w:ascii="Calibri" w:hAnsi="Calibri" w:cs="Calibri"/>
        </w:rPr>
        <w:t xml:space="preserve">, </w:t>
      </w:r>
      <w:r w:rsidR="00F34417">
        <w:rPr>
          <w:rFonts w:ascii="Calibri" w:hAnsi="Calibri" w:cs="Calibri"/>
        </w:rPr>
        <w:t xml:space="preserve">Vol </w:t>
      </w:r>
      <w:r w:rsidRPr="00592AF8">
        <w:rPr>
          <w:rFonts w:ascii="Calibri" w:hAnsi="Calibri" w:cs="Calibri"/>
        </w:rPr>
        <w:t xml:space="preserve">9(34), </w:t>
      </w:r>
      <w:r w:rsidR="00F34417">
        <w:rPr>
          <w:rFonts w:ascii="Calibri" w:hAnsi="Calibri" w:cs="Calibri"/>
        </w:rPr>
        <w:t>pp</w:t>
      </w:r>
      <w:r w:rsidRPr="00592AF8">
        <w:rPr>
          <w:rFonts w:ascii="Calibri" w:hAnsi="Calibri" w:cs="Calibri"/>
        </w:rPr>
        <w:t xml:space="preserve">190–212. Available at: </w:t>
      </w:r>
      <w:hyperlink r:id="rId26" w:history="1">
        <w:r w:rsidRPr="00592AF8">
          <w:rPr>
            <w:rStyle w:val="Hyperlink"/>
            <w:rFonts w:ascii="Calibri" w:hAnsi="Calibri" w:cs="Calibri"/>
          </w:rPr>
          <w:t>http://www.jstor.org/stable/30005687</w:t>
        </w:r>
      </w:hyperlink>
      <w:r w:rsidRPr="00592AF8">
        <w:rPr>
          <w:rFonts w:ascii="Calibri" w:hAnsi="Calibri" w:cs="Calibri"/>
        </w:rPr>
        <w:t xml:space="preserve"> (Accessed 2nd Oct 2024).</w:t>
      </w:r>
    </w:p>
    <w:p w14:paraId="45993E81" w14:textId="259963C6" w:rsidR="00D20A9D" w:rsidRPr="00592AF8" w:rsidRDefault="000A5175" w:rsidP="00592AF8">
      <w:pPr>
        <w:rPr>
          <w:rFonts w:ascii="Calibri" w:hAnsi="Calibri" w:cs="Calibri"/>
          <w:b/>
          <w:bCs/>
        </w:rPr>
      </w:pPr>
      <w:r w:rsidRPr="00592AF8">
        <w:rPr>
          <w:rFonts w:ascii="Calibri" w:hAnsi="Calibri" w:cs="Calibri"/>
          <w:b/>
          <w:bCs/>
        </w:rPr>
        <w:t>Illustrations</w:t>
      </w:r>
    </w:p>
    <w:p w14:paraId="680058D5" w14:textId="327F4231" w:rsidR="000A5175" w:rsidRPr="00592AF8" w:rsidRDefault="00E12B46" w:rsidP="00592AF8">
      <w:pPr>
        <w:rPr>
          <w:rFonts w:ascii="Calibri" w:hAnsi="Calibri" w:cs="Calibri"/>
        </w:rPr>
      </w:pPr>
      <w:r w:rsidRPr="00592AF8">
        <w:rPr>
          <w:rFonts w:ascii="Calibri" w:hAnsi="Calibri" w:cs="Calibri"/>
        </w:rPr>
        <w:t xml:space="preserve">Almay Images, (2024), </w:t>
      </w:r>
      <w:r w:rsidRPr="00592AF8">
        <w:rPr>
          <w:rFonts w:ascii="Calibri" w:hAnsi="Calibri" w:cs="Calibri"/>
          <w:i/>
          <w:iCs/>
        </w:rPr>
        <w:t>Land league Stock Photos and Images</w:t>
      </w:r>
      <w:r w:rsidRPr="00592AF8">
        <w:rPr>
          <w:rFonts w:ascii="Calibri" w:hAnsi="Calibri" w:cs="Calibri"/>
        </w:rPr>
        <w:t xml:space="preserve">, Available at: </w:t>
      </w:r>
      <w:hyperlink r:id="rId27" w:history="1">
        <w:r w:rsidRPr="00592AF8">
          <w:rPr>
            <w:rStyle w:val="Hyperlink"/>
            <w:rFonts w:ascii="Calibri" w:hAnsi="Calibri" w:cs="Calibri"/>
          </w:rPr>
          <w:t>https://www.alamy.com/stock-photo/land-league.html?sortBy=relevant</w:t>
        </w:r>
      </w:hyperlink>
      <w:r w:rsidRPr="00592AF8">
        <w:rPr>
          <w:rFonts w:ascii="Calibri" w:hAnsi="Calibri" w:cs="Calibri"/>
        </w:rPr>
        <w:t xml:space="preserve"> (Accessed 5</w:t>
      </w:r>
      <w:r w:rsidRPr="00592AF8">
        <w:rPr>
          <w:rFonts w:ascii="Calibri" w:hAnsi="Calibri" w:cs="Calibri"/>
          <w:vertAlign w:val="superscript"/>
        </w:rPr>
        <w:t>th</w:t>
      </w:r>
      <w:r w:rsidRPr="00592AF8">
        <w:rPr>
          <w:rFonts w:ascii="Calibri" w:hAnsi="Calibri" w:cs="Calibri"/>
        </w:rPr>
        <w:t xml:space="preserve"> Oct 2024).</w:t>
      </w:r>
    </w:p>
    <w:p w14:paraId="7FDFE3ED" w14:textId="7824527D" w:rsidR="00F618FA" w:rsidRPr="00592AF8" w:rsidRDefault="00C0553F" w:rsidP="00592AF8">
      <w:pPr>
        <w:rPr>
          <w:rFonts w:ascii="Calibri" w:hAnsi="Calibri" w:cs="Calibri"/>
          <w:b/>
          <w:bCs/>
        </w:rPr>
      </w:pPr>
      <w:r w:rsidRPr="00592AF8">
        <w:rPr>
          <w:rFonts w:ascii="Calibri" w:hAnsi="Calibri" w:cs="Calibri"/>
          <w:b/>
          <w:bCs/>
        </w:rPr>
        <w:t>Bibliography</w:t>
      </w:r>
    </w:p>
    <w:p w14:paraId="7FC07B17" w14:textId="23323679" w:rsidR="00C0553F" w:rsidRPr="00592AF8" w:rsidRDefault="00C0553F" w:rsidP="00592AF8">
      <w:pPr>
        <w:rPr>
          <w:rFonts w:ascii="Calibri" w:hAnsi="Calibri" w:cs="Calibri"/>
        </w:rPr>
      </w:pPr>
      <w:r w:rsidRPr="00592AF8">
        <w:rPr>
          <w:rFonts w:ascii="Calibri" w:hAnsi="Calibri" w:cs="Calibri"/>
        </w:rPr>
        <w:t>Boyce, D. G., (1988), The Irish Question &amp; British Politics 1868-1986, London, The MacMillan Press.</w:t>
      </w:r>
    </w:p>
    <w:p w14:paraId="495690C0" w14:textId="3C6C0F3F" w:rsidR="00C0553F" w:rsidRPr="00592AF8" w:rsidRDefault="00C0553F" w:rsidP="00592AF8">
      <w:pPr>
        <w:rPr>
          <w:rFonts w:ascii="Calibri" w:hAnsi="Calibri" w:cs="Calibri"/>
        </w:rPr>
      </w:pPr>
      <w:r w:rsidRPr="00592AF8">
        <w:rPr>
          <w:rFonts w:ascii="Calibri" w:hAnsi="Calibri" w:cs="Calibri"/>
        </w:rPr>
        <w:t>Foster, R. E., (1988), Modern Ireland 1600-1972, London Penguin Press.</w:t>
      </w:r>
    </w:p>
    <w:sectPr w:rsidR="00C0553F" w:rsidRPr="00592AF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2227B" w14:textId="77777777" w:rsidR="00F853E5" w:rsidRDefault="00F853E5" w:rsidP="00624D78">
      <w:pPr>
        <w:spacing w:after="0" w:line="240" w:lineRule="auto"/>
      </w:pPr>
      <w:r>
        <w:separator/>
      </w:r>
    </w:p>
  </w:endnote>
  <w:endnote w:type="continuationSeparator" w:id="0">
    <w:p w14:paraId="0F2F5BE3" w14:textId="77777777" w:rsidR="00F853E5" w:rsidRDefault="00F853E5" w:rsidP="00624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0012774"/>
      <w:docPartObj>
        <w:docPartGallery w:val="Page Numbers (Bottom of Page)"/>
        <w:docPartUnique/>
      </w:docPartObj>
    </w:sdtPr>
    <w:sdtEndPr>
      <w:rPr>
        <w:noProof/>
      </w:rPr>
    </w:sdtEndPr>
    <w:sdtContent>
      <w:p w14:paraId="463F8A48" w14:textId="7D41C7FA" w:rsidR="00624D78" w:rsidRDefault="00624D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BE2C95" w14:textId="77777777" w:rsidR="00624D78" w:rsidRDefault="00624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1BD62E" w14:textId="77777777" w:rsidR="00F853E5" w:rsidRDefault="00F853E5" w:rsidP="00624D78">
      <w:pPr>
        <w:spacing w:after="0" w:line="240" w:lineRule="auto"/>
      </w:pPr>
      <w:r>
        <w:separator/>
      </w:r>
    </w:p>
  </w:footnote>
  <w:footnote w:type="continuationSeparator" w:id="0">
    <w:p w14:paraId="0FD187A3" w14:textId="77777777" w:rsidR="00F853E5" w:rsidRDefault="00F853E5" w:rsidP="00624D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A9D"/>
    <w:rsid w:val="000241A4"/>
    <w:rsid w:val="00072581"/>
    <w:rsid w:val="00093FAE"/>
    <w:rsid w:val="000A5175"/>
    <w:rsid w:val="000F52B0"/>
    <w:rsid w:val="001155BF"/>
    <w:rsid w:val="001500B6"/>
    <w:rsid w:val="001811E8"/>
    <w:rsid w:val="00196BD1"/>
    <w:rsid w:val="001A3527"/>
    <w:rsid w:val="001B10D8"/>
    <w:rsid w:val="00206C66"/>
    <w:rsid w:val="00220424"/>
    <w:rsid w:val="00235433"/>
    <w:rsid w:val="00263744"/>
    <w:rsid w:val="00264C8A"/>
    <w:rsid w:val="00270EA5"/>
    <w:rsid w:val="00280882"/>
    <w:rsid w:val="002B656F"/>
    <w:rsid w:val="002C2AB9"/>
    <w:rsid w:val="002E0C74"/>
    <w:rsid w:val="002F3D53"/>
    <w:rsid w:val="00301649"/>
    <w:rsid w:val="00314621"/>
    <w:rsid w:val="0032793A"/>
    <w:rsid w:val="00354E58"/>
    <w:rsid w:val="0039525D"/>
    <w:rsid w:val="003A6329"/>
    <w:rsid w:val="003B3CB8"/>
    <w:rsid w:val="003D5445"/>
    <w:rsid w:val="00420BED"/>
    <w:rsid w:val="00430C85"/>
    <w:rsid w:val="00437CE8"/>
    <w:rsid w:val="0047294A"/>
    <w:rsid w:val="00480449"/>
    <w:rsid w:val="004C69D0"/>
    <w:rsid w:val="004D27B8"/>
    <w:rsid w:val="0050494C"/>
    <w:rsid w:val="00533B85"/>
    <w:rsid w:val="005509C8"/>
    <w:rsid w:val="005552B8"/>
    <w:rsid w:val="00592AF8"/>
    <w:rsid w:val="005B1D85"/>
    <w:rsid w:val="005D3B9E"/>
    <w:rsid w:val="005F097B"/>
    <w:rsid w:val="005F595B"/>
    <w:rsid w:val="006016C4"/>
    <w:rsid w:val="0060702F"/>
    <w:rsid w:val="00624D78"/>
    <w:rsid w:val="006343BF"/>
    <w:rsid w:val="00650997"/>
    <w:rsid w:val="0066448B"/>
    <w:rsid w:val="00665A6B"/>
    <w:rsid w:val="00687877"/>
    <w:rsid w:val="006B350C"/>
    <w:rsid w:val="006C37E7"/>
    <w:rsid w:val="006E3D31"/>
    <w:rsid w:val="007305FC"/>
    <w:rsid w:val="007347F2"/>
    <w:rsid w:val="007670C8"/>
    <w:rsid w:val="00785461"/>
    <w:rsid w:val="0079091A"/>
    <w:rsid w:val="00790B15"/>
    <w:rsid w:val="007A0BE0"/>
    <w:rsid w:val="007D0230"/>
    <w:rsid w:val="007E0CC7"/>
    <w:rsid w:val="007E79B3"/>
    <w:rsid w:val="00843CA7"/>
    <w:rsid w:val="00854F48"/>
    <w:rsid w:val="008664EB"/>
    <w:rsid w:val="00867F85"/>
    <w:rsid w:val="00875C5D"/>
    <w:rsid w:val="00886BF7"/>
    <w:rsid w:val="008A674D"/>
    <w:rsid w:val="008A706C"/>
    <w:rsid w:val="008C219B"/>
    <w:rsid w:val="008E26BA"/>
    <w:rsid w:val="009236C7"/>
    <w:rsid w:val="009451B5"/>
    <w:rsid w:val="00950612"/>
    <w:rsid w:val="00970F82"/>
    <w:rsid w:val="00982E99"/>
    <w:rsid w:val="0099577E"/>
    <w:rsid w:val="009C080E"/>
    <w:rsid w:val="009C454E"/>
    <w:rsid w:val="009C57AC"/>
    <w:rsid w:val="009D2F1C"/>
    <w:rsid w:val="009E007B"/>
    <w:rsid w:val="009E726A"/>
    <w:rsid w:val="00A471A9"/>
    <w:rsid w:val="00A50768"/>
    <w:rsid w:val="00A74655"/>
    <w:rsid w:val="00A85FC0"/>
    <w:rsid w:val="00AB0018"/>
    <w:rsid w:val="00AB4166"/>
    <w:rsid w:val="00B57D10"/>
    <w:rsid w:val="00BA7AE2"/>
    <w:rsid w:val="00BB270F"/>
    <w:rsid w:val="00BD3025"/>
    <w:rsid w:val="00C049D4"/>
    <w:rsid w:val="00C0553F"/>
    <w:rsid w:val="00C11C5C"/>
    <w:rsid w:val="00C56EAB"/>
    <w:rsid w:val="00C76985"/>
    <w:rsid w:val="00CB6E2D"/>
    <w:rsid w:val="00CD1EA1"/>
    <w:rsid w:val="00CD4283"/>
    <w:rsid w:val="00CE1D88"/>
    <w:rsid w:val="00D20A9D"/>
    <w:rsid w:val="00D3762E"/>
    <w:rsid w:val="00D64089"/>
    <w:rsid w:val="00D74848"/>
    <w:rsid w:val="00D90EEA"/>
    <w:rsid w:val="00DD17A1"/>
    <w:rsid w:val="00DD3A62"/>
    <w:rsid w:val="00DD54C0"/>
    <w:rsid w:val="00DF1510"/>
    <w:rsid w:val="00E12B46"/>
    <w:rsid w:val="00E451E7"/>
    <w:rsid w:val="00E50685"/>
    <w:rsid w:val="00E700CD"/>
    <w:rsid w:val="00EB2BC7"/>
    <w:rsid w:val="00EC4DE0"/>
    <w:rsid w:val="00EC6A71"/>
    <w:rsid w:val="00ED0255"/>
    <w:rsid w:val="00EE6CB7"/>
    <w:rsid w:val="00EF6BA5"/>
    <w:rsid w:val="00F26A0E"/>
    <w:rsid w:val="00F34417"/>
    <w:rsid w:val="00F423D6"/>
    <w:rsid w:val="00F4253F"/>
    <w:rsid w:val="00F5012E"/>
    <w:rsid w:val="00F618FA"/>
    <w:rsid w:val="00F76C1E"/>
    <w:rsid w:val="00F853E5"/>
    <w:rsid w:val="00FD0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5D9BE"/>
  <w15:chartTrackingRefBased/>
  <w15:docId w15:val="{8ED0360B-34C0-49A9-B458-9BEDD13B7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A9D"/>
    <w:pPr>
      <w:spacing w:line="256" w:lineRule="auto"/>
    </w:pPr>
  </w:style>
  <w:style w:type="paragraph" w:styleId="Heading1">
    <w:name w:val="heading 1"/>
    <w:basedOn w:val="Normal"/>
    <w:next w:val="Normal"/>
    <w:link w:val="Heading1Char"/>
    <w:uiPriority w:val="9"/>
    <w:qFormat/>
    <w:rsid w:val="00D20A9D"/>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A9D"/>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A9D"/>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A9D"/>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A9D"/>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A9D"/>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A9D"/>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A9D"/>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A9D"/>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A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A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A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A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A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A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A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A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A9D"/>
    <w:rPr>
      <w:rFonts w:eastAsiaTheme="majorEastAsia" w:cstheme="majorBidi"/>
      <w:color w:val="272727" w:themeColor="text1" w:themeTint="D8"/>
    </w:rPr>
  </w:style>
  <w:style w:type="paragraph" w:styleId="Title">
    <w:name w:val="Title"/>
    <w:basedOn w:val="Normal"/>
    <w:next w:val="Normal"/>
    <w:link w:val="TitleChar"/>
    <w:uiPriority w:val="10"/>
    <w:qFormat/>
    <w:rsid w:val="00D20A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A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A9D"/>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A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A9D"/>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D20A9D"/>
    <w:rPr>
      <w:i/>
      <w:iCs/>
      <w:color w:val="404040" w:themeColor="text1" w:themeTint="BF"/>
    </w:rPr>
  </w:style>
  <w:style w:type="paragraph" w:styleId="ListParagraph">
    <w:name w:val="List Paragraph"/>
    <w:basedOn w:val="Normal"/>
    <w:uiPriority w:val="34"/>
    <w:qFormat/>
    <w:rsid w:val="00D20A9D"/>
    <w:pPr>
      <w:spacing w:line="259" w:lineRule="auto"/>
      <w:ind w:left="720"/>
      <w:contextualSpacing/>
    </w:pPr>
  </w:style>
  <w:style w:type="character" w:styleId="IntenseEmphasis">
    <w:name w:val="Intense Emphasis"/>
    <w:basedOn w:val="DefaultParagraphFont"/>
    <w:uiPriority w:val="21"/>
    <w:qFormat/>
    <w:rsid w:val="00D20A9D"/>
    <w:rPr>
      <w:i/>
      <w:iCs/>
      <w:color w:val="0F4761" w:themeColor="accent1" w:themeShade="BF"/>
    </w:rPr>
  </w:style>
  <w:style w:type="paragraph" w:styleId="IntenseQuote">
    <w:name w:val="Intense Quote"/>
    <w:basedOn w:val="Normal"/>
    <w:next w:val="Normal"/>
    <w:link w:val="IntenseQuoteChar"/>
    <w:uiPriority w:val="30"/>
    <w:qFormat/>
    <w:rsid w:val="00D20A9D"/>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A9D"/>
    <w:rPr>
      <w:i/>
      <w:iCs/>
      <w:color w:val="0F4761" w:themeColor="accent1" w:themeShade="BF"/>
    </w:rPr>
  </w:style>
  <w:style w:type="character" w:styleId="IntenseReference">
    <w:name w:val="Intense Reference"/>
    <w:basedOn w:val="DefaultParagraphFont"/>
    <w:uiPriority w:val="32"/>
    <w:qFormat/>
    <w:rsid w:val="00D20A9D"/>
    <w:rPr>
      <w:b/>
      <w:bCs/>
      <w:smallCaps/>
      <w:color w:val="0F4761" w:themeColor="accent1" w:themeShade="BF"/>
      <w:spacing w:val="5"/>
    </w:rPr>
  </w:style>
  <w:style w:type="character" w:styleId="Hyperlink">
    <w:name w:val="Hyperlink"/>
    <w:basedOn w:val="DefaultParagraphFont"/>
    <w:uiPriority w:val="99"/>
    <w:unhideWhenUsed/>
    <w:rsid w:val="00093FAE"/>
    <w:rPr>
      <w:color w:val="467886" w:themeColor="hyperlink"/>
      <w:u w:val="single"/>
    </w:rPr>
  </w:style>
  <w:style w:type="character" w:styleId="UnresolvedMention">
    <w:name w:val="Unresolved Mention"/>
    <w:basedOn w:val="DefaultParagraphFont"/>
    <w:uiPriority w:val="99"/>
    <w:semiHidden/>
    <w:unhideWhenUsed/>
    <w:rsid w:val="00093FAE"/>
    <w:rPr>
      <w:color w:val="605E5C"/>
      <w:shd w:val="clear" w:color="auto" w:fill="E1DFDD"/>
    </w:rPr>
  </w:style>
  <w:style w:type="character" w:styleId="FollowedHyperlink">
    <w:name w:val="FollowedHyperlink"/>
    <w:basedOn w:val="DefaultParagraphFont"/>
    <w:uiPriority w:val="99"/>
    <w:semiHidden/>
    <w:unhideWhenUsed/>
    <w:rsid w:val="00093FAE"/>
    <w:rPr>
      <w:color w:val="96607D" w:themeColor="followedHyperlink"/>
      <w:u w:val="single"/>
    </w:rPr>
  </w:style>
  <w:style w:type="paragraph" w:styleId="Header">
    <w:name w:val="header"/>
    <w:basedOn w:val="Normal"/>
    <w:link w:val="HeaderChar"/>
    <w:uiPriority w:val="99"/>
    <w:unhideWhenUsed/>
    <w:rsid w:val="00624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D78"/>
  </w:style>
  <w:style w:type="paragraph" w:styleId="Footer">
    <w:name w:val="footer"/>
    <w:basedOn w:val="Normal"/>
    <w:link w:val="FooterChar"/>
    <w:uiPriority w:val="99"/>
    <w:unhideWhenUsed/>
    <w:rsid w:val="00624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1440365.2018.1484324" TargetMode="External"/><Relationship Id="rId13" Type="http://schemas.openxmlformats.org/officeDocument/2006/relationships/hyperlink" Target="http://www.jstor.org/stable/30005304" TargetMode="External"/><Relationship Id="rId18" Type="http://schemas.openxmlformats.org/officeDocument/2006/relationships/hyperlink" Target="https://archive.org/details/homeruleirishhis00alvi/page/30/mode/2up" TargetMode="External"/><Relationship Id="rId26" Type="http://schemas.openxmlformats.org/officeDocument/2006/relationships/hyperlink" Target="http://www.jstor.org/stable/30005687" TargetMode="External"/><Relationship Id="rId3" Type="http://schemas.openxmlformats.org/officeDocument/2006/relationships/settings" Target="settings.xml"/><Relationship Id="rId21" Type="http://schemas.openxmlformats.org/officeDocument/2006/relationships/hyperlink" Target="https://doi.org/10.1093/acprof:oso/9780199550128.003.0003" TargetMode="External"/><Relationship Id="rId7" Type="http://schemas.openxmlformats.org/officeDocument/2006/relationships/image" Target="media/image1.png"/><Relationship Id="rId12" Type="http://schemas.openxmlformats.org/officeDocument/2006/relationships/hyperlink" Target="https://www.historytoday.com/archive/foundation-sinn-fein" TargetMode="External"/><Relationship Id="rId17" Type="http://schemas.openxmlformats.org/officeDocument/2006/relationships/hyperlink" Target="https://www.historytoday.com/archive/fall-parnell" TargetMode="External"/><Relationship Id="rId25" Type="http://schemas.openxmlformats.org/officeDocument/2006/relationships/hyperlink" Target="https://www.parliament.uk/about/living-heritage/evolutionofparliament/houseoflords/house-of-lords-reform/from-the-collections/from-the-parliamentary-collections-the-parliament-act/parliament-act-1911/" TargetMode="External"/><Relationship Id="rId2" Type="http://schemas.openxmlformats.org/officeDocument/2006/relationships/styles" Target="styles.xml"/><Relationship Id="rId16" Type="http://schemas.openxmlformats.org/officeDocument/2006/relationships/hyperlink" Target="http://www.jstor.org/stable/560866" TargetMode="External"/><Relationship Id="rId20" Type="http://schemas.openxmlformats.org/officeDocument/2006/relationships/hyperlink" Target="https://www.dib.ie/biography/redmond-john-edward-a760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tannica.com/biography/Isaac-Butt" TargetMode="External"/><Relationship Id="rId24" Type="http://schemas.openxmlformats.org/officeDocument/2006/relationships/hyperlink" Target="https://www.parliament.uk/about/living-heritage/evolutionofparliament/legislativescrutiny/parliamentandireland/collections/ireland/act-of-union-1800" TargetMode="External"/><Relationship Id="rId5" Type="http://schemas.openxmlformats.org/officeDocument/2006/relationships/footnotes" Target="footnotes.xml"/><Relationship Id="rId15" Type="http://schemas.openxmlformats.org/officeDocument/2006/relationships/hyperlink" Target="https://www.theirishstory.com/2013/01/09/belfast-riots-a-short-history/" TargetMode="External"/><Relationship Id="rId23" Type="http://schemas.openxmlformats.org/officeDocument/2006/relationships/hyperlink" Target="https://www.cambridge.org/core/journals/historical-journal/article/kilmainham-the-treaty-that-never-was/A6ACD1BF5C8C5828ADE242D5F0778F31" TargetMode="External"/><Relationship Id="rId28" Type="http://schemas.openxmlformats.org/officeDocument/2006/relationships/footer" Target="footer1.xml"/><Relationship Id="rId10" Type="http://schemas.openxmlformats.org/officeDocument/2006/relationships/hyperlink" Target="https://www.britannica.com/biography/Daniel-OConnell" TargetMode="External"/><Relationship Id="rId19" Type="http://schemas.openxmlformats.org/officeDocument/2006/relationships/hyperlink" Target="http://www.jstor.org/stable/651224" TargetMode="External"/><Relationship Id="rId4" Type="http://schemas.openxmlformats.org/officeDocument/2006/relationships/webSettings" Target="webSettings.xml"/><Relationship Id="rId9" Type="http://schemas.openxmlformats.org/officeDocument/2006/relationships/hyperlink" Target="https://historyireland.com/the-ulster-volunteers-1913-1914-force-or-farce/" TargetMode="External"/><Relationship Id="rId14" Type="http://schemas.openxmlformats.org/officeDocument/2006/relationships/hyperlink" Target="https://www.dippam.ac.uk/eppi/documents/16826/pages/447084" TargetMode="External"/><Relationship Id="rId22" Type="http://schemas.openxmlformats.org/officeDocument/2006/relationships/hyperlink" Target="https://www.lurganancestry.com/1829.htm" TargetMode="External"/><Relationship Id="rId27" Type="http://schemas.openxmlformats.org/officeDocument/2006/relationships/hyperlink" Target="https://www.alamy.com/stock-photo/land-league.html?sortBy=releva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E24C9-AFEB-455D-B8B9-59096DE97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6</Pages>
  <Words>3266</Words>
  <Characters>18620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Leather (2218482)</dc:creator>
  <cp:keywords/>
  <dc:description/>
  <cp:lastModifiedBy>Michael Leather (2218482)</cp:lastModifiedBy>
  <cp:revision>36</cp:revision>
  <dcterms:created xsi:type="dcterms:W3CDTF">2024-09-28T16:45:00Z</dcterms:created>
  <dcterms:modified xsi:type="dcterms:W3CDTF">2024-10-07T10:50:00Z</dcterms:modified>
</cp:coreProperties>
</file>