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D5309B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0003EB">
        <w:rPr>
          <w:rFonts w:ascii="Arial" w:hAnsi="Arial" w:cs="Arial"/>
          <w:sz w:val="28"/>
          <w:szCs w:val="28"/>
        </w:rPr>
        <w:t xml:space="preserve">Kamilla </w:t>
      </w:r>
      <w:proofErr w:type="spellStart"/>
      <w:r w:rsidR="000003EB">
        <w:rPr>
          <w:rFonts w:ascii="Arial" w:hAnsi="Arial" w:cs="Arial"/>
          <w:sz w:val="28"/>
          <w:szCs w:val="28"/>
        </w:rPr>
        <w:t>Sydykbekova</w:t>
      </w:r>
      <w:proofErr w:type="spellEnd"/>
    </w:p>
    <w:p w14:paraId="476C763A" w14:textId="54137C7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0003EB">
        <w:rPr>
          <w:rFonts w:ascii="Arial" w:hAnsi="Arial" w:cs="Arial"/>
          <w:sz w:val="28"/>
          <w:szCs w:val="28"/>
          <w:lang w:val="nl-NL"/>
        </w:rPr>
        <w:t xml:space="preserve"> 2530431</w:t>
      </w:r>
    </w:p>
    <w:p w14:paraId="543E95E7" w14:textId="7293BCD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0003EB">
        <w:rPr>
          <w:rFonts w:ascii="Arial" w:hAnsi="Arial" w:cs="Arial"/>
          <w:sz w:val="28"/>
          <w:szCs w:val="28"/>
          <w:lang w:val="nl-NL"/>
        </w:rPr>
        <w:t>Introduction to Health and Social Care</w:t>
      </w:r>
    </w:p>
    <w:p w14:paraId="0009AFB0" w14:textId="3855B15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0003EB">
        <w:rPr>
          <w:rFonts w:ascii="Arial" w:hAnsi="Arial" w:cs="Arial"/>
          <w:sz w:val="28"/>
          <w:szCs w:val="28"/>
        </w:rPr>
        <w:t xml:space="preserve"> LCHS4003_London</w:t>
      </w:r>
    </w:p>
    <w:p w14:paraId="410C101D" w14:textId="0CF5FFE8" w:rsidR="00925D5E" w:rsidRPr="000003EB" w:rsidRDefault="00833470">
      <w:pPr>
        <w:rPr>
          <w:sz w:val="28"/>
          <w:szCs w:val="28"/>
        </w:rPr>
        <w:sectPr w:rsidR="00925D5E" w:rsidRPr="000003EB">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0003EB">
        <w:t xml:space="preserve">:  </w:t>
      </w:r>
      <w:r w:rsidR="000003EB" w:rsidRPr="002C46AF">
        <w:rPr>
          <w:sz w:val="28"/>
          <w:szCs w:val="28"/>
        </w:rPr>
        <w:t>Sam Parker</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3E4F3BA2"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w:t>
      </w:r>
      <w:r w:rsidR="00534167">
        <w:rPr>
          <w:rFonts w:ascii="Arial" w:hAnsi="Arial" w:cs="Arial"/>
          <w:b/>
          <w:bCs/>
          <w:sz w:val="28"/>
          <w:szCs w:val="28"/>
        </w:rPr>
        <w:t xml:space="preserve"> Community antena</w:t>
      </w:r>
      <w:r w:rsidR="00C13F0B">
        <w:rPr>
          <w:rFonts w:ascii="Arial" w:hAnsi="Arial" w:cs="Arial"/>
          <w:b/>
          <w:bCs/>
          <w:sz w:val="28"/>
          <w:szCs w:val="28"/>
        </w:rPr>
        <w:t>tal Midwifery services.</w:t>
      </w:r>
    </w:p>
    <w:p w14:paraId="5AFFC33B" w14:textId="798C6BB5" w:rsidR="003A000F" w:rsidRDefault="00D776C0">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69DB371F">
                <wp:simplePos x="0" y="0"/>
                <wp:positionH relativeFrom="margin">
                  <wp:posOffset>-628650</wp:posOffset>
                </wp:positionH>
                <wp:positionV relativeFrom="paragraph">
                  <wp:posOffset>4718685</wp:posOffset>
                </wp:positionV>
                <wp:extent cx="10033000" cy="990600"/>
                <wp:effectExtent l="19050" t="19050" r="254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33000" cy="990600"/>
                        </a:xfrm>
                        <a:prstGeom prst="rect">
                          <a:avLst/>
                        </a:prstGeom>
                        <a:solidFill>
                          <a:srgbClr val="FFFFFF"/>
                        </a:solidFill>
                        <a:ln w="44450">
                          <a:solidFill>
                            <a:srgbClr val="000000"/>
                          </a:solidFill>
                          <a:miter lim="800000"/>
                          <a:headEnd/>
                          <a:tailEnd/>
                        </a:ln>
                        <a:effectLst>
                          <a:softEdge rad="25400"/>
                        </a:effectLst>
                      </wps:spPr>
                      <wps:txbx>
                        <w:txbxContent>
                          <w:p w14:paraId="69461F56" w14:textId="2A85E84F" w:rsidR="00BE6BE0" w:rsidRPr="002C46AF" w:rsidRDefault="00BF0511" w:rsidP="00BE6BE0">
                            <w:pPr>
                              <w:rPr>
                                <w:sz w:val="20"/>
                                <w:szCs w:val="20"/>
                              </w:rPr>
                            </w:pPr>
                            <w:r w:rsidRPr="00D776C0">
                              <w:rPr>
                                <w:b/>
                                <w:bCs/>
                                <w:sz w:val="20"/>
                                <w:szCs w:val="20"/>
                              </w:rPr>
                              <w:t>1. Department of Health (2007) Maternity Matters: Choice, Access and Continuity of Care in a Safe Service. London: HM Government. Available at: </w:t>
                            </w:r>
                            <w:hyperlink r:id="rId11" w:tgtFrame="_blank" w:history="1">
                              <w:r w:rsidRPr="00D776C0">
                                <w:rPr>
                                  <w:rStyle w:val="Hyperlink"/>
                                  <w:b/>
                                  <w:bCs/>
                                  <w:color w:val="auto"/>
                                  <w:sz w:val="20"/>
                                  <w:szCs w:val="20"/>
                                </w:rPr>
                                <w:t>https://www.gov.uk/government/publications/maternity-matters-choice-access-and-continuity-of-care-in-a-safe-service</w:t>
                              </w:r>
                            </w:hyperlink>
                            <w:r w:rsidRPr="00D776C0">
                              <w:rPr>
                                <w:b/>
                                <w:bCs/>
                                <w:sz w:val="20"/>
                                <w:szCs w:val="20"/>
                              </w:rPr>
                              <w:br/>
                              <w:t>2. NHS England (2025) National Maternity Services: Community Midwifery Guidance. London: NHS England. Available at: </w:t>
                            </w:r>
                            <w:hyperlink r:id="rId12" w:tgtFrame="_blank" w:history="1">
                              <w:r w:rsidRPr="00D776C0">
                                <w:rPr>
                                  <w:rStyle w:val="Hyperlink"/>
                                  <w:b/>
                                  <w:bCs/>
                                  <w:color w:val="auto"/>
                                  <w:sz w:val="20"/>
                                  <w:szCs w:val="20"/>
                                </w:rPr>
                                <w:t>https://www.england.nhs.uk/maternity/our-work/community-midwifery/</w:t>
                              </w:r>
                            </w:hyperlink>
                            <w:r w:rsidRPr="00D776C0">
                              <w:rPr>
                                <w:b/>
                                <w:bCs/>
                                <w:sz w:val="20"/>
                                <w:szCs w:val="20"/>
                              </w:rPr>
                              <w:br/>
                              <w:t xml:space="preserve">3. Rayment, M. and Smith, L. (2022) Midwifery in the Community: Supporting Normal Pregnancy and Birth. 3rd </w:t>
                            </w:r>
                            <w:proofErr w:type="spellStart"/>
                            <w:r w:rsidRPr="00D776C0">
                              <w:rPr>
                                <w:b/>
                                <w:bCs/>
                                <w:sz w:val="20"/>
                                <w:szCs w:val="20"/>
                              </w:rPr>
                              <w:t>edn</w:t>
                            </w:r>
                            <w:proofErr w:type="spellEnd"/>
                            <w:r w:rsidRPr="00D776C0">
                              <w:rPr>
                                <w:b/>
                                <w:bCs/>
                                <w:sz w:val="20"/>
                                <w:szCs w:val="20"/>
                              </w:rPr>
                              <w:t>. Edinburgh</w:t>
                            </w:r>
                            <w:r w:rsidRPr="00D776C0">
                              <w:rPr>
                                <w:sz w:val="20"/>
                                <w:szCs w:val="20"/>
                              </w:rPr>
                              <w:t xml:space="preserve">: </w:t>
                            </w:r>
                            <w:r w:rsidRPr="00D776C0">
                              <w:rPr>
                                <w:b/>
                                <w:bCs/>
                                <w:sz w:val="20"/>
                                <w:szCs w:val="20"/>
                              </w:rPr>
                              <w:t>Elsevier</w:t>
                            </w:r>
                            <w:r w:rsidRPr="002C46AF">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49.5pt;margin-top:371.55pt;width:790pt;height:78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" strokeweight="3.5pt">
                <v:textbox>
                  <w:txbxContent>
                    <w:p w14:paraId="69461F56" w14:textId="2A85E84F" w:rsidR="00BE6BE0" w:rsidRPr="002C46AF" w:rsidRDefault="00BF0511" w:rsidP="00BE6BE0">
                      <w:pPr>
                        <w:rPr>
                          <w:sz w:val="20"/>
                          <w:szCs w:val="20"/>
                        </w:rPr>
                      </w:pPr>
                      <w:r w:rsidRPr="00D776C0">
                        <w:rPr>
                          <w:b/>
                          <w:bCs/>
                          <w:sz w:val="20"/>
                          <w:szCs w:val="20"/>
                        </w:rPr>
                        <w:t>1. Department of Health (2007) Maternity Matters: Choice, Access and Continuity of Care in a Safe Service. London: HM Government. Available at: </w:t>
                      </w:r>
                      <w:hyperlink r:id="rId13" w:tgtFrame="_blank" w:history="1">
                        <w:r w:rsidRPr="00D776C0">
                          <w:rPr>
                            <w:rStyle w:val="Hyperlink"/>
                            <w:b/>
                            <w:bCs/>
                            <w:color w:val="auto"/>
                            <w:sz w:val="20"/>
                            <w:szCs w:val="20"/>
                          </w:rPr>
                          <w:t>https://www.gov.uk/government/publications/maternity-matters-choice-access-and-continuity-of-care-in-a-safe-service</w:t>
                        </w:r>
                      </w:hyperlink>
                      <w:r w:rsidRPr="00D776C0">
                        <w:rPr>
                          <w:b/>
                          <w:bCs/>
                          <w:sz w:val="20"/>
                          <w:szCs w:val="20"/>
                        </w:rPr>
                        <w:br/>
                        <w:t>2. NHS England (2025) National Maternity Services: Community Midwifery Guidance. London: NHS England. Available at: </w:t>
                      </w:r>
                      <w:hyperlink r:id="rId14" w:tgtFrame="_blank" w:history="1">
                        <w:r w:rsidRPr="00D776C0">
                          <w:rPr>
                            <w:rStyle w:val="Hyperlink"/>
                            <w:b/>
                            <w:bCs/>
                            <w:color w:val="auto"/>
                            <w:sz w:val="20"/>
                            <w:szCs w:val="20"/>
                          </w:rPr>
                          <w:t>https://www.england.nhs.uk/maternity/our-work/community-midwifery/</w:t>
                        </w:r>
                      </w:hyperlink>
                      <w:r w:rsidRPr="00D776C0">
                        <w:rPr>
                          <w:b/>
                          <w:bCs/>
                          <w:sz w:val="20"/>
                          <w:szCs w:val="20"/>
                        </w:rPr>
                        <w:br/>
                        <w:t xml:space="preserve">3. Rayment, M. and Smith, L. (2022) Midwifery in the Community: Supporting Normal Pregnancy and Birth. 3rd </w:t>
                      </w:r>
                      <w:proofErr w:type="spellStart"/>
                      <w:r w:rsidRPr="00D776C0">
                        <w:rPr>
                          <w:b/>
                          <w:bCs/>
                          <w:sz w:val="20"/>
                          <w:szCs w:val="20"/>
                        </w:rPr>
                        <w:t>edn</w:t>
                      </w:r>
                      <w:proofErr w:type="spellEnd"/>
                      <w:r w:rsidRPr="00D776C0">
                        <w:rPr>
                          <w:b/>
                          <w:bCs/>
                          <w:sz w:val="20"/>
                          <w:szCs w:val="20"/>
                        </w:rPr>
                        <w:t>. Edinburgh</w:t>
                      </w:r>
                      <w:r w:rsidRPr="00D776C0">
                        <w:rPr>
                          <w:sz w:val="20"/>
                          <w:szCs w:val="20"/>
                        </w:rPr>
                        <w:t xml:space="preserve">: </w:t>
                      </w:r>
                      <w:r w:rsidRPr="00D776C0">
                        <w:rPr>
                          <w:b/>
                          <w:bCs/>
                          <w:sz w:val="20"/>
                          <w:szCs w:val="20"/>
                        </w:rPr>
                        <w:t>Elsevier</w:t>
                      </w:r>
                      <w:r w:rsidRPr="002C46AF">
                        <w:rPr>
                          <w:sz w:val="16"/>
                          <w:szCs w:val="16"/>
                        </w:rPr>
                        <w:t>.</w:t>
                      </w:r>
                    </w:p>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101D289C">
                <wp:simplePos x="0" y="0"/>
                <wp:positionH relativeFrom="page">
                  <wp:posOffset>7124700</wp:posOffset>
                </wp:positionH>
                <wp:positionV relativeFrom="paragraph">
                  <wp:posOffset>838200</wp:posOffset>
                </wp:positionV>
                <wp:extent cx="3162300" cy="3625850"/>
                <wp:effectExtent l="19050" t="19050" r="38100" b="3175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3625850"/>
                        </a:xfrm>
                        <a:prstGeom prst="rect">
                          <a:avLst/>
                        </a:prstGeom>
                        <a:solidFill>
                          <a:srgbClr val="FFFFFF"/>
                        </a:solidFill>
                        <a:ln w="47625">
                          <a:solidFill>
                            <a:srgbClr val="000000"/>
                          </a:solidFill>
                          <a:miter lim="800000"/>
                          <a:headEnd/>
                          <a:tailEnd/>
                        </a:ln>
                        <a:effectLst>
                          <a:softEdge rad="25400"/>
                        </a:effectLst>
                      </wps:spPr>
                      <wps:txbx>
                        <w:txbxContent>
                          <w:p w14:paraId="3E469BCA" w14:textId="77777777" w:rsidR="00B1311B" w:rsidRDefault="00122633" w:rsidP="00BE6BE0">
                            <w:pPr>
                              <w:rPr>
                                <w:sz w:val="20"/>
                                <w:szCs w:val="20"/>
                              </w:rPr>
                            </w:pPr>
                            <w:r w:rsidRPr="00BF0511">
                              <w:rPr>
                                <w:b/>
                                <w:bCs/>
                              </w:rPr>
                              <w:t>Two big challenges right now</w:t>
                            </w:r>
                            <w:r w:rsidRPr="00122633">
                              <w:br/>
                            </w:r>
                            <w:r w:rsidRPr="00122633">
                              <w:br/>
                            </w:r>
                            <w:r w:rsidRPr="00113564">
                              <w:rPr>
                                <w:sz w:val="20"/>
                                <w:szCs w:val="20"/>
                              </w:rPr>
                              <w:t>1.</w:t>
                            </w:r>
                            <w:r w:rsidR="00B1311B" w:rsidRPr="00B1311B">
                              <w:t xml:space="preserve"> </w:t>
                            </w:r>
                            <w:r w:rsidR="00B1311B" w:rsidRPr="00B1311B">
                              <w:rPr>
                                <w:sz w:val="20"/>
                                <w:szCs w:val="20"/>
                              </w:rPr>
                              <w:t>The service faces a critical shortage of midwives, leaving rising demand far outstripping available staff</w:t>
                            </w:r>
                            <w:r w:rsidR="00B1311B">
                              <w:rPr>
                                <w:sz w:val="20"/>
                                <w:szCs w:val="20"/>
                              </w:rPr>
                              <w:t>.</w:t>
                            </w:r>
                          </w:p>
                          <w:p w14:paraId="0809CF7E" w14:textId="786E65DC" w:rsidR="00BE6BE0" w:rsidRPr="00113564" w:rsidRDefault="00122633" w:rsidP="00BE6BE0">
                            <w:pPr>
                              <w:rPr>
                                <w:sz w:val="20"/>
                                <w:szCs w:val="20"/>
                              </w:rPr>
                            </w:pPr>
                            <w:r w:rsidRPr="00113564">
                              <w:rPr>
                                <w:sz w:val="20"/>
                                <w:szCs w:val="20"/>
                              </w:rPr>
                              <w:br/>
                              <w:t xml:space="preserve">More people want this local care than ever before, but training new midwives takes years, and many teams are understaffed. This can mean waiting a little longer for </w:t>
                            </w:r>
                            <w:r w:rsidRPr="00113564">
                              <w:rPr>
                                <w:sz w:val="20"/>
                                <w:szCs w:val="20"/>
                              </w:rPr>
                              <w:t>appointments or</w:t>
                            </w:r>
                            <w:r w:rsidRPr="00113564">
                              <w:rPr>
                                <w:sz w:val="20"/>
                                <w:szCs w:val="20"/>
                              </w:rPr>
                              <w:t xml:space="preserve"> seeing different faces each time — which makes it harder to build that close, trusting bond that makes pregnancy feel less scary.</w:t>
                            </w:r>
                          </w:p>
                          <w:p w14:paraId="47230750" w14:textId="77777777" w:rsidR="00113564" w:rsidRPr="00113564" w:rsidRDefault="00113564" w:rsidP="00113564">
                            <w:pPr>
                              <w:rPr>
                                <w:sz w:val="20"/>
                                <w:szCs w:val="20"/>
                              </w:rPr>
                            </w:pPr>
                            <w:r w:rsidRPr="00113564">
                              <w:rPr>
                                <w:sz w:val="20"/>
                                <w:szCs w:val="20"/>
                              </w:rPr>
                              <w:t>2. Some people still struggle to get the support they deserve</w:t>
                            </w:r>
                          </w:p>
                          <w:p w14:paraId="7E6D3669" w14:textId="25DC6E7E" w:rsidR="00113564" w:rsidRPr="00113564" w:rsidRDefault="00113564" w:rsidP="00113564">
                            <w:pPr>
                              <w:rPr>
                                <w:sz w:val="20"/>
                                <w:szCs w:val="20"/>
                              </w:rPr>
                            </w:pPr>
                            <w:r w:rsidRPr="00113564">
                              <w:rPr>
                                <w:sz w:val="20"/>
                                <w:szCs w:val="20"/>
                              </w:rPr>
                              <w:t>For example, young parents, those who do not speak English well, or people living in busy, crowded areas can find it harder to book visits or understand what help is out there. This can mean they miss out on checks or advice that keeps them and their baby healthy.</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561pt;margin-top:66pt;width:249pt;height:285.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" strokeweight="3.75pt">
                <v:textbox>
                  <w:txbxContent>
                    <w:p w14:paraId="3E469BCA" w14:textId="77777777" w:rsidR="00B1311B" w:rsidRDefault="00122633" w:rsidP="00BE6BE0">
                      <w:pPr>
                        <w:rPr>
                          <w:sz w:val="20"/>
                          <w:szCs w:val="20"/>
                        </w:rPr>
                      </w:pPr>
                      <w:r w:rsidRPr="00BF0511">
                        <w:rPr>
                          <w:b/>
                          <w:bCs/>
                        </w:rPr>
                        <w:t>Two big challenges right now</w:t>
                      </w:r>
                      <w:r w:rsidRPr="00122633">
                        <w:br/>
                      </w:r>
                      <w:r w:rsidRPr="00122633">
                        <w:br/>
                      </w:r>
                      <w:r w:rsidRPr="00113564">
                        <w:rPr>
                          <w:sz w:val="20"/>
                          <w:szCs w:val="20"/>
                        </w:rPr>
                        <w:t>1.</w:t>
                      </w:r>
                      <w:r w:rsidR="00B1311B" w:rsidRPr="00B1311B">
                        <w:t xml:space="preserve"> </w:t>
                      </w:r>
                      <w:r w:rsidR="00B1311B" w:rsidRPr="00B1311B">
                        <w:rPr>
                          <w:sz w:val="20"/>
                          <w:szCs w:val="20"/>
                        </w:rPr>
                        <w:t>The service faces a critical shortage of midwives, leaving rising demand far outstripping available staff</w:t>
                      </w:r>
                      <w:r w:rsidR="00B1311B">
                        <w:rPr>
                          <w:sz w:val="20"/>
                          <w:szCs w:val="20"/>
                        </w:rPr>
                        <w:t>.</w:t>
                      </w:r>
                    </w:p>
                    <w:p w14:paraId="0809CF7E" w14:textId="786E65DC" w:rsidR="00BE6BE0" w:rsidRPr="00113564" w:rsidRDefault="00122633" w:rsidP="00BE6BE0">
                      <w:pPr>
                        <w:rPr>
                          <w:sz w:val="20"/>
                          <w:szCs w:val="20"/>
                        </w:rPr>
                      </w:pPr>
                      <w:r w:rsidRPr="00113564">
                        <w:rPr>
                          <w:sz w:val="20"/>
                          <w:szCs w:val="20"/>
                        </w:rPr>
                        <w:br/>
                        <w:t xml:space="preserve">More people want this local care than ever before, but training new midwives takes years, and many teams are understaffed. This can mean waiting a little longer for </w:t>
                      </w:r>
                      <w:r w:rsidRPr="00113564">
                        <w:rPr>
                          <w:sz w:val="20"/>
                          <w:szCs w:val="20"/>
                        </w:rPr>
                        <w:t>appointments or</w:t>
                      </w:r>
                      <w:r w:rsidRPr="00113564">
                        <w:rPr>
                          <w:sz w:val="20"/>
                          <w:szCs w:val="20"/>
                        </w:rPr>
                        <w:t xml:space="preserve"> seeing different faces each time — which makes it harder to build that close, trusting bond that makes pregnancy feel less scary.</w:t>
                      </w:r>
                    </w:p>
                    <w:p w14:paraId="47230750" w14:textId="77777777" w:rsidR="00113564" w:rsidRPr="00113564" w:rsidRDefault="00113564" w:rsidP="00113564">
                      <w:pPr>
                        <w:rPr>
                          <w:sz w:val="20"/>
                          <w:szCs w:val="20"/>
                        </w:rPr>
                      </w:pPr>
                      <w:r w:rsidRPr="00113564">
                        <w:rPr>
                          <w:sz w:val="20"/>
                          <w:szCs w:val="20"/>
                        </w:rPr>
                        <w:t>2. Some people still struggle to get the support they deserve</w:t>
                      </w:r>
                    </w:p>
                    <w:p w14:paraId="7E6D3669" w14:textId="25DC6E7E" w:rsidR="00113564" w:rsidRPr="00113564" w:rsidRDefault="00113564" w:rsidP="00113564">
                      <w:pPr>
                        <w:rPr>
                          <w:sz w:val="20"/>
                          <w:szCs w:val="20"/>
                        </w:rPr>
                      </w:pPr>
                      <w:r w:rsidRPr="00113564">
                        <w:rPr>
                          <w:sz w:val="20"/>
                          <w:szCs w:val="20"/>
                        </w:rPr>
                        <w:t>For example, young parents, those who do not speak English well, or people living in busy, crowded areas can find it harder to book visits or understand what help is out there. This can mean they miss out on checks or advice that keeps them and their baby healthy.</w:t>
                      </w:r>
                    </w:p>
                    <w:p w14:paraId="7B69BC2F"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46BB31E6">
                <wp:simplePos x="0" y="0"/>
                <wp:positionH relativeFrom="margin">
                  <wp:posOffset>3549650</wp:posOffset>
                </wp:positionH>
                <wp:positionV relativeFrom="paragraph">
                  <wp:posOffset>749300</wp:posOffset>
                </wp:positionV>
                <wp:extent cx="2520950" cy="3822700"/>
                <wp:effectExtent l="19050" t="19050" r="1270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0950" cy="3822700"/>
                        </a:xfrm>
                        <a:prstGeom prst="rect">
                          <a:avLst/>
                        </a:prstGeom>
                        <a:solidFill>
                          <a:srgbClr val="FFFFFF"/>
                        </a:solidFill>
                        <a:ln w="44450">
                          <a:solidFill>
                            <a:srgbClr val="000000"/>
                          </a:solidFill>
                          <a:miter lim="800000"/>
                          <a:headEnd/>
                          <a:tailEnd/>
                        </a:ln>
                        <a:effectLst>
                          <a:softEdge rad="25400"/>
                        </a:effectLst>
                      </wps:spPr>
                      <wps:txbx>
                        <w:txbxContent>
                          <w:p w14:paraId="16EA0274" w14:textId="6691470A" w:rsidR="00BE6BE0" w:rsidRPr="00FD32B5" w:rsidRDefault="00D3331A" w:rsidP="00BE6BE0">
                            <w:pPr>
                              <w:rPr>
                                <w:b/>
                                <w:bCs/>
                                <w:color w:val="385623" w:themeColor="accent6" w:themeShade="80"/>
                              </w:rPr>
                            </w:pPr>
                            <w:r>
                              <w:rPr>
                                <w:noProof/>
                              </w:rPr>
                              <w:drawing>
                                <wp:inline distT="0" distB="0" distL="0" distR="0" wp14:anchorId="6E5F30E8" wp14:editId="47367DF5">
                                  <wp:extent cx="2528570" cy="1168400"/>
                                  <wp:effectExtent l="0" t="0" r="5080" b="0"/>
                                  <wp:docPr id="457407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07654" name="Picture 457407654"/>
                                          <pic:cNvPicPr/>
                                        </pic:nvPicPr>
                                        <pic:blipFill>
                                          <a:blip r:embed="rId15">
                                            <a:extLst>
                                              <a:ext uri="{28A0092B-C50C-407E-A947-70E740481C1C}">
                                                <a14:useLocalDpi xmlns:a14="http://schemas.microsoft.com/office/drawing/2010/main" val="0"/>
                                              </a:ext>
                                            </a:extLst>
                                          </a:blip>
                                          <a:stretch>
                                            <a:fillRect/>
                                          </a:stretch>
                                        </pic:blipFill>
                                        <pic:spPr>
                                          <a:xfrm>
                                            <a:off x="0" y="0"/>
                                            <a:ext cx="2528570" cy="1168400"/>
                                          </a:xfrm>
                                          <a:prstGeom prst="rect">
                                            <a:avLst/>
                                          </a:prstGeom>
                                        </pic:spPr>
                                      </pic:pic>
                                    </a:graphicData>
                                  </a:graphic>
                                </wp:inline>
                              </w:drawing>
                            </w:r>
                          </w:p>
                          <w:p w14:paraId="2A6CE679" w14:textId="19CD2F5F" w:rsidR="00BE6BE0" w:rsidRPr="00D3331A" w:rsidRDefault="00D3331A" w:rsidP="00BE6BE0">
                            <w:pPr>
                              <w:rPr>
                                <w:sz w:val="20"/>
                                <w:szCs w:val="20"/>
                              </w:rPr>
                            </w:pPr>
                            <w:r w:rsidRPr="00BF0511">
                              <w:rPr>
                                <w:b/>
                                <w:bCs/>
                                <w:sz w:val="20"/>
                                <w:szCs w:val="20"/>
                              </w:rPr>
                              <w:t>Short history</w:t>
                            </w:r>
                            <w:r w:rsidRPr="00D3331A">
                              <w:rPr>
                                <w:sz w:val="20"/>
                                <w:szCs w:val="20"/>
                              </w:rPr>
                              <w:br/>
                              <w:t>Before the NHS started in 1948, almost all babies were born at home, helped by midwives who lived and worked in the same area. Then, as hospitals grew bigger in the 1960s and 70s, most care moved there too. But by the 1990s, families and experts said something was missing: people wanted support that felt familiar, not rushed, and close to home. In 2007, the national Maternity Matters report made local midwifery care an official standard across the UK and today it is the first choice for most pregnant 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79.5pt;margin-top:59pt;width:198.5pt;height:30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" strokeweight="3.5pt">
                <v:textbox>
                  <w:txbxContent>
                    <w:p w14:paraId="16EA0274" w14:textId="6691470A" w:rsidR="00BE6BE0" w:rsidRPr="00FD32B5" w:rsidRDefault="00D3331A" w:rsidP="00BE6BE0">
                      <w:pPr>
                        <w:rPr>
                          <w:b/>
                          <w:bCs/>
                          <w:color w:val="385623" w:themeColor="accent6" w:themeShade="80"/>
                        </w:rPr>
                      </w:pPr>
                      <w:r>
                        <w:rPr>
                          <w:noProof/>
                        </w:rPr>
                        <w:drawing>
                          <wp:inline distT="0" distB="0" distL="0" distR="0" wp14:anchorId="6E5F30E8" wp14:editId="47367DF5">
                            <wp:extent cx="2528570" cy="1168400"/>
                            <wp:effectExtent l="0" t="0" r="5080" b="0"/>
                            <wp:docPr id="4574076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07654" name="Picture 457407654"/>
                                    <pic:cNvPicPr/>
                                  </pic:nvPicPr>
                                  <pic:blipFill>
                                    <a:blip r:embed="rId15">
                                      <a:extLst>
                                        <a:ext uri="{28A0092B-C50C-407E-A947-70E740481C1C}">
                                          <a14:useLocalDpi xmlns:a14="http://schemas.microsoft.com/office/drawing/2010/main" val="0"/>
                                        </a:ext>
                                      </a:extLst>
                                    </a:blip>
                                    <a:stretch>
                                      <a:fillRect/>
                                    </a:stretch>
                                  </pic:blipFill>
                                  <pic:spPr>
                                    <a:xfrm>
                                      <a:off x="0" y="0"/>
                                      <a:ext cx="2528570" cy="1168400"/>
                                    </a:xfrm>
                                    <a:prstGeom prst="rect">
                                      <a:avLst/>
                                    </a:prstGeom>
                                  </pic:spPr>
                                </pic:pic>
                              </a:graphicData>
                            </a:graphic>
                          </wp:inline>
                        </w:drawing>
                      </w:r>
                    </w:p>
                    <w:p w14:paraId="2A6CE679" w14:textId="19CD2F5F" w:rsidR="00BE6BE0" w:rsidRPr="00D3331A" w:rsidRDefault="00D3331A" w:rsidP="00BE6BE0">
                      <w:pPr>
                        <w:rPr>
                          <w:sz w:val="20"/>
                          <w:szCs w:val="20"/>
                        </w:rPr>
                      </w:pPr>
                      <w:r w:rsidRPr="00BF0511">
                        <w:rPr>
                          <w:b/>
                          <w:bCs/>
                          <w:sz w:val="20"/>
                          <w:szCs w:val="20"/>
                        </w:rPr>
                        <w:t>Short history</w:t>
                      </w:r>
                      <w:r w:rsidRPr="00D3331A">
                        <w:rPr>
                          <w:sz w:val="20"/>
                          <w:szCs w:val="20"/>
                        </w:rPr>
                        <w:br/>
                        <w:t>Before the NHS started in 1948, almost all babies were born at home, helped by midwives who lived and worked in the same area. Then, as hospitals grew bigger in the 1960s and 70s, most care moved there too. But by the 1990s, families and experts said something was missing: people wanted support that felt familiar, not rushed, and close to home. In 2007, the national Maternity Matters report made local midwifery care an official standard across the UK and today it is the first choice for most pregnant people.</w:t>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0BA1038F">
                <wp:simplePos x="0" y="0"/>
                <wp:positionH relativeFrom="page">
                  <wp:posOffset>266700</wp:posOffset>
                </wp:positionH>
                <wp:positionV relativeFrom="paragraph">
                  <wp:posOffset>730250</wp:posOffset>
                </wp:positionV>
                <wp:extent cx="4038600" cy="2019300"/>
                <wp:effectExtent l="19050" t="19050" r="3810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0" cy="2019300"/>
                        </a:xfrm>
                        <a:prstGeom prst="rect">
                          <a:avLst/>
                        </a:prstGeom>
                        <a:solidFill>
                          <a:srgbClr val="FFFFFF"/>
                        </a:solidFill>
                        <a:ln w="47625">
                          <a:solidFill>
                            <a:schemeClr val="accent2"/>
                          </a:solidFill>
                          <a:miter lim="800000"/>
                          <a:headEnd/>
                          <a:tailEnd/>
                        </a:ln>
                        <a:effectLst>
                          <a:softEdge rad="25400"/>
                        </a:effectLst>
                      </wps:spPr>
                      <wps:txbx>
                        <w:txbxContent>
                          <w:p w14:paraId="44A2397F" w14:textId="04A5530F" w:rsidR="00BE6BE0" w:rsidRPr="0046460D" w:rsidRDefault="003F1ADD" w:rsidP="00BE6BE0">
                            <w:pPr>
                              <w:rPr>
                                <w:sz w:val="20"/>
                                <w:szCs w:val="20"/>
                              </w:rPr>
                            </w:pPr>
                            <w:r w:rsidRPr="00BF0511">
                              <w:rPr>
                                <w:b/>
                                <w:bCs/>
                                <w:sz w:val="20"/>
                                <w:szCs w:val="20"/>
                              </w:rPr>
                              <w:t>What is this service?</w:t>
                            </w:r>
                            <w:r w:rsidRPr="0046460D">
                              <w:rPr>
                                <w:sz w:val="20"/>
                                <w:szCs w:val="20"/>
                              </w:rPr>
                              <w:br/>
                              <w:t>Think of community antenatal midwifery as your go</w:t>
                            </w:r>
                            <w:r w:rsidRPr="0046460D">
                              <w:rPr>
                                <w:sz w:val="20"/>
                                <w:szCs w:val="20"/>
                              </w:rPr>
                              <w:noBreakHyphen/>
                              <w:t>to support team for pregnancy — right where you live</w:t>
                            </w:r>
                            <w:r w:rsidR="00D3331A" w:rsidRPr="0046460D">
                              <w:rPr>
                                <w:sz w:val="20"/>
                                <w:szCs w:val="20"/>
                              </w:rPr>
                              <w:t xml:space="preserve">. </w:t>
                            </w:r>
                            <w:r w:rsidRPr="0046460D">
                              <w:rPr>
                                <w:sz w:val="20"/>
                                <w:szCs w:val="20"/>
                              </w:rPr>
                              <w:t>It is a free NHS service run by expert midwives, who look after you and your growing baby from the very first weeks until you go into labour. You can meet them at your local GP surgery, children’s centre, or they can come straight to your home if that is easier. It is made for people having a healthy, low</w:t>
                            </w:r>
                            <w:r w:rsidRPr="0046460D">
                              <w:rPr>
                                <w:sz w:val="20"/>
                                <w:szCs w:val="20"/>
                              </w:rPr>
                              <w:noBreakHyphen/>
                              <w:t>risk pregnancy — so care feels personal, calm, and fitted around your life, not hospital rules. If any worries pop up later, your midwife will work hand</w:t>
                            </w:r>
                            <w:r w:rsidRPr="0046460D">
                              <w:rPr>
                                <w:sz w:val="20"/>
                                <w:szCs w:val="20"/>
                              </w:rPr>
                              <w:noBreakHyphen/>
                              <w:t>in</w:t>
                            </w:r>
                            <w:r w:rsidRPr="0046460D">
                              <w:rPr>
                                <w:sz w:val="20"/>
                                <w:szCs w:val="20"/>
                              </w:rPr>
                              <w:noBreakHyphen/>
                              <w:t>hand with hospital doctors to keep you safe, while you stay with the team you already know and trust.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21pt;margin-top:57.5pt;width:318pt;height:159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" strokecolor="#ed7d31 [3205]" strokeweight="3.75pt">
                <v:textbox>
                  <w:txbxContent>
                    <w:p w14:paraId="44A2397F" w14:textId="04A5530F" w:rsidR="00BE6BE0" w:rsidRPr="0046460D" w:rsidRDefault="003F1ADD" w:rsidP="00BE6BE0">
                      <w:pPr>
                        <w:rPr>
                          <w:sz w:val="20"/>
                          <w:szCs w:val="20"/>
                        </w:rPr>
                      </w:pPr>
                      <w:r w:rsidRPr="00BF0511">
                        <w:rPr>
                          <w:b/>
                          <w:bCs/>
                          <w:sz w:val="20"/>
                          <w:szCs w:val="20"/>
                        </w:rPr>
                        <w:t>What is this service?</w:t>
                      </w:r>
                      <w:r w:rsidRPr="0046460D">
                        <w:rPr>
                          <w:sz w:val="20"/>
                          <w:szCs w:val="20"/>
                        </w:rPr>
                        <w:br/>
                        <w:t>Think of community antenatal midwifery as your go</w:t>
                      </w:r>
                      <w:r w:rsidRPr="0046460D">
                        <w:rPr>
                          <w:sz w:val="20"/>
                          <w:szCs w:val="20"/>
                        </w:rPr>
                        <w:noBreakHyphen/>
                        <w:t>to support team for pregnancy — right where you live</w:t>
                      </w:r>
                      <w:r w:rsidR="00D3331A" w:rsidRPr="0046460D">
                        <w:rPr>
                          <w:sz w:val="20"/>
                          <w:szCs w:val="20"/>
                        </w:rPr>
                        <w:t xml:space="preserve">. </w:t>
                      </w:r>
                      <w:r w:rsidRPr="0046460D">
                        <w:rPr>
                          <w:sz w:val="20"/>
                          <w:szCs w:val="20"/>
                        </w:rPr>
                        <w:t>It is a free NHS service run by expert midwives, who look after you and your growing baby from the very first weeks until you go into labour. You can meet them at your local GP surgery, children’s centre, or they can come straight to your home if that is easier. It is made for people having a healthy, low</w:t>
                      </w:r>
                      <w:r w:rsidRPr="0046460D">
                        <w:rPr>
                          <w:sz w:val="20"/>
                          <w:szCs w:val="20"/>
                        </w:rPr>
                        <w:noBreakHyphen/>
                        <w:t>risk pregnancy — so care feels personal, calm, and fitted around your life, not hospital rules. If any worries pop up later, your midwife will work hand</w:t>
                      </w:r>
                      <w:r w:rsidRPr="0046460D">
                        <w:rPr>
                          <w:sz w:val="20"/>
                          <w:szCs w:val="20"/>
                        </w:rPr>
                        <w:noBreakHyphen/>
                        <w:t>in</w:t>
                      </w:r>
                      <w:r w:rsidRPr="0046460D">
                        <w:rPr>
                          <w:sz w:val="20"/>
                          <w:szCs w:val="20"/>
                        </w:rPr>
                        <w:noBreakHyphen/>
                        <w:t>hand with hospital doctors to keep you safe, while you stay with the team you already know and trust.</w:t>
                      </w:r>
                    </w:p>
                  </w:txbxContent>
                </v:textbox>
                <w10:wrap type="square" anchorx="page"/>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54E48054">
                <wp:simplePos x="0" y="0"/>
                <wp:positionH relativeFrom="column">
                  <wp:posOffset>-660400</wp:posOffset>
                </wp:positionH>
                <wp:positionV relativeFrom="paragraph">
                  <wp:posOffset>2851150</wp:posOffset>
                </wp:positionV>
                <wp:extent cx="4102100" cy="1797050"/>
                <wp:effectExtent l="19050" t="19050" r="1270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2100" cy="1797050"/>
                        </a:xfrm>
                        <a:prstGeom prst="rect">
                          <a:avLst/>
                        </a:prstGeom>
                        <a:solidFill>
                          <a:srgbClr val="FFFFFF"/>
                        </a:solidFill>
                        <a:ln w="44450">
                          <a:solidFill>
                            <a:srgbClr val="000000"/>
                          </a:solidFill>
                          <a:miter lim="800000"/>
                          <a:headEnd/>
                          <a:tailEnd/>
                        </a:ln>
                        <a:effectLst>
                          <a:softEdge rad="25400"/>
                        </a:effectLst>
                      </wps:spPr>
                      <wps:txbx>
                        <w:txbxContent>
                          <w:p w14:paraId="2F2C6041" w14:textId="555BA4D8" w:rsidR="00BE6BE0" w:rsidRPr="00122633" w:rsidRDefault="0046460D" w:rsidP="00BE6BE0">
                            <w:pPr>
                              <w:rPr>
                                <w:b/>
                                <w:bCs/>
                              </w:rPr>
                            </w:pPr>
                            <w:r>
                              <w:rPr>
                                <w:b/>
                                <w:bCs/>
                                <w:color w:val="385623" w:themeColor="accent6" w:themeShade="80"/>
                              </w:rPr>
                              <w:t xml:space="preserve">  </w:t>
                            </w:r>
                            <w:r w:rsidRPr="00BF0511">
                              <w:rPr>
                                <w:b/>
                                <w:bCs/>
                                <w:sz w:val="20"/>
                                <w:szCs w:val="20"/>
                              </w:rPr>
                              <w:t>How it works today</w:t>
                            </w:r>
                            <w:r w:rsidRPr="00122633">
                              <w:rPr>
                                <w:sz w:val="20"/>
                                <w:szCs w:val="20"/>
                              </w:rPr>
                              <w:br/>
                              <w:t xml:space="preserve">This service is </w:t>
                            </w:r>
                            <w:r w:rsidRPr="00122633">
                              <w:rPr>
                                <w:sz w:val="20"/>
                                <w:szCs w:val="20"/>
                              </w:rPr>
                              <w:t xml:space="preserve">for free </w:t>
                            </w:r>
                            <w:r w:rsidRPr="00122633">
                              <w:rPr>
                                <w:sz w:val="20"/>
                                <w:szCs w:val="20"/>
                              </w:rPr>
                              <w:t xml:space="preserve">for everyone expecting a baby in the </w:t>
                            </w:r>
                            <w:r w:rsidR="00122633" w:rsidRPr="00122633">
                              <w:rPr>
                                <w:sz w:val="20"/>
                                <w:szCs w:val="20"/>
                              </w:rPr>
                              <w:t>UK no</w:t>
                            </w:r>
                            <w:r w:rsidRPr="00122633">
                              <w:rPr>
                                <w:sz w:val="20"/>
                                <w:szCs w:val="20"/>
                              </w:rPr>
                              <w:t xml:space="preserve"> matter your </w:t>
                            </w:r>
                            <w:r w:rsidRPr="00122633">
                              <w:rPr>
                                <w:sz w:val="20"/>
                                <w:szCs w:val="20"/>
                              </w:rPr>
                              <w:t>age, whether</w:t>
                            </w:r>
                            <w:r w:rsidRPr="00122633">
                              <w:rPr>
                                <w:sz w:val="20"/>
                                <w:szCs w:val="20"/>
                              </w:rPr>
                              <w:t xml:space="preserve"> you have a partner or family around you. To start, just tell your doctor or call your local maternity service as soon as you find out you are pregnant. You will get your first full chat — called the “booking visit” — usually before you are 10 weeks along, then regular check</w:t>
                            </w:r>
                            <w:r w:rsidRPr="00122633">
                              <w:rPr>
                                <w:sz w:val="20"/>
                                <w:szCs w:val="20"/>
                              </w:rPr>
                              <w:noBreakHyphen/>
                              <w:t>ups at times that work for you. Your midwife will check your health and your baby’s growth, answer every question</w:t>
                            </w:r>
                            <w:r w:rsidRPr="00122633">
                              <w:rPr>
                                <w:sz w:val="20"/>
                                <w:szCs w:val="20"/>
                              </w:rPr>
                              <w:t xml:space="preserve">, </w:t>
                            </w:r>
                            <w:r w:rsidRPr="00122633">
                              <w:rPr>
                                <w:sz w:val="20"/>
                                <w:szCs w:val="20"/>
                              </w:rPr>
                              <w:t>help you decide how you want your birth to go, and point you toward extra help like interpreters, mental health support, or groups for new parents</w:t>
                            </w:r>
                            <w:r w:rsidRPr="00122633">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2pt;margin-top:224.5pt;width:323pt;height:14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" strokeweight="3.5pt">
                <v:textbox>
                  <w:txbxContent>
                    <w:p w14:paraId="2F2C6041" w14:textId="555BA4D8" w:rsidR="00BE6BE0" w:rsidRPr="00122633" w:rsidRDefault="0046460D" w:rsidP="00BE6BE0">
                      <w:pPr>
                        <w:rPr>
                          <w:b/>
                          <w:bCs/>
                        </w:rPr>
                      </w:pPr>
                      <w:r>
                        <w:rPr>
                          <w:b/>
                          <w:bCs/>
                          <w:color w:val="385623" w:themeColor="accent6" w:themeShade="80"/>
                        </w:rPr>
                        <w:t xml:space="preserve">  </w:t>
                      </w:r>
                      <w:r w:rsidRPr="00BF0511">
                        <w:rPr>
                          <w:b/>
                          <w:bCs/>
                          <w:sz w:val="20"/>
                          <w:szCs w:val="20"/>
                        </w:rPr>
                        <w:t>How it works today</w:t>
                      </w:r>
                      <w:r w:rsidRPr="00122633">
                        <w:rPr>
                          <w:sz w:val="20"/>
                          <w:szCs w:val="20"/>
                        </w:rPr>
                        <w:br/>
                        <w:t xml:space="preserve">This service is </w:t>
                      </w:r>
                      <w:r w:rsidRPr="00122633">
                        <w:rPr>
                          <w:sz w:val="20"/>
                          <w:szCs w:val="20"/>
                        </w:rPr>
                        <w:t xml:space="preserve">for free </w:t>
                      </w:r>
                      <w:r w:rsidRPr="00122633">
                        <w:rPr>
                          <w:sz w:val="20"/>
                          <w:szCs w:val="20"/>
                        </w:rPr>
                        <w:t xml:space="preserve">for everyone expecting a baby in the </w:t>
                      </w:r>
                      <w:r w:rsidR="00122633" w:rsidRPr="00122633">
                        <w:rPr>
                          <w:sz w:val="20"/>
                          <w:szCs w:val="20"/>
                        </w:rPr>
                        <w:t>UK no</w:t>
                      </w:r>
                      <w:r w:rsidRPr="00122633">
                        <w:rPr>
                          <w:sz w:val="20"/>
                          <w:szCs w:val="20"/>
                        </w:rPr>
                        <w:t xml:space="preserve"> matter your </w:t>
                      </w:r>
                      <w:r w:rsidRPr="00122633">
                        <w:rPr>
                          <w:sz w:val="20"/>
                          <w:szCs w:val="20"/>
                        </w:rPr>
                        <w:t>age, whether</w:t>
                      </w:r>
                      <w:r w:rsidRPr="00122633">
                        <w:rPr>
                          <w:sz w:val="20"/>
                          <w:szCs w:val="20"/>
                        </w:rPr>
                        <w:t xml:space="preserve"> you have a partner or family around you. To start, just tell your doctor or call your local maternity service as soon as you find out you are pregnant. You will get your first full chat — called the “booking visit” — usually before you are 10 weeks along, then regular check</w:t>
                      </w:r>
                      <w:r w:rsidRPr="00122633">
                        <w:rPr>
                          <w:sz w:val="20"/>
                          <w:szCs w:val="20"/>
                        </w:rPr>
                        <w:noBreakHyphen/>
                        <w:t>ups at times that work for you. Your midwife will check your health and your baby’s growth, answer every question</w:t>
                      </w:r>
                      <w:r w:rsidRPr="00122633">
                        <w:rPr>
                          <w:sz w:val="20"/>
                          <w:szCs w:val="20"/>
                        </w:rPr>
                        <w:t xml:space="preserve">, </w:t>
                      </w:r>
                      <w:r w:rsidRPr="00122633">
                        <w:rPr>
                          <w:sz w:val="20"/>
                          <w:szCs w:val="20"/>
                        </w:rPr>
                        <w:t>help you decide how you want your birth to go, and point you toward extra help like interpreters, mental health support, or groups for new parents</w:t>
                      </w:r>
                      <w:r w:rsidRPr="00122633">
                        <w:rPr>
                          <w:b/>
                          <w:bCs/>
                        </w:rPr>
                        <w:t>.</w:t>
                      </w:r>
                    </w:p>
                  </w:txbxContent>
                </v:textbox>
                <w10:wrap type="square"/>
              </v:shape>
            </w:pict>
          </mc:Fallback>
        </mc:AlternateContent>
      </w:r>
      <w:r w:rsidR="00427621">
        <w:rPr>
          <w:noProof/>
        </w:rPr>
        <mc:AlternateContent>
          <mc:Choice Requires="wps">
            <w:drawing>
              <wp:anchor distT="45720" distB="45720" distL="114300" distR="114300" simplePos="0" relativeHeight="251661312" behindDoc="0" locked="0" layoutInCell="1" allowOverlap="1" wp14:anchorId="3E780AA8" wp14:editId="45B3D879">
                <wp:simplePos x="0" y="0"/>
                <wp:positionH relativeFrom="margin">
                  <wp:posOffset>-323850</wp:posOffset>
                </wp:positionH>
                <wp:positionV relativeFrom="paragraph">
                  <wp:posOffset>0</wp:posOffset>
                </wp:positionV>
                <wp:extent cx="9448800" cy="6858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48800" cy="685800"/>
                        </a:xfrm>
                        <a:prstGeom prst="rect">
                          <a:avLst/>
                        </a:prstGeom>
                        <a:solidFill>
                          <a:srgbClr val="FFFFFF"/>
                        </a:solidFill>
                        <a:ln w="9525">
                          <a:solidFill>
                            <a:srgbClr val="000000"/>
                          </a:solidFill>
                          <a:miter lim="800000"/>
                          <a:headEnd/>
                          <a:tailEnd/>
                        </a:ln>
                        <a:effectLst>
                          <a:softEdge rad="50800"/>
                        </a:effectLst>
                      </wps:spPr>
                      <wps:txbx>
                        <w:txbxContent>
                          <w:p w14:paraId="62114251" w14:textId="5FE6486B" w:rsidR="00BE6BE0"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5EC30FF" w14:textId="16724D23" w:rsidR="00427621" w:rsidRPr="00FD32B5" w:rsidRDefault="00427621" w:rsidP="00427621">
                            <w:pPr>
                              <w:shd w:val="clear" w:color="auto" w:fill="F4B083" w:themeFill="accent2" w:themeFillTint="99"/>
                              <w:rPr>
                                <w:b/>
                                <w:bCs/>
                                <w:i/>
                                <w:iCs/>
                                <w:color w:val="00B0F0"/>
                                <w:sz w:val="70"/>
                                <w:szCs w:val="70"/>
                              </w:rPr>
                            </w:pPr>
                          </w:p>
                          <w:p w14:paraId="4B29F551" w14:textId="4E9BA62E" w:rsidR="00BE6BE0" w:rsidRPr="00615F3E" w:rsidRDefault="00BE6BE0" w:rsidP="00BE6BE0">
                            <w:pPr>
                              <w:shd w:val="clear" w:color="auto" w:fill="F4B083" w:themeFill="accent2" w:themeFillTint="99"/>
                              <w:jc w:val="center"/>
                              <w:rPr>
                                <w:sz w:val="24"/>
                                <w:szCs w:val="24"/>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25.5pt;margin-top:0;width:744pt;height:5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">
                <v:textbox>
                  <w:txbxContent>
                    <w:p w14:paraId="62114251" w14:textId="5FE6486B" w:rsidR="00BE6BE0"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5EC30FF" w14:textId="16724D23" w:rsidR="00427621" w:rsidRPr="00FD32B5" w:rsidRDefault="00427621" w:rsidP="00427621">
                      <w:pPr>
                        <w:shd w:val="clear" w:color="auto" w:fill="F4B083" w:themeFill="accent2" w:themeFillTint="99"/>
                        <w:rPr>
                          <w:b/>
                          <w:bCs/>
                          <w:i/>
                          <w:iCs/>
                          <w:color w:val="00B0F0"/>
                          <w:sz w:val="70"/>
                          <w:szCs w:val="70"/>
                        </w:rPr>
                      </w:pPr>
                    </w:p>
                    <w:p w14:paraId="4B29F551" w14:textId="4E9BA62E" w:rsidR="00BE6BE0" w:rsidRPr="00615F3E" w:rsidRDefault="00BE6BE0" w:rsidP="00BE6BE0">
                      <w:pPr>
                        <w:shd w:val="clear" w:color="auto" w:fill="F4B083" w:themeFill="accent2" w:themeFillTint="99"/>
                        <w:jc w:val="center"/>
                        <w:rPr>
                          <w:sz w:val="24"/>
                          <w:szCs w:val="24"/>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427621">
        <w:rPr>
          <w:noProof/>
        </w:rPr>
        <mc:AlternateContent>
          <mc:Choice Requires="wps">
            <w:drawing>
              <wp:anchor distT="0" distB="0" distL="114300" distR="114300" simplePos="0" relativeHeight="251659264" behindDoc="1" locked="0" layoutInCell="1" allowOverlap="1" wp14:anchorId="777A8668" wp14:editId="26775DEF">
                <wp:simplePos x="0" y="0"/>
                <wp:positionH relativeFrom="page">
                  <wp:posOffset>-552450</wp:posOffset>
                </wp:positionH>
                <wp:positionV relativeFrom="paragraph">
                  <wp:posOffset>-901700</wp:posOffset>
                </wp:positionV>
                <wp:extent cx="11259820" cy="7067550"/>
                <wp:effectExtent l="0" t="0" r="17780" b="19050"/>
                <wp:wrapNone/>
                <wp:docPr id="1" name="Rectangle 1"/>
                <wp:cNvGraphicFramePr/>
                <a:graphic xmlns:a="http://schemas.openxmlformats.org/drawingml/2006/main">
                  <a:graphicData uri="http://schemas.microsoft.com/office/word/2010/wordprocessingShape">
                    <wps:wsp>
                      <wps:cNvSpPr/>
                      <wps:spPr>
                        <a:xfrm>
                          <a:off x="0" y="0"/>
                          <a:ext cx="11259820" cy="70675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2470A4" id="Rectangle 1" o:spid="_x0000_s1026" style="position:absolute;margin-left:-43.5pt;margin-top:-71pt;width:886.6pt;height:55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" fillcolor="gray [1629]" strokecolor="#92d050" strokeweight="1pt">
                <v:fill opacity="30069f"/>
                <w10:wrap anchorx="page"/>
              </v:rect>
            </w:pict>
          </mc:Fallback>
        </mc:AlternateContent>
      </w:r>
    </w:p>
    <w:p w14:paraId="2F49AFC2" w14:textId="0A044D36" w:rsidR="003A000F" w:rsidRDefault="00833470">
      <w:pPr>
        <w:rPr>
          <w:rFonts w:ascii="Arial" w:hAnsi="Arial" w:cs="Arial"/>
          <w:b/>
          <w:bCs/>
          <w:sz w:val="28"/>
          <w:szCs w:val="28"/>
        </w:rPr>
      </w:pPr>
      <w:r w:rsidRPr="001F6802">
        <w:rPr>
          <w:rFonts w:ascii="Arial" w:hAnsi="Arial" w:cs="Arial"/>
          <w:b/>
          <w:bCs/>
          <w:sz w:val="28"/>
          <w:szCs w:val="28"/>
        </w:rPr>
        <w:lastRenderedPageBreak/>
        <w:t>Element 2</w:t>
      </w:r>
      <w:r w:rsidR="00C13F0B">
        <w:rPr>
          <w:rFonts w:ascii="Arial" w:hAnsi="Arial" w:cs="Arial"/>
          <w:b/>
          <w:bCs/>
          <w:sz w:val="28"/>
          <w:szCs w:val="28"/>
        </w:rPr>
        <w:t xml:space="preserve"> Residential Care home.              </w:t>
      </w:r>
    </w:p>
    <w:p w14:paraId="4781CBFA" w14:textId="597B20BE" w:rsidR="00950CA3" w:rsidRPr="009A5591" w:rsidRDefault="00C13F0B">
      <w:pPr>
        <w:rPr>
          <w:rFonts w:ascii="Arial" w:hAnsi="Arial" w:cs="Arial"/>
          <w:b/>
          <w:bCs/>
        </w:rPr>
      </w:pPr>
      <w:r w:rsidRPr="009A5591">
        <w:rPr>
          <w:rFonts w:ascii="Arial" w:hAnsi="Arial" w:cs="Arial"/>
          <w:b/>
          <w:bCs/>
        </w:rPr>
        <w:t>Origins and historical development</w:t>
      </w:r>
      <w:r w:rsidR="00950CA3" w:rsidRPr="009A5591">
        <w:rPr>
          <w:rFonts w:ascii="Arial" w:hAnsi="Arial" w:cs="Arial"/>
          <w:b/>
          <w:bCs/>
        </w:rPr>
        <w:t>.</w:t>
      </w:r>
      <w:r w:rsidRPr="009A5591">
        <w:rPr>
          <w:rFonts w:ascii="Arial" w:hAnsi="Arial" w:cs="Arial"/>
          <w:b/>
          <w:bCs/>
        </w:rPr>
        <w:t xml:space="preserve"> </w:t>
      </w:r>
      <w:r w:rsidR="00A739D6" w:rsidRPr="009A5591">
        <w:rPr>
          <w:rFonts w:ascii="Arial" w:hAnsi="Arial" w:cs="Arial"/>
          <w:b/>
          <w:bCs/>
        </w:rPr>
        <w:t xml:space="preserve">                                                                                                                        </w:t>
      </w:r>
      <w:r w:rsidRPr="009A5591">
        <w:rPr>
          <w:rFonts w:ascii="Arial" w:hAnsi="Arial" w:cs="Arial"/>
          <w:b/>
          <w:bCs/>
        </w:rPr>
        <w:t xml:space="preserve">                                                                                  </w:t>
      </w:r>
      <w:r w:rsidR="00A739D6" w:rsidRPr="009A5591">
        <w:rPr>
          <w:rFonts w:ascii="Arial" w:hAnsi="Arial" w:cs="Arial"/>
          <w:b/>
          <w:bCs/>
        </w:rPr>
        <w:t xml:space="preserve">      </w:t>
      </w:r>
    </w:p>
    <w:p w14:paraId="160DFA4A" w14:textId="3125A55D" w:rsidR="009A5591" w:rsidRPr="009A5591" w:rsidRDefault="009A5591" w:rsidP="009A5591">
      <w:pPr>
        <w:rPr>
          <w:rFonts w:ascii="Arial" w:hAnsi="Arial" w:cs="Arial"/>
        </w:rPr>
      </w:pPr>
      <w:r w:rsidRPr="009A5591">
        <w:rPr>
          <w:rFonts w:ascii="Arial" w:hAnsi="Arial" w:cs="Arial"/>
        </w:rPr>
        <w:t>The residential care system we know today grew from very different beginnings. Before the modern welfare state was created, people who could no longer look after themselves mostly relied on help from their families, or lived in workhouses harsh, crowded places set up in the 19th century for those with no money or support. There was no proper, caring service designed to respect people’s dignity or make them feel comfortable.</w:t>
      </w:r>
    </w:p>
    <w:p w14:paraId="3B19492B" w14:textId="10E55FDF" w:rsidR="00C13F0B" w:rsidRDefault="009A5591" w:rsidP="009A5591">
      <w:pPr>
        <w:rPr>
          <w:rFonts w:ascii="Arial" w:hAnsi="Arial" w:cs="Arial"/>
        </w:rPr>
      </w:pPr>
      <w:r w:rsidRPr="009A5591">
        <w:rPr>
          <w:rFonts w:ascii="Arial" w:hAnsi="Arial" w:cs="Arial"/>
        </w:rPr>
        <w:t>When the NHS started in 1948, these workhouses were gradually closed and replaced with special care homes built for this purpose. In the 1950s and 60s, the focus was on basic safety and meeting essential needs, but the settings still felt very formal and strict, with little choice for residents. Major change came with the Care Standards Act 2000, which set clear rules for staff training, people’s rights, and making spaces feel more like a real home. Later laws including the Health and Social Care Act 2008 and Care Act 2014 shifted the whole approach</w:t>
      </w:r>
      <w:r>
        <w:rPr>
          <w:rFonts w:ascii="Arial" w:hAnsi="Arial" w:cs="Arial"/>
        </w:rPr>
        <w:t xml:space="preserve">, </w:t>
      </w:r>
      <w:r w:rsidRPr="009A5591">
        <w:rPr>
          <w:rFonts w:ascii="Arial" w:hAnsi="Arial" w:cs="Arial"/>
        </w:rPr>
        <w:t xml:space="preserve">care should be built around each person, match their own needs, and support their independence. Today, care homes are managed by different </w:t>
      </w:r>
      <w:r w:rsidRPr="009A5591">
        <w:rPr>
          <w:rFonts w:ascii="Arial" w:hAnsi="Arial" w:cs="Arial"/>
        </w:rPr>
        <w:t>organisations and</w:t>
      </w:r>
      <w:r w:rsidRPr="009A5591">
        <w:rPr>
          <w:rFonts w:ascii="Arial" w:hAnsi="Arial" w:cs="Arial"/>
        </w:rPr>
        <w:t xml:space="preserve"> are regularly checked and regulated by the Care Quality Commission</w:t>
      </w:r>
      <w:r w:rsidR="00C13F0B" w:rsidRPr="00C13F0B">
        <w:rPr>
          <w:rFonts w:ascii="Arial" w:hAnsi="Arial" w:cs="Arial"/>
        </w:rPr>
        <w:br/>
      </w:r>
      <w:r w:rsidR="00C13F0B" w:rsidRPr="00C13F0B">
        <w:rPr>
          <w:rFonts w:ascii="Arial" w:hAnsi="Arial" w:cs="Arial"/>
        </w:rPr>
        <w:br/>
      </w:r>
      <w:r w:rsidR="00C13F0B" w:rsidRPr="009A5591">
        <w:rPr>
          <w:rFonts w:ascii="Arial" w:hAnsi="Arial" w:cs="Arial"/>
          <w:b/>
          <w:bCs/>
        </w:rPr>
        <w:t>How the service functions today</w:t>
      </w:r>
      <w:r w:rsidR="00A739D6" w:rsidRPr="009A5591">
        <w:rPr>
          <w:rFonts w:ascii="Arial" w:hAnsi="Arial" w:cs="Arial"/>
          <w:b/>
          <w:bCs/>
        </w:rPr>
        <w:t>.</w:t>
      </w:r>
      <w:r w:rsidR="00C13F0B" w:rsidRPr="00C13F0B">
        <w:rPr>
          <w:rFonts w:ascii="Arial" w:hAnsi="Arial" w:cs="Arial"/>
        </w:rPr>
        <w:br/>
      </w:r>
      <w:r w:rsidR="00C13F0B" w:rsidRPr="00C13F0B">
        <w:rPr>
          <w:rFonts w:ascii="Arial" w:hAnsi="Arial" w:cs="Arial"/>
        </w:rPr>
        <w:br/>
        <w:t>Residential care homes provide full</w:t>
      </w:r>
      <w:r w:rsidR="00C13F0B" w:rsidRPr="00C13F0B">
        <w:rPr>
          <w:rFonts w:ascii="Arial" w:hAnsi="Arial" w:cs="Arial"/>
        </w:rPr>
        <w:noBreakHyphen/>
        <w:t>time accommodation and 24</w:t>
      </w:r>
      <w:r w:rsidR="00C13F0B" w:rsidRPr="00C13F0B">
        <w:rPr>
          <w:rFonts w:ascii="Arial" w:hAnsi="Arial" w:cs="Arial"/>
        </w:rPr>
        <w:noBreakHyphen/>
        <w:t xml:space="preserve">hour personal support for adults who </w:t>
      </w:r>
      <w:r w:rsidR="00A739D6" w:rsidRPr="00C13F0B">
        <w:rPr>
          <w:rFonts w:ascii="Arial" w:hAnsi="Arial" w:cs="Arial"/>
        </w:rPr>
        <w:t>can</w:t>
      </w:r>
      <w:r w:rsidR="00A739D6">
        <w:rPr>
          <w:rFonts w:ascii="Arial" w:hAnsi="Arial" w:cs="Arial"/>
        </w:rPr>
        <w:t>’t</w:t>
      </w:r>
      <w:r w:rsidR="00C13F0B" w:rsidRPr="00C13F0B">
        <w:rPr>
          <w:rFonts w:ascii="Arial" w:hAnsi="Arial" w:cs="Arial"/>
        </w:rPr>
        <w:t xml:space="preserve"> manage safely at home, but </w:t>
      </w:r>
      <w:r w:rsidR="00A739D6">
        <w:rPr>
          <w:rFonts w:ascii="Arial" w:hAnsi="Arial" w:cs="Arial"/>
        </w:rPr>
        <w:t>don’t</w:t>
      </w:r>
      <w:r w:rsidR="00C13F0B" w:rsidRPr="00C13F0B">
        <w:rPr>
          <w:rFonts w:ascii="Arial" w:hAnsi="Arial" w:cs="Arial"/>
        </w:rPr>
        <w:t xml:space="preserve"> need constant medical care </w:t>
      </w:r>
      <w:r w:rsidR="00C13F0B" w:rsidRPr="00113564">
        <w:rPr>
          <w:rFonts w:ascii="Arial" w:hAnsi="Arial" w:cs="Arial"/>
          <w:color w:val="EE0000"/>
        </w:rPr>
        <w:t xml:space="preserve">(that is the difference between residential care and nursing homes). </w:t>
      </w:r>
      <w:r w:rsidR="00C13F0B" w:rsidRPr="00C13F0B">
        <w:rPr>
          <w:rFonts w:ascii="Arial" w:hAnsi="Arial" w:cs="Arial"/>
        </w:rPr>
        <w:t>Staff help with washing, dressing, eating, medication, and emotional support, while residents keep their own private rooms and use shared spaces like lounges or gardens.</w:t>
      </w:r>
      <w:r w:rsidR="00C13F0B" w:rsidRPr="00C13F0B">
        <w:rPr>
          <w:rFonts w:ascii="Arial" w:hAnsi="Arial" w:cs="Arial"/>
        </w:rPr>
        <w:br/>
      </w:r>
      <w:r w:rsidR="00C13F0B" w:rsidRPr="00C13F0B">
        <w:rPr>
          <w:rFonts w:ascii="Arial" w:hAnsi="Arial" w:cs="Arial"/>
        </w:rPr>
        <w:br/>
        <w:t xml:space="preserve">Access usually starts with a free needs assessment from the local council, which decides if this is the right support. People may pay for their own </w:t>
      </w:r>
      <w:r w:rsidR="00A739D6" w:rsidRPr="00C13F0B">
        <w:rPr>
          <w:rFonts w:ascii="Arial" w:hAnsi="Arial" w:cs="Arial"/>
        </w:rPr>
        <w:t>place or</w:t>
      </w:r>
      <w:r w:rsidR="00C13F0B" w:rsidRPr="00C13F0B">
        <w:rPr>
          <w:rFonts w:ascii="Arial" w:hAnsi="Arial" w:cs="Arial"/>
        </w:rPr>
        <w:t xml:space="preserve"> get state funding if their savings or income are low. Good homes now let residents bring their own furniture, keep pets, follow their own routines, and join activities they enjoy from coffee mornings to day trips. However, delivery is uneven</w:t>
      </w:r>
      <w:r w:rsidR="00D15A80">
        <w:rPr>
          <w:rFonts w:ascii="Arial" w:hAnsi="Arial" w:cs="Arial"/>
        </w:rPr>
        <w:t>,</w:t>
      </w:r>
      <w:r w:rsidR="00C13F0B" w:rsidRPr="00C13F0B">
        <w:rPr>
          <w:rFonts w:ascii="Arial" w:hAnsi="Arial" w:cs="Arial"/>
        </w:rPr>
        <w:t xml:space="preserve"> some smaller homes offer very personal care, while larger or underfunded settings can still feel rushed.</w:t>
      </w:r>
      <w:r w:rsidR="00C13F0B" w:rsidRPr="00C13F0B">
        <w:rPr>
          <w:rFonts w:ascii="Arial" w:hAnsi="Arial" w:cs="Arial"/>
        </w:rPr>
        <w:br/>
      </w:r>
      <w:r w:rsidR="00C13F0B" w:rsidRPr="00C13F0B">
        <w:rPr>
          <w:rFonts w:ascii="Arial" w:hAnsi="Arial" w:cs="Arial"/>
        </w:rPr>
        <w:br/>
      </w:r>
      <w:r w:rsidR="00C13F0B" w:rsidRPr="009A5591">
        <w:rPr>
          <w:rFonts w:ascii="Arial" w:hAnsi="Arial" w:cs="Arial"/>
          <w:b/>
          <w:bCs/>
        </w:rPr>
        <w:t>Significance for quality of life</w:t>
      </w:r>
      <w:r w:rsidR="00A739D6" w:rsidRPr="009A5591">
        <w:rPr>
          <w:rFonts w:ascii="Arial" w:hAnsi="Arial" w:cs="Arial"/>
          <w:b/>
          <w:bCs/>
        </w:rPr>
        <w:t>.</w:t>
      </w:r>
      <w:r w:rsidR="00C13F0B" w:rsidRPr="00C13F0B">
        <w:rPr>
          <w:rFonts w:ascii="Arial" w:hAnsi="Arial" w:cs="Arial"/>
        </w:rPr>
        <w:br/>
      </w:r>
      <w:r w:rsidR="00C13F0B" w:rsidRPr="00C13F0B">
        <w:rPr>
          <w:rFonts w:ascii="Arial" w:hAnsi="Arial" w:cs="Arial"/>
        </w:rPr>
        <w:br/>
        <w:t>For many people, residential care is life</w:t>
      </w:r>
      <w:r w:rsidR="00C13F0B" w:rsidRPr="00C13F0B">
        <w:rPr>
          <w:rFonts w:ascii="Arial" w:hAnsi="Arial" w:cs="Arial"/>
        </w:rPr>
        <w:noBreakHyphen/>
        <w:t xml:space="preserve">changing for the better. It removes the fear of living alone with no one nearby if they fall or feel </w:t>
      </w:r>
      <w:r w:rsidR="00A739D6" w:rsidRPr="00C13F0B">
        <w:rPr>
          <w:rFonts w:ascii="Arial" w:hAnsi="Arial" w:cs="Arial"/>
        </w:rPr>
        <w:t>unwell and</w:t>
      </w:r>
      <w:r w:rsidR="00C13F0B" w:rsidRPr="00C13F0B">
        <w:rPr>
          <w:rFonts w:ascii="Arial" w:hAnsi="Arial" w:cs="Arial"/>
        </w:rPr>
        <w:t xml:space="preserve"> gives regular company to reduce </w:t>
      </w:r>
      <w:r w:rsidR="00A739D6">
        <w:rPr>
          <w:rFonts w:ascii="Arial" w:hAnsi="Arial" w:cs="Arial"/>
        </w:rPr>
        <w:t xml:space="preserve">feelings of </w:t>
      </w:r>
      <w:r w:rsidR="00C13F0B" w:rsidRPr="00C13F0B">
        <w:rPr>
          <w:rFonts w:ascii="Arial" w:hAnsi="Arial" w:cs="Arial"/>
        </w:rPr>
        <w:t>loneliness. It supports people to keep doing what matters to them, rather than struggling with daily tasks until they are exhausted or isolated. For families too, it brings peace of mind, knowing their loved one is safe and not struggling alone.</w:t>
      </w:r>
      <w:r w:rsidR="00C13F0B" w:rsidRPr="00C13F0B">
        <w:rPr>
          <w:rFonts w:ascii="Arial" w:hAnsi="Arial" w:cs="Arial"/>
        </w:rPr>
        <w:br/>
      </w:r>
      <w:r w:rsidR="00C13F0B" w:rsidRPr="00C13F0B">
        <w:rPr>
          <w:rFonts w:ascii="Arial" w:hAnsi="Arial" w:cs="Arial"/>
        </w:rPr>
        <w:br/>
        <w:t>That said, the service still has limits. Understaffing can mean less time for conversation or one</w:t>
      </w:r>
      <w:r w:rsidR="00C13F0B" w:rsidRPr="00C13F0B">
        <w:rPr>
          <w:rFonts w:ascii="Arial" w:hAnsi="Arial" w:cs="Arial"/>
        </w:rPr>
        <w:noBreakHyphen/>
        <w:t>to</w:t>
      </w:r>
      <w:r w:rsidR="00C13F0B" w:rsidRPr="00C13F0B">
        <w:rPr>
          <w:rFonts w:ascii="Arial" w:hAnsi="Arial" w:cs="Arial"/>
        </w:rPr>
        <w:noBreakHyphen/>
        <w:t>one support, and high costs mean some people cannot access the standard of care they deserve. When working well, though, residential care is far more than a place to stay</w:t>
      </w:r>
      <w:r w:rsidR="00D15A80">
        <w:rPr>
          <w:rFonts w:ascii="Arial" w:hAnsi="Arial" w:cs="Arial"/>
        </w:rPr>
        <w:t>,</w:t>
      </w:r>
      <w:r w:rsidR="00C13F0B" w:rsidRPr="00C13F0B">
        <w:rPr>
          <w:rFonts w:ascii="Arial" w:hAnsi="Arial" w:cs="Arial"/>
        </w:rPr>
        <w:t xml:space="preserve"> it is a home that protects health, preserves dignity, and lets people feel valued and connected.</w:t>
      </w:r>
    </w:p>
    <w:p w14:paraId="5ECF38FD" w14:textId="053CFB3A" w:rsidR="00B1311B" w:rsidRPr="009A5591" w:rsidRDefault="00B1311B" w:rsidP="00B1311B">
      <w:pPr>
        <w:rPr>
          <w:rFonts w:ascii="Arial" w:hAnsi="Arial" w:cs="Arial"/>
          <w:b/>
          <w:bCs/>
        </w:rPr>
      </w:pPr>
      <w:r w:rsidRPr="009A5591">
        <w:rPr>
          <w:rFonts w:ascii="Arial" w:hAnsi="Arial" w:cs="Arial"/>
          <w:b/>
          <w:bCs/>
        </w:rPr>
        <w:t>Not enough staff and rising costs</w:t>
      </w:r>
      <w:r w:rsidR="009A5591">
        <w:rPr>
          <w:rFonts w:ascii="Arial" w:hAnsi="Arial" w:cs="Arial"/>
          <w:b/>
          <w:bCs/>
        </w:rPr>
        <w:t>.</w:t>
      </w:r>
    </w:p>
    <w:p w14:paraId="20F1A3B3" w14:textId="43019DC7" w:rsidR="00B1311B" w:rsidRPr="00C13F0B" w:rsidRDefault="00B1311B">
      <w:pPr>
        <w:rPr>
          <w:rFonts w:ascii="Arial" w:hAnsi="Arial" w:cs="Arial"/>
        </w:rPr>
        <w:sectPr w:rsidR="00B1311B" w:rsidRPr="00C13F0B" w:rsidSect="003A000F">
          <w:pgSz w:w="11906" w:h="16838"/>
          <w:pgMar w:top="1440" w:right="1440" w:bottom="1440" w:left="1440" w:header="708" w:footer="708" w:gutter="0"/>
          <w:cols w:space="708"/>
          <w:docGrid w:linePitch="360"/>
        </w:sectPr>
      </w:pPr>
      <w:r w:rsidRPr="00B1311B">
        <w:rPr>
          <w:rFonts w:ascii="Arial" w:hAnsi="Arial" w:cs="Arial"/>
        </w:rPr>
        <w:t>Persistent understaffing, driven by low wages, means vulnerable residents often receive less consistent support. Overstretched staff must prioritise urgent tasks, leaving little capacity for</w:t>
      </w:r>
    </w:p>
    <w:p w14:paraId="66A643B6" w14:textId="3819D27E" w:rsidR="00C86247" w:rsidRDefault="00C86247" w:rsidP="00833470">
      <w:pPr>
        <w:rPr>
          <w:rFonts w:ascii="Arial" w:hAnsi="Arial" w:cs="Arial"/>
          <w:b/>
          <w:bCs/>
          <w:sz w:val="28"/>
          <w:szCs w:val="28"/>
        </w:rPr>
      </w:pPr>
      <w:r w:rsidRPr="00E51B2F">
        <w:rPr>
          <w:rFonts w:ascii="Arial" w:hAnsi="Arial" w:cs="Arial"/>
          <w:sz w:val="24"/>
          <w:szCs w:val="24"/>
        </w:rPr>
        <w:lastRenderedPageBreak/>
        <w:t>the personal care and reassurance this group particularly needs. This hits vulnerable people hardest, many live with memory loss or health conditions, or have no family nearby to speak up for them so they depend fully on staff for their safety and comfort</w:t>
      </w:r>
      <w:r w:rsidR="00130CC6" w:rsidRPr="00130CC6">
        <w:rPr>
          <w:rFonts w:ascii="Arial" w:hAnsi="Arial" w:cs="Arial"/>
          <w:b/>
          <w:bCs/>
          <w:sz w:val="24"/>
          <w:szCs w:val="24"/>
        </w:rPr>
        <w:t>.</w:t>
      </w:r>
    </w:p>
    <w:p w14:paraId="453D65B3" w14:textId="77777777" w:rsidR="00C86247" w:rsidRDefault="00C86247" w:rsidP="00833470">
      <w:pPr>
        <w:rPr>
          <w:rFonts w:ascii="Arial" w:hAnsi="Arial" w:cs="Arial"/>
          <w:b/>
          <w:bCs/>
          <w:sz w:val="28"/>
          <w:szCs w:val="28"/>
        </w:rPr>
      </w:pPr>
    </w:p>
    <w:p w14:paraId="23578436" w14:textId="1DDC4CE5" w:rsidR="00833470" w:rsidRDefault="00833470" w:rsidP="00833470">
      <w:pPr>
        <w:rPr>
          <w:rFonts w:ascii="Arial" w:hAnsi="Arial" w:cs="Arial"/>
          <w:b/>
          <w:bCs/>
          <w:sz w:val="28"/>
          <w:szCs w:val="28"/>
        </w:rPr>
      </w:pPr>
      <w:r w:rsidRPr="009A6E05">
        <w:rPr>
          <w:rFonts w:ascii="Arial" w:hAnsi="Arial" w:cs="Arial"/>
          <w:b/>
          <w:bCs/>
          <w:sz w:val="28"/>
          <w:szCs w:val="28"/>
        </w:rPr>
        <w:t>References</w:t>
      </w:r>
    </w:p>
    <w:p w14:paraId="24D0ECA3" w14:textId="3D0ECB37" w:rsidR="00950CA3" w:rsidRPr="00950CA3" w:rsidRDefault="00950CA3" w:rsidP="00833470">
      <w:pPr>
        <w:rPr>
          <w:rFonts w:ascii="Arial" w:hAnsi="Arial" w:cs="Arial"/>
        </w:rPr>
      </w:pPr>
      <w:r w:rsidRPr="00950CA3">
        <w:rPr>
          <w:rFonts w:ascii="Arial" w:hAnsi="Arial" w:cs="Arial"/>
        </w:rPr>
        <w:t>1. Care Quality Commission (2025) The State of Health and Social Care in England 2024/25. London: Care Quality Commission. Available at: </w:t>
      </w:r>
      <w:hyperlink r:id="rId16" w:tgtFrame="_blank" w:history="1">
        <w:r w:rsidRPr="00950CA3">
          <w:rPr>
            <w:rStyle w:val="Hyperlink"/>
            <w:rFonts w:ascii="Arial" w:hAnsi="Arial" w:cs="Arial"/>
          </w:rPr>
          <w:t>https://www.cqc.org.uk/publications/state-health-and-social-care/state-health-and-social-care-england-202425</w:t>
        </w:r>
      </w:hyperlink>
      <w:r w:rsidRPr="00950CA3">
        <w:rPr>
          <w:rFonts w:ascii="Arial" w:hAnsi="Arial" w:cs="Arial"/>
        </w:rPr>
        <w:br/>
      </w:r>
      <w:r w:rsidRPr="00950CA3">
        <w:rPr>
          <w:rFonts w:ascii="Arial" w:hAnsi="Arial" w:cs="Arial"/>
        </w:rPr>
        <w:br/>
        <w:t>2. Department of Health and Social Care (2014) Care Act 2014: Statutory Guidance. London: HM Government. Available at: </w:t>
      </w:r>
      <w:hyperlink r:id="rId17" w:tgtFrame="_blank" w:history="1">
        <w:r w:rsidRPr="00950CA3">
          <w:rPr>
            <w:rStyle w:val="Hyperlink"/>
            <w:rFonts w:ascii="Arial" w:hAnsi="Arial" w:cs="Arial"/>
          </w:rPr>
          <w:t>https://www.gov.uk/government/publications/care-act-2014-statutory-guidance</w:t>
        </w:r>
      </w:hyperlink>
      <w:r w:rsidRPr="00950CA3">
        <w:rPr>
          <w:rFonts w:ascii="Arial" w:hAnsi="Arial" w:cs="Arial"/>
        </w:rPr>
        <w:br/>
      </w:r>
      <w:r w:rsidRPr="00950CA3">
        <w:rPr>
          <w:rFonts w:ascii="Arial" w:hAnsi="Arial" w:cs="Arial"/>
        </w:rPr>
        <w:br/>
        <w:t xml:space="preserve">3. Means, R. and Smith, R. (2021) From Poor Law to Personalised Care: A History of Residential Care in Britain. 2nd </w:t>
      </w:r>
      <w:proofErr w:type="spellStart"/>
      <w:r w:rsidRPr="00950CA3">
        <w:rPr>
          <w:rFonts w:ascii="Arial" w:hAnsi="Arial" w:cs="Arial"/>
        </w:rPr>
        <w:t>edn</w:t>
      </w:r>
      <w:proofErr w:type="spellEnd"/>
      <w:r w:rsidRPr="00950CA3">
        <w:rPr>
          <w:rFonts w:ascii="Arial" w:hAnsi="Arial" w:cs="Arial"/>
        </w:rPr>
        <w:t>. Bristol: Policy Press.</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ED37A" w14:textId="77777777" w:rsidR="00FB6E7C" w:rsidRDefault="00FB6E7C" w:rsidP="00BE6BE0">
      <w:pPr>
        <w:spacing w:after="0" w:line="240" w:lineRule="auto"/>
      </w:pPr>
      <w:r>
        <w:separator/>
      </w:r>
    </w:p>
  </w:endnote>
  <w:endnote w:type="continuationSeparator" w:id="0">
    <w:p w14:paraId="033E5BCA" w14:textId="77777777" w:rsidR="00FB6E7C" w:rsidRDefault="00FB6E7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041F2" w14:textId="77777777" w:rsidR="00FB6E7C" w:rsidRDefault="00FB6E7C" w:rsidP="00BE6BE0">
      <w:pPr>
        <w:spacing w:after="0" w:line="240" w:lineRule="auto"/>
      </w:pPr>
      <w:r>
        <w:separator/>
      </w:r>
    </w:p>
  </w:footnote>
  <w:footnote w:type="continuationSeparator" w:id="0">
    <w:p w14:paraId="23F8DDC1" w14:textId="77777777" w:rsidR="00FB6E7C" w:rsidRDefault="00FB6E7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3EB"/>
    <w:rsid w:val="000464A0"/>
    <w:rsid w:val="00056EB1"/>
    <w:rsid w:val="00113564"/>
    <w:rsid w:val="00122633"/>
    <w:rsid w:val="00130CC6"/>
    <w:rsid w:val="002231AE"/>
    <w:rsid w:val="0024340D"/>
    <w:rsid w:val="0025711A"/>
    <w:rsid w:val="002767BF"/>
    <w:rsid w:val="002C46AF"/>
    <w:rsid w:val="003A000F"/>
    <w:rsid w:val="003F1ADD"/>
    <w:rsid w:val="00427621"/>
    <w:rsid w:val="0046460D"/>
    <w:rsid w:val="00534167"/>
    <w:rsid w:val="00534435"/>
    <w:rsid w:val="00615F3E"/>
    <w:rsid w:val="006A6816"/>
    <w:rsid w:val="00804A7F"/>
    <w:rsid w:val="00833470"/>
    <w:rsid w:val="00925D5E"/>
    <w:rsid w:val="00950CA3"/>
    <w:rsid w:val="009A5591"/>
    <w:rsid w:val="009E257B"/>
    <w:rsid w:val="00A6165E"/>
    <w:rsid w:val="00A672BD"/>
    <w:rsid w:val="00A739D6"/>
    <w:rsid w:val="00A82690"/>
    <w:rsid w:val="00B1311B"/>
    <w:rsid w:val="00B642EF"/>
    <w:rsid w:val="00BE6BE0"/>
    <w:rsid w:val="00BF0511"/>
    <w:rsid w:val="00C13F0B"/>
    <w:rsid w:val="00C83A82"/>
    <w:rsid w:val="00C86247"/>
    <w:rsid w:val="00D15A80"/>
    <w:rsid w:val="00D3331A"/>
    <w:rsid w:val="00D776C0"/>
    <w:rsid w:val="00E51B2F"/>
    <w:rsid w:val="00ED0D33"/>
    <w:rsid w:val="00EF3E35"/>
    <w:rsid w:val="00F36D02"/>
    <w:rsid w:val="00F64FBC"/>
    <w:rsid w:val="00FB6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950CA3"/>
    <w:rPr>
      <w:color w:val="0563C1" w:themeColor="hyperlink"/>
      <w:u w:val="single"/>
    </w:rPr>
  </w:style>
  <w:style w:type="character" w:styleId="UnresolvedMention">
    <w:name w:val="Unresolved Mention"/>
    <w:basedOn w:val="DefaultParagraphFont"/>
    <w:uiPriority w:val="99"/>
    <w:semiHidden/>
    <w:unhideWhenUsed/>
    <w:rsid w:val="00950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publications/maternity-matters-choice-access-and-continuity-of-care-in-a-safe-servi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maternity/our-work/community-midwifery/" TargetMode="External"/><Relationship Id="rId17" Type="http://schemas.openxmlformats.org/officeDocument/2006/relationships/hyperlink" Target="https://www.gov.uk/government/publications/care-act-2014-statutory-guidance" TargetMode="External"/><Relationship Id="rId2" Type="http://schemas.openxmlformats.org/officeDocument/2006/relationships/styles" Target="styles.xml"/><Relationship Id="rId16" Type="http://schemas.openxmlformats.org/officeDocument/2006/relationships/hyperlink" Target="https://www.cqc.org.uk/publications/state-health-and-social-care/state-health-and-social-care-england-2024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maternity-matters-choice-access-and-continuity-of-care-in-a-safe-service"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england.nhs.uk/maternity/our-work/community-midwifer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726</Words>
  <Characters>4137</Characters>
  <Application>Microsoft Office Word</Application>
  <DocSecurity>0</DocSecurity>
  <Lines>96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Kamilla Kerim</cp:lastModifiedBy>
  <cp:revision>9</cp:revision>
  <dcterms:created xsi:type="dcterms:W3CDTF">2026-07-14T21:10:00Z</dcterms:created>
  <dcterms:modified xsi:type="dcterms:W3CDTF">2026-07-14T21:37:00Z</dcterms:modified>
</cp:coreProperties>
</file>