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B47564" w14:textId="77777777" w:rsidR="00282AA2" w:rsidRPr="006A699B" w:rsidRDefault="00282AA2">
      <w:pPr>
        <w:rPr>
          <w:rFonts w:ascii="Times New Roman" w:hAnsi="Times New Roman" w:cs="Times New Roman"/>
          <w:sz w:val="24"/>
          <w:szCs w:val="24"/>
        </w:rPr>
      </w:pPr>
      <w:bookmarkStart w:id="0" w:name="_Hlk119739681"/>
      <w:r w:rsidRPr="006A699B">
        <w:rPr>
          <w:rFonts w:ascii="Times New Roman" w:hAnsi="Times New Roman" w:cs="Times New Roman"/>
          <w:sz w:val="24"/>
          <w:szCs w:val="24"/>
        </w:rPr>
        <w:t>Audrey Verderaime</w:t>
      </w:r>
    </w:p>
    <w:p w14:paraId="3D39666F" w14:textId="4587F7BE" w:rsidR="00282AA2" w:rsidRPr="006A699B" w:rsidRDefault="00282AA2">
      <w:pPr>
        <w:rPr>
          <w:rFonts w:ascii="Times New Roman" w:hAnsi="Times New Roman" w:cs="Times New Roman"/>
          <w:sz w:val="24"/>
          <w:szCs w:val="24"/>
        </w:rPr>
      </w:pPr>
      <w:r w:rsidRPr="006A699B">
        <w:rPr>
          <w:rFonts w:ascii="Times New Roman" w:hAnsi="Times New Roman" w:cs="Times New Roman"/>
          <w:sz w:val="24"/>
          <w:szCs w:val="24"/>
        </w:rPr>
        <w:t>Past Peoples, Present Societies: Research Methods and Skills (HPHI7016)</w:t>
      </w:r>
    </w:p>
    <w:p w14:paraId="01F620B2" w14:textId="77777777" w:rsidR="00282AA2" w:rsidRPr="006A699B" w:rsidRDefault="00282AA2">
      <w:pPr>
        <w:rPr>
          <w:rFonts w:ascii="Times New Roman" w:hAnsi="Times New Roman" w:cs="Times New Roman"/>
          <w:sz w:val="24"/>
          <w:szCs w:val="24"/>
        </w:rPr>
      </w:pPr>
      <w:r w:rsidRPr="006A699B">
        <w:rPr>
          <w:rFonts w:ascii="Times New Roman" w:hAnsi="Times New Roman" w:cs="Times New Roman"/>
          <w:sz w:val="24"/>
          <w:szCs w:val="24"/>
        </w:rPr>
        <w:t>Dr. Harriett Webster</w:t>
      </w:r>
    </w:p>
    <w:p w14:paraId="7C9444D2" w14:textId="1D76BEA8" w:rsidR="00282AA2" w:rsidRPr="006A699B" w:rsidRDefault="00282AA2">
      <w:pPr>
        <w:rPr>
          <w:rFonts w:ascii="Times New Roman" w:hAnsi="Times New Roman" w:cs="Times New Roman"/>
          <w:sz w:val="24"/>
          <w:szCs w:val="24"/>
        </w:rPr>
      </w:pPr>
      <w:r w:rsidRPr="006A699B">
        <w:rPr>
          <w:rFonts w:ascii="Times New Roman" w:hAnsi="Times New Roman" w:cs="Times New Roman"/>
          <w:sz w:val="24"/>
          <w:szCs w:val="24"/>
        </w:rPr>
        <w:t xml:space="preserve">December 2, 2022 </w:t>
      </w:r>
    </w:p>
    <w:p w14:paraId="5ED5A6D4" w14:textId="20F27BFB" w:rsidR="00282AA2" w:rsidRPr="006A699B" w:rsidRDefault="00282AA2">
      <w:pPr>
        <w:rPr>
          <w:rFonts w:ascii="Times New Roman" w:hAnsi="Times New Roman" w:cs="Times New Roman"/>
          <w:sz w:val="24"/>
          <w:szCs w:val="24"/>
        </w:rPr>
      </w:pPr>
    </w:p>
    <w:p w14:paraId="118B0C2D" w14:textId="1B5AEEA9" w:rsidR="00282AA2" w:rsidRPr="00CF1E60" w:rsidRDefault="00282AA2" w:rsidP="00282AA2">
      <w:pPr>
        <w:jc w:val="center"/>
        <w:rPr>
          <w:rFonts w:ascii="Times New Roman" w:hAnsi="Times New Roman" w:cs="Times New Roman"/>
          <w:sz w:val="24"/>
          <w:szCs w:val="24"/>
          <w:u w:val="single"/>
        </w:rPr>
      </w:pPr>
      <w:r w:rsidRPr="00CF1E60">
        <w:rPr>
          <w:rFonts w:ascii="Times New Roman" w:hAnsi="Times New Roman" w:cs="Times New Roman"/>
          <w:sz w:val="24"/>
          <w:szCs w:val="24"/>
          <w:u w:val="single"/>
        </w:rPr>
        <w:t xml:space="preserve">Assessment 1: Archival Exercise </w:t>
      </w:r>
    </w:p>
    <w:bookmarkEnd w:id="0"/>
    <w:p w14:paraId="6387484C" w14:textId="51EBF005" w:rsidR="00282AA2" w:rsidRPr="006A699B" w:rsidRDefault="00672027">
      <w:pPr>
        <w:rPr>
          <w:rFonts w:ascii="Times New Roman" w:hAnsi="Times New Roman" w:cs="Times New Roman"/>
          <w:sz w:val="24"/>
          <w:szCs w:val="24"/>
        </w:rPr>
      </w:pPr>
      <w:r w:rsidRPr="006A699B">
        <w:rPr>
          <w:rFonts w:ascii="Times New Roman" w:hAnsi="Times New Roman" w:cs="Times New Roman"/>
          <w:sz w:val="24"/>
          <w:szCs w:val="24"/>
          <w:u w:val="single"/>
        </w:rPr>
        <w:t>Intro on Methodology</w:t>
      </w:r>
      <w:r w:rsidRPr="006A699B">
        <w:rPr>
          <w:rFonts w:ascii="Times New Roman" w:hAnsi="Times New Roman" w:cs="Times New Roman"/>
          <w:sz w:val="24"/>
          <w:szCs w:val="24"/>
        </w:rPr>
        <w:t xml:space="preserve">: </w:t>
      </w:r>
    </w:p>
    <w:p w14:paraId="46E47D82" w14:textId="74FF9530" w:rsidR="0082758F" w:rsidRPr="006A699B" w:rsidRDefault="0082758F" w:rsidP="006E7554">
      <w:pPr>
        <w:ind w:firstLine="720"/>
        <w:rPr>
          <w:rFonts w:ascii="Times New Roman" w:hAnsi="Times New Roman" w:cs="Times New Roman"/>
          <w:sz w:val="24"/>
          <w:szCs w:val="24"/>
        </w:rPr>
      </w:pPr>
      <w:r w:rsidRPr="006A699B">
        <w:rPr>
          <w:rFonts w:ascii="Times New Roman" w:hAnsi="Times New Roman" w:cs="Times New Roman"/>
          <w:sz w:val="24"/>
          <w:szCs w:val="24"/>
        </w:rPr>
        <w:t>Given my initial unfamiliarity with the subject</w:t>
      </w:r>
      <w:r w:rsidR="00856324" w:rsidRPr="006A699B">
        <w:rPr>
          <w:rFonts w:ascii="Times New Roman" w:hAnsi="Times New Roman" w:cs="Times New Roman"/>
          <w:sz w:val="24"/>
          <w:szCs w:val="24"/>
        </w:rPr>
        <w:t xml:space="preserve"> of the Peasant’s Revolt</w:t>
      </w:r>
      <w:r w:rsidR="00EE6F8C">
        <w:rPr>
          <w:rFonts w:ascii="Times New Roman" w:hAnsi="Times New Roman" w:cs="Times New Roman"/>
          <w:sz w:val="24"/>
          <w:szCs w:val="24"/>
        </w:rPr>
        <w:t xml:space="preserve"> of 1381</w:t>
      </w:r>
      <w:r w:rsidRPr="006A699B">
        <w:rPr>
          <w:rFonts w:ascii="Times New Roman" w:hAnsi="Times New Roman" w:cs="Times New Roman"/>
          <w:sz w:val="24"/>
          <w:szCs w:val="24"/>
        </w:rPr>
        <w:t>, I first consulted several encyclopedia articles to get a general sense of the course of events and critical locations</w:t>
      </w:r>
      <w:r w:rsidR="00CC09F4">
        <w:rPr>
          <w:rFonts w:ascii="Times New Roman" w:hAnsi="Times New Roman" w:cs="Times New Roman"/>
          <w:sz w:val="24"/>
          <w:szCs w:val="24"/>
        </w:rPr>
        <w:t>.</w:t>
      </w:r>
      <w:r w:rsidR="00CC09F4" w:rsidRPr="006E7554">
        <w:rPr>
          <w:rStyle w:val="FootnoteReference"/>
          <w:rFonts w:ascii="Times New Roman" w:hAnsi="Times New Roman" w:cs="Times New Roman"/>
          <w:sz w:val="24"/>
          <w:szCs w:val="24"/>
        </w:rPr>
        <w:footnoteReference w:id="1"/>
      </w:r>
      <w:r w:rsidR="006E7554" w:rsidRPr="006E7554">
        <w:rPr>
          <w:rFonts w:ascii="Times New Roman" w:hAnsi="Times New Roman" w:cs="Times New Roman"/>
          <w:sz w:val="24"/>
          <w:szCs w:val="24"/>
          <w:vertAlign w:val="superscript"/>
        </w:rPr>
        <w:t>,</w:t>
      </w:r>
      <w:r w:rsidR="006E7554">
        <w:rPr>
          <w:rFonts w:ascii="Times New Roman" w:hAnsi="Times New Roman" w:cs="Times New Roman"/>
          <w:sz w:val="24"/>
          <w:szCs w:val="24"/>
          <w:vertAlign w:val="superscript"/>
        </w:rPr>
        <w:t xml:space="preserve"> </w:t>
      </w:r>
      <w:r w:rsidR="00CC09F4">
        <w:rPr>
          <w:rStyle w:val="FootnoteReference"/>
          <w:rFonts w:ascii="Times New Roman" w:hAnsi="Times New Roman" w:cs="Times New Roman"/>
          <w:sz w:val="24"/>
          <w:szCs w:val="24"/>
        </w:rPr>
        <w:footnoteReference w:id="2"/>
      </w:r>
      <w:r w:rsidRPr="006A699B">
        <w:rPr>
          <w:rFonts w:ascii="Times New Roman" w:hAnsi="Times New Roman" w:cs="Times New Roman"/>
          <w:sz w:val="24"/>
          <w:szCs w:val="24"/>
        </w:rPr>
        <w:t xml:space="preserve"> Once I had a list of relevant locations, including London, Essex, Bedfordshire, and the University of Cambridge, I sought out the catalogs for these local archives. I always started my searches by restricting the </w:t>
      </w:r>
      <w:r w:rsidR="006A699B">
        <w:rPr>
          <w:rFonts w:ascii="Times New Roman" w:hAnsi="Times New Roman" w:cs="Times New Roman"/>
          <w:sz w:val="24"/>
          <w:szCs w:val="24"/>
        </w:rPr>
        <w:t>creation date</w:t>
      </w:r>
      <w:r w:rsidRPr="006A699B">
        <w:rPr>
          <w:rFonts w:ascii="Times New Roman" w:hAnsi="Times New Roman" w:cs="Times New Roman"/>
          <w:sz w:val="24"/>
          <w:szCs w:val="24"/>
        </w:rPr>
        <w:t xml:space="preserve"> to ensure I was only getting documents written at the time of the Revolt or during its immediate aftermath.</w:t>
      </w:r>
      <w:r w:rsidR="006A699B" w:rsidRPr="006A699B">
        <w:rPr>
          <w:rFonts w:ascii="Times New Roman" w:hAnsi="Times New Roman" w:cs="Times New Roman"/>
          <w:sz w:val="24"/>
          <w:szCs w:val="24"/>
        </w:rPr>
        <w:t xml:space="preserve"> I further restricted my selection to only those documents </w:t>
      </w:r>
      <w:r w:rsidR="006A699B">
        <w:rPr>
          <w:rFonts w:ascii="Times New Roman" w:hAnsi="Times New Roman" w:cs="Times New Roman"/>
          <w:sz w:val="24"/>
          <w:szCs w:val="24"/>
        </w:rPr>
        <w:t>with</w:t>
      </w:r>
      <w:r w:rsidR="006A699B" w:rsidRPr="006A699B">
        <w:rPr>
          <w:rFonts w:ascii="Times New Roman" w:hAnsi="Times New Roman" w:cs="Times New Roman"/>
          <w:sz w:val="24"/>
          <w:szCs w:val="24"/>
        </w:rPr>
        <w:t xml:space="preserve"> some notes on their content</w:t>
      </w:r>
      <w:r w:rsidR="006A699B">
        <w:rPr>
          <w:rFonts w:ascii="Times New Roman" w:hAnsi="Times New Roman" w:cs="Times New Roman"/>
          <w:sz w:val="24"/>
          <w:szCs w:val="24"/>
        </w:rPr>
        <w:t>,</w:t>
      </w:r>
      <w:r w:rsidR="006A699B" w:rsidRPr="006A699B">
        <w:rPr>
          <w:rFonts w:ascii="Times New Roman" w:hAnsi="Times New Roman" w:cs="Times New Roman"/>
          <w:sz w:val="24"/>
          <w:szCs w:val="24"/>
        </w:rPr>
        <w:t xml:space="preserve"> </w:t>
      </w:r>
      <w:r w:rsidR="006A699B">
        <w:rPr>
          <w:rFonts w:ascii="Times New Roman" w:hAnsi="Times New Roman" w:cs="Times New Roman"/>
          <w:sz w:val="24"/>
          <w:szCs w:val="24"/>
        </w:rPr>
        <w:t>g</w:t>
      </w:r>
      <w:r w:rsidRPr="006A699B">
        <w:rPr>
          <w:rFonts w:ascii="Times New Roman" w:hAnsi="Times New Roman" w:cs="Times New Roman"/>
          <w:sz w:val="24"/>
          <w:szCs w:val="24"/>
        </w:rPr>
        <w:t xml:space="preserve">iven the scope of the assignment and the requirement to offer a brief description of </w:t>
      </w:r>
      <w:r w:rsidR="002D4D2E">
        <w:rPr>
          <w:rFonts w:ascii="Times New Roman" w:hAnsi="Times New Roman" w:cs="Times New Roman"/>
          <w:sz w:val="24"/>
          <w:szCs w:val="24"/>
        </w:rPr>
        <w:t>each</w:t>
      </w:r>
      <w:r w:rsidRPr="006A699B">
        <w:rPr>
          <w:rFonts w:ascii="Times New Roman" w:hAnsi="Times New Roman" w:cs="Times New Roman"/>
          <w:sz w:val="24"/>
          <w:szCs w:val="24"/>
        </w:rPr>
        <w:t xml:space="preserve"> </w:t>
      </w:r>
      <w:r w:rsidR="006A699B">
        <w:rPr>
          <w:rFonts w:ascii="Times New Roman" w:hAnsi="Times New Roman" w:cs="Times New Roman"/>
          <w:sz w:val="24"/>
          <w:szCs w:val="24"/>
        </w:rPr>
        <w:t>document</w:t>
      </w:r>
      <w:r w:rsidR="002D4D2E">
        <w:rPr>
          <w:rFonts w:ascii="Times New Roman" w:hAnsi="Times New Roman" w:cs="Times New Roman"/>
          <w:sz w:val="24"/>
          <w:szCs w:val="24"/>
        </w:rPr>
        <w:t>’</w:t>
      </w:r>
      <w:r w:rsidR="006A699B">
        <w:rPr>
          <w:rFonts w:ascii="Times New Roman" w:hAnsi="Times New Roman" w:cs="Times New Roman"/>
          <w:sz w:val="24"/>
          <w:szCs w:val="24"/>
        </w:rPr>
        <w:t>s contents</w:t>
      </w:r>
      <w:r w:rsidRPr="006A699B">
        <w:rPr>
          <w:rFonts w:ascii="Times New Roman" w:hAnsi="Times New Roman" w:cs="Times New Roman"/>
          <w:sz w:val="24"/>
          <w:szCs w:val="24"/>
        </w:rPr>
        <w:t xml:space="preserve"> and possible relevance. If I were completing an independent research project, however, I would also draw on sources </w:t>
      </w:r>
      <w:r w:rsidR="00FC421D" w:rsidRPr="006A699B">
        <w:rPr>
          <w:rFonts w:ascii="Times New Roman" w:hAnsi="Times New Roman" w:cs="Times New Roman"/>
          <w:sz w:val="24"/>
          <w:szCs w:val="24"/>
        </w:rPr>
        <w:t xml:space="preserve">without a detailed description of the contents. </w:t>
      </w:r>
    </w:p>
    <w:p w14:paraId="57F36D46" w14:textId="77777777" w:rsidR="00FC421D" w:rsidRPr="006A699B" w:rsidRDefault="00FC421D">
      <w:pPr>
        <w:rPr>
          <w:rFonts w:ascii="Times New Roman" w:hAnsi="Times New Roman" w:cs="Times New Roman"/>
          <w:sz w:val="24"/>
          <w:szCs w:val="24"/>
        </w:rPr>
      </w:pPr>
    </w:p>
    <w:p w14:paraId="455CC046" w14:textId="3CEDA247" w:rsidR="00672027" w:rsidRPr="006A699B" w:rsidRDefault="00672027">
      <w:pPr>
        <w:rPr>
          <w:rFonts w:ascii="Times New Roman" w:hAnsi="Times New Roman" w:cs="Times New Roman"/>
          <w:sz w:val="24"/>
          <w:szCs w:val="24"/>
          <w:u w:val="single"/>
        </w:rPr>
      </w:pPr>
      <w:r w:rsidRPr="006A699B">
        <w:rPr>
          <w:rFonts w:ascii="Times New Roman" w:hAnsi="Times New Roman" w:cs="Times New Roman"/>
          <w:sz w:val="24"/>
          <w:szCs w:val="24"/>
          <w:u w:val="single"/>
        </w:rPr>
        <w:t>Sources</w:t>
      </w:r>
      <w:r w:rsidR="00946098" w:rsidRPr="006A699B">
        <w:rPr>
          <w:rFonts w:ascii="Times New Roman" w:hAnsi="Times New Roman" w:cs="Times New Roman"/>
          <w:sz w:val="24"/>
          <w:szCs w:val="24"/>
          <w:u w:val="single"/>
        </w:rPr>
        <w:t xml:space="preserve"> (10)</w:t>
      </w:r>
      <w:r w:rsidRPr="006A699B">
        <w:rPr>
          <w:rFonts w:ascii="Times New Roman" w:hAnsi="Times New Roman" w:cs="Times New Roman"/>
          <w:sz w:val="24"/>
          <w:szCs w:val="24"/>
          <w:u w:val="single"/>
        </w:rPr>
        <w:t xml:space="preserve">: </w:t>
      </w:r>
    </w:p>
    <w:p w14:paraId="6CA49E76" w14:textId="191F86C4" w:rsidR="001769FD" w:rsidRPr="006A699B" w:rsidRDefault="001769FD">
      <w:pPr>
        <w:rPr>
          <w:rFonts w:ascii="Times New Roman" w:hAnsi="Times New Roman" w:cs="Times New Roman"/>
          <w:sz w:val="24"/>
          <w:szCs w:val="24"/>
        </w:rPr>
      </w:pPr>
    </w:p>
    <w:p w14:paraId="440E6615" w14:textId="77777777" w:rsidR="00FC421D" w:rsidRPr="006A699B" w:rsidRDefault="00FC421D">
      <w:pPr>
        <w:rPr>
          <w:rFonts w:ascii="Times New Roman" w:hAnsi="Times New Roman" w:cs="Times New Roman"/>
          <w:color w:val="000000" w:themeColor="text1"/>
          <w:sz w:val="24"/>
          <w:szCs w:val="24"/>
        </w:rPr>
      </w:pPr>
      <w:r w:rsidRPr="006A699B">
        <w:rPr>
          <w:rFonts w:ascii="Times New Roman" w:hAnsi="Times New Roman" w:cs="Times New Roman"/>
          <w:sz w:val="24"/>
          <w:szCs w:val="24"/>
        </w:rPr>
        <w:t>Bedford</w:t>
      </w:r>
    </w:p>
    <w:p w14:paraId="22DADBBA" w14:textId="77777777" w:rsidR="00FC421D" w:rsidRPr="006A699B" w:rsidRDefault="00FC421D" w:rsidP="00FC421D">
      <w:pPr>
        <w:rPr>
          <w:rFonts w:ascii="Times New Roman" w:hAnsi="Times New Roman" w:cs="Times New Roman"/>
          <w:color w:val="000000" w:themeColor="text1"/>
          <w:sz w:val="24"/>
          <w:szCs w:val="24"/>
        </w:rPr>
      </w:pPr>
      <w:r w:rsidRPr="006A699B">
        <w:rPr>
          <w:rFonts w:ascii="Times New Roman" w:hAnsi="Times New Roman" w:cs="Times New Roman"/>
          <w:color w:val="000000" w:themeColor="text1"/>
          <w:sz w:val="24"/>
          <w:szCs w:val="24"/>
        </w:rPr>
        <w:t xml:space="preserve">     Bedfordshire Archives </w:t>
      </w:r>
    </w:p>
    <w:p w14:paraId="6981DB93" w14:textId="480D37CF" w:rsidR="00FC421D" w:rsidRPr="006A699B" w:rsidRDefault="00FC421D" w:rsidP="00FC421D">
      <w:pPr>
        <w:ind w:firstLine="720"/>
        <w:rPr>
          <w:rFonts w:ascii="Times New Roman" w:hAnsi="Times New Roman" w:cs="Times New Roman"/>
          <w:color w:val="000000" w:themeColor="text1"/>
          <w:sz w:val="24"/>
          <w:szCs w:val="24"/>
        </w:rPr>
      </w:pPr>
      <w:r w:rsidRPr="006A699B">
        <w:rPr>
          <w:rFonts w:ascii="Times New Roman" w:hAnsi="Times New Roman" w:cs="Times New Roman"/>
          <w:color w:val="000000" w:themeColor="text1"/>
          <w:sz w:val="24"/>
          <w:szCs w:val="24"/>
        </w:rPr>
        <w:t xml:space="preserve">BOR B/A1/6 (Copy letters patent of Richard II, 2 July 5 Richard II (1381)) </w:t>
      </w:r>
    </w:p>
    <w:p w14:paraId="75CA013A" w14:textId="7BD47EF7" w:rsidR="007F2F2D" w:rsidRPr="006A699B" w:rsidRDefault="007F2F2D" w:rsidP="00FC421D">
      <w:pPr>
        <w:ind w:left="720"/>
        <w:rPr>
          <w:rFonts w:ascii="Times New Roman" w:hAnsi="Times New Roman" w:cs="Times New Roman"/>
          <w:color w:val="000000" w:themeColor="text1"/>
          <w:sz w:val="24"/>
          <w:szCs w:val="24"/>
        </w:rPr>
      </w:pPr>
      <w:r w:rsidRPr="006A699B">
        <w:rPr>
          <w:rFonts w:ascii="Times New Roman" w:hAnsi="Times New Roman" w:cs="Times New Roman"/>
          <w:color w:val="000000" w:themeColor="text1"/>
          <w:sz w:val="24"/>
          <w:szCs w:val="24"/>
          <w:shd w:val="clear" w:color="auto" w:fill="FFFFFF"/>
        </w:rPr>
        <w:t xml:space="preserve">This copy of the letters patent of Richard II withdraws any grants made to rebels and commands the Sheriff and his officers to do so as well. </w:t>
      </w:r>
    </w:p>
    <w:p w14:paraId="0DD93521" w14:textId="13F9936B" w:rsidR="00B167FA" w:rsidRPr="006A699B" w:rsidRDefault="006E7554">
      <w:pPr>
        <w:rPr>
          <w:rFonts w:ascii="Times New Roman" w:hAnsi="Times New Roman" w:cs="Times New Roman"/>
          <w:sz w:val="24"/>
          <w:szCs w:val="24"/>
        </w:rPr>
      </w:pPr>
      <w:r>
        <w:rPr>
          <w:rFonts w:ascii="Times New Roman" w:hAnsi="Times New Roman" w:cs="Times New Roman"/>
          <w:sz w:val="24"/>
          <w:szCs w:val="24"/>
        </w:rPr>
        <w:tab/>
      </w:r>
    </w:p>
    <w:p w14:paraId="61BEA241" w14:textId="77777777" w:rsidR="00962A3B" w:rsidRPr="006A699B" w:rsidRDefault="00962A3B" w:rsidP="00962A3B">
      <w:pPr>
        <w:rPr>
          <w:rFonts w:ascii="Times New Roman" w:hAnsi="Times New Roman" w:cs="Times New Roman"/>
          <w:sz w:val="24"/>
          <w:szCs w:val="24"/>
        </w:rPr>
      </w:pPr>
      <w:r w:rsidRPr="006A699B">
        <w:rPr>
          <w:rFonts w:ascii="Times New Roman" w:hAnsi="Times New Roman" w:cs="Times New Roman"/>
          <w:sz w:val="24"/>
          <w:szCs w:val="24"/>
        </w:rPr>
        <w:lastRenderedPageBreak/>
        <w:t>Cambridge</w:t>
      </w:r>
    </w:p>
    <w:p w14:paraId="69637472" w14:textId="77777777" w:rsidR="00962A3B" w:rsidRPr="006A699B" w:rsidRDefault="00962A3B" w:rsidP="00962A3B">
      <w:pPr>
        <w:rPr>
          <w:rFonts w:ascii="Times New Roman" w:hAnsi="Times New Roman" w:cs="Times New Roman"/>
          <w:sz w:val="24"/>
          <w:szCs w:val="24"/>
        </w:rPr>
      </w:pPr>
      <w:r w:rsidRPr="006A699B">
        <w:rPr>
          <w:rFonts w:ascii="Times New Roman" w:hAnsi="Times New Roman" w:cs="Times New Roman"/>
          <w:sz w:val="24"/>
          <w:szCs w:val="24"/>
        </w:rPr>
        <w:t xml:space="preserve">     Cambridge University Archives</w:t>
      </w:r>
    </w:p>
    <w:p w14:paraId="27773BA4" w14:textId="075FB2C3" w:rsidR="00962A3B" w:rsidRPr="006A699B" w:rsidRDefault="00962A3B" w:rsidP="00962A3B">
      <w:pPr>
        <w:ind w:left="720"/>
        <w:rPr>
          <w:rFonts w:ascii="Times New Roman" w:hAnsi="Times New Roman" w:cs="Times New Roman"/>
          <w:sz w:val="24"/>
          <w:szCs w:val="24"/>
        </w:rPr>
      </w:pPr>
      <w:r w:rsidRPr="006A699B">
        <w:rPr>
          <w:rFonts w:ascii="Times New Roman" w:hAnsi="Times New Roman" w:cs="Times New Roman"/>
          <w:sz w:val="24"/>
          <w:szCs w:val="24"/>
        </w:rPr>
        <w:t>GBR/0265/UA/Luard 56 (Writ of 5 Richard II to the Chancellor and his fellow keepers of the peace, 1381-12-09)</w:t>
      </w:r>
    </w:p>
    <w:p w14:paraId="71600190" w14:textId="65700319" w:rsidR="007F2F2D" w:rsidRPr="006A699B" w:rsidRDefault="000178EE" w:rsidP="00962A3B">
      <w:pPr>
        <w:ind w:left="720"/>
        <w:rPr>
          <w:rFonts w:ascii="Times New Roman" w:hAnsi="Times New Roman" w:cs="Times New Roman"/>
          <w:sz w:val="24"/>
          <w:szCs w:val="24"/>
        </w:rPr>
      </w:pPr>
      <w:r w:rsidRPr="006A699B">
        <w:rPr>
          <w:rFonts w:ascii="Times New Roman" w:hAnsi="Times New Roman" w:cs="Times New Roman"/>
          <w:color w:val="00171F"/>
          <w:sz w:val="24"/>
          <w:szCs w:val="24"/>
          <w:shd w:val="clear" w:color="auto" w:fill="FFFFFF"/>
        </w:rPr>
        <w:t>This writ suspends commissions of the peace in surrounding cities and towns i</w:t>
      </w:r>
      <w:r w:rsidR="007F2F2D" w:rsidRPr="006A699B">
        <w:rPr>
          <w:rFonts w:ascii="Times New Roman" w:hAnsi="Times New Roman" w:cs="Times New Roman"/>
          <w:color w:val="00171F"/>
          <w:sz w:val="24"/>
          <w:szCs w:val="24"/>
          <w:shd w:val="clear" w:color="auto" w:fill="FFFFFF"/>
        </w:rPr>
        <w:t xml:space="preserve">n response to a Parliamentary </w:t>
      </w:r>
      <w:r w:rsidR="001303C7">
        <w:rPr>
          <w:rFonts w:ascii="Times New Roman" w:hAnsi="Times New Roman" w:cs="Times New Roman"/>
          <w:color w:val="00171F"/>
          <w:sz w:val="24"/>
          <w:szCs w:val="24"/>
          <w:shd w:val="clear" w:color="auto" w:fill="FFFFFF"/>
        </w:rPr>
        <w:t>P</w:t>
      </w:r>
      <w:r w:rsidR="007F2F2D" w:rsidRPr="006A699B">
        <w:rPr>
          <w:rFonts w:ascii="Times New Roman" w:hAnsi="Times New Roman" w:cs="Times New Roman"/>
          <w:color w:val="00171F"/>
          <w:sz w:val="24"/>
          <w:szCs w:val="24"/>
          <w:shd w:val="clear" w:color="auto" w:fill="FFFFFF"/>
        </w:rPr>
        <w:t>etition against the Mayor and Bailiffs of Cambridge</w:t>
      </w:r>
      <w:r w:rsidRPr="006A699B">
        <w:rPr>
          <w:rFonts w:ascii="Times New Roman" w:hAnsi="Times New Roman" w:cs="Times New Roman"/>
          <w:color w:val="00171F"/>
          <w:sz w:val="24"/>
          <w:szCs w:val="24"/>
          <w:shd w:val="clear" w:color="auto" w:fill="FFFFFF"/>
        </w:rPr>
        <w:t xml:space="preserve"> as part of the ongoing legal ramifications of the Peasants</w:t>
      </w:r>
      <w:r w:rsidR="006A699B" w:rsidRPr="006A699B">
        <w:rPr>
          <w:rFonts w:ascii="Times New Roman" w:hAnsi="Times New Roman" w:cs="Times New Roman"/>
          <w:color w:val="00171F"/>
          <w:sz w:val="24"/>
          <w:szCs w:val="24"/>
          <w:shd w:val="clear" w:color="auto" w:fill="FFFFFF"/>
        </w:rPr>
        <w:t>’</w:t>
      </w:r>
      <w:r w:rsidRPr="006A699B">
        <w:rPr>
          <w:rFonts w:ascii="Times New Roman" w:hAnsi="Times New Roman" w:cs="Times New Roman"/>
          <w:color w:val="00171F"/>
          <w:sz w:val="24"/>
          <w:szCs w:val="24"/>
          <w:shd w:val="clear" w:color="auto" w:fill="FFFFFF"/>
        </w:rPr>
        <w:t xml:space="preserve"> Revolt six months prior</w:t>
      </w:r>
      <w:r w:rsidR="001303C7">
        <w:rPr>
          <w:rFonts w:ascii="Times New Roman" w:hAnsi="Times New Roman" w:cs="Times New Roman"/>
          <w:color w:val="00171F"/>
          <w:sz w:val="24"/>
          <w:szCs w:val="24"/>
          <w:shd w:val="clear" w:color="auto" w:fill="FFFFFF"/>
        </w:rPr>
        <w:t>.</w:t>
      </w:r>
      <w:r w:rsidR="007F2F2D" w:rsidRPr="006A699B">
        <w:rPr>
          <w:rFonts w:ascii="Times New Roman" w:hAnsi="Times New Roman" w:cs="Times New Roman"/>
          <w:color w:val="00171F"/>
          <w:sz w:val="24"/>
          <w:szCs w:val="24"/>
          <w:shd w:val="clear" w:color="auto" w:fill="FFFFFF"/>
        </w:rPr>
        <w:t xml:space="preserve"> </w:t>
      </w:r>
    </w:p>
    <w:p w14:paraId="04114AB7" w14:textId="7AB44704" w:rsidR="00090AE7" w:rsidRPr="006A699B" w:rsidRDefault="00090AE7">
      <w:pPr>
        <w:rPr>
          <w:rFonts w:ascii="Times New Roman" w:hAnsi="Times New Roman" w:cs="Times New Roman"/>
          <w:sz w:val="24"/>
          <w:szCs w:val="24"/>
        </w:rPr>
      </w:pPr>
    </w:p>
    <w:p w14:paraId="71156C72" w14:textId="28BBA403" w:rsidR="00090AE7" w:rsidRPr="006A699B" w:rsidRDefault="00FC5A34">
      <w:pPr>
        <w:rPr>
          <w:rFonts w:ascii="Times New Roman" w:hAnsi="Times New Roman" w:cs="Times New Roman"/>
          <w:sz w:val="24"/>
          <w:szCs w:val="24"/>
        </w:rPr>
      </w:pPr>
      <w:r w:rsidRPr="006A699B">
        <w:rPr>
          <w:rFonts w:ascii="Times New Roman" w:hAnsi="Times New Roman" w:cs="Times New Roman"/>
          <w:sz w:val="24"/>
          <w:szCs w:val="24"/>
        </w:rPr>
        <w:t>Cambridge</w:t>
      </w:r>
    </w:p>
    <w:p w14:paraId="418FD624" w14:textId="6C9CA8BA" w:rsidR="00FC5A34" w:rsidRPr="006A699B" w:rsidRDefault="00FC5A34">
      <w:pPr>
        <w:rPr>
          <w:rFonts w:ascii="Times New Roman" w:hAnsi="Times New Roman" w:cs="Times New Roman"/>
          <w:sz w:val="24"/>
          <w:szCs w:val="24"/>
        </w:rPr>
      </w:pPr>
      <w:r w:rsidRPr="006A699B">
        <w:rPr>
          <w:rFonts w:ascii="Times New Roman" w:hAnsi="Times New Roman" w:cs="Times New Roman"/>
          <w:sz w:val="24"/>
          <w:szCs w:val="24"/>
        </w:rPr>
        <w:t xml:space="preserve">     Cambridge University Archives</w:t>
      </w:r>
    </w:p>
    <w:p w14:paraId="40BBFED1" w14:textId="12A2CDED" w:rsidR="00FC5A34" w:rsidRPr="006A699B" w:rsidRDefault="00FC5A34">
      <w:pPr>
        <w:rPr>
          <w:rFonts w:ascii="Times New Roman" w:hAnsi="Times New Roman" w:cs="Times New Roman"/>
          <w:sz w:val="24"/>
          <w:szCs w:val="24"/>
        </w:rPr>
      </w:pPr>
      <w:r w:rsidRPr="006A699B">
        <w:rPr>
          <w:rFonts w:ascii="Times New Roman" w:hAnsi="Times New Roman" w:cs="Times New Roman"/>
          <w:sz w:val="24"/>
          <w:szCs w:val="24"/>
        </w:rPr>
        <w:tab/>
        <w:t>GBR/0265/UA/Luard 54 (Commission by letters patent of 5 Richard II, 1381-08-10)</w:t>
      </w:r>
    </w:p>
    <w:p w14:paraId="7A79C2F1" w14:textId="2EEB2507" w:rsidR="00FC5A34" w:rsidRPr="006A699B" w:rsidRDefault="00FC5A34" w:rsidP="00962A3B">
      <w:pPr>
        <w:ind w:left="720"/>
        <w:rPr>
          <w:rFonts w:ascii="Times New Roman" w:hAnsi="Times New Roman" w:cs="Times New Roman"/>
          <w:sz w:val="24"/>
          <w:szCs w:val="24"/>
        </w:rPr>
      </w:pPr>
      <w:r w:rsidRPr="006A699B">
        <w:rPr>
          <w:rFonts w:ascii="Times New Roman" w:hAnsi="Times New Roman" w:cs="Times New Roman"/>
          <w:sz w:val="24"/>
          <w:szCs w:val="24"/>
        </w:rPr>
        <w:t xml:space="preserve">This letters patent is addressed to James Grantchester, John Brun, and the Sheriff of Cambridge. It deals specifically with the </w:t>
      </w:r>
      <w:r w:rsidR="001303C7" w:rsidRPr="006A699B">
        <w:rPr>
          <w:rFonts w:ascii="Times New Roman" w:hAnsi="Times New Roman" w:cs="Times New Roman"/>
          <w:sz w:val="24"/>
          <w:szCs w:val="24"/>
        </w:rPr>
        <w:t>University of Cambridge</w:t>
      </w:r>
      <w:r w:rsidR="001303C7">
        <w:rPr>
          <w:rFonts w:ascii="Times New Roman" w:hAnsi="Times New Roman" w:cs="Times New Roman"/>
          <w:sz w:val="24"/>
          <w:szCs w:val="24"/>
        </w:rPr>
        <w:t>’s</w:t>
      </w:r>
      <w:r w:rsidR="001303C7" w:rsidRPr="006A699B">
        <w:rPr>
          <w:rFonts w:ascii="Times New Roman" w:hAnsi="Times New Roman" w:cs="Times New Roman"/>
          <w:sz w:val="24"/>
          <w:szCs w:val="24"/>
        </w:rPr>
        <w:t xml:space="preserve"> </w:t>
      </w:r>
      <w:r w:rsidRPr="006A699B">
        <w:rPr>
          <w:rFonts w:ascii="Times New Roman" w:hAnsi="Times New Roman" w:cs="Times New Roman"/>
          <w:sz w:val="24"/>
          <w:szCs w:val="24"/>
        </w:rPr>
        <w:t xml:space="preserve">property and archives </w:t>
      </w:r>
      <w:r w:rsidR="001303C7">
        <w:rPr>
          <w:rFonts w:ascii="Times New Roman" w:hAnsi="Times New Roman" w:cs="Times New Roman"/>
          <w:sz w:val="24"/>
          <w:szCs w:val="24"/>
        </w:rPr>
        <w:t xml:space="preserve">that </w:t>
      </w:r>
      <w:r w:rsidRPr="006A699B">
        <w:rPr>
          <w:rFonts w:ascii="Times New Roman" w:hAnsi="Times New Roman" w:cs="Times New Roman"/>
          <w:sz w:val="24"/>
          <w:szCs w:val="24"/>
        </w:rPr>
        <w:t xml:space="preserve">were burned during the June attacks. </w:t>
      </w:r>
      <w:r w:rsidR="00962A3B" w:rsidRPr="006A699B">
        <w:rPr>
          <w:rFonts w:ascii="Times New Roman" w:hAnsi="Times New Roman" w:cs="Times New Roman"/>
          <w:sz w:val="24"/>
          <w:szCs w:val="24"/>
        </w:rPr>
        <w:t>It was written in August, two months after the major incidents of violence, and</w:t>
      </w:r>
      <w:r w:rsidRPr="006A699B">
        <w:rPr>
          <w:rFonts w:ascii="Times New Roman" w:hAnsi="Times New Roman" w:cs="Times New Roman"/>
          <w:sz w:val="24"/>
          <w:szCs w:val="24"/>
        </w:rPr>
        <w:t xml:space="preserve"> includes a Great Seal</w:t>
      </w:r>
      <w:r w:rsidR="00962A3B" w:rsidRPr="006A699B">
        <w:rPr>
          <w:rFonts w:ascii="Times New Roman" w:hAnsi="Times New Roman" w:cs="Times New Roman"/>
          <w:sz w:val="24"/>
          <w:szCs w:val="24"/>
        </w:rPr>
        <w:t xml:space="preserve"> of Richard II. </w:t>
      </w:r>
    </w:p>
    <w:p w14:paraId="3366EEE9" w14:textId="77777777" w:rsidR="00B167FA" w:rsidRPr="006A699B" w:rsidRDefault="00B167FA">
      <w:pPr>
        <w:rPr>
          <w:rFonts w:ascii="Times New Roman" w:hAnsi="Times New Roman" w:cs="Times New Roman"/>
          <w:sz w:val="24"/>
          <w:szCs w:val="24"/>
        </w:rPr>
      </w:pPr>
    </w:p>
    <w:p w14:paraId="7A07E788" w14:textId="64275C3B" w:rsidR="00B167FA" w:rsidRPr="006A699B" w:rsidRDefault="00FC421D">
      <w:pPr>
        <w:rPr>
          <w:rFonts w:ascii="Times New Roman" w:hAnsi="Times New Roman" w:cs="Times New Roman"/>
          <w:sz w:val="24"/>
          <w:szCs w:val="24"/>
        </w:rPr>
      </w:pPr>
      <w:r w:rsidRPr="006A699B">
        <w:rPr>
          <w:rFonts w:ascii="Times New Roman" w:hAnsi="Times New Roman" w:cs="Times New Roman"/>
          <w:sz w:val="24"/>
          <w:szCs w:val="24"/>
        </w:rPr>
        <w:t>Essex</w:t>
      </w:r>
    </w:p>
    <w:p w14:paraId="550A35B3" w14:textId="15A504A7" w:rsidR="00FC421D" w:rsidRPr="006A699B" w:rsidRDefault="00FC421D">
      <w:pPr>
        <w:rPr>
          <w:rFonts w:ascii="Times New Roman" w:hAnsi="Times New Roman" w:cs="Times New Roman"/>
          <w:sz w:val="24"/>
          <w:szCs w:val="24"/>
        </w:rPr>
      </w:pPr>
      <w:r w:rsidRPr="006A699B">
        <w:rPr>
          <w:rFonts w:ascii="Times New Roman" w:hAnsi="Times New Roman" w:cs="Times New Roman"/>
          <w:sz w:val="24"/>
          <w:szCs w:val="24"/>
        </w:rPr>
        <w:t xml:space="preserve">    Essex Records Office</w:t>
      </w:r>
    </w:p>
    <w:p w14:paraId="76B0345C" w14:textId="6A3D4AF3" w:rsidR="00FC421D" w:rsidRPr="006A699B" w:rsidRDefault="00FC421D">
      <w:pPr>
        <w:rPr>
          <w:rFonts w:ascii="Times New Roman" w:hAnsi="Times New Roman" w:cs="Times New Roman"/>
          <w:sz w:val="24"/>
          <w:szCs w:val="24"/>
        </w:rPr>
      </w:pPr>
      <w:r w:rsidRPr="006A699B">
        <w:rPr>
          <w:rFonts w:ascii="Times New Roman" w:hAnsi="Times New Roman" w:cs="Times New Roman"/>
          <w:sz w:val="24"/>
          <w:szCs w:val="24"/>
        </w:rPr>
        <w:tab/>
        <w:t>D/</w:t>
      </w:r>
      <w:proofErr w:type="spellStart"/>
      <w:r w:rsidRPr="006A699B">
        <w:rPr>
          <w:rFonts w:ascii="Times New Roman" w:hAnsi="Times New Roman" w:cs="Times New Roman"/>
          <w:sz w:val="24"/>
          <w:szCs w:val="24"/>
        </w:rPr>
        <w:t>DFy</w:t>
      </w:r>
      <w:proofErr w:type="spellEnd"/>
      <w:r w:rsidRPr="006A699B">
        <w:rPr>
          <w:rFonts w:ascii="Times New Roman" w:hAnsi="Times New Roman" w:cs="Times New Roman"/>
          <w:sz w:val="24"/>
          <w:szCs w:val="24"/>
        </w:rPr>
        <w:t xml:space="preserve"> M1 (Court Roll, Manor of Wethersfield (Hall))</w:t>
      </w:r>
    </w:p>
    <w:p w14:paraId="35C9A7A8" w14:textId="046F0059" w:rsidR="000178EE" w:rsidRPr="006A699B" w:rsidRDefault="000178EE" w:rsidP="00FC421D">
      <w:pPr>
        <w:ind w:left="720"/>
        <w:rPr>
          <w:rFonts w:ascii="Times New Roman" w:hAnsi="Times New Roman" w:cs="Times New Roman"/>
          <w:sz w:val="24"/>
          <w:szCs w:val="24"/>
        </w:rPr>
      </w:pPr>
      <w:r w:rsidRPr="006A699B">
        <w:rPr>
          <w:rFonts w:ascii="Times New Roman" w:hAnsi="Times New Roman" w:cs="Times New Roman"/>
          <w:sz w:val="24"/>
          <w:szCs w:val="24"/>
        </w:rPr>
        <w:t>This court roll from March 1382 demonstrates how lengthy the legal process of litigating crimes committed during the Peasants</w:t>
      </w:r>
      <w:r w:rsidR="006A699B" w:rsidRPr="006A699B">
        <w:rPr>
          <w:rFonts w:ascii="Times New Roman" w:hAnsi="Times New Roman" w:cs="Times New Roman"/>
          <w:sz w:val="24"/>
          <w:szCs w:val="24"/>
        </w:rPr>
        <w:t>’</w:t>
      </w:r>
      <w:r w:rsidRPr="006A699B">
        <w:rPr>
          <w:rFonts w:ascii="Times New Roman" w:hAnsi="Times New Roman" w:cs="Times New Roman"/>
          <w:sz w:val="24"/>
          <w:szCs w:val="24"/>
        </w:rPr>
        <w:t xml:space="preserve"> Revolt of 1381 was. This roll records the summoning of the tenants at </w:t>
      </w:r>
      <w:proofErr w:type="spellStart"/>
      <w:r w:rsidRPr="006A699B">
        <w:rPr>
          <w:rFonts w:ascii="Times New Roman" w:hAnsi="Times New Roman" w:cs="Times New Roman"/>
          <w:sz w:val="24"/>
          <w:szCs w:val="24"/>
        </w:rPr>
        <w:t>Sible</w:t>
      </w:r>
      <w:proofErr w:type="spellEnd"/>
      <w:r w:rsidRPr="006A699B">
        <w:rPr>
          <w:rFonts w:ascii="Times New Roman" w:hAnsi="Times New Roman" w:cs="Times New Roman"/>
          <w:sz w:val="24"/>
          <w:szCs w:val="24"/>
        </w:rPr>
        <w:t xml:space="preserve"> </w:t>
      </w:r>
      <w:proofErr w:type="spellStart"/>
      <w:r w:rsidRPr="006A699B">
        <w:rPr>
          <w:rFonts w:ascii="Times New Roman" w:hAnsi="Times New Roman" w:cs="Times New Roman"/>
          <w:sz w:val="24"/>
          <w:szCs w:val="24"/>
        </w:rPr>
        <w:t>Hedingham</w:t>
      </w:r>
      <w:proofErr w:type="spellEnd"/>
      <w:r w:rsidRPr="006A699B">
        <w:rPr>
          <w:rFonts w:ascii="Times New Roman" w:hAnsi="Times New Roman" w:cs="Times New Roman"/>
          <w:sz w:val="24"/>
          <w:szCs w:val="24"/>
        </w:rPr>
        <w:t xml:space="preserve">, who were accused of participating in burning court rolls during the rebellion. </w:t>
      </w:r>
    </w:p>
    <w:p w14:paraId="6416FEA7" w14:textId="026FF43B" w:rsidR="00FC421D" w:rsidRPr="006A699B" w:rsidRDefault="00FC421D" w:rsidP="00FC421D">
      <w:pPr>
        <w:rPr>
          <w:rFonts w:ascii="Times New Roman" w:hAnsi="Times New Roman" w:cs="Times New Roman"/>
          <w:sz w:val="24"/>
          <w:szCs w:val="24"/>
        </w:rPr>
      </w:pPr>
    </w:p>
    <w:p w14:paraId="43A8B9E0" w14:textId="77777777" w:rsidR="00FC421D" w:rsidRPr="006A699B" w:rsidRDefault="00FC421D" w:rsidP="00FC421D">
      <w:pPr>
        <w:rPr>
          <w:rFonts w:ascii="Times New Roman" w:hAnsi="Times New Roman" w:cs="Times New Roman"/>
          <w:sz w:val="24"/>
          <w:szCs w:val="24"/>
        </w:rPr>
      </w:pPr>
      <w:r w:rsidRPr="006A699B">
        <w:rPr>
          <w:rFonts w:ascii="Times New Roman" w:hAnsi="Times New Roman" w:cs="Times New Roman"/>
          <w:sz w:val="24"/>
          <w:szCs w:val="24"/>
        </w:rPr>
        <w:t>Essex</w:t>
      </w:r>
    </w:p>
    <w:p w14:paraId="1BF93D13" w14:textId="1785DCC6" w:rsidR="00FC421D" w:rsidRPr="006A699B" w:rsidRDefault="00FC421D" w:rsidP="00FC421D">
      <w:pPr>
        <w:rPr>
          <w:rFonts w:ascii="Times New Roman" w:hAnsi="Times New Roman" w:cs="Times New Roman"/>
          <w:sz w:val="24"/>
          <w:szCs w:val="24"/>
        </w:rPr>
      </w:pPr>
      <w:r w:rsidRPr="006A699B">
        <w:rPr>
          <w:rFonts w:ascii="Times New Roman" w:hAnsi="Times New Roman" w:cs="Times New Roman"/>
          <w:sz w:val="24"/>
          <w:szCs w:val="24"/>
        </w:rPr>
        <w:t xml:space="preserve">    Essex Records Office</w:t>
      </w:r>
    </w:p>
    <w:p w14:paraId="68B1D6B1" w14:textId="22026898" w:rsidR="00B167FA" w:rsidRPr="006A699B" w:rsidRDefault="00FC421D">
      <w:pPr>
        <w:rPr>
          <w:rFonts w:ascii="Times New Roman" w:hAnsi="Times New Roman" w:cs="Times New Roman"/>
          <w:sz w:val="24"/>
          <w:szCs w:val="24"/>
        </w:rPr>
      </w:pPr>
      <w:r w:rsidRPr="006A699B">
        <w:rPr>
          <w:rFonts w:ascii="Times New Roman" w:hAnsi="Times New Roman" w:cs="Times New Roman"/>
          <w:sz w:val="24"/>
          <w:szCs w:val="24"/>
        </w:rPr>
        <w:tab/>
        <w:t xml:space="preserve">D/DU 603/1 (Court Roll, Manor of Hatfield Peverel alias </w:t>
      </w:r>
      <w:proofErr w:type="spellStart"/>
      <w:r w:rsidRPr="006A699B">
        <w:rPr>
          <w:rFonts w:ascii="Times New Roman" w:hAnsi="Times New Roman" w:cs="Times New Roman"/>
          <w:sz w:val="24"/>
          <w:szCs w:val="24"/>
        </w:rPr>
        <w:t>Hatfieldbury</w:t>
      </w:r>
      <w:proofErr w:type="spellEnd"/>
      <w:r w:rsidRPr="006A699B">
        <w:rPr>
          <w:rFonts w:ascii="Times New Roman" w:hAnsi="Times New Roman" w:cs="Times New Roman"/>
          <w:sz w:val="24"/>
          <w:szCs w:val="24"/>
        </w:rPr>
        <w:t>)</w:t>
      </w:r>
    </w:p>
    <w:p w14:paraId="517350C8" w14:textId="20DC89A8" w:rsidR="006A699B" w:rsidRPr="006A699B" w:rsidRDefault="006A699B" w:rsidP="006A699B">
      <w:pPr>
        <w:ind w:left="720"/>
        <w:rPr>
          <w:rFonts w:ascii="Times New Roman" w:hAnsi="Times New Roman" w:cs="Times New Roman"/>
          <w:sz w:val="24"/>
          <w:szCs w:val="24"/>
        </w:rPr>
      </w:pPr>
      <w:r w:rsidRPr="006A699B">
        <w:rPr>
          <w:rFonts w:ascii="Times New Roman" w:hAnsi="Times New Roman" w:cs="Times New Roman"/>
          <w:sz w:val="24"/>
          <w:szCs w:val="24"/>
        </w:rPr>
        <w:t>This court roll recounts the events of the court held on June 4</w:t>
      </w:r>
      <w:r w:rsidRPr="006A699B">
        <w:rPr>
          <w:rFonts w:ascii="Times New Roman" w:hAnsi="Times New Roman" w:cs="Times New Roman"/>
          <w:sz w:val="24"/>
          <w:szCs w:val="24"/>
          <w:vertAlign w:val="superscript"/>
        </w:rPr>
        <w:t>th</w:t>
      </w:r>
      <w:r w:rsidRPr="006A699B">
        <w:rPr>
          <w:rFonts w:ascii="Times New Roman" w:hAnsi="Times New Roman" w:cs="Times New Roman"/>
          <w:sz w:val="24"/>
          <w:szCs w:val="24"/>
        </w:rPr>
        <w:t xml:space="preserve">, 1381. Although dated only five days after the start of the Peasants’ Revolt, this roll makes no mention of it. As seen in other documents in the Essex Records Office (D/DU 603/2), the Manor of Hatfield Peverel was indeed affected by the violence of the Revolt. I believe this court roll could nonetheless be an excellent source for a researcher, precisely for its lack of content related to the Revolt, as it could help narrow down a timeline for when this Manor was impacted. </w:t>
      </w:r>
    </w:p>
    <w:p w14:paraId="7F40F78F" w14:textId="77777777" w:rsidR="00B167FA" w:rsidRPr="006A699B" w:rsidRDefault="00B167FA">
      <w:pPr>
        <w:rPr>
          <w:rFonts w:ascii="Times New Roman" w:hAnsi="Times New Roman" w:cs="Times New Roman"/>
          <w:sz w:val="24"/>
          <w:szCs w:val="24"/>
        </w:rPr>
      </w:pPr>
    </w:p>
    <w:p w14:paraId="279C94AE" w14:textId="0986463B" w:rsidR="00672027" w:rsidRPr="006A699B" w:rsidRDefault="001769FD">
      <w:pPr>
        <w:rPr>
          <w:rFonts w:ascii="Times New Roman" w:hAnsi="Times New Roman" w:cs="Times New Roman"/>
          <w:sz w:val="24"/>
          <w:szCs w:val="24"/>
        </w:rPr>
      </w:pPr>
      <w:r w:rsidRPr="006A699B">
        <w:rPr>
          <w:rFonts w:ascii="Times New Roman" w:hAnsi="Times New Roman" w:cs="Times New Roman"/>
          <w:sz w:val="24"/>
          <w:szCs w:val="24"/>
        </w:rPr>
        <w:t>Kew</w:t>
      </w:r>
    </w:p>
    <w:p w14:paraId="34A84A04" w14:textId="1629B5D6" w:rsidR="001769FD" w:rsidRPr="006A699B" w:rsidRDefault="00C876D9" w:rsidP="00C876D9">
      <w:pPr>
        <w:rPr>
          <w:rFonts w:ascii="Times New Roman" w:hAnsi="Times New Roman" w:cs="Times New Roman"/>
          <w:sz w:val="24"/>
          <w:szCs w:val="24"/>
        </w:rPr>
      </w:pPr>
      <w:r w:rsidRPr="006A699B">
        <w:rPr>
          <w:rFonts w:ascii="Times New Roman" w:hAnsi="Times New Roman" w:cs="Times New Roman"/>
          <w:sz w:val="24"/>
          <w:szCs w:val="24"/>
        </w:rPr>
        <w:t xml:space="preserve">     </w:t>
      </w:r>
      <w:r w:rsidR="001769FD" w:rsidRPr="006A699B">
        <w:rPr>
          <w:rFonts w:ascii="Times New Roman" w:hAnsi="Times New Roman" w:cs="Times New Roman"/>
          <w:sz w:val="24"/>
          <w:szCs w:val="24"/>
        </w:rPr>
        <w:t>The National Archives</w:t>
      </w:r>
    </w:p>
    <w:p w14:paraId="3BB3D051" w14:textId="65C54390" w:rsidR="001769FD" w:rsidRPr="006A699B" w:rsidRDefault="001769FD" w:rsidP="001769FD">
      <w:pPr>
        <w:rPr>
          <w:rFonts w:ascii="Times New Roman" w:hAnsi="Times New Roman" w:cs="Times New Roman"/>
          <w:sz w:val="24"/>
          <w:szCs w:val="24"/>
        </w:rPr>
      </w:pPr>
      <w:r w:rsidRPr="006A699B">
        <w:rPr>
          <w:rFonts w:ascii="Times New Roman" w:hAnsi="Times New Roman" w:cs="Times New Roman"/>
          <w:sz w:val="24"/>
          <w:szCs w:val="24"/>
        </w:rPr>
        <w:tab/>
        <w:t xml:space="preserve">KB 9/43 (Enquiry commission, Kent, 1381) </w:t>
      </w:r>
    </w:p>
    <w:p w14:paraId="6E595E27" w14:textId="1CA116B3" w:rsidR="00812317" w:rsidRPr="006A699B" w:rsidRDefault="001769FD" w:rsidP="00FC421D">
      <w:pPr>
        <w:ind w:left="720"/>
        <w:rPr>
          <w:rFonts w:ascii="Times New Roman" w:hAnsi="Times New Roman" w:cs="Times New Roman"/>
          <w:sz w:val="24"/>
          <w:szCs w:val="24"/>
        </w:rPr>
      </w:pPr>
      <w:r w:rsidRPr="006A699B">
        <w:rPr>
          <w:rFonts w:ascii="Times New Roman" w:hAnsi="Times New Roman" w:cs="Times New Roman"/>
          <w:sz w:val="24"/>
          <w:szCs w:val="24"/>
        </w:rPr>
        <w:t xml:space="preserve">Found in the KB 9 </w:t>
      </w:r>
      <w:r w:rsidR="008E0077" w:rsidRPr="006A699B">
        <w:rPr>
          <w:rFonts w:ascii="Times New Roman" w:hAnsi="Times New Roman" w:cs="Times New Roman"/>
          <w:sz w:val="24"/>
          <w:szCs w:val="24"/>
        </w:rPr>
        <w:t xml:space="preserve">series (Court of King's Bench: Crown Side: Indictments Files, </w:t>
      </w:r>
      <w:proofErr w:type="spellStart"/>
      <w:r w:rsidR="008E0077" w:rsidRPr="006A699B">
        <w:rPr>
          <w:rFonts w:ascii="Times New Roman" w:hAnsi="Times New Roman" w:cs="Times New Roman"/>
          <w:sz w:val="24"/>
          <w:szCs w:val="24"/>
        </w:rPr>
        <w:t>Oyer</w:t>
      </w:r>
      <w:proofErr w:type="spellEnd"/>
      <w:r w:rsidR="008E0077" w:rsidRPr="006A699B">
        <w:rPr>
          <w:rFonts w:ascii="Times New Roman" w:hAnsi="Times New Roman" w:cs="Times New Roman"/>
          <w:sz w:val="24"/>
          <w:szCs w:val="24"/>
        </w:rPr>
        <w:t xml:space="preserve"> and </w:t>
      </w:r>
      <w:proofErr w:type="spellStart"/>
      <w:r w:rsidR="008E0077" w:rsidRPr="006A699B">
        <w:rPr>
          <w:rFonts w:ascii="Times New Roman" w:hAnsi="Times New Roman" w:cs="Times New Roman"/>
          <w:sz w:val="24"/>
          <w:szCs w:val="24"/>
        </w:rPr>
        <w:t>Terminer</w:t>
      </w:r>
      <w:proofErr w:type="spellEnd"/>
      <w:r w:rsidR="008E0077" w:rsidRPr="006A699B">
        <w:rPr>
          <w:rFonts w:ascii="Times New Roman" w:hAnsi="Times New Roman" w:cs="Times New Roman"/>
          <w:sz w:val="24"/>
          <w:szCs w:val="24"/>
        </w:rPr>
        <w:t xml:space="preserve"> Files and </w:t>
      </w:r>
      <w:proofErr w:type="spellStart"/>
      <w:r w:rsidR="008E0077" w:rsidRPr="006A699B">
        <w:rPr>
          <w:rFonts w:ascii="Times New Roman" w:hAnsi="Times New Roman" w:cs="Times New Roman"/>
          <w:sz w:val="24"/>
          <w:szCs w:val="24"/>
        </w:rPr>
        <w:t>Informations</w:t>
      </w:r>
      <w:proofErr w:type="spellEnd"/>
      <w:r w:rsidR="008E0077" w:rsidRPr="006A699B">
        <w:rPr>
          <w:rFonts w:ascii="Times New Roman" w:hAnsi="Times New Roman" w:cs="Times New Roman"/>
          <w:sz w:val="24"/>
          <w:szCs w:val="24"/>
        </w:rPr>
        <w:t xml:space="preserve"> Files) of the National Archives. This </w:t>
      </w:r>
      <w:r w:rsidR="00C876D9" w:rsidRPr="006A699B">
        <w:rPr>
          <w:rFonts w:ascii="Times New Roman" w:hAnsi="Times New Roman" w:cs="Times New Roman"/>
          <w:sz w:val="24"/>
          <w:szCs w:val="24"/>
        </w:rPr>
        <w:t>indictment</w:t>
      </w:r>
      <w:r w:rsidR="008E0077" w:rsidRPr="006A699B">
        <w:rPr>
          <w:rFonts w:ascii="Times New Roman" w:hAnsi="Times New Roman" w:cs="Times New Roman"/>
          <w:sz w:val="24"/>
          <w:szCs w:val="24"/>
        </w:rPr>
        <w:t xml:space="preserve"> file was written by the west Kent juries at </w:t>
      </w:r>
      <w:proofErr w:type="spellStart"/>
      <w:r w:rsidR="008E0077" w:rsidRPr="006A699B">
        <w:rPr>
          <w:rFonts w:ascii="Times New Roman" w:hAnsi="Times New Roman" w:cs="Times New Roman"/>
          <w:sz w:val="24"/>
          <w:szCs w:val="24"/>
        </w:rPr>
        <w:t>Maidstone</w:t>
      </w:r>
      <w:proofErr w:type="spellEnd"/>
      <w:r w:rsidR="008E0077" w:rsidRPr="006A699B">
        <w:rPr>
          <w:rFonts w:ascii="Times New Roman" w:hAnsi="Times New Roman" w:cs="Times New Roman"/>
          <w:sz w:val="24"/>
          <w:szCs w:val="24"/>
        </w:rPr>
        <w:t>, between the 4</w:t>
      </w:r>
      <w:r w:rsidR="008E0077" w:rsidRPr="006A699B">
        <w:rPr>
          <w:rFonts w:ascii="Times New Roman" w:hAnsi="Times New Roman" w:cs="Times New Roman"/>
          <w:sz w:val="24"/>
          <w:szCs w:val="24"/>
          <w:vertAlign w:val="superscript"/>
        </w:rPr>
        <w:t>th</w:t>
      </w:r>
      <w:r w:rsidR="008E0077" w:rsidRPr="006A699B">
        <w:rPr>
          <w:rFonts w:ascii="Times New Roman" w:hAnsi="Times New Roman" w:cs="Times New Roman"/>
          <w:sz w:val="24"/>
          <w:szCs w:val="24"/>
        </w:rPr>
        <w:t xml:space="preserve"> and 5</w:t>
      </w:r>
      <w:r w:rsidR="008E0077" w:rsidRPr="006A699B">
        <w:rPr>
          <w:rFonts w:ascii="Times New Roman" w:hAnsi="Times New Roman" w:cs="Times New Roman"/>
          <w:sz w:val="24"/>
          <w:szCs w:val="24"/>
          <w:vertAlign w:val="superscript"/>
        </w:rPr>
        <w:t>th</w:t>
      </w:r>
      <w:r w:rsidR="008E0077" w:rsidRPr="006A699B">
        <w:rPr>
          <w:rFonts w:ascii="Times New Roman" w:hAnsi="Times New Roman" w:cs="Times New Roman"/>
          <w:sz w:val="24"/>
          <w:szCs w:val="24"/>
        </w:rPr>
        <w:t xml:space="preserve"> of July in 1381, and concerns those who revolted against the king and his people from June 9th-13</w:t>
      </w:r>
      <w:r w:rsidR="008E0077" w:rsidRPr="006A699B">
        <w:rPr>
          <w:rFonts w:ascii="Times New Roman" w:hAnsi="Times New Roman" w:cs="Times New Roman"/>
          <w:sz w:val="24"/>
          <w:szCs w:val="24"/>
          <w:vertAlign w:val="superscript"/>
        </w:rPr>
        <w:t>th</w:t>
      </w:r>
      <w:r w:rsidR="008E0077" w:rsidRPr="006A699B">
        <w:rPr>
          <w:rFonts w:ascii="Times New Roman" w:hAnsi="Times New Roman" w:cs="Times New Roman"/>
          <w:sz w:val="24"/>
          <w:szCs w:val="24"/>
        </w:rPr>
        <w:t xml:space="preserve"> of that year. </w:t>
      </w:r>
    </w:p>
    <w:p w14:paraId="2AC6E7DB" w14:textId="2BB98D68" w:rsidR="00FC421D" w:rsidRPr="006A699B" w:rsidRDefault="00FC421D" w:rsidP="00FC421D">
      <w:pPr>
        <w:rPr>
          <w:rFonts w:ascii="Times New Roman" w:hAnsi="Times New Roman" w:cs="Times New Roman"/>
          <w:sz w:val="24"/>
          <w:szCs w:val="24"/>
        </w:rPr>
      </w:pPr>
    </w:p>
    <w:p w14:paraId="31AD4E15" w14:textId="77777777" w:rsidR="00FC421D" w:rsidRPr="006A699B" w:rsidRDefault="00FC421D" w:rsidP="00FC421D">
      <w:pPr>
        <w:rPr>
          <w:rFonts w:ascii="Times New Roman" w:hAnsi="Times New Roman" w:cs="Times New Roman"/>
          <w:sz w:val="24"/>
          <w:szCs w:val="24"/>
        </w:rPr>
      </w:pPr>
      <w:r w:rsidRPr="006A699B">
        <w:rPr>
          <w:rFonts w:ascii="Times New Roman" w:hAnsi="Times New Roman" w:cs="Times New Roman"/>
          <w:sz w:val="24"/>
          <w:szCs w:val="24"/>
        </w:rPr>
        <w:t>Kew</w:t>
      </w:r>
    </w:p>
    <w:p w14:paraId="60994342" w14:textId="1199D9A7" w:rsidR="00FC421D" w:rsidRPr="006A699B" w:rsidRDefault="00FC421D" w:rsidP="00FC421D">
      <w:pPr>
        <w:rPr>
          <w:rFonts w:ascii="Times New Roman" w:hAnsi="Times New Roman" w:cs="Times New Roman"/>
          <w:sz w:val="24"/>
          <w:szCs w:val="24"/>
        </w:rPr>
      </w:pPr>
      <w:r w:rsidRPr="006A699B">
        <w:rPr>
          <w:rFonts w:ascii="Times New Roman" w:hAnsi="Times New Roman" w:cs="Times New Roman"/>
          <w:sz w:val="24"/>
          <w:szCs w:val="24"/>
        </w:rPr>
        <w:t xml:space="preserve">     The National Archives</w:t>
      </w:r>
    </w:p>
    <w:p w14:paraId="563FA060" w14:textId="4E62713B" w:rsidR="007D768F" w:rsidRPr="006A699B" w:rsidRDefault="007D768F" w:rsidP="007D768F">
      <w:pPr>
        <w:ind w:left="720"/>
        <w:rPr>
          <w:rFonts w:ascii="Times New Roman" w:hAnsi="Times New Roman" w:cs="Times New Roman"/>
          <w:sz w:val="24"/>
          <w:szCs w:val="24"/>
        </w:rPr>
      </w:pPr>
      <w:r w:rsidRPr="006A699B">
        <w:rPr>
          <w:rFonts w:ascii="Times New Roman" w:hAnsi="Times New Roman" w:cs="Times New Roman"/>
          <w:sz w:val="24"/>
          <w:szCs w:val="24"/>
        </w:rPr>
        <w:t>SC 8/124/6171 (Petitioners: Fishmongers of London. Addressees: Lords and Commons of Parliament)</w:t>
      </w:r>
    </w:p>
    <w:p w14:paraId="69E8632C" w14:textId="59D3822E" w:rsidR="007D768F" w:rsidRPr="006A699B" w:rsidRDefault="00C07865" w:rsidP="00C07865">
      <w:pPr>
        <w:ind w:left="720"/>
        <w:rPr>
          <w:rFonts w:ascii="Times New Roman" w:hAnsi="Times New Roman" w:cs="Times New Roman"/>
          <w:sz w:val="24"/>
          <w:szCs w:val="24"/>
        </w:rPr>
      </w:pPr>
      <w:r w:rsidRPr="006A699B">
        <w:rPr>
          <w:rFonts w:ascii="Times New Roman" w:hAnsi="Times New Roman" w:cs="Times New Roman"/>
          <w:sz w:val="24"/>
          <w:szCs w:val="24"/>
        </w:rPr>
        <w:t xml:space="preserve">This Parliamentary Petition, dated between 1382 and 1383, asks that the past complaints of the fishmongers of London finally be resolved. </w:t>
      </w:r>
      <w:r w:rsidR="002D4D2E">
        <w:rPr>
          <w:rFonts w:ascii="Times New Roman" w:hAnsi="Times New Roman" w:cs="Times New Roman"/>
          <w:sz w:val="24"/>
          <w:szCs w:val="24"/>
        </w:rPr>
        <w:t>This list of grievances includes</w:t>
      </w:r>
      <w:r w:rsidRPr="006A699B">
        <w:rPr>
          <w:rFonts w:ascii="Times New Roman" w:hAnsi="Times New Roman" w:cs="Times New Roman"/>
          <w:sz w:val="24"/>
          <w:szCs w:val="24"/>
        </w:rPr>
        <w:t xml:space="preserve"> disputes over the privileges </w:t>
      </w:r>
      <w:r w:rsidR="002D4D2E">
        <w:rPr>
          <w:rFonts w:ascii="Times New Roman" w:hAnsi="Times New Roman" w:cs="Times New Roman"/>
          <w:sz w:val="24"/>
          <w:szCs w:val="24"/>
        </w:rPr>
        <w:t xml:space="preserve">legally owed to </w:t>
      </w:r>
      <w:r w:rsidRPr="006A699B">
        <w:rPr>
          <w:rFonts w:ascii="Times New Roman" w:hAnsi="Times New Roman" w:cs="Times New Roman"/>
          <w:sz w:val="24"/>
          <w:szCs w:val="24"/>
        </w:rPr>
        <w:t xml:space="preserve">fishmongers due to their involvement in the Peasants’ Revolt. </w:t>
      </w:r>
    </w:p>
    <w:p w14:paraId="793E3F9E" w14:textId="77777777" w:rsidR="007D768F" w:rsidRPr="006A699B" w:rsidRDefault="007D768F" w:rsidP="00FC421D">
      <w:pPr>
        <w:rPr>
          <w:rFonts w:ascii="Times New Roman" w:hAnsi="Times New Roman" w:cs="Times New Roman"/>
          <w:sz w:val="24"/>
          <w:szCs w:val="24"/>
        </w:rPr>
      </w:pPr>
    </w:p>
    <w:p w14:paraId="746985D2" w14:textId="77777777" w:rsidR="00FC421D" w:rsidRPr="006A699B" w:rsidRDefault="00FC421D" w:rsidP="00FC421D">
      <w:pPr>
        <w:rPr>
          <w:rFonts w:ascii="Times New Roman" w:hAnsi="Times New Roman" w:cs="Times New Roman"/>
          <w:sz w:val="24"/>
          <w:szCs w:val="24"/>
        </w:rPr>
      </w:pPr>
      <w:r w:rsidRPr="006A699B">
        <w:rPr>
          <w:rFonts w:ascii="Times New Roman" w:hAnsi="Times New Roman" w:cs="Times New Roman"/>
          <w:sz w:val="24"/>
          <w:szCs w:val="24"/>
        </w:rPr>
        <w:t>Kew</w:t>
      </w:r>
    </w:p>
    <w:p w14:paraId="0F3FAEBF" w14:textId="77777777" w:rsidR="00FC421D" w:rsidRPr="006A699B" w:rsidRDefault="00FC421D" w:rsidP="00FC421D">
      <w:pPr>
        <w:rPr>
          <w:rFonts w:ascii="Times New Roman" w:hAnsi="Times New Roman" w:cs="Times New Roman"/>
          <w:sz w:val="24"/>
          <w:szCs w:val="24"/>
        </w:rPr>
      </w:pPr>
      <w:r w:rsidRPr="006A699B">
        <w:rPr>
          <w:rFonts w:ascii="Times New Roman" w:hAnsi="Times New Roman" w:cs="Times New Roman"/>
          <w:sz w:val="24"/>
          <w:szCs w:val="24"/>
        </w:rPr>
        <w:t xml:space="preserve">     The National Archives</w:t>
      </w:r>
    </w:p>
    <w:p w14:paraId="414FA459" w14:textId="556A610A" w:rsidR="0082758F" w:rsidRPr="006A699B" w:rsidRDefault="007D768F" w:rsidP="00962A3B">
      <w:pPr>
        <w:ind w:left="720"/>
        <w:rPr>
          <w:rFonts w:ascii="Times New Roman" w:hAnsi="Times New Roman" w:cs="Times New Roman"/>
          <w:sz w:val="24"/>
          <w:szCs w:val="24"/>
        </w:rPr>
      </w:pPr>
      <w:r w:rsidRPr="006A699B">
        <w:rPr>
          <w:rFonts w:ascii="Times New Roman" w:hAnsi="Times New Roman" w:cs="Times New Roman"/>
          <w:sz w:val="24"/>
          <w:szCs w:val="24"/>
        </w:rPr>
        <w:t>SC 8/116/5755 (Petitioners: Robert Beauchamp, Prior of Harmondsworth</w:t>
      </w:r>
      <w:r w:rsidR="002D4D2E">
        <w:rPr>
          <w:rFonts w:ascii="Times New Roman" w:hAnsi="Times New Roman" w:cs="Times New Roman"/>
          <w:sz w:val="24"/>
          <w:szCs w:val="24"/>
        </w:rPr>
        <w:t>, c. 1381-c. 1382</w:t>
      </w:r>
      <w:r w:rsidRPr="006A699B">
        <w:rPr>
          <w:rFonts w:ascii="Times New Roman" w:hAnsi="Times New Roman" w:cs="Times New Roman"/>
          <w:sz w:val="24"/>
          <w:szCs w:val="24"/>
        </w:rPr>
        <w:t>)</w:t>
      </w:r>
    </w:p>
    <w:p w14:paraId="180B7D43" w14:textId="6D199246" w:rsidR="007D768F" w:rsidRDefault="00C07865" w:rsidP="00C07865">
      <w:pPr>
        <w:ind w:left="720"/>
        <w:rPr>
          <w:rFonts w:ascii="Times New Roman" w:hAnsi="Times New Roman" w:cs="Times New Roman"/>
          <w:sz w:val="24"/>
          <w:szCs w:val="24"/>
        </w:rPr>
      </w:pPr>
      <w:r w:rsidRPr="006A699B">
        <w:rPr>
          <w:rFonts w:ascii="Times New Roman" w:hAnsi="Times New Roman" w:cs="Times New Roman"/>
          <w:sz w:val="24"/>
          <w:szCs w:val="24"/>
        </w:rPr>
        <w:t>Addressing his petition to King and Council, Robert Beauchamp, the prior of Harmondsworth, recounts a violent event during the Peasants</w:t>
      </w:r>
      <w:r w:rsidR="006A699B" w:rsidRPr="006A699B">
        <w:rPr>
          <w:rFonts w:ascii="Times New Roman" w:hAnsi="Times New Roman" w:cs="Times New Roman"/>
          <w:sz w:val="24"/>
          <w:szCs w:val="24"/>
        </w:rPr>
        <w:t>’</w:t>
      </w:r>
      <w:r w:rsidRPr="006A699B">
        <w:rPr>
          <w:rFonts w:ascii="Times New Roman" w:hAnsi="Times New Roman" w:cs="Times New Roman"/>
          <w:sz w:val="24"/>
          <w:szCs w:val="24"/>
        </w:rPr>
        <w:t xml:space="preserve"> Revolt in which people entered his house, threatened him, and burned his title deed and other muniments. He requests all new copies of charters as well as relief from his rent, citing a recent disease that killed all the property’s sheep. </w:t>
      </w:r>
    </w:p>
    <w:p w14:paraId="090D78E0" w14:textId="64E2DD26" w:rsidR="002D4D2E" w:rsidRDefault="002D4D2E" w:rsidP="00C07865">
      <w:pPr>
        <w:ind w:left="720"/>
        <w:rPr>
          <w:rFonts w:ascii="Times New Roman" w:hAnsi="Times New Roman" w:cs="Times New Roman"/>
          <w:sz w:val="24"/>
          <w:szCs w:val="24"/>
        </w:rPr>
      </w:pPr>
    </w:p>
    <w:p w14:paraId="6E4AE859" w14:textId="77777777" w:rsidR="002D4D2E" w:rsidRPr="006A699B" w:rsidRDefault="002D4D2E" w:rsidP="00C07865">
      <w:pPr>
        <w:ind w:left="720"/>
        <w:rPr>
          <w:rFonts w:ascii="Times New Roman" w:hAnsi="Times New Roman" w:cs="Times New Roman"/>
          <w:sz w:val="24"/>
          <w:szCs w:val="24"/>
        </w:rPr>
      </w:pPr>
    </w:p>
    <w:p w14:paraId="3EF3653A" w14:textId="77777777" w:rsidR="006A699B" w:rsidRDefault="006A699B" w:rsidP="007D768F">
      <w:pPr>
        <w:rPr>
          <w:rFonts w:ascii="Times New Roman" w:hAnsi="Times New Roman" w:cs="Times New Roman"/>
          <w:sz w:val="24"/>
          <w:szCs w:val="24"/>
        </w:rPr>
      </w:pPr>
    </w:p>
    <w:p w14:paraId="6ABFDF1B" w14:textId="1D862984" w:rsidR="0082758F" w:rsidRPr="006A699B" w:rsidRDefault="007D768F" w:rsidP="007D768F">
      <w:pPr>
        <w:rPr>
          <w:rFonts w:ascii="Times New Roman" w:hAnsi="Times New Roman" w:cs="Times New Roman"/>
          <w:sz w:val="24"/>
          <w:szCs w:val="24"/>
        </w:rPr>
      </w:pPr>
      <w:r w:rsidRPr="006A699B">
        <w:rPr>
          <w:rFonts w:ascii="Times New Roman" w:hAnsi="Times New Roman" w:cs="Times New Roman"/>
          <w:sz w:val="24"/>
          <w:szCs w:val="24"/>
        </w:rPr>
        <w:t>London</w:t>
      </w:r>
    </w:p>
    <w:p w14:paraId="42718E8F" w14:textId="0DF849E5" w:rsidR="007D768F" w:rsidRPr="006A699B" w:rsidRDefault="007D768F" w:rsidP="007D768F">
      <w:pPr>
        <w:rPr>
          <w:rFonts w:ascii="Times New Roman" w:hAnsi="Times New Roman" w:cs="Times New Roman"/>
          <w:sz w:val="24"/>
          <w:szCs w:val="24"/>
        </w:rPr>
      </w:pPr>
      <w:r w:rsidRPr="006A699B">
        <w:rPr>
          <w:rFonts w:ascii="Times New Roman" w:hAnsi="Times New Roman" w:cs="Times New Roman"/>
          <w:sz w:val="24"/>
          <w:szCs w:val="24"/>
        </w:rPr>
        <w:t xml:space="preserve">    London Metropolitan Archives </w:t>
      </w:r>
    </w:p>
    <w:p w14:paraId="5B80211F" w14:textId="4CB88C1C" w:rsidR="000178EE" w:rsidRPr="006A699B" w:rsidRDefault="007D768F" w:rsidP="007D768F">
      <w:pPr>
        <w:rPr>
          <w:rFonts w:ascii="Times New Roman" w:hAnsi="Times New Roman" w:cs="Times New Roman"/>
          <w:sz w:val="24"/>
          <w:szCs w:val="24"/>
        </w:rPr>
      </w:pPr>
      <w:r w:rsidRPr="006A699B">
        <w:rPr>
          <w:rFonts w:ascii="Times New Roman" w:hAnsi="Times New Roman" w:cs="Times New Roman"/>
          <w:sz w:val="24"/>
          <w:szCs w:val="24"/>
        </w:rPr>
        <w:tab/>
        <w:t xml:space="preserve">COL/AD/01/008 (Letter Book H, 1375-1399) </w:t>
      </w:r>
    </w:p>
    <w:p w14:paraId="6C4897BF" w14:textId="157A2611" w:rsidR="001769FD" w:rsidRPr="006A699B" w:rsidRDefault="00AD3F7F" w:rsidP="00AD3F7F">
      <w:pPr>
        <w:ind w:left="720"/>
        <w:rPr>
          <w:rFonts w:ascii="Times New Roman" w:hAnsi="Times New Roman" w:cs="Times New Roman"/>
          <w:sz w:val="24"/>
          <w:szCs w:val="24"/>
        </w:rPr>
      </w:pPr>
      <w:r w:rsidRPr="006A699B">
        <w:rPr>
          <w:rFonts w:ascii="Times New Roman" w:hAnsi="Times New Roman" w:cs="Times New Roman"/>
          <w:sz w:val="24"/>
          <w:szCs w:val="24"/>
        </w:rPr>
        <w:t xml:space="preserve">This 665-page letter book is composed of various legal and administrative documents compiled between 1375 and 1399. </w:t>
      </w:r>
      <w:r w:rsidR="000178EE" w:rsidRPr="006A699B">
        <w:rPr>
          <w:rFonts w:ascii="Times New Roman" w:hAnsi="Times New Roman" w:cs="Times New Roman"/>
          <w:sz w:val="24"/>
          <w:szCs w:val="24"/>
        </w:rPr>
        <w:t>Included in this large volume is a writ to London sheriffs that pardons all those involved in the Peasants</w:t>
      </w:r>
      <w:r w:rsidR="006A699B" w:rsidRPr="006A699B">
        <w:rPr>
          <w:rFonts w:ascii="Times New Roman" w:hAnsi="Times New Roman" w:cs="Times New Roman"/>
          <w:sz w:val="24"/>
          <w:szCs w:val="24"/>
        </w:rPr>
        <w:t>’</w:t>
      </w:r>
      <w:r w:rsidR="000178EE" w:rsidRPr="006A699B">
        <w:rPr>
          <w:rFonts w:ascii="Times New Roman" w:hAnsi="Times New Roman" w:cs="Times New Roman"/>
          <w:sz w:val="24"/>
          <w:szCs w:val="24"/>
        </w:rPr>
        <w:t xml:space="preserve"> Revolt of 1381. Notably, this entire archival source has been scanned and made digitally accessible at the following link: </w:t>
      </w:r>
      <w:hyperlink r:id="rId7" w:anchor="?c=0&amp;m=0&amp;s=0&amp;cv=614&amp;z=-0.3775%2C0%2C1.755%2C1.3332" w:history="1">
        <w:r w:rsidRPr="006A699B">
          <w:rPr>
            <w:rStyle w:val="Hyperlink"/>
            <w:rFonts w:ascii="Times New Roman" w:hAnsi="Times New Roman" w:cs="Times New Roman"/>
            <w:sz w:val="24"/>
            <w:szCs w:val="24"/>
          </w:rPr>
          <w:t>https://search.lma.gov.uk/scripts/mwimain.dll/200149977?UNIONSEARCH&amp;APPLICATION=UNION_VIEW&amp;LANGUAGE=144&amp;simple_exp=y&amp;HISTORY=LMA_DESCRIPTION&amp;ERRMSG=[WWW_LMA]err.htm&amp;REPORT=WEB_SUMMARY#?c=0&amp;m=0&amp;s=0&amp;cv=614&amp;z=-0.3775%2C0%2C1.755%2C1.3332</w:t>
        </w:r>
      </w:hyperlink>
      <w:r w:rsidRPr="006A699B">
        <w:rPr>
          <w:rFonts w:ascii="Times New Roman" w:hAnsi="Times New Roman" w:cs="Times New Roman"/>
          <w:sz w:val="24"/>
          <w:szCs w:val="24"/>
        </w:rPr>
        <w:t xml:space="preserve"> </w:t>
      </w:r>
    </w:p>
    <w:p w14:paraId="3DA60639" w14:textId="77777777" w:rsidR="007D768F" w:rsidRPr="006A699B" w:rsidRDefault="007D768F" w:rsidP="001769FD">
      <w:pPr>
        <w:rPr>
          <w:rFonts w:ascii="Times New Roman" w:hAnsi="Times New Roman" w:cs="Times New Roman"/>
          <w:sz w:val="24"/>
          <w:szCs w:val="24"/>
        </w:rPr>
      </w:pPr>
    </w:p>
    <w:p w14:paraId="41539A92" w14:textId="2169F118" w:rsidR="00B757F2" w:rsidRPr="006A699B" w:rsidRDefault="007D768F" w:rsidP="001769FD">
      <w:pPr>
        <w:rPr>
          <w:rFonts w:ascii="Times New Roman" w:hAnsi="Times New Roman" w:cs="Times New Roman"/>
          <w:sz w:val="24"/>
          <w:szCs w:val="24"/>
        </w:rPr>
      </w:pPr>
      <w:r w:rsidRPr="006A699B">
        <w:rPr>
          <w:rFonts w:ascii="Times New Roman" w:hAnsi="Times New Roman" w:cs="Times New Roman"/>
          <w:sz w:val="24"/>
          <w:szCs w:val="24"/>
        </w:rPr>
        <w:t>Somerset</w:t>
      </w:r>
    </w:p>
    <w:p w14:paraId="7852EFD2" w14:textId="5D7E7CF2" w:rsidR="007D768F" w:rsidRPr="006A699B" w:rsidRDefault="007D768F" w:rsidP="001769FD">
      <w:pPr>
        <w:rPr>
          <w:rFonts w:ascii="Times New Roman" w:hAnsi="Times New Roman" w:cs="Times New Roman"/>
          <w:sz w:val="24"/>
          <w:szCs w:val="24"/>
        </w:rPr>
      </w:pPr>
      <w:r w:rsidRPr="006A699B">
        <w:rPr>
          <w:rFonts w:ascii="Times New Roman" w:hAnsi="Times New Roman" w:cs="Times New Roman"/>
          <w:sz w:val="24"/>
          <w:szCs w:val="24"/>
        </w:rPr>
        <w:t xml:space="preserve">      </w:t>
      </w:r>
      <w:proofErr w:type="gramStart"/>
      <w:r w:rsidRPr="006A699B">
        <w:rPr>
          <w:rFonts w:ascii="Times New Roman" w:hAnsi="Times New Roman" w:cs="Times New Roman"/>
          <w:sz w:val="24"/>
          <w:szCs w:val="24"/>
        </w:rPr>
        <w:t>South West</w:t>
      </w:r>
      <w:proofErr w:type="gramEnd"/>
      <w:r w:rsidRPr="006A699B">
        <w:rPr>
          <w:rFonts w:ascii="Times New Roman" w:hAnsi="Times New Roman" w:cs="Times New Roman"/>
          <w:sz w:val="24"/>
          <w:szCs w:val="24"/>
        </w:rPr>
        <w:t xml:space="preserve"> Heritage Trust </w:t>
      </w:r>
    </w:p>
    <w:p w14:paraId="2123D06C" w14:textId="5EE3ECA8" w:rsidR="001769FD" w:rsidRPr="006A699B" w:rsidRDefault="00946098" w:rsidP="001769FD">
      <w:pPr>
        <w:rPr>
          <w:rFonts w:ascii="Times New Roman" w:hAnsi="Times New Roman" w:cs="Times New Roman"/>
          <w:sz w:val="24"/>
          <w:szCs w:val="24"/>
        </w:rPr>
      </w:pPr>
      <w:r w:rsidRPr="006A699B">
        <w:rPr>
          <w:rFonts w:ascii="Times New Roman" w:hAnsi="Times New Roman" w:cs="Times New Roman"/>
          <w:sz w:val="24"/>
          <w:szCs w:val="24"/>
        </w:rPr>
        <w:tab/>
        <w:t xml:space="preserve">A/DMQ/4/5 (Chronology 1300-1400, 1200-1400) </w:t>
      </w:r>
    </w:p>
    <w:p w14:paraId="68FAC4BE" w14:textId="1BF3E88C" w:rsidR="00AD3F7F" w:rsidRPr="006A699B" w:rsidRDefault="00AD3F7F" w:rsidP="00AD3F7F">
      <w:pPr>
        <w:ind w:left="720"/>
        <w:rPr>
          <w:rFonts w:ascii="Times New Roman" w:hAnsi="Times New Roman" w:cs="Times New Roman"/>
          <w:sz w:val="24"/>
          <w:szCs w:val="24"/>
        </w:rPr>
      </w:pPr>
      <w:r w:rsidRPr="006A699B">
        <w:rPr>
          <w:rFonts w:ascii="Times New Roman" w:hAnsi="Times New Roman" w:cs="Times New Roman"/>
          <w:sz w:val="24"/>
          <w:szCs w:val="24"/>
        </w:rPr>
        <w:t xml:space="preserve">This large and comprehensive chronology includes all manner of material related to the de </w:t>
      </w:r>
      <w:proofErr w:type="spellStart"/>
      <w:r w:rsidRPr="006A699B">
        <w:rPr>
          <w:rFonts w:ascii="Times New Roman" w:hAnsi="Times New Roman" w:cs="Times New Roman"/>
          <w:sz w:val="24"/>
          <w:szCs w:val="24"/>
        </w:rPr>
        <w:t>Baunton</w:t>
      </w:r>
      <w:proofErr w:type="spellEnd"/>
      <w:r w:rsidRPr="006A699B">
        <w:rPr>
          <w:rFonts w:ascii="Times New Roman" w:hAnsi="Times New Roman" w:cs="Times New Roman"/>
          <w:sz w:val="24"/>
          <w:szCs w:val="24"/>
        </w:rPr>
        <w:t xml:space="preserve"> and de </w:t>
      </w:r>
      <w:proofErr w:type="spellStart"/>
      <w:r w:rsidRPr="006A699B">
        <w:rPr>
          <w:rFonts w:ascii="Times New Roman" w:hAnsi="Times New Roman" w:cs="Times New Roman"/>
          <w:sz w:val="24"/>
          <w:szCs w:val="24"/>
        </w:rPr>
        <w:t>Gouvis</w:t>
      </w:r>
      <w:proofErr w:type="spellEnd"/>
      <w:r w:rsidRPr="006A699B">
        <w:rPr>
          <w:rFonts w:ascii="Times New Roman" w:hAnsi="Times New Roman" w:cs="Times New Roman"/>
          <w:sz w:val="24"/>
          <w:szCs w:val="24"/>
        </w:rPr>
        <w:t xml:space="preserve"> families, as well as the manors of Glastonbury. Included in the chronology </w:t>
      </w:r>
      <w:proofErr w:type="gramStart"/>
      <w:r w:rsidRPr="006A699B">
        <w:rPr>
          <w:rFonts w:ascii="Times New Roman" w:hAnsi="Times New Roman" w:cs="Times New Roman"/>
          <w:sz w:val="24"/>
          <w:szCs w:val="24"/>
        </w:rPr>
        <w:t>are:</w:t>
      </w:r>
      <w:proofErr w:type="gramEnd"/>
      <w:r w:rsidRPr="006A699B">
        <w:rPr>
          <w:rFonts w:ascii="Times New Roman" w:hAnsi="Times New Roman" w:cs="Times New Roman"/>
          <w:sz w:val="24"/>
          <w:szCs w:val="24"/>
        </w:rPr>
        <w:t xml:space="preserve"> references to charters beginning with King Edward I through to 1400, land disputes (particularly regarding Abbeys and parishes), taxes, trade, major weather events, battles with France, plague outbreaks, and—most notably for its inclusion in this list—major property damages incurred during the Peasants</w:t>
      </w:r>
      <w:r w:rsidR="006A699B" w:rsidRPr="006A699B">
        <w:rPr>
          <w:rFonts w:ascii="Times New Roman" w:hAnsi="Times New Roman" w:cs="Times New Roman"/>
          <w:sz w:val="24"/>
          <w:szCs w:val="24"/>
        </w:rPr>
        <w:t>’</w:t>
      </w:r>
      <w:r w:rsidRPr="006A699B">
        <w:rPr>
          <w:rFonts w:ascii="Times New Roman" w:hAnsi="Times New Roman" w:cs="Times New Roman"/>
          <w:sz w:val="24"/>
          <w:szCs w:val="24"/>
        </w:rPr>
        <w:t xml:space="preserve"> Revolt of 1381 and the repercussions. </w:t>
      </w:r>
    </w:p>
    <w:p w14:paraId="3EE1B73F" w14:textId="77777777" w:rsidR="007D768F" w:rsidRPr="006A699B" w:rsidRDefault="007D768F" w:rsidP="001769FD">
      <w:pPr>
        <w:rPr>
          <w:rFonts w:ascii="Times New Roman" w:hAnsi="Times New Roman" w:cs="Times New Roman"/>
          <w:sz w:val="24"/>
          <w:szCs w:val="24"/>
        </w:rPr>
      </w:pPr>
    </w:p>
    <w:p w14:paraId="5A527DE5" w14:textId="78553F75" w:rsidR="001769FD" w:rsidRPr="006E7554" w:rsidRDefault="00672027">
      <w:pPr>
        <w:rPr>
          <w:rFonts w:ascii="Times New Roman" w:hAnsi="Times New Roman" w:cs="Times New Roman"/>
          <w:sz w:val="24"/>
          <w:szCs w:val="24"/>
          <w:u w:val="single"/>
        </w:rPr>
      </w:pPr>
      <w:r w:rsidRPr="006A699B">
        <w:rPr>
          <w:rFonts w:ascii="Times New Roman" w:hAnsi="Times New Roman" w:cs="Times New Roman"/>
          <w:sz w:val="24"/>
          <w:szCs w:val="24"/>
          <w:u w:val="single"/>
        </w:rPr>
        <w:t xml:space="preserve">Conclusion: </w:t>
      </w:r>
    </w:p>
    <w:p w14:paraId="4FE8222F" w14:textId="6B3FC4DA" w:rsidR="007F2F2D" w:rsidRPr="006A699B" w:rsidRDefault="007F2F2D" w:rsidP="006E7554">
      <w:pPr>
        <w:ind w:firstLine="720"/>
        <w:rPr>
          <w:rFonts w:ascii="Times New Roman" w:hAnsi="Times New Roman" w:cs="Times New Roman"/>
          <w:sz w:val="24"/>
          <w:szCs w:val="24"/>
        </w:rPr>
      </w:pPr>
      <w:r w:rsidRPr="006A699B">
        <w:rPr>
          <w:rFonts w:ascii="Times New Roman" w:hAnsi="Times New Roman" w:cs="Times New Roman"/>
          <w:sz w:val="24"/>
          <w:szCs w:val="24"/>
        </w:rPr>
        <w:t>In searching for up to ten archival sources for this assessment, I was struck by the necessity of using creative search terms</w:t>
      </w:r>
      <w:r w:rsidR="006A699B">
        <w:rPr>
          <w:rFonts w:ascii="Times New Roman" w:hAnsi="Times New Roman" w:cs="Times New Roman"/>
          <w:sz w:val="24"/>
          <w:szCs w:val="24"/>
        </w:rPr>
        <w:t xml:space="preserve"> and</w:t>
      </w:r>
      <w:r w:rsidRPr="006A699B">
        <w:rPr>
          <w:rFonts w:ascii="Times New Roman" w:hAnsi="Times New Roman" w:cs="Times New Roman"/>
          <w:sz w:val="24"/>
          <w:szCs w:val="24"/>
        </w:rPr>
        <w:t xml:space="preserve"> the need to get a general understanding of the geographic reach of an event prior to beginning the research process. As someone who has never had the privilege of visiting England, I found it necessary </w:t>
      </w:r>
      <w:r w:rsidR="006A699B">
        <w:rPr>
          <w:rFonts w:ascii="Times New Roman" w:hAnsi="Times New Roman" w:cs="Times New Roman"/>
          <w:sz w:val="24"/>
          <w:szCs w:val="24"/>
        </w:rPr>
        <w:t>first to gain</w:t>
      </w:r>
      <w:r w:rsidRPr="006A699B">
        <w:rPr>
          <w:rFonts w:ascii="Times New Roman" w:hAnsi="Times New Roman" w:cs="Times New Roman"/>
          <w:sz w:val="24"/>
          <w:szCs w:val="24"/>
        </w:rPr>
        <w:t xml:space="preserve"> a solid understanding of geography and the location of key events in the Revolt. Once I understood the geography, I </w:t>
      </w:r>
      <w:r w:rsidR="006A699B">
        <w:rPr>
          <w:rFonts w:ascii="Times New Roman" w:hAnsi="Times New Roman" w:cs="Times New Roman"/>
          <w:sz w:val="24"/>
          <w:szCs w:val="24"/>
        </w:rPr>
        <w:t>searched</w:t>
      </w:r>
      <w:r w:rsidRPr="006A699B">
        <w:rPr>
          <w:rFonts w:ascii="Times New Roman" w:hAnsi="Times New Roman" w:cs="Times New Roman"/>
          <w:sz w:val="24"/>
          <w:szCs w:val="24"/>
        </w:rPr>
        <w:t xml:space="preserve"> the archives of </w:t>
      </w:r>
      <w:r w:rsidR="006A699B">
        <w:rPr>
          <w:rFonts w:ascii="Times New Roman" w:hAnsi="Times New Roman" w:cs="Times New Roman"/>
          <w:sz w:val="24"/>
          <w:szCs w:val="24"/>
        </w:rPr>
        <w:t>significant</w:t>
      </w:r>
      <w:r w:rsidRPr="006A699B">
        <w:rPr>
          <w:rFonts w:ascii="Times New Roman" w:hAnsi="Times New Roman" w:cs="Times New Roman"/>
          <w:sz w:val="24"/>
          <w:szCs w:val="24"/>
        </w:rPr>
        <w:t xml:space="preserve"> towns, universities, or regions. This will be a practice I continue in my future independent research </w:t>
      </w:r>
      <w:r w:rsidR="006A699B">
        <w:rPr>
          <w:rFonts w:ascii="Times New Roman" w:hAnsi="Times New Roman" w:cs="Times New Roman"/>
          <w:sz w:val="24"/>
          <w:szCs w:val="24"/>
        </w:rPr>
        <w:t>to</w:t>
      </w:r>
      <w:r w:rsidRPr="006A699B">
        <w:rPr>
          <w:rFonts w:ascii="Times New Roman" w:hAnsi="Times New Roman" w:cs="Times New Roman"/>
          <w:sz w:val="24"/>
          <w:szCs w:val="24"/>
        </w:rPr>
        <w:t xml:space="preserve"> ensure the </w:t>
      </w:r>
      <w:r w:rsidR="006A699B">
        <w:rPr>
          <w:rFonts w:ascii="Times New Roman" w:hAnsi="Times New Roman" w:cs="Times New Roman"/>
          <w:sz w:val="24"/>
          <w:szCs w:val="24"/>
        </w:rPr>
        <w:t>broadest</w:t>
      </w:r>
      <w:r w:rsidRPr="006A699B">
        <w:rPr>
          <w:rFonts w:ascii="Times New Roman" w:hAnsi="Times New Roman" w:cs="Times New Roman"/>
          <w:sz w:val="24"/>
          <w:szCs w:val="24"/>
        </w:rPr>
        <w:t xml:space="preserve"> possible scope of sources. </w:t>
      </w:r>
    </w:p>
    <w:p w14:paraId="5C2FA9F9" w14:textId="0BADB6D2" w:rsidR="00856324" w:rsidRPr="006A699B" w:rsidRDefault="00856324" w:rsidP="006E7554">
      <w:pPr>
        <w:ind w:firstLine="720"/>
        <w:rPr>
          <w:rFonts w:ascii="Times New Roman" w:hAnsi="Times New Roman" w:cs="Times New Roman"/>
          <w:sz w:val="24"/>
          <w:szCs w:val="24"/>
        </w:rPr>
      </w:pPr>
      <w:r w:rsidRPr="006A699B">
        <w:rPr>
          <w:rFonts w:ascii="Times New Roman" w:hAnsi="Times New Roman" w:cs="Times New Roman"/>
          <w:sz w:val="24"/>
          <w:szCs w:val="24"/>
        </w:rPr>
        <w:t>If I were to continue my archival research of the Peasants</w:t>
      </w:r>
      <w:r w:rsidR="006A699B" w:rsidRPr="006A699B">
        <w:rPr>
          <w:rFonts w:ascii="Times New Roman" w:hAnsi="Times New Roman" w:cs="Times New Roman"/>
          <w:sz w:val="24"/>
          <w:szCs w:val="24"/>
        </w:rPr>
        <w:t>’</w:t>
      </w:r>
      <w:r w:rsidRPr="006A699B">
        <w:rPr>
          <w:rFonts w:ascii="Times New Roman" w:hAnsi="Times New Roman" w:cs="Times New Roman"/>
          <w:sz w:val="24"/>
          <w:szCs w:val="24"/>
        </w:rPr>
        <w:t xml:space="preserve"> Revolt</w:t>
      </w:r>
      <w:r w:rsidR="006A699B">
        <w:rPr>
          <w:rFonts w:ascii="Times New Roman" w:hAnsi="Times New Roman" w:cs="Times New Roman"/>
          <w:sz w:val="24"/>
          <w:szCs w:val="24"/>
        </w:rPr>
        <w:t xml:space="preserve"> of 1381</w:t>
      </w:r>
      <w:r w:rsidRPr="006A699B">
        <w:rPr>
          <w:rFonts w:ascii="Times New Roman" w:hAnsi="Times New Roman" w:cs="Times New Roman"/>
          <w:sz w:val="24"/>
          <w:szCs w:val="24"/>
        </w:rPr>
        <w:t xml:space="preserve">, I would look further into sources that were not listed with a detailed description of their contents. This would suggest </w:t>
      </w:r>
      <w:r w:rsidR="006A699B">
        <w:rPr>
          <w:rFonts w:ascii="Times New Roman" w:hAnsi="Times New Roman" w:cs="Times New Roman"/>
          <w:sz w:val="24"/>
          <w:szCs w:val="24"/>
        </w:rPr>
        <w:t xml:space="preserve">that </w:t>
      </w:r>
      <w:r w:rsidRPr="006A699B">
        <w:rPr>
          <w:rFonts w:ascii="Times New Roman" w:hAnsi="Times New Roman" w:cs="Times New Roman"/>
          <w:sz w:val="24"/>
          <w:szCs w:val="24"/>
        </w:rPr>
        <w:t xml:space="preserve">these sources have not been substantially cataloged or utilized as primary documents in </w:t>
      </w:r>
      <w:r w:rsidR="006A699B">
        <w:rPr>
          <w:rFonts w:ascii="Times New Roman" w:hAnsi="Times New Roman" w:cs="Times New Roman"/>
          <w:sz w:val="24"/>
          <w:szCs w:val="24"/>
        </w:rPr>
        <w:t>significant</w:t>
      </w:r>
      <w:r w:rsidRPr="006A699B">
        <w:rPr>
          <w:rFonts w:ascii="Times New Roman" w:hAnsi="Times New Roman" w:cs="Times New Roman"/>
          <w:sz w:val="24"/>
          <w:szCs w:val="24"/>
        </w:rPr>
        <w:t xml:space="preserve"> research projects. I am particularly interested in the effect of the Peasants</w:t>
      </w:r>
      <w:r w:rsidR="006A699B" w:rsidRPr="006A699B">
        <w:rPr>
          <w:rFonts w:ascii="Times New Roman" w:hAnsi="Times New Roman" w:cs="Times New Roman"/>
          <w:sz w:val="24"/>
          <w:szCs w:val="24"/>
        </w:rPr>
        <w:t>’</w:t>
      </w:r>
      <w:r w:rsidRPr="006A699B">
        <w:rPr>
          <w:rFonts w:ascii="Times New Roman" w:hAnsi="Times New Roman" w:cs="Times New Roman"/>
          <w:sz w:val="24"/>
          <w:szCs w:val="24"/>
        </w:rPr>
        <w:t xml:space="preserve"> Revolt on </w:t>
      </w:r>
      <w:r w:rsidR="006A699B">
        <w:rPr>
          <w:rFonts w:ascii="Times New Roman" w:hAnsi="Times New Roman" w:cs="Times New Roman"/>
          <w:sz w:val="24"/>
          <w:szCs w:val="24"/>
        </w:rPr>
        <w:t>important</w:t>
      </w:r>
      <w:r w:rsidRPr="006A699B">
        <w:rPr>
          <w:rFonts w:ascii="Times New Roman" w:hAnsi="Times New Roman" w:cs="Times New Roman"/>
          <w:sz w:val="24"/>
          <w:szCs w:val="24"/>
        </w:rPr>
        <w:t xml:space="preserve"> industries and professional associations, like the fishmongers, and I would look specifically for court and legal records on these topics. For a topic like the Revolt’s impact on fishmongers, I would focus my searches </w:t>
      </w:r>
      <w:r w:rsidR="006A699B">
        <w:rPr>
          <w:rFonts w:ascii="Times New Roman" w:hAnsi="Times New Roman" w:cs="Times New Roman"/>
          <w:sz w:val="24"/>
          <w:szCs w:val="24"/>
        </w:rPr>
        <w:t>on archives</w:t>
      </w:r>
      <w:r w:rsidRPr="006A699B">
        <w:rPr>
          <w:rFonts w:ascii="Times New Roman" w:hAnsi="Times New Roman" w:cs="Times New Roman"/>
          <w:sz w:val="24"/>
          <w:szCs w:val="24"/>
        </w:rPr>
        <w:t xml:space="preserve"> in or near towns built on large rivers or the coast (ex.</w:t>
      </w:r>
      <w:r w:rsidR="007F2F2D" w:rsidRPr="006A699B">
        <w:rPr>
          <w:rFonts w:ascii="Times New Roman" w:hAnsi="Times New Roman" w:cs="Times New Roman"/>
          <w:sz w:val="24"/>
          <w:szCs w:val="24"/>
        </w:rPr>
        <w:t>,</w:t>
      </w:r>
      <w:r w:rsidRPr="006A699B">
        <w:rPr>
          <w:rFonts w:ascii="Times New Roman" w:hAnsi="Times New Roman" w:cs="Times New Roman"/>
          <w:sz w:val="24"/>
          <w:szCs w:val="24"/>
        </w:rPr>
        <w:t xml:space="preserve"> </w:t>
      </w:r>
      <w:proofErr w:type="gramStart"/>
      <w:r w:rsidRPr="006A699B">
        <w:rPr>
          <w:rFonts w:ascii="Times New Roman" w:hAnsi="Times New Roman" w:cs="Times New Roman"/>
          <w:sz w:val="24"/>
          <w:szCs w:val="24"/>
        </w:rPr>
        <w:t>London</w:t>
      </w:r>
      <w:proofErr w:type="gramEnd"/>
      <w:r w:rsidRPr="006A699B">
        <w:rPr>
          <w:rFonts w:ascii="Times New Roman" w:hAnsi="Times New Roman" w:cs="Times New Roman"/>
          <w:sz w:val="24"/>
          <w:szCs w:val="24"/>
        </w:rPr>
        <w:t xml:space="preserve"> or Portsmouth). </w:t>
      </w:r>
    </w:p>
    <w:sectPr w:rsidR="00856324" w:rsidRPr="006A699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5953B4" w14:textId="77777777" w:rsidR="00736FB0" w:rsidRDefault="00736FB0" w:rsidP="00CC09F4">
      <w:pPr>
        <w:spacing w:after="0" w:line="240" w:lineRule="auto"/>
      </w:pPr>
      <w:r>
        <w:separator/>
      </w:r>
    </w:p>
  </w:endnote>
  <w:endnote w:type="continuationSeparator" w:id="0">
    <w:p w14:paraId="57C49813" w14:textId="77777777" w:rsidR="00736FB0" w:rsidRDefault="00736FB0" w:rsidP="00CC09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506CD5" w14:textId="77777777" w:rsidR="00736FB0" w:rsidRDefault="00736FB0" w:rsidP="00CC09F4">
      <w:pPr>
        <w:spacing w:after="0" w:line="240" w:lineRule="auto"/>
      </w:pPr>
      <w:r>
        <w:separator/>
      </w:r>
    </w:p>
  </w:footnote>
  <w:footnote w:type="continuationSeparator" w:id="0">
    <w:p w14:paraId="4DC04955" w14:textId="77777777" w:rsidR="00736FB0" w:rsidRDefault="00736FB0" w:rsidP="00CC09F4">
      <w:pPr>
        <w:spacing w:after="0" w:line="240" w:lineRule="auto"/>
      </w:pPr>
      <w:r>
        <w:continuationSeparator/>
      </w:r>
    </w:p>
  </w:footnote>
  <w:footnote w:id="1">
    <w:p w14:paraId="33140A44" w14:textId="1DD56F83" w:rsidR="00CC09F4" w:rsidRPr="006E7554" w:rsidRDefault="00CC09F4" w:rsidP="006E7554">
      <w:pPr>
        <w:pStyle w:val="FootnoteText"/>
        <w:ind w:firstLine="720"/>
        <w:rPr>
          <w:rFonts w:ascii="Times New Roman" w:hAnsi="Times New Roman" w:cs="Times New Roman"/>
          <w:sz w:val="24"/>
          <w:szCs w:val="24"/>
        </w:rPr>
      </w:pPr>
      <w:r w:rsidRPr="006E7554">
        <w:rPr>
          <w:rStyle w:val="FootnoteReference"/>
          <w:rFonts w:ascii="Times New Roman" w:hAnsi="Times New Roman" w:cs="Times New Roman"/>
          <w:sz w:val="24"/>
          <w:szCs w:val="24"/>
        </w:rPr>
        <w:footnoteRef/>
      </w:r>
      <w:r w:rsidRPr="006E7554">
        <w:rPr>
          <w:rFonts w:ascii="Times New Roman" w:hAnsi="Times New Roman" w:cs="Times New Roman"/>
          <w:sz w:val="24"/>
          <w:szCs w:val="24"/>
        </w:rPr>
        <w:t xml:space="preserve"> The Editors of Encyclopaedia Britannica. (Last updated September 27, 2022) ‘Peasants’ Revolt’. </w:t>
      </w:r>
      <w:r w:rsidRPr="006E7554">
        <w:rPr>
          <w:rFonts w:ascii="Times New Roman" w:hAnsi="Times New Roman" w:cs="Times New Roman"/>
          <w:i/>
          <w:iCs/>
          <w:sz w:val="24"/>
          <w:szCs w:val="24"/>
        </w:rPr>
        <w:t>Encyclopedia Britannica.</w:t>
      </w:r>
      <w:r w:rsidRPr="006E7554">
        <w:rPr>
          <w:rFonts w:ascii="Times New Roman" w:hAnsi="Times New Roman" w:cs="Times New Roman"/>
          <w:sz w:val="24"/>
          <w:szCs w:val="24"/>
        </w:rPr>
        <w:t xml:space="preserve"> Available at: </w:t>
      </w:r>
      <w:hyperlink r:id="rId1" w:history="1">
        <w:r w:rsidRPr="006E7554">
          <w:rPr>
            <w:rStyle w:val="Hyperlink"/>
            <w:rFonts w:ascii="Times New Roman" w:hAnsi="Times New Roman" w:cs="Times New Roman"/>
            <w:sz w:val="24"/>
            <w:szCs w:val="24"/>
          </w:rPr>
          <w:t>https://www.britannica.com/event/Peasants-Revolt</w:t>
        </w:r>
      </w:hyperlink>
      <w:r w:rsidRPr="006E7554">
        <w:rPr>
          <w:rFonts w:ascii="Times New Roman" w:hAnsi="Times New Roman" w:cs="Times New Roman"/>
          <w:sz w:val="24"/>
          <w:szCs w:val="24"/>
        </w:rPr>
        <w:t xml:space="preserve"> (Accessed: 29 November 2022)</w:t>
      </w:r>
    </w:p>
    <w:p w14:paraId="57B0345B" w14:textId="77777777" w:rsidR="006E7554" w:rsidRPr="006E7554" w:rsidRDefault="006E7554" w:rsidP="00CC09F4">
      <w:pPr>
        <w:pStyle w:val="FootnoteText"/>
        <w:rPr>
          <w:sz w:val="24"/>
          <w:szCs w:val="24"/>
        </w:rPr>
      </w:pPr>
    </w:p>
  </w:footnote>
  <w:footnote w:id="2">
    <w:p w14:paraId="2A08DD2D" w14:textId="2023B003" w:rsidR="00CC09F4" w:rsidRDefault="00CC09F4" w:rsidP="006E7554">
      <w:pPr>
        <w:pStyle w:val="FootnoteText"/>
        <w:ind w:firstLine="720"/>
      </w:pPr>
      <w:r w:rsidRPr="006E7554">
        <w:rPr>
          <w:rStyle w:val="FootnoteReference"/>
          <w:rFonts w:ascii="Times New Roman" w:hAnsi="Times New Roman" w:cs="Times New Roman"/>
          <w:sz w:val="24"/>
          <w:szCs w:val="24"/>
        </w:rPr>
        <w:footnoteRef/>
      </w:r>
      <w:r w:rsidRPr="006E7554">
        <w:rPr>
          <w:rFonts w:ascii="Times New Roman" w:hAnsi="Times New Roman" w:cs="Times New Roman"/>
          <w:sz w:val="24"/>
          <w:szCs w:val="24"/>
        </w:rPr>
        <w:t xml:space="preserve"> Josephson, Paul R., (Last updated November 27, 2022) ‘</w:t>
      </w:r>
      <w:r w:rsidR="006E7554" w:rsidRPr="006E7554">
        <w:rPr>
          <w:rFonts w:ascii="Times New Roman" w:hAnsi="Times New Roman" w:cs="Times New Roman"/>
          <w:sz w:val="24"/>
          <w:szCs w:val="24"/>
        </w:rPr>
        <w:t xml:space="preserve">United Kingdom: History: The </w:t>
      </w:r>
      <w:r w:rsidRPr="006E7554">
        <w:rPr>
          <w:rFonts w:ascii="Times New Roman" w:hAnsi="Times New Roman" w:cs="Times New Roman"/>
          <w:sz w:val="24"/>
          <w:szCs w:val="24"/>
        </w:rPr>
        <w:t>Peasants’ Revolt</w:t>
      </w:r>
      <w:r w:rsidR="006E7554" w:rsidRPr="006E7554">
        <w:rPr>
          <w:rFonts w:ascii="Times New Roman" w:hAnsi="Times New Roman" w:cs="Times New Roman"/>
          <w:sz w:val="24"/>
          <w:szCs w:val="24"/>
        </w:rPr>
        <w:t xml:space="preserve"> (1381)</w:t>
      </w:r>
      <w:r w:rsidRPr="006E7554">
        <w:rPr>
          <w:rFonts w:ascii="Times New Roman" w:hAnsi="Times New Roman" w:cs="Times New Roman"/>
          <w:sz w:val="24"/>
          <w:szCs w:val="24"/>
        </w:rPr>
        <w:t xml:space="preserve">’. </w:t>
      </w:r>
      <w:r w:rsidRPr="006E7554">
        <w:rPr>
          <w:rFonts w:ascii="Times New Roman" w:hAnsi="Times New Roman" w:cs="Times New Roman"/>
          <w:i/>
          <w:iCs/>
          <w:sz w:val="24"/>
          <w:szCs w:val="24"/>
        </w:rPr>
        <w:t>Encyclopedia Britannica.</w:t>
      </w:r>
      <w:r w:rsidRPr="006E7554">
        <w:rPr>
          <w:rFonts w:ascii="Times New Roman" w:hAnsi="Times New Roman" w:cs="Times New Roman"/>
          <w:sz w:val="24"/>
          <w:szCs w:val="24"/>
        </w:rPr>
        <w:t xml:space="preserve"> Available at: </w:t>
      </w:r>
      <w:hyperlink r:id="rId2" w:history="1">
        <w:r w:rsidR="006E7554" w:rsidRPr="006E7554">
          <w:rPr>
            <w:rStyle w:val="Hyperlink"/>
            <w:rFonts w:ascii="Times New Roman" w:hAnsi="Times New Roman" w:cs="Times New Roman"/>
            <w:sz w:val="24"/>
            <w:szCs w:val="24"/>
          </w:rPr>
          <w:t>https://www.britannica.com/place/United-Kingdom/Richard-II-1377-99</w:t>
        </w:r>
      </w:hyperlink>
      <w:r w:rsidR="006E7554" w:rsidRPr="006E7554">
        <w:rPr>
          <w:rFonts w:ascii="Times New Roman" w:hAnsi="Times New Roman" w:cs="Times New Roman"/>
          <w:sz w:val="24"/>
          <w:szCs w:val="24"/>
        </w:rPr>
        <w:t xml:space="preserve"> </w:t>
      </w:r>
      <w:r w:rsidRPr="006E7554">
        <w:rPr>
          <w:rFonts w:ascii="Times New Roman" w:hAnsi="Times New Roman" w:cs="Times New Roman"/>
          <w:sz w:val="24"/>
          <w:szCs w:val="24"/>
        </w:rPr>
        <w:t xml:space="preserve"> (Accessed: 29 November 2022)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E29"/>
    <w:rsid w:val="000178EE"/>
    <w:rsid w:val="00090AE7"/>
    <w:rsid w:val="001303C7"/>
    <w:rsid w:val="00154611"/>
    <w:rsid w:val="001769FD"/>
    <w:rsid w:val="00282AA2"/>
    <w:rsid w:val="00293E29"/>
    <w:rsid w:val="002D4D2E"/>
    <w:rsid w:val="00672027"/>
    <w:rsid w:val="006A699B"/>
    <w:rsid w:val="006E7554"/>
    <w:rsid w:val="00736FB0"/>
    <w:rsid w:val="007D768F"/>
    <w:rsid w:val="007F2F2D"/>
    <w:rsid w:val="00812317"/>
    <w:rsid w:val="0082758F"/>
    <w:rsid w:val="00856324"/>
    <w:rsid w:val="00882864"/>
    <w:rsid w:val="008E0077"/>
    <w:rsid w:val="00946098"/>
    <w:rsid w:val="00956858"/>
    <w:rsid w:val="00962A3B"/>
    <w:rsid w:val="00A35717"/>
    <w:rsid w:val="00AA27A6"/>
    <w:rsid w:val="00AD3F7F"/>
    <w:rsid w:val="00B167FA"/>
    <w:rsid w:val="00B757F2"/>
    <w:rsid w:val="00C07865"/>
    <w:rsid w:val="00C35766"/>
    <w:rsid w:val="00C876D9"/>
    <w:rsid w:val="00CC09F4"/>
    <w:rsid w:val="00CF1E60"/>
    <w:rsid w:val="00E15549"/>
    <w:rsid w:val="00EA6909"/>
    <w:rsid w:val="00EC6E01"/>
    <w:rsid w:val="00EE6F8C"/>
    <w:rsid w:val="00FC421D"/>
    <w:rsid w:val="00FC5A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A5B0D"/>
  <w15:chartTrackingRefBased/>
  <w15:docId w15:val="{2AE5C029-08AA-4F2C-8DF2-C14CC0A58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876D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90AE7"/>
    <w:rPr>
      <w:color w:val="0563C1" w:themeColor="hyperlink"/>
      <w:u w:val="single"/>
    </w:rPr>
  </w:style>
  <w:style w:type="character" w:styleId="UnresolvedMention">
    <w:name w:val="Unresolved Mention"/>
    <w:basedOn w:val="DefaultParagraphFont"/>
    <w:uiPriority w:val="99"/>
    <w:semiHidden/>
    <w:unhideWhenUsed/>
    <w:rsid w:val="00090AE7"/>
    <w:rPr>
      <w:color w:val="605E5C"/>
      <w:shd w:val="clear" w:color="auto" w:fill="E1DFDD"/>
    </w:rPr>
  </w:style>
  <w:style w:type="character" w:styleId="FollowedHyperlink">
    <w:name w:val="FollowedHyperlink"/>
    <w:basedOn w:val="DefaultParagraphFont"/>
    <w:uiPriority w:val="99"/>
    <w:semiHidden/>
    <w:unhideWhenUsed/>
    <w:rsid w:val="00812317"/>
    <w:rPr>
      <w:color w:val="954F72" w:themeColor="followedHyperlink"/>
      <w:u w:val="single"/>
    </w:rPr>
  </w:style>
  <w:style w:type="character" w:customStyle="1" w:styleId="highlight">
    <w:name w:val="highlight"/>
    <w:basedOn w:val="DefaultParagraphFont"/>
    <w:rsid w:val="007D768F"/>
  </w:style>
  <w:style w:type="paragraph" w:styleId="FootnoteText">
    <w:name w:val="footnote text"/>
    <w:basedOn w:val="Normal"/>
    <w:link w:val="FootnoteTextChar"/>
    <w:uiPriority w:val="99"/>
    <w:semiHidden/>
    <w:unhideWhenUsed/>
    <w:rsid w:val="00CC09F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C09F4"/>
    <w:rPr>
      <w:sz w:val="20"/>
      <w:szCs w:val="20"/>
    </w:rPr>
  </w:style>
  <w:style w:type="character" w:styleId="FootnoteReference">
    <w:name w:val="footnote reference"/>
    <w:basedOn w:val="DefaultParagraphFont"/>
    <w:uiPriority w:val="99"/>
    <w:semiHidden/>
    <w:unhideWhenUsed/>
    <w:rsid w:val="00CC09F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754080">
      <w:bodyDiv w:val="1"/>
      <w:marLeft w:val="0"/>
      <w:marRight w:val="0"/>
      <w:marTop w:val="0"/>
      <w:marBottom w:val="0"/>
      <w:divBdr>
        <w:top w:val="none" w:sz="0" w:space="0" w:color="auto"/>
        <w:left w:val="none" w:sz="0" w:space="0" w:color="auto"/>
        <w:bottom w:val="none" w:sz="0" w:space="0" w:color="auto"/>
        <w:right w:val="none" w:sz="0" w:space="0" w:color="auto"/>
      </w:divBdr>
    </w:div>
    <w:div w:id="445580869">
      <w:bodyDiv w:val="1"/>
      <w:marLeft w:val="0"/>
      <w:marRight w:val="0"/>
      <w:marTop w:val="0"/>
      <w:marBottom w:val="0"/>
      <w:divBdr>
        <w:top w:val="none" w:sz="0" w:space="0" w:color="auto"/>
        <w:left w:val="none" w:sz="0" w:space="0" w:color="auto"/>
        <w:bottom w:val="none" w:sz="0" w:space="0" w:color="auto"/>
        <w:right w:val="none" w:sz="0" w:space="0" w:color="auto"/>
      </w:divBdr>
    </w:div>
    <w:div w:id="664548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earch.lma.gov.uk/scripts/mwimain.dll/200149977?UNIONSEARCH&amp;APPLICATION=UNION_VIEW&amp;LANGUAGE=144&amp;simple_exp=y&amp;HISTORY=LMA_DESCRIPTION&amp;ERRMSG=%5bWWW_LMA%5derr.htm&amp;REPORT=WEB_SUMMAR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britannica.com/place/United-Kingdom/Richard-II-1377-99" TargetMode="External"/><Relationship Id="rId1" Type="http://schemas.openxmlformats.org/officeDocument/2006/relationships/hyperlink" Target="https://www.britannica.com/event/Peasants-Revol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1F2986-BB2F-4715-9F11-2C924B8844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1367</TotalTime>
  <Pages>5</Pages>
  <Words>1276</Words>
  <Characters>6257</Characters>
  <Application>Microsoft Office Word</Application>
  <DocSecurity>0</DocSecurity>
  <Lines>120</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Zenith Prep Academy</dc:creator>
  <cp:keywords/>
  <dc:description/>
  <cp:lastModifiedBy>Zenith Prep Academy </cp:lastModifiedBy>
  <cp:revision>10</cp:revision>
  <dcterms:created xsi:type="dcterms:W3CDTF">2022-11-19T15:34:00Z</dcterms:created>
  <dcterms:modified xsi:type="dcterms:W3CDTF">2022-11-30T23:05:00Z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63ef14f9-a95d-4592-a4f0-0306baadd75a</vt:lpwstr>
  </property>
</Properties>
</file>