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D8DD3" w14:textId="0961EA64" w:rsidR="00F53F16" w:rsidRPr="00E12C88" w:rsidRDefault="00F53F16">
      <w:pPr>
        <w:rPr>
          <w:noProof/>
          <w:u w:val="single"/>
        </w:rPr>
      </w:pPr>
      <w:r w:rsidRPr="00E12C88">
        <w:rPr>
          <w:noProof/>
          <w:u w:val="single"/>
        </w:rPr>
        <w:t>Dangoswch sut y gall damcaniaeth dysgu gefnogi addysgu a dysgu effeithiol</w:t>
      </w:r>
    </w:p>
    <w:p w14:paraId="0926D5EB" w14:textId="50DA2604" w:rsidR="00F53F16" w:rsidRDefault="001C2ADB">
      <w:pPr>
        <w:rPr>
          <w:noProof/>
          <w:u w:val="single"/>
        </w:rPr>
      </w:pPr>
      <w:r>
        <w:rPr>
          <w:noProof/>
          <w:u w:val="single"/>
        </w:rPr>
        <w:t xml:space="preserve"> </w:t>
      </w:r>
    </w:p>
    <w:p w14:paraId="136B6C30" w14:textId="5FAB5838" w:rsidR="00F53F16" w:rsidRDefault="001E0033">
      <w:pPr>
        <w:rPr>
          <w:noProof/>
        </w:rPr>
      </w:pPr>
      <w:r>
        <w:rPr>
          <w:noProof/>
        </w:rPr>
        <w:t xml:space="preserve">Pwynt Pwer – Tudalen 2-9 </w:t>
      </w:r>
    </w:p>
    <w:p w14:paraId="07C87D83" w14:textId="77777777" w:rsidR="00F53F16" w:rsidRDefault="00F53F16">
      <w:pPr>
        <w:rPr>
          <w:noProof/>
        </w:rPr>
      </w:pPr>
    </w:p>
    <w:p w14:paraId="24593848" w14:textId="43E72783" w:rsidR="00F53F16" w:rsidRDefault="002D3A92">
      <w:pPr>
        <w:rPr>
          <w:noProof/>
        </w:rPr>
      </w:pPr>
      <w:hyperlink r:id="rId6" w:history="1">
        <w:r w:rsidRPr="00226BB4">
          <w:rPr>
            <w:rStyle w:val="Hyperlink"/>
            <w:noProof/>
          </w:rPr>
          <w:t>https://uowtsd-my.sharepoint.com/:p:/r/personal/2517436_student_uwtsd_ac_uk/Documents/Dangoswch%20sut%20y%20gall%20damcaniaethau%20dysgu%20gefnogi%20addysgu%20a%20dysgu%20effeithiol.pptx?d=wb1393d3871eb4da28a5713f028cc804c&amp;csf=1&amp;web=1&amp;e=IcX6no</w:t>
        </w:r>
      </w:hyperlink>
    </w:p>
    <w:p w14:paraId="46D54587" w14:textId="77777777" w:rsidR="002D3A92" w:rsidRDefault="002D3A92">
      <w:pPr>
        <w:rPr>
          <w:noProof/>
        </w:rPr>
      </w:pPr>
    </w:p>
    <w:p w14:paraId="2526B9E6" w14:textId="77777777" w:rsidR="00F53F16" w:rsidRDefault="00F53F16">
      <w:pPr>
        <w:rPr>
          <w:noProof/>
        </w:rPr>
      </w:pPr>
    </w:p>
    <w:p w14:paraId="45581B86" w14:textId="77777777" w:rsidR="00F53F16" w:rsidRDefault="00F53F16">
      <w:pPr>
        <w:rPr>
          <w:noProof/>
        </w:rPr>
      </w:pPr>
    </w:p>
    <w:p w14:paraId="7F3949F2" w14:textId="77777777" w:rsidR="00F53F16" w:rsidRDefault="00F53F16">
      <w:pPr>
        <w:rPr>
          <w:noProof/>
        </w:rPr>
      </w:pPr>
    </w:p>
    <w:p w14:paraId="731F07EF" w14:textId="77777777" w:rsidR="00F53F16" w:rsidRDefault="00F53F16">
      <w:pPr>
        <w:rPr>
          <w:noProof/>
        </w:rPr>
      </w:pPr>
    </w:p>
    <w:p w14:paraId="3E183892" w14:textId="77777777" w:rsidR="00F53F16" w:rsidRDefault="00F53F16">
      <w:pPr>
        <w:rPr>
          <w:noProof/>
        </w:rPr>
      </w:pPr>
    </w:p>
    <w:p w14:paraId="0842B93C" w14:textId="77777777" w:rsidR="00F53F16" w:rsidRDefault="00F53F16">
      <w:pPr>
        <w:rPr>
          <w:noProof/>
        </w:rPr>
      </w:pPr>
    </w:p>
    <w:p w14:paraId="6F3148DE" w14:textId="77777777" w:rsidR="00F53F16" w:rsidRDefault="00F53F16">
      <w:pPr>
        <w:rPr>
          <w:noProof/>
        </w:rPr>
      </w:pPr>
    </w:p>
    <w:p w14:paraId="3F91FF98" w14:textId="77777777" w:rsidR="00F53F16" w:rsidRDefault="00F53F16">
      <w:pPr>
        <w:rPr>
          <w:noProof/>
        </w:rPr>
      </w:pPr>
    </w:p>
    <w:p w14:paraId="346629A6" w14:textId="77777777" w:rsidR="00F53F16" w:rsidRDefault="00F53F16">
      <w:pPr>
        <w:rPr>
          <w:noProof/>
        </w:rPr>
      </w:pPr>
    </w:p>
    <w:p w14:paraId="376B50CC" w14:textId="77777777" w:rsidR="00F53F16" w:rsidRDefault="00F53F16">
      <w:pPr>
        <w:rPr>
          <w:noProof/>
        </w:rPr>
      </w:pPr>
    </w:p>
    <w:p w14:paraId="5847D52A" w14:textId="77777777" w:rsidR="00F53F16" w:rsidRDefault="00F53F16">
      <w:pPr>
        <w:rPr>
          <w:noProof/>
        </w:rPr>
      </w:pPr>
    </w:p>
    <w:p w14:paraId="0EE4BF55" w14:textId="77777777" w:rsidR="00F53F16" w:rsidRDefault="00F53F16">
      <w:pPr>
        <w:rPr>
          <w:noProof/>
        </w:rPr>
      </w:pPr>
    </w:p>
    <w:p w14:paraId="4CEB835C" w14:textId="77777777" w:rsidR="00F53F16" w:rsidRDefault="00F53F16">
      <w:pPr>
        <w:rPr>
          <w:noProof/>
        </w:rPr>
      </w:pPr>
    </w:p>
    <w:p w14:paraId="6B79D848" w14:textId="77777777" w:rsidR="00F53F16" w:rsidRDefault="00F53F16">
      <w:pPr>
        <w:rPr>
          <w:noProof/>
        </w:rPr>
      </w:pPr>
    </w:p>
    <w:p w14:paraId="79876FF9" w14:textId="77777777" w:rsidR="00F53F16" w:rsidRDefault="00F53F16">
      <w:pPr>
        <w:rPr>
          <w:noProof/>
        </w:rPr>
      </w:pPr>
    </w:p>
    <w:p w14:paraId="7143743F" w14:textId="3C6B401D" w:rsidR="009B4EA5" w:rsidRDefault="004974CE">
      <w:r w:rsidRPr="004974CE">
        <w:lastRenderedPageBreak/>
        <w:drawing>
          <wp:inline distT="0" distB="0" distL="0" distR="0" wp14:anchorId="4F636569" wp14:editId="59595A25">
            <wp:extent cx="5731510" cy="3223895"/>
            <wp:effectExtent l="0" t="0" r="0" b="1905"/>
            <wp:docPr id="577071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07115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74CE">
        <w:rPr>
          <w:noProof/>
        </w:rPr>
        <w:t xml:space="preserve"> </w:t>
      </w:r>
      <w:r w:rsidRPr="004974CE">
        <w:drawing>
          <wp:inline distT="0" distB="0" distL="0" distR="0" wp14:anchorId="23670ED9" wp14:editId="188882BD">
            <wp:extent cx="5731510" cy="3223895"/>
            <wp:effectExtent l="0" t="0" r="0" b="1905"/>
            <wp:docPr id="1433062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0626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74CE">
        <w:rPr>
          <w:noProof/>
        </w:rPr>
        <w:t xml:space="preserve"> </w:t>
      </w:r>
      <w:r w:rsidRPr="004974CE">
        <w:rPr>
          <w:noProof/>
        </w:rPr>
        <w:lastRenderedPageBreak/>
        <w:drawing>
          <wp:inline distT="0" distB="0" distL="0" distR="0" wp14:anchorId="2B8BA25B" wp14:editId="78D098C4">
            <wp:extent cx="5731510" cy="3223895"/>
            <wp:effectExtent l="0" t="0" r="0" b="1905"/>
            <wp:docPr id="1017762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7620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B8" w:rsidRPr="002043B8">
        <w:rPr>
          <w:noProof/>
        </w:rPr>
        <w:t xml:space="preserve"> </w:t>
      </w:r>
      <w:r w:rsidR="002043B8" w:rsidRPr="002043B8">
        <w:rPr>
          <w:noProof/>
        </w:rPr>
        <w:drawing>
          <wp:inline distT="0" distB="0" distL="0" distR="0" wp14:anchorId="43B579B6" wp14:editId="53764816">
            <wp:extent cx="5731510" cy="3223895"/>
            <wp:effectExtent l="0" t="0" r="0" b="1905"/>
            <wp:docPr id="2054215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21555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B8" w:rsidRPr="002043B8">
        <w:rPr>
          <w:noProof/>
        </w:rPr>
        <w:t xml:space="preserve"> </w:t>
      </w:r>
      <w:r w:rsidR="002043B8" w:rsidRPr="002043B8">
        <w:rPr>
          <w:noProof/>
        </w:rPr>
        <w:lastRenderedPageBreak/>
        <w:drawing>
          <wp:inline distT="0" distB="0" distL="0" distR="0" wp14:anchorId="36459683" wp14:editId="33E545D7">
            <wp:extent cx="5731510" cy="3223895"/>
            <wp:effectExtent l="0" t="0" r="0" b="1905"/>
            <wp:docPr id="606948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9481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B8" w:rsidRPr="002043B8">
        <w:rPr>
          <w:noProof/>
        </w:rPr>
        <w:t xml:space="preserve"> </w:t>
      </w:r>
      <w:r w:rsidR="002043B8" w:rsidRPr="002043B8">
        <w:rPr>
          <w:noProof/>
        </w:rPr>
        <w:drawing>
          <wp:inline distT="0" distB="0" distL="0" distR="0" wp14:anchorId="6C5BE027" wp14:editId="4C75D882">
            <wp:extent cx="5731510" cy="3223895"/>
            <wp:effectExtent l="0" t="0" r="0" b="1905"/>
            <wp:docPr id="470561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56193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B8" w:rsidRPr="002043B8">
        <w:rPr>
          <w:noProof/>
        </w:rPr>
        <w:t xml:space="preserve"> </w:t>
      </w:r>
      <w:r w:rsidR="002043B8" w:rsidRPr="002043B8">
        <w:rPr>
          <w:noProof/>
        </w:rPr>
        <w:lastRenderedPageBreak/>
        <w:drawing>
          <wp:inline distT="0" distB="0" distL="0" distR="0" wp14:anchorId="6938CD75" wp14:editId="59A81AC1">
            <wp:extent cx="5731510" cy="3223895"/>
            <wp:effectExtent l="0" t="0" r="0" b="1905"/>
            <wp:docPr id="1599140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408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B8" w:rsidRPr="002043B8">
        <w:rPr>
          <w:noProof/>
        </w:rPr>
        <w:t xml:space="preserve"> </w:t>
      </w:r>
      <w:r w:rsidR="002043B8" w:rsidRPr="002043B8">
        <w:rPr>
          <w:noProof/>
        </w:rPr>
        <w:drawing>
          <wp:inline distT="0" distB="0" distL="0" distR="0" wp14:anchorId="5AAE36F9" wp14:editId="4EC78798">
            <wp:extent cx="5731510" cy="3223895"/>
            <wp:effectExtent l="0" t="0" r="0" b="1905"/>
            <wp:docPr id="1682743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74300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698" w:rsidRPr="00DB0698">
        <w:rPr>
          <w:noProof/>
        </w:rPr>
        <w:t xml:space="preserve"> </w:t>
      </w:r>
      <w:r w:rsidR="00DB0698" w:rsidRPr="00DB0698">
        <w:rPr>
          <w:noProof/>
        </w:rPr>
        <w:lastRenderedPageBreak/>
        <w:drawing>
          <wp:inline distT="0" distB="0" distL="0" distR="0" wp14:anchorId="7684D54B" wp14:editId="4ED739CF">
            <wp:extent cx="5731510" cy="3223895"/>
            <wp:effectExtent l="0" t="0" r="0" b="1905"/>
            <wp:docPr id="2128396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39631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698" w:rsidRPr="00DB0698">
        <w:rPr>
          <w:noProof/>
        </w:rPr>
        <w:t xml:space="preserve"> </w:t>
      </w:r>
      <w:r w:rsidR="00DB0698" w:rsidRPr="00DB0698">
        <w:rPr>
          <w:noProof/>
        </w:rPr>
        <w:drawing>
          <wp:inline distT="0" distB="0" distL="0" distR="0" wp14:anchorId="3126D992" wp14:editId="6E8AD2A2">
            <wp:extent cx="5731510" cy="3223895"/>
            <wp:effectExtent l="0" t="0" r="0" b="1905"/>
            <wp:docPr id="8343498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34988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698" w:rsidRPr="00DB0698">
        <w:rPr>
          <w:noProof/>
        </w:rPr>
        <w:t xml:space="preserve"> </w:t>
      </w:r>
      <w:r w:rsidR="00DB0698" w:rsidRPr="00DB0698">
        <w:rPr>
          <w:noProof/>
        </w:rPr>
        <w:lastRenderedPageBreak/>
        <w:drawing>
          <wp:inline distT="0" distB="0" distL="0" distR="0" wp14:anchorId="68F52B42" wp14:editId="1C6C97CD">
            <wp:extent cx="5731510" cy="3223895"/>
            <wp:effectExtent l="0" t="0" r="0" b="1905"/>
            <wp:docPr id="6704827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48270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698" w:rsidRPr="00DB0698">
        <w:rPr>
          <w:noProof/>
        </w:rPr>
        <w:t xml:space="preserve"> </w:t>
      </w:r>
      <w:r w:rsidR="00DB0698" w:rsidRPr="00DB0698">
        <w:rPr>
          <w:noProof/>
        </w:rPr>
        <w:drawing>
          <wp:inline distT="0" distB="0" distL="0" distR="0" wp14:anchorId="7DF7292C" wp14:editId="4906491B">
            <wp:extent cx="5731510" cy="3223895"/>
            <wp:effectExtent l="0" t="0" r="0" b="1905"/>
            <wp:docPr id="1355139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13940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698" w:rsidRPr="00DB0698">
        <w:rPr>
          <w:noProof/>
        </w:rPr>
        <w:t xml:space="preserve"> </w:t>
      </w:r>
      <w:r w:rsidR="00DB0698" w:rsidRPr="00DB0698">
        <w:rPr>
          <w:noProof/>
        </w:rPr>
        <w:lastRenderedPageBreak/>
        <w:drawing>
          <wp:inline distT="0" distB="0" distL="0" distR="0" wp14:anchorId="13743766" wp14:editId="3B1B63B9">
            <wp:extent cx="5731510" cy="3223895"/>
            <wp:effectExtent l="0" t="0" r="0" b="1905"/>
            <wp:docPr id="975836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83699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771" w:rsidRPr="00DE2771">
        <w:rPr>
          <w:noProof/>
        </w:rPr>
        <w:t xml:space="preserve"> </w:t>
      </w:r>
      <w:r w:rsidR="00DE2771" w:rsidRPr="00DE2771">
        <w:rPr>
          <w:noProof/>
        </w:rPr>
        <w:drawing>
          <wp:inline distT="0" distB="0" distL="0" distR="0" wp14:anchorId="101DAE24" wp14:editId="7FD2E630">
            <wp:extent cx="5731510" cy="3223895"/>
            <wp:effectExtent l="0" t="0" r="0" b="1905"/>
            <wp:docPr id="1358691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69178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771" w:rsidRPr="00DE2771">
        <w:rPr>
          <w:noProof/>
        </w:rPr>
        <w:t xml:space="preserve"> </w:t>
      </w:r>
      <w:r w:rsidR="00DE2771" w:rsidRPr="00DE2771">
        <w:rPr>
          <w:noProof/>
        </w:rPr>
        <w:lastRenderedPageBreak/>
        <w:drawing>
          <wp:inline distT="0" distB="0" distL="0" distR="0" wp14:anchorId="66BB9EC8" wp14:editId="47B9E633">
            <wp:extent cx="5731510" cy="3223895"/>
            <wp:effectExtent l="0" t="0" r="0" b="1905"/>
            <wp:docPr id="1724684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68402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D6B7A" w14:textId="77777777" w:rsidR="00EE4C33" w:rsidRDefault="00EE4C33"/>
    <w:p w14:paraId="3708D82B" w14:textId="54C4FF73" w:rsidR="00EE4C33" w:rsidRDefault="00EE4C33">
      <w:r>
        <w:t>Rhestr cyfeirnodi:</w:t>
      </w:r>
    </w:p>
    <w:p w14:paraId="489ADC84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Arolygiaeth gofal a gwasanaethau cymdeithasol Cymru (2018)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Childcare inspection report on Toadhall Montessori nursery and creche.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2" w:history="1">
        <w:r w:rsidRPr="00066DFB">
          <w:rPr>
            <w:rStyle w:val="Hyperlink"/>
            <w:rFonts w:ascii="Times New Roman" w:hAnsi="Times New Roman" w:cs="Times New Roman"/>
            <w:sz w:val="28"/>
            <w:szCs w:val="28"/>
          </w:rPr>
          <w:t>https://www.gov.wales/docs/cssiw/report/inspection_reports/1027_c_180514_e.pdf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0A8818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Carter, S. (2023)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Maria Montessori theory: unlocking a childs potentiak through key principles.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3" w:history="1">
        <w:r w:rsidRPr="00DE14C8">
          <w:rPr>
            <w:rStyle w:val="Hyperlink"/>
            <w:rFonts w:ascii="Times New Roman" w:hAnsi="Times New Roman" w:cs="Times New Roman"/>
            <w:sz w:val="28"/>
            <w:szCs w:val="28"/>
          </w:rPr>
          <w:t>https://www.montessori-theory.com/maria-montessori-theory-key-principles/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17 Tachwedd 2025)</w:t>
      </w:r>
    </w:p>
    <w:p w14:paraId="4714003F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Courtier, P., Gardes, M.L. a Van der Henst, J.B. (2021) ‘Effects of Montessori education on the academic, cognitive and social development of disadvantaged preschoolers: A randomized controlled study in the French public-school system’,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Child Development, </w:t>
      </w:r>
      <w:r>
        <w:rPr>
          <w:rFonts w:ascii="Times New Roman" w:hAnsi="Times New Roman" w:cs="Times New Roman"/>
          <w:sz w:val="28"/>
          <w:szCs w:val="28"/>
        </w:rPr>
        <w:t xml:space="preserve">92(5), pp. 2069-2088. Ar gael yn: </w:t>
      </w:r>
      <w:hyperlink r:id="rId24" w:history="1">
        <w:r w:rsidRPr="00066DFB">
          <w:rPr>
            <w:rStyle w:val="Hyperlink"/>
            <w:rFonts w:ascii="Times New Roman" w:hAnsi="Times New Roman" w:cs="Times New Roman"/>
            <w:sz w:val="28"/>
            <w:szCs w:val="28"/>
          </w:rPr>
          <w:t>https://research-ebsco-com.ezproxy.uwtsd.ac.uk/c/onvpsy/viewer/pdf/evpy4pjtwr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55A50B8" w14:textId="77777777" w:rsidR="00E12C88" w:rsidRPr="00A43BC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Daily Montessori (2021)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Maria Montessori Theory.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5" w:history="1">
        <w:r w:rsidRPr="00207EBE">
          <w:rPr>
            <w:rStyle w:val="Hyperlink"/>
            <w:rFonts w:ascii="Times New Roman" w:hAnsi="Times New Roman" w:cs="Times New Roman"/>
            <w:sz w:val="28"/>
            <w:szCs w:val="28"/>
          </w:rPr>
          <w:t>https://www.dailymontessori.com/montessori-theory/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25 Tachwedd 2025) </w:t>
      </w:r>
    </w:p>
    <w:p w14:paraId="54D788E5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Estyn (2023)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A report on Cardiff Montessori’s school.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6" w:history="1">
        <w:r w:rsidRPr="00226BB4">
          <w:rPr>
            <w:rStyle w:val="Hyperlink"/>
            <w:rFonts w:ascii="Times New Roman" w:hAnsi="Times New Roman" w:cs="Times New Roman"/>
            <w:sz w:val="28"/>
            <w:szCs w:val="28"/>
          </w:rPr>
          <w:t>https://estyn.gov.wales/system/files/2023-04/Inspection%20report%20Cardiff%20Montessori%20School%202023.pdf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ABA22A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Isaacs, B (2018)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Understanding the Montessori Approach. </w:t>
      </w:r>
      <w:r>
        <w:rPr>
          <w:rFonts w:ascii="Times New Roman" w:hAnsi="Times New Roman" w:cs="Times New Roman"/>
          <w:sz w:val="28"/>
          <w:szCs w:val="28"/>
        </w:rPr>
        <w:t>2nd Edn. Routledge.</w:t>
      </w:r>
    </w:p>
    <w:p w14:paraId="32791175" w14:textId="77777777" w:rsidR="00E12C88" w:rsidRPr="009F3876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Jones, S (2024)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Promoting independence the Montessori way.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7" w:history="1">
        <w:r w:rsidRPr="005D6D6D">
          <w:rPr>
            <w:rStyle w:val="Hyperlink"/>
            <w:rFonts w:ascii="Times New Roman" w:hAnsi="Times New Roman" w:cs="Times New Roman"/>
            <w:sz w:val="28"/>
            <w:szCs w:val="28"/>
          </w:rPr>
          <w:t>https://montessorifortoday.com/promoting-independence-the-montessori-way/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18 Tachwedd 2025)</w:t>
      </w:r>
    </w:p>
    <w:p w14:paraId="699F7411" w14:textId="77777777" w:rsidR="00E12C88" w:rsidRPr="007706A9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Jones, S. (2024)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What is Montessori theory?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8" w:history="1">
        <w:r w:rsidRPr="00DE14C8">
          <w:rPr>
            <w:rStyle w:val="Hyperlink"/>
            <w:rFonts w:ascii="Times New Roman" w:hAnsi="Times New Roman" w:cs="Times New Roman"/>
            <w:sz w:val="28"/>
            <w:szCs w:val="28"/>
          </w:rPr>
          <w:t>https://montessorifortoday.com/what-is-montessori-theory/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17 Tachwedd 2025) </w:t>
      </w:r>
    </w:p>
    <w:p w14:paraId="2534A3B8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Ledendecker, Meagan. (2023)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The absorbent mind.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29" w:history="1">
        <w:r w:rsidRPr="005D6D6D">
          <w:rPr>
            <w:rStyle w:val="Hyperlink"/>
            <w:rFonts w:ascii="Times New Roman" w:hAnsi="Times New Roman" w:cs="Times New Roman"/>
            <w:sz w:val="28"/>
            <w:szCs w:val="28"/>
          </w:rPr>
          <w:t>https://www.berkshiremontessori.org/msb-blog/the-absorbent-mind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18 Tachwedd 2025)</w:t>
      </w:r>
    </w:p>
    <w:p w14:paraId="6F7980C3" w14:textId="77777777" w:rsidR="00E12C88" w:rsidRPr="00A57846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Montessori Academy (2025)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The montessori academy prepared environment.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30" w:history="1">
        <w:r w:rsidRPr="00207EBE">
          <w:rPr>
            <w:rStyle w:val="Hyperlink"/>
            <w:rFonts w:ascii="Times New Roman" w:hAnsi="Times New Roman" w:cs="Times New Roman"/>
            <w:sz w:val="28"/>
            <w:szCs w:val="28"/>
          </w:rPr>
          <w:t>https://montessoriacademy.com.au/montessori-education/prepared-environment/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25 Tachwedd 2025)</w:t>
      </w:r>
    </w:p>
    <w:p w14:paraId="234DBE84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Montessori Scientific Research (2025)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How Montessori aligns with child  development theories.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31" w:history="1">
        <w:r w:rsidRPr="00066DFB">
          <w:rPr>
            <w:rStyle w:val="Hyperlink"/>
            <w:rFonts w:ascii="Times New Roman" w:hAnsi="Times New Roman" w:cs="Times New Roman"/>
            <w:sz w:val="28"/>
            <w:szCs w:val="28"/>
          </w:rPr>
          <w:t>https://montessori-scientific-research.org/how-montessori-aligns-with-child-development-theories/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26 Tachwedd 2025) </w:t>
      </w:r>
    </w:p>
    <w:p w14:paraId="78928339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Nancholas, B. (2024) ‘Maria Montessori and the Montessori method of education’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Wrexham University Online.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32" w:history="1">
        <w:r w:rsidRPr="00DE14C8">
          <w:rPr>
            <w:rStyle w:val="Hyperlink"/>
            <w:rFonts w:ascii="Times New Roman" w:hAnsi="Times New Roman" w:cs="Times New Roman"/>
            <w:sz w:val="28"/>
            <w:szCs w:val="28"/>
          </w:rPr>
          <w:t>https://online.wrexham.ac.uk/maria-montessori-and-the-montessori-method-of-education/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17 Tachwedd 2025)</w:t>
      </w:r>
    </w:p>
    <w:p w14:paraId="27C12788" w14:textId="77777777" w:rsidR="00E12C88" w:rsidRPr="003546F1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Starshine Montessori (2025)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What is Montessori observation theory?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33" w:history="1">
        <w:r w:rsidRPr="00066DFB">
          <w:rPr>
            <w:rStyle w:val="Hyperlink"/>
            <w:rFonts w:ascii="Times New Roman" w:hAnsi="Times New Roman" w:cs="Times New Roman"/>
            <w:sz w:val="28"/>
            <w:szCs w:val="28"/>
          </w:rPr>
          <w:t>https://www.starshinemontessori.com/montessori-observation-theory/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26 Tachwedd 2025)</w:t>
      </w:r>
    </w:p>
    <w:p w14:paraId="38164FC5" w14:textId="77777777" w:rsidR="00E12C88" w:rsidRPr="009F4C1B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Rugby Montessori Nursery School (2024)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The benefits of the Montessori method. </w:t>
      </w:r>
      <w:r>
        <w:rPr>
          <w:rFonts w:ascii="Times New Roman" w:hAnsi="Times New Roman" w:cs="Times New Roman"/>
          <w:sz w:val="28"/>
          <w:szCs w:val="28"/>
        </w:rPr>
        <w:t xml:space="preserve">Ar gael yn: </w:t>
      </w:r>
      <w:hyperlink r:id="rId34" w:history="1">
        <w:r w:rsidRPr="00226BB4">
          <w:rPr>
            <w:rStyle w:val="Hyperlink"/>
            <w:rFonts w:ascii="Times New Roman" w:hAnsi="Times New Roman" w:cs="Times New Roman"/>
            <w:sz w:val="28"/>
            <w:szCs w:val="28"/>
          </w:rPr>
          <w:t>https://www.rugbymontessorinurseryschool.co.uk/Learning/The-Benefits-of-The-Montessori-Method/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30 Tachwedd 2025)</w:t>
      </w:r>
    </w:p>
    <w:p w14:paraId="4AFEF75B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Vasandani, S. (2024) </w:t>
      </w:r>
      <w:r w:rsidRPr="00417BD3">
        <w:rPr>
          <w:rFonts w:ascii="Times New Roman" w:hAnsi="Times New Roman" w:cs="Times New Roman"/>
          <w:i/>
          <w:iCs/>
          <w:sz w:val="28"/>
          <w:szCs w:val="28"/>
        </w:rPr>
        <w:t>Four Pillars of the Absorbent Mind</w:t>
      </w:r>
      <w:r>
        <w:rPr>
          <w:rFonts w:ascii="Times New Roman" w:hAnsi="Times New Roman" w:cs="Times New Roman"/>
          <w:sz w:val="28"/>
          <w:szCs w:val="28"/>
        </w:rPr>
        <w:t xml:space="preserve">. Ar gael yn: </w:t>
      </w:r>
      <w:hyperlink r:id="rId35" w:history="1">
        <w:r w:rsidRPr="00207EBE">
          <w:rPr>
            <w:rStyle w:val="Hyperlink"/>
            <w:rFonts w:ascii="Times New Roman" w:hAnsi="Times New Roman" w:cs="Times New Roman"/>
            <w:sz w:val="28"/>
            <w:szCs w:val="28"/>
          </w:rPr>
          <w:t>https://academyofmontessori.com/four-pillars-of-the-absorbent-mind/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25 Tachwedd 2025). </w:t>
      </w:r>
    </w:p>
    <w:p w14:paraId="32644024" w14:textId="77777777" w:rsidR="00E12C88" w:rsidRDefault="00E12C88" w:rsidP="00E12C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Welsh Government (2023)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A guide to curriculum in Wales. </w:t>
      </w:r>
      <w:r>
        <w:rPr>
          <w:rFonts w:ascii="Times New Roman" w:hAnsi="Times New Roman" w:cs="Times New Roman"/>
          <w:sz w:val="28"/>
          <w:szCs w:val="28"/>
        </w:rPr>
        <w:t>Ar gael yn:</w:t>
      </w:r>
      <w:r w:rsidRPr="00A8718F">
        <w:t xml:space="preserve"> </w:t>
      </w:r>
      <w:hyperlink r:id="rId36" w:history="1">
        <w:r w:rsidRPr="00226BB4">
          <w:rPr>
            <w:rStyle w:val="Hyperlink"/>
            <w:rFonts w:ascii="Times New Roman" w:hAnsi="Times New Roman" w:cs="Times New Roman"/>
            <w:sz w:val="28"/>
            <w:szCs w:val="28"/>
          </w:rPr>
          <w:t>https://hwb.gov.wales/api/storage/0f85def4-81a2-4a30-887c-df07b5cacb08/guide-to-curriculum-for-wales-update-12-2023.pdf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(Cyrchwyd: 30 Tachwedd 2025) </w:t>
      </w:r>
    </w:p>
    <w:p w14:paraId="2FB44DD1" w14:textId="77777777" w:rsidR="00EE4C33" w:rsidRDefault="00EE4C33"/>
    <w:sectPr w:rsidR="00EE4C33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B75FD" w14:textId="77777777" w:rsidR="00881530" w:rsidRDefault="00881530" w:rsidP="009D0351">
      <w:r>
        <w:separator/>
      </w:r>
    </w:p>
  </w:endnote>
  <w:endnote w:type="continuationSeparator" w:id="0">
    <w:p w14:paraId="161F3172" w14:textId="77777777" w:rsidR="00881530" w:rsidRDefault="00881530" w:rsidP="009D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11597" w14:textId="77777777" w:rsidR="00881530" w:rsidRDefault="00881530" w:rsidP="009D0351">
      <w:r>
        <w:separator/>
      </w:r>
    </w:p>
  </w:footnote>
  <w:footnote w:type="continuationSeparator" w:id="0">
    <w:p w14:paraId="4F3F1B82" w14:textId="77777777" w:rsidR="00881530" w:rsidRDefault="00881530" w:rsidP="009D0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2F6D" w14:textId="646862C6" w:rsidR="009D0351" w:rsidRDefault="00F53F16">
    <w:pPr>
      <w:pStyle w:val="Header"/>
    </w:pPr>
    <w:r>
      <w:t>2517436</w:t>
    </w:r>
    <w:r>
      <w:ptab w:relativeTo="margin" w:alignment="center" w:leader="none"/>
    </w:r>
    <w:r>
      <w:t>ECES4010C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9A"/>
    <w:rsid w:val="000627E4"/>
    <w:rsid w:val="000F2A9A"/>
    <w:rsid w:val="0011609A"/>
    <w:rsid w:val="001C2ADB"/>
    <w:rsid w:val="001E0033"/>
    <w:rsid w:val="002043B8"/>
    <w:rsid w:val="002D3A92"/>
    <w:rsid w:val="003A2993"/>
    <w:rsid w:val="004974CE"/>
    <w:rsid w:val="007D2979"/>
    <w:rsid w:val="00812870"/>
    <w:rsid w:val="00881530"/>
    <w:rsid w:val="009943C9"/>
    <w:rsid w:val="009B4EA5"/>
    <w:rsid w:val="009D0351"/>
    <w:rsid w:val="009E2D20"/>
    <w:rsid w:val="00A343B0"/>
    <w:rsid w:val="00C17421"/>
    <w:rsid w:val="00DB0698"/>
    <w:rsid w:val="00DE2771"/>
    <w:rsid w:val="00E12C88"/>
    <w:rsid w:val="00EB5972"/>
    <w:rsid w:val="00EE4C33"/>
    <w:rsid w:val="00F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FA42E2"/>
  <w15:chartTrackingRefBased/>
  <w15:docId w15:val="{C6DB4EFB-3116-164C-8B6C-D44F656F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6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0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0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09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9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09A"/>
    <w:rPr>
      <w:rFonts w:eastAsiaTheme="majorEastAsia" w:cstheme="majorBidi"/>
      <w:color w:val="2F5496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09A"/>
    <w:rPr>
      <w:rFonts w:eastAsiaTheme="majorEastAsia" w:cstheme="majorBidi"/>
      <w:i/>
      <w:iCs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09A"/>
    <w:rPr>
      <w:rFonts w:eastAsiaTheme="majorEastAsia" w:cstheme="majorBidi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09A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09A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09A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09A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116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09A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09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09A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11609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09A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1160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09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0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09A"/>
    <w:rPr>
      <w:i/>
      <w:iCs/>
      <w:color w:val="2F5496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11609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D03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35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9D03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351"/>
    <w:rPr>
      <w:lang w:val="cy-GB"/>
    </w:rPr>
  </w:style>
  <w:style w:type="character" w:styleId="Hyperlink">
    <w:name w:val="Hyperlink"/>
    <w:basedOn w:val="DefaultParagraphFont"/>
    <w:uiPriority w:val="99"/>
    <w:unhideWhenUsed/>
    <w:rsid w:val="00E12C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3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hyperlink" Target="https://estyn.gov.wales/system/files/2023-04/Inspection%20report%20Cardiff%20Montessori%20School%202023.pdf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5.emf"/><Relationship Id="rId34" Type="http://schemas.openxmlformats.org/officeDocument/2006/relationships/hyperlink" Target="https://www.rugbymontessorinurseryschool.co.uk/Learning/The-Benefits-of-The-Montessori-Method/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hyperlink" Target="https://www.dailymontessori.com/montessori-theory/" TargetMode="External"/><Relationship Id="rId33" Type="http://schemas.openxmlformats.org/officeDocument/2006/relationships/hyperlink" Target="https://www.starshinemontessori.com/montessori-observation-theory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hyperlink" Target="https://www.berkshiremontessori.org/msb-blog/the-absorbent-mind" TargetMode="Externa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r/personal/2517436_student_uwtsd_ac_uk/Documents/Dangoswch%20sut%20y%20gall%20damcaniaethau%20dysgu%20gefnogi%20addysgu%20a%20dysgu%20effeithiol.pptx?d=wb1393d3871eb4da28a5713f028cc804c&amp;csf=1&amp;web=1&amp;e=IcX6no" TargetMode="External"/><Relationship Id="rId11" Type="http://schemas.openxmlformats.org/officeDocument/2006/relationships/image" Target="media/image5.emf"/><Relationship Id="rId24" Type="http://schemas.openxmlformats.org/officeDocument/2006/relationships/hyperlink" Target="https://research-ebsco-com.ezproxy.uwtsd.ac.uk/c/onvpsy/viewer/pdf/evpy4pjtwr" TargetMode="External"/><Relationship Id="rId32" Type="http://schemas.openxmlformats.org/officeDocument/2006/relationships/hyperlink" Target="https://online.wrexham.ac.uk/maria-montessori-and-the-montessori-method-of-education/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9.emf"/><Relationship Id="rId23" Type="http://schemas.openxmlformats.org/officeDocument/2006/relationships/hyperlink" Target="https://www.montessori-theory.com/maria-montessori-theory-key-principles/" TargetMode="External"/><Relationship Id="rId28" Type="http://schemas.openxmlformats.org/officeDocument/2006/relationships/hyperlink" Target="https://montessorifortoday.com/what-is-montessori-theory/" TargetMode="External"/><Relationship Id="rId36" Type="http://schemas.openxmlformats.org/officeDocument/2006/relationships/hyperlink" Target="https://hwb.gov.wales/api/storage/0f85def4-81a2-4a30-887c-df07b5cacb08/guide-to-curriculum-for-wales-update-12-2023.pdf" TargetMode="Externa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hyperlink" Target="https://montessori-scientific-research.org/how-montessori-aligns-with-child-development-theories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hyperlink" Target="https://www.gov.wales/docs/cssiw/report/inspection_reports/1027_c_180514_e.pdf" TargetMode="External"/><Relationship Id="rId27" Type="http://schemas.openxmlformats.org/officeDocument/2006/relationships/hyperlink" Target="https://montessorifortoday.com/promoting-independence-the-montessori-way/" TargetMode="External"/><Relationship Id="rId30" Type="http://schemas.openxmlformats.org/officeDocument/2006/relationships/hyperlink" Target="https://montessoriacademy.com.au/montessori-education/prepared-environment/" TargetMode="External"/><Relationship Id="rId35" Type="http://schemas.openxmlformats.org/officeDocument/2006/relationships/hyperlink" Target="https://academyofmontessori.com/four-pillars-of-the-absorbent-mind/" TargetMode="External"/><Relationship Id="rId8" Type="http://schemas.openxmlformats.org/officeDocument/2006/relationships/image" Target="media/image2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774</Words>
  <Characters>4417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Johnson (2517436)</dc:creator>
  <cp:keywords/>
  <dc:description/>
  <cp:lastModifiedBy>Ruby Johnson (2517436)</cp:lastModifiedBy>
  <cp:revision>15</cp:revision>
  <dcterms:created xsi:type="dcterms:W3CDTF">2025-12-01T21:53:00Z</dcterms:created>
  <dcterms:modified xsi:type="dcterms:W3CDTF">2025-12-01T22:13:00Z</dcterms:modified>
</cp:coreProperties>
</file>