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F6AA1" w14:textId="72B038CA" w:rsidR="00DB2900" w:rsidRPr="002459BC" w:rsidRDefault="00C24E07" w:rsidP="002459BC">
      <w:pPr>
        <w:pStyle w:val="Heading1"/>
        <w:spacing w:line="360" w:lineRule="auto"/>
        <w:rPr>
          <w:rFonts w:ascii="Arial" w:hAnsi="Arial" w:cs="Arial"/>
          <w:b/>
          <w:bCs/>
          <w:color w:val="FF00FF"/>
          <w:sz w:val="22"/>
          <w:szCs w:val="22"/>
        </w:rPr>
      </w:pPr>
      <w:bookmarkStart w:id="0" w:name="_Toc149670031"/>
      <w:r w:rsidRPr="002459BC">
        <w:rPr>
          <w:rFonts w:ascii="Arial" w:hAnsi="Arial" w:cs="Arial"/>
          <w:b/>
          <w:bCs/>
          <w:color w:val="FF00FF"/>
          <w:sz w:val="22"/>
          <w:szCs w:val="22"/>
        </w:rPr>
        <w:t>COVER PAGE</w:t>
      </w:r>
      <w:bookmarkEnd w:id="0"/>
    </w:p>
    <w:p w14:paraId="65A8F708" w14:textId="568FC46D" w:rsidR="00373838"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UNIVERSITY of WALES TRINITY SAINT DAVID</w:t>
      </w:r>
    </w:p>
    <w:p w14:paraId="6D781437" w14:textId="08CA28DA"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MBA LCMB 7004</w:t>
      </w:r>
    </w:p>
    <w:p w14:paraId="3647159A" w14:textId="173389AC"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ENTREPRENEURSHIP</w:t>
      </w:r>
    </w:p>
    <w:p w14:paraId="2A4CC310" w14:textId="1137145D"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 xml:space="preserve">STACEY WALLER </w:t>
      </w:r>
    </w:p>
    <w:p w14:paraId="04B62776" w14:textId="0326C43C" w:rsidR="009114B3" w:rsidRPr="00625F43" w:rsidRDefault="009114B3" w:rsidP="002459BC">
      <w:pPr>
        <w:spacing w:line="360" w:lineRule="auto"/>
        <w:rPr>
          <w:rFonts w:ascii="Arial" w:hAnsi="Arial" w:cs="Arial"/>
          <w:b/>
          <w:bCs/>
          <w:sz w:val="40"/>
          <w:szCs w:val="40"/>
        </w:rPr>
      </w:pPr>
      <w:r w:rsidRPr="00625F43">
        <w:rPr>
          <w:rFonts w:ascii="Arial" w:hAnsi="Arial" w:cs="Arial"/>
          <w:b/>
          <w:bCs/>
          <w:sz w:val="40"/>
          <w:szCs w:val="40"/>
        </w:rPr>
        <w:t>1911557</w:t>
      </w:r>
    </w:p>
    <w:p w14:paraId="7F7673AF" w14:textId="7E4690A9" w:rsidR="009114B3" w:rsidRDefault="009114B3" w:rsidP="002459BC">
      <w:pPr>
        <w:spacing w:line="360" w:lineRule="auto"/>
        <w:rPr>
          <w:rFonts w:ascii="Arial" w:hAnsi="Arial" w:cs="Arial"/>
          <w:b/>
          <w:bCs/>
          <w:sz w:val="40"/>
          <w:szCs w:val="40"/>
        </w:rPr>
      </w:pPr>
      <w:r w:rsidRPr="00625F43">
        <w:rPr>
          <w:rFonts w:ascii="Arial" w:hAnsi="Arial" w:cs="Arial"/>
          <w:b/>
          <w:bCs/>
          <w:sz w:val="40"/>
          <w:szCs w:val="40"/>
        </w:rPr>
        <w:t>LECTURER</w:t>
      </w:r>
    </w:p>
    <w:p w14:paraId="7D6CFF8B" w14:textId="378230EE" w:rsidR="00270477" w:rsidRPr="00625F43" w:rsidRDefault="00270477" w:rsidP="002459BC">
      <w:pPr>
        <w:spacing w:line="360" w:lineRule="auto"/>
        <w:rPr>
          <w:rFonts w:ascii="Arial" w:hAnsi="Arial" w:cs="Arial"/>
          <w:b/>
          <w:bCs/>
          <w:sz w:val="40"/>
          <w:szCs w:val="40"/>
        </w:rPr>
      </w:pPr>
      <w:r>
        <w:rPr>
          <w:rFonts w:ascii="Arial" w:hAnsi="Arial" w:cs="Arial"/>
          <w:b/>
          <w:bCs/>
          <w:sz w:val="40"/>
          <w:szCs w:val="40"/>
        </w:rPr>
        <w:t>N</w:t>
      </w:r>
      <w:r w:rsidR="00EA0CF1">
        <w:rPr>
          <w:rFonts w:ascii="Arial" w:hAnsi="Arial" w:cs="Arial"/>
          <w:b/>
          <w:bCs/>
          <w:sz w:val="40"/>
          <w:szCs w:val="40"/>
        </w:rPr>
        <w:t>AZIA SAEED</w:t>
      </w:r>
    </w:p>
    <w:p w14:paraId="5480C8B1" w14:textId="2D185D67" w:rsidR="009114B3" w:rsidRDefault="009114B3" w:rsidP="00625F43">
      <w:pPr>
        <w:spacing w:line="360" w:lineRule="auto"/>
        <w:rPr>
          <w:rFonts w:ascii="Arial" w:hAnsi="Arial" w:cs="Arial"/>
          <w:b/>
          <w:bCs/>
          <w:sz w:val="40"/>
          <w:szCs w:val="40"/>
        </w:rPr>
      </w:pPr>
    </w:p>
    <w:p w14:paraId="0351CB8D" w14:textId="77777777" w:rsidR="009F6FF3" w:rsidRDefault="009F6FF3" w:rsidP="00625F43">
      <w:pPr>
        <w:spacing w:line="360" w:lineRule="auto"/>
        <w:rPr>
          <w:rFonts w:ascii="Arial" w:hAnsi="Arial" w:cs="Arial"/>
          <w:b/>
          <w:bCs/>
          <w:sz w:val="40"/>
          <w:szCs w:val="40"/>
        </w:rPr>
      </w:pPr>
    </w:p>
    <w:p w14:paraId="580F9450" w14:textId="77777777" w:rsidR="0024632E" w:rsidRDefault="0024632E" w:rsidP="00625F43">
      <w:pPr>
        <w:spacing w:line="360" w:lineRule="auto"/>
        <w:rPr>
          <w:rFonts w:ascii="Arial" w:hAnsi="Arial" w:cs="Arial"/>
          <w:b/>
          <w:bCs/>
          <w:sz w:val="40"/>
          <w:szCs w:val="40"/>
        </w:rPr>
      </w:pPr>
    </w:p>
    <w:p w14:paraId="32AF2AA5" w14:textId="77777777" w:rsidR="0024632E" w:rsidRDefault="0024632E" w:rsidP="00625F43">
      <w:pPr>
        <w:spacing w:line="360" w:lineRule="auto"/>
        <w:rPr>
          <w:rFonts w:ascii="Arial" w:hAnsi="Arial" w:cs="Arial"/>
          <w:b/>
          <w:bCs/>
          <w:sz w:val="40"/>
          <w:szCs w:val="40"/>
        </w:rPr>
      </w:pPr>
    </w:p>
    <w:p w14:paraId="7C58CBEA" w14:textId="77777777" w:rsidR="0024632E" w:rsidRDefault="0024632E" w:rsidP="00625F43">
      <w:pPr>
        <w:spacing w:line="360" w:lineRule="auto"/>
        <w:rPr>
          <w:rFonts w:ascii="Arial" w:hAnsi="Arial" w:cs="Arial"/>
          <w:b/>
          <w:bCs/>
          <w:sz w:val="40"/>
          <w:szCs w:val="40"/>
        </w:rPr>
      </w:pPr>
    </w:p>
    <w:p w14:paraId="42FDB57C" w14:textId="77777777" w:rsidR="0024632E" w:rsidRDefault="0024632E" w:rsidP="00625F43">
      <w:pPr>
        <w:spacing w:line="360" w:lineRule="auto"/>
        <w:rPr>
          <w:rFonts w:ascii="Arial" w:hAnsi="Arial" w:cs="Arial"/>
          <w:b/>
          <w:bCs/>
          <w:sz w:val="40"/>
          <w:szCs w:val="40"/>
        </w:rPr>
      </w:pPr>
    </w:p>
    <w:p w14:paraId="12772C81" w14:textId="77777777" w:rsidR="0024632E" w:rsidRDefault="0024632E" w:rsidP="00625F43">
      <w:pPr>
        <w:spacing w:line="360" w:lineRule="auto"/>
        <w:rPr>
          <w:rFonts w:ascii="Arial" w:hAnsi="Arial" w:cs="Arial"/>
          <w:b/>
          <w:bCs/>
          <w:sz w:val="40"/>
          <w:szCs w:val="40"/>
        </w:rPr>
      </w:pPr>
    </w:p>
    <w:p w14:paraId="04B85DC4" w14:textId="77777777" w:rsidR="0024632E" w:rsidRDefault="0024632E" w:rsidP="00625F43">
      <w:pPr>
        <w:spacing w:line="360" w:lineRule="auto"/>
        <w:rPr>
          <w:rFonts w:ascii="Arial" w:hAnsi="Arial" w:cs="Arial"/>
          <w:b/>
          <w:bCs/>
          <w:sz w:val="40"/>
          <w:szCs w:val="40"/>
        </w:rPr>
      </w:pPr>
    </w:p>
    <w:p w14:paraId="6CA23E15" w14:textId="77777777" w:rsidR="0024632E" w:rsidRDefault="0024632E" w:rsidP="00625F43">
      <w:pPr>
        <w:spacing w:line="360" w:lineRule="auto"/>
        <w:rPr>
          <w:rFonts w:ascii="Arial" w:hAnsi="Arial" w:cs="Arial"/>
          <w:b/>
          <w:bCs/>
          <w:sz w:val="40"/>
          <w:szCs w:val="40"/>
        </w:rPr>
      </w:pPr>
    </w:p>
    <w:p w14:paraId="2B3F25C3" w14:textId="77777777" w:rsidR="0024632E" w:rsidRDefault="0024632E" w:rsidP="00625F43">
      <w:pPr>
        <w:spacing w:line="360" w:lineRule="auto"/>
        <w:rPr>
          <w:rFonts w:ascii="Arial" w:hAnsi="Arial" w:cs="Arial"/>
          <w:b/>
          <w:bCs/>
          <w:sz w:val="40"/>
          <w:szCs w:val="40"/>
        </w:rPr>
      </w:pPr>
    </w:p>
    <w:p w14:paraId="65AD1FA2" w14:textId="77777777" w:rsidR="0024632E" w:rsidRDefault="0024632E" w:rsidP="00625F43">
      <w:pPr>
        <w:spacing w:line="360" w:lineRule="auto"/>
        <w:rPr>
          <w:rFonts w:ascii="Arial" w:hAnsi="Arial" w:cs="Arial"/>
          <w:b/>
          <w:bCs/>
          <w:sz w:val="40"/>
          <w:szCs w:val="40"/>
        </w:rPr>
      </w:pPr>
    </w:p>
    <w:p w14:paraId="40CCA81E" w14:textId="77777777" w:rsidR="0024632E" w:rsidRDefault="0024632E" w:rsidP="00625F43">
      <w:pPr>
        <w:spacing w:line="360" w:lineRule="auto"/>
        <w:rPr>
          <w:rFonts w:ascii="Arial" w:hAnsi="Arial" w:cs="Arial"/>
          <w:b/>
          <w:bCs/>
          <w:sz w:val="40"/>
          <w:szCs w:val="40"/>
        </w:rPr>
      </w:pPr>
    </w:p>
    <w:p w14:paraId="55F010CE" w14:textId="77777777" w:rsidR="0024632E" w:rsidRDefault="0024632E" w:rsidP="00625F43">
      <w:pPr>
        <w:spacing w:line="360" w:lineRule="auto"/>
        <w:rPr>
          <w:rFonts w:ascii="Arial" w:hAnsi="Arial" w:cs="Arial"/>
          <w:b/>
          <w:bCs/>
          <w:sz w:val="40"/>
          <w:szCs w:val="40"/>
        </w:rPr>
      </w:pPr>
    </w:p>
    <w:p w14:paraId="1B4F15E9" w14:textId="77777777" w:rsidR="0024632E" w:rsidRDefault="0024632E" w:rsidP="00625F43">
      <w:pPr>
        <w:spacing w:line="360" w:lineRule="auto"/>
        <w:rPr>
          <w:rFonts w:ascii="Arial" w:hAnsi="Arial" w:cs="Arial"/>
          <w:b/>
          <w:bCs/>
          <w:sz w:val="40"/>
          <w:szCs w:val="40"/>
        </w:rPr>
      </w:pPr>
    </w:p>
    <w:p w14:paraId="0FDCA6B9" w14:textId="77777777" w:rsidR="0024632E" w:rsidRDefault="0024632E" w:rsidP="00625F43">
      <w:pPr>
        <w:spacing w:line="360" w:lineRule="auto"/>
        <w:rPr>
          <w:rFonts w:ascii="Arial" w:hAnsi="Arial" w:cs="Arial"/>
          <w:b/>
          <w:bCs/>
          <w:sz w:val="40"/>
          <w:szCs w:val="40"/>
        </w:rPr>
      </w:pPr>
    </w:p>
    <w:p w14:paraId="303FBF81" w14:textId="77777777" w:rsidR="0024632E" w:rsidRDefault="0024632E" w:rsidP="00625F43">
      <w:pPr>
        <w:spacing w:line="360" w:lineRule="auto"/>
        <w:rPr>
          <w:rFonts w:ascii="Arial" w:hAnsi="Arial" w:cs="Arial"/>
          <w:b/>
          <w:bCs/>
          <w:sz w:val="40"/>
          <w:szCs w:val="40"/>
        </w:rPr>
      </w:pPr>
    </w:p>
    <w:p w14:paraId="2B9AA7A8" w14:textId="77777777" w:rsidR="0024632E" w:rsidRDefault="0024632E" w:rsidP="00625F43">
      <w:pPr>
        <w:spacing w:line="360" w:lineRule="auto"/>
        <w:rPr>
          <w:rFonts w:ascii="Arial" w:hAnsi="Arial" w:cs="Arial"/>
          <w:b/>
          <w:bCs/>
          <w:sz w:val="40"/>
          <w:szCs w:val="40"/>
        </w:rPr>
      </w:pPr>
    </w:p>
    <w:p w14:paraId="1CD76980" w14:textId="77777777" w:rsidR="0024632E" w:rsidRDefault="0024632E" w:rsidP="00625F43">
      <w:pPr>
        <w:spacing w:line="360" w:lineRule="auto"/>
        <w:rPr>
          <w:rFonts w:ascii="Arial" w:hAnsi="Arial" w:cs="Arial"/>
          <w:b/>
          <w:bCs/>
          <w:sz w:val="40"/>
          <w:szCs w:val="40"/>
        </w:rPr>
      </w:pPr>
    </w:p>
    <w:p w14:paraId="3834DB13" w14:textId="77777777" w:rsidR="0024632E" w:rsidRDefault="0024632E" w:rsidP="00625F43">
      <w:pPr>
        <w:spacing w:line="360" w:lineRule="auto"/>
        <w:rPr>
          <w:rFonts w:ascii="Arial" w:hAnsi="Arial" w:cs="Arial"/>
          <w:b/>
          <w:bCs/>
          <w:sz w:val="40"/>
          <w:szCs w:val="40"/>
        </w:rPr>
      </w:pPr>
    </w:p>
    <w:p w14:paraId="51B41978" w14:textId="77777777" w:rsidR="0024632E" w:rsidRDefault="0024632E" w:rsidP="00625F43">
      <w:pPr>
        <w:spacing w:line="360" w:lineRule="auto"/>
        <w:rPr>
          <w:rFonts w:ascii="Arial" w:hAnsi="Arial" w:cs="Arial"/>
          <w:b/>
          <w:bCs/>
          <w:sz w:val="40"/>
          <w:szCs w:val="40"/>
        </w:rPr>
      </w:pPr>
    </w:p>
    <w:p w14:paraId="4DC86A9D" w14:textId="77777777" w:rsidR="0024632E" w:rsidRDefault="0024632E" w:rsidP="00625F43">
      <w:pPr>
        <w:spacing w:line="360" w:lineRule="auto"/>
        <w:rPr>
          <w:rFonts w:ascii="Arial" w:hAnsi="Arial" w:cs="Arial"/>
          <w:b/>
          <w:bCs/>
          <w:sz w:val="40"/>
          <w:szCs w:val="40"/>
        </w:rPr>
      </w:pPr>
    </w:p>
    <w:p w14:paraId="7F56199C" w14:textId="77777777" w:rsidR="0024632E" w:rsidRDefault="0024632E" w:rsidP="00625F43">
      <w:pPr>
        <w:spacing w:line="360" w:lineRule="auto"/>
        <w:rPr>
          <w:rFonts w:ascii="Arial" w:hAnsi="Arial" w:cs="Arial"/>
          <w:b/>
          <w:bCs/>
          <w:sz w:val="40"/>
          <w:szCs w:val="40"/>
        </w:rPr>
      </w:pPr>
    </w:p>
    <w:p w14:paraId="0D24819D" w14:textId="77777777" w:rsidR="0024632E" w:rsidRDefault="0024632E" w:rsidP="00625F43">
      <w:pPr>
        <w:spacing w:line="360" w:lineRule="auto"/>
        <w:rPr>
          <w:rFonts w:ascii="Arial" w:hAnsi="Arial" w:cs="Arial"/>
          <w:b/>
          <w:bCs/>
          <w:sz w:val="40"/>
          <w:szCs w:val="40"/>
        </w:rPr>
      </w:pPr>
    </w:p>
    <w:p w14:paraId="59DA84A2" w14:textId="77777777" w:rsidR="0024632E" w:rsidRDefault="0024632E" w:rsidP="00625F43">
      <w:pPr>
        <w:spacing w:line="360" w:lineRule="auto"/>
        <w:rPr>
          <w:rFonts w:ascii="Arial" w:hAnsi="Arial" w:cs="Arial"/>
          <w:b/>
          <w:bCs/>
          <w:sz w:val="40"/>
          <w:szCs w:val="40"/>
        </w:rPr>
      </w:pPr>
    </w:p>
    <w:sdt>
      <w:sdtPr>
        <w:id w:val="-7901252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72A7B8" w14:textId="613C7C2B" w:rsidR="00B21CFF" w:rsidRPr="005A3B56" w:rsidRDefault="00B21CFF" w:rsidP="005A3B56">
          <w:pPr>
            <w:pStyle w:val="TOCHeading"/>
            <w:spacing w:line="360" w:lineRule="auto"/>
            <w:rPr>
              <w:rFonts w:ascii="Arial" w:hAnsi="Arial" w:cs="Arial"/>
              <w:b/>
              <w:bCs/>
              <w:color w:val="FF00FF"/>
              <w:sz w:val="28"/>
              <w:szCs w:val="28"/>
            </w:rPr>
          </w:pPr>
          <w:r w:rsidRPr="005A3B56">
            <w:rPr>
              <w:rFonts w:ascii="Arial" w:hAnsi="Arial" w:cs="Arial"/>
              <w:b/>
              <w:bCs/>
              <w:color w:val="FF00FF"/>
              <w:sz w:val="28"/>
              <w:szCs w:val="28"/>
            </w:rPr>
            <w:t>Contents</w:t>
          </w:r>
        </w:p>
        <w:p w14:paraId="51507E7B" w14:textId="2B9192BC" w:rsidR="00123B5C" w:rsidRPr="005A3B56" w:rsidRDefault="00B21CFF" w:rsidP="005A3B56">
          <w:pPr>
            <w:pStyle w:val="TOC1"/>
            <w:spacing w:line="360" w:lineRule="auto"/>
            <w:rPr>
              <w:rFonts w:eastAsiaTheme="minorEastAsia"/>
              <w:kern w:val="2"/>
              <w:lang w:eastAsia="en-GB"/>
              <w14:ligatures w14:val="standardContextual"/>
            </w:rPr>
          </w:pPr>
          <w:r w:rsidRPr="005A3B56">
            <w:rPr>
              <w:noProof w:val="0"/>
            </w:rPr>
            <w:fldChar w:fldCharType="begin"/>
          </w:r>
          <w:r w:rsidRPr="005A3B56">
            <w:instrText xml:space="preserve"> TOC \o "1-3" \h \z \u </w:instrText>
          </w:r>
          <w:r w:rsidRPr="005A3B56">
            <w:rPr>
              <w:noProof w:val="0"/>
            </w:rPr>
            <w:fldChar w:fldCharType="separate"/>
          </w:r>
          <w:hyperlink w:anchor="_Toc149670031" w:history="1">
            <w:r w:rsidR="00123B5C" w:rsidRPr="005A3B56">
              <w:rPr>
                <w:rStyle w:val="Hyperlink"/>
                <w:rFonts w:ascii="Arial" w:hAnsi="Arial" w:cs="Arial"/>
              </w:rPr>
              <w:t>COVER PAGE</w:t>
            </w:r>
            <w:r w:rsidR="00123B5C" w:rsidRPr="005A3B56">
              <w:rPr>
                <w:webHidden/>
              </w:rPr>
              <w:tab/>
            </w:r>
            <w:r w:rsidR="00123B5C" w:rsidRPr="005A3B56">
              <w:rPr>
                <w:webHidden/>
              </w:rPr>
              <w:fldChar w:fldCharType="begin"/>
            </w:r>
            <w:r w:rsidR="00123B5C" w:rsidRPr="005A3B56">
              <w:rPr>
                <w:webHidden/>
              </w:rPr>
              <w:instrText xml:space="preserve"> PAGEREF _Toc149670031 \h </w:instrText>
            </w:r>
            <w:r w:rsidR="00123B5C" w:rsidRPr="005A3B56">
              <w:rPr>
                <w:webHidden/>
              </w:rPr>
            </w:r>
            <w:r w:rsidR="00123B5C" w:rsidRPr="005A3B56">
              <w:rPr>
                <w:webHidden/>
              </w:rPr>
              <w:fldChar w:fldCharType="separate"/>
            </w:r>
            <w:r w:rsidR="00123B5C" w:rsidRPr="005A3B56">
              <w:rPr>
                <w:webHidden/>
              </w:rPr>
              <w:t>1</w:t>
            </w:r>
            <w:r w:rsidR="00123B5C" w:rsidRPr="005A3B56">
              <w:rPr>
                <w:webHidden/>
              </w:rPr>
              <w:fldChar w:fldCharType="end"/>
            </w:r>
          </w:hyperlink>
        </w:p>
        <w:p w14:paraId="181121EF" w14:textId="282B8877" w:rsidR="00123B5C" w:rsidRPr="005A3B56" w:rsidRDefault="00123B5C" w:rsidP="005A3B56">
          <w:pPr>
            <w:pStyle w:val="TOC2"/>
            <w:tabs>
              <w:tab w:val="right" w:leader="dot" w:pos="9016"/>
            </w:tabs>
            <w:spacing w:line="360" w:lineRule="auto"/>
            <w:rPr>
              <w:rFonts w:eastAsiaTheme="minorEastAsia"/>
              <w:b/>
              <w:bCs/>
              <w:noProof/>
              <w:kern w:val="2"/>
              <w:lang w:eastAsia="en-GB"/>
              <w14:ligatures w14:val="standardContextual"/>
            </w:rPr>
          </w:pPr>
          <w:hyperlink w:anchor="_Toc149670032" w:history="1">
            <w:r w:rsidRPr="005A3B56">
              <w:rPr>
                <w:rStyle w:val="Hyperlink"/>
                <w:rFonts w:ascii="Arial" w:hAnsi="Arial" w:cs="Arial"/>
                <w:b/>
                <w:bCs/>
                <w:noProof/>
              </w:rPr>
              <w:t>AN OVERVIEW OF RENEWABLE ENERGY IN JAMAICA WEST INDIES</w:t>
            </w:r>
            <w:r w:rsidRPr="005A3B56">
              <w:rPr>
                <w:b/>
                <w:bCs/>
                <w:noProof/>
                <w:webHidden/>
              </w:rPr>
              <w:tab/>
            </w:r>
            <w:r w:rsidRPr="005A3B56">
              <w:rPr>
                <w:b/>
                <w:bCs/>
                <w:noProof/>
                <w:webHidden/>
              </w:rPr>
              <w:fldChar w:fldCharType="begin"/>
            </w:r>
            <w:r w:rsidRPr="005A3B56">
              <w:rPr>
                <w:b/>
                <w:bCs/>
                <w:noProof/>
                <w:webHidden/>
              </w:rPr>
              <w:instrText xml:space="preserve"> PAGEREF _Toc149670032 \h </w:instrText>
            </w:r>
            <w:r w:rsidRPr="005A3B56">
              <w:rPr>
                <w:b/>
                <w:bCs/>
                <w:noProof/>
                <w:webHidden/>
              </w:rPr>
            </w:r>
            <w:r w:rsidRPr="005A3B56">
              <w:rPr>
                <w:b/>
                <w:bCs/>
                <w:noProof/>
                <w:webHidden/>
              </w:rPr>
              <w:fldChar w:fldCharType="separate"/>
            </w:r>
            <w:r w:rsidRPr="005A3B56">
              <w:rPr>
                <w:b/>
                <w:bCs/>
                <w:noProof/>
                <w:webHidden/>
              </w:rPr>
              <w:t>3</w:t>
            </w:r>
            <w:r w:rsidRPr="005A3B56">
              <w:rPr>
                <w:b/>
                <w:bCs/>
                <w:noProof/>
                <w:webHidden/>
              </w:rPr>
              <w:fldChar w:fldCharType="end"/>
            </w:r>
          </w:hyperlink>
        </w:p>
        <w:p w14:paraId="644F7ADB" w14:textId="3D475496" w:rsidR="00123B5C" w:rsidRPr="005A3B56" w:rsidRDefault="00123B5C" w:rsidP="005A3B56">
          <w:pPr>
            <w:pStyle w:val="TOC2"/>
            <w:tabs>
              <w:tab w:val="right" w:leader="dot" w:pos="9016"/>
            </w:tabs>
            <w:spacing w:line="360" w:lineRule="auto"/>
            <w:rPr>
              <w:rFonts w:eastAsiaTheme="minorEastAsia"/>
              <w:b/>
              <w:bCs/>
              <w:noProof/>
              <w:kern w:val="2"/>
              <w:lang w:eastAsia="en-GB"/>
              <w14:ligatures w14:val="standardContextual"/>
            </w:rPr>
          </w:pPr>
          <w:hyperlink w:anchor="_Toc149670033" w:history="1">
            <w:r w:rsidRPr="005A3B56">
              <w:rPr>
                <w:rStyle w:val="Hyperlink"/>
                <w:rFonts w:ascii="Arial" w:hAnsi="Arial" w:cs="Arial"/>
                <w:b/>
                <w:bCs/>
                <w:noProof/>
              </w:rPr>
              <w:t>WRENetworks INVESTMENT FUNDING</w:t>
            </w:r>
            <w:r w:rsidRPr="005A3B56">
              <w:rPr>
                <w:b/>
                <w:bCs/>
                <w:noProof/>
                <w:webHidden/>
              </w:rPr>
              <w:tab/>
            </w:r>
            <w:r w:rsidRPr="005A3B56">
              <w:rPr>
                <w:b/>
                <w:bCs/>
                <w:noProof/>
                <w:webHidden/>
              </w:rPr>
              <w:fldChar w:fldCharType="begin"/>
            </w:r>
            <w:r w:rsidRPr="005A3B56">
              <w:rPr>
                <w:b/>
                <w:bCs/>
                <w:noProof/>
                <w:webHidden/>
              </w:rPr>
              <w:instrText xml:space="preserve"> PAGEREF _Toc149670033 \h </w:instrText>
            </w:r>
            <w:r w:rsidRPr="005A3B56">
              <w:rPr>
                <w:b/>
                <w:bCs/>
                <w:noProof/>
                <w:webHidden/>
              </w:rPr>
            </w:r>
            <w:r w:rsidRPr="005A3B56">
              <w:rPr>
                <w:b/>
                <w:bCs/>
                <w:noProof/>
                <w:webHidden/>
              </w:rPr>
              <w:fldChar w:fldCharType="separate"/>
            </w:r>
            <w:r w:rsidRPr="005A3B56">
              <w:rPr>
                <w:b/>
                <w:bCs/>
                <w:noProof/>
                <w:webHidden/>
              </w:rPr>
              <w:t>4</w:t>
            </w:r>
            <w:r w:rsidRPr="005A3B56">
              <w:rPr>
                <w:b/>
                <w:bCs/>
                <w:noProof/>
                <w:webHidden/>
              </w:rPr>
              <w:fldChar w:fldCharType="end"/>
            </w:r>
          </w:hyperlink>
        </w:p>
        <w:p w14:paraId="582903C4" w14:textId="3182EE74" w:rsidR="00123B5C" w:rsidRPr="005A3B56" w:rsidRDefault="00123B5C" w:rsidP="005A3B56">
          <w:pPr>
            <w:pStyle w:val="TOC3"/>
            <w:tabs>
              <w:tab w:val="right" w:leader="dot" w:pos="9016"/>
            </w:tabs>
            <w:spacing w:line="360" w:lineRule="auto"/>
            <w:rPr>
              <w:rFonts w:eastAsiaTheme="minorEastAsia"/>
              <w:b/>
              <w:bCs/>
              <w:noProof/>
              <w:kern w:val="2"/>
              <w:lang w:eastAsia="en-GB"/>
              <w14:ligatures w14:val="standardContextual"/>
            </w:rPr>
          </w:pPr>
          <w:hyperlink w:anchor="_Toc149670034" w:history="1">
            <w:r w:rsidRPr="005A3B56">
              <w:rPr>
                <w:rStyle w:val="Hyperlink"/>
                <w:rFonts w:ascii="Arial" w:hAnsi="Arial" w:cs="Arial"/>
                <w:b/>
                <w:bCs/>
                <w:noProof/>
              </w:rPr>
              <w:t>WRENetwork MARKET GAP JAMAICA</w:t>
            </w:r>
            <w:r w:rsidRPr="005A3B56">
              <w:rPr>
                <w:b/>
                <w:bCs/>
                <w:noProof/>
                <w:webHidden/>
              </w:rPr>
              <w:tab/>
            </w:r>
            <w:r w:rsidRPr="005A3B56">
              <w:rPr>
                <w:b/>
                <w:bCs/>
                <w:noProof/>
                <w:webHidden/>
              </w:rPr>
              <w:fldChar w:fldCharType="begin"/>
            </w:r>
            <w:r w:rsidRPr="005A3B56">
              <w:rPr>
                <w:b/>
                <w:bCs/>
                <w:noProof/>
                <w:webHidden/>
              </w:rPr>
              <w:instrText xml:space="preserve"> PAGEREF _Toc149670034 \h </w:instrText>
            </w:r>
            <w:r w:rsidRPr="005A3B56">
              <w:rPr>
                <w:b/>
                <w:bCs/>
                <w:noProof/>
                <w:webHidden/>
              </w:rPr>
            </w:r>
            <w:r w:rsidRPr="005A3B56">
              <w:rPr>
                <w:b/>
                <w:bCs/>
                <w:noProof/>
                <w:webHidden/>
              </w:rPr>
              <w:fldChar w:fldCharType="separate"/>
            </w:r>
            <w:r w:rsidRPr="005A3B56">
              <w:rPr>
                <w:b/>
                <w:bCs/>
                <w:noProof/>
                <w:webHidden/>
              </w:rPr>
              <w:t>4</w:t>
            </w:r>
            <w:r w:rsidRPr="005A3B56">
              <w:rPr>
                <w:b/>
                <w:bCs/>
                <w:noProof/>
                <w:webHidden/>
              </w:rPr>
              <w:fldChar w:fldCharType="end"/>
            </w:r>
          </w:hyperlink>
        </w:p>
        <w:p w14:paraId="388258BC" w14:textId="7609221D" w:rsidR="00123B5C" w:rsidRPr="005A3B56" w:rsidRDefault="00123B5C" w:rsidP="005A3B56">
          <w:pPr>
            <w:pStyle w:val="TOC1"/>
            <w:spacing w:line="360" w:lineRule="auto"/>
            <w:rPr>
              <w:rFonts w:eastAsiaTheme="minorEastAsia"/>
              <w:kern w:val="2"/>
              <w:lang w:eastAsia="en-GB"/>
              <w14:ligatures w14:val="standardContextual"/>
            </w:rPr>
          </w:pPr>
          <w:hyperlink w:anchor="_Toc149670035" w:history="1">
            <w:r w:rsidRPr="005A3B56">
              <w:rPr>
                <w:rStyle w:val="Hyperlink"/>
                <w:rFonts w:ascii="Arial" w:hAnsi="Arial" w:cs="Arial"/>
              </w:rPr>
              <w:t>WRENetworks LEGAL ENTITY</w:t>
            </w:r>
            <w:r w:rsidRPr="005A3B56">
              <w:rPr>
                <w:webHidden/>
              </w:rPr>
              <w:tab/>
            </w:r>
            <w:r w:rsidRPr="005A3B56">
              <w:rPr>
                <w:webHidden/>
              </w:rPr>
              <w:fldChar w:fldCharType="begin"/>
            </w:r>
            <w:r w:rsidRPr="005A3B56">
              <w:rPr>
                <w:webHidden/>
              </w:rPr>
              <w:instrText xml:space="preserve"> PAGEREF _Toc149670035 \h </w:instrText>
            </w:r>
            <w:r w:rsidRPr="005A3B56">
              <w:rPr>
                <w:webHidden/>
              </w:rPr>
            </w:r>
            <w:r w:rsidRPr="005A3B56">
              <w:rPr>
                <w:webHidden/>
              </w:rPr>
              <w:fldChar w:fldCharType="separate"/>
            </w:r>
            <w:r w:rsidRPr="005A3B56">
              <w:rPr>
                <w:webHidden/>
              </w:rPr>
              <w:t>7</w:t>
            </w:r>
            <w:r w:rsidRPr="005A3B56">
              <w:rPr>
                <w:webHidden/>
              </w:rPr>
              <w:fldChar w:fldCharType="end"/>
            </w:r>
          </w:hyperlink>
        </w:p>
        <w:p w14:paraId="7B92F8AA" w14:textId="3C059FF3" w:rsidR="00123B5C" w:rsidRPr="005A3B56" w:rsidRDefault="00123B5C" w:rsidP="005A3B56">
          <w:pPr>
            <w:pStyle w:val="TOC2"/>
            <w:tabs>
              <w:tab w:val="right" w:leader="dot" w:pos="9016"/>
            </w:tabs>
            <w:spacing w:line="360" w:lineRule="auto"/>
            <w:rPr>
              <w:rFonts w:eastAsiaTheme="minorEastAsia"/>
              <w:b/>
              <w:bCs/>
              <w:noProof/>
              <w:kern w:val="2"/>
              <w:lang w:eastAsia="en-GB"/>
              <w14:ligatures w14:val="standardContextual"/>
            </w:rPr>
          </w:pPr>
          <w:hyperlink w:anchor="_Toc149670036" w:history="1">
            <w:r w:rsidRPr="005A3B56">
              <w:rPr>
                <w:rStyle w:val="Hyperlink"/>
                <w:rFonts w:ascii="Arial" w:hAnsi="Arial" w:cs="Arial"/>
                <w:b/>
                <w:bCs/>
                <w:noProof/>
              </w:rPr>
              <w:t>WRENetworks LEGAL ENTITY JUSTIFICATION.</w:t>
            </w:r>
            <w:r w:rsidRPr="005A3B56">
              <w:rPr>
                <w:b/>
                <w:bCs/>
                <w:noProof/>
                <w:webHidden/>
              </w:rPr>
              <w:tab/>
            </w:r>
            <w:r w:rsidRPr="005A3B56">
              <w:rPr>
                <w:b/>
                <w:bCs/>
                <w:noProof/>
                <w:webHidden/>
              </w:rPr>
              <w:fldChar w:fldCharType="begin"/>
            </w:r>
            <w:r w:rsidRPr="005A3B56">
              <w:rPr>
                <w:b/>
                <w:bCs/>
                <w:noProof/>
                <w:webHidden/>
              </w:rPr>
              <w:instrText xml:space="preserve"> PAGEREF _Toc149670036 \h </w:instrText>
            </w:r>
            <w:r w:rsidRPr="005A3B56">
              <w:rPr>
                <w:b/>
                <w:bCs/>
                <w:noProof/>
                <w:webHidden/>
              </w:rPr>
            </w:r>
            <w:r w:rsidRPr="005A3B56">
              <w:rPr>
                <w:b/>
                <w:bCs/>
                <w:noProof/>
                <w:webHidden/>
              </w:rPr>
              <w:fldChar w:fldCharType="separate"/>
            </w:r>
            <w:r w:rsidRPr="005A3B56">
              <w:rPr>
                <w:b/>
                <w:bCs/>
                <w:noProof/>
                <w:webHidden/>
              </w:rPr>
              <w:t>8</w:t>
            </w:r>
            <w:r w:rsidRPr="005A3B56">
              <w:rPr>
                <w:b/>
                <w:bCs/>
                <w:noProof/>
                <w:webHidden/>
              </w:rPr>
              <w:fldChar w:fldCharType="end"/>
            </w:r>
          </w:hyperlink>
        </w:p>
        <w:p w14:paraId="505A7FD4" w14:textId="0F0CD774" w:rsidR="00123B5C" w:rsidRPr="005A3B56" w:rsidRDefault="00123B5C" w:rsidP="005A3B56">
          <w:pPr>
            <w:pStyle w:val="TOC3"/>
            <w:tabs>
              <w:tab w:val="right" w:leader="dot" w:pos="9016"/>
            </w:tabs>
            <w:spacing w:line="360" w:lineRule="auto"/>
            <w:rPr>
              <w:rFonts w:eastAsiaTheme="minorEastAsia"/>
              <w:b/>
              <w:bCs/>
              <w:noProof/>
              <w:kern w:val="2"/>
              <w:lang w:eastAsia="en-GB"/>
              <w14:ligatures w14:val="standardContextual"/>
            </w:rPr>
          </w:pPr>
          <w:hyperlink w:anchor="_Toc149670037" w:history="1">
            <w:r w:rsidRPr="005A3B56">
              <w:rPr>
                <w:rStyle w:val="Hyperlink"/>
                <w:rFonts w:ascii="Arial" w:hAnsi="Arial" w:cs="Arial"/>
                <w:b/>
                <w:bCs/>
                <w:noProof/>
              </w:rPr>
              <w:t>SWOT ANALYSIS ON WRENetwork.</w:t>
            </w:r>
            <w:r w:rsidRPr="005A3B56">
              <w:rPr>
                <w:b/>
                <w:bCs/>
                <w:noProof/>
                <w:webHidden/>
              </w:rPr>
              <w:tab/>
            </w:r>
            <w:r w:rsidRPr="005A3B56">
              <w:rPr>
                <w:b/>
                <w:bCs/>
                <w:noProof/>
                <w:webHidden/>
              </w:rPr>
              <w:fldChar w:fldCharType="begin"/>
            </w:r>
            <w:r w:rsidRPr="005A3B56">
              <w:rPr>
                <w:b/>
                <w:bCs/>
                <w:noProof/>
                <w:webHidden/>
              </w:rPr>
              <w:instrText xml:space="preserve"> PAGEREF _Toc149670037 \h </w:instrText>
            </w:r>
            <w:r w:rsidRPr="005A3B56">
              <w:rPr>
                <w:b/>
                <w:bCs/>
                <w:noProof/>
                <w:webHidden/>
              </w:rPr>
            </w:r>
            <w:r w:rsidRPr="005A3B56">
              <w:rPr>
                <w:b/>
                <w:bCs/>
                <w:noProof/>
                <w:webHidden/>
              </w:rPr>
              <w:fldChar w:fldCharType="separate"/>
            </w:r>
            <w:r w:rsidRPr="005A3B56">
              <w:rPr>
                <w:b/>
                <w:bCs/>
                <w:noProof/>
                <w:webHidden/>
              </w:rPr>
              <w:t>8</w:t>
            </w:r>
            <w:r w:rsidRPr="005A3B56">
              <w:rPr>
                <w:b/>
                <w:bCs/>
                <w:noProof/>
                <w:webHidden/>
              </w:rPr>
              <w:fldChar w:fldCharType="end"/>
            </w:r>
          </w:hyperlink>
        </w:p>
        <w:p w14:paraId="3AE6BB69" w14:textId="5C0C601E" w:rsidR="00123B5C" w:rsidRPr="005A3B56" w:rsidRDefault="00123B5C" w:rsidP="005A3B56">
          <w:pPr>
            <w:pStyle w:val="TOC1"/>
            <w:spacing w:line="360" w:lineRule="auto"/>
            <w:rPr>
              <w:rFonts w:eastAsiaTheme="minorEastAsia"/>
              <w:kern w:val="2"/>
              <w:lang w:eastAsia="en-GB"/>
              <w14:ligatures w14:val="standardContextual"/>
            </w:rPr>
          </w:pPr>
          <w:hyperlink w:anchor="_Toc149670038" w:history="1">
            <w:r w:rsidRPr="005A3B56">
              <w:rPr>
                <w:rStyle w:val="Hyperlink"/>
                <w:rFonts w:ascii="Arial" w:eastAsia="Arial" w:hAnsi="Arial" w:cs="Arial"/>
                <w:lang w:val="en-US"/>
              </w:rPr>
              <w:t>WREN MARKET SEGMENTATION</w:t>
            </w:r>
            <w:r w:rsidRPr="005A3B56">
              <w:rPr>
                <w:webHidden/>
              </w:rPr>
              <w:tab/>
            </w:r>
            <w:r w:rsidRPr="005A3B56">
              <w:rPr>
                <w:webHidden/>
              </w:rPr>
              <w:fldChar w:fldCharType="begin"/>
            </w:r>
            <w:r w:rsidRPr="005A3B56">
              <w:rPr>
                <w:webHidden/>
              </w:rPr>
              <w:instrText xml:space="preserve"> PAGEREF _Toc149670038 \h </w:instrText>
            </w:r>
            <w:r w:rsidRPr="005A3B56">
              <w:rPr>
                <w:webHidden/>
              </w:rPr>
            </w:r>
            <w:r w:rsidRPr="005A3B56">
              <w:rPr>
                <w:webHidden/>
              </w:rPr>
              <w:fldChar w:fldCharType="separate"/>
            </w:r>
            <w:r w:rsidRPr="005A3B56">
              <w:rPr>
                <w:webHidden/>
              </w:rPr>
              <w:t>9</w:t>
            </w:r>
            <w:r w:rsidRPr="005A3B56">
              <w:rPr>
                <w:webHidden/>
              </w:rPr>
              <w:fldChar w:fldCharType="end"/>
            </w:r>
          </w:hyperlink>
        </w:p>
        <w:p w14:paraId="40B08B5A" w14:textId="01033A9D" w:rsidR="00123B5C" w:rsidRPr="005A3B56" w:rsidRDefault="00123B5C" w:rsidP="005A3B56">
          <w:pPr>
            <w:pStyle w:val="TOC1"/>
            <w:spacing w:line="360" w:lineRule="auto"/>
            <w:rPr>
              <w:rFonts w:eastAsiaTheme="minorEastAsia"/>
              <w:kern w:val="2"/>
              <w:lang w:eastAsia="en-GB"/>
              <w14:ligatures w14:val="standardContextual"/>
            </w:rPr>
          </w:pPr>
          <w:hyperlink w:anchor="_Toc149670039" w:history="1">
            <w:r w:rsidRPr="005A3B56">
              <w:rPr>
                <w:rStyle w:val="Hyperlink"/>
                <w:rFonts w:ascii="Arial" w:eastAsia="Arial" w:hAnsi="Arial" w:cs="Arial"/>
                <w:lang w:val="en-US"/>
              </w:rPr>
              <w:t>STRATEGIES FOR WREN TARGET MARKET.</w:t>
            </w:r>
            <w:r w:rsidRPr="005A3B56">
              <w:rPr>
                <w:webHidden/>
              </w:rPr>
              <w:tab/>
            </w:r>
            <w:r w:rsidRPr="005A3B56">
              <w:rPr>
                <w:webHidden/>
              </w:rPr>
              <w:fldChar w:fldCharType="begin"/>
            </w:r>
            <w:r w:rsidRPr="005A3B56">
              <w:rPr>
                <w:webHidden/>
              </w:rPr>
              <w:instrText xml:space="preserve"> PAGEREF _Toc149670039 \h </w:instrText>
            </w:r>
            <w:r w:rsidRPr="005A3B56">
              <w:rPr>
                <w:webHidden/>
              </w:rPr>
            </w:r>
            <w:r w:rsidRPr="005A3B56">
              <w:rPr>
                <w:webHidden/>
              </w:rPr>
              <w:fldChar w:fldCharType="separate"/>
            </w:r>
            <w:r w:rsidRPr="005A3B56">
              <w:rPr>
                <w:webHidden/>
              </w:rPr>
              <w:t>11</w:t>
            </w:r>
            <w:r w:rsidRPr="005A3B56">
              <w:rPr>
                <w:webHidden/>
              </w:rPr>
              <w:fldChar w:fldCharType="end"/>
            </w:r>
          </w:hyperlink>
        </w:p>
        <w:p w14:paraId="4FDEDE3A" w14:textId="2272E6DF" w:rsidR="00123B5C" w:rsidRPr="005A3B56" w:rsidRDefault="00123B5C" w:rsidP="005A3B56">
          <w:pPr>
            <w:pStyle w:val="TOC3"/>
            <w:tabs>
              <w:tab w:val="right" w:leader="dot" w:pos="9016"/>
            </w:tabs>
            <w:spacing w:line="360" w:lineRule="auto"/>
            <w:rPr>
              <w:rFonts w:eastAsiaTheme="minorEastAsia"/>
              <w:b/>
              <w:bCs/>
              <w:noProof/>
              <w:kern w:val="2"/>
              <w:lang w:eastAsia="en-GB"/>
              <w14:ligatures w14:val="standardContextual"/>
            </w:rPr>
          </w:pPr>
          <w:hyperlink w:anchor="_Toc149670040" w:history="1">
            <w:r w:rsidRPr="005A3B56">
              <w:rPr>
                <w:rStyle w:val="Hyperlink"/>
                <w:rFonts w:ascii="Arial" w:eastAsia="Arial" w:hAnsi="Arial" w:cs="Arial"/>
                <w:b/>
                <w:bCs/>
                <w:noProof/>
                <w:lang w:val="en-US"/>
              </w:rPr>
              <w:t>WRENetworks FUNDING REQUIREMENTS.</w:t>
            </w:r>
            <w:r w:rsidRPr="005A3B56">
              <w:rPr>
                <w:b/>
                <w:bCs/>
                <w:noProof/>
                <w:webHidden/>
              </w:rPr>
              <w:tab/>
            </w:r>
            <w:r w:rsidRPr="005A3B56">
              <w:rPr>
                <w:b/>
                <w:bCs/>
                <w:noProof/>
                <w:webHidden/>
              </w:rPr>
              <w:fldChar w:fldCharType="begin"/>
            </w:r>
            <w:r w:rsidRPr="005A3B56">
              <w:rPr>
                <w:b/>
                <w:bCs/>
                <w:noProof/>
                <w:webHidden/>
              </w:rPr>
              <w:instrText xml:space="preserve"> PAGEREF _Toc149670040 \h </w:instrText>
            </w:r>
            <w:r w:rsidRPr="005A3B56">
              <w:rPr>
                <w:b/>
                <w:bCs/>
                <w:noProof/>
                <w:webHidden/>
              </w:rPr>
            </w:r>
            <w:r w:rsidRPr="005A3B56">
              <w:rPr>
                <w:b/>
                <w:bCs/>
                <w:noProof/>
                <w:webHidden/>
              </w:rPr>
              <w:fldChar w:fldCharType="separate"/>
            </w:r>
            <w:r w:rsidRPr="005A3B56">
              <w:rPr>
                <w:b/>
                <w:bCs/>
                <w:noProof/>
                <w:webHidden/>
              </w:rPr>
              <w:t>11</w:t>
            </w:r>
            <w:r w:rsidRPr="005A3B56">
              <w:rPr>
                <w:b/>
                <w:bCs/>
                <w:noProof/>
                <w:webHidden/>
              </w:rPr>
              <w:fldChar w:fldCharType="end"/>
            </w:r>
          </w:hyperlink>
        </w:p>
        <w:p w14:paraId="34002B71" w14:textId="7CBD2B7C" w:rsidR="00123B5C" w:rsidRPr="005A3B56" w:rsidRDefault="00123B5C" w:rsidP="005A3B56">
          <w:pPr>
            <w:pStyle w:val="TOC1"/>
            <w:spacing w:line="360" w:lineRule="auto"/>
            <w:rPr>
              <w:rFonts w:eastAsiaTheme="minorEastAsia"/>
              <w:kern w:val="2"/>
              <w:lang w:eastAsia="en-GB"/>
              <w14:ligatures w14:val="standardContextual"/>
            </w:rPr>
          </w:pPr>
          <w:hyperlink w:anchor="_Toc149670041" w:history="1">
            <w:r w:rsidRPr="005A3B56">
              <w:rPr>
                <w:rStyle w:val="Hyperlink"/>
                <w:rFonts w:ascii="Arial" w:hAnsi="Arial" w:cs="Arial"/>
                <w:shd w:val="clear" w:color="auto" w:fill="FAFAFA"/>
              </w:rPr>
              <w:t>REFERENCE LIST</w:t>
            </w:r>
            <w:r w:rsidRPr="005A3B56">
              <w:rPr>
                <w:webHidden/>
              </w:rPr>
              <w:tab/>
            </w:r>
            <w:r w:rsidRPr="005A3B56">
              <w:rPr>
                <w:webHidden/>
              </w:rPr>
              <w:fldChar w:fldCharType="begin"/>
            </w:r>
            <w:r w:rsidRPr="005A3B56">
              <w:rPr>
                <w:webHidden/>
              </w:rPr>
              <w:instrText xml:space="preserve"> PAGEREF _Toc149670041 \h </w:instrText>
            </w:r>
            <w:r w:rsidRPr="005A3B56">
              <w:rPr>
                <w:webHidden/>
              </w:rPr>
            </w:r>
            <w:r w:rsidRPr="005A3B56">
              <w:rPr>
                <w:webHidden/>
              </w:rPr>
              <w:fldChar w:fldCharType="separate"/>
            </w:r>
            <w:r w:rsidRPr="005A3B56">
              <w:rPr>
                <w:webHidden/>
              </w:rPr>
              <w:t>12</w:t>
            </w:r>
            <w:r w:rsidRPr="005A3B56">
              <w:rPr>
                <w:webHidden/>
              </w:rPr>
              <w:fldChar w:fldCharType="end"/>
            </w:r>
          </w:hyperlink>
        </w:p>
        <w:p w14:paraId="0198EA0E" w14:textId="058F55C3" w:rsidR="00B21CFF" w:rsidRDefault="00B21CFF" w:rsidP="005A3B56">
          <w:pPr>
            <w:spacing w:line="360" w:lineRule="auto"/>
          </w:pPr>
          <w:r w:rsidRPr="005A3B56">
            <w:rPr>
              <w:b/>
              <w:bCs/>
              <w:noProof/>
            </w:rPr>
            <w:fldChar w:fldCharType="end"/>
          </w:r>
        </w:p>
      </w:sdtContent>
    </w:sdt>
    <w:p w14:paraId="7901C751" w14:textId="77777777" w:rsidR="00D6124A" w:rsidRPr="004C23B8" w:rsidRDefault="00D6124A" w:rsidP="00181CAB">
      <w:pPr>
        <w:rPr>
          <w:rFonts w:ascii="Arial" w:hAnsi="Arial" w:cs="Arial"/>
        </w:rPr>
      </w:pPr>
    </w:p>
    <w:p w14:paraId="47480D0E" w14:textId="77777777" w:rsidR="00F87D7F" w:rsidRDefault="00F87D7F" w:rsidP="00181CAB"/>
    <w:p w14:paraId="4AA0CFE5" w14:textId="77777777" w:rsidR="00A95955" w:rsidRPr="00B840FF" w:rsidRDefault="00A95955" w:rsidP="00181CAB"/>
    <w:p w14:paraId="0C808BB7" w14:textId="77777777" w:rsidR="00F00E2F" w:rsidRPr="00B840FF" w:rsidRDefault="00F00E2F" w:rsidP="00181CAB">
      <w:pPr>
        <w:rPr>
          <w:rFonts w:ascii="Arial" w:hAnsi="Arial" w:cs="Arial"/>
          <w:b/>
          <w:bCs/>
          <w:color w:val="FF00FF"/>
          <w:sz w:val="28"/>
          <w:szCs w:val="28"/>
        </w:rPr>
      </w:pPr>
    </w:p>
    <w:p w14:paraId="5997926D" w14:textId="77777777" w:rsidR="00F00E2F" w:rsidRDefault="00F00E2F" w:rsidP="00181CAB">
      <w:pPr>
        <w:rPr>
          <w:rFonts w:ascii="Arial" w:hAnsi="Arial" w:cs="Arial"/>
          <w:b/>
          <w:bCs/>
          <w:sz w:val="40"/>
          <w:szCs w:val="40"/>
        </w:rPr>
      </w:pPr>
    </w:p>
    <w:p w14:paraId="7715A881" w14:textId="77777777" w:rsidR="00F00E2F" w:rsidRDefault="00F00E2F" w:rsidP="00181CAB">
      <w:pPr>
        <w:rPr>
          <w:rFonts w:ascii="Arial" w:hAnsi="Arial" w:cs="Arial"/>
          <w:b/>
          <w:bCs/>
          <w:sz w:val="40"/>
          <w:szCs w:val="40"/>
        </w:rPr>
      </w:pPr>
    </w:p>
    <w:p w14:paraId="136775B0" w14:textId="77777777" w:rsidR="00F00E2F" w:rsidRDefault="00F00E2F" w:rsidP="00625F43">
      <w:pPr>
        <w:spacing w:line="360" w:lineRule="auto"/>
        <w:rPr>
          <w:rFonts w:ascii="Arial" w:hAnsi="Arial" w:cs="Arial"/>
          <w:b/>
          <w:bCs/>
          <w:sz w:val="40"/>
          <w:szCs w:val="40"/>
        </w:rPr>
      </w:pPr>
    </w:p>
    <w:p w14:paraId="2E7D0F84" w14:textId="77777777" w:rsidR="00F00E2F" w:rsidRDefault="00F00E2F" w:rsidP="00625F43">
      <w:pPr>
        <w:spacing w:line="360" w:lineRule="auto"/>
        <w:rPr>
          <w:rFonts w:ascii="Arial" w:hAnsi="Arial" w:cs="Arial"/>
          <w:b/>
          <w:bCs/>
          <w:sz w:val="40"/>
          <w:szCs w:val="40"/>
        </w:rPr>
      </w:pPr>
    </w:p>
    <w:p w14:paraId="51FC0642" w14:textId="77777777" w:rsidR="00F00E2F" w:rsidRDefault="00F00E2F" w:rsidP="00625F43">
      <w:pPr>
        <w:spacing w:line="360" w:lineRule="auto"/>
        <w:rPr>
          <w:rFonts w:ascii="Arial" w:hAnsi="Arial" w:cs="Arial"/>
          <w:b/>
          <w:bCs/>
          <w:sz w:val="40"/>
          <w:szCs w:val="40"/>
        </w:rPr>
      </w:pPr>
    </w:p>
    <w:p w14:paraId="3D35B24E" w14:textId="77777777" w:rsidR="00F00E2F" w:rsidRDefault="00F00E2F" w:rsidP="00625F43">
      <w:pPr>
        <w:spacing w:line="360" w:lineRule="auto"/>
        <w:rPr>
          <w:rFonts w:ascii="Arial" w:hAnsi="Arial" w:cs="Arial"/>
          <w:b/>
          <w:bCs/>
          <w:sz w:val="40"/>
          <w:szCs w:val="40"/>
        </w:rPr>
      </w:pPr>
    </w:p>
    <w:p w14:paraId="787D7618" w14:textId="18FDED4F" w:rsidR="00E45189" w:rsidRPr="00C22B12" w:rsidRDefault="00B840FF" w:rsidP="00C31883">
      <w:pPr>
        <w:pStyle w:val="Heading2"/>
        <w:rPr>
          <w:rFonts w:ascii="Arial" w:hAnsi="Arial" w:cs="Arial"/>
          <w:color w:val="FF00FF"/>
          <w:sz w:val="28"/>
          <w:szCs w:val="28"/>
        </w:rPr>
      </w:pPr>
      <w:bookmarkStart w:id="1" w:name="_Toc149670032"/>
      <w:r w:rsidRPr="00C22B12">
        <w:rPr>
          <w:rFonts w:ascii="Arial" w:hAnsi="Arial" w:cs="Arial"/>
          <w:color w:val="FF00FF"/>
          <w:sz w:val="28"/>
          <w:szCs w:val="28"/>
        </w:rPr>
        <w:t>AN OVERVIEW OF RENEWABLE ENERGY IN JAMAICA</w:t>
      </w:r>
      <w:r w:rsidR="002622F0" w:rsidRPr="00C22B12">
        <w:rPr>
          <w:rFonts w:ascii="Arial" w:hAnsi="Arial" w:cs="Arial"/>
          <w:color w:val="FF00FF"/>
          <w:sz w:val="28"/>
          <w:szCs w:val="28"/>
        </w:rPr>
        <w:t xml:space="preserve"> WEST INDI</w:t>
      </w:r>
      <w:r w:rsidR="00CC6037" w:rsidRPr="00C22B12">
        <w:rPr>
          <w:rFonts w:ascii="Arial" w:hAnsi="Arial" w:cs="Arial"/>
          <w:color w:val="FF00FF"/>
          <w:sz w:val="28"/>
          <w:szCs w:val="28"/>
        </w:rPr>
        <w:t>ES</w:t>
      </w:r>
      <w:bookmarkEnd w:id="1"/>
    </w:p>
    <w:p w14:paraId="1B4B8137" w14:textId="000DA9E2" w:rsidR="0001704C" w:rsidRPr="00C22B12" w:rsidRDefault="0001704C" w:rsidP="00C31883">
      <w:pPr>
        <w:pStyle w:val="Subtitle"/>
        <w:rPr>
          <w:rFonts w:ascii="Arial" w:hAnsi="Arial" w:cs="Arial"/>
          <w:b/>
          <w:bCs/>
          <w:color w:val="FF00FF"/>
        </w:rPr>
      </w:pPr>
      <w:r w:rsidRPr="00C22B12">
        <w:rPr>
          <w:rFonts w:ascii="Arial" w:hAnsi="Arial" w:cs="Arial"/>
          <w:b/>
          <w:bCs/>
          <w:color w:val="FF00FF"/>
        </w:rPr>
        <w:t>WREN</w:t>
      </w:r>
      <w:r w:rsidR="000177CA" w:rsidRPr="00C22B12">
        <w:rPr>
          <w:rFonts w:ascii="Arial" w:hAnsi="Arial" w:cs="Arial"/>
          <w:b/>
          <w:bCs/>
          <w:color w:val="FF00FF"/>
        </w:rPr>
        <w:t>etworks</w:t>
      </w:r>
      <w:r w:rsidRPr="00C22B12">
        <w:rPr>
          <w:rFonts w:ascii="Arial" w:hAnsi="Arial" w:cs="Arial"/>
          <w:b/>
          <w:bCs/>
          <w:color w:val="FF00FF"/>
        </w:rPr>
        <w:t xml:space="preserve"> MISSION</w:t>
      </w:r>
    </w:p>
    <w:p w14:paraId="3861F14D" w14:textId="10F8B9A3" w:rsidR="00830A7F" w:rsidRDefault="004F3303" w:rsidP="00830A7F">
      <w:pPr>
        <w:spacing w:line="360" w:lineRule="auto"/>
        <w:jc w:val="both"/>
        <w:rPr>
          <w:rFonts w:ascii="Arial" w:hAnsi="Arial" w:cs="Arial"/>
        </w:rPr>
      </w:pPr>
      <w:r w:rsidRPr="00444FF0">
        <w:rPr>
          <w:rFonts w:ascii="Arial" w:hAnsi="Arial" w:cs="Arial"/>
        </w:rPr>
        <w:t>Mission</w:t>
      </w:r>
      <w:r w:rsidRPr="008222CF">
        <w:rPr>
          <w:rFonts w:ascii="Arial" w:hAnsi="Arial" w:cs="Arial"/>
        </w:rPr>
        <w:t xml:space="preserve"> of </w:t>
      </w:r>
      <w:r w:rsidR="00D96BE7" w:rsidRPr="008222CF">
        <w:rPr>
          <w:rFonts w:ascii="Arial" w:hAnsi="Arial" w:cs="Arial"/>
        </w:rPr>
        <w:t xml:space="preserve">Wind </w:t>
      </w:r>
      <w:r w:rsidR="00AD289C" w:rsidRPr="008222CF">
        <w:rPr>
          <w:rFonts w:ascii="Arial" w:hAnsi="Arial" w:cs="Arial"/>
        </w:rPr>
        <w:t xml:space="preserve">Renewable </w:t>
      </w:r>
      <w:r w:rsidR="008574B3" w:rsidRPr="008222CF">
        <w:rPr>
          <w:rFonts w:ascii="Arial" w:hAnsi="Arial" w:cs="Arial"/>
        </w:rPr>
        <w:t>E</w:t>
      </w:r>
      <w:r w:rsidR="00AD289C" w:rsidRPr="008222CF">
        <w:rPr>
          <w:rFonts w:ascii="Arial" w:hAnsi="Arial" w:cs="Arial"/>
        </w:rPr>
        <w:t>nergy</w:t>
      </w:r>
      <w:r w:rsidR="008574B3" w:rsidRPr="008222CF">
        <w:rPr>
          <w:rFonts w:ascii="Arial" w:hAnsi="Arial" w:cs="Arial"/>
        </w:rPr>
        <w:t xml:space="preserve"> Network</w:t>
      </w:r>
      <w:r w:rsidR="00AD289C" w:rsidRPr="008222CF">
        <w:rPr>
          <w:rFonts w:ascii="Arial" w:hAnsi="Arial" w:cs="Arial"/>
        </w:rPr>
        <w:t xml:space="preserve"> </w:t>
      </w:r>
      <w:r w:rsidR="009125E7" w:rsidRPr="008222CF">
        <w:rPr>
          <w:rFonts w:ascii="Arial" w:hAnsi="Arial" w:cs="Arial"/>
        </w:rPr>
        <w:t>(</w:t>
      </w:r>
      <w:r w:rsidR="008574B3" w:rsidRPr="008222CF">
        <w:rPr>
          <w:rFonts w:ascii="Arial" w:hAnsi="Arial" w:cs="Arial"/>
        </w:rPr>
        <w:t>WREN</w:t>
      </w:r>
      <w:r w:rsidR="002373A3" w:rsidRPr="008222CF">
        <w:rPr>
          <w:rFonts w:ascii="Arial" w:hAnsi="Arial" w:cs="Arial"/>
        </w:rPr>
        <w:t>etwork</w:t>
      </w:r>
      <w:r w:rsidR="009125E7" w:rsidRPr="008222CF">
        <w:rPr>
          <w:rFonts w:ascii="Arial" w:hAnsi="Arial" w:cs="Arial"/>
        </w:rPr>
        <w:t xml:space="preserve">) </w:t>
      </w:r>
      <w:r w:rsidR="00813208" w:rsidRPr="008222CF">
        <w:rPr>
          <w:rFonts w:ascii="Arial" w:hAnsi="Arial" w:cs="Arial"/>
        </w:rPr>
        <w:t>B</w:t>
      </w:r>
      <w:r w:rsidR="00E009A1" w:rsidRPr="008222CF">
        <w:rPr>
          <w:rFonts w:ascii="Arial" w:hAnsi="Arial" w:cs="Arial"/>
        </w:rPr>
        <w:t xml:space="preserve">usiness </w:t>
      </w:r>
      <w:r w:rsidR="00813208" w:rsidRPr="008222CF">
        <w:rPr>
          <w:rFonts w:ascii="Arial" w:hAnsi="Arial" w:cs="Arial"/>
        </w:rPr>
        <w:t>I</w:t>
      </w:r>
      <w:r w:rsidR="00E009A1" w:rsidRPr="008222CF">
        <w:rPr>
          <w:rFonts w:ascii="Arial" w:hAnsi="Arial" w:cs="Arial"/>
        </w:rPr>
        <w:t>dea</w:t>
      </w:r>
      <w:r w:rsidR="007B33D4" w:rsidRPr="008222CF">
        <w:rPr>
          <w:rFonts w:ascii="Arial" w:hAnsi="Arial" w:cs="Arial"/>
        </w:rPr>
        <w:t>.</w:t>
      </w:r>
      <w:r w:rsidR="00063C54" w:rsidRPr="008222CF">
        <w:rPr>
          <w:rFonts w:ascii="Arial" w:hAnsi="Arial" w:cs="Arial"/>
        </w:rPr>
        <w:t xml:space="preserve"> </w:t>
      </w:r>
      <w:r w:rsidR="0070501C">
        <w:rPr>
          <w:rFonts w:ascii="Arial" w:hAnsi="Arial" w:cs="Arial"/>
        </w:rPr>
        <w:t xml:space="preserve">WRENetwork products would consist of the supply </w:t>
      </w:r>
      <w:r w:rsidR="00B6662B">
        <w:rPr>
          <w:rFonts w:ascii="Arial" w:hAnsi="Arial" w:cs="Arial"/>
        </w:rPr>
        <w:t xml:space="preserve">and implementation </w:t>
      </w:r>
      <w:r w:rsidR="0070501C">
        <w:rPr>
          <w:rFonts w:ascii="Arial" w:hAnsi="Arial" w:cs="Arial"/>
        </w:rPr>
        <w:t xml:space="preserve">of wind turbines </w:t>
      </w:r>
      <w:r w:rsidR="00ED4B6B">
        <w:rPr>
          <w:rFonts w:ascii="Arial" w:hAnsi="Arial" w:cs="Arial"/>
        </w:rPr>
        <w:t xml:space="preserve">in Jamaica </w:t>
      </w:r>
      <w:r w:rsidR="0070501C">
        <w:rPr>
          <w:rFonts w:ascii="Arial" w:hAnsi="Arial" w:cs="Arial"/>
        </w:rPr>
        <w:t>and the positive impact that they have on the environment.</w:t>
      </w:r>
      <w:r w:rsidR="00060F2E">
        <w:rPr>
          <w:rFonts w:ascii="Arial" w:hAnsi="Arial" w:cs="Arial"/>
        </w:rPr>
        <w:t xml:space="preserve"> </w:t>
      </w:r>
      <w:r w:rsidR="00830A7F" w:rsidRPr="00BA347F">
        <w:rPr>
          <w:rFonts w:ascii="Arial" w:hAnsi="Arial" w:cs="Arial"/>
        </w:rPr>
        <w:t xml:space="preserve">By removing the current supply of traditional power, wind turbines might contribute to a reduction in air pollution </w:t>
      </w:r>
      <w:r w:rsidR="008F304F">
        <w:rPr>
          <w:rFonts w:ascii="Arial" w:hAnsi="Arial" w:cs="Arial"/>
        </w:rPr>
        <w:t>e</w:t>
      </w:r>
      <w:r w:rsidR="00830A7F" w:rsidRPr="00BA347F">
        <w:rPr>
          <w:rFonts w:ascii="Arial" w:hAnsi="Arial" w:cs="Arial"/>
        </w:rPr>
        <w:t>missions, particularly those of nitrogen oxides, carbon dioxide, and sulphur dioxide, can be decreased as a consequence.</w:t>
      </w:r>
      <w:r w:rsidR="00830A7F">
        <w:rPr>
          <w:rFonts w:ascii="Arial" w:hAnsi="Arial" w:cs="Arial"/>
        </w:rPr>
        <w:t xml:space="preserve"> </w:t>
      </w:r>
      <w:r w:rsidR="00830A7F" w:rsidRPr="00CC1743">
        <w:rPr>
          <w:rFonts w:ascii="Arial" w:hAnsi="Arial" w:cs="Arial"/>
        </w:rPr>
        <w:t xml:space="preserve">Acid rain, the rise in sea levels, and the constantly changing weather are all </w:t>
      </w:r>
      <w:r w:rsidR="005733D7" w:rsidRPr="00CC1743">
        <w:rPr>
          <w:rFonts w:ascii="Arial" w:hAnsi="Arial" w:cs="Arial"/>
        </w:rPr>
        <w:t>caused</w:t>
      </w:r>
      <w:r w:rsidR="00830A7F" w:rsidRPr="00CC1743">
        <w:rPr>
          <w:rFonts w:ascii="Arial" w:hAnsi="Arial" w:cs="Arial"/>
        </w:rPr>
        <w:t xml:space="preserve"> by emissions from </w:t>
      </w:r>
      <w:r w:rsidR="00830A7F">
        <w:rPr>
          <w:rFonts w:ascii="Arial" w:hAnsi="Arial" w:cs="Arial"/>
        </w:rPr>
        <w:t xml:space="preserve">the burning of </w:t>
      </w:r>
      <w:r w:rsidR="00830A7F" w:rsidRPr="00CC1743">
        <w:rPr>
          <w:rFonts w:ascii="Arial" w:hAnsi="Arial" w:cs="Arial"/>
        </w:rPr>
        <w:t>fossil fuels.</w:t>
      </w:r>
      <w:r w:rsidR="00830A7F">
        <w:rPr>
          <w:rFonts w:ascii="Arial" w:hAnsi="Arial" w:cs="Arial"/>
        </w:rPr>
        <w:t xml:space="preserve"> </w:t>
      </w:r>
      <w:r w:rsidR="00AF5324">
        <w:rPr>
          <w:rFonts w:ascii="Arial" w:hAnsi="Arial" w:cs="Arial"/>
        </w:rPr>
        <w:t xml:space="preserve">WRENetworks Mission is to reduce </w:t>
      </w:r>
      <w:r w:rsidR="00444FF0">
        <w:rPr>
          <w:rFonts w:ascii="Arial" w:hAnsi="Arial" w:cs="Arial"/>
        </w:rPr>
        <w:t>this emission by zero in 2050.</w:t>
      </w:r>
      <w:r w:rsidR="00F9763B">
        <w:rPr>
          <w:rFonts w:ascii="Arial" w:hAnsi="Arial" w:cs="Arial"/>
        </w:rPr>
        <w:t xml:space="preserve"> WREN mission is to provide ene</w:t>
      </w:r>
      <w:r w:rsidR="000E6B6C">
        <w:rPr>
          <w:rFonts w:ascii="Arial" w:hAnsi="Arial" w:cs="Arial"/>
        </w:rPr>
        <w:t>rgy to the most vulnerable individual</w:t>
      </w:r>
      <w:r w:rsidR="00EB51F3">
        <w:rPr>
          <w:rFonts w:ascii="Arial" w:hAnsi="Arial" w:cs="Arial"/>
        </w:rPr>
        <w:t>s</w:t>
      </w:r>
      <w:r w:rsidR="000E6B6C">
        <w:rPr>
          <w:rFonts w:ascii="Arial" w:hAnsi="Arial" w:cs="Arial"/>
        </w:rPr>
        <w:t xml:space="preserve"> living in the hills </w:t>
      </w:r>
      <w:r w:rsidR="00EB51F3">
        <w:rPr>
          <w:rFonts w:ascii="Arial" w:hAnsi="Arial" w:cs="Arial"/>
        </w:rPr>
        <w:t>or hard to reach areas.</w:t>
      </w:r>
    </w:p>
    <w:p w14:paraId="2011F2D3" w14:textId="273AF42E" w:rsidR="0001704C" w:rsidRPr="00C22B12" w:rsidRDefault="0001704C" w:rsidP="00C31883">
      <w:pPr>
        <w:pStyle w:val="Subtitle"/>
        <w:rPr>
          <w:rStyle w:val="SubtleEmphasis"/>
          <w:rFonts w:ascii="Arial" w:hAnsi="Arial" w:cs="Arial"/>
          <w:b/>
          <w:bCs/>
          <w:i w:val="0"/>
          <w:iCs w:val="0"/>
          <w:color w:val="FF00FF"/>
        </w:rPr>
      </w:pPr>
      <w:r w:rsidRPr="00C22B12">
        <w:rPr>
          <w:rStyle w:val="SubtleEmphasis"/>
          <w:rFonts w:ascii="Arial" w:hAnsi="Arial" w:cs="Arial"/>
          <w:b/>
          <w:bCs/>
          <w:i w:val="0"/>
          <w:iCs w:val="0"/>
          <w:color w:val="FF00FF"/>
        </w:rPr>
        <w:t>WREN</w:t>
      </w:r>
      <w:r w:rsidR="00D116FF" w:rsidRPr="00C22B12">
        <w:rPr>
          <w:rStyle w:val="SubtleEmphasis"/>
          <w:rFonts w:ascii="Arial" w:hAnsi="Arial" w:cs="Arial"/>
          <w:b/>
          <w:bCs/>
          <w:i w:val="0"/>
          <w:iCs w:val="0"/>
          <w:color w:val="FF00FF"/>
        </w:rPr>
        <w:t xml:space="preserve">etworks </w:t>
      </w:r>
      <w:r w:rsidRPr="00C22B12">
        <w:rPr>
          <w:rStyle w:val="SubtleEmphasis"/>
          <w:rFonts w:ascii="Arial" w:hAnsi="Arial" w:cs="Arial"/>
          <w:b/>
          <w:bCs/>
          <w:i w:val="0"/>
          <w:iCs w:val="0"/>
          <w:color w:val="FF00FF"/>
        </w:rPr>
        <w:t>VISION</w:t>
      </w:r>
    </w:p>
    <w:p w14:paraId="79CB7DA3" w14:textId="77777777" w:rsidR="00C22B12" w:rsidRDefault="00D14A5F" w:rsidP="00C22B12">
      <w:pPr>
        <w:spacing w:line="360" w:lineRule="auto"/>
        <w:jc w:val="both"/>
        <w:rPr>
          <w:rFonts w:ascii="Arial" w:hAnsi="Arial" w:cs="Arial"/>
        </w:rPr>
      </w:pPr>
      <w:r w:rsidRPr="00D14A5F">
        <w:rPr>
          <w:rFonts w:ascii="Arial" w:hAnsi="Arial" w:cs="Arial"/>
        </w:rPr>
        <w:t xml:space="preserve">The vision of WRENetworks is to have </w:t>
      </w:r>
      <w:r w:rsidR="00FA0DF4">
        <w:rPr>
          <w:rFonts w:ascii="Arial" w:hAnsi="Arial" w:cs="Arial"/>
        </w:rPr>
        <w:t>two</w:t>
      </w:r>
      <w:r w:rsidRPr="00D14A5F">
        <w:rPr>
          <w:rFonts w:ascii="Arial" w:hAnsi="Arial" w:cs="Arial"/>
        </w:rPr>
        <w:t xml:space="preserve"> wind turbine locations in Jamaica to assist the populace in becoming more resilient for the country's future generations. Considering the continual burning of fossil fuels is becoming unsustainable while this process is still ongoing, WREN vision is working to lessen the terrible consequences that climate change is having on Jamaica. WREN vision is getting Jamaica on 100% renewable energy first, then the rest of the world. This is having disastrous consequences for many countries, such as drought, </w:t>
      </w:r>
      <w:r w:rsidRPr="00D14A5F">
        <w:rPr>
          <w:rFonts w:ascii="Arial" w:hAnsi="Arial" w:cs="Arial"/>
        </w:rPr>
        <w:lastRenderedPageBreak/>
        <w:t xml:space="preserve">animal famine, and human and wildlife-endangering bushfires. The primary source of energy </w:t>
      </w:r>
      <w:r w:rsidR="00C76237">
        <w:rPr>
          <w:rFonts w:ascii="Arial" w:hAnsi="Arial" w:cs="Arial"/>
        </w:rPr>
        <w:t xml:space="preserve">and the associated </w:t>
      </w:r>
      <w:r w:rsidR="000F6734">
        <w:rPr>
          <w:rFonts w:ascii="Arial" w:hAnsi="Arial" w:cs="Arial"/>
        </w:rPr>
        <w:t xml:space="preserve">high </w:t>
      </w:r>
      <w:r w:rsidR="00EF5B46">
        <w:rPr>
          <w:rFonts w:ascii="Arial" w:hAnsi="Arial" w:cs="Arial"/>
        </w:rPr>
        <w:t xml:space="preserve">price for imports </w:t>
      </w:r>
      <w:r w:rsidRPr="00D14A5F">
        <w:rPr>
          <w:rFonts w:ascii="Arial" w:hAnsi="Arial" w:cs="Arial"/>
        </w:rPr>
        <w:t>used in Jamaica, accounting for more than 80% of total energy consumption, is petroleum imports, WREN vision is to eliminate</w:t>
      </w:r>
      <w:r w:rsidR="00200617">
        <w:rPr>
          <w:rFonts w:ascii="Arial" w:hAnsi="Arial" w:cs="Arial"/>
        </w:rPr>
        <w:t xml:space="preserve"> this importation of oil</w:t>
      </w:r>
      <w:r w:rsidR="005733D7">
        <w:rPr>
          <w:rFonts w:ascii="Arial" w:hAnsi="Arial" w:cs="Arial"/>
        </w:rPr>
        <w:t xml:space="preserve">. </w:t>
      </w:r>
    </w:p>
    <w:p w14:paraId="73844F64" w14:textId="77777777" w:rsidR="00C22B12" w:rsidRDefault="00CF3BEE" w:rsidP="00C22B12">
      <w:pPr>
        <w:spacing w:line="360" w:lineRule="auto"/>
        <w:jc w:val="both"/>
        <w:rPr>
          <w:rFonts w:ascii="Arial" w:hAnsi="Arial" w:cs="Arial"/>
        </w:rPr>
      </w:pPr>
      <w:r w:rsidRPr="00C22B12">
        <w:rPr>
          <w:rFonts w:ascii="Arial" w:hAnsi="Arial" w:cs="Arial"/>
          <w:b/>
          <w:bCs/>
          <w:color w:val="FF00FF"/>
          <w:sz w:val="24"/>
          <w:szCs w:val="24"/>
        </w:rPr>
        <w:t xml:space="preserve">WRENetworks </w:t>
      </w:r>
      <w:r w:rsidR="00D94204" w:rsidRPr="00C22B12">
        <w:rPr>
          <w:rFonts w:ascii="Arial" w:hAnsi="Arial" w:cs="Arial"/>
          <w:b/>
          <w:bCs/>
          <w:color w:val="FF00FF"/>
          <w:sz w:val="24"/>
          <w:szCs w:val="24"/>
        </w:rPr>
        <w:t>TAR</w:t>
      </w:r>
      <w:r w:rsidR="002C1E9F" w:rsidRPr="00C22B12">
        <w:rPr>
          <w:rFonts w:ascii="Arial" w:hAnsi="Arial" w:cs="Arial"/>
          <w:b/>
          <w:bCs/>
          <w:color w:val="FF00FF"/>
          <w:sz w:val="24"/>
          <w:szCs w:val="24"/>
        </w:rPr>
        <w:t>GET AU</w:t>
      </w:r>
      <w:r w:rsidRPr="00C22B12">
        <w:rPr>
          <w:rFonts w:ascii="Arial" w:hAnsi="Arial" w:cs="Arial"/>
          <w:b/>
          <w:bCs/>
          <w:color w:val="FF00FF"/>
          <w:sz w:val="24"/>
          <w:szCs w:val="24"/>
        </w:rPr>
        <w:t xml:space="preserve">DIENCE </w:t>
      </w:r>
      <w:r w:rsidR="002C1E9F" w:rsidRPr="00C22B12">
        <w:rPr>
          <w:rFonts w:ascii="Arial" w:hAnsi="Arial" w:cs="Arial"/>
          <w:b/>
          <w:bCs/>
          <w:color w:val="FF00FF"/>
          <w:sz w:val="24"/>
          <w:szCs w:val="24"/>
        </w:rPr>
        <w:t xml:space="preserve"> </w:t>
      </w:r>
    </w:p>
    <w:p w14:paraId="524D5634" w14:textId="06869164" w:rsidR="00407CFF" w:rsidRDefault="009872E8" w:rsidP="00C22B12">
      <w:pPr>
        <w:spacing w:line="360" w:lineRule="auto"/>
        <w:jc w:val="both"/>
        <w:rPr>
          <w:rFonts w:ascii="Arial" w:hAnsi="Arial" w:cs="Arial"/>
        </w:rPr>
      </w:pPr>
      <w:r>
        <w:rPr>
          <w:rFonts w:ascii="Arial" w:hAnsi="Arial" w:cs="Arial"/>
        </w:rPr>
        <w:t xml:space="preserve">WRENetworks Target audience would </w:t>
      </w:r>
      <w:r w:rsidR="00807AC1">
        <w:rPr>
          <w:rFonts w:ascii="Arial" w:hAnsi="Arial" w:cs="Arial"/>
        </w:rPr>
        <w:t>be from the commercial sector, educational institutions</w:t>
      </w:r>
      <w:r w:rsidR="007C5FF0">
        <w:rPr>
          <w:rFonts w:ascii="Arial" w:hAnsi="Arial" w:cs="Arial"/>
        </w:rPr>
        <w:t xml:space="preserve"> and community </w:t>
      </w:r>
      <w:r w:rsidR="00AC6B42">
        <w:rPr>
          <w:rFonts w:ascii="Arial" w:hAnsi="Arial" w:cs="Arial"/>
        </w:rPr>
        <w:t>Neighbourhood’s</w:t>
      </w:r>
      <w:r w:rsidR="007C5FF0">
        <w:rPr>
          <w:rFonts w:ascii="Arial" w:hAnsi="Arial" w:cs="Arial"/>
        </w:rPr>
        <w:t xml:space="preserve"> </w:t>
      </w:r>
      <w:r w:rsidR="005B1957">
        <w:rPr>
          <w:rFonts w:ascii="Arial" w:hAnsi="Arial" w:cs="Arial"/>
        </w:rPr>
        <w:t>middle-class</w:t>
      </w:r>
      <w:r w:rsidR="00AC6B42">
        <w:rPr>
          <w:rFonts w:ascii="Arial" w:hAnsi="Arial" w:cs="Arial"/>
        </w:rPr>
        <w:t xml:space="preserve"> </w:t>
      </w:r>
      <w:r w:rsidR="00251E73">
        <w:rPr>
          <w:rFonts w:ascii="Arial" w:hAnsi="Arial" w:cs="Arial"/>
        </w:rPr>
        <w:t>c</w:t>
      </w:r>
      <w:r w:rsidR="00AB39EA">
        <w:rPr>
          <w:rFonts w:ascii="Arial" w:hAnsi="Arial" w:cs="Arial"/>
        </w:rPr>
        <w:t xml:space="preserve">onsumers </w:t>
      </w:r>
      <w:r w:rsidR="00AC6B42">
        <w:rPr>
          <w:rFonts w:ascii="Arial" w:hAnsi="Arial" w:cs="Arial"/>
        </w:rPr>
        <w:t>and low-i</w:t>
      </w:r>
      <w:r w:rsidR="00E95583">
        <w:rPr>
          <w:rFonts w:ascii="Arial" w:hAnsi="Arial" w:cs="Arial"/>
        </w:rPr>
        <w:t>n</w:t>
      </w:r>
      <w:r w:rsidR="00AC6B42">
        <w:rPr>
          <w:rFonts w:ascii="Arial" w:hAnsi="Arial" w:cs="Arial"/>
        </w:rPr>
        <w:t>come</w:t>
      </w:r>
      <w:r w:rsidR="00E95583">
        <w:rPr>
          <w:rFonts w:ascii="Arial" w:hAnsi="Arial" w:cs="Arial"/>
        </w:rPr>
        <w:t xml:space="preserve"> households</w:t>
      </w:r>
      <w:r w:rsidR="00AB39EA">
        <w:rPr>
          <w:rFonts w:ascii="Arial" w:hAnsi="Arial" w:cs="Arial"/>
        </w:rPr>
        <w:t xml:space="preserve"> on pay as you go systems </w:t>
      </w:r>
      <w:r w:rsidR="005F7512">
        <w:rPr>
          <w:rFonts w:ascii="Arial" w:hAnsi="Arial" w:cs="Arial"/>
        </w:rPr>
        <w:t>or smart meters</w:t>
      </w:r>
      <w:r w:rsidR="00E95583">
        <w:rPr>
          <w:rFonts w:ascii="Arial" w:hAnsi="Arial" w:cs="Arial"/>
        </w:rPr>
        <w:t xml:space="preserve">. </w:t>
      </w:r>
    </w:p>
    <w:p w14:paraId="3B423FE4" w14:textId="371C69E3" w:rsidR="00CF3BEE" w:rsidRPr="00C22B12" w:rsidRDefault="00B03B8E" w:rsidP="00C31883">
      <w:pPr>
        <w:pStyle w:val="Heading2"/>
        <w:rPr>
          <w:rFonts w:ascii="Arial" w:hAnsi="Arial" w:cs="Arial"/>
          <w:color w:val="FF00FF"/>
          <w:sz w:val="24"/>
          <w:szCs w:val="24"/>
        </w:rPr>
      </w:pPr>
      <w:bookmarkStart w:id="2" w:name="_Toc149670033"/>
      <w:r w:rsidRPr="00C22B12">
        <w:rPr>
          <w:rFonts w:ascii="Arial" w:hAnsi="Arial" w:cs="Arial"/>
          <w:color w:val="FF00FF"/>
          <w:sz w:val="24"/>
          <w:szCs w:val="24"/>
        </w:rPr>
        <w:t>WRENetworks INVESTMENT FUNDING</w:t>
      </w:r>
      <w:bookmarkEnd w:id="2"/>
    </w:p>
    <w:p w14:paraId="42D11C5D" w14:textId="49B9A90A" w:rsidR="0008506C" w:rsidRDefault="0008506C" w:rsidP="00673A12">
      <w:pPr>
        <w:spacing w:line="360" w:lineRule="auto"/>
        <w:jc w:val="both"/>
        <w:rPr>
          <w:rFonts w:ascii="Arial" w:hAnsi="Arial" w:cs="Arial"/>
        </w:rPr>
      </w:pPr>
      <w:r>
        <w:rPr>
          <w:rFonts w:ascii="Arial" w:hAnsi="Arial" w:cs="Arial"/>
        </w:rPr>
        <w:t>WREN</w:t>
      </w:r>
      <w:r w:rsidR="00996D61">
        <w:rPr>
          <w:rFonts w:ascii="Arial" w:hAnsi="Arial" w:cs="Arial"/>
        </w:rPr>
        <w:t xml:space="preserve">etworks is looking for investors </w:t>
      </w:r>
      <w:r w:rsidR="007B5B03">
        <w:rPr>
          <w:rFonts w:ascii="Arial" w:hAnsi="Arial" w:cs="Arial"/>
        </w:rPr>
        <w:t xml:space="preserve">to invest </w:t>
      </w:r>
      <w:r w:rsidR="00276534">
        <w:rPr>
          <w:rFonts w:ascii="Arial" w:hAnsi="Arial" w:cs="Arial"/>
        </w:rPr>
        <w:t>in it</w:t>
      </w:r>
      <w:r w:rsidR="00FB21CE">
        <w:rPr>
          <w:rFonts w:ascii="Arial" w:hAnsi="Arial" w:cs="Arial"/>
        </w:rPr>
        <w:t xml:space="preserve"> supply, development, </w:t>
      </w:r>
      <w:r w:rsidR="007124B0">
        <w:rPr>
          <w:rFonts w:ascii="Arial" w:hAnsi="Arial" w:cs="Arial"/>
        </w:rPr>
        <w:t xml:space="preserve">and implementation of wind turbine farms in the Caribbean </w:t>
      </w:r>
      <w:r w:rsidR="00FA5877">
        <w:rPr>
          <w:rFonts w:ascii="Arial" w:hAnsi="Arial" w:cs="Arial"/>
        </w:rPr>
        <w:t>Island of Jamaica</w:t>
      </w:r>
      <w:r w:rsidR="00FB21CE">
        <w:rPr>
          <w:rFonts w:ascii="Arial" w:hAnsi="Arial" w:cs="Arial"/>
        </w:rPr>
        <w:t xml:space="preserve"> </w:t>
      </w:r>
      <w:r w:rsidR="00BF4AC9">
        <w:rPr>
          <w:rFonts w:ascii="Arial" w:hAnsi="Arial" w:cs="Arial"/>
        </w:rPr>
        <w:t>the</w:t>
      </w:r>
      <w:r w:rsidR="00FB21CE">
        <w:rPr>
          <w:rFonts w:ascii="Arial" w:hAnsi="Arial" w:cs="Arial"/>
        </w:rPr>
        <w:t xml:space="preserve"> </w:t>
      </w:r>
      <w:r>
        <w:rPr>
          <w:rFonts w:ascii="Arial" w:hAnsi="Arial" w:cs="Arial"/>
        </w:rPr>
        <w:t>funding</w:t>
      </w:r>
      <w:r w:rsidR="00E1068C">
        <w:rPr>
          <w:rFonts w:ascii="Arial" w:hAnsi="Arial" w:cs="Arial"/>
        </w:rPr>
        <w:t xml:space="preserve"> will be </w:t>
      </w:r>
      <w:r w:rsidR="00180EB4">
        <w:rPr>
          <w:rFonts w:ascii="Arial" w:hAnsi="Arial" w:cs="Arial"/>
        </w:rPr>
        <w:t xml:space="preserve">£140 </w:t>
      </w:r>
      <w:r w:rsidR="00F66F61">
        <w:rPr>
          <w:rFonts w:ascii="Arial" w:hAnsi="Arial" w:cs="Arial"/>
        </w:rPr>
        <w:t>million.</w:t>
      </w:r>
      <w:r w:rsidR="00180EB4">
        <w:rPr>
          <w:rFonts w:ascii="Arial" w:hAnsi="Arial" w:cs="Arial"/>
        </w:rPr>
        <w:t xml:space="preserve"> </w:t>
      </w:r>
      <w:r w:rsidR="009711B3">
        <w:rPr>
          <w:rFonts w:ascii="Arial" w:hAnsi="Arial" w:cs="Arial"/>
        </w:rPr>
        <w:t xml:space="preserve">For the project to be viable </w:t>
      </w:r>
    </w:p>
    <w:p w14:paraId="6FB41950" w14:textId="6C3AE16E" w:rsidR="00D632D3" w:rsidRPr="0021250E" w:rsidRDefault="00D712BF" w:rsidP="00C31883">
      <w:pPr>
        <w:pStyle w:val="Heading3"/>
        <w:rPr>
          <w:rFonts w:ascii="Arial" w:hAnsi="Arial" w:cs="Arial"/>
          <w:b/>
          <w:bCs/>
          <w:color w:val="FF00FF"/>
        </w:rPr>
      </w:pPr>
      <w:bookmarkStart w:id="3" w:name="_Toc149670034"/>
      <w:r w:rsidRPr="0021250E">
        <w:rPr>
          <w:rFonts w:ascii="Arial" w:hAnsi="Arial" w:cs="Arial"/>
          <w:b/>
          <w:bCs/>
          <w:color w:val="FF00FF"/>
        </w:rPr>
        <w:t>WREN</w:t>
      </w:r>
      <w:r w:rsidR="005E7FC1" w:rsidRPr="0021250E">
        <w:rPr>
          <w:rFonts w:ascii="Arial" w:hAnsi="Arial" w:cs="Arial"/>
          <w:b/>
          <w:bCs/>
          <w:color w:val="FF00FF"/>
        </w:rPr>
        <w:t>etwork</w:t>
      </w:r>
      <w:r w:rsidR="003C4C06" w:rsidRPr="0021250E">
        <w:rPr>
          <w:rFonts w:ascii="Arial" w:hAnsi="Arial" w:cs="Arial"/>
          <w:b/>
          <w:bCs/>
          <w:color w:val="FF00FF"/>
        </w:rPr>
        <w:t xml:space="preserve"> </w:t>
      </w:r>
      <w:r w:rsidR="00D632D3" w:rsidRPr="0021250E">
        <w:rPr>
          <w:rFonts w:ascii="Arial" w:hAnsi="Arial" w:cs="Arial"/>
          <w:b/>
          <w:bCs/>
          <w:color w:val="FF00FF"/>
        </w:rPr>
        <w:t>MARKET GAP</w:t>
      </w:r>
      <w:r w:rsidR="00CB0A62" w:rsidRPr="0021250E">
        <w:rPr>
          <w:rFonts w:ascii="Arial" w:hAnsi="Arial" w:cs="Arial"/>
          <w:b/>
          <w:bCs/>
          <w:color w:val="FF00FF"/>
        </w:rPr>
        <w:t xml:space="preserve"> JAMAICA</w:t>
      </w:r>
      <w:bookmarkEnd w:id="3"/>
    </w:p>
    <w:p w14:paraId="0A504694" w14:textId="06AE2984" w:rsidR="008F2FDD" w:rsidRDefault="00CA638F" w:rsidP="00673A12">
      <w:pPr>
        <w:spacing w:line="360" w:lineRule="auto"/>
        <w:jc w:val="both"/>
        <w:rPr>
          <w:rFonts w:ascii="Arial" w:hAnsi="Arial" w:cs="Arial"/>
        </w:rPr>
      </w:pPr>
      <w:r w:rsidRPr="00BB6356">
        <w:rPr>
          <w:rFonts w:ascii="Arial" w:hAnsi="Arial" w:cs="Arial"/>
          <w:b/>
          <w:bCs/>
          <w:color w:val="FF00FF"/>
        </w:rPr>
        <w:t>Wigton</w:t>
      </w:r>
      <w:r w:rsidR="006D475F" w:rsidRPr="00BB6356">
        <w:rPr>
          <w:rFonts w:ascii="Arial" w:hAnsi="Arial" w:cs="Arial"/>
          <w:b/>
          <w:bCs/>
          <w:color w:val="FF00FF"/>
        </w:rPr>
        <w:t>,</w:t>
      </w:r>
      <w:r w:rsidRPr="00BB6356">
        <w:rPr>
          <w:rFonts w:ascii="Arial" w:hAnsi="Arial" w:cs="Arial"/>
          <w:b/>
          <w:bCs/>
          <w:color w:val="FF00FF"/>
        </w:rPr>
        <w:t xml:space="preserve"> </w:t>
      </w:r>
      <w:r w:rsidR="006D475F" w:rsidRPr="00BB6356">
        <w:rPr>
          <w:rFonts w:ascii="Arial" w:hAnsi="Arial" w:cs="Arial"/>
          <w:b/>
          <w:bCs/>
          <w:color w:val="FF00FF"/>
        </w:rPr>
        <w:t>(2023)</w:t>
      </w:r>
      <w:r w:rsidR="006D475F" w:rsidRPr="00BB6356">
        <w:rPr>
          <w:rFonts w:ascii="Arial" w:hAnsi="Arial" w:cs="Arial"/>
          <w:color w:val="FF00FF"/>
        </w:rPr>
        <w:t xml:space="preserve"> </w:t>
      </w:r>
      <w:r w:rsidR="006D475F">
        <w:rPr>
          <w:rFonts w:ascii="Arial" w:hAnsi="Arial" w:cs="Arial"/>
        </w:rPr>
        <w:t xml:space="preserve">state </w:t>
      </w:r>
      <w:r w:rsidR="00B96889" w:rsidRPr="00B96889">
        <w:rPr>
          <w:rFonts w:ascii="Arial" w:hAnsi="Arial" w:cs="Arial"/>
        </w:rPr>
        <w:t xml:space="preserve">Wigton Windfarm Limited, the company that also owns Jamaica's largest wind energy generating facility, is in charge of the 62.7 MW wind farm complex close to Rose Hill, Manchester. The wind farm Wigton I, Wigton II, and Wigton III, which is situated in Santa Cruz Saint, Elizabeth, presently has three plants. </w:t>
      </w:r>
      <w:r w:rsidR="00006AEE">
        <w:rPr>
          <w:rFonts w:ascii="Arial" w:hAnsi="Arial" w:cs="Arial"/>
        </w:rPr>
        <w:t>A</w:t>
      </w:r>
      <w:r w:rsidR="00006AEE" w:rsidRPr="00FA6C82">
        <w:rPr>
          <w:rFonts w:ascii="Arial" w:hAnsi="Arial" w:cs="Arial"/>
        </w:rPr>
        <w:t>dditionally,</w:t>
      </w:r>
      <w:r w:rsidR="0010604C">
        <w:rPr>
          <w:rFonts w:ascii="Arial" w:hAnsi="Arial" w:cs="Arial"/>
        </w:rPr>
        <w:t xml:space="preserve"> to Wigton</w:t>
      </w:r>
      <w:r w:rsidR="00FA6C82" w:rsidRPr="00FA6C82">
        <w:rPr>
          <w:rFonts w:ascii="Arial" w:hAnsi="Arial" w:cs="Arial"/>
        </w:rPr>
        <w:t xml:space="preserve"> </w:t>
      </w:r>
      <w:r w:rsidR="00D610D5">
        <w:rPr>
          <w:rFonts w:ascii="Arial" w:hAnsi="Arial" w:cs="Arial"/>
        </w:rPr>
        <w:t xml:space="preserve">Windfarm </w:t>
      </w:r>
      <w:r w:rsidR="00D610D5" w:rsidRPr="001642BB">
        <w:rPr>
          <w:rFonts w:ascii="Arial" w:hAnsi="Arial" w:cs="Arial"/>
          <w:b/>
          <w:bCs/>
          <w:color w:val="FF00FF"/>
        </w:rPr>
        <w:t>Powell, (2015)</w:t>
      </w:r>
      <w:r w:rsidR="00D610D5" w:rsidRPr="001642BB">
        <w:rPr>
          <w:rFonts w:ascii="Arial" w:hAnsi="Arial" w:cs="Arial"/>
          <w:color w:val="FF00FF"/>
        </w:rPr>
        <w:t xml:space="preserve"> </w:t>
      </w:r>
      <w:r w:rsidR="00D610D5">
        <w:rPr>
          <w:rFonts w:ascii="Arial" w:hAnsi="Arial" w:cs="Arial"/>
        </w:rPr>
        <w:t xml:space="preserve">state </w:t>
      </w:r>
      <w:r w:rsidR="00FA6C82" w:rsidRPr="00FA6C82">
        <w:rPr>
          <w:rFonts w:ascii="Arial" w:hAnsi="Arial" w:cs="Arial"/>
        </w:rPr>
        <w:t>Jamaica has a single grid-connected, commercial wind turbine at Munro College that was initially installed in 1996</w:t>
      </w:r>
      <w:r w:rsidR="004C1755">
        <w:rPr>
          <w:rFonts w:ascii="Arial" w:hAnsi="Arial" w:cs="Arial"/>
        </w:rPr>
        <w:t>.</w:t>
      </w:r>
      <w:r w:rsidR="00FA6C82" w:rsidRPr="00FA6C82">
        <w:rPr>
          <w:rFonts w:ascii="Arial" w:hAnsi="Arial" w:cs="Arial"/>
        </w:rPr>
        <w:t xml:space="preserve"> </w:t>
      </w:r>
      <w:r w:rsidR="004C1755" w:rsidRPr="00FA6C82">
        <w:rPr>
          <w:rFonts w:ascii="Arial" w:hAnsi="Arial" w:cs="Arial"/>
        </w:rPr>
        <w:t>A</w:t>
      </w:r>
      <w:r w:rsidR="00FA6C82" w:rsidRPr="00FA6C82">
        <w:rPr>
          <w:rFonts w:ascii="Arial" w:hAnsi="Arial" w:cs="Arial"/>
        </w:rPr>
        <w:t xml:space="preserve">ccording to </w:t>
      </w:r>
      <w:r w:rsidR="00FA6C82" w:rsidRPr="003676D6">
        <w:rPr>
          <w:rFonts w:ascii="Arial" w:hAnsi="Arial" w:cs="Arial"/>
          <w:b/>
          <w:bCs/>
          <w:color w:val="FF00FF"/>
        </w:rPr>
        <w:t>The Wind Power</w:t>
      </w:r>
      <w:r w:rsidR="003676D6">
        <w:rPr>
          <w:rFonts w:ascii="Arial" w:hAnsi="Arial" w:cs="Arial"/>
          <w:b/>
          <w:bCs/>
          <w:color w:val="FF00FF"/>
        </w:rPr>
        <w:t>,</w:t>
      </w:r>
      <w:r w:rsidR="00FA6C82" w:rsidRPr="003676D6">
        <w:rPr>
          <w:rFonts w:ascii="Arial" w:hAnsi="Arial" w:cs="Arial"/>
          <w:b/>
          <w:bCs/>
          <w:color w:val="FF00FF"/>
        </w:rPr>
        <w:t xml:space="preserve"> (2023)</w:t>
      </w:r>
      <w:r w:rsidR="0078194B">
        <w:rPr>
          <w:rFonts w:ascii="Arial" w:hAnsi="Arial" w:cs="Arial"/>
          <w:b/>
          <w:bCs/>
          <w:color w:val="FF00FF"/>
        </w:rPr>
        <w:t xml:space="preserve"> </w:t>
      </w:r>
      <w:r w:rsidR="0078194B" w:rsidRPr="00DA037B">
        <w:rPr>
          <w:rFonts w:ascii="Arial" w:hAnsi="Arial" w:cs="Arial"/>
        </w:rPr>
        <w:t>a</w:t>
      </w:r>
      <w:r w:rsidR="00FA6C82" w:rsidRPr="00DA037B">
        <w:rPr>
          <w:rFonts w:ascii="Arial" w:hAnsi="Arial" w:cs="Arial"/>
        </w:rPr>
        <w:t xml:space="preserve">t </w:t>
      </w:r>
      <w:r w:rsidR="00FA6C82" w:rsidRPr="00FA6C82">
        <w:rPr>
          <w:rFonts w:ascii="Arial" w:hAnsi="Arial" w:cs="Arial"/>
        </w:rPr>
        <w:t>the Munro Wind Farm, there are now four Vesta V27-225KW wind turbines erected.</w:t>
      </w:r>
      <w:r w:rsidR="003178EB">
        <w:rPr>
          <w:rFonts w:ascii="Arial" w:hAnsi="Arial" w:cs="Arial"/>
        </w:rPr>
        <w:t xml:space="preserve"> </w:t>
      </w:r>
      <w:r w:rsidR="0042110A">
        <w:rPr>
          <w:rFonts w:ascii="Arial" w:hAnsi="Arial" w:cs="Arial"/>
        </w:rPr>
        <w:t xml:space="preserve">Jamaica </w:t>
      </w:r>
      <w:r w:rsidR="000B4133">
        <w:rPr>
          <w:rFonts w:ascii="Arial" w:hAnsi="Arial" w:cs="Arial"/>
        </w:rPr>
        <w:t xml:space="preserve">also has a wind turbine </w:t>
      </w:r>
      <w:r w:rsidR="0040526F">
        <w:rPr>
          <w:rFonts w:ascii="Arial" w:hAnsi="Arial" w:cs="Arial"/>
        </w:rPr>
        <w:t xml:space="preserve">farm </w:t>
      </w:r>
      <w:r w:rsidR="000B4133">
        <w:rPr>
          <w:rFonts w:ascii="Arial" w:hAnsi="Arial" w:cs="Arial"/>
        </w:rPr>
        <w:t>in</w:t>
      </w:r>
      <w:r w:rsidR="0040526F">
        <w:rPr>
          <w:rFonts w:ascii="Arial" w:hAnsi="Arial" w:cs="Arial"/>
        </w:rPr>
        <w:t xml:space="preserve"> Malvern </w:t>
      </w:r>
      <w:r w:rsidR="00E316FF">
        <w:rPr>
          <w:rFonts w:ascii="Arial" w:hAnsi="Arial" w:cs="Arial"/>
        </w:rPr>
        <w:t>Saint Eli</w:t>
      </w:r>
      <w:r w:rsidR="009B04AB">
        <w:rPr>
          <w:rFonts w:ascii="Arial" w:hAnsi="Arial" w:cs="Arial"/>
        </w:rPr>
        <w:t xml:space="preserve">zabeth </w:t>
      </w:r>
      <w:r w:rsidR="00FD2E73">
        <w:rPr>
          <w:rFonts w:ascii="Arial" w:hAnsi="Arial" w:cs="Arial"/>
        </w:rPr>
        <w:t xml:space="preserve">consisting of 11 </w:t>
      </w:r>
      <w:r w:rsidR="00132A3B">
        <w:rPr>
          <w:rFonts w:ascii="Arial" w:hAnsi="Arial" w:cs="Arial"/>
        </w:rPr>
        <w:t>Vesta</w:t>
      </w:r>
      <w:r w:rsidR="00E74DF8">
        <w:rPr>
          <w:rFonts w:ascii="Arial" w:hAnsi="Arial" w:cs="Arial"/>
        </w:rPr>
        <w:t xml:space="preserve">s V112/3300 </w:t>
      </w:r>
      <w:r w:rsidR="00E63077" w:rsidRPr="009A2408">
        <w:rPr>
          <w:rFonts w:ascii="Arial" w:hAnsi="Arial" w:cs="Arial"/>
          <w:b/>
          <w:bCs/>
          <w:color w:val="FF00FF"/>
        </w:rPr>
        <w:t>Richards</w:t>
      </w:r>
      <w:r w:rsidR="00E63077">
        <w:rPr>
          <w:rFonts w:ascii="Arial" w:hAnsi="Arial" w:cs="Arial"/>
          <w:b/>
          <w:bCs/>
          <w:color w:val="FF00FF"/>
        </w:rPr>
        <w:t xml:space="preserve">, et al, </w:t>
      </w:r>
      <w:r w:rsidR="00E63077" w:rsidRPr="009A2408">
        <w:rPr>
          <w:rFonts w:ascii="Arial" w:hAnsi="Arial" w:cs="Arial"/>
          <w:b/>
          <w:bCs/>
          <w:color w:val="FF00FF"/>
        </w:rPr>
        <w:t>(2022)</w:t>
      </w:r>
      <w:r w:rsidR="00E63077">
        <w:rPr>
          <w:rFonts w:ascii="Arial" w:hAnsi="Arial" w:cs="Arial"/>
          <w:b/>
          <w:bCs/>
          <w:color w:val="FF00FF"/>
        </w:rPr>
        <w:t>.</w:t>
      </w:r>
    </w:p>
    <w:p w14:paraId="584EB387" w14:textId="10A553F4" w:rsidR="00FC5D19" w:rsidRDefault="006742A4" w:rsidP="00673A12">
      <w:pPr>
        <w:spacing w:line="360" w:lineRule="auto"/>
        <w:jc w:val="both"/>
        <w:rPr>
          <w:rFonts w:ascii="Arial" w:hAnsi="Arial" w:cs="Arial"/>
        </w:rPr>
      </w:pPr>
      <w:r w:rsidRPr="009A2408">
        <w:rPr>
          <w:rFonts w:ascii="Arial" w:hAnsi="Arial" w:cs="Arial"/>
          <w:b/>
          <w:bCs/>
          <w:color w:val="FF00FF"/>
        </w:rPr>
        <w:t>Richards</w:t>
      </w:r>
      <w:r w:rsidR="004276DB">
        <w:rPr>
          <w:rFonts w:ascii="Arial" w:hAnsi="Arial" w:cs="Arial"/>
          <w:b/>
          <w:bCs/>
          <w:color w:val="FF00FF"/>
        </w:rPr>
        <w:t>,</w:t>
      </w:r>
      <w:r w:rsidR="00EE504E">
        <w:rPr>
          <w:rFonts w:ascii="Arial" w:hAnsi="Arial" w:cs="Arial"/>
          <w:b/>
          <w:bCs/>
          <w:color w:val="FF00FF"/>
        </w:rPr>
        <w:t xml:space="preserve"> et al</w:t>
      </w:r>
      <w:r w:rsidR="004276DB">
        <w:rPr>
          <w:rFonts w:ascii="Arial" w:hAnsi="Arial" w:cs="Arial"/>
          <w:b/>
          <w:bCs/>
          <w:color w:val="FF00FF"/>
        </w:rPr>
        <w:t>,</w:t>
      </w:r>
      <w:r w:rsidR="00303C77">
        <w:rPr>
          <w:rFonts w:ascii="Arial" w:hAnsi="Arial" w:cs="Arial"/>
          <w:b/>
          <w:bCs/>
          <w:color w:val="FF00FF"/>
        </w:rPr>
        <w:t xml:space="preserve"> </w:t>
      </w:r>
      <w:r w:rsidR="009A2408" w:rsidRPr="009A2408">
        <w:rPr>
          <w:rFonts w:ascii="Arial" w:hAnsi="Arial" w:cs="Arial"/>
          <w:b/>
          <w:bCs/>
          <w:color w:val="FF00FF"/>
        </w:rPr>
        <w:t>(2022)</w:t>
      </w:r>
      <w:r w:rsidR="00A50144">
        <w:rPr>
          <w:rFonts w:ascii="Arial" w:hAnsi="Arial" w:cs="Arial"/>
          <w:color w:val="FF00FF"/>
        </w:rPr>
        <w:t xml:space="preserve">, </w:t>
      </w:r>
      <w:r w:rsidR="00A54F06" w:rsidRPr="00C2158C">
        <w:rPr>
          <w:rFonts w:ascii="Arial" w:hAnsi="Arial" w:cs="Arial"/>
          <w:b/>
          <w:bCs/>
          <w:color w:val="FF00FF"/>
        </w:rPr>
        <w:t>Crombie</w:t>
      </w:r>
      <w:r w:rsidR="00A50144" w:rsidRPr="00C2158C">
        <w:rPr>
          <w:rFonts w:ascii="Arial" w:hAnsi="Arial" w:cs="Arial"/>
          <w:b/>
          <w:bCs/>
          <w:color w:val="FF00FF"/>
        </w:rPr>
        <w:t>, (1999)</w:t>
      </w:r>
      <w:r w:rsidR="00A50144">
        <w:rPr>
          <w:rFonts w:ascii="Arial" w:hAnsi="Arial" w:cs="Arial"/>
          <w:color w:val="FF00FF"/>
        </w:rPr>
        <w:t xml:space="preserve"> </w:t>
      </w:r>
      <w:r>
        <w:rPr>
          <w:rFonts w:ascii="Arial" w:hAnsi="Arial" w:cs="Arial"/>
        </w:rPr>
        <w:t>states</w:t>
      </w:r>
      <w:r w:rsidR="009A2408">
        <w:rPr>
          <w:rFonts w:ascii="Arial" w:hAnsi="Arial" w:cs="Arial"/>
        </w:rPr>
        <w:t xml:space="preserve"> </w:t>
      </w:r>
      <w:r w:rsidR="001A32DD" w:rsidRPr="001A32DD">
        <w:rPr>
          <w:rFonts w:ascii="Arial" w:hAnsi="Arial" w:cs="Arial"/>
        </w:rPr>
        <w:t>Jamaica, West Indies</w:t>
      </w:r>
      <w:r w:rsidR="00AB098A">
        <w:rPr>
          <w:rFonts w:ascii="Arial" w:hAnsi="Arial" w:cs="Arial"/>
        </w:rPr>
        <w:t xml:space="preserve"> </w:t>
      </w:r>
      <w:r w:rsidR="001A32DD" w:rsidRPr="001A32DD">
        <w:rPr>
          <w:rFonts w:ascii="Arial" w:hAnsi="Arial" w:cs="Arial"/>
        </w:rPr>
        <w:t>energy levels grow mostly as a result of the North Atlantic Subtropical High's</w:t>
      </w:r>
      <w:r w:rsidR="00F75FF7">
        <w:rPr>
          <w:rFonts w:ascii="Arial" w:hAnsi="Arial" w:cs="Arial"/>
        </w:rPr>
        <w:t xml:space="preserve"> </w:t>
      </w:r>
      <w:r w:rsidR="001A32DD" w:rsidRPr="001A32DD">
        <w:rPr>
          <w:rFonts w:ascii="Arial" w:hAnsi="Arial" w:cs="Arial"/>
        </w:rPr>
        <w:t>(NASH) intense northeastern trade winds that occur in the Atlantic Ocean</w:t>
      </w:r>
      <w:r w:rsidR="008D0935">
        <w:rPr>
          <w:rFonts w:ascii="Arial" w:hAnsi="Arial" w:cs="Arial"/>
        </w:rPr>
        <w:t>.</w:t>
      </w:r>
      <w:r w:rsidR="005B2B6E" w:rsidRPr="005B2B6E">
        <w:rPr>
          <w:rFonts w:ascii="Arial" w:hAnsi="Arial" w:cs="Arial"/>
          <w:color w:val="FF00FF"/>
        </w:rPr>
        <w:t xml:space="preserve"> </w:t>
      </w:r>
      <w:r w:rsidR="00C2158C">
        <w:rPr>
          <w:rFonts w:ascii="Arial" w:hAnsi="Arial" w:cs="Arial"/>
        </w:rPr>
        <w:t>T</w:t>
      </w:r>
      <w:r w:rsidR="005B2B6E" w:rsidRPr="005B2B6E">
        <w:rPr>
          <w:rFonts w:ascii="Arial" w:hAnsi="Arial" w:cs="Arial"/>
        </w:rPr>
        <w:t>he majority of the northern half of the island receives significant amounts of rainfall from the north or northeast trade winds, which dominate Jamaica's seasonal tropical marine climate.</w:t>
      </w:r>
      <w:r w:rsidR="00387A71">
        <w:rPr>
          <w:rFonts w:ascii="Arial" w:hAnsi="Arial" w:cs="Arial"/>
        </w:rPr>
        <w:t xml:space="preserve"> </w:t>
      </w:r>
      <w:r w:rsidR="00BC7875">
        <w:rPr>
          <w:rFonts w:ascii="Arial" w:hAnsi="Arial" w:cs="Arial"/>
        </w:rPr>
        <w:t>The table below show</w:t>
      </w:r>
      <w:r w:rsidR="00052491">
        <w:rPr>
          <w:rFonts w:ascii="Arial" w:hAnsi="Arial" w:cs="Arial"/>
        </w:rPr>
        <w:t>s</w:t>
      </w:r>
      <w:r w:rsidR="00BC7875">
        <w:rPr>
          <w:rFonts w:ascii="Arial" w:hAnsi="Arial" w:cs="Arial"/>
        </w:rPr>
        <w:t xml:space="preserve"> </w:t>
      </w:r>
      <w:r w:rsidR="009A53E9">
        <w:rPr>
          <w:rFonts w:ascii="Arial" w:hAnsi="Arial" w:cs="Arial"/>
        </w:rPr>
        <w:t xml:space="preserve">the mix of the different </w:t>
      </w:r>
      <w:r w:rsidR="00052491">
        <w:rPr>
          <w:rFonts w:ascii="Arial" w:hAnsi="Arial" w:cs="Arial"/>
        </w:rPr>
        <w:t xml:space="preserve">renewable energy </w:t>
      </w:r>
      <w:r w:rsidR="00791218">
        <w:rPr>
          <w:rFonts w:ascii="Arial" w:hAnsi="Arial" w:cs="Arial"/>
        </w:rPr>
        <w:t xml:space="preserve">and heavy </w:t>
      </w:r>
      <w:r w:rsidR="00A122BA">
        <w:rPr>
          <w:rFonts w:ascii="Arial" w:hAnsi="Arial" w:cs="Arial"/>
        </w:rPr>
        <w:t xml:space="preserve">fuel oil Jamaica </w:t>
      </w:r>
      <w:r w:rsidR="00495BEC">
        <w:rPr>
          <w:rFonts w:ascii="Arial" w:hAnsi="Arial" w:cs="Arial"/>
        </w:rPr>
        <w:t xml:space="preserve">is currently </w:t>
      </w:r>
      <w:r w:rsidR="007A7E8B">
        <w:rPr>
          <w:rFonts w:ascii="Arial" w:hAnsi="Arial" w:cs="Arial"/>
        </w:rPr>
        <w:t xml:space="preserve">fuelling its island </w:t>
      </w:r>
      <w:r w:rsidR="00F61009">
        <w:rPr>
          <w:rFonts w:ascii="Arial" w:hAnsi="Arial" w:cs="Arial"/>
        </w:rPr>
        <w:t>with</w:t>
      </w:r>
      <w:r w:rsidR="009A1CC4">
        <w:rPr>
          <w:rFonts w:ascii="Arial" w:hAnsi="Arial" w:cs="Arial"/>
        </w:rPr>
        <w:t>.</w:t>
      </w:r>
      <w:r w:rsidR="009E7899">
        <w:rPr>
          <w:rFonts w:ascii="Arial" w:hAnsi="Arial" w:cs="Arial"/>
        </w:rPr>
        <w:t xml:space="preserve"> </w:t>
      </w:r>
    </w:p>
    <w:p w14:paraId="6166BD1A" w14:textId="5D393F89" w:rsidR="00F70D8D" w:rsidRDefault="00B03D65" w:rsidP="001511BB">
      <w:pPr>
        <w:spacing w:line="360" w:lineRule="auto"/>
        <w:jc w:val="center"/>
        <w:rPr>
          <w:rFonts w:ascii="Arial" w:hAnsi="Arial" w:cs="Arial"/>
          <w:b/>
          <w:bCs/>
          <w:color w:val="FF00FF"/>
          <w:sz w:val="16"/>
          <w:szCs w:val="16"/>
        </w:rPr>
      </w:pPr>
      <w:r w:rsidRPr="0019255D">
        <w:rPr>
          <w:rFonts w:ascii="Arial" w:hAnsi="Arial" w:cs="Arial"/>
          <w:b/>
          <w:bCs/>
          <w:i/>
          <w:iCs/>
          <w:color w:val="FF00FF"/>
          <w:sz w:val="16"/>
          <w:szCs w:val="16"/>
        </w:rPr>
        <w:lastRenderedPageBreak/>
        <w:t>Figure 1.</w:t>
      </w:r>
      <w:r w:rsidRPr="0019255D">
        <w:rPr>
          <w:rFonts w:ascii="Arial" w:hAnsi="Arial" w:cs="Arial"/>
          <w:i/>
          <w:iCs/>
          <w:color w:val="FF00FF"/>
          <w:sz w:val="16"/>
          <w:szCs w:val="16"/>
        </w:rPr>
        <w:t xml:space="preserve"> Jamaica’s electricity generation mix as of 2020. </w:t>
      </w:r>
      <w:r w:rsidRPr="00557BAB">
        <w:rPr>
          <w:rFonts w:ascii="Arial" w:hAnsi="Arial" w:cs="Arial"/>
          <w:b/>
          <w:bCs/>
          <w:noProof/>
        </w:rPr>
        <w:drawing>
          <wp:inline distT="0" distB="0" distL="0" distR="0" wp14:anchorId="4BD0092F" wp14:editId="06FD25CC">
            <wp:extent cx="5731510" cy="2487930"/>
            <wp:effectExtent l="0" t="0" r="2540" b="7620"/>
            <wp:docPr id="761375943" name="Picture 761375943" descr="Sustainability 14 11933 g001">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ustainability 14 11933 g001">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87930"/>
                    </a:xfrm>
                    <a:prstGeom prst="rect">
                      <a:avLst/>
                    </a:prstGeom>
                    <a:noFill/>
                    <a:ln>
                      <a:noFill/>
                    </a:ln>
                  </pic:spPr>
                </pic:pic>
              </a:graphicData>
            </a:graphic>
          </wp:inline>
        </w:drawing>
      </w:r>
      <w:r w:rsidR="0097524C" w:rsidRPr="007E0A57">
        <w:rPr>
          <w:rFonts w:ascii="Arial" w:hAnsi="Arial" w:cs="Arial"/>
          <w:b/>
          <w:bCs/>
          <w:color w:val="FF00FF"/>
          <w:sz w:val="16"/>
          <w:szCs w:val="16"/>
        </w:rPr>
        <w:t>Richards</w:t>
      </w:r>
      <w:r w:rsidR="000B271F" w:rsidRPr="007E0A57">
        <w:rPr>
          <w:rFonts w:ascii="Arial" w:hAnsi="Arial" w:cs="Arial"/>
          <w:b/>
          <w:bCs/>
          <w:color w:val="FF00FF"/>
          <w:sz w:val="16"/>
          <w:szCs w:val="16"/>
        </w:rPr>
        <w:t>, et al, (2022)</w:t>
      </w:r>
    </w:p>
    <w:p w14:paraId="3B91C994" w14:textId="77777777" w:rsidR="005758AE" w:rsidRDefault="004769C2" w:rsidP="005758AE">
      <w:pPr>
        <w:spacing w:line="360" w:lineRule="auto"/>
        <w:jc w:val="both"/>
        <w:rPr>
          <w:rFonts w:ascii="Arial" w:hAnsi="Arial" w:cs="Arial"/>
        </w:rPr>
      </w:pPr>
      <w:r w:rsidRPr="004769C2">
        <w:rPr>
          <w:rFonts w:ascii="Arial" w:hAnsi="Arial" w:cs="Arial"/>
        </w:rPr>
        <w:t>There is just one energy distribution company in Jamaica that serves the entire island. The sole firm in Jamaica is Jamaican Public Service (JPS), and since JPS is struggling, WRENetworks fills the void in the market. Due to JPS's failure to serve every customer on the island and its inconsistent energy supply, WREN was able to identify a market gap. WREN would target the commercial and education sectors for low-income households, imposing set rates to help them plan their future spending habits.</w:t>
      </w:r>
    </w:p>
    <w:p w14:paraId="1D004C11" w14:textId="545AD45D" w:rsidR="00F40BCC" w:rsidRPr="0021250E" w:rsidRDefault="00F40BCC" w:rsidP="00E35138">
      <w:pPr>
        <w:pStyle w:val="Heading4"/>
        <w:spacing w:line="360" w:lineRule="auto"/>
        <w:rPr>
          <w:rFonts w:ascii="Arial" w:hAnsi="Arial" w:cs="Arial"/>
          <w:b/>
          <w:bCs/>
          <w:i w:val="0"/>
          <w:iCs w:val="0"/>
          <w:color w:val="FF00FF"/>
          <w:sz w:val="24"/>
          <w:szCs w:val="24"/>
        </w:rPr>
      </w:pPr>
      <w:r w:rsidRPr="0021250E">
        <w:rPr>
          <w:rFonts w:ascii="Arial" w:hAnsi="Arial" w:cs="Arial"/>
          <w:b/>
          <w:bCs/>
          <w:i w:val="0"/>
          <w:iCs w:val="0"/>
          <w:color w:val="FF00FF"/>
          <w:sz w:val="24"/>
          <w:szCs w:val="24"/>
        </w:rPr>
        <w:t>BUSINESS AIMS OF WRENetworks</w:t>
      </w:r>
    </w:p>
    <w:p w14:paraId="1A58783C" w14:textId="14287D00" w:rsidR="005A6B77" w:rsidRDefault="00372782" w:rsidP="00E35138">
      <w:pPr>
        <w:spacing w:line="360" w:lineRule="auto"/>
        <w:jc w:val="both"/>
        <w:rPr>
          <w:rFonts w:ascii="Arial" w:hAnsi="Arial" w:cs="Arial"/>
        </w:rPr>
      </w:pPr>
      <w:r>
        <w:rPr>
          <w:rFonts w:ascii="Arial" w:hAnsi="Arial" w:cs="Arial"/>
        </w:rPr>
        <w:t xml:space="preserve">WRENetworks </w:t>
      </w:r>
      <w:r w:rsidR="00A769A0">
        <w:rPr>
          <w:rFonts w:ascii="Arial" w:hAnsi="Arial" w:cs="Arial"/>
        </w:rPr>
        <w:t xml:space="preserve">business </w:t>
      </w:r>
      <w:r>
        <w:rPr>
          <w:rFonts w:ascii="Arial" w:hAnsi="Arial" w:cs="Arial"/>
        </w:rPr>
        <w:t xml:space="preserve">aim to address </w:t>
      </w:r>
      <w:r w:rsidR="003E2A57">
        <w:rPr>
          <w:rFonts w:ascii="Arial" w:hAnsi="Arial" w:cs="Arial"/>
        </w:rPr>
        <w:t>the gap of</w:t>
      </w:r>
      <w:r w:rsidR="00E05425">
        <w:rPr>
          <w:rFonts w:ascii="Arial" w:hAnsi="Arial" w:cs="Arial"/>
        </w:rPr>
        <w:t xml:space="preserve"> Renewable energy </w:t>
      </w:r>
      <w:r w:rsidR="003E2A57">
        <w:rPr>
          <w:rFonts w:ascii="Arial" w:hAnsi="Arial" w:cs="Arial"/>
        </w:rPr>
        <w:t xml:space="preserve">in Jamaica by </w:t>
      </w:r>
      <w:r w:rsidR="00324C6F">
        <w:rPr>
          <w:rFonts w:ascii="Arial" w:hAnsi="Arial" w:cs="Arial"/>
        </w:rPr>
        <w:t xml:space="preserve">developing two more wind turbines </w:t>
      </w:r>
      <w:r w:rsidR="003074C0">
        <w:rPr>
          <w:rFonts w:ascii="Arial" w:hAnsi="Arial" w:cs="Arial"/>
        </w:rPr>
        <w:t>farms</w:t>
      </w:r>
      <w:r w:rsidR="00E151D2">
        <w:rPr>
          <w:rFonts w:ascii="Arial" w:hAnsi="Arial" w:cs="Arial"/>
        </w:rPr>
        <w:t xml:space="preserve"> </w:t>
      </w:r>
      <w:r w:rsidR="005501BB">
        <w:rPr>
          <w:rFonts w:ascii="Arial" w:hAnsi="Arial" w:cs="Arial"/>
        </w:rPr>
        <w:t>which would be beneficial</w:t>
      </w:r>
      <w:r w:rsidR="00E151D2">
        <w:rPr>
          <w:rFonts w:ascii="Arial" w:hAnsi="Arial" w:cs="Arial"/>
        </w:rPr>
        <w:t xml:space="preserve"> </w:t>
      </w:r>
      <w:r w:rsidR="00BB7995">
        <w:rPr>
          <w:rFonts w:ascii="Arial" w:hAnsi="Arial" w:cs="Arial"/>
        </w:rPr>
        <w:t>for the island,</w:t>
      </w:r>
      <w:r w:rsidR="00E151D2">
        <w:rPr>
          <w:rFonts w:ascii="Arial" w:hAnsi="Arial" w:cs="Arial"/>
        </w:rPr>
        <w:t xml:space="preserve"> local communities</w:t>
      </w:r>
      <w:r w:rsidR="00004D2E">
        <w:rPr>
          <w:rFonts w:ascii="Arial" w:hAnsi="Arial" w:cs="Arial"/>
        </w:rPr>
        <w:t>,</w:t>
      </w:r>
      <w:r w:rsidR="00E151D2">
        <w:rPr>
          <w:rFonts w:ascii="Arial" w:hAnsi="Arial" w:cs="Arial"/>
        </w:rPr>
        <w:t xml:space="preserve"> </w:t>
      </w:r>
      <w:r w:rsidR="00961534">
        <w:rPr>
          <w:rFonts w:ascii="Arial" w:hAnsi="Arial" w:cs="Arial"/>
        </w:rPr>
        <w:t>schools,</w:t>
      </w:r>
      <w:r w:rsidR="00BB7995">
        <w:rPr>
          <w:rFonts w:ascii="Arial" w:hAnsi="Arial" w:cs="Arial"/>
        </w:rPr>
        <w:t xml:space="preserve"> and </w:t>
      </w:r>
      <w:r w:rsidR="00087515">
        <w:rPr>
          <w:rFonts w:ascii="Arial" w:hAnsi="Arial" w:cs="Arial"/>
        </w:rPr>
        <w:t xml:space="preserve">private homes </w:t>
      </w:r>
      <w:r w:rsidR="0097498B">
        <w:rPr>
          <w:rFonts w:ascii="Arial" w:hAnsi="Arial" w:cs="Arial"/>
        </w:rPr>
        <w:t>in those communities</w:t>
      </w:r>
      <w:r w:rsidR="00004D2E">
        <w:rPr>
          <w:rFonts w:ascii="Arial" w:hAnsi="Arial" w:cs="Arial"/>
        </w:rPr>
        <w:t xml:space="preserve"> with households having</w:t>
      </w:r>
      <w:r w:rsidR="00355F17">
        <w:rPr>
          <w:rFonts w:ascii="Arial" w:hAnsi="Arial" w:cs="Arial"/>
        </w:rPr>
        <w:t xml:space="preserve"> grid-</w:t>
      </w:r>
      <w:r w:rsidR="00004D2E">
        <w:rPr>
          <w:rFonts w:ascii="Arial" w:hAnsi="Arial" w:cs="Arial"/>
        </w:rPr>
        <w:t>conn</w:t>
      </w:r>
      <w:r w:rsidR="00355F17">
        <w:rPr>
          <w:rFonts w:ascii="Arial" w:hAnsi="Arial" w:cs="Arial"/>
        </w:rPr>
        <w:t>ected affordable energy</w:t>
      </w:r>
      <w:r w:rsidR="00C51D2A">
        <w:rPr>
          <w:rFonts w:ascii="Arial" w:hAnsi="Arial" w:cs="Arial"/>
        </w:rPr>
        <w:t>.</w:t>
      </w:r>
    </w:p>
    <w:p w14:paraId="7447AE3F" w14:textId="3A0B1B5E" w:rsidR="006B1D96" w:rsidRPr="0021250E" w:rsidRDefault="006B1D96" w:rsidP="00E35138">
      <w:pPr>
        <w:pStyle w:val="Heading5"/>
        <w:spacing w:line="360" w:lineRule="auto"/>
        <w:rPr>
          <w:rFonts w:ascii="Arial" w:hAnsi="Arial" w:cs="Arial"/>
          <w:b/>
          <w:bCs/>
          <w:color w:val="FF00FF"/>
          <w:sz w:val="24"/>
          <w:szCs w:val="24"/>
        </w:rPr>
      </w:pPr>
      <w:r w:rsidRPr="0021250E">
        <w:rPr>
          <w:rFonts w:ascii="Arial" w:hAnsi="Arial" w:cs="Arial"/>
          <w:b/>
          <w:bCs/>
          <w:color w:val="FF00FF"/>
          <w:sz w:val="24"/>
          <w:szCs w:val="24"/>
        </w:rPr>
        <w:t>LOCATION OF</w:t>
      </w:r>
      <w:r w:rsidR="00797105" w:rsidRPr="0021250E">
        <w:rPr>
          <w:rFonts w:ascii="Arial" w:hAnsi="Arial" w:cs="Arial"/>
          <w:b/>
          <w:bCs/>
          <w:color w:val="FF00FF"/>
          <w:sz w:val="24"/>
          <w:szCs w:val="24"/>
        </w:rPr>
        <w:t xml:space="preserve"> (WREN)</w:t>
      </w:r>
      <w:r w:rsidR="00FF0F5C" w:rsidRPr="0021250E">
        <w:rPr>
          <w:rFonts w:ascii="Arial" w:hAnsi="Arial" w:cs="Arial"/>
          <w:b/>
          <w:bCs/>
          <w:color w:val="FF00FF"/>
          <w:sz w:val="24"/>
          <w:szCs w:val="24"/>
        </w:rPr>
        <w:t xml:space="preserve"> </w:t>
      </w:r>
      <w:r w:rsidR="003C28A6" w:rsidRPr="0021250E">
        <w:rPr>
          <w:rFonts w:ascii="Arial" w:hAnsi="Arial" w:cs="Arial"/>
          <w:b/>
          <w:bCs/>
          <w:color w:val="FF00FF"/>
          <w:sz w:val="24"/>
          <w:szCs w:val="24"/>
        </w:rPr>
        <w:t>WIND TURBINES RENEWABLE ENERGY</w:t>
      </w:r>
      <w:r w:rsidR="004516AB" w:rsidRPr="0021250E">
        <w:rPr>
          <w:rFonts w:ascii="Arial" w:hAnsi="Arial" w:cs="Arial"/>
          <w:b/>
          <w:bCs/>
          <w:color w:val="FF00FF"/>
          <w:sz w:val="24"/>
          <w:szCs w:val="24"/>
        </w:rPr>
        <w:t xml:space="preserve"> NETWORK</w:t>
      </w:r>
    </w:p>
    <w:p w14:paraId="5162BD03" w14:textId="036636D2" w:rsidR="00753F97" w:rsidRDefault="00680AC0" w:rsidP="00E35138">
      <w:pPr>
        <w:spacing w:line="360" w:lineRule="auto"/>
        <w:jc w:val="both"/>
        <w:rPr>
          <w:rFonts w:ascii="Arial" w:hAnsi="Arial" w:cs="Arial"/>
        </w:rPr>
      </w:pPr>
      <w:r w:rsidRPr="003D0974">
        <w:rPr>
          <w:rFonts w:ascii="Arial" w:hAnsi="Arial" w:cs="Arial"/>
          <w:b/>
          <w:bCs/>
          <w:color w:val="FF00FF"/>
        </w:rPr>
        <w:t>Googl</w:t>
      </w:r>
      <w:r w:rsidR="00C518BC" w:rsidRPr="003D0974">
        <w:rPr>
          <w:rFonts w:ascii="Arial" w:hAnsi="Arial" w:cs="Arial"/>
          <w:b/>
          <w:bCs/>
          <w:color w:val="FF00FF"/>
        </w:rPr>
        <w:t>e, (2023)</w:t>
      </w:r>
      <w:r w:rsidR="003D0974">
        <w:rPr>
          <w:rFonts w:ascii="Arial" w:hAnsi="Arial" w:cs="Arial"/>
        </w:rPr>
        <w:t xml:space="preserve"> </w:t>
      </w:r>
      <w:r w:rsidR="00C518BC">
        <w:rPr>
          <w:rFonts w:ascii="Arial" w:hAnsi="Arial" w:cs="Arial"/>
        </w:rPr>
        <w:t>s</w:t>
      </w:r>
      <w:r w:rsidR="003D0974">
        <w:rPr>
          <w:rFonts w:ascii="Arial" w:hAnsi="Arial" w:cs="Arial"/>
        </w:rPr>
        <w:t>tate Jamaica</w:t>
      </w:r>
      <w:r w:rsidRPr="00680AC0">
        <w:rPr>
          <w:rFonts w:ascii="Arial" w:hAnsi="Arial" w:cs="Arial"/>
        </w:rPr>
        <w:t>, an island nation in the Caribbean, boasts a beautiful geography with mountains, jungles, and beaches with coral reefs. The majority of its all-inclusive resorts are concentrated in Negril, which is well-known for its diving and snorkelling spots, Montego Bay, which is recognised for its British colonial architecture. The Bob Marley Museum, which honours the well-known artist, is located in Kingston, the country that is renowned for being the birthplace of reggae music.</w:t>
      </w:r>
      <w:r w:rsidR="00225010">
        <w:rPr>
          <w:rFonts w:ascii="Arial" w:hAnsi="Arial" w:cs="Arial"/>
        </w:rPr>
        <w:t xml:space="preserve"> </w:t>
      </w:r>
    </w:p>
    <w:p w14:paraId="5F1C74F7" w14:textId="77777777" w:rsidR="006561F6" w:rsidRDefault="00225010" w:rsidP="00E35138">
      <w:pPr>
        <w:spacing w:line="360" w:lineRule="auto"/>
        <w:jc w:val="both"/>
        <w:rPr>
          <w:rFonts w:ascii="Arial" w:hAnsi="Arial" w:cs="Arial"/>
        </w:rPr>
      </w:pPr>
      <w:r>
        <w:rPr>
          <w:rFonts w:ascii="Arial" w:hAnsi="Arial" w:cs="Arial"/>
        </w:rPr>
        <w:t xml:space="preserve">According to </w:t>
      </w:r>
      <w:r w:rsidR="00EF5689" w:rsidRPr="00CA4AB1">
        <w:rPr>
          <w:rFonts w:ascii="Arial" w:hAnsi="Arial" w:cs="Arial"/>
          <w:b/>
          <w:bCs/>
          <w:color w:val="FF00FF"/>
        </w:rPr>
        <w:t>Crombie, (1999)</w:t>
      </w:r>
      <w:r w:rsidR="00CA4AB1">
        <w:rPr>
          <w:rFonts w:ascii="Arial" w:hAnsi="Arial" w:cs="Arial"/>
          <w:b/>
          <w:bCs/>
          <w:color w:val="FF00FF"/>
        </w:rPr>
        <w:t xml:space="preserve"> </w:t>
      </w:r>
      <w:r w:rsidR="00CA4AB1" w:rsidRPr="00CA4AB1">
        <w:rPr>
          <w:rFonts w:ascii="Arial" w:hAnsi="Arial" w:cs="Arial"/>
        </w:rPr>
        <w:t>The second smallest of the main Greater Antillean islands, Jamaica is said to have an area of just over 11,000 km2 and a maximum elevation of 2256 m. The island is around 230 km long and 80 km wide at its widest point. Its terrain is mostly made up of huge heterogeneous</w:t>
      </w:r>
      <w:r w:rsidR="00753F97">
        <w:rPr>
          <w:rFonts w:ascii="Arial" w:hAnsi="Arial" w:cs="Arial"/>
        </w:rPr>
        <w:t>,</w:t>
      </w:r>
      <w:r w:rsidR="00CA4AB1" w:rsidRPr="00CA4AB1">
        <w:rPr>
          <w:rFonts w:ascii="Arial" w:hAnsi="Arial" w:cs="Arial"/>
        </w:rPr>
        <w:t xml:space="preserve"> limestone blocks that are perched on an igneous and metamorphic core and slope uphill gradually from south to north.</w:t>
      </w:r>
      <w:r w:rsidR="005B3312">
        <w:rPr>
          <w:rFonts w:ascii="Arial" w:hAnsi="Arial" w:cs="Arial"/>
        </w:rPr>
        <w:t xml:space="preserve"> </w:t>
      </w:r>
    </w:p>
    <w:p w14:paraId="1D2DD9B3" w14:textId="77777777" w:rsidR="006C3984" w:rsidRDefault="006C3984" w:rsidP="00E35138">
      <w:pPr>
        <w:spacing w:line="360" w:lineRule="auto"/>
        <w:jc w:val="both"/>
        <w:rPr>
          <w:noProof/>
        </w:rPr>
      </w:pPr>
      <w:r w:rsidRPr="00A94E1C">
        <w:rPr>
          <w:rFonts w:ascii="Arial" w:eastAsia="Times New Roman" w:hAnsi="Arial" w:cs="Arial"/>
          <w:color w:val="222222"/>
          <w:lang w:eastAsia="en-GB"/>
        </w:rPr>
        <w:lastRenderedPageBreak/>
        <w:t>Map of Jamaica's unrestricted region. Following the application of limitations on physical infrastructure and land use, this map shows the location of appropriate land for the growth of wind farms.</w:t>
      </w:r>
      <w:r w:rsidRPr="00A94E1C">
        <w:rPr>
          <w:noProof/>
        </w:rPr>
        <w:t xml:space="preserve"> </w:t>
      </w:r>
    </w:p>
    <w:p w14:paraId="03056CAA" w14:textId="77777777" w:rsidR="006C3984" w:rsidRPr="001511BB" w:rsidRDefault="006C3984" w:rsidP="006C3984">
      <w:pPr>
        <w:spacing w:line="360" w:lineRule="auto"/>
        <w:jc w:val="center"/>
        <w:rPr>
          <w:rFonts w:ascii="Arial" w:eastAsia="Times New Roman" w:hAnsi="Arial" w:cs="Arial"/>
          <w:i/>
          <w:iCs/>
          <w:color w:val="FF00FF"/>
          <w:sz w:val="16"/>
          <w:szCs w:val="16"/>
          <w:lang w:eastAsia="en-GB"/>
        </w:rPr>
      </w:pPr>
      <w:r w:rsidRPr="00293230">
        <w:rPr>
          <w:rFonts w:ascii="Arial" w:eastAsia="Times New Roman" w:hAnsi="Arial" w:cs="Arial"/>
          <w:b/>
          <w:bCs/>
          <w:i/>
          <w:iCs/>
          <w:color w:val="FF00FF"/>
          <w:sz w:val="16"/>
          <w:szCs w:val="16"/>
          <w:lang w:eastAsia="en-GB"/>
        </w:rPr>
        <w:t>Figure 2</w:t>
      </w:r>
      <w:r w:rsidRPr="00293230">
        <w:rPr>
          <w:rFonts w:ascii="Arial" w:eastAsia="Times New Roman" w:hAnsi="Arial" w:cs="Arial"/>
          <w:i/>
          <w:iCs/>
          <w:color w:val="FF00FF"/>
          <w:sz w:val="16"/>
          <w:szCs w:val="16"/>
          <w:lang w:eastAsia="en-GB"/>
        </w:rPr>
        <w:t>. Map of Jamaica unrestricted areas for development of wind farms</w:t>
      </w:r>
      <w:r>
        <w:rPr>
          <w:rFonts w:ascii="Arial" w:eastAsia="Times New Roman" w:hAnsi="Arial" w:cs="Arial"/>
          <w:i/>
          <w:iCs/>
          <w:color w:val="FF00FF"/>
          <w:sz w:val="16"/>
          <w:szCs w:val="16"/>
          <w:lang w:eastAsia="en-GB"/>
        </w:rPr>
        <w:t>.</w:t>
      </w:r>
      <w:r>
        <w:rPr>
          <w:noProof/>
        </w:rPr>
        <w:drawing>
          <wp:inline distT="0" distB="0" distL="0" distR="0" wp14:anchorId="022677EC" wp14:editId="18D35B20">
            <wp:extent cx="5236845" cy="2125980"/>
            <wp:effectExtent l="0" t="0" r="1905" b="7620"/>
            <wp:docPr id="226809467" name="Picture 226809467" descr="Sustainability 14 11933 g007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ustainability 14 11933 g007 55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6845" cy="2125980"/>
                    </a:xfrm>
                    <a:prstGeom prst="rect">
                      <a:avLst/>
                    </a:prstGeom>
                    <a:noFill/>
                    <a:ln>
                      <a:noFill/>
                    </a:ln>
                  </pic:spPr>
                </pic:pic>
              </a:graphicData>
            </a:graphic>
          </wp:inline>
        </w:drawing>
      </w:r>
      <w:r>
        <w:rPr>
          <w:rFonts w:ascii="Arial" w:eastAsia="Times New Roman" w:hAnsi="Arial" w:cs="Arial"/>
          <w:i/>
          <w:iCs/>
          <w:color w:val="FF00FF"/>
          <w:sz w:val="16"/>
          <w:szCs w:val="16"/>
          <w:lang w:eastAsia="en-GB"/>
        </w:rPr>
        <w:t xml:space="preserve">   </w:t>
      </w:r>
      <w:r w:rsidRPr="007E0A57">
        <w:rPr>
          <w:rFonts w:ascii="Arial" w:eastAsia="Times New Roman" w:hAnsi="Arial" w:cs="Arial"/>
          <w:b/>
          <w:bCs/>
          <w:color w:val="FF00FF"/>
          <w:sz w:val="16"/>
          <w:szCs w:val="16"/>
          <w:lang w:eastAsia="en-GB"/>
        </w:rPr>
        <w:t>Richards et al, (2022)</w:t>
      </w:r>
    </w:p>
    <w:p w14:paraId="21E3035B" w14:textId="77777777" w:rsidR="006561F6" w:rsidRDefault="005B3312" w:rsidP="00673A12">
      <w:pPr>
        <w:spacing w:line="360" w:lineRule="auto"/>
        <w:jc w:val="both"/>
        <w:rPr>
          <w:rFonts w:ascii="Arial" w:hAnsi="Arial" w:cs="Arial"/>
        </w:rPr>
      </w:pPr>
      <w:r w:rsidRPr="00E35138">
        <w:rPr>
          <w:rStyle w:val="SubtitleChar"/>
          <w:rFonts w:ascii="Arial" w:hAnsi="Arial" w:cs="Arial"/>
          <w:b/>
          <w:bCs/>
          <w:color w:val="FF00FF"/>
        </w:rPr>
        <w:t xml:space="preserve">Location </w:t>
      </w:r>
      <w:r w:rsidR="00701A33" w:rsidRPr="00E35138">
        <w:rPr>
          <w:rStyle w:val="SubtitleChar"/>
          <w:rFonts w:ascii="Arial" w:hAnsi="Arial" w:cs="Arial"/>
          <w:b/>
          <w:bCs/>
          <w:color w:val="FF00FF"/>
        </w:rPr>
        <w:t>one WREN</w:t>
      </w:r>
      <w:r w:rsidR="00701A33" w:rsidRPr="00E35138">
        <w:rPr>
          <w:rStyle w:val="SubtitleChar"/>
          <w:color w:val="FF00FF"/>
        </w:rPr>
        <w:t xml:space="preserve"> </w:t>
      </w:r>
      <w:r w:rsidR="00701A33" w:rsidRPr="00A9696D">
        <w:rPr>
          <w:rStyle w:val="SubtitleChar"/>
        </w:rPr>
        <w:t>I</w:t>
      </w:r>
      <w:r w:rsidR="006020D0">
        <w:rPr>
          <w:rFonts w:ascii="Arial" w:hAnsi="Arial" w:cs="Arial"/>
        </w:rPr>
        <w:t>,</w:t>
      </w:r>
      <w:r w:rsidR="00753F97">
        <w:rPr>
          <w:rFonts w:ascii="Arial" w:hAnsi="Arial" w:cs="Arial"/>
        </w:rPr>
        <w:t xml:space="preserve"> </w:t>
      </w:r>
      <w:r w:rsidR="00F20354" w:rsidRPr="00F20354">
        <w:rPr>
          <w:rFonts w:ascii="Arial" w:hAnsi="Arial" w:cs="Arial"/>
        </w:rPr>
        <w:t>Latitude: 18 18'28.60"N, Longitude: 76</w:t>
      </w:r>
      <w:r w:rsidR="00743CF4">
        <w:rPr>
          <w:rFonts w:ascii="Arial" w:hAnsi="Arial" w:cs="Arial"/>
        </w:rPr>
        <w:t xml:space="preserve"> </w:t>
      </w:r>
      <w:r w:rsidR="00F20354" w:rsidRPr="00F20354">
        <w:rPr>
          <w:rFonts w:ascii="Arial" w:hAnsi="Arial" w:cs="Arial"/>
        </w:rPr>
        <w:t xml:space="preserve">51'31.78"W The parish of St. Mary, Islington is located on the island's northern shore. </w:t>
      </w:r>
      <w:r w:rsidR="00C6103C">
        <w:rPr>
          <w:rFonts w:ascii="Arial" w:hAnsi="Arial" w:cs="Arial"/>
        </w:rPr>
        <w:t xml:space="preserve">Which is </w:t>
      </w:r>
      <w:r w:rsidR="006020D0">
        <w:rPr>
          <w:rFonts w:ascii="Arial" w:hAnsi="Arial" w:cs="Arial"/>
        </w:rPr>
        <w:t>the</w:t>
      </w:r>
      <w:r w:rsidR="00C6103C">
        <w:rPr>
          <w:rFonts w:ascii="Arial" w:hAnsi="Arial" w:cs="Arial"/>
        </w:rPr>
        <w:t xml:space="preserve"> perfect location </w:t>
      </w:r>
      <w:r>
        <w:rPr>
          <w:rFonts w:ascii="Arial" w:hAnsi="Arial" w:cs="Arial"/>
        </w:rPr>
        <w:t>for wind turbines</w:t>
      </w:r>
      <w:r w:rsidR="006020D0">
        <w:rPr>
          <w:rFonts w:ascii="Arial" w:hAnsi="Arial" w:cs="Arial"/>
        </w:rPr>
        <w:t>.</w:t>
      </w:r>
      <w:r w:rsidR="006561F6">
        <w:rPr>
          <w:rFonts w:ascii="Arial" w:hAnsi="Arial" w:cs="Arial"/>
        </w:rPr>
        <w:t xml:space="preserve"> </w:t>
      </w:r>
    </w:p>
    <w:p w14:paraId="79CD2194" w14:textId="298AD590" w:rsidR="00720413" w:rsidRDefault="00696CDC" w:rsidP="00673A12">
      <w:pPr>
        <w:spacing w:line="360" w:lineRule="auto"/>
        <w:jc w:val="both"/>
        <w:rPr>
          <w:rFonts w:ascii="Arial" w:hAnsi="Arial" w:cs="Arial"/>
        </w:rPr>
      </w:pPr>
      <w:r w:rsidRPr="00E35138">
        <w:rPr>
          <w:rStyle w:val="SubtleEmphasis"/>
          <w:rFonts w:ascii="Arial" w:hAnsi="Arial" w:cs="Arial"/>
          <w:b/>
          <w:bCs/>
          <w:i w:val="0"/>
          <w:iCs w:val="0"/>
          <w:color w:val="FF00FF"/>
        </w:rPr>
        <w:t xml:space="preserve">Location </w:t>
      </w:r>
      <w:r w:rsidR="00720413" w:rsidRPr="00E35138">
        <w:rPr>
          <w:rStyle w:val="SubtleEmphasis"/>
          <w:rFonts w:ascii="Arial" w:hAnsi="Arial" w:cs="Arial"/>
          <w:b/>
          <w:bCs/>
          <w:i w:val="0"/>
          <w:iCs w:val="0"/>
          <w:color w:val="FF00FF"/>
        </w:rPr>
        <w:t>two</w:t>
      </w:r>
      <w:r w:rsidRPr="00E35138">
        <w:rPr>
          <w:rStyle w:val="SubtleEmphasis"/>
          <w:rFonts w:ascii="Arial" w:hAnsi="Arial" w:cs="Arial"/>
          <w:b/>
          <w:bCs/>
          <w:i w:val="0"/>
          <w:iCs w:val="0"/>
          <w:color w:val="FF00FF"/>
        </w:rPr>
        <w:t xml:space="preserve">: </w:t>
      </w:r>
      <w:r w:rsidR="00B31420" w:rsidRPr="00E35138">
        <w:rPr>
          <w:rStyle w:val="SubtleEmphasis"/>
          <w:rFonts w:ascii="Arial" w:hAnsi="Arial" w:cs="Arial"/>
          <w:b/>
          <w:bCs/>
          <w:i w:val="0"/>
          <w:iCs w:val="0"/>
          <w:color w:val="FF00FF"/>
        </w:rPr>
        <w:t>WREN II</w:t>
      </w:r>
      <w:r w:rsidR="00B31420" w:rsidRPr="00E35138">
        <w:rPr>
          <w:rFonts w:ascii="Arial" w:hAnsi="Arial" w:cs="Arial"/>
          <w:color w:val="FF00FF"/>
        </w:rPr>
        <w:t xml:space="preserve"> </w:t>
      </w:r>
      <w:r w:rsidRPr="00696CDC">
        <w:rPr>
          <w:rFonts w:ascii="Arial" w:hAnsi="Arial" w:cs="Arial"/>
        </w:rPr>
        <w:t xml:space="preserve">Pear Tree Grove, Saint Catherine, Longitude: 76 56'29.84W Latitude: 18 14'14.78N A strong wind speed makes Jamaica WI, an ideal onshore location for WRENetworks to deploy and support the growth of wind turbines in Jamaica. to increase Jamaica's economic viability. </w:t>
      </w:r>
    </w:p>
    <w:p w14:paraId="7771E495" w14:textId="2DFA9FE2" w:rsidR="00195BF4" w:rsidRPr="00116052" w:rsidRDefault="00195BF4" w:rsidP="00E35138">
      <w:pPr>
        <w:spacing w:line="360" w:lineRule="auto"/>
        <w:rPr>
          <w:rFonts w:ascii="Arial" w:hAnsi="Arial" w:cs="Arial"/>
          <w:i/>
          <w:iCs/>
          <w:color w:val="FF00FF"/>
          <w:sz w:val="16"/>
          <w:szCs w:val="16"/>
        </w:rPr>
      </w:pPr>
      <w:r w:rsidRPr="0036778B">
        <w:rPr>
          <w:rFonts w:ascii="Arial" w:hAnsi="Arial" w:cs="Arial"/>
          <w:i/>
          <w:iCs/>
          <w:color w:val="FF00FF"/>
          <w:sz w:val="16"/>
          <w:szCs w:val="16"/>
        </w:rPr>
        <w:t>Figure 3. Map showing potential sites for wind turbines</w:t>
      </w:r>
      <w:r>
        <w:rPr>
          <w:rFonts w:ascii="Arial" w:hAnsi="Arial" w:cs="Arial"/>
          <w:i/>
          <w:iCs/>
          <w:color w:val="FF00FF"/>
          <w:sz w:val="16"/>
          <w:szCs w:val="16"/>
        </w:rPr>
        <w:t>.</w:t>
      </w:r>
      <w:r>
        <w:rPr>
          <w:rFonts w:ascii="Arial" w:hAnsi="Arial" w:cs="Arial"/>
        </w:rPr>
        <w:t xml:space="preserve"> </w:t>
      </w:r>
      <w:r>
        <w:rPr>
          <w:noProof/>
        </w:rPr>
        <w:drawing>
          <wp:inline distT="0" distB="0" distL="0" distR="0" wp14:anchorId="79316F24" wp14:editId="7881A492">
            <wp:extent cx="5236845" cy="2553335"/>
            <wp:effectExtent l="0" t="0" r="1905" b="0"/>
            <wp:docPr id="893241397" name="Picture 893241397" descr="Sustainability 14 11933 g015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Sustainability 14 11933 g015 55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6845" cy="2553335"/>
                    </a:xfrm>
                    <a:prstGeom prst="rect">
                      <a:avLst/>
                    </a:prstGeom>
                    <a:noFill/>
                    <a:ln>
                      <a:noFill/>
                    </a:ln>
                  </pic:spPr>
                </pic:pic>
              </a:graphicData>
            </a:graphic>
          </wp:inline>
        </w:drawing>
      </w:r>
      <w:r>
        <w:rPr>
          <w:rFonts w:ascii="Arial" w:hAnsi="Arial" w:cs="Arial"/>
          <w:i/>
          <w:iCs/>
          <w:color w:val="FF00FF"/>
          <w:sz w:val="16"/>
          <w:szCs w:val="16"/>
        </w:rPr>
        <w:t xml:space="preserve">   </w:t>
      </w:r>
      <w:r w:rsidRPr="007E0A57">
        <w:rPr>
          <w:rFonts w:ascii="Arial" w:eastAsia="Times New Roman" w:hAnsi="Arial" w:cs="Arial"/>
          <w:b/>
          <w:bCs/>
          <w:color w:val="FF00FF"/>
          <w:sz w:val="16"/>
          <w:szCs w:val="16"/>
          <w:lang w:eastAsia="en-GB"/>
        </w:rPr>
        <w:t>Richards et al, (2022</w:t>
      </w:r>
      <w:r>
        <w:rPr>
          <w:rFonts w:ascii="Arial" w:eastAsia="Times New Roman" w:hAnsi="Arial" w:cs="Arial"/>
          <w:b/>
          <w:bCs/>
          <w:color w:val="FF00FF"/>
          <w:sz w:val="16"/>
          <w:szCs w:val="16"/>
          <w:lang w:eastAsia="en-GB"/>
        </w:rPr>
        <w:t>)</w:t>
      </w:r>
    </w:p>
    <w:p w14:paraId="1867BCA8" w14:textId="3F90D1D8" w:rsidR="005622A7" w:rsidRPr="004F6E52" w:rsidRDefault="005622A7" w:rsidP="00A9696D">
      <w:pPr>
        <w:pStyle w:val="Subtitle"/>
        <w:rPr>
          <w:rFonts w:ascii="Arial" w:hAnsi="Arial" w:cs="Arial"/>
          <w:b/>
          <w:bCs/>
          <w:color w:val="FF00FF"/>
          <w:sz w:val="24"/>
          <w:szCs w:val="24"/>
        </w:rPr>
      </w:pPr>
      <w:r w:rsidRPr="004F6E52">
        <w:rPr>
          <w:rFonts w:ascii="Arial" w:hAnsi="Arial" w:cs="Arial"/>
          <w:b/>
          <w:bCs/>
          <w:color w:val="FF00FF"/>
          <w:sz w:val="24"/>
          <w:szCs w:val="24"/>
        </w:rPr>
        <w:t>L</w:t>
      </w:r>
      <w:r w:rsidR="00FB4396" w:rsidRPr="004F6E52">
        <w:rPr>
          <w:rFonts w:ascii="Arial" w:hAnsi="Arial" w:cs="Arial"/>
          <w:b/>
          <w:bCs/>
          <w:color w:val="FF00FF"/>
          <w:sz w:val="24"/>
          <w:szCs w:val="24"/>
        </w:rPr>
        <w:t>OCATION</w:t>
      </w:r>
      <w:r w:rsidRPr="004F6E52">
        <w:rPr>
          <w:rFonts w:ascii="Arial" w:hAnsi="Arial" w:cs="Arial"/>
          <w:b/>
          <w:bCs/>
          <w:color w:val="FF00FF"/>
          <w:sz w:val="24"/>
          <w:szCs w:val="24"/>
        </w:rPr>
        <w:t xml:space="preserve"> JUST</w:t>
      </w:r>
      <w:r w:rsidR="00FB4396" w:rsidRPr="004F6E52">
        <w:rPr>
          <w:rFonts w:ascii="Arial" w:hAnsi="Arial" w:cs="Arial"/>
          <w:b/>
          <w:bCs/>
          <w:color w:val="FF00FF"/>
          <w:sz w:val="24"/>
          <w:szCs w:val="24"/>
        </w:rPr>
        <w:t>IFICATION ON WRENetworks</w:t>
      </w:r>
      <w:r w:rsidR="002260EA" w:rsidRPr="004F6E52">
        <w:rPr>
          <w:rFonts w:ascii="Arial" w:hAnsi="Arial" w:cs="Arial"/>
          <w:b/>
          <w:bCs/>
          <w:color w:val="FF00FF"/>
          <w:sz w:val="24"/>
          <w:szCs w:val="24"/>
        </w:rPr>
        <w:t xml:space="preserve"> (WREN).</w:t>
      </w:r>
    </w:p>
    <w:p w14:paraId="3572DF24" w14:textId="77777777" w:rsidR="004F6E52" w:rsidRDefault="001B70D2" w:rsidP="000A7291">
      <w:pPr>
        <w:spacing w:line="360" w:lineRule="auto"/>
        <w:jc w:val="both"/>
        <w:rPr>
          <w:rFonts w:ascii="Arial" w:hAnsi="Arial" w:cs="Arial"/>
        </w:rPr>
      </w:pPr>
      <w:r w:rsidRPr="001B70D2">
        <w:rPr>
          <w:rFonts w:ascii="Arial" w:hAnsi="Arial" w:cs="Arial"/>
        </w:rPr>
        <w:lastRenderedPageBreak/>
        <w:t xml:space="preserve">Jamaica has a lot of </w:t>
      </w:r>
      <w:r w:rsidR="00F0759C" w:rsidRPr="001B70D2">
        <w:rPr>
          <w:rFonts w:ascii="Arial" w:hAnsi="Arial" w:cs="Arial"/>
        </w:rPr>
        <w:t>landmasses</w:t>
      </w:r>
      <w:r w:rsidRPr="001B70D2">
        <w:rPr>
          <w:rFonts w:ascii="Arial" w:hAnsi="Arial" w:cs="Arial"/>
        </w:rPr>
        <w:t xml:space="preserve"> available for the construction of wind </w:t>
      </w:r>
      <w:r w:rsidR="006E552C" w:rsidRPr="001B70D2">
        <w:rPr>
          <w:rFonts w:ascii="Arial" w:hAnsi="Arial" w:cs="Arial"/>
        </w:rPr>
        <w:t>farms and</w:t>
      </w:r>
      <w:r w:rsidRPr="001B70D2">
        <w:rPr>
          <w:rFonts w:ascii="Arial" w:hAnsi="Arial" w:cs="Arial"/>
        </w:rPr>
        <w:t xml:space="preserve"> given its location</w:t>
      </w:r>
      <w:r w:rsidR="007E0F3D">
        <w:rPr>
          <w:rFonts w:ascii="Arial" w:hAnsi="Arial" w:cs="Arial"/>
        </w:rPr>
        <w:t xml:space="preserve"> </w:t>
      </w:r>
      <w:r w:rsidRPr="001B70D2">
        <w:rPr>
          <w:rFonts w:ascii="Arial" w:hAnsi="Arial" w:cs="Arial"/>
        </w:rPr>
        <w:t xml:space="preserve">in the world and the favourable wind conditions it </w:t>
      </w:r>
      <w:r w:rsidR="0099610F" w:rsidRPr="001B70D2">
        <w:rPr>
          <w:rFonts w:ascii="Arial" w:hAnsi="Arial" w:cs="Arial"/>
        </w:rPr>
        <w:t>enjoys;</w:t>
      </w:r>
      <w:r w:rsidRPr="001B70D2">
        <w:rPr>
          <w:rFonts w:ascii="Arial" w:hAnsi="Arial" w:cs="Arial"/>
        </w:rPr>
        <w:t xml:space="preserve"> the country</w:t>
      </w:r>
      <w:r w:rsidR="00B44426">
        <w:rPr>
          <w:rFonts w:ascii="Arial" w:hAnsi="Arial" w:cs="Arial"/>
        </w:rPr>
        <w:t xml:space="preserve"> and WRENetworks</w:t>
      </w:r>
      <w:r w:rsidRPr="001B70D2">
        <w:rPr>
          <w:rFonts w:ascii="Arial" w:hAnsi="Arial" w:cs="Arial"/>
        </w:rPr>
        <w:t xml:space="preserve"> is justified in doing so St. Elizabeth and Manchester appear to be the two most well-liked parishes in Jamaica</w:t>
      </w:r>
      <w:r w:rsidR="004557EF">
        <w:rPr>
          <w:rFonts w:ascii="Arial" w:hAnsi="Arial" w:cs="Arial"/>
        </w:rPr>
        <w:t xml:space="preserve"> </w:t>
      </w:r>
      <w:r w:rsidR="0098388B">
        <w:rPr>
          <w:rFonts w:ascii="Arial" w:hAnsi="Arial" w:cs="Arial"/>
        </w:rPr>
        <w:t>f</w:t>
      </w:r>
      <w:r w:rsidR="004557EF">
        <w:rPr>
          <w:rFonts w:ascii="Arial" w:hAnsi="Arial" w:cs="Arial"/>
        </w:rPr>
        <w:t>or wind turbines</w:t>
      </w:r>
      <w:r w:rsidR="0098388B">
        <w:rPr>
          <w:rFonts w:ascii="Arial" w:hAnsi="Arial" w:cs="Arial"/>
        </w:rPr>
        <w:t>.</w:t>
      </w:r>
    </w:p>
    <w:p w14:paraId="59273CD3" w14:textId="732D8C78" w:rsidR="00674F83" w:rsidRPr="004F6E52" w:rsidRDefault="00EB20AD" w:rsidP="00B6189D">
      <w:pPr>
        <w:spacing w:line="360" w:lineRule="auto"/>
        <w:jc w:val="both"/>
        <w:rPr>
          <w:rFonts w:ascii="Arial" w:hAnsi="Arial" w:cs="Arial"/>
          <w:color w:val="FF00FF"/>
        </w:rPr>
      </w:pPr>
      <w:r>
        <w:rPr>
          <w:rFonts w:ascii="Arial" w:hAnsi="Arial" w:cs="Arial"/>
        </w:rPr>
        <w:t>Acc</w:t>
      </w:r>
      <w:r w:rsidR="006110A3">
        <w:rPr>
          <w:rFonts w:ascii="Arial" w:hAnsi="Arial" w:cs="Arial"/>
        </w:rPr>
        <w:t xml:space="preserve">ording to </w:t>
      </w:r>
      <w:r w:rsidR="006110A3" w:rsidRPr="00D8520E">
        <w:rPr>
          <w:rFonts w:ascii="Arial" w:hAnsi="Arial" w:cs="Arial"/>
          <w:b/>
          <w:bCs/>
          <w:color w:val="FF00FF"/>
        </w:rPr>
        <w:t>Richards et al, (2022)</w:t>
      </w:r>
      <w:r w:rsidR="006110A3">
        <w:rPr>
          <w:rFonts w:ascii="Arial" w:hAnsi="Arial" w:cs="Arial"/>
          <w:color w:val="FF00FF"/>
        </w:rPr>
        <w:t>.</w:t>
      </w:r>
      <w:r w:rsidR="001B70D2" w:rsidRPr="001B70D2">
        <w:rPr>
          <w:rFonts w:ascii="Arial" w:hAnsi="Arial" w:cs="Arial"/>
        </w:rPr>
        <w:t xml:space="preserve">Developers cannot afford to take the chance of having too many wind turbines in </w:t>
      </w:r>
      <w:r w:rsidR="00F36E8D" w:rsidRPr="001B70D2">
        <w:rPr>
          <w:rFonts w:ascii="Arial" w:hAnsi="Arial" w:cs="Arial"/>
        </w:rPr>
        <w:t>a specific location</w:t>
      </w:r>
      <w:r w:rsidR="0099610F">
        <w:rPr>
          <w:rFonts w:ascii="Arial" w:hAnsi="Arial" w:cs="Arial"/>
        </w:rPr>
        <w:t xml:space="preserve"> to reduce the effects of wake with the wind </w:t>
      </w:r>
      <w:r w:rsidR="0098388B">
        <w:rPr>
          <w:rFonts w:ascii="Arial" w:hAnsi="Arial" w:cs="Arial"/>
        </w:rPr>
        <w:t>turbines.</w:t>
      </w:r>
    </w:p>
    <w:p w14:paraId="63B65AD1" w14:textId="141ED2AE" w:rsidR="00E47A19" w:rsidRPr="004F6E52" w:rsidRDefault="00400C4E" w:rsidP="00B6189D">
      <w:pPr>
        <w:pStyle w:val="Heading1"/>
        <w:spacing w:line="360" w:lineRule="auto"/>
        <w:rPr>
          <w:rFonts w:ascii="Arial" w:hAnsi="Arial" w:cs="Arial"/>
          <w:b/>
          <w:bCs/>
          <w:color w:val="FF00FF"/>
          <w:sz w:val="24"/>
          <w:szCs w:val="24"/>
        </w:rPr>
      </w:pPr>
      <w:bookmarkStart w:id="4" w:name="_Toc149670035"/>
      <w:r w:rsidRPr="004F6E52">
        <w:rPr>
          <w:rFonts w:ascii="Arial" w:hAnsi="Arial" w:cs="Arial"/>
          <w:b/>
          <w:bCs/>
          <w:color w:val="FF00FF"/>
          <w:sz w:val="24"/>
          <w:szCs w:val="24"/>
        </w:rPr>
        <w:t>WRENetworks LEGAL ENTIT</w:t>
      </w:r>
      <w:r w:rsidR="00C35201" w:rsidRPr="004F6E52">
        <w:rPr>
          <w:rFonts w:ascii="Arial" w:hAnsi="Arial" w:cs="Arial"/>
          <w:b/>
          <w:bCs/>
          <w:color w:val="FF00FF"/>
          <w:sz w:val="24"/>
          <w:szCs w:val="24"/>
        </w:rPr>
        <w:t>Y</w:t>
      </w:r>
      <w:bookmarkEnd w:id="4"/>
    </w:p>
    <w:p w14:paraId="26D9282A" w14:textId="5ADF560D" w:rsidR="0012587D" w:rsidRDefault="0012587D" w:rsidP="00B6189D">
      <w:pPr>
        <w:spacing w:line="360" w:lineRule="auto"/>
        <w:jc w:val="both"/>
        <w:rPr>
          <w:rFonts w:ascii="Arial" w:hAnsi="Arial" w:cs="Arial"/>
        </w:rPr>
      </w:pPr>
      <w:r w:rsidRPr="000A2AEE">
        <w:rPr>
          <w:rFonts w:ascii="Arial" w:hAnsi="Arial" w:cs="Arial"/>
          <w:b/>
          <w:bCs/>
          <w:color w:val="FF00FF"/>
        </w:rPr>
        <w:t xml:space="preserve">According to </w:t>
      </w:r>
      <w:r w:rsidR="00B34328" w:rsidRPr="000A2AEE">
        <w:rPr>
          <w:rFonts w:ascii="Arial" w:hAnsi="Arial" w:cs="Arial"/>
          <w:b/>
          <w:bCs/>
          <w:color w:val="FF00FF"/>
        </w:rPr>
        <w:t>Binger, (</w:t>
      </w:r>
      <w:r w:rsidR="00E720AD" w:rsidRPr="000A2AEE">
        <w:rPr>
          <w:rFonts w:ascii="Arial" w:hAnsi="Arial" w:cs="Arial"/>
          <w:b/>
          <w:bCs/>
          <w:color w:val="FF00FF"/>
        </w:rPr>
        <w:t xml:space="preserve">2011) </w:t>
      </w:r>
      <w:r w:rsidR="00E720AD" w:rsidRPr="000A2AEE">
        <w:rPr>
          <w:rFonts w:ascii="Arial" w:hAnsi="Arial" w:cs="Arial"/>
        </w:rPr>
        <w:t>Jamaica Public Service Company</w:t>
      </w:r>
      <w:r w:rsidR="00E720AD" w:rsidRPr="00E720AD">
        <w:rPr>
          <w:rFonts w:ascii="Arial" w:hAnsi="Arial" w:cs="Arial"/>
        </w:rPr>
        <w:t xml:space="preserve"> (JPS), serving 3,928 clients with electricity, became a legally recognised organisation. JPS currently serves more than 585,000 clients. In 1966, JPS was awarded with all-island franchise, and it continues to be the only public provider of power.</w:t>
      </w:r>
      <w:r w:rsidR="00A03E85">
        <w:rPr>
          <w:rFonts w:ascii="Arial" w:hAnsi="Arial" w:cs="Arial"/>
        </w:rPr>
        <w:t xml:space="preserve"> </w:t>
      </w:r>
      <w:r w:rsidR="00343C58" w:rsidRPr="00343C58">
        <w:rPr>
          <w:rFonts w:ascii="Arial" w:hAnsi="Arial" w:cs="Arial"/>
        </w:rPr>
        <w:t xml:space="preserve">The planning and execution of the gradual expansion of generation capacity to the national energy system is outlined in the </w:t>
      </w:r>
      <w:r w:rsidR="00291C16">
        <w:rPr>
          <w:rFonts w:ascii="Arial" w:hAnsi="Arial" w:cs="Arial"/>
        </w:rPr>
        <w:t>A</w:t>
      </w:r>
      <w:r w:rsidR="00C5700E" w:rsidRPr="00343C58">
        <w:rPr>
          <w:rFonts w:ascii="Arial" w:hAnsi="Arial" w:cs="Arial"/>
        </w:rPr>
        <w:t>ll-Island</w:t>
      </w:r>
      <w:r w:rsidR="00343C58" w:rsidRPr="00343C58">
        <w:rPr>
          <w:rFonts w:ascii="Arial" w:hAnsi="Arial" w:cs="Arial"/>
        </w:rPr>
        <w:t xml:space="preserve"> Electric Licence (2001).</w:t>
      </w:r>
    </w:p>
    <w:p w14:paraId="3D0FEA0B" w14:textId="77777777" w:rsidR="002C662E" w:rsidRDefault="00DA6B36" w:rsidP="00B6189D">
      <w:pPr>
        <w:spacing w:line="360" w:lineRule="auto"/>
        <w:jc w:val="both"/>
        <w:rPr>
          <w:rFonts w:ascii="Arial" w:hAnsi="Arial" w:cs="Arial"/>
        </w:rPr>
      </w:pPr>
      <w:r w:rsidRPr="00DA6B36">
        <w:rPr>
          <w:rFonts w:ascii="Arial" w:hAnsi="Arial" w:cs="Arial"/>
        </w:rPr>
        <w:t>The Office of Utilities Regulation (OUR) oversees the provision and distribution of electricity in Jamaica. The industry is beset with a deficiency regarding a suitable and adaptable regulatory framework to tackle the myriad of problems and obstacles encountered. Such things as the growth of renewable generation capacity, system losses, the price of energy and petroleum-based goods, outdated power plants, the tax and pricing system for drivers, and obsolete power plants.</w:t>
      </w:r>
      <w:r w:rsidR="00EA6CC9">
        <w:rPr>
          <w:rFonts w:ascii="Arial" w:hAnsi="Arial" w:cs="Arial"/>
        </w:rPr>
        <w:t xml:space="preserve"> </w:t>
      </w:r>
      <w:r w:rsidR="00EA6CC9" w:rsidRPr="00EA6CC9">
        <w:rPr>
          <w:rFonts w:ascii="Arial" w:hAnsi="Arial" w:cs="Arial"/>
        </w:rPr>
        <w:t>Although JPS is the only company authorised under the licence to transport, distribute, and deliver electricity throughout Jamaica until 2021, the licence also allows for the competitive addition of new producing capacity beginning in 2004</w:t>
      </w:r>
      <w:r w:rsidR="00BA2C72">
        <w:rPr>
          <w:rFonts w:ascii="Arial" w:hAnsi="Arial" w:cs="Arial"/>
        </w:rPr>
        <w:t xml:space="preserve"> </w:t>
      </w:r>
      <w:r w:rsidR="00BA2C72" w:rsidRPr="000A2AEE">
        <w:rPr>
          <w:rFonts w:ascii="Arial" w:hAnsi="Arial" w:cs="Arial"/>
          <w:b/>
          <w:bCs/>
          <w:color w:val="FF00FF"/>
        </w:rPr>
        <w:t>Binger, (2011)</w:t>
      </w:r>
      <w:r w:rsidR="00BA2C72">
        <w:rPr>
          <w:rFonts w:ascii="Arial" w:hAnsi="Arial" w:cs="Arial"/>
          <w:b/>
          <w:bCs/>
          <w:color w:val="FF00FF"/>
        </w:rPr>
        <w:t>.</w:t>
      </w:r>
    </w:p>
    <w:p w14:paraId="474F9DAA" w14:textId="29D07471" w:rsidR="00E55015" w:rsidRDefault="00090A7A" w:rsidP="00B6189D">
      <w:pPr>
        <w:spacing w:line="360" w:lineRule="auto"/>
        <w:jc w:val="both"/>
        <w:rPr>
          <w:rFonts w:ascii="Arial" w:hAnsi="Arial" w:cs="Arial"/>
        </w:rPr>
      </w:pPr>
      <w:r w:rsidRPr="00090A7A">
        <w:rPr>
          <w:rFonts w:ascii="Arial" w:hAnsi="Arial" w:cs="Arial"/>
        </w:rPr>
        <w:t>Based on the facts provided above, the legal entity</w:t>
      </w:r>
      <w:r w:rsidR="00B86C36">
        <w:rPr>
          <w:rFonts w:ascii="Arial" w:hAnsi="Arial" w:cs="Arial"/>
        </w:rPr>
        <w:t xml:space="preserve"> </w:t>
      </w:r>
      <w:r w:rsidRPr="00090A7A">
        <w:rPr>
          <w:rFonts w:ascii="Arial" w:hAnsi="Arial" w:cs="Arial"/>
        </w:rPr>
        <w:t xml:space="preserve">of WRENetworks in Jamaica, which operates wind farms, has resulted in agreements with JPS and the government. </w:t>
      </w:r>
      <w:r w:rsidRPr="00F84E5F">
        <w:rPr>
          <w:rFonts w:ascii="Arial" w:hAnsi="Arial" w:cs="Arial"/>
          <w:b/>
          <w:bCs/>
          <w:color w:val="FF00FF"/>
        </w:rPr>
        <w:t>Levy (2022)</w:t>
      </w:r>
      <w:r w:rsidRPr="00F84E5F">
        <w:rPr>
          <w:rFonts w:ascii="Arial" w:hAnsi="Arial" w:cs="Arial"/>
          <w:color w:val="FF00FF"/>
        </w:rPr>
        <w:t xml:space="preserve"> </w:t>
      </w:r>
      <w:r w:rsidRPr="00090A7A">
        <w:rPr>
          <w:rFonts w:ascii="Arial" w:hAnsi="Arial" w:cs="Arial"/>
        </w:rPr>
        <w:t xml:space="preserve">claims that JPS Company will buy electricity from WREN for a period of 20 years, as per the conditions of the deal. WRENetworks aims to produce 120,000 MWh annually at both wind farms, </w:t>
      </w:r>
      <w:r w:rsidR="00B36424" w:rsidRPr="00090A7A">
        <w:rPr>
          <w:rFonts w:ascii="Arial" w:hAnsi="Arial" w:cs="Arial"/>
        </w:rPr>
        <w:t>totalling</w:t>
      </w:r>
      <w:r w:rsidRPr="00090A7A">
        <w:rPr>
          <w:rFonts w:ascii="Arial" w:hAnsi="Arial" w:cs="Arial"/>
        </w:rPr>
        <w:t xml:space="preserve"> 240,000 MWh. </w:t>
      </w:r>
    </w:p>
    <w:p w14:paraId="7255783A" w14:textId="01AF90B8" w:rsidR="00B36424" w:rsidRDefault="00090A7A" w:rsidP="00B6189D">
      <w:pPr>
        <w:spacing w:line="360" w:lineRule="auto"/>
        <w:jc w:val="both"/>
        <w:rPr>
          <w:rFonts w:ascii="Arial" w:hAnsi="Arial" w:cs="Arial"/>
        </w:rPr>
      </w:pPr>
      <w:r w:rsidRPr="00090A7A">
        <w:rPr>
          <w:rFonts w:ascii="Arial" w:hAnsi="Arial" w:cs="Arial"/>
        </w:rPr>
        <w:t xml:space="preserve">WREN's legal entity would be listed in the 2001 All-Island Electric Licences. And to be regulated by The Office of Utilities Regulation (OUR) in order to regenerate affordable renewable energy for everyone on the Island of Jamaica and to allow low-income consumers to take advantage of incentives provided by renewable energy wind turbines </w:t>
      </w:r>
      <w:r w:rsidR="00C95A3D">
        <w:rPr>
          <w:rFonts w:ascii="Arial" w:hAnsi="Arial" w:cs="Arial"/>
        </w:rPr>
        <w:t xml:space="preserve">farms </w:t>
      </w:r>
      <w:r w:rsidRPr="00090A7A">
        <w:rPr>
          <w:rFonts w:ascii="Arial" w:hAnsi="Arial" w:cs="Arial"/>
        </w:rPr>
        <w:t>through alternatives that use the JPS electricity distribution grid for them to pay as you go.</w:t>
      </w:r>
      <w:r w:rsidR="0054574D">
        <w:rPr>
          <w:rFonts w:ascii="Arial" w:hAnsi="Arial" w:cs="Arial"/>
        </w:rPr>
        <w:t xml:space="preserve"> </w:t>
      </w:r>
    </w:p>
    <w:p w14:paraId="40907F8E" w14:textId="2AA3EE04" w:rsidR="006D0F3A" w:rsidRPr="00E86A41" w:rsidRDefault="006D0F3A" w:rsidP="00B6189D">
      <w:pPr>
        <w:pStyle w:val="Heading2"/>
        <w:spacing w:line="360" w:lineRule="auto"/>
        <w:rPr>
          <w:rFonts w:ascii="Arial" w:hAnsi="Arial" w:cs="Arial"/>
          <w:color w:val="FF00FF"/>
          <w:sz w:val="22"/>
          <w:szCs w:val="22"/>
        </w:rPr>
      </w:pPr>
      <w:bookmarkStart w:id="5" w:name="_Toc149670036"/>
      <w:r w:rsidRPr="00E86A41">
        <w:rPr>
          <w:rFonts w:ascii="Arial" w:hAnsi="Arial" w:cs="Arial"/>
          <w:color w:val="FF00FF"/>
          <w:sz w:val="22"/>
          <w:szCs w:val="22"/>
        </w:rPr>
        <w:lastRenderedPageBreak/>
        <w:t>WRENetworks LEGAL ENTITY</w:t>
      </w:r>
      <w:r w:rsidR="00FE0F0F" w:rsidRPr="00E86A41">
        <w:rPr>
          <w:rFonts w:ascii="Arial" w:hAnsi="Arial" w:cs="Arial"/>
          <w:color w:val="FF00FF"/>
          <w:sz w:val="22"/>
          <w:szCs w:val="22"/>
        </w:rPr>
        <w:t xml:space="preserve"> JUSTIFICATION</w:t>
      </w:r>
      <w:r w:rsidR="002E1982" w:rsidRPr="00E86A41">
        <w:rPr>
          <w:rFonts w:ascii="Arial" w:hAnsi="Arial" w:cs="Arial"/>
          <w:color w:val="FF00FF"/>
          <w:sz w:val="22"/>
          <w:szCs w:val="22"/>
        </w:rPr>
        <w:t>.</w:t>
      </w:r>
      <w:bookmarkEnd w:id="5"/>
    </w:p>
    <w:p w14:paraId="6EDEB4F1" w14:textId="77777777" w:rsidR="00527FBE" w:rsidRDefault="00A1765F" w:rsidP="00B6189D">
      <w:pPr>
        <w:spacing w:line="360" w:lineRule="auto"/>
        <w:jc w:val="both"/>
        <w:rPr>
          <w:rFonts w:ascii="Arial" w:hAnsi="Arial" w:cs="Arial"/>
          <w:color w:val="000000" w:themeColor="text1"/>
        </w:rPr>
      </w:pPr>
      <w:r w:rsidRPr="00A1765F">
        <w:rPr>
          <w:rFonts w:ascii="Arial" w:hAnsi="Arial" w:cs="Arial"/>
          <w:color w:val="000000" w:themeColor="text1"/>
        </w:rPr>
        <w:t xml:space="preserve">WRENetworks' rationale is that Jamaica is well-positioned for renewable energy and that the government is accepting of entrepreneurs investing there for the benefit of the Caribbean nation and its citizens. </w:t>
      </w:r>
      <w:r w:rsidR="00E43466">
        <w:rPr>
          <w:rFonts w:ascii="Arial" w:hAnsi="Arial" w:cs="Arial"/>
          <w:color w:val="000000" w:themeColor="text1"/>
        </w:rPr>
        <w:t xml:space="preserve">WREN </w:t>
      </w:r>
      <w:r w:rsidR="00B85405">
        <w:rPr>
          <w:rFonts w:ascii="Arial" w:hAnsi="Arial" w:cs="Arial"/>
          <w:color w:val="000000" w:themeColor="text1"/>
        </w:rPr>
        <w:t xml:space="preserve">legal entity would to be </w:t>
      </w:r>
      <w:r w:rsidR="00C974C3">
        <w:rPr>
          <w:rFonts w:ascii="Arial" w:hAnsi="Arial" w:cs="Arial"/>
          <w:color w:val="000000" w:themeColor="text1"/>
        </w:rPr>
        <w:t>transparent.</w:t>
      </w:r>
      <w:r w:rsidR="00B85405">
        <w:rPr>
          <w:rFonts w:ascii="Arial" w:hAnsi="Arial" w:cs="Arial"/>
          <w:color w:val="000000" w:themeColor="text1"/>
        </w:rPr>
        <w:t xml:space="preserve"> </w:t>
      </w:r>
    </w:p>
    <w:p w14:paraId="692C46FF" w14:textId="77777777" w:rsidR="00C5341E" w:rsidRPr="00E86A41" w:rsidRDefault="00211D8D" w:rsidP="00B6189D">
      <w:pPr>
        <w:pStyle w:val="Heading3"/>
        <w:spacing w:line="360" w:lineRule="auto"/>
        <w:rPr>
          <w:rFonts w:ascii="Arial" w:hAnsi="Arial" w:cs="Arial"/>
          <w:b/>
          <w:bCs/>
          <w:color w:val="FF00FF"/>
          <w:sz w:val="22"/>
          <w:szCs w:val="22"/>
        </w:rPr>
      </w:pPr>
      <w:bookmarkStart w:id="6" w:name="_Toc149670037"/>
      <w:r w:rsidRPr="00E86A41">
        <w:rPr>
          <w:rFonts w:ascii="Arial" w:hAnsi="Arial" w:cs="Arial"/>
          <w:b/>
          <w:bCs/>
          <w:color w:val="FF00FF"/>
          <w:sz w:val="22"/>
          <w:szCs w:val="22"/>
        </w:rPr>
        <w:t>SWOT ANALYSIS ON WRENetwork.</w:t>
      </w:r>
      <w:bookmarkEnd w:id="6"/>
    </w:p>
    <w:p w14:paraId="6FC92781" w14:textId="1795CED4" w:rsidR="00AD422F" w:rsidRPr="00B93F0E" w:rsidRDefault="00AB37A7" w:rsidP="00B6189D">
      <w:pPr>
        <w:spacing w:line="360" w:lineRule="auto"/>
        <w:jc w:val="both"/>
        <w:rPr>
          <w:rFonts w:ascii="Arial" w:hAnsi="Arial" w:cs="Arial"/>
          <w:color w:val="000000" w:themeColor="text1"/>
        </w:rPr>
      </w:pPr>
      <w:r w:rsidRPr="00DA72BB">
        <w:rPr>
          <w:rFonts w:ascii="Arial" w:eastAsia="Arial" w:hAnsi="Arial" w:cs="Arial"/>
          <w:i/>
          <w:iCs/>
          <w:color w:val="FF00FF"/>
          <w:sz w:val="16"/>
          <w:szCs w:val="16"/>
          <w:lang w:val="en-US"/>
        </w:rPr>
        <w:t xml:space="preserve">Figure 4. SWOT </w:t>
      </w:r>
      <w:r w:rsidR="00C63567" w:rsidRPr="00DA72BB">
        <w:rPr>
          <w:rFonts w:ascii="Arial" w:eastAsia="Arial" w:hAnsi="Arial" w:cs="Arial"/>
          <w:i/>
          <w:iCs/>
          <w:color w:val="FF00FF"/>
          <w:sz w:val="16"/>
          <w:szCs w:val="16"/>
          <w:lang w:val="en-US"/>
        </w:rPr>
        <w:t>analysis</w:t>
      </w:r>
      <w:r w:rsidR="004C710A">
        <w:rPr>
          <w:rFonts w:ascii="Arial" w:eastAsia="Arial" w:hAnsi="Arial" w:cs="Arial"/>
          <w:i/>
          <w:iCs/>
          <w:color w:val="FF00FF"/>
          <w:sz w:val="16"/>
          <w:szCs w:val="16"/>
          <w:lang w:val="en-US"/>
        </w:rPr>
        <w:t xml:space="preserve"> quadrant</w:t>
      </w:r>
      <w:r w:rsidR="00C63567" w:rsidRPr="00DA72BB">
        <w:rPr>
          <w:rFonts w:ascii="Arial" w:eastAsia="Arial" w:hAnsi="Arial" w:cs="Arial"/>
          <w:i/>
          <w:iCs/>
          <w:color w:val="FF00FF"/>
          <w:sz w:val="16"/>
          <w:szCs w:val="16"/>
          <w:lang w:val="en-US"/>
        </w:rPr>
        <w:t xml:space="preserve"> </w:t>
      </w:r>
      <w:r w:rsidRPr="00DA72BB">
        <w:rPr>
          <w:rFonts w:ascii="Arial" w:eastAsia="Arial" w:hAnsi="Arial" w:cs="Arial"/>
          <w:i/>
          <w:iCs/>
          <w:color w:val="FF00FF"/>
          <w:sz w:val="16"/>
          <w:szCs w:val="16"/>
          <w:lang w:val="en-US"/>
        </w:rPr>
        <w:t>table</w:t>
      </w:r>
      <w:r w:rsidR="00C63567" w:rsidRPr="00DA72BB">
        <w:rPr>
          <w:rFonts w:ascii="Arial" w:eastAsia="Arial" w:hAnsi="Arial" w:cs="Arial"/>
          <w:i/>
          <w:iCs/>
          <w:color w:val="FF00FF"/>
          <w:sz w:val="16"/>
          <w:szCs w:val="16"/>
          <w:lang w:val="en-US"/>
        </w:rPr>
        <w:t xml:space="preserve"> on</w:t>
      </w:r>
      <w:r w:rsidR="00DA72BB" w:rsidRPr="00DA72BB">
        <w:rPr>
          <w:rFonts w:ascii="Arial" w:eastAsia="Arial" w:hAnsi="Arial" w:cs="Arial"/>
          <w:i/>
          <w:iCs/>
          <w:color w:val="FF00FF"/>
          <w:sz w:val="16"/>
          <w:szCs w:val="16"/>
          <w:lang w:val="en-US"/>
        </w:rPr>
        <w:t xml:space="preserve"> WRENetworks</w:t>
      </w:r>
      <w:r w:rsidR="003C3D24" w:rsidRPr="00193527">
        <w:rPr>
          <w:rFonts w:ascii="Arial" w:hAnsi="Arial" w:cs="Arial"/>
          <w:i/>
          <w:iCs/>
          <w:noProof/>
          <w:color w:val="FF00FF"/>
          <w:sz w:val="16"/>
          <w:szCs w:val="16"/>
        </w:rPr>
        <w:t>.</w:t>
      </w:r>
      <w:r w:rsidR="001103AF" w:rsidRPr="001103AF">
        <w:rPr>
          <w:noProof/>
        </w:rPr>
        <w:t xml:space="preserve"> </w:t>
      </w:r>
    </w:p>
    <w:p w14:paraId="600380E5" w14:textId="31F3647E" w:rsidR="0006556C" w:rsidRDefault="0006556C" w:rsidP="004D7CF0">
      <w:pPr>
        <w:spacing w:line="360" w:lineRule="auto"/>
        <w:rPr>
          <w:rFonts w:ascii="Arial" w:hAnsi="Arial" w:cs="Arial"/>
          <w:i/>
          <w:iCs/>
          <w:noProof/>
          <w:color w:val="FF00FF"/>
          <w:sz w:val="16"/>
          <w:szCs w:val="16"/>
        </w:rPr>
      </w:pPr>
      <w:r>
        <w:rPr>
          <w:rFonts w:ascii="Arial" w:hAnsi="Arial" w:cs="Arial"/>
          <w:i/>
          <w:iCs/>
          <w:noProof/>
          <w:color w:val="FF00FF"/>
          <w:sz w:val="16"/>
          <w:szCs w:val="16"/>
        </w:rPr>
        <w:drawing>
          <wp:inline distT="0" distB="0" distL="0" distR="0" wp14:anchorId="0E0101DF" wp14:editId="2616FE47">
            <wp:extent cx="5353685" cy="2333625"/>
            <wp:effectExtent l="0" t="0" r="0" b="9525"/>
            <wp:docPr id="558495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3685" cy="2333625"/>
                    </a:xfrm>
                    <a:prstGeom prst="rect">
                      <a:avLst/>
                    </a:prstGeom>
                    <a:noFill/>
                  </pic:spPr>
                </pic:pic>
              </a:graphicData>
            </a:graphic>
          </wp:inline>
        </w:drawing>
      </w:r>
    </w:p>
    <w:p w14:paraId="0AAB9EE1" w14:textId="77777777" w:rsidR="00A447A0" w:rsidRPr="00BF08B3" w:rsidRDefault="006D692B" w:rsidP="00BF08B3">
      <w:pPr>
        <w:pStyle w:val="Subtitle"/>
        <w:spacing w:line="360" w:lineRule="auto"/>
        <w:rPr>
          <w:rFonts w:ascii="Arial" w:hAnsi="Arial" w:cs="Arial"/>
          <w:b/>
          <w:bCs/>
          <w:noProof/>
          <w:color w:val="FF00FF"/>
        </w:rPr>
      </w:pPr>
      <w:r w:rsidRPr="00BF08B3">
        <w:rPr>
          <w:rFonts w:ascii="Arial" w:hAnsi="Arial" w:cs="Arial"/>
          <w:b/>
          <w:bCs/>
          <w:noProof/>
          <w:color w:val="FF00FF"/>
        </w:rPr>
        <w:t>STR</w:t>
      </w:r>
      <w:r w:rsidR="00B30BEC" w:rsidRPr="00BF08B3">
        <w:rPr>
          <w:rFonts w:ascii="Arial" w:hAnsi="Arial" w:cs="Arial"/>
          <w:b/>
          <w:bCs/>
          <w:noProof/>
          <w:color w:val="FF00FF"/>
        </w:rPr>
        <w:t>ENGTHS:</w:t>
      </w:r>
    </w:p>
    <w:p w14:paraId="2EB34298" w14:textId="77777777" w:rsidR="00FC2E87" w:rsidRDefault="000236AD" w:rsidP="00BF08B3">
      <w:pPr>
        <w:spacing w:line="360" w:lineRule="auto"/>
        <w:jc w:val="both"/>
        <w:rPr>
          <w:rFonts w:ascii="Arial" w:hAnsi="Arial" w:cs="Arial"/>
          <w:noProof/>
        </w:rPr>
      </w:pPr>
      <w:r w:rsidRPr="000236AD">
        <w:rPr>
          <w:rFonts w:ascii="Arial" w:hAnsi="Arial" w:cs="Arial"/>
          <w:noProof/>
        </w:rPr>
        <w:t>The SWOT analysis of WREN's internal strengths indicates that the business can produce zero greenhouse gas emissions for Jamaica. Additionally, the company has identified favourable locations for the development of wind farms on these sites. WREN will use its wind farms to produce its own electricity.</w:t>
      </w:r>
    </w:p>
    <w:p w14:paraId="06D2AE0B" w14:textId="2F1E0BB1" w:rsidR="00E4081D" w:rsidRPr="00BF08B3" w:rsidRDefault="00233F6A" w:rsidP="00BF08B3">
      <w:pPr>
        <w:spacing w:line="360" w:lineRule="auto"/>
        <w:jc w:val="both"/>
        <w:rPr>
          <w:rFonts w:ascii="Arial" w:hAnsi="Arial" w:cs="Arial"/>
          <w:b/>
          <w:bCs/>
          <w:noProof/>
          <w:color w:val="FF00FF"/>
        </w:rPr>
      </w:pPr>
      <w:r w:rsidRPr="00BF08B3">
        <w:rPr>
          <w:rStyle w:val="SubtitleChar"/>
          <w:rFonts w:ascii="Arial" w:hAnsi="Arial" w:cs="Arial"/>
          <w:b/>
          <w:bCs/>
          <w:color w:val="FF00FF"/>
        </w:rPr>
        <w:t>WEAKNESS</w:t>
      </w:r>
      <w:r w:rsidR="00E4081D" w:rsidRPr="00BF08B3">
        <w:rPr>
          <w:rFonts w:ascii="Arial" w:hAnsi="Arial" w:cs="Arial"/>
          <w:b/>
          <w:bCs/>
          <w:noProof/>
          <w:color w:val="FF00FF"/>
        </w:rPr>
        <w:t>:</w:t>
      </w:r>
      <w:r w:rsidR="00136CC3" w:rsidRPr="00BF08B3">
        <w:rPr>
          <w:rFonts w:ascii="Arial" w:hAnsi="Arial" w:cs="Arial"/>
          <w:b/>
          <w:bCs/>
          <w:noProof/>
          <w:color w:val="FF00FF"/>
        </w:rPr>
        <w:t xml:space="preserve"> </w:t>
      </w:r>
    </w:p>
    <w:p w14:paraId="23A2F7A8" w14:textId="0B224544" w:rsidR="00D864DF" w:rsidRDefault="00654AFA" w:rsidP="00BF08B3">
      <w:pPr>
        <w:spacing w:line="360" w:lineRule="auto"/>
        <w:jc w:val="both"/>
        <w:rPr>
          <w:rFonts w:ascii="Arial" w:hAnsi="Arial" w:cs="Arial"/>
          <w:noProof/>
        </w:rPr>
      </w:pPr>
      <w:r w:rsidRPr="00654AFA">
        <w:rPr>
          <w:rFonts w:ascii="Arial" w:hAnsi="Arial" w:cs="Arial"/>
          <w:noProof/>
        </w:rPr>
        <w:t xml:space="preserve">The extended period of investment return, which may prevent WREN from reinvesting in the company, is one of WREN's internal flaws according to its negative business analysis. The WREN SWOT </w:t>
      </w:r>
      <w:r w:rsidR="00D864DF">
        <w:rPr>
          <w:rFonts w:ascii="Arial" w:hAnsi="Arial" w:cs="Arial"/>
          <w:noProof/>
        </w:rPr>
        <w:t>analysis</w:t>
      </w:r>
      <w:r w:rsidRPr="00654AFA">
        <w:rPr>
          <w:rFonts w:ascii="Arial" w:hAnsi="Arial" w:cs="Arial"/>
          <w:noProof/>
        </w:rPr>
        <w:t xml:space="preserve"> also identifies the potential harm that wind farms might do to wildlife, but these consequences are outweighed by the benefits wind farms can bring about. WRENetworks is still concerned about it, though. </w:t>
      </w:r>
    </w:p>
    <w:p w14:paraId="1927B682" w14:textId="0122805C" w:rsidR="00233F6A" w:rsidRPr="00BF08B3" w:rsidRDefault="00233F6A" w:rsidP="00A9696D">
      <w:pPr>
        <w:pStyle w:val="Subtitle"/>
        <w:rPr>
          <w:rFonts w:ascii="Arial" w:hAnsi="Arial" w:cs="Arial"/>
          <w:b/>
          <w:bCs/>
          <w:noProof/>
          <w:color w:val="FF00FF"/>
        </w:rPr>
      </w:pPr>
      <w:r w:rsidRPr="00BF08B3">
        <w:rPr>
          <w:rFonts w:ascii="Arial" w:hAnsi="Arial" w:cs="Arial"/>
          <w:b/>
          <w:bCs/>
          <w:noProof/>
          <w:color w:val="FF00FF"/>
        </w:rPr>
        <w:t>OPPORTUNITIES</w:t>
      </w:r>
      <w:r w:rsidR="00040A06" w:rsidRPr="00BF08B3">
        <w:rPr>
          <w:rFonts w:ascii="Arial" w:hAnsi="Arial" w:cs="Arial"/>
          <w:b/>
          <w:bCs/>
          <w:noProof/>
          <w:color w:val="FF00FF"/>
        </w:rPr>
        <w:t>:</w:t>
      </w:r>
    </w:p>
    <w:p w14:paraId="170BDC9A" w14:textId="77777777" w:rsidR="00056CB3" w:rsidRDefault="00805436" w:rsidP="00BF08B3">
      <w:pPr>
        <w:spacing w:line="360" w:lineRule="auto"/>
        <w:jc w:val="both"/>
        <w:rPr>
          <w:rFonts w:ascii="Arial" w:hAnsi="Arial" w:cs="Arial"/>
          <w:noProof/>
        </w:rPr>
      </w:pPr>
      <w:r w:rsidRPr="00805436">
        <w:rPr>
          <w:rFonts w:ascii="Arial" w:hAnsi="Arial" w:cs="Arial"/>
          <w:noProof/>
        </w:rPr>
        <w:t xml:space="preserve">Jamaican laws and regulations provide WRENetworks great external opportunities, which WREN may use to its advantage and the public good. Using incentives and exclusions in the power distribution is one of the opportunities presented by the SWOT analysis for WREN. </w:t>
      </w:r>
    </w:p>
    <w:p w14:paraId="707AA62D" w14:textId="6CC4BCBA" w:rsidR="00BF08B3" w:rsidRPr="00BF08B3" w:rsidRDefault="00A013EF" w:rsidP="00BF08B3">
      <w:pPr>
        <w:pStyle w:val="Subtitle"/>
        <w:spacing w:line="360" w:lineRule="auto"/>
        <w:rPr>
          <w:rFonts w:ascii="Arial" w:hAnsi="Arial" w:cs="Arial"/>
          <w:b/>
          <w:bCs/>
          <w:color w:val="FF00FF"/>
        </w:rPr>
      </w:pPr>
      <w:r w:rsidRPr="00BF08B3">
        <w:rPr>
          <w:rFonts w:ascii="Arial" w:hAnsi="Arial" w:cs="Arial"/>
          <w:b/>
          <w:bCs/>
          <w:noProof/>
          <w:color w:val="FF00FF"/>
        </w:rPr>
        <w:lastRenderedPageBreak/>
        <w:t>THREATS</w:t>
      </w:r>
    </w:p>
    <w:p w14:paraId="7CC36344" w14:textId="005C5021" w:rsidR="00E40C90" w:rsidRDefault="001463C1" w:rsidP="00BF08B3">
      <w:pPr>
        <w:widowControl w:val="0"/>
        <w:autoSpaceDE w:val="0"/>
        <w:autoSpaceDN w:val="0"/>
        <w:spacing w:after="0" w:line="360" w:lineRule="auto"/>
        <w:jc w:val="both"/>
        <w:rPr>
          <w:rFonts w:ascii="Arial" w:eastAsia="Arial" w:hAnsi="Arial" w:cs="Arial"/>
          <w:lang w:val="en-US"/>
        </w:rPr>
      </w:pPr>
      <w:r w:rsidRPr="001463C1">
        <w:rPr>
          <w:rFonts w:ascii="Arial" w:eastAsia="Arial" w:hAnsi="Arial" w:cs="Arial"/>
          <w:lang w:val="en-US"/>
        </w:rPr>
        <w:t xml:space="preserve">The cumbersome and delayed procedures discovered during the WREN SWOT external threat analysis will prolong the development of wind farms and necessitate several months for implementation. Wind speed is frequently </w:t>
      </w:r>
      <w:proofErr w:type="gramStart"/>
      <w:r w:rsidRPr="001463C1">
        <w:rPr>
          <w:rFonts w:ascii="Arial" w:eastAsia="Arial" w:hAnsi="Arial" w:cs="Arial"/>
          <w:lang w:val="en-US"/>
        </w:rPr>
        <w:t xml:space="preserve">rather </w:t>
      </w:r>
      <w:r w:rsidR="00356DC3" w:rsidRPr="001463C1">
        <w:rPr>
          <w:rFonts w:ascii="Arial" w:eastAsia="Arial" w:hAnsi="Arial" w:cs="Arial"/>
          <w:lang w:val="en-US"/>
        </w:rPr>
        <w:t>favorable</w:t>
      </w:r>
      <w:proofErr w:type="gramEnd"/>
      <w:r w:rsidRPr="001463C1">
        <w:rPr>
          <w:rFonts w:ascii="Arial" w:eastAsia="Arial" w:hAnsi="Arial" w:cs="Arial"/>
          <w:lang w:val="en-US"/>
        </w:rPr>
        <w:t xml:space="preserve"> in Jamaica. There </w:t>
      </w:r>
      <w:proofErr w:type="gramStart"/>
      <w:r w:rsidRPr="001463C1">
        <w:rPr>
          <w:rFonts w:ascii="Arial" w:eastAsia="Arial" w:hAnsi="Arial" w:cs="Arial"/>
          <w:lang w:val="en-US"/>
        </w:rPr>
        <w:t>wasn't</w:t>
      </w:r>
      <w:proofErr w:type="gramEnd"/>
      <w:r w:rsidRPr="001463C1">
        <w:rPr>
          <w:rFonts w:ascii="Arial" w:eastAsia="Arial" w:hAnsi="Arial" w:cs="Arial"/>
          <w:lang w:val="en-US"/>
        </w:rPr>
        <w:t xml:space="preserve"> much breeze, which would be detrimental to WRENetworks, according to WREN SWOT.</w:t>
      </w:r>
    </w:p>
    <w:p w14:paraId="24816ED0" w14:textId="4E44EB3E" w:rsidR="00D33A42" w:rsidRPr="00BF08B3" w:rsidRDefault="00D33A42" w:rsidP="00D33A42">
      <w:pPr>
        <w:pStyle w:val="Heading1"/>
        <w:rPr>
          <w:rFonts w:ascii="Arial" w:eastAsia="Arial" w:hAnsi="Arial" w:cs="Arial"/>
          <w:b/>
          <w:bCs/>
          <w:i/>
          <w:iCs/>
          <w:color w:val="FF00FF"/>
          <w:sz w:val="22"/>
          <w:szCs w:val="22"/>
          <w:lang w:val="en-US"/>
        </w:rPr>
      </w:pPr>
      <w:bookmarkStart w:id="7" w:name="_Toc149670038"/>
      <w:r w:rsidRPr="00BF08B3">
        <w:rPr>
          <w:rFonts w:ascii="Arial" w:eastAsia="Arial" w:hAnsi="Arial" w:cs="Arial"/>
          <w:b/>
          <w:bCs/>
          <w:color w:val="FF00FF"/>
          <w:sz w:val="22"/>
          <w:szCs w:val="22"/>
          <w:lang w:val="en-US"/>
        </w:rPr>
        <w:t>WREN MARKET SEGMENTATION</w:t>
      </w:r>
      <w:bookmarkEnd w:id="7"/>
    </w:p>
    <w:p w14:paraId="51C897EE" w14:textId="5113B995" w:rsidR="009745BB" w:rsidRPr="00193527" w:rsidRDefault="00954024" w:rsidP="00BF08B3">
      <w:pPr>
        <w:widowControl w:val="0"/>
        <w:autoSpaceDE w:val="0"/>
        <w:autoSpaceDN w:val="0"/>
        <w:spacing w:after="0" w:line="360" w:lineRule="auto"/>
        <w:rPr>
          <w:rFonts w:ascii="Arial" w:eastAsia="Arial" w:hAnsi="Arial" w:cs="Arial"/>
          <w:i/>
          <w:iCs/>
          <w:color w:val="FF00FF"/>
          <w:sz w:val="16"/>
          <w:szCs w:val="16"/>
          <w:lang w:val="en-US"/>
        </w:rPr>
      </w:pPr>
      <w:r w:rsidRPr="00193527">
        <w:rPr>
          <w:rFonts w:ascii="Arial" w:eastAsia="Arial" w:hAnsi="Arial" w:cs="Arial"/>
          <w:i/>
          <w:iCs/>
          <w:color w:val="FF00FF"/>
          <w:sz w:val="16"/>
          <w:szCs w:val="16"/>
          <w:lang w:val="en-US"/>
        </w:rPr>
        <w:t xml:space="preserve">Figure </w:t>
      </w:r>
      <w:r w:rsidR="003530E2" w:rsidRPr="00193527">
        <w:rPr>
          <w:rFonts w:ascii="Arial" w:eastAsia="Arial" w:hAnsi="Arial" w:cs="Arial"/>
          <w:i/>
          <w:iCs/>
          <w:color w:val="FF00FF"/>
          <w:sz w:val="16"/>
          <w:szCs w:val="16"/>
          <w:lang w:val="en-US"/>
        </w:rPr>
        <w:t>5. Market Segmentation for</w:t>
      </w:r>
      <w:r w:rsidR="00193527" w:rsidRPr="00193527">
        <w:rPr>
          <w:rFonts w:ascii="Arial" w:eastAsia="Arial" w:hAnsi="Arial" w:cs="Arial"/>
          <w:i/>
          <w:iCs/>
          <w:color w:val="FF00FF"/>
          <w:sz w:val="16"/>
          <w:szCs w:val="16"/>
          <w:lang w:val="en-US"/>
        </w:rPr>
        <w:t xml:space="preserve"> WREN</w:t>
      </w:r>
    </w:p>
    <w:p w14:paraId="2A9C9128" w14:textId="0DA22EB7" w:rsidR="00954024" w:rsidRDefault="00883E3B" w:rsidP="00954024">
      <w:pPr>
        <w:widowControl w:val="0"/>
        <w:autoSpaceDE w:val="0"/>
        <w:autoSpaceDN w:val="0"/>
        <w:spacing w:after="0" w:line="360" w:lineRule="auto"/>
        <w:jc w:val="both"/>
        <w:rPr>
          <w:rFonts w:ascii="Arial" w:eastAsia="Arial" w:hAnsi="Arial" w:cs="Arial"/>
          <w:b/>
          <w:bCs/>
          <w:color w:val="FF00FF"/>
          <w:sz w:val="24"/>
          <w:szCs w:val="24"/>
          <w:lang w:val="en-US"/>
        </w:rPr>
      </w:pPr>
      <w:r>
        <w:rPr>
          <w:noProof/>
        </w:rPr>
        <w:drawing>
          <wp:inline distT="0" distB="0" distL="0" distR="0" wp14:anchorId="09548BE7" wp14:editId="60C625E1">
            <wp:extent cx="5464810" cy="2550253"/>
            <wp:effectExtent l="0" t="0" r="2540" b="2540"/>
            <wp:docPr id="17649181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1816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465009" cy="2550346"/>
                    </a:xfrm>
                    <a:prstGeom prst="rect">
                      <a:avLst/>
                    </a:prstGeom>
                  </pic:spPr>
                </pic:pic>
              </a:graphicData>
            </a:graphic>
          </wp:inline>
        </w:drawing>
      </w:r>
      <w:bookmarkStart w:id="8" w:name="_Hlk149667579"/>
    </w:p>
    <w:bookmarkEnd w:id="8"/>
    <w:p w14:paraId="720220F9" w14:textId="2951C8AB" w:rsidR="00B767EE" w:rsidRPr="00BF08B3" w:rsidRDefault="00B767EE"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GEOGRAP</w:t>
      </w:r>
      <w:r w:rsidR="009A09C7" w:rsidRPr="00BF08B3">
        <w:rPr>
          <w:rFonts w:ascii="Arial" w:eastAsia="Arial" w:hAnsi="Arial" w:cs="Arial"/>
          <w:b/>
          <w:bCs/>
          <w:color w:val="FF00FF"/>
          <w:lang w:val="en-US"/>
        </w:rPr>
        <w:t>HIC</w:t>
      </w:r>
      <w:r w:rsidR="00B77A35" w:rsidRPr="00BF08B3">
        <w:rPr>
          <w:rFonts w:ascii="Arial" w:eastAsia="Arial" w:hAnsi="Arial" w:cs="Arial"/>
          <w:b/>
          <w:bCs/>
          <w:color w:val="FF00FF"/>
          <w:lang w:val="en-US"/>
        </w:rPr>
        <w:t>:</w:t>
      </w:r>
    </w:p>
    <w:p w14:paraId="55B8B8F6" w14:textId="53286D6E" w:rsidR="00954024" w:rsidRDefault="001447DC" w:rsidP="00A8277F">
      <w:pPr>
        <w:widowControl w:val="0"/>
        <w:autoSpaceDE w:val="0"/>
        <w:autoSpaceDN w:val="0"/>
        <w:spacing w:after="0" w:line="360" w:lineRule="auto"/>
        <w:jc w:val="both"/>
        <w:rPr>
          <w:rFonts w:ascii="Arial" w:eastAsia="Arial" w:hAnsi="Arial" w:cs="Arial"/>
          <w:lang w:val="en-US"/>
        </w:rPr>
      </w:pPr>
      <w:r w:rsidRPr="001447DC">
        <w:rPr>
          <w:rFonts w:ascii="Arial" w:eastAsia="Arial" w:hAnsi="Arial" w:cs="Arial"/>
          <w:lang w:val="en-US"/>
        </w:rPr>
        <w:t>From a geographical perspective, WREN's target market will be concentrated on the Caribbean islands of St. Mary and St. Catherine. Jamaica's target market</w:t>
      </w:r>
      <w:r w:rsidR="00904CC5">
        <w:rPr>
          <w:rFonts w:ascii="Arial" w:eastAsia="Arial" w:hAnsi="Arial" w:cs="Arial"/>
          <w:lang w:val="en-US"/>
        </w:rPr>
        <w:t xml:space="preserve"> would be</w:t>
      </w:r>
      <w:r w:rsidRPr="001447DC">
        <w:rPr>
          <w:rFonts w:ascii="Arial" w:eastAsia="Arial" w:hAnsi="Arial" w:cs="Arial"/>
          <w:lang w:val="en-US"/>
        </w:rPr>
        <w:t xml:space="preserve"> around </w:t>
      </w:r>
      <w:r w:rsidR="00833D16">
        <w:rPr>
          <w:rFonts w:ascii="Arial" w:eastAsia="Arial" w:hAnsi="Arial" w:cs="Arial"/>
          <w:lang w:val="en-US"/>
        </w:rPr>
        <w:t xml:space="preserve">commercial </w:t>
      </w:r>
      <w:r w:rsidRPr="001447DC">
        <w:rPr>
          <w:rFonts w:ascii="Arial" w:eastAsia="Arial" w:hAnsi="Arial" w:cs="Arial"/>
          <w:lang w:val="en-US"/>
        </w:rPr>
        <w:t>education</w:t>
      </w:r>
      <w:r w:rsidR="006C251B">
        <w:rPr>
          <w:rFonts w:ascii="Arial" w:eastAsia="Arial" w:hAnsi="Arial" w:cs="Arial"/>
          <w:lang w:val="en-US"/>
        </w:rPr>
        <w:t xml:space="preserve"> building</w:t>
      </w:r>
      <w:r w:rsidR="00506492">
        <w:rPr>
          <w:rFonts w:ascii="Arial" w:eastAsia="Arial" w:hAnsi="Arial" w:cs="Arial"/>
          <w:lang w:val="en-US"/>
        </w:rPr>
        <w:t>s</w:t>
      </w:r>
      <w:r w:rsidR="00035C38">
        <w:rPr>
          <w:rFonts w:ascii="Arial" w:eastAsia="Arial" w:hAnsi="Arial" w:cs="Arial"/>
          <w:lang w:val="en-US"/>
        </w:rPr>
        <w:t>,</w:t>
      </w:r>
      <w:r w:rsidR="006C251B">
        <w:rPr>
          <w:rFonts w:ascii="Arial" w:eastAsia="Arial" w:hAnsi="Arial" w:cs="Arial"/>
          <w:lang w:val="en-US"/>
        </w:rPr>
        <w:t xml:space="preserve"> </w:t>
      </w:r>
      <w:r w:rsidR="00035C38">
        <w:rPr>
          <w:rFonts w:ascii="Arial" w:eastAsia="Arial" w:hAnsi="Arial" w:cs="Arial"/>
          <w:lang w:val="en-US"/>
        </w:rPr>
        <w:t>communities around the St Mary</w:t>
      </w:r>
      <w:r w:rsidR="003E74D0">
        <w:rPr>
          <w:rFonts w:ascii="Arial" w:eastAsia="Arial" w:hAnsi="Arial" w:cs="Arial"/>
          <w:lang w:val="en-US"/>
        </w:rPr>
        <w:t>,</w:t>
      </w:r>
      <w:r w:rsidR="00506492">
        <w:rPr>
          <w:rFonts w:ascii="Arial" w:eastAsia="Arial" w:hAnsi="Arial" w:cs="Arial"/>
          <w:lang w:val="en-US"/>
        </w:rPr>
        <w:t xml:space="preserve"> St Catherine</w:t>
      </w:r>
      <w:r w:rsidR="00166260">
        <w:rPr>
          <w:rFonts w:ascii="Arial" w:eastAsia="Arial" w:hAnsi="Arial" w:cs="Arial"/>
          <w:lang w:val="en-US"/>
        </w:rPr>
        <w:t xml:space="preserve"> parishes.</w:t>
      </w:r>
      <w:r w:rsidR="007C5EDE">
        <w:rPr>
          <w:rFonts w:ascii="Arial" w:eastAsia="Arial" w:hAnsi="Arial" w:cs="Arial"/>
          <w:lang w:val="en-US"/>
        </w:rPr>
        <w:t xml:space="preserve"> </w:t>
      </w:r>
      <w:r w:rsidR="00166260">
        <w:rPr>
          <w:rFonts w:ascii="Arial" w:eastAsia="Arial" w:hAnsi="Arial" w:cs="Arial"/>
          <w:lang w:val="en-US"/>
        </w:rPr>
        <w:t>T</w:t>
      </w:r>
      <w:r w:rsidR="00FE3DE8" w:rsidRPr="00FE3DE8">
        <w:rPr>
          <w:rFonts w:ascii="Arial" w:eastAsia="Arial" w:hAnsi="Arial" w:cs="Arial"/>
          <w:lang w:val="en-US"/>
        </w:rPr>
        <w:t xml:space="preserve">he names, addresses, phone numbers, and </w:t>
      </w:r>
      <w:proofErr w:type="gramStart"/>
      <w:r w:rsidR="00FE3DE8" w:rsidRPr="00FE3DE8">
        <w:rPr>
          <w:rFonts w:ascii="Arial" w:eastAsia="Arial" w:hAnsi="Arial" w:cs="Arial"/>
          <w:lang w:val="en-US"/>
        </w:rPr>
        <w:t xml:space="preserve">ownership types of 1007 public educational institutions are listed by </w:t>
      </w:r>
      <w:r w:rsidR="00FE3DE8" w:rsidRPr="005D56C7">
        <w:rPr>
          <w:rFonts w:ascii="Arial" w:eastAsia="Arial" w:hAnsi="Arial" w:cs="Arial"/>
          <w:b/>
          <w:bCs/>
          <w:color w:val="FF00FF"/>
          <w:lang w:val="en-US"/>
        </w:rPr>
        <w:t>Livingston (2019)</w:t>
      </w:r>
      <w:proofErr w:type="gramEnd"/>
      <w:r w:rsidR="00C02250">
        <w:rPr>
          <w:rFonts w:ascii="Arial" w:eastAsia="Arial" w:hAnsi="Arial" w:cs="Arial"/>
          <w:b/>
          <w:bCs/>
          <w:color w:val="FF00FF"/>
          <w:lang w:val="en-US"/>
        </w:rPr>
        <w:t xml:space="preserve"> </w:t>
      </w:r>
      <w:r w:rsidR="00C02250" w:rsidRPr="00C02250">
        <w:rPr>
          <w:rFonts w:ascii="Arial" w:eastAsia="Arial" w:hAnsi="Arial" w:cs="Arial"/>
          <w:lang w:val="en-US"/>
        </w:rPr>
        <w:t xml:space="preserve">also </w:t>
      </w:r>
      <w:r w:rsidR="00FE3DE8" w:rsidRPr="00C02250">
        <w:rPr>
          <w:rFonts w:ascii="Arial" w:eastAsia="Arial" w:hAnsi="Arial" w:cs="Arial"/>
          <w:lang w:val="en-US"/>
        </w:rPr>
        <w:t xml:space="preserve">the </w:t>
      </w:r>
      <w:r w:rsidR="00FE3DE8" w:rsidRPr="00FE3DE8">
        <w:rPr>
          <w:rFonts w:ascii="Arial" w:eastAsia="Arial" w:hAnsi="Arial" w:cs="Arial"/>
          <w:lang w:val="en-US"/>
        </w:rPr>
        <w:t>names, phone numbers, and addresses of 647 independent schools.</w:t>
      </w:r>
      <w:r w:rsidR="003E74D0">
        <w:rPr>
          <w:rFonts w:ascii="Arial" w:eastAsia="Arial" w:hAnsi="Arial" w:cs="Arial"/>
          <w:lang w:val="en-US"/>
        </w:rPr>
        <w:t xml:space="preserve"> </w:t>
      </w:r>
      <w:r w:rsidR="003279F6" w:rsidRPr="003279F6">
        <w:rPr>
          <w:rFonts w:ascii="Arial" w:eastAsia="Arial" w:hAnsi="Arial" w:cs="Arial"/>
          <w:lang w:val="en-US"/>
        </w:rPr>
        <w:t>According</w:t>
      </w:r>
      <w:r w:rsidR="004F2B59">
        <w:rPr>
          <w:rFonts w:ascii="Arial" w:eastAsia="Arial" w:hAnsi="Arial" w:cs="Arial"/>
          <w:lang w:val="en-US"/>
        </w:rPr>
        <w:t xml:space="preserve"> </w:t>
      </w:r>
      <w:r w:rsidR="003279F6" w:rsidRPr="003279F6">
        <w:rPr>
          <w:rFonts w:ascii="Arial" w:eastAsia="Arial" w:hAnsi="Arial" w:cs="Arial"/>
          <w:lang w:val="en-US"/>
        </w:rPr>
        <w:t xml:space="preserve">to the information that </w:t>
      </w:r>
      <w:r w:rsidR="00961AF4" w:rsidRPr="003279F6">
        <w:rPr>
          <w:rFonts w:ascii="Arial" w:eastAsia="Arial" w:hAnsi="Arial" w:cs="Arial"/>
          <w:lang w:val="en-US"/>
        </w:rPr>
        <w:t>follows</w:t>
      </w:r>
      <w:r w:rsidR="003279F6" w:rsidRPr="003279F6">
        <w:rPr>
          <w:rFonts w:ascii="Arial" w:eastAsia="Arial" w:hAnsi="Arial" w:cs="Arial"/>
          <w:lang w:val="en-US"/>
        </w:rPr>
        <w:t>, the educational institutions have been divided into six distinct groups.</w:t>
      </w:r>
    </w:p>
    <w:p w14:paraId="3C9C7A15"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Kingston, St. Andrew, and Kingston comprise Region I.</w:t>
      </w:r>
    </w:p>
    <w:p w14:paraId="5A044434"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Port Antonio's Region II includes St. Thomas, Portland, and St. Mary.</w:t>
      </w:r>
    </w:p>
    <w:p w14:paraId="70B97127"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Brown's Town, St Ann, and Trelawny comprise Region III.</w:t>
      </w:r>
    </w:p>
    <w:p w14:paraId="1536E573"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Westmoreland, Hanover, and St. James comprise Region IV of Montego Bay.</w:t>
      </w:r>
    </w:p>
    <w:p w14:paraId="760D1F0D" w14:textId="77777777" w:rsidR="00784406" w:rsidRP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Mandeville's Region V includes St. Elizabeth and Manchester.</w:t>
      </w:r>
    </w:p>
    <w:p w14:paraId="2B800A70" w14:textId="706D315A" w:rsidR="00784406" w:rsidRDefault="00784406" w:rsidP="00A8277F">
      <w:pPr>
        <w:widowControl w:val="0"/>
        <w:autoSpaceDE w:val="0"/>
        <w:autoSpaceDN w:val="0"/>
        <w:spacing w:after="0" w:line="360" w:lineRule="auto"/>
        <w:jc w:val="both"/>
        <w:rPr>
          <w:rFonts w:ascii="Arial" w:eastAsia="Arial" w:hAnsi="Arial" w:cs="Arial"/>
          <w:lang w:val="en-US"/>
        </w:rPr>
      </w:pPr>
      <w:r w:rsidRPr="00784406">
        <w:rPr>
          <w:rFonts w:ascii="Arial" w:eastAsia="Arial" w:hAnsi="Arial" w:cs="Arial"/>
          <w:lang w:val="en-US"/>
        </w:rPr>
        <w:t>Clarendon and St. Catherine comprise Region VI.</w:t>
      </w:r>
    </w:p>
    <w:p w14:paraId="45841B87" w14:textId="77777777" w:rsidR="00502443" w:rsidRDefault="007878F2" w:rsidP="00784406">
      <w:pPr>
        <w:widowControl w:val="0"/>
        <w:autoSpaceDE w:val="0"/>
        <w:autoSpaceDN w:val="0"/>
        <w:spacing w:after="0" w:line="360" w:lineRule="auto"/>
        <w:jc w:val="both"/>
        <w:rPr>
          <w:rFonts w:ascii="Arial" w:eastAsia="Arial" w:hAnsi="Arial" w:cs="Arial"/>
          <w:lang w:val="en-US"/>
        </w:rPr>
      </w:pPr>
      <w:r w:rsidRPr="007878F2">
        <w:rPr>
          <w:rFonts w:ascii="Arial" w:eastAsia="Arial" w:hAnsi="Arial" w:cs="Arial"/>
          <w:lang w:val="en-US"/>
        </w:rPr>
        <w:t>There are 55 public schools in St. Mary and 98 in St. Catherine in 2019. St. Catherine has the highest number of public schools in Jamaica.</w:t>
      </w:r>
      <w:r w:rsidR="006378E7">
        <w:rPr>
          <w:rFonts w:ascii="Arial" w:eastAsia="Arial" w:hAnsi="Arial" w:cs="Arial"/>
          <w:lang w:val="en-US"/>
        </w:rPr>
        <w:t xml:space="preserve"> </w:t>
      </w:r>
    </w:p>
    <w:p w14:paraId="55C52107" w14:textId="23CCB3A4" w:rsidR="00427E72" w:rsidRDefault="00502443" w:rsidP="00784406">
      <w:pPr>
        <w:widowControl w:val="0"/>
        <w:autoSpaceDE w:val="0"/>
        <w:autoSpaceDN w:val="0"/>
        <w:spacing w:after="0" w:line="360" w:lineRule="auto"/>
        <w:jc w:val="both"/>
        <w:rPr>
          <w:rFonts w:ascii="Arial" w:eastAsia="Arial" w:hAnsi="Arial" w:cs="Arial"/>
          <w:lang w:val="en-US"/>
        </w:rPr>
      </w:pPr>
      <w:r w:rsidRPr="00502443">
        <w:rPr>
          <w:rFonts w:ascii="Arial" w:eastAsia="Arial" w:hAnsi="Arial" w:cs="Arial"/>
          <w:lang w:val="en-US"/>
        </w:rPr>
        <w:lastRenderedPageBreak/>
        <w:t xml:space="preserve">Northeastern Jamaica is where the parish of Saint Mary is located, </w:t>
      </w:r>
      <w:r>
        <w:rPr>
          <w:rFonts w:ascii="Arial" w:eastAsia="Arial" w:hAnsi="Arial" w:cs="Arial"/>
          <w:lang w:val="en-US"/>
        </w:rPr>
        <w:t>according to</w:t>
      </w:r>
      <w:r w:rsidRPr="00502443">
        <w:rPr>
          <w:rFonts w:ascii="Arial" w:eastAsia="Arial" w:hAnsi="Arial" w:cs="Arial"/>
          <w:lang w:val="en-US"/>
        </w:rPr>
        <w:t xml:space="preserve"> </w:t>
      </w:r>
      <w:r w:rsidRPr="00C113E3">
        <w:rPr>
          <w:rFonts w:ascii="Arial" w:eastAsia="Arial" w:hAnsi="Arial" w:cs="Arial"/>
          <w:b/>
          <w:bCs/>
          <w:color w:val="FF00FF"/>
          <w:lang w:val="en-US"/>
        </w:rPr>
        <w:t>DBpedia (2018)</w:t>
      </w:r>
      <w:r w:rsidR="00C113E3" w:rsidRPr="00C113E3">
        <w:rPr>
          <w:rFonts w:ascii="Arial" w:eastAsia="Arial" w:hAnsi="Arial" w:cs="Arial"/>
          <w:b/>
          <w:bCs/>
          <w:color w:val="FF00FF"/>
          <w:lang w:val="en-US"/>
        </w:rPr>
        <w:t>,</w:t>
      </w:r>
      <w:r w:rsidRPr="00C113E3">
        <w:rPr>
          <w:rFonts w:ascii="Arial" w:eastAsia="Arial" w:hAnsi="Arial" w:cs="Arial"/>
          <w:b/>
          <w:bCs/>
          <w:color w:val="FF00FF"/>
          <w:lang w:val="en-US"/>
        </w:rPr>
        <w:t xml:space="preserve"> Jamacia information service (2023).</w:t>
      </w:r>
      <w:r w:rsidRPr="00502443">
        <w:rPr>
          <w:rFonts w:ascii="Arial" w:eastAsia="Arial" w:hAnsi="Arial" w:cs="Arial"/>
          <w:lang w:val="en-US"/>
        </w:rPr>
        <w:t xml:space="preserve"> With 114,227 residents, it is one of the smaller parishes in Jamaica</w:t>
      </w:r>
      <w:r w:rsidR="00DB2A1C">
        <w:rPr>
          <w:rFonts w:ascii="Arial" w:eastAsia="Arial" w:hAnsi="Arial" w:cs="Arial"/>
          <w:lang w:val="en-US"/>
        </w:rPr>
        <w:t>, it</w:t>
      </w:r>
      <w:r w:rsidRPr="00502443">
        <w:rPr>
          <w:rFonts w:ascii="Arial" w:eastAsia="Arial" w:hAnsi="Arial" w:cs="Arial"/>
          <w:lang w:val="en-US"/>
        </w:rPr>
        <w:t xml:space="preserve"> </w:t>
      </w:r>
      <w:r w:rsidR="00984D76" w:rsidRPr="00502443">
        <w:rPr>
          <w:rFonts w:ascii="Arial" w:eastAsia="Arial" w:hAnsi="Arial" w:cs="Arial"/>
          <w:lang w:val="en-US"/>
        </w:rPr>
        <w:t>is in</w:t>
      </w:r>
      <w:r w:rsidRPr="00502443">
        <w:rPr>
          <w:rFonts w:ascii="Arial" w:eastAsia="Arial" w:hAnsi="Arial" w:cs="Arial"/>
          <w:lang w:val="en-US"/>
        </w:rPr>
        <w:t xml:space="preserve"> Middlesex County. Saint Mary's Parish, the capital </w:t>
      </w:r>
      <w:r w:rsidR="007912D3">
        <w:rPr>
          <w:rFonts w:ascii="Arial" w:eastAsia="Arial" w:hAnsi="Arial" w:cs="Arial"/>
          <w:lang w:val="en-US"/>
        </w:rPr>
        <w:t>is</w:t>
      </w:r>
      <w:r w:rsidRPr="00502443">
        <w:rPr>
          <w:rFonts w:ascii="Arial" w:eastAsia="Arial" w:hAnsi="Arial" w:cs="Arial"/>
          <w:lang w:val="en-US"/>
        </w:rPr>
        <w:t xml:space="preserve"> Port Maria, </w:t>
      </w:r>
      <w:r w:rsidR="00C113E3">
        <w:rPr>
          <w:rFonts w:ascii="Arial" w:eastAsia="Arial" w:hAnsi="Arial" w:cs="Arial"/>
          <w:lang w:val="en-US"/>
        </w:rPr>
        <w:t>has</w:t>
      </w:r>
      <w:r w:rsidRPr="00502443">
        <w:rPr>
          <w:rFonts w:ascii="Arial" w:eastAsia="Arial" w:hAnsi="Arial" w:cs="Arial"/>
          <w:lang w:val="en-US"/>
        </w:rPr>
        <w:t xml:space="preserve"> a land area of 236.0 sq mi / 611.3 sq km.</w:t>
      </w:r>
      <w:r w:rsidR="0086187A">
        <w:rPr>
          <w:rFonts w:ascii="Arial" w:eastAsia="Arial" w:hAnsi="Arial" w:cs="Arial"/>
          <w:lang w:val="en-US"/>
        </w:rPr>
        <w:t xml:space="preserve"> </w:t>
      </w:r>
    </w:p>
    <w:p w14:paraId="51FFEF45" w14:textId="35002E92" w:rsidR="00431530" w:rsidRPr="00BF08B3" w:rsidRDefault="0086187A"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DEMOGRA</w:t>
      </w:r>
      <w:r w:rsidR="00427E72" w:rsidRPr="00BF08B3">
        <w:rPr>
          <w:rFonts w:ascii="Arial" w:eastAsia="Arial" w:hAnsi="Arial" w:cs="Arial"/>
          <w:b/>
          <w:bCs/>
          <w:color w:val="FF00FF"/>
          <w:lang w:val="en-US"/>
        </w:rPr>
        <w:t>P</w:t>
      </w:r>
      <w:r w:rsidRPr="00BF08B3">
        <w:rPr>
          <w:rFonts w:ascii="Arial" w:eastAsia="Arial" w:hAnsi="Arial" w:cs="Arial"/>
          <w:b/>
          <w:bCs/>
          <w:color w:val="FF00FF"/>
          <w:lang w:val="en-US"/>
        </w:rPr>
        <w:t>HIC</w:t>
      </w:r>
      <w:r w:rsidR="00B77A35" w:rsidRPr="00BF08B3">
        <w:rPr>
          <w:rFonts w:ascii="Arial" w:eastAsia="Arial" w:hAnsi="Arial" w:cs="Arial"/>
          <w:b/>
          <w:bCs/>
          <w:color w:val="FF00FF"/>
          <w:lang w:val="en-US"/>
        </w:rPr>
        <w:t>:</w:t>
      </w:r>
    </w:p>
    <w:p w14:paraId="32ABDF1C" w14:textId="0CEA8CE2" w:rsidR="002253BA" w:rsidRDefault="00431530" w:rsidP="00784406">
      <w:pPr>
        <w:widowControl w:val="0"/>
        <w:autoSpaceDE w:val="0"/>
        <w:autoSpaceDN w:val="0"/>
        <w:spacing w:after="0" w:line="360" w:lineRule="auto"/>
        <w:jc w:val="both"/>
        <w:rPr>
          <w:rFonts w:ascii="Arial" w:eastAsia="Arial" w:hAnsi="Arial" w:cs="Arial"/>
          <w:lang w:val="en-US"/>
        </w:rPr>
      </w:pPr>
      <w:r w:rsidRPr="00B13F14">
        <w:rPr>
          <w:rFonts w:ascii="Arial" w:eastAsia="Arial" w:hAnsi="Arial" w:cs="Arial"/>
          <w:lang w:val="en-US"/>
        </w:rPr>
        <w:t>For</w:t>
      </w:r>
      <w:r w:rsidR="00B13F14" w:rsidRPr="00B13F14">
        <w:rPr>
          <w:rFonts w:ascii="Arial" w:eastAsia="Arial" w:hAnsi="Arial" w:cs="Arial"/>
          <w:lang w:val="en-US"/>
        </w:rPr>
        <w:t xml:space="preserve"> demographic segmentation, WRENetworks will concentrate on three client groups: middle-class individuals who are more likely to desire electricity for their family's fundamental requirements, upper-class individuals who are more inclined to install renewable energy in their homes. Additionally, those from lower social classes who live in isolated areas of the highlands will find it difficult to receive electricity. </w:t>
      </w:r>
      <w:r w:rsidR="007931C6" w:rsidRPr="007931C6">
        <w:rPr>
          <w:rFonts w:ascii="Arial" w:eastAsia="Arial" w:hAnsi="Arial" w:cs="Arial"/>
          <w:lang w:val="en-US"/>
        </w:rPr>
        <w:t>There were over 2.82 million people living in the Caribbean nation in 2022, with 73% of them being between the ages of 15 and 64. Since 2013, Jamaica's overall population growth has been gradually declining</w:t>
      </w:r>
      <w:r w:rsidR="001516ED">
        <w:rPr>
          <w:rFonts w:ascii="Arial" w:eastAsia="Arial" w:hAnsi="Arial" w:cs="Arial"/>
          <w:lang w:val="en-US"/>
        </w:rPr>
        <w:t xml:space="preserve"> </w:t>
      </w:r>
      <w:r w:rsidR="001516ED" w:rsidRPr="007C241E">
        <w:rPr>
          <w:rFonts w:ascii="Arial" w:eastAsia="Arial" w:hAnsi="Arial" w:cs="Arial"/>
          <w:b/>
          <w:bCs/>
          <w:color w:val="FF00FF"/>
          <w:lang w:val="en-US"/>
        </w:rPr>
        <w:t>Statista, (2022)</w:t>
      </w:r>
      <w:r w:rsidR="00543457" w:rsidRPr="007C241E">
        <w:rPr>
          <w:rFonts w:ascii="Arial" w:eastAsia="Arial" w:hAnsi="Arial" w:cs="Arial"/>
          <w:b/>
          <w:bCs/>
          <w:color w:val="FF00FF"/>
          <w:lang w:val="en-US"/>
        </w:rPr>
        <w:t>.</w:t>
      </w:r>
      <w:r w:rsidR="00543457" w:rsidRPr="007C241E">
        <w:rPr>
          <w:rFonts w:ascii="Arial" w:eastAsia="Arial" w:hAnsi="Arial" w:cs="Arial"/>
          <w:color w:val="FF00FF"/>
          <w:lang w:val="en-US"/>
        </w:rPr>
        <w:t xml:space="preserve"> </w:t>
      </w:r>
      <w:r w:rsidR="00543457">
        <w:rPr>
          <w:rFonts w:ascii="Arial" w:eastAsia="Arial" w:hAnsi="Arial" w:cs="Arial"/>
          <w:lang w:val="en-US"/>
        </w:rPr>
        <w:t xml:space="preserve">Jamaica </w:t>
      </w:r>
      <w:r w:rsidR="00DB2C48">
        <w:rPr>
          <w:rFonts w:ascii="Arial" w:eastAsia="Arial" w:hAnsi="Arial" w:cs="Arial"/>
          <w:lang w:val="en-US"/>
        </w:rPr>
        <w:t xml:space="preserve">age population would </w:t>
      </w:r>
      <w:r w:rsidR="00D05716">
        <w:rPr>
          <w:rFonts w:ascii="Arial" w:eastAsia="Arial" w:hAnsi="Arial" w:cs="Arial"/>
          <w:lang w:val="en-US"/>
        </w:rPr>
        <w:t>make it essential for</w:t>
      </w:r>
      <w:r w:rsidR="00CF45E3">
        <w:rPr>
          <w:rFonts w:ascii="Arial" w:eastAsia="Arial" w:hAnsi="Arial" w:cs="Arial"/>
          <w:lang w:val="en-US"/>
        </w:rPr>
        <w:t xml:space="preserve"> renewable energy innovation. </w:t>
      </w:r>
    </w:p>
    <w:p w14:paraId="5BBF5018" w14:textId="2D9C6F45" w:rsidR="001C02F2" w:rsidRPr="00BF08B3" w:rsidRDefault="001C02F2"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BEHAVIORAL</w:t>
      </w:r>
      <w:r w:rsidR="00B77A35" w:rsidRPr="00BF08B3">
        <w:rPr>
          <w:rFonts w:ascii="Arial" w:eastAsia="Arial" w:hAnsi="Arial" w:cs="Arial"/>
          <w:b/>
          <w:bCs/>
          <w:color w:val="FF00FF"/>
          <w:lang w:val="en-US"/>
        </w:rPr>
        <w:t>:</w:t>
      </w:r>
    </w:p>
    <w:p w14:paraId="59AD1C02" w14:textId="09B30F1F" w:rsidR="00906733" w:rsidRDefault="00FC5053" w:rsidP="00784406">
      <w:pPr>
        <w:widowControl w:val="0"/>
        <w:autoSpaceDE w:val="0"/>
        <w:autoSpaceDN w:val="0"/>
        <w:spacing w:after="0" w:line="360" w:lineRule="auto"/>
        <w:jc w:val="both"/>
        <w:rPr>
          <w:rFonts w:ascii="Arial" w:eastAsia="Arial" w:hAnsi="Arial" w:cs="Arial"/>
          <w:b/>
          <w:bCs/>
          <w:color w:val="FF00FF"/>
          <w:lang w:val="en-US"/>
        </w:rPr>
      </w:pPr>
      <w:r w:rsidRPr="00FC5053">
        <w:rPr>
          <w:rFonts w:ascii="Arial" w:eastAsia="Arial" w:hAnsi="Arial" w:cs="Arial"/>
          <w:lang w:val="en-US"/>
        </w:rPr>
        <w:t>Behavior</w:t>
      </w:r>
      <w:r w:rsidRPr="00FC5053">
        <w:rPr>
          <w:rFonts w:ascii="Arial" w:eastAsia="Arial" w:hAnsi="Arial" w:cs="Arial"/>
          <w:lang w:val="en-US"/>
        </w:rPr>
        <w:t xml:space="preserve"> in Jamaica is influenced by brand perception and how consumers represent it, which helps customers identify with the brand and do business with it.</w:t>
      </w:r>
    </w:p>
    <w:p w14:paraId="0FD1740B" w14:textId="6B7F07FC" w:rsidR="001C02F2" w:rsidRPr="00BF08B3" w:rsidRDefault="001C02F2" w:rsidP="00D33A42">
      <w:pPr>
        <w:pStyle w:val="Subtitle"/>
        <w:rPr>
          <w:rFonts w:ascii="Arial" w:eastAsia="Arial" w:hAnsi="Arial" w:cs="Arial"/>
          <w:b/>
          <w:bCs/>
          <w:color w:val="FF00FF"/>
          <w:lang w:val="en-US"/>
        </w:rPr>
      </w:pPr>
      <w:r w:rsidRPr="00BF08B3">
        <w:rPr>
          <w:rFonts w:ascii="Arial" w:eastAsia="Arial" w:hAnsi="Arial" w:cs="Arial"/>
          <w:b/>
          <w:bCs/>
          <w:color w:val="FF00FF"/>
          <w:lang w:val="en-US"/>
        </w:rPr>
        <w:t>PSYCHOGRAPHIC</w:t>
      </w:r>
      <w:r w:rsidR="00210CE5" w:rsidRPr="00BF08B3">
        <w:rPr>
          <w:rFonts w:ascii="Arial" w:eastAsia="Arial" w:hAnsi="Arial" w:cs="Arial"/>
          <w:b/>
          <w:bCs/>
          <w:color w:val="FF00FF"/>
          <w:lang w:val="en-US"/>
        </w:rPr>
        <w:t>:</w:t>
      </w:r>
    </w:p>
    <w:p w14:paraId="7A575436" w14:textId="06413CEA" w:rsidR="00D3145F" w:rsidRPr="00B33F1F" w:rsidRDefault="00D11326" w:rsidP="00784406">
      <w:pPr>
        <w:widowControl w:val="0"/>
        <w:autoSpaceDE w:val="0"/>
        <w:autoSpaceDN w:val="0"/>
        <w:spacing w:after="0" w:line="360" w:lineRule="auto"/>
        <w:jc w:val="both"/>
        <w:rPr>
          <w:rFonts w:ascii="Arial" w:eastAsia="Arial" w:hAnsi="Arial" w:cs="Arial"/>
          <w:lang w:val="en-US"/>
        </w:rPr>
      </w:pPr>
      <w:r w:rsidRPr="00D11326">
        <w:rPr>
          <w:rFonts w:ascii="Arial" w:eastAsia="Arial" w:hAnsi="Arial" w:cs="Arial"/>
          <w:lang w:val="en-US"/>
        </w:rPr>
        <w:t xml:space="preserve">The Jamaican government has </w:t>
      </w:r>
      <w:r w:rsidR="00AF7426" w:rsidRPr="00D11326">
        <w:rPr>
          <w:rFonts w:ascii="Arial" w:eastAsia="Arial" w:hAnsi="Arial" w:cs="Arial"/>
          <w:lang w:val="en-US"/>
        </w:rPr>
        <w:t>concluded</w:t>
      </w:r>
      <w:r w:rsidRPr="00D11326">
        <w:rPr>
          <w:rFonts w:ascii="Arial" w:eastAsia="Arial" w:hAnsi="Arial" w:cs="Arial"/>
          <w:lang w:val="en-US"/>
        </w:rPr>
        <w:t xml:space="preserve"> that using renewable energy sources that are sustainable is preferable than using conventional fossil fuels. </w:t>
      </w:r>
      <w:r w:rsidR="00AF7426" w:rsidRPr="00D11326">
        <w:rPr>
          <w:rFonts w:ascii="Arial" w:eastAsia="Arial" w:hAnsi="Arial" w:cs="Arial"/>
          <w:lang w:val="en-US"/>
        </w:rPr>
        <w:t>Behavioral</w:t>
      </w:r>
      <w:r w:rsidRPr="00D11326">
        <w:rPr>
          <w:rFonts w:ascii="Arial" w:eastAsia="Arial" w:hAnsi="Arial" w:cs="Arial"/>
          <w:lang w:val="en-US"/>
        </w:rPr>
        <w:t xml:space="preserve"> economics enhances the illustrative potency design by </w:t>
      </w:r>
      <w:r w:rsidR="00AF7426" w:rsidRPr="00D11326">
        <w:rPr>
          <w:rFonts w:ascii="Arial" w:eastAsia="Arial" w:hAnsi="Arial" w:cs="Arial"/>
          <w:lang w:val="en-US"/>
        </w:rPr>
        <w:t>considering</w:t>
      </w:r>
      <w:r w:rsidRPr="00D11326">
        <w:rPr>
          <w:rFonts w:ascii="Arial" w:eastAsia="Arial" w:hAnsi="Arial" w:cs="Arial"/>
          <w:lang w:val="en-US"/>
        </w:rPr>
        <w:t xml:space="preserve"> how people weigh options, make choices, and adjust their </w:t>
      </w:r>
      <w:r w:rsidR="00AF7426" w:rsidRPr="00D11326">
        <w:rPr>
          <w:rFonts w:ascii="Arial" w:eastAsia="Arial" w:hAnsi="Arial" w:cs="Arial"/>
          <w:lang w:val="en-US"/>
        </w:rPr>
        <w:t>behavior</w:t>
      </w:r>
      <w:r w:rsidRPr="00D11326">
        <w:rPr>
          <w:rFonts w:ascii="Arial" w:eastAsia="Arial" w:hAnsi="Arial" w:cs="Arial"/>
          <w:lang w:val="en-US"/>
        </w:rPr>
        <w:t xml:space="preserve">. This is done by applying psychological understanding. A significant intervention to help the adoption of renewable energy sources encouraged by climate policy may be possible if consumer </w:t>
      </w:r>
      <w:r w:rsidR="00AF7426" w:rsidRPr="00D11326">
        <w:rPr>
          <w:rFonts w:ascii="Arial" w:eastAsia="Arial" w:hAnsi="Arial" w:cs="Arial"/>
          <w:lang w:val="en-US"/>
        </w:rPr>
        <w:t>behavior</w:t>
      </w:r>
      <w:r w:rsidRPr="00D11326">
        <w:rPr>
          <w:rFonts w:ascii="Arial" w:eastAsia="Arial" w:hAnsi="Arial" w:cs="Arial"/>
          <w:lang w:val="en-US"/>
        </w:rPr>
        <w:t xml:space="preserve"> can be shifted to decrease energy consumption or progressively enhance accessibility to energy demand</w:t>
      </w:r>
      <w:r w:rsidR="00B33F1F">
        <w:rPr>
          <w:rFonts w:ascii="Arial" w:eastAsia="Arial" w:hAnsi="Arial" w:cs="Arial"/>
          <w:lang w:val="en-US"/>
        </w:rPr>
        <w:t>.</w:t>
      </w:r>
    </w:p>
    <w:p w14:paraId="178A5666" w14:textId="65EC938D" w:rsidR="00C9375E" w:rsidRPr="00826B85" w:rsidRDefault="00E40C90" w:rsidP="00784406">
      <w:pPr>
        <w:widowControl w:val="0"/>
        <w:autoSpaceDE w:val="0"/>
        <w:autoSpaceDN w:val="0"/>
        <w:spacing w:after="0" w:line="360" w:lineRule="auto"/>
        <w:jc w:val="both"/>
        <w:rPr>
          <w:rFonts w:ascii="Arial" w:eastAsia="Arial" w:hAnsi="Arial" w:cs="Arial"/>
          <w:i/>
          <w:iCs/>
          <w:color w:val="FF00FF"/>
          <w:sz w:val="16"/>
          <w:szCs w:val="16"/>
          <w:lang w:val="en-US"/>
        </w:rPr>
      </w:pPr>
      <w:r w:rsidRPr="00826B85">
        <w:rPr>
          <w:rFonts w:ascii="Arial" w:eastAsia="Arial" w:hAnsi="Arial" w:cs="Arial"/>
          <w:i/>
          <w:iCs/>
          <w:color w:val="FF00FF"/>
          <w:sz w:val="16"/>
          <w:szCs w:val="16"/>
          <w:lang w:val="en-US"/>
        </w:rPr>
        <w:t xml:space="preserve">Figure 6. </w:t>
      </w:r>
      <w:r w:rsidR="00826B85" w:rsidRPr="00826B85">
        <w:rPr>
          <w:rFonts w:ascii="Arial" w:eastAsia="Arial" w:hAnsi="Arial" w:cs="Arial"/>
          <w:i/>
          <w:iCs/>
          <w:color w:val="FF00FF"/>
          <w:sz w:val="16"/>
          <w:szCs w:val="16"/>
          <w:lang w:val="en-US"/>
        </w:rPr>
        <w:t xml:space="preserve">table of schools </w:t>
      </w:r>
    </w:p>
    <w:p w14:paraId="198242F7" w14:textId="3B3CE02F" w:rsidR="005C30EA" w:rsidRDefault="004C0DA2" w:rsidP="00784406">
      <w:pPr>
        <w:widowControl w:val="0"/>
        <w:autoSpaceDE w:val="0"/>
        <w:autoSpaceDN w:val="0"/>
        <w:spacing w:after="0" w:line="360" w:lineRule="auto"/>
        <w:jc w:val="both"/>
        <w:rPr>
          <w:rFonts w:ascii="Arial" w:eastAsia="Arial" w:hAnsi="Arial" w:cs="Arial"/>
          <w:lang w:val="en-US"/>
        </w:rPr>
      </w:pPr>
      <w:r>
        <w:rPr>
          <w:noProof/>
        </w:rPr>
        <w:drawing>
          <wp:inline distT="0" distB="0" distL="0" distR="0" wp14:anchorId="5EF861FA" wp14:editId="74DDFB5C">
            <wp:extent cx="5553075" cy="2571750"/>
            <wp:effectExtent l="0" t="0" r="9525" b="0"/>
            <wp:docPr id="4680691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6919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553075" cy="2571750"/>
                    </a:xfrm>
                    <a:prstGeom prst="rect">
                      <a:avLst/>
                    </a:prstGeom>
                  </pic:spPr>
                </pic:pic>
              </a:graphicData>
            </a:graphic>
          </wp:inline>
        </w:drawing>
      </w:r>
    </w:p>
    <w:p w14:paraId="323E003E" w14:textId="5D6211D9" w:rsidR="00B31F09" w:rsidRPr="00E46E81" w:rsidRDefault="009745BB" w:rsidP="00E46E81">
      <w:pPr>
        <w:pStyle w:val="Heading1"/>
        <w:spacing w:line="360" w:lineRule="auto"/>
        <w:rPr>
          <w:rFonts w:ascii="Arial" w:eastAsia="Arial" w:hAnsi="Arial" w:cs="Arial"/>
          <w:b/>
          <w:bCs/>
          <w:color w:val="FF00FF"/>
          <w:sz w:val="22"/>
          <w:szCs w:val="22"/>
          <w:lang w:val="en-US"/>
        </w:rPr>
      </w:pPr>
      <w:bookmarkStart w:id="9" w:name="_Toc149670039"/>
      <w:r w:rsidRPr="00E46E81">
        <w:rPr>
          <w:rFonts w:ascii="Arial" w:eastAsia="Arial" w:hAnsi="Arial" w:cs="Arial"/>
          <w:b/>
          <w:bCs/>
          <w:color w:val="FF00FF"/>
          <w:sz w:val="22"/>
          <w:szCs w:val="22"/>
          <w:lang w:val="en-US"/>
        </w:rPr>
        <w:lastRenderedPageBreak/>
        <w:t>STRATEGIES</w:t>
      </w:r>
      <w:r w:rsidR="00A461E8" w:rsidRPr="00E46E81">
        <w:rPr>
          <w:rFonts w:ascii="Arial" w:eastAsia="Arial" w:hAnsi="Arial" w:cs="Arial"/>
          <w:b/>
          <w:bCs/>
          <w:color w:val="FF00FF"/>
          <w:sz w:val="22"/>
          <w:szCs w:val="22"/>
          <w:lang w:val="en-US"/>
        </w:rPr>
        <w:t xml:space="preserve"> FOR WREN</w:t>
      </w:r>
      <w:r w:rsidRPr="00E46E81">
        <w:rPr>
          <w:rFonts w:ascii="Arial" w:eastAsia="Arial" w:hAnsi="Arial" w:cs="Arial"/>
          <w:b/>
          <w:bCs/>
          <w:color w:val="FF00FF"/>
          <w:sz w:val="22"/>
          <w:szCs w:val="22"/>
          <w:lang w:val="en-US"/>
        </w:rPr>
        <w:t xml:space="preserve"> TARGET MARKET.</w:t>
      </w:r>
      <w:bookmarkEnd w:id="9"/>
    </w:p>
    <w:p w14:paraId="7167255D" w14:textId="0F85E4CC" w:rsidR="004A1FE3" w:rsidRDefault="001E35CD" w:rsidP="00E46E81">
      <w:pPr>
        <w:widowControl w:val="0"/>
        <w:autoSpaceDE w:val="0"/>
        <w:autoSpaceDN w:val="0"/>
        <w:spacing w:after="0" w:line="360" w:lineRule="auto"/>
        <w:jc w:val="both"/>
        <w:rPr>
          <w:rFonts w:ascii="Arial" w:eastAsia="Arial" w:hAnsi="Arial" w:cs="Arial"/>
          <w:sz w:val="24"/>
          <w:szCs w:val="24"/>
          <w:lang w:val="en-US"/>
        </w:rPr>
      </w:pPr>
      <w:r w:rsidRPr="001E35CD">
        <w:rPr>
          <w:rFonts w:ascii="Arial" w:eastAsia="Arial" w:hAnsi="Arial" w:cs="Arial"/>
          <w:sz w:val="24"/>
          <w:szCs w:val="24"/>
          <w:lang w:val="en-US"/>
        </w:rPr>
        <w:t xml:space="preserve">One of WREN's tactics for expanding its market is to employ a variety of social networking platforms, </w:t>
      </w:r>
      <w:r w:rsidRPr="001E35CD">
        <w:rPr>
          <w:rFonts w:ascii="Arial" w:eastAsia="Arial" w:hAnsi="Arial" w:cs="Arial"/>
          <w:sz w:val="24"/>
          <w:szCs w:val="24"/>
          <w:lang w:val="en-US"/>
        </w:rPr>
        <w:t>including</w:t>
      </w:r>
      <w:r w:rsidRPr="001E35CD">
        <w:rPr>
          <w:rFonts w:ascii="Arial" w:eastAsia="Arial" w:hAnsi="Arial" w:cs="Arial"/>
          <w:sz w:val="24"/>
          <w:szCs w:val="24"/>
          <w:lang w:val="en-US"/>
        </w:rPr>
        <w:t xml:space="preserve"> Facebook, Instagram, Snapchat, WhatsApp, and Tik Tok, among others. </w:t>
      </w:r>
      <w:r w:rsidR="009E5971">
        <w:rPr>
          <w:rFonts w:ascii="Arial" w:eastAsia="Arial" w:hAnsi="Arial" w:cs="Arial"/>
          <w:sz w:val="24"/>
          <w:szCs w:val="24"/>
          <w:lang w:val="en-US"/>
        </w:rPr>
        <w:t>WREN will m</w:t>
      </w:r>
      <w:r w:rsidRPr="001E35CD">
        <w:rPr>
          <w:rFonts w:ascii="Arial" w:eastAsia="Arial" w:hAnsi="Arial" w:cs="Arial"/>
          <w:sz w:val="24"/>
          <w:szCs w:val="24"/>
          <w:lang w:val="en-US"/>
        </w:rPr>
        <w:t xml:space="preserve">ake a visually appealing website that offers search engine </w:t>
      </w:r>
      <w:r w:rsidRPr="001E35CD">
        <w:rPr>
          <w:rFonts w:ascii="Arial" w:eastAsia="Arial" w:hAnsi="Arial" w:cs="Arial"/>
          <w:sz w:val="24"/>
          <w:szCs w:val="24"/>
          <w:lang w:val="en-US"/>
        </w:rPr>
        <w:t>optimization</w:t>
      </w:r>
      <w:r w:rsidRPr="001E35CD">
        <w:rPr>
          <w:rFonts w:ascii="Arial" w:eastAsia="Arial" w:hAnsi="Arial" w:cs="Arial"/>
          <w:sz w:val="24"/>
          <w:szCs w:val="24"/>
          <w:lang w:val="en-US"/>
        </w:rPr>
        <w:t xml:space="preserve"> (SEO). </w:t>
      </w:r>
      <w:r w:rsidR="00802B01">
        <w:rPr>
          <w:rFonts w:ascii="Arial" w:eastAsia="Arial" w:hAnsi="Arial" w:cs="Arial"/>
          <w:sz w:val="24"/>
          <w:szCs w:val="24"/>
          <w:lang w:val="en-US"/>
        </w:rPr>
        <w:t xml:space="preserve">WREN </w:t>
      </w:r>
      <w:r w:rsidR="00651366">
        <w:rPr>
          <w:rFonts w:ascii="Arial" w:eastAsia="Arial" w:hAnsi="Arial" w:cs="Arial"/>
          <w:sz w:val="24"/>
          <w:szCs w:val="24"/>
          <w:lang w:val="en-US"/>
        </w:rPr>
        <w:t>will</w:t>
      </w:r>
      <w:r w:rsidR="00F55A08">
        <w:rPr>
          <w:rFonts w:ascii="Arial" w:eastAsia="Arial" w:hAnsi="Arial" w:cs="Arial"/>
          <w:sz w:val="24"/>
          <w:szCs w:val="24"/>
          <w:lang w:val="en-US"/>
        </w:rPr>
        <w:t xml:space="preserve"> c</w:t>
      </w:r>
      <w:r w:rsidRPr="001E35CD">
        <w:rPr>
          <w:rFonts w:ascii="Arial" w:eastAsia="Arial" w:hAnsi="Arial" w:cs="Arial"/>
          <w:sz w:val="24"/>
          <w:szCs w:val="24"/>
          <w:lang w:val="en-US"/>
        </w:rPr>
        <w:t>reate a communication guide for their potential clients</w:t>
      </w:r>
      <w:r w:rsidR="00A840C4">
        <w:rPr>
          <w:rFonts w:ascii="Arial" w:eastAsia="Arial" w:hAnsi="Arial" w:cs="Arial"/>
          <w:sz w:val="24"/>
          <w:szCs w:val="24"/>
          <w:lang w:val="en-US"/>
        </w:rPr>
        <w:t>, o</w:t>
      </w:r>
      <w:r w:rsidRPr="001E35CD">
        <w:rPr>
          <w:rFonts w:ascii="Arial" w:eastAsia="Arial" w:hAnsi="Arial" w:cs="Arial"/>
          <w:sz w:val="24"/>
          <w:szCs w:val="24"/>
          <w:lang w:val="en-US"/>
        </w:rPr>
        <w:t>ffer coupons or discounts as a motivator</w:t>
      </w:r>
      <w:r w:rsidR="00A840C4">
        <w:rPr>
          <w:rFonts w:ascii="Arial" w:eastAsia="Arial" w:hAnsi="Arial" w:cs="Arial"/>
          <w:sz w:val="24"/>
          <w:szCs w:val="24"/>
          <w:lang w:val="en-US"/>
        </w:rPr>
        <w:t xml:space="preserve"> for its </w:t>
      </w:r>
      <w:r w:rsidR="00634DAF">
        <w:rPr>
          <w:rFonts w:ascii="Arial" w:eastAsia="Arial" w:hAnsi="Arial" w:cs="Arial"/>
          <w:sz w:val="24"/>
          <w:szCs w:val="24"/>
          <w:lang w:val="en-US"/>
        </w:rPr>
        <w:t>customers</w:t>
      </w:r>
      <w:r w:rsidR="00A840C4">
        <w:rPr>
          <w:rFonts w:ascii="Arial" w:eastAsia="Arial" w:hAnsi="Arial" w:cs="Arial"/>
          <w:sz w:val="24"/>
          <w:szCs w:val="24"/>
          <w:lang w:val="en-US"/>
        </w:rPr>
        <w:t>.</w:t>
      </w:r>
      <w:r w:rsidRPr="001E35CD">
        <w:rPr>
          <w:rFonts w:ascii="Arial" w:eastAsia="Arial" w:hAnsi="Arial" w:cs="Arial"/>
          <w:sz w:val="24"/>
          <w:szCs w:val="24"/>
          <w:lang w:val="en-US"/>
        </w:rPr>
        <w:t xml:space="preserve"> </w:t>
      </w:r>
      <w:r w:rsidR="00646664">
        <w:rPr>
          <w:rFonts w:ascii="Arial" w:eastAsia="Arial" w:hAnsi="Arial" w:cs="Arial"/>
          <w:sz w:val="24"/>
          <w:szCs w:val="24"/>
          <w:lang w:val="en-US"/>
        </w:rPr>
        <w:t xml:space="preserve">WREN will also </w:t>
      </w:r>
      <w:r w:rsidR="006C5830">
        <w:rPr>
          <w:rFonts w:ascii="Arial" w:eastAsia="Arial" w:hAnsi="Arial" w:cs="Arial"/>
          <w:sz w:val="24"/>
          <w:szCs w:val="24"/>
          <w:lang w:val="en-US"/>
        </w:rPr>
        <w:t>s</w:t>
      </w:r>
      <w:r w:rsidRPr="001E35CD">
        <w:rPr>
          <w:rFonts w:ascii="Arial" w:eastAsia="Arial" w:hAnsi="Arial" w:cs="Arial"/>
          <w:sz w:val="24"/>
          <w:szCs w:val="24"/>
          <w:lang w:val="en-US"/>
        </w:rPr>
        <w:t xml:space="preserve">ign up for an online forum </w:t>
      </w:r>
      <w:r w:rsidR="006C5830">
        <w:rPr>
          <w:rFonts w:ascii="Arial" w:eastAsia="Arial" w:hAnsi="Arial" w:cs="Arial"/>
          <w:sz w:val="24"/>
          <w:szCs w:val="24"/>
          <w:lang w:val="en-US"/>
        </w:rPr>
        <w:t xml:space="preserve">to </w:t>
      </w:r>
      <w:r w:rsidR="003263F4">
        <w:rPr>
          <w:rFonts w:ascii="Arial" w:eastAsia="Arial" w:hAnsi="Arial" w:cs="Arial"/>
          <w:sz w:val="24"/>
          <w:szCs w:val="24"/>
          <w:lang w:val="en-US"/>
        </w:rPr>
        <w:t>attract</w:t>
      </w:r>
      <w:r w:rsidR="006C5830">
        <w:rPr>
          <w:rFonts w:ascii="Arial" w:eastAsia="Arial" w:hAnsi="Arial" w:cs="Arial"/>
          <w:sz w:val="24"/>
          <w:szCs w:val="24"/>
          <w:lang w:val="en-US"/>
        </w:rPr>
        <w:t xml:space="preserve"> </w:t>
      </w:r>
      <w:r w:rsidR="008C1F1D">
        <w:rPr>
          <w:rFonts w:ascii="Arial" w:eastAsia="Arial" w:hAnsi="Arial" w:cs="Arial"/>
          <w:sz w:val="24"/>
          <w:szCs w:val="24"/>
          <w:lang w:val="en-US"/>
        </w:rPr>
        <w:t>even more</w:t>
      </w:r>
      <w:r w:rsidR="001F4FF1">
        <w:rPr>
          <w:rFonts w:ascii="Arial" w:eastAsia="Arial" w:hAnsi="Arial" w:cs="Arial"/>
          <w:sz w:val="24"/>
          <w:szCs w:val="24"/>
          <w:lang w:val="en-US"/>
        </w:rPr>
        <w:t xml:space="preserve"> likeminded</w:t>
      </w:r>
      <w:r w:rsidR="008C1F1D">
        <w:rPr>
          <w:rFonts w:ascii="Arial" w:eastAsia="Arial" w:hAnsi="Arial" w:cs="Arial"/>
          <w:sz w:val="24"/>
          <w:szCs w:val="24"/>
          <w:lang w:val="en-US"/>
        </w:rPr>
        <w:t xml:space="preserve"> customers</w:t>
      </w:r>
      <w:r w:rsidR="001F4FF1">
        <w:rPr>
          <w:rFonts w:ascii="Arial" w:eastAsia="Arial" w:hAnsi="Arial" w:cs="Arial"/>
          <w:sz w:val="24"/>
          <w:szCs w:val="24"/>
          <w:lang w:val="en-US"/>
        </w:rPr>
        <w:t xml:space="preserve">. </w:t>
      </w:r>
    </w:p>
    <w:p w14:paraId="2669F8DD" w14:textId="52610313" w:rsidR="009F3AD1" w:rsidRPr="009F3AD1" w:rsidRDefault="009F3AD1" w:rsidP="00E46E81">
      <w:pPr>
        <w:widowControl w:val="0"/>
        <w:autoSpaceDE w:val="0"/>
        <w:autoSpaceDN w:val="0"/>
        <w:spacing w:after="0" w:line="360" w:lineRule="auto"/>
        <w:jc w:val="both"/>
        <w:rPr>
          <w:rFonts w:ascii="Arial" w:eastAsia="Arial" w:hAnsi="Arial" w:cs="Arial"/>
          <w:i/>
          <w:iCs/>
          <w:color w:val="FF00FF"/>
          <w:sz w:val="16"/>
          <w:szCs w:val="16"/>
          <w:lang w:val="en-US"/>
        </w:rPr>
      </w:pPr>
      <w:r w:rsidRPr="009F3AD1">
        <w:rPr>
          <w:rFonts w:ascii="Arial" w:eastAsia="Arial" w:hAnsi="Arial" w:cs="Arial"/>
          <w:i/>
          <w:iCs/>
          <w:color w:val="FF00FF"/>
          <w:sz w:val="16"/>
          <w:szCs w:val="16"/>
          <w:lang w:val="en-US"/>
        </w:rPr>
        <w:t>Figure 7 . WREN budgeting plan</w:t>
      </w:r>
    </w:p>
    <w:p w14:paraId="28747490" w14:textId="2BED3AA0" w:rsidR="00A73D34" w:rsidRDefault="00906D6A" w:rsidP="005C6B95">
      <w:pPr>
        <w:widowControl w:val="0"/>
        <w:autoSpaceDE w:val="0"/>
        <w:autoSpaceDN w:val="0"/>
        <w:spacing w:after="0" w:line="360" w:lineRule="auto"/>
        <w:jc w:val="both"/>
        <w:rPr>
          <w:rFonts w:ascii="Arial" w:eastAsia="Arial" w:hAnsi="Arial" w:cs="Arial"/>
          <w:b/>
          <w:bCs/>
          <w:color w:val="FF00FF"/>
          <w:sz w:val="24"/>
          <w:szCs w:val="24"/>
          <w:lang w:val="en-US"/>
        </w:rPr>
      </w:pPr>
      <w:r>
        <w:rPr>
          <w:noProof/>
        </w:rPr>
        <w:drawing>
          <wp:inline distT="0" distB="0" distL="0" distR="0" wp14:anchorId="46EEE298" wp14:editId="66AACBEB">
            <wp:extent cx="5511165" cy="2222500"/>
            <wp:effectExtent l="0" t="0" r="0" b="6350"/>
            <wp:docPr id="18455204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52040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519021" cy="2225668"/>
                    </a:xfrm>
                    <a:prstGeom prst="rect">
                      <a:avLst/>
                    </a:prstGeom>
                  </pic:spPr>
                </pic:pic>
              </a:graphicData>
            </a:graphic>
          </wp:inline>
        </w:drawing>
      </w:r>
    </w:p>
    <w:p w14:paraId="34E392CA" w14:textId="77777777" w:rsidR="00810C2A" w:rsidRPr="006C54AE" w:rsidRDefault="00903264" w:rsidP="006C54AE">
      <w:pPr>
        <w:pStyle w:val="Heading3"/>
        <w:spacing w:line="360" w:lineRule="auto"/>
        <w:rPr>
          <w:rFonts w:ascii="Arial" w:eastAsia="Arial" w:hAnsi="Arial" w:cs="Arial"/>
          <w:b/>
          <w:bCs/>
          <w:color w:val="FF00FF"/>
          <w:sz w:val="22"/>
          <w:szCs w:val="22"/>
          <w:lang w:val="en-US"/>
        </w:rPr>
      </w:pPr>
      <w:bookmarkStart w:id="10" w:name="_Toc149670040"/>
      <w:r w:rsidRPr="006C54AE">
        <w:rPr>
          <w:rFonts w:ascii="Arial" w:eastAsia="Arial" w:hAnsi="Arial" w:cs="Arial"/>
          <w:b/>
          <w:bCs/>
          <w:color w:val="FF00FF"/>
          <w:sz w:val="22"/>
          <w:szCs w:val="22"/>
          <w:lang w:val="en-US"/>
        </w:rPr>
        <w:t xml:space="preserve">WRENetworks </w:t>
      </w:r>
      <w:r w:rsidR="009745BB" w:rsidRPr="006C54AE">
        <w:rPr>
          <w:rFonts w:ascii="Arial" w:eastAsia="Arial" w:hAnsi="Arial" w:cs="Arial"/>
          <w:b/>
          <w:bCs/>
          <w:color w:val="FF00FF"/>
          <w:sz w:val="22"/>
          <w:szCs w:val="22"/>
          <w:lang w:val="en-US"/>
        </w:rPr>
        <w:t>FUNDING REQUIREMENTS.</w:t>
      </w:r>
      <w:bookmarkEnd w:id="10"/>
      <w:r w:rsidR="009745BB" w:rsidRPr="006C54AE">
        <w:rPr>
          <w:rFonts w:ascii="Arial" w:eastAsia="Arial" w:hAnsi="Arial" w:cs="Arial"/>
          <w:b/>
          <w:bCs/>
          <w:color w:val="FF00FF"/>
          <w:sz w:val="22"/>
          <w:szCs w:val="22"/>
          <w:lang w:val="en-US"/>
        </w:rPr>
        <w:t xml:space="preserve"> </w:t>
      </w:r>
    </w:p>
    <w:p w14:paraId="17297487" w14:textId="0CB5F9EB" w:rsidR="00600211" w:rsidRDefault="00600211" w:rsidP="006C54AE">
      <w:pPr>
        <w:widowControl w:val="0"/>
        <w:autoSpaceDE w:val="0"/>
        <w:autoSpaceDN w:val="0"/>
        <w:spacing w:after="0" w:line="360" w:lineRule="auto"/>
        <w:jc w:val="both"/>
        <w:rPr>
          <w:rFonts w:ascii="Arial" w:eastAsia="Arial" w:hAnsi="Arial" w:cs="Arial"/>
          <w:lang w:val="en-US"/>
        </w:rPr>
      </w:pPr>
      <w:r w:rsidRPr="00600211">
        <w:rPr>
          <w:rFonts w:ascii="Arial" w:eastAsia="Arial" w:hAnsi="Arial" w:cs="Arial"/>
          <w:lang w:val="en-US"/>
        </w:rPr>
        <w:t xml:space="preserve">The entire expense of renewable energy in Jamaica exceeds more than US$1.2billion. Regarding this wind turbine project, WREN is going to require financing in the millions. In all, £140 million in funding from various </w:t>
      </w:r>
      <w:r w:rsidRPr="00600211">
        <w:rPr>
          <w:rFonts w:ascii="Arial" w:eastAsia="Arial" w:hAnsi="Arial" w:cs="Arial"/>
          <w:lang w:val="en-US"/>
        </w:rPr>
        <w:t>organizations</w:t>
      </w:r>
      <w:r w:rsidRPr="00600211">
        <w:rPr>
          <w:rFonts w:ascii="Arial" w:eastAsia="Arial" w:hAnsi="Arial" w:cs="Arial"/>
          <w:lang w:val="en-US"/>
        </w:rPr>
        <w:t xml:space="preserve"> is needed</w:t>
      </w:r>
      <w:r w:rsidR="000935D8">
        <w:rPr>
          <w:rFonts w:ascii="Arial" w:eastAsia="Arial" w:hAnsi="Arial" w:cs="Arial"/>
          <w:lang w:val="en-US"/>
        </w:rPr>
        <w:t xml:space="preserve"> for WREN to </w:t>
      </w:r>
      <w:r w:rsidR="006D0888">
        <w:rPr>
          <w:rFonts w:ascii="Arial" w:eastAsia="Arial" w:hAnsi="Arial" w:cs="Arial"/>
          <w:lang w:val="en-US"/>
        </w:rPr>
        <w:t xml:space="preserve">proceed in the sector. </w:t>
      </w:r>
    </w:p>
    <w:p w14:paraId="23E98BD2" w14:textId="53D7C18F" w:rsidR="00D46F60" w:rsidRPr="006C54AE" w:rsidRDefault="000D3893" w:rsidP="006C54AE">
      <w:pPr>
        <w:pStyle w:val="Heading4"/>
        <w:spacing w:line="360" w:lineRule="auto"/>
        <w:rPr>
          <w:rFonts w:ascii="Arial" w:eastAsia="Arial" w:hAnsi="Arial" w:cs="Arial"/>
          <w:b/>
          <w:bCs/>
          <w:i w:val="0"/>
          <w:iCs w:val="0"/>
          <w:color w:val="FF00FF"/>
          <w:lang w:val="en-US"/>
        </w:rPr>
      </w:pPr>
      <w:r w:rsidRPr="006C54AE">
        <w:rPr>
          <w:rFonts w:ascii="Arial" w:eastAsia="Arial" w:hAnsi="Arial" w:cs="Arial"/>
          <w:b/>
          <w:bCs/>
          <w:i w:val="0"/>
          <w:iCs w:val="0"/>
          <w:color w:val="FF00FF"/>
          <w:lang w:val="en-US"/>
        </w:rPr>
        <w:t xml:space="preserve">WRENetworks </w:t>
      </w:r>
      <w:r w:rsidR="009745BB" w:rsidRPr="006C54AE">
        <w:rPr>
          <w:rFonts w:ascii="Arial" w:eastAsia="Arial" w:hAnsi="Arial" w:cs="Arial"/>
          <w:b/>
          <w:bCs/>
          <w:i w:val="0"/>
          <w:iCs w:val="0"/>
          <w:color w:val="FF00FF"/>
          <w:lang w:val="en-US"/>
        </w:rPr>
        <w:t>EXTERNAL FUNDING SOURCES</w:t>
      </w:r>
      <w:r w:rsidR="00DD4138" w:rsidRPr="006C54AE">
        <w:rPr>
          <w:rFonts w:ascii="Arial" w:eastAsia="Arial" w:hAnsi="Arial" w:cs="Arial"/>
          <w:b/>
          <w:bCs/>
          <w:i w:val="0"/>
          <w:iCs w:val="0"/>
          <w:color w:val="FF00FF"/>
          <w:lang w:val="en-US"/>
        </w:rPr>
        <w:t>.</w:t>
      </w:r>
      <w:r w:rsidR="009745BB" w:rsidRPr="006C54AE">
        <w:rPr>
          <w:rFonts w:ascii="Arial" w:eastAsia="Arial" w:hAnsi="Arial" w:cs="Arial"/>
          <w:b/>
          <w:bCs/>
          <w:i w:val="0"/>
          <w:iCs w:val="0"/>
          <w:color w:val="FF00FF"/>
          <w:lang w:val="en-US"/>
        </w:rPr>
        <w:t xml:space="preserve"> </w:t>
      </w:r>
    </w:p>
    <w:p w14:paraId="27FDA0C0" w14:textId="23FF4343" w:rsidR="004F1C98" w:rsidRDefault="0018502E" w:rsidP="006C54AE">
      <w:pPr>
        <w:widowControl w:val="0"/>
        <w:autoSpaceDE w:val="0"/>
        <w:autoSpaceDN w:val="0"/>
        <w:spacing w:after="0" w:line="360" w:lineRule="auto"/>
        <w:jc w:val="both"/>
        <w:rPr>
          <w:rFonts w:ascii="Arial" w:eastAsia="Arial" w:hAnsi="Arial" w:cs="Arial"/>
          <w:lang w:val="en-US"/>
        </w:rPr>
      </w:pPr>
      <w:r w:rsidRPr="00337C14">
        <w:rPr>
          <w:rFonts w:ascii="Arial" w:eastAsia="Arial" w:hAnsi="Arial" w:cs="Arial"/>
          <w:lang w:val="en-US"/>
        </w:rPr>
        <w:t>To</w:t>
      </w:r>
      <w:r w:rsidR="00337C14" w:rsidRPr="00337C14">
        <w:rPr>
          <w:rFonts w:ascii="Arial" w:eastAsia="Arial" w:hAnsi="Arial" w:cs="Arial"/>
          <w:lang w:val="en-US"/>
        </w:rPr>
        <w:t xml:space="preserve"> provide WRENetworks with external finances, WRENetworks identified </w:t>
      </w:r>
      <w:r w:rsidR="007600C2" w:rsidRPr="00337C14">
        <w:rPr>
          <w:rFonts w:ascii="Arial" w:eastAsia="Arial" w:hAnsi="Arial" w:cs="Arial"/>
          <w:lang w:val="en-US"/>
        </w:rPr>
        <w:t>several</w:t>
      </w:r>
      <w:r w:rsidR="00337C14" w:rsidRPr="00337C14">
        <w:rPr>
          <w:rFonts w:ascii="Arial" w:eastAsia="Arial" w:hAnsi="Arial" w:cs="Arial"/>
          <w:lang w:val="en-US"/>
        </w:rPr>
        <w:t xml:space="preserve"> funding </w:t>
      </w:r>
      <w:r w:rsidR="00DC2465" w:rsidRPr="00337C14">
        <w:rPr>
          <w:rFonts w:ascii="Arial" w:eastAsia="Arial" w:hAnsi="Arial" w:cs="Arial"/>
          <w:lang w:val="en-US"/>
        </w:rPr>
        <w:t>organizations</w:t>
      </w:r>
      <w:r w:rsidR="00337C14" w:rsidRPr="00337C14">
        <w:rPr>
          <w:rFonts w:ascii="Arial" w:eastAsia="Arial" w:hAnsi="Arial" w:cs="Arial"/>
          <w:lang w:val="en-US"/>
        </w:rPr>
        <w:t xml:space="preserve"> for WREN to partner with</w:t>
      </w:r>
      <w:r w:rsidR="00EB4097" w:rsidRPr="00337C14">
        <w:rPr>
          <w:rFonts w:ascii="Arial" w:eastAsia="Arial" w:hAnsi="Arial" w:cs="Arial"/>
          <w:lang w:val="en-US"/>
        </w:rPr>
        <w:t>. In</w:t>
      </w:r>
      <w:r w:rsidR="00337C14" w:rsidRPr="00337C14">
        <w:rPr>
          <w:rFonts w:ascii="Arial" w:eastAsia="Arial" w:hAnsi="Arial" w:cs="Arial"/>
          <w:lang w:val="en-US"/>
        </w:rPr>
        <w:t xml:space="preserve"> the industry of renewable energy, there are more than twenty financing </w:t>
      </w:r>
      <w:r w:rsidR="00DC2465" w:rsidRPr="00337C14">
        <w:rPr>
          <w:rFonts w:ascii="Arial" w:eastAsia="Arial" w:hAnsi="Arial" w:cs="Arial"/>
          <w:lang w:val="en-US"/>
        </w:rPr>
        <w:t>organizations</w:t>
      </w:r>
      <w:r w:rsidR="00337C14" w:rsidRPr="00337C14">
        <w:rPr>
          <w:rFonts w:ascii="Arial" w:eastAsia="Arial" w:hAnsi="Arial" w:cs="Arial"/>
          <w:lang w:val="en-US"/>
        </w:rPr>
        <w:t xml:space="preserve"> offering chances for private enterprise.</w:t>
      </w:r>
    </w:p>
    <w:p w14:paraId="21DE50FD" w14:textId="66F37917" w:rsidR="003E1E2A" w:rsidRPr="009733DB" w:rsidRDefault="00075505" w:rsidP="00C77323">
      <w:pPr>
        <w:widowControl w:val="0"/>
        <w:autoSpaceDE w:val="0"/>
        <w:autoSpaceDN w:val="0"/>
        <w:spacing w:after="0" w:line="360" w:lineRule="auto"/>
        <w:jc w:val="both"/>
        <w:rPr>
          <w:rFonts w:ascii="Arial" w:eastAsia="Arial" w:hAnsi="Arial" w:cs="Arial"/>
          <w:i/>
          <w:iCs/>
          <w:color w:val="FF00FF"/>
          <w:sz w:val="16"/>
          <w:szCs w:val="16"/>
          <w:lang w:val="en-US"/>
        </w:rPr>
      </w:pPr>
      <w:r w:rsidRPr="003E1E2A">
        <w:rPr>
          <w:rFonts w:ascii="Arial" w:eastAsia="Arial" w:hAnsi="Arial" w:cs="Arial"/>
          <w:i/>
          <w:iCs/>
          <w:color w:val="FF00FF"/>
          <w:sz w:val="16"/>
          <w:szCs w:val="16"/>
          <w:lang w:val="en-US"/>
        </w:rPr>
        <w:t xml:space="preserve">Figure 6, Table of external funding </w:t>
      </w:r>
      <w:r w:rsidR="003E1E2A" w:rsidRPr="003E1E2A">
        <w:rPr>
          <w:rFonts w:ascii="Arial" w:eastAsia="Arial" w:hAnsi="Arial" w:cs="Arial"/>
          <w:i/>
          <w:iCs/>
          <w:color w:val="FF00FF"/>
          <w:sz w:val="16"/>
          <w:szCs w:val="16"/>
          <w:lang w:val="en-US"/>
        </w:rPr>
        <w:t>organizations.</w:t>
      </w:r>
    </w:p>
    <w:p w14:paraId="52FF44F8" w14:textId="5CEC1741" w:rsidR="00347A3B" w:rsidRDefault="00525028" w:rsidP="00C77323">
      <w:pPr>
        <w:widowControl w:val="0"/>
        <w:autoSpaceDE w:val="0"/>
        <w:autoSpaceDN w:val="0"/>
        <w:spacing w:after="0" w:line="360" w:lineRule="auto"/>
        <w:jc w:val="both"/>
        <w:rPr>
          <w:rFonts w:ascii="Arial" w:eastAsia="Arial" w:hAnsi="Arial" w:cs="Arial"/>
          <w:lang w:val="en-US"/>
        </w:rPr>
      </w:pPr>
      <w:r>
        <w:rPr>
          <w:noProof/>
        </w:rPr>
        <w:lastRenderedPageBreak/>
        <w:drawing>
          <wp:inline distT="0" distB="0" distL="0" distR="0" wp14:anchorId="6844F320" wp14:editId="68560CCC">
            <wp:extent cx="5731510" cy="2952750"/>
            <wp:effectExtent l="0" t="0" r="2540" b="0"/>
            <wp:docPr id="19662376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3769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2952750"/>
                    </a:xfrm>
                    <a:prstGeom prst="rect">
                      <a:avLst/>
                    </a:prstGeom>
                  </pic:spPr>
                </pic:pic>
              </a:graphicData>
            </a:graphic>
          </wp:inline>
        </w:drawing>
      </w:r>
    </w:p>
    <w:p w14:paraId="53621C28" w14:textId="2605B3AA" w:rsidR="00C77323" w:rsidRPr="004355BB" w:rsidRDefault="009745BB" w:rsidP="004C23B8">
      <w:pPr>
        <w:pStyle w:val="Heading5"/>
        <w:rPr>
          <w:rFonts w:ascii="Arial" w:eastAsia="Arial" w:hAnsi="Arial" w:cs="Arial"/>
          <w:b/>
          <w:bCs/>
          <w:color w:val="FF00FF"/>
          <w:lang w:val="en-US"/>
        </w:rPr>
      </w:pPr>
      <w:r w:rsidRPr="004355BB">
        <w:rPr>
          <w:rFonts w:ascii="Arial" w:eastAsia="Arial" w:hAnsi="Arial" w:cs="Arial"/>
          <w:b/>
          <w:bCs/>
          <w:color w:val="FF00FF"/>
          <w:lang w:val="en-US"/>
        </w:rPr>
        <w:t>PROVIDE JUSTIFICATION FOR YOUR CHOICES.</w:t>
      </w:r>
    </w:p>
    <w:p w14:paraId="7451B25A" w14:textId="497D44D2" w:rsidR="00DB1B78" w:rsidRDefault="00077B3A" w:rsidP="00713E69">
      <w:pPr>
        <w:spacing w:line="360" w:lineRule="auto"/>
        <w:jc w:val="both"/>
        <w:rPr>
          <w:rFonts w:ascii="Arial" w:hAnsi="Arial" w:cs="Arial"/>
          <w:shd w:val="clear" w:color="auto" w:fill="FAFAFA"/>
        </w:rPr>
      </w:pPr>
      <w:r w:rsidRPr="00077B3A">
        <w:rPr>
          <w:rFonts w:ascii="Arial" w:hAnsi="Arial" w:cs="Arial"/>
          <w:shd w:val="clear" w:color="auto" w:fill="FAFAFA"/>
        </w:rPr>
        <w:t xml:space="preserve">WREN may approach entities like the Sustainable Renewables Risk Mitigation Initiative (SRMI) to obtain funding for its wind farms. Through the creation of an environment that encourages privately driven renewable energy projects, SRMI strives to assist governments in the development and implementation of sustainable renewable energy programmes. </w:t>
      </w:r>
    </w:p>
    <w:p w14:paraId="3224C866" w14:textId="0AE0FCDF" w:rsidR="00BC2259" w:rsidRDefault="00D41020" w:rsidP="00713E69">
      <w:pPr>
        <w:spacing w:line="360" w:lineRule="auto"/>
        <w:jc w:val="both"/>
        <w:rPr>
          <w:rFonts w:ascii="Arial" w:hAnsi="Arial" w:cs="Arial"/>
          <w:shd w:val="clear" w:color="auto" w:fill="FAFAFA"/>
        </w:rPr>
      </w:pPr>
      <w:r w:rsidRPr="00D41020">
        <w:rPr>
          <w:rFonts w:ascii="Arial" w:hAnsi="Arial" w:cs="Arial"/>
          <w:shd w:val="clear" w:color="auto" w:fill="FAFAFA"/>
        </w:rPr>
        <w:t>Through the use of funding along with in-kind technical assistance provided by the SRMI team members, over sixty different nations are receiving technical help from SRMI as of January 2023 to aid in the planning and execution of renewable energy projects.</w:t>
      </w:r>
      <w:r w:rsidR="000F44F9">
        <w:rPr>
          <w:rFonts w:ascii="Arial" w:hAnsi="Arial" w:cs="Arial"/>
          <w:shd w:val="clear" w:color="auto" w:fill="FAFAFA"/>
        </w:rPr>
        <w:t xml:space="preserve"> </w:t>
      </w:r>
    </w:p>
    <w:p w14:paraId="3A44452E" w14:textId="17BD65CC" w:rsidR="00161CF6" w:rsidRDefault="00906EC9" w:rsidP="00906EC9">
      <w:pPr>
        <w:spacing w:line="360" w:lineRule="auto"/>
        <w:jc w:val="both"/>
        <w:rPr>
          <w:rFonts w:ascii="Arial" w:hAnsi="Arial" w:cs="Arial"/>
          <w:shd w:val="clear" w:color="auto" w:fill="FAFAFA"/>
        </w:rPr>
      </w:pPr>
      <w:r w:rsidRPr="00906EC9">
        <w:rPr>
          <w:rFonts w:ascii="Arial" w:hAnsi="Arial" w:cs="Arial"/>
          <w:shd w:val="clear" w:color="auto" w:fill="FAFAFA"/>
        </w:rPr>
        <w:t>The World Bank (WB) would be WREN's next funding option for WRENetworks wind projects. In order to maximise the climate effect of its projects, the World Bank's Climate Change Action Plan (CCAP) for 2021–2025 attempts to combine climate and development.</w:t>
      </w:r>
    </w:p>
    <w:p w14:paraId="4A4D07BA" w14:textId="77777777" w:rsidR="008277C7" w:rsidRDefault="008277C7" w:rsidP="00906EC9">
      <w:pPr>
        <w:spacing w:line="360" w:lineRule="auto"/>
        <w:jc w:val="both"/>
        <w:rPr>
          <w:rFonts w:ascii="Arial" w:hAnsi="Arial" w:cs="Arial"/>
          <w:shd w:val="clear" w:color="auto" w:fill="FAFAFA"/>
        </w:rPr>
      </w:pPr>
    </w:p>
    <w:p w14:paraId="0684A1F4" w14:textId="2945BF3F" w:rsidR="00D9526D" w:rsidRPr="00123B5C" w:rsidRDefault="00D9526D" w:rsidP="00123B5C">
      <w:pPr>
        <w:pStyle w:val="Heading1"/>
        <w:jc w:val="center"/>
        <w:rPr>
          <w:rFonts w:ascii="Arial" w:hAnsi="Arial" w:cs="Arial"/>
          <w:b/>
          <w:bCs/>
          <w:color w:val="FF00FF"/>
          <w:shd w:val="clear" w:color="auto" w:fill="FAFAFA"/>
        </w:rPr>
      </w:pPr>
      <w:bookmarkStart w:id="11" w:name="_Toc149670041"/>
      <w:r w:rsidRPr="00123B5C">
        <w:rPr>
          <w:rFonts w:ascii="Arial" w:hAnsi="Arial" w:cs="Arial"/>
          <w:b/>
          <w:bCs/>
          <w:color w:val="FF00FF"/>
          <w:shd w:val="clear" w:color="auto" w:fill="FAFAFA"/>
        </w:rPr>
        <w:t>REFERENCE LIST</w:t>
      </w:r>
      <w:bookmarkEnd w:id="11"/>
    </w:p>
    <w:p w14:paraId="6DAC245B" w14:textId="3FC1BD36"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i/>
          <w:iCs/>
          <w:color w:val="000000"/>
          <w:lang w:eastAsia="en-GB"/>
        </w:rPr>
        <w:t>Catalyzing Private Investments and Climate Finance to Turn Energy Transition Ambitions to Reality. </w:t>
      </w:r>
      <w:r w:rsidRPr="00645288">
        <w:rPr>
          <w:rFonts w:ascii="Arial" w:eastAsia="Times New Roman" w:hAnsi="Arial" w:cs="Arial"/>
          <w:color w:val="000000"/>
          <w:lang w:eastAsia="en-GB"/>
        </w:rPr>
        <w:t>(2021) Available at: </w:t>
      </w:r>
      <w:hyperlink r:id="rId25" w:tgtFrame="_blank" w:history="1">
        <w:r w:rsidRPr="00645288">
          <w:rPr>
            <w:rFonts w:ascii="Arial" w:eastAsia="Times New Roman" w:hAnsi="Arial" w:cs="Arial"/>
            <w:color w:val="0066CC"/>
            <w:u w:val="single"/>
            <w:lang w:eastAsia="en-GB"/>
          </w:rPr>
          <w:t>https://projects.worldbank.org/en/results/2023/08/04/catalyzing-private-investments-and-climate-finance-to-turn-energy-transition-ambitions-to-reality</w:t>
        </w:r>
      </w:hyperlink>
      <w:r w:rsidRPr="00645288">
        <w:rPr>
          <w:rFonts w:ascii="Arial" w:eastAsia="Times New Roman" w:hAnsi="Arial" w:cs="Arial"/>
          <w:color w:val="000000"/>
          <w:lang w:eastAsia="en-GB"/>
        </w:rPr>
        <w:t> (Accessed: Oct 31, 2023).</w:t>
      </w:r>
    </w:p>
    <w:p w14:paraId="7FFBB649"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'Electricity – Ministry of Science, Energy, Telecommunications and Transport', . Available at: </w:t>
      </w:r>
      <w:hyperlink r:id="rId26" w:tgtFrame="_blank" w:history="1">
        <w:r w:rsidRPr="00645288">
          <w:rPr>
            <w:rFonts w:ascii="Arial" w:eastAsia="Times New Roman" w:hAnsi="Arial" w:cs="Arial"/>
            <w:color w:val="0066CC"/>
            <w:u w:val="single"/>
            <w:lang w:eastAsia="en-GB"/>
          </w:rPr>
          <w:t>https://www.mset.gov.jm/electricity-investments/</w:t>
        </w:r>
      </w:hyperlink>
      <w:r w:rsidRPr="00645288">
        <w:rPr>
          <w:rFonts w:ascii="Arial" w:eastAsia="Times New Roman" w:hAnsi="Arial" w:cs="Arial"/>
          <w:color w:val="000000"/>
          <w:lang w:eastAsia="en-GB"/>
        </w:rPr>
        <w:t> (Accessed: Oct 19, 2023).</w:t>
      </w:r>
    </w:p>
    <w:p w14:paraId="768CF8D7"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i/>
          <w:iCs/>
          <w:color w:val="000000"/>
          <w:lang w:eastAsia="en-GB"/>
        </w:rPr>
        <w:t>Total population by age Jamaica 2022. </w:t>
      </w:r>
      <w:r w:rsidRPr="00645288">
        <w:rPr>
          <w:rFonts w:ascii="Arial" w:eastAsia="Times New Roman" w:hAnsi="Arial" w:cs="Arial"/>
          <w:color w:val="000000"/>
          <w:lang w:eastAsia="en-GB"/>
        </w:rPr>
        <w:t>Available at: </w:t>
      </w:r>
      <w:hyperlink r:id="rId27" w:tgtFrame="_blank" w:history="1">
        <w:r w:rsidRPr="00645288">
          <w:rPr>
            <w:rFonts w:ascii="Arial" w:eastAsia="Times New Roman" w:hAnsi="Arial" w:cs="Arial"/>
            <w:color w:val="0066CC"/>
            <w:u w:val="single"/>
            <w:lang w:eastAsia="en-GB"/>
          </w:rPr>
          <w:t>https://www.statista.com/statistics/795195/population-total-age-jamaica/</w:t>
        </w:r>
      </w:hyperlink>
      <w:r w:rsidRPr="00645288">
        <w:rPr>
          <w:rFonts w:ascii="Arial" w:eastAsia="Times New Roman" w:hAnsi="Arial" w:cs="Arial"/>
          <w:color w:val="000000"/>
          <w:lang w:eastAsia="en-GB"/>
        </w:rPr>
        <w:t> (Accessed: Oct 26, 2023).</w:t>
      </w:r>
    </w:p>
    <w:p w14:paraId="193346B8"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i/>
          <w:iCs/>
          <w:color w:val="000000"/>
          <w:lang w:eastAsia="en-GB"/>
        </w:rPr>
        <w:t>World Bank Climate Change Knowledge Portal. </w:t>
      </w:r>
      <w:r w:rsidRPr="00645288">
        <w:rPr>
          <w:rFonts w:ascii="Arial" w:eastAsia="Times New Roman" w:hAnsi="Arial" w:cs="Arial"/>
          <w:color w:val="000000"/>
          <w:lang w:eastAsia="en-GB"/>
        </w:rPr>
        <w:t>Available at: </w:t>
      </w:r>
      <w:hyperlink r:id="rId28" w:tgtFrame="_blank" w:history="1">
        <w:r w:rsidRPr="00645288">
          <w:rPr>
            <w:rFonts w:ascii="Arial" w:eastAsia="Times New Roman" w:hAnsi="Arial" w:cs="Arial"/>
            <w:color w:val="0066CC"/>
            <w:u w:val="single"/>
            <w:lang w:eastAsia="en-GB"/>
          </w:rPr>
          <w:t>https://climateknowledgeportal.worldbank.org/</w:t>
        </w:r>
      </w:hyperlink>
      <w:r w:rsidRPr="00645288">
        <w:rPr>
          <w:rFonts w:ascii="Arial" w:eastAsia="Times New Roman" w:hAnsi="Arial" w:cs="Arial"/>
          <w:color w:val="000000"/>
          <w:lang w:eastAsia="en-GB"/>
        </w:rPr>
        <w:t> (Accessed: Sep 21, 2023).</w:t>
      </w:r>
    </w:p>
    <w:p w14:paraId="5F2CC900"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Alexander Vallejo Diaz, Idalberto Herrera Moya, Carlos Pereyra Mariñez, Edwin Garabitos Lara. Cándida Casilla Victorino (2023) 'Key factors influencing urban wind energy: A case study from the Dominican Republic - ScienceDirect', </w:t>
      </w:r>
      <w:r w:rsidRPr="00645288">
        <w:rPr>
          <w:rFonts w:ascii="Arial" w:eastAsia="Times New Roman" w:hAnsi="Arial" w:cs="Arial"/>
          <w:i/>
          <w:iCs/>
          <w:color w:val="000000"/>
          <w:lang w:eastAsia="en-GB"/>
        </w:rPr>
        <w:t>Energy for Sustainable Development, </w:t>
      </w:r>
      <w:r w:rsidRPr="00645288">
        <w:rPr>
          <w:rFonts w:ascii="Arial" w:eastAsia="Times New Roman" w:hAnsi="Arial" w:cs="Arial"/>
          <w:color w:val="000000"/>
          <w:lang w:eastAsia="en-GB"/>
        </w:rPr>
        <w:t>73, pp. 165-173 Available at: </w:t>
      </w:r>
      <w:hyperlink r:id="rId29" w:tgtFrame="_blank" w:history="1">
        <w:r w:rsidRPr="00645288">
          <w:rPr>
            <w:rFonts w:ascii="Arial" w:eastAsia="Times New Roman" w:hAnsi="Arial" w:cs="Arial"/>
            <w:color w:val="0066CC"/>
            <w:u w:val="single"/>
            <w:lang w:eastAsia="en-GB"/>
          </w:rPr>
          <w:t>https://doi.org/10.1016/j.esd.2023.01.017.</w:t>
        </w:r>
      </w:hyperlink>
    </w:p>
    <w:p w14:paraId="5427DBC4"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David Foxwell (2017) </w:t>
      </w:r>
      <w:r w:rsidRPr="00645288">
        <w:rPr>
          <w:rFonts w:ascii="Arial" w:eastAsia="Times New Roman" w:hAnsi="Arial" w:cs="Arial"/>
          <w:i/>
          <w:iCs/>
          <w:color w:val="000000"/>
          <w:lang w:eastAsia="en-GB"/>
        </w:rPr>
        <w:t>Jamaican offshore wind project would be a first for the Caribbean. </w:t>
      </w:r>
      <w:r w:rsidRPr="00645288">
        <w:rPr>
          <w:rFonts w:ascii="Arial" w:eastAsia="Times New Roman" w:hAnsi="Arial" w:cs="Arial"/>
          <w:color w:val="000000"/>
          <w:lang w:eastAsia="en-GB"/>
        </w:rPr>
        <w:t>Available at: </w:t>
      </w:r>
      <w:hyperlink r:id="rId30" w:tgtFrame="_blank" w:history="1">
        <w:r w:rsidRPr="00645288">
          <w:rPr>
            <w:rFonts w:ascii="Arial" w:eastAsia="Times New Roman" w:hAnsi="Arial" w:cs="Arial"/>
            <w:color w:val="0066CC"/>
            <w:u w:val="single"/>
            <w:lang w:eastAsia="en-GB"/>
          </w:rPr>
          <w:t>https://www.rivieramm.com/news-content-hub/news-content-hub/jamaican-offshore-wind-project-would-be-a-first-for-the-caribbean-26946</w:t>
        </w:r>
      </w:hyperlink>
      <w:r w:rsidRPr="00645288">
        <w:rPr>
          <w:rFonts w:ascii="Arial" w:eastAsia="Times New Roman" w:hAnsi="Arial" w:cs="Arial"/>
          <w:color w:val="000000"/>
          <w:lang w:eastAsia="en-GB"/>
        </w:rPr>
        <w:t> (Accessed: Oct 20, 2023).</w:t>
      </w:r>
    </w:p>
    <w:p w14:paraId="1826D515"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Delmaria Richards, Helmut Yabar, and Takeshi Mizunoya (2022) 'Spatial Mapping of Jamaica High-Resolution Wind Atlas: An Environmental-Sociotechnical Account', </w:t>
      </w:r>
      <w:r w:rsidRPr="00645288">
        <w:rPr>
          <w:rFonts w:ascii="Arial" w:eastAsia="Times New Roman" w:hAnsi="Arial" w:cs="Arial"/>
          <w:i/>
          <w:iCs/>
          <w:color w:val="000000"/>
          <w:lang w:eastAsia="en-GB"/>
        </w:rPr>
        <w:t>Sustainability 2022, </w:t>
      </w:r>
      <w:r w:rsidRPr="00645288">
        <w:rPr>
          <w:rFonts w:ascii="Arial" w:eastAsia="Times New Roman" w:hAnsi="Arial" w:cs="Arial"/>
          <w:color w:val="000000"/>
          <w:lang w:eastAsia="en-GB"/>
        </w:rPr>
        <w:t>14(19) Available at: </w:t>
      </w:r>
      <w:hyperlink r:id="rId31" w:tgtFrame="_blank" w:history="1">
        <w:r w:rsidRPr="00645288">
          <w:rPr>
            <w:rFonts w:ascii="Arial" w:eastAsia="Times New Roman" w:hAnsi="Arial" w:cs="Arial"/>
            <w:color w:val="0066CC"/>
            <w:u w:val="single"/>
            <w:lang w:eastAsia="en-GB"/>
          </w:rPr>
          <w:t>https://doi.org/10.3390/su141911933.</w:t>
        </w:r>
      </w:hyperlink>
    </w:p>
    <w:p w14:paraId="24C9492B"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Erin Baldwin </w:t>
      </w:r>
      <w:r w:rsidRPr="00645288">
        <w:rPr>
          <w:rFonts w:ascii="Arial" w:eastAsia="Times New Roman" w:hAnsi="Arial" w:cs="Arial"/>
          <w:i/>
          <w:iCs/>
          <w:color w:val="000000"/>
          <w:lang w:eastAsia="en-GB"/>
        </w:rPr>
        <w:t>Blended Investment in Wind Energy Ready to Fly Solo in Jamaica. </w:t>
      </w:r>
      <w:r w:rsidRPr="00645288">
        <w:rPr>
          <w:rFonts w:ascii="Arial" w:eastAsia="Times New Roman" w:hAnsi="Arial" w:cs="Arial"/>
          <w:color w:val="000000"/>
          <w:lang w:eastAsia="en-GB"/>
        </w:rPr>
        <w:t>Available at: </w:t>
      </w:r>
      <w:hyperlink r:id="rId32" w:tgtFrame="_blank" w:history="1">
        <w:r w:rsidRPr="00645288">
          <w:rPr>
            <w:rFonts w:ascii="Arial" w:eastAsia="Times New Roman" w:hAnsi="Arial" w:cs="Arial"/>
            <w:color w:val="0066CC"/>
            <w:u w:val="single"/>
            <w:lang w:eastAsia="en-GB"/>
          </w:rPr>
          <w:t>https://www.ifc.org/en/stories/2022/blended-investment-in-wind-energy-ready-to-fly-solo-in-jamaica</w:t>
        </w:r>
      </w:hyperlink>
      <w:r w:rsidRPr="00645288">
        <w:rPr>
          <w:rFonts w:ascii="Arial" w:eastAsia="Times New Roman" w:hAnsi="Arial" w:cs="Arial"/>
          <w:color w:val="000000"/>
          <w:lang w:eastAsia="en-GB"/>
        </w:rPr>
        <w:t> (Accessed: Oct 25, 2023).</w:t>
      </w:r>
    </w:p>
    <w:p w14:paraId="5908B57C"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Pilo’, F. (2023) 'Infrastructural Heterogeneity: Energy Transition, Power Relations and Solidarity in Kingston, Jamaica', </w:t>
      </w:r>
      <w:r w:rsidRPr="00645288">
        <w:rPr>
          <w:rFonts w:ascii="Arial" w:eastAsia="Times New Roman" w:hAnsi="Arial" w:cs="Arial"/>
          <w:i/>
          <w:iCs/>
          <w:color w:val="000000"/>
          <w:lang w:eastAsia="en-GB"/>
        </w:rPr>
        <w:t>Journal of Urban Technology, </w:t>
      </w:r>
      <w:r w:rsidRPr="00645288">
        <w:rPr>
          <w:rFonts w:ascii="Arial" w:eastAsia="Times New Roman" w:hAnsi="Arial" w:cs="Arial"/>
          <w:color w:val="000000"/>
          <w:lang w:eastAsia="en-GB"/>
        </w:rPr>
        <w:t>30(2), pp. 35-54 Available at: </w:t>
      </w:r>
      <w:hyperlink r:id="rId33" w:tgtFrame="_blank" w:history="1">
        <w:r w:rsidRPr="00645288">
          <w:rPr>
            <w:rFonts w:ascii="Arial" w:eastAsia="Times New Roman" w:hAnsi="Arial" w:cs="Arial"/>
            <w:color w:val="0066CC"/>
            <w:u w:val="single"/>
            <w:lang w:eastAsia="en-GB"/>
          </w:rPr>
          <w:t>https://doi.org/10.1080/10630732.2022.2104101.</w:t>
        </w:r>
      </w:hyperlink>
    </w:p>
    <w:p w14:paraId="3E273F19"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Powell, C. (2015) 'REdiscover: Munro College Wind Turbine (Jamaica)', </w:t>
      </w:r>
      <w:r w:rsidRPr="00645288">
        <w:rPr>
          <w:rFonts w:ascii="Arial" w:eastAsia="Times New Roman" w:hAnsi="Arial" w:cs="Arial"/>
          <w:i/>
          <w:iCs/>
          <w:color w:val="000000"/>
          <w:lang w:eastAsia="en-GB"/>
        </w:rPr>
        <w:t>XenogyRE, </w:t>
      </w:r>
      <w:r w:rsidRPr="00645288">
        <w:rPr>
          <w:rFonts w:ascii="Arial" w:eastAsia="Times New Roman" w:hAnsi="Arial" w:cs="Arial"/>
          <w:color w:val="000000"/>
          <w:lang w:eastAsia="en-GB"/>
        </w:rPr>
        <w:t>-06-20T19:11:29+00:00. Available at: </w:t>
      </w:r>
      <w:hyperlink r:id="rId34" w:tgtFrame="_blank" w:history="1">
        <w:r w:rsidRPr="00645288">
          <w:rPr>
            <w:rFonts w:ascii="Arial" w:eastAsia="Times New Roman" w:hAnsi="Arial" w:cs="Arial"/>
            <w:color w:val="0066CC"/>
            <w:u w:val="single"/>
            <w:lang w:eastAsia="en-GB"/>
          </w:rPr>
          <w:t>https://xenogyre.com/2015/06/20/rediscover-munro-college-wind-turbine-jamaica/</w:t>
        </w:r>
      </w:hyperlink>
      <w:r w:rsidRPr="00645288">
        <w:rPr>
          <w:rFonts w:ascii="Arial" w:eastAsia="Times New Roman" w:hAnsi="Arial" w:cs="Arial"/>
          <w:color w:val="000000"/>
          <w:lang w:eastAsia="en-GB"/>
        </w:rPr>
        <w:t> (Accessed: Oct 20, 2023).</w:t>
      </w:r>
    </w:p>
    <w:p w14:paraId="02AC6EE3"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Saidur. R., Rahim. N. A., Islam. M. R., Solangi, K. H. 'Environmental impact of wind energy - ScienceDirect', </w:t>
      </w:r>
      <w:r w:rsidRPr="00645288">
        <w:rPr>
          <w:rFonts w:ascii="Arial" w:eastAsia="Times New Roman" w:hAnsi="Arial" w:cs="Arial"/>
          <w:i/>
          <w:iCs/>
          <w:color w:val="000000"/>
          <w:lang w:eastAsia="en-GB"/>
        </w:rPr>
        <w:t>Renewable and Sustainable Energy Reviews, </w:t>
      </w:r>
      <w:r w:rsidRPr="00645288">
        <w:rPr>
          <w:rFonts w:ascii="Arial" w:eastAsia="Times New Roman" w:hAnsi="Arial" w:cs="Arial"/>
          <w:color w:val="000000"/>
          <w:lang w:eastAsia="en-GB"/>
        </w:rPr>
        <w:t>15(5), pp. 2423-2430 Available at: </w:t>
      </w:r>
      <w:hyperlink r:id="rId35" w:tgtFrame="_blank" w:history="1">
        <w:r w:rsidRPr="00645288">
          <w:rPr>
            <w:rFonts w:ascii="Arial" w:eastAsia="Times New Roman" w:hAnsi="Arial" w:cs="Arial"/>
            <w:color w:val="0066CC"/>
            <w:u w:val="single"/>
            <w:lang w:eastAsia="en-GB"/>
          </w:rPr>
          <w:t>https://doi.org/https://doi.org/10.1016/j.rser.2011.02.024.</w:t>
        </w:r>
      </w:hyperlink>
    </w:p>
    <w:p w14:paraId="2C26B4E9"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Ying Liu, C.F. (2023) 'Promoting renewable energy through national energy legislation - ScienceDirect', </w:t>
      </w:r>
      <w:r w:rsidRPr="00645288">
        <w:rPr>
          <w:rFonts w:ascii="Arial" w:eastAsia="Times New Roman" w:hAnsi="Arial" w:cs="Arial"/>
          <w:i/>
          <w:iCs/>
          <w:color w:val="000000"/>
          <w:lang w:eastAsia="en-GB"/>
        </w:rPr>
        <w:t>Energy Economics, </w:t>
      </w:r>
      <w:r w:rsidRPr="00645288">
        <w:rPr>
          <w:rFonts w:ascii="Arial" w:eastAsia="Times New Roman" w:hAnsi="Arial" w:cs="Arial"/>
          <w:color w:val="000000"/>
          <w:lang w:eastAsia="en-GB"/>
        </w:rPr>
        <w:t>118 Available at: </w:t>
      </w:r>
      <w:hyperlink r:id="rId36" w:tgtFrame="_blank" w:history="1">
        <w:r w:rsidRPr="00645288">
          <w:rPr>
            <w:rFonts w:ascii="Arial" w:eastAsia="Times New Roman" w:hAnsi="Arial" w:cs="Arial"/>
            <w:color w:val="0066CC"/>
            <w:u w:val="single"/>
            <w:lang w:eastAsia="en-GB"/>
          </w:rPr>
          <w:t>https://www.sciencedirect.com/science/article/pii/S0140988323000026?casa_token=6U6-sHRht90AAAAA:Lv0zuYFT9YTCnDy3jh8e-r67FxVKzzZxjO4tqd82FnGlBFDlVuaen36S9fAEf_NT7wV2OuZzR6k.</w:t>
        </w:r>
      </w:hyperlink>
    </w:p>
    <w:p w14:paraId="63F71C32" w14:textId="77777777" w:rsidR="00645288" w:rsidRPr="00645288" w:rsidRDefault="00645288" w:rsidP="00D9526D">
      <w:pPr>
        <w:shd w:val="clear" w:color="auto" w:fill="FFFFFF"/>
        <w:spacing w:after="173" w:line="360" w:lineRule="auto"/>
        <w:rPr>
          <w:rFonts w:ascii="Arial" w:eastAsia="Times New Roman" w:hAnsi="Arial" w:cs="Arial"/>
          <w:color w:val="000000"/>
          <w:lang w:eastAsia="en-GB"/>
        </w:rPr>
      </w:pPr>
      <w:r w:rsidRPr="00645288">
        <w:rPr>
          <w:rFonts w:ascii="Arial" w:eastAsia="Times New Roman" w:hAnsi="Arial" w:cs="Arial"/>
          <w:color w:val="000000"/>
          <w:lang w:eastAsia="en-GB"/>
        </w:rPr>
        <w:t>Yvonne Grinam Nicholson (2016) </w:t>
      </w:r>
      <w:r w:rsidRPr="00645288">
        <w:rPr>
          <w:rFonts w:ascii="Arial" w:eastAsia="Times New Roman" w:hAnsi="Arial" w:cs="Arial"/>
          <w:i/>
          <w:iCs/>
          <w:color w:val="000000"/>
          <w:lang w:eastAsia="en-GB"/>
        </w:rPr>
        <w:t>Regulating Utilities for the Benefit. </w:t>
      </w:r>
      <w:r w:rsidRPr="00645288">
        <w:rPr>
          <w:rFonts w:ascii="Arial" w:eastAsia="Times New Roman" w:hAnsi="Arial" w:cs="Arial"/>
          <w:color w:val="000000"/>
          <w:lang w:eastAsia="en-GB"/>
        </w:rPr>
        <w:t>Available at: </w:t>
      </w:r>
      <w:hyperlink r:id="rId37" w:tgtFrame="_blank" w:history="1">
        <w:r w:rsidRPr="00645288">
          <w:rPr>
            <w:rFonts w:ascii="Arial" w:eastAsia="Times New Roman" w:hAnsi="Arial" w:cs="Arial"/>
            <w:color w:val="0066CC"/>
            <w:u w:val="single"/>
            <w:lang w:eastAsia="en-GB"/>
          </w:rPr>
          <w:t>https://our.org.jm/wp-content/uploads/2021/04/final_media_release_our_selects_preferred_bidder_in_response_to_37mw_renewable_energy_project_002-1.pdf</w:t>
        </w:r>
      </w:hyperlink>
      <w:r w:rsidRPr="00645288">
        <w:rPr>
          <w:rFonts w:ascii="Arial" w:eastAsia="Times New Roman" w:hAnsi="Arial" w:cs="Arial"/>
          <w:color w:val="000000"/>
          <w:lang w:eastAsia="en-GB"/>
        </w:rPr>
        <w:t> (Accessed: Oct 25, 2023).</w:t>
      </w:r>
    </w:p>
    <w:p w14:paraId="1F0065FC" w14:textId="77777777" w:rsidR="008277C7" w:rsidRPr="00D9526D" w:rsidRDefault="008277C7" w:rsidP="00D9526D">
      <w:pPr>
        <w:spacing w:line="360" w:lineRule="auto"/>
        <w:jc w:val="both"/>
        <w:rPr>
          <w:rFonts w:ascii="Arial" w:hAnsi="Arial" w:cs="Arial"/>
          <w:shd w:val="clear" w:color="auto" w:fill="FAFAFA"/>
        </w:rPr>
      </w:pPr>
    </w:p>
    <w:p w14:paraId="40108C31" w14:textId="77777777" w:rsidR="008277C7" w:rsidRPr="009745BB" w:rsidRDefault="008277C7" w:rsidP="00906EC9">
      <w:pPr>
        <w:spacing w:line="360" w:lineRule="auto"/>
        <w:jc w:val="both"/>
        <w:rPr>
          <w:rFonts w:ascii="Arial" w:hAnsi="Arial" w:cs="Arial"/>
          <w:color w:val="FF00FF"/>
          <w:sz w:val="24"/>
          <w:szCs w:val="24"/>
        </w:rPr>
      </w:pPr>
    </w:p>
    <w:sectPr w:rsidR="008277C7" w:rsidRPr="009745BB" w:rsidSect="00DB2900">
      <w:headerReference w:type="default" r:id="rId38"/>
      <w:footerReference w:type="default" r:id="rId39"/>
      <w:pgSz w:w="11906" w:h="16838"/>
      <w:pgMar w:top="1440" w:right="1440" w:bottom="1440" w:left="1440" w:header="708" w:footer="519" w:gutter="0"/>
      <w:pgBorders w:offsetFrom="page">
        <w:top w:val="threeDEmboss" w:sz="48" w:space="24" w:color="auto"/>
        <w:left w:val="threeDEmboss" w:sz="48" w:space="24" w:color="auto"/>
        <w:bottom w:val="threeDEngrave" w:sz="48" w:space="24" w:color="auto"/>
        <w:right w:val="threeDEngrave" w:sz="4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C8571" w14:textId="77777777" w:rsidR="00396CB1" w:rsidRDefault="00396CB1" w:rsidP="00644A1D">
      <w:pPr>
        <w:spacing w:after="0" w:line="240" w:lineRule="auto"/>
      </w:pPr>
      <w:r>
        <w:separator/>
      </w:r>
    </w:p>
  </w:endnote>
  <w:endnote w:type="continuationSeparator" w:id="0">
    <w:p w14:paraId="1D1F7E5D" w14:textId="77777777" w:rsidR="00396CB1" w:rsidRDefault="00396CB1" w:rsidP="00644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CC3ACE" w14:paraId="73ED7FE7" w14:textId="77777777">
      <w:trPr>
        <w:trHeight w:hRule="exact" w:val="115"/>
        <w:jc w:val="center"/>
      </w:trPr>
      <w:tc>
        <w:tcPr>
          <w:tcW w:w="4686" w:type="dxa"/>
          <w:shd w:val="clear" w:color="auto" w:fill="4472C4" w:themeFill="accent1"/>
          <w:tcMar>
            <w:top w:w="0" w:type="dxa"/>
            <w:bottom w:w="0" w:type="dxa"/>
          </w:tcMar>
        </w:tcPr>
        <w:p w14:paraId="79195C76" w14:textId="77777777" w:rsidR="00CC3ACE" w:rsidRDefault="00CC3ACE">
          <w:pPr>
            <w:pStyle w:val="Header"/>
            <w:rPr>
              <w:caps/>
              <w:sz w:val="18"/>
            </w:rPr>
          </w:pPr>
        </w:p>
      </w:tc>
      <w:tc>
        <w:tcPr>
          <w:tcW w:w="4674" w:type="dxa"/>
          <w:shd w:val="clear" w:color="auto" w:fill="4472C4" w:themeFill="accent1"/>
          <w:tcMar>
            <w:top w:w="0" w:type="dxa"/>
            <w:bottom w:w="0" w:type="dxa"/>
          </w:tcMar>
        </w:tcPr>
        <w:p w14:paraId="5CFD13CD" w14:textId="77777777" w:rsidR="00CC3ACE" w:rsidRDefault="00CC3ACE">
          <w:pPr>
            <w:pStyle w:val="Header"/>
            <w:jc w:val="right"/>
            <w:rPr>
              <w:caps/>
              <w:sz w:val="18"/>
            </w:rPr>
          </w:pPr>
        </w:p>
      </w:tc>
    </w:tr>
    <w:tr w:rsidR="00CC3ACE" w14:paraId="7FC86BD2" w14:textId="77777777">
      <w:trPr>
        <w:jc w:val="center"/>
      </w:trPr>
      <w:sdt>
        <w:sdtPr>
          <w:rPr>
            <w:caps/>
            <w:color w:val="808080" w:themeColor="background1" w:themeShade="80"/>
            <w:sz w:val="18"/>
            <w:szCs w:val="18"/>
          </w:rPr>
          <w:alias w:val="Author"/>
          <w:tag w:val=""/>
          <w:id w:val="1534151868"/>
          <w:placeholder>
            <w:docPart w:val="B806981BACAB494F9BBD569D8038EFB3"/>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950B85A" w14:textId="10ED9386" w:rsidR="00CC3ACE" w:rsidRDefault="00CC3ACE">
              <w:pPr>
                <w:pStyle w:val="Footer"/>
                <w:rPr>
                  <w:caps/>
                  <w:color w:val="808080" w:themeColor="background1" w:themeShade="80"/>
                  <w:sz w:val="18"/>
                  <w:szCs w:val="18"/>
                </w:rPr>
              </w:pPr>
              <w:r>
                <w:rPr>
                  <w:caps/>
                  <w:color w:val="808080" w:themeColor="background1" w:themeShade="80"/>
                  <w:sz w:val="18"/>
                  <w:szCs w:val="18"/>
                </w:rPr>
                <w:t>Stacey Waller (1911557)</w:t>
              </w:r>
            </w:p>
          </w:tc>
        </w:sdtContent>
      </w:sdt>
      <w:tc>
        <w:tcPr>
          <w:tcW w:w="4674" w:type="dxa"/>
          <w:shd w:val="clear" w:color="auto" w:fill="auto"/>
          <w:vAlign w:val="center"/>
        </w:tcPr>
        <w:p w14:paraId="28BD4337" w14:textId="77777777" w:rsidR="00CC3ACE" w:rsidRDefault="00CC3ACE">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4824DEF" w14:textId="77777777" w:rsidR="005105A6" w:rsidRDefault="00510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740AD" w14:textId="77777777" w:rsidR="00396CB1" w:rsidRDefault="00396CB1" w:rsidP="00644A1D">
      <w:pPr>
        <w:spacing w:after="0" w:line="240" w:lineRule="auto"/>
      </w:pPr>
      <w:r>
        <w:separator/>
      </w:r>
    </w:p>
  </w:footnote>
  <w:footnote w:type="continuationSeparator" w:id="0">
    <w:p w14:paraId="4CE8977A" w14:textId="77777777" w:rsidR="00396CB1" w:rsidRDefault="00396CB1" w:rsidP="00644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6FDDF" w14:textId="77777777" w:rsidR="00DB2900" w:rsidRDefault="00DB2900">
    <w:pPr>
      <w:pStyle w:val="Header"/>
      <w:rPr>
        <w:rFonts w:ascii="Arial" w:eastAsiaTheme="majorEastAsia" w:hAnsi="Arial" w:cs="Arial"/>
      </w:rPr>
    </w:pPr>
  </w:p>
  <w:p w14:paraId="6B48E09C" w14:textId="77777777" w:rsidR="00DB2900" w:rsidRDefault="00DB2900">
    <w:pPr>
      <w:pStyle w:val="Header"/>
      <w:rPr>
        <w:rFonts w:ascii="Arial" w:eastAsiaTheme="majorEastAsia" w:hAnsi="Arial" w:cs="Arial"/>
      </w:rPr>
    </w:pPr>
  </w:p>
  <w:p w14:paraId="789BC05C" w14:textId="4ADD9BE1" w:rsidR="00644A1D" w:rsidRPr="00DB2900" w:rsidRDefault="001D3B52">
    <w:pPr>
      <w:pStyle w:val="Header"/>
      <w:rPr>
        <w:rFonts w:ascii="Arial" w:hAnsi="Arial" w:cs="Arial"/>
      </w:rPr>
    </w:pPr>
    <w:sdt>
      <w:sdtPr>
        <w:rPr>
          <w:rFonts w:ascii="Arial" w:eastAsiaTheme="majorEastAsia" w:hAnsi="Arial" w:cs="Arial"/>
        </w:rPr>
        <w:alias w:val="Title"/>
        <w:id w:val="78404852"/>
        <w:placeholder>
          <w:docPart w:val="516C99D79CF04FEB9AA90D3437BD087C"/>
        </w:placeholder>
        <w:dataBinding w:prefixMappings="xmlns:ns0='http://schemas.openxmlformats.org/package/2006/metadata/core-properties' xmlns:ns1='http://purl.org/dc/elements/1.1/'" w:xpath="/ns0:coreProperties[1]/ns1:title[1]" w:storeItemID="{6C3C8BC8-F283-45AE-878A-BAB7291924A1}"/>
        <w:text/>
      </w:sdtPr>
      <w:sdtEndPr/>
      <w:sdtContent>
        <w:r w:rsidR="00644A1D" w:rsidRPr="00DB2900">
          <w:rPr>
            <w:rFonts w:ascii="Arial" w:eastAsiaTheme="majorEastAsia" w:hAnsi="Arial" w:cs="Arial"/>
          </w:rPr>
          <w:t>ENTRE</w:t>
        </w:r>
        <w:r w:rsidR="00625F43" w:rsidRPr="00DB2900">
          <w:rPr>
            <w:rFonts w:ascii="Arial" w:eastAsiaTheme="majorEastAsia" w:hAnsi="Arial" w:cs="Arial"/>
          </w:rPr>
          <w:t>PRENEURSHIP</w:t>
        </w:r>
        <w:r w:rsidR="00D05898">
          <w:rPr>
            <w:rFonts w:ascii="Arial" w:eastAsiaTheme="majorEastAsia" w:hAnsi="Arial" w:cs="Arial"/>
          </w:rPr>
          <w:t xml:space="preserve"> RENEW</w:t>
        </w:r>
        <w:r w:rsidR="003769AA">
          <w:rPr>
            <w:rFonts w:ascii="Arial" w:eastAsiaTheme="majorEastAsia" w:hAnsi="Arial" w:cs="Arial"/>
          </w:rPr>
          <w:t xml:space="preserve">ABLE  ENERGY </w:t>
        </w:r>
        <w:r w:rsidR="00E30AA5">
          <w:rPr>
            <w:rFonts w:ascii="Arial" w:eastAsiaTheme="majorEastAsia" w:hAnsi="Arial" w:cs="Arial"/>
          </w:rPr>
          <w:t>WIND TURBINE</w:t>
        </w:r>
      </w:sdtContent>
    </w:sdt>
    <w:r w:rsidR="00644A1D" w:rsidRPr="00DB2900">
      <w:rPr>
        <w:rFonts w:ascii="Arial" w:eastAsiaTheme="majorEastAsia" w:hAnsi="Arial" w:cs="Arial"/>
      </w:rPr>
      <w:ptab w:relativeTo="margin" w:alignment="right" w:leader="none"/>
    </w:r>
    <w:sdt>
      <w:sdtPr>
        <w:rPr>
          <w:rFonts w:ascii="Arial" w:eastAsiaTheme="majorEastAsia" w:hAnsi="Arial" w:cs="Arial"/>
        </w:rPr>
        <w:alias w:val="Date"/>
        <w:id w:val="78404859"/>
        <w:placeholder>
          <w:docPart w:val="1E972A70001C41EA858FBF5FEB22FCD4"/>
        </w:placeholder>
        <w:dataBinding w:prefixMappings="xmlns:ns0='http://schemas.microsoft.com/office/2006/coverPageProps'" w:xpath="/ns0:CoverPageProperties[1]/ns0:PublishDate[1]" w:storeItemID="{55AF091B-3C7A-41E3-B477-F2FDAA23CFDA}"/>
        <w:date w:fullDate="2023-10-31T00:00:00Z">
          <w:dateFormat w:val="MMMM d, yyyy"/>
          <w:lid w:val="en-US"/>
          <w:storeMappedDataAs w:val="dateTime"/>
          <w:calendar w:val="gregorian"/>
        </w:date>
      </w:sdtPr>
      <w:sdtEndPr/>
      <w:sdtContent>
        <w:r>
          <w:rPr>
            <w:rFonts w:ascii="Arial" w:eastAsiaTheme="majorEastAsia" w:hAnsi="Arial" w:cs="Arial"/>
            <w:lang w:val="en-US"/>
          </w:rPr>
          <w:t>October 31, 2023</w:t>
        </w:r>
      </w:sdtContent>
    </w:sdt>
  </w:p>
  <w:p w14:paraId="542D1D07" w14:textId="77777777" w:rsidR="00644A1D" w:rsidRPr="00DB2900" w:rsidRDefault="00644A1D">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4D7D"/>
      </v:shape>
    </w:pict>
  </w:numPicBullet>
  <w:abstractNum w:abstractNumId="0" w15:restartNumberingAfterBreak="0">
    <w:nsid w:val="016A0135"/>
    <w:multiLevelType w:val="hybridMultilevel"/>
    <w:tmpl w:val="10CE2576"/>
    <w:lvl w:ilvl="0" w:tplc="0809000F">
      <w:start w:val="1"/>
      <w:numFmt w:val="decimal"/>
      <w:lvlText w:val="%1."/>
      <w:lvlJc w:val="left"/>
      <w:pPr>
        <w:ind w:left="1428" w:hanging="360"/>
      </w:pPr>
    </w:lvl>
    <w:lvl w:ilvl="1" w:tplc="08090019">
      <w:start w:val="1"/>
      <w:numFmt w:val="lowerLetter"/>
      <w:lvlText w:val="%2."/>
      <w:lvlJc w:val="left"/>
      <w:pPr>
        <w:ind w:left="2148" w:hanging="360"/>
      </w:pPr>
    </w:lvl>
    <w:lvl w:ilvl="2" w:tplc="0809001B">
      <w:start w:val="1"/>
      <w:numFmt w:val="lowerRoman"/>
      <w:lvlText w:val="%3."/>
      <w:lvlJc w:val="right"/>
      <w:pPr>
        <w:ind w:left="2868" w:hanging="180"/>
      </w:pPr>
    </w:lvl>
    <w:lvl w:ilvl="3" w:tplc="0809000F">
      <w:start w:val="1"/>
      <w:numFmt w:val="decimal"/>
      <w:lvlText w:val="%4."/>
      <w:lvlJc w:val="left"/>
      <w:pPr>
        <w:ind w:left="3588" w:hanging="360"/>
      </w:pPr>
    </w:lvl>
    <w:lvl w:ilvl="4" w:tplc="08090019">
      <w:start w:val="1"/>
      <w:numFmt w:val="lowerLetter"/>
      <w:lvlText w:val="%5."/>
      <w:lvlJc w:val="left"/>
      <w:pPr>
        <w:ind w:left="4308" w:hanging="360"/>
      </w:pPr>
    </w:lvl>
    <w:lvl w:ilvl="5" w:tplc="0809001B">
      <w:start w:val="1"/>
      <w:numFmt w:val="lowerRoman"/>
      <w:lvlText w:val="%6."/>
      <w:lvlJc w:val="right"/>
      <w:pPr>
        <w:ind w:left="5028" w:hanging="180"/>
      </w:pPr>
    </w:lvl>
    <w:lvl w:ilvl="6" w:tplc="0809000F">
      <w:start w:val="1"/>
      <w:numFmt w:val="decimal"/>
      <w:lvlText w:val="%7."/>
      <w:lvlJc w:val="left"/>
      <w:pPr>
        <w:ind w:left="5748" w:hanging="360"/>
      </w:pPr>
    </w:lvl>
    <w:lvl w:ilvl="7" w:tplc="08090019">
      <w:start w:val="1"/>
      <w:numFmt w:val="lowerLetter"/>
      <w:lvlText w:val="%8."/>
      <w:lvlJc w:val="left"/>
      <w:pPr>
        <w:ind w:left="6468" w:hanging="360"/>
      </w:pPr>
    </w:lvl>
    <w:lvl w:ilvl="8" w:tplc="0809001B">
      <w:start w:val="1"/>
      <w:numFmt w:val="lowerRoman"/>
      <w:lvlText w:val="%9."/>
      <w:lvlJc w:val="right"/>
      <w:pPr>
        <w:ind w:left="7188" w:hanging="180"/>
      </w:pPr>
    </w:lvl>
  </w:abstractNum>
  <w:abstractNum w:abstractNumId="1" w15:restartNumberingAfterBreak="0">
    <w:nsid w:val="039C1A15"/>
    <w:multiLevelType w:val="hybridMultilevel"/>
    <w:tmpl w:val="821617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A633D"/>
    <w:multiLevelType w:val="hybridMultilevel"/>
    <w:tmpl w:val="EA80AF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F62F4"/>
    <w:multiLevelType w:val="hybridMultilevel"/>
    <w:tmpl w:val="04A0B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17F58"/>
    <w:multiLevelType w:val="hybridMultilevel"/>
    <w:tmpl w:val="10CE2576"/>
    <w:lvl w:ilvl="0" w:tplc="FFFFFFFF">
      <w:start w:val="1"/>
      <w:numFmt w:val="decimal"/>
      <w:lvlText w:val="%1."/>
      <w:lvlJc w:val="left"/>
      <w:pPr>
        <w:ind w:left="1428" w:hanging="360"/>
      </w:pPr>
    </w:lvl>
    <w:lvl w:ilvl="1" w:tplc="FFFFFFFF">
      <w:start w:val="1"/>
      <w:numFmt w:val="lowerLetter"/>
      <w:lvlText w:val="%2."/>
      <w:lvlJc w:val="left"/>
      <w:pPr>
        <w:ind w:left="2148" w:hanging="360"/>
      </w:pPr>
    </w:lvl>
    <w:lvl w:ilvl="2" w:tplc="FFFFFFFF">
      <w:start w:val="1"/>
      <w:numFmt w:val="lowerRoman"/>
      <w:lvlText w:val="%3."/>
      <w:lvlJc w:val="right"/>
      <w:pPr>
        <w:ind w:left="2868" w:hanging="180"/>
      </w:pPr>
    </w:lvl>
    <w:lvl w:ilvl="3" w:tplc="FFFFFFFF">
      <w:start w:val="1"/>
      <w:numFmt w:val="decimal"/>
      <w:lvlText w:val="%4."/>
      <w:lvlJc w:val="left"/>
      <w:pPr>
        <w:ind w:left="3588" w:hanging="360"/>
      </w:pPr>
    </w:lvl>
    <w:lvl w:ilvl="4" w:tplc="FFFFFFFF">
      <w:start w:val="1"/>
      <w:numFmt w:val="lowerLetter"/>
      <w:lvlText w:val="%5."/>
      <w:lvlJc w:val="left"/>
      <w:pPr>
        <w:ind w:left="4308" w:hanging="360"/>
      </w:pPr>
    </w:lvl>
    <w:lvl w:ilvl="5" w:tplc="FFFFFFFF">
      <w:start w:val="1"/>
      <w:numFmt w:val="lowerRoman"/>
      <w:lvlText w:val="%6."/>
      <w:lvlJc w:val="right"/>
      <w:pPr>
        <w:ind w:left="5028" w:hanging="180"/>
      </w:pPr>
    </w:lvl>
    <w:lvl w:ilvl="6" w:tplc="FFFFFFFF">
      <w:start w:val="1"/>
      <w:numFmt w:val="decimal"/>
      <w:lvlText w:val="%7."/>
      <w:lvlJc w:val="left"/>
      <w:pPr>
        <w:ind w:left="5748" w:hanging="360"/>
      </w:pPr>
    </w:lvl>
    <w:lvl w:ilvl="7" w:tplc="FFFFFFFF">
      <w:start w:val="1"/>
      <w:numFmt w:val="lowerLetter"/>
      <w:lvlText w:val="%8."/>
      <w:lvlJc w:val="left"/>
      <w:pPr>
        <w:ind w:left="6468" w:hanging="360"/>
      </w:pPr>
    </w:lvl>
    <w:lvl w:ilvl="8" w:tplc="FFFFFFFF">
      <w:start w:val="1"/>
      <w:numFmt w:val="lowerRoman"/>
      <w:lvlText w:val="%9."/>
      <w:lvlJc w:val="right"/>
      <w:pPr>
        <w:ind w:left="7188" w:hanging="180"/>
      </w:pPr>
    </w:lvl>
  </w:abstractNum>
  <w:abstractNum w:abstractNumId="5" w15:restartNumberingAfterBreak="0">
    <w:nsid w:val="402B6A9C"/>
    <w:multiLevelType w:val="hybridMultilevel"/>
    <w:tmpl w:val="10CE2576"/>
    <w:lvl w:ilvl="0" w:tplc="FFFFFFFF">
      <w:start w:val="1"/>
      <w:numFmt w:val="decimal"/>
      <w:lvlText w:val="%1."/>
      <w:lvlJc w:val="left"/>
      <w:pPr>
        <w:ind w:left="1428" w:hanging="360"/>
      </w:pPr>
    </w:lvl>
    <w:lvl w:ilvl="1" w:tplc="FFFFFFFF">
      <w:start w:val="1"/>
      <w:numFmt w:val="lowerLetter"/>
      <w:lvlText w:val="%2."/>
      <w:lvlJc w:val="left"/>
      <w:pPr>
        <w:ind w:left="2148" w:hanging="360"/>
      </w:pPr>
    </w:lvl>
    <w:lvl w:ilvl="2" w:tplc="FFFFFFFF">
      <w:start w:val="1"/>
      <w:numFmt w:val="lowerRoman"/>
      <w:lvlText w:val="%3."/>
      <w:lvlJc w:val="right"/>
      <w:pPr>
        <w:ind w:left="2868" w:hanging="180"/>
      </w:pPr>
    </w:lvl>
    <w:lvl w:ilvl="3" w:tplc="FFFFFFFF">
      <w:start w:val="1"/>
      <w:numFmt w:val="decimal"/>
      <w:lvlText w:val="%4."/>
      <w:lvlJc w:val="left"/>
      <w:pPr>
        <w:ind w:left="3588" w:hanging="360"/>
      </w:pPr>
    </w:lvl>
    <w:lvl w:ilvl="4" w:tplc="FFFFFFFF">
      <w:start w:val="1"/>
      <w:numFmt w:val="lowerLetter"/>
      <w:lvlText w:val="%5."/>
      <w:lvlJc w:val="left"/>
      <w:pPr>
        <w:ind w:left="4308" w:hanging="360"/>
      </w:pPr>
    </w:lvl>
    <w:lvl w:ilvl="5" w:tplc="FFFFFFFF">
      <w:start w:val="1"/>
      <w:numFmt w:val="lowerRoman"/>
      <w:lvlText w:val="%6."/>
      <w:lvlJc w:val="right"/>
      <w:pPr>
        <w:ind w:left="5028" w:hanging="180"/>
      </w:pPr>
    </w:lvl>
    <w:lvl w:ilvl="6" w:tplc="FFFFFFFF">
      <w:start w:val="1"/>
      <w:numFmt w:val="decimal"/>
      <w:lvlText w:val="%7."/>
      <w:lvlJc w:val="left"/>
      <w:pPr>
        <w:ind w:left="5748" w:hanging="360"/>
      </w:pPr>
    </w:lvl>
    <w:lvl w:ilvl="7" w:tplc="FFFFFFFF">
      <w:start w:val="1"/>
      <w:numFmt w:val="lowerLetter"/>
      <w:lvlText w:val="%8."/>
      <w:lvlJc w:val="left"/>
      <w:pPr>
        <w:ind w:left="6468" w:hanging="360"/>
      </w:pPr>
    </w:lvl>
    <w:lvl w:ilvl="8" w:tplc="FFFFFFFF">
      <w:start w:val="1"/>
      <w:numFmt w:val="lowerRoman"/>
      <w:lvlText w:val="%9."/>
      <w:lvlJc w:val="right"/>
      <w:pPr>
        <w:ind w:left="7188" w:hanging="180"/>
      </w:pPr>
    </w:lvl>
  </w:abstractNum>
  <w:num w:numId="1" w16cid:durableId="6623970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15695613">
    <w:abstractNumId w:val="0"/>
  </w:num>
  <w:num w:numId="3" w16cid:durableId="738526946">
    <w:abstractNumId w:val="5"/>
  </w:num>
  <w:num w:numId="4" w16cid:durableId="740950873">
    <w:abstractNumId w:val="4"/>
  </w:num>
  <w:num w:numId="5" w16cid:durableId="683243200">
    <w:abstractNumId w:val="1"/>
  </w:num>
  <w:num w:numId="6" w16cid:durableId="958221209">
    <w:abstractNumId w:val="2"/>
  </w:num>
  <w:num w:numId="7" w16cid:durableId="1427799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07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4B3"/>
    <w:rsid w:val="00000B04"/>
    <w:rsid w:val="00000B23"/>
    <w:rsid w:val="000027C7"/>
    <w:rsid w:val="000038C0"/>
    <w:rsid w:val="00004D2E"/>
    <w:rsid w:val="00006AEE"/>
    <w:rsid w:val="000103C8"/>
    <w:rsid w:val="00013484"/>
    <w:rsid w:val="000138CB"/>
    <w:rsid w:val="0001704C"/>
    <w:rsid w:val="000177CA"/>
    <w:rsid w:val="000236AD"/>
    <w:rsid w:val="000248BD"/>
    <w:rsid w:val="000273DA"/>
    <w:rsid w:val="00027CC4"/>
    <w:rsid w:val="00027D0F"/>
    <w:rsid w:val="00030A60"/>
    <w:rsid w:val="00032447"/>
    <w:rsid w:val="00033183"/>
    <w:rsid w:val="00033361"/>
    <w:rsid w:val="00035C38"/>
    <w:rsid w:val="000372D7"/>
    <w:rsid w:val="00040A06"/>
    <w:rsid w:val="0004291F"/>
    <w:rsid w:val="00042C1F"/>
    <w:rsid w:val="0004452C"/>
    <w:rsid w:val="00047E5D"/>
    <w:rsid w:val="0005155A"/>
    <w:rsid w:val="00051E91"/>
    <w:rsid w:val="00052491"/>
    <w:rsid w:val="000542C7"/>
    <w:rsid w:val="00054F98"/>
    <w:rsid w:val="00056CB3"/>
    <w:rsid w:val="00060F2E"/>
    <w:rsid w:val="000627D2"/>
    <w:rsid w:val="00063C54"/>
    <w:rsid w:val="000645E8"/>
    <w:rsid w:val="000646BE"/>
    <w:rsid w:val="00065414"/>
    <w:rsid w:val="0006556C"/>
    <w:rsid w:val="00067FB5"/>
    <w:rsid w:val="00070F60"/>
    <w:rsid w:val="000713EE"/>
    <w:rsid w:val="00072CC7"/>
    <w:rsid w:val="000733C2"/>
    <w:rsid w:val="00074387"/>
    <w:rsid w:val="00075505"/>
    <w:rsid w:val="00077B3A"/>
    <w:rsid w:val="0008030F"/>
    <w:rsid w:val="00081A15"/>
    <w:rsid w:val="000836A9"/>
    <w:rsid w:val="00084C1C"/>
    <w:rsid w:val="0008506C"/>
    <w:rsid w:val="00087515"/>
    <w:rsid w:val="00090A7A"/>
    <w:rsid w:val="000910C9"/>
    <w:rsid w:val="000911D1"/>
    <w:rsid w:val="00092595"/>
    <w:rsid w:val="00092ADC"/>
    <w:rsid w:val="000935D8"/>
    <w:rsid w:val="00096AFA"/>
    <w:rsid w:val="000A041A"/>
    <w:rsid w:val="000A29E4"/>
    <w:rsid w:val="000A2AEE"/>
    <w:rsid w:val="000A31C5"/>
    <w:rsid w:val="000A38EF"/>
    <w:rsid w:val="000A43CC"/>
    <w:rsid w:val="000A5CBD"/>
    <w:rsid w:val="000A6C5E"/>
    <w:rsid w:val="000A7160"/>
    <w:rsid w:val="000A7291"/>
    <w:rsid w:val="000A75DC"/>
    <w:rsid w:val="000B1BF0"/>
    <w:rsid w:val="000B271F"/>
    <w:rsid w:val="000B4133"/>
    <w:rsid w:val="000C1DC1"/>
    <w:rsid w:val="000C24A6"/>
    <w:rsid w:val="000C2743"/>
    <w:rsid w:val="000C3139"/>
    <w:rsid w:val="000C6221"/>
    <w:rsid w:val="000C74F8"/>
    <w:rsid w:val="000D1495"/>
    <w:rsid w:val="000D3893"/>
    <w:rsid w:val="000D6393"/>
    <w:rsid w:val="000E001F"/>
    <w:rsid w:val="000E0AF1"/>
    <w:rsid w:val="000E0DE9"/>
    <w:rsid w:val="000E2C80"/>
    <w:rsid w:val="000E407E"/>
    <w:rsid w:val="000E6B6C"/>
    <w:rsid w:val="000E7EAA"/>
    <w:rsid w:val="000F0C78"/>
    <w:rsid w:val="000F108F"/>
    <w:rsid w:val="000F44F9"/>
    <w:rsid w:val="000F6734"/>
    <w:rsid w:val="000F74CC"/>
    <w:rsid w:val="001032EF"/>
    <w:rsid w:val="00104386"/>
    <w:rsid w:val="001055A6"/>
    <w:rsid w:val="0010604C"/>
    <w:rsid w:val="00107191"/>
    <w:rsid w:val="001103AF"/>
    <w:rsid w:val="0011089B"/>
    <w:rsid w:val="00112110"/>
    <w:rsid w:val="00113295"/>
    <w:rsid w:val="001135B4"/>
    <w:rsid w:val="001143A8"/>
    <w:rsid w:val="00115D1D"/>
    <w:rsid w:val="00116052"/>
    <w:rsid w:val="00123A94"/>
    <w:rsid w:val="00123B5C"/>
    <w:rsid w:val="00125278"/>
    <w:rsid w:val="0012587D"/>
    <w:rsid w:val="001259C4"/>
    <w:rsid w:val="00126294"/>
    <w:rsid w:val="00127208"/>
    <w:rsid w:val="00127577"/>
    <w:rsid w:val="00127F06"/>
    <w:rsid w:val="0013006E"/>
    <w:rsid w:val="0013065A"/>
    <w:rsid w:val="00130BC6"/>
    <w:rsid w:val="00132A3B"/>
    <w:rsid w:val="00133C9D"/>
    <w:rsid w:val="00135648"/>
    <w:rsid w:val="00135FB9"/>
    <w:rsid w:val="00136636"/>
    <w:rsid w:val="00136CC3"/>
    <w:rsid w:val="00142E2B"/>
    <w:rsid w:val="00142F03"/>
    <w:rsid w:val="001447DC"/>
    <w:rsid w:val="00145EA3"/>
    <w:rsid w:val="00146041"/>
    <w:rsid w:val="0014616A"/>
    <w:rsid w:val="001463C1"/>
    <w:rsid w:val="00147423"/>
    <w:rsid w:val="00150285"/>
    <w:rsid w:val="00150CE4"/>
    <w:rsid w:val="001511BB"/>
    <w:rsid w:val="001516ED"/>
    <w:rsid w:val="00153934"/>
    <w:rsid w:val="00157CB5"/>
    <w:rsid w:val="001607E3"/>
    <w:rsid w:val="00161CF6"/>
    <w:rsid w:val="00161E06"/>
    <w:rsid w:val="001642BB"/>
    <w:rsid w:val="001652EA"/>
    <w:rsid w:val="00166260"/>
    <w:rsid w:val="001663D2"/>
    <w:rsid w:val="001673DF"/>
    <w:rsid w:val="0017265F"/>
    <w:rsid w:val="001755B2"/>
    <w:rsid w:val="00176CBB"/>
    <w:rsid w:val="00177E0A"/>
    <w:rsid w:val="00180EB4"/>
    <w:rsid w:val="00181CAB"/>
    <w:rsid w:val="00182887"/>
    <w:rsid w:val="00183E84"/>
    <w:rsid w:val="0018502E"/>
    <w:rsid w:val="001853FB"/>
    <w:rsid w:val="001859D1"/>
    <w:rsid w:val="0019083F"/>
    <w:rsid w:val="00192167"/>
    <w:rsid w:val="00192299"/>
    <w:rsid w:val="0019255D"/>
    <w:rsid w:val="00193527"/>
    <w:rsid w:val="00195BF4"/>
    <w:rsid w:val="001960E0"/>
    <w:rsid w:val="001A0416"/>
    <w:rsid w:val="001A06D3"/>
    <w:rsid w:val="001A1054"/>
    <w:rsid w:val="001A3163"/>
    <w:rsid w:val="001A32DD"/>
    <w:rsid w:val="001A3EF6"/>
    <w:rsid w:val="001B0AAB"/>
    <w:rsid w:val="001B182B"/>
    <w:rsid w:val="001B1CF5"/>
    <w:rsid w:val="001B4EA9"/>
    <w:rsid w:val="001B5B4B"/>
    <w:rsid w:val="001B613E"/>
    <w:rsid w:val="001B70D2"/>
    <w:rsid w:val="001B7B56"/>
    <w:rsid w:val="001C02F2"/>
    <w:rsid w:val="001C47D3"/>
    <w:rsid w:val="001C6C85"/>
    <w:rsid w:val="001C760C"/>
    <w:rsid w:val="001D04AD"/>
    <w:rsid w:val="001D0D1D"/>
    <w:rsid w:val="001D3B52"/>
    <w:rsid w:val="001D4DAA"/>
    <w:rsid w:val="001E0F5E"/>
    <w:rsid w:val="001E1898"/>
    <w:rsid w:val="001E35CD"/>
    <w:rsid w:val="001F4FF1"/>
    <w:rsid w:val="00200617"/>
    <w:rsid w:val="00201E2B"/>
    <w:rsid w:val="00203CD4"/>
    <w:rsid w:val="00203D35"/>
    <w:rsid w:val="002064DD"/>
    <w:rsid w:val="00206C22"/>
    <w:rsid w:val="00207F81"/>
    <w:rsid w:val="00210CE5"/>
    <w:rsid w:val="00211D8D"/>
    <w:rsid w:val="0021250E"/>
    <w:rsid w:val="00212B86"/>
    <w:rsid w:val="00213885"/>
    <w:rsid w:val="00223E07"/>
    <w:rsid w:val="00224A4B"/>
    <w:rsid w:val="00225010"/>
    <w:rsid w:val="002253BA"/>
    <w:rsid w:val="00225C13"/>
    <w:rsid w:val="002260EA"/>
    <w:rsid w:val="0022736F"/>
    <w:rsid w:val="00227924"/>
    <w:rsid w:val="0023057C"/>
    <w:rsid w:val="00233F6A"/>
    <w:rsid w:val="00235C6D"/>
    <w:rsid w:val="002373A3"/>
    <w:rsid w:val="002411E1"/>
    <w:rsid w:val="00241F43"/>
    <w:rsid w:val="00242657"/>
    <w:rsid w:val="002438CB"/>
    <w:rsid w:val="00243CD5"/>
    <w:rsid w:val="00245166"/>
    <w:rsid w:val="002459BC"/>
    <w:rsid w:val="0024632E"/>
    <w:rsid w:val="00251E73"/>
    <w:rsid w:val="002530AF"/>
    <w:rsid w:val="00253AC4"/>
    <w:rsid w:val="002546FD"/>
    <w:rsid w:val="0025689C"/>
    <w:rsid w:val="00257028"/>
    <w:rsid w:val="002622F0"/>
    <w:rsid w:val="00262B95"/>
    <w:rsid w:val="00263458"/>
    <w:rsid w:val="00266B6D"/>
    <w:rsid w:val="00266F1D"/>
    <w:rsid w:val="00270477"/>
    <w:rsid w:val="00270C42"/>
    <w:rsid w:val="002762D2"/>
    <w:rsid w:val="00276534"/>
    <w:rsid w:val="002775FE"/>
    <w:rsid w:val="002813D9"/>
    <w:rsid w:val="002822A4"/>
    <w:rsid w:val="00287C84"/>
    <w:rsid w:val="0029156B"/>
    <w:rsid w:val="00291C16"/>
    <w:rsid w:val="00293230"/>
    <w:rsid w:val="00293479"/>
    <w:rsid w:val="002957E0"/>
    <w:rsid w:val="002A1FBC"/>
    <w:rsid w:val="002A4E8A"/>
    <w:rsid w:val="002A57CF"/>
    <w:rsid w:val="002B14BE"/>
    <w:rsid w:val="002B799A"/>
    <w:rsid w:val="002B7A7C"/>
    <w:rsid w:val="002C1E9F"/>
    <w:rsid w:val="002C2D65"/>
    <w:rsid w:val="002C3BF5"/>
    <w:rsid w:val="002C4A8F"/>
    <w:rsid w:val="002C5343"/>
    <w:rsid w:val="002C6283"/>
    <w:rsid w:val="002C662E"/>
    <w:rsid w:val="002C71FC"/>
    <w:rsid w:val="002C7F9E"/>
    <w:rsid w:val="002D0AD1"/>
    <w:rsid w:val="002D6033"/>
    <w:rsid w:val="002E1982"/>
    <w:rsid w:val="002E38A6"/>
    <w:rsid w:val="002E3FE0"/>
    <w:rsid w:val="002E54F2"/>
    <w:rsid w:val="002E723D"/>
    <w:rsid w:val="002E7620"/>
    <w:rsid w:val="002E7A5C"/>
    <w:rsid w:val="002E7C33"/>
    <w:rsid w:val="002F0963"/>
    <w:rsid w:val="002F299C"/>
    <w:rsid w:val="002F31D0"/>
    <w:rsid w:val="002F4317"/>
    <w:rsid w:val="002F584F"/>
    <w:rsid w:val="002F612E"/>
    <w:rsid w:val="00300FE6"/>
    <w:rsid w:val="00303B42"/>
    <w:rsid w:val="00303C77"/>
    <w:rsid w:val="003055BC"/>
    <w:rsid w:val="003074C0"/>
    <w:rsid w:val="0031558E"/>
    <w:rsid w:val="0031649E"/>
    <w:rsid w:val="003178EB"/>
    <w:rsid w:val="00320761"/>
    <w:rsid w:val="003214F7"/>
    <w:rsid w:val="00324C6F"/>
    <w:rsid w:val="003251DC"/>
    <w:rsid w:val="003263F4"/>
    <w:rsid w:val="003266DA"/>
    <w:rsid w:val="00326AA9"/>
    <w:rsid w:val="003279F6"/>
    <w:rsid w:val="00332E44"/>
    <w:rsid w:val="00337C14"/>
    <w:rsid w:val="00340634"/>
    <w:rsid w:val="00340BAD"/>
    <w:rsid w:val="00343C58"/>
    <w:rsid w:val="00343E10"/>
    <w:rsid w:val="003443BA"/>
    <w:rsid w:val="00347A3B"/>
    <w:rsid w:val="00347D06"/>
    <w:rsid w:val="003530E2"/>
    <w:rsid w:val="00355F17"/>
    <w:rsid w:val="00356366"/>
    <w:rsid w:val="00356DC3"/>
    <w:rsid w:val="00357357"/>
    <w:rsid w:val="00357AB7"/>
    <w:rsid w:val="00360B82"/>
    <w:rsid w:val="00365F4C"/>
    <w:rsid w:val="0036732E"/>
    <w:rsid w:val="003676D6"/>
    <w:rsid w:val="0036778B"/>
    <w:rsid w:val="00371412"/>
    <w:rsid w:val="003717F1"/>
    <w:rsid w:val="00372782"/>
    <w:rsid w:val="00373838"/>
    <w:rsid w:val="003741E7"/>
    <w:rsid w:val="003769AA"/>
    <w:rsid w:val="00376E89"/>
    <w:rsid w:val="00381BB4"/>
    <w:rsid w:val="00387A71"/>
    <w:rsid w:val="0039039C"/>
    <w:rsid w:val="00391587"/>
    <w:rsid w:val="0039220A"/>
    <w:rsid w:val="00393329"/>
    <w:rsid w:val="00396CB1"/>
    <w:rsid w:val="00397F84"/>
    <w:rsid w:val="003A0DE9"/>
    <w:rsid w:val="003A1522"/>
    <w:rsid w:val="003A24B3"/>
    <w:rsid w:val="003B0B56"/>
    <w:rsid w:val="003B3D0C"/>
    <w:rsid w:val="003B574E"/>
    <w:rsid w:val="003B62B1"/>
    <w:rsid w:val="003B742B"/>
    <w:rsid w:val="003B7C13"/>
    <w:rsid w:val="003C1CE5"/>
    <w:rsid w:val="003C28A6"/>
    <w:rsid w:val="003C28B3"/>
    <w:rsid w:val="003C38FD"/>
    <w:rsid w:val="003C3A08"/>
    <w:rsid w:val="003C3D24"/>
    <w:rsid w:val="003C4C06"/>
    <w:rsid w:val="003D0974"/>
    <w:rsid w:val="003D301A"/>
    <w:rsid w:val="003D390A"/>
    <w:rsid w:val="003D4A24"/>
    <w:rsid w:val="003D4D77"/>
    <w:rsid w:val="003D7FF9"/>
    <w:rsid w:val="003E15BF"/>
    <w:rsid w:val="003E1865"/>
    <w:rsid w:val="003E1E2A"/>
    <w:rsid w:val="003E2A57"/>
    <w:rsid w:val="003E74D0"/>
    <w:rsid w:val="003E7A6A"/>
    <w:rsid w:val="003F052F"/>
    <w:rsid w:val="003F19EE"/>
    <w:rsid w:val="003F1A3D"/>
    <w:rsid w:val="003F1E56"/>
    <w:rsid w:val="003F37A7"/>
    <w:rsid w:val="003F4667"/>
    <w:rsid w:val="003F5992"/>
    <w:rsid w:val="00400C4E"/>
    <w:rsid w:val="00401C74"/>
    <w:rsid w:val="00401E18"/>
    <w:rsid w:val="0040249A"/>
    <w:rsid w:val="0040526F"/>
    <w:rsid w:val="00407CFF"/>
    <w:rsid w:val="00412A24"/>
    <w:rsid w:val="00414F15"/>
    <w:rsid w:val="0042110A"/>
    <w:rsid w:val="00422262"/>
    <w:rsid w:val="00423666"/>
    <w:rsid w:val="004276DB"/>
    <w:rsid w:val="00427E72"/>
    <w:rsid w:val="004309DC"/>
    <w:rsid w:val="00431530"/>
    <w:rsid w:val="0043168F"/>
    <w:rsid w:val="00431A7D"/>
    <w:rsid w:val="0043291C"/>
    <w:rsid w:val="0043409D"/>
    <w:rsid w:val="004355BB"/>
    <w:rsid w:val="00436B1C"/>
    <w:rsid w:val="0044043B"/>
    <w:rsid w:val="00441640"/>
    <w:rsid w:val="00441F50"/>
    <w:rsid w:val="0044358F"/>
    <w:rsid w:val="00443781"/>
    <w:rsid w:val="00444FF0"/>
    <w:rsid w:val="00445433"/>
    <w:rsid w:val="00445AA3"/>
    <w:rsid w:val="004465EF"/>
    <w:rsid w:val="00447822"/>
    <w:rsid w:val="00450632"/>
    <w:rsid w:val="004516AB"/>
    <w:rsid w:val="00452431"/>
    <w:rsid w:val="00454307"/>
    <w:rsid w:val="004557EF"/>
    <w:rsid w:val="00455FE5"/>
    <w:rsid w:val="00456E46"/>
    <w:rsid w:val="00457C0A"/>
    <w:rsid w:val="00460281"/>
    <w:rsid w:val="00467F94"/>
    <w:rsid w:val="00470F69"/>
    <w:rsid w:val="004769C2"/>
    <w:rsid w:val="004825A0"/>
    <w:rsid w:val="00483954"/>
    <w:rsid w:val="00484D63"/>
    <w:rsid w:val="004850AE"/>
    <w:rsid w:val="00486B0F"/>
    <w:rsid w:val="00487869"/>
    <w:rsid w:val="00490672"/>
    <w:rsid w:val="0049256E"/>
    <w:rsid w:val="00492F55"/>
    <w:rsid w:val="00495031"/>
    <w:rsid w:val="00495BEC"/>
    <w:rsid w:val="00496085"/>
    <w:rsid w:val="004967C1"/>
    <w:rsid w:val="004A03A6"/>
    <w:rsid w:val="004A0ED5"/>
    <w:rsid w:val="004A102A"/>
    <w:rsid w:val="004A1FE3"/>
    <w:rsid w:val="004A2D03"/>
    <w:rsid w:val="004A454C"/>
    <w:rsid w:val="004A4BF7"/>
    <w:rsid w:val="004A5743"/>
    <w:rsid w:val="004A62B6"/>
    <w:rsid w:val="004B1D32"/>
    <w:rsid w:val="004B241C"/>
    <w:rsid w:val="004B34A7"/>
    <w:rsid w:val="004B5CF0"/>
    <w:rsid w:val="004B6F2C"/>
    <w:rsid w:val="004C0A82"/>
    <w:rsid w:val="004C0DA2"/>
    <w:rsid w:val="004C1755"/>
    <w:rsid w:val="004C1F00"/>
    <w:rsid w:val="004C23B8"/>
    <w:rsid w:val="004C2AFD"/>
    <w:rsid w:val="004C3905"/>
    <w:rsid w:val="004C4316"/>
    <w:rsid w:val="004C710A"/>
    <w:rsid w:val="004D5532"/>
    <w:rsid w:val="004D7734"/>
    <w:rsid w:val="004D7A0D"/>
    <w:rsid w:val="004D7CF0"/>
    <w:rsid w:val="004E0F0E"/>
    <w:rsid w:val="004E1FF0"/>
    <w:rsid w:val="004E24A9"/>
    <w:rsid w:val="004E456E"/>
    <w:rsid w:val="004E50C6"/>
    <w:rsid w:val="004F02CB"/>
    <w:rsid w:val="004F1C98"/>
    <w:rsid w:val="004F2B59"/>
    <w:rsid w:val="004F3303"/>
    <w:rsid w:val="004F4977"/>
    <w:rsid w:val="004F5A28"/>
    <w:rsid w:val="004F6B34"/>
    <w:rsid w:val="004F6E52"/>
    <w:rsid w:val="004F7D42"/>
    <w:rsid w:val="00502443"/>
    <w:rsid w:val="0050395F"/>
    <w:rsid w:val="0050442C"/>
    <w:rsid w:val="00505BB1"/>
    <w:rsid w:val="00506492"/>
    <w:rsid w:val="005105A6"/>
    <w:rsid w:val="005113C5"/>
    <w:rsid w:val="0051346D"/>
    <w:rsid w:val="00516E24"/>
    <w:rsid w:val="00520E50"/>
    <w:rsid w:val="005210B0"/>
    <w:rsid w:val="00521DAF"/>
    <w:rsid w:val="0052248E"/>
    <w:rsid w:val="0052348D"/>
    <w:rsid w:val="00525028"/>
    <w:rsid w:val="00527573"/>
    <w:rsid w:val="00527C22"/>
    <w:rsid w:val="00527FBE"/>
    <w:rsid w:val="005301D8"/>
    <w:rsid w:val="00534B0C"/>
    <w:rsid w:val="00536EA8"/>
    <w:rsid w:val="00541BEC"/>
    <w:rsid w:val="00542CBB"/>
    <w:rsid w:val="00543457"/>
    <w:rsid w:val="0054574D"/>
    <w:rsid w:val="005459C8"/>
    <w:rsid w:val="005476D1"/>
    <w:rsid w:val="005501BB"/>
    <w:rsid w:val="00551C7C"/>
    <w:rsid w:val="005543FF"/>
    <w:rsid w:val="00557BAB"/>
    <w:rsid w:val="005605B3"/>
    <w:rsid w:val="005613E4"/>
    <w:rsid w:val="00561D45"/>
    <w:rsid w:val="005622A7"/>
    <w:rsid w:val="005641D7"/>
    <w:rsid w:val="0057035D"/>
    <w:rsid w:val="00571EF2"/>
    <w:rsid w:val="005733D7"/>
    <w:rsid w:val="00573CD2"/>
    <w:rsid w:val="00573CF3"/>
    <w:rsid w:val="005758AE"/>
    <w:rsid w:val="005810A8"/>
    <w:rsid w:val="00581AD1"/>
    <w:rsid w:val="00582E60"/>
    <w:rsid w:val="00587257"/>
    <w:rsid w:val="0058772A"/>
    <w:rsid w:val="00590CC1"/>
    <w:rsid w:val="005939D0"/>
    <w:rsid w:val="005A3B56"/>
    <w:rsid w:val="005A48F2"/>
    <w:rsid w:val="005A5C57"/>
    <w:rsid w:val="005A6B77"/>
    <w:rsid w:val="005A7C75"/>
    <w:rsid w:val="005A7D6A"/>
    <w:rsid w:val="005A7F6F"/>
    <w:rsid w:val="005B0BD0"/>
    <w:rsid w:val="005B1957"/>
    <w:rsid w:val="005B271D"/>
    <w:rsid w:val="005B2B6E"/>
    <w:rsid w:val="005B3312"/>
    <w:rsid w:val="005B50A3"/>
    <w:rsid w:val="005B76C7"/>
    <w:rsid w:val="005B7AB8"/>
    <w:rsid w:val="005C017F"/>
    <w:rsid w:val="005C28EF"/>
    <w:rsid w:val="005C30EA"/>
    <w:rsid w:val="005C6B95"/>
    <w:rsid w:val="005C6E51"/>
    <w:rsid w:val="005D07C8"/>
    <w:rsid w:val="005D27FC"/>
    <w:rsid w:val="005D56C7"/>
    <w:rsid w:val="005D6B98"/>
    <w:rsid w:val="005D6BC7"/>
    <w:rsid w:val="005E17AC"/>
    <w:rsid w:val="005E5CF6"/>
    <w:rsid w:val="005E6773"/>
    <w:rsid w:val="005E7FC1"/>
    <w:rsid w:val="005F2EE9"/>
    <w:rsid w:val="005F49D2"/>
    <w:rsid w:val="005F5839"/>
    <w:rsid w:val="005F7512"/>
    <w:rsid w:val="006001E0"/>
    <w:rsid w:val="00600211"/>
    <w:rsid w:val="006020D0"/>
    <w:rsid w:val="00606C92"/>
    <w:rsid w:val="006110A3"/>
    <w:rsid w:val="00612B18"/>
    <w:rsid w:val="00614064"/>
    <w:rsid w:val="00614F83"/>
    <w:rsid w:val="00622068"/>
    <w:rsid w:val="0062291E"/>
    <w:rsid w:val="00623A61"/>
    <w:rsid w:val="00624C80"/>
    <w:rsid w:val="00625F43"/>
    <w:rsid w:val="00626BF9"/>
    <w:rsid w:val="00627112"/>
    <w:rsid w:val="006273BE"/>
    <w:rsid w:val="00627899"/>
    <w:rsid w:val="006314C5"/>
    <w:rsid w:val="006315D6"/>
    <w:rsid w:val="0063195E"/>
    <w:rsid w:val="00634DAF"/>
    <w:rsid w:val="006365BB"/>
    <w:rsid w:val="00636956"/>
    <w:rsid w:val="006378E7"/>
    <w:rsid w:val="00637971"/>
    <w:rsid w:val="00644A1D"/>
    <w:rsid w:val="00645288"/>
    <w:rsid w:val="006462AA"/>
    <w:rsid w:val="00646664"/>
    <w:rsid w:val="00647D7E"/>
    <w:rsid w:val="00651366"/>
    <w:rsid w:val="0065257D"/>
    <w:rsid w:val="006525C9"/>
    <w:rsid w:val="0065289B"/>
    <w:rsid w:val="00654AFA"/>
    <w:rsid w:val="00656173"/>
    <w:rsid w:val="006561F6"/>
    <w:rsid w:val="006568DB"/>
    <w:rsid w:val="00657360"/>
    <w:rsid w:val="006600EE"/>
    <w:rsid w:val="00661863"/>
    <w:rsid w:val="006620AF"/>
    <w:rsid w:val="00662EDF"/>
    <w:rsid w:val="006678F5"/>
    <w:rsid w:val="00667EB5"/>
    <w:rsid w:val="00673A12"/>
    <w:rsid w:val="006742A4"/>
    <w:rsid w:val="006747F6"/>
    <w:rsid w:val="00674F83"/>
    <w:rsid w:val="00675032"/>
    <w:rsid w:val="00676E21"/>
    <w:rsid w:val="00677C1A"/>
    <w:rsid w:val="00680AC0"/>
    <w:rsid w:val="00683B27"/>
    <w:rsid w:val="00684CE2"/>
    <w:rsid w:val="006906C8"/>
    <w:rsid w:val="00691108"/>
    <w:rsid w:val="00691176"/>
    <w:rsid w:val="0069280B"/>
    <w:rsid w:val="0069335A"/>
    <w:rsid w:val="006942A9"/>
    <w:rsid w:val="006952B5"/>
    <w:rsid w:val="00696CDC"/>
    <w:rsid w:val="00696FF5"/>
    <w:rsid w:val="00697F8B"/>
    <w:rsid w:val="006A021C"/>
    <w:rsid w:val="006A1362"/>
    <w:rsid w:val="006A1F6A"/>
    <w:rsid w:val="006A2D1F"/>
    <w:rsid w:val="006A341F"/>
    <w:rsid w:val="006A395C"/>
    <w:rsid w:val="006A63E2"/>
    <w:rsid w:val="006A7BCF"/>
    <w:rsid w:val="006A7FA0"/>
    <w:rsid w:val="006B1D96"/>
    <w:rsid w:val="006B34D3"/>
    <w:rsid w:val="006B6E7A"/>
    <w:rsid w:val="006C251B"/>
    <w:rsid w:val="006C3984"/>
    <w:rsid w:val="006C45EA"/>
    <w:rsid w:val="006C54AE"/>
    <w:rsid w:val="006C5830"/>
    <w:rsid w:val="006D026A"/>
    <w:rsid w:val="006D05E4"/>
    <w:rsid w:val="006D0888"/>
    <w:rsid w:val="006D0F3A"/>
    <w:rsid w:val="006D231A"/>
    <w:rsid w:val="006D475F"/>
    <w:rsid w:val="006D4F48"/>
    <w:rsid w:val="006D5043"/>
    <w:rsid w:val="006D692B"/>
    <w:rsid w:val="006D6F3A"/>
    <w:rsid w:val="006D73C3"/>
    <w:rsid w:val="006D7CF9"/>
    <w:rsid w:val="006E1029"/>
    <w:rsid w:val="006E10CA"/>
    <w:rsid w:val="006E1C5E"/>
    <w:rsid w:val="006E2006"/>
    <w:rsid w:val="006E20A9"/>
    <w:rsid w:val="006E29BC"/>
    <w:rsid w:val="006E3C66"/>
    <w:rsid w:val="006E3C75"/>
    <w:rsid w:val="006E4D62"/>
    <w:rsid w:val="006E552C"/>
    <w:rsid w:val="006E77CA"/>
    <w:rsid w:val="006F6A09"/>
    <w:rsid w:val="006F73EF"/>
    <w:rsid w:val="00701A33"/>
    <w:rsid w:val="007039AC"/>
    <w:rsid w:val="0070501C"/>
    <w:rsid w:val="00707965"/>
    <w:rsid w:val="0071059A"/>
    <w:rsid w:val="0071161D"/>
    <w:rsid w:val="007124B0"/>
    <w:rsid w:val="00713445"/>
    <w:rsid w:val="00713E69"/>
    <w:rsid w:val="0071405B"/>
    <w:rsid w:val="00720413"/>
    <w:rsid w:val="00723345"/>
    <w:rsid w:val="0072467D"/>
    <w:rsid w:val="0072506C"/>
    <w:rsid w:val="00726BC7"/>
    <w:rsid w:val="007303AF"/>
    <w:rsid w:val="0073111F"/>
    <w:rsid w:val="007321A9"/>
    <w:rsid w:val="00732A26"/>
    <w:rsid w:val="007336C9"/>
    <w:rsid w:val="00740250"/>
    <w:rsid w:val="00741A26"/>
    <w:rsid w:val="00741DEA"/>
    <w:rsid w:val="00742026"/>
    <w:rsid w:val="00743CF4"/>
    <w:rsid w:val="00744F22"/>
    <w:rsid w:val="00745323"/>
    <w:rsid w:val="007455FC"/>
    <w:rsid w:val="00752411"/>
    <w:rsid w:val="007530C3"/>
    <w:rsid w:val="00753F97"/>
    <w:rsid w:val="007600C2"/>
    <w:rsid w:val="007647A5"/>
    <w:rsid w:val="00767383"/>
    <w:rsid w:val="00770D37"/>
    <w:rsid w:val="007730A3"/>
    <w:rsid w:val="00773B39"/>
    <w:rsid w:val="00773C33"/>
    <w:rsid w:val="007751E2"/>
    <w:rsid w:val="007752BE"/>
    <w:rsid w:val="0077563B"/>
    <w:rsid w:val="00776B6D"/>
    <w:rsid w:val="00776E65"/>
    <w:rsid w:val="00777C65"/>
    <w:rsid w:val="0078194B"/>
    <w:rsid w:val="00782253"/>
    <w:rsid w:val="00782B34"/>
    <w:rsid w:val="00783C93"/>
    <w:rsid w:val="00784406"/>
    <w:rsid w:val="00785A0A"/>
    <w:rsid w:val="007878F2"/>
    <w:rsid w:val="00791218"/>
    <w:rsid w:val="007912D3"/>
    <w:rsid w:val="00791CA6"/>
    <w:rsid w:val="007931C6"/>
    <w:rsid w:val="00793DF8"/>
    <w:rsid w:val="00793FAA"/>
    <w:rsid w:val="007952C9"/>
    <w:rsid w:val="007955F5"/>
    <w:rsid w:val="00795662"/>
    <w:rsid w:val="00796819"/>
    <w:rsid w:val="00796BF9"/>
    <w:rsid w:val="00797105"/>
    <w:rsid w:val="007A075A"/>
    <w:rsid w:val="007A1767"/>
    <w:rsid w:val="007A183F"/>
    <w:rsid w:val="007A5473"/>
    <w:rsid w:val="007A7E8B"/>
    <w:rsid w:val="007B16F2"/>
    <w:rsid w:val="007B1D36"/>
    <w:rsid w:val="007B2205"/>
    <w:rsid w:val="007B33D4"/>
    <w:rsid w:val="007B5B03"/>
    <w:rsid w:val="007B6FEB"/>
    <w:rsid w:val="007C241E"/>
    <w:rsid w:val="007C58D6"/>
    <w:rsid w:val="007C5970"/>
    <w:rsid w:val="007C5CF6"/>
    <w:rsid w:val="007C5EDE"/>
    <w:rsid w:val="007C5FF0"/>
    <w:rsid w:val="007C794D"/>
    <w:rsid w:val="007D0BCA"/>
    <w:rsid w:val="007D1FF3"/>
    <w:rsid w:val="007D21C7"/>
    <w:rsid w:val="007D2EA0"/>
    <w:rsid w:val="007D42BB"/>
    <w:rsid w:val="007D6327"/>
    <w:rsid w:val="007D6D8E"/>
    <w:rsid w:val="007E0A57"/>
    <w:rsid w:val="007E0F3D"/>
    <w:rsid w:val="007E2939"/>
    <w:rsid w:val="007E5F14"/>
    <w:rsid w:val="007E7215"/>
    <w:rsid w:val="007F13C9"/>
    <w:rsid w:val="007F1C91"/>
    <w:rsid w:val="007F2904"/>
    <w:rsid w:val="007F49E7"/>
    <w:rsid w:val="007F5716"/>
    <w:rsid w:val="007F5A82"/>
    <w:rsid w:val="007F75B4"/>
    <w:rsid w:val="00800303"/>
    <w:rsid w:val="008023EB"/>
    <w:rsid w:val="00802B01"/>
    <w:rsid w:val="00805436"/>
    <w:rsid w:val="00807AC1"/>
    <w:rsid w:val="008109AC"/>
    <w:rsid w:val="00810C2A"/>
    <w:rsid w:val="008128DE"/>
    <w:rsid w:val="00813208"/>
    <w:rsid w:val="00815FE7"/>
    <w:rsid w:val="00821687"/>
    <w:rsid w:val="00821E2D"/>
    <w:rsid w:val="008222CF"/>
    <w:rsid w:val="00822833"/>
    <w:rsid w:val="00825C8C"/>
    <w:rsid w:val="00826B85"/>
    <w:rsid w:val="008277C7"/>
    <w:rsid w:val="00830A7F"/>
    <w:rsid w:val="00830AD8"/>
    <w:rsid w:val="00833460"/>
    <w:rsid w:val="00833D16"/>
    <w:rsid w:val="008364D0"/>
    <w:rsid w:val="008376AB"/>
    <w:rsid w:val="00842419"/>
    <w:rsid w:val="008431B1"/>
    <w:rsid w:val="00844694"/>
    <w:rsid w:val="00845432"/>
    <w:rsid w:val="008470D7"/>
    <w:rsid w:val="00854108"/>
    <w:rsid w:val="00855F72"/>
    <w:rsid w:val="00856495"/>
    <w:rsid w:val="00856A8C"/>
    <w:rsid w:val="008574B3"/>
    <w:rsid w:val="0086187A"/>
    <w:rsid w:val="00863C1D"/>
    <w:rsid w:val="0086506C"/>
    <w:rsid w:val="00866A94"/>
    <w:rsid w:val="008673AA"/>
    <w:rsid w:val="00873CD5"/>
    <w:rsid w:val="00877523"/>
    <w:rsid w:val="00881FD4"/>
    <w:rsid w:val="00881FEB"/>
    <w:rsid w:val="00883E3B"/>
    <w:rsid w:val="008860C2"/>
    <w:rsid w:val="0088774C"/>
    <w:rsid w:val="00893377"/>
    <w:rsid w:val="00895234"/>
    <w:rsid w:val="008974BA"/>
    <w:rsid w:val="008A699C"/>
    <w:rsid w:val="008B03BD"/>
    <w:rsid w:val="008B16AD"/>
    <w:rsid w:val="008B35A0"/>
    <w:rsid w:val="008B42D5"/>
    <w:rsid w:val="008B49E8"/>
    <w:rsid w:val="008B56FC"/>
    <w:rsid w:val="008B784B"/>
    <w:rsid w:val="008B78E8"/>
    <w:rsid w:val="008B7EFB"/>
    <w:rsid w:val="008C1F1D"/>
    <w:rsid w:val="008C23E9"/>
    <w:rsid w:val="008C3EA9"/>
    <w:rsid w:val="008C5BA6"/>
    <w:rsid w:val="008C62DC"/>
    <w:rsid w:val="008C7E41"/>
    <w:rsid w:val="008D0935"/>
    <w:rsid w:val="008D3550"/>
    <w:rsid w:val="008D61AE"/>
    <w:rsid w:val="008E15C1"/>
    <w:rsid w:val="008E3205"/>
    <w:rsid w:val="008E42AE"/>
    <w:rsid w:val="008F2FDD"/>
    <w:rsid w:val="008F304F"/>
    <w:rsid w:val="008F637C"/>
    <w:rsid w:val="008F751A"/>
    <w:rsid w:val="00900954"/>
    <w:rsid w:val="00901925"/>
    <w:rsid w:val="00901A74"/>
    <w:rsid w:val="00901DA4"/>
    <w:rsid w:val="00901ED5"/>
    <w:rsid w:val="00903264"/>
    <w:rsid w:val="00904CC5"/>
    <w:rsid w:val="00906733"/>
    <w:rsid w:val="00906D6A"/>
    <w:rsid w:val="00906EC9"/>
    <w:rsid w:val="00907EA0"/>
    <w:rsid w:val="009103E4"/>
    <w:rsid w:val="009114B3"/>
    <w:rsid w:val="00911B8C"/>
    <w:rsid w:val="009125E7"/>
    <w:rsid w:val="00914C91"/>
    <w:rsid w:val="0091609D"/>
    <w:rsid w:val="00917D72"/>
    <w:rsid w:val="00920671"/>
    <w:rsid w:val="009216A1"/>
    <w:rsid w:val="009224CB"/>
    <w:rsid w:val="00924DB6"/>
    <w:rsid w:val="00924E32"/>
    <w:rsid w:val="009268AD"/>
    <w:rsid w:val="00927240"/>
    <w:rsid w:val="009275B7"/>
    <w:rsid w:val="00930533"/>
    <w:rsid w:val="00930A8F"/>
    <w:rsid w:val="009312CF"/>
    <w:rsid w:val="00934C7D"/>
    <w:rsid w:val="0093620B"/>
    <w:rsid w:val="00937F94"/>
    <w:rsid w:val="00940F17"/>
    <w:rsid w:val="00941634"/>
    <w:rsid w:val="0094185C"/>
    <w:rsid w:val="009439CD"/>
    <w:rsid w:val="0095080A"/>
    <w:rsid w:val="009533FC"/>
    <w:rsid w:val="00953B56"/>
    <w:rsid w:val="00953BB6"/>
    <w:rsid w:val="00954024"/>
    <w:rsid w:val="009542A9"/>
    <w:rsid w:val="009546C0"/>
    <w:rsid w:val="0095486A"/>
    <w:rsid w:val="00955B2F"/>
    <w:rsid w:val="00955BB3"/>
    <w:rsid w:val="00956667"/>
    <w:rsid w:val="00961534"/>
    <w:rsid w:val="00961AF4"/>
    <w:rsid w:val="00962598"/>
    <w:rsid w:val="009655D2"/>
    <w:rsid w:val="009677FC"/>
    <w:rsid w:val="009711B3"/>
    <w:rsid w:val="009733DB"/>
    <w:rsid w:val="009745BB"/>
    <w:rsid w:val="0097498B"/>
    <w:rsid w:val="0097524C"/>
    <w:rsid w:val="00975704"/>
    <w:rsid w:val="009823DE"/>
    <w:rsid w:val="0098388B"/>
    <w:rsid w:val="00984D76"/>
    <w:rsid w:val="00985370"/>
    <w:rsid w:val="009872E8"/>
    <w:rsid w:val="00994C55"/>
    <w:rsid w:val="00995648"/>
    <w:rsid w:val="0099610F"/>
    <w:rsid w:val="009969EE"/>
    <w:rsid w:val="00996D61"/>
    <w:rsid w:val="009A0180"/>
    <w:rsid w:val="009A09C7"/>
    <w:rsid w:val="009A1CC4"/>
    <w:rsid w:val="009A2408"/>
    <w:rsid w:val="009A41C4"/>
    <w:rsid w:val="009A53E9"/>
    <w:rsid w:val="009A6F41"/>
    <w:rsid w:val="009A7CD4"/>
    <w:rsid w:val="009B04AB"/>
    <w:rsid w:val="009B07CC"/>
    <w:rsid w:val="009B1318"/>
    <w:rsid w:val="009B255F"/>
    <w:rsid w:val="009B2592"/>
    <w:rsid w:val="009B6041"/>
    <w:rsid w:val="009B71D4"/>
    <w:rsid w:val="009B7856"/>
    <w:rsid w:val="009C05E1"/>
    <w:rsid w:val="009C5A1C"/>
    <w:rsid w:val="009C5DB8"/>
    <w:rsid w:val="009C60EE"/>
    <w:rsid w:val="009D145A"/>
    <w:rsid w:val="009D4BB1"/>
    <w:rsid w:val="009D6039"/>
    <w:rsid w:val="009D61C0"/>
    <w:rsid w:val="009E0F7A"/>
    <w:rsid w:val="009E1405"/>
    <w:rsid w:val="009E21D9"/>
    <w:rsid w:val="009E224C"/>
    <w:rsid w:val="009E411C"/>
    <w:rsid w:val="009E41F5"/>
    <w:rsid w:val="009E442D"/>
    <w:rsid w:val="009E45F5"/>
    <w:rsid w:val="009E5971"/>
    <w:rsid w:val="009E7899"/>
    <w:rsid w:val="009F3AD1"/>
    <w:rsid w:val="009F3FD9"/>
    <w:rsid w:val="009F4F26"/>
    <w:rsid w:val="009F59F8"/>
    <w:rsid w:val="009F6FF3"/>
    <w:rsid w:val="009F7564"/>
    <w:rsid w:val="00A000F2"/>
    <w:rsid w:val="00A013EF"/>
    <w:rsid w:val="00A03E85"/>
    <w:rsid w:val="00A06019"/>
    <w:rsid w:val="00A11611"/>
    <w:rsid w:val="00A122BA"/>
    <w:rsid w:val="00A1765F"/>
    <w:rsid w:val="00A2112C"/>
    <w:rsid w:val="00A2516C"/>
    <w:rsid w:val="00A270C8"/>
    <w:rsid w:val="00A278E2"/>
    <w:rsid w:val="00A30277"/>
    <w:rsid w:val="00A30EA6"/>
    <w:rsid w:val="00A33F3B"/>
    <w:rsid w:val="00A33FEF"/>
    <w:rsid w:val="00A355F3"/>
    <w:rsid w:val="00A35BD6"/>
    <w:rsid w:val="00A36A00"/>
    <w:rsid w:val="00A37B65"/>
    <w:rsid w:val="00A37D35"/>
    <w:rsid w:val="00A40482"/>
    <w:rsid w:val="00A434C1"/>
    <w:rsid w:val="00A447A0"/>
    <w:rsid w:val="00A461E8"/>
    <w:rsid w:val="00A50144"/>
    <w:rsid w:val="00A502DB"/>
    <w:rsid w:val="00A50B2F"/>
    <w:rsid w:val="00A53B83"/>
    <w:rsid w:val="00A54F06"/>
    <w:rsid w:val="00A57635"/>
    <w:rsid w:val="00A60673"/>
    <w:rsid w:val="00A62841"/>
    <w:rsid w:val="00A62B8A"/>
    <w:rsid w:val="00A62CD8"/>
    <w:rsid w:val="00A655DE"/>
    <w:rsid w:val="00A71FE1"/>
    <w:rsid w:val="00A736E9"/>
    <w:rsid w:val="00A73D34"/>
    <w:rsid w:val="00A75743"/>
    <w:rsid w:val="00A769A0"/>
    <w:rsid w:val="00A81E09"/>
    <w:rsid w:val="00A8277F"/>
    <w:rsid w:val="00A833A9"/>
    <w:rsid w:val="00A840C4"/>
    <w:rsid w:val="00A84A5C"/>
    <w:rsid w:val="00A85CB2"/>
    <w:rsid w:val="00A862A1"/>
    <w:rsid w:val="00A86402"/>
    <w:rsid w:val="00A87BB4"/>
    <w:rsid w:val="00A91A38"/>
    <w:rsid w:val="00A92380"/>
    <w:rsid w:val="00A94E1C"/>
    <w:rsid w:val="00A95955"/>
    <w:rsid w:val="00A95B0B"/>
    <w:rsid w:val="00A95B24"/>
    <w:rsid w:val="00A9696D"/>
    <w:rsid w:val="00A969AC"/>
    <w:rsid w:val="00A96BAC"/>
    <w:rsid w:val="00AA0158"/>
    <w:rsid w:val="00AA13DF"/>
    <w:rsid w:val="00AA284A"/>
    <w:rsid w:val="00AA4EEE"/>
    <w:rsid w:val="00AA511A"/>
    <w:rsid w:val="00AA6D37"/>
    <w:rsid w:val="00AB098A"/>
    <w:rsid w:val="00AB37A7"/>
    <w:rsid w:val="00AB3880"/>
    <w:rsid w:val="00AB39EA"/>
    <w:rsid w:val="00AB4067"/>
    <w:rsid w:val="00AB640F"/>
    <w:rsid w:val="00AB6F7B"/>
    <w:rsid w:val="00AB7E33"/>
    <w:rsid w:val="00AC051D"/>
    <w:rsid w:val="00AC186B"/>
    <w:rsid w:val="00AC20CD"/>
    <w:rsid w:val="00AC3478"/>
    <w:rsid w:val="00AC38B1"/>
    <w:rsid w:val="00AC3932"/>
    <w:rsid w:val="00AC6B42"/>
    <w:rsid w:val="00AC72A9"/>
    <w:rsid w:val="00AD289C"/>
    <w:rsid w:val="00AD422F"/>
    <w:rsid w:val="00AD509F"/>
    <w:rsid w:val="00AD58B7"/>
    <w:rsid w:val="00AE198F"/>
    <w:rsid w:val="00AE319D"/>
    <w:rsid w:val="00AE6898"/>
    <w:rsid w:val="00AF1DE9"/>
    <w:rsid w:val="00AF1E06"/>
    <w:rsid w:val="00AF1E74"/>
    <w:rsid w:val="00AF40E8"/>
    <w:rsid w:val="00AF5324"/>
    <w:rsid w:val="00AF7167"/>
    <w:rsid w:val="00AF7426"/>
    <w:rsid w:val="00B006A2"/>
    <w:rsid w:val="00B00A13"/>
    <w:rsid w:val="00B02334"/>
    <w:rsid w:val="00B03B8E"/>
    <w:rsid w:val="00B03D65"/>
    <w:rsid w:val="00B05235"/>
    <w:rsid w:val="00B10ABF"/>
    <w:rsid w:val="00B131F2"/>
    <w:rsid w:val="00B13F14"/>
    <w:rsid w:val="00B14DDD"/>
    <w:rsid w:val="00B1551C"/>
    <w:rsid w:val="00B20256"/>
    <w:rsid w:val="00B202D3"/>
    <w:rsid w:val="00B21819"/>
    <w:rsid w:val="00B21CFF"/>
    <w:rsid w:val="00B2250F"/>
    <w:rsid w:val="00B2322A"/>
    <w:rsid w:val="00B2798E"/>
    <w:rsid w:val="00B27E39"/>
    <w:rsid w:val="00B30BEC"/>
    <w:rsid w:val="00B31420"/>
    <w:rsid w:val="00B31551"/>
    <w:rsid w:val="00B31F09"/>
    <w:rsid w:val="00B32D54"/>
    <w:rsid w:val="00B32DC9"/>
    <w:rsid w:val="00B33F1F"/>
    <w:rsid w:val="00B34328"/>
    <w:rsid w:val="00B36424"/>
    <w:rsid w:val="00B404DD"/>
    <w:rsid w:val="00B415D0"/>
    <w:rsid w:val="00B43625"/>
    <w:rsid w:val="00B44426"/>
    <w:rsid w:val="00B52AF4"/>
    <w:rsid w:val="00B54FEC"/>
    <w:rsid w:val="00B55180"/>
    <w:rsid w:val="00B5605F"/>
    <w:rsid w:val="00B56BEC"/>
    <w:rsid w:val="00B57818"/>
    <w:rsid w:val="00B614B6"/>
    <w:rsid w:val="00B6189D"/>
    <w:rsid w:val="00B629DA"/>
    <w:rsid w:val="00B63E78"/>
    <w:rsid w:val="00B65FBC"/>
    <w:rsid w:val="00B6662B"/>
    <w:rsid w:val="00B67719"/>
    <w:rsid w:val="00B67DE8"/>
    <w:rsid w:val="00B67FEE"/>
    <w:rsid w:val="00B70992"/>
    <w:rsid w:val="00B71E9D"/>
    <w:rsid w:val="00B73F39"/>
    <w:rsid w:val="00B767EE"/>
    <w:rsid w:val="00B76B9A"/>
    <w:rsid w:val="00B77A35"/>
    <w:rsid w:val="00B77DCF"/>
    <w:rsid w:val="00B82C0F"/>
    <w:rsid w:val="00B840FF"/>
    <w:rsid w:val="00B85405"/>
    <w:rsid w:val="00B8618D"/>
    <w:rsid w:val="00B865D8"/>
    <w:rsid w:val="00B86C36"/>
    <w:rsid w:val="00B90E52"/>
    <w:rsid w:val="00B92B05"/>
    <w:rsid w:val="00B93F0E"/>
    <w:rsid w:val="00B96889"/>
    <w:rsid w:val="00B96D24"/>
    <w:rsid w:val="00BA0710"/>
    <w:rsid w:val="00BA0E44"/>
    <w:rsid w:val="00BA159C"/>
    <w:rsid w:val="00BA24CE"/>
    <w:rsid w:val="00BA2636"/>
    <w:rsid w:val="00BA2C72"/>
    <w:rsid w:val="00BA32CD"/>
    <w:rsid w:val="00BA347F"/>
    <w:rsid w:val="00BA5058"/>
    <w:rsid w:val="00BA57BE"/>
    <w:rsid w:val="00BB1733"/>
    <w:rsid w:val="00BB38BA"/>
    <w:rsid w:val="00BB5B80"/>
    <w:rsid w:val="00BB6356"/>
    <w:rsid w:val="00BB7995"/>
    <w:rsid w:val="00BC10A7"/>
    <w:rsid w:val="00BC2259"/>
    <w:rsid w:val="00BC7875"/>
    <w:rsid w:val="00BD1F43"/>
    <w:rsid w:val="00BD4373"/>
    <w:rsid w:val="00BD4DF9"/>
    <w:rsid w:val="00BD528B"/>
    <w:rsid w:val="00BD730B"/>
    <w:rsid w:val="00BE360A"/>
    <w:rsid w:val="00BE5644"/>
    <w:rsid w:val="00BE72FB"/>
    <w:rsid w:val="00BF0574"/>
    <w:rsid w:val="00BF08B3"/>
    <w:rsid w:val="00BF0EA8"/>
    <w:rsid w:val="00BF19AC"/>
    <w:rsid w:val="00BF1E74"/>
    <w:rsid w:val="00BF23CF"/>
    <w:rsid w:val="00BF4AC9"/>
    <w:rsid w:val="00BF4D5A"/>
    <w:rsid w:val="00BF4F89"/>
    <w:rsid w:val="00C014E0"/>
    <w:rsid w:val="00C02250"/>
    <w:rsid w:val="00C06A53"/>
    <w:rsid w:val="00C06E10"/>
    <w:rsid w:val="00C113E3"/>
    <w:rsid w:val="00C12E1D"/>
    <w:rsid w:val="00C20224"/>
    <w:rsid w:val="00C2158C"/>
    <w:rsid w:val="00C22B12"/>
    <w:rsid w:val="00C23238"/>
    <w:rsid w:val="00C24407"/>
    <w:rsid w:val="00C248AD"/>
    <w:rsid w:val="00C24A6A"/>
    <w:rsid w:val="00C24E07"/>
    <w:rsid w:val="00C309C8"/>
    <w:rsid w:val="00C30AEC"/>
    <w:rsid w:val="00C31883"/>
    <w:rsid w:val="00C31DE0"/>
    <w:rsid w:val="00C33821"/>
    <w:rsid w:val="00C35201"/>
    <w:rsid w:val="00C35AEC"/>
    <w:rsid w:val="00C36846"/>
    <w:rsid w:val="00C36EFB"/>
    <w:rsid w:val="00C375D6"/>
    <w:rsid w:val="00C37CB7"/>
    <w:rsid w:val="00C464F6"/>
    <w:rsid w:val="00C503AD"/>
    <w:rsid w:val="00C50649"/>
    <w:rsid w:val="00C508FB"/>
    <w:rsid w:val="00C51534"/>
    <w:rsid w:val="00C518BC"/>
    <w:rsid w:val="00C51D2A"/>
    <w:rsid w:val="00C525B9"/>
    <w:rsid w:val="00C5341E"/>
    <w:rsid w:val="00C54368"/>
    <w:rsid w:val="00C55519"/>
    <w:rsid w:val="00C5700E"/>
    <w:rsid w:val="00C578C1"/>
    <w:rsid w:val="00C57B03"/>
    <w:rsid w:val="00C6103C"/>
    <w:rsid w:val="00C6153A"/>
    <w:rsid w:val="00C61600"/>
    <w:rsid w:val="00C61763"/>
    <w:rsid w:val="00C63567"/>
    <w:rsid w:val="00C64019"/>
    <w:rsid w:val="00C64B33"/>
    <w:rsid w:val="00C6710C"/>
    <w:rsid w:val="00C702F4"/>
    <w:rsid w:val="00C709B4"/>
    <w:rsid w:val="00C721C7"/>
    <w:rsid w:val="00C74466"/>
    <w:rsid w:val="00C7449B"/>
    <w:rsid w:val="00C76190"/>
    <w:rsid w:val="00C76237"/>
    <w:rsid w:val="00C76428"/>
    <w:rsid w:val="00C77323"/>
    <w:rsid w:val="00C80DF4"/>
    <w:rsid w:val="00C82E11"/>
    <w:rsid w:val="00C831AF"/>
    <w:rsid w:val="00C84052"/>
    <w:rsid w:val="00C8419A"/>
    <w:rsid w:val="00C859BA"/>
    <w:rsid w:val="00C918AE"/>
    <w:rsid w:val="00C9375E"/>
    <w:rsid w:val="00C9428C"/>
    <w:rsid w:val="00C94810"/>
    <w:rsid w:val="00C95A3D"/>
    <w:rsid w:val="00C974C3"/>
    <w:rsid w:val="00C97C5D"/>
    <w:rsid w:val="00C97CA0"/>
    <w:rsid w:val="00C97D3D"/>
    <w:rsid w:val="00CA0D70"/>
    <w:rsid w:val="00CA19AF"/>
    <w:rsid w:val="00CA2D72"/>
    <w:rsid w:val="00CA3869"/>
    <w:rsid w:val="00CA4AB1"/>
    <w:rsid w:val="00CA587E"/>
    <w:rsid w:val="00CA638F"/>
    <w:rsid w:val="00CA7EEA"/>
    <w:rsid w:val="00CB0A62"/>
    <w:rsid w:val="00CB2288"/>
    <w:rsid w:val="00CB35C5"/>
    <w:rsid w:val="00CB4C6B"/>
    <w:rsid w:val="00CB513C"/>
    <w:rsid w:val="00CB7011"/>
    <w:rsid w:val="00CB7A93"/>
    <w:rsid w:val="00CC0CA8"/>
    <w:rsid w:val="00CC1743"/>
    <w:rsid w:val="00CC3ACE"/>
    <w:rsid w:val="00CC5F7E"/>
    <w:rsid w:val="00CC6037"/>
    <w:rsid w:val="00CD70EB"/>
    <w:rsid w:val="00CE5EEF"/>
    <w:rsid w:val="00CF1298"/>
    <w:rsid w:val="00CF3BEE"/>
    <w:rsid w:val="00CF45E3"/>
    <w:rsid w:val="00CF522A"/>
    <w:rsid w:val="00CF6E25"/>
    <w:rsid w:val="00D011AC"/>
    <w:rsid w:val="00D03658"/>
    <w:rsid w:val="00D05716"/>
    <w:rsid w:val="00D05898"/>
    <w:rsid w:val="00D07D87"/>
    <w:rsid w:val="00D11326"/>
    <w:rsid w:val="00D116FF"/>
    <w:rsid w:val="00D14A5F"/>
    <w:rsid w:val="00D15758"/>
    <w:rsid w:val="00D16521"/>
    <w:rsid w:val="00D17B29"/>
    <w:rsid w:val="00D237B9"/>
    <w:rsid w:val="00D30994"/>
    <w:rsid w:val="00D3145F"/>
    <w:rsid w:val="00D33A42"/>
    <w:rsid w:val="00D355AE"/>
    <w:rsid w:val="00D36CC8"/>
    <w:rsid w:val="00D401BE"/>
    <w:rsid w:val="00D41020"/>
    <w:rsid w:val="00D422D2"/>
    <w:rsid w:val="00D42B90"/>
    <w:rsid w:val="00D46F60"/>
    <w:rsid w:val="00D4763E"/>
    <w:rsid w:val="00D518C1"/>
    <w:rsid w:val="00D52225"/>
    <w:rsid w:val="00D56263"/>
    <w:rsid w:val="00D60F7B"/>
    <w:rsid w:val="00D610D5"/>
    <w:rsid w:val="00D6124A"/>
    <w:rsid w:val="00D6170A"/>
    <w:rsid w:val="00D62E35"/>
    <w:rsid w:val="00D632D3"/>
    <w:rsid w:val="00D65D43"/>
    <w:rsid w:val="00D67E04"/>
    <w:rsid w:val="00D70853"/>
    <w:rsid w:val="00D712BF"/>
    <w:rsid w:val="00D715C9"/>
    <w:rsid w:val="00D71BDD"/>
    <w:rsid w:val="00D75852"/>
    <w:rsid w:val="00D7677B"/>
    <w:rsid w:val="00D809B2"/>
    <w:rsid w:val="00D8520E"/>
    <w:rsid w:val="00D864DF"/>
    <w:rsid w:val="00D86AFC"/>
    <w:rsid w:val="00D902D1"/>
    <w:rsid w:val="00D90477"/>
    <w:rsid w:val="00D9128F"/>
    <w:rsid w:val="00D94204"/>
    <w:rsid w:val="00D9526D"/>
    <w:rsid w:val="00D96BE7"/>
    <w:rsid w:val="00DA037B"/>
    <w:rsid w:val="00DA15A2"/>
    <w:rsid w:val="00DA6B36"/>
    <w:rsid w:val="00DA6C1A"/>
    <w:rsid w:val="00DA6FA6"/>
    <w:rsid w:val="00DA72BB"/>
    <w:rsid w:val="00DB0FE6"/>
    <w:rsid w:val="00DB1B78"/>
    <w:rsid w:val="00DB1E41"/>
    <w:rsid w:val="00DB2900"/>
    <w:rsid w:val="00DB2A1C"/>
    <w:rsid w:val="00DB2C48"/>
    <w:rsid w:val="00DB309C"/>
    <w:rsid w:val="00DB6364"/>
    <w:rsid w:val="00DC2465"/>
    <w:rsid w:val="00DC325D"/>
    <w:rsid w:val="00DC406D"/>
    <w:rsid w:val="00DC5597"/>
    <w:rsid w:val="00DC6DEE"/>
    <w:rsid w:val="00DC7703"/>
    <w:rsid w:val="00DD2A67"/>
    <w:rsid w:val="00DD32BF"/>
    <w:rsid w:val="00DD4138"/>
    <w:rsid w:val="00DD6C2A"/>
    <w:rsid w:val="00DE065A"/>
    <w:rsid w:val="00DE1A91"/>
    <w:rsid w:val="00DE231E"/>
    <w:rsid w:val="00DF0319"/>
    <w:rsid w:val="00DF2A79"/>
    <w:rsid w:val="00DF39C1"/>
    <w:rsid w:val="00DF45C6"/>
    <w:rsid w:val="00DF4CD7"/>
    <w:rsid w:val="00DF5F2B"/>
    <w:rsid w:val="00DF7C6E"/>
    <w:rsid w:val="00E009A1"/>
    <w:rsid w:val="00E02B52"/>
    <w:rsid w:val="00E03F24"/>
    <w:rsid w:val="00E03F2F"/>
    <w:rsid w:val="00E05425"/>
    <w:rsid w:val="00E06EA7"/>
    <w:rsid w:val="00E07706"/>
    <w:rsid w:val="00E1068C"/>
    <w:rsid w:val="00E10785"/>
    <w:rsid w:val="00E109D2"/>
    <w:rsid w:val="00E11FA9"/>
    <w:rsid w:val="00E151D2"/>
    <w:rsid w:val="00E16E51"/>
    <w:rsid w:val="00E17FED"/>
    <w:rsid w:val="00E20061"/>
    <w:rsid w:val="00E20572"/>
    <w:rsid w:val="00E222CC"/>
    <w:rsid w:val="00E3004A"/>
    <w:rsid w:val="00E30AA5"/>
    <w:rsid w:val="00E316FF"/>
    <w:rsid w:val="00E35138"/>
    <w:rsid w:val="00E35E50"/>
    <w:rsid w:val="00E36251"/>
    <w:rsid w:val="00E36C6B"/>
    <w:rsid w:val="00E37062"/>
    <w:rsid w:val="00E4081D"/>
    <w:rsid w:val="00E40C90"/>
    <w:rsid w:val="00E41F53"/>
    <w:rsid w:val="00E43466"/>
    <w:rsid w:val="00E45189"/>
    <w:rsid w:val="00E46E81"/>
    <w:rsid w:val="00E47A19"/>
    <w:rsid w:val="00E51FAB"/>
    <w:rsid w:val="00E53980"/>
    <w:rsid w:val="00E547A4"/>
    <w:rsid w:val="00E55015"/>
    <w:rsid w:val="00E61081"/>
    <w:rsid w:val="00E618C2"/>
    <w:rsid w:val="00E62F0C"/>
    <w:rsid w:val="00E63077"/>
    <w:rsid w:val="00E63F50"/>
    <w:rsid w:val="00E700C8"/>
    <w:rsid w:val="00E714DF"/>
    <w:rsid w:val="00E720AD"/>
    <w:rsid w:val="00E7286E"/>
    <w:rsid w:val="00E72B33"/>
    <w:rsid w:val="00E74DF8"/>
    <w:rsid w:val="00E81254"/>
    <w:rsid w:val="00E82059"/>
    <w:rsid w:val="00E84443"/>
    <w:rsid w:val="00E86A41"/>
    <w:rsid w:val="00E9016E"/>
    <w:rsid w:val="00E93348"/>
    <w:rsid w:val="00E93388"/>
    <w:rsid w:val="00E94848"/>
    <w:rsid w:val="00E95583"/>
    <w:rsid w:val="00E95F08"/>
    <w:rsid w:val="00E97E61"/>
    <w:rsid w:val="00EA0CF1"/>
    <w:rsid w:val="00EA1E58"/>
    <w:rsid w:val="00EA27EB"/>
    <w:rsid w:val="00EA3E4E"/>
    <w:rsid w:val="00EA3FCB"/>
    <w:rsid w:val="00EA6C22"/>
    <w:rsid w:val="00EA6CC9"/>
    <w:rsid w:val="00EB0501"/>
    <w:rsid w:val="00EB20AD"/>
    <w:rsid w:val="00EB2FBA"/>
    <w:rsid w:val="00EB4097"/>
    <w:rsid w:val="00EB51F3"/>
    <w:rsid w:val="00EC1981"/>
    <w:rsid w:val="00EC2782"/>
    <w:rsid w:val="00EC4867"/>
    <w:rsid w:val="00EC4B55"/>
    <w:rsid w:val="00EC4CE2"/>
    <w:rsid w:val="00EC6F78"/>
    <w:rsid w:val="00ED2EB5"/>
    <w:rsid w:val="00ED4B6B"/>
    <w:rsid w:val="00ED545E"/>
    <w:rsid w:val="00ED54A2"/>
    <w:rsid w:val="00ED7360"/>
    <w:rsid w:val="00EE0E53"/>
    <w:rsid w:val="00EE2617"/>
    <w:rsid w:val="00EE422A"/>
    <w:rsid w:val="00EE504E"/>
    <w:rsid w:val="00EE5098"/>
    <w:rsid w:val="00EE5C6F"/>
    <w:rsid w:val="00EF04C1"/>
    <w:rsid w:val="00EF1656"/>
    <w:rsid w:val="00EF1B9E"/>
    <w:rsid w:val="00EF1E54"/>
    <w:rsid w:val="00EF3862"/>
    <w:rsid w:val="00EF3925"/>
    <w:rsid w:val="00EF5689"/>
    <w:rsid w:val="00EF57E1"/>
    <w:rsid w:val="00EF5B46"/>
    <w:rsid w:val="00EF6792"/>
    <w:rsid w:val="00EF6B0E"/>
    <w:rsid w:val="00EF75DF"/>
    <w:rsid w:val="00F002B7"/>
    <w:rsid w:val="00F00E2F"/>
    <w:rsid w:val="00F0141A"/>
    <w:rsid w:val="00F04317"/>
    <w:rsid w:val="00F0759C"/>
    <w:rsid w:val="00F14076"/>
    <w:rsid w:val="00F14252"/>
    <w:rsid w:val="00F15A82"/>
    <w:rsid w:val="00F16969"/>
    <w:rsid w:val="00F173C7"/>
    <w:rsid w:val="00F20354"/>
    <w:rsid w:val="00F20549"/>
    <w:rsid w:val="00F222A4"/>
    <w:rsid w:val="00F26F0C"/>
    <w:rsid w:val="00F27B9B"/>
    <w:rsid w:val="00F305C8"/>
    <w:rsid w:val="00F347E1"/>
    <w:rsid w:val="00F36992"/>
    <w:rsid w:val="00F36E8D"/>
    <w:rsid w:val="00F40BCC"/>
    <w:rsid w:val="00F44691"/>
    <w:rsid w:val="00F45048"/>
    <w:rsid w:val="00F47BC6"/>
    <w:rsid w:val="00F544D1"/>
    <w:rsid w:val="00F5572F"/>
    <w:rsid w:val="00F55A08"/>
    <w:rsid w:val="00F567A9"/>
    <w:rsid w:val="00F57C56"/>
    <w:rsid w:val="00F61009"/>
    <w:rsid w:val="00F61DA7"/>
    <w:rsid w:val="00F62D0A"/>
    <w:rsid w:val="00F66175"/>
    <w:rsid w:val="00F66184"/>
    <w:rsid w:val="00F668A9"/>
    <w:rsid w:val="00F66F61"/>
    <w:rsid w:val="00F6733A"/>
    <w:rsid w:val="00F70D8D"/>
    <w:rsid w:val="00F7106F"/>
    <w:rsid w:val="00F722B3"/>
    <w:rsid w:val="00F75FF7"/>
    <w:rsid w:val="00F84349"/>
    <w:rsid w:val="00F8495F"/>
    <w:rsid w:val="00F84E5F"/>
    <w:rsid w:val="00F85887"/>
    <w:rsid w:val="00F87CDB"/>
    <w:rsid w:val="00F87D7F"/>
    <w:rsid w:val="00F90EB3"/>
    <w:rsid w:val="00F91A07"/>
    <w:rsid w:val="00F93A01"/>
    <w:rsid w:val="00F95C1D"/>
    <w:rsid w:val="00F9763B"/>
    <w:rsid w:val="00F97A67"/>
    <w:rsid w:val="00FA075F"/>
    <w:rsid w:val="00FA0DF4"/>
    <w:rsid w:val="00FA22C0"/>
    <w:rsid w:val="00FA23E9"/>
    <w:rsid w:val="00FA32BA"/>
    <w:rsid w:val="00FA484A"/>
    <w:rsid w:val="00FA4EAD"/>
    <w:rsid w:val="00FA5877"/>
    <w:rsid w:val="00FA6C82"/>
    <w:rsid w:val="00FB03AE"/>
    <w:rsid w:val="00FB0A06"/>
    <w:rsid w:val="00FB0A92"/>
    <w:rsid w:val="00FB100A"/>
    <w:rsid w:val="00FB21CE"/>
    <w:rsid w:val="00FB4396"/>
    <w:rsid w:val="00FB6611"/>
    <w:rsid w:val="00FC0B8F"/>
    <w:rsid w:val="00FC2E87"/>
    <w:rsid w:val="00FC3216"/>
    <w:rsid w:val="00FC4B9C"/>
    <w:rsid w:val="00FC4E13"/>
    <w:rsid w:val="00FC5053"/>
    <w:rsid w:val="00FC5D19"/>
    <w:rsid w:val="00FC682A"/>
    <w:rsid w:val="00FC6C27"/>
    <w:rsid w:val="00FC744B"/>
    <w:rsid w:val="00FD0E95"/>
    <w:rsid w:val="00FD1EAD"/>
    <w:rsid w:val="00FD2E73"/>
    <w:rsid w:val="00FD3DA1"/>
    <w:rsid w:val="00FD68B9"/>
    <w:rsid w:val="00FE0F0F"/>
    <w:rsid w:val="00FE3DE8"/>
    <w:rsid w:val="00FE3E4F"/>
    <w:rsid w:val="00FE4676"/>
    <w:rsid w:val="00FE5243"/>
    <w:rsid w:val="00FE5EA4"/>
    <w:rsid w:val="00FE7278"/>
    <w:rsid w:val="00FF015E"/>
    <w:rsid w:val="00FF0F5C"/>
    <w:rsid w:val="00FF22DC"/>
    <w:rsid w:val="00FF2DB3"/>
    <w:rsid w:val="00FF483C"/>
    <w:rsid w:val="00FF6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6"/>
    <o:shapelayout v:ext="edit">
      <o:idmap v:ext="edit" data="2"/>
    </o:shapelayout>
  </w:shapeDefaults>
  <w:decimalSymbol w:val="."/>
  <w:listSeparator w:val=","/>
  <w14:docId w14:val="1B6D192D"/>
  <w15:chartTrackingRefBased/>
  <w15:docId w15:val="{8349B40E-8B7C-48D7-A13E-FC932E5BD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E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D422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C6E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696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9696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A1D"/>
  </w:style>
  <w:style w:type="paragraph" w:styleId="Footer">
    <w:name w:val="footer"/>
    <w:basedOn w:val="Normal"/>
    <w:link w:val="FooterChar"/>
    <w:uiPriority w:val="99"/>
    <w:unhideWhenUsed/>
    <w:rsid w:val="00644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A1D"/>
  </w:style>
  <w:style w:type="character" w:styleId="Hyperlink">
    <w:name w:val="Hyperlink"/>
    <w:basedOn w:val="DefaultParagraphFont"/>
    <w:uiPriority w:val="99"/>
    <w:unhideWhenUsed/>
    <w:rsid w:val="00557BAB"/>
    <w:rPr>
      <w:color w:val="0563C1" w:themeColor="hyperlink"/>
      <w:u w:val="single"/>
    </w:rPr>
  </w:style>
  <w:style w:type="character" w:styleId="UnresolvedMention">
    <w:name w:val="Unresolved Mention"/>
    <w:basedOn w:val="DefaultParagraphFont"/>
    <w:uiPriority w:val="99"/>
    <w:semiHidden/>
    <w:unhideWhenUsed/>
    <w:rsid w:val="00557BAB"/>
    <w:rPr>
      <w:color w:val="605E5C"/>
      <w:shd w:val="clear" w:color="auto" w:fill="E1DFDD"/>
    </w:rPr>
  </w:style>
  <w:style w:type="character" w:customStyle="1" w:styleId="Heading2Char">
    <w:name w:val="Heading 2 Char"/>
    <w:basedOn w:val="DefaultParagraphFont"/>
    <w:link w:val="Heading2"/>
    <w:uiPriority w:val="9"/>
    <w:rsid w:val="00AD422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5C6E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C6E5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95955"/>
    <w:pPr>
      <w:outlineLvl w:val="9"/>
    </w:pPr>
    <w:rPr>
      <w:lang w:val="en-US"/>
    </w:rPr>
  </w:style>
  <w:style w:type="paragraph" w:styleId="TOC1">
    <w:name w:val="toc 1"/>
    <w:basedOn w:val="Normal"/>
    <w:next w:val="Normal"/>
    <w:autoRedefine/>
    <w:uiPriority w:val="39"/>
    <w:unhideWhenUsed/>
    <w:rsid w:val="00F002B7"/>
    <w:pPr>
      <w:tabs>
        <w:tab w:val="right" w:leader="dot" w:pos="9016"/>
      </w:tabs>
      <w:spacing w:after="100"/>
    </w:pPr>
    <w:rPr>
      <w:b/>
      <w:bCs/>
      <w:noProof/>
    </w:rPr>
  </w:style>
  <w:style w:type="paragraph" w:styleId="TOC2">
    <w:name w:val="toc 2"/>
    <w:basedOn w:val="Normal"/>
    <w:next w:val="Normal"/>
    <w:autoRedefine/>
    <w:uiPriority w:val="39"/>
    <w:unhideWhenUsed/>
    <w:rsid w:val="00A95955"/>
    <w:pPr>
      <w:spacing w:after="100"/>
      <w:ind w:left="220"/>
    </w:pPr>
  </w:style>
  <w:style w:type="paragraph" w:styleId="TOC3">
    <w:name w:val="toc 3"/>
    <w:basedOn w:val="Normal"/>
    <w:next w:val="Normal"/>
    <w:autoRedefine/>
    <w:uiPriority w:val="39"/>
    <w:unhideWhenUsed/>
    <w:rsid w:val="00A95955"/>
    <w:pPr>
      <w:spacing w:after="100"/>
      <w:ind w:left="440"/>
    </w:pPr>
  </w:style>
  <w:style w:type="paragraph" w:styleId="ListParagraph">
    <w:name w:val="List Paragraph"/>
    <w:basedOn w:val="Normal"/>
    <w:uiPriority w:val="34"/>
    <w:qFormat/>
    <w:rsid w:val="00112110"/>
    <w:pPr>
      <w:ind w:left="720"/>
      <w:contextualSpacing/>
    </w:pPr>
  </w:style>
  <w:style w:type="paragraph" w:styleId="Subtitle">
    <w:name w:val="Subtitle"/>
    <w:basedOn w:val="Normal"/>
    <w:next w:val="Normal"/>
    <w:link w:val="SubtitleChar"/>
    <w:uiPriority w:val="11"/>
    <w:qFormat/>
    <w:rsid w:val="00C3188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1883"/>
    <w:rPr>
      <w:rFonts w:eastAsiaTheme="minorEastAsia"/>
      <w:color w:val="5A5A5A" w:themeColor="text1" w:themeTint="A5"/>
      <w:spacing w:val="15"/>
    </w:rPr>
  </w:style>
  <w:style w:type="character" w:styleId="SubtleEmphasis">
    <w:name w:val="Subtle Emphasis"/>
    <w:basedOn w:val="DefaultParagraphFont"/>
    <w:uiPriority w:val="19"/>
    <w:qFormat/>
    <w:rsid w:val="00C31883"/>
    <w:rPr>
      <w:i/>
      <w:iCs/>
      <w:color w:val="404040" w:themeColor="text1" w:themeTint="BF"/>
    </w:rPr>
  </w:style>
  <w:style w:type="character" w:customStyle="1" w:styleId="Heading4Char">
    <w:name w:val="Heading 4 Char"/>
    <w:basedOn w:val="DefaultParagraphFont"/>
    <w:link w:val="Heading4"/>
    <w:uiPriority w:val="9"/>
    <w:rsid w:val="00A9696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9696D"/>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771754">
      <w:bodyDiv w:val="1"/>
      <w:marLeft w:val="0"/>
      <w:marRight w:val="0"/>
      <w:marTop w:val="0"/>
      <w:marBottom w:val="0"/>
      <w:divBdr>
        <w:top w:val="none" w:sz="0" w:space="0" w:color="auto"/>
        <w:left w:val="none" w:sz="0" w:space="0" w:color="auto"/>
        <w:bottom w:val="none" w:sz="0" w:space="0" w:color="auto"/>
        <w:right w:val="none" w:sz="0" w:space="0" w:color="auto"/>
      </w:divBdr>
    </w:div>
    <w:div w:id="576600748">
      <w:bodyDiv w:val="1"/>
      <w:marLeft w:val="0"/>
      <w:marRight w:val="0"/>
      <w:marTop w:val="0"/>
      <w:marBottom w:val="0"/>
      <w:divBdr>
        <w:top w:val="none" w:sz="0" w:space="0" w:color="auto"/>
        <w:left w:val="none" w:sz="0" w:space="0" w:color="auto"/>
        <w:bottom w:val="none" w:sz="0" w:space="0" w:color="auto"/>
        <w:right w:val="none" w:sz="0" w:space="0" w:color="auto"/>
      </w:divBdr>
    </w:div>
    <w:div w:id="686835316">
      <w:bodyDiv w:val="1"/>
      <w:marLeft w:val="0"/>
      <w:marRight w:val="0"/>
      <w:marTop w:val="0"/>
      <w:marBottom w:val="0"/>
      <w:divBdr>
        <w:top w:val="none" w:sz="0" w:space="0" w:color="auto"/>
        <w:left w:val="none" w:sz="0" w:space="0" w:color="auto"/>
        <w:bottom w:val="none" w:sz="0" w:space="0" w:color="auto"/>
        <w:right w:val="none" w:sz="0" w:space="0" w:color="auto"/>
      </w:divBdr>
    </w:div>
    <w:div w:id="698117871">
      <w:bodyDiv w:val="1"/>
      <w:marLeft w:val="0"/>
      <w:marRight w:val="0"/>
      <w:marTop w:val="0"/>
      <w:marBottom w:val="0"/>
      <w:divBdr>
        <w:top w:val="none" w:sz="0" w:space="0" w:color="auto"/>
        <w:left w:val="none" w:sz="0" w:space="0" w:color="auto"/>
        <w:bottom w:val="none" w:sz="0" w:space="0" w:color="auto"/>
        <w:right w:val="none" w:sz="0" w:space="0" w:color="auto"/>
      </w:divBdr>
    </w:div>
    <w:div w:id="723412728">
      <w:bodyDiv w:val="1"/>
      <w:marLeft w:val="0"/>
      <w:marRight w:val="0"/>
      <w:marTop w:val="0"/>
      <w:marBottom w:val="0"/>
      <w:divBdr>
        <w:top w:val="none" w:sz="0" w:space="0" w:color="auto"/>
        <w:left w:val="none" w:sz="0" w:space="0" w:color="auto"/>
        <w:bottom w:val="none" w:sz="0" w:space="0" w:color="auto"/>
        <w:right w:val="none" w:sz="0" w:space="0" w:color="auto"/>
      </w:divBdr>
    </w:div>
    <w:div w:id="759134187">
      <w:bodyDiv w:val="1"/>
      <w:marLeft w:val="0"/>
      <w:marRight w:val="0"/>
      <w:marTop w:val="0"/>
      <w:marBottom w:val="0"/>
      <w:divBdr>
        <w:top w:val="none" w:sz="0" w:space="0" w:color="auto"/>
        <w:left w:val="none" w:sz="0" w:space="0" w:color="auto"/>
        <w:bottom w:val="none" w:sz="0" w:space="0" w:color="auto"/>
        <w:right w:val="none" w:sz="0" w:space="0" w:color="auto"/>
      </w:divBdr>
    </w:div>
    <w:div w:id="1023096995">
      <w:bodyDiv w:val="1"/>
      <w:marLeft w:val="0"/>
      <w:marRight w:val="0"/>
      <w:marTop w:val="0"/>
      <w:marBottom w:val="0"/>
      <w:divBdr>
        <w:top w:val="none" w:sz="0" w:space="0" w:color="auto"/>
        <w:left w:val="none" w:sz="0" w:space="0" w:color="auto"/>
        <w:bottom w:val="none" w:sz="0" w:space="0" w:color="auto"/>
        <w:right w:val="none" w:sz="0" w:space="0" w:color="auto"/>
      </w:divBdr>
    </w:div>
    <w:div w:id="1153830995">
      <w:bodyDiv w:val="1"/>
      <w:marLeft w:val="0"/>
      <w:marRight w:val="0"/>
      <w:marTop w:val="0"/>
      <w:marBottom w:val="0"/>
      <w:divBdr>
        <w:top w:val="none" w:sz="0" w:space="0" w:color="auto"/>
        <w:left w:val="none" w:sz="0" w:space="0" w:color="auto"/>
        <w:bottom w:val="none" w:sz="0" w:space="0" w:color="auto"/>
        <w:right w:val="none" w:sz="0" w:space="0" w:color="auto"/>
      </w:divBdr>
    </w:div>
    <w:div w:id="1359156229">
      <w:bodyDiv w:val="1"/>
      <w:marLeft w:val="0"/>
      <w:marRight w:val="0"/>
      <w:marTop w:val="0"/>
      <w:marBottom w:val="0"/>
      <w:divBdr>
        <w:top w:val="none" w:sz="0" w:space="0" w:color="auto"/>
        <w:left w:val="none" w:sz="0" w:space="0" w:color="auto"/>
        <w:bottom w:val="none" w:sz="0" w:space="0" w:color="auto"/>
        <w:right w:val="none" w:sz="0" w:space="0" w:color="auto"/>
      </w:divBdr>
      <w:divsChild>
        <w:div w:id="1071390671">
          <w:marLeft w:val="0"/>
          <w:marRight w:val="0"/>
          <w:marTop w:val="0"/>
          <w:marBottom w:val="0"/>
          <w:divBdr>
            <w:top w:val="none" w:sz="0" w:space="0" w:color="auto"/>
            <w:left w:val="none" w:sz="0" w:space="0" w:color="auto"/>
            <w:bottom w:val="none" w:sz="0" w:space="0" w:color="auto"/>
            <w:right w:val="none" w:sz="0" w:space="0" w:color="auto"/>
          </w:divBdr>
        </w:div>
      </w:divsChild>
    </w:div>
    <w:div w:id="1501385974">
      <w:bodyDiv w:val="1"/>
      <w:marLeft w:val="0"/>
      <w:marRight w:val="0"/>
      <w:marTop w:val="0"/>
      <w:marBottom w:val="0"/>
      <w:divBdr>
        <w:top w:val="none" w:sz="0" w:space="0" w:color="auto"/>
        <w:left w:val="none" w:sz="0" w:space="0" w:color="auto"/>
        <w:bottom w:val="none" w:sz="0" w:space="0" w:color="auto"/>
        <w:right w:val="none" w:sz="0" w:space="0" w:color="auto"/>
      </w:divBdr>
    </w:div>
    <w:div w:id="1819348081">
      <w:bodyDiv w:val="1"/>
      <w:marLeft w:val="0"/>
      <w:marRight w:val="0"/>
      <w:marTop w:val="0"/>
      <w:marBottom w:val="0"/>
      <w:divBdr>
        <w:top w:val="none" w:sz="0" w:space="0" w:color="auto"/>
        <w:left w:val="none" w:sz="0" w:space="0" w:color="auto"/>
        <w:bottom w:val="none" w:sz="0" w:space="0" w:color="auto"/>
        <w:right w:val="none" w:sz="0" w:space="0" w:color="auto"/>
      </w:divBdr>
    </w:div>
    <w:div w:id="1889026383">
      <w:bodyDiv w:val="1"/>
      <w:marLeft w:val="0"/>
      <w:marRight w:val="0"/>
      <w:marTop w:val="0"/>
      <w:marBottom w:val="0"/>
      <w:divBdr>
        <w:top w:val="none" w:sz="0" w:space="0" w:color="auto"/>
        <w:left w:val="none" w:sz="0" w:space="0" w:color="auto"/>
        <w:bottom w:val="none" w:sz="0" w:space="0" w:color="auto"/>
        <w:right w:val="none" w:sz="0" w:space="0" w:color="auto"/>
      </w:divBdr>
    </w:div>
    <w:div w:id="1894849078">
      <w:bodyDiv w:val="1"/>
      <w:marLeft w:val="0"/>
      <w:marRight w:val="0"/>
      <w:marTop w:val="0"/>
      <w:marBottom w:val="0"/>
      <w:divBdr>
        <w:top w:val="none" w:sz="0" w:space="0" w:color="auto"/>
        <w:left w:val="none" w:sz="0" w:space="0" w:color="auto"/>
        <w:bottom w:val="none" w:sz="0" w:space="0" w:color="auto"/>
        <w:right w:val="none" w:sz="0" w:space="0" w:color="auto"/>
      </w:divBdr>
    </w:div>
    <w:div w:id="1915581595">
      <w:bodyDiv w:val="1"/>
      <w:marLeft w:val="0"/>
      <w:marRight w:val="0"/>
      <w:marTop w:val="0"/>
      <w:marBottom w:val="0"/>
      <w:divBdr>
        <w:top w:val="none" w:sz="0" w:space="0" w:color="auto"/>
        <w:left w:val="none" w:sz="0" w:space="0" w:color="auto"/>
        <w:bottom w:val="none" w:sz="0" w:space="0" w:color="auto"/>
        <w:right w:val="none" w:sz="0" w:space="0" w:color="auto"/>
      </w:divBdr>
    </w:div>
    <w:div w:id="2050295030">
      <w:bodyDiv w:val="1"/>
      <w:marLeft w:val="0"/>
      <w:marRight w:val="0"/>
      <w:marTop w:val="0"/>
      <w:marBottom w:val="0"/>
      <w:divBdr>
        <w:top w:val="none" w:sz="0" w:space="0" w:color="auto"/>
        <w:left w:val="none" w:sz="0" w:space="0" w:color="auto"/>
        <w:bottom w:val="none" w:sz="0" w:space="0" w:color="auto"/>
        <w:right w:val="none" w:sz="0" w:space="0" w:color="auto"/>
      </w:divBdr>
      <w:divsChild>
        <w:div w:id="70707048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hyperlink" Target="https://www.mset.gov.jm/electricity-investments/" TargetMode="External"/><Relationship Id="rId39"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hyperlink" Target="https://xenogyre.com/2015/06/20/rediscover-munro-college-wind-turbine-jamaica/"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svg"/><Relationship Id="rId29" Type="http://schemas.openxmlformats.org/officeDocument/2006/relationships/hyperlink" Target="https://doi.org/10.1016/j.esd.2023.01.017."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svg"/><Relationship Id="rId32" Type="http://schemas.openxmlformats.org/officeDocument/2006/relationships/hyperlink" Target="https://www.ifc.org/en/stories/2022/blended-investment-in-wind-energy-ready-to-fly-solo-in-jamaica" TargetMode="External"/><Relationship Id="rId37" Type="http://schemas.openxmlformats.org/officeDocument/2006/relationships/hyperlink" Target="https://our.org.jm/wp-content/uploads/2021/04/final_media_release_our_selects_preferred_bidder_in_response_to_37mw_renewable_energy_project_002-1.pdf" TargetMode="Externa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hyperlink" Target="https://climateknowledgeportal.worldbank.org/" TargetMode="External"/><Relationship Id="rId36" Type="http://schemas.openxmlformats.org/officeDocument/2006/relationships/hyperlink" Target="https://www.sciencedirect.com/science/article/pii/S0140988323000026?casa_token=6U6-sHRht90AAAAA:Lv0zuYFT9YTCnDy3jh8e-r67FxVKzzZxjO4tqd82FnGlBFDlVuaen36S9fAEf_NT7wV2OuZzR6k."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doi.org/10.3390/su141911933."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svg"/><Relationship Id="rId27" Type="http://schemas.openxmlformats.org/officeDocument/2006/relationships/hyperlink" Target="https://www.statista.com/statistics/795195/population-total-age-jamaica/" TargetMode="External"/><Relationship Id="rId30" Type="http://schemas.openxmlformats.org/officeDocument/2006/relationships/hyperlink" Target="https://www.rivieramm.com/news-content-hub/news-content-hub/jamaican-offshore-wind-project-would-be-a-first-for-the-caribbean-26946" TargetMode="External"/><Relationship Id="rId35" Type="http://schemas.openxmlformats.org/officeDocument/2006/relationships/hyperlink" Target="https://doi.org/https:/doi.org/10.1016/j.rser.2011.02.024."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www.mdpi.com/sustainability/sustainability-14-11933/article_deploy/html/images/sustainability-14-11933-g001.png" TargetMode="External"/><Relationship Id="rId17" Type="http://schemas.openxmlformats.org/officeDocument/2006/relationships/image" Target="media/image6.png"/><Relationship Id="rId25" Type="http://schemas.openxmlformats.org/officeDocument/2006/relationships/hyperlink" Target="https://projects.worldbank.org/en/results/2023/08/04/catalyzing-private-investments-and-climate-finance-to-turn-energy-transition-ambitions-to-reality" TargetMode="External"/><Relationship Id="rId33" Type="http://schemas.openxmlformats.org/officeDocument/2006/relationships/hyperlink" Target="https://doi.org/10.1080/10630732.2022.2104101." TargetMode="External"/><Relationship Id="rId38"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6C99D79CF04FEB9AA90D3437BD087C"/>
        <w:category>
          <w:name w:val="General"/>
          <w:gallery w:val="placeholder"/>
        </w:category>
        <w:types>
          <w:type w:val="bbPlcHdr"/>
        </w:types>
        <w:behaviors>
          <w:behavior w:val="content"/>
        </w:behaviors>
        <w:guid w:val="{0C498928-E596-4934-989E-E34B365EE728}"/>
      </w:docPartPr>
      <w:docPartBody>
        <w:p w:rsidR="001C7D42" w:rsidRDefault="00B3459F" w:rsidP="00B3459F">
          <w:pPr>
            <w:pStyle w:val="516C99D79CF04FEB9AA90D3437BD087C"/>
          </w:pPr>
          <w:r>
            <w:rPr>
              <w:rFonts w:asciiTheme="majorHAnsi" w:eastAsiaTheme="majorEastAsia" w:hAnsiTheme="majorHAnsi" w:cstheme="majorBidi"/>
              <w:color w:val="4472C4" w:themeColor="accent1"/>
              <w:sz w:val="27"/>
              <w:szCs w:val="27"/>
            </w:rPr>
            <w:t>[Document title]</w:t>
          </w:r>
        </w:p>
      </w:docPartBody>
    </w:docPart>
    <w:docPart>
      <w:docPartPr>
        <w:name w:val="1E972A70001C41EA858FBF5FEB22FCD4"/>
        <w:category>
          <w:name w:val="General"/>
          <w:gallery w:val="placeholder"/>
        </w:category>
        <w:types>
          <w:type w:val="bbPlcHdr"/>
        </w:types>
        <w:behaviors>
          <w:behavior w:val="content"/>
        </w:behaviors>
        <w:guid w:val="{4B73D6C2-A521-4C56-AA4E-6C4029E9EBAA}"/>
      </w:docPartPr>
      <w:docPartBody>
        <w:p w:rsidR="001C7D42" w:rsidRDefault="00B3459F" w:rsidP="00B3459F">
          <w:pPr>
            <w:pStyle w:val="1E972A70001C41EA858FBF5FEB22FCD4"/>
          </w:pPr>
          <w:r>
            <w:rPr>
              <w:rFonts w:asciiTheme="majorHAnsi" w:eastAsiaTheme="majorEastAsia" w:hAnsiTheme="majorHAnsi" w:cstheme="majorBidi"/>
              <w:color w:val="4472C4" w:themeColor="accent1"/>
              <w:sz w:val="27"/>
              <w:szCs w:val="27"/>
            </w:rPr>
            <w:t>[Date]</w:t>
          </w:r>
        </w:p>
      </w:docPartBody>
    </w:docPart>
    <w:docPart>
      <w:docPartPr>
        <w:name w:val="B806981BACAB494F9BBD569D8038EFB3"/>
        <w:category>
          <w:name w:val="General"/>
          <w:gallery w:val="placeholder"/>
        </w:category>
        <w:types>
          <w:type w:val="bbPlcHdr"/>
        </w:types>
        <w:behaviors>
          <w:behavior w:val="content"/>
        </w:behaviors>
        <w:guid w:val="{2C035BD6-DEAC-48C8-A961-5DBBC661E741}"/>
      </w:docPartPr>
      <w:docPartBody>
        <w:p w:rsidR="006527C1" w:rsidRDefault="001C7D42" w:rsidP="001C7D42">
          <w:pPr>
            <w:pStyle w:val="B806981BACAB494F9BBD569D8038EFB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59F"/>
    <w:rsid w:val="001C7D42"/>
    <w:rsid w:val="003E083A"/>
    <w:rsid w:val="0048456B"/>
    <w:rsid w:val="00504D58"/>
    <w:rsid w:val="006527C1"/>
    <w:rsid w:val="008B1D58"/>
    <w:rsid w:val="008C7D58"/>
    <w:rsid w:val="009955C9"/>
    <w:rsid w:val="00A35F64"/>
    <w:rsid w:val="00B3459F"/>
    <w:rsid w:val="00C2459B"/>
    <w:rsid w:val="00CE0781"/>
    <w:rsid w:val="00DF39EF"/>
    <w:rsid w:val="00EF6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6C99D79CF04FEB9AA90D3437BD087C">
    <w:name w:val="516C99D79CF04FEB9AA90D3437BD087C"/>
    <w:rsid w:val="00B3459F"/>
  </w:style>
  <w:style w:type="paragraph" w:customStyle="1" w:styleId="1E972A70001C41EA858FBF5FEB22FCD4">
    <w:name w:val="1E972A70001C41EA858FBF5FEB22FCD4"/>
    <w:rsid w:val="00B3459F"/>
  </w:style>
  <w:style w:type="character" w:styleId="PlaceholderText">
    <w:name w:val="Placeholder Text"/>
    <w:basedOn w:val="DefaultParagraphFont"/>
    <w:uiPriority w:val="99"/>
    <w:semiHidden/>
    <w:rsid w:val="001C7D42"/>
    <w:rPr>
      <w:color w:val="808080"/>
    </w:rPr>
  </w:style>
  <w:style w:type="paragraph" w:customStyle="1" w:styleId="B806981BACAB494F9BBD569D8038EFB3">
    <w:name w:val="B806981BACAB494F9BBD569D8038EFB3"/>
    <w:rsid w:val="001C7D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2023-10-31T00:00:00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7" ma:contentTypeDescription="Create a new document." ma:contentTypeScope="" ma:versionID="58008a8b9e8b8e80e4321c682882e2b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73bde40d2c054358f152c840514ad1c"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0473C6-1420-4C4C-8B85-68D869DDC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2D25D0-2AF4-45F8-9EA2-4BCA89D377A7}">
  <ds:schemaRefs>
    <ds:schemaRef ds:uri="http://schemas.microsoft.com/office/2006/metadata/properties"/>
    <ds:schemaRef ds:uri="http://schemas.microsoft.com/office/infopath/2007/PartnerControls"/>
    <ds:schemaRef ds:uri="717b0226-a333-4c25-acd7-534bd000737f"/>
  </ds:schemaRefs>
</ds:datastoreItem>
</file>

<file path=customXml/itemProps4.xml><?xml version="1.0" encoding="utf-8"?>
<ds:datastoreItem xmlns:ds="http://schemas.openxmlformats.org/officeDocument/2006/customXml" ds:itemID="{69286660-B99F-4390-B3F5-B8EFE814F734}">
  <ds:schemaRefs>
    <ds:schemaRef ds:uri="http://schemas.openxmlformats.org/officeDocument/2006/bibliography"/>
  </ds:schemaRefs>
</ds:datastoreItem>
</file>

<file path=customXml/itemProps5.xml><?xml version="1.0" encoding="utf-8"?>
<ds:datastoreItem xmlns:ds="http://schemas.openxmlformats.org/officeDocument/2006/customXml" ds:itemID="{E1F3ED51-9629-4FA3-980E-3270AFFCCF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1664</TotalTime>
  <Pages>14</Pages>
  <Words>3215</Words>
  <Characters>18332</Characters>
  <Application>Microsoft Office Word</Application>
  <DocSecurity>0</DocSecurity>
  <Lines>152</Lines>
  <Paragraphs>43</Paragraphs>
  <ScaleCrop>false</ScaleCrop>
  <Company/>
  <LinksUpToDate>false</LinksUpToDate>
  <CharactersWithSpaces>21504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RENEWABLE  ENERGY WIND TURBINE</dc:title>
  <dc:subject/>
  <dc:creator>Stacey Waller (1911557)</dc:creator>
  <cp:keywords/>
  <dc:description/>
  <cp:lastModifiedBy>Stacey Waller (1911557)</cp:lastModifiedBy>
  <cp:revision>374</cp:revision>
  <dcterms:created xsi:type="dcterms:W3CDTF">2023-10-30T13:48:00Z</dcterms:created>
  <dcterms:modified xsi:type="dcterms:W3CDTF">2023-10-31T18:43:00Z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