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06852" w:rsidRPr="007C5F5D" w:rsidRDefault="00406852" w:rsidP="00406852">
      <w:pPr>
        <w:jc w:val="center"/>
        <w:rPr>
          <w:iCs/>
          <w:sz w:val="72"/>
          <w:szCs w:val="72"/>
        </w:rPr>
      </w:pPr>
    </w:p>
    <w:p w:rsidR="00406852" w:rsidRPr="007C5F5D" w:rsidRDefault="007C5F5D" w:rsidP="007C5F5D">
      <w:pPr>
        <w:rPr>
          <w:iCs/>
          <w:sz w:val="72"/>
          <w:szCs w:val="72"/>
        </w:rPr>
      </w:pPr>
      <w:r>
        <w:rPr>
          <w:iCs/>
          <w:sz w:val="72"/>
          <w:szCs w:val="72"/>
        </w:rPr>
        <w:t xml:space="preserve">          </w:t>
      </w:r>
      <w:r w:rsidR="00406852" w:rsidRPr="007C5F5D">
        <w:rPr>
          <w:iCs/>
          <w:sz w:val="72"/>
          <w:szCs w:val="72"/>
        </w:rPr>
        <w:t xml:space="preserve">Understanding and </w:t>
      </w:r>
    </w:p>
    <w:p w:rsidR="006600E3" w:rsidRPr="007C5F5D" w:rsidRDefault="00406852" w:rsidP="00406852">
      <w:pPr>
        <w:jc w:val="center"/>
        <w:rPr>
          <w:iCs/>
          <w:sz w:val="72"/>
          <w:szCs w:val="72"/>
        </w:rPr>
      </w:pPr>
      <w:r w:rsidRPr="007C5F5D">
        <w:rPr>
          <w:iCs/>
          <w:sz w:val="72"/>
          <w:szCs w:val="72"/>
        </w:rPr>
        <w:t>Evaluation</w:t>
      </w:r>
      <w:r w:rsidR="007C5F5D" w:rsidRPr="007C5F5D">
        <w:rPr>
          <w:iCs/>
          <w:sz w:val="72"/>
          <w:szCs w:val="72"/>
        </w:rPr>
        <w:t xml:space="preserve"> </w:t>
      </w:r>
    </w:p>
    <w:p w:rsidR="007C5F5D" w:rsidRDefault="007C5F5D" w:rsidP="007C5F5D">
      <w:pPr>
        <w:pStyle w:val="NoSpacing"/>
        <w:spacing w:line="360" w:lineRule="auto"/>
        <w:rPr>
          <w:rFonts w:ascii="Arial" w:hAnsi="Arial" w:cs="Arial"/>
          <w:sz w:val="36"/>
          <w:szCs w:val="36"/>
        </w:rPr>
      </w:pPr>
    </w:p>
    <w:p w:rsidR="007C5F5D" w:rsidRDefault="007C5F5D" w:rsidP="007C5F5D">
      <w:pPr>
        <w:pStyle w:val="NoSpacing"/>
        <w:spacing w:line="360" w:lineRule="auto"/>
        <w:rPr>
          <w:rFonts w:ascii="Arial" w:hAnsi="Arial" w:cs="Arial"/>
          <w:sz w:val="36"/>
          <w:szCs w:val="36"/>
        </w:rPr>
      </w:pPr>
      <w:r>
        <w:rPr>
          <w:rFonts w:ascii="Arial" w:hAnsi="Arial" w:cs="Arial"/>
          <w:sz w:val="36"/>
          <w:szCs w:val="36"/>
        </w:rPr>
        <w:t xml:space="preserve"> </w:t>
      </w:r>
    </w:p>
    <w:p w:rsidR="007C5F5D" w:rsidRDefault="007C5F5D" w:rsidP="007C5F5D">
      <w:pPr>
        <w:pStyle w:val="NoSpacing"/>
        <w:spacing w:line="360" w:lineRule="auto"/>
        <w:rPr>
          <w:rFonts w:ascii="Arial" w:hAnsi="Arial" w:cs="Arial"/>
          <w:sz w:val="36"/>
          <w:szCs w:val="36"/>
        </w:rPr>
      </w:pPr>
    </w:p>
    <w:p w:rsidR="007C5F5D" w:rsidRDefault="007C5F5D" w:rsidP="007C5F5D">
      <w:pPr>
        <w:pStyle w:val="NoSpacing"/>
        <w:spacing w:line="360" w:lineRule="auto"/>
        <w:rPr>
          <w:rFonts w:ascii="Arial" w:hAnsi="Arial" w:cs="Arial"/>
          <w:sz w:val="36"/>
          <w:szCs w:val="36"/>
        </w:rPr>
      </w:pPr>
    </w:p>
    <w:p w:rsidR="007C5F5D" w:rsidRDefault="007C5F5D" w:rsidP="007C5F5D">
      <w:pPr>
        <w:pStyle w:val="NoSpacing"/>
        <w:spacing w:line="360" w:lineRule="auto"/>
        <w:rPr>
          <w:rFonts w:ascii="Arial" w:hAnsi="Arial" w:cs="Arial"/>
          <w:sz w:val="36"/>
          <w:szCs w:val="36"/>
        </w:rPr>
      </w:pPr>
    </w:p>
    <w:p w:rsidR="007C5F5D" w:rsidRDefault="007C5F5D" w:rsidP="007C5F5D">
      <w:pPr>
        <w:pStyle w:val="NoSpacing"/>
        <w:spacing w:line="360" w:lineRule="auto"/>
        <w:rPr>
          <w:rFonts w:ascii="Arial" w:hAnsi="Arial" w:cs="Arial"/>
          <w:sz w:val="36"/>
          <w:szCs w:val="36"/>
        </w:rPr>
      </w:pPr>
      <w:r>
        <w:rPr>
          <w:rFonts w:ascii="Arial" w:hAnsi="Arial" w:cs="Arial"/>
          <w:sz w:val="36"/>
          <w:szCs w:val="36"/>
        </w:rPr>
        <w:t xml:space="preserve"> </w:t>
      </w:r>
    </w:p>
    <w:p w:rsidR="007C5F5D" w:rsidRDefault="007C5F5D" w:rsidP="007C5F5D">
      <w:pPr>
        <w:pStyle w:val="NoSpacing"/>
        <w:spacing w:line="360" w:lineRule="auto"/>
        <w:rPr>
          <w:rFonts w:ascii="Arial" w:hAnsi="Arial" w:cs="Arial"/>
          <w:sz w:val="36"/>
          <w:szCs w:val="36"/>
        </w:rPr>
      </w:pPr>
    </w:p>
    <w:p w:rsidR="007C5F5D" w:rsidRDefault="007C5F5D" w:rsidP="007C5F5D">
      <w:pPr>
        <w:pStyle w:val="NoSpacing"/>
        <w:spacing w:line="360" w:lineRule="auto"/>
        <w:rPr>
          <w:rFonts w:ascii="Arial" w:hAnsi="Arial" w:cs="Arial"/>
          <w:sz w:val="36"/>
          <w:szCs w:val="36"/>
        </w:rPr>
      </w:pPr>
      <w:r>
        <w:rPr>
          <w:rFonts w:ascii="Arial" w:hAnsi="Arial" w:cs="Arial"/>
          <w:sz w:val="36"/>
          <w:szCs w:val="36"/>
        </w:rPr>
        <w:t xml:space="preserve"> </w:t>
      </w:r>
    </w:p>
    <w:p w:rsidR="007C5F5D" w:rsidRDefault="007C5F5D" w:rsidP="007C5F5D">
      <w:pPr>
        <w:pStyle w:val="NoSpacing"/>
        <w:spacing w:line="360" w:lineRule="auto"/>
        <w:rPr>
          <w:rFonts w:ascii="Arial" w:hAnsi="Arial" w:cs="Arial"/>
          <w:sz w:val="36"/>
          <w:szCs w:val="36"/>
        </w:rPr>
      </w:pPr>
      <w:r>
        <w:rPr>
          <w:rFonts w:ascii="Arial" w:hAnsi="Arial" w:cs="Arial"/>
          <w:sz w:val="36"/>
          <w:szCs w:val="36"/>
        </w:rPr>
        <w:t xml:space="preserve">Student name:  </w:t>
      </w:r>
      <w:proofErr w:type="spellStart"/>
      <w:r>
        <w:rPr>
          <w:rFonts w:ascii="Arial" w:hAnsi="Arial" w:cs="Arial"/>
          <w:sz w:val="36"/>
          <w:szCs w:val="36"/>
        </w:rPr>
        <w:t>Mihaela</w:t>
      </w:r>
      <w:proofErr w:type="spellEnd"/>
      <w:r>
        <w:rPr>
          <w:rFonts w:ascii="Arial" w:hAnsi="Arial" w:cs="Arial"/>
          <w:sz w:val="36"/>
          <w:szCs w:val="36"/>
        </w:rPr>
        <w:t xml:space="preserve"> </w:t>
      </w:r>
      <w:proofErr w:type="spellStart"/>
      <w:r>
        <w:rPr>
          <w:rFonts w:ascii="Arial" w:hAnsi="Arial" w:cs="Arial"/>
          <w:sz w:val="36"/>
          <w:szCs w:val="36"/>
        </w:rPr>
        <w:t>Vadan</w:t>
      </w:r>
      <w:proofErr w:type="spellEnd"/>
      <w:r>
        <w:rPr>
          <w:rFonts w:ascii="Arial" w:hAnsi="Arial" w:cs="Arial"/>
          <w:sz w:val="36"/>
          <w:szCs w:val="36"/>
        </w:rPr>
        <w:t xml:space="preserve"> </w:t>
      </w:r>
    </w:p>
    <w:p w:rsidR="007C5F5D" w:rsidRDefault="007C5F5D" w:rsidP="007C5F5D">
      <w:pPr>
        <w:pStyle w:val="NoSpacing"/>
        <w:spacing w:line="360" w:lineRule="auto"/>
        <w:rPr>
          <w:rFonts w:ascii="Arial" w:hAnsi="Arial" w:cs="Arial"/>
          <w:sz w:val="36"/>
          <w:szCs w:val="36"/>
        </w:rPr>
      </w:pPr>
      <w:r>
        <w:rPr>
          <w:rFonts w:ascii="Arial" w:hAnsi="Arial" w:cs="Arial"/>
          <w:sz w:val="36"/>
          <w:szCs w:val="36"/>
        </w:rPr>
        <w:t xml:space="preserve">Student id number: 1920306 </w:t>
      </w:r>
    </w:p>
    <w:p w:rsidR="007C5F5D" w:rsidRDefault="007C5F5D" w:rsidP="007C5F5D">
      <w:pPr>
        <w:pStyle w:val="NoSpacing"/>
        <w:spacing w:line="360" w:lineRule="auto"/>
        <w:rPr>
          <w:rFonts w:ascii="Arial" w:hAnsi="Arial" w:cs="Arial"/>
          <w:sz w:val="36"/>
          <w:szCs w:val="36"/>
        </w:rPr>
      </w:pPr>
      <w:r>
        <w:rPr>
          <w:rFonts w:ascii="Arial" w:hAnsi="Arial" w:cs="Arial"/>
          <w:sz w:val="36"/>
          <w:szCs w:val="36"/>
        </w:rPr>
        <w:t>Module: Marketing Fundamentals</w:t>
      </w:r>
    </w:p>
    <w:p w:rsidR="007C5F5D" w:rsidRDefault="007C5F5D" w:rsidP="007C5F5D">
      <w:pPr>
        <w:pStyle w:val="NoSpacing"/>
        <w:spacing w:line="360" w:lineRule="auto"/>
        <w:rPr>
          <w:rFonts w:ascii="Arial" w:hAnsi="Arial" w:cs="Arial"/>
          <w:sz w:val="36"/>
          <w:szCs w:val="36"/>
        </w:rPr>
      </w:pPr>
      <w:r>
        <w:rPr>
          <w:rFonts w:ascii="Arial" w:hAnsi="Arial" w:cs="Arial"/>
          <w:sz w:val="36"/>
          <w:szCs w:val="36"/>
        </w:rPr>
        <w:t xml:space="preserve">Module Code: LCBB4004  </w:t>
      </w:r>
    </w:p>
    <w:p w:rsidR="007C5F5D" w:rsidRDefault="007C5F5D" w:rsidP="007C5F5D">
      <w:pPr>
        <w:pStyle w:val="NoSpacing"/>
        <w:spacing w:line="360" w:lineRule="auto"/>
        <w:rPr>
          <w:rFonts w:ascii="Arial" w:hAnsi="Arial" w:cs="Arial"/>
          <w:b/>
          <w:bCs/>
          <w:i/>
          <w:iCs/>
          <w:sz w:val="36"/>
          <w:szCs w:val="36"/>
          <w:u w:val="single"/>
          <w:shd w:val="clear" w:color="auto" w:fill="FFFFFF"/>
        </w:rPr>
      </w:pPr>
      <w:r>
        <w:rPr>
          <w:rFonts w:ascii="Arial" w:hAnsi="Arial" w:cs="Arial"/>
          <w:sz w:val="36"/>
          <w:szCs w:val="36"/>
        </w:rPr>
        <w:t xml:space="preserve">Lecturer: </w:t>
      </w:r>
      <w:proofErr w:type="spellStart"/>
      <w:r>
        <w:rPr>
          <w:rFonts w:ascii="Arial" w:hAnsi="Arial" w:cs="Arial"/>
          <w:sz w:val="36"/>
          <w:szCs w:val="36"/>
        </w:rPr>
        <w:t>Efua</w:t>
      </w:r>
      <w:proofErr w:type="spellEnd"/>
      <w:r>
        <w:rPr>
          <w:rFonts w:ascii="Arial" w:hAnsi="Arial" w:cs="Arial"/>
          <w:sz w:val="36"/>
          <w:szCs w:val="36"/>
        </w:rPr>
        <w:t xml:space="preserve"> Adams</w:t>
      </w:r>
    </w:p>
    <w:p w:rsidR="007C5F5D" w:rsidRDefault="007C5F5D" w:rsidP="007C5F5D">
      <w:pPr>
        <w:rPr>
          <w:i/>
          <w:iCs/>
          <w:sz w:val="96"/>
          <w:szCs w:val="44"/>
        </w:rPr>
      </w:pPr>
    </w:p>
    <w:sdt>
      <w:sdtPr>
        <w:rPr>
          <w:rFonts w:ascii="Times New Roman" w:eastAsiaTheme="minorHAnsi" w:hAnsi="Times New Roman" w:cs="Mangal"/>
          <w:b w:val="0"/>
          <w:bCs w:val="0"/>
          <w:color w:val="auto"/>
          <w:sz w:val="24"/>
          <w:szCs w:val="24"/>
          <w:lang w:bidi="hi-IN"/>
        </w:rPr>
        <w:id w:val="220524313"/>
        <w:docPartObj>
          <w:docPartGallery w:val="Table of Contents"/>
          <w:docPartUnique/>
        </w:docPartObj>
      </w:sdtPr>
      <w:sdtEndPr>
        <w:rPr>
          <w:rFonts w:ascii="Arial" w:hAnsi="Arial" w:cs="Arial"/>
          <w:sz w:val="20"/>
          <w:szCs w:val="20"/>
        </w:rPr>
      </w:sdtEndPr>
      <w:sdtContent>
        <w:p w:rsidR="006600E3" w:rsidRDefault="006600E3" w:rsidP="007C5F5D">
          <w:pPr>
            <w:pStyle w:val="TOCHeading"/>
            <w:rPr>
              <w:rFonts w:ascii="Arial" w:hAnsi="Arial" w:cs="Arial"/>
              <w:color w:val="auto"/>
              <w:sz w:val="24"/>
              <w:szCs w:val="24"/>
            </w:rPr>
          </w:pPr>
          <w:r w:rsidRPr="007C5F5D">
            <w:rPr>
              <w:rFonts w:ascii="Arial" w:hAnsi="Arial" w:cs="Arial"/>
              <w:color w:val="auto"/>
              <w:sz w:val="24"/>
              <w:szCs w:val="24"/>
            </w:rPr>
            <w:t>Table of Contents</w:t>
          </w:r>
          <w:r w:rsidR="007C5F5D">
            <w:rPr>
              <w:rFonts w:ascii="Arial" w:hAnsi="Arial" w:cs="Arial"/>
              <w:color w:val="auto"/>
              <w:sz w:val="24"/>
              <w:szCs w:val="24"/>
            </w:rPr>
            <w:t xml:space="preserve"> </w:t>
          </w:r>
        </w:p>
        <w:p w:rsidR="007C5F5D" w:rsidRPr="007C5F5D" w:rsidRDefault="007C5F5D" w:rsidP="007C5F5D">
          <w:pPr>
            <w:rPr>
              <w:lang w:bidi="ar-SA"/>
            </w:rPr>
          </w:pPr>
        </w:p>
        <w:p w:rsidR="006600E3" w:rsidRPr="007C5F5D" w:rsidRDefault="006600E3">
          <w:pPr>
            <w:pStyle w:val="TOC1"/>
            <w:tabs>
              <w:tab w:val="right" w:leader="dot" w:pos="9350"/>
            </w:tabs>
            <w:rPr>
              <w:rFonts w:ascii="Arial" w:hAnsi="Arial" w:cs="Arial"/>
              <w:noProof/>
              <w:sz w:val="20"/>
              <w:szCs w:val="20"/>
            </w:rPr>
          </w:pPr>
          <w:r w:rsidRPr="007C5F5D">
            <w:rPr>
              <w:rFonts w:ascii="Arial" w:hAnsi="Arial" w:cs="Arial"/>
              <w:sz w:val="20"/>
              <w:szCs w:val="20"/>
            </w:rPr>
            <w:fldChar w:fldCharType="begin"/>
          </w:r>
          <w:r w:rsidRPr="007C5F5D">
            <w:rPr>
              <w:rFonts w:ascii="Arial" w:hAnsi="Arial" w:cs="Arial"/>
              <w:sz w:val="20"/>
              <w:szCs w:val="20"/>
            </w:rPr>
            <w:instrText xml:space="preserve"> TOC \o "1-3" \h \z \u </w:instrText>
          </w:r>
          <w:r w:rsidRPr="007C5F5D">
            <w:rPr>
              <w:rFonts w:ascii="Arial" w:hAnsi="Arial" w:cs="Arial"/>
              <w:sz w:val="20"/>
              <w:szCs w:val="20"/>
            </w:rPr>
            <w:fldChar w:fldCharType="separate"/>
          </w:r>
          <w:hyperlink w:anchor="_Toc57322511" w:history="1">
            <w:r w:rsidRPr="007C5F5D">
              <w:rPr>
                <w:rStyle w:val="Hyperlink"/>
                <w:rFonts w:ascii="Arial" w:hAnsi="Arial" w:cs="Arial"/>
                <w:noProof/>
                <w:sz w:val="20"/>
                <w:szCs w:val="20"/>
              </w:rPr>
              <w:t>Introduction</w:t>
            </w:r>
            <w:r w:rsidRPr="007C5F5D">
              <w:rPr>
                <w:rFonts w:ascii="Arial" w:hAnsi="Arial" w:cs="Arial"/>
                <w:noProof/>
                <w:webHidden/>
                <w:sz w:val="20"/>
                <w:szCs w:val="20"/>
              </w:rPr>
              <w:tab/>
            </w:r>
            <w:r w:rsidRPr="007C5F5D">
              <w:rPr>
                <w:rFonts w:ascii="Arial" w:hAnsi="Arial" w:cs="Arial"/>
                <w:noProof/>
                <w:webHidden/>
                <w:sz w:val="20"/>
                <w:szCs w:val="20"/>
              </w:rPr>
              <w:fldChar w:fldCharType="begin"/>
            </w:r>
            <w:r w:rsidRPr="007C5F5D">
              <w:rPr>
                <w:rFonts w:ascii="Arial" w:hAnsi="Arial" w:cs="Arial"/>
                <w:noProof/>
                <w:webHidden/>
                <w:sz w:val="20"/>
                <w:szCs w:val="20"/>
              </w:rPr>
              <w:instrText xml:space="preserve"> PAGEREF _Toc57322511 \h </w:instrText>
            </w:r>
            <w:r w:rsidRPr="007C5F5D">
              <w:rPr>
                <w:rFonts w:ascii="Arial" w:hAnsi="Arial" w:cs="Arial"/>
                <w:noProof/>
                <w:webHidden/>
                <w:sz w:val="20"/>
                <w:szCs w:val="20"/>
              </w:rPr>
            </w:r>
            <w:r w:rsidRPr="007C5F5D">
              <w:rPr>
                <w:rFonts w:ascii="Arial" w:hAnsi="Arial" w:cs="Arial"/>
                <w:noProof/>
                <w:webHidden/>
                <w:sz w:val="20"/>
                <w:szCs w:val="20"/>
              </w:rPr>
              <w:fldChar w:fldCharType="separate"/>
            </w:r>
            <w:r w:rsidRPr="007C5F5D">
              <w:rPr>
                <w:rFonts w:ascii="Arial" w:hAnsi="Arial" w:cs="Arial"/>
                <w:noProof/>
                <w:webHidden/>
                <w:sz w:val="20"/>
                <w:szCs w:val="20"/>
              </w:rPr>
              <w:t>3</w:t>
            </w:r>
            <w:r w:rsidRPr="007C5F5D">
              <w:rPr>
                <w:rFonts w:ascii="Arial" w:hAnsi="Arial" w:cs="Arial"/>
                <w:noProof/>
                <w:webHidden/>
                <w:sz w:val="20"/>
                <w:szCs w:val="20"/>
              </w:rPr>
              <w:fldChar w:fldCharType="end"/>
            </w:r>
          </w:hyperlink>
        </w:p>
        <w:p w:rsidR="006600E3" w:rsidRPr="007C5F5D" w:rsidRDefault="00327136">
          <w:pPr>
            <w:pStyle w:val="TOC1"/>
            <w:tabs>
              <w:tab w:val="right" w:leader="dot" w:pos="9350"/>
            </w:tabs>
            <w:rPr>
              <w:rFonts w:ascii="Arial" w:hAnsi="Arial" w:cs="Arial"/>
              <w:noProof/>
              <w:sz w:val="20"/>
              <w:szCs w:val="20"/>
            </w:rPr>
          </w:pPr>
          <w:hyperlink w:anchor="_Toc57322512" w:history="1">
            <w:r w:rsidR="006600E3" w:rsidRPr="007C5F5D">
              <w:rPr>
                <w:rStyle w:val="Hyperlink"/>
                <w:rFonts w:ascii="Arial" w:hAnsi="Arial" w:cs="Arial"/>
                <w:noProof/>
                <w:sz w:val="20"/>
                <w:szCs w:val="20"/>
              </w:rPr>
              <w:t>The role of marketing in creating value for customers</w:t>
            </w:r>
            <w:r w:rsidR="006600E3" w:rsidRPr="007C5F5D">
              <w:rPr>
                <w:rFonts w:ascii="Arial" w:hAnsi="Arial" w:cs="Arial"/>
                <w:noProof/>
                <w:webHidden/>
                <w:sz w:val="20"/>
                <w:szCs w:val="20"/>
              </w:rPr>
              <w:tab/>
            </w:r>
            <w:r w:rsidR="006600E3" w:rsidRPr="007C5F5D">
              <w:rPr>
                <w:rFonts w:ascii="Arial" w:hAnsi="Arial" w:cs="Arial"/>
                <w:noProof/>
                <w:webHidden/>
                <w:sz w:val="20"/>
                <w:szCs w:val="20"/>
              </w:rPr>
              <w:fldChar w:fldCharType="begin"/>
            </w:r>
            <w:r w:rsidR="006600E3" w:rsidRPr="007C5F5D">
              <w:rPr>
                <w:rFonts w:ascii="Arial" w:hAnsi="Arial" w:cs="Arial"/>
                <w:noProof/>
                <w:webHidden/>
                <w:sz w:val="20"/>
                <w:szCs w:val="20"/>
              </w:rPr>
              <w:instrText xml:space="preserve"> PAGEREF _Toc57322512 \h </w:instrText>
            </w:r>
            <w:r w:rsidR="006600E3" w:rsidRPr="007C5F5D">
              <w:rPr>
                <w:rFonts w:ascii="Arial" w:hAnsi="Arial" w:cs="Arial"/>
                <w:noProof/>
                <w:webHidden/>
                <w:sz w:val="20"/>
                <w:szCs w:val="20"/>
              </w:rPr>
            </w:r>
            <w:r w:rsidR="006600E3" w:rsidRPr="007C5F5D">
              <w:rPr>
                <w:rFonts w:ascii="Arial" w:hAnsi="Arial" w:cs="Arial"/>
                <w:noProof/>
                <w:webHidden/>
                <w:sz w:val="20"/>
                <w:szCs w:val="20"/>
              </w:rPr>
              <w:fldChar w:fldCharType="separate"/>
            </w:r>
            <w:r w:rsidR="006600E3" w:rsidRPr="007C5F5D">
              <w:rPr>
                <w:rFonts w:ascii="Arial" w:hAnsi="Arial" w:cs="Arial"/>
                <w:noProof/>
                <w:webHidden/>
                <w:sz w:val="20"/>
                <w:szCs w:val="20"/>
              </w:rPr>
              <w:t>3</w:t>
            </w:r>
            <w:r w:rsidR="006600E3" w:rsidRPr="007C5F5D">
              <w:rPr>
                <w:rFonts w:ascii="Arial" w:hAnsi="Arial" w:cs="Arial"/>
                <w:noProof/>
                <w:webHidden/>
                <w:sz w:val="20"/>
                <w:szCs w:val="20"/>
              </w:rPr>
              <w:fldChar w:fldCharType="end"/>
            </w:r>
          </w:hyperlink>
        </w:p>
        <w:p w:rsidR="006600E3" w:rsidRPr="007C5F5D" w:rsidRDefault="00327136">
          <w:pPr>
            <w:pStyle w:val="TOC1"/>
            <w:tabs>
              <w:tab w:val="right" w:leader="dot" w:pos="9350"/>
            </w:tabs>
            <w:rPr>
              <w:rFonts w:ascii="Arial" w:hAnsi="Arial" w:cs="Arial"/>
              <w:noProof/>
              <w:sz w:val="20"/>
              <w:szCs w:val="20"/>
            </w:rPr>
          </w:pPr>
          <w:hyperlink w:anchor="_Toc57322513" w:history="1">
            <w:r w:rsidR="006600E3" w:rsidRPr="007C5F5D">
              <w:rPr>
                <w:rStyle w:val="Hyperlink"/>
                <w:rFonts w:ascii="Arial" w:hAnsi="Arial" w:cs="Arial"/>
                <w:noProof/>
                <w:sz w:val="20"/>
                <w:szCs w:val="20"/>
              </w:rPr>
              <w:t>Stakeholder engagement and their impact on the marketing activities of an organization</w:t>
            </w:r>
            <w:r w:rsidR="006600E3" w:rsidRPr="007C5F5D">
              <w:rPr>
                <w:rFonts w:ascii="Arial" w:hAnsi="Arial" w:cs="Arial"/>
                <w:noProof/>
                <w:webHidden/>
                <w:sz w:val="20"/>
                <w:szCs w:val="20"/>
              </w:rPr>
              <w:tab/>
            </w:r>
            <w:r w:rsidR="006600E3" w:rsidRPr="007C5F5D">
              <w:rPr>
                <w:rFonts w:ascii="Arial" w:hAnsi="Arial" w:cs="Arial"/>
                <w:noProof/>
                <w:webHidden/>
                <w:sz w:val="20"/>
                <w:szCs w:val="20"/>
              </w:rPr>
              <w:fldChar w:fldCharType="begin"/>
            </w:r>
            <w:r w:rsidR="006600E3" w:rsidRPr="007C5F5D">
              <w:rPr>
                <w:rFonts w:ascii="Arial" w:hAnsi="Arial" w:cs="Arial"/>
                <w:noProof/>
                <w:webHidden/>
                <w:sz w:val="20"/>
                <w:szCs w:val="20"/>
              </w:rPr>
              <w:instrText xml:space="preserve"> PAGEREF _Toc57322513 \h </w:instrText>
            </w:r>
            <w:r w:rsidR="006600E3" w:rsidRPr="007C5F5D">
              <w:rPr>
                <w:rFonts w:ascii="Arial" w:hAnsi="Arial" w:cs="Arial"/>
                <w:noProof/>
                <w:webHidden/>
                <w:sz w:val="20"/>
                <w:szCs w:val="20"/>
              </w:rPr>
            </w:r>
            <w:r w:rsidR="006600E3" w:rsidRPr="007C5F5D">
              <w:rPr>
                <w:rFonts w:ascii="Arial" w:hAnsi="Arial" w:cs="Arial"/>
                <w:noProof/>
                <w:webHidden/>
                <w:sz w:val="20"/>
                <w:szCs w:val="20"/>
              </w:rPr>
              <w:fldChar w:fldCharType="separate"/>
            </w:r>
            <w:r w:rsidR="006600E3" w:rsidRPr="007C5F5D">
              <w:rPr>
                <w:rFonts w:ascii="Arial" w:hAnsi="Arial" w:cs="Arial"/>
                <w:noProof/>
                <w:webHidden/>
                <w:sz w:val="20"/>
                <w:szCs w:val="20"/>
              </w:rPr>
              <w:t>4</w:t>
            </w:r>
            <w:r w:rsidR="006600E3" w:rsidRPr="007C5F5D">
              <w:rPr>
                <w:rFonts w:ascii="Arial" w:hAnsi="Arial" w:cs="Arial"/>
                <w:noProof/>
                <w:webHidden/>
                <w:sz w:val="20"/>
                <w:szCs w:val="20"/>
              </w:rPr>
              <w:fldChar w:fldCharType="end"/>
            </w:r>
          </w:hyperlink>
        </w:p>
        <w:p w:rsidR="006600E3" w:rsidRPr="007C5F5D" w:rsidRDefault="00327136">
          <w:pPr>
            <w:pStyle w:val="TOC1"/>
            <w:tabs>
              <w:tab w:val="right" w:leader="dot" w:pos="9350"/>
            </w:tabs>
            <w:rPr>
              <w:rFonts w:ascii="Arial" w:hAnsi="Arial" w:cs="Arial"/>
              <w:noProof/>
              <w:sz w:val="20"/>
              <w:szCs w:val="20"/>
            </w:rPr>
          </w:pPr>
          <w:hyperlink w:anchor="_Toc57322514" w:history="1">
            <w:r w:rsidR="006600E3" w:rsidRPr="007C5F5D">
              <w:rPr>
                <w:rStyle w:val="Hyperlink"/>
                <w:rFonts w:ascii="Arial" w:hAnsi="Arial" w:cs="Arial"/>
                <w:noProof/>
                <w:sz w:val="20"/>
                <w:szCs w:val="20"/>
              </w:rPr>
              <w:t>Conclusion</w:t>
            </w:r>
            <w:r w:rsidR="006600E3" w:rsidRPr="007C5F5D">
              <w:rPr>
                <w:rFonts w:ascii="Arial" w:hAnsi="Arial" w:cs="Arial"/>
                <w:noProof/>
                <w:webHidden/>
                <w:sz w:val="20"/>
                <w:szCs w:val="20"/>
              </w:rPr>
              <w:tab/>
            </w:r>
            <w:r w:rsidR="006600E3" w:rsidRPr="007C5F5D">
              <w:rPr>
                <w:rFonts w:ascii="Arial" w:hAnsi="Arial" w:cs="Arial"/>
                <w:noProof/>
                <w:webHidden/>
                <w:sz w:val="20"/>
                <w:szCs w:val="20"/>
              </w:rPr>
              <w:fldChar w:fldCharType="begin"/>
            </w:r>
            <w:r w:rsidR="006600E3" w:rsidRPr="007C5F5D">
              <w:rPr>
                <w:rFonts w:ascii="Arial" w:hAnsi="Arial" w:cs="Arial"/>
                <w:noProof/>
                <w:webHidden/>
                <w:sz w:val="20"/>
                <w:szCs w:val="20"/>
              </w:rPr>
              <w:instrText xml:space="preserve"> PAGEREF _Toc57322514 \h </w:instrText>
            </w:r>
            <w:r w:rsidR="006600E3" w:rsidRPr="007C5F5D">
              <w:rPr>
                <w:rFonts w:ascii="Arial" w:hAnsi="Arial" w:cs="Arial"/>
                <w:noProof/>
                <w:webHidden/>
                <w:sz w:val="20"/>
                <w:szCs w:val="20"/>
              </w:rPr>
            </w:r>
            <w:r w:rsidR="006600E3" w:rsidRPr="007C5F5D">
              <w:rPr>
                <w:rFonts w:ascii="Arial" w:hAnsi="Arial" w:cs="Arial"/>
                <w:noProof/>
                <w:webHidden/>
                <w:sz w:val="20"/>
                <w:szCs w:val="20"/>
              </w:rPr>
              <w:fldChar w:fldCharType="separate"/>
            </w:r>
            <w:r w:rsidR="006600E3" w:rsidRPr="007C5F5D">
              <w:rPr>
                <w:rFonts w:ascii="Arial" w:hAnsi="Arial" w:cs="Arial"/>
                <w:noProof/>
                <w:webHidden/>
                <w:sz w:val="20"/>
                <w:szCs w:val="20"/>
              </w:rPr>
              <w:t>5</w:t>
            </w:r>
            <w:r w:rsidR="006600E3" w:rsidRPr="007C5F5D">
              <w:rPr>
                <w:rFonts w:ascii="Arial" w:hAnsi="Arial" w:cs="Arial"/>
                <w:noProof/>
                <w:webHidden/>
                <w:sz w:val="20"/>
                <w:szCs w:val="20"/>
              </w:rPr>
              <w:fldChar w:fldCharType="end"/>
            </w:r>
          </w:hyperlink>
        </w:p>
        <w:p w:rsidR="006600E3" w:rsidRPr="007C5F5D" w:rsidRDefault="00327136">
          <w:pPr>
            <w:pStyle w:val="TOC1"/>
            <w:tabs>
              <w:tab w:val="right" w:leader="dot" w:pos="9350"/>
            </w:tabs>
            <w:rPr>
              <w:rFonts w:ascii="Arial" w:hAnsi="Arial" w:cs="Arial"/>
              <w:noProof/>
              <w:sz w:val="20"/>
              <w:szCs w:val="20"/>
            </w:rPr>
          </w:pPr>
          <w:hyperlink w:anchor="_Toc57322515" w:history="1">
            <w:r w:rsidR="006600E3" w:rsidRPr="007C5F5D">
              <w:rPr>
                <w:rStyle w:val="Hyperlink"/>
                <w:rFonts w:ascii="Arial" w:hAnsi="Arial" w:cs="Arial"/>
                <w:noProof/>
                <w:sz w:val="20"/>
                <w:szCs w:val="20"/>
              </w:rPr>
              <w:t>References</w:t>
            </w:r>
            <w:r w:rsidR="006600E3" w:rsidRPr="007C5F5D">
              <w:rPr>
                <w:rFonts w:ascii="Arial" w:hAnsi="Arial" w:cs="Arial"/>
                <w:noProof/>
                <w:webHidden/>
                <w:sz w:val="20"/>
                <w:szCs w:val="20"/>
              </w:rPr>
              <w:tab/>
            </w:r>
            <w:r w:rsidR="006600E3" w:rsidRPr="007C5F5D">
              <w:rPr>
                <w:rFonts w:ascii="Arial" w:hAnsi="Arial" w:cs="Arial"/>
                <w:noProof/>
                <w:webHidden/>
                <w:sz w:val="20"/>
                <w:szCs w:val="20"/>
              </w:rPr>
              <w:fldChar w:fldCharType="begin"/>
            </w:r>
            <w:r w:rsidR="006600E3" w:rsidRPr="007C5F5D">
              <w:rPr>
                <w:rFonts w:ascii="Arial" w:hAnsi="Arial" w:cs="Arial"/>
                <w:noProof/>
                <w:webHidden/>
                <w:sz w:val="20"/>
                <w:szCs w:val="20"/>
              </w:rPr>
              <w:instrText xml:space="preserve"> PAGEREF _Toc57322515 \h </w:instrText>
            </w:r>
            <w:r w:rsidR="006600E3" w:rsidRPr="007C5F5D">
              <w:rPr>
                <w:rFonts w:ascii="Arial" w:hAnsi="Arial" w:cs="Arial"/>
                <w:noProof/>
                <w:webHidden/>
                <w:sz w:val="20"/>
                <w:szCs w:val="20"/>
              </w:rPr>
            </w:r>
            <w:r w:rsidR="006600E3" w:rsidRPr="007C5F5D">
              <w:rPr>
                <w:rFonts w:ascii="Arial" w:hAnsi="Arial" w:cs="Arial"/>
                <w:noProof/>
                <w:webHidden/>
                <w:sz w:val="20"/>
                <w:szCs w:val="20"/>
              </w:rPr>
              <w:fldChar w:fldCharType="separate"/>
            </w:r>
            <w:r w:rsidR="006600E3" w:rsidRPr="007C5F5D">
              <w:rPr>
                <w:rFonts w:ascii="Arial" w:hAnsi="Arial" w:cs="Arial"/>
                <w:noProof/>
                <w:webHidden/>
                <w:sz w:val="20"/>
                <w:szCs w:val="20"/>
              </w:rPr>
              <w:t>6</w:t>
            </w:r>
            <w:r w:rsidR="006600E3" w:rsidRPr="007C5F5D">
              <w:rPr>
                <w:rFonts w:ascii="Arial" w:hAnsi="Arial" w:cs="Arial"/>
                <w:noProof/>
                <w:webHidden/>
                <w:sz w:val="20"/>
                <w:szCs w:val="20"/>
              </w:rPr>
              <w:fldChar w:fldCharType="end"/>
            </w:r>
          </w:hyperlink>
        </w:p>
        <w:p w:rsidR="006600E3" w:rsidRPr="007C5F5D" w:rsidRDefault="006600E3">
          <w:pPr>
            <w:rPr>
              <w:rFonts w:ascii="Arial" w:hAnsi="Arial" w:cs="Arial"/>
              <w:sz w:val="20"/>
              <w:szCs w:val="20"/>
            </w:rPr>
          </w:pPr>
          <w:r w:rsidRPr="007C5F5D">
            <w:rPr>
              <w:rFonts w:ascii="Arial" w:hAnsi="Arial" w:cs="Arial"/>
              <w:sz w:val="20"/>
              <w:szCs w:val="20"/>
            </w:rPr>
            <w:fldChar w:fldCharType="end"/>
          </w:r>
        </w:p>
      </w:sdtContent>
    </w:sdt>
    <w:p w:rsidR="00406852" w:rsidRPr="007C5F5D" w:rsidRDefault="00406852" w:rsidP="00406852">
      <w:pPr>
        <w:jc w:val="center"/>
        <w:rPr>
          <w:rFonts w:ascii="Arial" w:hAnsi="Arial" w:cs="Arial"/>
          <w:i/>
          <w:iCs/>
          <w:sz w:val="20"/>
          <w:szCs w:val="20"/>
        </w:rPr>
      </w:pPr>
      <w:r w:rsidRPr="007C5F5D">
        <w:rPr>
          <w:rFonts w:ascii="Arial" w:hAnsi="Arial" w:cs="Arial"/>
          <w:i/>
          <w:iCs/>
          <w:sz w:val="20"/>
          <w:szCs w:val="20"/>
        </w:rPr>
        <w:br w:type="page"/>
      </w:r>
    </w:p>
    <w:p w:rsidR="00406852" w:rsidRPr="007C5F5D" w:rsidRDefault="00406852" w:rsidP="00013955">
      <w:pPr>
        <w:pStyle w:val="Heading1"/>
        <w:rPr>
          <w:rFonts w:ascii="Arial" w:hAnsi="Arial" w:cs="Arial"/>
          <w:sz w:val="20"/>
          <w:szCs w:val="20"/>
        </w:rPr>
        <w:sectPr w:rsidR="00406852" w:rsidRPr="007C5F5D" w:rsidSect="00C523D7">
          <w:pgSz w:w="12240" w:h="15840"/>
          <w:pgMar w:top="1440" w:right="1440" w:bottom="1440" w:left="1440" w:header="720" w:footer="720" w:gutter="0"/>
          <w:cols w:space="720"/>
          <w:docGrid w:linePitch="360"/>
        </w:sectPr>
      </w:pPr>
    </w:p>
    <w:p w:rsidR="004667A9" w:rsidRDefault="004667A9" w:rsidP="00013955">
      <w:pPr>
        <w:pStyle w:val="Heading1"/>
        <w:rPr>
          <w:rFonts w:ascii="Arial" w:hAnsi="Arial" w:cs="Arial"/>
          <w:color w:val="auto"/>
          <w:sz w:val="24"/>
          <w:szCs w:val="24"/>
        </w:rPr>
      </w:pPr>
      <w:bookmarkStart w:id="0" w:name="_Toc57322511"/>
      <w:r w:rsidRPr="007C5F5D">
        <w:rPr>
          <w:rFonts w:ascii="Arial" w:hAnsi="Arial" w:cs="Arial"/>
          <w:color w:val="auto"/>
          <w:sz w:val="24"/>
          <w:szCs w:val="24"/>
        </w:rPr>
        <w:lastRenderedPageBreak/>
        <w:t>Introduction</w:t>
      </w:r>
      <w:bookmarkEnd w:id="0"/>
      <w:r w:rsidR="007C5F5D">
        <w:rPr>
          <w:rFonts w:ascii="Arial" w:hAnsi="Arial" w:cs="Arial"/>
          <w:color w:val="auto"/>
          <w:sz w:val="24"/>
          <w:szCs w:val="24"/>
        </w:rPr>
        <w:t xml:space="preserve"> </w:t>
      </w:r>
    </w:p>
    <w:p w:rsidR="007C5F5D" w:rsidRPr="007C5F5D" w:rsidRDefault="007C5F5D" w:rsidP="007C5F5D"/>
    <w:p w:rsidR="004667A9" w:rsidRPr="007C5F5D" w:rsidRDefault="00115CCC" w:rsidP="004667A9">
      <w:pPr>
        <w:rPr>
          <w:rFonts w:ascii="Arial" w:hAnsi="Arial" w:cs="Arial"/>
          <w:sz w:val="20"/>
          <w:szCs w:val="20"/>
        </w:rPr>
      </w:pPr>
      <w:r w:rsidRPr="007C5F5D">
        <w:rPr>
          <w:rFonts w:ascii="Arial" w:hAnsi="Arial" w:cs="Arial"/>
          <w:sz w:val="20"/>
          <w:szCs w:val="20"/>
        </w:rPr>
        <w:t>Marketing creates a bundle of products and initiatives that the organization offers at a cost to its customers. The group includes an unspecified contribution, non-profit or benefit assistance and the cost of the grant. As you differ from vehicle to vehicle, for example, you can evaluate each of these dimensions - size, theoretical cost, and cost - independently. However, you can't get a representative vehicle, another manufacturer's administration, and a third-party manufacturer's cost when actually making a decision. Together, the three make up a single offering or group of companies.</w:t>
      </w:r>
    </w:p>
    <w:p w:rsidR="00C523D7" w:rsidRDefault="00013955" w:rsidP="00013955">
      <w:pPr>
        <w:pStyle w:val="Heading1"/>
        <w:rPr>
          <w:rFonts w:ascii="Arial" w:hAnsi="Arial" w:cs="Arial"/>
          <w:color w:val="auto"/>
          <w:sz w:val="24"/>
          <w:szCs w:val="24"/>
        </w:rPr>
      </w:pPr>
      <w:bookmarkStart w:id="1" w:name="_Toc57322512"/>
      <w:r w:rsidRPr="007C5F5D">
        <w:rPr>
          <w:rFonts w:ascii="Arial" w:hAnsi="Arial" w:cs="Arial"/>
          <w:color w:val="auto"/>
          <w:sz w:val="24"/>
          <w:szCs w:val="24"/>
        </w:rPr>
        <w:t>The role of marketing in creating value for customers</w:t>
      </w:r>
      <w:bookmarkEnd w:id="1"/>
      <w:r w:rsidR="007C5F5D">
        <w:rPr>
          <w:rFonts w:ascii="Arial" w:hAnsi="Arial" w:cs="Arial"/>
          <w:color w:val="auto"/>
          <w:sz w:val="24"/>
          <w:szCs w:val="24"/>
        </w:rPr>
        <w:t xml:space="preserve"> </w:t>
      </w:r>
    </w:p>
    <w:p w:rsidR="007C5F5D" w:rsidRPr="007C5F5D" w:rsidRDefault="007C5F5D" w:rsidP="007C5F5D"/>
    <w:p w:rsidR="00115CCC" w:rsidRPr="007C5F5D" w:rsidRDefault="00115CCC" w:rsidP="00115CCC">
      <w:pPr>
        <w:rPr>
          <w:rFonts w:ascii="Arial" w:hAnsi="Arial" w:cs="Arial"/>
          <w:sz w:val="20"/>
          <w:szCs w:val="20"/>
        </w:rPr>
      </w:pPr>
      <w:r w:rsidRPr="007C5F5D">
        <w:rPr>
          <w:rFonts w:ascii="Arial" w:hAnsi="Arial" w:cs="Arial"/>
          <w:sz w:val="20"/>
          <w:szCs w:val="20"/>
        </w:rPr>
        <w:t>Marketing is a set of exercises that are characterized by the making, distribution, promotion and exchange of donations that inspire others. In business, the ability to emerge is to motivate customers, which the company strives to differentiate, satisfy and retain. This section will focus on the business part of the show, but there will be a large number of ideas relating to non-profit associations, support for crosses, and various exercises aimed at influencing identity and behavior.</w:t>
      </w:r>
    </w:p>
    <w:p w:rsidR="00115CCC" w:rsidRPr="007C5F5D" w:rsidRDefault="00115CCC" w:rsidP="00115CCC">
      <w:pPr>
        <w:ind w:firstLine="630"/>
        <w:rPr>
          <w:rFonts w:ascii="Arial" w:hAnsi="Arial" w:cs="Arial"/>
          <w:sz w:val="20"/>
          <w:szCs w:val="20"/>
        </w:rPr>
      </w:pPr>
      <w:r w:rsidRPr="007C5F5D">
        <w:rPr>
          <w:rFonts w:ascii="Arial" w:hAnsi="Arial" w:cs="Arial"/>
          <w:sz w:val="20"/>
          <w:szCs w:val="20"/>
        </w:rPr>
        <w:t>According to Harvard Business School powerful financial expert and educator Theodore Levitt, the motivation behind every business is to “find and retain customers”. Marketing is crucial in helping organizations achieve this and is about more than just promoting and selling products and raising money. The exhibition inspires the creation of connections between individuals and objects, customers and organizations.</w:t>
      </w:r>
    </w:p>
    <w:p w:rsidR="00115CCC" w:rsidRPr="007C5F5D" w:rsidRDefault="00115CCC" w:rsidP="00115CCC">
      <w:pPr>
        <w:ind w:firstLine="630"/>
        <w:rPr>
          <w:rFonts w:ascii="Arial" w:hAnsi="Arial" w:cs="Arial"/>
          <w:sz w:val="20"/>
          <w:szCs w:val="20"/>
        </w:rPr>
      </w:pPr>
      <w:r w:rsidRPr="007C5F5D">
        <w:rPr>
          <w:rFonts w:ascii="Arial" w:hAnsi="Arial" w:cs="Arial"/>
          <w:sz w:val="20"/>
          <w:szCs w:val="20"/>
        </w:rPr>
        <w:t xml:space="preserve">There is no model that guarantees Marketing success. Successful advertising can be very expensive or can cost nothing. Advertising must in all cases enable the association to identify, satisfy and retain customers. Despite its size or multifaceted nature, a cost recovery program is worthwhile only if it stimulates the ability of society to achieve its goals. </w:t>
      </w:r>
    </w:p>
    <w:p w:rsidR="00115CCC" w:rsidRPr="007C5F5D" w:rsidRDefault="00115CCC" w:rsidP="00115CCC">
      <w:pPr>
        <w:ind w:firstLine="630"/>
        <w:rPr>
          <w:rFonts w:ascii="Arial" w:hAnsi="Arial" w:cs="Arial"/>
          <w:sz w:val="20"/>
          <w:szCs w:val="20"/>
        </w:rPr>
      </w:pPr>
      <w:r w:rsidRPr="007C5F5D">
        <w:rPr>
          <w:rFonts w:ascii="Arial" w:hAnsi="Arial" w:cs="Arial"/>
          <w:sz w:val="20"/>
          <w:szCs w:val="20"/>
        </w:rPr>
        <w:t>Marketers usually take their minds too high elsewhere and are completely engrossed with calls for action and attempt to close the deal to give them sincere respect. Indeed, respecting them limits their contribution - the most respectful approach. Organizing meetings is more likely to add to an estimated purchase or estimate, rather than downgrade an item or its administration.</w:t>
      </w:r>
    </w:p>
    <w:p w:rsidR="00115CCC" w:rsidRPr="007C5F5D" w:rsidRDefault="00115CCC" w:rsidP="00115CCC">
      <w:pPr>
        <w:ind w:firstLine="630"/>
        <w:rPr>
          <w:rFonts w:ascii="Arial" w:hAnsi="Arial" w:cs="Arial"/>
          <w:sz w:val="20"/>
          <w:szCs w:val="20"/>
        </w:rPr>
      </w:pPr>
      <w:r w:rsidRPr="007C5F5D">
        <w:rPr>
          <w:rFonts w:ascii="Arial" w:hAnsi="Arial" w:cs="Arial"/>
          <w:sz w:val="20"/>
          <w:szCs w:val="20"/>
        </w:rPr>
        <w:t>The trick with marketing is to create value without discounting offering. The best ninja advertisers in the class, executed, have found the best way to do it, they bring content to the crowd that is involved: educational or cold. He does not want to market or enter into contracts.</w:t>
      </w:r>
    </w:p>
    <w:p w:rsidR="00115CCC" w:rsidRPr="007C5F5D" w:rsidRDefault="00115CCC" w:rsidP="00115CCC">
      <w:pPr>
        <w:ind w:firstLine="630"/>
        <w:rPr>
          <w:rFonts w:ascii="Arial" w:hAnsi="Arial" w:cs="Arial"/>
          <w:sz w:val="20"/>
          <w:szCs w:val="20"/>
        </w:rPr>
      </w:pPr>
      <w:r w:rsidRPr="007C5F5D">
        <w:rPr>
          <w:rFonts w:ascii="Arial" w:hAnsi="Arial" w:cs="Arial"/>
          <w:sz w:val="20"/>
          <w:szCs w:val="20"/>
        </w:rPr>
        <w:t>There are times when you try to sell something: uncertainty. In any case, with the possibility that you have developed a high enough interest in your population through involvement and teaching that you are in a positive relationship, you will have a higher level of achievement. park.</w:t>
      </w:r>
    </w:p>
    <w:p w:rsidR="001200AD" w:rsidRPr="007C5F5D" w:rsidRDefault="00115CCC" w:rsidP="00115CCC">
      <w:pPr>
        <w:ind w:firstLine="630"/>
        <w:rPr>
          <w:rFonts w:ascii="Arial" w:hAnsi="Arial" w:cs="Arial"/>
          <w:sz w:val="20"/>
          <w:szCs w:val="20"/>
        </w:rPr>
      </w:pPr>
      <w:r w:rsidRPr="007C5F5D">
        <w:rPr>
          <w:rFonts w:ascii="Arial" w:hAnsi="Arial" w:cs="Arial"/>
          <w:sz w:val="20"/>
          <w:szCs w:val="20"/>
        </w:rPr>
        <w:lastRenderedPageBreak/>
        <w:t xml:space="preserve">Strategically, in practice this respect for the spectacle is entirely done through the content. On the off chance that the organization cannot weld their material system, they teach and engage with their population for the ultimate goal, where they create an </w:t>
      </w:r>
      <w:r w:rsidR="00091F26" w:rsidRPr="007C5F5D">
        <w:rPr>
          <w:rFonts w:ascii="Arial" w:hAnsi="Arial" w:cs="Arial"/>
          <w:sz w:val="20"/>
          <w:szCs w:val="20"/>
        </w:rPr>
        <w:t xml:space="preserve">additional link with the image </w:t>
      </w:r>
      <w:r w:rsidRPr="007C5F5D">
        <w:rPr>
          <w:rFonts w:ascii="Arial" w:hAnsi="Arial" w:cs="Arial"/>
          <w:sz w:val="20"/>
          <w:szCs w:val="20"/>
        </w:rPr>
        <w:t>them in creating a purchase.</w:t>
      </w:r>
    </w:p>
    <w:p w:rsidR="009A2A7C" w:rsidRDefault="001200AD" w:rsidP="001200AD">
      <w:pPr>
        <w:pStyle w:val="Heading1"/>
        <w:rPr>
          <w:rFonts w:ascii="Arial" w:hAnsi="Arial" w:cs="Arial"/>
          <w:color w:val="auto"/>
          <w:sz w:val="24"/>
          <w:szCs w:val="24"/>
        </w:rPr>
      </w:pPr>
      <w:bookmarkStart w:id="2" w:name="_Toc57322513"/>
      <w:r w:rsidRPr="007C5F5D">
        <w:rPr>
          <w:rFonts w:ascii="Arial" w:hAnsi="Arial" w:cs="Arial"/>
          <w:color w:val="auto"/>
          <w:sz w:val="24"/>
          <w:szCs w:val="24"/>
        </w:rPr>
        <w:t>Stakeholder engagement and their impact on the marketing activities of an organization</w:t>
      </w:r>
      <w:bookmarkEnd w:id="2"/>
      <w:r w:rsidR="007C5F5D">
        <w:rPr>
          <w:rFonts w:ascii="Arial" w:hAnsi="Arial" w:cs="Arial"/>
          <w:color w:val="auto"/>
          <w:sz w:val="24"/>
          <w:szCs w:val="24"/>
        </w:rPr>
        <w:t xml:space="preserve"> </w:t>
      </w:r>
    </w:p>
    <w:p w:rsidR="007C5F5D" w:rsidRPr="007C5F5D" w:rsidRDefault="007C5F5D" w:rsidP="007C5F5D"/>
    <w:p w:rsidR="00091F26" w:rsidRPr="007C5F5D" w:rsidRDefault="00091F26" w:rsidP="00091F26">
      <w:pPr>
        <w:ind w:firstLine="720"/>
        <w:rPr>
          <w:rFonts w:ascii="Arial" w:hAnsi="Arial" w:cs="Arial"/>
          <w:sz w:val="20"/>
          <w:szCs w:val="20"/>
        </w:rPr>
      </w:pPr>
      <w:r w:rsidRPr="007C5F5D">
        <w:rPr>
          <w:rFonts w:ascii="Arial" w:hAnsi="Arial" w:cs="Arial"/>
          <w:sz w:val="20"/>
          <w:szCs w:val="20"/>
        </w:rPr>
        <w:t>Stakeholder engagement is the process through which groups communicate and get to know their partners. As they become more familiar with them, organizations are more likely to understand what they need, when they need it, how attractive they are, and how organizations' arrangements and actions will affect their needs. their goals. In addition, they can improve their letters and re-evaluate their systems and functions, reaping long-term benefits, for example, brand awareness or mobile first gain.</w:t>
      </w:r>
    </w:p>
    <w:p w:rsidR="00814CF3" w:rsidRPr="007C5F5D" w:rsidRDefault="00091F26" w:rsidP="00091F26">
      <w:pPr>
        <w:ind w:firstLine="720"/>
        <w:rPr>
          <w:rFonts w:ascii="Arial" w:hAnsi="Arial" w:cs="Arial"/>
          <w:sz w:val="20"/>
          <w:szCs w:val="20"/>
        </w:rPr>
      </w:pPr>
      <w:r w:rsidRPr="007C5F5D">
        <w:rPr>
          <w:rFonts w:ascii="Arial" w:hAnsi="Arial" w:cs="Arial"/>
          <w:sz w:val="20"/>
          <w:szCs w:val="20"/>
        </w:rPr>
        <w:t>Stakeholder engagement is the process used by an organization uses to attract key partners for a unique purpose to achieve agreed outcomes. In the same way it is seen as an essential system of accountability as it is the duty of society to involve partners in differentiating, understanding and addressing sustainability problems and concerns, and to be reporting, publishing and responding to partners for choices, actions and executions. Communication with participants is the circle that an association uses to engage interested partners.</w:t>
      </w:r>
    </w:p>
    <w:p w:rsidR="009C6F58" w:rsidRPr="007C5F5D" w:rsidRDefault="009C6F58" w:rsidP="001501FF">
      <w:pPr>
        <w:ind w:firstLine="720"/>
        <w:rPr>
          <w:rFonts w:ascii="Arial" w:hAnsi="Arial" w:cs="Arial"/>
          <w:sz w:val="20"/>
          <w:szCs w:val="20"/>
        </w:rPr>
      </w:pPr>
    </w:p>
    <w:p w:rsidR="001501FF" w:rsidRPr="007C5F5D" w:rsidRDefault="009C6F58" w:rsidP="009C6F58">
      <w:pPr>
        <w:rPr>
          <w:rFonts w:ascii="Arial" w:hAnsi="Arial" w:cs="Arial"/>
          <w:sz w:val="20"/>
          <w:szCs w:val="20"/>
          <w:u w:val="single"/>
        </w:rPr>
      </w:pPr>
      <w:r w:rsidRPr="007C5F5D">
        <w:rPr>
          <w:rFonts w:ascii="Arial" w:hAnsi="Arial" w:cs="Arial"/>
          <w:sz w:val="20"/>
          <w:szCs w:val="20"/>
          <w:u w:val="single"/>
        </w:rPr>
        <w:t>Stakeholder engagement</w:t>
      </w:r>
    </w:p>
    <w:p w:rsidR="00C91B68" w:rsidRPr="007C5F5D" w:rsidRDefault="00C91B68" w:rsidP="00C91B68">
      <w:pPr>
        <w:ind w:firstLine="630"/>
        <w:rPr>
          <w:rFonts w:ascii="Arial" w:hAnsi="Arial" w:cs="Arial"/>
          <w:sz w:val="20"/>
          <w:szCs w:val="20"/>
        </w:rPr>
      </w:pPr>
      <w:r w:rsidRPr="007C5F5D">
        <w:rPr>
          <w:rFonts w:ascii="Arial" w:hAnsi="Arial" w:cs="Arial"/>
          <w:sz w:val="20"/>
          <w:szCs w:val="20"/>
        </w:rPr>
        <w:t>Effective engagement defines a stakeholder needs in ranking goals and provides a powerful foundation for technical improvement. Finding the cause of shared consensus or encouragement will help a gathering of attendees stand up for choice and commit to an important result.</w:t>
      </w:r>
    </w:p>
    <w:p w:rsidR="00C91B68" w:rsidRPr="007C5F5D" w:rsidRDefault="00C91B68" w:rsidP="00C91B68">
      <w:pPr>
        <w:ind w:firstLine="630"/>
        <w:rPr>
          <w:rFonts w:ascii="Arial" w:hAnsi="Arial" w:cs="Arial"/>
          <w:sz w:val="20"/>
          <w:szCs w:val="20"/>
        </w:rPr>
      </w:pPr>
      <w:r w:rsidRPr="007C5F5D">
        <w:rPr>
          <w:rFonts w:ascii="Arial" w:hAnsi="Arial" w:cs="Arial"/>
          <w:sz w:val="20"/>
          <w:szCs w:val="20"/>
        </w:rPr>
        <w:t>Stakeholders may vary by industry or company. They can include employees, messengers, suppliers, investors, administrative or government offices, boss pages and entrepreneurs. Everyone has an amazing idea of ​​what they will do to make the company a success. For example, internal partners, such as employees, are aware of the characteristics and shortcomings of the association from the outset and have first-hand knowledge of the material to be provided. External partners, no matter how important they are, will have a different view of how society and their work affect them.</w:t>
      </w:r>
    </w:p>
    <w:p w:rsidR="00087E25" w:rsidRPr="007C5F5D" w:rsidRDefault="00C91B68" w:rsidP="00C91B68">
      <w:pPr>
        <w:ind w:firstLine="630"/>
        <w:rPr>
          <w:rFonts w:ascii="Arial" w:hAnsi="Arial" w:cs="Arial"/>
          <w:sz w:val="20"/>
          <w:szCs w:val="20"/>
        </w:rPr>
      </w:pPr>
      <w:r w:rsidRPr="007C5F5D">
        <w:rPr>
          <w:rFonts w:ascii="Arial" w:hAnsi="Arial" w:cs="Arial"/>
          <w:sz w:val="20"/>
          <w:szCs w:val="20"/>
        </w:rPr>
        <w:t xml:space="preserve">Stakeholder marketing has established a vital aid in promoting rethinking and extending control. An extensive written review of 58 advertising articles covering six essential affiliate collections (e.g., messengers, suppliers, employees, investors, regulators, and the neighboring network) provides confirmation on the important role collections play in attendee presentation. As a result of this study and in relation to the definition of hypotheses, we present the motivations of the partners as "exercises and bicycles within the arrangement of the social centers that motivate and maintenance of motivation through </w:t>
      </w:r>
      <w:r w:rsidRPr="007C5F5D">
        <w:rPr>
          <w:rFonts w:ascii="Arial" w:hAnsi="Arial" w:cs="Arial"/>
          <w:sz w:val="20"/>
          <w:szCs w:val="20"/>
        </w:rPr>
        <w:lastRenderedPageBreak/>
        <w:t>trade associations with different partners." With the ultimate goal of zeroing in on the realm of partner advertising research, we offer both a reasonable framework for understanding critical action affiliate advertising and test research to analyze connections between partners' businesses, build respect and show results.</w:t>
      </w:r>
    </w:p>
    <w:p w:rsidR="00545FEF" w:rsidRPr="007C5F5D" w:rsidRDefault="00545FEF" w:rsidP="00087E25">
      <w:pPr>
        <w:ind w:firstLine="630"/>
        <w:rPr>
          <w:rFonts w:ascii="Arial" w:hAnsi="Arial" w:cs="Arial"/>
          <w:sz w:val="20"/>
          <w:szCs w:val="20"/>
        </w:rPr>
      </w:pPr>
    </w:p>
    <w:p w:rsidR="00311AA6" w:rsidRDefault="004667A9" w:rsidP="004667A9">
      <w:pPr>
        <w:pStyle w:val="Heading1"/>
        <w:rPr>
          <w:rFonts w:ascii="Arial" w:hAnsi="Arial" w:cs="Arial"/>
          <w:color w:val="auto"/>
          <w:sz w:val="24"/>
          <w:szCs w:val="24"/>
        </w:rPr>
      </w:pPr>
      <w:bookmarkStart w:id="3" w:name="_Toc57322514"/>
      <w:r w:rsidRPr="007C5F5D">
        <w:rPr>
          <w:rFonts w:ascii="Arial" w:hAnsi="Arial" w:cs="Arial"/>
          <w:color w:val="auto"/>
          <w:sz w:val="24"/>
          <w:szCs w:val="24"/>
        </w:rPr>
        <w:t>Conclusion</w:t>
      </w:r>
      <w:bookmarkEnd w:id="3"/>
      <w:r w:rsidR="007C5F5D">
        <w:rPr>
          <w:rFonts w:ascii="Arial" w:hAnsi="Arial" w:cs="Arial"/>
          <w:color w:val="auto"/>
          <w:sz w:val="24"/>
          <w:szCs w:val="24"/>
        </w:rPr>
        <w:t xml:space="preserve"> </w:t>
      </w:r>
    </w:p>
    <w:p w:rsidR="007C5F5D" w:rsidRPr="007C5F5D" w:rsidRDefault="007C5F5D" w:rsidP="007C5F5D"/>
    <w:p w:rsidR="00C91B68" w:rsidRPr="007C5F5D" w:rsidRDefault="00C91B68" w:rsidP="00C91B68">
      <w:pPr>
        <w:rPr>
          <w:rFonts w:ascii="Arial" w:hAnsi="Arial" w:cs="Arial"/>
          <w:sz w:val="20"/>
          <w:szCs w:val="20"/>
        </w:rPr>
      </w:pPr>
      <w:r w:rsidRPr="007C5F5D">
        <w:rPr>
          <w:rFonts w:ascii="Arial" w:hAnsi="Arial" w:cs="Arial"/>
          <w:sz w:val="20"/>
          <w:szCs w:val="20"/>
        </w:rPr>
        <w:t>Developing important relationships should increase the association's activities: reducing business restrictions and extending work permits; allowing for future expectations, limiting risks and developing openings through a better understanding of the rapidly changing context of PESTE (Political, Economic, Social, Technological, Environmental); and, enabling experts to more easily access and be non-judgmental, persuasive or receptive to feedback. It also allows associations to pledge to partners to be at the forefront and, at times, to be fundamental in taking care of issues. It is, after all, valid in terms of the time, money and effort put into turning events and maintenance.</w:t>
      </w:r>
    </w:p>
    <w:p w:rsidR="00C91B68" w:rsidRPr="007C5F5D" w:rsidRDefault="00C91B68">
      <w:pPr>
        <w:rPr>
          <w:rFonts w:ascii="Arial" w:hAnsi="Arial" w:cs="Arial"/>
          <w:sz w:val="20"/>
          <w:szCs w:val="20"/>
        </w:rPr>
      </w:pPr>
      <w:r w:rsidRPr="007C5F5D">
        <w:rPr>
          <w:rFonts w:ascii="Arial" w:hAnsi="Arial" w:cs="Arial"/>
          <w:sz w:val="20"/>
          <w:szCs w:val="20"/>
        </w:rPr>
        <w:br w:type="page"/>
      </w:r>
      <w:bookmarkStart w:id="4" w:name="_GoBack"/>
      <w:bookmarkEnd w:id="4"/>
    </w:p>
    <w:p w:rsidR="00087E25" w:rsidRDefault="00C91B68" w:rsidP="00C91B68">
      <w:pPr>
        <w:pStyle w:val="Heading1"/>
        <w:rPr>
          <w:rFonts w:ascii="Arial" w:hAnsi="Arial" w:cs="Arial"/>
          <w:color w:val="auto"/>
          <w:sz w:val="24"/>
          <w:szCs w:val="24"/>
        </w:rPr>
      </w:pPr>
      <w:bookmarkStart w:id="5" w:name="_Toc57322515"/>
      <w:r w:rsidRPr="007C5F5D">
        <w:rPr>
          <w:rFonts w:ascii="Arial" w:hAnsi="Arial" w:cs="Arial"/>
          <w:color w:val="auto"/>
          <w:sz w:val="24"/>
          <w:szCs w:val="24"/>
        </w:rPr>
        <w:lastRenderedPageBreak/>
        <w:t>References</w:t>
      </w:r>
      <w:bookmarkEnd w:id="5"/>
      <w:r w:rsidR="007C5F5D">
        <w:rPr>
          <w:rFonts w:ascii="Arial" w:hAnsi="Arial" w:cs="Arial"/>
          <w:color w:val="auto"/>
          <w:sz w:val="24"/>
          <w:szCs w:val="24"/>
        </w:rPr>
        <w:t xml:space="preserve"> </w:t>
      </w:r>
    </w:p>
    <w:p w:rsidR="007C5F5D" w:rsidRPr="007C5F5D" w:rsidRDefault="007C5F5D" w:rsidP="007C5F5D"/>
    <w:p w:rsidR="00C91B68" w:rsidRPr="007C5F5D" w:rsidRDefault="00E1089B" w:rsidP="00E1089B">
      <w:pPr>
        <w:spacing w:line="240" w:lineRule="auto"/>
        <w:ind w:left="720" w:hanging="720"/>
        <w:rPr>
          <w:rFonts w:ascii="Arial" w:hAnsi="Arial" w:cs="Arial"/>
          <w:color w:val="222222"/>
          <w:sz w:val="20"/>
          <w:szCs w:val="20"/>
          <w:shd w:val="clear" w:color="auto" w:fill="FFFFFF"/>
        </w:rPr>
      </w:pPr>
      <w:r w:rsidRPr="007C5F5D">
        <w:rPr>
          <w:rFonts w:ascii="Arial" w:hAnsi="Arial" w:cs="Arial"/>
          <w:color w:val="222222"/>
          <w:sz w:val="20"/>
          <w:szCs w:val="20"/>
          <w:shd w:val="clear" w:color="auto" w:fill="FFFFFF"/>
        </w:rPr>
        <w:t>PHILIP, T. and KOTLER, A., 2020. </w:t>
      </w:r>
      <w:r w:rsidRPr="007C5F5D">
        <w:rPr>
          <w:rFonts w:ascii="Arial" w:hAnsi="Arial" w:cs="Arial"/>
          <w:i/>
          <w:iCs/>
          <w:color w:val="222222"/>
          <w:sz w:val="20"/>
          <w:szCs w:val="20"/>
          <w:shd w:val="clear" w:color="auto" w:fill="FFFFFF"/>
        </w:rPr>
        <w:t>PRINCIPLES OF MARKETING, GLOBAL EDTION</w:t>
      </w:r>
      <w:r w:rsidRPr="007C5F5D">
        <w:rPr>
          <w:rFonts w:ascii="Arial" w:hAnsi="Arial" w:cs="Arial"/>
          <w:color w:val="222222"/>
          <w:sz w:val="20"/>
          <w:szCs w:val="20"/>
          <w:shd w:val="clear" w:color="auto" w:fill="FFFFFF"/>
        </w:rPr>
        <w:t>. PEARSON EDUCATION Limited.</w:t>
      </w:r>
    </w:p>
    <w:p w:rsidR="00E1089B" w:rsidRPr="007C5F5D" w:rsidRDefault="00E1089B" w:rsidP="00E1089B">
      <w:pPr>
        <w:spacing w:line="240" w:lineRule="auto"/>
        <w:ind w:left="720" w:hanging="720"/>
        <w:rPr>
          <w:rFonts w:ascii="Arial" w:hAnsi="Arial" w:cs="Arial"/>
          <w:color w:val="222222"/>
          <w:sz w:val="20"/>
          <w:szCs w:val="20"/>
          <w:shd w:val="clear" w:color="auto" w:fill="FFFFFF"/>
        </w:rPr>
      </w:pPr>
      <w:r w:rsidRPr="007C5F5D">
        <w:rPr>
          <w:rFonts w:ascii="Arial" w:hAnsi="Arial" w:cs="Arial"/>
          <w:color w:val="222222"/>
          <w:sz w:val="20"/>
          <w:szCs w:val="20"/>
          <w:shd w:val="clear" w:color="auto" w:fill="FFFFFF"/>
        </w:rPr>
        <w:t xml:space="preserve">Kotler, P. and Armstrong, G., 2018. Principles of </w:t>
      </w:r>
      <w:r w:rsidR="007C5F5D" w:rsidRPr="007C5F5D">
        <w:rPr>
          <w:rFonts w:ascii="Arial" w:hAnsi="Arial" w:cs="Arial"/>
          <w:color w:val="222222"/>
          <w:sz w:val="20"/>
          <w:szCs w:val="20"/>
          <w:shd w:val="clear" w:color="auto" w:fill="FFFFFF"/>
        </w:rPr>
        <w:t>marketing.</w:t>
      </w:r>
      <w:r w:rsidRPr="007C5F5D">
        <w:rPr>
          <w:rFonts w:ascii="Arial" w:hAnsi="Arial" w:cs="Arial"/>
          <w:color w:val="222222"/>
          <w:sz w:val="20"/>
          <w:szCs w:val="20"/>
          <w:shd w:val="clear" w:color="auto" w:fill="FFFFFF"/>
        </w:rPr>
        <w:t xml:space="preserve"> Hoboken.</w:t>
      </w:r>
    </w:p>
    <w:p w:rsidR="00E1089B" w:rsidRPr="007C5F5D" w:rsidRDefault="00E1089B" w:rsidP="00E1089B">
      <w:pPr>
        <w:spacing w:line="240" w:lineRule="auto"/>
        <w:ind w:left="720" w:hanging="720"/>
        <w:rPr>
          <w:rFonts w:ascii="Arial" w:hAnsi="Arial" w:cs="Arial"/>
          <w:color w:val="222222"/>
          <w:sz w:val="20"/>
          <w:szCs w:val="20"/>
          <w:shd w:val="clear" w:color="auto" w:fill="FFFFFF"/>
        </w:rPr>
      </w:pPr>
      <w:proofErr w:type="spellStart"/>
      <w:r w:rsidRPr="007C5F5D">
        <w:rPr>
          <w:rFonts w:ascii="Arial" w:hAnsi="Arial" w:cs="Arial"/>
          <w:color w:val="222222"/>
          <w:sz w:val="20"/>
          <w:szCs w:val="20"/>
          <w:shd w:val="clear" w:color="auto" w:fill="FFFFFF"/>
        </w:rPr>
        <w:t>Seturi</w:t>
      </w:r>
      <w:proofErr w:type="spellEnd"/>
      <w:r w:rsidRPr="007C5F5D">
        <w:rPr>
          <w:rFonts w:ascii="Arial" w:hAnsi="Arial" w:cs="Arial"/>
          <w:color w:val="222222"/>
          <w:sz w:val="20"/>
          <w:szCs w:val="20"/>
          <w:shd w:val="clear" w:color="auto" w:fill="FFFFFF"/>
        </w:rPr>
        <w:t xml:space="preserve">, M. and </w:t>
      </w:r>
      <w:proofErr w:type="spellStart"/>
      <w:r w:rsidRPr="007C5F5D">
        <w:rPr>
          <w:rFonts w:ascii="Arial" w:hAnsi="Arial" w:cs="Arial"/>
          <w:color w:val="222222"/>
          <w:sz w:val="20"/>
          <w:szCs w:val="20"/>
          <w:shd w:val="clear" w:color="auto" w:fill="FFFFFF"/>
        </w:rPr>
        <w:t>Urotadze</w:t>
      </w:r>
      <w:proofErr w:type="spellEnd"/>
      <w:r w:rsidRPr="007C5F5D">
        <w:rPr>
          <w:rFonts w:ascii="Arial" w:hAnsi="Arial" w:cs="Arial"/>
          <w:color w:val="222222"/>
          <w:sz w:val="20"/>
          <w:szCs w:val="20"/>
          <w:shd w:val="clear" w:color="auto" w:fill="FFFFFF"/>
        </w:rPr>
        <w:t>, E., 2017. About Marketing Process Model and Relationship Marketing. In </w:t>
      </w:r>
      <w:r w:rsidRPr="007C5F5D">
        <w:rPr>
          <w:rFonts w:ascii="Arial" w:hAnsi="Arial" w:cs="Arial"/>
          <w:i/>
          <w:iCs/>
          <w:color w:val="222222"/>
          <w:sz w:val="20"/>
          <w:szCs w:val="20"/>
          <w:shd w:val="clear" w:color="auto" w:fill="FFFFFF"/>
        </w:rPr>
        <w:t>Proceedings of International Workshop „Model-Based Governance for Smart Organizational Future</w:t>
      </w:r>
      <w:r w:rsidRPr="007C5F5D">
        <w:rPr>
          <w:rFonts w:ascii="Arial" w:hAnsi="Arial" w:cs="Arial"/>
          <w:color w:val="222222"/>
          <w:sz w:val="20"/>
          <w:szCs w:val="20"/>
          <w:shd w:val="clear" w:color="auto" w:fill="FFFFFF"/>
        </w:rPr>
        <w:t> (pp. 169-171).</w:t>
      </w:r>
    </w:p>
    <w:p w:rsidR="00E1089B" w:rsidRPr="007C5F5D" w:rsidRDefault="00E1089B" w:rsidP="00E1089B">
      <w:pPr>
        <w:spacing w:line="240" w:lineRule="auto"/>
        <w:ind w:left="720" w:hanging="720"/>
        <w:rPr>
          <w:rFonts w:ascii="Arial" w:hAnsi="Arial" w:cs="Arial"/>
          <w:color w:val="222222"/>
          <w:sz w:val="20"/>
          <w:szCs w:val="20"/>
          <w:shd w:val="clear" w:color="auto" w:fill="FFFFFF"/>
        </w:rPr>
      </w:pPr>
      <w:r w:rsidRPr="007C5F5D">
        <w:rPr>
          <w:rFonts w:ascii="Arial" w:hAnsi="Arial" w:cs="Arial"/>
          <w:color w:val="222222"/>
          <w:sz w:val="20"/>
          <w:szCs w:val="20"/>
          <w:shd w:val="clear" w:color="auto" w:fill="FFFFFF"/>
        </w:rPr>
        <w:t>Armstrong, G. and Kotler, P., 2017. Principles of Marketing. 17th red. </w:t>
      </w:r>
      <w:r w:rsidRPr="007C5F5D">
        <w:rPr>
          <w:rFonts w:ascii="Arial" w:hAnsi="Arial" w:cs="Arial"/>
          <w:i/>
          <w:iCs/>
          <w:color w:val="222222"/>
          <w:sz w:val="20"/>
          <w:szCs w:val="20"/>
          <w:shd w:val="clear" w:color="auto" w:fill="FFFFFF"/>
        </w:rPr>
        <w:t>New York</w:t>
      </w:r>
      <w:r w:rsidRPr="007C5F5D">
        <w:rPr>
          <w:rFonts w:ascii="Arial" w:hAnsi="Arial" w:cs="Arial"/>
          <w:color w:val="222222"/>
          <w:sz w:val="20"/>
          <w:szCs w:val="20"/>
          <w:shd w:val="clear" w:color="auto" w:fill="FFFFFF"/>
        </w:rPr>
        <w:t>.</w:t>
      </w:r>
    </w:p>
    <w:p w:rsidR="00E1089B" w:rsidRPr="007C5F5D" w:rsidRDefault="00E1089B" w:rsidP="00E1089B">
      <w:pPr>
        <w:spacing w:line="240" w:lineRule="auto"/>
        <w:ind w:left="720" w:hanging="720"/>
        <w:rPr>
          <w:rFonts w:ascii="Arial" w:hAnsi="Arial" w:cs="Arial"/>
          <w:color w:val="222222"/>
          <w:sz w:val="20"/>
          <w:szCs w:val="20"/>
          <w:shd w:val="clear" w:color="auto" w:fill="FFFFFF"/>
        </w:rPr>
      </w:pPr>
      <w:r w:rsidRPr="007C5F5D">
        <w:rPr>
          <w:rFonts w:ascii="Arial" w:hAnsi="Arial" w:cs="Arial"/>
          <w:color w:val="222222"/>
          <w:sz w:val="20"/>
          <w:szCs w:val="20"/>
          <w:shd w:val="clear" w:color="auto" w:fill="FFFFFF"/>
        </w:rPr>
        <w:t>Kotler, P. and Armstrong, G.M., 2018. </w:t>
      </w:r>
      <w:r w:rsidRPr="007C5F5D">
        <w:rPr>
          <w:rFonts w:ascii="Arial" w:hAnsi="Arial" w:cs="Arial"/>
          <w:i/>
          <w:iCs/>
          <w:color w:val="222222"/>
          <w:sz w:val="20"/>
          <w:szCs w:val="20"/>
          <w:shd w:val="clear" w:color="auto" w:fill="FFFFFF"/>
        </w:rPr>
        <w:t xml:space="preserve">Marketing Mix: Selected Chapters </w:t>
      </w:r>
      <w:r w:rsidR="007C5F5D" w:rsidRPr="007C5F5D">
        <w:rPr>
          <w:rFonts w:ascii="Arial" w:hAnsi="Arial" w:cs="Arial"/>
          <w:i/>
          <w:iCs/>
          <w:color w:val="222222"/>
          <w:sz w:val="20"/>
          <w:szCs w:val="20"/>
          <w:shd w:val="clear" w:color="auto" w:fill="FFFFFF"/>
        </w:rPr>
        <w:t>from</w:t>
      </w:r>
      <w:r w:rsidRPr="007C5F5D">
        <w:rPr>
          <w:rFonts w:ascii="Arial" w:hAnsi="Arial" w:cs="Arial"/>
          <w:i/>
          <w:iCs/>
          <w:color w:val="222222"/>
          <w:sz w:val="20"/>
          <w:szCs w:val="20"/>
          <w:shd w:val="clear" w:color="auto" w:fill="FFFFFF"/>
        </w:rPr>
        <w:t>: Principles of Marketing, Philip Kotler and Gary Armstrong</w:t>
      </w:r>
      <w:r w:rsidRPr="007C5F5D">
        <w:rPr>
          <w:rFonts w:ascii="Arial" w:hAnsi="Arial" w:cs="Arial"/>
          <w:color w:val="222222"/>
          <w:sz w:val="20"/>
          <w:szCs w:val="20"/>
          <w:shd w:val="clear" w:color="auto" w:fill="FFFFFF"/>
        </w:rPr>
        <w:t>. Pearson.</w:t>
      </w:r>
    </w:p>
    <w:p w:rsidR="00E1089B" w:rsidRPr="007C5F5D" w:rsidRDefault="00E1089B" w:rsidP="00E1089B">
      <w:pPr>
        <w:spacing w:line="240" w:lineRule="auto"/>
        <w:ind w:left="720" w:hanging="720"/>
        <w:rPr>
          <w:rFonts w:ascii="Arial" w:hAnsi="Arial" w:cs="Arial"/>
          <w:color w:val="222222"/>
          <w:sz w:val="20"/>
          <w:szCs w:val="20"/>
          <w:shd w:val="clear" w:color="auto" w:fill="FFFFFF"/>
        </w:rPr>
      </w:pPr>
      <w:r w:rsidRPr="007C5F5D">
        <w:rPr>
          <w:rFonts w:ascii="Arial" w:hAnsi="Arial" w:cs="Arial"/>
          <w:color w:val="222222"/>
          <w:sz w:val="20"/>
          <w:szCs w:val="20"/>
          <w:shd w:val="clear" w:color="auto" w:fill="FFFFFF"/>
        </w:rPr>
        <w:t xml:space="preserve">Kotler, P., Armstrong, G., Harris, L.C. and </w:t>
      </w:r>
      <w:proofErr w:type="spellStart"/>
      <w:r w:rsidRPr="007C5F5D">
        <w:rPr>
          <w:rFonts w:ascii="Arial" w:hAnsi="Arial" w:cs="Arial"/>
          <w:color w:val="222222"/>
          <w:sz w:val="20"/>
          <w:szCs w:val="20"/>
          <w:shd w:val="clear" w:color="auto" w:fill="FFFFFF"/>
        </w:rPr>
        <w:t>Pierci</w:t>
      </w:r>
      <w:proofErr w:type="spellEnd"/>
      <w:r w:rsidRPr="007C5F5D">
        <w:rPr>
          <w:rFonts w:ascii="Arial" w:hAnsi="Arial" w:cs="Arial"/>
          <w:color w:val="222222"/>
          <w:sz w:val="20"/>
          <w:szCs w:val="20"/>
          <w:shd w:val="clear" w:color="auto" w:fill="FFFFFF"/>
        </w:rPr>
        <w:t xml:space="preserve">, N., 2017. Principles of Marketing 7th </w:t>
      </w:r>
      <w:proofErr w:type="spellStart"/>
      <w:r w:rsidRPr="007C5F5D">
        <w:rPr>
          <w:rFonts w:ascii="Arial" w:hAnsi="Arial" w:cs="Arial"/>
          <w:color w:val="222222"/>
          <w:sz w:val="20"/>
          <w:szCs w:val="20"/>
          <w:shd w:val="clear" w:color="auto" w:fill="FFFFFF"/>
        </w:rPr>
        <w:t>Europian</w:t>
      </w:r>
      <w:proofErr w:type="spellEnd"/>
      <w:r w:rsidRPr="007C5F5D">
        <w:rPr>
          <w:rFonts w:ascii="Arial" w:hAnsi="Arial" w:cs="Arial"/>
          <w:color w:val="222222"/>
          <w:sz w:val="20"/>
          <w:szCs w:val="20"/>
          <w:shd w:val="clear" w:color="auto" w:fill="FFFFFF"/>
        </w:rPr>
        <w:t xml:space="preserve"> Edition.</w:t>
      </w:r>
    </w:p>
    <w:p w:rsidR="00E1089B" w:rsidRPr="007C5F5D" w:rsidRDefault="00E1089B" w:rsidP="00E1089B">
      <w:pPr>
        <w:spacing w:line="240" w:lineRule="auto"/>
        <w:ind w:left="720" w:hanging="720"/>
        <w:rPr>
          <w:rFonts w:ascii="Arial" w:hAnsi="Arial" w:cs="Arial"/>
          <w:color w:val="222222"/>
          <w:sz w:val="20"/>
          <w:szCs w:val="20"/>
          <w:shd w:val="clear" w:color="auto" w:fill="FFFFFF"/>
        </w:rPr>
      </w:pPr>
      <w:r w:rsidRPr="007C5F5D">
        <w:rPr>
          <w:rFonts w:ascii="Arial" w:hAnsi="Arial" w:cs="Arial"/>
          <w:color w:val="222222"/>
          <w:sz w:val="20"/>
          <w:szCs w:val="20"/>
          <w:shd w:val="clear" w:color="auto" w:fill="FFFFFF"/>
        </w:rPr>
        <w:t>Kotler, P. and Armstrong, G., 2018. Principles of Marketing, 17h Edition.</w:t>
      </w:r>
    </w:p>
    <w:p w:rsidR="00E1089B" w:rsidRPr="007C5F5D" w:rsidRDefault="00E1089B" w:rsidP="00E1089B">
      <w:pPr>
        <w:spacing w:line="240" w:lineRule="auto"/>
        <w:ind w:left="720" w:hanging="720"/>
        <w:rPr>
          <w:rFonts w:ascii="Arial" w:hAnsi="Arial" w:cs="Arial"/>
          <w:color w:val="222222"/>
          <w:sz w:val="20"/>
          <w:szCs w:val="20"/>
          <w:shd w:val="clear" w:color="auto" w:fill="FFFFFF"/>
        </w:rPr>
      </w:pPr>
      <w:r w:rsidRPr="007C5F5D">
        <w:rPr>
          <w:rFonts w:ascii="Arial" w:hAnsi="Arial" w:cs="Arial"/>
          <w:color w:val="222222"/>
          <w:sz w:val="20"/>
          <w:szCs w:val="20"/>
          <w:shd w:val="clear" w:color="auto" w:fill="FFFFFF"/>
        </w:rPr>
        <w:t>Islam, M.M., 2018. Islamic marketing practice as a panacea to social marketing criticism. </w:t>
      </w:r>
      <w:r w:rsidRPr="007C5F5D">
        <w:rPr>
          <w:rFonts w:ascii="Arial" w:hAnsi="Arial" w:cs="Arial"/>
          <w:i/>
          <w:iCs/>
          <w:color w:val="222222"/>
          <w:sz w:val="20"/>
          <w:szCs w:val="20"/>
          <w:shd w:val="clear" w:color="auto" w:fill="FFFFFF"/>
        </w:rPr>
        <w:t>International Journal of Islamic Marketing and Branding</w:t>
      </w:r>
      <w:r w:rsidRPr="007C5F5D">
        <w:rPr>
          <w:rFonts w:ascii="Arial" w:hAnsi="Arial" w:cs="Arial"/>
          <w:color w:val="222222"/>
          <w:sz w:val="20"/>
          <w:szCs w:val="20"/>
          <w:shd w:val="clear" w:color="auto" w:fill="FFFFFF"/>
        </w:rPr>
        <w:t>, </w:t>
      </w:r>
      <w:r w:rsidRPr="007C5F5D">
        <w:rPr>
          <w:rFonts w:ascii="Arial" w:hAnsi="Arial" w:cs="Arial"/>
          <w:i/>
          <w:iCs/>
          <w:color w:val="222222"/>
          <w:sz w:val="20"/>
          <w:szCs w:val="20"/>
          <w:shd w:val="clear" w:color="auto" w:fill="FFFFFF"/>
        </w:rPr>
        <w:t>3</w:t>
      </w:r>
      <w:r w:rsidRPr="007C5F5D">
        <w:rPr>
          <w:rFonts w:ascii="Arial" w:hAnsi="Arial" w:cs="Arial"/>
          <w:color w:val="222222"/>
          <w:sz w:val="20"/>
          <w:szCs w:val="20"/>
          <w:shd w:val="clear" w:color="auto" w:fill="FFFFFF"/>
        </w:rPr>
        <w:t>(2), pp.104-115.</w:t>
      </w:r>
    </w:p>
    <w:p w:rsidR="00E1089B" w:rsidRPr="007C5F5D" w:rsidRDefault="00E1089B" w:rsidP="00E1089B">
      <w:pPr>
        <w:spacing w:line="240" w:lineRule="auto"/>
        <w:ind w:left="720" w:hanging="720"/>
        <w:rPr>
          <w:rFonts w:ascii="Arial" w:hAnsi="Arial" w:cs="Arial"/>
          <w:color w:val="222222"/>
          <w:sz w:val="20"/>
          <w:szCs w:val="20"/>
          <w:shd w:val="clear" w:color="auto" w:fill="FFFFFF"/>
        </w:rPr>
      </w:pPr>
      <w:proofErr w:type="spellStart"/>
      <w:r w:rsidRPr="007C5F5D">
        <w:rPr>
          <w:rFonts w:ascii="Arial" w:hAnsi="Arial" w:cs="Arial"/>
          <w:color w:val="222222"/>
          <w:sz w:val="20"/>
          <w:szCs w:val="20"/>
          <w:shd w:val="clear" w:color="auto" w:fill="FFFFFF"/>
        </w:rPr>
        <w:t>Yiapanas</w:t>
      </w:r>
      <w:proofErr w:type="spellEnd"/>
      <w:r w:rsidRPr="007C5F5D">
        <w:rPr>
          <w:rFonts w:ascii="Arial" w:hAnsi="Arial" w:cs="Arial"/>
          <w:color w:val="222222"/>
          <w:sz w:val="20"/>
          <w:szCs w:val="20"/>
          <w:shd w:val="clear" w:color="auto" w:fill="FFFFFF"/>
        </w:rPr>
        <w:t>, G., Applying appropriate models, tools and techniques for an effective marketing plan.</w:t>
      </w:r>
    </w:p>
    <w:p w:rsidR="00E1089B" w:rsidRPr="007C5F5D" w:rsidRDefault="00E1089B" w:rsidP="00E1089B">
      <w:pPr>
        <w:spacing w:line="240" w:lineRule="auto"/>
        <w:ind w:left="720" w:hanging="720"/>
        <w:rPr>
          <w:rFonts w:ascii="Arial" w:hAnsi="Arial" w:cs="Arial"/>
          <w:color w:val="222222"/>
          <w:sz w:val="20"/>
          <w:szCs w:val="20"/>
          <w:shd w:val="clear" w:color="auto" w:fill="FFFFFF"/>
        </w:rPr>
      </w:pPr>
      <w:r w:rsidRPr="007C5F5D">
        <w:rPr>
          <w:rFonts w:ascii="Arial" w:hAnsi="Arial" w:cs="Arial"/>
          <w:color w:val="222222"/>
          <w:sz w:val="20"/>
          <w:szCs w:val="20"/>
          <w:shd w:val="clear" w:color="auto" w:fill="FFFFFF"/>
        </w:rPr>
        <w:t xml:space="preserve">Kotler, P., Armstrong, G. and </w:t>
      </w:r>
      <w:proofErr w:type="spellStart"/>
      <w:r w:rsidRPr="007C5F5D">
        <w:rPr>
          <w:rFonts w:ascii="Arial" w:hAnsi="Arial" w:cs="Arial"/>
          <w:color w:val="222222"/>
          <w:sz w:val="20"/>
          <w:szCs w:val="20"/>
          <w:shd w:val="clear" w:color="auto" w:fill="FFFFFF"/>
        </w:rPr>
        <w:t>Opresnik</w:t>
      </w:r>
      <w:proofErr w:type="spellEnd"/>
      <w:r w:rsidRPr="007C5F5D">
        <w:rPr>
          <w:rFonts w:ascii="Arial" w:hAnsi="Arial" w:cs="Arial"/>
          <w:color w:val="222222"/>
          <w:sz w:val="20"/>
          <w:szCs w:val="20"/>
          <w:shd w:val="clear" w:color="auto" w:fill="FFFFFF"/>
        </w:rPr>
        <w:t>, M.O., 2017. Principles of Marketing (17e Global). </w:t>
      </w:r>
      <w:r w:rsidRPr="007C5F5D">
        <w:rPr>
          <w:rFonts w:ascii="Arial" w:hAnsi="Arial" w:cs="Arial"/>
          <w:i/>
          <w:iCs/>
          <w:color w:val="222222"/>
          <w:sz w:val="20"/>
          <w:szCs w:val="20"/>
          <w:shd w:val="clear" w:color="auto" w:fill="FFFFFF"/>
        </w:rPr>
        <w:t>Harlow: Pearson Education Limited</w:t>
      </w:r>
      <w:r w:rsidRPr="007C5F5D">
        <w:rPr>
          <w:rFonts w:ascii="Arial" w:hAnsi="Arial" w:cs="Arial"/>
          <w:color w:val="222222"/>
          <w:sz w:val="20"/>
          <w:szCs w:val="20"/>
          <w:shd w:val="clear" w:color="auto" w:fill="FFFFFF"/>
        </w:rPr>
        <w:t>.</w:t>
      </w:r>
    </w:p>
    <w:p w:rsidR="00E1089B" w:rsidRPr="007C5F5D" w:rsidRDefault="00E1089B" w:rsidP="00E1089B">
      <w:pPr>
        <w:spacing w:line="240" w:lineRule="auto"/>
        <w:ind w:left="720" w:hanging="720"/>
        <w:rPr>
          <w:rFonts w:ascii="Arial" w:hAnsi="Arial" w:cs="Arial"/>
          <w:color w:val="222222"/>
          <w:sz w:val="20"/>
          <w:szCs w:val="20"/>
          <w:shd w:val="clear" w:color="auto" w:fill="FFFFFF"/>
        </w:rPr>
      </w:pPr>
      <w:r w:rsidRPr="007C5F5D">
        <w:rPr>
          <w:rFonts w:ascii="Arial" w:hAnsi="Arial" w:cs="Arial"/>
          <w:color w:val="222222"/>
          <w:sz w:val="20"/>
          <w:szCs w:val="20"/>
          <w:shd w:val="clear" w:color="auto" w:fill="FFFFFF"/>
        </w:rPr>
        <w:t>Kotler, P., Armstrong, G., Harris, L.C. and Piercy, N., 2017. Principles of Marketing (7th European ed. ed.).</w:t>
      </w:r>
    </w:p>
    <w:p w:rsidR="00E1089B" w:rsidRPr="007C5F5D" w:rsidRDefault="00E1089B" w:rsidP="00E1089B">
      <w:pPr>
        <w:spacing w:line="240" w:lineRule="auto"/>
        <w:ind w:left="720" w:hanging="720"/>
        <w:rPr>
          <w:rFonts w:ascii="Arial" w:hAnsi="Arial" w:cs="Arial"/>
          <w:color w:val="222222"/>
          <w:sz w:val="20"/>
          <w:szCs w:val="20"/>
          <w:shd w:val="clear" w:color="auto" w:fill="FFFFFF"/>
        </w:rPr>
      </w:pPr>
      <w:r w:rsidRPr="007C5F5D">
        <w:rPr>
          <w:rFonts w:ascii="Arial" w:hAnsi="Arial" w:cs="Arial"/>
          <w:color w:val="222222"/>
          <w:sz w:val="20"/>
          <w:szCs w:val="20"/>
          <w:shd w:val="clear" w:color="auto" w:fill="FFFFFF"/>
        </w:rPr>
        <w:t>Kotler, P.H., Armstrong, G., Harris, L. and Piercy, N., 2017. Principles of Marketing. European, Harlow.</w:t>
      </w:r>
    </w:p>
    <w:p w:rsidR="00E1089B" w:rsidRPr="007C5F5D" w:rsidRDefault="00E1089B" w:rsidP="00E1089B">
      <w:pPr>
        <w:spacing w:line="240" w:lineRule="auto"/>
        <w:ind w:left="720" w:hanging="720"/>
        <w:rPr>
          <w:rFonts w:ascii="Arial" w:hAnsi="Arial" w:cs="Arial"/>
          <w:color w:val="222222"/>
          <w:sz w:val="20"/>
          <w:szCs w:val="20"/>
          <w:shd w:val="clear" w:color="auto" w:fill="FFFFFF"/>
        </w:rPr>
      </w:pPr>
      <w:proofErr w:type="spellStart"/>
      <w:r w:rsidRPr="007C5F5D">
        <w:rPr>
          <w:rFonts w:ascii="Arial" w:hAnsi="Arial" w:cs="Arial"/>
          <w:color w:val="222222"/>
          <w:sz w:val="20"/>
          <w:szCs w:val="20"/>
          <w:shd w:val="clear" w:color="auto" w:fill="FFFFFF"/>
        </w:rPr>
        <w:t>Kanten</w:t>
      </w:r>
      <w:proofErr w:type="spellEnd"/>
      <w:r w:rsidRPr="007C5F5D">
        <w:rPr>
          <w:rFonts w:ascii="Arial" w:hAnsi="Arial" w:cs="Arial"/>
          <w:color w:val="222222"/>
          <w:sz w:val="20"/>
          <w:szCs w:val="20"/>
          <w:shd w:val="clear" w:color="auto" w:fill="FFFFFF"/>
        </w:rPr>
        <w:t xml:space="preserve">, I.K. and </w:t>
      </w:r>
      <w:proofErr w:type="spellStart"/>
      <w:r w:rsidRPr="007C5F5D">
        <w:rPr>
          <w:rFonts w:ascii="Arial" w:hAnsi="Arial" w:cs="Arial"/>
          <w:color w:val="222222"/>
          <w:sz w:val="20"/>
          <w:szCs w:val="20"/>
          <w:shd w:val="clear" w:color="auto" w:fill="FFFFFF"/>
        </w:rPr>
        <w:t>Darma</w:t>
      </w:r>
      <w:proofErr w:type="spellEnd"/>
      <w:r w:rsidRPr="007C5F5D">
        <w:rPr>
          <w:rFonts w:ascii="Arial" w:hAnsi="Arial" w:cs="Arial"/>
          <w:color w:val="222222"/>
          <w:sz w:val="20"/>
          <w:szCs w:val="20"/>
          <w:shd w:val="clear" w:color="auto" w:fill="FFFFFF"/>
        </w:rPr>
        <w:t xml:space="preserve">, G.S., 2017. Consumer </w:t>
      </w:r>
      <w:proofErr w:type="spellStart"/>
      <w:r w:rsidRPr="007C5F5D">
        <w:rPr>
          <w:rFonts w:ascii="Arial" w:hAnsi="Arial" w:cs="Arial"/>
          <w:color w:val="222222"/>
          <w:sz w:val="20"/>
          <w:szCs w:val="20"/>
          <w:shd w:val="clear" w:color="auto" w:fill="FFFFFF"/>
        </w:rPr>
        <w:t>Behaviour</w:t>
      </w:r>
      <w:proofErr w:type="spellEnd"/>
      <w:r w:rsidRPr="007C5F5D">
        <w:rPr>
          <w:rFonts w:ascii="Arial" w:hAnsi="Arial" w:cs="Arial"/>
          <w:color w:val="222222"/>
          <w:sz w:val="20"/>
          <w:szCs w:val="20"/>
          <w:shd w:val="clear" w:color="auto" w:fill="FFFFFF"/>
        </w:rPr>
        <w:t>, Marketing Strategy, Customer Satisfaction, and Business Performance. </w:t>
      </w:r>
      <w:proofErr w:type="spellStart"/>
      <w:r w:rsidRPr="007C5F5D">
        <w:rPr>
          <w:rFonts w:ascii="Arial" w:hAnsi="Arial" w:cs="Arial"/>
          <w:i/>
          <w:iCs/>
          <w:color w:val="222222"/>
          <w:sz w:val="20"/>
          <w:szCs w:val="20"/>
          <w:shd w:val="clear" w:color="auto" w:fill="FFFFFF"/>
        </w:rPr>
        <w:t>Jurnal</w:t>
      </w:r>
      <w:proofErr w:type="spellEnd"/>
      <w:r w:rsidRPr="007C5F5D">
        <w:rPr>
          <w:rFonts w:ascii="Arial" w:hAnsi="Arial" w:cs="Arial"/>
          <w:i/>
          <w:iCs/>
          <w:color w:val="222222"/>
          <w:sz w:val="20"/>
          <w:szCs w:val="20"/>
          <w:shd w:val="clear" w:color="auto" w:fill="FFFFFF"/>
        </w:rPr>
        <w:t xml:space="preserve"> </w:t>
      </w:r>
      <w:proofErr w:type="spellStart"/>
      <w:r w:rsidRPr="007C5F5D">
        <w:rPr>
          <w:rFonts w:ascii="Arial" w:hAnsi="Arial" w:cs="Arial"/>
          <w:i/>
          <w:iCs/>
          <w:color w:val="222222"/>
          <w:sz w:val="20"/>
          <w:szCs w:val="20"/>
          <w:shd w:val="clear" w:color="auto" w:fill="FFFFFF"/>
        </w:rPr>
        <w:t>Manajemen</w:t>
      </w:r>
      <w:proofErr w:type="spellEnd"/>
      <w:r w:rsidRPr="007C5F5D">
        <w:rPr>
          <w:rFonts w:ascii="Arial" w:hAnsi="Arial" w:cs="Arial"/>
          <w:i/>
          <w:iCs/>
          <w:color w:val="222222"/>
          <w:sz w:val="20"/>
          <w:szCs w:val="20"/>
          <w:shd w:val="clear" w:color="auto" w:fill="FFFFFF"/>
        </w:rPr>
        <w:t xml:space="preserve"> </w:t>
      </w:r>
      <w:proofErr w:type="spellStart"/>
      <w:r w:rsidRPr="007C5F5D">
        <w:rPr>
          <w:rFonts w:ascii="Arial" w:hAnsi="Arial" w:cs="Arial"/>
          <w:i/>
          <w:iCs/>
          <w:color w:val="222222"/>
          <w:sz w:val="20"/>
          <w:szCs w:val="20"/>
          <w:shd w:val="clear" w:color="auto" w:fill="FFFFFF"/>
        </w:rPr>
        <w:t>Bisnis</w:t>
      </w:r>
      <w:proofErr w:type="spellEnd"/>
      <w:r w:rsidRPr="007C5F5D">
        <w:rPr>
          <w:rFonts w:ascii="Arial" w:hAnsi="Arial" w:cs="Arial"/>
          <w:color w:val="222222"/>
          <w:sz w:val="20"/>
          <w:szCs w:val="20"/>
          <w:shd w:val="clear" w:color="auto" w:fill="FFFFFF"/>
        </w:rPr>
        <w:t>, </w:t>
      </w:r>
      <w:r w:rsidRPr="007C5F5D">
        <w:rPr>
          <w:rFonts w:ascii="Arial" w:hAnsi="Arial" w:cs="Arial"/>
          <w:i/>
          <w:iCs/>
          <w:color w:val="222222"/>
          <w:sz w:val="20"/>
          <w:szCs w:val="20"/>
          <w:shd w:val="clear" w:color="auto" w:fill="FFFFFF"/>
        </w:rPr>
        <w:t>14</w:t>
      </w:r>
      <w:r w:rsidRPr="007C5F5D">
        <w:rPr>
          <w:rFonts w:ascii="Arial" w:hAnsi="Arial" w:cs="Arial"/>
          <w:color w:val="222222"/>
          <w:sz w:val="20"/>
          <w:szCs w:val="20"/>
          <w:shd w:val="clear" w:color="auto" w:fill="FFFFFF"/>
        </w:rPr>
        <w:t>(2), pp.143-165.</w:t>
      </w:r>
    </w:p>
    <w:p w:rsidR="00E1089B" w:rsidRPr="007C5F5D" w:rsidRDefault="00E1089B" w:rsidP="00E1089B">
      <w:pPr>
        <w:spacing w:line="240" w:lineRule="auto"/>
        <w:ind w:left="720" w:hanging="720"/>
        <w:rPr>
          <w:rFonts w:ascii="Arial" w:hAnsi="Arial" w:cs="Arial"/>
          <w:color w:val="222222"/>
          <w:sz w:val="20"/>
          <w:szCs w:val="20"/>
          <w:shd w:val="clear" w:color="auto" w:fill="FFFFFF"/>
        </w:rPr>
      </w:pPr>
      <w:proofErr w:type="spellStart"/>
      <w:r w:rsidRPr="007C5F5D">
        <w:rPr>
          <w:rFonts w:ascii="Arial" w:hAnsi="Arial" w:cs="Arial"/>
          <w:color w:val="222222"/>
          <w:sz w:val="20"/>
          <w:szCs w:val="20"/>
          <w:shd w:val="clear" w:color="auto" w:fill="FFFFFF"/>
        </w:rPr>
        <w:t>Kanten</w:t>
      </w:r>
      <w:proofErr w:type="spellEnd"/>
      <w:r w:rsidRPr="007C5F5D">
        <w:rPr>
          <w:rFonts w:ascii="Arial" w:hAnsi="Arial" w:cs="Arial"/>
          <w:color w:val="222222"/>
          <w:sz w:val="20"/>
          <w:szCs w:val="20"/>
          <w:shd w:val="clear" w:color="auto" w:fill="FFFFFF"/>
        </w:rPr>
        <w:t xml:space="preserve">, I.K. and </w:t>
      </w:r>
      <w:proofErr w:type="spellStart"/>
      <w:r w:rsidRPr="007C5F5D">
        <w:rPr>
          <w:rFonts w:ascii="Arial" w:hAnsi="Arial" w:cs="Arial"/>
          <w:color w:val="222222"/>
          <w:sz w:val="20"/>
          <w:szCs w:val="20"/>
          <w:shd w:val="clear" w:color="auto" w:fill="FFFFFF"/>
        </w:rPr>
        <w:t>Darma</w:t>
      </w:r>
      <w:proofErr w:type="spellEnd"/>
      <w:r w:rsidRPr="007C5F5D">
        <w:rPr>
          <w:rFonts w:ascii="Arial" w:hAnsi="Arial" w:cs="Arial"/>
          <w:color w:val="222222"/>
          <w:sz w:val="20"/>
          <w:szCs w:val="20"/>
          <w:shd w:val="clear" w:color="auto" w:fill="FFFFFF"/>
        </w:rPr>
        <w:t xml:space="preserve">, G.S., 2017. Consumer </w:t>
      </w:r>
      <w:proofErr w:type="spellStart"/>
      <w:r w:rsidRPr="007C5F5D">
        <w:rPr>
          <w:rFonts w:ascii="Arial" w:hAnsi="Arial" w:cs="Arial"/>
          <w:color w:val="222222"/>
          <w:sz w:val="20"/>
          <w:szCs w:val="20"/>
          <w:shd w:val="clear" w:color="auto" w:fill="FFFFFF"/>
        </w:rPr>
        <w:t>Behaviour</w:t>
      </w:r>
      <w:proofErr w:type="spellEnd"/>
      <w:r w:rsidRPr="007C5F5D">
        <w:rPr>
          <w:rFonts w:ascii="Arial" w:hAnsi="Arial" w:cs="Arial"/>
          <w:color w:val="222222"/>
          <w:sz w:val="20"/>
          <w:szCs w:val="20"/>
          <w:shd w:val="clear" w:color="auto" w:fill="FFFFFF"/>
        </w:rPr>
        <w:t>, Marketing Strategy, Customer Satisfaction, and Business Performance. </w:t>
      </w:r>
      <w:proofErr w:type="spellStart"/>
      <w:r w:rsidRPr="007C5F5D">
        <w:rPr>
          <w:rFonts w:ascii="Arial" w:hAnsi="Arial" w:cs="Arial"/>
          <w:i/>
          <w:iCs/>
          <w:color w:val="222222"/>
          <w:sz w:val="20"/>
          <w:szCs w:val="20"/>
          <w:shd w:val="clear" w:color="auto" w:fill="FFFFFF"/>
        </w:rPr>
        <w:t>Jurnal</w:t>
      </w:r>
      <w:proofErr w:type="spellEnd"/>
      <w:r w:rsidRPr="007C5F5D">
        <w:rPr>
          <w:rFonts w:ascii="Arial" w:hAnsi="Arial" w:cs="Arial"/>
          <w:i/>
          <w:iCs/>
          <w:color w:val="222222"/>
          <w:sz w:val="20"/>
          <w:szCs w:val="20"/>
          <w:shd w:val="clear" w:color="auto" w:fill="FFFFFF"/>
        </w:rPr>
        <w:t xml:space="preserve"> </w:t>
      </w:r>
      <w:proofErr w:type="spellStart"/>
      <w:r w:rsidRPr="007C5F5D">
        <w:rPr>
          <w:rFonts w:ascii="Arial" w:hAnsi="Arial" w:cs="Arial"/>
          <w:i/>
          <w:iCs/>
          <w:color w:val="222222"/>
          <w:sz w:val="20"/>
          <w:szCs w:val="20"/>
          <w:shd w:val="clear" w:color="auto" w:fill="FFFFFF"/>
        </w:rPr>
        <w:t>Manajemen</w:t>
      </w:r>
      <w:proofErr w:type="spellEnd"/>
      <w:r w:rsidRPr="007C5F5D">
        <w:rPr>
          <w:rFonts w:ascii="Arial" w:hAnsi="Arial" w:cs="Arial"/>
          <w:i/>
          <w:iCs/>
          <w:color w:val="222222"/>
          <w:sz w:val="20"/>
          <w:szCs w:val="20"/>
          <w:shd w:val="clear" w:color="auto" w:fill="FFFFFF"/>
        </w:rPr>
        <w:t xml:space="preserve"> </w:t>
      </w:r>
      <w:proofErr w:type="spellStart"/>
      <w:r w:rsidRPr="007C5F5D">
        <w:rPr>
          <w:rFonts w:ascii="Arial" w:hAnsi="Arial" w:cs="Arial"/>
          <w:i/>
          <w:iCs/>
          <w:color w:val="222222"/>
          <w:sz w:val="20"/>
          <w:szCs w:val="20"/>
          <w:shd w:val="clear" w:color="auto" w:fill="FFFFFF"/>
        </w:rPr>
        <w:t>Bisnis</w:t>
      </w:r>
      <w:proofErr w:type="spellEnd"/>
      <w:r w:rsidRPr="007C5F5D">
        <w:rPr>
          <w:rFonts w:ascii="Arial" w:hAnsi="Arial" w:cs="Arial"/>
          <w:color w:val="222222"/>
          <w:sz w:val="20"/>
          <w:szCs w:val="20"/>
          <w:shd w:val="clear" w:color="auto" w:fill="FFFFFF"/>
        </w:rPr>
        <w:t>, </w:t>
      </w:r>
      <w:r w:rsidRPr="007C5F5D">
        <w:rPr>
          <w:rFonts w:ascii="Arial" w:hAnsi="Arial" w:cs="Arial"/>
          <w:i/>
          <w:iCs/>
          <w:color w:val="222222"/>
          <w:sz w:val="20"/>
          <w:szCs w:val="20"/>
          <w:shd w:val="clear" w:color="auto" w:fill="FFFFFF"/>
        </w:rPr>
        <w:t>14</w:t>
      </w:r>
      <w:r w:rsidRPr="007C5F5D">
        <w:rPr>
          <w:rFonts w:ascii="Arial" w:hAnsi="Arial" w:cs="Arial"/>
          <w:color w:val="222222"/>
          <w:sz w:val="20"/>
          <w:szCs w:val="20"/>
          <w:shd w:val="clear" w:color="auto" w:fill="FFFFFF"/>
        </w:rPr>
        <w:t>(2), pp.143-165.</w:t>
      </w:r>
    </w:p>
    <w:p w:rsidR="00E1089B" w:rsidRPr="007C5F5D" w:rsidRDefault="00E1089B" w:rsidP="00E1089B">
      <w:pPr>
        <w:spacing w:line="240" w:lineRule="auto"/>
        <w:ind w:left="720" w:hanging="720"/>
        <w:rPr>
          <w:rFonts w:ascii="Arial" w:hAnsi="Arial" w:cs="Arial"/>
          <w:sz w:val="20"/>
          <w:szCs w:val="20"/>
        </w:rPr>
      </w:pPr>
      <w:r w:rsidRPr="007C5F5D">
        <w:rPr>
          <w:rFonts w:ascii="Arial" w:hAnsi="Arial" w:cs="Arial"/>
          <w:color w:val="222222"/>
          <w:sz w:val="20"/>
          <w:szCs w:val="20"/>
          <w:shd w:val="clear" w:color="auto" w:fill="FFFFFF"/>
        </w:rPr>
        <w:t>Kotler, P.T. and Armstrong, G., 2017. Principles of Marketing, Global Edition (Vol. 17th).</w:t>
      </w:r>
    </w:p>
    <w:p w:rsidR="00814CF3" w:rsidRPr="007C5F5D" w:rsidRDefault="00814CF3" w:rsidP="001200AD">
      <w:pPr>
        <w:rPr>
          <w:rFonts w:ascii="Arial" w:hAnsi="Arial" w:cs="Arial"/>
          <w:sz w:val="20"/>
          <w:szCs w:val="20"/>
        </w:rPr>
      </w:pPr>
    </w:p>
    <w:sectPr w:rsidR="00814CF3" w:rsidRPr="007C5F5D" w:rsidSect="00C523D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angal">
    <w:altName w:val="Courier New"/>
    <w:panose1 w:val="00000400000000000000"/>
    <w:charset w:val="01"/>
    <w:family w:val="roman"/>
    <w:notTrueType/>
    <w:pitch w:val="variable"/>
    <w:sig w:usb0="00002000" w:usb1="00000000" w:usb2="00000000" w:usb3="00000000" w:csb0="0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Tinos">
    <w:altName w:val="MS Gothic"/>
    <w:charset w:val="80"/>
    <w:family w:val="roman"/>
    <w:pitch w:val="variable"/>
  </w:font>
  <w:font w:name="Droid Sans">
    <w:charset w:val="80"/>
    <w:family w:val="auto"/>
    <w:pitch w:val="variable"/>
  </w:font>
  <w:font w:name="DejaVu Sans">
    <w:altName w:val="MS Gothic"/>
    <w:charset w:val="80"/>
    <w:family w:val="auto"/>
    <w:pitch w:val="variable"/>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13955"/>
    <w:rsid w:val="00013955"/>
    <w:rsid w:val="00087E25"/>
    <w:rsid w:val="00091F26"/>
    <w:rsid w:val="00115CCC"/>
    <w:rsid w:val="001200AD"/>
    <w:rsid w:val="001501FF"/>
    <w:rsid w:val="001F15AE"/>
    <w:rsid w:val="00264662"/>
    <w:rsid w:val="002743AC"/>
    <w:rsid w:val="00311AA6"/>
    <w:rsid w:val="00327136"/>
    <w:rsid w:val="00330F72"/>
    <w:rsid w:val="003617FF"/>
    <w:rsid w:val="003D36A3"/>
    <w:rsid w:val="00406852"/>
    <w:rsid w:val="00412A49"/>
    <w:rsid w:val="00462526"/>
    <w:rsid w:val="004667A9"/>
    <w:rsid w:val="00545FEF"/>
    <w:rsid w:val="005524B5"/>
    <w:rsid w:val="006600E3"/>
    <w:rsid w:val="007975DF"/>
    <w:rsid w:val="007C5F5D"/>
    <w:rsid w:val="00814CF3"/>
    <w:rsid w:val="009421FE"/>
    <w:rsid w:val="00976ED0"/>
    <w:rsid w:val="009A2A7C"/>
    <w:rsid w:val="009C6F58"/>
    <w:rsid w:val="00A225D2"/>
    <w:rsid w:val="00A735E6"/>
    <w:rsid w:val="00AD0D81"/>
    <w:rsid w:val="00C523D7"/>
    <w:rsid w:val="00C91B68"/>
    <w:rsid w:val="00E1089B"/>
    <w:rsid w:val="00FD4FC4"/>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814BA106-CB80-4417-88A7-C4E750A351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heme="minorHAnsi" w:hAnsi="Times New Roman" w:cs="Times New Roman"/>
        <w:sz w:val="24"/>
        <w:szCs w:val="24"/>
        <w:lang w:val="en-US" w:eastAsia="en-US" w:bidi="hi-IN"/>
      </w:rPr>
    </w:rPrDefault>
    <w:pPrDefault>
      <w:pPr>
        <w:spacing w:line="360"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0"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23D7"/>
    <w:rPr>
      <w:rFonts w:cs="Mangal"/>
    </w:rPr>
  </w:style>
  <w:style w:type="paragraph" w:styleId="Heading1">
    <w:name w:val="heading 1"/>
    <w:basedOn w:val="Normal"/>
    <w:next w:val="Normal"/>
    <w:link w:val="Heading1Char"/>
    <w:uiPriority w:val="9"/>
    <w:qFormat/>
    <w:rsid w:val="00013955"/>
    <w:pPr>
      <w:keepNext/>
      <w:keepLines/>
      <w:spacing w:before="480"/>
      <w:outlineLvl w:val="0"/>
    </w:pPr>
    <w:rPr>
      <w:rFonts w:asciiTheme="majorHAnsi" w:eastAsiaTheme="majorEastAsia" w:hAnsiTheme="majorHAnsi" w:cstheme="majorBidi"/>
      <w:b/>
      <w:bCs/>
      <w:color w:val="365F91" w:themeColor="accent1" w:themeShade="BF"/>
      <w:sz w:val="28"/>
      <w:szCs w:val="25"/>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13955"/>
    <w:rPr>
      <w:rFonts w:asciiTheme="majorHAnsi" w:eastAsiaTheme="majorEastAsia" w:hAnsiTheme="majorHAnsi" w:cstheme="majorBidi"/>
      <w:b/>
      <w:bCs/>
      <w:color w:val="365F91" w:themeColor="accent1" w:themeShade="BF"/>
      <w:sz w:val="28"/>
      <w:szCs w:val="25"/>
    </w:rPr>
  </w:style>
  <w:style w:type="paragraph" w:customStyle="1" w:styleId="q-text">
    <w:name w:val="q-text"/>
    <w:basedOn w:val="Normal"/>
    <w:rsid w:val="001200AD"/>
    <w:pPr>
      <w:spacing w:before="100" w:beforeAutospacing="1" w:after="100" w:afterAutospacing="1" w:line="240" w:lineRule="auto"/>
      <w:jc w:val="left"/>
    </w:pPr>
    <w:rPr>
      <w:rFonts w:eastAsia="Times New Roman" w:cs="Times New Roman"/>
    </w:rPr>
  </w:style>
  <w:style w:type="paragraph" w:styleId="TOCHeading">
    <w:name w:val="TOC Heading"/>
    <w:basedOn w:val="Heading1"/>
    <w:next w:val="Normal"/>
    <w:uiPriority w:val="39"/>
    <w:unhideWhenUsed/>
    <w:qFormat/>
    <w:rsid w:val="006600E3"/>
    <w:pPr>
      <w:spacing w:line="276" w:lineRule="auto"/>
      <w:jc w:val="left"/>
      <w:outlineLvl w:val="9"/>
    </w:pPr>
    <w:rPr>
      <w:szCs w:val="28"/>
      <w:lang w:bidi="ar-SA"/>
    </w:rPr>
  </w:style>
  <w:style w:type="paragraph" w:styleId="TOC1">
    <w:name w:val="toc 1"/>
    <w:basedOn w:val="Normal"/>
    <w:next w:val="Normal"/>
    <w:autoRedefine/>
    <w:uiPriority w:val="39"/>
    <w:unhideWhenUsed/>
    <w:rsid w:val="006600E3"/>
    <w:pPr>
      <w:spacing w:after="100"/>
    </w:pPr>
    <w:rPr>
      <w:szCs w:val="21"/>
    </w:rPr>
  </w:style>
  <w:style w:type="character" w:styleId="Hyperlink">
    <w:name w:val="Hyperlink"/>
    <w:basedOn w:val="DefaultParagraphFont"/>
    <w:uiPriority w:val="99"/>
    <w:unhideWhenUsed/>
    <w:rsid w:val="006600E3"/>
    <w:rPr>
      <w:color w:val="0000FF" w:themeColor="hyperlink"/>
      <w:u w:val="single"/>
    </w:rPr>
  </w:style>
  <w:style w:type="paragraph" w:styleId="BalloonText">
    <w:name w:val="Balloon Text"/>
    <w:basedOn w:val="Normal"/>
    <w:link w:val="BalloonTextChar"/>
    <w:uiPriority w:val="99"/>
    <w:semiHidden/>
    <w:unhideWhenUsed/>
    <w:rsid w:val="006600E3"/>
    <w:pPr>
      <w:spacing w:line="240" w:lineRule="auto"/>
    </w:pPr>
    <w:rPr>
      <w:rFonts w:ascii="Tahoma" w:hAnsi="Tahoma"/>
      <w:sz w:val="16"/>
      <w:szCs w:val="14"/>
    </w:rPr>
  </w:style>
  <w:style w:type="character" w:customStyle="1" w:styleId="BalloonTextChar">
    <w:name w:val="Balloon Text Char"/>
    <w:basedOn w:val="DefaultParagraphFont"/>
    <w:link w:val="BalloonText"/>
    <w:uiPriority w:val="99"/>
    <w:semiHidden/>
    <w:rsid w:val="006600E3"/>
    <w:rPr>
      <w:rFonts w:ascii="Tahoma" w:hAnsi="Tahoma" w:cs="Mangal"/>
      <w:sz w:val="16"/>
      <w:szCs w:val="14"/>
    </w:rPr>
  </w:style>
  <w:style w:type="paragraph" w:styleId="NoSpacing">
    <w:name w:val="No Spacing"/>
    <w:qFormat/>
    <w:rsid w:val="007C5F5D"/>
    <w:pPr>
      <w:suppressAutoHyphens/>
      <w:spacing w:line="100" w:lineRule="atLeast"/>
      <w:jc w:val="left"/>
    </w:pPr>
    <w:rPr>
      <w:rFonts w:ascii="Tinos" w:eastAsia="Droid Sans" w:hAnsi="Tinos" w:cs="DejaVu Sans"/>
      <w:lang w:val="en-GB" w:eastAsia="hi-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822619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37C7A84-6CD2-42FB-9A16-0EE8D8EC50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1404</Words>
  <Characters>8009</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Windows User</cp:lastModifiedBy>
  <cp:revision>2</cp:revision>
  <dcterms:created xsi:type="dcterms:W3CDTF">2020-11-27T07:54:00Z</dcterms:created>
  <dcterms:modified xsi:type="dcterms:W3CDTF">2020-11-27T07:54:00Z</dcterms:modified>
</cp:coreProperties>
</file>