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15158946"/>
        <w:docPartObj>
          <w:docPartGallery w:val="Cover Pages"/>
          <w:docPartUnique/>
        </w:docPartObj>
      </w:sdtPr>
      <w:sdtEndPr/>
      <w:sdtContent>
        <w:p w14:paraId="0A43FA53" w14:textId="77777777" w:rsidR="00516197" w:rsidRDefault="00E47A62">
          <w:r>
            <w:rPr>
              <w:noProof/>
            </w:rPr>
            <mc:AlternateContent>
              <mc:Choice Requires="wps">
                <w:drawing>
                  <wp:anchor distT="0" distB="0" distL="114300" distR="114300" simplePos="0" relativeHeight="251666432" behindDoc="1" locked="0" layoutInCell="1" allowOverlap="1" wp14:anchorId="70B80FC1" wp14:editId="604158B8">
                    <wp:simplePos x="0" y="0"/>
                    <wp:positionH relativeFrom="page">
                      <wp:align>center</wp:align>
                    </wp:positionH>
                    <wp:positionV relativeFrom="page">
                      <wp:align>center</wp:align>
                    </wp:positionV>
                    <wp:extent cx="7174674" cy="10149904"/>
                    <wp:effectExtent l="0" t="0" r="7620" b="7620"/>
                    <wp:wrapNone/>
                    <wp:docPr id="466" name="Rectangle 466"/>
                    <wp:cNvGraphicFramePr/>
                    <a:graphic xmlns:a="http://schemas.openxmlformats.org/drawingml/2006/main">
                      <a:graphicData uri="http://schemas.microsoft.com/office/word/2010/wordprocessingShape">
                        <wps:wsp>
                          <wps:cNvSpPr/>
                          <wps:spPr>
                            <a:xfrm>
                              <a:off x="0" y="0"/>
                              <a:ext cx="7174674" cy="10149904"/>
                            </a:xfrm>
                            <a:prstGeom prst="rect">
                              <a:avLst/>
                            </a:prstGeom>
                            <a:gradFill rotWithShape="1">
                              <a:gsLst>
                                <a:gs pos="0">
                                  <a:schemeClr val="accent1">
                                    <a:lumMod val="20000"/>
                                    <a:lumOff val="80000"/>
                                  </a:schemeClr>
                                </a:gs>
                                <a:gs pos="100000">
                                  <a:schemeClr val="accent1">
                                    <a:lumMod val="60000"/>
                                    <a:lumOff val="40000"/>
                                  </a:schemeClr>
                                </a:gs>
                              </a:gsLst>
                              <a:lin ang="0" scaled="0"/>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C8EC6F5" w14:textId="77777777" w:rsidR="00304606" w:rsidRDefault="0030460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wps:bodyPr>
                        </wps:wsp>
                      </a:graphicData>
                    </a:graphic>
                    <wp14:sizeRelH relativeFrom="page">
                      <wp14:pctWidth>95000</wp14:pctWidth>
                    </wp14:sizeRelH>
                    <wp14:sizeRelV relativeFrom="page">
                      <wp14:pctHeight>95000</wp14:pctHeight>
                    </wp14:sizeRelV>
                  </wp:anchor>
                </w:drawing>
              </mc:Choice>
              <mc:Fallback>
                <w:pict>
                  <v:rect id="Rectangle 466" o:spid="_x0000_s1025" style="width:581.4pt;height:752.4pt;margin-top:0;margin-left:0;mso-height-percent:950;mso-height-relative:page;mso-position-horizontal:center;mso-position-horizontal-relative:page;mso-position-vertical:center;mso-position-vertical-relative:page;mso-width-percent:950;mso-width-relative:page;mso-wrap-distance-bottom:0;mso-wrap-distance-left:9pt;mso-wrap-distance-right:9pt;mso-wrap-distance-top:0;mso-wrap-style:square;position:absolute;visibility:visible;v-text-anchor:middle;z-index:-251649024" fillcolor="#d9e2f3" stroked="f" strokeweight="1pt">
                    <v:fill color2="#8eaadb" rotate="t" focus="100%" type="gradient">
                      <o:fill v:ext="view" type="gradientUnscaled"/>
                    </v:fill>
                    <v:textbox inset="21.6pt,,21.6pt">
                      <w:txbxContent>
                        <w:p w:rsidR="00304606" w14:paraId="0582874A" w14:textId="77777777"/>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45F5838E" wp14:editId="76C4A9F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797315" cy="3207639"/>
                    <wp:effectExtent l="0" t="0" r="0" b="0"/>
                    <wp:wrapNone/>
                    <wp:docPr id="467" name="Rectangle 467"/>
                    <wp:cNvGraphicFramePr/>
                    <a:graphic xmlns:a="http://schemas.openxmlformats.org/drawingml/2006/main">
                      <a:graphicData uri="http://schemas.microsoft.com/office/word/2010/wordprocessingShape">
                        <wps:wsp>
                          <wps:cNvSpPr/>
                          <wps:spPr>
                            <a:xfrm>
                              <a:off x="0" y="0"/>
                              <a:ext cx="2797315" cy="3207639"/>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7D5CAF" w14:textId="77777777" w:rsidR="00304606" w:rsidRDefault="00E47A62">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C33A55">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wps:bodyPr>
                        </wps:wsp>
                      </a:graphicData>
                    </a:graphic>
                    <wp14:sizeRelH relativeFrom="page">
                      <wp14:pctWidth>37000</wp14:pctWidth>
                    </wp14:sizeRelH>
                    <wp14:sizeRelV relativeFrom="page">
                      <wp14:pctHeight>30000</wp14:pctHeight>
                    </wp14:sizeRelV>
                  </wp:anchor>
                </w:drawing>
              </mc:Choice>
              <mc:Fallback>
                <w:pict>
                  <v:rect id="Rectangle 467" o:spid="_x0000_s1026" style="width:226.45pt;height:237.6pt;margin-top:0;margin-left:0;mso-height-percent:300;mso-height-relative:page;mso-left-percent:455;mso-position-horizontal-relative:page;mso-position-vertical-relative:page;mso-top-percent:25;mso-width-percent:370;mso-width-relative:page;mso-wrap-distance-bottom:0;mso-wrap-distance-left:9pt;mso-wrap-distance-right:9pt;mso-wrap-distance-top:0;mso-wrap-style:square;position:absolute;visibility:visible;v-text-anchor:bottom;z-index:251661312" fillcolor="#44546a" stroked="f" strokeweight="1pt">
                    <v:textbox inset="14.4pt,14.4pt,14.4pt,28.8pt">
                      <w:txbxContent>
                        <w:p w:rsidR="00304606" w14:paraId="7B8CD954" w14:textId="10AC84DD">
                          <w:pPr>
                            <w:spacing w:before="240"/>
                            <w:jc w:val="center"/>
                            <w:rPr>
                              <w:color w:val="FFFFFF" w:themeColor="background1"/>
                            </w:rPr>
                          </w:pPr>
                          <w:sdt>
                            <w:sdtPr>
                              <w:rPr>
                                <w:color w:val="FFFFFF" w:themeColor="background1"/>
                              </w:rPr>
                              <w:alias w:val="Abstract"/>
                              <w:id w:val="1038724561"/>
                              <w:showingPlcHdr/>
                              <w:dataBinding w:prefixMappings="xmlns:ns0='http://schemas.microsoft.com/office/2006/coverPageProps'" w:xpath="/ns0:CoverPageProperties[1]/ns0:Abstract[1]" w:storeItemID="{55AF091B-3C7A-41E3-B477-F2FDAA23CFDA}"/>
                              <w:text/>
                            </w:sdtPr>
                            <w:sdtContent>
                              <w:r w:rsidR="00C33A55">
                                <w:rPr>
                                  <w:color w:val="FFFFFF" w:themeColor="background1"/>
                                </w:rPr>
                                <w:t xml:space="preserve">     </w:t>
                              </w:r>
                            </w:sdtContent>
                          </w:sdt>
                        </w:p>
                      </w:txbxContent>
                    </v:textbox>
                  </v:rect>
                </w:pict>
              </mc:Fallback>
            </mc:AlternateContent>
          </w:r>
          <w:r>
            <w:rPr>
              <w:noProof/>
            </w:rPr>
            <mc:AlternateContent>
              <mc:Choice Requires="wps">
                <w:drawing>
                  <wp:anchor distT="0" distB="0" distL="114300" distR="114300" simplePos="0" relativeHeight="251658240" behindDoc="0" locked="0" layoutInCell="1" allowOverlap="1" wp14:anchorId="71B9383A" wp14:editId="69AEFEA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024124" cy="7484491"/>
                    <wp:effectExtent l="0" t="0" r="0" b="0"/>
                    <wp:wrapNone/>
                    <wp:docPr id="468" name="Rectangle 468"/>
                    <wp:cNvGraphicFramePr/>
                    <a:graphic xmlns:a="http://schemas.openxmlformats.org/drawingml/2006/main">
                      <a:graphicData uri="http://schemas.microsoft.com/office/word/2010/wordprocessingShape">
                        <wps:wsp>
                          <wps:cNvSpPr/>
                          <wps:spPr>
                            <a:xfrm>
                              <a:off x="0" y="0"/>
                              <a:ext cx="3024124" cy="7484491"/>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40000</wp14:pctWidth>
                    </wp14:sizeRelH>
                    <wp14:sizeRelV relativeFrom="page">
                      <wp14:pctHeight>70000</wp14:pctHeight>
                    </wp14:sizeRelV>
                  </wp:anchor>
                </w:drawing>
              </mc:Choice>
              <mc:Fallback>
                <w:pict>
                  <v:rect id="Rectangle 468" o:spid="_x0000_s1027" style="width:244.8pt;height:554.4pt;margin-top:0;margin-left:0;mso-height-percent:700;mso-height-relative:page;mso-left-percent:440;mso-position-horizontal-relative:page;mso-position-vertical-relative:page;mso-top-percent:25;mso-width-percent:400;mso-width-relative:page;mso-wrap-distance-bottom:0;mso-wrap-distance-left:9pt;mso-wrap-distance-right:9pt;mso-wrap-distance-top:0;mso-wrap-style:square;position:absolute;visibility:visible;v-text-anchor:middle;z-index:251659264" fillcolor="white" strokecolor="#747070" strokeweight="1.25pt"/>
                </w:pict>
              </mc:Fallback>
            </mc:AlternateContent>
          </w:r>
          <w:r>
            <w:rPr>
              <w:noProof/>
            </w:rPr>
            <mc:AlternateContent>
              <mc:Choice Requires="wps">
                <w:drawing>
                  <wp:anchor distT="0" distB="0" distL="114300" distR="114300" simplePos="0" relativeHeight="251664384" behindDoc="0" locked="0" layoutInCell="1" allowOverlap="1" wp14:anchorId="796B668A" wp14:editId="2849A63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7973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7973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37000</wp14:pctWidth>
                    </wp14:sizeRelH>
                    <wp14:sizeRelV relativeFrom="margin">
                      <wp14:pctHeight>0</wp14:pctHeight>
                    </wp14:sizeRelV>
                  </wp:anchor>
                </w:drawing>
              </mc:Choice>
              <mc:Fallback>
                <w:pict>
                  <v:rect id="Rectangle 469" o:spid="_x0000_s1028" style="width:226.45pt;height:9.35pt;margin-top:0;margin-left:0;mso-height-percent:0;mso-height-relative:margin;mso-left-percent:455;mso-position-horizontal-relative:page;mso-position-vertical-relative:page;mso-top-percent:690;mso-width-percent:370;mso-width-relative:page;mso-wrap-distance-bottom:0;mso-wrap-distance-left:9pt;mso-wrap-distance-right:9pt;mso-wrap-distance-top:0;mso-wrap-style:square;position:absolute;visibility:visible;v-text-anchor:middle;z-index:251665408" fillcolor="#4472c4" stroked="f" strokeweight="1pt"/>
                </w:pict>
              </mc:Fallback>
            </mc:AlternateContent>
          </w:r>
        </w:p>
        <w:p w14:paraId="6CE6E79D" w14:textId="77777777" w:rsidR="00516197" w:rsidRDefault="00E47A62">
          <w:r>
            <w:rPr>
              <w:noProof/>
            </w:rPr>
            <mc:AlternateContent>
              <mc:Choice Requires="wps">
                <w:drawing>
                  <wp:anchor distT="0" distB="0" distL="114300" distR="114300" simplePos="0" relativeHeight="251668480" behindDoc="0" locked="0" layoutInCell="1" allowOverlap="1" wp14:anchorId="2C7B0711" wp14:editId="06CAE4A8">
                    <wp:simplePos x="0" y="0"/>
                    <wp:positionH relativeFrom="page">
                      <wp:posOffset>3392610</wp:posOffset>
                    </wp:positionH>
                    <wp:positionV relativeFrom="page">
                      <wp:posOffset>6522085</wp:posOffset>
                    </wp:positionV>
                    <wp:extent cx="2721712"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21712" cy="268605"/>
                            </a:xfrm>
                            <a:prstGeom prst="rect">
                              <a:avLst/>
                            </a:prstGeom>
                            <a:noFill/>
                            <a:ln w="6350">
                              <a:noFill/>
                            </a:ln>
                            <a:effectLst/>
                          </wps:spPr>
                          <wps:txbx>
                            <w:txbxContent>
                              <w:p w14:paraId="64BA1965" w14:textId="77777777" w:rsidR="00304606" w:rsidRDefault="00E47A62" w:rsidP="00C33A5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Pr>
                                        <w:noProof/>
                                        <w:color w:val="44546A" w:themeColor="text2"/>
                                      </w:rPr>
                                      <w:t>Lucy Crocker</w:t>
                                    </w:r>
                                  </w:sdtContent>
                                </w:sdt>
                                <w:r>
                                  <w:rPr>
                                    <w:noProof/>
                                    <w:color w:val="44546A" w:themeColor="text2"/>
                                  </w:rPr>
                                  <w:t xml:space="preserve"> – 1701540</w:t>
                                </w:r>
                              </w:p>
                              <w:p w14:paraId="526D2815" w14:textId="77777777" w:rsidR="00304606" w:rsidRDefault="00E47A62" w:rsidP="00C33A55">
                                <w:pPr>
                                  <w:pStyle w:val="NoSpacing"/>
                                  <w:rPr>
                                    <w:noProof/>
                                    <w:color w:val="44546A" w:themeColor="text2"/>
                                  </w:rPr>
                                </w:pPr>
                                <w:r>
                                  <w:rPr>
                                    <w:noProof/>
                                    <w:color w:val="44546A" w:themeColor="text2"/>
                                  </w:rPr>
                                  <w:t xml:space="preserve">Organisational Consultancy assignment 1 </w:t>
                                </w:r>
                              </w:p>
                              <w:p w14:paraId="40A79927" w14:textId="77777777" w:rsidR="00304606" w:rsidRDefault="00E47A62" w:rsidP="00C33A55">
                                <w:pPr>
                                  <w:pStyle w:val="NoSpacing"/>
                                  <w:rPr>
                                    <w:noProof/>
                                    <w:color w:val="44546A" w:themeColor="text2"/>
                                  </w:rPr>
                                </w:pPr>
                                <w:r>
                                  <w:rPr>
                                    <w:noProof/>
                                    <w:color w:val="44546A" w:themeColor="text2"/>
                                  </w:rPr>
                                  <w:t>M6X01422</w:t>
                                </w:r>
                              </w:p>
                              <w:p w14:paraId="78AB39BE" w14:textId="77777777" w:rsidR="00304606" w:rsidRDefault="00E47A62" w:rsidP="00C33A55">
                                <w:pPr>
                                  <w:pStyle w:val="NoSpacing"/>
                                  <w:rPr>
                                    <w:noProof/>
                                    <w:color w:val="44546A" w:themeColor="text2"/>
                                  </w:rPr>
                                </w:pPr>
                                <w:r>
                                  <w:rPr>
                                    <w:noProof/>
                                    <w:color w:val="44546A" w:themeColor="text2"/>
                                  </w:rPr>
                                  <w:t>28</w:t>
                                </w:r>
                                <w:r w:rsidRPr="00C33A55">
                                  <w:rPr>
                                    <w:noProof/>
                                    <w:color w:val="44546A" w:themeColor="text2"/>
                                    <w:vertAlign w:val="superscript"/>
                                  </w:rPr>
                                  <w:t>th</w:t>
                                </w:r>
                                <w:r>
                                  <w:rPr>
                                    <w:noProof/>
                                    <w:color w:val="44546A" w:themeColor="text2"/>
                                  </w:rPr>
                                  <w:t xml:space="preserve"> of February 2020</w:t>
                                </w:r>
                              </w:p>
                            </w:txbxContent>
                          </wps:txbx>
                          <wps:bodyPr rot="0" spcFirstLastPara="0" vertOverflow="overflow" horzOverflow="overflow" vert="horz" wrap="square"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9" type="#_x0000_t202" style="width:220.3pt;height:21.15pt;margin-top:513.55pt;margin-left:267.15pt;mso-height-percent:0;mso-height-relative:margin;mso-position-horizontal-relative:page;mso-position-vertical-relative:page;mso-width-percent:360;mso-width-relative:page;mso-wrap-distance-bottom:0;mso-wrap-distance-left:9pt;mso-wrap-distance-right:9pt;mso-wrap-distance-top:0;mso-wrap-style:square;position:absolute;visibility:visible;v-text-anchor:bottom;z-index:251669504" filled="f" stroked="f" strokeweight="0.5pt">
                    <v:textbox style="mso-fit-shape-to-text:t">
                      <w:txbxContent>
                        <w:p w:rsidR="00304606" w:rsidP="00C33A55" w14:paraId="2116DF55" w14:textId="2B36B6C4">
                          <w:pPr>
                            <w:pStyle w:val="NoSpacing"/>
                            <w:rPr>
                              <w:noProof/>
                              <w:color w:val="44546A" w:themeColor="text2"/>
                            </w:rPr>
                          </w:pPr>
                          <w:sdt>
                            <w:sdtPr>
                              <w:rPr>
                                <w:noProof/>
                                <w:color w:val="44546A" w:themeColor="text2"/>
                              </w:rPr>
                              <w:alias w:val="Author"/>
                              <w:id w:val="1977953179"/>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Lucy Crocker</w:t>
                              </w:r>
                            </w:sdtContent>
                          </w:sdt>
                          <w:r>
                            <w:rPr>
                              <w:noProof/>
                              <w:color w:val="44546A" w:themeColor="text2"/>
                            </w:rPr>
                            <w:t xml:space="preserve"> – 1701540</w:t>
                          </w:r>
                        </w:p>
                        <w:p w:rsidR="00304606" w:rsidP="00C33A55" w14:paraId="639DAB8B" w14:textId="4F5C616F">
                          <w:pPr>
                            <w:pStyle w:val="NoSpacing"/>
                            <w:rPr>
                              <w:noProof/>
                              <w:color w:val="44546A" w:themeColor="text2"/>
                            </w:rPr>
                          </w:pPr>
                          <w:r>
                            <w:rPr>
                              <w:noProof/>
                              <w:color w:val="44546A" w:themeColor="text2"/>
                            </w:rPr>
                            <w:t xml:space="preserve">Organisational Consultancy assignment 1 </w:t>
                          </w:r>
                        </w:p>
                        <w:p w:rsidR="00304606" w:rsidP="00C33A55" w14:paraId="2612C0CF" w14:textId="63EBE5F4">
                          <w:pPr>
                            <w:pStyle w:val="NoSpacing"/>
                            <w:rPr>
                              <w:noProof/>
                              <w:color w:val="44546A" w:themeColor="text2"/>
                            </w:rPr>
                          </w:pPr>
                          <w:r>
                            <w:rPr>
                              <w:noProof/>
                              <w:color w:val="44546A" w:themeColor="text2"/>
                            </w:rPr>
                            <w:t>M6X01422</w:t>
                          </w:r>
                        </w:p>
                        <w:p w:rsidR="00304606" w:rsidP="00C33A55" w14:paraId="5BE6CDA0" w14:textId="39AB6F5D">
                          <w:pPr>
                            <w:pStyle w:val="NoSpacing"/>
                            <w:rPr>
                              <w:noProof/>
                              <w:color w:val="44546A" w:themeColor="text2"/>
                            </w:rPr>
                          </w:pPr>
                          <w:r>
                            <w:rPr>
                              <w:noProof/>
                              <w:color w:val="44546A" w:themeColor="text2"/>
                            </w:rPr>
                            <w:t>28</w:t>
                          </w:r>
                          <w:r w:rsidRPr="00C33A55">
                            <w:rPr>
                              <w:noProof/>
                              <w:color w:val="44546A" w:themeColor="text2"/>
                              <w:vertAlign w:val="superscript"/>
                            </w:rPr>
                            <w:t>th</w:t>
                          </w:r>
                          <w:r>
                            <w:rPr>
                              <w:noProof/>
                              <w:color w:val="44546A" w:themeColor="text2"/>
                            </w:rPr>
                            <w:t xml:space="preserve"> of February 2020</w:t>
                          </w:r>
                        </w:p>
                      </w:txbxContent>
                    </v:textbox>
                    <w10:wrap type="square"/>
                  </v:shape>
                </w:pict>
              </mc:Fallback>
            </mc:AlternateContent>
          </w:r>
          <w:r>
            <w:rPr>
              <w:noProof/>
            </w:rPr>
            <mc:AlternateContent>
              <mc:Choice Requires="wps">
                <w:drawing>
                  <wp:anchor distT="0" distB="0" distL="114300" distR="114300" simplePos="0" relativeHeight="251662336" behindDoc="0" locked="0" layoutInCell="1" allowOverlap="1" wp14:anchorId="30B2AD77" wp14:editId="51B57D0E">
                    <wp:simplePos x="0" y="0"/>
                    <wp:positionH relativeFrom="page">
                      <wp:posOffset>3319975</wp:posOffset>
                    </wp:positionH>
                    <wp:positionV relativeFrom="page">
                      <wp:posOffset>3742006</wp:posOffset>
                    </wp:positionV>
                    <wp:extent cx="3073400" cy="2693963"/>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3073400" cy="2693963"/>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D8A90DF" w14:textId="77777777" w:rsidR="00304606" w:rsidRPr="007B2FA5" w:rsidRDefault="00E47A62">
                                    <w:pPr>
                                      <w:spacing w:line="240" w:lineRule="auto"/>
                                      <w:rPr>
                                        <w:rFonts w:asciiTheme="majorHAnsi" w:eastAsiaTheme="majorEastAsia" w:hAnsiTheme="majorHAnsi" w:cstheme="majorBidi"/>
                                        <w:noProof/>
                                        <w:color w:val="4472C4" w:themeColor="accent1"/>
                                        <w:sz w:val="48"/>
                                        <w:szCs w:val="56"/>
                                      </w:rPr>
                                    </w:pPr>
                                    <w:r>
                                      <w:rPr>
                                        <w:rFonts w:asciiTheme="majorHAnsi" w:eastAsiaTheme="majorEastAsia" w:hAnsiTheme="majorHAnsi" w:cstheme="majorBidi"/>
                                        <w:noProof/>
                                        <w:color w:val="4472C4" w:themeColor="accent1"/>
                                        <w:sz w:val="48"/>
                                        <w:szCs w:val="48"/>
                                      </w:rPr>
                                      <w:t>How Can Learning &amp; Development Be Used To Encourage Employee Engagement?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7E49A9E" w14:textId="77777777" w:rsidR="00304606" w:rsidRDefault="00E47A6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Organisational Consultancy Project Rationale </w:t>
                                    </w:r>
                                    <w:r>
                                      <w:rPr>
                                        <w:rFonts w:asciiTheme="majorHAnsi" w:eastAsiaTheme="majorEastAsia" w:hAnsiTheme="majorHAnsi" w:cstheme="majorBidi"/>
                                        <w:noProof/>
                                        <w:color w:val="44546A" w:themeColor="text2"/>
                                        <w:sz w:val="32"/>
                                        <w:szCs w:val="32"/>
                                      </w:rPr>
                                      <w:t>Document</w:t>
                                    </w:r>
                                  </w:p>
                                </w:sdtContent>
                              </w:sdt>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 id="Text Box 470" o:spid="_x0000_s1030" type="#_x0000_t202" style="width:242pt;height:212.1pt;margin-top:294.65pt;margin-left:261.4pt;mso-height-percent:0;mso-height-relative:page;mso-position-horizontal-relative:page;mso-position-vertical-relative:page;mso-width-percent:0;mso-width-relative:page;mso-wrap-distance-bottom:0;mso-wrap-distance-left:9pt;mso-wrap-distance-right:9pt;mso-wrap-distance-top:0;mso-wrap-style:square;position:absolute;visibility:visible;v-text-anchor:top;z-index:251663360" filled="f" stroked="f" strokeweight="0.5pt">
                    <v:textbox>
                      <w:txbxContent>
                        <w:sdt>
                          <w:sdtPr>
                            <w:rPr>
                              <w:rFonts w:asciiTheme="majorHAnsi" w:eastAsiaTheme="majorEastAsia" w:hAnsiTheme="majorHAnsi" w:cstheme="majorBidi"/>
                              <w:noProof/>
                              <w:color w:val="4472C4" w:themeColor="accent1"/>
                              <w:sz w:val="48"/>
                              <w:szCs w:val="48"/>
                            </w:rPr>
                            <w:alias w:val="Title"/>
                            <w:id w:val="795685667"/>
                            <w:dataBinding w:prefixMappings="xmlns:ns0='http://schemas.openxmlformats.org/package/2006/metadata/core-properties' xmlns:ns1='http://purl.org/dc/elements/1.1/'" w:xpath="/ns0:coreProperties[1]/ns1:title[1]" w:storeItemID="{6C3C8BC8-F283-45AE-878A-BAB7291924A1}"/>
                            <w:text/>
                          </w:sdtPr>
                          <w:sdtContent>
                            <w:p w:rsidR="00304606" w:rsidRPr="007B2FA5" w14:paraId="657A553D" w14:textId="0C191E37">
                              <w:pPr>
                                <w:spacing w:line="240" w:lineRule="auto"/>
                                <w:rPr>
                                  <w:rFonts w:asciiTheme="majorHAnsi" w:eastAsiaTheme="majorEastAsia" w:hAnsiTheme="majorHAnsi" w:cstheme="majorBidi"/>
                                  <w:noProof/>
                                  <w:color w:val="4472C4" w:themeColor="accent1"/>
                                  <w:sz w:val="48"/>
                                  <w:szCs w:val="56"/>
                                </w:rPr>
                              </w:pPr>
                              <w:r>
                                <w:rPr>
                                  <w:rFonts w:asciiTheme="majorHAnsi" w:eastAsiaTheme="majorEastAsia" w:hAnsiTheme="majorHAnsi" w:cstheme="majorBidi"/>
                                  <w:noProof/>
                                  <w:color w:val="4472C4" w:themeColor="accent1"/>
                                  <w:sz w:val="48"/>
                                  <w:szCs w:val="48"/>
                                </w:rPr>
                                <w:t>How Can Learning &amp; Development Be Used To Encourage Employee Engagement?</w:t>
                              </w:r>
                            </w:p>
                          </w:sdtContent>
                        </w:sdt>
                        <w:sdt>
                          <w:sdtPr>
                            <w:rPr>
                              <w:rFonts w:asciiTheme="majorHAnsi" w:eastAsiaTheme="majorEastAsia" w:hAnsiTheme="majorHAnsi" w:cstheme="majorBidi"/>
                              <w:noProof/>
                              <w:color w:val="44546A" w:themeColor="text2"/>
                              <w:sz w:val="32"/>
                              <w:szCs w:val="32"/>
                            </w:rPr>
                            <w:alias w:val="Subtitle"/>
                            <w:id w:val="1683811651"/>
                            <w:dataBinding w:prefixMappings="xmlns:ns0='http://schemas.openxmlformats.org/package/2006/metadata/core-properties' xmlns:ns1='http://purl.org/dc/elements/1.1/'" w:xpath="/ns0:coreProperties[1]/ns1:subject[1]" w:storeItemID="{6C3C8BC8-F283-45AE-878A-BAB7291924A1}"/>
                            <w:text/>
                          </w:sdtPr>
                          <w:sdtContent>
                            <w:p w:rsidR="00304606" w14:paraId="2124EA64" w14:textId="63597DC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Organisational Consultancy Project Rationale Document</w:t>
                              </w:r>
                            </w:p>
                          </w:sdtContent>
                        </w:sdt>
                      </w:txbxContent>
                    </v:textbox>
                    <w10:wrap type="square"/>
                  </v:shape>
                </w:pict>
              </mc:Fallback>
            </mc:AlternateContent>
          </w:r>
          <w:r w:rsidR="00516197">
            <w:br w:type="page"/>
          </w:r>
        </w:p>
      </w:sdtContent>
    </w:sdt>
    <w:sdt>
      <w:sdtPr>
        <w:rPr>
          <w:rFonts w:asciiTheme="minorHAnsi" w:eastAsiaTheme="minorHAnsi" w:hAnsiTheme="minorHAnsi" w:cstheme="minorBidi"/>
          <w:color w:val="auto"/>
          <w:sz w:val="22"/>
          <w:szCs w:val="22"/>
          <w:lang w:val="en-GB"/>
        </w:rPr>
        <w:id w:val="3713908"/>
        <w:docPartObj>
          <w:docPartGallery w:val="Table of Contents"/>
          <w:docPartUnique/>
        </w:docPartObj>
      </w:sdtPr>
      <w:sdtEndPr>
        <w:rPr>
          <w:b/>
          <w:bCs/>
          <w:noProof/>
        </w:rPr>
      </w:sdtEndPr>
      <w:sdtContent>
        <w:p w14:paraId="71506B57" w14:textId="77777777" w:rsidR="007B2FA5" w:rsidRDefault="00E47A62">
          <w:pPr>
            <w:pStyle w:val="TOCHeading"/>
          </w:pPr>
          <w:r>
            <w:t>Contents</w:t>
          </w:r>
        </w:p>
        <w:p w14:paraId="3532EBCE" w14:textId="77777777" w:rsidR="00281A59" w:rsidRDefault="00E47A6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3786205" w:history="1">
            <w:r w:rsidRPr="007962AB">
              <w:rPr>
                <w:rStyle w:val="Hyperlink"/>
                <w:noProof/>
              </w:rPr>
              <w:t>Executive Summary:</w:t>
            </w:r>
            <w:r>
              <w:rPr>
                <w:noProof/>
                <w:webHidden/>
              </w:rPr>
              <w:tab/>
            </w:r>
            <w:r>
              <w:rPr>
                <w:noProof/>
                <w:webHidden/>
              </w:rPr>
              <w:fldChar w:fldCharType="begin"/>
            </w:r>
            <w:r>
              <w:rPr>
                <w:noProof/>
                <w:webHidden/>
              </w:rPr>
              <w:instrText xml:space="preserve"> PAGEREF _Toc33786205 \h </w:instrText>
            </w:r>
            <w:r>
              <w:rPr>
                <w:noProof/>
                <w:webHidden/>
              </w:rPr>
            </w:r>
            <w:r>
              <w:rPr>
                <w:noProof/>
                <w:webHidden/>
              </w:rPr>
              <w:fldChar w:fldCharType="separate"/>
            </w:r>
            <w:r>
              <w:rPr>
                <w:noProof/>
                <w:webHidden/>
              </w:rPr>
              <w:t>2</w:t>
            </w:r>
            <w:r>
              <w:rPr>
                <w:noProof/>
                <w:webHidden/>
              </w:rPr>
              <w:fldChar w:fldCharType="end"/>
            </w:r>
          </w:hyperlink>
        </w:p>
        <w:p w14:paraId="7D8D19C5" w14:textId="77777777" w:rsidR="00281A59" w:rsidRDefault="00E47A62">
          <w:pPr>
            <w:pStyle w:val="TOC1"/>
            <w:tabs>
              <w:tab w:val="left" w:pos="660"/>
              <w:tab w:val="right" w:leader="dot" w:pos="9016"/>
            </w:tabs>
            <w:rPr>
              <w:rFonts w:eastAsiaTheme="minorEastAsia"/>
              <w:noProof/>
              <w:lang w:eastAsia="en-GB"/>
            </w:rPr>
          </w:pPr>
          <w:hyperlink w:anchor="_Toc33786206" w:history="1">
            <w:r w:rsidRPr="007962AB">
              <w:rPr>
                <w:rStyle w:val="Hyperlink"/>
                <w:noProof/>
              </w:rPr>
              <w:t>1.0Introduction:</w:t>
            </w:r>
            <w:r>
              <w:rPr>
                <w:noProof/>
                <w:webHidden/>
              </w:rPr>
              <w:tab/>
            </w:r>
            <w:r>
              <w:rPr>
                <w:noProof/>
                <w:webHidden/>
              </w:rPr>
              <w:fldChar w:fldCharType="begin"/>
            </w:r>
            <w:r>
              <w:rPr>
                <w:noProof/>
                <w:webHidden/>
              </w:rPr>
              <w:instrText xml:space="preserve"> PAGEREF _Toc33</w:instrText>
            </w:r>
            <w:r>
              <w:rPr>
                <w:noProof/>
                <w:webHidden/>
              </w:rPr>
              <w:instrText xml:space="preserve">786206 \h </w:instrText>
            </w:r>
            <w:r>
              <w:rPr>
                <w:noProof/>
                <w:webHidden/>
              </w:rPr>
            </w:r>
            <w:r>
              <w:rPr>
                <w:noProof/>
                <w:webHidden/>
              </w:rPr>
              <w:fldChar w:fldCharType="separate"/>
            </w:r>
            <w:r>
              <w:rPr>
                <w:noProof/>
                <w:webHidden/>
              </w:rPr>
              <w:t>3</w:t>
            </w:r>
            <w:r>
              <w:rPr>
                <w:noProof/>
                <w:webHidden/>
              </w:rPr>
              <w:fldChar w:fldCharType="end"/>
            </w:r>
          </w:hyperlink>
        </w:p>
        <w:p w14:paraId="292295E6" w14:textId="77777777" w:rsidR="00281A59" w:rsidRDefault="00E47A62">
          <w:pPr>
            <w:pStyle w:val="TOC1"/>
            <w:tabs>
              <w:tab w:val="right" w:leader="dot" w:pos="9016"/>
            </w:tabs>
            <w:rPr>
              <w:rFonts w:eastAsiaTheme="minorEastAsia"/>
              <w:noProof/>
              <w:lang w:eastAsia="en-GB"/>
            </w:rPr>
          </w:pPr>
          <w:hyperlink w:anchor="_Toc33786207" w:history="1">
            <w:r w:rsidRPr="007962AB">
              <w:rPr>
                <w:rStyle w:val="Hyperlink"/>
                <w:noProof/>
              </w:rPr>
              <w:t>2.0 Project Justification</w:t>
            </w:r>
            <w:r>
              <w:rPr>
                <w:noProof/>
                <w:webHidden/>
              </w:rPr>
              <w:tab/>
            </w:r>
            <w:r>
              <w:rPr>
                <w:noProof/>
                <w:webHidden/>
              </w:rPr>
              <w:fldChar w:fldCharType="begin"/>
            </w:r>
            <w:r>
              <w:rPr>
                <w:noProof/>
                <w:webHidden/>
              </w:rPr>
              <w:instrText xml:space="preserve"> PAGEREF _Toc33786207 \h </w:instrText>
            </w:r>
            <w:r>
              <w:rPr>
                <w:noProof/>
                <w:webHidden/>
              </w:rPr>
            </w:r>
            <w:r>
              <w:rPr>
                <w:noProof/>
                <w:webHidden/>
              </w:rPr>
              <w:fldChar w:fldCharType="separate"/>
            </w:r>
            <w:r>
              <w:rPr>
                <w:noProof/>
                <w:webHidden/>
              </w:rPr>
              <w:t>3</w:t>
            </w:r>
            <w:r>
              <w:rPr>
                <w:noProof/>
                <w:webHidden/>
              </w:rPr>
              <w:fldChar w:fldCharType="end"/>
            </w:r>
          </w:hyperlink>
        </w:p>
        <w:p w14:paraId="2EDD71CC" w14:textId="77777777" w:rsidR="00281A59" w:rsidRDefault="00E47A62">
          <w:pPr>
            <w:pStyle w:val="TOC1"/>
            <w:tabs>
              <w:tab w:val="right" w:leader="dot" w:pos="9016"/>
            </w:tabs>
            <w:rPr>
              <w:rFonts w:eastAsiaTheme="minorEastAsia"/>
              <w:noProof/>
              <w:lang w:eastAsia="en-GB"/>
            </w:rPr>
          </w:pPr>
          <w:hyperlink w:anchor="_Toc33786208" w:history="1">
            <w:r w:rsidRPr="007962AB">
              <w:rPr>
                <w:rStyle w:val="Hyperlink"/>
                <w:noProof/>
              </w:rPr>
              <w:t>2.1 Aims and Objectives:</w:t>
            </w:r>
            <w:r>
              <w:rPr>
                <w:noProof/>
                <w:webHidden/>
              </w:rPr>
              <w:tab/>
            </w:r>
            <w:r>
              <w:rPr>
                <w:noProof/>
                <w:webHidden/>
              </w:rPr>
              <w:fldChar w:fldCharType="begin"/>
            </w:r>
            <w:r>
              <w:rPr>
                <w:noProof/>
                <w:webHidden/>
              </w:rPr>
              <w:instrText xml:space="preserve"> PAGEREF _Toc33786208 \h </w:instrText>
            </w:r>
            <w:r>
              <w:rPr>
                <w:noProof/>
                <w:webHidden/>
              </w:rPr>
            </w:r>
            <w:r>
              <w:rPr>
                <w:noProof/>
                <w:webHidden/>
              </w:rPr>
              <w:fldChar w:fldCharType="separate"/>
            </w:r>
            <w:r>
              <w:rPr>
                <w:noProof/>
                <w:webHidden/>
              </w:rPr>
              <w:t>3</w:t>
            </w:r>
            <w:r>
              <w:rPr>
                <w:noProof/>
                <w:webHidden/>
              </w:rPr>
              <w:fldChar w:fldCharType="end"/>
            </w:r>
          </w:hyperlink>
        </w:p>
        <w:p w14:paraId="00635F67" w14:textId="77777777" w:rsidR="00281A59" w:rsidRDefault="00E47A62">
          <w:pPr>
            <w:pStyle w:val="TOC1"/>
            <w:tabs>
              <w:tab w:val="right" w:leader="dot" w:pos="9016"/>
            </w:tabs>
            <w:rPr>
              <w:rFonts w:eastAsiaTheme="minorEastAsia"/>
              <w:noProof/>
              <w:lang w:eastAsia="en-GB"/>
            </w:rPr>
          </w:pPr>
          <w:hyperlink w:anchor="_Toc33786209" w:history="1">
            <w:r w:rsidRPr="007962AB">
              <w:rPr>
                <w:rStyle w:val="Hyperlink"/>
                <w:noProof/>
              </w:rPr>
              <w:t>2.2 Rationale:</w:t>
            </w:r>
            <w:r>
              <w:rPr>
                <w:noProof/>
                <w:webHidden/>
              </w:rPr>
              <w:tab/>
            </w:r>
            <w:r>
              <w:rPr>
                <w:noProof/>
                <w:webHidden/>
              </w:rPr>
              <w:fldChar w:fldCharType="begin"/>
            </w:r>
            <w:r>
              <w:rPr>
                <w:noProof/>
                <w:webHidden/>
              </w:rPr>
              <w:instrText xml:space="preserve"> PAGEREF _Toc33786209 \h </w:instrText>
            </w:r>
            <w:r>
              <w:rPr>
                <w:noProof/>
                <w:webHidden/>
              </w:rPr>
            </w:r>
            <w:r>
              <w:rPr>
                <w:noProof/>
                <w:webHidden/>
              </w:rPr>
              <w:fldChar w:fldCharType="separate"/>
            </w:r>
            <w:r>
              <w:rPr>
                <w:noProof/>
                <w:webHidden/>
              </w:rPr>
              <w:t>3</w:t>
            </w:r>
            <w:r>
              <w:rPr>
                <w:noProof/>
                <w:webHidden/>
              </w:rPr>
              <w:fldChar w:fldCharType="end"/>
            </w:r>
          </w:hyperlink>
        </w:p>
        <w:p w14:paraId="7F4FA00C" w14:textId="77777777" w:rsidR="00281A59" w:rsidRDefault="00E47A62">
          <w:pPr>
            <w:pStyle w:val="TOC1"/>
            <w:tabs>
              <w:tab w:val="right" w:leader="dot" w:pos="9016"/>
            </w:tabs>
            <w:rPr>
              <w:rFonts w:eastAsiaTheme="minorEastAsia"/>
              <w:noProof/>
              <w:lang w:eastAsia="en-GB"/>
            </w:rPr>
          </w:pPr>
          <w:hyperlink w:anchor="_Toc33786210" w:history="1">
            <w:r w:rsidRPr="007962AB">
              <w:rPr>
                <w:rStyle w:val="Hyperlink"/>
                <w:noProof/>
              </w:rPr>
              <w:t>3.0 Business Case and Project Approach:</w:t>
            </w:r>
            <w:r>
              <w:rPr>
                <w:noProof/>
                <w:webHidden/>
              </w:rPr>
              <w:tab/>
            </w:r>
            <w:r>
              <w:rPr>
                <w:noProof/>
                <w:webHidden/>
              </w:rPr>
              <w:fldChar w:fldCharType="begin"/>
            </w:r>
            <w:r>
              <w:rPr>
                <w:noProof/>
                <w:webHidden/>
              </w:rPr>
              <w:instrText xml:space="preserve"> PAGEREF _Toc33786210 \h </w:instrText>
            </w:r>
            <w:r>
              <w:rPr>
                <w:noProof/>
                <w:webHidden/>
              </w:rPr>
            </w:r>
            <w:r>
              <w:rPr>
                <w:noProof/>
                <w:webHidden/>
              </w:rPr>
              <w:fldChar w:fldCharType="separate"/>
            </w:r>
            <w:r>
              <w:rPr>
                <w:noProof/>
                <w:webHidden/>
              </w:rPr>
              <w:t>4</w:t>
            </w:r>
            <w:r>
              <w:rPr>
                <w:noProof/>
                <w:webHidden/>
              </w:rPr>
              <w:fldChar w:fldCharType="end"/>
            </w:r>
          </w:hyperlink>
        </w:p>
        <w:p w14:paraId="2CBBDDF4" w14:textId="77777777" w:rsidR="00281A59" w:rsidRDefault="00E47A62">
          <w:pPr>
            <w:pStyle w:val="TOC1"/>
            <w:tabs>
              <w:tab w:val="right" w:leader="dot" w:pos="9016"/>
            </w:tabs>
            <w:rPr>
              <w:rFonts w:eastAsiaTheme="minorEastAsia"/>
              <w:noProof/>
              <w:lang w:eastAsia="en-GB"/>
            </w:rPr>
          </w:pPr>
          <w:hyperlink w:anchor="_Toc33786211" w:history="1">
            <w:r w:rsidRPr="007962AB">
              <w:rPr>
                <w:rStyle w:val="Hyperlink"/>
                <w:noProof/>
              </w:rPr>
              <w:t>3.1 Benefits to the Organisation:</w:t>
            </w:r>
            <w:r>
              <w:rPr>
                <w:noProof/>
                <w:webHidden/>
              </w:rPr>
              <w:tab/>
            </w:r>
            <w:r>
              <w:rPr>
                <w:noProof/>
                <w:webHidden/>
              </w:rPr>
              <w:fldChar w:fldCharType="begin"/>
            </w:r>
            <w:r>
              <w:rPr>
                <w:noProof/>
                <w:webHidden/>
              </w:rPr>
              <w:instrText xml:space="preserve"> PAGEREF _Toc33786211 \h </w:instrText>
            </w:r>
            <w:r>
              <w:rPr>
                <w:noProof/>
                <w:webHidden/>
              </w:rPr>
            </w:r>
            <w:r>
              <w:rPr>
                <w:noProof/>
                <w:webHidden/>
              </w:rPr>
              <w:fldChar w:fldCharType="separate"/>
            </w:r>
            <w:r>
              <w:rPr>
                <w:noProof/>
                <w:webHidden/>
              </w:rPr>
              <w:t>5</w:t>
            </w:r>
            <w:r>
              <w:rPr>
                <w:noProof/>
                <w:webHidden/>
              </w:rPr>
              <w:fldChar w:fldCharType="end"/>
            </w:r>
          </w:hyperlink>
        </w:p>
        <w:p w14:paraId="3E3EA997" w14:textId="77777777" w:rsidR="00281A59" w:rsidRDefault="00E47A62">
          <w:pPr>
            <w:pStyle w:val="TOC1"/>
            <w:tabs>
              <w:tab w:val="right" w:leader="dot" w:pos="9016"/>
            </w:tabs>
            <w:rPr>
              <w:rFonts w:eastAsiaTheme="minorEastAsia"/>
              <w:noProof/>
              <w:lang w:eastAsia="en-GB"/>
            </w:rPr>
          </w:pPr>
          <w:hyperlink w:anchor="_Toc33786212" w:history="1">
            <w:r w:rsidRPr="007962AB">
              <w:rPr>
                <w:rStyle w:val="Hyperlink"/>
                <w:noProof/>
              </w:rPr>
              <w:t>3.2 Background Literature:</w:t>
            </w:r>
            <w:r>
              <w:rPr>
                <w:noProof/>
                <w:webHidden/>
              </w:rPr>
              <w:tab/>
            </w:r>
            <w:r>
              <w:rPr>
                <w:noProof/>
                <w:webHidden/>
              </w:rPr>
              <w:fldChar w:fldCharType="begin"/>
            </w:r>
            <w:r>
              <w:rPr>
                <w:noProof/>
                <w:webHidden/>
              </w:rPr>
              <w:instrText xml:space="preserve"> PAGEREF _Toc33786212 \h </w:instrText>
            </w:r>
            <w:r>
              <w:rPr>
                <w:noProof/>
                <w:webHidden/>
              </w:rPr>
            </w:r>
            <w:r>
              <w:rPr>
                <w:noProof/>
                <w:webHidden/>
              </w:rPr>
              <w:fldChar w:fldCharType="separate"/>
            </w:r>
            <w:r>
              <w:rPr>
                <w:noProof/>
                <w:webHidden/>
              </w:rPr>
              <w:t>5</w:t>
            </w:r>
            <w:r>
              <w:rPr>
                <w:noProof/>
                <w:webHidden/>
              </w:rPr>
              <w:fldChar w:fldCharType="end"/>
            </w:r>
          </w:hyperlink>
        </w:p>
        <w:p w14:paraId="04FCD86E" w14:textId="77777777" w:rsidR="00281A59" w:rsidRDefault="00E47A62">
          <w:pPr>
            <w:pStyle w:val="TOC1"/>
            <w:tabs>
              <w:tab w:val="right" w:leader="dot" w:pos="9016"/>
            </w:tabs>
            <w:rPr>
              <w:rFonts w:eastAsiaTheme="minorEastAsia"/>
              <w:noProof/>
              <w:lang w:eastAsia="en-GB"/>
            </w:rPr>
          </w:pPr>
          <w:hyperlink w:anchor="_Toc33786213" w:history="1">
            <w:r w:rsidRPr="007962AB">
              <w:rPr>
                <w:rStyle w:val="Hyperlink"/>
                <w:noProof/>
              </w:rPr>
              <w:t>3.3 Potential Risks:</w:t>
            </w:r>
            <w:r>
              <w:rPr>
                <w:noProof/>
                <w:webHidden/>
              </w:rPr>
              <w:tab/>
            </w:r>
            <w:r>
              <w:rPr>
                <w:noProof/>
                <w:webHidden/>
              </w:rPr>
              <w:fldChar w:fldCharType="begin"/>
            </w:r>
            <w:r>
              <w:rPr>
                <w:noProof/>
                <w:webHidden/>
              </w:rPr>
              <w:instrText xml:space="preserve"> PAGEREF _Toc33786213 \h </w:instrText>
            </w:r>
            <w:r>
              <w:rPr>
                <w:noProof/>
                <w:webHidden/>
              </w:rPr>
            </w:r>
            <w:r>
              <w:rPr>
                <w:noProof/>
                <w:webHidden/>
              </w:rPr>
              <w:fldChar w:fldCharType="separate"/>
            </w:r>
            <w:r>
              <w:rPr>
                <w:noProof/>
                <w:webHidden/>
              </w:rPr>
              <w:t>6</w:t>
            </w:r>
            <w:r>
              <w:rPr>
                <w:noProof/>
                <w:webHidden/>
              </w:rPr>
              <w:fldChar w:fldCharType="end"/>
            </w:r>
          </w:hyperlink>
        </w:p>
        <w:p w14:paraId="7307ADE1" w14:textId="77777777" w:rsidR="00281A59" w:rsidRDefault="00E47A62">
          <w:pPr>
            <w:pStyle w:val="TOC1"/>
            <w:tabs>
              <w:tab w:val="right" w:leader="dot" w:pos="9016"/>
            </w:tabs>
            <w:rPr>
              <w:rFonts w:eastAsiaTheme="minorEastAsia"/>
              <w:noProof/>
              <w:lang w:eastAsia="en-GB"/>
            </w:rPr>
          </w:pPr>
          <w:hyperlink w:anchor="_Toc33786214" w:history="1">
            <w:r w:rsidRPr="007962AB">
              <w:rPr>
                <w:rStyle w:val="Hyperlink"/>
                <w:noProof/>
              </w:rPr>
              <w:t>4.0 Research Methodology:</w:t>
            </w:r>
            <w:r>
              <w:rPr>
                <w:noProof/>
                <w:webHidden/>
              </w:rPr>
              <w:tab/>
            </w:r>
            <w:r>
              <w:rPr>
                <w:noProof/>
                <w:webHidden/>
              </w:rPr>
              <w:fldChar w:fldCharType="begin"/>
            </w:r>
            <w:r>
              <w:rPr>
                <w:noProof/>
                <w:webHidden/>
              </w:rPr>
              <w:instrText xml:space="preserve"> PAGEREF _Toc33786214 \h </w:instrText>
            </w:r>
            <w:r>
              <w:rPr>
                <w:noProof/>
                <w:webHidden/>
              </w:rPr>
            </w:r>
            <w:r>
              <w:rPr>
                <w:noProof/>
                <w:webHidden/>
              </w:rPr>
              <w:fldChar w:fldCharType="separate"/>
            </w:r>
            <w:r>
              <w:rPr>
                <w:noProof/>
                <w:webHidden/>
              </w:rPr>
              <w:t>6</w:t>
            </w:r>
            <w:r>
              <w:rPr>
                <w:noProof/>
                <w:webHidden/>
              </w:rPr>
              <w:fldChar w:fldCharType="end"/>
            </w:r>
          </w:hyperlink>
        </w:p>
        <w:p w14:paraId="08A67A3E" w14:textId="77777777" w:rsidR="00281A59" w:rsidRDefault="00E47A62">
          <w:pPr>
            <w:pStyle w:val="TOC1"/>
            <w:tabs>
              <w:tab w:val="right" w:leader="dot" w:pos="9016"/>
            </w:tabs>
            <w:rPr>
              <w:rFonts w:eastAsiaTheme="minorEastAsia"/>
              <w:noProof/>
              <w:lang w:eastAsia="en-GB"/>
            </w:rPr>
          </w:pPr>
          <w:hyperlink w:anchor="_Toc33786215" w:history="1">
            <w:r w:rsidRPr="007962AB">
              <w:rPr>
                <w:rStyle w:val="Hyperlink"/>
                <w:noProof/>
              </w:rPr>
              <w:t>4.1 Secondary Research:</w:t>
            </w:r>
            <w:r>
              <w:rPr>
                <w:noProof/>
                <w:webHidden/>
              </w:rPr>
              <w:tab/>
            </w:r>
            <w:r>
              <w:rPr>
                <w:noProof/>
                <w:webHidden/>
              </w:rPr>
              <w:fldChar w:fldCharType="begin"/>
            </w:r>
            <w:r>
              <w:rPr>
                <w:noProof/>
                <w:webHidden/>
              </w:rPr>
              <w:instrText xml:space="preserve"> PAGEREF _Toc33786215 \h </w:instrText>
            </w:r>
            <w:r>
              <w:rPr>
                <w:noProof/>
                <w:webHidden/>
              </w:rPr>
            </w:r>
            <w:r>
              <w:rPr>
                <w:noProof/>
                <w:webHidden/>
              </w:rPr>
              <w:fldChar w:fldCharType="separate"/>
            </w:r>
            <w:r>
              <w:rPr>
                <w:noProof/>
                <w:webHidden/>
              </w:rPr>
              <w:t>6</w:t>
            </w:r>
            <w:r>
              <w:rPr>
                <w:noProof/>
                <w:webHidden/>
              </w:rPr>
              <w:fldChar w:fldCharType="end"/>
            </w:r>
          </w:hyperlink>
        </w:p>
        <w:p w14:paraId="75AC4668" w14:textId="77777777" w:rsidR="00281A59" w:rsidRDefault="00E47A62">
          <w:pPr>
            <w:pStyle w:val="TOC1"/>
            <w:tabs>
              <w:tab w:val="right" w:leader="dot" w:pos="9016"/>
            </w:tabs>
            <w:rPr>
              <w:rFonts w:eastAsiaTheme="minorEastAsia"/>
              <w:noProof/>
              <w:lang w:eastAsia="en-GB"/>
            </w:rPr>
          </w:pPr>
          <w:hyperlink w:anchor="_Toc33786216" w:history="1">
            <w:r w:rsidRPr="007962AB">
              <w:rPr>
                <w:rStyle w:val="Hyperlink"/>
                <w:noProof/>
              </w:rPr>
              <w:t>5.0 Project Plan:</w:t>
            </w:r>
            <w:r>
              <w:rPr>
                <w:noProof/>
                <w:webHidden/>
              </w:rPr>
              <w:tab/>
            </w:r>
            <w:r>
              <w:rPr>
                <w:noProof/>
                <w:webHidden/>
              </w:rPr>
              <w:fldChar w:fldCharType="begin"/>
            </w:r>
            <w:r>
              <w:rPr>
                <w:noProof/>
                <w:webHidden/>
              </w:rPr>
              <w:instrText xml:space="preserve"> PAGEREF _Toc33786216 \h </w:instrText>
            </w:r>
            <w:r>
              <w:rPr>
                <w:noProof/>
                <w:webHidden/>
              </w:rPr>
            </w:r>
            <w:r>
              <w:rPr>
                <w:noProof/>
                <w:webHidden/>
              </w:rPr>
              <w:fldChar w:fldCharType="separate"/>
            </w:r>
            <w:r>
              <w:rPr>
                <w:noProof/>
                <w:webHidden/>
              </w:rPr>
              <w:t>7</w:t>
            </w:r>
            <w:r>
              <w:rPr>
                <w:noProof/>
                <w:webHidden/>
              </w:rPr>
              <w:fldChar w:fldCharType="end"/>
            </w:r>
          </w:hyperlink>
        </w:p>
        <w:p w14:paraId="6D15F239" w14:textId="77777777" w:rsidR="00281A59" w:rsidRDefault="00E47A62">
          <w:pPr>
            <w:pStyle w:val="TOC1"/>
            <w:tabs>
              <w:tab w:val="right" w:leader="dot" w:pos="9016"/>
            </w:tabs>
            <w:rPr>
              <w:rFonts w:eastAsiaTheme="minorEastAsia"/>
              <w:noProof/>
              <w:lang w:eastAsia="en-GB"/>
            </w:rPr>
          </w:pPr>
          <w:hyperlink w:anchor="_Toc33786217" w:history="1">
            <w:r w:rsidRPr="007962AB">
              <w:rPr>
                <w:rStyle w:val="Hyperlink"/>
                <w:noProof/>
              </w:rPr>
              <w:t>References</w:t>
            </w:r>
            <w:r>
              <w:rPr>
                <w:noProof/>
                <w:webHidden/>
              </w:rPr>
              <w:tab/>
            </w:r>
            <w:r>
              <w:rPr>
                <w:noProof/>
                <w:webHidden/>
              </w:rPr>
              <w:fldChar w:fldCharType="begin"/>
            </w:r>
            <w:r>
              <w:rPr>
                <w:noProof/>
                <w:webHidden/>
              </w:rPr>
              <w:instrText xml:space="preserve"> PAGEREF _Toc33786217 \h </w:instrText>
            </w:r>
            <w:r>
              <w:rPr>
                <w:noProof/>
                <w:webHidden/>
              </w:rPr>
            </w:r>
            <w:r>
              <w:rPr>
                <w:noProof/>
                <w:webHidden/>
              </w:rPr>
              <w:fldChar w:fldCharType="separate"/>
            </w:r>
            <w:r>
              <w:rPr>
                <w:noProof/>
                <w:webHidden/>
              </w:rPr>
              <w:t>8</w:t>
            </w:r>
            <w:r>
              <w:rPr>
                <w:noProof/>
                <w:webHidden/>
              </w:rPr>
              <w:fldChar w:fldCharType="end"/>
            </w:r>
          </w:hyperlink>
        </w:p>
        <w:p w14:paraId="7DFA6B04" w14:textId="77777777" w:rsidR="007B2FA5" w:rsidRDefault="00E47A62">
          <w:r>
            <w:rPr>
              <w:b/>
              <w:bCs/>
              <w:noProof/>
              <w:lang w:val="en-US"/>
            </w:rPr>
            <w:fldChar w:fldCharType="end"/>
          </w:r>
        </w:p>
      </w:sdtContent>
    </w:sdt>
    <w:p w14:paraId="0AE87177" w14:textId="77777777" w:rsidR="007B2FA5" w:rsidRDefault="007B2FA5"/>
    <w:p w14:paraId="1255A332" w14:textId="77777777" w:rsidR="007B2FA5" w:rsidRDefault="007B2FA5"/>
    <w:p w14:paraId="7A627B25" w14:textId="77777777" w:rsidR="009440BE" w:rsidRDefault="00E47A62">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33735881" w:history="1">
        <w:r w:rsidRPr="007F4534">
          <w:rPr>
            <w:rStyle w:val="Hyperlink"/>
            <w:noProof/>
          </w:rPr>
          <w:t>Figure 1: SWOT Analysis For Virgin's Current Learning Strategies</w:t>
        </w:r>
        <w:r>
          <w:rPr>
            <w:noProof/>
            <w:webHidden/>
          </w:rPr>
          <w:tab/>
        </w:r>
        <w:r>
          <w:rPr>
            <w:noProof/>
            <w:webHidden/>
          </w:rPr>
          <w:fldChar w:fldCharType="begin"/>
        </w:r>
        <w:r>
          <w:rPr>
            <w:noProof/>
            <w:webHidden/>
          </w:rPr>
          <w:instrText xml:space="preserve"> PAGEREF _Toc33735881 \h </w:instrText>
        </w:r>
        <w:r>
          <w:rPr>
            <w:noProof/>
            <w:webHidden/>
          </w:rPr>
        </w:r>
        <w:r>
          <w:rPr>
            <w:noProof/>
            <w:webHidden/>
          </w:rPr>
          <w:fldChar w:fldCharType="separate"/>
        </w:r>
        <w:r>
          <w:rPr>
            <w:noProof/>
            <w:webHidden/>
          </w:rPr>
          <w:t>4</w:t>
        </w:r>
        <w:r>
          <w:rPr>
            <w:noProof/>
            <w:webHidden/>
          </w:rPr>
          <w:fldChar w:fldCharType="end"/>
        </w:r>
      </w:hyperlink>
    </w:p>
    <w:p w14:paraId="2F1B2D4F" w14:textId="77777777" w:rsidR="009440BE" w:rsidRDefault="00E47A62">
      <w:pPr>
        <w:pStyle w:val="TableofFigures"/>
        <w:tabs>
          <w:tab w:val="right" w:leader="dot" w:pos="9016"/>
        </w:tabs>
        <w:rPr>
          <w:rFonts w:eastAsiaTheme="minorEastAsia"/>
          <w:noProof/>
          <w:lang w:eastAsia="en-GB"/>
        </w:rPr>
      </w:pPr>
      <w:hyperlink w:anchor="_Toc33735882" w:history="1">
        <w:r w:rsidRPr="007F4534">
          <w:rPr>
            <w:rStyle w:val="Hyperlink"/>
            <w:noProof/>
          </w:rPr>
          <w:t>Figure 2: Progress Gantt Chart</w:t>
        </w:r>
        <w:r>
          <w:rPr>
            <w:noProof/>
            <w:webHidden/>
          </w:rPr>
          <w:tab/>
        </w:r>
        <w:r>
          <w:rPr>
            <w:noProof/>
            <w:webHidden/>
          </w:rPr>
          <w:fldChar w:fldCharType="begin"/>
        </w:r>
        <w:r>
          <w:rPr>
            <w:noProof/>
            <w:webHidden/>
          </w:rPr>
          <w:instrText xml:space="preserve"> PAGEREF _Toc33735882 \h </w:instrText>
        </w:r>
        <w:r>
          <w:rPr>
            <w:noProof/>
            <w:webHidden/>
          </w:rPr>
        </w:r>
        <w:r>
          <w:rPr>
            <w:noProof/>
            <w:webHidden/>
          </w:rPr>
          <w:fldChar w:fldCharType="separate"/>
        </w:r>
        <w:r>
          <w:rPr>
            <w:noProof/>
            <w:webHidden/>
          </w:rPr>
          <w:t>7</w:t>
        </w:r>
        <w:r>
          <w:rPr>
            <w:noProof/>
            <w:webHidden/>
          </w:rPr>
          <w:fldChar w:fldCharType="end"/>
        </w:r>
      </w:hyperlink>
    </w:p>
    <w:p w14:paraId="40A5F4B5" w14:textId="77777777" w:rsidR="007B2FA5" w:rsidRDefault="00E47A62">
      <w:r>
        <w:fldChar w:fldCharType="end"/>
      </w:r>
    </w:p>
    <w:p w14:paraId="39A9A8C2" w14:textId="77777777" w:rsidR="007B2FA5" w:rsidRDefault="007B2FA5"/>
    <w:p w14:paraId="3CBBEE9F" w14:textId="77777777" w:rsidR="007B2FA5" w:rsidRDefault="007B2FA5"/>
    <w:p w14:paraId="10BE22EE" w14:textId="77777777" w:rsidR="007B2FA5" w:rsidRDefault="007B2FA5"/>
    <w:p w14:paraId="694EBDC7" w14:textId="77777777" w:rsidR="007B2FA5" w:rsidRDefault="007B2FA5"/>
    <w:p w14:paraId="0CD379C6" w14:textId="77777777" w:rsidR="007B2FA5" w:rsidRDefault="007B2FA5"/>
    <w:p w14:paraId="27F36BC9" w14:textId="77777777" w:rsidR="007B2FA5" w:rsidRDefault="007B2FA5"/>
    <w:p w14:paraId="407AC31B" w14:textId="77777777" w:rsidR="007B2FA5" w:rsidRDefault="007B2FA5"/>
    <w:p w14:paraId="409BA86B" w14:textId="77777777" w:rsidR="007B2FA5" w:rsidRDefault="007B2FA5"/>
    <w:p w14:paraId="2E98E0E5" w14:textId="77777777" w:rsidR="007B2FA5" w:rsidRDefault="007B2FA5"/>
    <w:p w14:paraId="39F88ABB" w14:textId="77777777" w:rsidR="007B2FA5" w:rsidRDefault="007B2FA5"/>
    <w:p w14:paraId="0EEF0419" w14:textId="77777777" w:rsidR="007B2FA5" w:rsidRDefault="007B2FA5"/>
    <w:p w14:paraId="027CF699" w14:textId="77777777" w:rsidR="007B2FA5" w:rsidRDefault="007B2FA5"/>
    <w:p w14:paraId="0F0CF1F3" w14:textId="77777777" w:rsidR="007B2FA5" w:rsidRPr="00281A59" w:rsidRDefault="00E47A62" w:rsidP="00281A59">
      <w:pPr>
        <w:pStyle w:val="Heading1"/>
        <w:spacing w:line="360" w:lineRule="auto"/>
        <w:jc w:val="both"/>
        <w:rPr>
          <w:rFonts w:ascii="Times New Roman" w:hAnsi="Times New Roman" w:cs="Times New Roman"/>
          <w:sz w:val="24"/>
          <w:szCs w:val="24"/>
          <w:u w:val="single"/>
        </w:rPr>
      </w:pPr>
      <w:bookmarkStart w:id="0" w:name="_Toc33786205"/>
      <w:r w:rsidRPr="00281A59">
        <w:rPr>
          <w:rFonts w:ascii="Times New Roman" w:hAnsi="Times New Roman" w:cs="Times New Roman"/>
          <w:sz w:val="24"/>
          <w:szCs w:val="24"/>
          <w:u w:val="single"/>
        </w:rPr>
        <w:lastRenderedPageBreak/>
        <w:t>Executive Summary:</w:t>
      </w:r>
      <w:bookmarkEnd w:id="0"/>
    </w:p>
    <w:p w14:paraId="7EAAAAC0" w14:textId="77777777" w:rsidR="007B2FA5" w:rsidRPr="00281A59" w:rsidRDefault="00E47A62" w:rsidP="00281A59">
      <w:pPr>
        <w:spacing w:line="360" w:lineRule="auto"/>
        <w:jc w:val="both"/>
        <w:rPr>
          <w:rFonts w:ascii="Times New Roman" w:hAnsi="Times New Roman" w:cs="Times New Roman"/>
          <w:sz w:val="24"/>
          <w:szCs w:val="24"/>
        </w:rPr>
      </w:pPr>
      <w:r w:rsidRPr="00281A59">
        <w:rPr>
          <w:rFonts w:ascii="Times New Roman" w:hAnsi="Times New Roman" w:cs="Times New Roman"/>
          <w:sz w:val="24"/>
          <w:szCs w:val="24"/>
        </w:rPr>
        <w:t>The topic that this project will focus on is how can learning and development be used to encourage employee engagement within organisation</w:t>
      </w:r>
      <w:r w:rsidR="00A3353A" w:rsidRPr="00281A59">
        <w:rPr>
          <w:rFonts w:ascii="Times New Roman" w:hAnsi="Times New Roman" w:cs="Times New Roman"/>
          <w:sz w:val="24"/>
          <w:szCs w:val="24"/>
        </w:rPr>
        <w:t xml:space="preserve">s. The issue identified is that many employees have expressed that there is a lack of motivation to complete corporate goals and tasks that have been set by their respected organisations. The organisation that will be </w:t>
      </w:r>
      <w:r w:rsidR="0030714F" w:rsidRPr="00281A59">
        <w:rPr>
          <w:rFonts w:ascii="Times New Roman" w:hAnsi="Times New Roman" w:cs="Times New Roman"/>
          <w:sz w:val="24"/>
          <w:szCs w:val="24"/>
        </w:rPr>
        <w:t>concentrated</w:t>
      </w:r>
      <w:r w:rsidR="00A3353A" w:rsidRPr="00281A59">
        <w:rPr>
          <w:rFonts w:ascii="Times New Roman" w:hAnsi="Times New Roman" w:cs="Times New Roman"/>
          <w:sz w:val="24"/>
          <w:szCs w:val="24"/>
        </w:rPr>
        <w:t xml:space="preserve"> on for this project is Virgin Group, specifically Virgin Atlantic and Virgin Holidays</w:t>
      </w:r>
      <w:r w:rsidR="0030714F" w:rsidRPr="00281A59">
        <w:rPr>
          <w:rFonts w:ascii="Times New Roman" w:hAnsi="Times New Roman" w:cs="Times New Roman"/>
          <w:sz w:val="24"/>
          <w:szCs w:val="24"/>
        </w:rPr>
        <w:t>.</w:t>
      </w:r>
      <w:r w:rsidR="00281A59">
        <w:rPr>
          <w:rFonts w:ascii="Times New Roman" w:hAnsi="Times New Roman" w:cs="Times New Roman"/>
          <w:sz w:val="24"/>
          <w:szCs w:val="24"/>
        </w:rPr>
        <w:t xml:space="preserve"> </w:t>
      </w:r>
      <w:r w:rsidR="00947C0E" w:rsidRPr="00281A59">
        <w:rPr>
          <w:rFonts w:ascii="Times New Roman" w:hAnsi="Times New Roman" w:cs="Times New Roman"/>
          <w:sz w:val="24"/>
          <w:szCs w:val="24"/>
        </w:rPr>
        <w:t xml:space="preserve">The main aim of this project is to </w:t>
      </w:r>
      <w:r w:rsidR="00713E0F">
        <w:rPr>
          <w:rFonts w:ascii="Times New Roman" w:hAnsi="Times New Roman" w:cs="Times New Roman"/>
          <w:sz w:val="24"/>
          <w:szCs w:val="24"/>
        </w:rPr>
        <w:t xml:space="preserve">give </w:t>
      </w:r>
      <w:r w:rsidR="00947C0E" w:rsidRPr="00281A59">
        <w:rPr>
          <w:rFonts w:ascii="Times New Roman" w:hAnsi="Times New Roman" w:cs="Times New Roman"/>
          <w:sz w:val="24"/>
          <w:szCs w:val="24"/>
        </w:rPr>
        <w:t xml:space="preserve">an insight into how the concept of providing various learning and development opportunities are being utilised in organisations such as Virgin and to analyse the current strategies for both Virgin and its competitors, that are in place and if they have had an impact on its approach to employee engagement. The main objective of this project </w:t>
      </w:r>
      <w:r w:rsidR="00F11EAB" w:rsidRPr="00281A59">
        <w:rPr>
          <w:rFonts w:ascii="Times New Roman" w:hAnsi="Times New Roman" w:cs="Times New Roman"/>
          <w:sz w:val="24"/>
          <w:szCs w:val="24"/>
        </w:rPr>
        <w:t xml:space="preserve">is to research and analyse any current trends for both learning and development and employee engagement analyse </w:t>
      </w:r>
      <w:r w:rsidR="00713E0F">
        <w:rPr>
          <w:rFonts w:ascii="Times New Roman" w:hAnsi="Times New Roman" w:cs="Times New Roman"/>
          <w:sz w:val="24"/>
          <w:szCs w:val="24"/>
        </w:rPr>
        <w:t xml:space="preserve">the </w:t>
      </w:r>
      <w:r w:rsidR="00F11EAB" w:rsidRPr="00281A59">
        <w:rPr>
          <w:rFonts w:ascii="Times New Roman" w:hAnsi="Times New Roman" w:cs="Times New Roman"/>
          <w:sz w:val="24"/>
          <w:szCs w:val="24"/>
        </w:rPr>
        <w:t>possible strategies for Virgin to consider for future practice.</w:t>
      </w:r>
      <w:r w:rsidR="00281A59">
        <w:rPr>
          <w:rFonts w:ascii="Times New Roman" w:hAnsi="Times New Roman" w:cs="Times New Roman"/>
          <w:sz w:val="24"/>
          <w:szCs w:val="24"/>
        </w:rPr>
        <w:t xml:space="preserve"> </w:t>
      </w:r>
      <w:r w:rsidR="00C640B1" w:rsidRPr="00281A59">
        <w:rPr>
          <w:rFonts w:ascii="Times New Roman" w:hAnsi="Times New Roman" w:cs="Times New Roman"/>
          <w:sz w:val="24"/>
          <w:szCs w:val="24"/>
        </w:rPr>
        <w:t>The reason for this project is to provide Virgin Atlantic with new strategies that can continue to provide learning and development opportunities and improve motivation within the workplace for its employees.</w:t>
      </w:r>
      <w:r w:rsidR="00E419C5">
        <w:rPr>
          <w:rFonts w:ascii="Times New Roman" w:hAnsi="Times New Roman" w:cs="Times New Roman"/>
          <w:sz w:val="24"/>
          <w:szCs w:val="24"/>
        </w:rPr>
        <w:t xml:space="preserve"> E</w:t>
      </w:r>
      <w:r w:rsidR="007F4D82" w:rsidRPr="00281A59">
        <w:rPr>
          <w:rFonts w:ascii="Times New Roman" w:hAnsi="Times New Roman" w:cs="Times New Roman"/>
          <w:sz w:val="24"/>
          <w:szCs w:val="24"/>
        </w:rPr>
        <w:t>mployee engagement and learning and development is an important and crucial topic for organisations as it is a vital factor to ensure that an organisation is successful, the lack of motivation for employees can have an impact on the productivity within the work environment and it can contribute to low organisational performance.</w:t>
      </w:r>
      <w:r w:rsidR="00281A59">
        <w:rPr>
          <w:rFonts w:ascii="Times New Roman" w:hAnsi="Times New Roman" w:cs="Times New Roman"/>
          <w:sz w:val="24"/>
          <w:szCs w:val="24"/>
        </w:rPr>
        <w:t xml:space="preserve"> </w:t>
      </w:r>
      <w:r w:rsidR="007F4D82" w:rsidRPr="00281A59">
        <w:rPr>
          <w:rFonts w:ascii="Times New Roman" w:hAnsi="Times New Roman" w:cs="Times New Roman"/>
          <w:sz w:val="24"/>
          <w:szCs w:val="24"/>
        </w:rPr>
        <w:t xml:space="preserve">The introduction of a new employee engagement and learning and development opportunities will provide numerous benefits for Virgin Atlantic, for example, if Virgin would change its current strategies it will have a positive impact on how the employees feel about the experiences they have been experiencing or have yet to experience but it will also contribute to employees health and </w:t>
      </w:r>
      <w:r w:rsidR="00E419C5" w:rsidRPr="00281A59">
        <w:rPr>
          <w:rFonts w:ascii="Times New Roman" w:hAnsi="Times New Roman" w:cs="Times New Roman"/>
          <w:sz w:val="24"/>
          <w:szCs w:val="24"/>
        </w:rPr>
        <w:t>well-being</w:t>
      </w:r>
      <w:r w:rsidR="007F4D82" w:rsidRPr="00281A59">
        <w:rPr>
          <w:rFonts w:ascii="Times New Roman" w:hAnsi="Times New Roman" w:cs="Times New Roman"/>
          <w:sz w:val="24"/>
          <w:szCs w:val="24"/>
        </w:rPr>
        <w:t>.</w:t>
      </w:r>
      <w:r w:rsidR="00713E0F">
        <w:rPr>
          <w:rFonts w:ascii="Times New Roman" w:hAnsi="Times New Roman" w:cs="Times New Roman"/>
          <w:sz w:val="24"/>
          <w:szCs w:val="24"/>
        </w:rPr>
        <w:t xml:space="preserve"> </w:t>
      </w:r>
      <w:r w:rsidR="007F4D82" w:rsidRPr="00281A59">
        <w:rPr>
          <w:rFonts w:ascii="Times New Roman" w:hAnsi="Times New Roman" w:cs="Times New Roman"/>
          <w:sz w:val="24"/>
          <w:szCs w:val="24"/>
        </w:rPr>
        <w:t>The concept of learning and development is about developing the environment and the culture that is required to provide organisations and their employees with the ability to learn and develop. Virgin's main objective is the importance of its employee</w:t>
      </w:r>
      <w:r w:rsidR="00C86092">
        <w:rPr>
          <w:rFonts w:ascii="Times New Roman" w:hAnsi="Times New Roman" w:cs="Times New Roman"/>
          <w:sz w:val="24"/>
          <w:szCs w:val="24"/>
        </w:rPr>
        <w:t>’</w:t>
      </w:r>
      <w:r w:rsidR="007F4D82" w:rsidRPr="00281A59">
        <w:rPr>
          <w:rFonts w:ascii="Times New Roman" w:hAnsi="Times New Roman" w:cs="Times New Roman"/>
          <w:sz w:val="24"/>
          <w:szCs w:val="24"/>
        </w:rPr>
        <w:t xml:space="preserve">s </w:t>
      </w:r>
      <w:r w:rsidR="001549F4" w:rsidRPr="00281A59">
        <w:rPr>
          <w:rFonts w:ascii="Times New Roman" w:hAnsi="Times New Roman" w:cs="Times New Roman"/>
          <w:sz w:val="24"/>
          <w:szCs w:val="24"/>
        </w:rPr>
        <w:t xml:space="preserve">health and </w:t>
      </w:r>
      <w:r w:rsidR="00C86092" w:rsidRPr="00281A59">
        <w:rPr>
          <w:rFonts w:ascii="Times New Roman" w:hAnsi="Times New Roman" w:cs="Times New Roman"/>
          <w:sz w:val="24"/>
          <w:szCs w:val="24"/>
        </w:rPr>
        <w:t>wellbeing</w:t>
      </w:r>
      <w:r w:rsidR="001549F4" w:rsidRPr="00281A59">
        <w:rPr>
          <w:rFonts w:ascii="Times New Roman" w:hAnsi="Times New Roman" w:cs="Times New Roman"/>
          <w:sz w:val="24"/>
          <w:szCs w:val="24"/>
        </w:rPr>
        <w:t>.</w:t>
      </w:r>
      <w:r w:rsidR="00E419C5">
        <w:rPr>
          <w:rFonts w:ascii="Times New Roman" w:hAnsi="Times New Roman" w:cs="Times New Roman"/>
          <w:sz w:val="24"/>
          <w:szCs w:val="24"/>
        </w:rPr>
        <w:t xml:space="preserve"> </w:t>
      </w:r>
      <w:r w:rsidR="001549F4" w:rsidRPr="00281A59">
        <w:rPr>
          <w:rFonts w:ascii="Times New Roman" w:hAnsi="Times New Roman" w:cs="Times New Roman"/>
          <w:sz w:val="24"/>
          <w:szCs w:val="24"/>
        </w:rPr>
        <w:t>The research method</w:t>
      </w:r>
      <w:r w:rsidR="007E0D8B">
        <w:rPr>
          <w:rFonts w:ascii="Times New Roman" w:hAnsi="Times New Roman" w:cs="Times New Roman"/>
          <w:sz w:val="24"/>
          <w:szCs w:val="24"/>
        </w:rPr>
        <w:t xml:space="preserve"> </w:t>
      </w:r>
      <w:r w:rsidR="001549F4" w:rsidRPr="00281A59">
        <w:rPr>
          <w:rFonts w:ascii="Times New Roman" w:hAnsi="Times New Roman" w:cs="Times New Roman"/>
          <w:sz w:val="24"/>
          <w:szCs w:val="24"/>
        </w:rPr>
        <w:t xml:space="preserve">for this project will be secondary research with sources such as Virgin Atlantic's and its competitor's webpages and any organisational reports that have been published regarding learning and development and employee engagement practices, various reports that have been published from professionals within the learning and development topic such as CIPD. </w:t>
      </w:r>
      <w:r w:rsidR="00D92B45" w:rsidRPr="00281A59">
        <w:rPr>
          <w:rFonts w:ascii="Times New Roman" w:hAnsi="Times New Roman" w:cs="Times New Roman"/>
          <w:sz w:val="24"/>
          <w:szCs w:val="24"/>
        </w:rPr>
        <w:t>The project plan</w:t>
      </w:r>
      <w:r w:rsidR="001E232E" w:rsidRPr="00281A59">
        <w:rPr>
          <w:rFonts w:ascii="Times New Roman" w:hAnsi="Times New Roman" w:cs="Times New Roman"/>
          <w:sz w:val="24"/>
          <w:szCs w:val="24"/>
        </w:rPr>
        <w:t xml:space="preserve"> consists of tasks that will be undertaken to complete the project, tasks such as analysing the current strategies that are being used by Virgin are currently ongoing as a variety of strategies are currently in place, but tasks such as discussing the topic with a lecturer are currently completed.</w:t>
      </w:r>
      <w:r w:rsidR="00281A59">
        <w:rPr>
          <w:rFonts w:ascii="Times New Roman" w:hAnsi="Times New Roman" w:cs="Times New Roman"/>
          <w:sz w:val="24"/>
          <w:szCs w:val="24"/>
        </w:rPr>
        <w:t xml:space="preserve"> </w:t>
      </w:r>
    </w:p>
    <w:p w14:paraId="746596C9" w14:textId="77777777" w:rsidR="007B2FA5" w:rsidRPr="00281A59" w:rsidRDefault="00E47A62" w:rsidP="00281A59">
      <w:pPr>
        <w:pStyle w:val="Heading1"/>
        <w:numPr>
          <w:ilvl w:val="0"/>
          <w:numId w:val="1"/>
        </w:numPr>
        <w:spacing w:line="360" w:lineRule="auto"/>
        <w:jc w:val="both"/>
        <w:rPr>
          <w:rFonts w:ascii="Times New Roman" w:hAnsi="Times New Roman" w:cs="Times New Roman"/>
          <w:sz w:val="24"/>
          <w:szCs w:val="24"/>
          <w:u w:val="single"/>
        </w:rPr>
      </w:pPr>
      <w:bookmarkStart w:id="1" w:name="_Toc33786206"/>
      <w:bookmarkStart w:id="2" w:name="_GoBack"/>
      <w:r w:rsidRPr="00281A59">
        <w:rPr>
          <w:rFonts w:ascii="Times New Roman" w:hAnsi="Times New Roman" w:cs="Times New Roman"/>
          <w:sz w:val="24"/>
          <w:szCs w:val="24"/>
          <w:u w:val="single"/>
        </w:rPr>
        <w:lastRenderedPageBreak/>
        <w:t>Introduction:</w:t>
      </w:r>
      <w:bookmarkEnd w:id="1"/>
    </w:p>
    <w:p w14:paraId="785693C7" w14:textId="77777777" w:rsidR="00AE48D5" w:rsidRPr="00281A59" w:rsidRDefault="00E47A62" w:rsidP="00281A59">
      <w:pPr>
        <w:spacing w:line="360" w:lineRule="auto"/>
        <w:jc w:val="both"/>
        <w:rPr>
          <w:rFonts w:ascii="Times New Roman" w:hAnsi="Times New Roman" w:cs="Times New Roman"/>
          <w:sz w:val="24"/>
          <w:szCs w:val="24"/>
        </w:rPr>
      </w:pPr>
      <w:r w:rsidRPr="00281A59">
        <w:rPr>
          <w:rFonts w:ascii="Times New Roman" w:hAnsi="Times New Roman" w:cs="Times New Roman"/>
          <w:sz w:val="24"/>
          <w:szCs w:val="24"/>
        </w:rPr>
        <w:t xml:space="preserve">The question that has been set for this project is how can learning </w:t>
      </w:r>
      <w:r w:rsidRPr="00281A59">
        <w:rPr>
          <w:rFonts w:ascii="Times New Roman" w:hAnsi="Times New Roman" w:cs="Times New Roman"/>
          <w:sz w:val="24"/>
          <w:szCs w:val="24"/>
        </w:rPr>
        <w:t>and development be used to encourage employee engagement within organisations. The issue that has been identified is th</w:t>
      </w:r>
      <w:r w:rsidR="009B2CCD" w:rsidRPr="00281A59">
        <w:rPr>
          <w:rFonts w:ascii="Times New Roman" w:hAnsi="Times New Roman" w:cs="Times New Roman"/>
          <w:sz w:val="24"/>
          <w:szCs w:val="24"/>
        </w:rPr>
        <w:t xml:space="preserve">at many employees have expressed that there is a lack of motivation to complete the goals and objectives that have been set by their respected organisations, </w:t>
      </w:r>
      <w:r w:rsidR="001F673E" w:rsidRPr="00281A59">
        <w:rPr>
          <w:rFonts w:ascii="Times New Roman" w:hAnsi="Times New Roman" w:cs="Times New Roman"/>
          <w:sz w:val="24"/>
          <w:szCs w:val="24"/>
        </w:rPr>
        <w:t xml:space="preserve">and how the lack of motivation can have an impact on the organisations learning and development aspect of employee engagement. </w:t>
      </w:r>
    </w:p>
    <w:p w14:paraId="2C7035C0" w14:textId="77777777" w:rsidR="00F70E17" w:rsidRPr="00281A59" w:rsidRDefault="00E47A62" w:rsidP="00281A59">
      <w:pPr>
        <w:spacing w:line="360" w:lineRule="auto"/>
        <w:jc w:val="both"/>
        <w:rPr>
          <w:rFonts w:ascii="Times New Roman" w:hAnsi="Times New Roman" w:cs="Times New Roman"/>
          <w:sz w:val="24"/>
          <w:szCs w:val="24"/>
        </w:rPr>
      </w:pPr>
      <w:r w:rsidRPr="00281A59">
        <w:rPr>
          <w:rFonts w:ascii="Times New Roman" w:hAnsi="Times New Roman" w:cs="Times New Roman"/>
          <w:sz w:val="24"/>
          <w:szCs w:val="24"/>
        </w:rPr>
        <w:t xml:space="preserve">The organisation that this assessment will </w:t>
      </w:r>
      <w:r w:rsidR="00FB794F" w:rsidRPr="00281A59">
        <w:rPr>
          <w:rFonts w:ascii="Times New Roman" w:hAnsi="Times New Roman" w:cs="Times New Roman"/>
          <w:sz w:val="24"/>
          <w:szCs w:val="24"/>
        </w:rPr>
        <w:t>concentrate</w:t>
      </w:r>
      <w:r w:rsidRPr="00281A59">
        <w:rPr>
          <w:rFonts w:ascii="Times New Roman" w:hAnsi="Times New Roman" w:cs="Times New Roman"/>
          <w:sz w:val="24"/>
          <w:szCs w:val="24"/>
        </w:rPr>
        <w:t xml:space="preserve"> on </w:t>
      </w:r>
      <w:r w:rsidR="002F26BA" w:rsidRPr="00281A59">
        <w:rPr>
          <w:rFonts w:ascii="Times New Roman" w:hAnsi="Times New Roman" w:cs="Times New Roman"/>
          <w:sz w:val="24"/>
          <w:szCs w:val="24"/>
        </w:rPr>
        <w:t>is the</w:t>
      </w:r>
      <w:r w:rsidRPr="00281A59">
        <w:rPr>
          <w:rFonts w:ascii="Times New Roman" w:hAnsi="Times New Roman" w:cs="Times New Roman"/>
          <w:sz w:val="24"/>
          <w:szCs w:val="24"/>
        </w:rPr>
        <w:t xml:space="preserve"> Virgin </w:t>
      </w:r>
      <w:r w:rsidR="002F26BA" w:rsidRPr="00281A59">
        <w:rPr>
          <w:rFonts w:ascii="Times New Roman" w:hAnsi="Times New Roman" w:cs="Times New Roman"/>
          <w:sz w:val="24"/>
          <w:szCs w:val="24"/>
        </w:rPr>
        <w:t>Group, but specifically Virgin Atlantic and</w:t>
      </w:r>
      <w:r w:rsidRPr="00281A59">
        <w:rPr>
          <w:rFonts w:ascii="Times New Roman" w:hAnsi="Times New Roman" w:cs="Times New Roman"/>
          <w:sz w:val="24"/>
          <w:szCs w:val="24"/>
        </w:rPr>
        <w:t xml:space="preserve"> Virgin Holidays and </w:t>
      </w:r>
      <w:r w:rsidR="00FB794F" w:rsidRPr="00281A59">
        <w:rPr>
          <w:rFonts w:ascii="Times New Roman" w:hAnsi="Times New Roman" w:cs="Times New Roman"/>
          <w:sz w:val="24"/>
          <w:szCs w:val="24"/>
        </w:rPr>
        <w:t xml:space="preserve">focus on </w:t>
      </w:r>
      <w:r w:rsidRPr="00281A59">
        <w:rPr>
          <w:rFonts w:ascii="Times New Roman" w:hAnsi="Times New Roman" w:cs="Times New Roman"/>
          <w:sz w:val="24"/>
          <w:szCs w:val="24"/>
        </w:rPr>
        <w:t>how the organisation implements learning and development as part of its employee engagement strategies</w:t>
      </w:r>
      <w:r w:rsidR="00CF2596" w:rsidRPr="00281A59">
        <w:rPr>
          <w:rFonts w:ascii="Times New Roman" w:hAnsi="Times New Roman" w:cs="Times New Roman"/>
          <w:sz w:val="24"/>
          <w:szCs w:val="24"/>
        </w:rPr>
        <w:t>. This document will also feature strategies that are currently in place or being considered by Virgin’s competitors British Airways and TUI.</w:t>
      </w:r>
      <w:r w:rsidR="000C6BBC" w:rsidRPr="00281A59">
        <w:rPr>
          <w:rFonts w:ascii="Times New Roman" w:hAnsi="Times New Roman" w:cs="Times New Roman"/>
          <w:sz w:val="24"/>
          <w:szCs w:val="24"/>
        </w:rPr>
        <w:t xml:space="preserve"> The purpose of this project is to identify whether the current strategies that Virgin Atlantic and its competitors have in </w:t>
      </w:r>
      <w:r w:rsidR="005D6811" w:rsidRPr="00281A59">
        <w:rPr>
          <w:rFonts w:ascii="Times New Roman" w:hAnsi="Times New Roman" w:cs="Times New Roman"/>
          <w:sz w:val="24"/>
          <w:szCs w:val="24"/>
        </w:rPr>
        <w:t>place are</w:t>
      </w:r>
      <w:r w:rsidR="000C6BBC" w:rsidRPr="00281A59">
        <w:rPr>
          <w:rFonts w:ascii="Times New Roman" w:hAnsi="Times New Roman" w:cs="Times New Roman"/>
          <w:sz w:val="24"/>
          <w:szCs w:val="24"/>
        </w:rPr>
        <w:t xml:space="preserve"> having an impact on employee development and to promote various other strategies that could be considered to improve employee motivation within an organisation.</w:t>
      </w:r>
    </w:p>
    <w:p w14:paraId="67CAD559" w14:textId="77777777" w:rsidR="007B2FA5" w:rsidRPr="00281A59" w:rsidRDefault="00E47A62" w:rsidP="00281A59">
      <w:pPr>
        <w:pStyle w:val="Heading1"/>
        <w:spacing w:line="360" w:lineRule="auto"/>
        <w:jc w:val="both"/>
        <w:rPr>
          <w:rFonts w:ascii="Times New Roman" w:hAnsi="Times New Roman" w:cs="Times New Roman"/>
          <w:sz w:val="24"/>
          <w:szCs w:val="24"/>
          <w:u w:val="single"/>
        </w:rPr>
      </w:pPr>
      <w:bookmarkStart w:id="3" w:name="_Toc33786207"/>
      <w:r w:rsidRPr="00281A59">
        <w:rPr>
          <w:rFonts w:ascii="Times New Roman" w:hAnsi="Times New Roman" w:cs="Times New Roman"/>
          <w:sz w:val="24"/>
          <w:szCs w:val="24"/>
          <w:u w:val="single"/>
        </w:rPr>
        <w:t>2.0 Project Justification</w:t>
      </w:r>
      <w:bookmarkEnd w:id="3"/>
    </w:p>
    <w:p w14:paraId="6B67A5ED" w14:textId="77777777" w:rsidR="007B2FA5" w:rsidRPr="00281A59" w:rsidRDefault="00E47A62" w:rsidP="00281A59">
      <w:pPr>
        <w:spacing w:line="360" w:lineRule="auto"/>
        <w:jc w:val="both"/>
        <w:rPr>
          <w:rFonts w:ascii="Times New Roman" w:hAnsi="Times New Roman" w:cs="Times New Roman"/>
          <w:sz w:val="24"/>
          <w:szCs w:val="24"/>
        </w:rPr>
      </w:pPr>
      <w:r w:rsidRPr="00281A59">
        <w:rPr>
          <w:rFonts w:ascii="Times New Roman" w:hAnsi="Times New Roman" w:cs="Times New Roman"/>
          <w:sz w:val="24"/>
          <w:szCs w:val="24"/>
        </w:rPr>
        <w:t xml:space="preserve">This project will </w:t>
      </w:r>
      <w:r w:rsidR="005075C9" w:rsidRPr="00281A59">
        <w:rPr>
          <w:rFonts w:ascii="Times New Roman" w:hAnsi="Times New Roman" w:cs="Times New Roman"/>
          <w:sz w:val="24"/>
          <w:szCs w:val="24"/>
        </w:rPr>
        <w:t xml:space="preserve">be </w:t>
      </w:r>
      <w:r w:rsidR="00FB794F" w:rsidRPr="00281A59">
        <w:rPr>
          <w:rFonts w:ascii="Times New Roman" w:hAnsi="Times New Roman" w:cs="Times New Roman"/>
          <w:sz w:val="24"/>
          <w:szCs w:val="24"/>
        </w:rPr>
        <w:t>focusing on</w:t>
      </w:r>
      <w:r w:rsidR="005075C9" w:rsidRPr="00281A59">
        <w:rPr>
          <w:rFonts w:ascii="Times New Roman" w:hAnsi="Times New Roman" w:cs="Times New Roman"/>
          <w:sz w:val="24"/>
          <w:szCs w:val="24"/>
        </w:rPr>
        <w:t xml:space="preserve"> how Virgin Atlantic can improve its current employee engagement strategies to support the need for supporting employee motivations and providing more learning and development opportunities within the organisation. </w:t>
      </w:r>
    </w:p>
    <w:p w14:paraId="025552D6" w14:textId="77777777" w:rsidR="007B2FA5" w:rsidRPr="00281A59" w:rsidRDefault="00E47A62" w:rsidP="00281A59">
      <w:pPr>
        <w:pStyle w:val="Heading1"/>
        <w:spacing w:line="360" w:lineRule="auto"/>
        <w:jc w:val="both"/>
        <w:rPr>
          <w:rFonts w:ascii="Times New Roman" w:hAnsi="Times New Roman" w:cs="Times New Roman"/>
          <w:sz w:val="24"/>
          <w:szCs w:val="24"/>
          <w:u w:val="single"/>
        </w:rPr>
      </w:pPr>
      <w:bookmarkStart w:id="4" w:name="_Toc33786208"/>
      <w:r w:rsidRPr="00281A59">
        <w:rPr>
          <w:rFonts w:ascii="Times New Roman" w:hAnsi="Times New Roman" w:cs="Times New Roman"/>
          <w:sz w:val="24"/>
          <w:szCs w:val="24"/>
          <w:u w:val="single"/>
        </w:rPr>
        <w:t>2.1 Aims and Objectives:</w:t>
      </w:r>
      <w:bookmarkEnd w:id="4"/>
      <w:r w:rsidRPr="00281A59">
        <w:rPr>
          <w:rFonts w:ascii="Times New Roman" w:hAnsi="Times New Roman" w:cs="Times New Roman"/>
          <w:sz w:val="24"/>
          <w:szCs w:val="24"/>
          <w:u w:val="single"/>
        </w:rPr>
        <w:t xml:space="preserve"> </w:t>
      </w:r>
    </w:p>
    <w:p w14:paraId="1E579836" w14:textId="77777777" w:rsidR="007B2FA5" w:rsidRPr="00281A59" w:rsidRDefault="00E47A62" w:rsidP="00281A59">
      <w:pPr>
        <w:spacing w:line="360" w:lineRule="auto"/>
        <w:jc w:val="both"/>
        <w:rPr>
          <w:rFonts w:ascii="Times New Roman" w:hAnsi="Times New Roman" w:cs="Times New Roman"/>
          <w:sz w:val="24"/>
          <w:szCs w:val="24"/>
        </w:rPr>
      </w:pPr>
      <w:bookmarkStart w:id="5" w:name="_Hlk33731453"/>
      <w:r w:rsidRPr="00281A59">
        <w:rPr>
          <w:rFonts w:ascii="Times New Roman" w:hAnsi="Times New Roman" w:cs="Times New Roman"/>
          <w:sz w:val="24"/>
          <w:szCs w:val="24"/>
        </w:rPr>
        <w:t xml:space="preserve">The main aim of this project is to </w:t>
      </w:r>
      <w:r w:rsidR="00E4187A" w:rsidRPr="00281A59">
        <w:rPr>
          <w:rFonts w:ascii="Times New Roman" w:hAnsi="Times New Roman" w:cs="Times New Roman"/>
          <w:sz w:val="24"/>
          <w:szCs w:val="24"/>
        </w:rPr>
        <w:t xml:space="preserve">provide an insight into how </w:t>
      </w:r>
      <w:r w:rsidR="009A198A" w:rsidRPr="00281A59">
        <w:rPr>
          <w:rFonts w:ascii="Times New Roman" w:hAnsi="Times New Roman" w:cs="Times New Roman"/>
          <w:sz w:val="24"/>
          <w:szCs w:val="24"/>
        </w:rPr>
        <w:t xml:space="preserve">providing </w:t>
      </w:r>
      <w:r w:rsidR="00E4187A" w:rsidRPr="00281A59">
        <w:rPr>
          <w:rFonts w:ascii="Times New Roman" w:hAnsi="Times New Roman" w:cs="Times New Roman"/>
          <w:sz w:val="24"/>
          <w:szCs w:val="24"/>
        </w:rPr>
        <w:t>learning and development</w:t>
      </w:r>
      <w:r w:rsidR="009A198A" w:rsidRPr="00281A59">
        <w:rPr>
          <w:rFonts w:ascii="Times New Roman" w:hAnsi="Times New Roman" w:cs="Times New Roman"/>
          <w:sz w:val="24"/>
          <w:szCs w:val="24"/>
        </w:rPr>
        <w:t xml:space="preserve"> opportunities are</w:t>
      </w:r>
      <w:r w:rsidR="00E4187A" w:rsidRPr="00281A59">
        <w:rPr>
          <w:rFonts w:ascii="Times New Roman" w:hAnsi="Times New Roman" w:cs="Times New Roman"/>
          <w:sz w:val="24"/>
          <w:szCs w:val="24"/>
        </w:rPr>
        <w:t xml:space="preserve"> being utilised in organisations such as Virgin</w:t>
      </w:r>
      <w:r w:rsidR="004D1616" w:rsidRPr="00281A59">
        <w:rPr>
          <w:rFonts w:ascii="Times New Roman" w:hAnsi="Times New Roman" w:cs="Times New Roman"/>
          <w:sz w:val="24"/>
          <w:szCs w:val="24"/>
        </w:rPr>
        <w:t>, to analyse what strategies are currently in place</w:t>
      </w:r>
      <w:r w:rsidR="009A198A" w:rsidRPr="00281A59">
        <w:rPr>
          <w:rFonts w:ascii="Times New Roman" w:hAnsi="Times New Roman" w:cs="Times New Roman"/>
          <w:sz w:val="24"/>
          <w:szCs w:val="24"/>
        </w:rPr>
        <w:t xml:space="preserve"> and how </w:t>
      </w:r>
      <w:r w:rsidR="004F7B62" w:rsidRPr="00281A59">
        <w:rPr>
          <w:rFonts w:ascii="Times New Roman" w:hAnsi="Times New Roman" w:cs="Times New Roman"/>
          <w:sz w:val="24"/>
          <w:szCs w:val="24"/>
        </w:rPr>
        <w:t>these strategies</w:t>
      </w:r>
      <w:r w:rsidR="009A198A" w:rsidRPr="00281A59">
        <w:rPr>
          <w:rFonts w:ascii="Times New Roman" w:hAnsi="Times New Roman" w:cs="Times New Roman"/>
          <w:sz w:val="24"/>
          <w:szCs w:val="24"/>
        </w:rPr>
        <w:t xml:space="preserve"> ha</w:t>
      </w:r>
      <w:r w:rsidR="004F7B62" w:rsidRPr="00281A59">
        <w:rPr>
          <w:rFonts w:ascii="Times New Roman" w:hAnsi="Times New Roman" w:cs="Times New Roman"/>
          <w:sz w:val="24"/>
          <w:szCs w:val="24"/>
        </w:rPr>
        <w:t>ve</w:t>
      </w:r>
      <w:r w:rsidR="009A198A" w:rsidRPr="00281A59">
        <w:rPr>
          <w:rFonts w:ascii="Times New Roman" w:hAnsi="Times New Roman" w:cs="Times New Roman"/>
          <w:sz w:val="24"/>
          <w:szCs w:val="24"/>
        </w:rPr>
        <w:t xml:space="preserve"> impacted the organisations approach to employee engagement</w:t>
      </w:r>
      <w:r w:rsidR="00142249" w:rsidRPr="00281A59">
        <w:rPr>
          <w:rFonts w:ascii="Times New Roman" w:hAnsi="Times New Roman" w:cs="Times New Roman"/>
          <w:sz w:val="24"/>
          <w:szCs w:val="24"/>
        </w:rPr>
        <w:t>, along with researching and comparing the practices by Virgin Airways along with possible strategies that have been conducted by its competitors to provide a differentiating recommendation to improve current practices.  Another aim of this project is to establish a connection between employee engagement and learning and development.</w:t>
      </w:r>
    </w:p>
    <w:p w14:paraId="21771980" w14:textId="77777777" w:rsidR="007B2FA5" w:rsidRDefault="00E47A62" w:rsidP="00281A59">
      <w:pPr>
        <w:spacing w:line="360" w:lineRule="auto"/>
        <w:jc w:val="both"/>
        <w:rPr>
          <w:rFonts w:ascii="Times New Roman" w:hAnsi="Times New Roman" w:cs="Times New Roman"/>
          <w:sz w:val="24"/>
          <w:szCs w:val="24"/>
        </w:rPr>
      </w:pPr>
      <w:r w:rsidRPr="00281A59">
        <w:rPr>
          <w:rFonts w:ascii="Times New Roman" w:hAnsi="Times New Roman" w:cs="Times New Roman"/>
          <w:sz w:val="24"/>
          <w:szCs w:val="24"/>
        </w:rPr>
        <w:t xml:space="preserve">The </w:t>
      </w:r>
      <w:r w:rsidR="004F7B62" w:rsidRPr="00281A59">
        <w:rPr>
          <w:rFonts w:ascii="Times New Roman" w:hAnsi="Times New Roman" w:cs="Times New Roman"/>
          <w:sz w:val="24"/>
          <w:szCs w:val="24"/>
        </w:rPr>
        <w:t xml:space="preserve">main </w:t>
      </w:r>
      <w:r w:rsidRPr="00281A59">
        <w:rPr>
          <w:rFonts w:ascii="Times New Roman" w:hAnsi="Times New Roman" w:cs="Times New Roman"/>
          <w:sz w:val="24"/>
          <w:szCs w:val="24"/>
        </w:rPr>
        <w:t>objectives</w:t>
      </w:r>
      <w:r w:rsidR="004F7B62" w:rsidRPr="00281A59">
        <w:rPr>
          <w:rFonts w:ascii="Times New Roman" w:hAnsi="Times New Roman" w:cs="Times New Roman"/>
          <w:sz w:val="24"/>
          <w:szCs w:val="24"/>
        </w:rPr>
        <w:t xml:space="preserve"> </w:t>
      </w:r>
      <w:r w:rsidRPr="00281A59">
        <w:rPr>
          <w:rFonts w:ascii="Times New Roman" w:hAnsi="Times New Roman" w:cs="Times New Roman"/>
          <w:sz w:val="24"/>
          <w:szCs w:val="24"/>
        </w:rPr>
        <w:t>of this project are to research the current trends for learning and development, along with this information to research and analyse any current L&amp;D strategies that Virgin and its competitors have in place and its impact on e</w:t>
      </w:r>
      <w:r w:rsidRPr="00281A59">
        <w:rPr>
          <w:rFonts w:ascii="Times New Roman" w:hAnsi="Times New Roman" w:cs="Times New Roman"/>
          <w:sz w:val="24"/>
          <w:szCs w:val="24"/>
        </w:rPr>
        <w:t xml:space="preserve">mployees. </w:t>
      </w:r>
      <w:bookmarkEnd w:id="5"/>
      <w:r w:rsidRPr="00281A59">
        <w:rPr>
          <w:rFonts w:ascii="Times New Roman" w:hAnsi="Times New Roman" w:cs="Times New Roman"/>
          <w:sz w:val="24"/>
          <w:szCs w:val="24"/>
        </w:rPr>
        <w:t xml:space="preserve">Another objective </w:t>
      </w:r>
      <w:r w:rsidRPr="00281A59">
        <w:rPr>
          <w:rFonts w:ascii="Times New Roman" w:hAnsi="Times New Roman" w:cs="Times New Roman"/>
          <w:sz w:val="24"/>
          <w:szCs w:val="24"/>
        </w:rPr>
        <w:lastRenderedPageBreak/>
        <w:t xml:space="preserve">that will be used to complete this project is to recommend possible strategies for Virgin to consider as future practice. </w:t>
      </w:r>
    </w:p>
    <w:p w14:paraId="711A11B9" w14:textId="77777777" w:rsidR="001E2F6F" w:rsidRPr="00281A59" w:rsidRDefault="001E2F6F" w:rsidP="00281A59">
      <w:pPr>
        <w:spacing w:line="360" w:lineRule="auto"/>
        <w:jc w:val="both"/>
        <w:rPr>
          <w:rFonts w:ascii="Times New Roman" w:hAnsi="Times New Roman" w:cs="Times New Roman"/>
          <w:sz w:val="24"/>
          <w:szCs w:val="24"/>
        </w:rPr>
      </w:pPr>
    </w:p>
    <w:p w14:paraId="1026D853" w14:textId="77777777" w:rsidR="007B2FA5" w:rsidRPr="00281A59" w:rsidRDefault="00E47A62" w:rsidP="00281A59">
      <w:pPr>
        <w:pStyle w:val="Heading1"/>
        <w:spacing w:line="360" w:lineRule="auto"/>
        <w:jc w:val="both"/>
        <w:rPr>
          <w:rFonts w:ascii="Times New Roman" w:hAnsi="Times New Roman" w:cs="Times New Roman"/>
          <w:sz w:val="24"/>
          <w:szCs w:val="24"/>
          <w:u w:val="single"/>
        </w:rPr>
      </w:pPr>
      <w:bookmarkStart w:id="6" w:name="_Toc33786209"/>
      <w:r w:rsidRPr="00281A59">
        <w:rPr>
          <w:rFonts w:ascii="Times New Roman" w:hAnsi="Times New Roman" w:cs="Times New Roman"/>
          <w:sz w:val="24"/>
          <w:szCs w:val="24"/>
          <w:u w:val="single"/>
        </w:rPr>
        <w:t>2.2 Rational</w:t>
      </w:r>
      <w:r w:rsidR="00281A59" w:rsidRPr="00281A59">
        <w:rPr>
          <w:rFonts w:ascii="Times New Roman" w:hAnsi="Times New Roman" w:cs="Times New Roman"/>
          <w:sz w:val="24"/>
          <w:szCs w:val="24"/>
          <w:u w:val="single"/>
        </w:rPr>
        <w:t>e</w:t>
      </w:r>
      <w:r w:rsidRPr="00281A59">
        <w:rPr>
          <w:rFonts w:ascii="Times New Roman" w:hAnsi="Times New Roman" w:cs="Times New Roman"/>
          <w:sz w:val="24"/>
          <w:szCs w:val="24"/>
          <w:u w:val="single"/>
        </w:rPr>
        <w:t>:</w:t>
      </w:r>
      <w:bookmarkEnd w:id="6"/>
    </w:p>
    <w:p w14:paraId="3D45B434" w14:textId="543E78BC" w:rsidR="00304606" w:rsidRPr="00281A59" w:rsidRDefault="00E47A62" w:rsidP="00281A59">
      <w:pPr>
        <w:spacing w:line="360" w:lineRule="auto"/>
        <w:jc w:val="both"/>
        <w:rPr>
          <w:rFonts w:ascii="Times New Roman" w:hAnsi="Times New Roman" w:cs="Times New Roman"/>
          <w:sz w:val="24"/>
          <w:szCs w:val="24"/>
        </w:rPr>
      </w:pPr>
      <w:r w:rsidRPr="00281A59">
        <w:rPr>
          <w:rFonts w:ascii="Times New Roman" w:hAnsi="Times New Roman" w:cs="Times New Roman"/>
          <w:sz w:val="24"/>
          <w:szCs w:val="24"/>
        </w:rPr>
        <w:t xml:space="preserve">This project is necessary as </w:t>
      </w:r>
      <w:r w:rsidR="007803A5" w:rsidRPr="00281A59">
        <w:rPr>
          <w:rFonts w:ascii="Times New Roman" w:hAnsi="Times New Roman" w:cs="Times New Roman"/>
          <w:sz w:val="24"/>
          <w:szCs w:val="24"/>
        </w:rPr>
        <w:t xml:space="preserve">currently, 94% of employees would stay at their organisations for longer if it invested in their careers, which suggests that </w:t>
      </w:r>
      <w:r w:rsidR="004E5D67" w:rsidRPr="00281A59">
        <w:rPr>
          <w:rFonts w:ascii="Times New Roman" w:hAnsi="Times New Roman" w:cs="Times New Roman"/>
          <w:sz w:val="24"/>
          <w:szCs w:val="24"/>
        </w:rPr>
        <w:t xml:space="preserve">employees have the desire to continuously improve within their careers but 85% of the workforce are not actively engaged or motivated which shows that there is a need to improve the current learning and development practices that are being offered by organisations </w:t>
      </w:r>
      <w:sdt>
        <w:sdtPr>
          <w:rPr>
            <w:rFonts w:ascii="Times New Roman" w:hAnsi="Times New Roman" w:cs="Times New Roman"/>
            <w:sz w:val="24"/>
            <w:szCs w:val="24"/>
          </w:rPr>
          <w:id w:val="-1948149827"/>
          <w:citation/>
        </w:sdtPr>
        <w:sdtEndPr/>
        <w:sdtContent>
          <w:r w:rsidR="004E5D67" w:rsidRPr="00281A59">
            <w:rPr>
              <w:rFonts w:ascii="Times New Roman" w:hAnsi="Times New Roman" w:cs="Times New Roman"/>
              <w:sz w:val="24"/>
              <w:szCs w:val="24"/>
            </w:rPr>
            <w:fldChar w:fldCharType="begin"/>
          </w:r>
          <w:r w:rsidR="004E5D67" w:rsidRPr="00281A59">
            <w:rPr>
              <w:rFonts w:ascii="Times New Roman" w:hAnsi="Times New Roman" w:cs="Times New Roman"/>
              <w:sz w:val="24"/>
              <w:szCs w:val="24"/>
            </w:rPr>
            <w:instrText xml:space="preserve"> CITATION Lin18 \l 2057 </w:instrText>
          </w:r>
          <w:r w:rsidR="004E5D67" w:rsidRPr="00281A59">
            <w:rPr>
              <w:rFonts w:ascii="Times New Roman" w:hAnsi="Times New Roman" w:cs="Times New Roman"/>
              <w:sz w:val="24"/>
              <w:szCs w:val="24"/>
            </w:rPr>
            <w:fldChar w:fldCharType="separate"/>
          </w:r>
          <w:r w:rsidR="00082AE1" w:rsidRPr="00082AE1">
            <w:rPr>
              <w:rFonts w:ascii="Times New Roman" w:hAnsi="Times New Roman" w:cs="Times New Roman"/>
              <w:noProof/>
              <w:sz w:val="24"/>
              <w:szCs w:val="24"/>
            </w:rPr>
            <w:t>(LinkedIn, 2018)</w:t>
          </w:r>
          <w:r w:rsidR="004E5D67" w:rsidRPr="00281A59">
            <w:rPr>
              <w:rFonts w:ascii="Times New Roman" w:hAnsi="Times New Roman" w:cs="Times New Roman"/>
              <w:sz w:val="24"/>
              <w:szCs w:val="24"/>
            </w:rPr>
            <w:fldChar w:fldCharType="end"/>
          </w:r>
        </w:sdtContent>
      </w:sdt>
      <w:r w:rsidR="004E5D67" w:rsidRPr="00281A59">
        <w:rPr>
          <w:rFonts w:ascii="Times New Roman" w:hAnsi="Times New Roman" w:cs="Times New Roman"/>
          <w:sz w:val="24"/>
          <w:szCs w:val="24"/>
        </w:rPr>
        <w:t xml:space="preserve">. </w:t>
      </w:r>
    </w:p>
    <w:p w14:paraId="361F16BE" w14:textId="252CA9BE" w:rsidR="00441674" w:rsidRPr="00281A59" w:rsidRDefault="00E47A62" w:rsidP="00281A59">
      <w:pPr>
        <w:spacing w:line="360" w:lineRule="auto"/>
        <w:jc w:val="both"/>
        <w:rPr>
          <w:rFonts w:ascii="Times New Roman" w:hAnsi="Times New Roman" w:cs="Times New Roman"/>
          <w:sz w:val="24"/>
          <w:szCs w:val="24"/>
        </w:rPr>
      </w:pPr>
      <w:r w:rsidRPr="00281A59">
        <w:rPr>
          <w:rFonts w:ascii="Times New Roman" w:hAnsi="Times New Roman" w:cs="Times New Roman"/>
          <w:sz w:val="24"/>
          <w:szCs w:val="24"/>
        </w:rPr>
        <w:t>The main reason for this project is to provide Virgin Atlantic with vario</w:t>
      </w:r>
      <w:r w:rsidRPr="00281A59">
        <w:rPr>
          <w:rFonts w:ascii="Times New Roman" w:hAnsi="Times New Roman" w:cs="Times New Roman"/>
          <w:sz w:val="24"/>
          <w:szCs w:val="24"/>
        </w:rPr>
        <w:t>us new strategies that can continue to provide learning and development opportunities and improve motivation within the workplace for its employees</w:t>
      </w:r>
      <w:r w:rsidR="00863BF7" w:rsidRPr="00281A59">
        <w:rPr>
          <w:rFonts w:ascii="Times New Roman" w:hAnsi="Times New Roman" w:cs="Times New Roman"/>
          <w:sz w:val="24"/>
          <w:szCs w:val="24"/>
        </w:rPr>
        <w:t xml:space="preserve">. </w:t>
      </w:r>
      <w:r w:rsidRPr="00281A59">
        <w:rPr>
          <w:rFonts w:ascii="Times New Roman" w:hAnsi="Times New Roman" w:cs="Times New Roman"/>
          <w:sz w:val="24"/>
          <w:szCs w:val="24"/>
        </w:rPr>
        <w:t xml:space="preserve">Virgin’s </w:t>
      </w:r>
      <w:r w:rsidR="00863BF7" w:rsidRPr="00281A59">
        <w:rPr>
          <w:rFonts w:ascii="Times New Roman" w:hAnsi="Times New Roman" w:cs="Times New Roman"/>
          <w:sz w:val="24"/>
          <w:szCs w:val="24"/>
        </w:rPr>
        <w:t xml:space="preserve">previous strategy for employee engagement was an innovative behavioural change programme specifically designed for pilots to be more sustainable through the use of carbon and fuel reduction initiatives. This scheme had delivered a new approach for Virgin to deliver carbon efficiency and fuel information to its pilots to reduce the number of emissions that were produced.  This scheme was proven to have been successful as it was awarded </w:t>
      </w:r>
      <w:r w:rsidR="00DD033A" w:rsidRPr="00281A59">
        <w:rPr>
          <w:rFonts w:ascii="Times New Roman" w:hAnsi="Times New Roman" w:cs="Times New Roman"/>
          <w:sz w:val="24"/>
          <w:szCs w:val="24"/>
        </w:rPr>
        <w:t xml:space="preserve">the </w:t>
      </w:r>
      <w:r w:rsidR="0009695A" w:rsidRPr="00281A59">
        <w:rPr>
          <w:rFonts w:ascii="Times New Roman" w:hAnsi="Times New Roman" w:cs="Times New Roman"/>
          <w:sz w:val="24"/>
          <w:szCs w:val="24"/>
        </w:rPr>
        <w:t xml:space="preserve">Employee Engagement and Behaviour Change Award at the Edie Sustainability Leaders Awards 2018 </w:t>
      </w:r>
      <w:sdt>
        <w:sdtPr>
          <w:rPr>
            <w:rFonts w:ascii="Times New Roman" w:hAnsi="Times New Roman" w:cs="Times New Roman"/>
            <w:sz w:val="24"/>
            <w:szCs w:val="24"/>
          </w:rPr>
          <w:id w:val="-2070563319"/>
          <w:citation/>
        </w:sdtPr>
        <w:sdtEndPr/>
        <w:sdtContent>
          <w:r w:rsidR="00F02025" w:rsidRPr="00281A59">
            <w:rPr>
              <w:rFonts w:ascii="Times New Roman" w:hAnsi="Times New Roman" w:cs="Times New Roman"/>
              <w:sz w:val="24"/>
              <w:szCs w:val="24"/>
            </w:rPr>
            <w:fldChar w:fldCharType="begin"/>
          </w:r>
          <w:r w:rsidR="00F02025" w:rsidRPr="00281A59">
            <w:rPr>
              <w:rFonts w:ascii="Times New Roman" w:hAnsi="Times New Roman" w:cs="Times New Roman"/>
              <w:sz w:val="24"/>
              <w:szCs w:val="24"/>
            </w:rPr>
            <w:instrText xml:space="preserve">CITATION Vir18 \p 6 \l 2057 </w:instrText>
          </w:r>
          <w:r w:rsidR="00F02025" w:rsidRPr="00281A59">
            <w:rPr>
              <w:rFonts w:ascii="Times New Roman" w:hAnsi="Times New Roman" w:cs="Times New Roman"/>
              <w:sz w:val="24"/>
              <w:szCs w:val="24"/>
            </w:rPr>
            <w:fldChar w:fldCharType="separate"/>
          </w:r>
          <w:r w:rsidR="00082AE1" w:rsidRPr="00082AE1">
            <w:rPr>
              <w:rFonts w:ascii="Times New Roman" w:hAnsi="Times New Roman" w:cs="Times New Roman"/>
              <w:noProof/>
              <w:sz w:val="24"/>
              <w:szCs w:val="24"/>
            </w:rPr>
            <w:t>(Virgin Atlantic Airways LTD, 2018, p. 6)</w:t>
          </w:r>
          <w:r w:rsidR="00F02025" w:rsidRPr="00281A59">
            <w:rPr>
              <w:rFonts w:ascii="Times New Roman" w:hAnsi="Times New Roman" w:cs="Times New Roman"/>
              <w:sz w:val="24"/>
              <w:szCs w:val="24"/>
            </w:rPr>
            <w:fldChar w:fldCharType="end"/>
          </w:r>
        </w:sdtContent>
      </w:sdt>
    </w:p>
    <w:p w14:paraId="61B8476B" w14:textId="77777777" w:rsidR="00863BF7" w:rsidRDefault="00863BF7" w:rsidP="00281A59">
      <w:pPr>
        <w:spacing w:line="360" w:lineRule="auto"/>
        <w:jc w:val="both"/>
        <w:rPr>
          <w:rFonts w:ascii="Times New Roman" w:hAnsi="Times New Roman" w:cs="Times New Roman"/>
          <w:sz w:val="24"/>
          <w:szCs w:val="24"/>
        </w:rPr>
      </w:pPr>
    </w:p>
    <w:p w14:paraId="7598D040" w14:textId="77777777" w:rsidR="001E2F6F" w:rsidRDefault="001E2F6F" w:rsidP="00281A59">
      <w:pPr>
        <w:spacing w:line="360" w:lineRule="auto"/>
        <w:jc w:val="both"/>
        <w:rPr>
          <w:rFonts w:ascii="Times New Roman" w:hAnsi="Times New Roman" w:cs="Times New Roman"/>
          <w:sz w:val="24"/>
          <w:szCs w:val="24"/>
        </w:rPr>
      </w:pPr>
    </w:p>
    <w:p w14:paraId="027A152D" w14:textId="77777777" w:rsidR="001E2F6F" w:rsidRDefault="001E2F6F" w:rsidP="00281A59">
      <w:pPr>
        <w:spacing w:line="360" w:lineRule="auto"/>
        <w:jc w:val="both"/>
        <w:rPr>
          <w:rFonts w:ascii="Times New Roman" w:hAnsi="Times New Roman" w:cs="Times New Roman"/>
          <w:sz w:val="24"/>
          <w:szCs w:val="24"/>
        </w:rPr>
      </w:pPr>
    </w:p>
    <w:p w14:paraId="208AFE72" w14:textId="77777777" w:rsidR="001E2F6F" w:rsidRDefault="001E2F6F" w:rsidP="00281A59">
      <w:pPr>
        <w:spacing w:line="360" w:lineRule="auto"/>
        <w:jc w:val="both"/>
        <w:rPr>
          <w:rFonts w:ascii="Times New Roman" w:hAnsi="Times New Roman" w:cs="Times New Roman"/>
          <w:sz w:val="24"/>
          <w:szCs w:val="24"/>
        </w:rPr>
      </w:pPr>
    </w:p>
    <w:p w14:paraId="0F501D82" w14:textId="77777777" w:rsidR="001E2F6F" w:rsidRDefault="001E2F6F" w:rsidP="00281A59">
      <w:pPr>
        <w:spacing w:line="360" w:lineRule="auto"/>
        <w:jc w:val="both"/>
        <w:rPr>
          <w:rFonts w:ascii="Times New Roman" w:hAnsi="Times New Roman" w:cs="Times New Roman"/>
          <w:sz w:val="24"/>
          <w:szCs w:val="24"/>
        </w:rPr>
      </w:pPr>
    </w:p>
    <w:p w14:paraId="0F88B04A" w14:textId="77777777" w:rsidR="001E2F6F" w:rsidRDefault="001E2F6F" w:rsidP="00281A59">
      <w:pPr>
        <w:spacing w:line="360" w:lineRule="auto"/>
        <w:jc w:val="both"/>
        <w:rPr>
          <w:rFonts w:ascii="Times New Roman" w:hAnsi="Times New Roman" w:cs="Times New Roman"/>
          <w:sz w:val="24"/>
          <w:szCs w:val="24"/>
        </w:rPr>
      </w:pPr>
    </w:p>
    <w:p w14:paraId="09DFB2DF" w14:textId="77777777" w:rsidR="001E2F6F" w:rsidRDefault="001E2F6F" w:rsidP="00281A59">
      <w:pPr>
        <w:spacing w:line="360" w:lineRule="auto"/>
        <w:jc w:val="both"/>
        <w:rPr>
          <w:rFonts w:ascii="Times New Roman" w:hAnsi="Times New Roman" w:cs="Times New Roman"/>
          <w:sz w:val="24"/>
          <w:szCs w:val="24"/>
        </w:rPr>
      </w:pPr>
    </w:p>
    <w:p w14:paraId="65DDBA06" w14:textId="77777777" w:rsidR="001E2F6F" w:rsidRDefault="001E2F6F" w:rsidP="00281A59">
      <w:pPr>
        <w:spacing w:line="360" w:lineRule="auto"/>
        <w:jc w:val="both"/>
        <w:rPr>
          <w:rFonts w:ascii="Times New Roman" w:hAnsi="Times New Roman" w:cs="Times New Roman"/>
          <w:sz w:val="24"/>
          <w:szCs w:val="24"/>
        </w:rPr>
      </w:pPr>
    </w:p>
    <w:p w14:paraId="06366E0C" w14:textId="77777777" w:rsidR="001E2F6F" w:rsidRDefault="001E2F6F" w:rsidP="00281A59">
      <w:pPr>
        <w:spacing w:line="360" w:lineRule="auto"/>
        <w:jc w:val="both"/>
        <w:rPr>
          <w:rFonts w:ascii="Times New Roman" w:hAnsi="Times New Roman" w:cs="Times New Roman"/>
          <w:sz w:val="24"/>
          <w:szCs w:val="24"/>
        </w:rPr>
      </w:pPr>
    </w:p>
    <w:p w14:paraId="71286B1E" w14:textId="77777777" w:rsidR="001E2F6F" w:rsidRPr="00281A59" w:rsidRDefault="001E2F6F" w:rsidP="00281A59">
      <w:pPr>
        <w:spacing w:line="360" w:lineRule="auto"/>
        <w:jc w:val="both"/>
        <w:rPr>
          <w:rFonts w:ascii="Times New Roman" w:hAnsi="Times New Roman" w:cs="Times New Roman"/>
          <w:sz w:val="24"/>
          <w:szCs w:val="24"/>
        </w:rPr>
      </w:pPr>
    </w:p>
    <w:tbl>
      <w:tblPr>
        <w:tblStyle w:val="GridTable4-Accent1"/>
        <w:tblpPr w:leftFromText="180" w:rightFromText="180" w:vertAnchor="text" w:horzAnchor="margin" w:tblpY="574"/>
        <w:tblW w:w="0" w:type="auto"/>
        <w:tblLook w:val="04A0" w:firstRow="1" w:lastRow="0" w:firstColumn="1" w:lastColumn="0" w:noHBand="0" w:noVBand="1"/>
      </w:tblPr>
      <w:tblGrid>
        <w:gridCol w:w="2254"/>
        <w:gridCol w:w="2254"/>
        <w:gridCol w:w="2254"/>
        <w:gridCol w:w="2254"/>
      </w:tblGrid>
      <w:tr w:rsidR="0022788D" w14:paraId="55FB24C7" w14:textId="77777777" w:rsidTr="002278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6A256E9" w14:textId="77777777" w:rsidR="004744C7" w:rsidRPr="00281A59" w:rsidRDefault="00E47A62" w:rsidP="00281A59">
            <w:pPr>
              <w:spacing w:line="360" w:lineRule="auto"/>
              <w:jc w:val="both"/>
              <w:rPr>
                <w:rFonts w:ascii="Times New Roman" w:hAnsi="Times New Roman" w:cs="Times New Roman"/>
                <w:sz w:val="24"/>
                <w:szCs w:val="24"/>
              </w:rPr>
            </w:pPr>
            <w:r w:rsidRPr="00281A59">
              <w:rPr>
                <w:rFonts w:ascii="Times New Roman" w:hAnsi="Times New Roman" w:cs="Times New Roman"/>
                <w:sz w:val="24"/>
                <w:szCs w:val="24"/>
              </w:rPr>
              <w:lastRenderedPageBreak/>
              <w:t>Strengths</w:t>
            </w:r>
          </w:p>
        </w:tc>
        <w:tc>
          <w:tcPr>
            <w:tcW w:w="2254" w:type="dxa"/>
          </w:tcPr>
          <w:p w14:paraId="0CECE99C" w14:textId="77777777" w:rsidR="004744C7" w:rsidRPr="00281A59" w:rsidRDefault="00E47A62" w:rsidP="00281A5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81A59">
              <w:rPr>
                <w:rFonts w:ascii="Times New Roman" w:hAnsi="Times New Roman" w:cs="Times New Roman"/>
                <w:sz w:val="24"/>
                <w:szCs w:val="24"/>
              </w:rPr>
              <w:t xml:space="preserve">Weaknesses </w:t>
            </w:r>
          </w:p>
        </w:tc>
        <w:tc>
          <w:tcPr>
            <w:tcW w:w="2254" w:type="dxa"/>
          </w:tcPr>
          <w:p w14:paraId="77CACBA7" w14:textId="77777777" w:rsidR="004744C7" w:rsidRPr="00281A59" w:rsidRDefault="00E47A62" w:rsidP="00281A5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81A59">
              <w:rPr>
                <w:rFonts w:ascii="Times New Roman" w:hAnsi="Times New Roman" w:cs="Times New Roman"/>
                <w:sz w:val="24"/>
                <w:szCs w:val="24"/>
              </w:rPr>
              <w:t xml:space="preserve">Opportunities </w:t>
            </w:r>
          </w:p>
        </w:tc>
        <w:tc>
          <w:tcPr>
            <w:tcW w:w="2254" w:type="dxa"/>
          </w:tcPr>
          <w:p w14:paraId="39F3B889" w14:textId="77777777" w:rsidR="004744C7" w:rsidRPr="00281A59" w:rsidRDefault="00E47A62" w:rsidP="00281A5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81A59">
              <w:rPr>
                <w:rFonts w:ascii="Times New Roman" w:hAnsi="Times New Roman" w:cs="Times New Roman"/>
                <w:sz w:val="24"/>
                <w:szCs w:val="24"/>
              </w:rPr>
              <w:t xml:space="preserve">Threats </w:t>
            </w:r>
          </w:p>
        </w:tc>
      </w:tr>
      <w:tr w:rsidR="0022788D" w14:paraId="54A2E10D" w14:textId="77777777" w:rsidTr="002278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EBECB4C" w14:textId="77777777" w:rsidR="004744C7" w:rsidRPr="00281A59" w:rsidRDefault="00E47A62" w:rsidP="00281A59">
            <w:pPr>
              <w:pStyle w:val="ListParagraph"/>
              <w:numPr>
                <w:ilvl w:val="0"/>
                <w:numId w:val="2"/>
              </w:numPr>
              <w:spacing w:line="360" w:lineRule="auto"/>
              <w:jc w:val="both"/>
              <w:rPr>
                <w:rFonts w:ascii="Times New Roman" w:hAnsi="Times New Roman" w:cs="Times New Roman"/>
                <w:sz w:val="24"/>
                <w:szCs w:val="24"/>
              </w:rPr>
            </w:pPr>
            <w:r w:rsidRPr="00281A59">
              <w:rPr>
                <w:rFonts w:ascii="Times New Roman" w:hAnsi="Times New Roman" w:cs="Times New Roman"/>
                <w:b w:val="0"/>
                <w:bCs w:val="0"/>
                <w:sz w:val="24"/>
                <w:szCs w:val="24"/>
              </w:rPr>
              <w:t>New training centre – newly renovated Airbus models for employees to practice emergency and safety procedures with the modernised aircraft model</w:t>
            </w:r>
          </w:p>
          <w:p w14:paraId="1889F6C2" w14:textId="77777777" w:rsidR="004744C7" w:rsidRPr="00281A59" w:rsidRDefault="00E47A62" w:rsidP="00281A59">
            <w:pPr>
              <w:pStyle w:val="ListParagraph"/>
              <w:numPr>
                <w:ilvl w:val="0"/>
                <w:numId w:val="2"/>
              </w:numPr>
              <w:spacing w:line="360" w:lineRule="auto"/>
              <w:jc w:val="both"/>
              <w:rPr>
                <w:rFonts w:ascii="Times New Roman" w:hAnsi="Times New Roman" w:cs="Times New Roman"/>
                <w:sz w:val="24"/>
                <w:szCs w:val="24"/>
              </w:rPr>
            </w:pPr>
            <w:r w:rsidRPr="00281A59">
              <w:rPr>
                <w:rFonts w:ascii="Times New Roman" w:hAnsi="Times New Roman" w:cs="Times New Roman"/>
                <w:b w:val="0"/>
                <w:bCs w:val="0"/>
                <w:sz w:val="24"/>
                <w:szCs w:val="24"/>
              </w:rPr>
              <w:t xml:space="preserve">Flexible working hours increases productivity </w:t>
            </w:r>
          </w:p>
          <w:p w14:paraId="7FCC2346" w14:textId="77777777" w:rsidR="004744C7" w:rsidRPr="00281A59" w:rsidRDefault="004744C7" w:rsidP="00281A59">
            <w:pPr>
              <w:pStyle w:val="ListParagraph"/>
              <w:spacing w:line="360" w:lineRule="auto"/>
              <w:jc w:val="both"/>
              <w:rPr>
                <w:rFonts w:ascii="Times New Roman" w:hAnsi="Times New Roman" w:cs="Times New Roman"/>
                <w:sz w:val="24"/>
                <w:szCs w:val="24"/>
              </w:rPr>
            </w:pPr>
          </w:p>
        </w:tc>
        <w:tc>
          <w:tcPr>
            <w:tcW w:w="2254" w:type="dxa"/>
          </w:tcPr>
          <w:p w14:paraId="55723A7A" w14:textId="77777777" w:rsidR="004744C7" w:rsidRPr="00281A59" w:rsidRDefault="00E47A62" w:rsidP="00281A59">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81A59">
              <w:rPr>
                <w:rFonts w:ascii="Times New Roman" w:hAnsi="Times New Roman" w:cs="Times New Roman"/>
                <w:sz w:val="24"/>
                <w:szCs w:val="24"/>
              </w:rPr>
              <w:t>In some aspect, the main programmes are aimed more for engineers and pilots rather than cabin crew</w:t>
            </w:r>
          </w:p>
        </w:tc>
        <w:tc>
          <w:tcPr>
            <w:tcW w:w="2254" w:type="dxa"/>
          </w:tcPr>
          <w:p w14:paraId="1A3A3283" w14:textId="77777777" w:rsidR="004744C7" w:rsidRPr="00281A59" w:rsidRDefault="00E47A62" w:rsidP="00281A59">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81A59">
              <w:rPr>
                <w:rFonts w:ascii="Times New Roman" w:hAnsi="Times New Roman" w:cs="Times New Roman"/>
                <w:sz w:val="24"/>
                <w:szCs w:val="24"/>
              </w:rPr>
              <w:t>Virgin Atlantic partnership with Delta Airlines had maximised opportunities for employees in other continents</w:t>
            </w:r>
            <w:r w:rsidRPr="00281A59">
              <w:rPr>
                <w:rFonts w:ascii="Times New Roman" w:hAnsi="Times New Roman" w:cs="Times New Roman"/>
                <w:sz w:val="24"/>
                <w:szCs w:val="24"/>
              </w:rPr>
              <w:t xml:space="preserve"> </w:t>
            </w:r>
          </w:p>
          <w:p w14:paraId="45B09D69" w14:textId="77777777" w:rsidR="004744C7" w:rsidRPr="00281A59" w:rsidRDefault="00E47A62" w:rsidP="00281A59">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81A59">
              <w:rPr>
                <w:rFonts w:ascii="Times New Roman" w:hAnsi="Times New Roman" w:cs="Times New Roman"/>
                <w:sz w:val="24"/>
                <w:szCs w:val="24"/>
              </w:rPr>
              <w:t xml:space="preserve">Integrated Technology – opportunity to be flexible </w:t>
            </w:r>
          </w:p>
        </w:tc>
        <w:tc>
          <w:tcPr>
            <w:tcW w:w="2254" w:type="dxa"/>
          </w:tcPr>
          <w:p w14:paraId="2393AC79" w14:textId="77777777" w:rsidR="004744C7" w:rsidRPr="00281A59" w:rsidRDefault="00E47A62" w:rsidP="00281A59">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81A59">
              <w:rPr>
                <w:rFonts w:ascii="Times New Roman" w:hAnsi="Times New Roman" w:cs="Times New Roman"/>
                <w:sz w:val="24"/>
                <w:szCs w:val="24"/>
              </w:rPr>
              <w:t xml:space="preserve">Introduction of new processes and strategies as employees may be reluctant to change from their comfort zone </w:t>
            </w:r>
          </w:p>
          <w:p w14:paraId="734C63F0" w14:textId="77777777" w:rsidR="004744C7" w:rsidRPr="00281A59" w:rsidRDefault="004744C7" w:rsidP="00281A59">
            <w:pPr>
              <w:pStyle w:val="ListParagraph"/>
              <w:keepNext/>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bl>
    <w:p w14:paraId="07A09B19" w14:textId="77777777" w:rsidR="004744C7" w:rsidRPr="00281A59" w:rsidRDefault="00E47A62" w:rsidP="00281A59">
      <w:pPr>
        <w:spacing w:line="360" w:lineRule="auto"/>
        <w:jc w:val="both"/>
        <w:rPr>
          <w:rFonts w:ascii="Times New Roman" w:hAnsi="Times New Roman" w:cs="Times New Roman"/>
          <w:b/>
          <w:bCs/>
          <w:sz w:val="24"/>
          <w:szCs w:val="24"/>
          <w:u w:val="single"/>
        </w:rPr>
      </w:pPr>
      <w:r w:rsidRPr="00281A59">
        <w:rPr>
          <w:rFonts w:ascii="Times New Roman" w:hAnsi="Times New Roman" w:cs="Times New Roman"/>
          <w:b/>
          <w:bCs/>
          <w:sz w:val="24"/>
          <w:szCs w:val="24"/>
          <w:u w:val="single"/>
        </w:rPr>
        <w:t>SWOT Analysis:</w:t>
      </w:r>
    </w:p>
    <w:p w14:paraId="376ACCB9" w14:textId="77777777" w:rsidR="00017641" w:rsidRPr="00281A59" w:rsidRDefault="00E47A62" w:rsidP="00281A59">
      <w:pPr>
        <w:pStyle w:val="Caption"/>
        <w:framePr w:hSpace="180" w:wrap="around" w:vAnchor="text" w:hAnchor="page" w:x="1431" w:y="6251"/>
        <w:spacing w:line="360" w:lineRule="auto"/>
        <w:jc w:val="both"/>
        <w:rPr>
          <w:rFonts w:ascii="Times New Roman" w:hAnsi="Times New Roman" w:cs="Times New Roman"/>
          <w:sz w:val="24"/>
          <w:szCs w:val="24"/>
        </w:rPr>
      </w:pPr>
      <w:bookmarkStart w:id="7" w:name="_Toc33735881"/>
      <w:r w:rsidRPr="00281A59">
        <w:rPr>
          <w:rFonts w:ascii="Times New Roman" w:hAnsi="Times New Roman" w:cs="Times New Roman"/>
          <w:sz w:val="24"/>
          <w:szCs w:val="24"/>
        </w:rPr>
        <w:t xml:space="preserve">Figure </w:t>
      </w:r>
      <w:r w:rsidR="00B90A24" w:rsidRPr="00281A59">
        <w:rPr>
          <w:rFonts w:ascii="Times New Roman" w:hAnsi="Times New Roman" w:cs="Times New Roman"/>
          <w:sz w:val="24"/>
          <w:szCs w:val="24"/>
        </w:rPr>
        <w:fldChar w:fldCharType="begin"/>
      </w:r>
      <w:r w:rsidR="00B90A24" w:rsidRPr="00281A59">
        <w:rPr>
          <w:rFonts w:ascii="Times New Roman" w:hAnsi="Times New Roman" w:cs="Times New Roman"/>
          <w:sz w:val="24"/>
          <w:szCs w:val="24"/>
        </w:rPr>
        <w:instrText xml:space="preserve"> SEQ Figure \* ARABIC </w:instrText>
      </w:r>
      <w:r w:rsidR="00B90A24" w:rsidRPr="00281A59">
        <w:rPr>
          <w:rFonts w:ascii="Times New Roman" w:hAnsi="Times New Roman" w:cs="Times New Roman"/>
          <w:sz w:val="24"/>
          <w:szCs w:val="24"/>
        </w:rPr>
        <w:fldChar w:fldCharType="separate"/>
      </w:r>
      <w:r w:rsidR="00702C4F" w:rsidRPr="00281A59">
        <w:rPr>
          <w:rFonts w:ascii="Times New Roman" w:hAnsi="Times New Roman" w:cs="Times New Roman"/>
          <w:noProof/>
          <w:sz w:val="24"/>
          <w:szCs w:val="24"/>
        </w:rPr>
        <w:t>1</w:t>
      </w:r>
      <w:r w:rsidR="00B90A24" w:rsidRPr="00281A59">
        <w:rPr>
          <w:rFonts w:ascii="Times New Roman" w:hAnsi="Times New Roman" w:cs="Times New Roman"/>
          <w:noProof/>
          <w:sz w:val="24"/>
          <w:szCs w:val="24"/>
        </w:rPr>
        <w:fldChar w:fldCharType="end"/>
      </w:r>
      <w:r w:rsidRPr="00281A59">
        <w:rPr>
          <w:rFonts w:ascii="Times New Roman" w:hAnsi="Times New Roman" w:cs="Times New Roman"/>
          <w:sz w:val="24"/>
          <w:szCs w:val="24"/>
        </w:rPr>
        <w:t>: SWOT Analysis For</w:t>
      </w:r>
      <w:r w:rsidRPr="00281A59">
        <w:rPr>
          <w:rFonts w:ascii="Times New Roman" w:hAnsi="Times New Roman" w:cs="Times New Roman"/>
          <w:sz w:val="24"/>
          <w:szCs w:val="24"/>
        </w:rPr>
        <w:t xml:space="preserve"> Virgin's Current Learning Strategies</w:t>
      </w:r>
      <w:bookmarkEnd w:id="7"/>
    </w:p>
    <w:p w14:paraId="173CA95B" w14:textId="77777777" w:rsidR="007B2FA5" w:rsidRPr="00281A59" w:rsidRDefault="007B2FA5" w:rsidP="00281A59">
      <w:pPr>
        <w:spacing w:line="360" w:lineRule="auto"/>
        <w:jc w:val="both"/>
        <w:rPr>
          <w:rFonts w:ascii="Times New Roman" w:hAnsi="Times New Roman" w:cs="Times New Roman"/>
          <w:sz w:val="24"/>
          <w:szCs w:val="24"/>
        </w:rPr>
      </w:pPr>
    </w:p>
    <w:p w14:paraId="0D39BADD" w14:textId="77777777" w:rsidR="007B2FA5" w:rsidRPr="00281A59" w:rsidRDefault="007B2FA5" w:rsidP="00281A59">
      <w:pPr>
        <w:spacing w:line="360" w:lineRule="auto"/>
        <w:jc w:val="both"/>
        <w:rPr>
          <w:rFonts w:ascii="Times New Roman" w:hAnsi="Times New Roman" w:cs="Times New Roman"/>
          <w:sz w:val="24"/>
          <w:szCs w:val="24"/>
        </w:rPr>
      </w:pPr>
    </w:p>
    <w:p w14:paraId="7AC2699A" w14:textId="77777777" w:rsidR="007B2FA5" w:rsidRPr="00281A59" w:rsidRDefault="00E47A62" w:rsidP="00281A59">
      <w:pPr>
        <w:pStyle w:val="Heading1"/>
        <w:spacing w:line="360" w:lineRule="auto"/>
        <w:jc w:val="both"/>
        <w:rPr>
          <w:rFonts w:ascii="Times New Roman" w:hAnsi="Times New Roman" w:cs="Times New Roman"/>
          <w:sz w:val="24"/>
          <w:szCs w:val="24"/>
          <w:u w:val="single"/>
        </w:rPr>
      </w:pPr>
      <w:bookmarkStart w:id="8" w:name="_Toc33786210"/>
      <w:r w:rsidRPr="00281A59">
        <w:rPr>
          <w:rFonts w:ascii="Times New Roman" w:hAnsi="Times New Roman" w:cs="Times New Roman"/>
          <w:sz w:val="24"/>
          <w:szCs w:val="24"/>
          <w:u w:val="single"/>
        </w:rPr>
        <w:t>3.0 Business Case and Project Approach:</w:t>
      </w:r>
      <w:bookmarkEnd w:id="8"/>
    </w:p>
    <w:p w14:paraId="0F5A376D" w14:textId="5F6391BC" w:rsidR="00244C54" w:rsidRPr="00281A59" w:rsidRDefault="00E47A62" w:rsidP="00281A59">
      <w:pPr>
        <w:spacing w:line="360" w:lineRule="auto"/>
        <w:jc w:val="both"/>
        <w:rPr>
          <w:rFonts w:ascii="Times New Roman" w:hAnsi="Times New Roman" w:cs="Times New Roman"/>
          <w:sz w:val="24"/>
          <w:szCs w:val="24"/>
        </w:rPr>
      </w:pPr>
      <w:r w:rsidRPr="00281A59">
        <w:rPr>
          <w:rFonts w:ascii="Times New Roman" w:hAnsi="Times New Roman" w:cs="Times New Roman"/>
          <w:sz w:val="24"/>
          <w:szCs w:val="24"/>
        </w:rPr>
        <w:t xml:space="preserve">Virgin Atlantic </w:t>
      </w:r>
      <w:r w:rsidR="00B75583" w:rsidRPr="00281A59">
        <w:rPr>
          <w:rFonts w:ascii="Times New Roman" w:hAnsi="Times New Roman" w:cs="Times New Roman"/>
          <w:sz w:val="24"/>
          <w:szCs w:val="24"/>
        </w:rPr>
        <w:t>was founded by Sir Richard Branson in 1984 after he believed that the UK Aviation industry needed to change</w:t>
      </w:r>
      <w:r w:rsidR="009B5423" w:rsidRPr="00281A59">
        <w:rPr>
          <w:rFonts w:ascii="Times New Roman" w:hAnsi="Times New Roman" w:cs="Times New Roman"/>
          <w:sz w:val="24"/>
          <w:szCs w:val="24"/>
        </w:rPr>
        <w:t xml:space="preserve">, and this was inspired by his vision to reimagine the approach to air travel by making it stylish, excitable and an enjoyable experience </w:t>
      </w:r>
      <w:sdt>
        <w:sdtPr>
          <w:rPr>
            <w:rFonts w:ascii="Times New Roman" w:hAnsi="Times New Roman" w:cs="Times New Roman"/>
            <w:sz w:val="24"/>
            <w:szCs w:val="24"/>
          </w:rPr>
          <w:id w:val="1117954023"/>
          <w:citation/>
        </w:sdtPr>
        <w:sdtEndPr/>
        <w:sdtContent>
          <w:r w:rsidR="009B5423" w:rsidRPr="00281A59">
            <w:rPr>
              <w:rFonts w:ascii="Times New Roman" w:hAnsi="Times New Roman" w:cs="Times New Roman"/>
              <w:sz w:val="24"/>
              <w:szCs w:val="24"/>
            </w:rPr>
            <w:fldChar w:fldCharType="begin"/>
          </w:r>
          <w:r w:rsidR="009B5423" w:rsidRPr="00281A59">
            <w:rPr>
              <w:rFonts w:ascii="Times New Roman" w:hAnsi="Times New Roman" w:cs="Times New Roman"/>
              <w:sz w:val="24"/>
              <w:szCs w:val="24"/>
            </w:rPr>
            <w:instrText xml:space="preserve"> CITATION Vir201 \l 2057 </w:instrText>
          </w:r>
          <w:r w:rsidR="009B5423" w:rsidRPr="00281A59">
            <w:rPr>
              <w:rFonts w:ascii="Times New Roman" w:hAnsi="Times New Roman" w:cs="Times New Roman"/>
              <w:sz w:val="24"/>
              <w:szCs w:val="24"/>
            </w:rPr>
            <w:fldChar w:fldCharType="separate"/>
          </w:r>
          <w:r w:rsidR="00082AE1" w:rsidRPr="00082AE1">
            <w:rPr>
              <w:rFonts w:ascii="Times New Roman" w:hAnsi="Times New Roman" w:cs="Times New Roman"/>
              <w:noProof/>
              <w:sz w:val="24"/>
              <w:szCs w:val="24"/>
            </w:rPr>
            <w:t>(Virgin UK, 2020)</w:t>
          </w:r>
          <w:r w:rsidR="009B5423" w:rsidRPr="00281A59">
            <w:rPr>
              <w:rFonts w:ascii="Times New Roman" w:hAnsi="Times New Roman" w:cs="Times New Roman"/>
              <w:sz w:val="24"/>
              <w:szCs w:val="24"/>
            </w:rPr>
            <w:fldChar w:fldCharType="end"/>
          </w:r>
        </w:sdtContent>
      </w:sdt>
      <w:r w:rsidR="009B5423" w:rsidRPr="00281A59">
        <w:rPr>
          <w:rFonts w:ascii="Times New Roman" w:hAnsi="Times New Roman" w:cs="Times New Roman"/>
          <w:sz w:val="24"/>
          <w:szCs w:val="24"/>
        </w:rPr>
        <w:t>.</w:t>
      </w:r>
      <w:r w:rsidR="00B97274" w:rsidRPr="00281A59">
        <w:rPr>
          <w:rFonts w:ascii="Times New Roman" w:hAnsi="Times New Roman" w:cs="Times New Roman"/>
          <w:sz w:val="24"/>
          <w:szCs w:val="24"/>
        </w:rPr>
        <w:t xml:space="preserve"> Virgin Atlantic currently has over 10,000 employees with the exception of employees within Virgin's partnerships with Delta, KLM, and Air France. </w:t>
      </w:r>
    </w:p>
    <w:p w14:paraId="130D1B74" w14:textId="53CF27FC" w:rsidR="00430ABA" w:rsidRPr="00281A59" w:rsidRDefault="00E47A62" w:rsidP="00281A59">
      <w:pPr>
        <w:spacing w:line="360" w:lineRule="auto"/>
        <w:jc w:val="both"/>
        <w:rPr>
          <w:rFonts w:ascii="Times New Roman" w:hAnsi="Times New Roman" w:cs="Times New Roman"/>
          <w:sz w:val="24"/>
          <w:szCs w:val="24"/>
        </w:rPr>
      </w:pPr>
      <w:bookmarkStart w:id="9" w:name="_Hlk33732729"/>
      <w:r w:rsidRPr="00281A59">
        <w:rPr>
          <w:rFonts w:ascii="Times New Roman" w:hAnsi="Times New Roman" w:cs="Times New Roman"/>
          <w:sz w:val="24"/>
          <w:szCs w:val="24"/>
        </w:rPr>
        <w:t>The concept of employee engagement is an important topic for organisations as it is a vital factor to ensure</w:t>
      </w:r>
      <w:r w:rsidRPr="00281A59">
        <w:rPr>
          <w:rFonts w:ascii="Times New Roman" w:hAnsi="Times New Roman" w:cs="Times New Roman"/>
          <w:sz w:val="24"/>
          <w:szCs w:val="24"/>
        </w:rPr>
        <w:t xml:space="preserve"> an organisation is successful.</w:t>
      </w:r>
      <w:r w:rsidR="00F43561" w:rsidRPr="00281A59">
        <w:rPr>
          <w:rFonts w:ascii="Times New Roman" w:hAnsi="Times New Roman" w:cs="Times New Roman"/>
          <w:sz w:val="24"/>
          <w:szCs w:val="24"/>
        </w:rPr>
        <w:t xml:space="preserve"> The lack of motivation for employees can </w:t>
      </w:r>
      <w:r w:rsidR="002937C0" w:rsidRPr="00281A59">
        <w:rPr>
          <w:rFonts w:ascii="Times New Roman" w:hAnsi="Times New Roman" w:cs="Times New Roman"/>
          <w:sz w:val="24"/>
          <w:szCs w:val="24"/>
        </w:rPr>
        <w:t xml:space="preserve">have an impact on how the organisation can perform, for example, performance will be low, it can contribute to poor productivity </w:t>
      </w:r>
      <w:bookmarkEnd w:id="9"/>
      <w:r w:rsidR="002937C0" w:rsidRPr="00281A59">
        <w:rPr>
          <w:rFonts w:ascii="Times New Roman" w:hAnsi="Times New Roman" w:cs="Times New Roman"/>
          <w:sz w:val="24"/>
          <w:szCs w:val="24"/>
        </w:rPr>
        <w:t xml:space="preserve">and quality along with a high business turnover </w:t>
      </w:r>
      <w:sdt>
        <w:sdtPr>
          <w:rPr>
            <w:rFonts w:ascii="Times New Roman" w:hAnsi="Times New Roman" w:cs="Times New Roman"/>
            <w:sz w:val="24"/>
            <w:szCs w:val="24"/>
          </w:rPr>
          <w:id w:val="857312528"/>
          <w:citation/>
        </w:sdtPr>
        <w:sdtEndPr/>
        <w:sdtContent>
          <w:r w:rsidR="002937C0" w:rsidRPr="00281A59">
            <w:rPr>
              <w:rFonts w:ascii="Times New Roman" w:hAnsi="Times New Roman" w:cs="Times New Roman"/>
              <w:sz w:val="24"/>
              <w:szCs w:val="24"/>
            </w:rPr>
            <w:fldChar w:fldCharType="begin"/>
          </w:r>
          <w:r w:rsidR="002937C0" w:rsidRPr="00281A59">
            <w:rPr>
              <w:rFonts w:ascii="Times New Roman" w:hAnsi="Times New Roman" w:cs="Times New Roman"/>
              <w:sz w:val="24"/>
              <w:szCs w:val="24"/>
            </w:rPr>
            <w:instrText xml:space="preserve"> CITATION For182 \l 2057 </w:instrText>
          </w:r>
          <w:r w:rsidR="002937C0" w:rsidRPr="00281A59">
            <w:rPr>
              <w:rFonts w:ascii="Times New Roman" w:hAnsi="Times New Roman" w:cs="Times New Roman"/>
              <w:sz w:val="24"/>
              <w:szCs w:val="24"/>
            </w:rPr>
            <w:fldChar w:fldCharType="separate"/>
          </w:r>
          <w:r w:rsidR="00082AE1" w:rsidRPr="00082AE1">
            <w:rPr>
              <w:rFonts w:ascii="Times New Roman" w:hAnsi="Times New Roman" w:cs="Times New Roman"/>
              <w:noProof/>
              <w:sz w:val="24"/>
              <w:szCs w:val="24"/>
            </w:rPr>
            <w:t>(Forbes, 2018)</w:t>
          </w:r>
          <w:r w:rsidR="002937C0" w:rsidRPr="00281A59">
            <w:rPr>
              <w:rFonts w:ascii="Times New Roman" w:hAnsi="Times New Roman" w:cs="Times New Roman"/>
              <w:sz w:val="24"/>
              <w:szCs w:val="24"/>
            </w:rPr>
            <w:fldChar w:fldCharType="end"/>
          </w:r>
        </w:sdtContent>
      </w:sdt>
      <w:r w:rsidR="002937C0" w:rsidRPr="00281A59">
        <w:rPr>
          <w:rFonts w:ascii="Times New Roman" w:hAnsi="Times New Roman" w:cs="Times New Roman"/>
          <w:sz w:val="24"/>
          <w:szCs w:val="24"/>
        </w:rPr>
        <w:t xml:space="preserve">. </w:t>
      </w:r>
      <w:r w:rsidRPr="00281A59">
        <w:rPr>
          <w:rFonts w:ascii="Times New Roman" w:hAnsi="Times New Roman" w:cs="Times New Roman"/>
          <w:sz w:val="24"/>
          <w:szCs w:val="24"/>
        </w:rPr>
        <w:t xml:space="preserve">According to a survey that was published by </w:t>
      </w:r>
      <w:r w:rsidR="005A7181" w:rsidRPr="00281A59">
        <w:rPr>
          <w:rFonts w:ascii="Times New Roman" w:hAnsi="Times New Roman" w:cs="Times New Roman"/>
          <w:noProof/>
          <w:sz w:val="24"/>
          <w:szCs w:val="24"/>
        </w:rPr>
        <w:t xml:space="preserve">Deloitte (2019), </w:t>
      </w:r>
      <w:r w:rsidR="009C4C07" w:rsidRPr="00281A59">
        <w:rPr>
          <w:rFonts w:ascii="Times New Roman" w:hAnsi="Times New Roman" w:cs="Times New Roman"/>
          <w:sz w:val="24"/>
          <w:szCs w:val="24"/>
        </w:rPr>
        <w:t xml:space="preserve"> as part of its Global Human Capital Trends report, it was found that the need for organisations to improve its approach to </w:t>
      </w:r>
      <w:r w:rsidR="009C4C07" w:rsidRPr="00281A59">
        <w:rPr>
          <w:rFonts w:ascii="Times New Roman" w:hAnsi="Times New Roman" w:cs="Times New Roman"/>
          <w:sz w:val="24"/>
          <w:szCs w:val="24"/>
        </w:rPr>
        <w:lastRenderedPageBreak/>
        <w:t xml:space="preserve">learning and development was a top-rated trend for its 2019 survey, </w:t>
      </w:r>
      <w:r w:rsidR="00992746" w:rsidRPr="00281A59">
        <w:rPr>
          <w:rFonts w:ascii="Times New Roman" w:hAnsi="Times New Roman" w:cs="Times New Roman"/>
          <w:sz w:val="24"/>
          <w:szCs w:val="24"/>
        </w:rPr>
        <w:t>where 84% of the surveys participants had rated that learning and development was important a further 28% had identified it as an urgent trend that their organisation may face in 2019.</w:t>
      </w:r>
      <w:r w:rsidR="00250FFE" w:rsidRPr="00281A59">
        <w:rPr>
          <w:rFonts w:ascii="Times New Roman" w:hAnsi="Times New Roman" w:cs="Times New Roman"/>
          <w:sz w:val="24"/>
          <w:szCs w:val="24"/>
        </w:rPr>
        <w:t xml:space="preserve"> Motivation is also an important element for organisations as the more employees are highly engaged and motivated the higher the likelihood that the organisation is to succeed in achieving its goals </w:t>
      </w:r>
      <w:sdt>
        <w:sdtPr>
          <w:rPr>
            <w:rFonts w:ascii="Times New Roman" w:hAnsi="Times New Roman" w:cs="Times New Roman"/>
            <w:sz w:val="24"/>
            <w:szCs w:val="24"/>
          </w:rPr>
          <w:id w:val="-241485044"/>
          <w:citation/>
        </w:sdtPr>
        <w:sdtEndPr/>
        <w:sdtContent>
          <w:r w:rsidR="00250FFE" w:rsidRPr="00281A59">
            <w:rPr>
              <w:rFonts w:ascii="Times New Roman" w:hAnsi="Times New Roman" w:cs="Times New Roman"/>
              <w:sz w:val="24"/>
              <w:szCs w:val="24"/>
            </w:rPr>
            <w:fldChar w:fldCharType="begin"/>
          </w:r>
          <w:r w:rsidR="00250FFE" w:rsidRPr="00281A59">
            <w:rPr>
              <w:rFonts w:ascii="Times New Roman" w:hAnsi="Times New Roman" w:cs="Times New Roman"/>
              <w:sz w:val="24"/>
              <w:szCs w:val="24"/>
            </w:rPr>
            <w:instrText xml:space="preserve"> CITATION Mul161 \l 2057 </w:instrText>
          </w:r>
          <w:r w:rsidR="00250FFE" w:rsidRPr="00281A59">
            <w:rPr>
              <w:rFonts w:ascii="Times New Roman" w:hAnsi="Times New Roman" w:cs="Times New Roman"/>
              <w:sz w:val="24"/>
              <w:szCs w:val="24"/>
            </w:rPr>
            <w:fldChar w:fldCharType="separate"/>
          </w:r>
          <w:r w:rsidR="00082AE1" w:rsidRPr="00082AE1">
            <w:rPr>
              <w:rFonts w:ascii="Times New Roman" w:hAnsi="Times New Roman" w:cs="Times New Roman"/>
              <w:noProof/>
              <w:sz w:val="24"/>
              <w:szCs w:val="24"/>
            </w:rPr>
            <w:t>(Mullins &amp; Christy, 2016)</w:t>
          </w:r>
          <w:r w:rsidR="00250FFE" w:rsidRPr="00281A59">
            <w:rPr>
              <w:rFonts w:ascii="Times New Roman" w:hAnsi="Times New Roman" w:cs="Times New Roman"/>
              <w:sz w:val="24"/>
              <w:szCs w:val="24"/>
            </w:rPr>
            <w:fldChar w:fldCharType="end"/>
          </w:r>
        </w:sdtContent>
      </w:sdt>
      <w:r w:rsidR="00250FFE" w:rsidRPr="00281A59">
        <w:rPr>
          <w:rFonts w:ascii="Times New Roman" w:hAnsi="Times New Roman" w:cs="Times New Roman"/>
          <w:sz w:val="24"/>
          <w:szCs w:val="24"/>
        </w:rPr>
        <w:t>.</w:t>
      </w:r>
    </w:p>
    <w:p w14:paraId="78E2F639" w14:textId="77777777" w:rsidR="007B2FA5" w:rsidRPr="00281A59" w:rsidRDefault="00E47A62" w:rsidP="00281A59">
      <w:pPr>
        <w:spacing w:line="360" w:lineRule="auto"/>
        <w:jc w:val="both"/>
        <w:rPr>
          <w:rFonts w:ascii="Times New Roman" w:hAnsi="Times New Roman" w:cs="Times New Roman"/>
          <w:sz w:val="24"/>
          <w:szCs w:val="24"/>
        </w:rPr>
      </w:pPr>
      <w:r w:rsidRPr="00281A59">
        <w:rPr>
          <w:rFonts w:ascii="Times New Roman" w:hAnsi="Times New Roman" w:cs="Times New Roman"/>
          <w:sz w:val="24"/>
          <w:szCs w:val="24"/>
        </w:rPr>
        <w:t>The solution of choice for completing this project is to develop a new strategy</w:t>
      </w:r>
      <w:r w:rsidR="00350FD3" w:rsidRPr="00281A59">
        <w:rPr>
          <w:rFonts w:ascii="Times New Roman" w:hAnsi="Times New Roman" w:cs="Times New Roman"/>
          <w:sz w:val="24"/>
          <w:szCs w:val="24"/>
        </w:rPr>
        <w:t xml:space="preserve"> for Virgin Atlantic</w:t>
      </w:r>
      <w:r w:rsidR="00FF3F0A" w:rsidRPr="00281A59">
        <w:rPr>
          <w:rFonts w:ascii="Times New Roman" w:hAnsi="Times New Roman" w:cs="Times New Roman"/>
          <w:sz w:val="24"/>
          <w:szCs w:val="24"/>
        </w:rPr>
        <w:t>, that is compatible with the current learning an</w:t>
      </w:r>
      <w:r w:rsidR="00B75583" w:rsidRPr="00281A59">
        <w:rPr>
          <w:rFonts w:ascii="Times New Roman" w:hAnsi="Times New Roman" w:cs="Times New Roman"/>
          <w:sz w:val="24"/>
          <w:szCs w:val="24"/>
        </w:rPr>
        <w:t>d</w:t>
      </w:r>
      <w:r w:rsidR="00FF3F0A" w:rsidRPr="00281A59">
        <w:rPr>
          <w:rFonts w:ascii="Times New Roman" w:hAnsi="Times New Roman" w:cs="Times New Roman"/>
          <w:sz w:val="24"/>
          <w:szCs w:val="24"/>
        </w:rPr>
        <w:t xml:space="preserve"> development trends, this strategy will motivate employees to continue personal development within the workplace.</w:t>
      </w:r>
    </w:p>
    <w:p w14:paraId="360CD4AE" w14:textId="77777777" w:rsidR="007B2FA5" w:rsidRPr="00281A59" w:rsidRDefault="007B2FA5" w:rsidP="00281A59">
      <w:pPr>
        <w:spacing w:line="360" w:lineRule="auto"/>
        <w:jc w:val="both"/>
        <w:rPr>
          <w:rFonts w:ascii="Times New Roman" w:hAnsi="Times New Roman" w:cs="Times New Roman"/>
          <w:sz w:val="24"/>
          <w:szCs w:val="24"/>
        </w:rPr>
      </w:pPr>
    </w:p>
    <w:p w14:paraId="2547E750" w14:textId="77777777" w:rsidR="007B2FA5" w:rsidRPr="00281A59" w:rsidRDefault="00E47A62" w:rsidP="00281A59">
      <w:pPr>
        <w:pStyle w:val="Heading1"/>
        <w:spacing w:line="360" w:lineRule="auto"/>
        <w:jc w:val="both"/>
        <w:rPr>
          <w:rFonts w:ascii="Times New Roman" w:hAnsi="Times New Roman" w:cs="Times New Roman"/>
          <w:sz w:val="24"/>
          <w:szCs w:val="24"/>
          <w:u w:val="single"/>
        </w:rPr>
      </w:pPr>
      <w:bookmarkStart w:id="10" w:name="_Toc33786211"/>
      <w:r w:rsidRPr="00281A59">
        <w:rPr>
          <w:rFonts w:ascii="Times New Roman" w:hAnsi="Times New Roman" w:cs="Times New Roman"/>
          <w:sz w:val="24"/>
          <w:szCs w:val="24"/>
          <w:u w:val="single"/>
        </w:rPr>
        <w:t>3.1 Benefits to the Organisation:</w:t>
      </w:r>
      <w:bookmarkEnd w:id="10"/>
    </w:p>
    <w:p w14:paraId="5281A235" w14:textId="7A103F0C" w:rsidR="007B2FA5" w:rsidRPr="00281A59" w:rsidRDefault="00E47A62" w:rsidP="00281A59">
      <w:pPr>
        <w:spacing w:line="360" w:lineRule="auto"/>
        <w:jc w:val="both"/>
        <w:rPr>
          <w:rFonts w:ascii="Times New Roman" w:hAnsi="Times New Roman" w:cs="Times New Roman"/>
          <w:sz w:val="24"/>
          <w:szCs w:val="24"/>
        </w:rPr>
      </w:pPr>
      <w:r w:rsidRPr="00281A59">
        <w:rPr>
          <w:rFonts w:ascii="Times New Roman" w:hAnsi="Times New Roman" w:cs="Times New Roman"/>
          <w:sz w:val="24"/>
          <w:szCs w:val="24"/>
        </w:rPr>
        <w:t>The introduction of new engagement strategies that can keep employees motivated by developing their personal development within the organisation can bring numerous benefits for both employees and Virgin Atlanti</w:t>
      </w:r>
      <w:r w:rsidR="009E41C4" w:rsidRPr="00281A59">
        <w:rPr>
          <w:rFonts w:ascii="Times New Roman" w:hAnsi="Times New Roman" w:cs="Times New Roman"/>
          <w:sz w:val="24"/>
          <w:szCs w:val="24"/>
        </w:rPr>
        <w:t>c</w:t>
      </w:r>
      <w:r w:rsidRPr="00281A59">
        <w:rPr>
          <w:rFonts w:ascii="Times New Roman" w:hAnsi="Times New Roman" w:cs="Times New Roman"/>
          <w:sz w:val="24"/>
          <w:szCs w:val="24"/>
        </w:rPr>
        <w:t>.</w:t>
      </w:r>
      <w:r w:rsidR="006833F2" w:rsidRPr="00281A59">
        <w:rPr>
          <w:rFonts w:ascii="Times New Roman" w:hAnsi="Times New Roman" w:cs="Times New Roman"/>
          <w:sz w:val="24"/>
          <w:szCs w:val="24"/>
        </w:rPr>
        <w:t xml:space="preserve"> F</w:t>
      </w:r>
      <w:r w:rsidR="009E41C4" w:rsidRPr="00281A59">
        <w:rPr>
          <w:rFonts w:ascii="Times New Roman" w:hAnsi="Times New Roman" w:cs="Times New Roman"/>
          <w:sz w:val="24"/>
          <w:szCs w:val="24"/>
        </w:rPr>
        <w:t>or example, if an organisation such as Virgin had made numerous changes to its current employee engagement and development strategies it will have a positive impact on how the employees feel about the experiences they have both encountered and will encounter at the workplace</w:t>
      </w:r>
      <w:r w:rsidR="007F4D82" w:rsidRPr="00281A59">
        <w:rPr>
          <w:rFonts w:ascii="Times New Roman" w:hAnsi="Times New Roman" w:cs="Times New Roman"/>
          <w:sz w:val="24"/>
          <w:szCs w:val="24"/>
        </w:rPr>
        <w:t>,</w:t>
      </w:r>
      <w:r w:rsidR="009E41C4" w:rsidRPr="00281A59">
        <w:rPr>
          <w:rFonts w:ascii="Times New Roman" w:hAnsi="Times New Roman" w:cs="Times New Roman"/>
          <w:sz w:val="24"/>
          <w:szCs w:val="24"/>
        </w:rPr>
        <w:t xml:space="preserve"> but also on their mental health and wellbeing</w:t>
      </w:r>
      <w:r w:rsidR="00E41A67" w:rsidRPr="00281A59">
        <w:rPr>
          <w:rFonts w:ascii="Times New Roman" w:hAnsi="Times New Roman" w:cs="Times New Roman"/>
          <w:sz w:val="24"/>
          <w:szCs w:val="24"/>
        </w:rPr>
        <w:t>, which is an important benefit for Virgin Atlantic, as Virgin invest heavily on</w:t>
      </w:r>
      <w:r w:rsidR="003719CF" w:rsidRPr="00281A59">
        <w:rPr>
          <w:rFonts w:ascii="Times New Roman" w:hAnsi="Times New Roman" w:cs="Times New Roman"/>
          <w:sz w:val="24"/>
          <w:szCs w:val="24"/>
        </w:rPr>
        <w:t xml:space="preserve"> the welfare of their employees</w:t>
      </w:r>
      <w:r w:rsidR="008C330F" w:rsidRPr="00281A59">
        <w:rPr>
          <w:rFonts w:ascii="Times New Roman" w:hAnsi="Times New Roman" w:cs="Times New Roman"/>
          <w:sz w:val="24"/>
          <w:szCs w:val="24"/>
        </w:rPr>
        <w:t xml:space="preserve"> and any means of improving productivity for employees</w:t>
      </w:r>
      <w:r w:rsidR="00D4314A" w:rsidRPr="00281A59">
        <w:rPr>
          <w:rFonts w:ascii="Times New Roman" w:hAnsi="Times New Roman" w:cs="Times New Roman"/>
          <w:sz w:val="24"/>
          <w:szCs w:val="24"/>
        </w:rPr>
        <w:t xml:space="preserve"> </w:t>
      </w:r>
      <w:sdt>
        <w:sdtPr>
          <w:rPr>
            <w:rFonts w:ascii="Times New Roman" w:hAnsi="Times New Roman" w:cs="Times New Roman"/>
            <w:sz w:val="24"/>
            <w:szCs w:val="24"/>
          </w:rPr>
          <w:id w:val="-1997325870"/>
          <w:citation/>
        </w:sdtPr>
        <w:sdtEndPr/>
        <w:sdtContent>
          <w:r w:rsidR="00D4314A" w:rsidRPr="00281A59">
            <w:rPr>
              <w:rFonts w:ascii="Times New Roman" w:hAnsi="Times New Roman" w:cs="Times New Roman"/>
              <w:sz w:val="24"/>
              <w:szCs w:val="24"/>
            </w:rPr>
            <w:fldChar w:fldCharType="begin"/>
          </w:r>
          <w:r w:rsidR="00D4314A" w:rsidRPr="00281A59">
            <w:rPr>
              <w:rFonts w:ascii="Times New Roman" w:hAnsi="Times New Roman" w:cs="Times New Roman"/>
              <w:sz w:val="24"/>
              <w:szCs w:val="24"/>
            </w:rPr>
            <w:instrText xml:space="preserve"> CITATION Mac15 \l 2057 </w:instrText>
          </w:r>
          <w:r w:rsidR="00D4314A" w:rsidRPr="00281A59">
            <w:rPr>
              <w:rFonts w:ascii="Times New Roman" w:hAnsi="Times New Roman" w:cs="Times New Roman"/>
              <w:sz w:val="24"/>
              <w:szCs w:val="24"/>
            </w:rPr>
            <w:fldChar w:fldCharType="separate"/>
          </w:r>
          <w:r w:rsidR="00082AE1" w:rsidRPr="00082AE1">
            <w:rPr>
              <w:rFonts w:ascii="Times New Roman" w:hAnsi="Times New Roman" w:cs="Times New Roman"/>
              <w:noProof/>
              <w:sz w:val="24"/>
              <w:szCs w:val="24"/>
            </w:rPr>
            <w:t>(MacLeod &amp; Clarke, 2015)</w:t>
          </w:r>
          <w:r w:rsidR="00D4314A" w:rsidRPr="00281A59">
            <w:rPr>
              <w:rFonts w:ascii="Times New Roman" w:hAnsi="Times New Roman" w:cs="Times New Roman"/>
              <w:sz w:val="24"/>
              <w:szCs w:val="24"/>
            </w:rPr>
            <w:fldChar w:fldCharType="end"/>
          </w:r>
        </w:sdtContent>
      </w:sdt>
      <w:r w:rsidR="008C330F" w:rsidRPr="00281A59">
        <w:rPr>
          <w:rFonts w:ascii="Times New Roman" w:hAnsi="Times New Roman" w:cs="Times New Roman"/>
          <w:sz w:val="24"/>
          <w:szCs w:val="24"/>
        </w:rPr>
        <w:t xml:space="preserve">. </w:t>
      </w:r>
    </w:p>
    <w:p w14:paraId="5238A34B" w14:textId="088CB3C7" w:rsidR="007B2FA5" w:rsidRPr="00281A59" w:rsidRDefault="00E47A62" w:rsidP="00281A59">
      <w:pPr>
        <w:spacing w:line="360" w:lineRule="auto"/>
        <w:jc w:val="both"/>
        <w:rPr>
          <w:rFonts w:ascii="Times New Roman" w:hAnsi="Times New Roman" w:cs="Times New Roman"/>
          <w:sz w:val="24"/>
          <w:szCs w:val="24"/>
        </w:rPr>
      </w:pPr>
      <w:r w:rsidRPr="00281A59">
        <w:rPr>
          <w:rFonts w:ascii="Times New Roman" w:hAnsi="Times New Roman" w:cs="Times New Roman"/>
          <w:sz w:val="24"/>
          <w:szCs w:val="24"/>
        </w:rPr>
        <w:t xml:space="preserve">A development strategy such as TUI’s “Global 60” strategy, </w:t>
      </w:r>
      <w:r w:rsidR="00862A3F" w:rsidRPr="00281A59">
        <w:rPr>
          <w:rFonts w:ascii="Times New Roman" w:hAnsi="Times New Roman" w:cs="Times New Roman"/>
          <w:sz w:val="24"/>
          <w:szCs w:val="24"/>
        </w:rPr>
        <w:t>where 60 applicants were given the opportunity to develop their career within a different continent, would be a great investment for encouraging learning and development within a variety of continents which can provide Virgin’s employees with a valuable experience which can be used as a motivational tool to develop and progress their careers from what Virgin can offer</w:t>
      </w:r>
      <w:r w:rsidR="00F70E17" w:rsidRPr="00281A59">
        <w:rPr>
          <w:rFonts w:ascii="Times New Roman" w:hAnsi="Times New Roman" w:cs="Times New Roman"/>
          <w:sz w:val="24"/>
          <w:szCs w:val="24"/>
        </w:rPr>
        <w:t xml:space="preserve"> </w:t>
      </w:r>
      <w:sdt>
        <w:sdtPr>
          <w:rPr>
            <w:rFonts w:ascii="Times New Roman" w:hAnsi="Times New Roman" w:cs="Times New Roman"/>
            <w:sz w:val="24"/>
            <w:szCs w:val="24"/>
          </w:rPr>
          <w:id w:val="-1651744267"/>
          <w:citation/>
        </w:sdtPr>
        <w:sdtEndPr/>
        <w:sdtContent>
          <w:r w:rsidR="00F70E17" w:rsidRPr="00281A59">
            <w:rPr>
              <w:rFonts w:ascii="Times New Roman" w:hAnsi="Times New Roman" w:cs="Times New Roman"/>
              <w:sz w:val="24"/>
              <w:szCs w:val="24"/>
            </w:rPr>
            <w:fldChar w:fldCharType="begin"/>
          </w:r>
          <w:r w:rsidR="00F70E17" w:rsidRPr="00281A59">
            <w:rPr>
              <w:rFonts w:ascii="Times New Roman" w:hAnsi="Times New Roman" w:cs="Times New Roman"/>
              <w:sz w:val="24"/>
              <w:szCs w:val="24"/>
            </w:rPr>
            <w:instrText xml:space="preserve"> CITATION TUI17 \l 2057 </w:instrText>
          </w:r>
          <w:r w:rsidR="00F70E17" w:rsidRPr="00281A59">
            <w:rPr>
              <w:rFonts w:ascii="Times New Roman" w:hAnsi="Times New Roman" w:cs="Times New Roman"/>
              <w:sz w:val="24"/>
              <w:szCs w:val="24"/>
            </w:rPr>
            <w:fldChar w:fldCharType="separate"/>
          </w:r>
          <w:r w:rsidR="00082AE1" w:rsidRPr="00082AE1">
            <w:rPr>
              <w:rFonts w:ascii="Times New Roman" w:hAnsi="Times New Roman" w:cs="Times New Roman"/>
              <w:noProof/>
              <w:sz w:val="24"/>
              <w:szCs w:val="24"/>
            </w:rPr>
            <w:t>(TUI, 2017)</w:t>
          </w:r>
          <w:r w:rsidR="00F70E17" w:rsidRPr="00281A59">
            <w:rPr>
              <w:rFonts w:ascii="Times New Roman" w:hAnsi="Times New Roman" w:cs="Times New Roman"/>
              <w:sz w:val="24"/>
              <w:szCs w:val="24"/>
            </w:rPr>
            <w:fldChar w:fldCharType="end"/>
          </w:r>
        </w:sdtContent>
      </w:sdt>
      <w:r w:rsidR="00862A3F" w:rsidRPr="00281A59">
        <w:rPr>
          <w:rFonts w:ascii="Times New Roman" w:hAnsi="Times New Roman" w:cs="Times New Roman"/>
          <w:sz w:val="24"/>
          <w:szCs w:val="24"/>
        </w:rPr>
        <w:t xml:space="preserve">. </w:t>
      </w:r>
    </w:p>
    <w:p w14:paraId="61DD5E7E" w14:textId="77777777" w:rsidR="00F059CD" w:rsidRPr="00281A59" w:rsidRDefault="00E47A62" w:rsidP="00281A59">
      <w:pPr>
        <w:spacing w:line="360" w:lineRule="auto"/>
        <w:jc w:val="both"/>
        <w:rPr>
          <w:rFonts w:ascii="Times New Roman" w:hAnsi="Times New Roman" w:cs="Times New Roman"/>
          <w:sz w:val="24"/>
          <w:szCs w:val="24"/>
        </w:rPr>
      </w:pPr>
      <w:r w:rsidRPr="00281A59">
        <w:rPr>
          <w:rFonts w:ascii="Times New Roman" w:hAnsi="Times New Roman" w:cs="Times New Roman"/>
          <w:sz w:val="24"/>
          <w:szCs w:val="24"/>
        </w:rPr>
        <w:t xml:space="preserve">The strategies that will be recommended </w:t>
      </w:r>
      <w:r w:rsidR="003F225F" w:rsidRPr="00281A59">
        <w:rPr>
          <w:rFonts w:ascii="Times New Roman" w:hAnsi="Times New Roman" w:cs="Times New Roman"/>
          <w:sz w:val="24"/>
          <w:szCs w:val="24"/>
        </w:rPr>
        <w:t xml:space="preserve">for Virgin Atlantic will be based upon a variety of factors, </w:t>
      </w:r>
      <w:r w:rsidR="009374F6" w:rsidRPr="00281A59">
        <w:rPr>
          <w:rFonts w:ascii="Times New Roman" w:hAnsi="Times New Roman" w:cs="Times New Roman"/>
          <w:sz w:val="24"/>
          <w:szCs w:val="24"/>
        </w:rPr>
        <w:t xml:space="preserve">such as, </w:t>
      </w:r>
      <w:r w:rsidR="00DE00C3" w:rsidRPr="00281A59">
        <w:rPr>
          <w:rFonts w:ascii="Times New Roman" w:hAnsi="Times New Roman" w:cs="Times New Roman"/>
          <w:sz w:val="24"/>
          <w:szCs w:val="24"/>
        </w:rPr>
        <w:t>current learning and development trends</w:t>
      </w:r>
      <w:r w:rsidR="00E77645" w:rsidRPr="00281A59">
        <w:rPr>
          <w:rFonts w:ascii="Times New Roman" w:hAnsi="Times New Roman" w:cs="Times New Roman"/>
          <w:sz w:val="24"/>
          <w:szCs w:val="24"/>
        </w:rPr>
        <w:t xml:space="preserve"> within the sector and any trends in encouraging employee engagement and motivation, but it will also include </w:t>
      </w:r>
      <w:r w:rsidR="00B73A38" w:rsidRPr="00281A59">
        <w:rPr>
          <w:rFonts w:ascii="Times New Roman" w:hAnsi="Times New Roman" w:cs="Times New Roman"/>
          <w:sz w:val="24"/>
          <w:szCs w:val="24"/>
        </w:rPr>
        <w:t xml:space="preserve">one of </w:t>
      </w:r>
      <w:r w:rsidR="00E77645" w:rsidRPr="00281A59">
        <w:rPr>
          <w:rFonts w:ascii="Times New Roman" w:hAnsi="Times New Roman" w:cs="Times New Roman"/>
          <w:sz w:val="24"/>
          <w:szCs w:val="24"/>
        </w:rPr>
        <w:t xml:space="preserve">Virgin Atlantic’s </w:t>
      </w:r>
      <w:r w:rsidR="009A1441" w:rsidRPr="00281A59">
        <w:rPr>
          <w:rFonts w:ascii="Times New Roman" w:hAnsi="Times New Roman" w:cs="Times New Roman"/>
          <w:sz w:val="24"/>
          <w:szCs w:val="24"/>
        </w:rPr>
        <w:t xml:space="preserve">main </w:t>
      </w:r>
      <w:r w:rsidR="00B73A38" w:rsidRPr="00281A59">
        <w:rPr>
          <w:rFonts w:ascii="Times New Roman" w:hAnsi="Times New Roman" w:cs="Times New Roman"/>
          <w:sz w:val="24"/>
          <w:szCs w:val="24"/>
        </w:rPr>
        <w:t xml:space="preserve">purpose </w:t>
      </w:r>
      <w:r w:rsidR="009A1441" w:rsidRPr="00281A59">
        <w:rPr>
          <w:rFonts w:ascii="Times New Roman" w:hAnsi="Times New Roman" w:cs="Times New Roman"/>
          <w:sz w:val="24"/>
          <w:szCs w:val="24"/>
        </w:rPr>
        <w:t>which is</w:t>
      </w:r>
      <w:r w:rsidR="00B73A38" w:rsidRPr="00281A59">
        <w:rPr>
          <w:rFonts w:ascii="Times New Roman" w:hAnsi="Times New Roman" w:cs="Times New Roman"/>
          <w:sz w:val="24"/>
          <w:szCs w:val="24"/>
        </w:rPr>
        <w:t xml:space="preserve"> to change business for good. </w:t>
      </w:r>
    </w:p>
    <w:p w14:paraId="047EF758" w14:textId="77777777" w:rsidR="008D46FD" w:rsidRPr="00281A59" w:rsidRDefault="008D46FD" w:rsidP="00281A59">
      <w:pPr>
        <w:spacing w:line="360" w:lineRule="auto"/>
        <w:jc w:val="both"/>
        <w:rPr>
          <w:rFonts w:ascii="Times New Roman" w:hAnsi="Times New Roman" w:cs="Times New Roman"/>
          <w:sz w:val="24"/>
          <w:szCs w:val="24"/>
        </w:rPr>
      </w:pPr>
    </w:p>
    <w:p w14:paraId="15E3B035" w14:textId="77777777" w:rsidR="007B2FA5" w:rsidRPr="00281A59" w:rsidRDefault="00E47A62" w:rsidP="00281A59">
      <w:pPr>
        <w:pStyle w:val="Heading1"/>
        <w:spacing w:line="360" w:lineRule="auto"/>
        <w:jc w:val="both"/>
        <w:rPr>
          <w:rFonts w:ascii="Times New Roman" w:hAnsi="Times New Roman" w:cs="Times New Roman"/>
          <w:sz w:val="24"/>
          <w:szCs w:val="24"/>
          <w:u w:val="single"/>
        </w:rPr>
      </w:pPr>
      <w:bookmarkStart w:id="11" w:name="_Toc33786212"/>
      <w:r w:rsidRPr="00281A59">
        <w:rPr>
          <w:rFonts w:ascii="Times New Roman" w:hAnsi="Times New Roman" w:cs="Times New Roman"/>
          <w:sz w:val="24"/>
          <w:szCs w:val="24"/>
          <w:u w:val="single"/>
        </w:rPr>
        <w:lastRenderedPageBreak/>
        <w:t>3.2 Background Literature:</w:t>
      </w:r>
      <w:bookmarkEnd w:id="11"/>
    </w:p>
    <w:p w14:paraId="5AEB8E6F" w14:textId="03EE555C" w:rsidR="007B2FA5" w:rsidRPr="00281A59" w:rsidRDefault="00E47A62" w:rsidP="00281A59">
      <w:pPr>
        <w:spacing w:line="360" w:lineRule="auto"/>
        <w:jc w:val="both"/>
        <w:rPr>
          <w:rFonts w:ascii="Times New Roman" w:hAnsi="Times New Roman" w:cs="Times New Roman"/>
          <w:noProof/>
          <w:sz w:val="24"/>
          <w:szCs w:val="24"/>
        </w:rPr>
      </w:pPr>
      <w:bookmarkStart w:id="12" w:name="_Hlk33733186"/>
      <w:r w:rsidRPr="00281A59">
        <w:rPr>
          <w:rFonts w:ascii="Times New Roman" w:hAnsi="Times New Roman" w:cs="Times New Roman"/>
          <w:sz w:val="24"/>
          <w:szCs w:val="24"/>
        </w:rPr>
        <w:t>The concept of learning and development i</w:t>
      </w:r>
      <w:r w:rsidR="00B03819" w:rsidRPr="00281A59">
        <w:rPr>
          <w:rFonts w:ascii="Times New Roman" w:hAnsi="Times New Roman" w:cs="Times New Roman"/>
          <w:sz w:val="24"/>
          <w:szCs w:val="24"/>
        </w:rPr>
        <w:t>s about developing the environment and the culture that is required to provide organisations and their employees with the ability to learn and develop</w:t>
      </w:r>
      <w:bookmarkEnd w:id="12"/>
      <w:r w:rsidR="00B03819" w:rsidRPr="00281A59">
        <w:rPr>
          <w:rFonts w:ascii="Times New Roman" w:hAnsi="Times New Roman" w:cs="Times New Roman"/>
          <w:sz w:val="24"/>
          <w:szCs w:val="24"/>
        </w:rPr>
        <w:t xml:space="preserve">. </w:t>
      </w:r>
      <w:r w:rsidR="0047121A" w:rsidRPr="00281A59">
        <w:rPr>
          <w:rFonts w:ascii="Times New Roman" w:hAnsi="Times New Roman" w:cs="Times New Roman"/>
          <w:sz w:val="24"/>
          <w:szCs w:val="24"/>
        </w:rPr>
        <w:t xml:space="preserve"> It also includes organisations needing to acknowledge both the future and current needs for the organisation, along with developing a learning and development culture that </w:t>
      </w:r>
      <w:r w:rsidR="001A5065" w:rsidRPr="00281A59">
        <w:rPr>
          <w:rFonts w:ascii="Times New Roman" w:hAnsi="Times New Roman" w:cs="Times New Roman"/>
          <w:sz w:val="24"/>
          <w:szCs w:val="24"/>
        </w:rPr>
        <w:t xml:space="preserve">continuously provides the drive of engagement within professional development </w:t>
      </w:r>
      <w:sdt>
        <w:sdtPr>
          <w:rPr>
            <w:rFonts w:ascii="Times New Roman" w:hAnsi="Times New Roman" w:cs="Times New Roman"/>
            <w:sz w:val="24"/>
            <w:szCs w:val="24"/>
          </w:rPr>
          <w:id w:val="983272412"/>
          <w:citation/>
        </w:sdtPr>
        <w:sdtEndPr/>
        <w:sdtContent>
          <w:r w:rsidR="001A5065" w:rsidRPr="00281A59">
            <w:rPr>
              <w:rFonts w:ascii="Times New Roman" w:hAnsi="Times New Roman" w:cs="Times New Roman"/>
              <w:sz w:val="24"/>
              <w:szCs w:val="24"/>
            </w:rPr>
            <w:fldChar w:fldCharType="begin"/>
          </w:r>
          <w:r w:rsidR="001A5065" w:rsidRPr="00281A59">
            <w:rPr>
              <w:rFonts w:ascii="Times New Roman" w:hAnsi="Times New Roman" w:cs="Times New Roman"/>
              <w:sz w:val="24"/>
              <w:szCs w:val="24"/>
            </w:rPr>
            <w:instrText xml:space="preserve"> CITATION CIP19 \l 2057 </w:instrText>
          </w:r>
          <w:r w:rsidR="001A5065" w:rsidRPr="00281A59">
            <w:rPr>
              <w:rFonts w:ascii="Times New Roman" w:hAnsi="Times New Roman" w:cs="Times New Roman"/>
              <w:sz w:val="24"/>
              <w:szCs w:val="24"/>
            </w:rPr>
            <w:fldChar w:fldCharType="separate"/>
          </w:r>
          <w:r w:rsidR="00082AE1" w:rsidRPr="00082AE1">
            <w:rPr>
              <w:rFonts w:ascii="Times New Roman" w:hAnsi="Times New Roman" w:cs="Times New Roman"/>
              <w:noProof/>
              <w:sz w:val="24"/>
              <w:szCs w:val="24"/>
            </w:rPr>
            <w:t>(CIPD , 2019)</w:t>
          </w:r>
          <w:r w:rsidR="001A5065" w:rsidRPr="00281A59">
            <w:rPr>
              <w:rFonts w:ascii="Times New Roman" w:hAnsi="Times New Roman" w:cs="Times New Roman"/>
              <w:sz w:val="24"/>
              <w:szCs w:val="24"/>
            </w:rPr>
            <w:fldChar w:fldCharType="end"/>
          </w:r>
        </w:sdtContent>
      </w:sdt>
      <w:r w:rsidR="001A5065" w:rsidRPr="00281A59">
        <w:rPr>
          <w:rFonts w:ascii="Times New Roman" w:hAnsi="Times New Roman" w:cs="Times New Roman"/>
          <w:sz w:val="24"/>
          <w:szCs w:val="24"/>
        </w:rPr>
        <w:t>.</w:t>
      </w:r>
      <w:r w:rsidR="008A5427" w:rsidRPr="00281A59">
        <w:rPr>
          <w:rFonts w:ascii="Times New Roman" w:hAnsi="Times New Roman" w:cs="Times New Roman"/>
          <w:sz w:val="24"/>
          <w:szCs w:val="24"/>
        </w:rPr>
        <w:t xml:space="preserve"> According to a report published by </w:t>
      </w:r>
      <w:r w:rsidR="00542D14" w:rsidRPr="00281A59">
        <w:rPr>
          <w:rFonts w:ascii="Times New Roman" w:hAnsi="Times New Roman" w:cs="Times New Roman"/>
          <w:noProof/>
          <w:sz w:val="24"/>
          <w:szCs w:val="24"/>
        </w:rPr>
        <w:t xml:space="preserve">Harvard Business Review Analytics Services (2013), </w:t>
      </w:r>
      <w:r w:rsidR="00DD5565" w:rsidRPr="00281A59">
        <w:rPr>
          <w:rFonts w:ascii="Times New Roman" w:hAnsi="Times New Roman" w:cs="Times New Roman"/>
          <w:noProof/>
          <w:sz w:val="24"/>
          <w:szCs w:val="24"/>
        </w:rPr>
        <w:t>a study that was conducted has revealed that 71% of respondents had categorised employee engagement as being a crucial element to achieving organisational success</w:t>
      </w:r>
      <w:r w:rsidR="00430214" w:rsidRPr="00281A59">
        <w:rPr>
          <w:rFonts w:ascii="Times New Roman" w:hAnsi="Times New Roman" w:cs="Times New Roman"/>
          <w:noProof/>
          <w:sz w:val="24"/>
          <w:szCs w:val="24"/>
        </w:rPr>
        <w:t>, Virgin Atlantic’s main objective is the importance of the employee being engage</w:t>
      </w:r>
      <w:r w:rsidR="003928DC" w:rsidRPr="00281A59">
        <w:rPr>
          <w:rFonts w:ascii="Times New Roman" w:hAnsi="Times New Roman" w:cs="Times New Roman"/>
          <w:noProof/>
          <w:sz w:val="24"/>
          <w:szCs w:val="24"/>
        </w:rPr>
        <w:t>d</w:t>
      </w:r>
      <w:r w:rsidR="00430214" w:rsidRPr="00281A59">
        <w:rPr>
          <w:rFonts w:ascii="Times New Roman" w:hAnsi="Times New Roman" w:cs="Times New Roman"/>
          <w:noProof/>
          <w:sz w:val="24"/>
          <w:szCs w:val="24"/>
        </w:rPr>
        <w:t xml:space="preserve"> and motivated within their role and personal wellbeing</w:t>
      </w:r>
      <w:r w:rsidR="004F7B62" w:rsidRPr="00281A59">
        <w:rPr>
          <w:rFonts w:ascii="Times New Roman" w:hAnsi="Times New Roman" w:cs="Times New Roman"/>
          <w:noProof/>
          <w:sz w:val="24"/>
          <w:szCs w:val="24"/>
        </w:rPr>
        <w:t xml:space="preserve">. </w:t>
      </w:r>
      <w:r w:rsidR="00430214" w:rsidRPr="00281A59">
        <w:rPr>
          <w:rFonts w:ascii="Times New Roman" w:hAnsi="Times New Roman" w:cs="Times New Roman"/>
          <w:noProof/>
          <w:sz w:val="24"/>
          <w:szCs w:val="24"/>
        </w:rPr>
        <w:t xml:space="preserve">Regarding </w:t>
      </w:r>
      <w:r w:rsidR="004F7B62" w:rsidRPr="00281A59">
        <w:rPr>
          <w:rFonts w:ascii="Times New Roman" w:hAnsi="Times New Roman" w:cs="Times New Roman"/>
          <w:noProof/>
          <w:sz w:val="24"/>
          <w:szCs w:val="24"/>
        </w:rPr>
        <w:t xml:space="preserve">employee </w:t>
      </w:r>
      <w:r w:rsidR="00430214" w:rsidRPr="00281A59">
        <w:rPr>
          <w:rFonts w:ascii="Times New Roman" w:hAnsi="Times New Roman" w:cs="Times New Roman"/>
          <w:noProof/>
          <w:sz w:val="24"/>
          <w:szCs w:val="24"/>
        </w:rPr>
        <w:t>engagement</w:t>
      </w:r>
      <w:r w:rsidR="004F7B62" w:rsidRPr="00281A59">
        <w:rPr>
          <w:rFonts w:ascii="Times New Roman" w:hAnsi="Times New Roman" w:cs="Times New Roman"/>
          <w:noProof/>
          <w:sz w:val="24"/>
          <w:szCs w:val="24"/>
        </w:rPr>
        <w:t>,</w:t>
      </w:r>
      <w:r w:rsidR="00D27863" w:rsidRPr="00281A59">
        <w:rPr>
          <w:rFonts w:ascii="Times New Roman" w:hAnsi="Times New Roman" w:cs="Times New Roman"/>
          <w:noProof/>
          <w:sz w:val="24"/>
          <w:szCs w:val="24"/>
        </w:rPr>
        <w:t xml:space="preserve"> organisations, in general, believe that </w:t>
      </w:r>
      <w:r w:rsidR="00A3427E" w:rsidRPr="00281A59">
        <w:rPr>
          <w:rFonts w:ascii="Times New Roman" w:hAnsi="Times New Roman" w:cs="Times New Roman"/>
          <w:noProof/>
          <w:sz w:val="24"/>
          <w:szCs w:val="24"/>
        </w:rPr>
        <w:t>employee happiness plays a crucial role in the organisations' success on a daily basis</w:t>
      </w:r>
      <w:r w:rsidR="00CE4798" w:rsidRPr="00281A59">
        <w:rPr>
          <w:rFonts w:ascii="Times New Roman" w:hAnsi="Times New Roman" w:cs="Times New Roman"/>
          <w:noProof/>
          <w:sz w:val="24"/>
          <w:szCs w:val="24"/>
        </w:rPr>
        <w:t xml:space="preserve"> and that employees need to feel valued within their organisations in order to be motivated to progress and develop through various opportunities. </w:t>
      </w:r>
      <w:r w:rsidR="00D27863" w:rsidRPr="00281A59">
        <w:rPr>
          <w:rFonts w:ascii="Times New Roman" w:hAnsi="Times New Roman" w:cs="Times New Roman"/>
          <w:noProof/>
          <w:sz w:val="24"/>
          <w:szCs w:val="24"/>
        </w:rPr>
        <w:t xml:space="preserve"> </w:t>
      </w:r>
      <w:r w:rsidR="003C505E" w:rsidRPr="00281A59">
        <w:rPr>
          <w:rFonts w:ascii="Times New Roman" w:hAnsi="Times New Roman" w:cs="Times New Roman"/>
          <w:noProof/>
          <w:sz w:val="24"/>
          <w:szCs w:val="24"/>
        </w:rPr>
        <w:t xml:space="preserve">An example of Virgin Atlantic improving the learning, development, and motivation of its employees is through encouraging and involving employees with </w:t>
      </w:r>
      <w:r w:rsidR="00EE7F42" w:rsidRPr="00281A59">
        <w:rPr>
          <w:rFonts w:ascii="Times New Roman" w:hAnsi="Times New Roman" w:cs="Times New Roman"/>
          <w:noProof/>
          <w:sz w:val="24"/>
          <w:szCs w:val="24"/>
        </w:rPr>
        <w:t xml:space="preserve">opportunities such as, </w:t>
      </w:r>
      <w:r w:rsidR="003C505E" w:rsidRPr="00281A59">
        <w:rPr>
          <w:rFonts w:ascii="Times New Roman" w:hAnsi="Times New Roman" w:cs="Times New Roman"/>
          <w:noProof/>
          <w:sz w:val="24"/>
          <w:szCs w:val="24"/>
        </w:rPr>
        <w:t xml:space="preserve">developing their </w:t>
      </w:r>
      <w:r w:rsidR="00EE7F42" w:rsidRPr="00281A59">
        <w:rPr>
          <w:rFonts w:ascii="Times New Roman" w:hAnsi="Times New Roman" w:cs="Times New Roman"/>
          <w:noProof/>
          <w:sz w:val="24"/>
          <w:szCs w:val="24"/>
        </w:rPr>
        <w:t>working environment, for example, cabin crew can work alongside senior marketing, management and design professionals with projects and will then be responsible for whether the project is successful or unsuccessful</w:t>
      </w:r>
      <w:r w:rsidR="00E91064" w:rsidRPr="00281A59">
        <w:rPr>
          <w:rFonts w:ascii="Times New Roman" w:hAnsi="Times New Roman" w:cs="Times New Roman"/>
          <w:noProof/>
          <w:sz w:val="24"/>
          <w:szCs w:val="24"/>
        </w:rPr>
        <w:t>, this type of opportunity will motivate employees to pursue other learning and development opportunities</w:t>
      </w:r>
      <w:r w:rsidR="00672A4D" w:rsidRPr="00281A59">
        <w:rPr>
          <w:rFonts w:ascii="Times New Roman" w:hAnsi="Times New Roman" w:cs="Times New Roman"/>
          <w:noProof/>
          <w:sz w:val="24"/>
          <w:szCs w:val="24"/>
        </w:rPr>
        <w:t xml:space="preserve"> </w:t>
      </w:r>
      <w:sdt>
        <w:sdtPr>
          <w:rPr>
            <w:rFonts w:ascii="Times New Roman" w:hAnsi="Times New Roman" w:cs="Times New Roman"/>
            <w:noProof/>
            <w:sz w:val="24"/>
            <w:szCs w:val="24"/>
          </w:rPr>
          <w:id w:val="-505370569"/>
          <w:citation/>
        </w:sdtPr>
        <w:sdtEndPr/>
        <w:sdtContent>
          <w:r w:rsidR="00EE7F42" w:rsidRPr="00281A59">
            <w:rPr>
              <w:rFonts w:ascii="Times New Roman" w:hAnsi="Times New Roman" w:cs="Times New Roman"/>
              <w:noProof/>
              <w:sz w:val="24"/>
              <w:szCs w:val="24"/>
            </w:rPr>
            <w:fldChar w:fldCharType="begin"/>
          </w:r>
          <w:r w:rsidR="00EE7F42" w:rsidRPr="00281A59">
            <w:rPr>
              <w:rFonts w:ascii="Times New Roman" w:hAnsi="Times New Roman" w:cs="Times New Roman"/>
              <w:noProof/>
              <w:sz w:val="24"/>
              <w:szCs w:val="24"/>
            </w:rPr>
            <w:instrText xml:space="preserve">CITATION Bra13 \l 2057 </w:instrText>
          </w:r>
          <w:r w:rsidR="00EE7F42" w:rsidRPr="00281A59">
            <w:rPr>
              <w:rFonts w:ascii="Times New Roman" w:hAnsi="Times New Roman" w:cs="Times New Roman"/>
              <w:noProof/>
              <w:sz w:val="24"/>
              <w:szCs w:val="24"/>
            </w:rPr>
            <w:fldChar w:fldCharType="separate"/>
          </w:r>
          <w:r w:rsidR="00082AE1" w:rsidRPr="00082AE1">
            <w:rPr>
              <w:rFonts w:ascii="Times New Roman" w:hAnsi="Times New Roman" w:cs="Times New Roman"/>
              <w:noProof/>
              <w:sz w:val="24"/>
              <w:szCs w:val="24"/>
            </w:rPr>
            <w:t>(Branson, 2013)</w:t>
          </w:r>
          <w:r w:rsidR="00EE7F42" w:rsidRPr="00281A59">
            <w:rPr>
              <w:rFonts w:ascii="Times New Roman" w:hAnsi="Times New Roman" w:cs="Times New Roman"/>
              <w:noProof/>
              <w:sz w:val="24"/>
              <w:szCs w:val="24"/>
            </w:rPr>
            <w:fldChar w:fldCharType="end"/>
          </w:r>
        </w:sdtContent>
      </w:sdt>
      <w:r w:rsidR="00EE7F42" w:rsidRPr="00281A59">
        <w:rPr>
          <w:rFonts w:ascii="Times New Roman" w:hAnsi="Times New Roman" w:cs="Times New Roman"/>
          <w:noProof/>
          <w:sz w:val="24"/>
          <w:szCs w:val="24"/>
        </w:rPr>
        <w:t xml:space="preserve">. </w:t>
      </w:r>
    </w:p>
    <w:p w14:paraId="19C42679" w14:textId="64ABEF41" w:rsidR="007B2FA5" w:rsidRPr="00281A59" w:rsidRDefault="00E47A62" w:rsidP="00281A59">
      <w:pPr>
        <w:spacing w:line="360" w:lineRule="auto"/>
        <w:jc w:val="both"/>
        <w:rPr>
          <w:rFonts w:ascii="Times New Roman" w:hAnsi="Times New Roman" w:cs="Times New Roman"/>
          <w:sz w:val="24"/>
          <w:szCs w:val="24"/>
        </w:rPr>
      </w:pPr>
      <w:r w:rsidRPr="00281A59">
        <w:rPr>
          <w:rFonts w:ascii="Times New Roman" w:hAnsi="Times New Roman" w:cs="Times New Roman"/>
          <w:sz w:val="24"/>
          <w:szCs w:val="24"/>
        </w:rPr>
        <w:t>Various trends can also have an impact on how organisations such as Virgin Atlantic can keep employees engaged and motivated to complete organisational goals and objective</w:t>
      </w:r>
      <w:r w:rsidRPr="00281A59">
        <w:rPr>
          <w:rFonts w:ascii="Times New Roman" w:hAnsi="Times New Roman" w:cs="Times New Roman"/>
          <w:sz w:val="24"/>
          <w:szCs w:val="24"/>
        </w:rPr>
        <w:t xml:space="preserve">s whilst satisfied within the workplace. </w:t>
      </w:r>
      <w:r w:rsidR="00CE1A07" w:rsidRPr="00281A59">
        <w:rPr>
          <w:rFonts w:ascii="Times New Roman" w:hAnsi="Times New Roman" w:cs="Times New Roman"/>
          <w:sz w:val="24"/>
          <w:szCs w:val="24"/>
        </w:rPr>
        <w:t xml:space="preserve"> An example of trends that can have an impact</w:t>
      </w:r>
      <w:r w:rsidR="004F7B62" w:rsidRPr="00281A59">
        <w:rPr>
          <w:rFonts w:ascii="Times New Roman" w:hAnsi="Times New Roman" w:cs="Times New Roman"/>
          <w:sz w:val="24"/>
          <w:szCs w:val="24"/>
        </w:rPr>
        <w:t xml:space="preserve"> on employee </w:t>
      </w:r>
      <w:r w:rsidR="00F02025" w:rsidRPr="00281A59">
        <w:rPr>
          <w:rFonts w:ascii="Times New Roman" w:hAnsi="Times New Roman" w:cs="Times New Roman"/>
          <w:sz w:val="24"/>
          <w:szCs w:val="24"/>
        </w:rPr>
        <w:t>engagement,</w:t>
      </w:r>
      <w:r w:rsidR="00CE1A07" w:rsidRPr="00281A59">
        <w:rPr>
          <w:rFonts w:ascii="Times New Roman" w:hAnsi="Times New Roman" w:cs="Times New Roman"/>
          <w:sz w:val="24"/>
          <w:szCs w:val="24"/>
        </w:rPr>
        <w:t xml:space="preserve"> include, </w:t>
      </w:r>
      <w:r w:rsidR="004F7B62" w:rsidRPr="00281A59">
        <w:rPr>
          <w:rFonts w:ascii="Times New Roman" w:hAnsi="Times New Roman" w:cs="Times New Roman"/>
          <w:sz w:val="24"/>
          <w:szCs w:val="24"/>
        </w:rPr>
        <w:t>employees expecting more from employee benefits</w:t>
      </w:r>
      <w:r w:rsidR="00F02025" w:rsidRPr="00281A59">
        <w:rPr>
          <w:rFonts w:ascii="Times New Roman" w:hAnsi="Times New Roman" w:cs="Times New Roman"/>
          <w:sz w:val="24"/>
          <w:szCs w:val="24"/>
        </w:rPr>
        <w:t>, in general, resulting in</w:t>
      </w:r>
      <w:r w:rsidR="00CE1A07" w:rsidRPr="00281A59">
        <w:rPr>
          <w:rFonts w:ascii="Times New Roman" w:hAnsi="Times New Roman" w:cs="Times New Roman"/>
          <w:sz w:val="24"/>
          <w:szCs w:val="24"/>
        </w:rPr>
        <w:t xml:space="preserve"> employees </w:t>
      </w:r>
      <w:r w:rsidR="00F02025" w:rsidRPr="00281A59">
        <w:rPr>
          <w:rFonts w:ascii="Times New Roman" w:hAnsi="Times New Roman" w:cs="Times New Roman"/>
          <w:sz w:val="24"/>
          <w:szCs w:val="24"/>
        </w:rPr>
        <w:t>developing</w:t>
      </w:r>
      <w:r w:rsidR="00CE1A07" w:rsidRPr="00281A59">
        <w:rPr>
          <w:rFonts w:ascii="Times New Roman" w:hAnsi="Times New Roman" w:cs="Times New Roman"/>
          <w:sz w:val="24"/>
          <w:szCs w:val="24"/>
        </w:rPr>
        <w:t xml:space="preserve"> the desire for an experience and not just employment. </w:t>
      </w:r>
      <w:r w:rsidR="002E465A" w:rsidRPr="00281A59">
        <w:rPr>
          <w:rFonts w:ascii="Times New Roman" w:hAnsi="Times New Roman" w:cs="Times New Roman"/>
          <w:sz w:val="24"/>
          <w:szCs w:val="24"/>
        </w:rPr>
        <w:t>Another example of a</w:t>
      </w:r>
      <w:r w:rsidR="00CE1A07" w:rsidRPr="00281A59">
        <w:rPr>
          <w:rFonts w:ascii="Times New Roman" w:hAnsi="Times New Roman" w:cs="Times New Roman"/>
          <w:sz w:val="24"/>
          <w:szCs w:val="24"/>
        </w:rPr>
        <w:t xml:space="preserve"> trend that is having a current impact is </w:t>
      </w:r>
      <w:r w:rsidR="002E465A" w:rsidRPr="00281A59">
        <w:rPr>
          <w:rFonts w:ascii="Times New Roman" w:hAnsi="Times New Roman" w:cs="Times New Roman"/>
          <w:sz w:val="24"/>
          <w:szCs w:val="24"/>
        </w:rPr>
        <w:t xml:space="preserve">an agile working environment, which is different from the benefits of being engaged within the workplace, but where various processes and policies are enhanced to improve how the work is being done </w:t>
      </w:r>
      <w:sdt>
        <w:sdtPr>
          <w:rPr>
            <w:rFonts w:ascii="Times New Roman" w:hAnsi="Times New Roman" w:cs="Times New Roman"/>
            <w:sz w:val="24"/>
            <w:szCs w:val="24"/>
          </w:rPr>
          <w:id w:val="-576895835"/>
          <w:citation/>
        </w:sdtPr>
        <w:sdtEndPr/>
        <w:sdtContent>
          <w:r w:rsidR="002E465A" w:rsidRPr="00281A59">
            <w:rPr>
              <w:rFonts w:ascii="Times New Roman" w:hAnsi="Times New Roman" w:cs="Times New Roman"/>
              <w:sz w:val="24"/>
              <w:szCs w:val="24"/>
            </w:rPr>
            <w:fldChar w:fldCharType="begin"/>
          </w:r>
          <w:r w:rsidR="002E465A" w:rsidRPr="00281A59">
            <w:rPr>
              <w:rFonts w:ascii="Times New Roman" w:hAnsi="Times New Roman" w:cs="Times New Roman"/>
              <w:sz w:val="24"/>
              <w:szCs w:val="24"/>
            </w:rPr>
            <w:instrText xml:space="preserve"> CITATION For191 \l 2057 </w:instrText>
          </w:r>
          <w:r w:rsidR="002E465A" w:rsidRPr="00281A59">
            <w:rPr>
              <w:rFonts w:ascii="Times New Roman" w:hAnsi="Times New Roman" w:cs="Times New Roman"/>
              <w:sz w:val="24"/>
              <w:szCs w:val="24"/>
            </w:rPr>
            <w:fldChar w:fldCharType="separate"/>
          </w:r>
          <w:r w:rsidR="00082AE1" w:rsidRPr="00082AE1">
            <w:rPr>
              <w:rFonts w:ascii="Times New Roman" w:hAnsi="Times New Roman" w:cs="Times New Roman"/>
              <w:noProof/>
              <w:sz w:val="24"/>
              <w:szCs w:val="24"/>
            </w:rPr>
            <w:t>(Forbes, 2019)</w:t>
          </w:r>
          <w:r w:rsidR="002E465A" w:rsidRPr="00281A59">
            <w:rPr>
              <w:rFonts w:ascii="Times New Roman" w:hAnsi="Times New Roman" w:cs="Times New Roman"/>
              <w:sz w:val="24"/>
              <w:szCs w:val="24"/>
            </w:rPr>
            <w:fldChar w:fldCharType="end"/>
          </w:r>
        </w:sdtContent>
      </w:sdt>
      <w:r w:rsidR="002E465A" w:rsidRPr="00281A59">
        <w:rPr>
          <w:rFonts w:ascii="Times New Roman" w:hAnsi="Times New Roman" w:cs="Times New Roman"/>
          <w:sz w:val="24"/>
          <w:szCs w:val="24"/>
        </w:rPr>
        <w:t xml:space="preserve">. </w:t>
      </w:r>
    </w:p>
    <w:p w14:paraId="1504A3E3" w14:textId="48FE4EE0" w:rsidR="007B2FA5" w:rsidRPr="00281A59" w:rsidRDefault="00E47A62" w:rsidP="00281A59">
      <w:pPr>
        <w:spacing w:line="360" w:lineRule="auto"/>
        <w:jc w:val="both"/>
        <w:rPr>
          <w:rFonts w:ascii="Times New Roman" w:hAnsi="Times New Roman" w:cs="Times New Roman"/>
          <w:sz w:val="24"/>
          <w:szCs w:val="24"/>
        </w:rPr>
      </w:pPr>
      <w:r w:rsidRPr="00281A59">
        <w:rPr>
          <w:rFonts w:ascii="Times New Roman" w:hAnsi="Times New Roman" w:cs="Times New Roman"/>
          <w:sz w:val="24"/>
          <w:szCs w:val="24"/>
        </w:rPr>
        <w:t xml:space="preserve">Virgin Atlantic has numerous learning and development strategies in place that support </w:t>
      </w:r>
      <w:r w:rsidR="007F2462" w:rsidRPr="00281A59">
        <w:rPr>
          <w:rFonts w:ascii="Times New Roman" w:hAnsi="Times New Roman" w:cs="Times New Roman"/>
          <w:sz w:val="24"/>
          <w:szCs w:val="24"/>
        </w:rPr>
        <w:t xml:space="preserve">the encouragement of </w:t>
      </w:r>
      <w:r w:rsidRPr="00281A59">
        <w:rPr>
          <w:rFonts w:ascii="Times New Roman" w:hAnsi="Times New Roman" w:cs="Times New Roman"/>
          <w:sz w:val="24"/>
          <w:szCs w:val="24"/>
        </w:rPr>
        <w:t>employees to be more motivated and eager t</w:t>
      </w:r>
      <w:r w:rsidRPr="00281A59">
        <w:rPr>
          <w:rFonts w:ascii="Times New Roman" w:hAnsi="Times New Roman" w:cs="Times New Roman"/>
          <w:sz w:val="24"/>
          <w:szCs w:val="24"/>
        </w:rPr>
        <w:t xml:space="preserve">o engage in career development opportunities. </w:t>
      </w:r>
      <w:r w:rsidR="004B1CCE" w:rsidRPr="00281A59">
        <w:rPr>
          <w:rFonts w:ascii="Times New Roman" w:hAnsi="Times New Roman" w:cs="Times New Roman"/>
          <w:sz w:val="24"/>
          <w:szCs w:val="24"/>
        </w:rPr>
        <w:t xml:space="preserve"> For example, Virgin Atlantic has developed a new training centre in West Sussex, where cabin crew could improve and develop new skills and practice both current and new safety and emergency procedures</w:t>
      </w:r>
      <w:sdt>
        <w:sdtPr>
          <w:rPr>
            <w:rFonts w:ascii="Times New Roman" w:hAnsi="Times New Roman" w:cs="Times New Roman"/>
            <w:sz w:val="24"/>
            <w:szCs w:val="24"/>
          </w:rPr>
          <w:id w:val="449432432"/>
          <w:citation/>
        </w:sdtPr>
        <w:sdtEndPr/>
        <w:sdtContent>
          <w:r w:rsidR="00F1629F" w:rsidRPr="00281A59">
            <w:rPr>
              <w:rFonts w:ascii="Times New Roman" w:hAnsi="Times New Roman" w:cs="Times New Roman"/>
              <w:sz w:val="24"/>
              <w:szCs w:val="24"/>
            </w:rPr>
            <w:fldChar w:fldCharType="begin"/>
          </w:r>
          <w:r w:rsidR="00F1629F" w:rsidRPr="00281A59">
            <w:rPr>
              <w:rFonts w:ascii="Times New Roman" w:hAnsi="Times New Roman" w:cs="Times New Roman"/>
              <w:sz w:val="24"/>
              <w:szCs w:val="24"/>
            </w:rPr>
            <w:instrText xml:space="preserve"> CITATION Vir20 \l 2057 </w:instrText>
          </w:r>
          <w:r w:rsidR="00F1629F" w:rsidRPr="00281A59">
            <w:rPr>
              <w:rFonts w:ascii="Times New Roman" w:hAnsi="Times New Roman" w:cs="Times New Roman"/>
              <w:sz w:val="24"/>
              <w:szCs w:val="24"/>
            </w:rPr>
            <w:fldChar w:fldCharType="separate"/>
          </w:r>
          <w:r w:rsidR="00082AE1">
            <w:rPr>
              <w:rFonts w:ascii="Times New Roman" w:hAnsi="Times New Roman" w:cs="Times New Roman"/>
              <w:noProof/>
              <w:sz w:val="24"/>
              <w:szCs w:val="24"/>
            </w:rPr>
            <w:t xml:space="preserve"> </w:t>
          </w:r>
          <w:r w:rsidR="00082AE1" w:rsidRPr="00082AE1">
            <w:rPr>
              <w:rFonts w:ascii="Times New Roman" w:hAnsi="Times New Roman" w:cs="Times New Roman"/>
              <w:noProof/>
              <w:sz w:val="24"/>
              <w:szCs w:val="24"/>
            </w:rPr>
            <w:t>(Virgin Atlantic, 2020)</w:t>
          </w:r>
          <w:r w:rsidR="00F1629F" w:rsidRPr="00281A59">
            <w:rPr>
              <w:rFonts w:ascii="Times New Roman" w:hAnsi="Times New Roman" w:cs="Times New Roman"/>
              <w:sz w:val="24"/>
              <w:szCs w:val="24"/>
            </w:rPr>
            <w:fldChar w:fldCharType="end"/>
          </w:r>
        </w:sdtContent>
      </w:sdt>
      <w:r w:rsidR="004B1CCE" w:rsidRPr="00281A59">
        <w:rPr>
          <w:rFonts w:ascii="Times New Roman" w:hAnsi="Times New Roman" w:cs="Times New Roman"/>
          <w:sz w:val="24"/>
          <w:szCs w:val="24"/>
        </w:rPr>
        <w:t xml:space="preserve">. </w:t>
      </w:r>
      <w:r w:rsidR="00CB4C82" w:rsidRPr="00281A59">
        <w:rPr>
          <w:rFonts w:ascii="Times New Roman" w:hAnsi="Times New Roman" w:cs="Times New Roman"/>
          <w:sz w:val="24"/>
          <w:szCs w:val="24"/>
        </w:rPr>
        <w:t xml:space="preserve">Virgin’s competitors TUI have </w:t>
      </w:r>
      <w:r w:rsidR="00CB4C82" w:rsidRPr="00281A59">
        <w:rPr>
          <w:rFonts w:ascii="Times New Roman" w:hAnsi="Times New Roman" w:cs="Times New Roman"/>
          <w:sz w:val="24"/>
          <w:szCs w:val="24"/>
        </w:rPr>
        <w:lastRenderedPageBreak/>
        <w:t xml:space="preserve">a similar strategy where employees have the opportunity to develop within their roles both within the UK and abroad </w:t>
      </w:r>
      <w:sdt>
        <w:sdtPr>
          <w:rPr>
            <w:rFonts w:ascii="Times New Roman" w:hAnsi="Times New Roman" w:cs="Times New Roman"/>
            <w:sz w:val="24"/>
            <w:szCs w:val="24"/>
          </w:rPr>
          <w:id w:val="2146080597"/>
          <w:citation/>
        </w:sdtPr>
        <w:sdtEndPr/>
        <w:sdtContent>
          <w:r w:rsidR="00CB4C82" w:rsidRPr="00281A59">
            <w:rPr>
              <w:rFonts w:ascii="Times New Roman" w:hAnsi="Times New Roman" w:cs="Times New Roman"/>
              <w:sz w:val="24"/>
              <w:szCs w:val="24"/>
            </w:rPr>
            <w:fldChar w:fldCharType="begin"/>
          </w:r>
          <w:r w:rsidR="00CB4C82" w:rsidRPr="00281A59">
            <w:rPr>
              <w:rFonts w:ascii="Times New Roman" w:hAnsi="Times New Roman" w:cs="Times New Roman"/>
              <w:sz w:val="24"/>
              <w:szCs w:val="24"/>
            </w:rPr>
            <w:instrText xml:space="preserve"> CITATION TUI16 \l 2057 </w:instrText>
          </w:r>
          <w:r w:rsidR="00CB4C82" w:rsidRPr="00281A59">
            <w:rPr>
              <w:rFonts w:ascii="Times New Roman" w:hAnsi="Times New Roman" w:cs="Times New Roman"/>
              <w:sz w:val="24"/>
              <w:szCs w:val="24"/>
            </w:rPr>
            <w:fldChar w:fldCharType="separate"/>
          </w:r>
          <w:r w:rsidR="00082AE1" w:rsidRPr="00082AE1">
            <w:rPr>
              <w:rFonts w:ascii="Times New Roman" w:hAnsi="Times New Roman" w:cs="Times New Roman"/>
              <w:noProof/>
              <w:sz w:val="24"/>
              <w:szCs w:val="24"/>
            </w:rPr>
            <w:t>(TUI Group , 2016)</w:t>
          </w:r>
          <w:r w:rsidR="00CB4C82" w:rsidRPr="00281A59">
            <w:rPr>
              <w:rFonts w:ascii="Times New Roman" w:hAnsi="Times New Roman" w:cs="Times New Roman"/>
              <w:sz w:val="24"/>
              <w:szCs w:val="24"/>
            </w:rPr>
            <w:fldChar w:fldCharType="end"/>
          </w:r>
        </w:sdtContent>
      </w:sdt>
      <w:r w:rsidR="00CB4C82" w:rsidRPr="00281A59">
        <w:rPr>
          <w:rFonts w:ascii="Times New Roman" w:hAnsi="Times New Roman" w:cs="Times New Roman"/>
          <w:sz w:val="24"/>
          <w:szCs w:val="24"/>
        </w:rPr>
        <w:t xml:space="preserve">. </w:t>
      </w:r>
    </w:p>
    <w:p w14:paraId="6E0FEA38" w14:textId="77777777" w:rsidR="007B2FA5" w:rsidRPr="00281A59" w:rsidRDefault="00E47A62" w:rsidP="00281A59">
      <w:pPr>
        <w:pStyle w:val="Heading1"/>
        <w:spacing w:line="360" w:lineRule="auto"/>
        <w:jc w:val="both"/>
        <w:rPr>
          <w:rFonts w:ascii="Times New Roman" w:hAnsi="Times New Roman" w:cs="Times New Roman"/>
          <w:sz w:val="24"/>
          <w:szCs w:val="24"/>
          <w:u w:val="single"/>
        </w:rPr>
      </w:pPr>
      <w:bookmarkStart w:id="13" w:name="_Toc33786213"/>
      <w:r w:rsidRPr="00281A59">
        <w:rPr>
          <w:rFonts w:ascii="Times New Roman" w:hAnsi="Times New Roman" w:cs="Times New Roman"/>
          <w:sz w:val="24"/>
          <w:szCs w:val="24"/>
          <w:u w:val="single"/>
        </w:rPr>
        <w:t>3.3 Potential Risks:</w:t>
      </w:r>
      <w:bookmarkEnd w:id="13"/>
      <w:r w:rsidR="00C0780E" w:rsidRPr="00281A59">
        <w:rPr>
          <w:rFonts w:ascii="Times New Roman" w:hAnsi="Times New Roman" w:cs="Times New Roman"/>
          <w:sz w:val="24"/>
          <w:szCs w:val="24"/>
          <w:u w:val="single"/>
        </w:rPr>
        <w:t xml:space="preserve"> </w:t>
      </w:r>
    </w:p>
    <w:p w14:paraId="73994D5E" w14:textId="77777777" w:rsidR="007B2FA5" w:rsidRPr="00281A59" w:rsidRDefault="00E47A62" w:rsidP="00281A59">
      <w:pPr>
        <w:spacing w:line="360" w:lineRule="auto"/>
        <w:jc w:val="both"/>
        <w:rPr>
          <w:rFonts w:ascii="Times New Roman" w:hAnsi="Times New Roman" w:cs="Times New Roman"/>
          <w:sz w:val="24"/>
          <w:szCs w:val="24"/>
        </w:rPr>
      </w:pPr>
      <w:r w:rsidRPr="00281A59">
        <w:rPr>
          <w:rFonts w:ascii="Times New Roman" w:hAnsi="Times New Roman" w:cs="Times New Roman"/>
          <w:sz w:val="24"/>
          <w:szCs w:val="24"/>
        </w:rPr>
        <w:t>There are a variety of potential risks or limitation</w:t>
      </w:r>
      <w:r w:rsidR="002013DA" w:rsidRPr="00281A59">
        <w:rPr>
          <w:rFonts w:ascii="Times New Roman" w:hAnsi="Times New Roman" w:cs="Times New Roman"/>
          <w:sz w:val="24"/>
          <w:szCs w:val="24"/>
        </w:rPr>
        <w:t>s that could have an impact on the outcome of this project</w:t>
      </w:r>
      <w:r w:rsidR="003B1E44" w:rsidRPr="00281A59">
        <w:rPr>
          <w:rFonts w:ascii="Times New Roman" w:hAnsi="Times New Roman" w:cs="Times New Roman"/>
          <w:sz w:val="24"/>
          <w:szCs w:val="24"/>
        </w:rPr>
        <w:t xml:space="preserve">, a major risk that could potentially impact the completion of this project is </w:t>
      </w:r>
      <w:r w:rsidR="007B0599" w:rsidRPr="00281A59">
        <w:rPr>
          <w:rFonts w:ascii="Times New Roman" w:hAnsi="Times New Roman" w:cs="Times New Roman"/>
          <w:sz w:val="24"/>
          <w:szCs w:val="24"/>
        </w:rPr>
        <w:t xml:space="preserve">a shortfall in research resources for the topic of learning and development or employee engagement. </w:t>
      </w:r>
      <w:r w:rsidR="003B4504" w:rsidRPr="00281A59">
        <w:rPr>
          <w:rFonts w:ascii="Times New Roman" w:hAnsi="Times New Roman" w:cs="Times New Roman"/>
          <w:sz w:val="24"/>
          <w:szCs w:val="24"/>
        </w:rPr>
        <w:t xml:space="preserve"> Another potential risk for this project </w:t>
      </w:r>
      <w:r w:rsidR="00343C60" w:rsidRPr="00281A59">
        <w:rPr>
          <w:rFonts w:ascii="Times New Roman" w:hAnsi="Times New Roman" w:cs="Times New Roman"/>
          <w:sz w:val="24"/>
          <w:szCs w:val="24"/>
        </w:rPr>
        <w:t xml:space="preserve">is that the strategies that are recommended may not comply with </w:t>
      </w:r>
      <w:r w:rsidR="00A76F5E" w:rsidRPr="00281A59">
        <w:rPr>
          <w:rFonts w:ascii="Times New Roman" w:hAnsi="Times New Roman" w:cs="Times New Roman"/>
          <w:sz w:val="24"/>
          <w:szCs w:val="24"/>
        </w:rPr>
        <w:t>Virgin’s work</w:t>
      </w:r>
      <w:r w:rsidR="00343C60" w:rsidRPr="00281A59">
        <w:rPr>
          <w:rFonts w:ascii="Times New Roman" w:hAnsi="Times New Roman" w:cs="Times New Roman"/>
          <w:sz w:val="24"/>
          <w:szCs w:val="24"/>
        </w:rPr>
        <w:t xml:space="preserve"> culture</w:t>
      </w:r>
      <w:r w:rsidR="002E38AF" w:rsidRPr="00281A59">
        <w:rPr>
          <w:rFonts w:ascii="Times New Roman" w:hAnsi="Times New Roman" w:cs="Times New Roman"/>
          <w:sz w:val="24"/>
          <w:szCs w:val="24"/>
        </w:rPr>
        <w:t xml:space="preserve"> and its values as an organisation. </w:t>
      </w:r>
    </w:p>
    <w:p w14:paraId="5B3A060F" w14:textId="77777777" w:rsidR="007B2FA5" w:rsidRPr="00281A59" w:rsidRDefault="00E47A62" w:rsidP="00281A59">
      <w:pPr>
        <w:pStyle w:val="Heading1"/>
        <w:spacing w:line="360" w:lineRule="auto"/>
        <w:jc w:val="both"/>
        <w:rPr>
          <w:rFonts w:ascii="Times New Roman" w:hAnsi="Times New Roman" w:cs="Times New Roman"/>
          <w:sz w:val="24"/>
          <w:szCs w:val="24"/>
          <w:u w:val="single"/>
        </w:rPr>
      </w:pPr>
      <w:bookmarkStart w:id="14" w:name="_Toc33786214"/>
      <w:r w:rsidRPr="00281A59">
        <w:rPr>
          <w:rFonts w:ascii="Times New Roman" w:hAnsi="Times New Roman" w:cs="Times New Roman"/>
          <w:sz w:val="24"/>
          <w:szCs w:val="24"/>
          <w:u w:val="single"/>
        </w:rPr>
        <w:t>4.0 Research Methodology:</w:t>
      </w:r>
      <w:bookmarkEnd w:id="14"/>
    </w:p>
    <w:p w14:paraId="5C07517A" w14:textId="77777777" w:rsidR="003B1E44" w:rsidRPr="00281A59" w:rsidRDefault="00E47A62" w:rsidP="00281A59">
      <w:pPr>
        <w:spacing w:line="360" w:lineRule="auto"/>
        <w:jc w:val="both"/>
        <w:rPr>
          <w:rFonts w:ascii="Times New Roman" w:hAnsi="Times New Roman" w:cs="Times New Roman"/>
          <w:sz w:val="24"/>
          <w:szCs w:val="24"/>
        </w:rPr>
      </w:pPr>
      <w:r w:rsidRPr="00281A59">
        <w:rPr>
          <w:rFonts w:ascii="Times New Roman" w:hAnsi="Times New Roman" w:cs="Times New Roman"/>
          <w:sz w:val="24"/>
          <w:szCs w:val="24"/>
        </w:rPr>
        <w:t>To ensure that the project and its objectives are complete</w:t>
      </w:r>
      <w:r w:rsidR="001955B8" w:rsidRPr="00281A59">
        <w:rPr>
          <w:rFonts w:ascii="Times New Roman" w:hAnsi="Times New Roman" w:cs="Times New Roman"/>
          <w:sz w:val="24"/>
          <w:szCs w:val="24"/>
        </w:rPr>
        <w:t xml:space="preserve"> to the highest standard possible, the concept of the research materials that have been used in support of the project </w:t>
      </w:r>
      <w:r w:rsidR="00DF6163" w:rsidRPr="00281A59">
        <w:rPr>
          <w:rFonts w:ascii="Times New Roman" w:hAnsi="Times New Roman" w:cs="Times New Roman"/>
          <w:sz w:val="24"/>
          <w:szCs w:val="24"/>
        </w:rPr>
        <w:t xml:space="preserve">will be secondary research. Primary research was also considered to be a </w:t>
      </w:r>
      <w:r w:rsidR="00BA5A1E" w:rsidRPr="00281A59">
        <w:rPr>
          <w:rFonts w:ascii="Times New Roman" w:hAnsi="Times New Roman" w:cs="Times New Roman"/>
          <w:sz w:val="24"/>
          <w:szCs w:val="24"/>
        </w:rPr>
        <w:t xml:space="preserve">possible </w:t>
      </w:r>
      <w:r w:rsidR="00DF6163" w:rsidRPr="00281A59">
        <w:rPr>
          <w:rFonts w:ascii="Times New Roman" w:hAnsi="Times New Roman" w:cs="Times New Roman"/>
          <w:sz w:val="24"/>
          <w:szCs w:val="24"/>
        </w:rPr>
        <w:t xml:space="preserve">strategy of research for this project </w:t>
      </w:r>
      <w:r w:rsidR="00356712" w:rsidRPr="00281A59">
        <w:rPr>
          <w:rFonts w:ascii="Times New Roman" w:hAnsi="Times New Roman" w:cs="Times New Roman"/>
          <w:sz w:val="24"/>
          <w:szCs w:val="24"/>
        </w:rPr>
        <w:t xml:space="preserve">but </w:t>
      </w:r>
      <w:r w:rsidR="00BA5A1E" w:rsidRPr="00281A59">
        <w:rPr>
          <w:rFonts w:ascii="Times New Roman" w:hAnsi="Times New Roman" w:cs="Times New Roman"/>
          <w:sz w:val="24"/>
          <w:szCs w:val="24"/>
        </w:rPr>
        <w:t>was later not deemed suitable due to the nature of the topic.</w:t>
      </w:r>
    </w:p>
    <w:p w14:paraId="1FCDA1F8" w14:textId="77777777" w:rsidR="007B2FA5" w:rsidRPr="00281A59" w:rsidRDefault="00E47A62" w:rsidP="00281A59">
      <w:pPr>
        <w:pStyle w:val="Heading1"/>
        <w:spacing w:line="360" w:lineRule="auto"/>
        <w:jc w:val="both"/>
        <w:rPr>
          <w:rFonts w:ascii="Times New Roman" w:hAnsi="Times New Roman" w:cs="Times New Roman"/>
          <w:sz w:val="24"/>
          <w:szCs w:val="24"/>
          <w:u w:val="single"/>
        </w:rPr>
      </w:pPr>
      <w:bookmarkStart w:id="15" w:name="_Toc33786215"/>
      <w:r w:rsidRPr="00281A59">
        <w:rPr>
          <w:rFonts w:ascii="Times New Roman" w:hAnsi="Times New Roman" w:cs="Times New Roman"/>
          <w:sz w:val="24"/>
          <w:szCs w:val="24"/>
          <w:u w:val="single"/>
        </w:rPr>
        <w:t>4.</w:t>
      </w:r>
      <w:r w:rsidR="00A76F5E" w:rsidRPr="00281A59">
        <w:rPr>
          <w:rFonts w:ascii="Times New Roman" w:hAnsi="Times New Roman" w:cs="Times New Roman"/>
          <w:sz w:val="24"/>
          <w:szCs w:val="24"/>
          <w:u w:val="single"/>
        </w:rPr>
        <w:t>1</w:t>
      </w:r>
      <w:r w:rsidRPr="00281A59">
        <w:rPr>
          <w:rFonts w:ascii="Times New Roman" w:hAnsi="Times New Roman" w:cs="Times New Roman"/>
          <w:sz w:val="24"/>
          <w:szCs w:val="24"/>
          <w:u w:val="single"/>
        </w:rPr>
        <w:t xml:space="preserve"> </w:t>
      </w:r>
      <w:r w:rsidR="002E465A" w:rsidRPr="00281A59">
        <w:rPr>
          <w:rFonts w:ascii="Times New Roman" w:hAnsi="Times New Roman" w:cs="Times New Roman"/>
          <w:sz w:val="24"/>
          <w:szCs w:val="24"/>
          <w:u w:val="single"/>
        </w:rPr>
        <w:t xml:space="preserve">Secondary </w:t>
      </w:r>
      <w:r w:rsidRPr="00281A59">
        <w:rPr>
          <w:rFonts w:ascii="Times New Roman" w:hAnsi="Times New Roman" w:cs="Times New Roman"/>
          <w:sz w:val="24"/>
          <w:szCs w:val="24"/>
          <w:u w:val="single"/>
        </w:rPr>
        <w:t>Research:</w:t>
      </w:r>
      <w:bookmarkEnd w:id="15"/>
      <w:r w:rsidRPr="00281A59">
        <w:rPr>
          <w:rFonts w:ascii="Times New Roman" w:hAnsi="Times New Roman" w:cs="Times New Roman"/>
          <w:sz w:val="24"/>
          <w:szCs w:val="24"/>
          <w:u w:val="single"/>
        </w:rPr>
        <w:t xml:space="preserve"> </w:t>
      </w:r>
    </w:p>
    <w:p w14:paraId="2ECB691B" w14:textId="77777777" w:rsidR="007B2FA5" w:rsidRPr="00281A59" w:rsidRDefault="00E47A62" w:rsidP="00281A59">
      <w:pPr>
        <w:spacing w:line="360" w:lineRule="auto"/>
        <w:jc w:val="both"/>
        <w:rPr>
          <w:rFonts w:ascii="Times New Roman" w:hAnsi="Times New Roman" w:cs="Times New Roman"/>
          <w:sz w:val="24"/>
          <w:szCs w:val="24"/>
        </w:rPr>
      </w:pPr>
      <w:r w:rsidRPr="00281A59">
        <w:rPr>
          <w:rFonts w:ascii="Times New Roman" w:hAnsi="Times New Roman" w:cs="Times New Roman"/>
          <w:sz w:val="24"/>
          <w:szCs w:val="24"/>
        </w:rPr>
        <w:t xml:space="preserve">The research methodology that is intended to be used for this project is secondary </w:t>
      </w:r>
      <w:r w:rsidRPr="00281A59">
        <w:rPr>
          <w:rFonts w:ascii="Times New Roman" w:hAnsi="Times New Roman" w:cs="Times New Roman"/>
          <w:sz w:val="24"/>
          <w:szCs w:val="24"/>
        </w:rPr>
        <w:t>research</w:t>
      </w:r>
      <w:r w:rsidR="00E05BBB" w:rsidRPr="00281A59">
        <w:rPr>
          <w:rFonts w:ascii="Times New Roman" w:hAnsi="Times New Roman" w:cs="Times New Roman"/>
          <w:sz w:val="24"/>
          <w:szCs w:val="24"/>
        </w:rPr>
        <w:t xml:space="preserve">. </w:t>
      </w:r>
      <w:r w:rsidR="00025B90" w:rsidRPr="00281A59">
        <w:rPr>
          <w:rFonts w:ascii="Times New Roman" w:hAnsi="Times New Roman" w:cs="Times New Roman"/>
          <w:sz w:val="24"/>
          <w:szCs w:val="24"/>
        </w:rPr>
        <w:t xml:space="preserve"> </w:t>
      </w:r>
      <w:r w:rsidR="00017641" w:rsidRPr="00281A59">
        <w:rPr>
          <w:rFonts w:ascii="Times New Roman" w:hAnsi="Times New Roman" w:cs="Times New Roman"/>
          <w:sz w:val="24"/>
          <w:szCs w:val="24"/>
        </w:rPr>
        <w:t xml:space="preserve">The main forms of research that will be conducted for this project will consist of various journal articles and media articles from Virgin Atlantic, Virgin Holidays and from its competitors such as TUI and British Airways. Another form of research that will be of use is </w:t>
      </w:r>
      <w:r w:rsidR="00362F28" w:rsidRPr="00281A59">
        <w:rPr>
          <w:rFonts w:ascii="Times New Roman" w:hAnsi="Times New Roman" w:cs="Times New Roman"/>
          <w:sz w:val="24"/>
          <w:szCs w:val="24"/>
        </w:rPr>
        <w:t>various academic books that will especially be of use for definitions of learning and development</w:t>
      </w:r>
      <w:r w:rsidR="00D21D09" w:rsidRPr="00281A59">
        <w:rPr>
          <w:rFonts w:ascii="Times New Roman" w:hAnsi="Times New Roman" w:cs="Times New Roman"/>
          <w:sz w:val="24"/>
          <w:szCs w:val="24"/>
        </w:rPr>
        <w:t xml:space="preserve"> and </w:t>
      </w:r>
      <w:r w:rsidR="00362F28" w:rsidRPr="00281A59">
        <w:rPr>
          <w:rFonts w:ascii="Times New Roman" w:hAnsi="Times New Roman" w:cs="Times New Roman"/>
          <w:sz w:val="24"/>
          <w:szCs w:val="24"/>
        </w:rPr>
        <w:t>employee engagement</w:t>
      </w:r>
      <w:r w:rsidR="00D21D09" w:rsidRPr="00281A59">
        <w:rPr>
          <w:rFonts w:ascii="Times New Roman" w:hAnsi="Times New Roman" w:cs="Times New Roman"/>
          <w:sz w:val="24"/>
          <w:szCs w:val="24"/>
        </w:rPr>
        <w:t>.</w:t>
      </w:r>
      <w:r w:rsidR="00663D6B" w:rsidRPr="00281A59">
        <w:rPr>
          <w:rFonts w:ascii="Times New Roman" w:hAnsi="Times New Roman" w:cs="Times New Roman"/>
          <w:sz w:val="24"/>
          <w:szCs w:val="24"/>
        </w:rPr>
        <w:t xml:space="preserve"> Another form of secondary research that will be used for the completion of this project is the use of statistics from organisations such as, Virgin</w:t>
      </w:r>
      <w:r w:rsidR="00F94F97" w:rsidRPr="00281A59">
        <w:rPr>
          <w:rFonts w:ascii="Times New Roman" w:hAnsi="Times New Roman" w:cs="Times New Roman"/>
          <w:sz w:val="24"/>
          <w:szCs w:val="24"/>
        </w:rPr>
        <w:t xml:space="preserve"> and The Office </w:t>
      </w:r>
      <w:r w:rsidR="00A37F97" w:rsidRPr="00281A59">
        <w:rPr>
          <w:rFonts w:ascii="Times New Roman" w:hAnsi="Times New Roman" w:cs="Times New Roman"/>
          <w:sz w:val="24"/>
          <w:szCs w:val="24"/>
        </w:rPr>
        <w:t>o</w:t>
      </w:r>
      <w:r w:rsidR="00F94F97" w:rsidRPr="00281A59">
        <w:rPr>
          <w:rFonts w:ascii="Times New Roman" w:hAnsi="Times New Roman" w:cs="Times New Roman"/>
          <w:sz w:val="24"/>
          <w:szCs w:val="24"/>
        </w:rPr>
        <w:t xml:space="preserve">f National Statistics will be used to </w:t>
      </w:r>
      <w:r w:rsidR="00C25BCC" w:rsidRPr="00281A59">
        <w:rPr>
          <w:rFonts w:ascii="Times New Roman" w:hAnsi="Times New Roman" w:cs="Times New Roman"/>
          <w:sz w:val="24"/>
          <w:szCs w:val="24"/>
        </w:rPr>
        <w:t xml:space="preserve">support any opinions or arguments to solve the problem. </w:t>
      </w:r>
    </w:p>
    <w:p w14:paraId="4C8C0B9F" w14:textId="77777777" w:rsidR="007B2FA5" w:rsidRPr="00281A59" w:rsidRDefault="007B2FA5" w:rsidP="00281A59">
      <w:pPr>
        <w:spacing w:line="360" w:lineRule="auto"/>
        <w:jc w:val="both"/>
        <w:rPr>
          <w:rFonts w:ascii="Times New Roman" w:hAnsi="Times New Roman" w:cs="Times New Roman"/>
          <w:sz w:val="24"/>
          <w:szCs w:val="24"/>
        </w:rPr>
      </w:pPr>
    </w:p>
    <w:p w14:paraId="33A6B24C" w14:textId="77777777" w:rsidR="007B2FA5" w:rsidRPr="00281A59" w:rsidRDefault="007B2FA5" w:rsidP="00281A59">
      <w:pPr>
        <w:spacing w:line="360" w:lineRule="auto"/>
        <w:jc w:val="both"/>
        <w:rPr>
          <w:rFonts w:ascii="Times New Roman" w:hAnsi="Times New Roman" w:cs="Times New Roman"/>
          <w:sz w:val="24"/>
          <w:szCs w:val="24"/>
        </w:rPr>
      </w:pPr>
    </w:p>
    <w:p w14:paraId="1D12D7CA" w14:textId="77777777" w:rsidR="00C25BCC" w:rsidRPr="00281A59" w:rsidRDefault="00C25BCC" w:rsidP="00281A59">
      <w:pPr>
        <w:spacing w:line="360" w:lineRule="auto"/>
        <w:jc w:val="both"/>
        <w:rPr>
          <w:rFonts w:ascii="Times New Roman" w:hAnsi="Times New Roman" w:cs="Times New Roman"/>
          <w:sz w:val="24"/>
          <w:szCs w:val="24"/>
        </w:rPr>
      </w:pPr>
    </w:p>
    <w:p w14:paraId="76ED337A" w14:textId="77777777" w:rsidR="00C25BCC" w:rsidRPr="00281A59" w:rsidRDefault="00C25BCC" w:rsidP="00281A59">
      <w:pPr>
        <w:spacing w:line="360" w:lineRule="auto"/>
        <w:jc w:val="both"/>
        <w:rPr>
          <w:rFonts w:ascii="Times New Roman" w:hAnsi="Times New Roman" w:cs="Times New Roman"/>
          <w:sz w:val="24"/>
          <w:szCs w:val="24"/>
        </w:rPr>
      </w:pPr>
    </w:p>
    <w:p w14:paraId="04DCBA06" w14:textId="77777777" w:rsidR="00C25BCC" w:rsidRDefault="00C25BCC" w:rsidP="00281A59">
      <w:pPr>
        <w:spacing w:line="360" w:lineRule="auto"/>
        <w:jc w:val="both"/>
        <w:rPr>
          <w:rFonts w:ascii="Times New Roman" w:hAnsi="Times New Roman" w:cs="Times New Roman"/>
          <w:sz w:val="24"/>
          <w:szCs w:val="24"/>
        </w:rPr>
      </w:pPr>
    </w:p>
    <w:p w14:paraId="22D91E78" w14:textId="77777777" w:rsidR="00141C3D" w:rsidRPr="00281A59" w:rsidRDefault="00141C3D" w:rsidP="00281A59">
      <w:pPr>
        <w:spacing w:line="360" w:lineRule="auto"/>
        <w:jc w:val="both"/>
        <w:rPr>
          <w:rFonts w:ascii="Times New Roman" w:hAnsi="Times New Roman" w:cs="Times New Roman"/>
          <w:sz w:val="24"/>
          <w:szCs w:val="24"/>
        </w:rPr>
      </w:pPr>
    </w:p>
    <w:p w14:paraId="7E72B476" w14:textId="77777777" w:rsidR="007B2FA5" w:rsidRPr="00281A59" w:rsidRDefault="00E47A62" w:rsidP="00281A59">
      <w:pPr>
        <w:pStyle w:val="Heading1"/>
        <w:spacing w:line="360" w:lineRule="auto"/>
        <w:jc w:val="both"/>
        <w:rPr>
          <w:rFonts w:ascii="Times New Roman" w:hAnsi="Times New Roman" w:cs="Times New Roman"/>
          <w:sz w:val="24"/>
          <w:szCs w:val="24"/>
          <w:u w:val="single"/>
        </w:rPr>
      </w:pPr>
      <w:bookmarkStart w:id="16" w:name="_Toc33786216"/>
      <w:r w:rsidRPr="00281A59">
        <w:rPr>
          <w:rFonts w:ascii="Times New Roman" w:hAnsi="Times New Roman" w:cs="Times New Roman"/>
          <w:sz w:val="24"/>
          <w:szCs w:val="24"/>
          <w:u w:val="single"/>
        </w:rPr>
        <w:lastRenderedPageBreak/>
        <w:t>5.0 Project Plan:</w:t>
      </w:r>
      <w:bookmarkEnd w:id="16"/>
    </w:p>
    <w:p w14:paraId="11820F07" w14:textId="77777777" w:rsidR="00D54AE7" w:rsidRPr="00281A59" w:rsidRDefault="00E47A62" w:rsidP="00281A59">
      <w:pPr>
        <w:spacing w:line="360" w:lineRule="auto"/>
        <w:jc w:val="both"/>
        <w:rPr>
          <w:rFonts w:ascii="Times New Roman" w:hAnsi="Times New Roman" w:cs="Times New Roman"/>
          <w:b/>
          <w:bCs/>
          <w:sz w:val="24"/>
          <w:szCs w:val="24"/>
          <w:u w:val="single"/>
        </w:rPr>
      </w:pPr>
      <w:r w:rsidRPr="00281A59">
        <w:rPr>
          <w:rFonts w:ascii="Times New Roman" w:hAnsi="Times New Roman" w:cs="Times New Roman"/>
          <w:b/>
          <w:bCs/>
          <w:sz w:val="24"/>
          <w:szCs w:val="24"/>
          <w:u w:val="single"/>
        </w:rPr>
        <w:t>Current Progress Gantt Chart:</w:t>
      </w:r>
    </w:p>
    <w:p w14:paraId="45873245" w14:textId="77777777" w:rsidR="00702C4F" w:rsidRPr="00281A59" w:rsidRDefault="00E47A62" w:rsidP="00281A59">
      <w:pPr>
        <w:keepNext/>
        <w:spacing w:line="360" w:lineRule="auto"/>
        <w:jc w:val="both"/>
        <w:rPr>
          <w:rFonts w:ascii="Times New Roman" w:hAnsi="Times New Roman" w:cs="Times New Roman"/>
          <w:sz w:val="24"/>
          <w:szCs w:val="24"/>
        </w:rPr>
      </w:pPr>
      <w:r w:rsidRPr="00281A59">
        <w:rPr>
          <w:rFonts w:ascii="Times New Roman" w:hAnsi="Times New Roman" w:cs="Times New Roman"/>
          <w:noProof/>
          <w:sz w:val="24"/>
          <w:szCs w:val="24"/>
        </w:rPr>
        <w:drawing>
          <wp:inline distT="0" distB="0" distL="0" distR="0" wp14:anchorId="3A8B5F39" wp14:editId="0FD0DF15">
            <wp:extent cx="6013939" cy="383730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rcRect r="43057" b="5747"/>
                    <a:stretch>
                      <a:fillRect/>
                    </a:stretch>
                  </pic:blipFill>
                  <pic:spPr bwMode="auto">
                    <a:xfrm>
                      <a:off x="0" y="0"/>
                      <a:ext cx="6038625" cy="3853056"/>
                    </a:xfrm>
                    <a:prstGeom prst="rect">
                      <a:avLst/>
                    </a:prstGeom>
                    <a:ln>
                      <a:noFill/>
                    </a:ln>
                    <a:extLst>
                      <a:ext uri="{53640926-AAD7-44D8-BBD7-CCE9431645EC}">
                        <a14:shadowObscured xmlns:a14="http://schemas.microsoft.com/office/drawing/2010/main"/>
                      </a:ext>
                    </a:extLst>
                  </pic:spPr>
                </pic:pic>
              </a:graphicData>
            </a:graphic>
          </wp:inline>
        </w:drawing>
      </w:r>
    </w:p>
    <w:p w14:paraId="6EA059C7" w14:textId="77777777" w:rsidR="00D54AE7" w:rsidRPr="00281A59" w:rsidRDefault="00E47A62" w:rsidP="00281A59">
      <w:pPr>
        <w:pStyle w:val="Caption"/>
        <w:spacing w:line="360" w:lineRule="auto"/>
        <w:jc w:val="both"/>
        <w:rPr>
          <w:rFonts w:ascii="Times New Roman" w:hAnsi="Times New Roman" w:cs="Times New Roman"/>
          <w:sz w:val="24"/>
          <w:szCs w:val="24"/>
        </w:rPr>
      </w:pPr>
      <w:bookmarkStart w:id="17" w:name="_Toc33735882"/>
      <w:r w:rsidRPr="00281A59">
        <w:rPr>
          <w:rFonts w:ascii="Times New Roman" w:hAnsi="Times New Roman" w:cs="Times New Roman"/>
          <w:sz w:val="24"/>
          <w:szCs w:val="24"/>
        </w:rPr>
        <w:t xml:space="preserve">Figure </w:t>
      </w:r>
      <w:r w:rsidR="00B90A24" w:rsidRPr="00281A59">
        <w:rPr>
          <w:rFonts w:ascii="Times New Roman" w:hAnsi="Times New Roman" w:cs="Times New Roman"/>
          <w:sz w:val="24"/>
          <w:szCs w:val="24"/>
        </w:rPr>
        <w:fldChar w:fldCharType="begin"/>
      </w:r>
      <w:r w:rsidR="00B90A24" w:rsidRPr="00281A59">
        <w:rPr>
          <w:rFonts w:ascii="Times New Roman" w:hAnsi="Times New Roman" w:cs="Times New Roman"/>
          <w:sz w:val="24"/>
          <w:szCs w:val="24"/>
        </w:rPr>
        <w:instrText xml:space="preserve"> SEQ Figure \* ARABIC </w:instrText>
      </w:r>
      <w:r w:rsidR="00B90A24" w:rsidRPr="00281A59">
        <w:rPr>
          <w:rFonts w:ascii="Times New Roman" w:hAnsi="Times New Roman" w:cs="Times New Roman"/>
          <w:sz w:val="24"/>
          <w:szCs w:val="24"/>
        </w:rPr>
        <w:fldChar w:fldCharType="separate"/>
      </w:r>
      <w:r w:rsidRPr="00281A59">
        <w:rPr>
          <w:rFonts w:ascii="Times New Roman" w:hAnsi="Times New Roman" w:cs="Times New Roman"/>
          <w:noProof/>
          <w:sz w:val="24"/>
          <w:szCs w:val="24"/>
        </w:rPr>
        <w:t>2</w:t>
      </w:r>
      <w:r w:rsidR="00B90A24" w:rsidRPr="00281A59">
        <w:rPr>
          <w:rFonts w:ascii="Times New Roman" w:hAnsi="Times New Roman" w:cs="Times New Roman"/>
          <w:noProof/>
          <w:sz w:val="24"/>
          <w:szCs w:val="24"/>
        </w:rPr>
        <w:fldChar w:fldCharType="end"/>
      </w:r>
      <w:r w:rsidRPr="00281A59">
        <w:rPr>
          <w:rFonts w:ascii="Times New Roman" w:hAnsi="Times New Roman" w:cs="Times New Roman"/>
          <w:sz w:val="24"/>
          <w:szCs w:val="24"/>
        </w:rPr>
        <w:t>: Progress Gantt Chart</w:t>
      </w:r>
      <w:bookmarkEnd w:id="17"/>
    </w:p>
    <w:p w14:paraId="18A129E5" w14:textId="77777777" w:rsidR="00702C4F" w:rsidRPr="00281A59" w:rsidRDefault="00E47A62" w:rsidP="00281A59">
      <w:pPr>
        <w:spacing w:line="360" w:lineRule="auto"/>
        <w:jc w:val="both"/>
        <w:rPr>
          <w:rFonts w:ascii="Times New Roman" w:hAnsi="Times New Roman" w:cs="Times New Roman"/>
          <w:sz w:val="24"/>
          <w:szCs w:val="24"/>
        </w:rPr>
      </w:pPr>
      <w:r w:rsidRPr="00281A59">
        <w:rPr>
          <w:rFonts w:ascii="Times New Roman" w:hAnsi="Times New Roman" w:cs="Times New Roman"/>
          <w:sz w:val="24"/>
          <w:szCs w:val="24"/>
        </w:rPr>
        <w:t xml:space="preserve">This Gantt Chart was produced by the Gantt Chart template that was available on Windows Excel. </w:t>
      </w:r>
      <w:r w:rsidR="00A3353A" w:rsidRPr="00281A59">
        <w:rPr>
          <w:rFonts w:ascii="Times New Roman" w:hAnsi="Times New Roman" w:cs="Times New Roman"/>
          <w:sz w:val="24"/>
          <w:szCs w:val="24"/>
        </w:rPr>
        <w:t xml:space="preserve"> This Gantt chart shows </w:t>
      </w:r>
      <w:r w:rsidR="00146494" w:rsidRPr="00281A59">
        <w:rPr>
          <w:rFonts w:ascii="Times New Roman" w:hAnsi="Times New Roman" w:cs="Times New Roman"/>
          <w:sz w:val="24"/>
          <w:szCs w:val="24"/>
        </w:rPr>
        <w:t xml:space="preserve">both the current progress that has been made and the time period to the completion of the task.  There are currently 6 tasks that have been 100% completed, completed both within the estimated time period but also over the time period that was set. </w:t>
      </w:r>
      <w:r w:rsidR="00AC56F5" w:rsidRPr="00281A59">
        <w:rPr>
          <w:rFonts w:ascii="Times New Roman" w:hAnsi="Times New Roman" w:cs="Times New Roman"/>
          <w:sz w:val="24"/>
          <w:szCs w:val="24"/>
        </w:rPr>
        <w:t xml:space="preserve"> For example, </w:t>
      </w:r>
      <w:r w:rsidR="00EF12E2" w:rsidRPr="00281A59">
        <w:rPr>
          <w:rFonts w:ascii="Times New Roman" w:hAnsi="Times New Roman" w:cs="Times New Roman"/>
          <w:sz w:val="24"/>
          <w:szCs w:val="24"/>
        </w:rPr>
        <w:t>the task of discussing the possible topic with the module lecturer had started on the 5</w:t>
      </w:r>
      <w:r w:rsidR="00EF12E2" w:rsidRPr="00281A59">
        <w:rPr>
          <w:rFonts w:ascii="Times New Roman" w:hAnsi="Times New Roman" w:cs="Times New Roman"/>
          <w:sz w:val="24"/>
          <w:szCs w:val="24"/>
          <w:vertAlign w:val="superscript"/>
        </w:rPr>
        <w:t>th</w:t>
      </w:r>
      <w:r w:rsidR="00EF12E2" w:rsidRPr="00281A59">
        <w:rPr>
          <w:rFonts w:ascii="Times New Roman" w:hAnsi="Times New Roman" w:cs="Times New Roman"/>
          <w:sz w:val="24"/>
          <w:szCs w:val="24"/>
        </w:rPr>
        <w:t xml:space="preserve"> of February </w:t>
      </w:r>
      <w:r w:rsidR="0048271D" w:rsidRPr="00281A59">
        <w:rPr>
          <w:rFonts w:ascii="Times New Roman" w:hAnsi="Times New Roman" w:cs="Times New Roman"/>
          <w:sz w:val="24"/>
          <w:szCs w:val="24"/>
        </w:rPr>
        <w:t>with an estimated completion within three days, this task was completed on the 8</w:t>
      </w:r>
      <w:r w:rsidR="0048271D" w:rsidRPr="00281A59">
        <w:rPr>
          <w:rFonts w:ascii="Times New Roman" w:hAnsi="Times New Roman" w:cs="Times New Roman"/>
          <w:sz w:val="24"/>
          <w:szCs w:val="24"/>
          <w:vertAlign w:val="superscript"/>
        </w:rPr>
        <w:t>th</w:t>
      </w:r>
      <w:r w:rsidR="0048271D" w:rsidRPr="00281A59">
        <w:rPr>
          <w:rFonts w:ascii="Times New Roman" w:hAnsi="Times New Roman" w:cs="Times New Roman"/>
          <w:sz w:val="24"/>
          <w:szCs w:val="24"/>
        </w:rPr>
        <w:t xml:space="preserve"> of February and therefore was within the estimated time period that was set. </w:t>
      </w:r>
      <w:r w:rsidR="00B72C48" w:rsidRPr="00281A59">
        <w:rPr>
          <w:rFonts w:ascii="Times New Roman" w:hAnsi="Times New Roman" w:cs="Times New Roman"/>
          <w:sz w:val="24"/>
          <w:szCs w:val="24"/>
        </w:rPr>
        <w:t xml:space="preserve"> </w:t>
      </w:r>
      <w:r w:rsidR="00612173" w:rsidRPr="00281A59">
        <w:rPr>
          <w:rFonts w:ascii="Times New Roman" w:hAnsi="Times New Roman" w:cs="Times New Roman"/>
          <w:sz w:val="24"/>
          <w:szCs w:val="24"/>
        </w:rPr>
        <w:t xml:space="preserve">Another example of a task that has been completed </w:t>
      </w:r>
      <w:r w:rsidR="00963878" w:rsidRPr="00281A59">
        <w:rPr>
          <w:rFonts w:ascii="Times New Roman" w:hAnsi="Times New Roman" w:cs="Times New Roman"/>
          <w:sz w:val="24"/>
          <w:szCs w:val="24"/>
        </w:rPr>
        <w:t xml:space="preserve">was to create a presentation based on the topic and its aims and objectives and to present it to an audience, the presentation </w:t>
      </w:r>
      <w:r w:rsidRPr="00281A59">
        <w:rPr>
          <w:rFonts w:ascii="Times New Roman" w:hAnsi="Times New Roman" w:cs="Times New Roman"/>
          <w:sz w:val="24"/>
          <w:szCs w:val="24"/>
        </w:rPr>
        <w:t>itself had started to be developed on the 12</w:t>
      </w:r>
      <w:r w:rsidRPr="00281A59">
        <w:rPr>
          <w:rFonts w:ascii="Times New Roman" w:hAnsi="Times New Roman" w:cs="Times New Roman"/>
          <w:sz w:val="24"/>
          <w:szCs w:val="24"/>
          <w:vertAlign w:val="superscript"/>
        </w:rPr>
        <w:t>th</w:t>
      </w:r>
      <w:r w:rsidRPr="00281A59">
        <w:rPr>
          <w:rFonts w:ascii="Times New Roman" w:hAnsi="Times New Roman" w:cs="Times New Roman"/>
          <w:sz w:val="24"/>
          <w:szCs w:val="24"/>
        </w:rPr>
        <w:t xml:space="preserve"> of February with a completed estimation of two days, although this task was completed it had taken five days longer than the estimated date and t</w:t>
      </w:r>
      <w:r w:rsidRPr="00281A59">
        <w:rPr>
          <w:rFonts w:ascii="Times New Roman" w:hAnsi="Times New Roman" w:cs="Times New Roman"/>
          <w:sz w:val="24"/>
          <w:szCs w:val="24"/>
        </w:rPr>
        <w:t>herefore was completed on the 17</w:t>
      </w:r>
      <w:r w:rsidRPr="00281A59">
        <w:rPr>
          <w:rFonts w:ascii="Times New Roman" w:hAnsi="Times New Roman" w:cs="Times New Roman"/>
          <w:sz w:val="24"/>
          <w:szCs w:val="24"/>
          <w:vertAlign w:val="superscript"/>
        </w:rPr>
        <w:t>th</w:t>
      </w:r>
      <w:r w:rsidRPr="00281A59">
        <w:rPr>
          <w:rFonts w:ascii="Times New Roman" w:hAnsi="Times New Roman" w:cs="Times New Roman"/>
          <w:sz w:val="24"/>
          <w:szCs w:val="24"/>
        </w:rPr>
        <w:t xml:space="preserve"> of February instead of the 14</w:t>
      </w:r>
      <w:r w:rsidRPr="00281A59">
        <w:rPr>
          <w:rFonts w:ascii="Times New Roman" w:hAnsi="Times New Roman" w:cs="Times New Roman"/>
          <w:sz w:val="24"/>
          <w:szCs w:val="24"/>
          <w:vertAlign w:val="superscript"/>
        </w:rPr>
        <w:t>th</w:t>
      </w:r>
      <w:r w:rsidRPr="00281A59">
        <w:rPr>
          <w:rFonts w:ascii="Times New Roman" w:hAnsi="Times New Roman" w:cs="Times New Roman"/>
          <w:sz w:val="24"/>
          <w:szCs w:val="24"/>
        </w:rPr>
        <w:t xml:space="preserve">. </w:t>
      </w:r>
      <w:r w:rsidR="008C24D2" w:rsidRPr="00281A59">
        <w:rPr>
          <w:rFonts w:ascii="Times New Roman" w:hAnsi="Times New Roman" w:cs="Times New Roman"/>
          <w:sz w:val="24"/>
          <w:szCs w:val="24"/>
        </w:rPr>
        <w:t xml:space="preserve"> </w:t>
      </w:r>
      <w:r w:rsidRPr="00281A59">
        <w:rPr>
          <w:rFonts w:ascii="Times New Roman" w:hAnsi="Times New Roman" w:cs="Times New Roman"/>
          <w:sz w:val="24"/>
          <w:szCs w:val="24"/>
        </w:rPr>
        <w:t>There are a few tasks within the Gantt Chart that are currently in progress and are ongoing</w:t>
      </w:r>
      <w:r w:rsidR="001C5167" w:rsidRPr="00281A59">
        <w:rPr>
          <w:rFonts w:ascii="Times New Roman" w:hAnsi="Times New Roman" w:cs="Times New Roman"/>
          <w:sz w:val="24"/>
          <w:szCs w:val="24"/>
        </w:rPr>
        <w:t xml:space="preserve">, an example of a task that is currently ongoing is researching the current strategies of learning and development for Virgin and its </w:t>
      </w:r>
      <w:r w:rsidR="001C5167" w:rsidRPr="00281A59">
        <w:rPr>
          <w:rFonts w:ascii="Times New Roman" w:hAnsi="Times New Roman" w:cs="Times New Roman"/>
          <w:sz w:val="24"/>
          <w:szCs w:val="24"/>
        </w:rPr>
        <w:lastRenderedPageBreak/>
        <w:t xml:space="preserve">competitors, this task is ongoing due to the number of articles that have been produced on the behalf of Virgin's </w:t>
      </w:r>
      <w:r w:rsidR="002A6951" w:rsidRPr="00281A59">
        <w:rPr>
          <w:rFonts w:ascii="Times New Roman" w:hAnsi="Times New Roman" w:cs="Times New Roman"/>
          <w:sz w:val="24"/>
          <w:szCs w:val="24"/>
        </w:rPr>
        <w:t>main aim which is to ensure that employees are motivated and that employee well being is the main foundation to the success of the organisation.</w:t>
      </w:r>
      <w:r w:rsidR="008C24D2" w:rsidRPr="00281A59">
        <w:rPr>
          <w:rFonts w:ascii="Times New Roman" w:hAnsi="Times New Roman" w:cs="Times New Roman"/>
          <w:sz w:val="24"/>
          <w:szCs w:val="24"/>
        </w:rPr>
        <w:t xml:space="preserve"> </w:t>
      </w:r>
    </w:p>
    <w:bookmarkEnd w:id="2"/>
    <w:p w14:paraId="79D100BE" w14:textId="77777777" w:rsidR="00606D61" w:rsidRPr="00281A59" w:rsidRDefault="00606D61" w:rsidP="00281A59">
      <w:pPr>
        <w:spacing w:line="360" w:lineRule="auto"/>
        <w:jc w:val="both"/>
        <w:rPr>
          <w:rFonts w:ascii="Times New Roman" w:hAnsi="Times New Roman" w:cs="Times New Roman"/>
          <w:sz w:val="24"/>
          <w:szCs w:val="24"/>
        </w:rPr>
      </w:pPr>
    </w:p>
    <w:p w14:paraId="62166EF5" w14:textId="77777777" w:rsidR="00D54AE7" w:rsidRDefault="00D54AE7" w:rsidP="00281A59">
      <w:pPr>
        <w:spacing w:line="360" w:lineRule="auto"/>
        <w:jc w:val="both"/>
        <w:rPr>
          <w:rFonts w:ascii="Times New Roman" w:hAnsi="Times New Roman" w:cs="Times New Roman"/>
          <w:sz w:val="24"/>
          <w:szCs w:val="24"/>
        </w:rPr>
      </w:pPr>
    </w:p>
    <w:p w14:paraId="11ABA99D" w14:textId="77777777" w:rsidR="00281A59" w:rsidRDefault="00281A59" w:rsidP="00281A59">
      <w:pPr>
        <w:spacing w:line="360" w:lineRule="auto"/>
        <w:jc w:val="both"/>
        <w:rPr>
          <w:rFonts w:ascii="Times New Roman" w:hAnsi="Times New Roman" w:cs="Times New Roman"/>
          <w:sz w:val="24"/>
          <w:szCs w:val="24"/>
        </w:rPr>
      </w:pPr>
    </w:p>
    <w:p w14:paraId="0196A223" w14:textId="77777777" w:rsidR="00281A59" w:rsidRDefault="00281A59" w:rsidP="00281A59">
      <w:pPr>
        <w:spacing w:line="360" w:lineRule="auto"/>
        <w:jc w:val="both"/>
        <w:rPr>
          <w:rFonts w:ascii="Times New Roman" w:hAnsi="Times New Roman" w:cs="Times New Roman"/>
          <w:sz w:val="24"/>
          <w:szCs w:val="24"/>
        </w:rPr>
      </w:pPr>
    </w:p>
    <w:p w14:paraId="0AD6D1BD" w14:textId="77777777" w:rsidR="00281A59" w:rsidRDefault="00281A59" w:rsidP="00281A59">
      <w:pPr>
        <w:spacing w:line="360" w:lineRule="auto"/>
        <w:jc w:val="both"/>
        <w:rPr>
          <w:rFonts w:ascii="Times New Roman" w:hAnsi="Times New Roman" w:cs="Times New Roman"/>
          <w:sz w:val="24"/>
          <w:szCs w:val="24"/>
        </w:rPr>
      </w:pPr>
    </w:p>
    <w:p w14:paraId="6E38FBE7" w14:textId="77777777" w:rsidR="00281A59" w:rsidRDefault="00281A59" w:rsidP="00281A59">
      <w:pPr>
        <w:spacing w:line="360" w:lineRule="auto"/>
        <w:jc w:val="both"/>
        <w:rPr>
          <w:rFonts w:ascii="Times New Roman" w:hAnsi="Times New Roman" w:cs="Times New Roman"/>
          <w:sz w:val="24"/>
          <w:szCs w:val="24"/>
        </w:rPr>
      </w:pPr>
    </w:p>
    <w:p w14:paraId="1B24B3C2" w14:textId="77777777" w:rsidR="00281A59" w:rsidRDefault="00281A59" w:rsidP="00281A59">
      <w:pPr>
        <w:spacing w:line="360" w:lineRule="auto"/>
        <w:jc w:val="both"/>
        <w:rPr>
          <w:rFonts w:ascii="Times New Roman" w:hAnsi="Times New Roman" w:cs="Times New Roman"/>
          <w:sz w:val="24"/>
          <w:szCs w:val="24"/>
        </w:rPr>
      </w:pPr>
    </w:p>
    <w:p w14:paraId="6A10EBD2" w14:textId="77777777" w:rsidR="00281A59" w:rsidRDefault="00281A59" w:rsidP="00281A59">
      <w:pPr>
        <w:spacing w:line="360" w:lineRule="auto"/>
        <w:jc w:val="both"/>
        <w:rPr>
          <w:rFonts w:ascii="Times New Roman" w:hAnsi="Times New Roman" w:cs="Times New Roman"/>
          <w:sz w:val="24"/>
          <w:szCs w:val="24"/>
        </w:rPr>
      </w:pPr>
    </w:p>
    <w:p w14:paraId="2633C908" w14:textId="77777777" w:rsidR="00281A59" w:rsidRDefault="00281A59" w:rsidP="00281A59">
      <w:pPr>
        <w:spacing w:line="360" w:lineRule="auto"/>
        <w:jc w:val="both"/>
        <w:rPr>
          <w:rFonts w:ascii="Times New Roman" w:hAnsi="Times New Roman" w:cs="Times New Roman"/>
          <w:sz w:val="24"/>
          <w:szCs w:val="24"/>
        </w:rPr>
      </w:pPr>
    </w:p>
    <w:p w14:paraId="2BB40768" w14:textId="77777777" w:rsidR="00281A59" w:rsidRDefault="00281A59" w:rsidP="00281A59">
      <w:pPr>
        <w:spacing w:line="360" w:lineRule="auto"/>
        <w:jc w:val="both"/>
        <w:rPr>
          <w:rFonts w:ascii="Times New Roman" w:hAnsi="Times New Roman" w:cs="Times New Roman"/>
          <w:sz w:val="24"/>
          <w:szCs w:val="24"/>
        </w:rPr>
      </w:pPr>
    </w:p>
    <w:p w14:paraId="348CEFE8" w14:textId="77777777" w:rsidR="00281A59" w:rsidRDefault="00281A59" w:rsidP="00281A59">
      <w:pPr>
        <w:spacing w:line="360" w:lineRule="auto"/>
        <w:jc w:val="both"/>
        <w:rPr>
          <w:rFonts w:ascii="Times New Roman" w:hAnsi="Times New Roman" w:cs="Times New Roman"/>
          <w:sz w:val="24"/>
          <w:szCs w:val="24"/>
        </w:rPr>
      </w:pPr>
    </w:p>
    <w:p w14:paraId="1DDC69EE" w14:textId="77777777" w:rsidR="00281A59" w:rsidRDefault="00281A59" w:rsidP="00281A59">
      <w:pPr>
        <w:spacing w:line="360" w:lineRule="auto"/>
        <w:jc w:val="both"/>
        <w:rPr>
          <w:rFonts w:ascii="Times New Roman" w:hAnsi="Times New Roman" w:cs="Times New Roman"/>
          <w:sz w:val="24"/>
          <w:szCs w:val="24"/>
        </w:rPr>
      </w:pPr>
    </w:p>
    <w:p w14:paraId="2BD8905A" w14:textId="77777777" w:rsidR="00281A59" w:rsidRDefault="00281A59" w:rsidP="00281A59">
      <w:pPr>
        <w:spacing w:line="360" w:lineRule="auto"/>
        <w:jc w:val="both"/>
        <w:rPr>
          <w:rFonts w:ascii="Times New Roman" w:hAnsi="Times New Roman" w:cs="Times New Roman"/>
          <w:sz w:val="24"/>
          <w:szCs w:val="24"/>
        </w:rPr>
      </w:pPr>
    </w:p>
    <w:p w14:paraId="2E268BB6" w14:textId="77777777" w:rsidR="00281A59" w:rsidRDefault="00281A59" w:rsidP="00281A59">
      <w:pPr>
        <w:spacing w:line="360" w:lineRule="auto"/>
        <w:jc w:val="both"/>
        <w:rPr>
          <w:rFonts w:ascii="Times New Roman" w:hAnsi="Times New Roman" w:cs="Times New Roman"/>
          <w:sz w:val="24"/>
          <w:szCs w:val="24"/>
        </w:rPr>
      </w:pPr>
    </w:p>
    <w:p w14:paraId="17CA95BE" w14:textId="77777777" w:rsidR="00281A59" w:rsidRDefault="00281A59" w:rsidP="00281A59">
      <w:pPr>
        <w:spacing w:line="360" w:lineRule="auto"/>
        <w:jc w:val="both"/>
        <w:rPr>
          <w:rFonts w:ascii="Times New Roman" w:hAnsi="Times New Roman" w:cs="Times New Roman"/>
          <w:sz w:val="24"/>
          <w:szCs w:val="24"/>
        </w:rPr>
      </w:pPr>
    </w:p>
    <w:p w14:paraId="51DF5E95" w14:textId="77777777" w:rsidR="00281A59" w:rsidRDefault="00281A59" w:rsidP="00281A59">
      <w:pPr>
        <w:spacing w:line="360" w:lineRule="auto"/>
        <w:jc w:val="both"/>
        <w:rPr>
          <w:rFonts w:ascii="Times New Roman" w:hAnsi="Times New Roman" w:cs="Times New Roman"/>
          <w:sz w:val="24"/>
          <w:szCs w:val="24"/>
        </w:rPr>
      </w:pPr>
    </w:p>
    <w:p w14:paraId="013C5BB1" w14:textId="77777777" w:rsidR="00281A59" w:rsidRDefault="00281A59" w:rsidP="00281A59">
      <w:pPr>
        <w:spacing w:line="360" w:lineRule="auto"/>
        <w:jc w:val="both"/>
        <w:rPr>
          <w:rFonts w:ascii="Times New Roman" w:hAnsi="Times New Roman" w:cs="Times New Roman"/>
          <w:sz w:val="24"/>
          <w:szCs w:val="24"/>
        </w:rPr>
      </w:pPr>
    </w:p>
    <w:p w14:paraId="03963573" w14:textId="77777777" w:rsidR="00281A59" w:rsidRDefault="00281A59" w:rsidP="00281A59">
      <w:pPr>
        <w:spacing w:line="360" w:lineRule="auto"/>
        <w:jc w:val="both"/>
        <w:rPr>
          <w:rFonts w:ascii="Times New Roman" w:hAnsi="Times New Roman" w:cs="Times New Roman"/>
          <w:sz w:val="24"/>
          <w:szCs w:val="24"/>
        </w:rPr>
      </w:pPr>
    </w:p>
    <w:p w14:paraId="348D2D55" w14:textId="77777777" w:rsidR="00281A59" w:rsidRDefault="00281A59" w:rsidP="00281A59">
      <w:pPr>
        <w:spacing w:line="360" w:lineRule="auto"/>
        <w:jc w:val="both"/>
        <w:rPr>
          <w:rFonts w:ascii="Times New Roman" w:hAnsi="Times New Roman" w:cs="Times New Roman"/>
          <w:sz w:val="24"/>
          <w:szCs w:val="24"/>
        </w:rPr>
      </w:pPr>
    </w:p>
    <w:p w14:paraId="2710EFD4" w14:textId="77777777" w:rsidR="00281A59" w:rsidRPr="00281A59" w:rsidRDefault="00281A59" w:rsidP="00281A59">
      <w:pPr>
        <w:spacing w:line="360" w:lineRule="auto"/>
        <w:jc w:val="both"/>
        <w:rPr>
          <w:rFonts w:ascii="Times New Roman" w:hAnsi="Times New Roman" w:cs="Times New Roman"/>
          <w:sz w:val="24"/>
          <w:szCs w:val="24"/>
        </w:rPr>
      </w:pPr>
    </w:p>
    <w:bookmarkStart w:id="18" w:name="_Toc33786217" w:displacedByCustomXml="next"/>
    <w:sdt>
      <w:sdtPr>
        <w:rPr>
          <w:rFonts w:asciiTheme="minorHAnsi" w:eastAsiaTheme="minorHAnsi" w:hAnsiTheme="minorHAnsi" w:cstheme="minorBidi"/>
          <w:color w:val="auto"/>
          <w:sz w:val="22"/>
          <w:szCs w:val="22"/>
        </w:rPr>
        <w:id w:val="-622232720"/>
        <w:docPartObj>
          <w:docPartGallery w:val="Bibliographies"/>
          <w:docPartUnique/>
        </w:docPartObj>
      </w:sdtPr>
      <w:sdtEndPr/>
      <w:sdtContent>
        <w:p w14:paraId="4FCD5951" w14:textId="77777777" w:rsidR="007B2FA5" w:rsidRDefault="00E47A62">
          <w:pPr>
            <w:pStyle w:val="Heading1"/>
          </w:pPr>
          <w:r>
            <w:t>References</w:t>
          </w:r>
          <w:bookmarkEnd w:id="18"/>
        </w:p>
        <w:sdt>
          <w:sdtPr>
            <w:id w:val="-573587230"/>
            <w:bibliography/>
          </w:sdtPr>
          <w:sdtEndPr/>
          <w:sdtContent>
            <w:p w14:paraId="2340740A" w14:textId="77777777" w:rsidR="00082AE1" w:rsidRDefault="00E47A62" w:rsidP="00082AE1">
              <w:pPr>
                <w:pStyle w:val="Bibliography"/>
                <w:rPr>
                  <w:noProof/>
                  <w:sz w:val="24"/>
                  <w:szCs w:val="24"/>
                </w:rPr>
              </w:pPr>
              <w:r>
                <w:fldChar w:fldCharType="begin"/>
              </w:r>
              <w:r>
                <w:instrText xml:space="preserve"> BIBLIOGRAPHY </w:instrText>
              </w:r>
              <w:r>
                <w:fldChar w:fldCharType="separate"/>
              </w:r>
              <w:r w:rsidR="00082AE1">
                <w:rPr>
                  <w:noProof/>
                </w:rPr>
                <w:t xml:space="preserve">Branson, R., 2013. </w:t>
              </w:r>
              <w:r w:rsidR="00082AE1">
                <w:rPr>
                  <w:i/>
                  <w:iCs/>
                  <w:noProof/>
                </w:rPr>
                <w:t xml:space="preserve">Like A Virgin: Secrets They Won't Teach You at Business School. </w:t>
              </w:r>
              <w:r w:rsidR="00082AE1">
                <w:rPr>
                  <w:noProof/>
                </w:rPr>
                <w:t>2nd ed. London: Ebury Publishing .</w:t>
              </w:r>
            </w:p>
            <w:p w14:paraId="7AB06591" w14:textId="77777777" w:rsidR="00082AE1" w:rsidRDefault="00082AE1" w:rsidP="00082AE1">
              <w:pPr>
                <w:pStyle w:val="Bibliography"/>
                <w:rPr>
                  <w:noProof/>
                </w:rPr>
              </w:pPr>
              <w:r>
                <w:rPr>
                  <w:noProof/>
                </w:rPr>
                <w:t xml:space="preserve">CIPD , 2019. </w:t>
              </w:r>
              <w:r>
                <w:rPr>
                  <w:i/>
                  <w:iCs/>
                  <w:noProof/>
                </w:rPr>
                <w:t xml:space="preserve">Learning and Development. </w:t>
              </w:r>
              <w:r>
                <w:rPr>
                  <w:noProof/>
                </w:rPr>
                <w:t xml:space="preserve">[Online] </w:t>
              </w:r>
              <w:r>
                <w:rPr>
                  <w:noProof/>
                </w:rPr>
                <w:br/>
                <w:t xml:space="preserve">Available at: </w:t>
              </w:r>
              <w:r>
                <w:rPr>
                  <w:noProof/>
                  <w:u w:val="single"/>
                </w:rPr>
                <w:t>https://peopleprofession.cipd.org/profession-map/specialist-knowledge/learning-development</w:t>
              </w:r>
              <w:r>
                <w:rPr>
                  <w:noProof/>
                </w:rPr>
                <w:br/>
                <w:t>[Accessed 19 02 2020].</w:t>
              </w:r>
            </w:p>
            <w:p w14:paraId="5C3565E2" w14:textId="77777777" w:rsidR="00082AE1" w:rsidRDefault="00082AE1" w:rsidP="00082AE1">
              <w:pPr>
                <w:pStyle w:val="Bibliography"/>
                <w:rPr>
                  <w:noProof/>
                </w:rPr>
              </w:pPr>
              <w:r>
                <w:rPr>
                  <w:noProof/>
                </w:rPr>
                <w:t xml:space="preserve">Deloitte, 2019. </w:t>
              </w:r>
              <w:r>
                <w:rPr>
                  <w:i/>
                  <w:iCs/>
                  <w:noProof/>
                </w:rPr>
                <w:t xml:space="preserve">Learning In The Flow of Life. </w:t>
              </w:r>
              <w:r>
                <w:rPr>
                  <w:noProof/>
                </w:rPr>
                <w:t xml:space="preserve">[Online] </w:t>
              </w:r>
              <w:r>
                <w:rPr>
                  <w:noProof/>
                </w:rPr>
                <w:br/>
                <w:t xml:space="preserve">Available at: </w:t>
              </w:r>
              <w:r>
                <w:rPr>
                  <w:noProof/>
                  <w:u w:val="single"/>
                </w:rPr>
                <w:t>https://www2.deloitte.com/us/en/insights/focus/human-capital-trends/2019/reskilling-upskilling-the-future-of-learning-and-development.html</w:t>
              </w:r>
              <w:r>
                <w:rPr>
                  <w:noProof/>
                </w:rPr>
                <w:br/>
                <w:t>[Accessed 26 02 2020].</w:t>
              </w:r>
            </w:p>
            <w:p w14:paraId="079272D6" w14:textId="77777777" w:rsidR="00082AE1" w:rsidRDefault="00082AE1" w:rsidP="00082AE1">
              <w:pPr>
                <w:pStyle w:val="Bibliography"/>
                <w:rPr>
                  <w:noProof/>
                </w:rPr>
              </w:pPr>
              <w:r>
                <w:rPr>
                  <w:noProof/>
                </w:rPr>
                <w:t xml:space="preserve">Forbes, 2018. </w:t>
              </w:r>
              <w:r>
                <w:rPr>
                  <w:i/>
                  <w:iCs/>
                  <w:noProof/>
                </w:rPr>
                <w:t xml:space="preserve">How To Address The Root Cause Of Your Employee Engagement Issues. </w:t>
              </w:r>
              <w:r>
                <w:rPr>
                  <w:noProof/>
                </w:rPr>
                <w:t xml:space="preserve">[Online] </w:t>
              </w:r>
              <w:r>
                <w:rPr>
                  <w:noProof/>
                </w:rPr>
                <w:br/>
                <w:t xml:space="preserve">Available at: </w:t>
              </w:r>
              <w:r>
                <w:rPr>
                  <w:noProof/>
                  <w:u w:val="single"/>
                </w:rPr>
                <w:t>https://www.forbes.com/sites/forbescoachescouncil/2018/03/02/how-to-address-the-root-cause-of-your-employee-engagement-issues/#100891437e7f</w:t>
              </w:r>
              <w:r>
                <w:rPr>
                  <w:noProof/>
                </w:rPr>
                <w:br/>
                <w:t>[Accessed 26 02 2020].</w:t>
              </w:r>
            </w:p>
            <w:p w14:paraId="184C2628" w14:textId="77777777" w:rsidR="00082AE1" w:rsidRDefault="00082AE1" w:rsidP="00082AE1">
              <w:pPr>
                <w:pStyle w:val="Bibliography"/>
                <w:rPr>
                  <w:noProof/>
                </w:rPr>
              </w:pPr>
              <w:r>
                <w:rPr>
                  <w:noProof/>
                </w:rPr>
                <w:t xml:space="preserve">Forbes, 2019. </w:t>
              </w:r>
              <w:r>
                <w:rPr>
                  <w:i/>
                  <w:iCs/>
                  <w:noProof/>
                </w:rPr>
                <w:t xml:space="preserve">4 Employee Engagement Trends That Leaders Need To Know. </w:t>
              </w:r>
              <w:r>
                <w:rPr>
                  <w:noProof/>
                </w:rPr>
                <w:t xml:space="preserve">[Online] </w:t>
              </w:r>
              <w:r>
                <w:rPr>
                  <w:noProof/>
                </w:rPr>
                <w:br/>
                <w:t>[Accessed 21 02 2020].</w:t>
              </w:r>
            </w:p>
            <w:p w14:paraId="3C6078AA" w14:textId="77777777" w:rsidR="00082AE1" w:rsidRDefault="00082AE1" w:rsidP="00082AE1">
              <w:pPr>
                <w:pStyle w:val="Bibliography"/>
                <w:rPr>
                  <w:noProof/>
                </w:rPr>
              </w:pPr>
              <w:r>
                <w:rPr>
                  <w:noProof/>
                </w:rPr>
                <w:t xml:space="preserve">Harvard Business Review Analytics Services, 2013. </w:t>
              </w:r>
              <w:r>
                <w:rPr>
                  <w:i/>
                  <w:iCs/>
                  <w:noProof/>
                </w:rPr>
                <w:t xml:space="preserve">The Impact of Employee Engagement on Performance, </w:t>
              </w:r>
              <w:r>
                <w:rPr>
                  <w:noProof/>
                </w:rPr>
                <w:t>Massachusetts: Harvard Business Review .</w:t>
              </w:r>
            </w:p>
            <w:p w14:paraId="5C01EB12" w14:textId="77777777" w:rsidR="00082AE1" w:rsidRDefault="00082AE1" w:rsidP="00082AE1">
              <w:pPr>
                <w:pStyle w:val="Bibliography"/>
                <w:rPr>
                  <w:noProof/>
                </w:rPr>
              </w:pPr>
              <w:r>
                <w:rPr>
                  <w:noProof/>
                </w:rPr>
                <w:t xml:space="preserve">LinkedIn, 2018. </w:t>
              </w:r>
              <w:r>
                <w:rPr>
                  <w:i/>
                  <w:iCs/>
                  <w:noProof/>
                </w:rPr>
                <w:t xml:space="preserve">2018 Workplace Learning Trends , </w:t>
              </w:r>
              <w:r>
                <w:rPr>
                  <w:noProof/>
                </w:rPr>
                <w:t>California: LinkedIn.</w:t>
              </w:r>
            </w:p>
            <w:p w14:paraId="50A3FF29" w14:textId="77777777" w:rsidR="00082AE1" w:rsidRDefault="00082AE1" w:rsidP="00082AE1">
              <w:pPr>
                <w:pStyle w:val="Bibliography"/>
                <w:rPr>
                  <w:noProof/>
                </w:rPr>
              </w:pPr>
              <w:r>
                <w:rPr>
                  <w:noProof/>
                </w:rPr>
                <w:t xml:space="preserve">MacLeod, D. &amp; Clarke, N., 2015. </w:t>
              </w:r>
              <w:r>
                <w:rPr>
                  <w:i/>
                  <w:iCs/>
                  <w:noProof/>
                </w:rPr>
                <w:t xml:space="preserve">Engaging For Success: Enhancing Performance Through Employee Engagement, </w:t>
              </w:r>
              <w:r>
                <w:rPr>
                  <w:noProof/>
                </w:rPr>
                <w:t>Surrey: Engage For Success .</w:t>
              </w:r>
            </w:p>
            <w:p w14:paraId="3E8097C5" w14:textId="77777777" w:rsidR="00082AE1" w:rsidRDefault="00082AE1" w:rsidP="00082AE1">
              <w:pPr>
                <w:pStyle w:val="Bibliography"/>
                <w:rPr>
                  <w:noProof/>
                </w:rPr>
              </w:pPr>
              <w:r>
                <w:rPr>
                  <w:noProof/>
                </w:rPr>
                <w:t xml:space="preserve">Mullins, L. J. &amp; Christy, G., 2016. </w:t>
              </w:r>
              <w:r>
                <w:rPr>
                  <w:i/>
                  <w:iCs/>
                  <w:noProof/>
                </w:rPr>
                <w:t xml:space="preserve">Management &amp; Organisational Behaviour. </w:t>
              </w:r>
              <w:r>
                <w:rPr>
                  <w:noProof/>
                </w:rPr>
                <w:t>11th ed. Harlow: Pearson.</w:t>
              </w:r>
            </w:p>
            <w:p w14:paraId="664B2C2B" w14:textId="77777777" w:rsidR="00082AE1" w:rsidRDefault="00082AE1" w:rsidP="00082AE1">
              <w:pPr>
                <w:pStyle w:val="Bibliography"/>
                <w:rPr>
                  <w:noProof/>
                </w:rPr>
              </w:pPr>
              <w:r>
                <w:rPr>
                  <w:noProof/>
                </w:rPr>
                <w:t xml:space="preserve">TUI Group , 2016. </w:t>
              </w:r>
              <w:r>
                <w:rPr>
                  <w:i/>
                  <w:iCs/>
                  <w:noProof/>
                </w:rPr>
                <w:t xml:space="preserve">New HR Strategy. </w:t>
              </w:r>
              <w:r>
                <w:rPr>
                  <w:noProof/>
                </w:rPr>
                <w:t xml:space="preserve">[Online] </w:t>
              </w:r>
              <w:r>
                <w:rPr>
                  <w:noProof/>
                </w:rPr>
                <w:br/>
                <w:t xml:space="preserve">Available at: </w:t>
              </w:r>
              <w:r>
                <w:rPr>
                  <w:noProof/>
                  <w:u w:val="single"/>
                </w:rPr>
                <w:t>http://annualreport2015-16.tuigroup.com/the-company/contented-employees</w:t>
              </w:r>
              <w:r>
                <w:rPr>
                  <w:noProof/>
                </w:rPr>
                <w:br/>
                <w:t>[Accessed 23 02 2020].</w:t>
              </w:r>
            </w:p>
            <w:p w14:paraId="6CEA5206" w14:textId="77777777" w:rsidR="00082AE1" w:rsidRDefault="00082AE1" w:rsidP="00082AE1">
              <w:pPr>
                <w:pStyle w:val="Bibliography"/>
                <w:rPr>
                  <w:noProof/>
                </w:rPr>
              </w:pPr>
              <w:r>
                <w:rPr>
                  <w:noProof/>
                </w:rPr>
                <w:t xml:space="preserve">TUI, 2017. </w:t>
              </w:r>
              <w:r>
                <w:rPr>
                  <w:i/>
                  <w:iCs/>
                  <w:noProof/>
                </w:rPr>
                <w:t xml:space="preserve">International Careers at TUI. </w:t>
              </w:r>
              <w:r>
                <w:rPr>
                  <w:noProof/>
                </w:rPr>
                <w:t xml:space="preserve">[Online] </w:t>
              </w:r>
              <w:r>
                <w:rPr>
                  <w:noProof/>
                </w:rPr>
                <w:br/>
                <w:t xml:space="preserve">Available at: </w:t>
              </w:r>
              <w:r>
                <w:rPr>
                  <w:noProof/>
                  <w:u w:val="single"/>
                </w:rPr>
                <w:t>https://www.tuigroup.com/en-en/media/stories/2017/2017-12-12-international-careers-at-tui-global-60-initiative</w:t>
              </w:r>
              <w:r>
                <w:rPr>
                  <w:noProof/>
                </w:rPr>
                <w:br/>
                <w:t>[Accessed 24 02 2020].</w:t>
              </w:r>
            </w:p>
            <w:p w14:paraId="7459994D" w14:textId="77777777" w:rsidR="00082AE1" w:rsidRDefault="00082AE1" w:rsidP="00082AE1">
              <w:pPr>
                <w:pStyle w:val="Bibliography"/>
                <w:rPr>
                  <w:noProof/>
                </w:rPr>
              </w:pPr>
              <w:r>
                <w:rPr>
                  <w:noProof/>
                </w:rPr>
                <w:t xml:space="preserve">Virgin Atlantic Airways LTD, 2018. </w:t>
              </w:r>
              <w:r>
                <w:rPr>
                  <w:i/>
                  <w:iCs/>
                  <w:noProof/>
                </w:rPr>
                <w:t xml:space="preserve">Edie Sustainability Leaders Awards 2018. </w:t>
              </w:r>
              <w:r>
                <w:rPr>
                  <w:noProof/>
                </w:rPr>
                <w:t xml:space="preserve">[Online] </w:t>
              </w:r>
              <w:r>
                <w:rPr>
                  <w:noProof/>
                </w:rPr>
                <w:br/>
                <w:t xml:space="preserve">Available at: </w:t>
              </w:r>
              <w:r>
                <w:rPr>
                  <w:noProof/>
                  <w:u w:val="single"/>
                </w:rPr>
                <w:t>https://www.virginatlantic.com/content/dam/vaa/documents/footer/sustainability/Edie-Sustainability-winners-jan-2018.pdf</w:t>
              </w:r>
              <w:r>
                <w:rPr>
                  <w:noProof/>
                </w:rPr>
                <w:br/>
                <w:t>[Accessed 25 02 2020].</w:t>
              </w:r>
            </w:p>
            <w:p w14:paraId="2C5B192F" w14:textId="77777777" w:rsidR="00082AE1" w:rsidRDefault="00082AE1" w:rsidP="00082AE1">
              <w:pPr>
                <w:pStyle w:val="Bibliography"/>
                <w:rPr>
                  <w:noProof/>
                </w:rPr>
              </w:pPr>
              <w:r>
                <w:rPr>
                  <w:noProof/>
                </w:rPr>
                <w:t xml:space="preserve">Virgin Atlantic, 2020. </w:t>
              </w:r>
              <w:r>
                <w:rPr>
                  <w:i/>
                  <w:iCs/>
                  <w:noProof/>
                </w:rPr>
                <w:t xml:space="preserve">Learning and Development. </w:t>
              </w:r>
              <w:r>
                <w:rPr>
                  <w:noProof/>
                </w:rPr>
                <w:t xml:space="preserve">[Online] </w:t>
              </w:r>
              <w:r>
                <w:rPr>
                  <w:noProof/>
                </w:rPr>
                <w:br/>
                <w:t xml:space="preserve">Available at: </w:t>
              </w:r>
              <w:r>
                <w:rPr>
                  <w:noProof/>
                  <w:u w:val="single"/>
                </w:rPr>
                <w:t>https://careersuk.virgin-atlantic.com/life-at-virgin-atlantic/learning-and-development</w:t>
              </w:r>
              <w:r>
                <w:rPr>
                  <w:noProof/>
                </w:rPr>
                <w:br/>
                <w:t>[Accessed 23 02 2020].</w:t>
              </w:r>
            </w:p>
            <w:p w14:paraId="3DE1DD71" w14:textId="77777777" w:rsidR="00082AE1" w:rsidRDefault="00082AE1" w:rsidP="00082AE1">
              <w:pPr>
                <w:pStyle w:val="Bibliography"/>
                <w:rPr>
                  <w:noProof/>
                </w:rPr>
              </w:pPr>
              <w:r>
                <w:rPr>
                  <w:noProof/>
                </w:rPr>
                <w:lastRenderedPageBreak/>
                <w:t xml:space="preserve">Virgin UK, 2020. </w:t>
              </w:r>
              <w:r>
                <w:rPr>
                  <w:i/>
                  <w:iCs/>
                  <w:noProof/>
                </w:rPr>
                <w:t xml:space="preserve">Virgin Atlantic. </w:t>
              </w:r>
              <w:r>
                <w:rPr>
                  <w:noProof/>
                </w:rPr>
                <w:t xml:space="preserve">[Online] </w:t>
              </w:r>
              <w:r>
                <w:rPr>
                  <w:noProof/>
                </w:rPr>
                <w:br/>
                <w:t xml:space="preserve">Available at: </w:t>
              </w:r>
              <w:r>
                <w:rPr>
                  <w:noProof/>
                  <w:u w:val="single"/>
                </w:rPr>
                <w:t>https://www.virgin.com/company/virgin-atlantic</w:t>
              </w:r>
              <w:r>
                <w:rPr>
                  <w:noProof/>
                </w:rPr>
                <w:br/>
                <w:t>[Accessed 26 02 2020].</w:t>
              </w:r>
            </w:p>
            <w:p w14:paraId="5EC8333B" w14:textId="77777777" w:rsidR="007B2FA5" w:rsidRDefault="00E47A62" w:rsidP="00082AE1">
              <w:r>
                <w:rPr>
                  <w:b/>
                  <w:bCs/>
                  <w:noProof/>
                </w:rPr>
                <w:fldChar w:fldCharType="end"/>
              </w:r>
            </w:p>
          </w:sdtContent>
        </w:sdt>
      </w:sdtContent>
    </w:sdt>
    <w:p w14:paraId="41623C82" w14:textId="77777777" w:rsidR="007B2FA5" w:rsidRDefault="007B2FA5"/>
    <w:sectPr w:rsidR="007B2FA5" w:rsidSect="00516197">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6BAB86" w14:textId="77777777" w:rsidR="00E47A62" w:rsidRDefault="00E47A62">
      <w:pPr>
        <w:spacing w:after="0" w:line="240" w:lineRule="auto"/>
      </w:pPr>
      <w:r>
        <w:separator/>
      </w:r>
    </w:p>
  </w:endnote>
  <w:endnote w:type="continuationSeparator" w:id="0">
    <w:p w14:paraId="68BD72C7" w14:textId="77777777" w:rsidR="00E47A62" w:rsidRDefault="00E47A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0811129"/>
      <w:docPartObj>
        <w:docPartGallery w:val="Page Numbers (Bottom of Page)"/>
        <w:docPartUnique/>
      </w:docPartObj>
    </w:sdtPr>
    <w:sdtEndPr>
      <w:rPr>
        <w:noProof/>
      </w:rPr>
    </w:sdtEndPr>
    <w:sdtContent>
      <w:p w14:paraId="01679217" w14:textId="77777777" w:rsidR="00304606" w:rsidRDefault="00E47A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5C32D3" w14:textId="77777777" w:rsidR="00304606" w:rsidRDefault="003046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4689D5" w14:textId="77777777" w:rsidR="00E47A62" w:rsidRDefault="00E47A62">
      <w:pPr>
        <w:spacing w:after="0" w:line="240" w:lineRule="auto"/>
      </w:pPr>
      <w:r>
        <w:separator/>
      </w:r>
    </w:p>
  </w:footnote>
  <w:footnote w:type="continuationSeparator" w:id="0">
    <w:p w14:paraId="177BB138" w14:textId="77777777" w:rsidR="00E47A62" w:rsidRDefault="00E47A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AE8B96" w14:textId="77777777" w:rsidR="00304606" w:rsidRDefault="00E47A62">
    <w:pPr>
      <w:pStyle w:val="Header"/>
    </w:pPr>
    <w:r>
      <w:t>Lucy Crocker – 1701540</w:t>
    </w:r>
  </w:p>
  <w:p w14:paraId="5F2DCC96" w14:textId="77777777" w:rsidR="00304606" w:rsidRDefault="00E47A62">
    <w:pPr>
      <w:pStyle w:val="Header"/>
    </w:pPr>
    <w:r>
      <w:t>Organisational Consultancy – Assignment 1</w:t>
    </w:r>
  </w:p>
  <w:p w14:paraId="7B0E8130" w14:textId="77777777" w:rsidR="00304606" w:rsidRDefault="003046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415A8"/>
    <w:multiLevelType w:val="hybridMultilevel"/>
    <w:tmpl w:val="323690BE"/>
    <w:lvl w:ilvl="0" w:tplc="67D4B362">
      <w:start w:val="1"/>
      <w:numFmt w:val="bullet"/>
      <w:lvlText w:val=""/>
      <w:lvlJc w:val="left"/>
      <w:pPr>
        <w:ind w:left="360" w:hanging="360"/>
      </w:pPr>
      <w:rPr>
        <w:rFonts w:ascii="Symbol" w:hAnsi="Symbol" w:hint="default"/>
      </w:rPr>
    </w:lvl>
    <w:lvl w:ilvl="1" w:tplc="5770EF8E" w:tentative="1">
      <w:start w:val="1"/>
      <w:numFmt w:val="bullet"/>
      <w:lvlText w:val="o"/>
      <w:lvlJc w:val="left"/>
      <w:pPr>
        <w:ind w:left="1080" w:hanging="360"/>
      </w:pPr>
      <w:rPr>
        <w:rFonts w:ascii="Courier New" w:hAnsi="Courier New" w:cs="Courier New" w:hint="default"/>
      </w:rPr>
    </w:lvl>
    <w:lvl w:ilvl="2" w:tplc="D7BCE4D4" w:tentative="1">
      <w:start w:val="1"/>
      <w:numFmt w:val="bullet"/>
      <w:lvlText w:val=""/>
      <w:lvlJc w:val="left"/>
      <w:pPr>
        <w:ind w:left="1800" w:hanging="360"/>
      </w:pPr>
      <w:rPr>
        <w:rFonts w:ascii="Wingdings" w:hAnsi="Wingdings" w:hint="default"/>
      </w:rPr>
    </w:lvl>
    <w:lvl w:ilvl="3" w:tplc="23F850E8" w:tentative="1">
      <w:start w:val="1"/>
      <w:numFmt w:val="bullet"/>
      <w:lvlText w:val=""/>
      <w:lvlJc w:val="left"/>
      <w:pPr>
        <w:ind w:left="2520" w:hanging="360"/>
      </w:pPr>
      <w:rPr>
        <w:rFonts w:ascii="Symbol" w:hAnsi="Symbol" w:hint="default"/>
      </w:rPr>
    </w:lvl>
    <w:lvl w:ilvl="4" w:tplc="6C8E04A4" w:tentative="1">
      <w:start w:val="1"/>
      <w:numFmt w:val="bullet"/>
      <w:lvlText w:val="o"/>
      <w:lvlJc w:val="left"/>
      <w:pPr>
        <w:ind w:left="3240" w:hanging="360"/>
      </w:pPr>
      <w:rPr>
        <w:rFonts w:ascii="Courier New" w:hAnsi="Courier New" w:cs="Courier New" w:hint="default"/>
      </w:rPr>
    </w:lvl>
    <w:lvl w:ilvl="5" w:tplc="4C9C4BEE" w:tentative="1">
      <w:start w:val="1"/>
      <w:numFmt w:val="bullet"/>
      <w:lvlText w:val=""/>
      <w:lvlJc w:val="left"/>
      <w:pPr>
        <w:ind w:left="3960" w:hanging="360"/>
      </w:pPr>
      <w:rPr>
        <w:rFonts w:ascii="Wingdings" w:hAnsi="Wingdings" w:hint="default"/>
      </w:rPr>
    </w:lvl>
    <w:lvl w:ilvl="6" w:tplc="495CD5A6" w:tentative="1">
      <w:start w:val="1"/>
      <w:numFmt w:val="bullet"/>
      <w:lvlText w:val=""/>
      <w:lvlJc w:val="left"/>
      <w:pPr>
        <w:ind w:left="4680" w:hanging="360"/>
      </w:pPr>
      <w:rPr>
        <w:rFonts w:ascii="Symbol" w:hAnsi="Symbol" w:hint="default"/>
      </w:rPr>
    </w:lvl>
    <w:lvl w:ilvl="7" w:tplc="C1462436" w:tentative="1">
      <w:start w:val="1"/>
      <w:numFmt w:val="bullet"/>
      <w:lvlText w:val="o"/>
      <w:lvlJc w:val="left"/>
      <w:pPr>
        <w:ind w:left="5400" w:hanging="360"/>
      </w:pPr>
      <w:rPr>
        <w:rFonts w:ascii="Courier New" w:hAnsi="Courier New" w:cs="Courier New" w:hint="default"/>
      </w:rPr>
    </w:lvl>
    <w:lvl w:ilvl="8" w:tplc="83DAD50C" w:tentative="1">
      <w:start w:val="1"/>
      <w:numFmt w:val="bullet"/>
      <w:lvlText w:val=""/>
      <w:lvlJc w:val="left"/>
      <w:pPr>
        <w:ind w:left="6120" w:hanging="360"/>
      </w:pPr>
      <w:rPr>
        <w:rFonts w:ascii="Wingdings" w:hAnsi="Wingdings" w:hint="default"/>
      </w:rPr>
    </w:lvl>
  </w:abstractNum>
  <w:abstractNum w:abstractNumId="1" w15:restartNumberingAfterBreak="0">
    <w:nsid w:val="36691947"/>
    <w:multiLevelType w:val="multilevel"/>
    <w:tmpl w:val="F882180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197"/>
    <w:rsid w:val="00006C4C"/>
    <w:rsid w:val="00017641"/>
    <w:rsid w:val="00025B90"/>
    <w:rsid w:val="00033FB6"/>
    <w:rsid w:val="000447E7"/>
    <w:rsid w:val="00065661"/>
    <w:rsid w:val="00073886"/>
    <w:rsid w:val="00082AE1"/>
    <w:rsid w:val="00095E5B"/>
    <w:rsid w:val="0009695A"/>
    <w:rsid w:val="000A5889"/>
    <w:rsid w:val="000C6BBC"/>
    <w:rsid w:val="000E0A1D"/>
    <w:rsid w:val="001065BE"/>
    <w:rsid w:val="00123B52"/>
    <w:rsid w:val="00130619"/>
    <w:rsid w:val="00131CB9"/>
    <w:rsid w:val="00141C3D"/>
    <w:rsid w:val="00142249"/>
    <w:rsid w:val="00146494"/>
    <w:rsid w:val="001549F4"/>
    <w:rsid w:val="00160F68"/>
    <w:rsid w:val="00166B0D"/>
    <w:rsid w:val="001801FE"/>
    <w:rsid w:val="00183A67"/>
    <w:rsid w:val="00193743"/>
    <w:rsid w:val="001955B8"/>
    <w:rsid w:val="001A5065"/>
    <w:rsid w:val="001C5167"/>
    <w:rsid w:val="001E11E2"/>
    <w:rsid w:val="001E232E"/>
    <w:rsid w:val="001E2F6F"/>
    <w:rsid w:val="001F673E"/>
    <w:rsid w:val="002013DA"/>
    <w:rsid w:val="00203905"/>
    <w:rsid w:val="0022788D"/>
    <w:rsid w:val="0023659C"/>
    <w:rsid w:val="00244C54"/>
    <w:rsid w:val="00250FFE"/>
    <w:rsid w:val="0025179B"/>
    <w:rsid w:val="002646EB"/>
    <w:rsid w:val="00276C6D"/>
    <w:rsid w:val="00281A59"/>
    <w:rsid w:val="002937C0"/>
    <w:rsid w:val="00293E3A"/>
    <w:rsid w:val="002A1726"/>
    <w:rsid w:val="002A6951"/>
    <w:rsid w:val="002B1C29"/>
    <w:rsid w:val="002C7775"/>
    <w:rsid w:val="002E38AF"/>
    <w:rsid w:val="002E465A"/>
    <w:rsid w:val="002F26BA"/>
    <w:rsid w:val="00304606"/>
    <w:rsid w:val="0030714F"/>
    <w:rsid w:val="00327979"/>
    <w:rsid w:val="00343C60"/>
    <w:rsid w:val="00350FD3"/>
    <w:rsid w:val="00356712"/>
    <w:rsid w:val="00362F28"/>
    <w:rsid w:val="00364482"/>
    <w:rsid w:val="00366781"/>
    <w:rsid w:val="00367ED1"/>
    <w:rsid w:val="003719CF"/>
    <w:rsid w:val="003928DC"/>
    <w:rsid w:val="003A2CA1"/>
    <w:rsid w:val="003B1E44"/>
    <w:rsid w:val="003B4504"/>
    <w:rsid w:val="003C505E"/>
    <w:rsid w:val="003F225F"/>
    <w:rsid w:val="00411F9A"/>
    <w:rsid w:val="00426DBD"/>
    <w:rsid w:val="00430214"/>
    <w:rsid w:val="00430ABA"/>
    <w:rsid w:val="00441674"/>
    <w:rsid w:val="0047115A"/>
    <w:rsid w:val="0047121A"/>
    <w:rsid w:val="004744C7"/>
    <w:rsid w:val="0048271D"/>
    <w:rsid w:val="00485822"/>
    <w:rsid w:val="00485A99"/>
    <w:rsid w:val="004B1B17"/>
    <w:rsid w:val="004B1CCE"/>
    <w:rsid w:val="004B439E"/>
    <w:rsid w:val="004D1616"/>
    <w:rsid w:val="004D2817"/>
    <w:rsid w:val="004D6F67"/>
    <w:rsid w:val="004E5D67"/>
    <w:rsid w:val="004F7B62"/>
    <w:rsid w:val="00501CC7"/>
    <w:rsid w:val="005075C9"/>
    <w:rsid w:val="00515F19"/>
    <w:rsid w:val="00516197"/>
    <w:rsid w:val="005353A3"/>
    <w:rsid w:val="005405E1"/>
    <w:rsid w:val="00542D14"/>
    <w:rsid w:val="00547262"/>
    <w:rsid w:val="005522FC"/>
    <w:rsid w:val="00590C07"/>
    <w:rsid w:val="005A7181"/>
    <w:rsid w:val="005C4447"/>
    <w:rsid w:val="005C4574"/>
    <w:rsid w:val="005D6811"/>
    <w:rsid w:val="005D7873"/>
    <w:rsid w:val="005E6257"/>
    <w:rsid w:val="005F4F5E"/>
    <w:rsid w:val="00606D61"/>
    <w:rsid w:val="00612173"/>
    <w:rsid w:val="00633F64"/>
    <w:rsid w:val="00663D6B"/>
    <w:rsid w:val="00672A4D"/>
    <w:rsid w:val="006833F2"/>
    <w:rsid w:val="006C7F03"/>
    <w:rsid w:val="00702C4F"/>
    <w:rsid w:val="00713298"/>
    <w:rsid w:val="00713E0F"/>
    <w:rsid w:val="007404A6"/>
    <w:rsid w:val="007655CC"/>
    <w:rsid w:val="007746B8"/>
    <w:rsid w:val="007803A5"/>
    <w:rsid w:val="007962AB"/>
    <w:rsid w:val="007A71CA"/>
    <w:rsid w:val="007B0599"/>
    <w:rsid w:val="007B2FA5"/>
    <w:rsid w:val="007C01F8"/>
    <w:rsid w:val="007E0D8B"/>
    <w:rsid w:val="007F2462"/>
    <w:rsid w:val="007F4534"/>
    <w:rsid w:val="007F4D82"/>
    <w:rsid w:val="0085358F"/>
    <w:rsid w:val="00862A3F"/>
    <w:rsid w:val="00863BF7"/>
    <w:rsid w:val="00876A32"/>
    <w:rsid w:val="008A5427"/>
    <w:rsid w:val="008B0FE0"/>
    <w:rsid w:val="008C24D2"/>
    <w:rsid w:val="008C3283"/>
    <w:rsid w:val="008C330F"/>
    <w:rsid w:val="008C41D6"/>
    <w:rsid w:val="008D4230"/>
    <w:rsid w:val="008D46FD"/>
    <w:rsid w:val="009016AD"/>
    <w:rsid w:val="009374F6"/>
    <w:rsid w:val="009440BE"/>
    <w:rsid w:val="00947C0E"/>
    <w:rsid w:val="00963878"/>
    <w:rsid w:val="009639AD"/>
    <w:rsid w:val="0096412C"/>
    <w:rsid w:val="00964294"/>
    <w:rsid w:val="00986C23"/>
    <w:rsid w:val="00992746"/>
    <w:rsid w:val="009A1441"/>
    <w:rsid w:val="009A198A"/>
    <w:rsid w:val="009B2CCD"/>
    <w:rsid w:val="009B5423"/>
    <w:rsid w:val="009C4C07"/>
    <w:rsid w:val="009C6167"/>
    <w:rsid w:val="009D6CCC"/>
    <w:rsid w:val="009E3C78"/>
    <w:rsid w:val="009E41C4"/>
    <w:rsid w:val="009F63A0"/>
    <w:rsid w:val="00A12EBF"/>
    <w:rsid w:val="00A3353A"/>
    <w:rsid w:val="00A3427E"/>
    <w:rsid w:val="00A37F97"/>
    <w:rsid w:val="00A76F5E"/>
    <w:rsid w:val="00A77D18"/>
    <w:rsid w:val="00A91C2F"/>
    <w:rsid w:val="00AA15EF"/>
    <w:rsid w:val="00AB1074"/>
    <w:rsid w:val="00AC56F5"/>
    <w:rsid w:val="00AE3A02"/>
    <w:rsid w:val="00AE48D5"/>
    <w:rsid w:val="00B03819"/>
    <w:rsid w:val="00B529A6"/>
    <w:rsid w:val="00B72C48"/>
    <w:rsid w:val="00B73A38"/>
    <w:rsid w:val="00B75583"/>
    <w:rsid w:val="00B83590"/>
    <w:rsid w:val="00B90A24"/>
    <w:rsid w:val="00B97274"/>
    <w:rsid w:val="00B97EC6"/>
    <w:rsid w:val="00BA5A1E"/>
    <w:rsid w:val="00BB449E"/>
    <w:rsid w:val="00BC3E1E"/>
    <w:rsid w:val="00C02BCD"/>
    <w:rsid w:val="00C0780E"/>
    <w:rsid w:val="00C25BCC"/>
    <w:rsid w:val="00C33A55"/>
    <w:rsid w:val="00C357BB"/>
    <w:rsid w:val="00C43C34"/>
    <w:rsid w:val="00C640B1"/>
    <w:rsid w:val="00C748D7"/>
    <w:rsid w:val="00C86092"/>
    <w:rsid w:val="00CB4C82"/>
    <w:rsid w:val="00CC1DA7"/>
    <w:rsid w:val="00CC3543"/>
    <w:rsid w:val="00CE1A07"/>
    <w:rsid w:val="00CE4798"/>
    <w:rsid w:val="00CF2596"/>
    <w:rsid w:val="00D157DF"/>
    <w:rsid w:val="00D21D09"/>
    <w:rsid w:val="00D259DB"/>
    <w:rsid w:val="00D26BC4"/>
    <w:rsid w:val="00D27863"/>
    <w:rsid w:val="00D3230F"/>
    <w:rsid w:val="00D32865"/>
    <w:rsid w:val="00D4314A"/>
    <w:rsid w:val="00D51A82"/>
    <w:rsid w:val="00D54AE7"/>
    <w:rsid w:val="00D65E7D"/>
    <w:rsid w:val="00D70F02"/>
    <w:rsid w:val="00D92AE8"/>
    <w:rsid w:val="00D92B45"/>
    <w:rsid w:val="00DB3F96"/>
    <w:rsid w:val="00DD033A"/>
    <w:rsid w:val="00DD5565"/>
    <w:rsid w:val="00DE00C3"/>
    <w:rsid w:val="00DF381C"/>
    <w:rsid w:val="00DF52BE"/>
    <w:rsid w:val="00DF6163"/>
    <w:rsid w:val="00E05BBB"/>
    <w:rsid w:val="00E24F50"/>
    <w:rsid w:val="00E25F4C"/>
    <w:rsid w:val="00E36499"/>
    <w:rsid w:val="00E4187A"/>
    <w:rsid w:val="00E419C5"/>
    <w:rsid w:val="00E41A67"/>
    <w:rsid w:val="00E46A46"/>
    <w:rsid w:val="00E47A62"/>
    <w:rsid w:val="00E73A3B"/>
    <w:rsid w:val="00E77645"/>
    <w:rsid w:val="00E91064"/>
    <w:rsid w:val="00EB68F7"/>
    <w:rsid w:val="00ED2D6E"/>
    <w:rsid w:val="00EE7F42"/>
    <w:rsid w:val="00EF12E2"/>
    <w:rsid w:val="00F02025"/>
    <w:rsid w:val="00F027A3"/>
    <w:rsid w:val="00F059CD"/>
    <w:rsid w:val="00F11EAB"/>
    <w:rsid w:val="00F1629F"/>
    <w:rsid w:val="00F276B8"/>
    <w:rsid w:val="00F37B00"/>
    <w:rsid w:val="00F43561"/>
    <w:rsid w:val="00F70E17"/>
    <w:rsid w:val="00F87E10"/>
    <w:rsid w:val="00F94F97"/>
    <w:rsid w:val="00F97901"/>
    <w:rsid w:val="00F97D78"/>
    <w:rsid w:val="00FB794F"/>
    <w:rsid w:val="00FD072A"/>
    <w:rsid w:val="00FF0223"/>
    <w:rsid w:val="00FF3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C11D4"/>
  <w15:chartTrackingRefBased/>
  <w15:docId w15:val="{DF97F7B9-067A-4302-A1E6-01DF18C44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B2F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61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16197"/>
    <w:rPr>
      <w:rFonts w:eastAsiaTheme="minorEastAsia"/>
      <w:lang w:val="en-US"/>
    </w:rPr>
  </w:style>
  <w:style w:type="paragraph" w:styleId="Header">
    <w:name w:val="header"/>
    <w:basedOn w:val="Normal"/>
    <w:link w:val="HeaderChar"/>
    <w:uiPriority w:val="99"/>
    <w:unhideWhenUsed/>
    <w:rsid w:val="007B2F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2FA5"/>
  </w:style>
  <w:style w:type="paragraph" w:styleId="Footer">
    <w:name w:val="footer"/>
    <w:basedOn w:val="Normal"/>
    <w:link w:val="FooterChar"/>
    <w:uiPriority w:val="99"/>
    <w:unhideWhenUsed/>
    <w:rsid w:val="007B2F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2FA5"/>
  </w:style>
  <w:style w:type="character" w:customStyle="1" w:styleId="Heading1Char">
    <w:name w:val="Heading 1 Char"/>
    <w:basedOn w:val="DefaultParagraphFont"/>
    <w:link w:val="Heading1"/>
    <w:uiPriority w:val="9"/>
    <w:rsid w:val="007B2F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2FA5"/>
    <w:pPr>
      <w:outlineLvl w:val="9"/>
    </w:pPr>
    <w:rPr>
      <w:lang w:val="en-US"/>
    </w:rPr>
  </w:style>
  <w:style w:type="table" w:styleId="TableGrid">
    <w:name w:val="Table Grid"/>
    <w:basedOn w:val="TableNormal"/>
    <w:uiPriority w:val="39"/>
    <w:rsid w:val="008C32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8C328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ListParagraph">
    <w:name w:val="List Paragraph"/>
    <w:basedOn w:val="Normal"/>
    <w:uiPriority w:val="34"/>
    <w:qFormat/>
    <w:rsid w:val="00CC1DA7"/>
    <w:pPr>
      <w:ind w:left="720"/>
      <w:contextualSpacing/>
    </w:pPr>
  </w:style>
  <w:style w:type="paragraph" w:styleId="Caption">
    <w:name w:val="caption"/>
    <w:basedOn w:val="Normal"/>
    <w:next w:val="Normal"/>
    <w:uiPriority w:val="35"/>
    <w:unhideWhenUsed/>
    <w:qFormat/>
    <w:rsid w:val="00327979"/>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5405E1"/>
  </w:style>
  <w:style w:type="paragraph" w:styleId="TOC1">
    <w:name w:val="toc 1"/>
    <w:basedOn w:val="Normal"/>
    <w:next w:val="Normal"/>
    <w:autoRedefine/>
    <w:uiPriority w:val="39"/>
    <w:unhideWhenUsed/>
    <w:rsid w:val="008D4230"/>
    <w:pPr>
      <w:spacing w:after="100"/>
    </w:pPr>
  </w:style>
  <w:style w:type="character" w:styleId="Hyperlink">
    <w:name w:val="Hyperlink"/>
    <w:basedOn w:val="DefaultParagraphFont"/>
    <w:uiPriority w:val="99"/>
    <w:unhideWhenUsed/>
    <w:rsid w:val="008D4230"/>
    <w:rPr>
      <w:color w:val="0563C1" w:themeColor="hyperlink"/>
      <w:u w:val="single"/>
    </w:rPr>
  </w:style>
  <w:style w:type="paragraph" w:styleId="TableofFigures">
    <w:name w:val="table of figures"/>
    <w:basedOn w:val="Normal"/>
    <w:next w:val="Normal"/>
    <w:uiPriority w:val="99"/>
    <w:unhideWhenUsed/>
    <w:rsid w:val="004744C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458381">
      <w:bodyDiv w:val="1"/>
      <w:marLeft w:val="0"/>
      <w:marRight w:val="0"/>
      <w:marTop w:val="0"/>
      <w:marBottom w:val="0"/>
      <w:divBdr>
        <w:top w:val="none" w:sz="0" w:space="0" w:color="auto"/>
        <w:left w:val="none" w:sz="0" w:space="0" w:color="auto"/>
        <w:bottom w:val="none" w:sz="0" w:space="0" w:color="auto"/>
        <w:right w:val="none" w:sz="0" w:space="0" w:color="auto"/>
      </w:divBdr>
    </w:div>
    <w:div w:id="295181548">
      <w:bodyDiv w:val="1"/>
      <w:marLeft w:val="0"/>
      <w:marRight w:val="0"/>
      <w:marTop w:val="0"/>
      <w:marBottom w:val="0"/>
      <w:divBdr>
        <w:top w:val="none" w:sz="0" w:space="0" w:color="auto"/>
        <w:left w:val="none" w:sz="0" w:space="0" w:color="auto"/>
        <w:bottom w:val="none" w:sz="0" w:space="0" w:color="auto"/>
        <w:right w:val="none" w:sz="0" w:space="0" w:color="auto"/>
      </w:divBdr>
    </w:div>
    <w:div w:id="310058531">
      <w:bodyDiv w:val="1"/>
      <w:marLeft w:val="0"/>
      <w:marRight w:val="0"/>
      <w:marTop w:val="0"/>
      <w:marBottom w:val="0"/>
      <w:divBdr>
        <w:top w:val="none" w:sz="0" w:space="0" w:color="auto"/>
        <w:left w:val="none" w:sz="0" w:space="0" w:color="auto"/>
        <w:bottom w:val="none" w:sz="0" w:space="0" w:color="auto"/>
        <w:right w:val="none" w:sz="0" w:space="0" w:color="auto"/>
      </w:divBdr>
    </w:div>
    <w:div w:id="459540102">
      <w:bodyDiv w:val="1"/>
      <w:marLeft w:val="0"/>
      <w:marRight w:val="0"/>
      <w:marTop w:val="0"/>
      <w:marBottom w:val="0"/>
      <w:divBdr>
        <w:top w:val="none" w:sz="0" w:space="0" w:color="auto"/>
        <w:left w:val="none" w:sz="0" w:space="0" w:color="auto"/>
        <w:bottom w:val="none" w:sz="0" w:space="0" w:color="auto"/>
        <w:right w:val="none" w:sz="0" w:space="0" w:color="auto"/>
      </w:divBdr>
    </w:div>
    <w:div w:id="555748020">
      <w:bodyDiv w:val="1"/>
      <w:marLeft w:val="0"/>
      <w:marRight w:val="0"/>
      <w:marTop w:val="0"/>
      <w:marBottom w:val="0"/>
      <w:divBdr>
        <w:top w:val="none" w:sz="0" w:space="0" w:color="auto"/>
        <w:left w:val="none" w:sz="0" w:space="0" w:color="auto"/>
        <w:bottom w:val="none" w:sz="0" w:space="0" w:color="auto"/>
        <w:right w:val="none" w:sz="0" w:space="0" w:color="auto"/>
      </w:divBdr>
    </w:div>
    <w:div w:id="584609365">
      <w:bodyDiv w:val="1"/>
      <w:marLeft w:val="0"/>
      <w:marRight w:val="0"/>
      <w:marTop w:val="0"/>
      <w:marBottom w:val="0"/>
      <w:divBdr>
        <w:top w:val="none" w:sz="0" w:space="0" w:color="auto"/>
        <w:left w:val="none" w:sz="0" w:space="0" w:color="auto"/>
        <w:bottom w:val="none" w:sz="0" w:space="0" w:color="auto"/>
        <w:right w:val="none" w:sz="0" w:space="0" w:color="auto"/>
      </w:divBdr>
    </w:div>
    <w:div w:id="658190235">
      <w:bodyDiv w:val="1"/>
      <w:marLeft w:val="0"/>
      <w:marRight w:val="0"/>
      <w:marTop w:val="0"/>
      <w:marBottom w:val="0"/>
      <w:divBdr>
        <w:top w:val="none" w:sz="0" w:space="0" w:color="auto"/>
        <w:left w:val="none" w:sz="0" w:space="0" w:color="auto"/>
        <w:bottom w:val="none" w:sz="0" w:space="0" w:color="auto"/>
        <w:right w:val="none" w:sz="0" w:space="0" w:color="auto"/>
      </w:divBdr>
    </w:div>
    <w:div w:id="1013412487">
      <w:bodyDiv w:val="1"/>
      <w:marLeft w:val="0"/>
      <w:marRight w:val="0"/>
      <w:marTop w:val="0"/>
      <w:marBottom w:val="0"/>
      <w:divBdr>
        <w:top w:val="none" w:sz="0" w:space="0" w:color="auto"/>
        <w:left w:val="none" w:sz="0" w:space="0" w:color="auto"/>
        <w:bottom w:val="none" w:sz="0" w:space="0" w:color="auto"/>
        <w:right w:val="none" w:sz="0" w:space="0" w:color="auto"/>
      </w:divBdr>
    </w:div>
    <w:div w:id="1093862490">
      <w:bodyDiv w:val="1"/>
      <w:marLeft w:val="0"/>
      <w:marRight w:val="0"/>
      <w:marTop w:val="0"/>
      <w:marBottom w:val="0"/>
      <w:divBdr>
        <w:top w:val="none" w:sz="0" w:space="0" w:color="auto"/>
        <w:left w:val="none" w:sz="0" w:space="0" w:color="auto"/>
        <w:bottom w:val="none" w:sz="0" w:space="0" w:color="auto"/>
        <w:right w:val="none" w:sz="0" w:space="0" w:color="auto"/>
      </w:divBdr>
    </w:div>
    <w:div w:id="1582370346">
      <w:bodyDiv w:val="1"/>
      <w:marLeft w:val="0"/>
      <w:marRight w:val="0"/>
      <w:marTop w:val="0"/>
      <w:marBottom w:val="0"/>
      <w:divBdr>
        <w:top w:val="none" w:sz="0" w:space="0" w:color="auto"/>
        <w:left w:val="none" w:sz="0" w:space="0" w:color="auto"/>
        <w:bottom w:val="none" w:sz="0" w:space="0" w:color="auto"/>
        <w:right w:val="none" w:sz="0" w:space="0" w:color="auto"/>
      </w:divBdr>
    </w:div>
    <w:div w:id="1856966105">
      <w:bodyDiv w:val="1"/>
      <w:marLeft w:val="0"/>
      <w:marRight w:val="0"/>
      <w:marTop w:val="0"/>
      <w:marBottom w:val="0"/>
      <w:divBdr>
        <w:top w:val="none" w:sz="0" w:space="0" w:color="auto"/>
        <w:left w:val="none" w:sz="0" w:space="0" w:color="auto"/>
        <w:bottom w:val="none" w:sz="0" w:space="0" w:color="auto"/>
        <w:right w:val="none" w:sz="0" w:space="0" w:color="auto"/>
      </w:divBdr>
    </w:div>
    <w:div w:id="1979454978">
      <w:bodyDiv w:val="1"/>
      <w:marLeft w:val="0"/>
      <w:marRight w:val="0"/>
      <w:marTop w:val="0"/>
      <w:marBottom w:val="0"/>
      <w:divBdr>
        <w:top w:val="none" w:sz="0" w:space="0" w:color="auto"/>
        <w:left w:val="none" w:sz="0" w:space="0" w:color="auto"/>
        <w:bottom w:val="none" w:sz="0" w:space="0" w:color="auto"/>
        <w:right w:val="none" w:sz="0" w:space="0" w:color="auto"/>
      </w:divBdr>
    </w:div>
    <w:div w:id="2082604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CIP19</b:Tag>
    <b:SourceType>InternetSite</b:SourceType>
    <b:Guid>{ED609077-CB90-4BA1-BAA4-D073E4D2E61B}</b:Guid>
    <b:Author>
      <b:Author>
        <b:Corporate>CIPD </b:Corporate>
      </b:Author>
    </b:Author>
    <b:Title>Learning and Development </b:Title>
    <b:Year>2019</b:Year>
    <b:YearAccessed>2020</b:YearAccessed>
    <b:MonthAccessed>02</b:MonthAccessed>
    <b:DayAccessed>19</b:DayAccessed>
    <b:URL>https://peopleprofession.cipd.org/profession-map/specialist-knowledge/learning-development</b:URL>
    <b:RefOrder>8</b:RefOrder>
  </b:Source>
  <b:Source>
    <b:Tag>Har13</b:Tag>
    <b:SourceType>Report</b:SourceType>
    <b:Guid>{07F47BE7-B302-4267-9839-7E86F73B9657}</b:Guid>
    <b:Title>The Impact of Employee Engagement on Performance</b:Title>
    <b:Year>2013</b:Year>
    <b:Author>
      <b:Author>
        <b:Corporate>Harvard Business Review Analytics Services</b:Corporate>
      </b:Author>
    </b:Author>
    <b:Publisher>Harvard Business Review </b:Publisher>
    <b:City>Massachusetts</b:City>
    <b:RefOrder>13</b:RefOrder>
  </b:Source>
  <b:Source>
    <b:Tag>Bra13</b:Tag>
    <b:SourceType>Book</b:SourceType>
    <b:Guid>{21B579AE-46D8-4072-A022-91430B4DAD28}</b:Guid>
    <b:Title>Like A Virgin: Secrets They Won't Teach You at Business School</b:Title>
    <b:Year>2013</b:Year>
    <b:Publisher>Ebury Publishing </b:Publisher>
    <b:Author>
      <b:Author>
        <b:NameList>
          <b:Person>
            <b:Last>Branson</b:Last>
            <b:First>Richard</b:First>
          </b:Person>
        </b:NameList>
      </b:Author>
    </b:Author>
    <b:City>London</b:City>
    <b:Edition>2nd </b:Edition>
    <b:RefOrder>9</b:RefOrder>
  </b:Source>
  <b:Source>
    <b:Tag>For191</b:Tag>
    <b:SourceType>InternetSite</b:SourceType>
    <b:Guid>{3493973A-66EF-4E89-A79F-570FD9FCB06A}</b:Guid>
    <b:Title>4 Employee Engagement Trends That Leaders Need To Know </b:Title>
    <b:Year>2019</b:Year>
    <b:Author>
      <b:Author>
        <b:Corporate>Forbes</b:Corporate>
      </b:Author>
    </b:Author>
    <b:YearAccessed>2020</b:YearAccessed>
    <b:MonthAccessed>02</b:MonthAccessed>
    <b:DayAccessed>21</b:DayAccessed>
    <b:RefOrder>10</b:RefOrder>
  </b:Source>
  <b:Source>
    <b:Tag>TUI16</b:Tag>
    <b:SourceType>InternetSite</b:SourceType>
    <b:Guid>{1B5556E7-43F7-4210-9996-A0B1CE1722D9}</b:Guid>
    <b:Title>New HR Strategy</b:Title>
    <b:Year>2016</b:Year>
    <b:Author>
      <b:Author>
        <b:Corporate>TUI Group </b:Corporate>
      </b:Author>
    </b:Author>
    <b:YearAccessed>2020</b:YearAccessed>
    <b:MonthAccessed>02</b:MonthAccessed>
    <b:DayAccessed>23</b:DayAccessed>
    <b:URL>http://annualreport2015-16.tuigroup.com/the-company/contented-employees</b:URL>
    <b:RefOrder>12</b:RefOrder>
  </b:Source>
  <b:Source>
    <b:Tag>Vir20</b:Tag>
    <b:SourceType>InternetSite</b:SourceType>
    <b:Guid>{7D154880-6D08-40B4-98A6-E862D80BB2E2}</b:Guid>
    <b:Author>
      <b:Author>
        <b:Corporate>Virgin Atlantic</b:Corporate>
      </b:Author>
    </b:Author>
    <b:Title>Learning and Development</b:Title>
    <b:Year>2020</b:Year>
    <b:YearAccessed>2020</b:YearAccessed>
    <b:MonthAccessed>02</b:MonthAccessed>
    <b:DayAccessed>23</b:DayAccessed>
    <b:URL>https://careersuk.virgin-atlantic.com/life-at-virgin-atlantic/learning-and-development</b:URL>
    <b:RefOrder>11</b:RefOrder>
  </b:Source>
  <b:Source>
    <b:Tag>Mac15</b:Tag>
    <b:SourceType>Report</b:SourceType>
    <b:Guid>{BFE48515-9B91-4C79-B315-5C3F7C382B40}</b:Guid>
    <b:Title>Engaging For Success: Enhancing Performance Through Employee Engagement</b:Title>
    <b:Year>2015</b:Year>
    <b:Publisher>Engage For Success </b:Publisher>
    <b:City>Surrey</b:City>
    <b:Author>
      <b:Author>
        <b:NameList>
          <b:Person>
            <b:Last>MacLeod</b:Last>
            <b:First>David </b:First>
          </b:Person>
          <b:Person>
            <b:Last>Clarke</b:Last>
            <b:First>Nita</b:First>
          </b:Person>
        </b:NameList>
      </b:Author>
    </b:Author>
    <b:RefOrder>6</b:RefOrder>
  </b:Source>
  <b:Source>
    <b:Tag>TUI17</b:Tag>
    <b:SourceType>InternetSite</b:SourceType>
    <b:Guid>{3BE23628-F2AE-416A-97FA-39D300DF6636}</b:Guid>
    <b:Title>International Careers at TUI</b:Title>
    <b:Year>2017</b:Year>
    <b:Author>
      <b:Author>
        <b:Corporate>TUI</b:Corporate>
      </b:Author>
    </b:Author>
    <b:YearAccessed>2020</b:YearAccessed>
    <b:MonthAccessed>02</b:MonthAccessed>
    <b:DayAccessed>24</b:DayAccessed>
    <b:URL>https://www.tuigroup.com/en-en/media/stories/2017/2017-12-12-international-careers-at-tui-global-60-initiative</b:URL>
    <b:RefOrder>7</b:RefOrder>
  </b:Source>
  <b:Source>
    <b:Tag>Lin18</b:Tag>
    <b:SourceType>Report</b:SourceType>
    <b:Guid>{BD7A7524-5434-4B3D-B8C3-56EC4A2E72F4}</b:Guid>
    <b:Title>2018 Workplace Learning Trends </b:Title>
    <b:Year>2018</b:Year>
    <b:Author>
      <b:Author>
        <b:Corporate>LinkedIn</b:Corporate>
      </b:Author>
    </b:Author>
    <b:Publisher>LinkedIn</b:Publisher>
    <b:City>California</b:City>
    <b:RefOrder>1</b:RefOrder>
  </b:Source>
  <b:Source>
    <b:Tag>Vir18</b:Tag>
    <b:SourceType>InternetSite</b:SourceType>
    <b:Guid>{2DEF6E8F-2C5F-499D-A87B-B79657CAED41}</b:Guid>
    <b:Title>Edie Sustainability Leaders Awards 2018</b:Title>
    <b:Year>2018</b:Year>
    <b:YearAccessed>2020</b:YearAccessed>
    <b:MonthAccessed>02</b:MonthAccessed>
    <b:DayAccessed>25</b:DayAccessed>
    <b:URL>https://www.virginatlantic.com/content/dam/vaa/documents/footer/sustainability/Edie-Sustainability-winners-jan-2018.pdf</b:URL>
    <b:Author>
      <b:Author>
        <b:Corporate>Virgin Atlantic Airways LTD</b:Corporate>
      </b:Author>
    </b:Author>
    <b:RefOrder>2</b:RefOrder>
  </b:Source>
  <b:Source>
    <b:Tag>Vir201</b:Tag>
    <b:SourceType>InternetSite</b:SourceType>
    <b:Guid>{AA741AD3-79AC-4922-8EC3-AC35D4E31AEF}</b:Guid>
    <b:Author>
      <b:Author>
        <b:Corporate>Virgin UK</b:Corporate>
      </b:Author>
    </b:Author>
    <b:Title>Virgin Atlantic</b:Title>
    <b:Year>2020</b:Year>
    <b:YearAccessed>2020</b:YearAccessed>
    <b:MonthAccessed>02</b:MonthAccessed>
    <b:DayAccessed>26</b:DayAccessed>
    <b:URL>https://www.virgin.com/company/virgin-atlantic</b:URL>
    <b:RefOrder>3</b:RefOrder>
  </b:Source>
  <b:Source>
    <b:Tag>For182</b:Tag>
    <b:SourceType>InternetSite</b:SourceType>
    <b:Guid>{FF9F0AD9-70D5-4B5E-946E-FE6897128338}</b:Guid>
    <b:Author>
      <b:Author>
        <b:Corporate>Forbes</b:Corporate>
      </b:Author>
    </b:Author>
    <b:Title>How To Address The Root Cause Of Your Employee Engagement Issues</b:Title>
    <b:Year>2018</b:Year>
    <b:YearAccessed>2020</b:YearAccessed>
    <b:MonthAccessed>02</b:MonthAccessed>
    <b:DayAccessed>26</b:DayAccessed>
    <b:URL>https://www.forbes.com/sites/forbescoachescouncil/2018/03/02/how-to-address-the-root-cause-of-your-employee-engagement-issues/#100891437e7f</b:URL>
    <b:RefOrder>4</b:RefOrder>
  </b:Source>
  <b:Source>
    <b:Tag>Del193</b:Tag>
    <b:SourceType>InternetSite</b:SourceType>
    <b:Guid>{120014ED-7FB8-43E5-B5D9-D9465B7E6755}</b:Guid>
    <b:Author>
      <b:Author>
        <b:Corporate>Deloitte</b:Corporate>
      </b:Author>
    </b:Author>
    <b:Title>Learning In The Flow of Life</b:Title>
    <b:Year>2019</b:Year>
    <b:YearAccessed>2020</b:YearAccessed>
    <b:MonthAccessed>02</b:MonthAccessed>
    <b:DayAccessed>26</b:DayAccessed>
    <b:URL>https://www2.deloitte.com/us/en/insights/focus/human-capital-trends/2019/reskilling-upskilling-the-future-of-learning-and-development.html</b:URL>
    <b:RefOrder>14</b:RefOrder>
  </b:Source>
  <b:Source>
    <b:Tag>Mul161</b:Tag>
    <b:SourceType>Book</b:SourceType>
    <b:Guid>{3D788929-C8AD-4734-85AA-1D08F58186AE}</b:Guid>
    <b:Title>Management &amp; Organisational Behaviour </b:Title>
    <b:Year>2016</b:Year>
    <b:City>Harlow</b:City>
    <b:Publisher>Pearson</b:Publisher>
    <b:Edition>11th</b:Edition>
    <b:Author>
      <b:Author>
        <b:NameList>
          <b:Person>
            <b:Last>Mullins</b:Last>
            <b:Middle>J</b:Middle>
            <b:First>Laurie</b:First>
          </b:Person>
          <b:Person>
            <b:Last>Christy</b:Last>
            <b:First>Gill</b:First>
          </b:Person>
        </b:NameList>
      </b:Author>
    </b:Author>
    <b:RefOrder>5</b:RefOrder>
  </b:Source>
</b:Sources>
</file>

<file path=customXml/itemProps1.xml><?xml version="1.0" encoding="utf-8"?>
<ds:datastoreItem xmlns:ds="http://schemas.openxmlformats.org/officeDocument/2006/customXml" ds:itemID="{E22F8050-791D-4475-955E-5801B647C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3160</Words>
  <Characters>18014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How Can Learning &amp; Development Be Used To Encourage Employee Engagement?</vt:lpstr>
    </vt:vector>
  </TitlesOfParts>
  <Company/>
  <LinksUpToDate>false</LinksUpToDate>
  <CharactersWithSpaces>21132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Learning &amp; Development Be Used To Encourage Employee Engagement?</dc:title>
  <dc:subject>Organisational Consultancy Project Rationale Document</dc:subject>
  <dc:creator>Lucy Crocker</dc:creator>
  <cp:lastModifiedBy>Samantha Crocker</cp:lastModifiedBy>
  <cp:revision>3</cp:revision>
  <dcterms:created xsi:type="dcterms:W3CDTF">2020-02-28T13:37:00Z</dcterms:created>
  <dcterms:modified xsi:type="dcterms:W3CDTF">2020-02-28T13:49:00Z</dcterms:modified>
</cp:coreProperties>
</file>