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96EAA" w:rsidRDefault="00E96EAA"/>
    <w:p w:rsidR="00E96EAA" w:rsidRPr="00E96EAA" w:rsidRDefault="00E96EAA">
      <w:pPr>
        <w:rPr>
          <w:rFonts w:ascii="Arial" w:hAnsi="Arial" w:cs="Arial"/>
          <w:b/>
          <w:sz w:val="32"/>
          <w:szCs w:val="32"/>
        </w:rPr>
      </w:pPr>
      <w:r w:rsidRPr="00E96EAA">
        <w:rPr>
          <w:rFonts w:ascii="Arial" w:hAnsi="Arial" w:cs="Arial"/>
          <w:b/>
          <w:sz w:val="32"/>
          <w:szCs w:val="32"/>
        </w:rPr>
        <w:t>Business Research Proposal</w:t>
      </w:r>
    </w:p>
    <w:p w:rsidR="00C51B56" w:rsidRPr="00E96EAA" w:rsidRDefault="001C2131">
      <w:pPr>
        <w:rPr>
          <w:rFonts w:ascii="Arial" w:hAnsi="Arial" w:cs="Arial"/>
          <w:b/>
          <w:sz w:val="28"/>
          <w:szCs w:val="28"/>
        </w:rPr>
      </w:pPr>
      <w:proofErr w:type="gramStart"/>
      <w:r w:rsidRPr="00E96EAA">
        <w:rPr>
          <w:rFonts w:ascii="Arial" w:hAnsi="Arial" w:cs="Arial"/>
          <w:b/>
          <w:sz w:val="28"/>
          <w:szCs w:val="28"/>
        </w:rPr>
        <w:t>The impact of Artificial Intelligence on Employee Productivity and Performance in Retail Organisations.</w:t>
      </w:r>
      <w:proofErr w:type="gramEnd"/>
    </w:p>
    <w:p w:rsidR="00E96EAA" w:rsidRPr="00E96EAA" w:rsidRDefault="00E96EAA" w:rsidP="00E96EAA">
      <w:pPr>
        <w:rPr>
          <w:rFonts w:ascii="Arial" w:eastAsia="Times New Roman" w:hAnsi="Arial" w:cs="Arial"/>
          <w:sz w:val="24"/>
          <w:szCs w:val="24"/>
          <w:lang w:eastAsia="en-GB"/>
        </w:rPr>
      </w:pPr>
      <w:r w:rsidRPr="00E96EAA">
        <w:rPr>
          <w:rFonts w:ascii="Arial" w:eastAsia="Times New Roman" w:hAnsi="Arial" w:cs="Arial"/>
          <w:sz w:val="24"/>
          <w:szCs w:val="24"/>
          <w:lang w:eastAsia="en-GB"/>
        </w:rPr>
        <w:t xml:space="preserve">Student Name: </w:t>
      </w:r>
      <w:proofErr w:type="spellStart"/>
      <w:r w:rsidRPr="00E96EAA">
        <w:rPr>
          <w:rFonts w:ascii="Arial" w:eastAsia="Times New Roman" w:hAnsi="Arial" w:cs="Arial"/>
          <w:sz w:val="24"/>
          <w:szCs w:val="24"/>
          <w:lang w:eastAsia="en-GB"/>
        </w:rPr>
        <w:t>Valentina</w:t>
      </w:r>
      <w:proofErr w:type="spellEnd"/>
      <w:r w:rsidRPr="00E96EAA">
        <w:rPr>
          <w:rFonts w:ascii="Arial" w:eastAsia="Times New Roman" w:hAnsi="Arial" w:cs="Arial"/>
          <w:sz w:val="24"/>
          <w:szCs w:val="24"/>
          <w:lang w:eastAsia="en-GB"/>
        </w:rPr>
        <w:t xml:space="preserve"> </w:t>
      </w:r>
      <w:proofErr w:type="spellStart"/>
      <w:r w:rsidRPr="00E96EAA">
        <w:rPr>
          <w:rFonts w:ascii="Arial" w:eastAsia="Times New Roman" w:hAnsi="Arial" w:cs="Arial"/>
          <w:sz w:val="24"/>
          <w:szCs w:val="24"/>
          <w:lang w:eastAsia="en-GB"/>
        </w:rPr>
        <w:t>Nestian</w:t>
      </w:r>
      <w:proofErr w:type="spellEnd"/>
    </w:p>
    <w:p w:rsidR="00E96EAA" w:rsidRPr="00E96EAA" w:rsidRDefault="00E96EAA" w:rsidP="00E96EAA">
      <w:pPr>
        <w:rPr>
          <w:rFonts w:ascii="Arial" w:eastAsia="Times New Roman" w:hAnsi="Arial" w:cs="Arial"/>
          <w:sz w:val="24"/>
          <w:szCs w:val="24"/>
          <w:lang w:eastAsia="en-GB"/>
        </w:rPr>
      </w:pPr>
      <w:r w:rsidRPr="00E96EAA">
        <w:rPr>
          <w:rFonts w:ascii="Arial" w:eastAsia="Times New Roman" w:hAnsi="Arial" w:cs="Arial"/>
          <w:sz w:val="24"/>
          <w:szCs w:val="24"/>
          <w:lang w:eastAsia="en-GB"/>
        </w:rPr>
        <w:t>Student ID: 2322674</w:t>
      </w:r>
    </w:p>
    <w:p w:rsidR="00E96EAA" w:rsidRPr="00E96EAA" w:rsidRDefault="00E96EAA" w:rsidP="00E96EAA">
      <w:pPr>
        <w:rPr>
          <w:rFonts w:ascii="Arial" w:eastAsia="Times New Roman" w:hAnsi="Arial" w:cs="Arial"/>
          <w:sz w:val="24"/>
          <w:szCs w:val="24"/>
          <w:lang w:eastAsia="en-GB"/>
        </w:rPr>
      </w:pPr>
      <w:r w:rsidRPr="00E96EAA">
        <w:rPr>
          <w:rFonts w:ascii="Arial" w:eastAsia="Times New Roman" w:hAnsi="Arial" w:cs="Arial"/>
          <w:sz w:val="24"/>
          <w:szCs w:val="24"/>
          <w:lang w:eastAsia="en-GB"/>
        </w:rPr>
        <w:t xml:space="preserve">Module: </w:t>
      </w:r>
      <w:r w:rsidRPr="00E96EAA">
        <w:rPr>
          <w:rFonts w:ascii="Arial" w:eastAsia="Times New Roman" w:hAnsi="Arial" w:cs="Arial"/>
          <w:sz w:val="24"/>
          <w:szCs w:val="24"/>
          <w:lang w:eastAsia="en-GB"/>
        </w:rPr>
        <w:t>LCLM6004-Research Methods for Business</w:t>
      </w:r>
    </w:p>
    <w:p w:rsidR="00E96EAA" w:rsidRPr="00E96EAA" w:rsidRDefault="00E96EAA" w:rsidP="00E96EAA">
      <w:pPr>
        <w:rPr>
          <w:rFonts w:ascii="Arial" w:eastAsia="Times New Roman" w:hAnsi="Arial" w:cs="Arial"/>
          <w:sz w:val="24"/>
          <w:szCs w:val="24"/>
          <w:lang w:eastAsia="en-GB"/>
        </w:rPr>
      </w:pPr>
      <w:r w:rsidRPr="00E96EAA">
        <w:rPr>
          <w:rFonts w:ascii="Arial" w:eastAsia="Times New Roman" w:hAnsi="Arial" w:cs="Arial"/>
          <w:sz w:val="24"/>
          <w:szCs w:val="24"/>
          <w:lang w:eastAsia="en-GB"/>
        </w:rPr>
        <w:t xml:space="preserve">Lecturer Name: </w:t>
      </w:r>
      <w:proofErr w:type="spellStart"/>
      <w:r w:rsidRPr="00E96EAA">
        <w:rPr>
          <w:rFonts w:ascii="Arial" w:eastAsia="Times New Roman" w:hAnsi="Arial" w:cs="Arial"/>
          <w:sz w:val="24"/>
          <w:szCs w:val="24"/>
          <w:lang w:eastAsia="en-GB"/>
        </w:rPr>
        <w:t>Md</w:t>
      </w:r>
      <w:proofErr w:type="spellEnd"/>
      <w:r w:rsidRPr="00E96EAA">
        <w:rPr>
          <w:rFonts w:ascii="Arial" w:eastAsia="Times New Roman" w:hAnsi="Arial" w:cs="Arial"/>
          <w:sz w:val="24"/>
          <w:szCs w:val="24"/>
          <w:lang w:eastAsia="en-GB"/>
        </w:rPr>
        <w:t xml:space="preserve"> </w:t>
      </w:r>
      <w:proofErr w:type="spellStart"/>
      <w:r w:rsidRPr="00E96EAA">
        <w:rPr>
          <w:rFonts w:ascii="Arial" w:eastAsia="Times New Roman" w:hAnsi="Arial" w:cs="Arial"/>
          <w:sz w:val="24"/>
          <w:szCs w:val="24"/>
          <w:lang w:eastAsia="en-GB"/>
        </w:rPr>
        <w:t>Ashikul</w:t>
      </w:r>
      <w:proofErr w:type="spellEnd"/>
      <w:r w:rsidRPr="00E96EAA">
        <w:rPr>
          <w:rFonts w:ascii="Arial" w:eastAsia="Times New Roman" w:hAnsi="Arial" w:cs="Arial"/>
          <w:sz w:val="24"/>
          <w:szCs w:val="24"/>
          <w:lang w:eastAsia="en-GB"/>
        </w:rPr>
        <w:t xml:space="preserve"> Khan</w:t>
      </w:r>
    </w:p>
    <w:p w:rsidR="00E96EAA" w:rsidRDefault="00E96EAA">
      <w:pPr>
        <w:rPr>
          <w:rFonts w:ascii="Arial" w:hAnsi="Arial" w:cs="Arial"/>
          <w:sz w:val="28"/>
          <w:szCs w:val="28"/>
        </w:rPr>
      </w:pPr>
    </w:p>
    <w:p w:rsidR="00E96EAA" w:rsidRDefault="00E96EAA">
      <w:pPr>
        <w:rPr>
          <w:rFonts w:ascii="Arial" w:hAnsi="Arial" w:cs="Arial"/>
          <w:sz w:val="28"/>
          <w:szCs w:val="28"/>
        </w:rPr>
      </w:pPr>
      <w:r>
        <w:rPr>
          <w:rFonts w:ascii="Arial" w:hAnsi="Arial" w:cs="Arial"/>
          <w:sz w:val="28"/>
          <w:szCs w:val="28"/>
        </w:rPr>
        <w:br w:type="page"/>
      </w:r>
    </w:p>
    <w:p w:rsidR="00E96EAA" w:rsidRPr="00E96EAA" w:rsidRDefault="00E96EAA" w:rsidP="00E96EAA">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E96EAA">
        <w:rPr>
          <w:rFonts w:ascii="Times New Roman" w:eastAsia="Times New Roman" w:hAnsi="Times New Roman" w:cs="Times New Roman"/>
          <w:b/>
          <w:bCs/>
          <w:kern w:val="36"/>
          <w:sz w:val="48"/>
          <w:szCs w:val="48"/>
          <w:lang w:eastAsia="en-GB"/>
        </w:rPr>
        <w:lastRenderedPageBreak/>
        <w:t>Table of Contents</w:t>
      </w:r>
    </w:p>
    <w:p w:rsidR="00E96EAA" w:rsidRPr="00E96EAA" w:rsidRDefault="00E96EAA" w:rsidP="00E96EAA">
      <w:pPr>
        <w:spacing w:before="100" w:beforeAutospacing="1" w:after="100" w:afterAutospacing="1" w:line="360" w:lineRule="auto"/>
        <w:rPr>
          <w:rFonts w:ascii="Arial" w:eastAsia="Times New Roman" w:hAnsi="Arial" w:cs="Arial"/>
          <w:bCs/>
          <w:lang w:eastAsia="en-GB"/>
        </w:rPr>
      </w:pPr>
      <w:r w:rsidRPr="00E96EAA">
        <w:rPr>
          <w:rFonts w:ascii="Arial" w:eastAsia="Times New Roman" w:hAnsi="Arial" w:cs="Arial"/>
          <w:bCs/>
          <w:lang w:eastAsia="en-GB"/>
        </w:rPr>
        <w:t>Chapter 1: Introduction</w:t>
      </w:r>
      <w:r w:rsidRPr="00E96EAA">
        <w:rPr>
          <w:rFonts w:ascii="Arial" w:eastAsia="Times New Roman" w:hAnsi="Arial" w:cs="Arial"/>
          <w:lang w:eastAsia="en-GB"/>
        </w:rPr>
        <w:br/>
        <w:t>1.1 Background of the Study</w:t>
      </w:r>
      <w:r w:rsidRPr="00E96EAA">
        <w:rPr>
          <w:rFonts w:ascii="Arial" w:eastAsia="Times New Roman" w:hAnsi="Arial" w:cs="Arial"/>
          <w:lang w:eastAsia="en-GB"/>
        </w:rPr>
        <w:br/>
        <w:t>1.2 Problem Statement</w:t>
      </w:r>
      <w:r w:rsidRPr="00E96EAA">
        <w:rPr>
          <w:rFonts w:ascii="Arial" w:eastAsia="Times New Roman" w:hAnsi="Arial" w:cs="Arial"/>
          <w:lang w:eastAsia="en-GB"/>
        </w:rPr>
        <w:br/>
        <w:t>1.3 Aim and Objectives</w:t>
      </w:r>
      <w:r w:rsidRPr="00E96EAA">
        <w:rPr>
          <w:rFonts w:ascii="Arial" w:eastAsia="Times New Roman" w:hAnsi="Arial" w:cs="Arial"/>
          <w:lang w:eastAsia="en-GB"/>
        </w:rPr>
        <w:br/>
        <w:t>1.4 Research Questions</w:t>
      </w:r>
      <w:r w:rsidRPr="00E96EAA">
        <w:rPr>
          <w:rFonts w:ascii="Arial" w:eastAsia="Times New Roman" w:hAnsi="Arial" w:cs="Arial"/>
          <w:lang w:eastAsia="en-GB"/>
        </w:rPr>
        <w:br/>
        <w:t>1.5 Indicative Thesis Structure</w:t>
      </w:r>
      <w:r w:rsidRPr="00E96EAA">
        <w:rPr>
          <w:rFonts w:ascii="Arial" w:eastAsia="Times New Roman" w:hAnsi="Arial" w:cs="Arial"/>
          <w:lang w:eastAsia="en-GB"/>
        </w:rPr>
        <w:br/>
        <w:t>1.6 Project Timeline</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r w:rsidRPr="00E96EAA">
        <w:rPr>
          <w:rFonts w:ascii="Arial" w:eastAsia="Times New Roman" w:hAnsi="Arial" w:cs="Arial"/>
          <w:bCs/>
          <w:lang w:eastAsia="en-GB"/>
        </w:rPr>
        <w:t>Chapter 2: Literature Review</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r w:rsidRPr="00E96EAA">
        <w:rPr>
          <w:rFonts w:ascii="Arial" w:eastAsia="Times New Roman" w:hAnsi="Arial" w:cs="Arial"/>
          <w:bCs/>
          <w:lang w:eastAsia="en-GB"/>
        </w:rPr>
        <w:t>Chapter 3: Methodology</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r w:rsidRPr="00E96EAA">
        <w:rPr>
          <w:rFonts w:ascii="Arial" w:eastAsia="Times New Roman" w:hAnsi="Arial" w:cs="Arial"/>
          <w:bCs/>
          <w:lang w:eastAsia="en-GB"/>
        </w:rPr>
        <w:t>Chapter 4: Results and Analysis</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r w:rsidRPr="00E96EAA">
        <w:rPr>
          <w:rFonts w:ascii="Arial" w:eastAsia="Times New Roman" w:hAnsi="Arial" w:cs="Arial"/>
          <w:bCs/>
          <w:lang w:eastAsia="en-GB"/>
        </w:rPr>
        <w:t>Chapter 5: Discussion and Conclusion</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r w:rsidRPr="00E96EAA">
        <w:rPr>
          <w:rFonts w:ascii="Arial" w:eastAsia="Times New Roman" w:hAnsi="Arial" w:cs="Arial"/>
          <w:bCs/>
          <w:lang w:eastAsia="en-GB"/>
        </w:rPr>
        <w:t>Chapter 6: References</w:t>
      </w:r>
    </w:p>
    <w:p w:rsidR="00E96EAA" w:rsidRDefault="00E96EAA">
      <w:pPr>
        <w:rPr>
          <w:rFonts w:ascii="Arial" w:hAnsi="Arial" w:cs="Arial"/>
          <w:sz w:val="28"/>
          <w:szCs w:val="28"/>
        </w:rPr>
      </w:pPr>
    </w:p>
    <w:p w:rsidR="00E96EAA" w:rsidRPr="00E96EAA" w:rsidRDefault="00E96EAA" w:rsidP="00E96EAA">
      <w:pPr>
        <w:pStyle w:val="Titlu1"/>
        <w:rPr>
          <w:rFonts w:ascii="Arial" w:eastAsia="Times New Roman" w:hAnsi="Arial" w:cs="Arial"/>
          <w:color w:val="auto"/>
          <w:kern w:val="36"/>
          <w:sz w:val="32"/>
          <w:szCs w:val="32"/>
          <w:lang w:eastAsia="en-GB"/>
        </w:rPr>
      </w:pPr>
      <w:r>
        <w:rPr>
          <w:rFonts w:ascii="Arial" w:hAnsi="Arial" w:cs="Arial"/>
        </w:rPr>
        <w:br w:type="page"/>
      </w:r>
      <w:r w:rsidRPr="00E96EAA">
        <w:rPr>
          <w:rFonts w:ascii="Arial" w:eastAsia="Times New Roman" w:hAnsi="Arial" w:cs="Arial"/>
          <w:color w:val="auto"/>
          <w:kern w:val="36"/>
          <w:sz w:val="32"/>
          <w:szCs w:val="32"/>
          <w:lang w:eastAsia="en-GB"/>
        </w:rPr>
        <w:lastRenderedPageBreak/>
        <w:t>Chapter 1: Introduction</w:t>
      </w:r>
    </w:p>
    <w:p w:rsidR="006717B4" w:rsidRPr="006717B4" w:rsidRDefault="006717B4" w:rsidP="006717B4">
      <w:pPr>
        <w:spacing w:before="100" w:beforeAutospacing="1" w:after="100" w:afterAutospacing="1" w:line="240" w:lineRule="auto"/>
        <w:rPr>
          <w:rFonts w:ascii="Arial" w:eastAsia="Times New Roman" w:hAnsi="Arial" w:cs="Arial"/>
          <w:sz w:val="28"/>
          <w:szCs w:val="28"/>
          <w:lang w:eastAsia="en-GB"/>
        </w:rPr>
      </w:pPr>
      <w:r w:rsidRPr="006717B4">
        <w:rPr>
          <w:rFonts w:ascii="Arial" w:eastAsia="Times New Roman" w:hAnsi="Arial" w:cs="Arial"/>
          <w:b/>
          <w:bCs/>
          <w:sz w:val="28"/>
          <w:szCs w:val="28"/>
          <w:lang w:eastAsia="en-GB"/>
        </w:rPr>
        <w:t>1.1 Background of the Study</w:t>
      </w:r>
    </w:p>
    <w:p w:rsidR="006717B4" w:rsidRPr="006717B4" w:rsidRDefault="006717B4" w:rsidP="006717B4">
      <w:pPr>
        <w:spacing w:beforeAutospacing="1" w:after="100" w:afterAutospacing="1" w:line="360" w:lineRule="auto"/>
        <w:rPr>
          <w:rFonts w:ascii="Arial" w:eastAsia="Times New Roman" w:hAnsi="Arial" w:cs="Arial"/>
          <w:lang w:eastAsia="en-GB"/>
        </w:rPr>
      </w:pPr>
      <w:r w:rsidRPr="006717B4">
        <w:rPr>
          <w:rFonts w:ascii="Arial" w:eastAsia="Times New Roman" w:hAnsi="Arial" w:cs="Arial"/>
          <w:lang w:eastAsia="en-GB"/>
        </w:rPr>
        <w:t xml:space="preserve">Artificial Intelligence (AI) is increasingly recognised as a key driver of digital transformation within the retail sector. Rather than serving only as an automation tool, AI supports retailers in analysing customer behaviour, improving operational processes and delivering personalised shopping experiences. Technologies such as machine learning, predictive analytics and intelligent recommendation systems enable organisations to respond more quickly to market changes while improving service quality and business performance. As competition within retail continues to intensify, organisations are investing in AI not only to increase efficiency but also to strengthen long-term competitiveness and customer relationships </w:t>
      </w:r>
      <w:r w:rsidRPr="006717B4">
        <w:rPr>
          <w:rFonts w:ascii="Arial" w:eastAsia="Times New Roman" w:hAnsi="Arial" w:cs="Arial"/>
          <w:bCs/>
          <w:lang w:eastAsia="en-GB"/>
        </w:rPr>
        <w:t xml:space="preserve">(Davenport et al., 2020; </w:t>
      </w:r>
      <w:proofErr w:type="spellStart"/>
      <w:r w:rsidRPr="006717B4">
        <w:rPr>
          <w:rFonts w:ascii="Arial" w:eastAsia="Times New Roman" w:hAnsi="Arial" w:cs="Arial"/>
          <w:bCs/>
          <w:lang w:eastAsia="en-GB"/>
        </w:rPr>
        <w:t>Guha</w:t>
      </w:r>
      <w:proofErr w:type="spellEnd"/>
      <w:r w:rsidRPr="006717B4">
        <w:rPr>
          <w:rFonts w:ascii="Arial" w:eastAsia="Times New Roman" w:hAnsi="Arial" w:cs="Arial"/>
          <w:bCs/>
          <w:lang w:eastAsia="en-GB"/>
        </w:rPr>
        <w:t xml:space="preserve"> et al., 2021; Shankar et al., 2021; </w:t>
      </w:r>
      <w:proofErr w:type="spellStart"/>
      <w:r w:rsidRPr="006717B4">
        <w:rPr>
          <w:rFonts w:ascii="Arial" w:eastAsia="Times New Roman" w:hAnsi="Arial" w:cs="Arial"/>
          <w:bCs/>
          <w:lang w:eastAsia="en-GB"/>
        </w:rPr>
        <w:t>Grewal</w:t>
      </w:r>
      <w:proofErr w:type="spellEnd"/>
      <w:r w:rsidRPr="006717B4">
        <w:rPr>
          <w:rFonts w:ascii="Arial" w:eastAsia="Times New Roman" w:hAnsi="Arial" w:cs="Arial"/>
          <w:bCs/>
          <w:lang w:eastAsia="en-GB"/>
        </w:rPr>
        <w:t xml:space="preserve"> et al., 2023).</w:t>
      </w:r>
    </w:p>
    <w:p w:rsidR="00E96EAA" w:rsidRPr="006717B4" w:rsidRDefault="00E96EAA" w:rsidP="006717B4">
      <w:pPr>
        <w:pStyle w:val="Listparagraf"/>
        <w:spacing w:before="100" w:beforeAutospacing="1" w:after="100" w:afterAutospacing="1" w:line="360" w:lineRule="auto"/>
        <w:outlineLvl w:val="1"/>
        <w:rPr>
          <w:rFonts w:ascii="Arial" w:eastAsia="Times New Roman" w:hAnsi="Arial" w:cs="Arial"/>
          <w:b/>
          <w:bCs/>
          <w:sz w:val="28"/>
          <w:szCs w:val="28"/>
          <w:lang w:eastAsia="en-GB"/>
        </w:rPr>
      </w:pPr>
    </w:p>
    <w:p w:rsidR="006717B4" w:rsidRPr="006717B4" w:rsidRDefault="006717B4" w:rsidP="006717B4">
      <w:pPr>
        <w:pStyle w:val="Listparagraf"/>
        <w:spacing w:before="100" w:beforeAutospacing="1" w:after="100" w:afterAutospacing="1" w:line="240" w:lineRule="auto"/>
        <w:outlineLvl w:val="1"/>
        <w:rPr>
          <w:rFonts w:ascii="Arial" w:eastAsia="Times New Roman" w:hAnsi="Arial" w:cs="Arial"/>
          <w:b/>
          <w:bCs/>
          <w:sz w:val="28"/>
          <w:szCs w:val="28"/>
          <w:lang w:eastAsia="en-GB"/>
        </w:rPr>
      </w:pPr>
    </w:p>
    <w:p w:rsidR="006717B4" w:rsidRDefault="00E96EAA" w:rsidP="00E96EAA">
      <w:pPr>
        <w:spacing w:before="100" w:beforeAutospacing="1" w:after="100" w:afterAutospacing="1" w:line="240" w:lineRule="auto"/>
        <w:outlineLvl w:val="1"/>
        <w:rPr>
          <w:rFonts w:ascii="Arial" w:eastAsia="Times New Roman" w:hAnsi="Arial" w:cs="Arial"/>
          <w:b/>
          <w:bCs/>
          <w:sz w:val="28"/>
          <w:szCs w:val="28"/>
          <w:lang w:eastAsia="en-GB"/>
        </w:rPr>
      </w:pPr>
      <w:r w:rsidRPr="00E96EAA">
        <w:rPr>
          <w:rFonts w:ascii="Arial" w:eastAsia="Times New Roman" w:hAnsi="Arial" w:cs="Arial"/>
          <w:b/>
          <w:bCs/>
          <w:sz w:val="28"/>
          <w:szCs w:val="28"/>
          <w:lang w:eastAsia="en-GB"/>
        </w:rPr>
        <w:t>1.2 Problem Statement</w:t>
      </w:r>
    </w:p>
    <w:p w:rsidR="00E96EAA" w:rsidRPr="006717B4" w:rsidRDefault="006717B4" w:rsidP="006717B4">
      <w:pPr>
        <w:spacing w:before="100" w:beforeAutospacing="1" w:after="100" w:afterAutospacing="1" w:line="360" w:lineRule="auto"/>
        <w:outlineLvl w:val="1"/>
        <w:rPr>
          <w:rFonts w:ascii="Arial" w:eastAsia="Times New Roman" w:hAnsi="Arial" w:cs="Arial"/>
          <w:bCs/>
          <w:lang w:eastAsia="en-GB"/>
        </w:rPr>
      </w:pPr>
      <w:r w:rsidRPr="006717B4">
        <w:rPr>
          <w:rFonts w:ascii="Arial" w:hAnsi="Arial" w:cs="Arial"/>
        </w:rPr>
        <w:t xml:space="preserve">Although Artificial Intelligence is being adopted by many retail organisations, its overall impact remains the subject of </w:t>
      </w:r>
      <w:proofErr w:type="spellStart"/>
      <w:r w:rsidRPr="006717B4">
        <w:rPr>
          <w:rFonts w:ascii="Arial" w:hAnsi="Arial" w:cs="Arial"/>
        </w:rPr>
        <w:t>ongoing</w:t>
      </w:r>
      <w:proofErr w:type="spellEnd"/>
      <w:r w:rsidRPr="006717B4">
        <w:rPr>
          <w:rFonts w:ascii="Arial" w:hAnsi="Arial" w:cs="Arial"/>
        </w:rPr>
        <w:t xml:space="preserve"> debate. Existing studies report positive outcomes in areas such as customer service, operational performance and productivity, yet the findings are not always consistent across different retail contexts. In addition, organisations often encounter implementation challenges related to employee acceptance, ethical issues, data privacy and organisational readiness. These unresolved issues demonstrate the need for further research examining how AI influences customer experience and operational efficiency simultaneously rather than considering these dimensions separately </w:t>
      </w:r>
      <w:r w:rsidRPr="006717B4">
        <w:rPr>
          <w:rStyle w:val="Robust"/>
          <w:rFonts w:ascii="Arial" w:hAnsi="Arial" w:cs="Arial"/>
        </w:rPr>
        <w:t xml:space="preserve">(Hoyer et al., 2020; </w:t>
      </w:r>
      <w:proofErr w:type="spellStart"/>
      <w:r w:rsidRPr="006717B4">
        <w:rPr>
          <w:rStyle w:val="Robust"/>
          <w:rFonts w:ascii="Arial" w:hAnsi="Arial" w:cs="Arial"/>
        </w:rPr>
        <w:t>Guha</w:t>
      </w:r>
      <w:proofErr w:type="spellEnd"/>
      <w:r w:rsidRPr="006717B4">
        <w:rPr>
          <w:rStyle w:val="Robust"/>
          <w:rFonts w:ascii="Arial" w:hAnsi="Arial" w:cs="Arial"/>
        </w:rPr>
        <w:t xml:space="preserve"> et al., 2021; </w:t>
      </w:r>
      <w:proofErr w:type="spellStart"/>
      <w:r w:rsidRPr="006717B4">
        <w:rPr>
          <w:rStyle w:val="Robust"/>
          <w:rFonts w:ascii="Arial" w:hAnsi="Arial" w:cs="Arial"/>
        </w:rPr>
        <w:t>Grewal</w:t>
      </w:r>
      <w:proofErr w:type="spellEnd"/>
      <w:r w:rsidRPr="006717B4">
        <w:rPr>
          <w:rStyle w:val="Robust"/>
          <w:rFonts w:ascii="Arial" w:hAnsi="Arial" w:cs="Arial"/>
        </w:rPr>
        <w:t xml:space="preserve"> et al., 2023; </w:t>
      </w:r>
      <w:proofErr w:type="spellStart"/>
      <w:r w:rsidRPr="006717B4">
        <w:rPr>
          <w:rStyle w:val="Robust"/>
          <w:rFonts w:ascii="Arial" w:hAnsi="Arial" w:cs="Arial"/>
        </w:rPr>
        <w:t>Necula</w:t>
      </w:r>
      <w:proofErr w:type="spellEnd"/>
      <w:r w:rsidRPr="006717B4">
        <w:rPr>
          <w:rStyle w:val="Robust"/>
          <w:rFonts w:ascii="Arial" w:hAnsi="Arial" w:cs="Arial"/>
        </w:rPr>
        <w:t xml:space="preserve">, </w:t>
      </w:r>
      <w:proofErr w:type="spellStart"/>
      <w:r w:rsidRPr="006717B4">
        <w:rPr>
          <w:rStyle w:val="Robust"/>
          <w:rFonts w:ascii="Arial" w:hAnsi="Arial" w:cs="Arial"/>
        </w:rPr>
        <w:t>Fotache</w:t>
      </w:r>
      <w:proofErr w:type="spellEnd"/>
      <w:r w:rsidRPr="006717B4">
        <w:rPr>
          <w:rStyle w:val="Robust"/>
          <w:rFonts w:ascii="Arial" w:hAnsi="Arial" w:cs="Arial"/>
        </w:rPr>
        <w:t xml:space="preserve"> and </w:t>
      </w:r>
      <w:proofErr w:type="spellStart"/>
      <w:r w:rsidRPr="006717B4">
        <w:rPr>
          <w:rStyle w:val="Robust"/>
          <w:rFonts w:ascii="Arial" w:hAnsi="Arial" w:cs="Arial"/>
        </w:rPr>
        <w:t>Rieder</w:t>
      </w:r>
      <w:proofErr w:type="spellEnd"/>
      <w:r w:rsidRPr="006717B4">
        <w:rPr>
          <w:rStyle w:val="Robust"/>
          <w:rFonts w:ascii="Arial" w:hAnsi="Arial" w:cs="Arial"/>
        </w:rPr>
        <w:t>, 2024).</w:t>
      </w:r>
    </w:p>
    <w:p w:rsidR="006717B4" w:rsidRPr="00E96EAA" w:rsidRDefault="006717B4" w:rsidP="00E96EAA">
      <w:pPr>
        <w:spacing w:before="100" w:beforeAutospacing="1" w:after="100" w:afterAutospacing="1" w:line="240" w:lineRule="auto"/>
        <w:outlineLvl w:val="1"/>
        <w:rPr>
          <w:rFonts w:ascii="Arial" w:eastAsia="Times New Roman" w:hAnsi="Arial" w:cs="Arial"/>
          <w:b/>
          <w:bCs/>
          <w:sz w:val="28"/>
          <w:szCs w:val="28"/>
          <w:lang w:eastAsia="en-GB"/>
        </w:rPr>
      </w:pPr>
    </w:p>
    <w:p w:rsidR="00E96EAA" w:rsidRPr="00E96EAA" w:rsidRDefault="00E96EAA" w:rsidP="00E96EAA">
      <w:pPr>
        <w:spacing w:before="100" w:beforeAutospacing="1" w:after="100" w:afterAutospacing="1" w:line="240" w:lineRule="auto"/>
        <w:outlineLvl w:val="1"/>
        <w:rPr>
          <w:rFonts w:ascii="Arial" w:eastAsia="Times New Roman" w:hAnsi="Arial" w:cs="Arial"/>
          <w:b/>
          <w:bCs/>
          <w:sz w:val="28"/>
          <w:szCs w:val="28"/>
          <w:lang w:eastAsia="en-GB"/>
        </w:rPr>
      </w:pPr>
      <w:r w:rsidRPr="00E96EAA">
        <w:rPr>
          <w:rFonts w:ascii="Arial" w:eastAsia="Times New Roman" w:hAnsi="Arial" w:cs="Arial"/>
          <w:b/>
          <w:bCs/>
          <w:sz w:val="28"/>
          <w:szCs w:val="28"/>
          <w:lang w:eastAsia="en-GB"/>
        </w:rPr>
        <w:t>1.3 Aim and Objectives</w:t>
      </w:r>
    </w:p>
    <w:p w:rsidR="00E96EAA" w:rsidRPr="00E96EAA" w:rsidRDefault="00E96EAA" w:rsidP="00E96EA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E96EAA">
        <w:rPr>
          <w:rFonts w:ascii="Times New Roman" w:eastAsia="Times New Roman" w:hAnsi="Times New Roman" w:cs="Times New Roman"/>
          <w:b/>
          <w:bCs/>
          <w:sz w:val="27"/>
          <w:szCs w:val="27"/>
          <w:lang w:eastAsia="en-GB"/>
        </w:rPr>
        <w:t>Aim</w:t>
      </w:r>
    </w:p>
    <w:p w:rsidR="00E96EAA" w:rsidRPr="00E96EAA" w:rsidRDefault="00E96EAA" w:rsidP="00E96EAA">
      <w:pPr>
        <w:spacing w:before="100" w:beforeAutospacing="1" w:after="100" w:afterAutospacing="1" w:line="360" w:lineRule="auto"/>
        <w:rPr>
          <w:rFonts w:ascii="Times New Roman" w:eastAsia="Times New Roman" w:hAnsi="Times New Roman" w:cs="Times New Roman"/>
          <w:sz w:val="24"/>
          <w:szCs w:val="24"/>
          <w:lang w:eastAsia="en-GB"/>
        </w:rPr>
      </w:pPr>
      <w:proofErr w:type="gramStart"/>
      <w:r w:rsidRPr="00E96EAA">
        <w:rPr>
          <w:rFonts w:ascii="Arial" w:eastAsia="Times New Roman" w:hAnsi="Arial" w:cs="Arial"/>
          <w:lang w:eastAsia="en-GB"/>
        </w:rPr>
        <w:t>To investigate the impact of Artificial Intelligence on customer experience and operational efficiency within the retail industry</w:t>
      </w:r>
      <w:r w:rsidRPr="00E96EAA">
        <w:rPr>
          <w:rFonts w:ascii="Times New Roman" w:eastAsia="Times New Roman" w:hAnsi="Times New Roman" w:cs="Times New Roman"/>
          <w:sz w:val="24"/>
          <w:szCs w:val="24"/>
          <w:lang w:eastAsia="en-GB"/>
        </w:rPr>
        <w:t>.</w:t>
      </w:r>
      <w:proofErr w:type="gramEnd"/>
    </w:p>
    <w:p w:rsidR="00E96EAA" w:rsidRPr="00E96EAA" w:rsidRDefault="00E96EAA" w:rsidP="00E96EA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E96EAA">
        <w:rPr>
          <w:rFonts w:ascii="Times New Roman" w:eastAsia="Times New Roman" w:hAnsi="Times New Roman" w:cs="Times New Roman"/>
          <w:b/>
          <w:bCs/>
          <w:sz w:val="27"/>
          <w:szCs w:val="27"/>
          <w:lang w:eastAsia="en-GB"/>
        </w:rPr>
        <w:lastRenderedPageBreak/>
        <w:t>Objectives</w:t>
      </w:r>
    </w:p>
    <w:p w:rsidR="00E96EAA" w:rsidRPr="00E96EAA" w:rsidRDefault="00E96EAA" w:rsidP="00E96EAA">
      <w:pPr>
        <w:numPr>
          <w:ilvl w:val="0"/>
          <w:numId w:val="2"/>
        </w:numPr>
        <w:spacing w:before="100" w:beforeAutospacing="1" w:after="100" w:afterAutospacing="1" w:line="360" w:lineRule="auto"/>
        <w:rPr>
          <w:rFonts w:ascii="Arial" w:eastAsia="Times New Roman" w:hAnsi="Arial" w:cs="Arial"/>
          <w:lang w:eastAsia="en-GB"/>
        </w:rPr>
      </w:pPr>
      <w:r w:rsidRPr="00E96EAA">
        <w:rPr>
          <w:rFonts w:ascii="Arial" w:eastAsia="Times New Roman" w:hAnsi="Arial" w:cs="Arial"/>
          <w:lang w:eastAsia="en-GB"/>
        </w:rPr>
        <w:t xml:space="preserve">To examine how AI influences customer experience in retail. </w:t>
      </w:r>
    </w:p>
    <w:p w:rsidR="00E96EAA" w:rsidRPr="00E96EAA" w:rsidRDefault="00E96EAA" w:rsidP="00E96EAA">
      <w:pPr>
        <w:numPr>
          <w:ilvl w:val="0"/>
          <w:numId w:val="2"/>
        </w:numPr>
        <w:spacing w:before="100" w:beforeAutospacing="1" w:after="100" w:afterAutospacing="1" w:line="360" w:lineRule="auto"/>
        <w:rPr>
          <w:rFonts w:ascii="Arial" w:eastAsia="Times New Roman" w:hAnsi="Arial" w:cs="Arial"/>
          <w:lang w:eastAsia="en-GB"/>
        </w:rPr>
      </w:pPr>
      <w:r w:rsidRPr="00E96EAA">
        <w:rPr>
          <w:rFonts w:ascii="Arial" w:eastAsia="Times New Roman" w:hAnsi="Arial" w:cs="Arial"/>
          <w:lang w:eastAsia="en-GB"/>
        </w:rPr>
        <w:t xml:space="preserve">To evaluate the impact of AI on operational efficiency and employee productivity. </w:t>
      </w:r>
    </w:p>
    <w:p w:rsidR="00E96EAA" w:rsidRPr="00E96EAA" w:rsidRDefault="00E96EAA" w:rsidP="00E96EAA">
      <w:pPr>
        <w:numPr>
          <w:ilvl w:val="0"/>
          <w:numId w:val="2"/>
        </w:numPr>
        <w:spacing w:before="100" w:beforeAutospacing="1" w:after="100" w:afterAutospacing="1" w:line="360" w:lineRule="auto"/>
        <w:rPr>
          <w:rFonts w:ascii="Arial" w:eastAsia="Times New Roman" w:hAnsi="Arial" w:cs="Arial"/>
          <w:lang w:eastAsia="en-GB"/>
        </w:rPr>
      </w:pPr>
      <w:r w:rsidRPr="00E96EAA">
        <w:rPr>
          <w:rFonts w:ascii="Arial" w:eastAsia="Times New Roman" w:hAnsi="Arial" w:cs="Arial"/>
          <w:lang w:eastAsia="en-GB"/>
        </w:rPr>
        <w:t xml:space="preserve">To identify organisational and ethical challenges affecting AI implementation. </w:t>
      </w:r>
    </w:p>
    <w:p w:rsidR="00E96EAA" w:rsidRPr="00E96EAA" w:rsidRDefault="00E96EAA" w:rsidP="00E96EAA">
      <w:pPr>
        <w:numPr>
          <w:ilvl w:val="0"/>
          <w:numId w:val="2"/>
        </w:numPr>
        <w:spacing w:before="100" w:beforeAutospacing="1" w:after="100" w:afterAutospacing="1" w:line="360" w:lineRule="auto"/>
        <w:rPr>
          <w:rFonts w:ascii="Arial" w:eastAsia="Times New Roman" w:hAnsi="Arial" w:cs="Arial"/>
          <w:lang w:eastAsia="en-GB"/>
        </w:rPr>
      </w:pPr>
      <w:r w:rsidRPr="00E96EAA">
        <w:rPr>
          <w:rFonts w:ascii="Arial" w:eastAsia="Times New Roman" w:hAnsi="Arial" w:cs="Arial"/>
          <w:lang w:eastAsia="en-GB"/>
        </w:rPr>
        <w:t xml:space="preserve">To provide recommendations for improving AI adoption within retail organisations. </w:t>
      </w:r>
    </w:p>
    <w:p w:rsidR="00E96EAA" w:rsidRPr="00E96EAA" w:rsidRDefault="00E96EAA" w:rsidP="00E96EAA">
      <w:pPr>
        <w:spacing w:before="100" w:beforeAutospacing="1" w:after="100" w:afterAutospacing="1" w:line="240" w:lineRule="auto"/>
        <w:outlineLvl w:val="1"/>
        <w:rPr>
          <w:rFonts w:ascii="Arial" w:eastAsia="Times New Roman" w:hAnsi="Arial" w:cs="Arial"/>
          <w:b/>
          <w:bCs/>
          <w:sz w:val="28"/>
          <w:szCs w:val="28"/>
          <w:lang w:eastAsia="en-GB"/>
        </w:rPr>
      </w:pPr>
      <w:r w:rsidRPr="00E96EAA">
        <w:rPr>
          <w:rFonts w:ascii="Arial" w:eastAsia="Times New Roman" w:hAnsi="Arial" w:cs="Arial"/>
          <w:b/>
          <w:bCs/>
          <w:sz w:val="28"/>
          <w:szCs w:val="28"/>
          <w:lang w:eastAsia="en-GB"/>
        </w:rPr>
        <w:t>1.4 Research Questions</w:t>
      </w:r>
    </w:p>
    <w:p w:rsidR="00E96EAA" w:rsidRPr="00E96EAA" w:rsidRDefault="00E96EAA" w:rsidP="00E96EAA">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E96EAA">
        <w:rPr>
          <w:rFonts w:ascii="Times New Roman" w:eastAsia="Times New Roman" w:hAnsi="Times New Roman" w:cs="Times New Roman"/>
          <w:sz w:val="24"/>
          <w:szCs w:val="24"/>
          <w:lang w:eastAsia="en-GB"/>
        </w:rPr>
        <w:t xml:space="preserve">How does Artificial Intelligence influence customer experience in the retail industry? </w:t>
      </w:r>
    </w:p>
    <w:p w:rsidR="00E96EAA" w:rsidRPr="00E96EAA" w:rsidRDefault="00E96EAA" w:rsidP="00E96EAA">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E96EAA">
        <w:rPr>
          <w:rFonts w:ascii="Times New Roman" w:eastAsia="Times New Roman" w:hAnsi="Times New Roman" w:cs="Times New Roman"/>
          <w:sz w:val="24"/>
          <w:szCs w:val="24"/>
          <w:lang w:eastAsia="en-GB"/>
        </w:rPr>
        <w:t xml:space="preserve">What impact does AI have on operational efficiency and employee productivity? </w:t>
      </w:r>
    </w:p>
    <w:p w:rsidR="00E96EAA" w:rsidRPr="00E96EAA" w:rsidRDefault="00E96EAA" w:rsidP="00E96EAA">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E96EAA">
        <w:rPr>
          <w:rFonts w:ascii="Times New Roman" w:eastAsia="Times New Roman" w:hAnsi="Times New Roman" w:cs="Times New Roman"/>
          <w:sz w:val="24"/>
          <w:szCs w:val="24"/>
          <w:lang w:eastAsia="en-GB"/>
        </w:rPr>
        <w:t xml:space="preserve">What organisational and ethical challenges affect successful AI implementation? </w:t>
      </w:r>
    </w:p>
    <w:p w:rsidR="00E96EAA" w:rsidRPr="00E96EAA" w:rsidRDefault="00E96EAA" w:rsidP="00E96EAA">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E96EAA">
        <w:rPr>
          <w:rFonts w:ascii="Times New Roman" w:eastAsia="Times New Roman" w:hAnsi="Times New Roman" w:cs="Times New Roman"/>
          <w:sz w:val="24"/>
          <w:szCs w:val="24"/>
          <w:lang w:eastAsia="en-GB"/>
        </w:rPr>
        <w:t xml:space="preserve">How can retailers maximise the benefits of Artificial Intelligence? </w:t>
      </w:r>
    </w:p>
    <w:p w:rsidR="00E96EAA" w:rsidRPr="00E96EAA" w:rsidRDefault="00E96EAA" w:rsidP="00E96EAA">
      <w:pPr>
        <w:spacing w:before="100" w:beforeAutospacing="1" w:after="100" w:afterAutospacing="1" w:line="240" w:lineRule="auto"/>
        <w:outlineLvl w:val="1"/>
        <w:rPr>
          <w:rFonts w:ascii="Arial" w:eastAsia="Times New Roman" w:hAnsi="Arial" w:cs="Arial"/>
          <w:b/>
          <w:bCs/>
          <w:sz w:val="28"/>
          <w:szCs w:val="28"/>
          <w:lang w:eastAsia="en-GB"/>
        </w:rPr>
      </w:pPr>
      <w:r w:rsidRPr="00E96EAA">
        <w:rPr>
          <w:rFonts w:ascii="Arial" w:eastAsia="Times New Roman" w:hAnsi="Arial" w:cs="Arial"/>
          <w:b/>
          <w:bCs/>
          <w:sz w:val="28"/>
          <w:szCs w:val="28"/>
          <w:lang w:eastAsia="en-GB"/>
        </w:rPr>
        <w:t>1.5 Indicative Thesis Structure</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r w:rsidRPr="00E96EAA">
        <w:rPr>
          <w:rFonts w:ascii="Arial" w:eastAsia="Times New Roman" w:hAnsi="Arial" w:cs="Arial"/>
          <w:lang w:eastAsia="en-GB"/>
        </w:rPr>
        <w:t>The proposal consists of five chapters. Chapter One introduces the research topic, objectives and research questions. Chapter Two critically reviews existing literature and identifies the research gap. Chapter Three justifies the research methodology and data collection methods. Chapter Four outlines the proposed data analysis procedures. Chapter Five summarises the expected contribution, limitations and practical implications of the research.</w:t>
      </w:r>
    </w:p>
    <w:p w:rsidR="00E96EAA" w:rsidRPr="00E96EAA" w:rsidRDefault="00E96EAA" w:rsidP="00E96EAA">
      <w:pPr>
        <w:spacing w:before="100" w:beforeAutospacing="1" w:after="100" w:afterAutospacing="1" w:line="240" w:lineRule="auto"/>
        <w:outlineLvl w:val="1"/>
        <w:rPr>
          <w:rFonts w:ascii="Arial" w:eastAsia="Times New Roman" w:hAnsi="Arial" w:cs="Arial"/>
          <w:b/>
          <w:bCs/>
          <w:sz w:val="28"/>
          <w:szCs w:val="28"/>
          <w:lang w:eastAsia="en-GB"/>
        </w:rPr>
      </w:pPr>
      <w:r w:rsidRPr="00E96EAA">
        <w:rPr>
          <w:rFonts w:ascii="Arial" w:eastAsia="Times New Roman" w:hAnsi="Arial" w:cs="Arial"/>
          <w:b/>
          <w:bCs/>
          <w:sz w:val="28"/>
          <w:szCs w:val="28"/>
          <w:lang w:eastAsia="en-GB"/>
        </w:rPr>
        <w:t>1.6 Project Timeline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84"/>
        <w:gridCol w:w="394"/>
        <w:gridCol w:w="394"/>
        <w:gridCol w:w="394"/>
        <w:gridCol w:w="409"/>
      </w:tblGrid>
      <w:tr w:rsidR="00E96EAA" w:rsidRPr="00E96EAA" w:rsidTr="00E96EAA">
        <w:trPr>
          <w:tblHeader/>
          <w:tblCellSpacing w:w="15" w:type="dxa"/>
        </w:trPr>
        <w:tc>
          <w:tcPr>
            <w:tcW w:w="0" w:type="auto"/>
            <w:vAlign w:val="center"/>
            <w:hideMark/>
          </w:tcPr>
          <w:p w:rsidR="00E96EAA" w:rsidRPr="00E96EAA" w:rsidRDefault="00E96EAA" w:rsidP="00E96EAA">
            <w:pPr>
              <w:spacing w:after="0" w:line="240" w:lineRule="auto"/>
              <w:jc w:val="center"/>
              <w:rPr>
                <w:rFonts w:ascii="Arial" w:eastAsia="Times New Roman" w:hAnsi="Arial" w:cs="Arial"/>
                <w:b/>
                <w:bCs/>
                <w:sz w:val="24"/>
                <w:szCs w:val="24"/>
                <w:lang w:eastAsia="en-GB"/>
              </w:rPr>
            </w:pPr>
            <w:r w:rsidRPr="00E96EAA">
              <w:rPr>
                <w:rFonts w:ascii="Arial" w:eastAsia="Times New Roman" w:hAnsi="Arial" w:cs="Arial"/>
                <w:b/>
                <w:bCs/>
                <w:sz w:val="24"/>
                <w:szCs w:val="24"/>
                <w:lang w:eastAsia="en-GB"/>
              </w:rPr>
              <w:t>Activity</w:t>
            </w:r>
          </w:p>
        </w:tc>
        <w:tc>
          <w:tcPr>
            <w:tcW w:w="0" w:type="auto"/>
            <w:vAlign w:val="center"/>
            <w:hideMark/>
          </w:tcPr>
          <w:p w:rsidR="00E96EAA" w:rsidRPr="00E96EAA" w:rsidRDefault="00E96EAA" w:rsidP="00E96EAA">
            <w:pPr>
              <w:spacing w:after="0" w:line="240" w:lineRule="auto"/>
              <w:jc w:val="center"/>
              <w:rPr>
                <w:rFonts w:ascii="Arial" w:eastAsia="Times New Roman" w:hAnsi="Arial" w:cs="Arial"/>
                <w:b/>
                <w:bCs/>
                <w:sz w:val="24"/>
                <w:szCs w:val="24"/>
                <w:lang w:eastAsia="en-GB"/>
              </w:rPr>
            </w:pPr>
            <w:r w:rsidRPr="00E96EAA">
              <w:rPr>
                <w:rFonts w:ascii="Arial" w:eastAsia="Times New Roman" w:hAnsi="Arial" w:cs="Arial"/>
                <w:b/>
                <w:bCs/>
                <w:sz w:val="24"/>
                <w:szCs w:val="24"/>
                <w:lang w:eastAsia="en-GB"/>
              </w:rPr>
              <w:t>M1</w:t>
            </w:r>
          </w:p>
        </w:tc>
        <w:tc>
          <w:tcPr>
            <w:tcW w:w="0" w:type="auto"/>
            <w:vAlign w:val="center"/>
            <w:hideMark/>
          </w:tcPr>
          <w:p w:rsidR="00E96EAA" w:rsidRPr="00E96EAA" w:rsidRDefault="00E96EAA" w:rsidP="00E96EAA">
            <w:pPr>
              <w:spacing w:after="0" w:line="240" w:lineRule="auto"/>
              <w:jc w:val="center"/>
              <w:rPr>
                <w:rFonts w:ascii="Arial" w:eastAsia="Times New Roman" w:hAnsi="Arial" w:cs="Arial"/>
                <w:b/>
                <w:bCs/>
                <w:sz w:val="24"/>
                <w:szCs w:val="24"/>
                <w:lang w:eastAsia="en-GB"/>
              </w:rPr>
            </w:pPr>
            <w:r w:rsidRPr="00E96EAA">
              <w:rPr>
                <w:rFonts w:ascii="Arial" w:eastAsia="Times New Roman" w:hAnsi="Arial" w:cs="Arial"/>
                <w:b/>
                <w:bCs/>
                <w:sz w:val="24"/>
                <w:szCs w:val="24"/>
                <w:lang w:eastAsia="en-GB"/>
              </w:rPr>
              <w:t>M2</w:t>
            </w:r>
          </w:p>
        </w:tc>
        <w:tc>
          <w:tcPr>
            <w:tcW w:w="0" w:type="auto"/>
            <w:vAlign w:val="center"/>
            <w:hideMark/>
          </w:tcPr>
          <w:p w:rsidR="00E96EAA" w:rsidRPr="00E96EAA" w:rsidRDefault="00E96EAA" w:rsidP="00E96EAA">
            <w:pPr>
              <w:spacing w:after="0" w:line="240" w:lineRule="auto"/>
              <w:jc w:val="center"/>
              <w:rPr>
                <w:rFonts w:ascii="Arial" w:eastAsia="Times New Roman" w:hAnsi="Arial" w:cs="Arial"/>
                <w:b/>
                <w:bCs/>
                <w:sz w:val="24"/>
                <w:szCs w:val="24"/>
                <w:lang w:eastAsia="en-GB"/>
              </w:rPr>
            </w:pPr>
            <w:r w:rsidRPr="00E96EAA">
              <w:rPr>
                <w:rFonts w:ascii="Arial" w:eastAsia="Times New Roman" w:hAnsi="Arial" w:cs="Arial"/>
                <w:b/>
                <w:bCs/>
                <w:sz w:val="24"/>
                <w:szCs w:val="24"/>
                <w:lang w:eastAsia="en-GB"/>
              </w:rPr>
              <w:t>M3</w:t>
            </w:r>
          </w:p>
        </w:tc>
        <w:tc>
          <w:tcPr>
            <w:tcW w:w="0" w:type="auto"/>
            <w:vAlign w:val="center"/>
            <w:hideMark/>
          </w:tcPr>
          <w:p w:rsidR="00E96EAA" w:rsidRPr="00E96EAA" w:rsidRDefault="00E96EAA" w:rsidP="00E96EAA">
            <w:pPr>
              <w:spacing w:after="0" w:line="240" w:lineRule="auto"/>
              <w:jc w:val="center"/>
              <w:rPr>
                <w:rFonts w:ascii="Arial" w:eastAsia="Times New Roman" w:hAnsi="Arial" w:cs="Arial"/>
                <w:b/>
                <w:bCs/>
                <w:sz w:val="24"/>
                <w:szCs w:val="24"/>
                <w:lang w:eastAsia="en-GB"/>
              </w:rPr>
            </w:pPr>
            <w:r w:rsidRPr="00E96EAA">
              <w:rPr>
                <w:rFonts w:ascii="Arial" w:eastAsia="Times New Roman" w:hAnsi="Arial" w:cs="Arial"/>
                <w:b/>
                <w:bCs/>
                <w:sz w:val="24"/>
                <w:szCs w:val="24"/>
                <w:lang w:eastAsia="en-GB"/>
              </w:rPr>
              <w:t>M4</w:t>
            </w:r>
          </w:p>
        </w:tc>
      </w:tr>
      <w:tr w:rsidR="00E96EAA" w:rsidRPr="00E96EAA" w:rsidTr="00E96EAA">
        <w:trPr>
          <w:tblCellSpacing w:w="15" w:type="dxa"/>
        </w:trPr>
        <w:tc>
          <w:tcPr>
            <w:tcW w:w="0" w:type="auto"/>
            <w:vAlign w:val="center"/>
            <w:hideMark/>
          </w:tcPr>
          <w:p w:rsidR="00E96EAA" w:rsidRPr="00E96EAA" w:rsidRDefault="00E96EAA" w:rsidP="00E96EAA">
            <w:pPr>
              <w:spacing w:after="0" w:line="240" w:lineRule="auto"/>
              <w:rPr>
                <w:rFonts w:ascii="Arial" w:eastAsia="Times New Roman" w:hAnsi="Arial" w:cs="Arial"/>
                <w:sz w:val="24"/>
                <w:szCs w:val="24"/>
                <w:lang w:eastAsia="en-GB"/>
              </w:rPr>
            </w:pPr>
            <w:r w:rsidRPr="00E96EAA">
              <w:rPr>
                <w:rFonts w:ascii="Arial" w:eastAsia="Times New Roman" w:hAnsi="Arial" w:cs="Arial"/>
                <w:sz w:val="24"/>
                <w:szCs w:val="24"/>
                <w:lang w:eastAsia="en-GB"/>
              </w:rPr>
              <w:t>Literature Review</w:t>
            </w:r>
          </w:p>
        </w:tc>
        <w:tc>
          <w:tcPr>
            <w:tcW w:w="0" w:type="auto"/>
            <w:vAlign w:val="center"/>
            <w:hideMark/>
          </w:tcPr>
          <w:p w:rsidR="00E96EAA" w:rsidRPr="00E96EAA" w:rsidRDefault="00E96EAA" w:rsidP="00E96EAA">
            <w:pPr>
              <w:spacing w:after="0" w:line="240" w:lineRule="auto"/>
              <w:rPr>
                <w:rFonts w:ascii="Arial" w:eastAsia="Times New Roman" w:hAnsi="Arial" w:cs="Arial"/>
                <w:sz w:val="24"/>
                <w:szCs w:val="24"/>
                <w:lang w:eastAsia="en-GB"/>
              </w:rPr>
            </w:pPr>
            <w:r w:rsidRPr="00E96EAA">
              <w:rPr>
                <w:rFonts w:ascii="MS Gothic" w:eastAsia="MS Gothic" w:hAnsi="MS Gothic" w:cs="MS Gothic" w:hint="eastAsia"/>
                <w:sz w:val="24"/>
                <w:szCs w:val="24"/>
                <w:lang w:eastAsia="en-GB"/>
              </w:rPr>
              <w:t>✓</w:t>
            </w:r>
          </w:p>
        </w:tc>
        <w:tc>
          <w:tcPr>
            <w:tcW w:w="0" w:type="auto"/>
            <w:vAlign w:val="center"/>
            <w:hideMark/>
          </w:tcPr>
          <w:p w:rsidR="00E96EAA" w:rsidRPr="00E96EAA" w:rsidRDefault="00E96EAA" w:rsidP="00E96EAA">
            <w:pPr>
              <w:spacing w:after="0" w:line="240" w:lineRule="auto"/>
              <w:rPr>
                <w:rFonts w:ascii="Arial" w:eastAsia="Times New Roman" w:hAnsi="Arial" w:cs="Arial"/>
                <w:sz w:val="24"/>
                <w:szCs w:val="24"/>
                <w:lang w:eastAsia="en-GB"/>
              </w:rPr>
            </w:pPr>
            <w:r w:rsidRPr="00E96EAA">
              <w:rPr>
                <w:rFonts w:ascii="MS Gothic" w:eastAsia="MS Gothic" w:hAnsi="MS Gothic" w:cs="MS Gothic" w:hint="eastAsia"/>
                <w:sz w:val="24"/>
                <w:szCs w:val="24"/>
                <w:lang w:eastAsia="en-GB"/>
              </w:rPr>
              <w:t>✓</w:t>
            </w:r>
          </w:p>
        </w:tc>
        <w:tc>
          <w:tcPr>
            <w:tcW w:w="0" w:type="auto"/>
            <w:vAlign w:val="center"/>
            <w:hideMark/>
          </w:tcPr>
          <w:p w:rsidR="00E96EAA" w:rsidRPr="00E96EAA" w:rsidRDefault="00E96EAA" w:rsidP="00E96EAA">
            <w:pPr>
              <w:spacing w:after="0" w:line="240" w:lineRule="auto"/>
              <w:rPr>
                <w:rFonts w:ascii="Arial" w:eastAsia="Times New Roman" w:hAnsi="Arial" w:cs="Arial"/>
                <w:sz w:val="24"/>
                <w:szCs w:val="24"/>
                <w:lang w:eastAsia="en-GB"/>
              </w:rPr>
            </w:pPr>
          </w:p>
        </w:tc>
        <w:tc>
          <w:tcPr>
            <w:tcW w:w="0" w:type="auto"/>
            <w:vAlign w:val="center"/>
            <w:hideMark/>
          </w:tcPr>
          <w:p w:rsidR="00E96EAA" w:rsidRPr="00E96EAA" w:rsidRDefault="00E96EAA" w:rsidP="00E96EAA">
            <w:pPr>
              <w:spacing w:after="0" w:line="240" w:lineRule="auto"/>
              <w:rPr>
                <w:rFonts w:ascii="Arial" w:eastAsia="Times New Roman" w:hAnsi="Arial" w:cs="Arial"/>
                <w:sz w:val="24"/>
                <w:szCs w:val="24"/>
                <w:lang w:eastAsia="en-GB"/>
              </w:rPr>
            </w:pPr>
          </w:p>
        </w:tc>
      </w:tr>
      <w:tr w:rsidR="00E96EAA" w:rsidRPr="00E96EAA" w:rsidTr="00E96EAA">
        <w:trPr>
          <w:tblCellSpacing w:w="15" w:type="dxa"/>
        </w:trPr>
        <w:tc>
          <w:tcPr>
            <w:tcW w:w="0" w:type="auto"/>
            <w:vAlign w:val="center"/>
            <w:hideMark/>
          </w:tcPr>
          <w:p w:rsidR="00E96EAA" w:rsidRPr="00E96EAA" w:rsidRDefault="00E96EAA" w:rsidP="00E96EAA">
            <w:pPr>
              <w:spacing w:after="0" w:line="240" w:lineRule="auto"/>
              <w:rPr>
                <w:rFonts w:ascii="Arial" w:eastAsia="Times New Roman" w:hAnsi="Arial" w:cs="Arial"/>
                <w:sz w:val="24"/>
                <w:szCs w:val="24"/>
                <w:lang w:eastAsia="en-GB"/>
              </w:rPr>
            </w:pPr>
            <w:r w:rsidRPr="00E96EAA">
              <w:rPr>
                <w:rFonts w:ascii="Arial" w:eastAsia="Times New Roman" w:hAnsi="Arial" w:cs="Arial"/>
                <w:sz w:val="24"/>
                <w:szCs w:val="24"/>
                <w:lang w:eastAsia="en-GB"/>
              </w:rPr>
              <w:t>Questionnaire Design</w:t>
            </w:r>
          </w:p>
        </w:tc>
        <w:tc>
          <w:tcPr>
            <w:tcW w:w="0" w:type="auto"/>
            <w:vAlign w:val="center"/>
            <w:hideMark/>
          </w:tcPr>
          <w:p w:rsidR="00E96EAA" w:rsidRPr="00E96EAA" w:rsidRDefault="00E96EAA" w:rsidP="00E96EAA">
            <w:pPr>
              <w:spacing w:after="0" w:line="240" w:lineRule="auto"/>
              <w:rPr>
                <w:rFonts w:ascii="Arial" w:eastAsia="Times New Roman" w:hAnsi="Arial" w:cs="Arial"/>
                <w:sz w:val="24"/>
                <w:szCs w:val="24"/>
                <w:lang w:eastAsia="en-GB"/>
              </w:rPr>
            </w:pPr>
          </w:p>
        </w:tc>
        <w:tc>
          <w:tcPr>
            <w:tcW w:w="0" w:type="auto"/>
            <w:vAlign w:val="center"/>
            <w:hideMark/>
          </w:tcPr>
          <w:p w:rsidR="00E96EAA" w:rsidRPr="00E96EAA" w:rsidRDefault="00E96EAA" w:rsidP="00E96EAA">
            <w:pPr>
              <w:spacing w:after="0" w:line="240" w:lineRule="auto"/>
              <w:rPr>
                <w:rFonts w:ascii="Arial" w:eastAsia="Times New Roman" w:hAnsi="Arial" w:cs="Arial"/>
                <w:sz w:val="24"/>
                <w:szCs w:val="24"/>
                <w:lang w:eastAsia="en-GB"/>
              </w:rPr>
            </w:pPr>
            <w:r w:rsidRPr="00E96EAA">
              <w:rPr>
                <w:rFonts w:ascii="MS Gothic" w:eastAsia="MS Gothic" w:hAnsi="MS Gothic" w:cs="MS Gothic" w:hint="eastAsia"/>
                <w:sz w:val="24"/>
                <w:szCs w:val="24"/>
                <w:lang w:eastAsia="en-GB"/>
              </w:rPr>
              <w:t>✓</w:t>
            </w:r>
          </w:p>
        </w:tc>
        <w:tc>
          <w:tcPr>
            <w:tcW w:w="0" w:type="auto"/>
            <w:vAlign w:val="center"/>
            <w:hideMark/>
          </w:tcPr>
          <w:p w:rsidR="00E96EAA" w:rsidRPr="00E96EAA" w:rsidRDefault="00E96EAA" w:rsidP="00E96EAA">
            <w:pPr>
              <w:spacing w:after="0" w:line="240" w:lineRule="auto"/>
              <w:rPr>
                <w:rFonts w:ascii="Arial" w:eastAsia="Times New Roman" w:hAnsi="Arial" w:cs="Arial"/>
                <w:sz w:val="24"/>
                <w:szCs w:val="24"/>
                <w:lang w:eastAsia="en-GB"/>
              </w:rPr>
            </w:pPr>
          </w:p>
        </w:tc>
        <w:tc>
          <w:tcPr>
            <w:tcW w:w="0" w:type="auto"/>
            <w:vAlign w:val="center"/>
            <w:hideMark/>
          </w:tcPr>
          <w:p w:rsidR="00E96EAA" w:rsidRPr="00E96EAA" w:rsidRDefault="00E96EAA" w:rsidP="00E96EAA">
            <w:pPr>
              <w:spacing w:after="0" w:line="240" w:lineRule="auto"/>
              <w:rPr>
                <w:rFonts w:ascii="Arial" w:eastAsia="Times New Roman" w:hAnsi="Arial" w:cs="Arial"/>
                <w:sz w:val="24"/>
                <w:szCs w:val="24"/>
                <w:lang w:eastAsia="en-GB"/>
              </w:rPr>
            </w:pPr>
          </w:p>
        </w:tc>
      </w:tr>
      <w:tr w:rsidR="00E96EAA" w:rsidRPr="00E96EAA" w:rsidTr="00E96EAA">
        <w:trPr>
          <w:tblCellSpacing w:w="15" w:type="dxa"/>
        </w:trPr>
        <w:tc>
          <w:tcPr>
            <w:tcW w:w="0" w:type="auto"/>
            <w:vAlign w:val="center"/>
            <w:hideMark/>
          </w:tcPr>
          <w:p w:rsidR="00E96EAA" w:rsidRPr="00E96EAA" w:rsidRDefault="00E96EAA" w:rsidP="00E96EAA">
            <w:pPr>
              <w:spacing w:after="0" w:line="240" w:lineRule="auto"/>
              <w:rPr>
                <w:rFonts w:ascii="Arial" w:eastAsia="Times New Roman" w:hAnsi="Arial" w:cs="Arial"/>
                <w:sz w:val="24"/>
                <w:szCs w:val="24"/>
                <w:lang w:eastAsia="en-GB"/>
              </w:rPr>
            </w:pPr>
            <w:r w:rsidRPr="00E96EAA">
              <w:rPr>
                <w:rFonts w:ascii="Arial" w:eastAsia="Times New Roman" w:hAnsi="Arial" w:cs="Arial"/>
                <w:sz w:val="24"/>
                <w:szCs w:val="24"/>
                <w:lang w:eastAsia="en-GB"/>
              </w:rPr>
              <w:t>Data Collection</w:t>
            </w:r>
          </w:p>
        </w:tc>
        <w:tc>
          <w:tcPr>
            <w:tcW w:w="0" w:type="auto"/>
            <w:vAlign w:val="center"/>
            <w:hideMark/>
          </w:tcPr>
          <w:p w:rsidR="00E96EAA" w:rsidRPr="00E96EAA" w:rsidRDefault="00E96EAA" w:rsidP="00E96EAA">
            <w:pPr>
              <w:spacing w:after="0" w:line="240" w:lineRule="auto"/>
              <w:rPr>
                <w:rFonts w:ascii="Arial" w:eastAsia="Times New Roman" w:hAnsi="Arial" w:cs="Arial"/>
                <w:sz w:val="24"/>
                <w:szCs w:val="24"/>
                <w:lang w:eastAsia="en-GB"/>
              </w:rPr>
            </w:pPr>
          </w:p>
        </w:tc>
        <w:tc>
          <w:tcPr>
            <w:tcW w:w="0" w:type="auto"/>
            <w:vAlign w:val="center"/>
            <w:hideMark/>
          </w:tcPr>
          <w:p w:rsidR="00E96EAA" w:rsidRPr="00E96EAA" w:rsidRDefault="00E96EAA" w:rsidP="00E96EAA">
            <w:pPr>
              <w:spacing w:after="0" w:line="240" w:lineRule="auto"/>
              <w:rPr>
                <w:rFonts w:ascii="Arial" w:eastAsia="Times New Roman" w:hAnsi="Arial" w:cs="Arial"/>
                <w:sz w:val="24"/>
                <w:szCs w:val="24"/>
                <w:lang w:eastAsia="en-GB"/>
              </w:rPr>
            </w:pPr>
            <w:r w:rsidRPr="00E96EAA">
              <w:rPr>
                <w:rFonts w:ascii="MS Gothic" w:eastAsia="MS Gothic" w:hAnsi="MS Gothic" w:cs="MS Gothic" w:hint="eastAsia"/>
                <w:sz w:val="24"/>
                <w:szCs w:val="24"/>
                <w:lang w:eastAsia="en-GB"/>
              </w:rPr>
              <w:t>✓</w:t>
            </w:r>
          </w:p>
        </w:tc>
        <w:tc>
          <w:tcPr>
            <w:tcW w:w="0" w:type="auto"/>
            <w:vAlign w:val="center"/>
            <w:hideMark/>
          </w:tcPr>
          <w:p w:rsidR="00E96EAA" w:rsidRPr="00E96EAA" w:rsidRDefault="00E96EAA" w:rsidP="00E96EAA">
            <w:pPr>
              <w:spacing w:after="0" w:line="240" w:lineRule="auto"/>
              <w:rPr>
                <w:rFonts w:ascii="Arial" w:eastAsia="Times New Roman" w:hAnsi="Arial" w:cs="Arial"/>
                <w:sz w:val="24"/>
                <w:szCs w:val="24"/>
                <w:lang w:eastAsia="en-GB"/>
              </w:rPr>
            </w:pPr>
            <w:r w:rsidRPr="00E96EAA">
              <w:rPr>
                <w:rFonts w:ascii="MS Gothic" w:eastAsia="MS Gothic" w:hAnsi="MS Gothic" w:cs="MS Gothic" w:hint="eastAsia"/>
                <w:sz w:val="24"/>
                <w:szCs w:val="24"/>
                <w:lang w:eastAsia="en-GB"/>
              </w:rPr>
              <w:t>✓</w:t>
            </w:r>
          </w:p>
        </w:tc>
        <w:tc>
          <w:tcPr>
            <w:tcW w:w="0" w:type="auto"/>
            <w:vAlign w:val="center"/>
            <w:hideMark/>
          </w:tcPr>
          <w:p w:rsidR="00E96EAA" w:rsidRPr="00E96EAA" w:rsidRDefault="00E96EAA" w:rsidP="00E96EAA">
            <w:pPr>
              <w:spacing w:after="0" w:line="240" w:lineRule="auto"/>
              <w:rPr>
                <w:rFonts w:ascii="Arial" w:eastAsia="Times New Roman" w:hAnsi="Arial" w:cs="Arial"/>
                <w:sz w:val="24"/>
                <w:szCs w:val="24"/>
                <w:lang w:eastAsia="en-GB"/>
              </w:rPr>
            </w:pPr>
          </w:p>
        </w:tc>
      </w:tr>
      <w:tr w:rsidR="00E96EAA" w:rsidRPr="00E96EAA" w:rsidTr="00E96EAA">
        <w:trPr>
          <w:tblCellSpacing w:w="15" w:type="dxa"/>
        </w:trPr>
        <w:tc>
          <w:tcPr>
            <w:tcW w:w="0" w:type="auto"/>
            <w:vAlign w:val="center"/>
            <w:hideMark/>
          </w:tcPr>
          <w:p w:rsidR="00E96EAA" w:rsidRPr="00E96EAA" w:rsidRDefault="00E96EAA" w:rsidP="00E96EAA">
            <w:pPr>
              <w:spacing w:after="0" w:line="240" w:lineRule="auto"/>
              <w:rPr>
                <w:rFonts w:ascii="Arial" w:eastAsia="Times New Roman" w:hAnsi="Arial" w:cs="Arial"/>
                <w:sz w:val="24"/>
                <w:szCs w:val="24"/>
                <w:lang w:eastAsia="en-GB"/>
              </w:rPr>
            </w:pPr>
            <w:r w:rsidRPr="00E96EAA">
              <w:rPr>
                <w:rFonts w:ascii="Arial" w:eastAsia="Times New Roman" w:hAnsi="Arial" w:cs="Arial"/>
                <w:sz w:val="24"/>
                <w:szCs w:val="24"/>
                <w:lang w:eastAsia="en-GB"/>
              </w:rPr>
              <w:t>Data Analysis</w:t>
            </w:r>
          </w:p>
        </w:tc>
        <w:tc>
          <w:tcPr>
            <w:tcW w:w="0" w:type="auto"/>
            <w:vAlign w:val="center"/>
            <w:hideMark/>
          </w:tcPr>
          <w:p w:rsidR="00E96EAA" w:rsidRPr="00E96EAA" w:rsidRDefault="00E96EAA" w:rsidP="00E96EAA">
            <w:pPr>
              <w:spacing w:after="0" w:line="240" w:lineRule="auto"/>
              <w:rPr>
                <w:rFonts w:ascii="Arial" w:eastAsia="Times New Roman" w:hAnsi="Arial" w:cs="Arial"/>
                <w:sz w:val="24"/>
                <w:szCs w:val="24"/>
                <w:lang w:eastAsia="en-GB"/>
              </w:rPr>
            </w:pPr>
          </w:p>
        </w:tc>
        <w:tc>
          <w:tcPr>
            <w:tcW w:w="0" w:type="auto"/>
            <w:vAlign w:val="center"/>
            <w:hideMark/>
          </w:tcPr>
          <w:p w:rsidR="00E96EAA" w:rsidRPr="00E96EAA" w:rsidRDefault="00E96EAA" w:rsidP="00E96EAA">
            <w:pPr>
              <w:spacing w:after="0" w:line="240" w:lineRule="auto"/>
              <w:rPr>
                <w:rFonts w:ascii="Arial" w:eastAsia="Times New Roman" w:hAnsi="Arial" w:cs="Arial"/>
                <w:sz w:val="24"/>
                <w:szCs w:val="24"/>
                <w:lang w:eastAsia="en-GB"/>
              </w:rPr>
            </w:pPr>
          </w:p>
        </w:tc>
        <w:tc>
          <w:tcPr>
            <w:tcW w:w="0" w:type="auto"/>
            <w:vAlign w:val="center"/>
            <w:hideMark/>
          </w:tcPr>
          <w:p w:rsidR="00E96EAA" w:rsidRPr="00E96EAA" w:rsidRDefault="00E96EAA" w:rsidP="00E96EAA">
            <w:pPr>
              <w:spacing w:after="0" w:line="240" w:lineRule="auto"/>
              <w:rPr>
                <w:rFonts w:ascii="Arial" w:eastAsia="Times New Roman" w:hAnsi="Arial" w:cs="Arial"/>
                <w:sz w:val="24"/>
                <w:szCs w:val="24"/>
                <w:lang w:eastAsia="en-GB"/>
              </w:rPr>
            </w:pPr>
            <w:r w:rsidRPr="00E96EAA">
              <w:rPr>
                <w:rFonts w:ascii="MS Gothic" w:eastAsia="MS Gothic" w:hAnsi="MS Gothic" w:cs="MS Gothic" w:hint="eastAsia"/>
                <w:sz w:val="24"/>
                <w:szCs w:val="24"/>
                <w:lang w:eastAsia="en-GB"/>
              </w:rPr>
              <w:t>✓</w:t>
            </w:r>
          </w:p>
        </w:tc>
        <w:tc>
          <w:tcPr>
            <w:tcW w:w="0" w:type="auto"/>
            <w:vAlign w:val="center"/>
            <w:hideMark/>
          </w:tcPr>
          <w:p w:rsidR="00E96EAA" w:rsidRPr="00E96EAA" w:rsidRDefault="00E96EAA" w:rsidP="00E96EAA">
            <w:pPr>
              <w:spacing w:after="0" w:line="240" w:lineRule="auto"/>
              <w:rPr>
                <w:rFonts w:ascii="Arial" w:eastAsia="Times New Roman" w:hAnsi="Arial" w:cs="Arial"/>
                <w:sz w:val="24"/>
                <w:szCs w:val="24"/>
                <w:lang w:eastAsia="en-GB"/>
              </w:rPr>
            </w:pPr>
          </w:p>
        </w:tc>
      </w:tr>
      <w:tr w:rsidR="00E96EAA" w:rsidRPr="00E96EAA" w:rsidTr="00E96EAA">
        <w:trPr>
          <w:tblCellSpacing w:w="15" w:type="dxa"/>
        </w:trPr>
        <w:tc>
          <w:tcPr>
            <w:tcW w:w="0" w:type="auto"/>
            <w:vAlign w:val="center"/>
            <w:hideMark/>
          </w:tcPr>
          <w:p w:rsidR="00E96EAA" w:rsidRPr="00E96EAA" w:rsidRDefault="00E96EAA" w:rsidP="00E96EAA">
            <w:pPr>
              <w:spacing w:after="0" w:line="240" w:lineRule="auto"/>
              <w:rPr>
                <w:rFonts w:ascii="Arial" w:eastAsia="Times New Roman" w:hAnsi="Arial" w:cs="Arial"/>
                <w:sz w:val="24"/>
                <w:szCs w:val="24"/>
                <w:lang w:eastAsia="en-GB"/>
              </w:rPr>
            </w:pPr>
            <w:r w:rsidRPr="00E96EAA">
              <w:rPr>
                <w:rFonts w:ascii="Arial" w:eastAsia="Times New Roman" w:hAnsi="Arial" w:cs="Arial"/>
                <w:sz w:val="24"/>
                <w:szCs w:val="24"/>
                <w:lang w:eastAsia="en-GB"/>
              </w:rPr>
              <w:t>Final Report</w:t>
            </w:r>
          </w:p>
        </w:tc>
        <w:tc>
          <w:tcPr>
            <w:tcW w:w="0" w:type="auto"/>
            <w:vAlign w:val="center"/>
            <w:hideMark/>
          </w:tcPr>
          <w:p w:rsidR="00E96EAA" w:rsidRPr="00E96EAA" w:rsidRDefault="00E96EAA" w:rsidP="00E96EAA">
            <w:pPr>
              <w:spacing w:after="0" w:line="240" w:lineRule="auto"/>
              <w:rPr>
                <w:rFonts w:ascii="Arial" w:eastAsia="Times New Roman" w:hAnsi="Arial" w:cs="Arial"/>
                <w:sz w:val="24"/>
                <w:szCs w:val="24"/>
                <w:lang w:eastAsia="en-GB"/>
              </w:rPr>
            </w:pPr>
          </w:p>
        </w:tc>
        <w:tc>
          <w:tcPr>
            <w:tcW w:w="0" w:type="auto"/>
            <w:vAlign w:val="center"/>
            <w:hideMark/>
          </w:tcPr>
          <w:p w:rsidR="00E96EAA" w:rsidRPr="00E96EAA" w:rsidRDefault="00E96EAA" w:rsidP="00E96EAA">
            <w:pPr>
              <w:spacing w:after="0" w:line="240" w:lineRule="auto"/>
              <w:rPr>
                <w:rFonts w:ascii="Arial" w:eastAsia="Times New Roman" w:hAnsi="Arial" w:cs="Arial"/>
                <w:sz w:val="24"/>
                <w:szCs w:val="24"/>
                <w:lang w:eastAsia="en-GB"/>
              </w:rPr>
            </w:pPr>
          </w:p>
        </w:tc>
        <w:tc>
          <w:tcPr>
            <w:tcW w:w="0" w:type="auto"/>
            <w:vAlign w:val="center"/>
            <w:hideMark/>
          </w:tcPr>
          <w:p w:rsidR="00E96EAA" w:rsidRPr="00E96EAA" w:rsidRDefault="00E96EAA" w:rsidP="00E96EAA">
            <w:pPr>
              <w:spacing w:after="0" w:line="240" w:lineRule="auto"/>
              <w:rPr>
                <w:rFonts w:ascii="Arial" w:eastAsia="Times New Roman" w:hAnsi="Arial" w:cs="Arial"/>
                <w:sz w:val="24"/>
                <w:szCs w:val="24"/>
                <w:lang w:eastAsia="en-GB"/>
              </w:rPr>
            </w:pPr>
          </w:p>
        </w:tc>
        <w:tc>
          <w:tcPr>
            <w:tcW w:w="0" w:type="auto"/>
            <w:vAlign w:val="center"/>
            <w:hideMark/>
          </w:tcPr>
          <w:p w:rsidR="00E96EAA" w:rsidRPr="00E96EAA" w:rsidRDefault="00E96EAA" w:rsidP="00E96EAA">
            <w:pPr>
              <w:spacing w:after="0" w:line="240" w:lineRule="auto"/>
              <w:rPr>
                <w:rFonts w:ascii="Arial" w:eastAsia="Times New Roman" w:hAnsi="Arial" w:cs="Arial"/>
                <w:sz w:val="24"/>
                <w:szCs w:val="24"/>
                <w:lang w:eastAsia="en-GB"/>
              </w:rPr>
            </w:pPr>
            <w:r w:rsidRPr="00E96EAA">
              <w:rPr>
                <w:rFonts w:ascii="MS Gothic" w:eastAsia="MS Gothic" w:hAnsi="MS Gothic" w:cs="MS Gothic" w:hint="eastAsia"/>
                <w:sz w:val="24"/>
                <w:szCs w:val="24"/>
                <w:lang w:eastAsia="en-GB"/>
              </w:rPr>
              <w:t>✓</w:t>
            </w:r>
          </w:p>
        </w:tc>
      </w:tr>
    </w:tbl>
    <w:p w:rsidR="00E96EAA" w:rsidRDefault="00E96EAA">
      <w:pPr>
        <w:rPr>
          <w:rFonts w:ascii="Arial" w:hAnsi="Arial" w:cs="Arial"/>
          <w:sz w:val="28"/>
          <w:szCs w:val="28"/>
        </w:rPr>
      </w:pPr>
    </w:p>
    <w:p w:rsidR="00E96EAA" w:rsidRDefault="00E96EAA">
      <w:pPr>
        <w:rPr>
          <w:rFonts w:ascii="Arial" w:hAnsi="Arial" w:cs="Arial"/>
          <w:sz w:val="28"/>
          <w:szCs w:val="28"/>
        </w:rPr>
      </w:pPr>
      <w:r>
        <w:rPr>
          <w:rFonts w:ascii="Arial" w:hAnsi="Arial" w:cs="Arial"/>
          <w:sz w:val="28"/>
          <w:szCs w:val="28"/>
        </w:rPr>
        <w:br w:type="page"/>
      </w:r>
    </w:p>
    <w:p w:rsidR="00E96EAA" w:rsidRPr="00E96EAA" w:rsidRDefault="00E96EAA" w:rsidP="00E96EAA">
      <w:pPr>
        <w:spacing w:before="100" w:beforeAutospacing="1" w:after="100" w:afterAutospacing="1" w:line="240" w:lineRule="auto"/>
        <w:outlineLvl w:val="0"/>
        <w:rPr>
          <w:rFonts w:ascii="Arial" w:eastAsia="Times New Roman" w:hAnsi="Arial" w:cs="Arial"/>
          <w:b/>
          <w:bCs/>
          <w:kern w:val="36"/>
          <w:sz w:val="32"/>
          <w:szCs w:val="32"/>
          <w:lang w:eastAsia="en-GB"/>
        </w:rPr>
      </w:pPr>
      <w:r w:rsidRPr="00E96EAA">
        <w:rPr>
          <w:rFonts w:ascii="Arial" w:eastAsia="Times New Roman" w:hAnsi="Arial" w:cs="Arial"/>
          <w:b/>
          <w:bCs/>
          <w:kern w:val="36"/>
          <w:sz w:val="32"/>
          <w:szCs w:val="32"/>
          <w:lang w:eastAsia="en-GB"/>
        </w:rPr>
        <w:lastRenderedPageBreak/>
        <w:t>Chapter 2: Literature Review</w:t>
      </w:r>
    </w:p>
    <w:p w:rsidR="00E96EAA" w:rsidRPr="006717B4" w:rsidRDefault="006717B4" w:rsidP="006717B4">
      <w:pPr>
        <w:spacing w:before="100" w:beforeAutospacing="1" w:after="100" w:afterAutospacing="1" w:line="360" w:lineRule="auto"/>
        <w:outlineLvl w:val="1"/>
        <w:rPr>
          <w:rFonts w:ascii="Arial" w:eastAsia="Times New Roman" w:hAnsi="Arial" w:cs="Arial"/>
          <w:b/>
          <w:bCs/>
          <w:sz w:val="28"/>
          <w:szCs w:val="28"/>
          <w:lang w:eastAsia="en-GB"/>
        </w:rPr>
      </w:pPr>
      <w:r w:rsidRPr="006717B4">
        <w:rPr>
          <w:rFonts w:ascii="Arial" w:hAnsi="Arial" w:cs="Arial"/>
        </w:rPr>
        <w:t xml:space="preserve">The rapid expansion of digital technologies has positioned Artificial Intelligence as an essential component of modern retailing. Retail organisations increasingly rely on AI to improve decision-making, automate business processes and develop more personalised interactions with customers. Rather than being viewed solely as a technological innovation, AI is increasingly recognised as a strategic business resource capable of improving both customer value and organisational performance </w:t>
      </w:r>
      <w:r w:rsidRPr="006717B4">
        <w:rPr>
          <w:rStyle w:val="Robust"/>
          <w:rFonts w:ascii="Arial" w:hAnsi="Arial" w:cs="Arial"/>
        </w:rPr>
        <w:t>(</w:t>
      </w:r>
      <w:r w:rsidRPr="006717B4">
        <w:rPr>
          <w:rStyle w:val="Robust"/>
          <w:rFonts w:ascii="Arial" w:hAnsi="Arial" w:cs="Arial"/>
          <w:b w:val="0"/>
        </w:rPr>
        <w:t xml:space="preserve">Davenport et al., 2020; </w:t>
      </w:r>
      <w:proofErr w:type="spellStart"/>
      <w:r w:rsidRPr="006717B4">
        <w:rPr>
          <w:rStyle w:val="Robust"/>
          <w:rFonts w:ascii="Arial" w:hAnsi="Arial" w:cs="Arial"/>
          <w:b w:val="0"/>
        </w:rPr>
        <w:t>Guha</w:t>
      </w:r>
      <w:proofErr w:type="spellEnd"/>
      <w:r w:rsidRPr="006717B4">
        <w:rPr>
          <w:rStyle w:val="Robust"/>
          <w:rFonts w:ascii="Arial" w:hAnsi="Arial" w:cs="Arial"/>
          <w:b w:val="0"/>
        </w:rPr>
        <w:t xml:space="preserve"> et al., 2021; </w:t>
      </w:r>
      <w:proofErr w:type="spellStart"/>
      <w:r w:rsidRPr="006717B4">
        <w:rPr>
          <w:rStyle w:val="Robust"/>
          <w:rFonts w:ascii="Arial" w:hAnsi="Arial" w:cs="Arial"/>
          <w:b w:val="0"/>
        </w:rPr>
        <w:t>Grewal</w:t>
      </w:r>
      <w:proofErr w:type="spellEnd"/>
      <w:r w:rsidRPr="006717B4">
        <w:rPr>
          <w:rStyle w:val="Robust"/>
          <w:rFonts w:ascii="Arial" w:hAnsi="Arial" w:cs="Arial"/>
          <w:b w:val="0"/>
        </w:rPr>
        <w:t xml:space="preserve"> et al., 2023).</w:t>
      </w:r>
    </w:p>
    <w:p w:rsidR="006717B4" w:rsidRPr="00E96EAA" w:rsidRDefault="006717B4" w:rsidP="00E96EAA">
      <w:pPr>
        <w:spacing w:before="100" w:beforeAutospacing="1" w:after="100" w:afterAutospacing="1" w:line="240" w:lineRule="auto"/>
        <w:outlineLvl w:val="1"/>
        <w:rPr>
          <w:rFonts w:ascii="Arial" w:eastAsia="Times New Roman" w:hAnsi="Arial" w:cs="Arial"/>
          <w:b/>
          <w:bCs/>
          <w:sz w:val="28"/>
          <w:szCs w:val="28"/>
          <w:lang w:eastAsia="en-GB"/>
        </w:rPr>
      </w:pPr>
      <w:r w:rsidRPr="00E96EAA">
        <w:rPr>
          <w:rFonts w:ascii="Arial" w:eastAsia="Times New Roman" w:hAnsi="Arial" w:cs="Arial"/>
          <w:b/>
          <w:bCs/>
          <w:sz w:val="28"/>
          <w:szCs w:val="28"/>
          <w:lang w:eastAsia="en-GB"/>
        </w:rPr>
        <w:t>2.1 Artificial Intelligence and Customer Experience</w:t>
      </w:r>
    </w:p>
    <w:p w:rsidR="00E96EAA" w:rsidRPr="00E96EAA" w:rsidRDefault="006717B4" w:rsidP="00E96EAA">
      <w:pPr>
        <w:spacing w:before="100" w:beforeAutospacing="1" w:after="100" w:afterAutospacing="1" w:line="360" w:lineRule="auto"/>
        <w:rPr>
          <w:rFonts w:ascii="Arial" w:eastAsia="Times New Roman" w:hAnsi="Arial" w:cs="Arial"/>
          <w:b/>
          <w:lang w:eastAsia="en-GB"/>
        </w:rPr>
      </w:pPr>
      <w:r w:rsidRPr="006717B4">
        <w:rPr>
          <w:rFonts w:ascii="Arial" w:hAnsi="Arial" w:cs="Arial"/>
        </w:rPr>
        <w:t xml:space="preserve">The concept of customer experience has expanded considerably as retail organisations have adopted digital technologies. Modern consumers expect personalised recommendations, rapid service and consistent experiences across physical and online channels. Artificial Intelligence contributes to these expectations by analysing customer data, predicting purchasing behaviour and supporting personalised communication, allowing retailers to strengthen customer engagement and satisfaction </w:t>
      </w:r>
      <w:r w:rsidRPr="006717B4">
        <w:rPr>
          <w:rStyle w:val="Robust"/>
          <w:rFonts w:ascii="Arial" w:hAnsi="Arial" w:cs="Arial"/>
        </w:rPr>
        <w:t>(</w:t>
      </w:r>
      <w:proofErr w:type="spellStart"/>
      <w:r w:rsidRPr="006717B4">
        <w:rPr>
          <w:rStyle w:val="Robust"/>
          <w:rFonts w:ascii="Arial" w:hAnsi="Arial" w:cs="Arial"/>
          <w:b w:val="0"/>
        </w:rPr>
        <w:t>Verhoef</w:t>
      </w:r>
      <w:proofErr w:type="spellEnd"/>
      <w:r w:rsidRPr="006717B4">
        <w:rPr>
          <w:rStyle w:val="Robust"/>
          <w:rFonts w:ascii="Arial" w:hAnsi="Arial" w:cs="Arial"/>
          <w:b w:val="0"/>
        </w:rPr>
        <w:t xml:space="preserve">, </w:t>
      </w:r>
      <w:proofErr w:type="spellStart"/>
      <w:r w:rsidRPr="006717B4">
        <w:rPr>
          <w:rStyle w:val="Robust"/>
          <w:rFonts w:ascii="Arial" w:hAnsi="Arial" w:cs="Arial"/>
          <w:b w:val="0"/>
        </w:rPr>
        <w:t>Kannan</w:t>
      </w:r>
      <w:proofErr w:type="spellEnd"/>
      <w:r w:rsidRPr="006717B4">
        <w:rPr>
          <w:rStyle w:val="Robust"/>
          <w:rFonts w:ascii="Arial" w:hAnsi="Arial" w:cs="Arial"/>
          <w:b w:val="0"/>
        </w:rPr>
        <w:t xml:space="preserve"> and Inman, 2015; Hoyer et al., 2020; </w:t>
      </w:r>
      <w:proofErr w:type="spellStart"/>
      <w:r w:rsidRPr="006717B4">
        <w:rPr>
          <w:rStyle w:val="Robust"/>
          <w:rFonts w:ascii="Arial" w:hAnsi="Arial" w:cs="Arial"/>
          <w:b w:val="0"/>
        </w:rPr>
        <w:t>Gauri</w:t>
      </w:r>
      <w:proofErr w:type="spellEnd"/>
      <w:r w:rsidRPr="006717B4">
        <w:rPr>
          <w:rStyle w:val="Robust"/>
          <w:rFonts w:ascii="Arial" w:hAnsi="Arial" w:cs="Arial"/>
          <w:b w:val="0"/>
        </w:rPr>
        <w:t xml:space="preserve"> et al., 2021).</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r w:rsidRPr="00E96EAA">
        <w:rPr>
          <w:rFonts w:ascii="Arial" w:eastAsia="Times New Roman" w:hAnsi="Arial" w:cs="Arial"/>
          <w:lang w:eastAsia="en-GB"/>
        </w:rPr>
        <w:t xml:space="preserve">Despite widespread agreement regarding the benefits of AI, researchers disagree about the extent to which technology should replace human interaction. Some studies argue that self-service technologies, </w:t>
      </w:r>
      <w:proofErr w:type="spellStart"/>
      <w:r w:rsidRPr="00E96EAA">
        <w:rPr>
          <w:rFonts w:ascii="Arial" w:eastAsia="Times New Roman" w:hAnsi="Arial" w:cs="Arial"/>
          <w:lang w:eastAsia="en-GB"/>
        </w:rPr>
        <w:t>chatbots</w:t>
      </w:r>
      <w:proofErr w:type="spellEnd"/>
      <w:r w:rsidRPr="00E96EAA">
        <w:rPr>
          <w:rFonts w:ascii="Arial" w:eastAsia="Times New Roman" w:hAnsi="Arial" w:cs="Arial"/>
          <w:lang w:eastAsia="en-GB"/>
        </w:rPr>
        <w:t xml:space="preserve"> and autonomous checkout improve efficiency and customer convenience, while others suggest that excessive automation may reduce trust, empathy and relationship quality. This indicates that AI should complement rather than replace employees, allowing retailers to combine technological efficiency with human expertise to maximise customer satisfaction </w:t>
      </w:r>
      <w:r w:rsidRPr="00E96EAA">
        <w:rPr>
          <w:rFonts w:ascii="Arial" w:eastAsia="Times New Roman" w:hAnsi="Arial" w:cs="Arial"/>
          <w:bCs/>
          <w:lang w:eastAsia="en-GB"/>
        </w:rPr>
        <w:t xml:space="preserve">(van </w:t>
      </w:r>
      <w:proofErr w:type="spellStart"/>
      <w:r w:rsidRPr="00E96EAA">
        <w:rPr>
          <w:rFonts w:ascii="Arial" w:eastAsia="Times New Roman" w:hAnsi="Arial" w:cs="Arial"/>
          <w:bCs/>
          <w:lang w:eastAsia="en-GB"/>
        </w:rPr>
        <w:t>Doorn</w:t>
      </w:r>
      <w:proofErr w:type="spellEnd"/>
      <w:r w:rsidRPr="00E96EAA">
        <w:rPr>
          <w:rFonts w:ascii="Arial" w:eastAsia="Times New Roman" w:hAnsi="Arial" w:cs="Arial"/>
          <w:bCs/>
          <w:lang w:eastAsia="en-GB"/>
        </w:rPr>
        <w:t xml:space="preserve"> et al., 2017; Hoyer et al., 2020; </w:t>
      </w:r>
      <w:proofErr w:type="spellStart"/>
      <w:r w:rsidRPr="00E96EAA">
        <w:rPr>
          <w:rFonts w:ascii="Arial" w:eastAsia="Times New Roman" w:hAnsi="Arial" w:cs="Arial"/>
          <w:bCs/>
          <w:lang w:eastAsia="en-GB"/>
        </w:rPr>
        <w:t>Guha</w:t>
      </w:r>
      <w:proofErr w:type="spellEnd"/>
      <w:r w:rsidRPr="00E96EAA">
        <w:rPr>
          <w:rFonts w:ascii="Arial" w:eastAsia="Times New Roman" w:hAnsi="Arial" w:cs="Arial"/>
          <w:bCs/>
          <w:lang w:eastAsia="en-GB"/>
        </w:rPr>
        <w:t xml:space="preserve"> et al., 2021; </w:t>
      </w:r>
      <w:proofErr w:type="spellStart"/>
      <w:r w:rsidRPr="00E96EAA">
        <w:rPr>
          <w:rFonts w:ascii="Arial" w:eastAsia="Times New Roman" w:hAnsi="Arial" w:cs="Arial"/>
          <w:bCs/>
          <w:lang w:eastAsia="en-GB"/>
        </w:rPr>
        <w:t>Grewal</w:t>
      </w:r>
      <w:proofErr w:type="spellEnd"/>
      <w:r w:rsidRPr="00E96EAA">
        <w:rPr>
          <w:rFonts w:ascii="Arial" w:eastAsia="Times New Roman" w:hAnsi="Arial" w:cs="Arial"/>
          <w:bCs/>
          <w:lang w:eastAsia="en-GB"/>
        </w:rPr>
        <w:t xml:space="preserve"> et al., 2023).</w:t>
      </w:r>
    </w:p>
    <w:p w:rsidR="006717B4" w:rsidRDefault="00E96EAA" w:rsidP="00E96EAA">
      <w:pPr>
        <w:spacing w:before="100" w:beforeAutospacing="1" w:after="100" w:afterAutospacing="1" w:line="240" w:lineRule="auto"/>
        <w:outlineLvl w:val="1"/>
        <w:rPr>
          <w:rFonts w:ascii="Arial" w:eastAsia="Times New Roman" w:hAnsi="Arial" w:cs="Arial"/>
          <w:b/>
          <w:bCs/>
          <w:sz w:val="28"/>
          <w:szCs w:val="28"/>
          <w:lang w:eastAsia="en-GB"/>
        </w:rPr>
      </w:pPr>
      <w:r w:rsidRPr="00E96EAA">
        <w:rPr>
          <w:rFonts w:ascii="Arial" w:eastAsia="Times New Roman" w:hAnsi="Arial" w:cs="Arial"/>
          <w:b/>
          <w:bCs/>
          <w:sz w:val="28"/>
          <w:szCs w:val="28"/>
          <w:lang w:eastAsia="en-GB"/>
        </w:rPr>
        <w:t>2.2 Artificial Intelligence and Operational Efficiency</w:t>
      </w:r>
    </w:p>
    <w:p w:rsidR="00E96EAA" w:rsidRPr="00E96EAA" w:rsidRDefault="006717B4" w:rsidP="006717B4">
      <w:pPr>
        <w:spacing w:before="100" w:beforeAutospacing="1" w:after="100" w:afterAutospacing="1" w:line="360" w:lineRule="auto"/>
        <w:outlineLvl w:val="1"/>
        <w:rPr>
          <w:rFonts w:ascii="Arial" w:eastAsia="Times New Roman" w:hAnsi="Arial" w:cs="Arial"/>
          <w:b/>
          <w:bCs/>
          <w:sz w:val="28"/>
          <w:szCs w:val="28"/>
          <w:lang w:eastAsia="en-GB"/>
        </w:rPr>
      </w:pPr>
      <w:r w:rsidRPr="006717B4">
        <w:rPr>
          <w:rFonts w:ascii="Arial" w:hAnsi="Arial" w:cs="Arial"/>
        </w:rPr>
        <w:t xml:space="preserve">The concept of customer experience has expanded considerably as retail organisations have adopted digital technologies. Modern consumers expect personalised recommendations, rapid service and consistent experiences across physical and online channels. Artificial Intelligence contributes to these expectations by analysing customer data, predicting purchasing behaviour and supporting personalised communication, allowing retailers to strengthen customer engagement and satisfaction </w:t>
      </w:r>
      <w:r w:rsidRPr="006717B4">
        <w:rPr>
          <w:rStyle w:val="Robust"/>
          <w:rFonts w:ascii="Arial" w:hAnsi="Arial" w:cs="Arial"/>
        </w:rPr>
        <w:t>(</w:t>
      </w:r>
      <w:proofErr w:type="spellStart"/>
      <w:r w:rsidRPr="006717B4">
        <w:rPr>
          <w:rStyle w:val="Robust"/>
          <w:rFonts w:ascii="Arial" w:hAnsi="Arial" w:cs="Arial"/>
          <w:b w:val="0"/>
        </w:rPr>
        <w:t>Verhoef</w:t>
      </w:r>
      <w:proofErr w:type="spellEnd"/>
      <w:r w:rsidRPr="006717B4">
        <w:rPr>
          <w:rStyle w:val="Robust"/>
          <w:rFonts w:ascii="Arial" w:hAnsi="Arial" w:cs="Arial"/>
          <w:b w:val="0"/>
        </w:rPr>
        <w:t xml:space="preserve">, </w:t>
      </w:r>
      <w:proofErr w:type="spellStart"/>
      <w:r w:rsidRPr="006717B4">
        <w:rPr>
          <w:rStyle w:val="Robust"/>
          <w:rFonts w:ascii="Arial" w:hAnsi="Arial" w:cs="Arial"/>
          <w:b w:val="0"/>
        </w:rPr>
        <w:t>Kannan</w:t>
      </w:r>
      <w:proofErr w:type="spellEnd"/>
      <w:r w:rsidRPr="006717B4">
        <w:rPr>
          <w:rStyle w:val="Robust"/>
          <w:rFonts w:ascii="Arial" w:hAnsi="Arial" w:cs="Arial"/>
          <w:b w:val="0"/>
        </w:rPr>
        <w:t xml:space="preserve"> and Inman, 2015; Hoyer et al., 2020; </w:t>
      </w:r>
      <w:proofErr w:type="spellStart"/>
      <w:r w:rsidRPr="006717B4">
        <w:rPr>
          <w:rStyle w:val="Robust"/>
          <w:rFonts w:ascii="Arial" w:hAnsi="Arial" w:cs="Arial"/>
          <w:b w:val="0"/>
        </w:rPr>
        <w:t>Gauri</w:t>
      </w:r>
      <w:proofErr w:type="spellEnd"/>
      <w:r w:rsidRPr="006717B4">
        <w:rPr>
          <w:rStyle w:val="Robust"/>
          <w:rFonts w:ascii="Arial" w:hAnsi="Arial" w:cs="Arial"/>
          <w:b w:val="0"/>
        </w:rPr>
        <w:t xml:space="preserve"> et al., 2021).</w:t>
      </w:r>
    </w:p>
    <w:p w:rsidR="00E96EAA" w:rsidRPr="00E96EAA" w:rsidRDefault="00E96EAA" w:rsidP="00E96EAA">
      <w:pPr>
        <w:spacing w:before="100" w:beforeAutospacing="1" w:after="100" w:afterAutospacing="1" w:line="360" w:lineRule="auto"/>
        <w:rPr>
          <w:rFonts w:ascii="Arial" w:eastAsia="Times New Roman" w:hAnsi="Arial" w:cs="Arial"/>
          <w:bCs/>
          <w:lang w:eastAsia="en-GB"/>
        </w:rPr>
      </w:pPr>
      <w:r w:rsidRPr="00E96EAA">
        <w:rPr>
          <w:rFonts w:ascii="Arial" w:eastAsia="Times New Roman" w:hAnsi="Arial" w:cs="Arial"/>
          <w:lang w:eastAsia="en-GB"/>
        </w:rPr>
        <w:lastRenderedPageBreak/>
        <w:t xml:space="preserve">However, evidence regarding productivity improvements remains inconsistent. Earlier studies highlighted the productivity paradox, arguing that technological investment alone does not necessarily improve organisational performance. More recent research challenges this view by demonstrating that productivity gains occur when AI is integrated into organisational processes and supported by employee training, innovation capability and strategic leadership. These findings suggest that successful AI implementation depends more on organisational capability than on technological adoption itself </w:t>
      </w:r>
      <w:r w:rsidRPr="00E96EAA">
        <w:rPr>
          <w:rFonts w:ascii="Arial" w:eastAsia="Times New Roman" w:hAnsi="Arial" w:cs="Arial"/>
          <w:bCs/>
          <w:lang w:eastAsia="en-GB"/>
        </w:rPr>
        <w:t>(</w:t>
      </w:r>
      <w:proofErr w:type="spellStart"/>
      <w:r w:rsidRPr="00E96EAA">
        <w:rPr>
          <w:rFonts w:ascii="Arial" w:eastAsia="Times New Roman" w:hAnsi="Arial" w:cs="Arial"/>
          <w:bCs/>
          <w:lang w:eastAsia="en-GB"/>
        </w:rPr>
        <w:t>Babina</w:t>
      </w:r>
      <w:proofErr w:type="spellEnd"/>
      <w:r w:rsidRPr="00E96EAA">
        <w:rPr>
          <w:rFonts w:ascii="Arial" w:eastAsia="Times New Roman" w:hAnsi="Arial" w:cs="Arial"/>
          <w:bCs/>
          <w:lang w:eastAsia="en-GB"/>
        </w:rPr>
        <w:t xml:space="preserve"> et al., 2024; </w:t>
      </w:r>
      <w:proofErr w:type="spellStart"/>
      <w:r w:rsidRPr="00E96EAA">
        <w:rPr>
          <w:rFonts w:ascii="Arial" w:eastAsia="Times New Roman" w:hAnsi="Arial" w:cs="Arial"/>
          <w:bCs/>
          <w:lang w:eastAsia="en-GB"/>
        </w:rPr>
        <w:t>Parteka</w:t>
      </w:r>
      <w:proofErr w:type="spellEnd"/>
      <w:r w:rsidRPr="00E96EAA">
        <w:rPr>
          <w:rFonts w:ascii="Arial" w:eastAsia="Times New Roman" w:hAnsi="Arial" w:cs="Arial"/>
          <w:bCs/>
          <w:lang w:eastAsia="en-GB"/>
        </w:rPr>
        <w:t xml:space="preserve"> and </w:t>
      </w:r>
      <w:proofErr w:type="spellStart"/>
      <w:r w:rsidRPr="00E96EAA">
        <w:rPr>
          <w:rFonts w:ascii="Arial" w:eastAsia="Times New Roman" w:hAnsi="Arial" w:cs="Arial"/>
          <w:bCs/>
          <w:lang w:eastAsia="en-GB"/>
        </w:rPr>
        <w:t>Kordalska</w:t>
      </w:r>
      <w:proofErr w:type="spellEnd"/>
      <w:r w:rsidRPr="00E96EAA">
        <w:rPr>
          <w:rFonts w:ascii="Arial" w:eastAsia="Times New Roman" w:hAnsi="Arial" w:cs="Arial"/>
          <w:bCs/>
          <w:lang w:eastAsia="en-GB"/>
        </w:rPr>
        <w:t xml:space="preserve">, 2023; </w:t>
      </w:r>
      <w:proofErr w:type="spellStart"/>
      <w:r w:rsidRPr="00E96EAA">
        <w:rPr>
          <w:rFonts w:ascii="Arial" w:eastAsia="Times New Roman" w:hAnsi="Arial" w:cs="Arial"/>
          <w:bCs/>
          <w:lang w:eastAsia="en-GB"/>
        </w:rPr>
        <w:t>Khanna</w:t>
      </w:r>
      <w:proofErr w:type="spellEnd"/>
      <w:r w:rsidRPr="00E96EAA">
        <w:rPr>
          <w:rFonts w:ascii="Arial" w:eastAsia="Times New Roman" w:hAnsi="Arial" w:cs="Arial"/>
          <w:bCs/>
          <w:lang w:eastAsia="en-GB"/>
        </w:rPr>
        <w:t xml:space="preserve"> and Sharma, 2024; </w:t>
      </w:r>
      <w:proofErr w:type="spellStart"/>
      <w:r w:rsidRPr="00E96EAA">
        <w:rPr>
          <w:rFonts w:ascii="Arial" w:eastAsia="Times New Roman" w:hAnsi="Arial" w:cs="Arial"/>
          <w:bCs/>
          <w:lang w:eastAsia="en-GB"/>
        </w:rPr>
        <w:t>Xie</w:t>
      </w:r>
      <w:proofErr w:type="spellEnd"/>
      <w:r w:rsidRPr="00E96EAA">
        <w:rPr>
          <w:rFonts w:ascii="Arial" w:eastAsia="Times New Roman" w:hAnsi="Arial" w:cs="Arial"/>
          <w:bCs/>
          <w:lang w:eastAsia="en-GB"/>
        </w:rPr>
        <w:t xml:space="preserve"> and Yan, 2024; </w:t>
      </w:r>
      <w:proofErr w:type="spellStart"/>
      <w:r w:rsidRPr="00E96EAA">
        <w:rPr>
          <w:rFonts w:ascii="Arial" w:eastAsia="Times New Roman" w:hAnsi="Arial" w:cs="Arial"/>
          <w:bCs/>
          <w:lang w:eastAsia="en-GB"/>
        </w:rPr>
        <w:t>Necula</w:t>
      </w:r>
      <w:proofErr w:type="spellEnd"/>
      <w:r w:rsidRPr="00E96EAA">
        <w:rPr>
          <w:rFonts w:ascii="Arial" w:eastAsia="Times New Roman" w:hAnsi="Arial" w:cs="Arial"/>
          <w:bCs/>
          <w:lang w:eastAsia="en-GB"/>
        </w:rPr>
        <w:t xml:space="preserve">, </w:t>
      </w:r>
      <w:proofErr w:type="spellStart"/>
      <w:r w:rsidRPr="00E96EAA">
        <w:rPr>
          <w:rFonts w:ascii="Arial" w:eastAsia="Times New Roman" w:hAnsi="Arial" w:cs="Arial"/>
          <w:bCs/>
          <w:lang w:eastAsia="en-GB"/>
        </w:rPr>
        <w:t>Fotache</w:t>
      </w:r>
      <w:proofErr w:type="spellEnd"/>
      <w:r w:rsidRPr="00E96EAA">
        <w:rPr>
          <w:rFonts w:ascii="Arial" w:eastAsia="Times New Roman" w:hAnsi="Arial" w:cs="Arial"/>
          <w:bCs/>
          <w:lang w:eastAsia="en-GB"/>
        </w:rPr>
        <w:t xml:space="preserve"> and </w:t>
      </w:r>
      <w:proofErr w:type="spellStart"/>
      <w:r w:rsidRPr="00E96EAA">
        <w:rPr>
          <w:rFonts w:ascii="Arial" w:eastAsia="Times New Roman" w:hAnsi="Arial" w:cs="Arial"/>
          <w:bCs/>
          <w:lang w:eastAsia="en-GB"/>
        </w:rPr>
        <w:t>Rieder</w:t>
      </w:r>
      <w:proofErr w:type="spellEnd"/>
      <w:r w:rsidRPr="00E96EAA">
        <w:rPr>
          <w:rFonts w:ascii="Arial" w:eastAsia="Times New Roman" w:hAnsi="Arial" w:cs="Arial"/>
          <w:bCs/>
          <w:lang w:eastAsia="en-GB"/>
        </w:rPr>
        <w:t>, 2024).</w:t>
      </w:r>
    </w:p>
    <w:p w:rsidR="00E96EAA" w:rsidRPr="00E96EAA" w:rsidRDefault="00E96EAA" w:rsidP="00E96EAA">
      <w:pPr>
        <w:spacing w:before="100" w:beforeAutospacing="1" w:after="100" w:afterAutospacing="1" w:line="240" w:lineRule="auto"/>
        <w:outlineLvl w:val="2"/>
        <w:rPr>
          <w:rFonts w:ascii="Arial" w:eastAsia="Times New Roman" w:hAnsi="Arial" w:cs="Arial"/>
          <w:b/>
          <w:bCs/>
          <w:sz w:val="28"/>
          <w:szCs w:val="28"/>
          <w:lang w:eastAsia="en-GB"/>
        </w:rPr>
      </w:pPr>
      <w:r w:rsidRPr="00E96EAA">
        <w:rPr>
          <w:rFonts w:ascii="Arial" w:eastAsia="Times New Roman" w:hAnsi="Arial" w:cs="Arial"/>
          <w:b/>
          <w:bCs/>
          <w:sz w:val="28"/>
          <w:szCs w:val="28"/>
          <w:lang w:eastAsia="en-GB"/>
        </w:rPr>
        <w:t>2.2.1 Theoretical Perspectives</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r w:rsidRPr="00E96EAA">
        <w:rPr>
          <w:rFonts w:ascii="Arial" w:eastAsia="Times New Roman" w:hAnsi="Arial" w:cs="Arial"/>
          <w:lang w:eastAsia="en-GB"/>
        </w:rPr>
        <w:t xml:space="preserve">The relationship between Artificial Intelligence adoption and organisational performance can also be explained using established management theories. The </w:t>
      </w:r>
      <w:r w:rsidRPr="00E96EAA">
        <w:rPr>
          <w:rFonts w:ascii="Arial" w:eastAsia="Times New Roman" w:hAnsi="Arial" w:cs="Arial"/>
          <w:bCs/>
          <w:lang w:eastAsia="en-GB"/>
        </w:rPr>
        <w:t>Resource-Based View (RBV)</w:t>
      </w:r>
      <w:r w:rsidRPr="00E96EAA">
        <w:rPr>
          <w:rFonts w:ascii="Arial" w:eastAsia="Times New Roman" w:hAnsi="Arial" w:cs="Arial"/>
          <w:lang w:eastAsia="en-GB"/>
        </w:rPr>
        <w:t xml:space="preserve"> suggests that organisations achieve sustainable competitive advantage by developing valuable, rare and difficult-to-imitate resources. From this perspective, Artificial Intelligence alone does not create competitive advantage; rather, value is generated when AI is integrated with organisational knowledge, employee capabilities and effective managerial practices. Similarly, the </w:t>
      </w:r>
      <w:r w:rsidRPr="00E96EAA">
        <w:rPr>
          <w:rFonts w:ascii="Arial" w:eastAsia="Times New Roman" w:hAnsi="Arial" w:cs="Arial"/>
          <w:bCs/>
          <w:lang w:eastAsia="en-GB"/>
        </w:rPr>
        <w:t>Service-Profit Chain</w:t>
      </w:r>
      <w:r w:rsidRPr="00E96EAA">
        <w:rPr>
          <w:rFonts w:ascii="Arial" w:eastAsia="Times New Roman" w:hAnsi="Arial" w:cs="Arial"/>
          <w:lang w:eastAsia="en-GB"/>
        </w:rPr>
        <w:t xml:space="preserve"> proposes that improvements in employee capability and internal service quality ultimately enhance customer satisfaction and organisational performance. These theories therefore support recent empirical evidence suggesting that AI delivers greater business value when technological investment is combined with organisational learning and employee development rather than being implemented as an isolated technological solution </w:t>
      </w:r>
      <w:r w:rsidRPr="00E96EAA">
        <w:rPr>
          <w:rFonts w:ascii="Arial" w:eastAsia="Times New Roman" w:hAnsi="Arial" w:cs="Arial"/>
          <w:bCs/>
          <w:lang w:eastAsia="en-GB"/>
        </w:rPr>
        <w:t xml:space="preserve">(Barney, 1991; </w:t>
      </w:r>
      <w:proofErr w:type="spellStart"/>
      <w:r w:rsidRPr="00E96EAA">
        <w:rPr>
          <w:rFonts w:ascii="Arial" w:eastAsia="Times New Roman" w:hAnsi="Arial" w:cs="Arial"/>
          <w:bCs/>
          <w:lang w:eastAsia="en-GB"/>
        </w:rPr>
        <w:t>Hogreve</w:t>
      </w:r>
      <w:proofErr w:type="spellEnd"/>
      <w:r w:rsidRPr="00E96EAA">
        <w:rPr>
          <w:rFonts w:ascii="Arial" w:eastAsia="Times New Roman" w:hAnsi="Arial" w:cs="Arial"/>
          <w:bCs/>
          <w:lang w:eastAsia="en-GB"/>
        </w:rPr>
        <w:t xml:space="preserve"> et al., 2017; </w:t>
      </w:r>
      <w:proofErr w:type="spellStart"/>
      <w:r w:rsidRPr="00E96EAA">
        <w:rPr>
          <w:rFonts w:ascii="Arial" w:eastAsia="Times New Roman" w:hAnsi="Arial" w:cs="Arial"/>
          <w:bCs/>
          <w:lang w:eastAsia="en-GB"/>
        </w:rPr>
        <w:t>Guha</w:t>
      </w:r>
      <w:proofErr w:type="spellEnd"/>
      <w:r w:rsidRPr="00E96EAA">
        <w:rPr>
          <w:rFonts w:ascii="Arial" w:eastAsia="Times New Roman" w:hAnsi="Arial" w:cs="Arial"/>
          <w:bCs/>
          <w:lang w:eastAsia="en-GB"/>
        </w:rPr>
        <w:t xml:space="preserve"> et al., 2021; </w:t>
      </w:r>
      <w:proofErr w:type="spellStart"/>
      <w:r w:rsidRPr="00E96EAA">
        <w:rPr>
          <w:rFonts w:ascii="Arial" w:eastAsia="Times New Roman" w:hAnsi="Arial" w:cs="Arial"/>
          <w:bCs/>
          <w:lang w:eastAsia="en-GB"/>
        </w:rPr>
        <w:t>Grewal</w:t>
      </w:r>
      <w:proofErr w:type="spellEnd"/>
      <w:r w:rsidRPr="00E96EAA">
        <w:rPr>
          <w:rFonts w:ascii="Arial" w:eastAsia="Times New Roman" w:hAnsi="Arial" w:cs="Arial"/>
          <w:bCs/>
          <w:lang w:eastAsia="en-GB"/>
        </w:rPr>
        <w:t xml:space="preserve"> et al., 2023; </w:t>
      </w:r>
      <w:proofErr w:type="spellStart"/>
      <w:r w:rsidRPr="00E96EAA">
        <w:rPr>
          <w:rFonts w:ascii="Arial" w:eastAsia="Times New Roman" w:hAnsi="Arial" w:cs="Arial"/>
          <w:bCs/>
          <w:lang w:eastAsia="en-GB"/>
        </w:rPr>
        <w:t>Necula</w:t>
      </w:r>
      <w:proofErr w:type="spellEnd"/>
      <w:r w:rsidRPr="00E96EAA">
        <w:rPr>
          <w:rFonts w:ascii="Arial" w:eastAsia="Times New Roman" w:hAnsi="Arial" w:cs="Arial"/>
          <w:bCs/>
          <w:lang w:eastAsia="en-GB"/>
        </w:rPr>
        <w:t xml:space="preserve">, </w:t>
      </w:r>
      <w:proofErr w:type="spellStart"/>
      <w:r w:rsidRPr="00E96EAA">
        <w:rPr>
          <w:rFonts w:ascii="Arial" w:eastAsia="Times New Roman" w:hAnsi="Arial" w:cs="Arial"/>
          <w:bCs/>
          <w:lang w:eastAsia="en-GB"/>
        </w:rPr>
        <w:t>Fotache</w:t>
      </w:r>
      <w:proofErr w:type="spellEnd"/>
      <w:r w:rsidRPr="00E96EAA">
        <w:rPr>
          <w:rFonts w:ascii="Arial" w:eastAsia="Times New Roman" w:hAnsi="Arial" w:cs="Arial"/>
          <w:bCs/>
          <w:lang w:eastAsia="en-GB"/>
        </w:rPr>
        <w:t xml:space="preserve"> and </w:t>
      </w:r>
      <w:proofErr w:type="spellStart"/>
      <w:r w:rsidRPr="00E96EAA">
        <w:rPr>
          <w:rFonts w:ascii="Arial" w:eastAsia="Times New Roman" w:hAnsi="Arial" w:cs="Arial"/>
          <w:bCs/>
          <w:lang w:eastAsia="en-GB"/>
        </w:rPr>
        <w:t>Rieder</w:t>
      </w:r>
      <w:proofErr w:type="spellEnd"/>
      <w:r w:rsidRPr="00E96EAA">
        <w:rPr>
          <w:rFonts w:ascii="Arial" w:eastAsia="Times New Roman" w:hAnsi="Arial" w:cs="Arial"/>
          <w:bCs/>
          <w:lang w:eastAsia="en-GB"/>
        </w:rPr>
        <w:t>, 2024).</w:t>
      </w:r>
    </w:p>
    <w:p w:rsidR="00E96EAA" w:rsidRPr="00E96EAA" w:rsidRDefault="00E96EAA" w:rsidP="00E96EAA">
      <w:pPr>
        <w:spacing w:before="100" w:beforeAutospacing="1" w:after="100" w:afterAutospacing="1" w:line="240" w:lineRule="auto"/>
        <w:outlineLvl w:val="2"/>
        <w:rPr>
          <w:rFonts w:ascii="Arial" w:eastAsia="Times New Roman" w:hAnsi="Arial" w:cs="Arial"/>
          <w:b/>
          <w:bCs/>
          <w:sz w:val="28"/>
          <w:szCs w:val="28"/>
          <w:lang w:eastAsia="en-GB"/>
        </w:rPr>
      </w:pPr>
      <w:r w:rsidRPr="00E96EAA">
        <w:rPr>
          <w:rFonts w:ascii="Arial" w:eastAsia="Times New Roman" w:hAnsi="Arial" w:cs="Arial"/>
          <w:b/>
          <w:bCs/>
          <w:sz w:val="28"/>
          <w:szCs w:val="28"/>
          <w:lang w:eastAsia="en-GB"/>
        </w:rPr>
        <w:t>2.2.2 Critical Evaluation of Existing Literature</w:t>
      </w:r>
    </w:p>
    <w:p w:rsidR="00E96EAA" w:rsidRPr="00E96EAA" w:rsidRDefault="006717B4" w:rsidP="006717B4">
      <w:pPr>
        <w:spacing w:before="100" w:beforeAutospacing="1" w:after="100" w:afterAutospacing="1" w:line="360" w:lineRule="auto"/>
        <w:rPr>
          <w:rFonts w:ascii="Arial" w:eastAsia="Times New Roman" w:hAnsi="Arial" w:cs="Arial"/>
          <w:lang w:eastAsia="en-GB"/>
        </w:rPr>
      </w:pPr>
      <w:r w:rsidRPr="006717B4">
        <w:rPr>
          <w:rFonts w:ascii="Arial" w:hAnsi="Arial" w:cs="Arial"/>
        </w:rPr>
        <w:t xml:space="preserve">While </w:t>
      </w:r>
      <w:r w:rsidRPr="006717B4">
        <w:rPr>
          <w:rFonts w:ascii="Arial" w:hAnsi="Arial" w:cs="Arial"/>
        </w:rPr>
        <w:t xml:space="preserve">the literature provides substantial evidence regarding the advantages of Artificial Intelligence, important limitations remain. Many studies focus on conceptual frameworks or investigate individual AI technologies without examining their combined influence on organisational performance. Furthermore, existing empirical research frequently relies on cross-sectional survey designs, limiting the ability to determine long-term organisational outcomes. Most studies also investigate either customer experience or employee productivity independently, despite increasing evidence that these dimensions are closely interconnected. Consequently, further research is required to evaluate Artificial Intelligence from a holistic organisational perspective that simultaneously considers customers, </w:t>
      </w:r>
      <w:r w:rsidRPr="006717B4">
        <w:rPr>
          <w:rFonts w:ascii="Arial" w:hAnsi="Arial" w:cs="Arial"/>
        </w:rPr>
        <w:lastRenderedPageBreak/>
        <w:t xml:space="preserve">employees and operational performance within the retail sector </w:t>
      </w:r>
      <w:r w:rsidRPr="006717B4">
        <w:rPr>
          <w:rStyle w:val="Robust"/>
          <w:rFonts w:ascii="Arial" w:hAnsi="Arial" w:cs="Arial"/>
        </w:rPr>
        <w:t>(</w:t>
      </w:r>
      <w:r w:rsidRPr="006717B4">
        <w:rPr>
          <w:rStyle w:val="Robust"/>
          <w:rFonts w:ascii="Arial" w:hAnsi="Arial" w:cs="Arial"/>
          <w:b w:val="0"/>
        </w:rPr>
        <w:t xml:space="preserve">Hoyer et al., 2020; </w:t>
      </w:r>
      <w:proofErr w:type="spellStart"/>
      <w:r w:rsidRPr="006717B4">
        <w:rPr>
          <w:rStyle w:val="Robust"/>
          <w:rFonts w:ascii="Arial" w:hAnsi="Arial" w:cs="Arial"/>
          <w:b w:val="0"/>
        </w:rPr>
        <w:t>Guha</w:t>
      </w:r>
      <w:proofErr w:type="spellEnd"/>
      <w:r w:rsidRPr="006717B4">
        <w:rPr>
          <w:rStyle w:val="Robust"/>
          <w:rFonts w:ascii="Arial" w:hAnsi="Arial" w:cs="Arial"/>
          <w:b w:val="0"/>
        </w:rPr>
        <w:t xml:space="preserve"> et al., 2021; Shankar et al., 2021; </w:t>
      </w:r>
      <w:proofErr w:type="spellStart"/>
      <w:r w:rsidRPr="006717B4">
        <w:rPr>
          <w:rStyle w:val="Robust"/>
          <w:rFonts w:ascii="Arial" w:hAnsi="Arial" w:cs="Arial"/>
          <w:b w:val="0"/>
        </w:rPr>
        <w:t>Grewal</w:t>
      </w:r>
      <w:proofErr w:type="spellEnd"/>
      <w:r w:rsidRPr="006717B4">
        <w:rPr>
          <w:rStyle w:val="Robust"/>
          <w:rFonts w:ascii="Arial" w:hAnsi="Arial" w:cs="Arial"/>
          <w:b w:val="0"/>
        </w:rPr>
        <w:t xml:space="preserve"> et al., 2023; </w:t>
      </w:r>
      <w:proofErr w:type="spellStart"/>
      <w:r w:rsidRPr="006717B4">
        <w:rPr>
          <w:rStyle w:val="Robust"/>
          <w:rFonts w:ascii="Arial" w:hAnsi="Arial" w:cs="Arial"/>
          <w:b w:val="0"/>
        </w:rPr>
        <w:t>Necula</w:t>
      </w:r>
      <w:proofErr w:type="spellEnd"/>
      <w:r w:rsidRPr="006717B4">
        <w:rPr>
          <w:rStyle w:val="Robust"/>
          <w:rFonts w:ascii="Arial" w:hAnsi="Arial" w:cs="Arial"/>
          <w:b w:val="0"/>
        </w:rPr>
        <w:t xml:space="preserve">, </w:t>
      </w:r>
      <w:proofErr w:type="spellStart"/>
      <w:r w:rsidRPr="006717B4">
        <w:rPr>
          <w:rStyle w:val="Robust"/>
          <w:rFonts w:ascii="Arial" w:hAnsi="Arial" w:cs="Arial"/>
          <w:b w:val="0"/>
        </w:rPr>
        <w:t>Fotache</w:t>
      </w:r>
      <w:proofErr w:type="spellEnd"/>
      <w:r w:rsidRPr="006717B4">
        <w:rPr>
          <w:rStyle w:val="Robust"/>
          <w:rFonts w:ascii="Arial" w:hAnsi="Arial" w:cs="Arial"/>
          <w:b w:val="0"/>
        </w:rPr>
        <w:t xml:space="preserve"> and </w:t>
      </w:r>
      <w:proofErr w:type="spellStart"/>
      <w:r w:rsidRPr="006717B4">
        <w:rPr>
          <w:rStyle w:val="Robust"/>
          <w:rFonts w:ascii="Arial" w:hAnsi="Arial" w:cs="Arial"/>
          <w:b w:val="0"/>
        </w:rPr>
        <w:t>Rieder</w:t>
      </w:r>
      <w:proofErr w:type="spellEnd"/>
      <w:r w:rsidRPr="006717B4">
        <w:rPr>
          <w:rStyle w:val="Robust"/>
          <w:rFonts w:ascii="Arial" w:hAnsi="Arial" w:cs="Arial"/>
          <w:b w:val="0"/>
        </w:rPr>
        <w:t>, 2024</w:t>
      </w:r>
      <w:r w:rsidR="00E96EAA" w:rsidRPr="006717B4">
        <w:rPr>
          <w:rFonts w:ascii="Arial" w:eastAsia="Times New Roman" w:hAnsi="Arial" w:cs="Arial"/>
          <w:bCs/>
          <w:lang w:eastAsia="en-GB"/>
        </w:rPr>
        <w:t>).</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p>
    <w:p w:rsidR="00E96EAA" w:rsidRPr="00E96EAA" w:rsidRDefault="00E96EAA" w:rsidP="00E96EAA">
      <w:pPr>
        <w:spacing w:before="100" w:beforeAutospacing="1" w:after="100" w:afterAutospacing="1" w:line="240" w:lineRule="auto"/>
        <w:outlineLvl w:val="1"/>
        <w:rPr>
          <w:rFonts w:ascii="Arial" w:eastAsia="Times New Roman" w:hAnsi="Arial" w:cs="Arial"/>
          <w:b/>
          <w:bCs/>
          <w:sz w:val="28"/>
          <w:szCs w:val="28"/>
          <w:lang w:eastAsia="en-GB"/>
        </w:rPr>
      </w:pPr>
      <w:r w:rsidRPr="00E96EAA">
        <w:rPr>
          <w:rFonts w:ascii="Arial" w:eastAsia="Times New Roman" w:hAnsi="Arial" w:cs="Arial"/>
          <w:b/>
          <w:bCs/>
          <w:sz w:val="28"/>
          <w:szCs w:val="28"/>
          <w:lang w:eastAsia="en-GB"/>
        </w:rPr>
        <w:t>2.3 Challenges and Research Gap</w:t>
      </w:r>
    </w:p>
    <w:p w:rsidR="00E96EAA" w:rsidRPr="00E96EAA" w:rsidRDefault="006717B4" w:rsidP="00E96EAA">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Even though</w:t>
      </w:r>
      <w:r w:rsidR="00E96EAA" w:rsidRPr="00E96EAA">
        <w:rPr>
          <w:rFonts w:ascii="Arial" w:eastAsia="Times New Roman" w:hAnsi="Arial" w:cs="Arial"/>
          <w:lang w:eastAsia="en-GB"/>
        </w:rPr>
        <w:t xml:space="preserve"> AI offers significant opportunities, several implementation challenges remain. Privacy concerns, algorithmic bias, employee resistance and ethical governance continue to influence organisational adoption. Furthermore, existing research has largely examined customer experience and operational efficiency separately, despite increasing recognition that improvements in one area frequently influence outcomes in the other. Consequently, there remains limited empirical evidence investigating how Artificial Intelligence simultaneously affects customer experience, employee productivity and operational efficiency within retail organisations. Addressing this gap represents the principal contribution of the proposed research </w:t>
      </w:r>
      <w:r w:rsidR="00E96EAA" w:rsidRPr="00E96EAA">
        <w:rPr>
          <w:rFonts w:ascii="Arial" w:eastAsia="Times New Roman" w:hAnsi="Arial" w:cs="Arial"/>
          <w:bCs/>
          <w:lang w:eastAsia="en-GB"/>
        </w:rPr>
        <w:t>(</w:t>
      </w:r>
      <w:proofErr w:type="spellStart"/>
      <w:r w:rsidR="00E96EAA" w:rsidRPr="00E96EAA">
        <w:rPr>
          <w:rFonts w:ascii="Arial" w:eastAsia="Times New Roman" w:hAnsi="Arial" w:cs="Arial"/>
          <w:bCs/>
          <w:lang w:eastAsia="en-GB"/>
        </w:rPr>
        <w:t>Gianfrancesco</w:t>
      </w:r>
      <w:proofErr w:type="spellEnd"/>
      <w:r w:rsidR="00E96EAA" w:rsidRPr="00E96EAA">
        <w:rPr>
          <w:rFonts w:ascii="Arial" w:eastAsia="Times New Roman" w:hAnsi="Arial" w:cs="Arial"/>
          <w:bCs/>
          <w:lang w:eastAsia="en-GB"/>
        </w:rPr>
        <w:t xml:space="preserve"> et al., 2018; Davenport et al., 2020; Hoyer et al., 2020; </w:t>
      </w:r>
      <w:proofErr w:type="spellStart"/>
      <w:r w:rsidR="00E96EAA" w:rsidRPr="00E96EAA">
        <w:rPr>
          <w:rFonts w:ascii="Arial" w:eastAsia="Times New Roman" w:hAnsi="Arial" w:cs="Arial"/>
          <w:bCs/>
          <w:lang w:eastAsia="en-GB"/>
        </w:rPr>
        <w:t>Grewal</w:t>
      </w:r>
      <w:proofErr w:type="spellEnd"/>
      <w:r w:rsidR="00E96EAA" w:rsidRPr="00E96EAA">
        <w:rPr>
          <w:rFonts w:ascii="Arial" w:eastAsia="Times New Roman" w:hAnsi="Arial" w:cs="Arial"/>
          <w:bCs/>
          <w:lang w:eastAsia="en-GB"/>
        </w:rPr>
        <w:t xml:space="preserve"> et al., 2023; </w:t>
      </w:r>
      <w:proofErr w:type="spellStart"/>
      <w:r w:rsidR="00E96EAA" w:rsidRPr="00E96EAA">
        <w:rPr>
          <w:rFonts w:ascii="Arial" w:eastAsia="Times New Roman" w:hAnsi="Arial" w:cs="Arial"/>
          <w:bCs/>
          <w:lang w:eastAsia="en-GB"/>
        </w:rPr>
        <w:t>Necula</w:t>
      </w:r>
      <w:proofErr w:type="spellEnd"/>
      <w:r w:rsidR="00E96EAA" w:rsidRPr="00E96EAA">
        <w:rPr>
          <w:rFonts w:ascii="Arial" w:eastAsia="Times New Roman" w:hAnsi="Arial" w:cs="Arial"/>
          <w:bCs/>
          <w:lang w:eastAsia="en-GB"/>
        </w:rPr>
        <w:t xml:space="preserve">, </w:t>
      </w:r>
      <w:proofErr w:type="spellStart"/>
      <w:r w:rsidR="00E96EAA" w:rsidRPr="00E96EAA">
        <w:rPr>
          <w:rFonts w:ascii="Arial" w:eastAsia="Times New Roman" w:hAnsi="Arial" w:cs="Arial"/>
          <w:bCs/>
          <w:lang w:eastAsia="en-GB"/>
        </w:rPr>
        <w:t>Fotache</w:t>
      </w:r>
      <w:proofErr w:type="spellEnd"/>
      <w:r w:rsidR="00E96EAA" w:rsidRPr="00E96EAA">
        <w:rPr>
          <w:rFonts w:ascii="Arial" w:eastAsia="Times New Roman" w:hAnsi="Arial" w:cs="Arial"/>
          <w:bCs/>
          <w:lang w:eastAsia="en-GB"/>
        </w:rPr>
        <w:t xml:space="preserve"> and </w:t>
      </w:r>
      <w:proofErr w:type="spellStart"/>
      <w:r w:rsidR="00E96EAA" w:rsidRPr="00E96EAA">
        <w:rPr>
          <w:rFonts w:ascii="Arial" w:eastAsia="Times New Roman" w:hAnsi="Arial" w:cs="Arial"/>
          <w:bCs/>
          <w:lang w:eastAsia="en-GB"/>
        </w:rPr>
        <w:t>Rieder</w:t>
      </w:r>
      <w:proofErr w:type="spellEnd"/>
      <w:r w:rsidR="00E96EAA" w:rsidRPr="00E96EAA">
        <w:rPr>
          <w:rFonts w:ascii="Arial" w:eastAsia="Times New Roman" w:hAnsi="Arial" w:cs="Arial"/>
          <w:bCs/>
          <w:lang w:eastAsia="en-GB"/>
        </w:rPr>
        <w:t>, 2024).</w:t>
      </w:r>
    </w:p>
    <w:p w:rsidR="00E96EAA" w:rsidRPr="00E96EAA" w:rsidRDefault="00E96EAA" w:rsidP="00E96EAA">
      <w:pPr>
        <w:spacing w:line="360" w:lineRule="auto"/>
        <w:rPr>
          <w:rFonts w:ascii="Arial" w:hAnsi="Arial" w:cs="Arial"/>
        </w:rPr>
      </w:pPr>
    </w:p>
    <w:p w:rsidR="00E96EAA" w:rsidRDefault="00E96EAA">
      <w:pPr>
        <w:rPr>
          <w:rFonts w:ascii="Arial" w:hAnsi="Arial" w:cs="Arial"/>
          <w:sz w:val="28"/>
          <w:szCs w:val="28"/>
        </w:rPr>
      </w:pPr>
    </w:p>
    <w:p w:rsidR="00E96EAA" w:rsidRDefault="00E96EAA">
      <w:pPr>
        <w:rPr>
          <w:rFonts w:ascii="Arial" w:hAnsi="Arial" w:cs="Arial"/>
          <w:sz w:val="28"/>
          <w:szCs w:val="28"/>
        </w:rPr>
      </w:pPr>
      <w:r>
        <w:rPr>
          <w:rFonts w:ascii="Arial" w:hAnsi="Arial" w:cs="Arial"/>
          <w:sz w:val="28"/>
          <w:szCs w:val="28"/>
        </w:rPr>
        <w:br w:type="page"/>
      </w:r>
    </w:p>
    <w:p w:rsidR="00E96EAA" w:rsidRDefault="00E96EAA">
      <w:pPr>
        <w:rPr>
          <w:rFonts w:ascii="Arial" w:hAnsi="Arial" w:cs="Arial"/>
          <w:sz w:val="28"/>
          <w:szCs w:val="28"/>
        </w:rPr>
      </w:pPr>
    </w:p>
    <w:p w:rsidR="00E96EAA" w:rsidRDefault="00E96EAA">
      <w:pPr>
        <w:rPr>
          <w:rFonts w:ascii="Arial" w:hAnsi="Arial" w:cs="Arial"/>
          <w:sz w:val="28"/>
          <w:szCs w:val="28"/>
        </w:rPr>
      </w:pPr>
    </w:p>
    <w:p w:rsidR="00E96EAA" w:rsidRDefault="00E96EAA">
      <w:pPr>
        <w:rPr>
          <w:rFonts w:ascii="Arial" w:hAnsi="Arial" w:cs="Arial"/>
          <w:sz w:val="28"/>
          <w:szCs w:val="28"/>
        </w:rPr>
      </w:pPr>
    </w:p>
    <w:p w:rsidR="00E96EAA" w:rsidRPr="00E96EAA" w:rsidRDefault="00E96EAA" w:rsidP="00E96EAA">
      <w:pPr>
        <w:spacing w:before="100" w:beforeAutospacing="1" w:after="100" w:afterAutospacing="1" w:line="240" w:lineRule="auto"/>
        <w:outlineLvl w:val="0"/>
        <w:rPr>
          <w:rFonts w:ascii="Arial" w:eastAsia="Times New Roman" w:hAnsi="Arial" w:cs="Arial"/>
          <w:b/>
          <w:bCs/>
          <w:kern w:val="36"/>
          <w:sz w:val="32"/>
          <w:szCs w:val="32"/>
          <w:lang w:eastAsia="en-GB"/>
        </w:rPr>
      </w:pPr>
      <w:r w:rsidRPr="00E96EAA">
        <w:rPr>
          <w:rFonts w:ascii="Arial" w:eastAsia="Times New Roman" w:hAnsi="Arial" w:cs="Arial"/>
          <w:b/>
          <w:bCs/>
          <w:kern w:val="36"/>
          <w:sz w:val="32"/>
          <w:szCs w:val="32"/>
          <w:lang w:eastAsia="en-GB"/>
        </w:rPr>
        <w:t>Chapter 3: Methodology</w:t>
      </w:r>
    </w:p>
    <w:p w:rsidR="00E96EAA" w:rsidRPr="00E96EAA" w:rsidRDefault="00E96EAA" w:rsidP="00E96EAA">
      <w:pPr>
        <w:spacing w:before="100" w:beforeAutospacing="1" w:after="100" w:afterAutospacing="1" w:line="240" w:lineRule="auto"/>
        <w:outlineLvl w:val="1"/>
        <w:rPr>
          <w:rFonts w:ascii="Arial" w:eastAsia="Times New Roman" w:hAnsi="Arial" w:cs="Arial"/>
          <w:b/>
          <w:bCs/>
          <w:sz w:val="28"/>
          <w:szCs w:val="28"/>
          <w:lang w:eastAsia="en-GB"/>
        </w:rPr>
      </w:pPr>
      <w:r w:rsidRPr="00E96EAA">
        <w:rPr>
          <w:rFonts w:ascii="Arial" w:eastAsia="Times New Roman" w:hAnsi="Arial" w:cs="Arial"/>
          <w:b/>
          <w:bCs/>
          <w:sz w:val="28"/>
          <w:szCs w:val="28"/>
          <w:lang w:eastAsia="en-GB"/>
        </w:rPr>
        <w:t>3.1 Research Philosophy and Approach</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r w:rsidRPr="00E96EAA">
        <w:rPr>
          <w:rFonts w:ascii="Arial" w:eastAsia="Times New Roman" w:hAnsi="Arial" w:cs="Arial"/>
          <w:lang w:eastAsia="en-GB"/>
        </w:rPr>
        <w:t xml:space="preserve">This study will adopt a </w:t>
      </w:r>
      <w:r w:rsidRPr="00E96EAA">
        <w:rPr>
          <w:rFonts w:ascii="Arial" w:eastAsia="Times New Roman" w:hAnsi="Arial" w:cs="Arial"/>
          <w:bCs/>
          <w:lang w:eastAsia="en-GB"/>
        </w:rPr>
        <w:t>positivist research philosophy</w:t>
      </w:r>
      <w:r w:rsidRPr="00E96EAA">
        <w:rPr>
          <w:rFonts w:ascii="Arial" w:eastAsia="Times New Roman" w:hAnsi="Arial" w:cs="Arial"/>
          <w:lang w:eastAsia="en-GB"/>
        </w:rPr>
        <w:t xml:space="preserve"> because it aims to examine measurable relationships between Artificial Intelligence, customer experience and operational efficiency within the retail industry. Positivism supports the collection of objective data and statistical analysis, making it appropriate for quantitative business research. A </w:t>
      </w:r>
      <w:r w:rsidRPr="00E96EAA">
        <w:rPr>
          <w:rFonts w:ascii="Arial" w:eastAsia="Times New Roman" w:hAnsi="Arial" w:cs="Arial"/>
          <w:bCs/>
          <w:lang w:eastAsia="en-GB"/>
        </w:rPr>
        <w:t>deductive approach</w:t>
      </w:r>
      <w:r w:rsidRPr="00E96EAA">
        <w:rPr>
          <w:rFonts w:ascii="Arial" w:eastAsia="Times New Roman" w:hAnsi="Arial" w:cs="Arial"/>
          <w:lang w:eastAsia="en-GB"/>
        </w:rPr>
        <w:t xml:space="preserve"> will also be employed because the study builds upon existing theories and empirical evidence before testing them using primary data collected from retail employees </w:t>
      </w:r>
      <w:r w:rsidRPr="00E96EAA">
        <w:rPr>
          <w:rFonts w:ascii="Arial" w:eastAsia="Times New Roman" w:hAnsi="Arial" w:cs="Arial"/>
          <w:bCs/>
          <w:lang w:eastAsia="en-GB"/>
        </w:rPr>
        <w:t xml:space="preserve">(Saunders, Lewis and </w:t>
      </w:r>
      <w:proofErr w:type="spellStart"/>
      <w:r w:rsidRPr="00E96EAA">
        <w:rPr>
          <w:rFonts w:ascii="Arial" w:eastAsia="Times New Roman" w:hAnsi="Arial" w:cs="Arial"/>
          <w:bCs/>
          <w:lang w:eastAsia="en-GB"/>
        </w:rPr>
        <w:t>Thornhill</w:t>
      </w:r>
      <w:proofErr w:type="spellEnd"/>
      <w:r w:rsidRPr="00E96EAA">
        <w:rPr>
          <w:rFonts w:ascii="Arial" w:eastAsia="Times New Roman" w:hAnsi="Arial" w:cs="Arial"/>
          <w:bCs/>
          <w:lang w:eastAsia="en-GB"/>
        </w:rPr>
        <w:t>, 2023; Creswell and Creswell, 2023).</w:t>
      </w:r>
    </w:p>
    <w:p w:rsidR="00E96EAA" w:rsidRPr="00E96EAA" w:rsidRDefault="00E96EAA" w:rsidP="00E96EAA">
      <w:pPr>
        <w:spacing w:before="100" w:beforeAutospacing="1" w:after="100" w:afterAutospacing="1" w:line="240" w:lineRule="auto"/>
        <w:outlineLvl w:val="1"/>
        <w:rPr>
          <w:rFonts w:ascii="Arial" w:eastAsia="Times New Roman" w:hAnsi="Arial" w:cs="Arial"/>
          <w:b/>
          <w:bCs/>
          <w:sz w:val="28"/>
          <w:szCs w:val="28"/>
          <w:lang w:eastAsia="en-GB"/>
        </w:rPr>
      </w:pPr>
      <w:r w:rsidRPr="00E96EAA">
        <w:rPr>
          <w:rFonts w:ascii="Arial" w:eastAsia="Times New Roman" w:hAnsi="Arial" w:cs="Arial"/>
          <w:b/>
          <w:bCs/>
          <w:sz w:val="28"/>
          <w:szCs w:val="28"/>
          <w:lang w:eastAsia="en-GB"/>
        </w:rPr>
        <w:t>3.2 Research Design</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r w:rsidRPr="00E96EAA">
        <w:rPr>
          <w:rFonts w:ascii="Arial" w:eastAsia="Times New Roman" w:hAnsi="Arial" w:cs="Arial"/>
          <w:lang w:eastAsia="en-GB"/>
        </w:rPr>
        <w:t xml:space="preserve">A </w:t>
      </w:r>
      <w:r w:rsidRPr="00E96EAA">
        <w:rPr>
          <w:rFonts w:ascii="Arial" w:eastAsia="Times New Roman" w:hAnsi="Arial" w:cs="Arial"/>
          <w:bCs/>
          <w:lang w:eastAsia="en-GB"/>
        </w:rPr>
        <w:t>quantitative cross-sectional research design</w:t>
      </w:r>
      <w:r w:rsidRPr="00E96EAA">
        <w:rPr>
          <w:rFonts w:ascii="Arial" w:eastAsia="Times New Roman" w:hAnsi="Arial" w:cs="Arial"/>
          <w:lang w:eastAsia="en-GB"/>
        </w:rPr>
        <w:t xml:space="preserve"> will be adopted. Quantitative research enables the collection of standardised numerical data that can be analysed statistically, while a cross-sectional design allows the researcher to investigate employees' perceptions of AI at a single point in time. This design has been widely applied in previous studies examining Artificial Intelligence adoption and organisational performance, making it appropriate for the proposed research </w:t>
      </w:r>
      <w:r w:rsidRPr="00E96EAA">
        <w:rPr>
          <w:rFonts w:ascii="Arial" w:eastAsia="Times New Roman" w:hAnsi="Arial" w:cs="Arial"/>
          <w:bCs/>
          <w:lang w:eastAsia="en-GB"/>
        </w:rPr>
        <w:t>(</w:t>
      </w:r>
      <w:proofErr w:type="spellStart"/>
      <w:r w:rsidRPr="00E96EAA">
        <w:rPr>
          <w:rFonts w:ascii="Arial" w:eastAsia="Times New Roman" w:hAnsi="Arial" w:cs="Arial"/>
          <w:bCs/>
          <w:lang w:eastAsia="en-GB"/>
        </w:rPr>
        <w:t>Bryman</w:t>
      </w:r>
      <w:proofErr w:type="spellEnd"/>
      <w:r w:rsidRPr="00E96EAA">
        <w:rPr>
          <w:rFonts w:ascii="Arial" w:eastAsia="Times New Roman" w:hAnsi="Arial" w:cs="Arial"/>
          <w:bCs/>
          <w:lang w:eastAsia="en-GB"/>
        </w:rPr>
        <w:t xml:space="preserve"> and Bell, 2018; Saunders, Lewis and </w:t>
      </w:r>
      <w:proofErr w:type="spellStart"/>
      <w:r w:rsidRPr="00E96EAA">
        <w:rPr>
          <w:rFonts w:ascii="Arial" w:eastAsia="Times New Roman" w:hAnsi="Arial" w:cs="Arial"/>
          <w:bCs/>
          <w:lang w:eastAsia="en-GB"/>
        </w:rPr>
        <w:t>Thornhill</w:t>
      </w:r>
      <w:proofErr w:type="spellEnd"/>
      <w:r w:rsidRPr="00E96EAA">
        <w:rPr>
          <w:rFonts w:ascii="Arial" w:eastAsia="Times New Roman" w:hAnsi="Arial" w:cs="Arial"/>
          <w:bCs/>
          <w:lang w:eastAsia="en-GB"/>
        </w:rPr>
        <w:t xml:space="preserve">, 2023; </w:t>
      </w:r>
      <w:proofErr w:type="spellStart"/>
      <w:r w:rsidRPr="00E96EAA">
        <w:rPr>
          <w:rFonts w:ascii="Arial" w:eastAsia="Times New Roman" w:hAnsi="Arial" w:cs="Arial"/>
          <w:bCs/>
          <w:lang w:eastAsia="en-GB"/>
        </w:rPr>
        <w:t>Necula</w:t>
      </w:r>
      <w:proofErr w:type="spellEnd"/>
      <w:r w:rsidRPr="00E96EAA">
        <w:rPr>
          <w:rFonts w:ascii="Arial" w:eastAsia="Times New Roman" w:hAnsi="Arial" w:cs="Arial"/>
          <w:bCs/>
          <w:lang w:eastAsia="en-GB"/>
        </w:rPr>
        <w:t xml:space="preserve">, </w:t>
      </w:r>
      <w:proofErr w:type="spellStart"/>
      <w:r w:rsidRPr="00E96EAA">
        <w:rPr>
          <w:rFonts w:ascii="Arial" w:eastAsia="Times New Roman" w:hAnsi="Arial" w:cs="Arial"/>
          <w:bCs/>
          <w:lang w:eastAsia="en-GB"/>
        </w:rPr>
        <w:t>Fotache</w:t>
      </w:r>
      <w:proofErr w:type="spellEnd"/>
      <w:r w:rsidRPr="00E96EAA">
        <w:rPr>
          <w:rFonts w:ascii="Arial" w:eastAsia="Times New Roman" w:hAnsi="Arial" w:cs="Arial"/>
          <w:bCs/>
          <w:lang w:eastAsia="en-GB"/>
        </w:rPr>
        <w:t xml:space="preserve"> and </w:t>
      </w:r>
      <w:proofErr w:type="spellStart"/>
      <w:r w:rsidRPr="00E96EAA">
        <w:rPr>
          <w:rFonts w:ascii="Arial" w:eastAsia="Times New Roman" w:hAnsi="Arial" w:cs="Arial"/>
          <w:bCs/>
          <w:lang w:eastAsia="en-GB"/>
        </w:rPr>
        <w:t>Rieder</w:t>
      </w:r>
      <w:proofErr w:type="spellEnd"/>
      <w:r w:rsidRPr="00E96EAA">
        <w:rPr>
          <w:rFonts w:ascii="Arial" w:eastAsia="Times New Roman" w:hAnsi="Arial" w:cs="Arial"/>
          <w:bCs/>
          <w:lang w:eastAsia="en-GB"/>
        </w:rPr>
        <w:t>, 2024).</w:t>
      </w:r>
    </w:p>
    <w:p w:rsidR="00E96EAA" w:rsidRPr="00E96EAA" w:rsidRDefault="00E96EAA" w:rsidP="00E96EAA">
      <w:pPr>
        <w:spacing w:before="100" w:beforeAutospacing="1" w:after="100" w:afterAutospacing="1" w:line="240" w:lineRule="auto"/>
        <w:outlineLvl w:val="1"/>
        <w:rPr>
          <w:rFonts w:ascii="Arial" w:eastAsia="Times New Roman" w:hAnsi="Arial" w:cs="Arial"/>
          <w:b/>
          <w:bCs/>
          <w:sz w:val="28"/>
          <w:szCs w:val="28"/>
          <w:lang w:eastAsia="en-GB"/>
        </w:rPr>
      </w:pPr>
      <w:r w:rsidRPr="00E96EAA">
        <w:rPr>
          <w:rFonts w:ascii="Arial" w:eastAsia="Times New Roman" w:hAnsi="Arial" w:cs="Arial"/>
          <w:b/>
          <w:bCs/>
          <w:sz w:val="28"/>
          <w:szCs w:val="28"/>
          <w:lang w:eastAsia="en-GB"/>
        </w:rPr>
        <w:t>3.3 Data Collection</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r w:rsidRPr="00E96EAA">
        <w:rPr>
          <w:rFonts w:ascii="Arial" w:eastAsia="Times New Roman" w:hAnsi="Arial" w:cs="Arial"/>
          <w:lang w:eastAsia="en-GB"/>
        </w:rPr>
        <w:t xml:space="preserve">Primary data will be collected using an online questionnaire distributed to employees working in retail organisations. The questionnaire will consist mainly of closed-ended questions measured on a five-point </w:t>
      </w:r>
      <w:proofErr w:type="spellStart"/>
      <w:r w:rsidRPr="00E96EAA">
        <w:rPr>
          <w:rFonts w:ascii="Arial" w:eastAsia="Times New Roman" w:hAnsi="Arial" w:cs="Arial"/>
          <w:lang w:eastAsia="en-GB"/>
        </w:rPr>
        <w:t>Likert</w:t>
      </w:r>
      <w:proofErr w:type="spellEnd"/>
      <w:r w:rsidRPr="00E96EAA">
        <w:rPr>
          <w:rFonts w:ascii="Arial" w:eastAsia="Times New Roman" w:hAnsi="Arial" w:cs="Arial"/>
          <w:lang w:eastAsia="en-GB"/>
        </w:rPr>
        <w:t xml:space="preserve"> scale ranging from </w:t>
      </w:r>
      <w:r w:rsidRPr="00E96EAA">
        <w:rPr>
          <w:rFonts w:ascii="Arial" w:eastAsia="Times New Roman" w:hAnsi="Arial" w:cs="Arial"/>
          <w:bCs/>
          <w:lang w:eastAsia="en-GB"/>
        </w:rPr>
        <w:t>Strongly Disagree</w:t>
      </w:r>
      <w:r w:rsidRPr="00E96EAA">
        <w:rPr>
          <w:rFonts w:ascii="Arial" w:eastAsia="Times New Roman" w:hAnsi="Arial" w:cs="Arial"/>
          <w:lang w:eastAsia="en-GB"/>
        </w:rPr>
        <w:t xml:space="preserve"> to </w:t>
      </w:r>
      <w:r w:rsidRPr="00E96EAA">
        <w:rPr>
          <w:rFonts w:ascii="Arial" w:eastAsia="Times New Roman" w:hAnsi="Arial" w:cs="Arial"/>
          <w:bCs/>
          <w:lang w:eastAsia="en-GB"/>
        </w:rPr>
        <w:t>Strongly Agree</w:t>
      </w:r>
      <w:r w:rsidRPr="00E96EAA">
        <w:rPr>
          <w:rFonts w:ascii="Arial" w:eastAsia="Times New Roman" w:hAnsi="Arial" w:cs="Arial"/>
          <w:lang w:eastAsia="en-GB"/>
        </w:rPr>
        <w:t xml:space="preserve">. Questions will examine perceptions of AI implementation, customer experience, operational efficiency, employee productivity and organisational readiness. Secondary data will be obtained from peer-reviewed journal articles, academic books and reputable industry publications to support the theoretical framework and justify the research design </w:t>
      </w:r>
      <w:r w:rsidRPr="00E96EAA">
        <w:rPr>
          <w:rFonts w:ascii="Arial" w:eastAsia="Times New Roman" w:hAnsi="Arial" w:cs="Arial"/>
          <w:bCs/>
          <w:lang w:eastAsia="en-GB"/>
        </w:rPr>
        <w:t xml:space="preserve">(Saunders, Lewis and </w:t>
      </w:r>
      <w:proofErr w:type="spellStart"/>
      <w:r w:rsidRPr="00E96EAA">
        <w:rPr>
          <w:rFonts w:ascii="Arial" w:eastAsia="Times New Roman" w:hAnsi="Arial" w:cs="Arial"/>
          <w:bCs/>
          <w:lang w:eastAsia="en-GB"/>
        </w:rPr>
        <w:t>Thornhill</w:t>
      </w:r>
      <w:proofErr w:type="spellEnd"/>
      <w:r w:rsidRPr="00E96EAA">
        <w:rPr>
          <w:rFonts w:ascii="Arial" w:eastAsia="Times New Roman" w:hAnsi="Arial" w:cs="Arial"/>
          <w:bCs/>
          <w:lang w:eastAsia="en-GB"/>
        </w:rPr>
        <w:t xml:space="preserve">, 2023; </w:t>
      </w:r>
      <w:proofErr w:type="spellStart"/>
      <w:r w:rsidRPr="00E96EAA">
        <w:rPr>
          <w:rFonts w:ascii="Arial" w:eastAsia="Times New Roman" w:hAnsi="Arial" w:cs="Arial"/>
          <w:bCs/>
          <w:lang w:eastAsia="en-GB"/>
        </w:rPr>
        <w:t>Grewal</w:t>
      </w:r>
      <w:proofErr w:type="spellEnd"/>
      <w:r w:rsidRPr="00E96EAA">
        <w:rPr>
          <w:rFonts w:ascii="Arial" w:eastAsia="Times New Roman" w:hAnsi="Arial" w:cs="Arial"/>
          <w:bCs/>
          <w:lang w:eastAsia="en-GB"/>
        </w:rPr>
        <w:t xml:space="preserve"> et al., 2023; </w:t>
      </w:r>
      <w:proofErr w:type="spellStart"/>
      <w:r w:rsidRPr="00E96EAA">
        <w:rPr>
          <w:rFonts w:ascii="Arial" w:eastAsia="Times New Roman" w:hAnsi="Arial" w:cs="Arial"/>
          <w:bCs/>
          <w:lang w:eastAsia="en-GB"/>
        </w:rPr>
        <w:t>Necula</w:t>
      </w:r>
      <w:proofErr w:type="spellEnd"/>
      <w:r w:rsidRPr="00E96EAA">
        <w:rPr>
          <w:rFonts w:ascii="Arial" w:eastAsia="Times New Roman" w:hAnsi="Arial" w:cs="Arial"/>
          <w:bCs/>
          <w:lang w:eastAsia="en-GB"/>
        </w:rPr>
        <w:t xml:space="preserve">, </w:t>
      </w:r>
      <w:proofErr w:type="spellStart"/>
      <w:r w:rsidRPr="00E96EAA">
        <w:rPr>
          <w:rFonts w:ascii="Arial" w:eastAsia="Times New Roman" w:hAnsi="Arial" w:cs="Arial"/>
          <w:bCs/>
          <w:lang w:eastAsia="en-GB"/>
        </w:rPr>
        <w:t>Fotache</w:t>
      </w:r>
      <w:proofErr w:type="spellEnd"/>
      <w:r w:rsidRPr="00E96EAA">
        <w:rPr>
          <w:rFonts w:ascii="Arial" w:eastAsia="Times New Roman" w:hAnsi="Arial" w:cs="Arial"/>
          <w:bCs/>
          <w:lang w:eastAsia="en-GB"/>
        </w:rPr>
        <w:t xml:space="preserve"> and </w:t>
      </w:r>
      <w:proofErr w:type="spellStart"/>
      <w:r w:rsidRPr="00E96EAA">
        <w:rPr>
          <w:rFonts w:ascii="Arial" w:eastAsia="Times New Roman" w:hAnsi="Arial" w:cs="Arial"/>
          <w:bCs/>
          <w:lang w:eastAsia="en-GB"/>
        </w:rPr>
        <w:t>Rieder</w:t>
      </w:r>
      <w:proofErr w:type="spellEnd"/>
      <w:r w:rsidRPr="00E96EAA">
        <w:rPr>
          <w:rFonts w:ascii="Arial" w:eastAsia="Times New Roman" w:hAnsi="Arial" w:cs="Arial"/>
          <w:bCs/>
          <w:lang w:eastAsia="en-GB"/>
        </w:rPr>
        <w:t>, 2024).</w:t>
      </w:r>
    </w:p>
    <w:p w:rsidR="00E96EAA" w:rsidRPr="00E96EAA" w:rsidRDefault="00E96EAA" w:rsidP="00E96EAA">
      <w:pPr>
        <w:spacing w:before="100" w:beforeAutospacing="1" w:after="100" w:afterAutospacing="1" w:line="240" w:lineRule="auto"/>
        <w:outlineLvl w:val="1"/>
        <w:rPr>
          <w:rFonts w:ascii="Arial" w:eastAsia="Times New Roman" w:hAnsi="Arial" w:cs="Arial"/>
          <w:b/>
          <w:bCs/>
          <w:sz w:val="28"/>
          <w:szCs w:val="28"/>
          <w:lang w:eastAsia="en-GB"/>
        </w:rPr>
      </w:pPr>
      <w:r w:rsidRPr="00E96EAA">
        <w:rPr>
          <w:rFonts w:ascii="Arial" w:eastAsia="Times New Roman" w:hAnsi="Arial" w:cs="Arial"/>
          <w:b/>
          <w:bCs/>
          <w:sz w:val="28"/>
          <w:szCs w:val="28"/>
          <w:lang w:eastAsia="en-GB"/>
        </w:rPr>
        <w:t>3.4 Sampling Strategy</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r w:rsidRPr="00E96EAA">
        <w:rPr>
          <w:rFonts w:ascii="Arial" w:eastAsia="Times New Roman" w:hAnsi="Arial" w:cs="Arial"/>
          <w:lang w:eastAsia="en-GB"/>
        </w:rPr>
        <w:lastRenderedPageBreak/>
        <w:t xml:space="preserve">The target population will consist of employees currently working within retail organisations that use Artificial Intelligence technologies. A </w:t>
      </w:r>
      <w:r w:rsidRPr="00E96EAA">
        <w:rPr>
          <w:rFonts w:ascii="Arial" w:eastAsia="Times New Roman" w:hAnsi="Arial" w:cs="Arial"/>
          <w:bCs/>
          <w:lang w:eastAsia="en-GB"/>
        </w:rPr>
        <w:t>non-probability convenience sampling</w:t>
      </w:r>
      <w:r w:rsidRPr="00E96EAA">
        <w:rPr>
          <w:rFonts w:ascii="Arial" w:eastAsia="Times New Roman" w:hAnsi="Arial" w:cs="Arial"/>
          <w:lang w:eastAsia="en-GB"/>
        </w:rPr>
        <w:t xml:space="preserve"> technique will be adopted because participants will be selected based on accessibility and willingness to participate. Approximately </w:t>
      </w:r>
      <w:r w:rsidRPr="00E96EAA">
        <w:rPr>
          <w:rFonts w:ascii="Arial" w:eastAsia="Times New Roman" w:hAnsi="Arial" w:cs="Arial"/>
          <w:bCs/>
          <w:lang w:eastAsia="en-GB"/>
        </w:rPr>
        <w:t>100 respondents</w:t>
      </w:r>
      <w:r w:rsidRPr="00E96EAA">
        <w:rPr>
          <w:rFonts w:ascii="Arial" w:eastAsia="Times New Roman" w:hAnsi="Arial" w:cs="Arial"/>
          <w:lang w:eastAsia="en-GB"/>
        </w:rPr>
        <w:t xml:space="preserve"> will be invited to complete the questionnaire. Although convenience sampling limits the </w:t>
      </w:r>
      <w:proofErr w:type="spellStart"/>
      <w:r w:rsidRPr="00E96EAA">
        <w:rPr>
          <w:rFonts w:ascii="Arial" w:eastAsia="Times New Roman" w:hAnsi="Arial" w:cs="Arial"/>
          <w:lang w:eastAsia="en-GB"/>
        </w:rPr>
        <w:t>generalisability</w:t>
      </w:r>
      <w:proofErr w:type="spellEnd"/>
      <w:r w:rsidRPr="00E96EAA">
        <w:rPr>
          <w:rFonts w:ascii="Arial" w:eastAsia="Times New Roman" w:hAnsi="Arial" w:cs="Arial"/>
          <w:lang w:eastAsia="en-GB"/>
        </w:rPr>
        <w:t xml:space="preserve"> of the findings, it is considered appropriate for undergraduate business research where access to participants is restricted </w:t>
      </w:r>
      <w:r w:rsidRPr="00E96EAA">
        <w:rPr>
          <w:rFonts w:ascii="Arial" w:eastAsia="Times New Roman" w:hAnsi="Arial" w:cs="Arial"/>
          <w:bCs/>
          <w:lang w:eastAsia="en-GB"/>
        </w:rPr>
        <w:t>(</w:t>
      </w:r>
      <w:proofErr w:type="spellStart"/>
      <w:r w:rsidRPr="00E96EAA">
        <w:rPr>
          <w:rFonts w:ascii="Arial" w:eastAsia="Times New Roman" w:hAnsi="Arial" w:cs="Arial"/>
          <w:bCs/>
          <w:lang w:eastAsia="en-GB"/>
        </w:rPr>
        <w:t>Bryman</w:t>
      </w:r>
      <w:proofErr w:type="spellEnd"/>
      <w:r w:rsidRPr="00E96EAA">
        <w:rPr>
          <w:rFonts w:ascii="Arial" w:eastAsia="Times New Roman" w:hAnsi="Arial" w:cs="Arial"/>
          <w:bCs/>
          <w:lang w:eastAsia="en-GB"/>
        </w:rPr>
        <w:t xml:space="preserve"> and Bell, 2018; Saunders, Lewis and </w:t>
      </w:r>
      <w:proofErr w:type="spellStart"/>
      <w:r w:rsidRPr="00E96EAA">
        <w:rPr>
          <w:rFonts w:ascii="Arial" w:eastAsia="Times New Roman" w:hAnsi="Arial" w:cs="Arial"/>
          <w:bCs/>
          <w:lang w:eastAsia="en-GB"/>
        </w:rPr>
        <w:t>Thornhill</w:t>
      </w:r>
      <w:proofErr w:type="spellEnd"/>
      <w:r w:rsidRPr="00E96EAA">
        <w:rPr>
          <w:rFonts w:ascii="Arial" w:eastAsia="Times New Roman" w:hAnsi="Arial" w:cs="Arial"/>
          <w:bCs/>
          <w:lang w:eastAsia="en-GB"/>
        </w:rPr>
        <w:t>, 2023).</w:t>
      </w:r>
    </w:p>
    <w:p w:rsidR="00E96EAA" w:rsidRPr="00E96EAA" w:rsidRDefault="00E96EAA" w:rsidP="00E96EAA">
      <w:pPr>
        <w:spacing w:before="100" w:beforeAutospacing="1" w:after="100" w:afterAutospacing="1" w:line="240" w:lineRule="auto"/>
        <w:outlineLvl w:val="1"/>
        <w:rPr>
          <w:rFonts w:ascii="Arial" w:eastAsia="Times New Roman" w:hAnsi="Arial" w:cs="Arial"/>
          <w:b/>
          <w:bCs/>
          <w:sz w:val="28"/>
          <w:szCs w:val="28"/>
          <w:lang w:eastAsia="en-GB"/>
        </w:rPr>
      </w:pPr>
      <w:r w:rsidRPr="00E96EAA">
        <w:rPr>
          <w:rFonts w:ascii="Arial" w:eastAsia="Times New Roman" w:hAnsi="Arial" w:cs="Arial"/>
          <w:b/>
          <w:bCs/>
          <w:sz w:val="28"/>
          <w:szCs w:val="28"/>
          <w:lang w:eastAsia="en-GB"/>
        </w:rPr>
        <w:t>3.5 Data Analysis</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r w:rsidRPr="00E96EAA">
        <w:rPr>
          <w:rFonts w:ascii="Arial" w:eastAsia="Times New Roman" w:hAnsi="Arial" w:cs="Arial"/>
          <w:lang w:eastAsia="en-GB"/>
        </w:rPr>
        <w:t xml:space="preserve">The collected data will be analysed using </w:t>
      </w:r>
      <w:r w:rsidRPr="00E96EAA">
        <w:rPr>
          <w:rFonts w:ascii="Arial" w:eastAsia="Times New Roman" w:hAnsi="Arial" w:cs="Arial"/>
          <w:bCs/>
          <w:lang w:eastAsia="en-GB"/>
        </w:rPr>
        <w:t>IBM SPSS Statistics</w:t>
      </w:r>
      <w:r w:rsidRPr="00E96EAA">
        <w:rPr>
          <w:rFonts w:ascii="Arial" w:eastAsia="Times New Roman" w:hAnsi="Arial" w:cs="Arial"/>
          <w:lang w:eastAsia="en-GB"/>
        </w:rPr>
        <w:t xml:space="preserve">. Descriptive statistics, including frequencies, percentages, means and standard deviations, will summarise participants' demographic characteristics and responses. Pearson correlation analysis will examine relationships between Artificial Intelligence implementation, customer experience and operational efficiency, while multiple regression analysis will identify the variables that most strongly influence organisational performance. The findings will then be compared with previous empirical studies to determine whether they support or challenge existing literature </w:t>
      </w:r>
      <w:r w:rsidRPr="00E96EAA">
        <w:rPr>
          <w:rFonts w:ascii="Arial" w:eastAsia="Times New Roman" w:hAnsi="Arial" w:cs="Arial"/>
          <w:bCs/>
          <w:lang w:eastAsia="en-GB"/>
        </w:rPr>
        <w:t xml:space="preserve">(Field, 2024; </w:t>
      </w:r>
      <w:proofErr w:type="spellStart"/>
      <w:r w:rsidRPr="00E96EAA">
        <w:rPr>
          <w:rFonts w:ascii="Arial" w:eastAsia="Times New Roman" w:hAnsi="Arial" w:cs="Arial"/>
          <w:bCs/>
          <w:lang w:eastAsia="en-GB"/>
        </w:rPr>
        <w:t>Pallant</w:t>
      </w:r>
      <w:proofErr w:type="spellEnd"/>
      <w:r w:rsidRPr="00E96EAA">
        <w:rPr>
          <w:rFonts w:ascii="Arial" w:eastAsia="Times New Roman" w:hAnsi="Arial" w:cs="Arial"/>
          <w:bCs/>
          <w:lang w:eastAsia="en-GB"/>
        </w:rPr>
        <w:t xml:space="preserve">, 2020; </w:t>
      </w:r>
      <w:proofErr w:type="spellStart"/>
      <w:r w:rsidRPr="00E96EAA">
        <w:rPr>
          <w:rFonts w:ascii="Arial" w:eastAsia="Times New Roman" w:hAnsi="Arial" w:cs="Arial"/>
          <w:bCs/>
          <w:lang w:eastAsia="en-GB"/>
        </w:rPr>
        <w:t>Necula</w:t>
      </w:r>
      <w:proofErr w:type="spellEnd"/>
      <w:r w:rsidRPr="00E96EAA">
        <w:rPr>
          <w:rFonts w:ascii="Arial" w:eastAsia="Times New Roman" w:hAnsi="Arial" w:cs="Arial"/>
          <w:bCs/>
          <w:lang w:eastAsia="en-GB"/>
        </w:rPr>
        <w:t xml:space="preserve">, </w:t>
      </w:r>
      <w:proofErr w:type="spellStart"/>
      <w:r w:rsidRPr="00E96EAA">
        <w:rPr>
          <w:rFonts w:ascii="Arial" w:eastAsia="Times New Roman" w:hAnsi="Arial" w:cs="Arial"/>
          <w:bCs/>
          <w:lang w:eastAsia="en-GB"/>
        </w:rPr>
        <w:t>Fotache</w:t>
      </w:r>
      <w:proofErr w:type="spellEnd"/>
      <w:r w:rsidRPr="00E96EAA">
        <w:rPr>
          <w:rFonts w:ascii="Arial" w:eastAsia="Times New Roman" w:hAnsi="Arial" w:cs="Arial"/>
          <w:bCs/>
          <w:lang w:eastAsia="en-GB"/>
        </w:rPr>
        <w:t xml:space="preserve"> and </w:t>
      </w:r>
      <w:proofErr w:type="spellStart"/>
      <w:r w:rsidRPr="00E96EAA">
        <w:rPr>
          <w:rFonts w:ascii="Arial" w:eastAsia="Times New Roman" w:hAnsi="Arial" w:cs="Arial"/>
          <w:bCs/>
          <w:lang w:eastAsia="en-GB"/>
        </w:rPr>
        <w:t>Rieder</w:t>
      </w:r>
      <w:proofErr w:type="spellEnd"/>
      <w:r w:rsidRPr="00E96EAA">
        <w:rPr>
          <w:rFonts w:ascii="Arial" w:eastAsia="Times New Roman" w:hAnsi="Arial" w:cs="Arial"/>
          <w:bCs/>
          <w:lang w:eastAsia="en-GB"/>
        </w:rPr>
        <w:t>, 2024).</w:t>
      </w:r>
    </w:p>
    <w:p w:rsidR="00E96EAA" w:rsidRPr="00E96EAA" w:rsidRDefault="00E96EAA" w:rsidP="00E96EAA">
      <w:pPr>
        <w:spacing w:before="100" w:beforeAutospacing="1" w:after="100" w:afterAutospacing="1" w:line="240" w:lineRule="auto"/>
        <w:outlineLvl w:val="1"/>
        <w:rPr>
          <w:rFonts w:ascii="Arial" w:eastAsia="Times New Roman" w:hAnsi="Arial" w:cs="Arial"/>
          <w:b/>
          <w:bCs/>
          <w:sz w:val="28"/>
          <w:szCs w:val="28"/>
          <w:lang w:eastAsia="en-GB"/>
        </w:rPr>
      </w:pPr>
      <w:r w:rsidRPr="00E96EAA">
        <w:rPr>
          <w:rFonts w:ascii="Arial" w:eastAsia="Times New Roman" w:hAnsi="Arial" w:cs="Arial"/>
          <w:b/>
          <w:bCs/>
          <w:sz w:val="28"/>
          <w:szCs w:val="28"/>
          <w:lang w:eastAsia="en-GB"/>
        </w:rPr>
        <w:t>3.6 Ethical Considerations</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r w:rsidRPr="00E96EAA">
        <w:rPr>
          <w:rFonts w:ascii="Arial" w:eastAsia="Times New Roman" w:hAnsi="Arial" w:cs="Arial"/>
          <w:lang w:eastAsia="en-GB"/>
        </w:rPr>
        <w:t xml:space="preserve">The research will comply with recognised ethical principles throughout the data collection process. Participation will be voluntary, informed consent will be obtained from all respondents and participants will have the right to withdraw at any stage. Questionnaire responses will remain anonymous and confidential, with all data stored securely in accordance with the </w:t>
      </w:r>
      <w:r w:rsidRPr="00E96EAA">
        <w:rPr>
          <w:rFonts w:ascii="Arial" w:eastAsia="Times New Roman" w:hAnsi="Arial" w:cs="Arial"/>
          <w:bCs/>
          <w:lang w:eastAsia="en-GB"/>
        </w:rPr>
        <w:t>UK General Data Protection Regulation (UK GDPR)</w:t>
      </w:r>
      <w:r w:rsidRPr="00E96EAA">
        <w:rPr>
          <w:rFonts w:ascii="Arial" w:eastAsia="Times New Roman" w:hAnsi="Arial" w:cs="Arial"/>
          <w:lang w:eastAsia="en-GB"/>
        </w:rPr>
        <w:t xml:space="preserve">. Reliability will be strengthened through standardised questionnaire items, while validity will be enhanced by ensuring that all questions are directly aligned with the research objectives and concepts identified within the literature review </w:t>
      </w:r>
      <w:r w:rsidRPr="00E96EAA">
        <w:rPr>
          <w:rFonts w:ascii="Arial" w:eastAsia="Times New Roman" w:hAnsi="Arial" w:cs="Arial"/>
          <w:bCs/>
          <w:lang w:eastAsia="en-GB"/>
        </w:rPr>
        <w:t xml:space="preserve">(Saunders, Lewis and </w:t>
      </w:r>
      <w:proofErr w:type="spellStart"/>
      <w:r w:rsidRPr="00E96EAA">
        <w:rPr>
          <w:rFonts w:ascii="Arial" w:eastAsia="Times New Roman" w:hAnsi="Arial" w:cs="Arial"/>
          <w:bCs/>
          <w:lang w:eastAsia="en-GB"/>
        </w:rPr>
        <w:t>Thornhill</w:t>
      </w:r>
      <w:proofErr w:type="spellEnd"/>
      <w:r w:rsidRPr="00E96EAA">
        <w:rPr>
          <w:rFonts w:ascii="Arial" w:eastAsia="Times New Roman" w:hAnsi="Arial" w:cs="Arial"/>
          <w:bCs/>
          <w:lang w:eastAsia="en-GB"/>
        </w:rPr>
        <w:t>, 2023; Creswell and Creswell, 2023).</w:t>
      </w:r>
    </w:p>
    <w:p w:rsidR="00E96EAA" w:rsidRDefault="00E96EAA">
      <w:pPr>
        <w:rPr>
          <w:rFonts w:ascii="Arial" w:hAnsi="Arial" w:cs="Arial"/>
          <w:sz w:val="28"/>
          <w:szCs w:val="28"/>
        </w:rPr>
      </w:pPr>
    </w:p>
    <w:p w:rsidR="00E96EAA" w:rsidRDefault="00E96EAA">
      <w:pPr>
        <w:rPr>
          <w:rFonts w:ascii="Arial" w:hAnsi="Arial" w:cs="Arial"/>
          <w:sz w:val="28"/>
          <w:szCs w:val="28"/>
        </w:rPr>
      </w:pPr>
      <w:r>
        <w:rPr>
          <w:rFonts w:ascii="Arial" w:hAnsi="Arial" w:cs="Arial"/>
          <w:sz w:val="28"/>
          <w:szCs w:val="28"/>
        </w:rPr>
        <w:br w:type="page"/>
      </w:r>
    </w:p>
    <w:p w:rsidR="00E96EAA" w:rsidRPr="00E96EAA" w:rsidRDefault="00E96EAA" w:rsidP="00E96EAA">
      <w:pPr>
        <w:spacing w:before="100" w:beforeAutospacing="1" w:after="100" w:afterAutospacing="1" w:line="240" w:lineRule="auto"/>
        <w:outlineLvl w:val="0"/>
        <w:rPr>
          <w:rFonts w:ascii="Arial" w:eastAsia="Times New Roman" w:hAnsi="Arial" w:cs="Arial"/>
          <w:b/>
          <w:bCs/>
          <w:kern w:val="36"/>
          <w:sz w:val="32"/>
          <w:szCs w:val="32"/>
          <w:lang w:eastAsia="en-GB"/>
        </w:rPr>
      </w:pPr>
      <w:r w:rsidRPr="00E96EAA">
        <w:rPr>
          <w:rFonts w:ascii="Arial" w:eastAsia="Times New Roman" w:hAnsi="Arial" w:cs="Arial"/>
          <w:b/>
          <w:bCs/>
          <w:kern w:val="36"/>
          <w:sz w:val="32"/>
          <w:szCs w:val="32"/>
          <w:lang w:eastAsia="en-GB"/>
        </w:rPr>
        <w:lastRenderedPageBreak/>
        <w:t>Chapter 4: Results and Analysis</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r w:rsidRPr="00E96EAA">
        <w:rPr>
          <w:rFonts w:ascii="Arial" w:eastAsia="Times New Roman" w:hAnsi="Arial" w:cs="Arial"/>
          <w:lang w:eastAsia="en-GB"/>
        </w:rPr>
        <w:t xml:space="preserve">As this is a research proposal, primary data have not yet been collected. Once the questionnaire has been completed, responses will be analysed using descriptive and inferential statistics. Descriptive statistics will summarise participants' characteristics and perceptions of Artificial Intelligence, while correlation and regression analyses will examine the relationships between AI implementation, customer experience and operational efficiency. The findings will be compared with previous academic research to identify similarities, differences and potential contributions to existing knowledge </w:t>
      </w:r>
      <w:r w:rsidRPr="00E96EAA">
        <w:rPr>
          <w:rFonts w:ascii="Arial" w:eastAsia="Times New Roman" w:hAnsi="Arial" w:cs="Arial"/>
          <w:bCs/>
          <w:lang w:eastAsia="en-GB"/>
        </w:rPr>
        <w:t xml:space="preserve">(Field, 2024; Saunders, Lewis and </w:t>
      </w:r>
      <w:proofErr w:type="spellStart"/>
      <w:r w:rsidRPr="00E96EAA">
        <w:rPr>
          <w:rFonts w:ascii="Arial" w:eastAsia="Times New Roman" w:hAnsi="Arial" w:cs="Arial"/>
          <w:bCs/>
          <w:lang w:eastAsia="en-GB"/>
        </w:rPr>
        <w:t>Thornhill</w:t>
      </w:r>
      <w:proofErr w:type="spellEnd"/>
      <w:r w:rsidRPr="00E96EAA">
        <w:rPr>
          <w:rFonts w:ascii="Arial" w:eastAsia="Times New Roman" w:hAnsi="Arial" w:cs="Arial"/>
          <w:bCs/>
          <w:lang w:eastAsia="en-GB"/>
        </w:rPr>
        <w:t xml:space="preserve">, 2023; </w:t>
      </w:r>
      <w:proofErr w:type="spellStart"/>
      <w:r w:rsidRPr="00E96EAA">
        <w:rPr>
          <w:rFonts w:ascii="Arial" w:eastAsia="Times New Roman" w:hAnsi="Arial" w:cs="Arial"/>
          <w:bCs/>
          <w:lang w:eastAsia="en-GB"/>
        </w:rPr>
        <w:t>Grewal</w:t>
      </w:r>
      <w:proofErr w:type="spellEnd"/>
      <w:r w:rsidRPr="00E96EAA">
        <w:rPr>
          <w:rFonts w:ascii="Arial" w:eastAsia="Times New Roman" w:hAnsi="Arial" w:cs="Arial"/>
          <w:bCs/>
          <w:lang w:eastAsia="en-GB"/>
        </w:rPr>
        <w:t xml:space="preserve"> et al., 2023; </w:t>
      </w:r>
      <w:proofErr w:type="spellStart"/>
      <w:r w:rsidRPr="00E96EAA">
        <w:rPr>
          <w:rFonts w:ascii="Arial" w:eastAsia="Times New Roman" w:hAnsi="Arial" w:cs="Arial"/>
          <w:bCs/>
          <w:lang w:eastAsia="en-GB"/>
        </w:rPr>
        <w:t>Necula</w:t>
      </w:r>
      <w:proofErr w:type="spellEnd"/>
      <w:r w:rsidRPr="00E96EAA">
        <w:rPr>
          <w:rFonts w:ascii="Arial" w:eastAsia="Times New Roman" w:hAnsi="Arial" w:cs="Arial"/>
          <w:bCs/>
          <w:lang w:eastAsia="en-GB"/>
        </w:rPr>
        <w:t xml:space="preserve">, </w:t>
      </w:r>
      <w:proofErr w:type="spellStart"/>
      <w:r w:rsidRPr="00E96EAA">
        <w:rPr>
          <w:rFonts w:ascii="Arial" w:eastAsia="Times New Roman" w:hAnsi="Arial" w:cs="Arial"/>
          <w:bCs/>
          <w:lang w:eastAsia="en-GB"/>
        </w:rPr>
        <w:t>Fotache</w:t>
      </w:r>
      <w:proofErr w:type="spellEnd"/>
      <w:r w:rsidRPr="00E96EAA">
        <w:rPr>
          <w:rFonts w:ascii="Arial" w:eastAsia="Times New Roman" w:hAnsi="Arial" w:cs="Arial"/>
          <w:bCs/>
          <w:lang w:eastAsia="en-GB"/>
        </w:rPr>
        <w:t xml:space="preserve"> and </w:t>
      </w:r>
      <w:proofErr w:type="spellStart"/>
      <w:r w:rsidRPr="00E96EAA">
        <w:rPr>
          <w:rFonts w:ascii="Arial" w:eastAsia="Times New Roman" w:hAnsi="Arial" w:cs="Arial"/>
          <w:bCs/>
          <w:lang w:eastAsia="en-GB"/>
        </w:rPr>
        <w:t>Rieder</w:t>
      </w:r>
      <w:proofErr w:type="spellEnd"/>
      <w:r w:rsidRPr="00E96EAA">
        <w:rPr>
          <w:rFonts w:ascii="Arial" w:eastAsia="Times New Roman" w:hAnsi="Arial" w:cs="Arial"/>
          <w:bCs/>
          <w:lang w:eastAsia="en-GB"/>
        </w:rPr>
        <w:t>, 2024).</w:t>
      </w:r>
    </w:p>
    <w:p w:rsidR="00E96EAA" w:rsidRDefault="00E96EAA">
      <w:pPr>
        <w:rPr>
          <w:rFonts w:ascii="Arial" w:hAnsi="Arial" w:cs="Arial"/>
          <w:sz w:val="28"/>
          <w:szCs w:val="28"/>
        </w:rPr>
      </w:pPr>
    </w:p>
    <w:p w:rsidR="00E96EAA" w:rsidRDefault="00E96EAA">
      <w:pPr>
        <w:rPr>
          <w:rFonts w:ascii="Arial" w:hAnsi="Arial" w:cs="Arial"/>
          <w:sz w:val="28"/>
          <w:szCs w:val="28"/>
        </w:rPr>
      </w:pPr>
      <w:r>
        <w:rPr>
          <w:rFonts w:ascii="Arial" w:hAnsi="Arial" w:cs="Arial"/>
          <w:sz w:val="28"/>
          <w:szCs w:val="28"/>
        </w:rPr>
        <w:br w:type="page"/>
      </w:r>
    </w:p>
    <w:p w:rsidR="006717B4" w:rsidRDefault="00E96EAA" w:rsidP="00E96EAA">
      <w:pPr>
        <w:spacing w:before="100" w:beforeAutospacing="1" w:after="100" w:afterAutospacing="1" w:line="240" w:lineRule="auto"/>
        <w:outlineLvl w:val="0"/>
        <w:rPr>
          <w:rFonts w:ascii="Arial" w:eastAsia="Times New Roman" w:hAnsi="Arial" w:cs="Arial"/>
          <w:b/>
          <w:bCs/>
          <w:kern w:val="36"/>
          <w:sz w:val="32"/>
          <w:szCs w:val="32"/>
          <w:lang w:eastAsia="en-GB"/>
        </w:rPr>
      </w:pPr>
      <w:r w:rsidRPr="00E96EAA">
        <w:rPr>
          <w:rFonts w:ascii="Arial" w:eastAsia="Times New Roman" w:hAnsi="Arial" w:cs="Arial"/>
          <w:b/>
          <w:bCs/>
          <w:kern w:val="36"/>
          <w:sz w:val="32"/>
          <w:szCs w:val="32"/>
          <w:lang w:eastAsia="en-GB"/>
        </w:rPr>
        <w:lastRenderedPageBreak/>
        <w:t>Chapter 5: Discussion and Conclusion</w:t>
      </w:r>
    </w:p>
    <w:p w:rsidR="00E96EAA" w:rsidRPr="00E96EAA" w:rsidRDefault="006717B4" w:rsidP="006717B4">
      <w:pPr>
        <w:spacing w:before="100" w:beforeAutospacing="1" w:after="100" w:afterAutospacing="1" w:line="360" w:lineRule="auto"/>
        <w:outlineLvl w:val="0"/>
        <w:rPr>
          <w:rFonts w:ascii="Arial" w:hAnsi="Arial" w:cs="Arial"/>
        </w:rPr>
      </w:pPr>
      <w:r w:rsidRPr="006717B4">
        <w:rPr>
          <w:rFonts w:ascii="Arial" w:hAnsi="Arial" w:cs="Arial"/>
        </w:rPr>
        <w:t>The literature reviewed throughout this proposal suggests that Artificial Intelligence has become an important element of retail transformation.</w:t>
      </w:r>
      <w:bookmarkStart w:id="0" w:name="_GoBack"/>
      <w:bookmarkEnd w:id="0"/>
      <w:r>
        <w:rPr>
          <w:rFonts w:ascii="Arial" w:hAnsi="Arial" w:cs="Arial"/>
        </w:rPr>
        <w:t xml:space="preserve">Even </w:t>
      </w:r>
      <w:proofErr w:type="gramStart"/>
      <w:r>
        <w:rPr>
          <w:rFonts w:ascii="Arial" w:hAnsi="Arial" w:cs="Arial"/>
        </w:rPr>
        <w:t>so</w:t>
      </w:r>
      <w:r w:rsidRPr="006717B4">
        <w:rPr>
          <w:rFonts w:ascii="Arial" w:hAnsi="Arial" w:cs="Arial"/>
        </w:rPr>
        <w:t>,</w:t>
      </w:r>
      <w:proofErr w:type="gramEnd"/>
      <w:r w:rsidRPr="006717B4">
        <w:rPr>
          <w:rFonts w:ascii="Arial" w:hAnsi="Arial" w:cs="Arial"/>
        </w:rPr>
        <w:t xml:space="preserve"> the evidence also indicates that technological investment alone does not guarantee improved organisational performance. The effectiveness of AI depends on organisational capabilities, employee acceptance and the successful integration of digital technologies into business processes. Consequently, this proposed study seeks to provide additional evidence regarding the relationship between Artificial Intelligence, customer experience and operational efficiency within retail organisations </w:t>
      </w:r>
      <w:r w:rsidRPr="006717B4">
        <w:rPr>
          <w:rStyle w:val="Robust"/>
          <w:rFonts w:ascii="Arial" w:hAnsi="Arial" w:cs="Arial"/>
          <w:b w:val="0"/>
        </w:rPr>
        <w:t>(</w:t>
      </w:r>
      <w:proofErr w:type="spellStart"/>
      <w:r w:rsidRPr="006717B4">
        <w:rPr>
          <w:rStyle w:val="Robust"/>
          <w:rFonts w:ascii="Arial" w:hAnsi="Arial" w:cs="Arial"/>
          <w:b w:val="0"/>
        </w:rPr>
        <w:t>Guha</w:t>
      </w:r>
      <w:proofErr w:type="spellEnd"/>
      <w:r w:rsidRPr="006717B4">
        <w:rPr>
          <w:rStyle w:val="Robust"/>
          <w:rFonts w:ascii="Arial" w:hAnsi="Arial" w:cs="Arial"/>
          <w:b w:val="0"/>
        </w:rPr>
        <w:t xml:space="preserve"> et al., 2021; </w:t>
      </w:r>
      <w:proofErr w:type="spellStart"/>
      <w:r w:rsidRPr="006717B4">
        <w:rPr>
          <w:rStyle w:val="Robust"/>
          <w:rFonts w:ascii="Arial" w:hAnsi="Arial" w:cs="Arial"/>
          <w:b w:val="0"/>
        </w:rPr>
        <w:t>Grewal</w:t>
      </w:r>
      <w:proofErr w:type="spellEnd"/>
      <w:r w:rsidRPr="006717B4">
        <w:rPr>
          <w:rStyle w:val="Robust"/>
          <w:rFonts w:ascii="Arial" w:hAnsi="Arial" w:cs="Arial"/>
          <w:b w:val="0"/>
        </w:rPr>
        <w:t xml:space="preserve"> et al., 2023; </w:t>
      </w:r>
      <w:proofErr w:type="spellStart"/>
      <w:r w:rsidRPr="006717B4">
        <w:rPr>
          <w:rStyle w:val="Robust"/>
          <w:rFonts w:ascii="Arial" w:hAnsi="Arial" w:cs="Arial"/>
          <w:b w:val="0"/>
        </w:rPr>
        <w:t>Necula</w:t>
      </w:r>
      <w:proofErr w:type="spellEnd"/>
      <w:r w:rsidRPr="006717B4">
        <w:rPr>
          <w:rStyle w:val="Robust"/>
          <w:rFonts w:ascii="Arial" w:hAnsi="Arial" w:cs="Arial"/>
          <w:b w:val="0"/>
        </w:rPr>
        <w:t xml:space="preserve">, </w:t>
      </w:r>
      <w:proofErr w:type="spellStart"/>
      <w:r w:rsidRPr="006717B4">
        <w:rPr>
          <w:rStyle w:val="Robust"/>
          <w:rFonts w:ascii="Arial" w:hAnsi="Arial" w:cs="Arial"/>
          <w:b w:val="0"/>
        </w:rPr>
        <w:t>Fotache</w:t>
      </w:r>
      <w:proofErr w:type="spellEnd"/>
      <w:r w:rsidRPr="006717B4">
        <w:rPr>
          <w:rStyle w:val="Robust"/>
          <w:rFonts w:ascii="Arial" w:hAnsi="Arial" w:cs="Arial"/>
          <w:b w:val="0"/>
        </w:rPr>
        <w:t xml:space="preserve"> and </w:t>
      </w:r>
      <w:proofErr w:type="spellStart"/>
      <w:r w:rsidRPr="006717B4">
        <w:rPr>
          <w:rStyle w:val="Robust"/>
          <w:rFonts w:ascii="Arial" w:hAnsi="Arial" w:cs="Arial"/>
          <w:b w:val="0"/>
        </w:rPr>
        <w:t>Rieder</w:t>
      </w:r>
      <w:proofErr w:type="spellEnd"/>
      <w:r w:rsidRPr="006717B4">
        <w:rPr>
          <w:rStyle w:val="Robust"/>
          <w:rFonts w:ascii="Arial" w:hAnsi="Arial" w:cs="Arial"/>
          <w:b w:val="0"/>
        </w:rPr>
        <w:t>, 2024).</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r w:rsidRPr="00E96EAA">
        <w:rPr>
          <w:rFonts w:ascii="Arial" w:eastAsia="Times New Roman" w:hAnsi="Arial" w:cs="Arial"/>
          <w:lang w:eastAsia="en-GB"/>
        </w:rPr>
        <w:t xml:space="preserve">The proposed research is expected to contribute to both academic knowledge and business practice by providing evidence regarding how Artificial Intelligence simultaneously influences customer experience and operational efficiency from the perspective of retail employees. The findings may assist retail managers in developing more effective AI implementation strategies that combine technological innovation with employee development, ethical governance and customer-focused decision-making. Although the research is limited by its cross-sectional design and convenience sampling strategy, it provides a practical foundation for future studies examining Artificial Intelligence adoption within retail organisations </w:t>
      </w:r>
      <w:r w:rsidRPr="00E96EAA">
        <w:rPr>
          <w:rFonts w:ascii="Arial" w:eastAsia="Times New Roman" w:hAnsi="Arial" w:cs="Arial"/>
          <w:bCs/>
          <w:lang w:eastAsia="en-GB"/>
        </w:rPr>
        <w:t xml:space="preserve">(Saunders, Lewis and </w:t>
      </w:r>
      <w:proofErr w:type="spellStart"/>
      <w:r w:rsidRPr="00E96EAA">
        <w:rPr>
          <w:rFonts w:ascii="Arial" w:eastAsia="Times New Roman" w:hAnsi="Arial" w:cs="Arial"/>
          <w:bCs/>
          <w:lang w:eastAsia="en-GB"/>
        </w:rPr>
        <w:t>Thornhill</w:t>
      </w:r>
      <w:proofErr w:type="spellEnd"/>
      <w:r w:rsidRPr="00E96EAA">
        <w:rPr>
          <w:rFonts w:ascii="Arial" w:eastAsia="Times New Roman" w:hAnsi="Arial" w:cs="Arial"/>
          <w:bCs/>
          <w:lang w:eastAsia="en-GB"/>
        </w:rPr>
        <w:t xml:space="preserve">, 2023; </w:t>
      </w:r>
      <w:proofErr w:type="spellStart"/>
      <w:r w:rsidRPr="00E96EAA">
        <w:rPr>
          <w:rFonts w:ascii="Arial" w:eastAsia="Times New Roman" w:hAnsi="Arial" w:cs="Arial"/>
          <w:bCs/>
          <w:lang w:eastAsia="en-GB"/>
        </w:rPr>
        <w:t>Grewal</w:t>
      </w:r>
      <w:proofErr w:type="spellEnd"/>
      <w:r w:rsidRPr="00E96EAA">
        <w:rPr>
          <w:rFonts w:ascii="Arial" w:eastAsia="Times New Roman" w:hAnsi="Arial" w:cs="Arial"/>
          <w:bCs/>
          <w:lang w:eastAsia="en-GB"/>
        </w:rPr>
        <w:t xml:space="preserve"> et al., 2023; </w:t>
      </w:r>
      <w:proofErr w:type="spellStart"/>
      <w:r w:rsidRPr="00E96EAA">
        <w:rPr>
          <w:rFonts w:ascii="Arial" w:eastAsia="Times New Roman" w:hAnsi="Arial" w:cs="Arial"/>
          <w:bCs/>
          <w:lang w:eastAsia="en-GB"/>
        </w:rPr>
        <w:t>Necula</w:t>
      </w:r>
      <w:proofErr w:type="spellEnd"/>
      <w:r w:rsidRPr="00E96EAA">
        <w:rPr>
          <w:rFonts w:ascii="Arial" w:eastAsia="Times New Roman" w:hAnsi="Arial" w:cs="Arial"/>
          <w:bCs/>
          <w:lang w:eastAsia="en-GB"/>
        </w:rPr>
        <w:t xml:space="preserve">, </w:t>
      </w:r>
      <w:proofErr w:type="spellStart"/>
      <w:r w:rsidRPr="00E96EAA">
        <w:rPr>
          <w:rFonts w:ascii="Arial" w:eastAsia="Times New Roman" w:hAnsi="Arial" w:cs="Arial"/>
          <w:bCs/>
          <w:lang w:eastAsia="en-GB"/>
        </w:rPr>
        <w:t>Fotache</w:t>
      </w:r>
      <w:proofErr w:type="spellEnd"/>
      <w:r w:rsidRPr="00E96EAA">
        <w:rPr>
          <w:rFonts w:ascii="Arial" w:eastAsia="Times New Roman" w:hAnsi="Arial" w:cs="Arial"/>
          <w:bCs/>
          <w:lang w:eastAsia="en-GB"/>
        </w:rPr>
        <w:t xml:space="preserve"> and </w:t>
      </w:r>
      <w:proofErr w:type="spellStart"/>
      <w:r w:rsidRPr="00E96EAA">
        <w:rPr>
          <w:rFonts w:ascii="Arial" w:eastAsia="Times New Roman" w:hAnsi="Arial" w:cs="Arial"/>
          <w:bCs/>
          <w:lang w:eastAsia="en-GB"/>
        </w:rPr>
        <w:t>Rieder</w:t>
      </w:r>
      <w:proofErr w:type="spellEnd"/>
      <w:r w:rsidRPr="00E96EAA">
        <w:rPr>
          <w:rFonts w:ascii="Arial" w:eastAsia="Times New Roman" w:hAnsi="Arial" w:cs="Arial"/>
          <w:bCs/>
          <w:lang w:eastAsia="en-GB"/>
        </w:rPr>
        <w:t>, 2024).</w:t>
      </w:r>
    </w:p>
    <w:p w:rsidR="00E96EAA" w:rsidRDefault="00E96EAA">
      <w:pPr>
        <w:rPr>
          <w:rFonts w:ascii="Arial" w:hAnsi="Arial" w:cs="Arial"/>
          <w:sz w:val="28"/>
          <w:szCs w:val="28"/>
        </w:rPr>
      </w:pPr>
    </w:p>
    <w:p w:rsidR="00E96EAA" w:rsidRDefault="00E96EAA">
      <w:pPr>
        <w:rPr>
          <w:rFonts w:ascii="Arial" w:hAnsi="Arial" w:cs="Arial"/>
          <w:sz w:val="28"/>
          <w:szCs w:val="28"/>
        </w:rPr>
      </w:pPr>
      <w:r>
        <w:rPr>
          <w:rFonts w:ascii="Arial" w:hAnsi="Arial" w:cs="Arial"/>
          <w:sz w:val="28"/>
          <w:szCs w:val="28"/>
        </w:rPr>
        <w:br w:type="page"/>
      </w:r>
    </w:p>
    <w:p w:rsidR="00E96EAA" w:rsidRPr="00E96EAA" w:rsidRDefault="00E96EAA" w:rsidP="00E96EAA">
      <w:pPr>
        <w:spacing w:before="100" w:beforeAutospacing="1" w:after="100" w:afterAutospacing="1" w:line="240" w:lineRule="auto"/>
        <w:outlineLvl w:val="0"/>
        <w:rPr>
          <w:rFonts w:ascii="Arial" w:eastAsia="Times New Roman" w:hAnsi="Arial" w:cs="Arial"/>
          <w:b/>
          <w:bCs/>
          <w:kern w:val="36"/>
          <w:sz w:val="32"/>
          <w:szCs w:val="32"/>
          <w:lang w:eastAsia="en-GB"/>
        </w:rPr>
      </w:pPr>
      <w:r w:rsidRPr="00E96EAA">
        <w:rPr>
          <w:rFonts w:ascii="Arial" w:eastAsia="Times New Roman" w:hAnsi="Arial" w:cs="Arial"/>
          <w:b/>
          <w:bCs/>
          <w:kern w:val="36"/>
          <w:sz w:val="32"/>
          <w:szCs w:val="32"/>
          <w:lang w:eastAsia="en-GB"/>
        </w:rPr>
        <w:lastRenderedPageBreak/>
        <w:t>Chapter 6: References</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proofErr w:type="gramStart"/>
      <w:r w:rsidRPr="00E96EAA">
        <w:rPr>
          <w:rFonts w:ascii="Arial" w:eastAsia="Times New Roman" w:hAnsi="Arial" w:cs="Arial"/>
          <w:lang w:eastAsia="en-GB"/>
        </w:rPr>
        <w:t xml:space="preserve">Adams, J., Khan, H.T.A., </w:t>
      </w:r>
      <w:proofErr w:type="spellStart"/>
      <w:r w:rsidRPr="00E96EAA">
        <w:rPr>
          <w:rFonts w:ascii="Arial" w:eastAsia="Times New Roman" w:hAnsi="Arial" w:cs="Arial"/>
          <w:lang w:eastAsia="en-GB"/>
        </w:rPr>
        <w:t>Raeside</w:t>
      </w:r>
      <w:proofErr w:type="spellEnd"/>
      <w:r w:rsidRPr="00E96EAA">
        <w:rPr>
          <w:rFonts w:ascii="Arial" w:eastAsia="Times New Roman" w:hAnsi="Arial" w:cs="Arial"/>
          <w:lang w:eastAsia="en-GB"/>
        </w:rPr>
        <w:t xml:space="preserve">, R. and White, D. (2007) </w:t>
      </w:r>
      <w:r w:rsidRPr="00E96EAA">
        <w:rPr>
          <w:rFonts w:ascii="Arial" w:eastAsia="Times New Roman" w:hAnsi="Arial" w:cs="Arial"/>
          <w:iCs/>
          <w:lang w:eastAsia="en-GB"/>
        </w:rPr>
        <w:t>Research Methods for Graduate Business and Social Science Students</w:t>
      </w:r>
      <w:r w:rsidRPr="00E96EAA">
        <w:rPr>
          <w:rFonts w:ascii="Arial" w:eastAsia="Times New Roman" w:hAnsi="Arial" w:cs="Arial"/>
          <w:lang w:eastAsia="en-GB"/>
        </w:rPr>
        <w:t>.</w:t>
      </w:r>
      <w:proofErr w:type="gramEnd"/>
      <w:r w:rsidRPr="00E96EAA">
        <w:rPr>
          <w:rFonts w:ascii="Arial" w:eastAsia="Times New Roman" w:hAnsi="Arial" w:cs="Arial"/>
          <w:lang w:eastAsia="en-GB"/>
        </w:rPr>
        <w:t xml:space="preserve"> New Delhi: Sage Publications.</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proofErr w:type="spellStart"/>
      <w:proofErr w:type="gramStart"/>
      <w:r w:rsidRPr="00E96EAA">
        <w:rPr>
          <w:rFonts w:ascii="Arial" w:eastAsia="Times New Roman" w:hAnsi="Arial" w:cs="Arial"/>
          <w:lang w:eastAsia="en-GB"/>
        </w:rPr>
        <w:t>Babina</w:t>
      </w:r>
      <w:proofErr w:type="spellEnd"/>
      <w:r w:rsidRPr="00E96EAA">
        <w:rPr>
          <w:rFonts w:ascii="Arial" w:eastAsia="Times New Roman" w:hAnsi="Arial" w:cs="Arial"/>
          <w:lang w:eastAsia="en-GB"/>
        </w:rPr>
        <w:t xml:space="preserve">, T., </w:t>
      </w:r>
      <w:proofErr w:type="spellStart"/>
      <w:r w:rsidRPr="00E96EAA">
        <w:rPr>
          <w:rFonts w:ascii="Arial" w:eastAsia="Times New Roman" w:hAnsi="Arial" w:cs="Arial"/>
          <w:lang w:eastAsia="en-GB"/>
        </w:rPr>
        <w:t>Fedyk</w:t>
      </w:r>
      <w:proofErr w:type="spellEnd"/>
      <w:r w:rsidRPr="00E96EAA">
        <w:rPr>
          <w:rFonts w:ascii="Arial" w:eastAsia="Times New Roman" w:hAnsi="Arial" w:cs="Arial"/>
          <w:lang w:eastAsia="en-GB"/>
        </w:rPr>
        <w:t xml:space="preserve">, A., He, A. and </w:t>
      </w:r>
      <w:proofErr w:type="spellStart"/>
      <w:r w:rsidRPr="00E96EAA">
        <w:rPr>
          <w:rFonts w:ascii="Arial" w:eastAsia="Times New Roman" w:hAnsi="Arial" w:cs="Arial"/>
          <w:lang w:eastAsia="en-GB"/>
        </w:rPr>
        <w:t>Hodson</w:t>
      </w:r>
      <w:proofErr w:type="spellEnd"/>
      <w:r w:rsidRPr="00E96EAA">
        <w:rPr>
          <w:rFonts w:ascii="Arial" w:eastAsia="Times New Roman" w:hAnsi="Arial" w:cs="Arial"/>
          <w:lang w:eastAsia="en-GB"/>
        </w:rPr>
        <w:t>, J. (2024) ‘Artificial Intelligence, Firm Growth and Product Innovation’.</w:t>
      </w:r>
      <w:proofErr w:type="gramEnd"/>
      <w:r w:rsidRPr="00E96EAA">
        <w:rPr>
          <w:rFonts w:ascii="Arial" w:eastAsia="Times New Roman" w:hAnsi="Arial" w:cs="Arial"/>
          <w:lang w:eastAsia="en-GB"/>
        </w:rPr>
        <w:t xml:space="preserve"> </w:t>
      </w:r>
      <w:proofErr w:type="gramStart"/>
      <w:r w:rsidRPr="00E96EAA">
        <w:rPr>
          <w:rFonts w:ascii="Arial" w:eastAsia="Times New Roman" w:hAnsi="Arial" w:cs="Arial"/>
          <w:iCs/>
          <w:lang w:eastAsia="en-GB"/>
        </w:rPr>
        <w:t>National Bureau of Economic Research Working Paper</w:t>
      </w:r>
      <w:r w:rsidRPr="00E96EAA">
        <w:rPr>
          <w:rFonts w:ascii="Arial" w:eastAsia="Times New Roman" w:hAnsi="Arial" w:cs="Arial"/>
          <w:lang w:eastAsia="en-GB"/>
        </w:rPr>
        <w:t>.</w:t>
      </w:r>
      <w:proofErr w:type="gramEnd"/>
    </w:p>
    <w:p w:rsidR="00E96EAA" w:rsidRPr="00E96EAA" w:rsidRDefault="00E96EAA" w:rsidP="00E96EAA">
      <w:pPr>
        <w:spacing w:before="100" w:beforeAutospacing="1" w:after="100" w:afterAutospacing="1" w:line="360" w:lineRule="auto"/>
        <w:rPr>
          <w:rFonts w:ascii="Arial" w:eastAsia="Times New Roman" w:hAnsi="Arial" w:cs="Arial"/>
          <w:lang w:eastAsia="en-GB"/>
        </w:rPr>
      </w:pPr>
      <w:r w:rsidRPr="00E96EAA">
        <w:rPr>
          <w:rFonts w:ascii="Arial" w:eastAsia="Times New Roman" w:hAnsi="Arial" w:cs="Arial"/>
          <w:lang w:eastAsia="en-GB"/>
        </w:rPr>
        <w:t xml:space="preserve">Barney, J. (1991) ‘Firm Resources and Sustained Competitive Advantage’, </w:t>
      </w:r>
      <w:r w:rsidRPr="00E96EAA">
        <w:rPr>
          <w:rFonts w:ascii="Arial" w:eastAsia="Times New Roman" w:hAnsi="Arial" w:cs="Arial"/>
          <w:iCs/>
          <w:lang w:eastAsia="en-GB"/>
        </w:rPr>
        <w:t>Journal of Management</w:t>
      </w:r>
      <w:r w:rsidRPr="00E96EAA">
        <w:rPr>
          <w:rFonts w:ascii="Arial" w:eastAsia="Times New Roman" w:hAnsi="Arial" w:cs="Arial"/>
          <w:lang w:eastAsia="en-GB"/>
        </w:rPr>
        <w:t>, 17(1), pp. 99–120.</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r w:rsidRPr="00E96EAA">
        <w:rPr>
          <w:rFonts w:ascii="Arial" w:eastAsia="Times New Roman" w:hAnsi="Arial" w:cs="Arial"/>
          <w:lang w:eastAsia="en-GB"/>
        </w:rPr>
        <w:t xml:space="preserve">Benoit, S., </w:t>
      </w:r>
      <w:proofErr w:type="spellStart"/>
      <w:r w:rsidRPr="00E96EAA">
        <w:rPr>
          <w:rFonts w:ascii="Arial" w:eastAsia="Times New Roman" w:hAnsi="Arial" w:cs="Arial"/>
          <w:lang w:eastAsia="en-GB"/>
        </w:rPr>
        <w:t>Klose</w:t>
      </w:r>
      <w:proofErr w:type="spellEnd"/>
      <w:r w:rsidRPr="00E96EAA">
        <w:rPr>
          <w:rFonts w:ascii="Arial" w:eastAsia="Times New Roman" w:hAnsi="Arial" w:cs="Arial"/>
          <w:lang w:eastAsia="en-GB"/>
        </w:rPr>
        <w:t xml:space="preserve">, S. and </w:t>
      </w:r>
      <w:proofErr w:type="spellStart"/>
      <w:r w:rsidRPr="00E96EAA">
        <w:rPr>
          <w:rFonts w:ascii="Arial" w:eastAsia="Times New Roman" w:hAnsi="Arial" w:cs="Arial"/>
          <w:lang w:eastAsia="en-GB"/>
        </w:rPr>
        <w:t>Ettinger</w:t>
      </w:r>
      <w:proofErr w:type="spellEnd"/>
      <w:r w:rsidRPr="00E96EAA">
        <w:rPr>
          <w:rFonts w:ascii="Arial" w:eastAsia="Times New Roman" w:hAnsi="Arial" w:cs="Arial"/>
          <w:lang w:eastAsia="en-GB"/>
        </w:rPr>
        <w:t xml:space="preserve">, A. (2017) ‘Linking Service Convenience to Satisfaction: Dimensions and Outcomes’, </w:t>
      </w:r>
      <w:r w:rsidRPr="00E96EAA">
        <w:rPr>
          <w:rFonts w:ascii="Arial" w:eastAsia="Times New Roman" w:hAnsi="Arial" w:cs="Arial"/>
          <w:iCs/>
          <w:lang w:eastAsia="en-GB"/>
        </w:rPr>
        <w:t>Journal of Services Marketing</w:t>
      </w:r>
      <w:r w:rsidRPr="00E96EAA">
        <w:rPr>
          <w:rFonts w:ascii="Arial" w:eastAsia="Times New Roman" w:hAnsi="Arial" w:cs="Arial"/>
          <w:lang w:eastAsia="en-GB"/>
        </w:rPr>
        <w:t>, 31(6), pp. 527–538.</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proofErr w:type="spellStart"/>
      <w:proofErr w:type="gramStart"/>
      <w:r w:rsidRPr="00E96EAA">
        <w:rPr>
          <w:rFonts w:ascii="Arial" w:eastAsia="Times New Roman" w:hAnsi="Arial" w:cs="Arial"/>
          <w:lang w:eastAsia="en-GB"/>
        </w:rPr>
        <w:t>Bryman</w:t>
      </w:r>
      <w:proofErr w:type="spellEnd"/>
      <w:r w:rsidRPr="00E96EAA">
        <w:rPr>
          <w:rFonts w:ascii="Arial" w:eastAsia="Times New Roman" w:hAnsi="Arial" w:cs="Arial"/>
          <w:lang w:eastAsia="en-GB"/>
        </w:rPr>
        <w:t xml:space="preserve">, A. and Bell, E. (2018) </w:t>
      </w:r>
      <w:r w:rsidRPr="00E96EAA">
        <w:rPr>
          <w:rFonts w:ascii="Arial" w:eastAsia="Times New Roman" w:hAnsi="Arial" w:cs="Arial"/>
          <w:iCs/>
          <w:lang w:eastAsia="en-GB"/>
        </w:rPr>
        <w:t>Business Research Methods</w:t>
      </w:r>
      <w:r w:rsidRPr="00E96EAA">
        <w:rPr>
          <w:rFonts w:ascii="Arial" w:eastAsia="Times New Roman" w:hAnsi="Arial" w:cs="Arial"/>
          <w:lang w:eastAsia="en-GB"/>
        </w:rPr>
        <w:t>.</w:t>
      </w:r>
      <w:proofErr w:type="gramEnd"/>
      <w:r w:rsidRPr="00E96EAA">
        <w:rPr>
          <w:rFonts w:ascii="Arial" w:eastAsia="Times New Roman" w:hAnsi="Arial" w:cs="Arial"/>
          <w:lang w:eastAsia="en-GB"/>
        </w:rPr>
        <w:t xml:space="preserve"> </w:t>
      </w:r>
      <w:proofErr w:type="gramStart"/>
      <w:r w:rsidRPr="00E96EAA">
        <w:rPr>
          <w:rFonts w:ascii="Arial" w:eastAsia="Times New Roman" w:hAnsi="Arial" w:cs="Arial"/>
          <w:lang w:eastAsia="en-GB"/>
        </w:rPr>
        <w:t xml:space="preserve">5th </w:t>
      </w:r>
      <w:proofErr w:type="spellStart"/>
      <w:r w:rsidRPr="00E96EAA">
        <w:rPr>
          <w:rFonts w:ascii="Arial" w:eastAsia="Times New Roman" w:hAnsi="Arial" w:cs="Arial"/>
          <w:lang w:eastAsia="en-GB"/>
        </w:rPr>
        <w:t>edn</w:t>
      </w:r>
      <w:proofErr w:type="spellEnd"/>
      <w:r w:rsidRPr="00E96EAA">
        <w:rPr>
          <w:rFonts w:ascii="Arial" w:eastAsia="Times New Roman" w:hAnsi="Arial" w:cs="Arial"/>
          <w:lang w:eastAsia="en-GB"/>
        </w:rPr>
        <w:t>.</w:t>
      </w:r>
      <w:proofErr w:type="gramEnd"/>
      <w:r w:rsidRPr="00E96EAA">
        <w:rPr>
          <w:rFonts w:ascii="Arial" w:eastAsia="Times New Roman" w:hAnsi="Arial" w:cs="Arial"/>
          <w:lang w:eastAsia="en-GB"/>
        </w:rPr>
        <w:t xml:space="preserve"> Oxford: Oxford University Press.</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proofErr w:type="spellStart"/>
      <w:r w:rsidRPr="00E96EAA">
        <w:rPr>
          <w:rFonts w:ascii="Arial" w:eastAsia="Times New Roman" w:hAnsi="Arial" w:cs="Arial"/>
          <w:lang w:eastAsia="en-GB"/>
        </w:rPr>
        <w:t>Brynjolfsson</w:t>
      </w:r>
      <w:proofErr w:type="spellEnd"/>
      <w:r w:rsidRPr="00E96EAA">
        <w:rPr>
          <w:rFonts w:ascii="Arial" w:eastAsia="Times New Roman" w:hAnsi="Arial" w:cs="Arial"/>
          <w:lang w:eastAsia="en-GB"/>
        </w:rPr>
        <w:t xml:space="preserve">, E. and Smith, M.D. (2000) ‘Frictionless Commerce? A Comparison of Internet and Conventional Retailers’, </w:t>
      </w:r>
      <w:r w:rsidRPr="00E96EAA">
        <w:rPr>
          <w:rFonts w:ascii="Arial" w:eastAsia="Times New Roman" w:hAnsi="Arial" w:cs="Arial"/>
          <w:iCs/>
          <w:lang w:eastAsia="en-GB"/>
        </w:rPr>
        <w:t>Management Science</w:t>
      </w:r>
      <w:r w:rsidRPr="00E96EAA">
        <w:rPr>
          <w:rFonts w:ascii="Arial" w:eastAsia="Times New Roman" w:hAnsi="Arial" w:cs="Arial"/>
          <w:lang w:eastAsia="en-GB"/>
        </w:rPr>
        <w:t>, 46(4), pp. 563–585.</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proofErr w:type="gramStart"/>
      <w:r w:rsidRPr="00E96EAA">
        <w:rPr>
          <w:rFonts w:ascii="Arial" w:eastAsia="Times New Roman" w:hAnsi="Arial" w:cs="Arial"/>
          <w:lang w:eastAsia="en-GB"/>
        </w:rPr>
        <w:t xml:space="preserve">Cooper, D.R. and Schindler, P.S. (2014) </w:t>
      </w:r>
      <w:r w:rsidRPr="00E96EAA">
        <w:rPr>
          <w:rFonts w:ascii="Arial" w:eastAsia="Times New Roman" w:hAnsi="Arial" w:cs="Arial"/>
          <w:iCs/>
          <w:lang w:eastAsia="en-GB"/>
        </w:rPr>
        <w:t>Business Research Methods</w:t>
      </w:r>
      <w:r w:rsidRPr="00E96EAA">
        <w:rPr>
          <w:rFonts w:ascii="Arial" w:eastAsia="Times New Roman" w:hAnsi="Arial" w:cs="Arial"/>
          <w:lang w:eastAsia="en-GB"/>
        </w:rPr>
        <w:t>.</w:t>
      </w:r>
      <w:proofErr w:type="gramEnd"/>
      <w:r w:rsidRPr="00E96EAA">
        <w:rPr>
          <w:rFonts w:ascii="Arial" w:eastAsia="Times New Roman" w:hAnsi="Arial" w:cs="Arial"/>
          <w:lang w:eastAsia="en-GB"/>
        </w:rPr>
        <w:t xml:space="preserve"> </w:t>
      </w:r>
      <w:proofErr w:type="gramStart"/>
      <w:r w:rsidRPr="00E96EAA">
        <w:rPr>
          <w:rFonts w:ascii="Arial" w:eastAsia="Times New Roman" w:hAnsi="Arial" w:cs="Arial"/>
          <w:lang w:eastAsia="en-GB"/>
        </w:rPr>
        <w:t xml:space="preserve">12th </w:t>
      </w:r>
      <w:proofErr w:type="spellStart"/>
      <w:r w:rsidRPr="00E96EAA">
        <w:rPr>
          <w:rFonts w:ascii="Arial" w:eastAsia="Times New Roman" w:hAnsi="Arial" w:cs="Arial"/>
          <w:lang w:eastAsia="en-GB"/>
        </w:rPr>
        <w:t>edn</w:t>
      </w:r>
      <w:proofErr w:type="spellEnd"/>
      <w:r w:rsidRPr="00E96EAA">
        <w:rPr>
          <w:rFonts w:ascii="Arial" w:eastAsia="Times New Roman" w:hAnsi="Arial" w:cs="Arial"/>
          <w:lang w:eastAsia="en-GB"/>
        </w:rPr>
        <w:t>.</w:t>
      </w:r>
      <w:proofErr w:type="gramEnd"/>
      <w:r w:rsidRPr="00E96EAA">
        <w:rPr>
          <w:rFonts w:ascii="Arial" w:eastAsia="Times New Roman" w:hAnsi="Arial" w:cs="Arial"/>
          <w:lang w:eastAsia="en-GB"/>
        </w:rPr>
        <w:t xml:space="preserve"> New York: McGraw-Hill Education.</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proofErr w:type="spellStart"/>
      <w:proofErr w:type="gramStart"/>
      <w:r w:rsidRPr="00E96EAA">
        <w:rPr>
          <w:rFonts w:ascii="Arial" w:eastAsia="Times New Roman" w:hAnsi="Arial" w:cs="Arial"/>
          <w:lang w:eastAsia="en-GB"/>
        </w:rPr>
        <w:t>Cornelli</w:t>
      </w:r>
      <w:proofErr w:type="spellEnd"/>
      <w:r w:rsidRPr="00E96EAA">
        <w:rPr>
          <w:rFonts w:ascii="Arial" w:eastAsia="Times New Roman" w:hAnsi="Arial" w:cs="Arial"/>
          <w:lang w:eastAsia="en-GB"/>
        </w:rPr>
        <w:t xml:space="preserve">, G., Frost, J., </w:t>
      </w:r>
      <w:proofErr w:type="spellStart"/>
      <w:r w:rsidRPr="00E96EAA">
        <w:rPr>
          <w:rFonts w:ascii="Arial" w:eastAsia="Times New Roman" w:hAnsi="Arial" w:cs="Arial"/>
          <w:lang w:eastAsia="en-GB"/>
        </w:rPr>
        <w:t>Gambacorta</w:t>
      </w:r>
      <w:proofErr w:type="spellEnd"/>
      <w:r w:rsidRPr="00E96EAA">
        <w:rPr>
          <w:rFonts w:ascii="Arial" w:eastAsia="Times New Roman" w:hAnsi="Arial" w:cs="Arial"/>
          <w:lang w:eastAsia="en-GB"/>
        </w:rPr>
        <w:t xml:space="preserve">, L., Rau, R., </w:t>
      </w:r>
      <w:proofErr w:type="spellStart"/>
      <w:r w:rsidRPr="00E96EAA">
        <w:rPr>
          <w:rFonts w:ascii="Arial" w:eastAsia="Times New Roman" w:hAnsi="Arial" w:cs="Arial"/>
          <w:lang w:eastAsia="en-GB"/>
        </w:rPr>
        <w:t>Wardrop</w:t>
      </w:r>
      <w:proofErr w:type="spellEnd"/>
      <w:r w:rsidRPr="00E96EAA">
        <w:rPr>
          <w:rFonts w:ascii="Arial" w:eastAsia="Times New Roman" w:hAnsi="Arial" w:cs="Arial"/>
          <w:lang w:eastAsia="en-GB"/>
        </w:rPr>
        <w:t xml:space="preserve">, R. and Ziegler, T. (2023) </w:t>
      </w:r>
      <w:r w:rsidRPr="00E96EAA">
        <w:rPr>
          <w:rFonts w:ascii="Arial" w:eastAsia="Times New Roman" w:hAnsi="Arial" w:cs="Arial"/>
          <w:iCs/>
          <w:lang w:eastAsia="en-GB"/>
        </w:rPr>
        <w:t>Artificial Intelligence and Productivity</w:t>
      </w:r>
      <w:r w:rsidRPr="00E96EAA">
        <w:rPr>
          <w:rFonts w:ascii="Arial" w:eastAsia="Times New Roman" w:hAnsi="Arial" w:cs="Arial"/>
          <w:lang w:eastAsia="en-GB"/>
        </w:rPr>
        <w:t>.</w:t>
      </w:r>
      <w:proofErr w:type="gramEnd"/>
      <w:r w:rsidRPr="00E96EAA">
        <w:rPr>
          <w:rFonts w:ascii="Arial" w:eastAsia="Times New Roman" w:hAnsi="Arial" w:cs="Arial"/>
          <w:lang w:eastAsia="en-GB"/>
        </w:rPr>
        <w:t xml:space="preserve"> BIS Working Papers. Basel: Bank for International Settlements.</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r w:rsidRPr="00E96EAA">
        <w:rPr>
          <w:rFonts w:ascii="Arial" w:eastAsia="Times New Roman" w:hAnsi="Arial" w:cs="Arial"/>
          <w:lang w:eastAsia="en-GB"/>
        </w:rPr>
        <w:t xml:space="preserve">Creswell, J.W. and Creswell, J.D. (2023) </w:t>
      </w:r>
      <w:r w:rsidRPr="00E96EAA">
        <w:rPr>
          <w:rFonts w:ascii="Arial" w:eastAsia="Times New Roman" w:hAnsi="Arial" w:cs="Arial"/>
          <w:iCs/>
          <w:lang w:eastAsia="en-GB"/>
        </w:rPr>
        <w:t>Research Design: Qualitative, Quantitative and Mixed Methods Approaches</w:t>
      </w:r>
      <w:r w:rsidRPr="00E96EAA">
        <w:rPr>
          <w:rFonts w:ascii="Arial" w:eastAsia="Times New Roman" w:hAnsi="Arial" w:cs="Arial"/>
          <w:lang w:eastAsia="en-GB"/>
        </w:rPr>
        <w:t xml:space="preserve">. </w:t>
      </w:r>
      <w:proofErr w:type="gramStart"/>
      <w:r w:rsidRPr="00E96EAA">
        <w:rPr>
          <w:rFonts w:ascii="Arial" w:eastAsia="Times New Roman" w:hAnsi="Arial" w:cs="Arial"/>
          <w:lang w:eastAsia="en-GB"/>
        </w:rPr>
        <w:t xml:space="preserve">6th </w:t>
      </w:r>
      <w:proofErr w:type="spellStart"/>
      <w:r w:rsidRPr="00E96EAA">
        <w:rPr>
          <w:rFonts w:ascii="Arial" w:eastAsia="Times New Roman" w:hAnsi="Arial" w:cs="Arial"/>
          <w:lang w:eastAsia="en-GB"/>
        </w:rPr>
        <w:t>edn</w:t>
      </w:r>
      <w:proofErr w:type="spellEnd"/>
      <w:r w:rsidRPr="00E96EAA">
        <w:rPr>
          <w:rFonts w:ascii="Arial" w:eastAsia="Times New Roman" w:hAnsi="Arial" w:cs="Arial"/>
          <w:lang w:eastAsia="en-GB"/>
        </w:rPr>
        <w:t>.</w:t>
      </w:r>
      <w:proofErr w:type="gramEnd"/>
      <w:r w:rsidRPr="00E96EAA">
        <w:rPr>
          <w:rFonts w:ascii="Arial" w:eastAsia="Times New Roman" w:hAnsi="Arial" w:cs="Arial"/>
          <w:lang w:eastAsia="en-GB"/>
        </w:rPr>
        <w:t xml:space="preserve"> Thousand Oaks, CA: Sage.</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proofErr w:type="gramStart"/>
      <w:r w:rsidRPr="00E96EAA">
        <w:rPr>
          <w:rFonts w:ascii="Arial" w:eastAsia="Times New Roman" w:hAnsi="Arial" w:cs="Arial"/>
          <w:lang w:eastAsia="en-GB"/>
        </w:rPr>
        <w:t xml:space="preserve">Davenport, T.H., </w:t>
      </w:r>
      <w:proofErr w:type="spellStart"/>
      <w:r w:rsidRPr="00E96EAA">
        <w:rPr>
          <w:rFonts w:ascii="Arial" w:eastAsia="Times New Roman" w:hAnsi="Arial" w:cs="Arial"/>
          <w:lang w:eastAsia="en-GB"/>
        </w:rPr>
        <w:t>Guha</w:t>
      </w:r>
      <w:proofErr w:type="spellEnd"/>
      <w:r w:rsidRPr="00E96EAA">
        <w:rPr>
          <w:rFonts w:ascii="Arial" w:eastAsia="Times New Roman" w:hAnsi="Arial" w:cs="Arial"/>
          <w:lang w:eastAsia="en-GB"/>
        </w:rPr>
        <w:t xml:space="preserve">, A., </w:t>
      </w:r>
      <w:proofErr w:type="spellStart"/>
      <w:r w:rsidRPr="00E96EAA">
        <w:rPr>
          <w:rFonts w:ascii="Arial" w:eastAsia="Times New Roman" w:hAnsi="Arial" w:cs="Arial"/>
          <w:lang w:eastAsia="en-GB"/>
        </w:rPr>
        <w:t>Grewal</w:t>
      </w:r>
      <w:proofErr w:type="spellEnd"/>
      <w:r w:rsidRPr="00E96EAA">
        <w:rPr>
          <w:rFonts w:ascii="Arial" w:eastAsia="Times New Roman" w:hAnsi="Arial" w:cs="Arial"/>
          <w:lang w:eastAsia="en-GB"/>
        </w:rPr>
        <w:t xml:space="preserve">, D. and </w:t>
      </w:r>
      <w:proofErr w:type="spellStart"/>
      <w:r w:rsidRPr="00E96EAA">
        <w:rPr>
          <w:rFonts w:ascii="Arial" w:eastAsia="Times New Roman" w:hAnsi="Arial" w:cs="Arial"/>
          <w:lang w:eastAsia="en-GB"/>
        </w:rPr>
        <w:t>Bressgott</w:t>
      </w:r>
      <w:proofErr w:type="spellEnd"/>
      <w:r w:rsidRPr="00E96EAA">
        <w:rPr>
          <w:rFonts w:ascii="Arial" w:eastAsia="Times New Roman" w:hAnsi="Arial" w:cs="Arial"/>
          <w:lang w:eastAsia="en-GB"/>
        </w:rPr>
        <w:t xml:space="preserve">, T. (2020) ‘How Artificial Intelligence Will Change the Future of Marketing’, </w:t>
      </w:r>
      <w:r w:rsidRPr="00E96EAA">
        <w:rPr>
          <w:rFonts w:ascii="Arial" w:eastAsia="Times New Roman" w:hAnsi="Arial" w:cs="Arial"/>
          <w:iCs/>
          <w:lang w:eastAsia="en-GB"/>
        </w:rPr>
        <w:t>Journal of the Academy of Marketing Science</w:t>
      </w:r>
      <w:r w:rsidRPr="00E96EAA">
        <w:rPr>
          <w:rFonts w:ascii="Arial" w:eastAsia="Times New Roman" w:hAnsi="Arial" w:cs="Arial"/>
          <w:lang w:eastAsia="en-GB"/>
        </w:rPr>
        <w:t>, 48(1), pp. 24–42.</w:t>
      </w:r>
      <w:proofErr w:type="gramEnd"/>
    </w:p>
    <w:p w:rsidR="00E96EAA" w:rsidRPr="00E96EAA" w:rsidRDefault="00E96EAA" w:rsidP="00E96EAA">
      <w:pPr>
        <w:spacing w:before="100" w:beforeAutospacing="1" w:after="100" w:afterAutospacing="1" w:line="360" w:lineRule="auto"/>
        <w:rPr>
          <w:rFonts w:ascii="Arial" w:eastAsia="Times New Roman" w:hAnsi="Arial" w:cs="Arial"/>
          <w:lang w:eastAsia="en-GB"/>
        </w:rPr>
      </w:pPr>
      <w:r w:rsidRPr="00E96EAA">
        <w:rPr>
          <w:rFonts w:ascii="Arial" w:eastAsia="Times New Roman" w:hAnsi="Arial" w:cs="Arial"/>
          <w:lang w:eastAsia="en-GB"/>
        </w:rPr>
        <w:t xml:space="preserve">Field, A. (2024) </w:t>
      </w:r>
      <w:r w:rsidRPr="00E96EAA">
        <w:rPr>
          <w:rFonts w:ascii="Arial" w:eastAsia="Times New Roman" w:hAnsi="Arial" w:cs="Arial"/>
          <w:iCs/>
          <w:lang w:eastAsia="en-GB"/>
        </w:rPr>
        <w:t>Discovering Statistics Using IBM SPSS Statistics</w:t>
      </w:r>
      <w:r w:rsidRPr="00E96EAA">
        <w:rPr>
          <w:rFonts w:ascii="Arial" w:eastAsia="Times New Roman" w:hAnsi="Arial" w:cs="Arial"/>
          <w:lang w:eastAsia="en-GB"/>
        </w:rPr>
        <w:t xml:space="preserve">. </w:t>
      </w:r>
      <w:proofErr w:type="gramStart"/>
      <w:r w:rsidRPr="00E96EAA">
        <w:rPr>
          <w:rFonts w:ascii="Arial" w:eastAsia="Times New Roman" w:hAnsi="Arial" w:cs="Arial"/>
          <w:lang w:eastAsia="en-GB"/>
        </w:rPr>
        <w:t xml:space="preserve">6th </w:t>
      </w:r>
      <w:proofErr w:type="spellStart"/>
      <w:r w:rsidRPr="00E96EAA">
        <w:rPr>
          <w:rFonts w:ascii="Arial" w:eastAsia="Times New Roman" w:hAnsi="Arial" w:cs="Arial"/>
          <w:lang w:eastAsia="en-GB"/>
        </w:rPr>
        <w:t>edn</w:t>
      </w:r>
      <w:proofErr w:type="spellEnd"/>
      <w:r w:rsidRPr="00E96EAA">
        <w:rPr>
          <w:rFonts w:ascii="Arial" w:eastAsia="Times New Roman" w:hAnsi="Arial" w:cs="Arial"/>
          <w:lang w:eastAsia="en-GB"/>
        </w:rPr>
        <w:t>.</w:t>
      </w:r>
      <w:proofErr w:type="gramEnd"/>
      <w:r w:rsidRPr="00E96EAA">
        <w:rPr>
          <w:rFonts w:ascii="Arial" w:eastAsia="Times New Roman" w:hAnsi="Arial" w:cs="Arial"/>
          <w:lang w:eastAsia="en-GB"/>
        </w:rPr>
        <w:t xml:space="preserve"> London: Sage.</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proofErr w:type="spellStart"/>
      <w:r w:rsidRPr="00E96EAA">
        <w:rPr>
          <w:rFonts w:ascii="Arial" w:eastAsia="Times New Roman" w:hAnsi="Arial" w:cs="Arial"/>
          <w:lang w:eastAsia="en-GB"/>
        </w:rPr>
        <w:t>Gauri</w:t>
      </w:r>
      <w:proofErr w:type="spellEnd"/>
      <w:r w:rsidRPr="00E96EAA">
        <w:rPr>
          <w:rFonts w:ascii="Arial" w:eastAsia="Times New Roman" w:hAnsi="Arial" w:cs="Arial"/>
          <w:lang w:eastAsia="en-GB"/>
        </w:rPr>
        <w:t xml:space="preserve">, D.K., Jindal, R.P., </w:t>
      </w:r>
      <w:proofErr w:type="spellStart"/>
      <w:r w:rsidRPr="00E96EAA">
        <w:rPr>
          <w:rFonts w:ascii="Arial" w:eastAsia="Times New Roman" w:hAnsi="Arial" w:cs="Arial"/>
          <w:lang w:eastAsia="en-GB"/>
        </w:rPr>
        <w:t>Ratchford</w:t>
      </w:r>
      <w:proofErr w:type="spellEnd"/>
      <w:r w:rsidRPr="00E96EAA">
        <w:rPr>
          <w:rFonts w:ascii="Arial" w:eastAsia="Times New Roman" w:hAnsi="Arial" w:cs="Arial"/>
          <w:lang w:eastAsia="en-GB"/>
        </w:rPr>
        <w:t xml:space="preserve">, B.T., Fox, E.J., </w:t>
      </w:r>
      <w:proofErr w:type="spellStart"/>
      <w:r w:rsidRPr="00E96EAA">
        <w:rPr>
          <w:rFonts w:ascii="Arial" w:eastAsia="Times New Roman" w:hAnsi="Arial" w:cs="Arial"/>
          <w:lang w:eastAsia="en-GB"/>
        </w:rPr>
        <w:t>Bhatnagar</w:t>
      </w:r>
      <w:proofErr w:type="spellEnd"/>
      <w:r w:rsidRPr="00E96EAA">
        <w:rPr>
          <w:rFonts w:ascii="Arial" w:eastAsia="Times New Roman" w:hAnsi="Arial" w:cs="Arial"/>
          <w:lang w:eastAsia="en-GB"/>
        </w:rPr>
        <w:t xml:space="preserve">, A., </w:t>
      </w:r>
      <w:proofErr w:type="spellStart"/>
      <w:r w:rsidRPr="00E96EAA">
        <w:rPr>
          <w:rFonts w:ascii="Arial" w:eastAsia="Times New Roman" w:hAnsi="Arial" w:cs="Arial"/>
          <w:lang w:eastAsia="en-GB"/>
        </w:rPr>
        <w:t>Pandey</w:t>
      </w:r>
      <w:proofErr w:type="spellEnd"/>
      <w:r w:rsidRPr="00E96EAA">
        <w:rPr>
          <w:rFonts w:ascii="Arial" w:eastAsia="Times New Roman" w:hAnsi="Arial" w:cs="Arial"/>
          <w:lang w:eastAsia="en-GB"/>
        </w:rPr>
        <w:t xml:space="preserve">, A., </w:t>
      </w:r>
      <w:proofErr w:type="spellStart"/>
      <w:r w:rsidRPr="00E96EAA">
        <w:rPr>
          <w:rFonts w:ascii="Arial" w:eastAsia="Times New Roman" w:hAnsi="Arial" w:cs="Arial"/>
          <w:lang w:eastAsia="en-GB"/>
        </w:rPr>
        <w:t>Navallo</w:t>
      </w:r>
      <w:proofErr w:type="spellEnd"/>
      <w:r w:rsidRPr="00E96EAA">
        <w:rPr>
          <w:rFonts w:ascii="Arial" w:eastAsia="Times New Roman" w:hAnsi="Arial" w:cs="Arial"/>
          <w:lang w:eastAsia="en-GB"/>
        </w:rPr>
        <w:t xml:space="preserve">, J.R., Fogarty, J. and </w:t>
      </w:r>
      <w:proofErr w:type="spellStart"/>
      <w:r w:rsidRPr="00E96EAA">
        <w:rPr>
          <w:rFonts w:ascii="Arial" w:eastAsia="Times New Roman" w:hAnsi="Arial" w:cs="Arial"/>
          <w:lang w:eastAsia="en-GB"/>
        </w:rPr>
        <w:t>Howerton</w:t>
      </w:r>
      <w:proofErr w:type="spellEnd"/>
      <w:r w:rsidRPr="00E96EAA">
        <w:rPr>
          <w:rFonts w:ascii="Arial" w:eastAsia="Times New Roman" w:hAnsi="Arial" w:cs="Arial"/>
          <w:lang w:eastAsia="en-GB"/>
        </w:rPr>
        <w:t xml:space="preserve">, E. (2021) ‘Evolution of Retail Formats: Past, Present and Future’, </w:t>
      </w:r>
      <w:r w:rsidRPr="00E96EAA">
        <w:rPr>
          <w:rFonts w:ascii="Arial" w:eastAsia="Times New Roman" w:hAnsi="Arial" w:cs="Arial"/>
          <w:iCs/>
          <w:lang w:eastAsia="en-GB"/>
        </w:rPr>
        <w:t>Journal of Retailing</w:t>
      </w:r>
      <w:r w:rsidRPr="00E96EAA">
        <w:rPr>
          <w:rFonts w:ascii="Arial" w:eastAsia="Times New Roman" w:hAnsi="Arial" w:cs="Arial"/>
          <w:lang w:eastAsia="en-GB"/>
        </w:rPr>
        <w:t>, 97(1), pp. 42–61.</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proofErr w:type="spellStart"/>
      <w:r w:rsidRPr="00E96EAA">
        <w:rPr>
          <w:rFonts w:ascii="Arial" w:eastAsia="Times New Roman" w:hAnsi="Arial" w:cs="Arial"/>
          <w:lang w:eastAsia="en-GB"/>
        </w:rPr>
        <w:lastRenderedPageBreak/>
        <w:t>Gianfrancesco</w:t>
      </w:r>
      <w:proofErr w:type="spellEnd"/>
      <w:r w:rsidRPr="00E96EAA">
        <w:rPr>
          <w:rFonts w:ascii="Arial" w:eastAsia="Times New Roman" w:hAnsi="Arial" w:cs="Arial"/>
          <w:lang w:eastAsia="en-GB"/>
        </w:rPr>
        <w:t xml:space="preserve">, M., </w:t>
      </w:r>
      <w:proofErr w:type="spellStart"/>
      <w:r w:rsidRPr="00E96EAA">
        <w:rPr>
          <w:rFonts w:ascii="Arial" w:eastAsia="Times New Roman" w:hAnsi="Arial" w:cs="Arial"/>
          <w:lang w:eastAsia="en-GB"/>
        </w:rPr>
        <w:t>Tamang</w:t>
      </w:r>
      <w:proofErr w:type="spellEnd"/>
      <w:r w:rsidRPr="00E96EAA">
        <w:rPr>
          <w:rFonts w:ascii="Arial" w:eastAsia="Times New Roman" w:hAnsi="Arial" w:cs="Arial"/>
          <w:lang w:eastAsia="en-GB"/>
        </w:rPr>
        <w:t xml:space="preserve">, S., </w:t>
      </w:r>
      <w:proofErr w:type="spellStart"/>
      <w:r w:rsidRPr="00E96EAA">
        <w:rPr>
          <w:rFonts w:ascii="Arial" w:eastAsia="Times New Roman" w:hAnsi="Arial" w:cs="Arial"/>
          <w:lang w:eastAsia="en-GB"/>
        </w:rPr>
        <w:t>Yazdany</w:t>
      </w:r>
      <w:proofErr w:type="spellEnd"/>
      <w:r w:rsidRPr="00E96EAA">
        <w:rPr>
          <w:rFonts w:ascii="Arial" w:eastAsia="Times New Roman" w:hAnsi="Arial" w:cs="Arial"/>
          <w:lang w:eastAsia="en-GB"/>
        </w:rPr>
        <w:t xml:space="preserve">, J. and </w:t>
      </w:r>
      <w:proofErr w:type="spellStart"/>
      <w:r w:rsidRPr="00E96EAA">
        <w:rPr>
          <w:rFonts w:ascii="Arial" w:eastAsia="Times New Roman" w:hAnsi="Arial" w:cs="Arial"/>
          <w:lang w:eastAsia="en-GB"/>
        </w:rPr>
        <w:t>Schmajuk</w:t>
      </w:r>
      <w:proofErr w:type="spellEnd"/>
      <w:r w:rsidRPr="00E96EAA">
        <w:rPr>
          <w:rFonts w:ascii="Arial" w:eastAsia="Times New Roman" w:hAnsi="Arial" w:cs="Arial"/>
          <w:lang w:eastAsia="en-GB"/>
        </w:rPr>
        <w:t xml:space="preserve">, G. (2018) ‘Potential Biases in Machine Learning Algorithms Using Electronic Health Record Data’, </w:t>
      </w:r>
      <w:r w:rsidRPr="00E96EAA">
        <w:rPr>
          <w:rFonts w:ascii="Arial" w:eastAsia="Times New Roman" w:hAnsi="Arial" w:cs="Arial"/>
          <w:iCs/>
          <w:lang w:eastAsia="en-GB"/>
        </w:rPr>
        <w:t>JAMA Internal Medicine</w:t>
      </w:r>
      <w:r w:rsidRPr="00E96EAA">
        <w:rPr>
          <w:rFonts w:ascii="Arial" w:eastAsia="Times New Roman" w:hAnsi="Arial" w:cs="Arial"/>
          <w:lang w:eastAsia="en-GB"/>
        </w:rPr>
        <w:t>, 178(11), pp. 1544–1547.</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proofErr w:type="spellStart"/>
      <w:r w:rsidRPr="00E96EAA">
        <w:rPr>
          <w:rFonts w:ascii="Arial" w:eastAsia="Times New Roman" w:hAnsi="Arial" w:cs="Arial"/>
          <w:lang w:eastAsia="en-GB"/>
        </w:rPr>
        <w:t>Grewal</w:t>
      </w:r>
      <w:proofErr w:type="spellEnd"/>
      <w:r w:rsidRPr="00E96EAA">
        <w:rPr>
          <w:rFonts w:ascii="Arial" w:eastAsia="Times New Roman" w:hAnsi="Arial" w:cs="Arial"/>
          <w:lang w:eastAsia="en-GB"/>
        </w:rPr>
        <w:t xml:space="preserve">, D., Benoit, S., Noble, S.M., </w:t>
      </w:r>
      <w:proofErr w:type="spellStart"/>
      <w:r w:rsidRPr="00E96EAA">
        <w:rPr>
          <w:rFonts w:ascii="Arial" w:eastAsia="Times New Roman" w:hAnsi="Arial" w:cs="Arial"/>
          <w:lang w:eastAsia="en-GB"/>
        </w:rPr>
        <w:t>Guha</w:t>
      </w:r>
      <w:proofErr w:type="spellEnd"/>
      <w:r w:rsidRPr="00E96EAA">
        <w:rPr>
          <w:rFonts w:ascii="Arial" w:eastAsia="Times New Roman" w:hAnsi="Arial" w:cs="Arial"/>
          <w:lang w:eastAsia="en-GB"/>
        </w:rPr>
        <w:t xml:space="preserve">, A., </w:t>
      </w:r>
      <w:proofErr w:type="spellStart"/>
      <w:r w:rsidRPr="00E96EAA">
        <w:rPr>
          <w:rFonts w:ascii="Arial" w:eastAsia="Times New Roman" w:hAnsi="Arial" w:cs="Arial"/>
          <w:lang w:eastAsia="en-GB"/>
        </w:rPr>
        <w:t>Ahlbom</w:t>
      </w:r>
      <w:proofErr w:type="spellEnd"/>
      <w:r w:rsidRPr="00E96EAA">
        <w:rPr>
          <w:rFonts w:ascii="Arial" w:eastAsia="Times New Roman" w:hAnsi="Arial" w:cs="Arial"/>
          <w:lang w:eastAsia="en-GB"/>
        </w:rPr>
        <w:t xml:space="preserve">, C.P. and </w:t>
      </w:r>
      <w:proofErr w:type="spellStart"/>
      <w:r w:rsidRPr="00E96EAA">
        <w:rPr>
          <w:rFonts w:ascii="Arial" w:eastAsia="Times New Roman" w:hAnsi="Arial" w:cs="Arial"/>
          <w:lang w:eastAsia="en-GB"/>
        </w:rPr>
        <w:t>Nordfält</w:t>
      </w:r>
      <w:proofErr w:type="spellEnd"/>
      <w:r w:rsidRPr="00E96EAA">
        <w:rPr>
          <w:rFonts w:ascii="Arial" w:eastAsia="Times New Roman" w:hAnsi="Arial" w:cs="Arial"/>
          <w:lang w:eastAsia="en-GB"/>
        </w:rPr>
        <w:t xml:space="preserve">, J. (2023) ‘Leveraging In-Store Technology and Artificial Intelligence: Increasing Customer and Employee Efficiency and Enhancing Their Experiences’, </w:t>
      </w:r>
      <w:r w:rsidRPr="00E96EAA">
        <w:rPr>
          <w:rFonts w:ascii="Arial" w:eastAsia="Times New Roman" w:hAnsi="Arial" w:cs="Arial"/>
          <w:iCs/>
          <w:lang w:eastAsia="en-GB"/>
        </w:rPr>
        <w:t>Journal of Retailing</w:t>
      </w:r>
      <w:r w:rsidRPr="00E96EAA">
        <w:rPr>
          <w:rFonts w:ascii="Arial" w:eastAsia="Times New Roman" w:hAnsi="Arial" w:cs="Arial"/>
          <w:lang w:eastAsia="en-GB"/>
        </w:rPr>
        <w:t>, 99(4), pp. 487–504.</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proofErr w:type="spellStart"/>
      <w:proofErr w:type="gramStart"/>
      <w:r w:rsidRPr="00E96EAA">
        <w:rPr>
          <w:rFonts w:ascii="Arial" w:eastAsia="Times New Roman" w:hAnsi="Arial" w:cs="Arial"/>
          <w:lang w:eastAsia="en-GB"/>
        </w:rPr>
        <w:t>Guha</w:t>
      </w:r>
      <w:proofErr w:type="spellEnd"/>
      <w:r w:rsidRPr="00E96EAA">
        <w:rPr>
          <w:rFonts w:ascii="Arial" w:eastAsia="Times New Roman" w:hAnsi="Arial" w:cs="Arial"/>
          <w:lang w:eastAsia="en-GB"/>
        </w:rPr>
        <w:t xml:space="preserve">, A., </w:t>
      </w:r>
      <w:proofErr w:type="spellStart"/>
      <w:r w:rsidRPr="00E96EAA">
        <w:rPr>
          <w:rFonts w:ascii="Arial" w:eastAsia="Times New Roman" w:hAnsi="Arial" w:cs="Arial"/>
          <w:lang w:eastAsia="en-GB"/>
        </w:rPr>
        <w:t>Grewal</w:t>
      </w:r>
      <w:proofErr w:type="spellEnd"/>
      <w:r w:rsidRPr="00E96EAA">
        <w:rPr>
          <w:rFonts w:ascii="Arial" w:eastAsia="Times New Roman" w:hAnsi="Arial" w:cs="Arial"/>
          <w:lang w:eastAsia="en-GB"/>
        </w:rPr>
        <w:t xml:space="preserve">, D., </w:t>
      </w:r>
      <w:proofErr w:type="spellStart"/>
      <w:r w:rsidRPr="00E96EAA">
        <w:rPr>
          <w:rFonts w:ascii="Arial" w:eastAsia="Times New Roman" w:hAnsi="Arial" w:cs="Arial"/>
          <w:lang w:eastAsia="en-GB"/>
        </w:rPr>
        <w:t>Kopalle</w:t>
      </w:r>
      <w:proofErr w:type="spellEnd"/>
      <w:r w:rsidRPr="00E96EAA">
        <w:rPr>
          <w:rFonts w:ascii="Arial" w:eastAsia="Times New Roman" w:hAnsi="Arial" w:cs="Arial"/>
          <w:lang w:eastAsia="en-GB"/>
        </w:rPr>
        <w:t xml:space="preserve">, P.K., </w:t>
      </w:r>
      <w:proofErr w:type="spellStart"/>
      <w:r w:rsidRPr="00E96EAA">
        <w:rPr>
          <w:rFonts w:ascii="Arial" w:eastAsia="Times New Roman" w:hAnsi="Arial" w:cs="Arial"/>
          <w:lang w:eastAsia="en-GB"/>
        </w:rPr>
        <w:t>Haenlein</w:t>
      </w:r>
      <w:proofErr w:type="spellEnd"/>
      <w:r w:rsidRPr="00E96EAA">
        <w:rPr>
          <w:rFonts w:ascii="Arial" w:eastAsia="Times New Roman" w:hAnsi="Arial" w:cs="Arial"/>
          <w:lang w:eastAsia="en-GB"/>
        </w:rPr>
        <w:t xml:space="preserve">, M., Schneider, M.J., Jung, H., </w:t>
      </w:r>
      <w:proofErr w:type="spellStart"/>
      <w:r w:rsidRPr="00E96EAA">
        <w:rPr>
          <w:rFonts w:ascii="Arial" w:eastAsia="Times New Roman" w:hAnsi="Arial" w:cs="Arial"/>
          <w:lang w:eastAsia="en-GB"/>
        </w:rPr>
        <w:t>Moustafa</w:t>
      </w:r>
      <w:proofErr w:type="spellEnd"/>
      <w:r w:rsidRPr="00E96EAA">
        <w:rPr>
          <w:rFonts w:ascii="Arial" w:eastAsia="Times New Roman" w:hAnsi="Arial" w:cs="Arial"/>
          <w:lang w:eastAsia="en-GB"/>
        </w:rPr>
        <w:t xml:space="preserve">, R. and </w:t>
      </w:r>
      <w:proofErr w:type="spellStart"/>
      <w:r w:rsidRPr="00E96EAA">
        <w:rPr>
          <w:rFonts w:ascii="Arial" w:eastAsia="Times New Roman" w:hAnsi="Arial" w:cs="Arial"/>
          <w:lang w:eastAsia="en-GB"/>
        </w:rPr>
        <w:t>Hegde</w:t>
      </w:r>
      <w:proofErr w:type="spellEnd"/>
      <w:r w:rsidRPr="00E96EAA">
        <w:rPr>
          <w:rFonts w:ascii="Arial" w:eastAsia="Times New Roman" w:hAnsi="Arial" w:cs="Arial"/>
          <w:lang w:eastAsia="en-GB"/>
        </w:rPr>
        <w:t xml:space="preserve">, D.R. (2021) ‘How Artificial Intelligence Will Affect the Future of Retailing’, </w:t>
      </w:r>
      <w:r w:rsidRPr="00E96EAA">
        <w:rPr>
          <w:rFonts w:ascii="Arial" w:eastAsia="Times New Roman" w:hAnsi="Arial" w:cs="Arial"/>
          <w:iCs/>
          <w:lang w:eastAsia="en-GB"/>
        </w:rPr>
        <w:t>Journal of Retailing</w:t>
      </w:r>
      <w:r w:rsidRPr="00E96EAA">
        <w:rPr>
          <w:rFonts w:ascii="Arial" w:eastAsia="Times New Roman" w:hAnsi="Arial" w:cs="Arial"/>
          <w:lang w:eastAsia="en-GB"/>
        </w:rPr>
        <w:t>, 97(1), pp. 28–41.</w:t>
      </w:r>
      <w:proofErr w:type="gramEnd"/>
    </w:p>
    <w:p w:rsidR="00E96EAA" w:rsidRPr="00E96EAA" w:rsidRDefault="00E96EAA" w:rsidP="00E96EAA">
      <w:pPr>
        <w:spacing w:before="100" w:beforeAutospacing="1" w:after="100" w:afterAutospacing="1" w:line="360" w:lineRule="auto"/>
        <w:rPr>
          <w:rFonts w:ascii="Arial" w:eastAsia="Times New Roman" w:hAnsi="Arial" w:cs="Arial"/>
          <w:lang w:eastAsia="en-GB"/>
        </w:rPr>
      </w:pPr>
      <w:proofErr w:type="spellStart"/>
      <w:r w:rsidRPr="00E96EAA">
        <w:rPr>
          <w:rFonts w:ascii="Arial" w:eastAsia="Times New Roman" w:hAnsi="Arial" w:cs="Arial"/>
          <w:lang w:eastAsia="en-GB"/>
        </w:rPr>
        <w:t>Hogreve</w:t>
      </w:r>
      <w:proofErr w:type="spellEnd"/>
      <w:r w:rsidRPr="00E96EAA">
        <w:rPr>
          <w:rFonts w:ascii="Arial" w:eastAsia="Times New Roman" w:hAnsi="Arial" w:cs="Arial"/>
          <w:lang w:eastAsia="en-GB"/>
        </w:rPr>
        <w:t xml:space="preserve">, J., </w:t>
      </w:r>
      <w:proofErr w:type="spellStart"/>
      <w:r w:rsidRPr="00E96EAA">
        <w:rPr>
          <w:rFonts w:ascii="Arial" w:eastAsia="Times New Roman" w:hAnsi="Arial" w:cs="Arial"/>
          <w:lang w:eastAsia="en-GB"/>
        </w:rPr>
        <w:t>Iseke</w:t>
      </w:r>
      <w:proofErr w:type="spellEnd"/>
      <w:r w:rsidRPr="00E96EAA">
        <w:rPr>
          <w:rFonts w:ascii="Arial" w:eastAsia="Times New Roman" w:hAnsi="Arial" w:cs="Arial"/>
          <w:lang w:eastAsia="en-GB"/>
        </w:rPr>
        <w:t xml:space="preserve">, A., </w:t>
      </w:r>
      <w:proofErr w:type="spellStart"/>
      <w:r w:rsidRPr="00E96EAA">
        <w:rPr>
          <w:rFonts w:ascii="Arial" w:eastAsia="Times New Roman" w:hAnsi="Arial" w:cs="Arial"/>
          <w:lang w:eastAsia="en-GB"/>
        </w:rPr>
        <w:t>Derfuss</w:t>
      </w:r>
      <w:proofErr w:type="spellEnd"/>
      <w:r w:rsidRPr="00E96EAA">
        <w:rPr>
          <w:rFonts w:ascii="Arial" w:eastAsia="Times New Roman" w:hAnsi="Arial" w:cs="Arial"/>
          <w:lang w:eastAsia="en-GB"/>
        </w:rPr>
        <w:t>, K. and Eller, T. (2017) ‘</w:t>
      </w:r>
      <w:proofErr w:type="gramStart"/>
      <w:r w:rsidRPr="00E96EAA">
        <w:rPr>
          <w:rFonts w:ascii="Arial" w:eastAsia="Times New Roman" w:hAnsi="Arial" w:cs="Arial"/>
          <w:lang w:eastAsia="en-GB"/>
        </w:rPr>
        <w:t>The</w:t>
      </w:r>
      <w:proofErr w:type="gramEnd"/>
      <w:r w:rsidRPr="00E96EAA">
        <w:rPr>
          <w:rFonts w:ascii="Arial" w:eastAsia="Times New Roman" w:hAnsi="Arial" w:cs="Arial"/>
          <w:lang w:eastAsia="en-GB"/>
        </w:rPr>
        <w:t xml:space="preserve"> Service-Profit Chain: A Meta-Analytic Test of a Comprehensive Theoretical Framework’, </w:t>
      </w:r>
      <w:r w:rsidRPr="00E96EAA">
        <w:rPr>
          <w:rFonts w:ascii="Arial" w:eastAsia="Times New Roman" w:hAnsi="Arial" w:cs="Arial"/>
          <w:iCs/>
          <w:lang w:eastAsia="en-GB"/>
        </w:rPr>
        <w:t>Journal of Marketing</w:t>
      </w:r>
      <w:r w:rsidRPr="00E96EAA">
        <w:rPr>
          <w:rFonts w:ascii="Arial" w:eastAsia="Times New Roman" w:hAnsi="Arial" w:cs="Arial"/>
          <w:lang w:eastAsia="en-GB"/>
        </w:rPr>
        <w:t>, 81(3), pp. 41–61.</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proofErr w:type="gramStart"/>
      <w:r w:rsidRPr="00E96EAA">
        <w:rPr>
          <w:rFonts w:ascii="Arial" w:eastAsia="Times New Roman" w:hAnsi="Arial" w:cs="Arial"/>
          <w:lang w:eastAsia="en-GB"/>
        </w:rPr>
        <w:t xml:space="preserve">Hoyer, W.D., </w:t>
      </w:r>
      <w:proofErr w:type="spellStart"/>
      <w:r w:rsidRPr="00E96EAA">
        <w:rPr>
          <w:rFonts w:ascii="Arial" w:eastAsia="Times New Roman" w:hAnsi="Arial" w:cs="Arial"/>
          <w:lang w:eastAsia="en-GB"/>
        </w:rPr>
        <w:t>Kroschke</w:t>
      </w:r>
      <w:proofErr w:type="spellEnd"/>
      <w:r w:rsidRPr="00E96EAA">
        <w:rPr>
          <w:rFonts w:ascii="Arial" w:eastAsia="Times New Roman" w:hAnsi="Arial" w:cs="Arial"/>
          <w:lang w:eastAsia="en-GB"/>
        </w:rPr>
        <w:t xml:space="preserve">, M., Schmitt, B., </w:t>
      </w:r>
      <w:proofErr w:type="spellStart"/>
      <w:r w:rsidRPr="00E96EAA">
        <w:rPr>
          <w:rFonts w:ascii="Arial" w:eastAsia="Times New Roman" w:hAnsi="Arial" w:cs="Arial"/>
          <w:lang w:eastAsia="en-GB"/>
        </w:rPr>
        <w:t>Kraume</w:t>
      </w:r>
      <w:proofErr w:type="spellEnd"/>
      <w:r w:rsidRPr="00E96EAA">
        <w:rPr>
          <w:rFonts w:ascii="Arial" w:eastAsia="Times New Roman" w:hAnsi="Arial" w:cs="Arial"/>
          <w:lang w:eastAsia="en-GB"/>
        </w:rPr>
        <w:t xml:space="preserve">, K. and Shankar, V. (2020) ‘Transforming the Customer Experience Through New Technologies’, </w:t>
      </w:r>
      <w:r w:rsidRPr="00E96EAA">
        <w:rPr>
          <w:rFonts w:ascii="Arial" w:eastAsia="Times New Roman" w:hAnsi="Arial" w:cs="Arial"/>
          <w:iCs/>
          <w:lang w:eastAsia="en-GB"/>
        </w:rPr>
        <w:t>Journal of Interactive Marketing</w:t>
      </w:r>
      <w:r w:rsidRPr="00E96EAA">
        <w:rPr>
          <w:rFonts w:ascii="Arial" w:eastAsia="Times New Roman" w:hAnsi="Arial" w:cs="Arial"/>
          <w:lang w:eastAsia="en-GB"/>
        </w:rPr>
        <w:t>, 51, pp. 57–71.</w:t>
      </w:r>
      <w:proofErr w:type="gramEnd"/>
    </w:p>
    <w:p w:rsidR="00E96EAA" w:rsidRPr="00E96EAA" w:rsidRDefault="00E96EAA" w:rsidP="00E96EAA">
      <w:pPr>
        <w:spacing w:before="100" w:beforeAutospacing="1" w:after="100" w:afterAutospacing="1" w:line="360" w:lineRule="auto"/>
        <w:rPr>
          <w:rFonts w:ascii="Arial" w:eastAsia="Times New Roman" w:hAnsi="Arial" w:cs="Arial"/>
          <w:lang w:eastAsia="en-GB"/>
        </w:rPr>
      </w:pPr>
      <w:proofErr w:type="spellStart"/>
      <w:r w:rsidRPr="00E96EAA">
        <w:rPr>
          <w:rFonts w:ascii="Arial" w:eastAsia="Times New Roman" w:hAnsi="Arial" w:cs="Arial"/>
          <w:lang w:eastAsia="en-GB"/>
        </w:rPr>
        <w:t>Khanna</w:t>
      </w:r>
      <w:proofErr w:type="spellEnd"/>
      <w:r w:rsidRPr="00E96EAA">
        <w:rPr>
          <w:rFonts w:ascii="Arial" w:eastAsia="Times New Roman" w:hAnsi="Arial" w:cs="Arial"/>
          <w:lang w:eastAsia="en-GB"/>
        </w:rPr>
        <w:t xml:space="preserve">, R. and Sharma, C. (2024) ‘Beyond Information Technology and the Productivity Paradox: Analysing the Channels of Impact at the Firm Level’, </w:t>
      </w:r>
      <w:r w:rsidRPr="00E96EAA">
        <w:rPr>
          <w:rFonts w:ascii="Arial" w:eastAsia="Times New Roman" w:hAnsi="Arial" w:cs="Arial"/>
          <w:iCs/>
          <w:lang w:eastAsia="en-GB"/>
        </w:rPr>
        <w:t>Technological Forecasting and Social Change</w:t>
      </w:r>
      <w:r w:rsidRPr="00E96EAA">
        <w:rPr>
          <w:rFonts w:ascii="Arial" w:eastAsia="Times New Roman" w:hAnsi="Arial" w:cs="Arial"/>
          <w:lang w:eastAsia="en-GB"/>
        </w:rPr>
        <w:t>, 203, Article 123369.</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proofErr w:type="spellStart"/>
      <w:r w:rsidRPr="00E96EAA">
        <w:rPr>
          <w:rFonts w:ascii="Arial" w:eastAsia="Times New Roman" w:hAnsi="Arial" w:cs="Arial"/>
          <w:lang w:eastAsia="en-GB"/>
        </w:rPr>
        <w:t>Necula</w:t>
      </w:r>
      <w:proofErr w:type="spellEnd"/>
      <w:r w:rsidRPr="00E96EAA">
        <w:rPr>
          <w:rFonts w:ascii="Arial" w:eastAsia="Times New Roman" w:hAnsi="Arial" w:cs="Arial"/>
          <w:lang w:eastAsia="en-GB"/>
        </w:rPr>
        <w:t xml:space="preserve">, S.-C., </w:t>
      </w:r>
      <w:proofErr w:type="spellStart"/>
      <w:r w:rsidRPr="00E96EAA">
        <w:rPr>
          <w:rFonts w:ascii="Arial" w:eastAsia="Times New Roman" w:hAnsi="Arial" w:cs="Arial"/>
          <w:lang w:eastAsia="en-GB"/>
        </w:rPr>
        <w:t>Fotache</w:t>
      </w:r>
      <w:proofErr w:type="spellEnd"/>
      <w:r w:rsidRPr="00E96EAA">
        <w:rPr>
          <w:rFonts w:ascii="Arial" w:eastAsia="Times New Roman" w:hAnsi="Arial" w:cs="Arial"/>
          <w:lang w:eastAsia="en-GB"/>
        </w:rPr>
        <w:t xml:space="preserve">, D. and </w:t>
      </w:r>
      <w:proofErr w:type="spellStart"/>
      <w:r w:rsidRPr="00E96EAA">
        <w:rPr>
          <w:rFonts w:ascii="Arial" w:eastAsia="Times New Roman" w:hAnsi="Arial" w:cs="Arial"/>
          <w:lang w:eastAsia="en-GB"/>
        </w:rPr>
        <w:t>Rieder</w:t>
      </w:r>
      <w:proofErr w:type="spellEnd"/>
      <w:r w:rsidRPr="00E96EAA">
        <w:rPr>
          <w:rFonts w:ascii="Arial" w:eastAsia="Times New Roman" w:hAnsi="Arial" w:cs="Arial"/>
          <w:lang w:eastAsia="en-GB"/>
        </w:rPr>
        <w:t xml:space="preserve">, E. (2024) ‘Assessing the Impact of Artificial Intelligence Tools on Employee Productivity: Insights from a Comprehensive Survey Analysis’, </w:t>
      </w:r>
      <w:r w:rsidRPr="00E96EAA">
        <w:rPr>
          <w:rFonts w:ascii="Arial" w:eastAsia="Times New Roman" w:hAnsi="Arial" w:cs="Arial"/>
          <w:iCs/>
          <w:lang w:eastAsia="en-GB"/>
        </w:rPr>
        <w:t>Electronics</w:t>
      </w:r>
      <w:r w:rsidRPr="00E96EAA">
        <w:rPr>
          <w:rFonts w:ascii="Arial" w:eastAsia="Times New Roman" w:hAnsi="Arial" w:cs="Arial"/>
          <w:lang w:eastAsia="en-GB"/>
        </w:rPr>
        <w:t>, 13(18), Article 3758.</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proofErr w:type="spellStart"/>
      <w:r w:rsidRPr="00E96EAA">
        <w:rPr>
          <w:rFonts w:ascii="Arial" w:eastAsia="Times New Roman" w:hAnsi="Arial" w:cs="Arial"/>
          <w:lang w:eastAsia="en-GB"/>
        </w:rPr>
        <w:t>Pallant</w:t>
      </w:r>
      <w:proofErr w:type="spellEnd"/>
      <w:r w:rsidRPr="00E96EAA">
        <w:rPr>
          <w:rFonts w:ascii="Arial" w:eastAsia="Times New Roman" w:hAnsi="Arial" w:cs="Arial"/>
          <w:lang w:eastAsia="en-GB"/>
        </w:rPr>
        <w:t xml:space="preserve">, J. (2020) </w:t>
      </w:r>
      <w:r w:rsidRPr="00E96EAA">
        <w:rPr>
          <w:rFonts w:ascii="Arial" w:eastAsia="Times New Roman" w:hAnsi="Arial" w:cs="Arial"/>
          <w:iCs/>
          <w:lang w:eastAsia="en-GB"/>
        </w:rPr>
        <w:t>SPSS Survival Manual</w:t>
      </w:r>
      <w:r w:rsidRPr="00E96EAA">
        <w:rPr>
          <w:rFonts w:ascii="Arial" w:eastAsia="Times New Roman" w:hAnsi="Arial" w:cs="Arial"/>
          <w:lang w:eastAsia="en-GB"/>
        </w:rPr>
        <w:t xml:space="preserve">. </w:t>
      </w:r>
      <w:proofErr w:type="gramStart"/>
      <w:r w:rsidRPr="00E96EAA">
        <w:rPr>
          <w:rFonts w:ascii="Arial" w:eastAsia="Times New Roman" w:hAnsi="Arial" w:cs="Arial"/>
          <w:lang w:eastAsia="en-GB"/>
        </w:rPr>
        <w:t xml:space="preserve">7th </w:t>
      </w:r>
      <w:proofErr w:type="spellStart"/>
      <w:r w:rsidRPr="00E96EAA">
        <w:rPr>
          <w:rFonts w:ascii="Arial" w:eastAsia="Times New Roman" w:hAnsi="Arial" w:cs="Arial"/>
          <w:lang w:eastAsia="en-GB"/>
        </w:rPr>
        <w:t>edn</w:t>
      </w:r>
      <w:proofErr w:type="spellEnd"/>
      <w:r w:rsidRPr="00E96EAA">
        <w:rPr>
          <w:rFonts w:ascii="Arial" w:eastAsia="Times New Roman" w:hAnsi="Arial" w:cs="Arial"/>
          <w:lang w:eastAsia="en-GB"/>
        </w:rPr>
        <w:t>.</w:t>
      </w:r>
      <w:proofErr w:type="gramEnd"/>
      <w:r w:rsidRPr="00E96EAA">
        <w:rPr>
          <w:rFonts w:ascii="Arial" w:eastAsia="Times New Roman" w:hAnsi="Arial" w:cs="Arial"/>
          <w:lang w:eastAsia="en-GB"/>
        </w:rPr>
        <w:t xml:space="preserve"> Maidenhead: Open University Press.</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proofErr w:type="spellStart"/>
      <w:proofErr w:type="gramStart"/>
      <w:r w:rsidRPr="00E96EAA">
        <w:rPr>
          <w:rFonts w:ascii="Arial" w:eastAsia="Times New Roman" w:hAnsi="Arial" w:cs="Arial"/>
          <w:lang w:eastAsia="en-GB"/>
        </w:rPr>
        <w:t>Parteka</w:t>
      </w:r>
      <w:proofErr w:type="spellEnd"/>
      <w:r w:rsidRPr="00E96EAA">
        <w:rPr>
          <w:rFonts w:ascii="Arial" w:eastAsia="Times New Roman" w:hAnsi="Arial" w:cs="Arial"/>
          <w:lang w:eastAsia="en-GB"/>
        </w:rPr>
        <w:t xml:space="preserve">, A. and </w:t>
      </w:r>
      <w:proofErr w:type="spellStart"/>
      <w:r w:rsidRPr="00E96EAA">
        <w:rPr>
          <w:rFonts w:ascii="Arial" w:eastAsia="Times New Roman" w:hAnsi="Arial" w:cs="Arial"/>
          <w:lang w:eastAsia="en-GB"/>
        </w:rPr>
        <w:t>Kordalska</w:t>
      </w:r>
      <w:proofErr w:type="spellEnd"/>
      <w:r w:rsidRPr="00E96EAA">
        <w:rPr>
          <w:rFonts w:ascii="Arial" w:eastAsia="Times New Roman" w:hAnsi="Arial" w:cs="Arial"/>
          <w:lang w:eastAsia="en-GB"/>
        </w:rPr>
        <w:t xml:space="preserve">, A. (2023) ‘Artificial Intelligence and the Productivity Paradox’, </w:t>
      </w:r>
      <w:r w:rsidRPr="00E96EAA">
        <w:rPr>
          <w:rFonts w:ascii="Arial" w:eastAsia="Times New Roman" w:hAnsi="Arial" w:cs="Arial"/>
          <w:iCs/>
          <w:lang w:eastAsia="en-GB"/>
        </w:rPr>
        <w:t>Economic Systems</w:t>
      </w:r>
      <w:r w:rsidRPr="00E96EAA">
        <w:rPr>
          <w:rFonts w:ascii="Arial" w:eastAsia="Times New Roman" w:hAnsi="Arial" w:cs="Arial"/>
          <w:lang w:eastAsia="en-GB"/>
        </w:rPr>
        <w:t>, 47(4).</w:t>
      </w:r>
      <w:proofErr w:type="gramEnd"/>
    </w:p>
    <w:p w:rsidR="00E96EAA" w:rsidRPr="00E96EAA" w:rsidRDefault="00E96EAA" w:rsidP="00E96EAA">
      <w:pPr>
        <w:spacing w:before="100" w:beforeAutospacing="1" w:after="100" w:afterAutospacing="1" w:line="360" w:lineRule="auto"/>
        <w:rPr>
          <w:rFonts w:ascii="Arial" w:eastAsia="Times New Roman" w:hAnsi="Arial" w:cs="Arial"/>
          <w:lang w:eastAsia="en-GB"/>
        </w:rPr>
      </w:pPr>
      <w:proofErr w:type="spellStart"/>
      <w:proofErr w:type="gramStart"/>
      <w:r w:rsidRPr="00E96EAA">
        <w:rPr>
          <w:rFonts w:ascii="Arial" w:eastAsia="Times New Roman" w:hAnsi="Arial" w:cs="Arial"/>
          <w:lang w:eastAsia="en-GB"/>
        </w:rPr>
        <w:t>Roggeveen</w:t>
      </w:r>
      <w:proofErr w:type="spellEnd"/>
      <w:r w:rsidRPr="00E96EAA">
        <w:rPr>
          <w:rFonts w:ascii="Arial" w:eastAsia="Times New Roman" w:hAnsi="Arial" w:cs="Arial"/>
          <w:lang w:eastAsia="en-GB"/>
        </w:rPr>
        <w:t xml:space="preserve">, A.L. and </w:t>
      </w:r>
      <w:proofErr w:type="spellStart"/>
      <w:r w:rsidRPr="00E96EAA">
        <w:rPr>
          <w:rFonts w:ascii="Arial" w:eastAsia="Times New Roman" w:hAnsi="Arial" w:cs="Arial"/>
          <w:lang w:eastAsia="en-GB"/>
        </w:rPr>
        <w:t>Sethuraman</w:t>
      </w:r>
      <w:proofErr w:type="spellEnd"/>
      <w:r w:rsidRPr="00E96EAA">
        <w:rPr>
          <w:rFonts w:ascii="Arial" w:eastAsia="Times New Roman" w:hAnsi="Arial" w:cs="Arial"/>
          <w:lang w:eastAsia="en-GB"/>
        </w:rPr>
        <w:t xml:space="preserve">, R. (2020) ‘How the COVID-19 Pandemic May Change the World of Retailing’, </w:t>
      </w:r>
      <w:r w:rsidRPr="00E96EAA">
        <w:rPr>
          <w:rFonts w:ascii="Arial" w:eastAsia="Times New Roman" w:hAnsi="Arial" w:cs="Arial"/>
          <w:iCs/>
          <w:lang w:eastAsia="en-GB"/>
        </w:rPr>
        <w:t>Journal of Retailing</w:t>
      </w:r>
      <w:r w:rsidRPr="00E96EAA">
        <w:rPr>
          <w:rFonts w:ascii="Arial" w:eastAsia="Times New Roman" w:hAnsi="Arial" w:cs="Arial"/>
          <w:lang w:eastAsia="en-GB"/>
        </w:rPr>
        <w:t>, 96(2), pp. 169–171.</w:t>
      </w:r>
      <w:proofErr w:type="gramEnd"/>
    </w:p>
    <w:p w:rsidR="00E96EAA" w:rsidRPr="00E96EAA" w:rsidRDefault="00E96EAA" w:rsidP="00E96EAA">
      <w:pPr>
        <w:spacing w:before="100" w:beforeAutospacing="1" w:after="100" w:afterAutospacing="1" w:line="360" w:lineRule="auto"/>
        <w:rPr>
          <w:rFonts w:ascii="Arial" w:eastAsia="Times New Roman" w:hAnsi="Arial" w:cs="Arial"/>
          <w:lang w:eastAsia="en-GB"/>
        </w:rPr>
      </w:pPr>
      <w:proofErr w:type="gramStart"/>
      <w:r w:rsidRPr="00E96EAA">
        <w:rPr>
          <w:rFonts w:ascii="Arial" w:eastAsia="Times New Roman" w:hAnsi="Arial" w:cs="Arial"/>
          <w:lang w:eastAsia="en-GB"/>
        </w:rPr>
        <w:t xml:space="preserve">Saunders, M., Lewis, P. and </w:t>
      </w:r>
      <w:proofErr w:type="spellStart"/>
      <w:r w:rsidRPr="00E96EAA">
        <w:rPr>
          <w:rFonts w:ascii="Arial" w:eastAsia="Times New Roman" w:hAnsi="Arial" w:cs="Arial"/>
          <w:lang w:eastAsia="en-GB"/>
        </w:rPr>
        <w:t>Thornhill</w:t>
      </w:r>
      <w:proofErr w:type="spellEnd"/>
      <w:r w:rsidRPr="00E96EAA">
        <w:rPr>
          <w:rFonts w:ascii="Arial" w:eastAsia="Times New Roman" w:hAnsi="Arial" w:cs="Arial"/>
          <w:lang w:eastAsia="en-GB"/>
        </w:rPr>
        <w:t xml:space="preserve">, A. (2023) </w:t>
      </w:r>
      <w:r w:rsidRPr="00E96EAA">
        <w:rPr>
          <w:rFonts w:ascii="Arial" w:eastAsia="Times New Roman" w:hAnsi="Arial" w:cs="Arial"/>
          <w:iCs/>
          <w:lang w:eastAsia="en-GB"/>
        </w:rPr>
        <w:t>Research Methods for Business Students</w:t>
      </w:r>
      <w:r w:rsidRPr="00E96EAA">
        <w:rPr>
          <w:rFonts w:ascii="Arial" w:eastAsia="Times New Roman" w:hAnsi="Arial" w:cs="Arial"/>
          <w:lang w:eastAsia="en-GB"/>
        </w:rPr>
        <w:t>.</w:t>
      </w:r>
      <w:proofErr w:type="gramEnd"/>
      <w:r w:rsidRPr="00E96EAA">
        <w:rPr>
          <w:rFonts w:ascii="Arial" w:eastAsia="Times New Roman" w:hAnsi="Arial" w:cs="Arial"/>
          <w:lang w:eastAsia="en-GB"/>
        </w:rPr>
        <w:t xml:space="preserve"> </w:t>
      </w:r>
      <w:proofErr w:type="gramStart"/>
      <w:r w:rsidRPr="00E96EAA">
        <w:rPr>
          <w:rFonts w:ascii="Arial" w:eastAsia="Times New Roman" w:hAnsi="Arial" w:cs="Arial"/>
          <w:lang w:eastAsia="en-GB"/>
        </w:rPr>
        <w:t xml:space="preserve">9th </w:t>
      </w:r>
      <w:proofErr w:type="spellStart"/>
      <w:r w:rsidRPr="00E96EAA">
        <w:rPr>
          <w:rFonts w:ascii="Arial" w:eastAsia="Times New Roman" w:hAnsi="Arial" w:cs="Arial"/>
          <w:lang w:eastAsia="en-GB"/>
        </w:rPr>
        <w:t>edn</w:t>
      </w:r>
      <w:proofErr w:type="spellEnd"/>
      <w:r w:rsidRPr="00E96EAA">
        <w:rPr>
          <w:rFonts w:ascii="Arial" w:eastAsia="Times New Roman" w:hAnsi="Arial" w:cs="Arial"/>
          <w:lang w:eastAsia="en-GB"/>
        </w:rPr>
        <w:t>.</w:t>
      </w:r>
      <w:proofErr w:type="gramEnd"/>
      <w:r w:rsidRPr="00E96EAA">
        <w:rPr>
          <w:rFonts w:ascii="Arial" w:eastAsia="Times New Roman" w:hAnsi="Arial" w:cs="Arial"/>
          <w:lang w:eastAsia="en-GB"/>
        </w:rPr>
        <w:t xml:space="preserve"> Harlow: Pearson.</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r w:rsidRPr="00E96EAA">
        <w:rPr>
          <w:rFonts w:ascii="Arial" w:eastAsia="Times New Roman" w:hAnsi="Arial" w:cs="Arial"/>
          <w:lang w:eastAsia="en-GB"/>
        </w:rPr>
        <w:lastRenderedPageBreak/>
        <w:t xml:space="preserve">Shankar, V., </w:t>
      </w:r>
      <w:proofErr w:type="spellStart"/>
      <w:r w:rsidRPr="00E96EAA">
        <w:rPr>
          <w:rFonts w:ascii="Arial" w:eastAsia="Times New Roman" w:hAnsi="Arial" w:cs="Arial"/>
          <w:lang w:eastAsia="en-GB"/>
        </w:rPr>
        <w:t>Kalyanam</w:t>
      </w:r>
      <w:proofErr w:type="spellEnd"/>
      <w:r w:rsidRPr="00E96EAA">
        <w:rPr>
          <w:rFonts w:ascii="Arial" w:eastAsia="Times New Roman" w:hAnsi="Arial" w:cs="Arial"/>
          <w:lang w:eastAsia="en-GB"/>
        </w:rPr>
        <w:t xml:space="preserve">, K., </w:t>
      </w:r>
      <w:proofErr w:type="spellStart"/>
      <w:r w:rsidRPr="00E96EAA">
        <w:rPr>
          <w:rFonts w:ascii="Arial" w:eastAsia="Times New Roman" w:hAnsi="Arial" w:cs="Arial"/>
          <w:lang w:eastAsia="en-GB"/>
        </w:rPr>
        <w:t>Setia</w:t>
      </w:r>
      <w:proofErr w:type="spellEnd"/>
      <w:r w:rsidRPr="00E96EAA">
        <w:rPr>
          <w:rFonts w:ascii="Arial" w:eastAsia="Times New Roman" w:hAnsi="Arial" w:cs="Arial"/>
          <w:lang w:eastAsia="en-GB"/>
        </w:rPr>
        <w:t xml:space="preserve">, P., </w:t>
      </w:r>
      <w:proofErr w:type="spellStart"/>
      <w:r w:rsidRPr="00E96EAA">
        <w:rPr>
          <w:rFonts w:ascii="Arial" w:eastAsia="Times New Roman" w:hAnsi="Arial" w:cs="Arial"/>
          <w:lang w:eastAsia="en-GB"/>
        </w:rPr>
        <w:t>Golmohammadi</w:t>
      </w:r>
      <w:proofErr w:type="spellEnd"/>
      <w:r w:rsidRPr="00E96EAA">
        <w:rPr>
          <w:rFonts w:ascii="Arial" w:eastAsia="Times New Roman" w:hAnsi="Arial" w:cs="Arial"/>
          <w:lang w:eastAsia="en-GB"/>
        </w:rPr>
        <w:t xml:space="preserve">, A., </w:t>
      </w:r>
      <w:proofErr w:type="spellStart"/>
      <w:r w:rsidRPr="00E96EAA">
        <w:rPr>
          <w:rFonts w:ascii="Arial" w:eastAsia="Times New Roman" w:hAnsi="Arial" w:cs="Arial"/>
          <w:lang w:eastAsia="en-GB"/>
        </w:rPr>
        <w:t>Tirunillai</w:t>
      </w:r>
      <w:proofErr w:type="spellEnd"/>
      <w:r w:rsidRPr="00E96EAA">
        <w:rPr>
          <w:rFonts w:ascii="Arial" w:eastAsia="Times New Roman" w:hAnsi="Arial" w:cs="Arial"/>
          <w:lang w:eastAsia="en-GB"/>
        </w:rPr>
        <w:t xml:space="preserve">, S., Douglass, T., Hennessey, J., Bull, J.S. and </w:t>
      </w:r>
      <w:proofErr w:type="spellStart"/>
      <w:r w:rsidRPr="00E96EAA">
        <w:rPr>
          <w:rFonts w:ascii="Arial" w:eastAsia="Times New Roman" w:hAnsi="Arial" w:cs="Arial"/>
          <w:lang w:eastAsia="en-GB"/>
        </w:rPr>
        <w:t>Waddoups</w:t>
      </w:r>
      <w:proofErr w:type="spellEnd"/>
      <w:r w:rsidRPr="00E96EAA">
        <w:rPr>
          <w:rFonts w:ascii="Arial" w:eastAsia="Times New Roman" w:hAnsi="Arial" w:cs="Arial"/>
          <w:lang w:eastAsia="en-GB"/>
        </w:rPr>
        <w:t xml:space="preserve">, R. (2021) ‘How Technology Is Changing Retail’, </w:t>
      </w:r>
      <w:r w:rsidRPr="00E96EAA">
        <w:rPr>
          <w:rFonts w:ascii="Arial" w:eastAsia="Times New Roman" w:hAnsi="Arial" w:cs="Arial"/>
          <w:iCs/>
          <w:lang w:eastAsia="en-GB"/>
        </w:rPr>
        <w:t>Journal of Retailing</w:t>
      </w:r>
      <w:r w:rsidRPr="00E96EAA">
        <w:rPr>
          <w:rFonts w:ascii="Arial" w:eastAsia="Times New Roman" w:hAnsi="Arial" w:cs="Arial"/>
          <w:lang w:eastAsia="en-GB"/>
        </w:rPr>
        <w:t>, 97(1), pp. 13–27.</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r w:rsidRPr="00E96EAA">
        <w:rPr>
          <w:rFonts w:ascii="Arial" w:eastAsia="Times New Roman" w:hAnsi="Arial" w:cs="Arial"/>
          <w:lang w:eastAsia="en-GB"/>
        </w:rPr>
        <w:t xml:space="preserve">van </w:t>
      </w:r>
      <w:proofErr w:type="spellStart"/>
      <w:r w:rsidRPr="00E96EAA">
        <w:rPr>
          <w:rFonts w:ascii="Arial" w:eastAsia="Times New Roman" w:hAnsi="Arial" w:cs="Arial"/>
          <w:lang w:eastAsia="en-GB"/>
        </w:rPr>
        <w:t>Doorn</w:t>
      </w:r>
      <w:proofErr w:type="spellEnd"/>
      <w:r w:rsidRPr="00E96EAA">
        <w:rPr>
          <w:rFonts w:ascii="Arial" w:eastAsia="Times New Roman" w:hAnsi="Arial" w:cs="Arial"/>
          <w:lang w:eastAsia="en-GB"/>
        </w:rPr>
        <w:t xml:space="preserve">, J., </w:t>
      </w:r>
      <w:proofErr w:type="spellStart"/>
      <w:r w:rsidRPr="00E96EAA">
        <w:rPr>
          <w:rFonts w:ascii="Arial" w:eastAsia="Times New Roman" w:hAnsi="Arial" w:cs="Arial"/>
          <w:lang w:eastAsia="en-GB"/>
        </w:rPr>
        <w:t>Mende</w:t>
      </w:r>
      <w:proofErr w:type="spellEnd"/>
      <w:r w:rsidRPr="00E96EAA">
        <w:rPr>
          <w:rFonts w:ascii="Arial" w:eastAsia="Times New Roman" w:hAnsi="Arial" w:cs="Arial"/>
          <w:lang w:eastAsia="en-GB"/>
        </w:rPr>
        <w:t xml:space="preserve">, M., Noble, S.M., </w:t>
      </w:r>
      <w:proofErr w:type="spellStart"/>
      <w:r w:rsidRPr="00E96EAA">
        <w:rPr>
          <w:rFonts w:ascii="Arial" w:eastAsia="Times New Roman" w:hAnsi="Arial" w:cs="Arial"/>
          <w:lang w:eastAsia="en-GB"/>
        </w:rPr>
        <w:t>Hulland</w:t>
      </w:r>
      <w:proofErr w:type="spellEnd"/>
      <w:r w:rsidRPr="00E96EAA">
        <w:rPr>
          <w:rFonts w:ascii="Arial" w:eastAsia="Times New Roman" w:hAnsi="Arial" w:cs="Arial"/>
          <w:lang w:eastAsia="en-GB"/>
        </w:rPr>
        <w:t xml:space="preserve">, J., </w:t>
      </w:r>
      <w:proofErr w:type="spellStart"/>
      <w:r w:rsidRPr="00E96EAA">
        <w:rPr>
          <w:rFonts w:ascii="Arial" w:eastAsia="Times New Roman" w:hAnsi="Arial" w:cs="Arial"/>
          <w:lang w:eastAsia="en-GB"/>
        </w:rPr>
        <w:t>Ostrom</w:t>
      </w:r>
      <w:proofErr w:type="spellEnd"/>
      <w:r w:rsidRPr="00E96EAA">
        <w:rPr>
          <w:rFonts w:ascii="Arial" w:eastAsia="Times New Roman" w:hAnsi="Arial" w:cs="Arial"/>
          <w:lang w:eastAsia="en-GB"/>
        </w:rPr>
        <w:t xml:space="preserve">, A.L., </w:t>
      </w:r>
      <w:proofErr w:type="spellStart"/>
      <w:r w:rsidRPr="00E96EAA">
        <w:rPr>
          <w:rFonts w:ascii="Arial" w:eastAsia="Times New Roman" w:hAnsi="Arial" w:cs="Arial"/>
          <w:lang w:eastAsia="en-GB"/>
        </w:rPr>
        <w:t>Grewal</w:t>
      </w:r>
      <w:proofErr w:type="spellEnd"/>
      <w:r w:rsidRPr="00E96EAA">
        <w:rPr>
          <w:rFonts w:ascii="Arial" w:eastAsia="Times New Roman" w:hAnsi="Arial" w:cs="Arial"/>
          <w:lang w:eastAsia="en-GB"/>
        </w:rPr>
        <w:t xml:space="preserve">, D. and Petersen, J.A. (2017) ‘Domo Arigato </w:t>
      </w:r>
      <w:proofErr w:type="spellStart"/>
      <w:r w:rsidRPr="00E96EAA">
        <w:rPr>
          <w:rFonts w:ascii="Arial" w:eastAsia="Times New Roman" w:hAnsi="Arial" w:cs="Arial"/>
          <w:lang w:eastAsia="en-GB"/>
        </w:rPr>
        <w:t>Mr.</w:t>
      </w:r>
      <w:proofErr w:type="spellEnd"/>
      <w:r w:rsidRPr="00E96EAA">
        <w:rPr>
          <w:rFonts w:ascii="Arial" w:eastAsia="Times New Roman" w:hAnsi="Arial" w:cs="Arial"/>
          <w:lang w:eastAsia="en-GB"/>
        </w:rPr>
        <w:t xml:space="preserve"> </w:t>
      </w:r>
      <w:proofErr w:type="spellStart"/>
      <w:r w:rsidRPr="00E96EAA">
        <w:rPr>
          <w:rFonts w:ascii="Arial" w:eastAsia="Times New Roman" w:hAnsi="Arial" w:cs="Arial"/>
          <w:lang w:eastAsia="en-GB"/>
        </w:rPr>
        <w:t>Roboto</w:t>
      </w:r>
      <w:proofErr w:type="spellEnd"/>
      <w:r w:rsidRPr="00E96EAA">
        <w:rPr>
          <w:rFonts w:ascii="Arial" w:eastAsia="Times New Roman" w:hAnsi="Arial" w:cs="Arial"/>
          <w:lang w:eastAsia="en-GB"/>
        </w:rPr>
        <w:t xml:space="preserve">: Emergence of Automated Social Presence in Organizational Frontlines and Customers’ Service Experiences’, </w:t>
      </w:r>
      <w:r w:rsidRPr="00E96EAA">
        <w:rPr>
          <w:rFonts w:ascii="Arial" w:eastAsia="Times New Roman" w:hAnsi="Arial" w:cs="Arial"/>
          <w:iCs/>
          <w:lang w:eastAsia="en-GB"/>
        </w:rPr>
        <w:t>Journal of Service Research</w:t>
      </w:r>
      <w:r w:rsidRPr="00E96EAA">
        <w:rPr>
          <w:rFonts w:ascii="Arial" w:eastAsia="Times New Roman" w:hAnsi="Arial" w:cs="Arial"/>
          <w:lang w:eastAsia="en-GB"/>
        </w:rPr>
        <w:t>, 20(1), pp. 43–58.</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proofErr w:type="spellStart"/>
      <w:r w:rsidRPr="00E96EAA">
        <w:rPr>
          <w:rFonts w:ascii="Arial" w:eastAsia="Times New Roman" w:hAnsi="Arial" w:cs="Arial"/>
          <w:lang w:eastAsia="en-GB"/>
        </w:rPr>
        <w:t>Verhoef</w:t>
      </w:r>
      <w:proofErr w:type="spellEnd"/>
      <w:r w:rsidRPr="00E96EAA">
        <w:rPr>
          <w:rFonts w:ascii="Arial" w:eastAsia="Times New Roman" w:hAnsi="Arial" w:cs="Arial"/>
          <w:lang w:eastAsia="en-GB"/>
        </w:rPr>
        <w:t xml:space="preserve">, P.C., </w:t>
      </w:r>
      <w:proofErr w:type="spellStart"/>
      <w:r w:rsidRPr="00E96EAA">
        <w:rPr>
          <w:rFonts w:ascii="Arial" w:eastAsia="Times New Roman" w:hAnsi="Arial" w:cs="Arial"/>
          <w:lang w:eastAsia="en-GB"/>
        </w:rPr>
        <w:t>Kannan</w:t>
      </w:r>
      <w:proofErr w:type="spellEnd"/>
      <w:r w:rsidRPr="00E96EAA">
        <w:rPr>
          <w:rFonts w:ascii="Arial" w:eastAsia="Times New Roman" w:hAnsi="Arial" w:cs="Arial"/>
          <w:lang w:eastAsia="en-GB"/>
        </w:rPr>
        <w:t xml:space="preserve">, P.K. and Inman, J.J. (2015) ‘From Multi-Channel Retailing to Omni-Channel Retailing: Introduction to the Special Issue on Multi-Channel Retailing’, </w:t>
      </w:r>
      <w:r w:rsidRPr="00E96EAA">
        <w:rPr>
          <w:rFonts w:ascii="Arial" w:eastAsia="Times New Roman" w:hAnsi="Arial" w:cs="Arial"/>
          <w:iCs/>
          <w:lang w:eastAsia="en-GB"/>
        </w:rPr>
        <w:t>Journal of Retailing</w:t>
      </w:r>
      <w:r w:rsidRPr="00E96EAA">
        <w:rPr>
          <w:rFonts w:ascii="Arial" w:eastAsia="Times New Roman" w:hAnsi="Arial" w:cs="Arial"/>
          <w:lang w:eastAsia="en-GB"/>
        </w:rPr>
        <w:t>, 91(2), pp. 174–181.</w:t>
      </w:r>
    </w:p>
    <w:p w:rsidR="00E96EAA" w:rsidRPr="00E96EAA" w:rsidRDefault="00E96EAA" w:rsidP="00E96EAA">
      <w:pPr>
        <w:spacing w:before="100" w:beforeAutospacing="1" w:after="100" w:afterAutospacing="1" w:line="360" w:lineRule="auto"/>
        <w:rPr>
          <w:rFonts w:ascii="Arial" w:eastAsia="Times New Roman" w:hAnsi="Arial" w:cs="Arial"/>
          <w:lang w:eastAsia="en-GB"/>
        </w:rPr>
      </w:pPr>
      <w:proofErr w:type="spellStart"/>
      <w:proofErr w:type="gramStart"/>
      <w:r w:rsidRPr="00E96EAA">
        <w:rPr>
          <w:rFonts w:ascii="Arial" w:eastAsia="Times New Roman" w:hAnsi="Arial" w:cs="Arial"/>
          <w:lang w:eastAsia="en-GB"/>
        </w:rPr>
        <w:t>Xie</w:t>
      </w:r>
      <w:proofErr w:type="spellEnd"/>
      <w:r w:rsidRPr="00E96EAA">
        <w:rPr>
          <w:rFonts w:ascii="Arial" w:eastAsia="Times New Roman" w:hAnsi="Arial" w:cs="Arial"/>
          <w:lang w:eastAsia="en-GB"/>
        </w:rPr>
        <w:t xml:space="preserve">, Y. and Yan, M. (2024) ‘Artificial Intelligence Adoption and Enterprise Productivity’, </w:t>
      </w:r>
      <w:r w:rsidRPr="00E96EAA">
        <w:rPr>
          <w:rFonts w:ascii="Arial" w:eastAsia="Times New Roman" w:hAnsi="Arial" w:cs="Arial"/>
          <w:iCs/>
          <w:lang w:eastAsia="en-GB"/>
        </w:rPr>
        <w:t>Technological Forecasting and Social Change</w:t>
      </w:r>
      <w:r w:rsidRPr="00E96EAA">
        <w:rPr>
          <w:rFonts w:ascii="Arial" w:eastAsia="Times New Roman" w:hAnsi="Arial" w:cs="Arial"/>
          <w:lang w:eastAsia="en-GB"/>
        </w:rPr>
        <w:t>.</w:t>
      </w:r>
      <w:proofErr w:type="gramEnd"/>
    </w:p>
    <w:p w:rsidR="00E96EAA" w:rsidRPr="00E96EAA" w:rsidRDefault="00E96EAA" w:rsidP="00E96EAA">
      <w:pPr>
        <w:spacing w:before="100" w:beforeAutospacing="1" w:after="100" w:afterAutospacing="1" w:line="360" w:lineRule="auto"/>
        <w:rPr>
          <w:rFonts w:ascii="Arial" w:eastAsia="Times New Roman" w:hAnsi="Arial" w:cs="Arial"/>
          <w:lang w:eastAsia="en-GB"/>
        </w:rPr>
      </w:pPr>
      <w:proofErr w:type="spellStart"/>
      <w:r w:rsidRPr="00E96EAA">
        <w:rPr>
          <w:rFonts w:ascii="Arial" w:eastAsia="Times New Roman" w:hAnsi="Arial" w:cs="Arial"/>
          <w:lang w:eastAsia="en-GB"/>
        </w:rPr>
        <w:t>Zeithaml</w:t>
      </w:r>
      <w:proofErr w:type="spellEnd"/>
      <w:r w:rsidRPr="00E96EAA">
        <w:rPr>
          <w:rFonts w:ascii="Arial" w:eastAsia="Times New Roman" w:hAnsi="Arial" w:cs="Arial"/>
          <w:lang w:eastAsia="en-GB"/>
        </w:rPr>
        <w:t xml:space="preserve">, V.A. (1988) ‘Consumer Perceptions of Price, Quality and Value: A Means-End Model and Synthesis of Evidence’, </w:t>
      </w:r>
      <w:r w:rsidRPr="00E96EAA">
        <w:rPr>
          <w:rFonts w:ascii="Arial" w:eastAsia="Times New Roman" w:hAnsi="Arial" w:cs="Arial"/>
          <w:iCs/>
          <w:lang w:eastAsia="en-GB"/>
        </w:rPr>
        <w:t>Journal of Marketing</w:t>
      </w:r>
      <w:r w:rsidRPr="00E96EAA">
        <w:rPr>
          <w:rFonts w:ascii="Arial" w:eastAsia="Times New Roman" w:hAnsi="Arial" w:cs="Arial"/>
          <w:lang w:eastAsia="en-GB"/>
        </w:rPr>
        <w:t>, 52(3), pp. 2–22.</w:t>
      </w:r>
    </w:p>
    <w:sectPr w:rsidR="00E96EAA" w:rsidRPr="00E96EA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07541" w:rsidRDefault="00F07541" w:rsidP="00E96EAA">
      <w:pPr>
        <w:spacing w:after="0" w:line="240" w:lineRule="auto"/>
      </w:pPr>
      <w:r>
        <w:separator/>
      </w:r>
    </w:p>
  </w:endnote>
  <w:endnote w:type="continuationSeparator" w:id="0">
    <w:p w:rsidR="00F07541" w:rsidRDefault="00F07541" w:rsidP="00E96E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15285824"/>
      <w:docPartObj>
        <w:docPartGallery w:val="Page Numbers (Bottom of Page)"/>
        <w:docPartUnique/>
      </w:docPartObj>
    </w:sdtPr>
    <w:sdtContent>
      <w:p w:rsidR="00E96EAA" w:rsidRDefault="00E96EAA">
        <w:pPr>
          <w:pStyle w:val="Subsol"/>
        </w:pPr>
        <w:r>
          <w:fldChar w:fldCharType="begin"/>
        </w:r>
        <w:r>
          <w:instrText>PAGE   \* MERGEFORMAT</w:instrText>
        </w:r>
        <w:r>
          <w:fldChar w:fldCharType="separate"/>
        </w:r>
        <w:r w:rsidR="006717B4" w:rsidRPr="006717B4">
          <w:rPr>
            <w:noProof/>
            <w:lang w:val="ro-RO"/>
          </w:rPr>
          <w:t>11</w:t>
        </w:r>
        <w:r>
          <w:fldChar w:fldCharType="end"/>
        </w:r>
      </w:p>
    </w:sdtContent>
  </w:sdt>
  <w:p w:rsidR="00E96EAA" w:rsidRDefault="00E96EAA">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07541" w:rsidRDefault="00F07541" w:rsidP="00E96EAA">
      <w:pPr>
        <w:spacing w:after="0" w:line="240" w:lineRule="auto"/>
      </w:pPr>
      <w:r>
        <w:separator/>
      </w:r>
    </w:p>
  </w:footnote>
  <w:footnote w:type="continuationSeparator" w:id="0">
    <w:p w:rsidR="00F07541" w:rsidRDefault="00F07541" w:rsidP="00E96EA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476E10"/>
    <w:multiLevelType w:val="multilevel"/>
    <w:tmpl w:val="323213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CB53F5B"/>
    <w:multiLevelType w:val="multilevel"/>
    <w:tmpl w:val="6D189A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44372780"/>
    <w:multiLevelType w:val="multilevel"/>
    <w:tmpl w:val="17BCE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7B4A1D67"/>
    <w:multiLevelType w:val="multilevel"/>
    <w:tmpl w:val="7C4CE1F6"/>
    <w:lvl w:ilvl="0">
      <w:start w:val="1"/>
      <w:numFmt w:val="decimal"/>
      <w:lvlText w:val="%1"/>
      <w:lvlJc w:val="left"/>
      <w:pPr>
        <w:ind w:left="465" w:hanging="46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C2131"/>
    <w:rsid w:val="001C2131"/>
    <w:rsid w:val="006717B4"/>
    <w:rsid w:val="00C51B56"/>
    <w:rsid w:val="00E96EAA"/>
    <w:rsid w:val="00F075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1">
    <w:name w:val="heading 1"/>
    <w:basedOn w:val="Normal"/>
    <w:next w:val="Normal"/>
    <w:link w:val="Titlu1Caracter"/>
    <w:uiPriority w:val="9"/>
    <w:qFormat/>
    <w:rsid w:val="00E96EA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semiHidden/>
    <w:unhideWhenUsed/>
    <w:qFormat/>
    <w:rsid w:val="00E96EA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itlu3">
    <w:name w:val="heading 3"/>
    <w:basedOn w:val="Normal"/>
    <w:next w:val="Normal"/>
    <w:link w:val="Titlu3Caracter"/>
    <w:uiPriority w:val="9"/>
    <w:semiHidden/>
    <w:unhideWhenUsed/>
    <w:qFormat/>
    <w:rsid w:val="00E96EAA"/>
    <w:pPr>
      <w:keepNext/>
      <w:keepLines/>
      <w:spacing w:before="200" w:after="0"/>
      <w:outlineLvl w:val="2"/>
    </w:pPr>
    <w:rPr>
      <w:rFonts w:asciiTheme="majorHAnsi" w:eastAsiaTheme="majorEastAsia" w:hAnsiTheme="majorHAnsi" w:cstheme="majorBidi"/>
      <w:b/>
      <w:bCs/>
      <w:color w:val="4F81BD" w:themeColor="accent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E96EAA"/>
    <w:rPr>
      <w:rFonts w:asciiTheme="majorHAnsi" w:eastAsiaTheme="majorEastAsia" w:hAnsiTheme="majorHAnsi" w:cstheme="majorBidi"/>
      <w:b/>
      <w:bCs/>
      <w:color w:val="365F91" w:themeColor="accent1" w:themeShade="BF"/>
      <w:sz w:val="28"/>
      <w:szCs w:val="28"/>
    </w:rPr>
  </w:style>
  <w:style w:type="character" w:customStyle="1" w:styleId="Titlu2Caracter">
    <w:name w:val="Titlu 2 Caracter"/>
    <w:basedOn w:val="Fontdeparagrafimplicit"/>
    <w:link w:val="Titlu2"/>
    <w:uiPriority w:val="9"/>
    <w:semiHidden/>
    <w:rsid w:val="00E96EAA"/>
    <w:rPr>
      <w:rFonts w:asciiTheme="majorHAnsi" w:eastAsiaTheme="majorEastAsia" w:hAnsiTheme="majorHAnsi" w:cstheme="majorBidi"/>
      <w:b/>
      <w:bCs/>
      <w:color w:val="4F81BD" w:themeColor="accent1"/>
      <w:sz w:val="26"/>
      <w:szCs w:val="26"/>
    </w:rPr>
  </w:style>
  <w:style w:type="character" w:customStyle="1" w:styleId="Titlu3Caracter">
    <w:name w:val="Titlu 3 Caracter"/>
    <w:basedOn w:val="Fontdeparagrafimplicit"/>
    <w:link w:val="Titlu3"/>
    <w:uiPriority w:val="9"/>
    <w:semiHidden/>
    <w:rsid w:val="00E96EAA"/>
    <w:rPr>
      <w:rFonts w:asciiTheme="majorHAnsi" w:eastAsiaTheme="majorEastAsia" w:hAnsiTheme="majorHAnsi" w:cstheme="majorBidi"/>
      <w:b/>
      <w:bCs/>
      <w:color w:val="4F81BD" w:themeColor="accent1"/>
    </w:rPr>
  </w:style>
  <w:style w:type="paragraph" w:styleId="Antet">
    <w:name w:val="header"/>
    <w:basedOn w:val="Normal"/>
    <w:link w:val="AntetCaracter"/>
    <w:uiPriority w:val="99"/>
    <w:unhideWhenUsed/>
    <w:rsid w:val="00E96EAA"/>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E96EAA"/>
  </w:style>
  <w:style w:type="paragraph" w:styleId="Subsol">
    <w:name w:val="footer"/>
    <w:basedOn w:val="Normal"/>
    <w:link w:val="SubsolCaracter"/>
    <w:uiPriority w:val="99"/>
    <w:unhideWhenUsed/>
    <w:rsid w:val="00E96EAA"/>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E96EAA"/>
  </w:style>
  <w:style w:type="paragraph" w:styleId="Listparagraf">
    <w:name w:val="List Paragraph"/>
    <w:basedOn w:val="Normal"/>
    <w:uiPriority w:val="34"/>
    <w:qFormat/>
    <w:rsid w:val="006717B4"/>
    <w:pPr>
      <w:ind w:left="720"/>
      <w:contextualSpacing/>
    </w:pPr>
  </w:style>
  <w:style w:type="character" w:styleId="Robust">
    <w:name w:val="Strong"/>
    <w:basedOn w:val="Fontdeparagrafimplicit"/>
    <w:uiPriority w:val="22"/>
    <w:qFormat/>
    <w:rsid w:val="006717B4"/>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1">
    <w:name w:val="heading 1"/>
    <w:basedOn w:val="Normal"/>
    <w:next w:val="Normal"/>
    <w:link w:val="Titlu1Caracter"/>
    <w:uiPriority w:val="9"/>
    <w:qFormat/>
    <w:rsid w:val="00E96EA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semiHidden/>
    <w:unhideWhenUsed/>
    <w:qFormat/>
    <w:rsid w:val="00E96EA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itlu3">
    <w:name w:val="heading 3"/>
    <w:basedOn w:val="Normal"/>
    <w:next w:val="Normal"/>
    <w:link w:val="Titlu3Caracter"/>
    <w:uiPriority w:val="9"/>
    <w:semiHidden/>
    <w:unhideWhenUsed/>
    <w:qFormat/>
    <w:rsid w:val="00E96EAA"/>
    <w:pPr>
      <w:keepNext/>
      <w:keepLines/>
      <w:spacing w:before="200" w:after="0"/>
      <w:outlineLvl w:val="2"/>
    </w:pPr>
    <w:rPr>
      <w:rFonts w:asciiTheme="majorHAnsi" w:eastAsiaTheme="majorEastAsia" w:hAnsiTheme="majorHAnsi" w:cstheme="majorBidi"/>
      <w:b/>
      <w:bCs/>
      <w:color w:val="4F81BD" w:themeColor="accent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E96EAA"/>
    <w:rPr>
      <w:rFonts w:asciiTheme="majorHAnsi" w:eastAsiaTheme="majorEastAsia" w:hAnsiTheme="majorHAnsi" w:cstheme="majorBidi"/>
      <w:b/>
      <w:bCs/>
      <w:color w:val="365F91" w:themeColor="accent1" w:themeShade="BF"/>
      <w:sz w:val="28"/>
      <w:szCs w:val="28"/>
    </w:rPr>
  </w:style>
  <w:style w:type="character" w:customStyle="1" w:styleId="Titlu2Caracter">
    <w:name w:val="Titlu 2 Caracter"/>
    <w:basedOn w:val="Fontdeparagrafimplicit"/>
    <w:link w:val="Titlu2"/>
    <w:uiPriority w:val="9"/>
    <w:semiHidden/>
    <w:rsid w:val="00E96EAA"/>
    <w:rPr>
      <w:rFonts w:asciiTheme="majorHAnsi" w:eastAsiaTheme="majorEastAsia" w:hAnsiTheme="majorHAnsi" w:cstheme="majorBidi"/>
      <w:b/>
      <w:bCs/>
      <w:color w:val="4F81BD" w:themeColor="accent1"/>
      <w:sz w:val="26"/>
      <w:szCs w:val="26"/>
    </w:rPr>
  </w:style>
  <w:style w:type="character" w:customStyle="1" w:styleId="Titlu3Caracter">
    <w:name w:val="Titlu 3 Caracter"/>
    <w:basedOn w:val="Fontdeparagrafimplicit"/>
    <w:link w:val="Titlu3"/>
    <w:uiPriority w:val="9"/>
    <w:semiHidden/>
    <w:rsid w:val="00E96EAA"/>
    <w:rPr>
      <w:rFonts w:asciiTheme="majorHAnsi" w:eastAsiaTheme="majorEastAsia" w:hAnsiTheme="majorHAnsi" w:cstheme="majorBidi"/>
      <w:b/>
      <w:bCs/>
      <w:color w:val="4F81BD" w:themeColor="accent1"/>
    </w:rPr>
  </w:style>
  <w:style w:type="paragraph" w:styleId="Antet">
    <w:name w:val="header"/>
    <w:basedOn w:val="Normal"/>
    <w:link w:val="AntetCaracter"/>
    <w:uiPriority w:val="99"/>
    <w:unhideWhenUsed/>
    <w:rsid w:val="00E96EAA"/>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E96EAA"/>
  </w:style>
  <w:style w:type="paragraph" w:styleId="Subsol">
    <w:name w:val="footer"/>
    <w:basedOn w:val="Normal"/>
    <w:link w:val="SubsolCaracter"/>
    <w:uiPriority w:val="99"/>
    <w:unhideWhenUsed/>
    <w:rsid w:val="00E96EAA"/>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E96EAA"/>
  </w:style>
  <w:style w:type="paragraph" w:styleId="Listparagraf">
    <w:name w:val="List Paragraph"/>
    <w:basedOn w:val="Normal"/>
    <w:uiPriority w:val="34"/>
    <w:qFormat/>
    <w:rsid w:val="006717B4"/>
    <w:pPr>
      <w:ind w:left="720"/>
      <w:contextualSpacing/>
    </w:pPr>
  </w:style>
  <w:style w:type="character" w:styleId="Robust">
    <w:name w:val="Strong"/>
    <w:basedOn w:val="Fontdeparagrafimplicit"/>
    <w:uiPriority w:val="22"/>
    <w:qFormat/>
    <w:rsid w:val="006717B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2651606">
      <w:bodyDiv w:val="1"/>
      <w:marLeft w:val="0"/>
      <w:marRight w:val="0"/>
      <w:marTop w:val="0"/>
      <w:marBottom w:val="0"/>
      <w:divBdr>
        <w:top w:val="none" w:sz="0" w:space="0" w:color="auto"/>
        <w:left w:val="none" w:sz="0" w:space="0" w:color="auto"/>
        <w:bottom w:val="none" w:sz="0" w:space="0" w:color="auto"/>
        <w:right w:val="none" w:sz="0" w:space="0" w:color="auto"/>
      </w:divBdr>
      <w:divsChild>
        <w:div w:id="1079716214">
          <w:marLeft w:val="0"/>
          <w:marRight w:val="0"/>
          <w:marTop w:val="0"/>
          <w:marBottom w:val="0"/>
          <w:divBdr>
            <w:top w:val="none" w:sz="0" w:space="0" w:color="auto"/>
            <w:left w:val="none" w:sz="0" w:space="0" w:color="auto"/>
            <w:bottom w:val="none" w:sz="0" w:space="0" w:color="auto"/>
            <w:right w:val="none" w:sz="0" w:space="0" w:color="auto"/>
          </w:divBdr>
          <w:divsChild>
            <w:div w:id="808400207">
              <w:marLeft w:val="0"/>
              <w:marRight w:val="0"/>
              <w:marTop w:val="0"/>
              <w:marBottom w:val="0"/>
              <w:divBdr>
                <w:top w:val="none" w:sz="0" w:space="0" w:color="auto"/>
                <w:left w:val="none" w:sz="0" w:space="0" w:color="auto"/>
                <w:bottom w:val="none" w:sz="0" w:space="0" w:color="auto"/>
                <w:right w:val="none" w:sz="0" w:space="0" w:color="auto"/>
              </w:divBdr>
              <w:divsChild>
                <w:div w:id="824783623">
                  <w:marLeft w:val="0"/>
                  <w:marRight w:val="0"/>
                  <w:marTop w:val="0"/>
                  <w:marBottom w:val="0"/>
                  <w:divBdr>
                    <w:top w:val="none" w:sz="0" w:space="0" w:color="auto"/>
                    <w:left w:val="none" w:sz="0" w:space="0" w:color="auto"/>
                    <w:bottom w:val="none" w:sz="0" w:space="0" w:color="auto"/>
                    <w:right w:val="none" w:sz="0" w:space="0" w:color="auto"/>
                  </w:divBdr>
                  <w:divsChild>
                    <w:div w:id="374701666">
                      <w:marLeft w:val="0"/>
                      <w:marRight w:val="0"/>
                      <w:marTop w:val="0"/>
                      <w:marBottom w:val="0"/>
                      <w:divBdr>
                        <w:top w:val="none" w:sz="0" w:space="0" w:color="auto"/>
                        <w:left w:val="none" w:sz="0" w:space="0" w:color="auto"/>
                        <w:bottom w:val="none" w:sz="0" w:space="0" w:color="auto"/>
                        <w:right w:val="none" w:sz="0" w:space="0" w:color="auto"/>
                      </w:divBdr>
                      <w:divsChild>
                        <w:div w:id="174000946">
                          <w:marLeft w:val="0"/>
                          <w:marRight w:val="0"/>
                          <w:marTop w:val="0"/>
                          <w:marBottom w:val="0"/>
                          <w:divBdr>
                            <w:top w:val="none" w:sz="0" w:space="0" w:color="auto"/>
                            <w:left w:val="none" w:sz="0" w:space="0" w:color="auto"/>
                            <w:bottom w:val="none" w:sz="0" w:space="0" w:color="auto"/>
                            <w:right w:val="none" w:sz="0" w:space="0" w:color="auto"/>
                          </w:divBdr>
                          <w:divsChild>
                            <w:div w:id="323242083">
                              <w:marLeft w:val="0"/>
                              <w:marRight w:val="0"/>
                              <w:marTop w:val="0"/>
                              <w:marBottom w:val="0"/>
                              <w:divBdr>
                                <w:top w:val="none" w:sz="0" w:space="0" w:color="auto"/>
                                <w:left w:val="none" w:sz="0" w:space="0" w:color="auto"/>
                                <w:bottom w:val="none" w:sz="0" w:space="0" w:color="auto"/>
                                <w:right w:val="none" w:sz="0" w:space="0" w:color="auto"/>
                              </w:divBdr>
                              <w:divsChild>
                                <w:div w:id="1191797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5541240">
          <w:marLeft w:val="0"/>
          <w:marRight w:val="0"/>
          <w:marTop w:val="0"/>
          <w:marBottom w:val="0"/>
          <w:divBdr>
            <w:top w:val="none" w:sz="0" w:space="0" w:color="auto"/>
            <w:left w:val="none" w:sz="0" w:space="0" w:color="auto"/>
            <w:bottom w:val="none" w:sz="0" w:space="0" w:color="auto"/>
            <w:right w:val="none" w:sz="0" w:space="0" w:color="auto"/>
          </w:divBdr>
          <w:divsChild>
            <w:div w:id="1118184719">
              <w:marLeft w:val="0"/>
              <w:marRight w:val="0"/>
              <w:marTop w:val="0"/>
              <w:marBottom w:val="0"/>
              <w:divBdr>
                <w:top w:val="none" w:sz="0" w:space="0" w:color="auto"/>
                <w:left w:val="none" w:sz="0" w:space="0" w:color="auto"/>
                <w:bottom w:val="none" w:sz="0" w:space="0" w:color="auto"/>
                <w:right w:val="none" w:sz="0" w:space="0" w:color="auto"/>
              </w:divBdr>
              <w:divsChild>
                <w:div w:id="358821229">
                  <w:marLeft w:val="0"/>
                  <w:marRight w:val="0"/>
                  <w:marTop w:val="0"/>
                  <w:marBottom w:val="0"/>
                  <w:divBdr>
                    <w:top w:val="none" w:sz="0" w:space="0" w:color="auto"/>
                    <w:left w:val="none" w:sz="0" w:space="0" w:color="auto"/>
                    <w:bottom w:val="none" w:sz="0" w:space="0" w:color="auto"/>
                    <w:right w:val="none" w:sz="0" w:space="0" w:color="auto"/>
                  </w:divBdr>
                  <w:divsChild>
                    <w:div w:id="1015888163">
                      <w:marLeft w:val="0"/>
                      <w:marRight w:val="0"/>
                      <w:marTop w:val="0"/>
                      <w:marBottom w:val="0"/>
                      <w:divBdr>
                        <w:top w:val="none" w:sz="0" w:space="0" w:color="auto"/>
                        <w:left w:val="none" w:sz="0" w:space="0" w:color="auto"/>
                        <w:bottom w:val="none" w:sz="0" w:space="0" w:color="auto"/>
                        <w:right w:val="none" w:sz="0" w:space="0" w:color="auto"/>
                      </w:divBdr>
                      <w:divsChild>
                        <w:div w:id="1833721077">
                          <w:marLeft w:val="0"/>
                          <w:marRight w:val="0"/>
                          <w:marTop w:val="0"/>
                          <w:marBottom w:val="0"/>
                          <w:divBdr>
                            <w:top w:val="none" w:sz="0" w:space="0" w:color="auto"/>
                            <w:left w:val="none" w:sz="0" w:space="0" w:color="auto"/>
                            <w:bottom w:val="none" w:sz="0" w:space="0" w:color="auto"/>
                            <w:right w:val="none" w:sz="0" w:space="0" w:color="auto"/>
                          </w:divBdr>
                          <w:divsChild>
                            <w:div w:id="802582295">
                              <w:marLeft w:val="0"/>
                              <w:marRight w:val="0"/>
                              <w:marTop w:val="0"/>
                              <w:marBottom w:val="0"/>
                              <w:divBdr>
                                <w:top w:val="none" w:sz="0" w:space="0" w:color="auto"/>
                                <w:left w:val="none" w:sz="0" w:space="0" w:color="auto"/>
                                <w:bottom w:val="none" w:sz="0" w:space="0" w:color="auto"/>
                                <w:right w:val="none" w:sz="0" w:space="0" w:color="auto"/>
                              </w:divBdr>
                              <w:divsChild>
                                <w:div w:id="1881356390">
                                  <w:marLeft w:val="0"/>
                                  <w:marRight w:val="0"/>
                                  <w:marTop w:val="0"/>
                                  <w:marBottom w:val="0"/>
                                  <w:divBdr>
                                    <w:top w:val="none" w:sz="0" w:space="0" w:color="auto"/>
                                    <w:left w:val="none" w:sz="0" w:space="0" w:color="auto"/>
                                    <w:bottom w:val="none" w:sz="0" w:space="0" w:color="auto"/>
                                    <w:right w:val="none" w:sz="0" w:space="0" w:color="auto"/>
                                  </w:divBdr>
                                  <w:divsChild>
                                    <w:div w:id="398291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852413">
      <w:bodyDiv w:val="1"/>
      <w:marLeft w:val="0"/>
      <w:marRight w:val="0"/>
      <w:marTop w:val="0"/>
      <w:marBottom w:val="0"/>
      <w:divBdr>
        <w:top w:val="none" w:sz="0" w:space="0" w:color="auto"/>
        <w:left w:val="none" w:sz="0" w:space="0" w:color="auto"/>
        <w:bottom w:val="none" w:sz="0" w:space="0" w:color="auto"/>
        <w:right w:val="none" w:sz="0" w:space="0" w:color="auto"/>
      </w:divBdr>
      <w:divsChild>
        <w:div w:id="2082605681">
          <w:marLeft w:val="0"/>
          <w:marRight w:val="0"/>
          <w:marTop w:val="0"/>
          <w:marBottom w:val="0"/>
          <w:divBdr>
            <w:top w:val="none" w:sz="0" w:space="0" w:color="auto"/>
            <w:left w:val="none" w:sz="0" w:space="0" w:color="auto"/>
            <w:bottom w:val="none" w:sz="0" w:space="0" w:color="auto"/>
            <w:right w:val="none" w:sz="0" w:space="0" w:color="auto"/>
          </w:divBdr>
          <w:divsChild>
            <w:div w:id="1916814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984765">
      <w:bodyDiv w:val="1"/>
      <w:marLeft w:val="0"/>
      <w:marRight w:val="0"/>
      <w:marTop w:val="0"/>
      <w:marBottom w:val="0"/>
      <w:divBdr>
        <w:top w:val="none" w:sz="0" w:space="0" w:color="auto"/>
        <w:left w:val="none" w:sz="0" w:space="0" w:color="auto"/>
        <w:bottom w:val="none" w:sz="0" w:space="0" w:color="auto"/>
        <w:right w:val="none" w:sz="0" w:space="0" w:color="auto"/>
      </w:divBdr>
      <w:divsChild>
        <w:div w:id="38491335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93510596">
      <w:bodyDiv w:val="1"/>
      <w:marLeft w:val="0"/>
      <w:marRight w:val="0"/>
      <w:marTop w:val="0"/>
      <w:marBottom w:val="0"/>
      <w:divBdr>
        <w:top w:val="none" w:sz="0" w:space="0" w:color="auto"/>
        <w:left w:val="none" w:sz="0" w:space="0" w:color="auto"/>
        <w:bottom w:val="none" w:sz="0" w:space="0" w:color="auto"/>
        <w:right w:val="none" w:sz="0" w:space="0" w:color="auto"/>
      </w:divBdr>
    </w:div>
    <w:div w:id="678002062">
      <w:bodyDiv w:val="1"/>
      <w:marLeft w:val="0"/>
      <w:marRight w:val="0"/>
      <w:marTop w:val="0"/>
      <w:marBottom w:val="0"/>
      <w:divBdr>
        <w:top w:val="none" w:sz="0" w:space="0" w:color="auto"/>
        <w:left w:val="none" w:sz="0" w:space="0" w:color="auto"/>
        <w:bottom w:val="none" w:sz="0" w:space="0" w:color="auto"/>
        <w:right w:val="none" w:sz="0" w:space="0" w:color="auto"/>
      </w:divBdr>
    </w:div>
    <w:div w:id="718821124">
      <w:bodyDiv w:val="1"/>
      <w:marLeft w:val="0"/>
      <w:marRight w:val="0"/>
      <w:marTop w:val="0"/>
      <w:marBottom w:val="0"/>
      <w:divBdr>
        <w:top w:val="none" w:sz="0" w:space="0" w:color="auto"/>
        <w:left w:val="none" w:sz="0" w:space="0" w:color="auto"/>
        <w:bottom w:val="none" w:sz="0" w:space="0" w:color="auto"/>
        <w:right w:val="none" w:sz="0" w:space="0" w:color="auto"/>
      </w:divBdr>
    </w:div>
    <w:div w:id="770273469">
      <w:bodyDiv w:val="1"/>
      <w:marLeft w:val="0"/>
      <w:marRight w:val="0"/>
      <w:marTop w:val="0"/>
      <w:marBottom w:val="0"/>
      <w:divBdr>
        <w:top w:val="none" w:sz="0" w:space="0" w:color="auto"/>
        <w:left w:val="none" w:sz="0" w:space="0" w:color="auto"/>
        <w:bottom w:val="none" w:sz="0" w:space="0" w:color="auto"/>
        <w:right w:val="none" w:sz="0" w:space="0" w:color="auto"/>
      </w:divBdr>
    </w:div>
    <w:div w:id="786463245">
      <w:bodyDiv w:val="1"/>
      <w:marLeft w:val="0"/>
      <w:marRight w:val="0"/>
      <w:marTop w:val="0"/>
      <w:marBottom w:val="0"/>
      <w:divBdr>
        <w:top w:val="none" w:sz="0" w:space="0" w:color="auto"/>
        <w:left w:val="none" w:sz="0" w:space="0" w:color="auto"/>
        <w:bottom w:val="none" w:sz="0" w:space="0" w:color="auto"/>
        <w:right w:val="none" w:sz="0" w:space="0" w:color="auto"/>
      </w:divBdr>
    </w:div>
    <w:div w:id="830175384">
      <w:bodyDiv w:val="1"/>
      <w:marLeft w:val="0"/>
      <w:marRight w:val="0"/>
      <w:marTop w:val="0"/>
      <w:marBottom w:val="0"/>
      <w:divBdr>
        <w:top w:val="none" w:sz="0" w:space="0" w:color="auto"/>
        <w:left w:val="none" w:sz="0" w:space="0" w:color="auto"/>
        <w:bottom w:val="none" w:sz="0" w:space="0" w:color="auto"/>
        <w:right w:val="none" w:sz="0" w:space="0" w:color="auto"/>
      </w:divBdr>
    </w:div>
    <w:div w:id="1300919306">
      <w:bodyDiv w:val="1"/>
      <w:marLeft w:val="0"/>
      <w:marRight w:val="0"/>
      <w:marTop w:val="0"/>
      <w:marBottom w:val="0"/>
      <w:divBdr>
        <w:top w:val="none" w:sz="0" w:space="0" w:color="auto"/>
        <w:left w:val="none" w:sz="0" w:space="0" w:color="auto"/>
        <w:bottom w:val="none" w:sz="0" w:space="0" w:color="auto"/>
        <w:right w:val="none" w:sz="0" w:space="0" w:color="auto"/>
      </w:divBdr>
    </w:div>
    <w:div w:id="1303195430">
      <w:bodyDiv w:val="1"/>
      <w:marLeft w:val="0"/>
      <w:marRight w:val="0"/>
      <w:marTop w:val="0"/>
      <w:marBottom w:val="0"/>
      <w:divBdr>
        <w:top w:val="none" w:sz="0" w:space="0" w:color="auto"/>
        <w:left w:val="none" w:sz="0" w:space="0" w:color="auto"/>
        <w:bottom w:val="none" w:sz="0" w:space="0" w:color="auto"/>
        <w:right w:val="none" w:sz="0" w:space="0" w:color="auto"/>
      </w:divBdr>
      <w:divsChild>
        <w:div w:id="1627588674">
          <w:marLeft w:val="0"/>
          <w:marRight w:val="0"/>
          <w:marTop w:val="0"/>
          <w:marBottom w:val="0"/>
          <w:divBdr>
            <w:top w:val="none" w:sz="0" w:space="0" w:color="auto"/>
            <w:left w:val="none" w:sz="0" w:space="0" w:color="auto"/>
            <w:bottom w:val="none" w:sz="0" w:space="0" w:color="auto"/>
            <w:right w:val="none" w:sz="0" w:space="0" w:color="auto"/>
          </w:divBdr>
          <w:divsChild>
            <w:div w:id="591473362">
              <w:marLeft w:val="0"/>
              <w:marRight w:val="0"/>
              <w:marTop w:val="0"/>
              <w:marBottom w:val="0"/>
              <w:divBdr>
                <w:top w:val="none" w:sz="0" w:space="0" w:color="auto"/>
                <w:left w:val="none" w:sz="0" w:space="0" w:color="auto"/>
                <w:bottom w:val="none" w:sz="0" w:space="0" w:color="auto"/>
                <w:right w:val="none" w:sz="0" w:space="0" w:color="auto"/>
              </w:divBdr>
              <w:divsChild>
                <w:div w:id="531961158">
                  <w:marLeft w:val="0"/>
                  <w:marRight w:val="0"/>
                  <w:marTop w:val="0"/>
                  <w:marBottom w:val="0"/>
                  <w:divBdr>
                    <w:top w:val="none" w:sz="0" w:space="0" w:color="auto"/>
                    <w:left w:val="none" w:sz="0" w:space="0" w:color="auto"/>
                    <w:bottom w:val="none" w:sz="0" w:space="0" w:color="auto"/>
                    <w:right w:val="none" w:sz="0" w:space="0" w:color="auto"/>
                  </w:divBdr>
                  <w:divsChild>
                    <w:div w:id="1105267490">
                      <w:marLeft w:val="0"/>
                      <w:marRight w:val="0"/>
                      <w:marTop w:val="0"/>
                      <w:marBottom w:val="0"/>
                      <w:divBdr>
                        <w:top w:val="none" w:sz="0" w:space="0" w:color="auto"/>
                        <w:left w:val="none" w:sz="0" w:space="0" w:color="auto"/>
                        <w:bottom w:val="none" w:sz="0" w:space="0" w:color="auto"/>
                        <w:right w:val="none" w:sz="0" w:space="0" w:color="auto"/>
                      </w:divBdr>
                      <w:divsChild>
                        <w:div w:id="1976328521">
                          <w:marLeft w:val="0"/>
                          <w:marRight w:val="0"/>
                          <w:marTop w:val="0"/>
                          <w:marBottom w:val="0"/>
                          <w:divBdr>
                            <w:top w:val="none" w:sz="0" w:space="0" w:color="auto"/>
                            <w:left w:val="none" w:sz="0" w:space="0" w:color="auto"/>
                            <w:bottom w:val="none" w:sz="0" w:space="0" w:color="auto"/>
                            <w:right w:val="none" w:sz="0" w:space="0" w:color="auto"/>
                          </w:divBdr>
                          <w:divsChild>
                            <w:div w:id="398478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5000899">
      <w:bodyDiv w:val="1"/>
      <w:marLeft w:val="0"/>
      <w:marRight w:val="0"/>
      <w:marTop w:val="0"/>
      <w:marBottom w:val="0"/>
      <w:divBdr>
        <w:top w:val="none" w:sz="0" w:space="0" w:color="auto"/>
        <w:left w:val="none" w:sz="0" w:space="0" w:color="auto"/>
        <w:bottom w:val="none" w:sz="0" w:space="0" w:color="auto"/>
        <w:right w:val="none" w:sz="0" w:space="0" w:color="auto"/>
      </w:divBdr>
    </w:div>
    <w:div w:id="1581522183">
      <w:bodyDiv w:val="1"/>
      <w:marLeft w:val="0"/>
      <w:marRight w:val="0"/>
      <w:marTop w:val="0"/>
      <w:marBottom w:val="0"/>
      <w:divBdr>
        <w:top w:val="none" w:sz="0" w:space="0" w:color="auto"/>
        <w:left w:val="none" w:sz="0" w:space="0" w:color="auto"/>
        <w:bottom w:val="none" w:sz="0" w:space="0" w:color="auto"/>
        <w:right w:val="none" w:sz="0" w:space="0" w:color="auto"/>
      </w:divBdr>
      <w:divsChild>
        <w:div w:id="1073162405">
          <w:marLeft w:val="0"/>
          <w:marRight w:val="0"/>
          <w:marTop w:val="0"/>
          <w:marBottom w:val="0"/>
          <w:divBdr>
            <w:top w:val="none" w:sz="0" w:space="0" w:color="auto"/>
            <w:left w:val="none" w:sz="0" w:space="0" w:color="auto"/>
            <w:bottom w:val="none" w:sz="0" w:space="0" w:color="auto"/>
            <w:right w:val="none" w:sz="0" w:space="0" w:color="auto"/>
          </w:divBdr>
          <w:divsChild>
            <w:div w:id="309402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392343">
      <w:bodyDiv w:val="1"/>
      <w:marLeft w:val="0"/>
      <w:marRight w:val="0"/>
      <w:marTop w:val="0"/>
      <w:marBottom w:val="0"/>
      <w:divBdr>
        <w:top w:val="none" w:sz="0" w:space="0" w:color="auto"/>
        <w:left w:val="none" w:sz="0" w:space="0" w:color="auto"/>
        <w:bottom w:val="none" w:sz="0" w:space="0" w:color="auto"/>
        <w:right w:val="none" w:sz="0" w:space="0" w:color="auto"/>
      </w:divBdr>
    </w:div>
    <w:div w:id="1877887731">
      <w:bodyDiv w:val="1"/>
      <w:marLeft w:val="0"/>
      <w:marRight w:val="0"/>
      <w:marTop w:val="0"/>
      <w:marBottom w:val="0"/>
      <w:divBdr>
        <w:top w:val="none" w:sz="0" w:space="0" w:color="auto"/>
        <w:left w:val="none" w:sz="0" w:space="0" w:color="auto"/>
        <w:bottom w:val="none" w:sz="0" w:space="0" w:color="auto"/>
        <w:right w:val="none" w:sz="0" w:space="0" w:color="auto"/>
      </w:divBdr>
    </w:div>
    <w:div w:id="1958104616">
      <w:bodyDiv w:val="1"/>
      <w:marLeft w:val="0"/>
      <w:marRight w:val="0"/>
      <w:marTop w:val="0"/>
      <w:marBottom w:val="0"/>
      <w:divBdr>
        <w:top w:val="none" w:sz="0" w:space="0" w:color="auto"/>
        <w:left w:val="none" w:sz="0" w:space="0" w:color="auto"/>
        <w:bottom w:val="none" w:sz="0" w:space="0" w:color="auto"/>
        <w:right w:val="none" w:sz="0" w:space="0" w:color="auto"/>
      </w:divBdr>
      <w:divsChild>
        <w:div w:id="1725714864">
          <w:marLeft w:val="0"/>
          <w:marRight w:val="0"/>
          <w:marTop w:val="0"/>
          <w:marBottom w:val="0"/>
          <w:divBdr>
            <w:top w:val="none" w:sz="0" w:space="0" w:color="auto"/>
            <w:left w:val="none" w:sz="0" w:space="0" w:color="auto"/>
            <w:bottom w:val="none" w:sz="0" w:space="0" w:color="auto"/>
            <w:right w:val="none" w:sz="0" w:space="0" w:color="auto"/>
          </w:divBdr>
          <w:divsChild>
            <w:div w:id="1460034339">
              <w:marLeft w:val="0"/>
              <w:marRight w:val="0"/>
              <w:marTop w:val="0"/>
              <w:marBottom w:val="0"/>
              <w:divBdr>
                <w:top w:val="none" w:sz="0" w:space="0" w:color="auto"/>
                <w:left w:val="none" w:sz="0" w:space="0" w:color="auto"/>
                <w:bottom w:val="none" w:sz="0" w:space="0" w:color="auto"/>
                <w:right w:val="none" w:sz="0" w:space="0" w:color="auto"/>
              </w:divBdr>
              <w:divsChild>
                <w:div w:id="1001543558">
                  <w:marLeft w:val="0"/>
                  <w:marRight w:val="0"/>
                  <w:marTop w:val="0"/>
                  <w:marBottom w:val="0"/>
                  <w:divBdr>
                    <w:top w:val="none" w:sz="0" w:space="0" w:color="auto"/>
                    <w:left w:val="none" w:sz="0" w:space="0" w:color="auto"/>
                    <w:bottom w:val="none" w:sz="0" w:space="0" w:color="auto"/>
                    <w:right w:val="none" w:sz="0" w:space="0" w:color="auto"/>
                  </w:divBdr>
                  <w:divsChild>
                    <w:div w:id="1943995007">
                      <w:marLeft w:val="0"/>
                      <w:marRight w:val="0"/>
                      <w:marTop w:val="0"/>
                      <w:marBottom w:val="0"/>
                      <w:divBdr>
                        <w:top w:val="none" w:sz="0" w:space="0" w:color="auto"/>
                        <w:left w:val="none" w:sz="0" w:space="0" w:color="auto"/>
                        <w:bottom w:val="none" w:sz="0" w:space="0" w:color="auto"/>
                        <w:right w:val="none" w:sz="0" w:space="0" w:color="auto"/>
                      </w:divBdr>
                      <w:divsChild>
                        <w:div w:id="2023504199">
                          <w:marLeft w:val="0"/>
                          <w:marRight w:val="0"/>
                          <w:marTop w:val="0"/>
                          <w:marBottom w:val="0"/>
                          <w:divBdr>
                            <w:top w:val="none" w:sz="0" w:space="0" w:color="auto"/>
                            <w:left w:val="none" w:sz="0" w:space="0" w:color="auto"/>
                            <w:bottom w:val="none" w:sz="0" w:space="0" w:color="auto"/>
                            <w:right w:val="none" w:sz="0" w:space="0" w:color="auto"/>
                          </w:divBdr>
                          <w:divsChild>
                            <w:div w:id="595334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052133D-AA4D-45EE-8F35-558FAC832C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3166</Words>
  <Characters>18047</Characters>
  <Application>Microsoft Office Word</Application>
  <DocSecurity>0</DocSecurity>
  <Lines>150</Lines>
  <Paragraphs>42</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21171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dc:creator>
  <cp:lastModifiedBy>Alex</cp:lastModifiedBy>
  <cp:revision>2</cp:revision>
  <dcterms:created xsi:type="dcterms:W3CDTF">2026-07-12T20:42:00Z</dcterms:created>
  <dcterms:modified xsi:type="dcterms:W3CDTF">2026-07-12T20:42:00Z</dcterms:modified>
</cp:coreProperties>
</file>