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49449C31"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8576EC" w:rsidRPr="008576EC">
        <w:rPr>
          <w:b/>
          <w:bCs/>
          <w:color w:val="auto"/>
        </w:rPr>
        <w:t>Morgwen Adams</w:t>
      </w:r>
    </w:p>
    <w:p w14:paraId="4317874E" w14:textId="027CEA72"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8576EC">
        <w:rPr>
          <w:b/>
          <w:bCs/>
          <w:color w:val="auto"/>
        </w:rPr>
        <w:t>2008294</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development and justifying next steps for </w:t>
      </w:r>
      <w:proofErr w:type="gramStart"/>
      <w:r w:rsidR="003A356D" w:rsidRPr="47A22CC5">
        <w:t>improvement</w:t>
      </w:r>
      <w:proofErr w:type="gramEnd"/>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80247D" w14:paraId="0080243E" w14:textId="77777777" w:rsidTr="00A77338">
        <w:tc>
          <w:tcPr>
            <w:tcW w:w="2122" w:type="dxa"/>
          </w:tcPr>
          <w:p w14:paraId="79909AFA" w14:textId="6EE6F3AC" w:rsidR="0080247D" w:rsidRPr="00A77338" w:rsidRDefault="0080247D" w:rsidP="0080247D">
            <w:pPr>
              <w:rPr>
                <w:rFonts w:ascii="Arial" w:hAnsi="Arial" w:cs="Arial"/>
              </w:rPr>
            </w:pPr>
            <w:r w:rsidRPr="00A77338">
              <w:rPr>
                <w:rFonts w:ascii="Arial" w:hAnsi="Arial" w:cs="Arial"/>
              </w:rPr>
              <w:t>Target 1</w:t>
            </w:r>
          </w:p>
        </w:tc>
        <w:tc>
          <w:tcPr>
            <w:tcW w:w="3685" w:type="dxa"/>
          </w:tcPr>
          <w:p w14:paraId="3B96692C" w14:textId="2F3B0E3F" w:rsidR="0080247D" w:rsidRPr="00A77338" w:rsidRDefault="0080247D" w:rsidP="0080247D">
            <w:pPr>
              <w:rPr>
                <w:rFonts w:ascii="Arial" w:hAnsi="Arial" w:cs="Arial"/>
              </w:rPr>
            </w:pPr>
            <w:r w:rsidRPr="00E61395">
              <w:rPr>
                <w:rFonts w:cs="Arial"/>
                <w:i/>
                <w:iCs/>
              </w:rPr>
              <w:t>Ensure an accurate use of language so that all your sentences make grammatical sense. </w:t>
            </w:r>
          </w:p>
        </w:tc>
        <w:tc>
          <w:tcPr>
            <w:tcW w:w="3543" w:type="dxa"/>
          </w:tcPr>
          <w:p w14:paraId="144D9CAC" w14:textId="7B836EA0" w:rsidR="0080247D" w:rsidRPr="00A77338" w:rsidRDefault="003923AD" w:rsidP="0080247D">
            <w:pPr>
              <w:rPr>
                <w:rFonts w:ascii="Arial" w:hAnsi="Arial" w:cs="Arial"/>
              </w:rPr>
            </w:pPr>
            <w:r>
              <w:rPr>
                <w:rFonts w:ascii="Arial" w:hAnsi="Arial" w:cs="Arial"/>
              </w:rPr>
              <w:t xml:space="preserve">I have undertaken extra proofreading, including asking others to </w:t>
            </w:r>
            <w:r w:rsidR="00C81663">
              <w:rPr>
                <w:rFonts w:ascii="Arial" w:hAnsi="Arial" w:cs="Arial"/>
              </w:rPr>
              <w:t>proofread</w:t>
            </w:r>
            <w:r>
              <w:rPr>
                <w:rFonts w:ascii="Arial" w:hAnsi="Arial" w:cs="Arial"/>
              </w:rPr>
              <w:t xml:space="preserve"> for me.</w:t>
            </w:r>
          </w:p>
        </w:tc>
      </w:tr>
      <w:tr w:rsidR="001A0311" w14:paraId="4B3DB942" w14:textId="77777777" w:rsidTr="00A77338">
        <w:tc>
          <w:tcPr>
            <w:tcW w:w="2122" w:type="dxa"/>
          </w:tcPr>
          <w:p w14:paraId="4EFB0303" w14:textId="2D1EF350" w:rsidR="001A0311" w:rsidRPr="00A77338" w:rsidRDefault="001A0311" w:rsidP="001A0311">
            <w:pPr>
              <w:rPr>
                <w:rFonts w:ascii="Arial" w:hAnsi="Arial" w:cs="Arial"/>
              </w:rPr>
            </w:pPr>
            <w:r w:rsidRPr="00A77338">
              <w:rPr>
                <w:rFonts w:ascii="Arial" w:hAnsi="Arial" w:cs="Arial"/>
              </w:rPr>
              <w:t>Target 2</w:t>
            </w:r>
          </w:p>
        </w:tc>
        <w:tc>
          <w:tcPr>
            <w:tcW w:w="3685" w:type="dxa"/>
          </w:tcPr>
          <w:p w14:paraId="0EAF758B" w14:textId="2EBF9E41" w:rsidR="001A0311" w:rsidRPr="00A77338" w:rsidRDefault="001A0311" w:rsidP="001A0311">
            <w:pPr>
              <w:rPr>
                <w:rFonts w:ascii="Arial" w:hAnsi="Arial" w:cs="Arial"/>
              </w:rPr>
            </w:pPr>
            <w:r w:rsidRPr="00E61395">
              <w:rPr>
                <w:rFonts w:cs="Arial"/>
                <w:i/>
                <w:iCs/>
              </w:rPr>
              <w:t>Ensure that you make the links between theory and practice explicit, using your literature to support your points.</w:t>
            </w:r>
          </w:p>
        </w:tc>
        <w:tc>
          <w:tcPr>
            <w:tcW w:w="3543" w:type="dxa"/>
          </w:tcPr>
          <w:p w14:paraId="7C3D0034" w14:textId="7F0CCC0A" w:rsidR="001A0311" w:rsidRPr="00A77338" w:rsidRDefault="00C81663" w:rsidP="001A0311">
            <w:pPr>
              <w:rPr>
                <w:rFonts w:ascii="Arial" w:hAnsi="Arial" w:cs="Arial"/>
              </w:rPr>
            </w:pPr>
            <w:r>
              <w:rPr>
                <w:rFonts w:ascii="Arial" w:hAnsi="Arial" w:cs="Arial"/>
              </w:rPr>
              <w:t>I have tried to use the theory rather than just listing it.</w:t>
            </w:r>
          </w:p>
        </w:tc>
      </w:tr>
    </w:tbl>
    <w:p w14:paraId="5E80A54C" w14:textId="0852387E" w:rsidR="00E6399C" w:rsidRDefault="00E6399C" w:rsidP="00374B80"/>
    <w:p w14:paraId="4F1E18A6" w14:textId="6804AAFE" w:rsidR="2B5A2DAC" w:rsidRDefault="2B5A2DAC">
      <w:r>
        <w:br w:type="page"/>
      </w:r>
    </w:p>
    <w:p w14:paraId="31BE4ACF" w14:textId="6D33F28F" w:rsidR="29F5B21D" w:rsidRPr="003923AD" w:rsidRDefault="00811007" w:rsidP="003923AD">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64C8575F" w:rsidR="00C961EE" w:rsidRPr="00446402" w:rsidRDefault="009C013D" w:rsidP="00A47FD7">
                <w:r>
                  <w:t xml:space="preserve">Bridging was undertaken online with the network lead and curriculum tutor. We were discussing different methods of </w:t>
                </w:r>
                <w:proofErr w:type="spellStart"/>
                <w:r>
                  <w:t>AfL</w:t>
                </w:r>
                <w:proofErr w:type="spellEnd"/>
                <w:r>
                  <w:t xml:space="preserve"> used within the lead school and any that we had seen in our placements so far. we then spoke about successful futures and the great teaching toolkit. </w:t>
                </w:r>
                <w:proofErr w:type="gramStart"/>
                <w:r>
                  <w:t>Finally</w:t>
                </w:r>
                <w:proofErr w:type="gramEnd"/>
                <w:r>
                  <w:t xml:space="preserve"> we looked at some examples of anonymised pupil work with the aim of assessing them and either matching them to the foundation phase outcomes, or giving them levels.</w:t>
                </w:r>
              </w:p>
            </w:tc>
          </w:sdtContent>
        </w:sdt>
        <w:tc>
          <w:tcPr>
            <w:tcW w:w="4961" w:type="dxa"/>
            <w:tcBorders>
              <w:top w:val="single" w:sz="4" w:space="0" w:color="auto"/>
              <w:left w:val="single" w:sz="4" w:space="0" w:color="auto"/>
              <w:bottom w:val="single" w:sz="4" w:space="0" w:color="auto"/>
              <w:right w:val="single" w:sz="4" w:space="0" w:color="auto"/>
            </w:tcBorders>
          </w:tcPr>
          <w:p w14:paraId="5BFA3A3D" w14:textId="236733C2" w:rsidR="001C1A47" w:rsidRPr="001C1A47" w:rsidRDefault="001C1A47" w:rsidP="001C1A47">
            <w:pPr>
              <w:pStyle w:val="NormalWeb"/>
              <w:rPr>
                <w:lang w:eastAsia="en-GB"/>
              </w:rPr>
            </w:pPr>
            <w:r w:rsidRPr="001C1A47">
              <w:rPr>
                <w:lang w:eastAsia="en-GB"/>
              </w:rPr>
              <w:t xml:space="preserve">It was </w:t>
            </w:r>
            <w:proofErr w:type="gramStart"/>
            <w:r w:rsidRPr="001C1A47">
              <w:rPr>
                <w:lang w:eastAsia="en-GB"/>
              </w:rPr>
              <w:t>really informative</w:t>
            </w:r>
            <w:proofErr w:type="gramEnd"/>
            <w:r w:rsidRPr="001C1A47">
              <w:rPr>
                <w:lang w:eastAsia="en-GB"/>
              </w:rPr>
              <w:t xml:space="preserve"> hearing how different schools have applied some of the </w:t>
            </w:r>
            <w:proofErr w:type="spellStart"/>
            <w:r w:rsidRPr="001C1A47">
              <w:rPr>
                <w:lang w:eastAsia="en-GB"/>
              </w:rPr>
              <w:t>AfL</w:t>
            </w:r>
            <w:proofErr w:type="spellEnd"/>
            <w:r w:rsidRPr="001C1A47">
              <w:rPr>
                <w:lang w:eastAsia="en-GB"/>
              </w:rPr>
              <w:t xml:space="preserve">, and the guidance different schools have given as to which methods would be most applicable for different age groups. The prior reading that was requested of us was </w:t>
            </w:r>
            <w:proofErr w:type="gramStart"/>
            <w:r w:rsidRPr="001C1A47">
              <w:rPr>
                <w:lang w:eastAsia="en-GB"/>
              </w:rPr>
              <w:t>really interesting</w:t>
            </w:r>
            <w:proofErr w:type="gramEnd"/>
            <w:r w:rsidRPr="001C1A47">
              <w:rPr>
                <w:lang w:eastAsia="en-GB"/>
              </w:rPr>
              <w:t>, and it was good to compare the great teaching toolkit with Donaldson's successful futures and see how they are both progress focused (one on the progress of the learner and the other on professional progress).</w:t>
            </w:r>
          </w:p>
          <w:p w14:paraId="29992F65" w14:textId="77777777" w:rsidR="001C1A47" w:rsidRPr="001C1A47" w:rsidRDefault="001C1A47" w:rsidP="001C1A47">
            <w:pPr>
              <w:spacing w:before="100" w:beforeAutospacing="1" w:after="100" w:afterAutospacing="1" w:line="240" w:lineRule="auto"/>
              <w:rPr>
                <w:rFonts w:ascii="Times New Roman" w:eastAsia="Times New Roman" w:hAnsi="Times New Roman"/>
                <w:szCs w:val="24"/>
                <w:lang w:eastAsia="en-GB"/>
              </w:rPr>
            </w:pPr>
            <w:r w:rsidRPr="001C1A47">
              <w:rPr>
                <w:rFonts w:ascii="Times New Roman" w:eastAsia="Times New Roman" w:hAnsi="Times New Roman"/>
                <w:szCs w:val="24"/>
                <w:lang w:eastAsia="en-GB"/>
              </w:rPr>
              <w:t xml:space="preserve">It was very helpful to have the time to evaluate the pupil work, especially as some of us were unaware that the KS2 levels carry forward into KS3 and beyond. I was very close for the Foundation Phase outcomes, and </w:t>
            </w:r>
            <w:proofErr w:type="gramStart"/>
            <w:r w:rsidRPr="001C1A47">
              <w:rPr>
                <w:rFonts w:ascii="Times New Roman" w:eastAsia="Times New Roman" w:hAnsi="Times New Roman"/>
                <w:szCs w:val="24"/>
                <w:lang w:eastAsia="en-GB"/>
              </w:rPr>
              <w:t>actually despite</w:t>
            </w:r>
            <w:proofErr w:type="gramEnd"/>
            <w:r w:rsidRPr="001C1A47">
              <w:rPr>
                <w:rFonts w:ascii="Times New Roman" w:eastAsia="Times New Roman" w:hAnsi="Times New Roman"/>
                <w:szCs w:val="24"/>
                <w:lang w:eastAsia="en-GB"/>
              </w:rPr>
              <w:t xml:space="preserve"> not having the knowledge of the levels for KS2 and beyond I was able to use the frameworks to give accurate marks for the work.</w:t>
            </w:r>
          </w:p>
          <w:p w14:paraId="48A2877C" w14:textId="548F9580"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w:t>
            </w:r>
            <w:proofErr w:type="gramStart"/>
            <w:r w:rsidRPr="00446402">
              <w:rPr>
                <w:b/>
                <w:szCs w:val="24"/>
              </w:rPr>
              <w:t>Reflect</w:t>
            </w:r>
            <w:proofErr w:type="gramEnd"/>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087EA6BD" w14:textId="187C2902" w:rsidR="001C1A47" w:rsidRPr="001C1A47" w:rsidRDefault="001C1A47" w:rsidP="001C1A47">
            <w:pPr>
              <w:pStyle w:val="NormalWeb"/>
              <w:rPr>
                <w:lang w:eastAsia="en-GB"/>
              </w:rPr>
            </w:pPr>
            <w:r w:rsidRPr="001C1A47">
              <w:rPr>
                <w:lang w:eastAsia="en-GB"/>
              </w:rPr>
              <w:t xml:space="preserve">The test was conducted in my placement school. I discussed some of the </w:t>
            </w:r>
            <w:proofErr w:type="spellStart"/>
            <w:r w:rsidRPr="001C1A47">
              <w:rPr>
                <w:lang w:eastAsia="en-GB"/>
              </w:rPr>
              <w:t>AfL</w:t>
            </w:r>
            <w:proofErr w:type="spellEnd"/>
            <w:r w:rsidRPr="001C1A47">
              <w:rPr>
                <w:lang w:eastAsia="en-GB"/>
              </w:rPr>
              <w:t xml:space="preserve"> strategies that we had looked at during the meet day and decided which would be most applicable within the Reception class I am working with.</w:t>
            </w:r>
          </w:p>
          <w:p w14:paraId="7DCF4359" w14:textId="77777777" w:rsidR="001C1A47" w:rsidRPr="001C1A47" w:rsidRDefault="001C1A47" w:rsidP="001C1A47">
            <w:pPr>
              <w:spacing w:before="100" w:beforeAutospacing="1" w:after="100" w:afterAutospacing="1" w:line="240" w:lineRule="auto"/>
              <w:rPr>
                <w:rFonts w:ascii="Times New Roman" w:eastAsia="Times New Roman" w:hAnsi="Times New Roman"/>
                <w:szCs w:val="24"/>
                <w:lang w:eastAsia="en-GB"/>
              </w:rPr>
            </w:pPr>
            <w:r w:rsidRPr="001C1A47">
              <w:rPr>
                <w:rFonts w:ascii="Times New Roman" w:eastAsia="Times New Roman" w:hAnsi="Times New Roman"/>
                <w:szCs w:val="24"/>
                <w:lang w:eastAsia="en-GB"/>
              </w:rPr>
              <w:t xml:space="preserve">We decided that within the class I would be primarily looking at the implementation of success criteria and WALT's as these are </w:t>
            </w:r>
            <w:r w:rsidRPr="001C1A47">
              <w:rPr>
                <w:rFonts w:ascii="Times New Roman" w:eastAsia="Times New Roman" w:hAnsi="Times New Roman"/>
                <w:szCs w:val="24"/>
                <w:lang w:eastAsia="en-GB"/>
              </w:rPr>
              <w:lastRenderedPageBreak/>
              <w:t xml:space="preserve">things that will reoccur </w:t>
            </w:r>
            <w:proofErr w:type="spellStart"/>
            <w:r w:rsidRPr="001C1A47">
              <w:rPr>
                <w:rFonts w:ascii="Times New Roman" w:eastAsia="Times New Roman" w:hAnsi="Times New Roman"/>
                <w:szCs w:val="24"/>
                <w:lang w:eastAsia="en-GB"/>
              </w:rPr>
              <w:t>through out</w:t>
            </w:r>
            <w:proofErr w:type="spellEnd"/>
            <w:r w:rsidRPr="001C1A47">
              <w:rPr>
                <w:rFonts w:ascii="Times New Roman" w:eastAsia="Times New Roman" w:hAnsi="Times New Roman"/>
                <w:szCs w:val="24"/>
                <w:lang w:eastAsia="en-GB"/>
              </w:rPr>
              <w:t xml:space="preserve"> the individuals time within school.</w:t>
            </w:r>
          </w:p>
          <w:p w14:paraId="1357B15C" w14:textId="77777777" w:rsidR="001C1A47" w:rsidRPr="001C1A47" w:rsidRDefault="001C1A47" w:rsidP="001C1A47">
            <w:pPr>
              <w:spacing w:before="100" w:beforeAutospacing="1" w:after="100" w:afterAutospacing="1" w:line="240" w:lineRule="auto"/>
              <w:rPr>
                <w:rFonts w:ascii="Times New Roman" w:eastAsia="Times New Roman" w:hAnsi="Times New Roman"/>
                <w:szCs w:val="24"/>
                <w:lang w:eastAsia="en-GB"/>
              </w:rPr>
            </w:pPr>
            <w:r w:rsidRPr="001C1A47">
              <w:rPr>
                <w:rFonts w:ascii="Times New Roman" w:eastAsia="Times New Roman" w:hAnsi="Times New Roman"/>
                <w:szCs w:val="24"/>
                <w:lang w:eastAsia="en-GB"/>
              </w:rPr>
              <w:t>the main activity we implemented them in was during their LLC lessons where the focus was on information writing and posters. we introduced the class to several different examples and worked with them to identify the reasons the good poster was better than the others. The class teacher and I then used these to base our class success criteria for poster writing on. We then introduced some actions to support the pupils in remembering the key words from the criteria.</w:t>
            </w:r>
          </w:p>
          <w:p w14:paraId="263BCBFF" w14:textId="77777777" w:rsidR="001C1A47" w:rsidRPr="001C1A47" w:rsidRDefault="001C1A47" w:rsidP="001C1A47">
            <w:pPr>
              <w:spacing w:before="100" w:beforeAutospacing="1" w:after="100" w:afterAutospacing="1" w:line="240" w:lineRule="auto"/>
              <w:rPr>
                <w:rFonts w:ascii="Times New Roman" w:eastAsia="Times New Roman" w:hAnsi="Times New Roman"/>
                <w:szCs w:val="24"/>
                <w:lang w:eastAsia="en-GB"/>
              </w:rPr>
            </w:pPr>
            <w:r w:rsidRPr="001C1A47">
              <w:rPr>
                <w:rFonts w:ascii="Times New Roman" w:eastAsia="Times New Roman" w:hAnsi="Times New Roman"/>
                <w:szCs w:val="24"/>
                <w:lang w:eastAsia="en-GB"/>
              </w:rPr>
              <w:t xml:space="preserve">We revisited this throughout the week, and then revisited it the following week. We were able to see how the actions especially had helped the pupils to remember </w:t>
            </w:r>
            <w:proofErr w:type="gramStart"/>
            <w:r w:rsidRPr="001C1A47">
              <w:rPr>
                <w:rFonts w:ascii="Times New Roman" w:eastAsia="Times New Roman" w:hAnsi="Times New Roman"/>
                <w:szCs w:val="24"/>
                <w:lang w:eastAsia="en-GB"/>
              </w:rPr>
              <w:t>the what</w:t>
            </w:r>
            <w:proofErr w:type="gramEnd"/>
            <w:r w:rsidRPr="001C1A47">
              <w:rPr>
                <w:rFonts w:ascii="Times New Roman" w:eastAsia="Times New Roman" w:hAnsi="Times New Roman"/>
                <w:szCs w:val="24"/>
                <w:lang w:eastAsia="en-GB"/>
              </w:rPr>
              <w:t xml:space="preserve"> was needed to be successful as they were observed repeating the actions whilst discussing the different things needed to complete a poster as a group.</w:t>
            </w:r>
          </w:p>
          <w:p w14:paraId="4AE1B14F" w14:textId="4C19E53D"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3AD5DBCF" w14:textId="4D75ABA4" w:rsidR="00BC7F4C" w:rsidRPr="00BC7F4C" w:rsidRDefault="00BC7F4C" w:rsidP="00BC7F4C">
            <w:pPr>
              <w:pStyle w:val="NormalWeb"/>
              <w:rPr>
                <w:lang w:eastAsia="en-GB"/>
              </w:rPr>
            </w:pPr>
            <w:r w:rsidRPr="00BC7F4C">
              <w:rPr>
                <w:lang w:eastAsia="en-GB"/>
              </w:rPr>
              <w:lastRenderedPageBreak/>
              <w:t xml:space="preserve">The WALT's appeared to be more of a formality within the class, as the classes were not obviously aware of what they were, or what they meant. This could be due to them being unable to independently read what they say. More work may be needed to introduce WALT's in a more child friendly manner - this could involve using </w:t>
            </w:r>
            <w:r w:rsidRPr="00BC7F4C">
              <w:rPr>
                <w:lang w:eastAsia="en-GB"/>
              </w:rPr>
              <w:lastRenderedPageBreak/>
              <w:t>pictures and spending some more time at the start of the lessons to focus on them.</w:t>
            </w:r>
          </w:p>
          <w:p w14:paraId="395E698B" w14:textId="77777777" w:rsidR="00BC7F4C" w:rsidRPr="00BC7F4C" w:rsidRDefault="00BC7F4C" w:rsidP="00BC7F4C">
            <w:pPr>
              <w:spacing w:before="100" w:beforeAutospacing="1" w:after="100" w:afterAutospacing="1" w:line="240" w:lineRule="auto"/>
              <w:rPr>
                <w:rFonts w:ascii="Times New Roman" w:eastAsia="Times New Roman" w:hAnsi="Times New Roman"/>
                <w:szCs w:val="24"/>
                <w:lang w:eastAsia="en-GB"/>
              </w:rPr>
            </w:pPr>
            <w:r w:rsidRPr="00BC7F4C">
              <w:rPr>
                <w:rFonts w:ascii="Times New Roman" w:eastAsia="Times New Roman" w:hAnsi="Times New Roman"/>
                <w:szCs w:val="24"/>
                <w:lang w:eastAsia="en-GB"/>
              </w:rPr>
              <w:t xml:space="preserve">The implementation of success criteria, in this situation, worked well as the pupils not only engaged well with the actions, </w:t>
            </w:r>
            <w:proofErr w:type="gramStart"/>
            <w:r w:rsidRPr="00BC7F4C">
              <w:rPr>
                <w:rFonts w:ascii="Times New Roman" w:eastAsia="Times New Roman" w:hAnsi="Times New Roman"/>
                <w:szCs w:val="24"/>
                <w:lang w:eastAsia="en-GB"/>
              </w:rPr>
              <w:t>they were</w:t>
            </w:r>
            <w:proofErr w:type="gramEnd"/>
            <w:r w:rsidRPr="00BC7F4C">
              <w:rPr>
                <w:rFonts w:ascii="Times New Roman" w:eastAsia="Times New Roman" w:hAnsi="Times New Roman"/>
                <w:szCs w:val="24"/>
                <w:lang w:eastAsia="en-GB"/>
              </w:rPr>
              <w:t xml:space="preserve"> then able to recall them in a second session at a later date.</w:t>
            </w:r>
          </w:p>
          <w:p w14:paraId="075D8006" w14:textId="7B217440"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w:t>
            </w:r>
            <w:proofErr w:type="gramStart"/>
            <w:r w:rsidRPr="00446402">
              <w:rPr>
                <w:rFonts w:ascii="Calibri" w:eastAsia="Calibri" w:hAnsi="Calibri" w:cs="Times New Roman"/>
                <w:b/>
                <w:szCs w:val="24"/>
                <w:lang w:val="en-GB"/>
              </w:rPr>
              <w:t>Reflect</w:t>
            </w:r>
            <w:proofErr w:type="gramEnd"/>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11B9AEA5" w:rsidR="00446402" w:rsidRPr="00446402" w:rsidRDefault="00BC7F4C" w:rsidP="003710E8">
            <w:pPr>
              <w:spacing w:line="240" w:lineRule="auto"/>
              <w:rPr>
                <w:rFonts w:ascii="Calibri" w:eastAsia="Calibri" w:hAnsi="Calibri" w:cs="Times New Roman"/>
                <w:sz w:val="22"/>
                <w:lang w:val="en-GB"/>
              </w:rPr>
            </w:pPr>
            <w:r>
              <w:t xml:space="preserve">For the share day we met virtually with our network on a </w:t>
            </w:r>
            <w:proofErr w:type="spellStart"/>
            <w:r>
              <w:t>teams</w:t>
            </w:r>
            <w:proofErr w:type="spellEnd"/>
            <w:r>
              <w:t xml:space="preserve"> meeting. during this we were all given the chance to present a </w:t>
            </w:r>
            <w:proofErr w:type="gramStart"/>
            <w:r>
              <w:t>ten minute</w:t>
            </w:r>
            <w:proofErr w:type="gramEnd"/>
            <w:r>
              <w:t xml:space="preserve"> presentation on the </w:t>
            </w:r>
            <w:proofErr w:type="spellStart"/>
            <w:r>
              <w:t>AfL</w:t>
            </w:r>
            <w:proofErr w:type="spellEnd"/>
            <w:r>
              <w:t xml:space="preserve"> strategies we had been focusing on and the implementation of these within </w:t>
            </w:r>
            <w:proofErr w:type="spellStart"/>
            <w:r>
              <w:t>a</w:t>
            </w:r>
            <w:proofErr w:type="spellEnd"/>
            <w:r>
              <w:t xml:space="preserve"> our classrooms along with any links to literature</w:t>
            </w:r>
          </w:p>
        </w:tc>
        <w:tc>
          <w:tcPr>
            <w:tcW w:w="4961" w:type="dxa"/>
            <w:tcBorders>
              <w:top w:val="single" w:sz="4" w:space="0" w:color="auto"/>
              <w:left w:val="single" w:sz="4" w:space="0" w:color="auto"/>
              <w:bottom w:val="single" w:sz="4" w:space="0" w:color="auto"/>
              <w:right w:val="single" w:sz="4" w:space="0" w:color="auto"/>
            </w:tcBorders>
          </w:tcPr>
          <w:p w14:paraId="07D8103A" w14:textId="1BC8E5E3" w:rsidR="008632A8" w:rsidRPr="00446402" w:rsidRDefault="00721F62" w:rsidP="003710E8">
            <w:pPr>
              <w:spacing w:line="240" w:lineRule="auto"/>
              <w:rPr>
                <w:rFonts w:ascii="Calibri" w:eastAsia="Calibri" w:hAnsi="Calibri" w:cs="Times New Roman"/>
                <w:sz w:val="22"/>
                <w:lang w:val="en-GB"/>
              </w:rPr>
            </w:pPr>
            <w:r>
              <w:t xml:space="preserve">Having used whiteboards within a reception classroom prior to this bridging experience it was interesting to hear about how different people have used them as an </w:t>
            </w:r>
            <w:proofErr w:type="spellStart"/>
            <w:r>
              <w:t>AfL</w:t>
            </w:r>
            <w:proofErr w:type="spellEnd"/>
            <w:r>
              <w:t xml:space="preserve"> strategy successfully within different age groups. Despite the initial excitement/distraction of the tool several groups managed to use it in a manner that aided their learning, </w:t>
            </w:r>
            <w:proofErr w:type="gramStart"/>
            <w:r>
              <w:t>and also</w:t>
            </w:r>
            <w:proofErr w:type="gramEnd"/>
            <w:r>
              <w:t xml:space="preserve"> aided the assessments of the individuals and the class as a whole. When reflecting on this as a method I was able to see how when combined with other </w:t>
            </w:r>
            <w:proofErr w:type="spellStart"/>
            <w:r>
              <w:t>AfL</w:t>
            </w:r>
            <w:proofErr w:type="spellEnd"/>
            <w:r>
              <w:t xml:space="preserve"> strategies such as 'think pair share' you could really progress the learning of an individual and gain a deeper understanding of the </w:t>
            </w:r>
            <w:proofErr w:type="gramStart"/>
            <w:r>
              <w:t>pupils</w:t>
            </w:r>
            <w:proofErr w:type="gramEnd"/>
            <w:r>
              <w:t xml:space="preserve"> knowledge and understanding of the topic.</w:t>
            </w:r>
          </w:p>
        </w:tc>
      </w:tr>
    </w:tbl>
    <w:p w14:paraId="349E26A3" w14:textId="77DF7495" w:rsidR="2B5A2DAC" w:rsidRDefault="2B5A2DAC"/>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51CBBFAA"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D444B6">
            <w:sym w:font="Webdings" w:char="F061"/>
          </w:r>
        </w:sdtContent>
      </w:sdt>
    </w:p>
    <w:p w14:paraId="268EA0CD" w14:textId="1163B457" w:rsidR="001E7B6F" w:rsidRDefault="003D3D9E"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3F636D">
            <w:t xml:space="preserve">I attended a Webinar on the challenges of literacy. It was </w:t>
          </w:r>
          <w:proofErr w:type="gramStart"/>
          <w:r w:rsidR="003F636D">
            <w:t>really interesting</w:t>
          </w:r>
          <w:proofErr w:type="gramEnd"/>
          <w:r w:rsidR="003F636D">
            <w:t xml:space="preserve"> hearing what the EEF were saying about the impact of Covid-19 school closures on literacy tests, and the importance of encouraging reading across the curriculum. It provided a lot of opportunities for reflection</w:t>
          </w:r>
          <w:r w:rsidR="00492880">
            <w:t xml:space="preserve"> and planning for future praxis especially in relation to encouraging reading</w:t>
          </w:r>
          <w:r w:rsidR="00203AAE">
            <w:t xml:space="preserve"> to develop literacy skills.</w:t>
          </w:r>
        </w:sdtContent>
      </w:sdt>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459A8723"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203AAE">
            <w:sym w:font="Webdings" w:char="F061"/>
          </w:r>
        </w:sdtContent>
      </w:sdt>
    </w:p>
    <w:p w14:paraId="7F35F197" w14:textId="400ADBAA" w:rsidR="003529C9" w:rsidRDefault="003D3D9E"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E827B0">
            <w:t xml:space="preserve">I completed week one of the open learn teaching maths course. This was beneficial as although the course is aimed at middle school teachers the first week revisited some fundamental maths skills, including ways of teaching multiplication that I had not experienced before. Over time I intend to complete the whole course as it shows a variety of ways of teaching the different methods used, however as a large part of the course is at comprehensive school </w:t>
          </w:r>
          <w:r w:rsidR="00D444B6">
            <w:t>level,</w:t>
          </w:r>
          <w:r w:rsidR="00E827B0">
            <w:t xml:space="preserve"> I aim to progress my primary level understanding first.</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03DD9992"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2C21B3">
            <w:sym w:font="Webdings" w:char="F061"/>
          </w:r>
        </w:sdtContent>
      </w:sdt>
    </w:p>
    <w:p w14:paraId="7BB7E4AC" w14:textId="4B858C2D" w:rsidR="2B5A2DAC" w:rsidRDefault="003D3D9E">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FB2CB2" w:rsidRPr="00FB2CB2">
            <w:rPr>
              <w:lang w:eastAsia="en-GB"/>
            </w:rPr>
            <w:t>Google classroom training - provided by Dave Stacey</w:t>
          </w:r>
          <w:r w:rsidR="00FB2CB2">
            <w:rPr>
              <w:lang w:eastAsia="en-GB"/>
            </w:rPr>
            <w:t xml:space="preserve"> </w:t>
          </w:r>
          <w:r w:rsidR="00FB2CB2" w:rsidRPr="00FB2CB2">
            <w:rPr>
              <w:rFonts w:ascii="Times New Roman" w:eastAsia="Times New Roman" w:hAnsi="Times New Roman" w:cs="Times New Roman"/>
              <w:szCs w:val="24"/>
              <w:lang w:val="en-GB" w:eastAsia="en-GB"/>
            </w:rPr>
            <w:t>This session helped me to further my knowledge pf the different functions of google classroom. Despite using it during PTE1 I knew that there would be many different options that I had not experienced during my placement. From the session I learned about the compatibility of classrooms with other programmes such as 'jamboard' and found out how to use different functions to set work for different pupils, which may help when providing differentiated work.</w:t>
          </w:r>
          <w:r w:rsidR="00FB2CB2">
            <w:rPr>
              <w:rFonts w:ascii="Times New Roman" w:eastAsia="Times New Roman" w:hAnsi="Times New Roman" w:cs="Times New Roman"/>
              <w:szCs w:val="24"/>
              <w:lang w:val="en-GB" w:eastAsia="en-GB"/>
            </w:rPr>
            <w:t xml:space="preserve"> </w:t>
          </w:r>
          <w:r w:rsidR="00FB2CB2" w:rsidRPr="00FB2CB2">
            <w:rPr>
              <w:rFonts w:ascii="Times New Roman" w:eastAsia="Times New Roman" w:hAnsi="Times New Roman" w:cs="Times New Roman"/>
              <w:szCs w:val="24"/>
              <w:lang w:val="en-GB" w:eastAsia="en-GB"/>
            </w:rPr>
            <w:t>EWC professionally speaking</w:t>
          </w:r>
          <w:r w:rsidR="00FB2CB2">
            <w:rPr>
              <w:rFonts w:ascii="Times New Roman" w:eastAsia="Times New Roman" w:hAnsi="Times New Roman" w:cs="Times New Roman"/>
              <w:szCs w:val="24"/>
              <w:lang w:val="en-GB" w:eastAsia="en-GB"/>
            </w:rPr>
            <w:t xml:space="preserve"> </w:t>
          </w:r>
          <w:r w:rsidR="00FB2CB2" w:rsidRPr="00FB2CB2">
            <w:rPr>
              <w:rFonts w:ascii="Times New Roman" w:eastAsia="Times New Roman" w:hAnsi="Times New Roman" w:cs="Times New Roman"/>
              <w:szCs w:val="24"/>
              <w:lang w:val="en-GB" w:eastAsia="en-GB"/>
            </w:rPr>
            <w:t xml:space="preserve">This lecture really opened my eyes to the changing use of technology, and the impact it has on mental health in </w:t>
          </w:r>
          <w:r w:rsidR="00FB2CB2" w:rsidRPr="00FB2CB2">
            <w:rPr>
              <w:rFonts w:ascii="Times New Roman" w:eastAsia="Times New Roman" w:hAnsi="Times New Roman" w:cs="Times New Roman"/>
              <w:szCs w:val="24"/>
              <w:lang w:val="en-GB" w:eastAsia="en-GB"/>
            </w:rPr>
            <w:lastRenderedPageBreak/>
            <w:t>young people. It made me consider whether the current increase in structured screen time for young people will have the same effect on mental health as the unstructured time pre Covid-19. It has shown me how important it is to provide a balance in the use of technology, and time away from a screen.</w:t>
          </w:r>
          <w:r w:rsidR="00FB2CB2">
            <w:rPr>
              <w:rFonts w:ascii="Times New Roman" w:eastAsia="Times New Roman" w:hAnsi="Times New Roman" w:cs="Times New Roman"/>
              <w:szCs w:val="24"/>
              <w:lang w:val="en-GB" w:eastAsia="en-GB"/>
            </w:rPr>
            <w:t xml:space="preserve"> </w:t>
          </w:r>
        </w:sdtContent>
      </w:sdt>
      <w:r w:rsidR="003529C9">
        <w:t xml:space="preserve"> </w:t>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69FB3C8B" w:rsidR="000D213D" w:rsidRDefault="000D213D" w:rsidP="00CD1E5D">
      <w:pPr>
        <w:pStyle w:val="Heading2"/>
      </w:pPr>
      <w:r>
        <w:t xml:space="preserve">Professional Experience </w:t>
      </w:r>
      <w:r w:rsidRPr="00CD1E5D">
        <w:t>Template</w:t>
      </w:r>
      <w:r w:rsidR="007C32AA">
        <w:t xml:space="preserve"> 1</w:t>
      </w:r>
      <w:r w:rsidR="00E02C5E">
        <w:t xml:space="preserve">: </w:t>
      </w:r>
      <w:r w:rsidR="00A95204">
        <w:t>India Live lessons</w:t>
      </w:r>
    </w:p>
    <w:p w14:paraId="7A167012" w14:textId="267D1AFC"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94E67">
            <w:t>Influencing: Listening to learners</w:t>
          </w:r>
        </w:sdtContent>
      </w:sdt>
    </w:p>
    <w:p w14:paraId="02E30A83" w14:textId="5477FAAD" w:rsidR="007C32AA" w:rsidRDefault="007C32AA" w:rsidP="00B70105">
      <w:pPr>
        <w:pStyle w:val="Heading3"/>
      </w:pPr>
      <w:r>
        <w:t>What did you do and why?</w:t>
      </w:r>
    </w:p>
    <w:p w14:paraId="318B43E5" w14:textId="6554F871" w:rsidR="007F6F02" w:rsidRPr="007F6F02" w:rsidRDefault="007F6F02" w:rsidP="007F6F02">
      <w:pPr>
        <w:pStyle w:val="NormalWeb"/>
        <w:rPr>
          <w:lang w:eastAsia="en-GB"/>
        </w:rPr>
      </w:pPr>
      <w:r w:rsidRPr="007F6F02">
        <w:rPr>
          <w:lang w:eastAsia="en-GB"/>
        </w:rPr>
        <w:t xml:space="preserve">When the topic of India was initially discussed with the </w:t>
      </w:r>
      <w:proofErr w:type="gramStart"/>
      <w:r w:rsidRPr="007F6F02">
        <w:rPr>
          <w:lang w:eastAsia="en-GB"/>
        </w:rPr>
        <w:t>class</w:t>
      </w:r>
      <w:proofErr w:type="gramEnd"/>
      <w:r w:rsidRPr="007F6F02">
        <w:rPr>
          <w:lang w:eastAsia="en-GB"/>
        </w:rPr>
        <w:t xml:space="preserve"> they identified some "EPIC questions" that they would want to find out about during the topic of India. For some of the live sessions I decided to find out some more about the different questions that the class wanted to find out about and offered a live session where they could ask some more questions, about India and my trip there. I worked collaboratively with the class teacher to ask the pupils for their questions and record the questions that they had.</w:t>
      </w:r>
    </w:p>
    <w:p w14:paraId="46B86C73" w14:textId="77777777" w:rsidR="007F6F02" w:rsidRPr="007F6F02" w:rsidRDefault="007F6F02" w:rsidP="007F6F02">
      <w:pPr>
        <w:spacing w:before="100" w:beforeAutospacing="1" w:after="100" w:afterAutospacing="1" w:line="240" w:lineRule="auto"/>
        <w:rPr>
          <w:rFonts w:ascii="Times New Roman" w:eastAsia="Times New Roman" w:hAnsi="Times New Roman" w:cs="Times New Roman"/>
          <w:szCs w:val="24"/>
          <w:lang w:val="en-GB" w:eastAsia="en-GB"/>
        </w:rPr>
      </w:pPr>
      <w:r w:rsidRPr="007F6F02">
        <w:rPr>
          <w:rFonts w:ascii="Times New Roman" w:eastAsia="Times New Roman" w:hAnsi="Times New Roman" w:cs="Times New Roman"/>
          <w:szCs w:val="24"/>
          <w:lang w:val="en-GB" w:eastAsia="en-GB"/>
        </w:rPr>
        <w:t xml:space="preserve">Following this I prepared a presentation of photos and information that was focused </w:t>
      </w:r>
      <w:proofErr w:type="gramStart"/>
      <w:r w:rsidRPr="007F6F02">
        <w:rPr>
          <w:rFonts w:ascii="Times New Roman" w:eastAsia="Times New Roman" w:hAnsi="Times New Roman" w:cs="Times New Roman"/>
          <w:szCs w:val="24"/>
          <w:lang w:val="en-GB" w:eastAsia="en-GB"/>
        </w:rPr>
        <w:t>around</w:t>
      </w:r>
      <w:proofErr w:type="gramEnd"/>
      <w:r w:rsidRPr="007F6F02">
        <w:rPr>
          <w:rFonts w:ascii="Times New Roman" w:eastAsia="Times New Roman" w:hAnsi="Times New Roman" w:cs="Times New Roman"/>
          <w:szCs w:val="24"/>
          <w:lang w:val="en-GB" w:eastAsia="en-GB"/>
        </w:rPr>
        <w:t xml:space="preserve"> the questions I had been given. The next day was a second live session during which I answered the questions and offered the class to ask any more questions that either they </w:t>
      </w:r>
      <w:proofErr w:type="gramStart"/>
      <w:r w:rsidRPr="007F6F02">
        <w:rPr>
          <w:rFonts w:ascii="Times New Roman" w:eastAsia="Times New Roman" w:hAnsi="Times New Roman" w:cs="Times New Roman"/>
          <w:szCs w:val="24"/>
          <w:lang w:val="en-GB" w:eastAsia="en-GB"/>
        </w:rPr>
        <w:t>hadn't</w:t>
      </w:r>
      <w:proofErr w:type="gramEnd"/>
      <w:r w:rsidRPr="007F6F02">
        <w:rPr>
          <w:rFonts w:ascii="Times New Roman" w:eastAsia="Times New Roman" w:hAnsi="Times New Roman" w:cs="Times New Roman"/>
          <w:szCs w:val="24"/>
          <w:lang w:val="en-GB" w:eastAsia="en-GB"/>
        </w:rPr>
        <w:t xml:space="preserve"> asked, or that had come from the presentation. </w:t>
      </w:r>
    </w:p>
    <w:p w14:paraId="2C2563D3" w14:textId="77777777" w:rsidR="007F6F02" w:rsidRPr="007F6F02" w:rsidRDefault="007F6F02" w:rsidP="007F6F02">
      <w:pPr>
        <w:spacing w:before="100" w:beforeAutospacing="1" w:after="100" w:afterAutospacing="1" w:line="240" w:lineRule="auto"/>
        <w:rPr>
          <w:rFonts w:ascii="Times New Roman" w:eastAsia="Times New Roman" w:hAnsi="Times New Roman" w:cs="Times New Roman"/>
          <w:szCs w:val="24"/>
          <w:lang w:val="en-GB" w:eastAsia="en-GB"/>
        </w:rPr>
      </w:pPr>
    </w:p>
    <w:p w14:paraId="31736CA5" w14:textId="77777777" w:rsidR="007F6F02" w:rsidRPr="007F6F02" w:rsidRDefault="007F6F02" w:rsidP="007F6F02">
      <w:pPr>
        <w:spacing w:before="100" w:beforeAutospacing="1" w:after="100" w:afterAutospacing="1" w:line="240" w:lineRule="auto"/>
        <w:rPr>
          <w:rFonts w:ascii="Times New Roman" w:eastAsia="Times New Roman" w:hAnsi="Times New Roman" w:cs="Times New Roman"/>
          <w:szCs w:val="24"/>
          <w:lang w:val="en-GB" w:eastAsia="en-GB"/>
        </w:rPr>
      </w:pPr>
      <w:r w:rsidRPr="007F6F02">
        <w:rPr>
          <w:rFonts w:ascii="Times New Roman" w:eastAsia="Times New Roman" w:hAnsi="Times New Roman" w:cs="Times New Roman"/>
          <w:szCs w:val="24"/>
          <w:lang w:val="en-GB" w:eastAsia="en-GB"/>
        </w:rPr>
        <w:t>I did this because evidence has shown:</w:t>
      </w:r>
    </w:p>
    <w:p w14:paraId="341BCB5C" w14:textId="77777777" w:rsidR="007F6F02" w:rsidRPr="007F6F02" w:rsidRDefault="007F6F02" w:rsidP="007F6F02">
      <w:pPr>
        <w:numPr>
          <w:ilvl w:val="0"/>
          <w:numId w:val="24"/>
        </w:numPr>
        <w:spacing w:before="100" w:beforeAutospacing="1" w:after="100" w:afterAutospacing="1" w:line="240" w:lineRule="auto"/>
        <w:rPr>
          <w:rFonts w:ascii="Times New Roman" w:eastAsia="Times New Roman" w:hAnsi="Times New Roman" w:cs="Times New Roman"/>
          <w:szCs w:val="24"/>
          <w:lang w:val="en-GB" w:eastAsia="en-GB"/>
        </w:rPr>
      </w:pPr>
      <w:r w:rsidRPr="007F6F02">
        <w:rPr>
          <w:rFonts w:ascii="Times New Roman" w:eastAsia="Times New Roman" w:hAnsi="Times New Roman" w:cs="Times New Roman"/>
          <w:szCs w:val="24"/>
          <w:lang w:val="en-GB" w:eastAsia="en-GB"/>
        </w:rPr>
        <w:t xml:space="preserve">low ability groups are becoming more motivated by more individualised </w:t>
      </w:r>
      <w:proofErr w:type="gramStart"/>
      <w:r w:rsidRPr="007F6F02">
        <w:rPr>
          <w:rFonts w:ascii="Times New Roman" w:eastAsia="Times New Roman" w:hAnsi="Times New Roman" w:cs="Times New Roman"/>
          <w:szCs w:val="24"/>
          <w:lang w:val="en-GB" w:eastAsia="en-GB"/>
        </w:rPr>
        <w:t>learning</w:t>
      </w:r>
      <w:proofErr w:type="gramEnd"/>
    </w:p>
    <w:p w14:paraId="295564F6" w14:textId="77777777" w:rsidR="007F6F02" w:rsidRPr="007F6F02" w:rsidRDefault="007F6F02" w:rsidP="007F6F02">
      <w:pPr>
        <w:numPr>
          <w:ilvl w:val="0"/>
          <w:numId w:val="24"/>
        </w:numPr>
        <w:spacing w:before="100" w:beforeAutospacing="1" w:after="100" w:afterAutospacing="1" w:line="240" w:lineRule="auto"/>
        <w:rPr>
          <w:rFonts w:ascii="Times New Roman" w:eastAsia="Times New Roman" w:hAnsi="Times New Roman" w:cs="Times New Roman"/>
          <w:szCs w:val="24"/>
          <w:lang w:val="en-GB" w:eastAsia="en-GB"/>
        </w:rPr>
      </w:pPr>
      <w:r w:rsidRPr="007F6F02">
        <w:rPr>
          <w:rFonts w:ascii="Times New Roman" w:eastAsia="Times New Roman" w:hAnsi="Times New Roman" w:cs="Times New Roman"/>
          <w:szCs w:val="24"/>
          <w:lang w:val="en-GB" w:eastAsia="en-GB"/>
        </w:rPr>
        <w:t xml:space="preserve">it is argued that through the exploration of learning though the eyes of a learner we may be able to find new solutions to problems in </w:t>
      </w:r>
      <w:proofErr w:type="gramStart"/>
      <w:r w:rsidRPr="007F6F02">
        <w:rPr>
          <w:rFonts w:ascii="Times New Roman" w:eastAsia="Times New Roman" w:hAnsi="Times New Roman" w:cs="Times New Roman"/>
          <w:szCs w:val="24"/>
          <w:lang w:val="en-GB" w:eastAsia="en-GB"/>
        </w:rPr>
        <w:t>education</w:t>
      </w:r>
      <w:proofErr w:type="gramEnd"/>
    </w:p>
    <w:p w14:paraId="4C0EF15B" w14:textId="77777777" w:rsidR="007F6F02" w:rsidRPr="007F6F02" w:rsidRDefault="007F6F02" w:rsidP="007F6F02">
      <w:pPr>
        <w:numPr>
          <w:ilvl w:val="0"/>
          <w:numId w:val="24"/>
        </w:numPr>
        <w:spacing w:before="100" w:beforeAutospacing="1" w:after="100" w:afterAutospacing="1" w:line="240" w:lineRule="auto"/>
        <w:rPr>
          <w:rFonts w:ascii="Times New Roman" w:eastAsia="Times New Roman" w:hAnsi="Times New Roman" w:cs="Times New Roman"/>
          <w:szCs w:val="24"/>
          <w:lang w:val="en-GB" w:eastAsia="en-GB"/>
        </w:rPr>
      </w:pPr>
      <w:r w:rsidRPr="007F6F02">
        <w:rPr>
          <w:rFonts w:ascii="Times New Roman" w:eastAsia="Times New Roman" w:hAnsi="Times New Roman" w:cs="Times New Roman"/>
          <w:szCs w:val="24"/>
          <w:lang w:val="en-GB" w:eastAsia="en-GB"/>
        </w:rPr>
        <w:t xml:space="preserve">less structured activities have been shown as a preferred choice in young people, and when implemented into schemes of work the young people have shown </w:t>
      </w:r>
      <w:proofErr w:type="gramStart"/>
      <w:r w:rsidRPr="007F6F02">
        <w:rPr>
          <w:rFonts w:ascii="Times New Roman" w:eastAsia="Times New Roman" w:hAnsi="Times New Roman" w:cs="Times New Roman"/>
          <w:szCs w:val="24"/>
          <w:lang w:val="en-GB" w:eastAsia="en-GB"/>
        </w:rPr>
        <w:t>progression</w:t>
      </w:r>
      <w:proofErr w:type="gramEnd"/>
    </w:p>
    <w:p w14:paraId="19D89CBC" w14:textId="76D1AFDF" w:rsidR="008F713A" w:rsidRPr="008F713A" w:rsidRDefault="008F713A" w:rsidP="008F713A"/>
    <w:p w14:paraId="1AD79B70" w14:textId="2F7E7BD1" w:rsidR="007C32AA" w:rsidRDefault="007C32AA" w:rsidP="00B70105">
      <w:pPr>
        <w:pStyle w:val="Heading3"/>
      </w:pPr>
      <w:r>
        <w:t>What have you learned?</w:t>
      </w:r>
    </w:p>
    <w:p w14:paraId="2D2BCD74" w14:textId="22790B42" w:rsidR="007F6F02" w:rsidRPr="007F6F02" w:rsidRDefault="007F6F02" w:rsidP="007F6F02">
      <w:pPr>
        <w:pStyle w:val="NormalWeb"/>
        <w:rPr>
          <w:lang w:eastAsia="en-GB"/>
        </w:rPr>
      </w:pPr>
      <w:r w:rsidRPr="007F6F02">
        <w:rPr>
          <w:lang w:eastAsia="en-GB"/>
        </w:rPr>
        <w:t xml:space="preserve">It was </w:t>
      </w:r>
      <w:proofErr w:type="gramStart"/>
      <w:r w:rsidRPr="007F6F02">
        <w:rPr>
          <w:lang w:eastAsia="en-GB"/>
        </w:rPr>
        <w:t>really interesting</w:t>
      </w:r>
      <w:proofErr w:type="gramEnd"/>
      <w:r w:rsidRPr="007F6F02">
        <w:rPr>
          <w:lang w:eastAsia="en-GB"/>
        </w:rPr>
        <w:t xml:space="preserve"> to see the different things that the class focused on when asking the EPIC questions. This would be </w:t>
      </w:r>
      <w:proofErr w:type="gramStart"/>
      <w:r w:rsidRPr="007F6F02">
        <w:rPr>
          <w:lang w:eastAsia="en-GB"/>
        </w:rPr>
        <w:t>really useful</w:t>
      </w:r>
      <w:proofErr w:type="gramEnd"/>
      <w:r w:rsidRPr="007F6F02">
        <w:rPr>
          <w:lang w:eastAsia="en-GB"/>
        </w:rPr>
        <w:t xml:space="preserve"> when planning a scheme of work as it could really guide the learning based upon the interests of the class. An example of this is that I had been asked about the leadership of the country, this is not something that I would have naturally planned to cover, but as the class had requested </w:t>
      </w:r>
      <w:proofErr w:type="gramStart"/>
      <w:r w:rsidRPr="007F6F02">
        <w:rPr>
          <w:lang w:eastAsia="en-GB"/>
        </w:rPr>
        <w:t>it</w:t>
      </w:r>
      <w:proofErr w:type="gramEnd"/>
      <w:r w:rsidRPr="007F6F02">
        <w:rPr>
          <w:lang w:eastAsia="en-GB"/>
        </w:rPr>
        <w:t xml:space="preserve"> I did discuss the current leadership structure, and touched upon the history and when India gained independence. </w:t>
      </w:r>
    </w:p>
    <w:p w14:paraId="04759FDB" w14:textId="77777777" w:rsidR="007F6F02" w:rsidRPr="007F6F02" w:rsidRDefault="007F6F02" w:rsidP="007F6F02">
      <w:pPr>
        <w:spacing w:before="100" w:beforeAutospacing="1" w:after="100" w:afterAutospacing="1" w:line="240" w:lineRule="auto"/>
        <w:rPr>
          <w:rFonts w:ascii="Times New Roman" w:eastAsia="Times New Roman" w:hAnsi="Times New Roman" w:cs="Times New Roman"/>
          <w:szCs w:val="24"/>
          <w:lang w:val="en-GB" w:eastAsia="en-GB"/>
        </w:rPr>
      </w:pPr>
    </w:p>
    <w:p w14:paraId="2F823754" w14:textId="77777777" w:rsidR="007F6F02" w:rsidRPr="007F6F02" w:rsidRDefault="007F6F02" w:rsidP="007F6F02">
      <w:pPr>
        <w:numPr>
          <w:ilvl w:val="0"/>
          <w:numId w:val="25"/>
        </w:numPr>
        <w:spacing w:before="100" w:beforeAutospacing="1" w:after="100" w:afterAutospacing="1" w:line="240" w:lineRule="auto"/>
        <w:rPr>
          <w:rFonts w:ascii="Times New Roman" w:eastAsia="Times New Roman" w:hAnsi="Times New Roman" w:cs="Times New Roman"/>
          <w:szCs w:val="24"/>
          <w:lang w:val="en-GB" w:eastAsia="en-GB"/>
        </w:rPr>
      </w:pPr>
      <w:r w:rsidRPr="007F6F02">
        <w:rPr>
          <w:rFonts w:ascii="Times New Roman" w:eastAsia="Times New Roman" w:hAnsi="Times New Roman" w:cs="Times New Roman"/>
          <w:szCs w:val="24"/>
          <w:lang w:val="en-GB" w:eastAsia="en-GB"/>
        </w:rPr>
        <w:t>all pupils were engaged with the tasks, and some of the more detailed questions were asked by those who are normally identified as lower ability.</w:t>
      </w:r>
    </w:p>
    <w:p w14:paraId="2260BE72" w14:textId="133CE710" w:rsidR="00505886" w:rsidRPr="00505886" w:rsidRDefault="00505886" w:rsidP="00505886"/>
    <w:p w14:paraId="7142A8EC" w14:textId="3CD8B06A" w:rsidR="007C32AA" w:rsidRPr="007C32AA" w:rsidRDefault="007C32AA" w:rsidP="00B70105">
      <w:pPr>
        <w:pStyle w:val="Heading3"/>
      </w:pPr>
      <w:r>
        <w:t>What next?</w:t>
      </w:r>
    </w:p>
    <w:p w14:paraId="1C3A28D3" w14:textId="2002C443" w:rsidR="00A95C95" w:rsidRPr="00A95C95" w:rsidRDefault="003E63DB" w:rsidP="00A95C95">
      <w:r>
        <w:t xml:space="preserve">I really liked the use of EPIC questions </w:t>
      </w:r>
      <w:proofErr w:type="gramStart"/>
      <w:r>
        <w:t>as a way to</w:t>
      </w:r>
      <w:proofErr w:type="gramEnd"/>
      <w:r>
        <w:t xml:space="preserve"> guide topic work to focus on the interests of the class, and this is definitely something that I would implement in the future when beginning a topic. I would try to set it closer to the beginning of the topic so that I could then use the questions to guide long term plans rather than as a </w:t>
      </w:r>
      <w:proofErr w:type="gramStart"/>
      <w:r>
        <w:t>one off</w:t>
      </w:r>
      <w:proofErr w:type="gramEnd"/>
      <w:r>
        <w:t xml:space="preserve"> session within a scheme of work. </w:t>
      </w:r>
    </w:p>
    <w:p w14:paraId="1A6E7164" w14:textId="4D95ABCC" w:rsidR="00811007" w:rsidRDefault="00811007" w:rsidP="00811007"/>
    <w:p w14:paraId="01EC8868" w14:textId="77777777" w:rsidR="00552BF1" w:rsidRDefault="00552BF1" w:rsidP="00811007"/>
    <w:p w14:paraId="11F56628" w14:textId="451B8F8E" w:rsidR="00B9167E" w:rsidRDefault="00B357D8" w:rsidP="00B9167E">
      <w:pPr>
        <w:pStyle w:val="Heading2"/>
      </w:pPr>
      <w:r>
        <w:t>Professional Experience Template 2</w:t>
      </w:r>
      <w:r w:rsidR="00B9167E">
        <w:t>:</w:t>
      </w:r>
      <w:r w:rsidR="00B9167E" w:rsidRPr="00B9167E">
        <w:t xml:space="preserve"> </w:t>
      </w:r>
      <w:r w:rsidR="002B170B" w:rsidRPr="002B170B">
        <w:rPr>
          <w:rFonts w:ascii="Helvetica" w:hAnsi="Helvetica" w:cs="Helvetica"/>
          <w:color w:val="161616"/>
          <w:shd w:val="clear" w:color="auto" w:fill="FFFFFF"/>
        </w:rPr>
        <w:t xml:space="preserve">Classroom </w:t>
      </w:r>
      <w:proofErr w:type="gramStart"/>
      <w:r w:rsidR="002B170B" w:rsidRPr="002B170B">
        <w:rPr>
          <w:rFonts w:ascii="Helvetica" w:hAnsi="Helvetica" w:cs="Helvetica"/>
          <w:color w:val="161616"/>
          <w:shd w:val="clear" w:color="auto" w:fill="FFFFFF"/>
        </w:rPr>
        <w:t>management  -</w:t>
      </w:r>
      <w:proofErr w:type="gramEnd"/>
      <w:r w:rsidR="002B170B" w:rsidRPr="002B170B">
        <w:rPr>
          <w:rFonts w:ascii="Helvetica" w:hAnsi="Helvetica" w:cs="Helvetica"/>
          <w:color w:val="161616"/>
          <w:shd w:val="clear" w:color="auto" w:fill="FFFFFF"/>
        </w:rPr>
        <w:t xml:space="preserve"> whispering register</w:t>
      </w:r>
    </w:p>
    <w:p w14:paraId="0C30188C" w14:textId="55968306"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B170B">
            <w:t>Refining: Managing Learning Environment</w:t>
          </w:r>
        </w:sdtContent>
      </w:sdt>
    </w:p>
    <w:p w14:paraId="2C2A77DF" w14:textId="77777777" w:rsidR="00846548" w:rsidRDefault="00846548" w:rsidP="00B70105">
      <w:pPr>
        <w:pStyle w:val="Heading3"/>
      </w:pPr>
      <w:r>
        <w:t>What did you do and why?</w:t>
      </w:r>
    </w:p>
    <w:p w14:paraId="744564A6" w14:textId="4D37CD3C" w:rsidR="00846548" w:rsidRPr="008F713A" w:rsidRDefault="007505F5" w:rsidP="00846548">
      <w:r>
        <w:t xml:space="preserve">During registration times the class often became easily distracted and would be </w:t>
      </w:r>
      <w:proofErr w:type="gramStart"/>
      <w:r>
        <w:t>talking, or</w:t>
      </w:r>
      <w:proofErr w:type="gramEnd"/>
      <w:r>
        <w:t xml:space="preserve"> moving about on the carpet. A strategy I had used previously </w:t>
      </w:r>
      <w:proofErr w:type="gramStart"/>
      <w:r>
        <w:t>as a way to</w:t>
      </w:r>
      <w:proofErr w:type="gramEnd"/>
      <w:r>
        <w:t xml:space="preserve"> make the register of a small class of six more interesting for the class was to use different ways of taking the register, for example I have previously used surnames, spoken in a whisper and used descriptors such as "this person is a girl who has glasses and likes the colour pink". Having reflected upon the previous success of these methods I began to think about how I could implement something similar within the reception class. As I was still relatively new to the class, and there is a much larger cohort than where I had previously used the </w:t>
      </w:r>
      <w:proofErr w:type="gramStart"/>
      <w:r>
        <w:t>methods</w:t>
      </w:r>
      <w:proofErr w:type="gramEnd"/>
      <w:r>
        <w:t xml:space="preserve"> I </w:t>
      </w:r>
      <w:proofErr w:type="spellStart"/>
      <w:r>
        <w:t>realised</w:t>
      </w:r>
      <w:proofErr w:type="spellEnd"/>
      <w:r>
        <w:t xml:space="preserve"> that trying to use descriptors or surnames would take too long. Therefore, </w:t>
      </w:r>
      <w:proofErr w:type="gramStart"/>
      <w:r>
        <w:t>as a way to</w:t>
      </w:r>
      <w:proofErr w:type="gramEnd"/>
      <w:r>
        <w:t xml:space="preserve"> gain the attention of the class I began to take the register using a whisper. Initially this confused them, but they all began to settle down more, and were encouraging each other to listen to hear the names. The use of whispering in this context was a provides a method of autonomous self-regulation </w:t>
      </w:r>
      <w:proofErr w:type="gramStart"/>
      <w:r>
        <w:t>similar to</w:t>
      </w:r>
      <w:proofErr w:type="gramEnd"/>
      <w:r>
        <w:t xml:space="preserve"> that which is alluded to within Wallace et al. (2014) that is argued to me more engaging than the use of extrinsic motivators such as reward points. </w:t>
      </w:r>
    </w:p>
    <w:p w14:paraId="25332ED0" w14:textId="77777777" w:rsidR="00846548" w:rsidRDefault="00846548" w:rsidP="00B70105">
      <w:pPr>
        <w:pStyle w:val="Heading3"/>
      </w:pPr>
      <w:r>
        <w:t>What have you learned?</w:t>
      </w:r>
    </w:p>
    <w:p w14:paraId="3797BACE" w14:textId="383B714A" w:rsidR="00846548" w:rsidRPr="00505886" w:rsidRDefault="0021428F" w:rsidP="00846548">
      <w:r>
        <w:t xml:space="preserve">The class responded well to this as a method, and in following sessions began to ask for me to undertake the register in this way. I was able to gain the initial attention of the class which </w:t>
      </w:r>
      <w:r>
        <w:lastRenderedPageBreak/>
        <w:t xml:space="preserve">greatly benefited me as I then had more confidence working with the whole class for the rest of the day. The benefit to the pupils was that they were able to regulate themselves, especially when used during afternoon session after lunch when pupils are heightened. I shared this experience with my class teacher, </w:t>
      </w:r>
      <w:proofErr w:type="gramStart"/>
      <w:r>
        <w:t>and also</w:t>
      </w:r>
      <w:proofErr w:type="gramEnd"/>
      <w:r>
        <w:t xml:space="preserve"> with my peers when discussing classroom management techniques.</w:t>
      </w:r>
    </w:p>
    <w:p w14:paraId="52E63120" w14:textId="77777777" w:rsidR="00846548" w:rsidRPr="007C32AA" w:rsidRDefault="00846548" w:rsidP="00B70105">
      <w:pPr>
        <w:pStyle w:val="Heading3"/>
      </w:pPr>
      <w:r>
        <w:t>What next?</w:t>
      </w:r>
    </w:p>
    <w:p w14:paraId="63F76C9E" w14:textId="1127C62D" w:rsidR="00846548" w:rsidRPr="00A95C95" w:rsidRDefault="00EC78B1" w:rsidP="00846548">
      <w:r>
        <w:rPr>
          <w:rFonts w:ascii="Calibri" w:hAnsi="Calibri" w:cs="Calibri"/>
          <w:sz w:val="22"/>
        </w:rPr>
        <w:t>I intend to replicate this as a strategy going forward as the class seemed to respond well, and it appeared to have a positive impact on the rest of the day. I intend to do some more research into the benefits of intrinsic and extrinsic methods of motivation within the classroom which I will share with my peers and class teacher.</w:t>
      </w:r>
    </w:p>
    <w:p w14:paraId="4A79E83B" w14:textId="7C37E35D" w:rsidR="00552BF1" w:rsidRDefault="00552BF1">
      <w:pPr>
        <w:spacing w:line="240" w:lineRule="auto"/>
        <w:rPr>
          <w:rFonts w:asciiTheme="majorHAnsi" w:eastAsiaTheme="majorEastAsia" w:hAnsiTheme="majorHAnsi" w:cstheme="majorBidi"/>
          <w:b/>
          <w:color w:val="1F4E79" w:themeColor="accent1" w:themeShade="80"/>
          <w:sz w:val="28"/>
          <w:szCs w:val="26"/>
        </w:rPr>
      </w:pPr>
    </w:p>
    <w:p w14:paraId="4D213446" w14:textId="475DF590" w:rsidR="00B9167E" w:rsidRDefault="00B357D8" w:rsidP="00B9167E">
      <w:pPr>
        <w:pStyle w:val="Heading2"/>
      </w:pPr>
      <w:r>
        <w:lastRenderedPageBreak/>
        <w:t>Professional Experience Template 3</w:t>
      </w:r>
      <w:r w:rsidR="00B9167E">
        <w:t xml:space="preserve">: </w:t>
      </w:r>
      <w:proofErr w:type="spellStart"/>
      <w:proofErr w:type="gramStart"/>
      <w:r w:rsidR="00C575C2" w:rsidRPr="00C575C2">
        <w:rPr>
          <w:rFonts w:ascii="Helvetica" w:hAnsi="Helvetica" w:cs="Helvetica"/>
          <w:color w:val="161616"/>
          <w:shd w:val="clear" w:color="auto" w:fill="FFFFFF"/>
        </w:rPr>
        <w:t>Well</w:t>
      </w:r>
      <w:proofErr w:type="gramEnd"/>
      <w:r w:rsidR="00C575C2" w:rsidRPr="00C575C2">
        <w:rPr>
          <w:rFonts w:ascii="Helvetica" w:hAnsi="Helvetica" w:cs="Helvetica"/>
          <w:color w:val="161616"/>
          <w:shd w:val="clear" w:color="auto" w:fill="FFFFFF"/>
        </w:rPr>
        <w:t xml:space="preserve"> being</w:t>
      </w:r>
      <w:proofErr w:type="spellEnd"/>
      <w:r w:rsidR="00C575C2" w:rsidRPr="00C575C2">
        <w:rPr>
          <w:rFonts w:ascii="Helvetica" w:hAnsi="Helvetica" w:cs="Helvetica"/>
          <w:color w:val="161616"/>
          <w:shd w:val="clear" w:color="auto" w:fill="FFFFFF"/>
        </w:rPr>
        <w:t xml:space="preserve"> phone calls</w:t>
      </w:r>
    </w:p>
    <w:p w14:paraId="2BE3F2F3" w14:textId="77603E73"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378A7">
            <w:t>Refining: Involving partners in learning</w:t>
          </w:r>
        </w:sdtContent>
      </w:sdt>
    </w:p>
    <w:p w14:paraId="62EC1BD5" w14:textId="77777777" w:rsidR="00846548" w:rsidRDefault="00846548" w:rsidP="00B70105">
      <w:pPr>
        <w:pStyle w:val="Heading3"/>
      </w:pPr>
      <w:r>
        <w:t>What did you do and why?</w:t>
      </w:r>
    </w:p>
    <w:p w14:paraId="04887ED1" w14:textId="0576AD48" w:rsidR="005248C6" w:rsidRPr="005248C6" w:rsidRDefault="005248C6" w:rsidP="005248C6">
      <w:pPr>
        <w:pStyle w:val="NormalWeb"/>
        <w:rPr>
          <w:lang w:eastAsia="en-GB"/>
        </w:rPr>
      </w:pPr>
      <w:r w:rsidRPr="005248C6">
        <w:rPr>
          <w:lang w:eastAsia="en-GB"/>
        </w:rPr>
        <w:t xml:space="preserve">Today I undertook some wellbeing calls, to see how the class were getting on at home </w:t>
      </w:r>
      <w:proofErr w:type="gramStart"/>
      <w:r w:rsidRPr="005248C6">
        <w:rPr>
          <w:lang w:eastAsia="en-GB"/>
        </w:rPr>
        <w:t>and also</w:t>
      </w:r>
      <w:proofErr w:type="gramEnd"/>
      <w:r w:rsidRPr="005248C6">
        <w:rPr>
          <w:lang w:eastAsia="en-GB"/>
        </w:rPr>
        <w:t xml:space="preserve"> to see if there was any extra support we could offer. I engaged in this as following the live sessions this week I had some concerns over pupils who did not attend and some who are yet to submit any home learning for review. I spoke to the class teacher and deputy head to address my concerns and then agreed to make the phone calls whilst on the school premises as part of the key worker provision.  The calls were successful and seemed to be received well. I was able to offer support to several parents some of whom had been affected by COVID-19 to offer support and reassurance in the work the pupils had been doing. I was able to suggest some ways to supplement the online work for the some of the parents who were concerned about how the pupils were engaging with the online asynchronous tasks. </w:t>
      </w:r>
    </w:p>
    <w:p w14:paraId="0375C0EA" w14:textId="77777777" w:rsidR="005248C6" w:rsidRPr="005248C6" w:rsidRDefault="005248C6" w:rsidP="005248C6">
      <w:pPr>
        <w:spacing w:before="100" w:beforeAutospacing="1" w:after="100" w:afterAutospacing="1" w:line="240" w:lineRule="auto"/>
        <w:rPr>
          <w:rFonts w:ascii="Times New Roman" w:eastAsia="Times New Roman" w:hAnsi="Times New Roman" w:cs="Times New Roman"/>
          <w:szCs w:val="24"/>
          <w:lang w:val="en-GB" w:eastAsia="en-GB"/>
        </w:rPr>
      </w:pPr>
    </w:p>
    <w:p w14:paraId="57769232" w14:textId="77777777" w:rsidR="005248C6" w:rsidRPr="005248C6" w:rsidRDefault="005248C6" w:rsidP="005248C6">
      <w:pPr>
        <w:numPr>
          <w:ilvl w:val="0"/>
          <w:numId w:val="26"/>
        </w:numPr>
        <w:spacing w:before="100" w:beforeAutospacing="1" w:after="100" w:afterAutospacing="1" w:line="240" w:lineRule="auto"/>
        <w:rPr>
          <w:rFonts w:ascii="Times New Roman" w:eastAsia="Times New Roman" w:hAnsi="Times New Roman" w:cs="Times New Roman"/>
          <w:szCs w:val="24"/>
          <w:lang w:val="en-GB" w:eastAsia="en-GB"/>
        </w:rPr>
      </w:pPr>
      <w:r w:rsidRPr="005248C6">
        <w:rPr>
          <w:rFonts w:ascii="Times New Roman" w:eastAsia="Times New Roman" w:hAnsi="Times New Roman" w:cs="Times New Roman"/>
          <w:szCs w:val="24"/>
          <w:lang w:val="en-GB" w:eastAsia="en-GB"/>
        </w:rPr>
        <w:t xml:space="preserve">Parental involvement is seen as a key strategy to expand the social and cognitive capacities of </w:t>
      </w:r>
      <w:proofErr w:type="gramStart"/>
      <w:r w:rsidRPr="005248C6">
        <w:rPr>
          <w:rFonts w:ascii="Times New Roman" w:eastAsia="Times New Roman" w:hAnsi="Times New Roman" w:cs="Times New Roman"/>
          <w:szCs w:val="24"/>
          <w:lang w:val="en-GB" w:eastAsia="en-GB"/>
        </w:rPr>
        <w:t>pupils</w:t>
      </w:r>
      <w:proofErr w:type="gramEnd"/>
    </w:p>
    <w:p w14:paraId="7AD3630C" w14:textId="77777777" w:rsidR="005248C6" w:rsidRPr="005248C6" w:rsidRDefault="005248C6" w:rsidP="005248C6">
      <w:pPr>
        <w:numPr>
          <w:ilvl w:val="0"/>
          <w:numId w:val="26"/>
        </w:numPr>
        <w:spacing w:before="100" w:beforeAutospacing="1" w:after="100" w:afterAutospacing="1" w:line="240" w:lineRule="auto"/>
        <w:rPr>
          <w:rFonts w:ascii="Times New Roman" w:eastAsia="Times New Roman" w:hAnsi="Times New Roman" w:cs="Times New Roman"/>
          <w:szCs w:val="24"/>
          <w:lang w:val="en-GB" w:eastAsia="en-GB"/>
        </w:rPr>
      </w:pPr>
      <w:r w:rsidRPr="005248C6">
        <w:rPr>
          <w:rFonts w:ascii="Times New Roman" w:eastAsia="Times New Roman" w:hAnsi="Times New Roman" w:cs="Times New Roman"/>
          <w:szCs w:val="24"/>
          <w:lang w:val="en-GB" w:eastAsia="en-GB"/>
        </w:rPr>
        <w:t xml:space="preserve">parental involvement and mutual responsibility </w:t>
      </w:r>
      <w:proofErr w:type="gramStart"/>
      <w:r w:rsidRPr="005248C6">
        <w:rPr>
          <w:rFonts w:ascii="Times New Roman" w:eastAsia="Times New Roman" w:hAnsi="Times New Roman" w:cs="Times New Roman"/>
          <w:szCs w:val="24"/>
          <w:lang w:val="en-GB" w:eastAsia="en-GB"/>
        </w:rPr>
        <w:t>is</w:t>
      </w:r>
      <w:proofErr w:type="gramEnd"/>
      <w:r w:rsidRPr="005248C6">
        <w:rPr>
          <w:rFonts w:ascii="Times New Roman" w:eastAsia="Times New Roman" w:hAnsi="Times New Roman" w:cs="Times New Roman"/>
          <w:szCs w:val="24"/>
          <w:lang w:val="en-GB" w:eastAsia="en-GB"/>
        </w:rPr>
        <w:t xml:space="preserve"> seen as directly making an impact to a successful education system</w:t>
      </w:r>
    </w:p>
    <w:p w14:paraId="16F4A621" w14:textId="06B5BF40" w:rsidR="00846548" w:rsidRPr="008F713A" w:rsidRDefault="00846548" w:rsidP="00846548"/>
    <w:p w14:paraId="4295FB1B" w14:textId="77777777" w:rsidR="00846548" w:rsidRDefault="00846548" w:rsidP="00B70105">
      <w:pPr>
        <w:pStyle w:val="Heading3"/>
      </w:pPr>
      <w:r>
        <w:t>What have you learned?</w:t>
      </w:r>
    </w:p>
    <w:p w14:paraId="2CEB18F3" w14:textId="2E6570A4" w:rsidR="005248C6" w:rsidRPr="005248C6" w:rsidRDefault="005248C6" w:rsidP="005248C6">
      <w:pPr>
        <w:pStyle w:val="NormalWeb"/>
        <w:rPr>
          <w:lang w:eastAsia="en-GB"/>
        </w:rPr>
      </w:pPr>
      <w:r w:rsidRPr="005248C6">
        <w:rPr>
          <w:lang w:eastAsia="en-GB"/>
        </w:rPr>
        <w:t xml:space="preserve">From this I was able to see how important the pastoral role of a teacher is. Some of the parents were really struggling with the workload and the reassurance that any support they </w:t>
      </w:r>
      <w:proofErr w:type="gramStart"/>
      <w:r w:rsidRPr="005248C6">
        <w:rPr>
          <w:lang w:eastAsia="en-GB"/>
        </w:rPr>
        <w:t>are able to</w:t>
      </w:r>
      <w:proofErr w:type="gramEnd"/>
      <w:r w:rsidRPr="005248C6">
        <w:rPr>
          <w:lang w:eastAsia="en-GB"/>
        </w:rPr>
        <w:t xml:space="preserve"> give their child to undertake some of the activities set, or even just some incidental maths and literacy skills would all be beneficial to the young people. It also allowed me to introduce myself to some of the parents which has helped me to develop a positive rapport with the families. This is important as it has been suggested that this has a positive effect on the attainment of the young people and can also help to model positive working relationships between adults. It was also a way of me discussing any concerns the parents had with the tasks that have been set up to now. </w:t>
      </w:r>
    </w:p>
    <w:p w14:paraId="5228EAF5" w14:textId="77777777" w:rsidR="005248C6" w:rsidRPr="005248C6" w:rsidRDefault="005248C6" w:rsidP="005248C6">
      <w:pPr>
        <w:spacing w:before="100" w:beforeAutospacing="1" w:after="100" w:afterAutospacing="1" w:line="240" w:lineRule="auto"/>
        <w:rPr>
          <w:rFonts w:ascii="Times New Roman" w:eastAsia="Times New Roman" w:hAnsi="Times New Roman" w:cs="Times New Roman"/>
          <w:szCs w:val="24"/>
          <w:lang w:val="en-GB" w:eastAsia="en-GB"/>
        </w:rPr>
      </w:pPr>
    </w:p>
    <w:p w14:paraId="06CA9A31" w14:textId="77777777" w:rsidR="005248C6" w:rsidRPr="005248C6" w:rsidRDefault="005248C6" w:rsidP="005248C6">
      <w:pPr>
        <w:spacing w:before="100" w:beforeAutospacing="1" w:after="100" w:afterAutospacing="1" w:line="240" w:lineRule="auto"/>
        <w:rPr>
          <w:rFonts w:ascii="Times New Roman" w:eastAsia="Times New Roman" w:hAnsi="Times New Roman" w:cs="Times New Roman"/>
          <w:szCs w:val="24"/>
          <w:lang w:val="en-GB" w:eastAsia="en-GB"/>
        </w:rPr>
      </w:pPr>
      <w:r w:rsidRPr="005248C6">
        <w:rPr>
          <w:rFonts w:ascii="Times New Roman" w:eastAsia="Times New Roman" w:hAnsi="Times New Roman" w:cs="Times New Roman"/>
          <w:szCs w:val="24"/>
          <w:lang w:val="en-GB" w:eastAsia="en-GB"/>
        </w:rPr>
        <w:t>I then discussed the phone calls with the class teacher to share the knowledge of the potential barriers some of the young people are facing when participating in home learning.</w:t>
      </w:r>
    </w:p>
    <w:p w14:paraId="0ECF20B7" w14:textId="72652C67" w:rsidR="00846548" w:rsidRPr="00505886" w:rsidRDefault="00846548" w:rsidP="00846548"/>
    <w:p w14:paraId="3B26C128" w14:textId="77777777" w:rsidR="00846548" w:rsidRPr="007C32AA" w:rsidRDefault="00846548" w:rsidP="00B70105">
      <w:pPr>
        <w:pStyle w:val="Heading3"/>
      </w:pPr>
      <w:r>
        <w:lastRenderedPageBreak/>
        <w:t>What next?</w:t>
      </w:r>
    </w:p>
    <w:p w14:paraId="57011C09" w14:textId="7FD8CC4B" w:rsidR="00655D34" w:rsidRPr="00655D34" w:rsidRDefault="00655D34" w:rsidP="00655D34">
      <w:pPr>
        <w:pStyle w:val="NormalWeb"/>
        <w:rPr>
          <w:lang w:eastAsia="en-GB"/>
        </w:rPr>
      </w:pPr>
      <w:r w:rsidRPr="00655D34">
        <w:rPr>
          <w:lang w:eastAsia="en-GB"/>
        </w:rPr>
        <w:t xml:space="preserve">Following the phone calls and subsequent discussion with the class teacher we have decided to adapt our plans for the next few weeks </w:t>
      </w:r>
      <w:proofErr w:type="gramStart"/>
      <w:r w:rsidRPr="00655D34">
        <w:rPr>
          <w:lang w:eastAsia="en-GB"/>
        </w:rPr>
        <w:t>in order to</w:t>
      </w:r>
      <w:proofErr w:type="gramEnd"/>
      <w:r w:rsidRPr="00655D34">
        <w:rPr>
          <w:lang w:eastAsia="en-GB"/>
        </w:rPr>
        <w:t xml:space="preserve"> better support the young people. This will be done through the introduction of a small description of the tasks done in video form.</w:t>
      </w:r>
    </w:p>
    <w:p w14:paraId="609D5DD5" w14:textId="77777777" w:rsidR="00655D34" w:rsidRPr="00655D34" w:rsidRDefault="00655D34" w:rsidP="00655D34">
      <w:pPr>
        <w:spacing w:before="100" w:beforeAutospacing="1" w:after="100" w:afterAutospacing="1" w:line="240" w:lineRule="auto"/>
        <w:rPr>
          <w:rFonts w:ascii="Times New Roman" w:eastAsia="Times New Roman" w:hAnsi="Times New Roman" w:cs="Times New Roman"/>
          <w:szCs w:val="24"/>
          <w:lang w:val="en-GB" w:eastAsia="en-GB"/>
        </w:rPr>
      </w:pPr>
      <w:r w:rsidRPr="00655D34">
        <w:rPr>
          <w:rFonts w:ascii="Times New Roman" w:eastAsia="Times New Roman" w:hAnsi="Times New Roman" w:cs="Times New Roman"/>
          <w:szCs w:val="24"/>
          <w:lang w:val="en-GB" w:eastAsia="en-GB"/>
        </w:rPr>
        <w:t>In terms of continuing and developing the relationship with the parents of the class I will ensure to answer emails as appropriate and make any follow up phone calls. </w:t>
      </w:r>
    </w:p>
    <w:p w14:paraId="1025A90C" w14:textId="77777777" w:rsidR="00655D34" w:rsidRPr="00655D34" w:rsidRDefault="00655D34" w:rsidP="00655D34">
      <w:pPr>
        <w:spacing w:before="100" w:beforeAutospacing="1" w:after="100" w:afterAutospacing="1" w:line="240" w:lineRule="auto"/>
        <w:rPr>
          <w:rFonts w:ascii="Times New Roman" w:eastAsia="Times New Roman" w:hAnsi="Times New Roman" w:cs="Times New Roman"/>
          <w:szCs w:val="24"/>
          <w:lang w:val="en-GB" w:eastAsia="en-GB"/>
        </w:rPr>
      </w:pPr>
      <w:r w:rsidRPr="00655D34">
        <w:rPr>
          <w:rFonts w:ascii="Times New Roman" w:eastAsia="Times New Roman" w:hAnsi="Times New Roman" w:cs="Times New Roman"/>
          <w:szCs w:val="24"/>
          <w:lang w:val="en-GB" w:eastAsia="en-GB"/>
        </w:rPr>
        <w:t>In my future praxis, I aim to work on developing positive relationships with parents which may involve regular phone calls to discuss positive events from within the classroom in the hope that this would make the parents feel more comfortable in approaching me with concerns.</w:t>
      </w:r>
    </w:p>
    <w:p w14:paraId="58CCE99B" w14:textId="7747280F"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249A029B" w:rsidR="00AC19FF" w:rsidRPr="00AC19FF" w:rsidRDefault="00395727" w:rsidP="00AC19FF">
          <w:r>
            <w:t>2171</w:t>
          </w:r>
        </w:p>
      </w:sdtContent>
    </w:sdt>
    <w:p w14:paraId="2AA56D82" w14:textId="77777777" w:rsidR="00811007" w:rsidRDefault="00811007" w:rsidP="00811007"/>
    <w:p w14:paraId="1A02AFCB" w14:textId="77777777" w:rsidR="002E626B" w:rsidRDefault="00811007" w:rsidP="002E626B">
      <w:pPr>
        <w:pStyle w:val="Heading2"/>
      </w:pPr>
      <w:r>
        <w:t>Introduction</w:t>
      </w:r>
    </w:p>
    <w:p w14:paraId="2D075C47" w14:textId="52CD77D0" w:rsidR="00E8130A" w:rsidRPr="003F2940" w:rsidRDefault="00E8130A" w:rsidP="00E8130A">
      <w:pPr>
        <w:rPr>
          <w:rFonts w:ascii="Arial" w:hAnsi="Arial" w:cs="Arial"/>
        </w:rPr>
      </w:pPr>
      <w:r w:rsidRPr="003F2940">
        <w:rPr>
          <w:rFonts w:ascii="Arial" w:hAnsi="Arial" w:cs="Arial"/>
        </w:rPr>
        <w:t xml:space="preserve">Whilst on placement I had identified that some pupils were not engaging with either the pre-recorded and asynchronous tasks that had been set, or the live sessions led by myself or the class teacher. I took it upon myself to attempt to engage with the parents and pupils by making welfare calls to check in. From these interactions I was able to help motivate the pupils to interact with the work that had been set, but also with the parents, finding out how as a class teacher I could support them in promoting positive engagement in the online learning. This experience links to the QTS standard of involving partners in learning, through which there needs to be evidence of understanding, observing, and evaluating the importance of the positive involvement of parents and other partners on a child’s learning </w:t>
      </w:r>
      <w:r w:rsidRPr="003F2940">
        <w:rPr>
          <w:rFonts w:ascii="Arial" w:hAnsi="Arial" w:cs="Arial"/>
        </w:rPr>
        <w:fldChar w:fldCharType="begin"/>
      </w:r>
      <w:r w:rsidRPr="003F2940">
        <w:rPr>
          <w:rFonts w:ascii="Arial" w:hAnsi="Arial" w:cs="Arial"/>
        </w:rPr>
        <w:instrText xml:space="preserve"> ADDIN ZOTERO_ITEM CSL_CITATION {"citationID":"pXgbEvrn","properties":{"formattedCitation":"(Welsh Governenment, 2019)","plainCitation":"(Welsh Governenment, 2019)","dontUpdate":true,"noteIndex":0},"citationItems":[{"id":205,"uris":["http://zotero.org/users/6941125/items/4N4ILH8Z"],"uri":["http://zotero.org/users/6941125/items/4N4ILH8Z"],"itemData":{"id":205,"type":"article","title":"professional standards for teaching and leadership interactive pdf for pc","URL":"https://hwb.gov.wales/api/storage/19bc948b-8a3f-41e0-944a-7bf2cadf7d18/professional-standards-for-teaching-and-leadership-interactive-pdf-for-pc.pdf","author":[{"literal":"Welsh Government"}],"accessed":{"date-parts":[["2021",3,5]]},"issued":{"date-parts":[["2019"]]}}}],"schema":"https://github.com/citation-style-language/schema/raw/master/csl-citation.json"} </w:instrText>
      </w:r>
      <w:r w:rsidRPr="003F2940">
        <w:rPr>
          <w:rFonts w:ascii="Arial" w:hAnsi="Arial" w:cs="Arial"/>
        </w:rPr>
        <w:fldChar w:fldCharType="separate"/>
      </w:r>
      <w:r w:rsidRPr="003F2940">
        <w:rPr>
          <w:rFonts w:ascii="Arial" w:hAnsi="Arial" w:cs="Arial"/>
          <w:sz w:val="22"/>
        </w:rPr>
        <w:t xml:space="preserve">(Welsh </w:t>
      </w:r>
      <w:r w:rsidRPr="003F2940">
        <w:rPr>
          <w:rFonts w:ascii="Arial" w:hAnsi="Arial" w:cs="Arial"/>
        </w:rPr>
        <w:t>Government</w:t>
      </w:r>
      <w:r w:rsidRPr="003F2940">
        <w:rPr>
          <w:rFonts w:ascii="Arial" w:hAnsi="Arial" w:cs="Arial"/>
          <w:sz w:val="22"/>
        </w:rPr>
        <w:t>, 2019)</w:t>
      </w:r>
      <w:r w:rsidRPr="003F2940">
        <w:rPr>
          <w:rFonts w:ascii="Arial" w:hAnsi="Arial" w:cs="Arial"/>
        </w:rPr>
        <w:fldChar w:fldCharType="end"/>
      </w:r>
      <w:r w:rsidRPr="003F2940">
        <w:rPr>
          <w:rFonts w:ascii="Arial" w:hAnsi="Arial" w:cs="Arial"/>
        </w:rPr>
        <w:t xml:space="preserve">.  </w:t>
      </w:r>
    </w:p>
    <w:p w14:paraId="0E6BD914" w14:textId="77777777" w:rsidR="00E8130A" w:rsidRPr="003F2940" w:rsidRDefault="00E8130A" w:rsidP="00E8130A">
      <w:pPr>
        <w:rPr>
          <w:rFonts w:ascii="Arial" w:hAnsi="Arial" w:cs="Arial"/>
        </w:rPr>
      </w:pPr>
      <w:r w:rsidRPr="003F2940">
        <w:rPr>
          <w:rFonts w:ascii="Arial" w:hAnsi="Arial" w:cs="Arial"/>
        </w:rPr>
        <w:t xml:space="preserve">Following this experience, I wanted to further understand the importance of creating and maintaining positive relationships between school and parents and find out the impact that these interactions could have on the academic achievement of the young people.  </w:t>
      </w:r>
    </w:p>
    <w:p w14:paraId="5A737A1A" w14:textId="77777777" w:rsidR="00E8130A" w:rsidRPr="003F2940" w:rsidRDefault="00E8130A" w:rsidP="00E8130A">
      <w:pPr>
        <w:rPr>
          <w:rFonts w:ascii="Arial" w:hAnsi="Arial" w:cs="Arial"/>
        </w:rPr>
      </w:pPr>
      <w:r w:rsidRPr="003F2940">
        <w:rPr>
          <w:rFonts w:ascii="Arial" w:hAnsi="Arial" w:cs="Arial"/>
        </w:rPr>
        <w:t xml:space="preserve">There has been much research conducted into parental involvement in education, and the benefits this may have on attainment within the classroom, and many of this research identifies how important the bond between homes and schools is. This discussion aims to identify some of the obstacles faced by both parents and teachers in forming positive interactions between the young people’s education at school and at home. It then aims to look at the impact that positive interactions can have on the educational achievement of the young people and suggest some ways in which to promote and increase interactions between parents and teachers. </w:t>
      </w:r>
    </w:p>
    <w:p w14:paraId="6DFA1D78" w14:textId="2C40F395"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71D4417B" w14:textId="511F62EA" w:rsidR="008720AC" w:rsidRPr="003F2940" w:rsidRDefault="008720AC" w:rsidP="008720AC">
      <w:pPr>
        <w:rPr>
          <w:rFonts w:ascii="Arial" w:hAnsi="Arial" w:cs="Arial"/>
        </w:rPr>
      </w:pPr>
      <w:r w:rsidRPr="003F2940">
        <w:rPr>
          <w:rFonts w:ascii="Arial" w:hAnsi="Arial" w:cs="Arial"/>
        </w:rPr>
        <w:t xml:space="preserve">Flynn </w:t>
      </w:r>
      <w:r w:rsidRPr="003F2940">
        <w:rPr>
          <w:rFonts w:ascii="Arial" w:hAnsi="Arial" w:cs="Arial"/>
        </w:rPr>
        <w:fldChar w:fldCharType="begin"/>
      </w:r>
      <w:r w:rsidRPr="003F2940">
        <w:rPr>
          <w:rFonts w:ascii="Arial" w:hAnsi="Arial" w:cs="Arial"/>
        </w:rPr>
        <w:instrText xml:space="preserve"> ADDIN ZOTERO_ITEM CSL_CITATION {"citationID":"sGUmPa5s","properties":{"formattedCitation":"(2007)","plainCitation":"(2007)","noteIndex":0},"citationItems":[{"id":197,"uris":["http://zotero.org/users/6941125/items/6LEGYQSQ"],"uri":["http://zotero.org/users/6941125/items/6LEGYQSQ"],"itemData":{"id":197,"type":"article-journal","container-title":"Journal of college teaching and learning","issue":"2","page":"23-30","title":"Increasing parental involvement in our schools: the need to overcome obstacles, promote critical behaviours, and provide teachers training","volume":"4","author":[{"family":"Flynn","given":"Gregory V."}],"issued":{"date-parts":[["2007",2]]}},"suppress-author":true}],"schema":"https://github.com/citation-style-language/schema/raw/master/csl-citation.json"}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(2007)</w:t>
      </w:r>
      <w:r w:rsidRPr="003F2940">
        <w:rPr>
          <w:rFonts w:ascii="Arial" w:hAnsi="Arial" w:cs="Arial"/>
        </w:rPr>
        <w:fldChar w:fldCharType="end"/>
      </w:r>
      <w:r w:rsidRPr="003F2940">
        <w:rPr>
          <w:rFonts w:ascii="Arial" w:hAnsi="Arial" w:cs="Arial"/>
        </w:rPr>
        <w:t xml:space="preserve"> proposes multiple barriers that may prevent positive interactions between parents and teachers. One of these barriers is the perceived potential of confrontation when a teacher contacts a parent. Lazar and </w:t>
      </w:r>
      <w:proofErr w:type="spellStart"/>
      <w:r w:rsidRPr="003F2940">
        <w:rPr>
          <w:rFonts w:ascii="Arial" w:hAnsi="Arial" w:cs="Arial"/>
        </w:rPr>
        <w:t>Slostad</w:t>
      </w:r>
      <w:proofErr w:type="spellEnd"/>
      <w:r w:rsidRPr="003F2940">
        <w:rPr>
          <w:rFonts w:ascii="Arial" w:hAnsi="Arial" w:cs="Arial"/>
        </w:rPr>
        <w:t xml:space="preserve"> </w:t>
      </w:r>
      <w:r w:rsidRPr="003F2940">
        <w:rPr>
          <w:rFonts w:ascii="Arial" w:hAnsi="Arial" w:cs="Arial"/>
        </w:rPr>
        <w:fldChar w:fldCharType="begin"/>
      </w:r>
      <w:r w:rsidRPr="003F2940">
        <w:rPr>
          <w:rFonts w:ascii="Arial" w:hAnsi="Arial" w:cs="Arial"/>
        </w:rPr>
        <w:instrText xml:space="preserve"> ADDIN ZOTERO_ITEM CSL_CITATION {"citationID":"eVfMlS56","properties":{"unsorted":true,"formattedCitation":"(1999)","plainCitation":"(1999)","noteIndex":0},"citationItems":[{"id":198,"uris":["http://zotero.org/users/6941125/items/QBH4GH2D"],"uri":["http://zotero.org/users/6941125/items/QBH4GH2D"],"itemData":{"id":198,"type":"article-journal","container-title":"The Clearing House: A Journal of Educational Strategies, Issues and Ideas","DOI":"10.1080/00098659909599393","ISSN":"0009-8655, 1939-912X","issue":"4","journalAbbreviation":"The Clearing House: A Journal of Educational Strategies, Issues and Ideas","language":"en","page":"206-210","source":"DOI.org (Crossref)","title":"How to Overcome Obstacles to Parent-Teacher Partnerships","volume":"72","author":[{"family":"Lazar","given":"Althier"},{"family":"Slostad","given":"Frances"}],"issued":{"date-parts":[["1999",3]]}},"suppress-author":true}],"schema":"https://github.com/citation-style-language/schema/raw/master/csl-citation.json"}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(1999)</w:t>
      </w:r>
      <w:r w:rsidRPr="003F2940">
        <w:rPr>
          <w:rFonts w:ascii="Arial" w:hAnsi="Arial" w:cs="Arial"/>
        </w:rPr>
        <w:fldChar w:fldCharType="end"/>
      </w:r>
      <w:r w:rsidRPr="003F2940">
        <w:rPr>
          <w:rFonts w:ascii="Arial" w:hAnsi="Arial" w:cs="Arial"/>
        </w:rPr>
        <w:t xml:space="preserve"> suggest that this possible </w:t>
      </w:r>
      <w:r w:rsidRPr="003F2940">
        <w:rPr>
          <w:rFonts w:ascii="Arial" w:hAnsi="Arial" w:cs="Arial"/>
        </w:rPr>
        <w:lastRenderedPageBreak/>
        <w:t xml:space="preserve">confrontation has historical routes and the ‘us and them’ culture  was evident as far back as the 1800’s  and the wide-spread introduction of formal education. Both Flynn (2007) and Lazar and </w:t>
      </w:r>
      <w:proofErr w:type="spellStart"/>
      <w:r w:rsidRPr="003F2940">
        <w:rPr>
          <w:rFonts w:ascii="Arial" w:hAnsi="Arial" w:cs="Arial"/>
        </w:rPr>
        <w:t>Slostad</w:t>
      </w:r>
      <w:proofErr w:type="spellEnd"/>
      <w:r w:rsidRPr="003F2940">
        <w:rPr>
          <w:rFonts w:ascii="Arial" w:hAnsi="Arial" w:cs="Arial"/>
        </w:rPr>
        <w:t xml:space="preserve"> (1999) imply that this dichotomy stems from beliefs such as that parents do not adequately prepare children for schooling, and that teachers are lazy and expect too much. Because of this perception that they would be met with confrontation many teachers may avoid initiating contact between the school and home.</w:t>
      </w:r>
    </w:p>
    <w:p w14:paraId="76E11014" w14:textId="77777777" w:rsidR="008720AC" w:rsidRPr="003F2940" w:rsidRDefault="008720AC" w:rsidP="008720AC">
      <w:pPr>
        <w:rPr>
          <w:rFonts w:ascii="Arial" w:hAnsi="Arial" w:cs="Arial"/>
        </w:rPr>
      </w:pPr>
      <w:r w:rsidRPr="003F2940">
        <w:rPr>
          <w:rFonts w:ascii="Arial" w:hAnsi="Arial" w:cs="Arial"/>
        </w:rPr>
        <w:t xml:space="preserve">Another barrier that both Flynn (2007) and Lazar and </w:t>
      </w:r>
      <w:proofErr w:type="spellStart"/>
      <w:r w:rsidRPr="003F2940">
        <w:rPr>
          <w:rFonts w:ascii="Arial" w:hAnsi="Arial" w:cs="Arial"/>
        </w:rPr>
        <w:t>Slostad</w:t>
      </w:r>
      <w:proofErr w:type="spellEnd"/>
      <w:r w:rsidRPr="003F2940">
        <w:rPr>
          <w:rFonts w:ascii="Arial" w:hAnsi="Arial" w:cs="Arial"/>
        </w:rPr>
        <w:t xml:space="preserve"> (1999) identified, is a lack of support in this area during teacher training programmes. Lazar and </w:t>
      </w:r>
      <w:proofErr w:type="spellStart"/>
      <w:r w:rsidRPr="003F2940">
        <w:rPr>
          <w:rFonts w:ascii="Arial" w:hAnsi="Arial" w:cs="Arial"/>
        </w:rPr>
        <w:t>Slostad</w:t>
      </w:r>
      <w:proofErr w:type="spellEnd"/>
      <w:r w:rsidRPr="003F2940">
        <w:rPr>
          <w:rFonts w:ascii="Arial" w:hAnsi="Arial" w:cs="Arial"/>
        </w:rPr>
        <w:t xml:space="preserve"> (1999) argue that teachers do not receive support to invite and maintain educational partnerships between home and school.  They conclude that teacher education curriculums needed to be rewritten to place larger emphasis on developing skills that could help newly qualified teachers feel more at ease when undertaking collaboration with parents and </w:t>
      </w:r>
      <w:proofErr w:type="spellStart"/>
      <w:r w:rsidRPr="003F2940">
        <w:rPr>
          <w:rFonts w:ascii="Arial" w:hAnsi="Arial" w:cs="Arial"/>
        </w:rPr>
        <w:t>carers</w:t>
      </w:r>
      <w:proofErr w:type="spellEnd"/>
      <w:r w:rsidRPr="003F2940">
        <w:rPr>
          <w:rFonts w:ascii="Arial" w:hAnsi="Arial" w:cs="Arial"/>
        </w:rPr>
        <w:t xml:space="preserve">. This argument was repeated by Flynn (2007) who stated that within America less than 5% of trainee teachers will undertake any training on parental interactions. </w:t>
      </w:r>
      <w:r w:rsidRPr="00112A45">
        <w:rPr>
          <w:rFonts w:ascii="Arial" w:hAnsi="Arial" w:cs="Arial"/>
        </w:rPr>
        <w:t>Almost twenty years later</w:t>
      </w:r>
      <w:r>
        <w:rPr>
          <w:rFonts w:ascii="Arial" w:hAnsi="Arial" w:cs="Arial"/>
        </w:rPr>
        <w:t xml:space="preserve"> than Lazar and </w:t>
      </w:r>
      <w:proofErr w:type="spellStart"/>
      <w:r>
        <w:rPr>
          <w:rFonts w:ascii="Arial" w:hAnsi="Arial" w:cs="Arial"/>
        </w:rPr>
        <w:t>Slostad’s</w:t>
      </w:r>
      <w:proofErr w:type="spellEnd"/>
      <w:r>
        <w:rPr>
          <w:rFonts w:ascii="Arial" w:hAnsi="Arial" w:cs="Arial"/>
        </w:rPr>
        <w:t xml:space="preserve"> 1999 research,</w:t>
      </w:r>
      <w:r w:rsidRPr="003F2940">
        <w:rPr>
          <w:rFonts w:ascii="Arial" w:hAnsi="Arial" w:cs="Arial"/>
        </w:rPr>
        <w:t xml:space="preserve"> </w:t>
      </w:r>
      <w:proofErr w:type="spellStart"/>
      <w:r w:rsidRPr="003F2940">
        <w:rPr>
          <w:rFonts w:ascii="Arial" w:hAnsi="Arial" w:cs="Arial"/>
        </w:rPr>
        <w:t>Willemse</w:t>
      </w:r>
      <w:proofErr w:type="spellEnd"/>
      <w:r w:rsidRPr="003F2940">
        <w:rPr>
          <w:rFonts w:ascii="Arial" w:hAnsi="Arial" w:cs="Arial"/>
        </w:rPr>
        <w:t xml:space="preserve"> et al. </w:t>
      </w:r>
      <w:r w:rsidRPr="003F2940">
        <w:rPr>
          <w:rFonts w:ascii="Arial" w:hAnsi="Arial" w:cs="Arial"/>
        </w:rPr>
        <w:fldChar w:fldCharType="begin"/>
      </w:r>
      <w:r w:rsidRPr="003F2940">
        <w:rPr>
          <w:rFonts w:ascii="Arial" w:hAnsi="Arial" w:cs="Arial"/>
        </w:rPr>
        <w:instrText xml:space="preserve"> ADDIN ZOTERO_ITEM CSL_CITATION {"citationID":"6zFiTmj4","properties":{"formattedCitation":"(2018)","plainCitation":"(2018)","noteIndex":0},"citationItems":[{"id":199,"uris":["http://zotero.org/users/6941125/items/AHILG7L9"],"uri":["http://zotero.org/users/6941125/items/AHILG7L9"],"itemData":{"id":199,"type":"article-journal","container-title":"Journal of Education for Teaching","DOI":"10.1080/02607476.2018.1465545","ISSN":"0260-7476, 1360-0540","issue":"3","journalAbbreviation":"Journal of Education for Teaching","language":"en","page":"252-257","source":"DOI.org (Crossref)","title":"Family-school partnerships: a challenge for teacher education","title-short":"Family-school partnerships","volume":"44","author":[{"family":"Willemse","given":"T. Martijn"},{"family":"Thompson","given":"Ian"},{"family":"Vanderlinde","given":"Ruben"},{"family":"Mutton","given":"Trevor"}],"issued":{"date-parts":[["2018",5,27]]}},"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(2018)</w:t>
      </w:r>
      <w:r w:rsidRPr="003F2940">
        <w:rPr>
          <w:rFonts w:ascii="Arial" w:hAnsi="Arial" w:cs="Arial"/>
        </w:rPr>
        <w:fldChar w:fldCharType="end"/>
      </w:r>
      <w:r w:rsidRPr="003F2940">
        <w:rPr>
          <w:rFonts w:ascii="Arial" w:hAnsi="Arial" w:cs="Arial"/>
        </w:rPr>
        <w:t xml:space="preserve"> highlighted that although some progress has been made in this area, there was still a large amount of resistance to change the initial teacher education (ITE) courses thus limiting the amount of prospective teachers that can access training in this area. However, it is important to note here that </w:t>
      </w:r>
      <w:proofErr w:type="gramStart"/>
      <w:r w:rsidRPr="003F2940">
        <w:rPr>
          <w:rFonts w:ascii="Arial" w:hAnsi="Arial" w:cs="Arial"/>
        </w:rPr>
        <w:t>the majority of</w:t>
      </w:r>
      <w:proofErr w:type="gramEnd"/>
      <w:r w:rsidRPr="003F2940">
        <w:rPr>
          <w:rFonts w:ascii="Arial" w:hAnsi="Arial" w:cs="Arial"/>
        </w:rPr>
        <w:t xml:space="preserve"> research looking at the curriculum of ITE programmes has been conducted in Europe, America and Australasia and therefore it may not be </w:t>
      </w:r>
      <w:proofErr w:type="spellStart"/>
      <w:r w:rsidRPr="003F2940">
        <w:rPr>
          <w:rFonts w:ascii="Arial" w:hAnsi="Arial" w:cs="Arial"/>
        </w:rPr>
        <w:t>generalisable</w:t>
      </w:r>
      <w:proofErr w:type="spellEnd"/>
      <w:r w:rsidRPr="003F2940">
        <w:rPr>
          <w:rFonts w:ascii="Arial" w:hAnsi="Arial" w:cs="Arial"/>
        </w:rPr>
        <w:t xml:space="preserve"> to the ITE provision in Wales. </w:t>
      </w:r>
    </w:p>
    <w:p w14:paraId="3332CDF8" w14:textId="77777777" w:rsidR="008720AC" w:rsidRPr="003F2940" w:rsidRDefault="008720AC" w:rsidP="008720AC">
      <w:pPr>
        <w:rPr>
          <w:rFonts w:ascii="Arial" w:hAnsi="Arial" w:cs="Arial"/>
        </w:rPr>
      </w:pPr>
      <w:r w:rsidRPr="003F2940">
        <w:rPr>
          <w:rFonts w:ascii="Arial" w:hAnsi="Arial" w:cs="Arial"/>
        </w:rPr>
        <w:t xml:space="preserve">Within the school community there are many roles that can be undertaken by parents to support the home-school links, from more informal roles such as coming in to listen to young people read and PTA’s, to more formal participation such as parent governors. Although these roles are all very different, the impact on the education can still be beneficial both to the young person and their families. Within Sime and Sheridan’s (2014) research many of the parents that were interviewed suggested that they valued any collaboration between themselves and the school that allowed them to support home learning more effectively and increase their own knowledge of curriculum content. It has also been suggested that through positive interactions with the school, parents may gain in self-confidence, show leadership, and have a more impactful communication with their children. For the young people themselves there is evidence </w:t>
      </w:r>
      <w:r w:rsidRPr="003F2940">
        <w:rPr>
          <w:rFonts w:ascii="Arial" w:hAnsi="Arial" w:cs="Arial"/>
        </w:rPr>
        <w:lastRenderedPageBreak/>
        <w:t xml:space="preserve">that “good cooperation between schools [and] homes…. Can lead to academic achievement as well as to reforms in education” </w:t>
      </w:r>
      <w:r w:rsidRPr="003F2940">
        <w:rPr>
          <w:rFonts w:ascii="Arial" w:hAnsi="Arial" w:cs="Arial"/>
        </w:rPr>
        <w:fldChar w:fldCharType="begin"/>
      </w:r>
      <w:r w:rsidRPr="003F2940">
        <w:rPr>
          <w:rFonts w:ascii="Arial" w:hAnsi="Arial" w:cs="Arial"/>
        </w:rPr>
        <w:instrText xml:space="preserve"> ADDIN ZOTERO_ITEM CSL_CITATION {"citationID":"Yy8eCY1l","properties":{"formattedCitation":"(\\uc0\\u208{}uri\\uc0\\u353{}ic and Bunijevac, 2017, p. 139)","plainCitation":"(Ðurišic and Bunijevac, 2017, p. 139)","noteIndex":0},"citationItems":[{"id":203,"uris":["http://zotero.org/users/6941125/items/K8588IDW"],"uri":["http://zotero.org/users/6941125/items/K8588IDW"],"itemData":{"id":203,"type":"article-journal","container-title":"Center foe educational policy studies journal","issue":"3","page":"137-153","title":"Parental Involvement as a Important Factor for Successful Education","volume":"7","author":[{"family":"Ðurišic","given":"Maša"},{"family":"Bunijevac","given":"Mila"}],"issued":{"date-parts":[["2017"]]}},"locator":"139","label":"page"}],"schema":"https://github.com/citation-style-language/schema/raw/master/csl-citation.json"} </w:instrText>
      </w:r>
      <w:r w:rsidRPr="003F2940">
        <w:rPr>
          <w:rFonts w:ascii="Arial" w:hAnsi="Arial" w:cs="Arial"/>
        </w:rPr>
        <w:fldChar w:fldCharType="separate"/>
      </w:r>
      <w:r w:rsidRPr="003F2940">
        <w:rPr>
          <w:rFonts w:ascii="Arial" w:hAnsi="Arial" w:cs="Arial"/>
          <w:sz w:val="22"/>
          <w:szCs w:val="24"/>
        </w:rPr>
        <w:t>(</w:t>
      </w:r>
      <w:proofErr w:type="spellStart"/>
      <w:r w:rsidRPr="003F2940">
        <w:rPr>
          <w:rFonts w:ascii="Arial" w:hAnsi="Arial" w:cs="Arial"/>
          <w:sz w:val="22"/>
          <w:szCs w:val="24"/>
        </w:rPr>
        <w:t>Ðurišic</w:t>
      </w:r>
      <w:proofErr w:type="spellEnd"/>
      <w:r w:rsidRPr="003F2940">
        <w:rPr>
          <w:rFonts w:ascii="Arial" w:hAnsi="Arial" w:cs="Arial"/>
          <w:sz w:val="22"/>
          <w:szCs w:val="24"/>
        </w:rPr>
        <w:t xml:space="preserve"> and </w:t>
      </w:r>
      <w:proofErr w:type="spellStart"/>
      <w:r w:rsidRPr="003F2940">
        <w:rPr>
          <w:rFonts w:ascii="Arial" w:hAnsi="Arial" w:cs="Arial"/>
          <w:sz w:val="22"/>
          <w:szCs w:val="24"/>
        </w:rPr>
        <w:t>Bunijevac</w:t>
      </w:r>
      <w:proofErr w:type="spellEnd"/>
      <w:r w:rsidRPr="003F2940">
        <w:rPr>
          <w:rFonts w:ascii="Arial" w:hAnsi="Arial" w:cs="Arial"/>
          <w:sz w:val="22"/>
          <w:szCs w:val="24"/>
        </w:rPr>
        <w:t>, 2017, p. 139)</w:t>
      </w:r>
      <w:r w:rsidRPr="003F2940">
        <w:rPr>
          <w:rFonts w:ascii="Arial" w:hAnsi="Arial" w:cs="Arial"/>
        </w:rPr>
        <w:fldChar w:fldCharType="end"/>
      </w:r>
      <w:r w:rsidRPr="003F2940">
        <w:rPr>
          <w:rFonts w:ascii="Arial" w:hAnsi="Arial" w:cs="Arial"/>
        </w:rPr>
        <w:t xml:space="preserve">. This is supported by </w:t>
      </w:r>
      <w:proofErr w:type="spellStart"/>
      <w:r w:rsidRPr="003F2940">
        <w:rPr>
          <w:rFonts w:ascii="Arial" w:hAnsi="Arial" w:cs="Arial"/>
        </w:rPr>
        <w:t>Olender</w:t>
      </w:r>
      <w:proofErr w:type="spellEnd"/>
      <w:r w:rsidRPr="003F2940">
        <w:rPr>
          <w:rFonts w:ascii="Arial" w:hAnsi="Arial" w:cs="Arial"/>
        </w:rPr>
        <w:t xml:space="preserve"> et al. </w:t>
      </w:r>
      <w:r w:rsidRPr="003F2940">
        <w:rPr>
          <w:rFonts w:ascii="Arial" w:hAnsi="Arial" w:cs="Arial"/>
        </w:rPr>
        <w:fldChar w:fldCharType="begin"/>
      </w:r>
      <w:r w:rsidRPr="003F2940">
        <w:rPr>
          <w:rFonts w:ascii="Arial" w:hAnsi="Arial" w:cs="Arial"/>
        </w:rPr>
        <w:instrText xml:space="preserve"> ADDIN ZOTERO_ITEM CSL_CITATION {"citationID":"WoSTBFq3","properties":{"formattedCitation":"(2010)","plainCitation":"(2010)","noteIndex":0},"citationItems":[{"id":216,"uris":["http://zotero.org/users/6941125/items/GPNXUW4B"],"uri":["http://zotero.org/users/6941125/items/GPNXUW4B"],"itemData":{"id":216,"type":"book","call-number":"LC226 .O44 2010","event-place":"Thousand Oaks, Calif","ISBN":"978-1-4129-6864-5","note":"OCLC: ocn457772910","number-of-pages":"131","publisher":"Corwin Press","publisher-place":"Thousand Oaks, Calif","source":"Library of Congress ISBN","title":"The school-home connection: forging positive relationships with parents","title-short":"The school-home connection","author":[{"family":"Olender","given":"Rosemary A."},{"family":"Elias","given":"Jacquelyn"},{"family":"Mastroleo","given":"Rosemary D."}],"issued":{"date-parts":[["2010"]]}},"suppress-author":true}],"schema":"https://github.com/citation-style-language/schema/raw/master/csl-citation.json"}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(2010)</w:t>
      </w:r>
      <w:r w:rsidRPr="003F2940">
        <w:rPr>
          <w:rFonts w:ascii="Arial" w:hAnsi="Arial" w:cs="Arial"/>
        </w:rPr>
        <w:fldChar w:fldCharType="end"/>
      </w:r>
      <w:r w:rsidRPr="003F2940">
        <w:rPr>
          <w:rFonts w:ascii="Arial" w:hAnsi="Arial" w:cs="Arial"/>
        </w:rPr>
        <w:t xml:space="preserve"> who suggest that not only can good home-school relations lead to reduced levels of truancy, improvement in </w:t>
      </w:r>
      <w:proofErr w:type="spellStart"/>
      <w:r w:rsidRPr="003F2940">
        <w:rPr>
          <w:rFonts w:ascii="Arial" w:hAnsi="Arial" w:cs="Arial"/>
        </w:rPr>
        <w:t>behaviour</w:t>
      </w:r>
      <w:proofErr w:type="spellEnd"/>
      <w:r w:rsidRPr="003F2940">
        <w:rPr>
          <w:rFonts w:ascii="Arial" w:hAnsi="Arial" w:cs="Arial"/>
        </w:rPr>
        <w:t xml:space="preserve"> and the intrinsic motivation to succeed from the young people, but also through the development of a strong link between the school and parent body it can support whole school initiatives and open the lines of communication between the school governors and parents, giving the parents the chance to influence whole school decisions. </w:t>
      </w:r>
    </w:p>
    <w:p w14:paraId="3F1482ED" w14:textId="77777777" w:rsidR="008720AC" w:rsidRPr="003F2940" w:rsidRDefault="008720AC" w:rsidP="008720AC">
      <w:pPr>
        <w:rPr>
          <w:rFonts w:ascii="Arial" w:hAnsi="Arial" w:cs="Arial"/>
        </w:rPr>
      </w:pPr>
      <w:r w:rsidRPr="003F2940">
        <w:rPr>
          <w:rFonts w:ascii="Arial" w:hAnsi="Arial" w:cs="Arial"/>
        </w:rPr>
        <w:t xml:space="preserve">There is a large body of research that </w:t>
      </w:r>
      <w:proofErr w:type="spellStart"/>
      <w:r w:rsidRPr="003F2940">
        <w:rPr>
          <w:rFonts w:ascii="Arial" w:hAnsi="Arial" w:cs="Arial"/>
        </w:rPr>
        <w:t>recognises</w:t>
      </w:r>
      <w:proofErr w:type="spellEnd"/>
      <w:r w:rsidRPr="003F2940">
        <w:rPr>
          <w:rFonts w:ascii="Arial" w:hAnsi="Arial" w:cs="Arial"/>
        </w:rPr>
        <w:t xml:space="preserve"> how the socio-economic background of a family can have a large influence on parental engagement and involvement in education.  It has largely found that parents who are of a working class or ethnic minority background struggle the most in becoming partners in the education of their children </w:t>
      </w:r>
      <w:r w:rsidRPr="003F2940">
        <w:rPr>
          <w:rFonts w:ascii="Arial" w:hAnsi="Arial" w:cs="Arial"/>
        </w:rPr>
        <w:fldChar w:fldCharType="begin"/>
      </w:r>
      <w:r w:rsidRPr="003F2940">
        <w:rPr>
          <w:rFonts w:ascii="Arial" w:hAnsi="Arial" w:cs="Arial"/>
        </w:rPr>
        <w:instrText xml:space="preserve"> ADDIN ZOTERO_ITEM CSL_CITATION {"citationID":"rS5k9xvm","properties":{"formattedCitation":"(Sime and Sheridan, 2014)","plainCitation":"(Sime and Sheridan, 2014)","noteIndex":0},"citationItems":[{"id":201,"uris":["http://zotero.org/users/6941125/items/C8II9EAB"],"uri":["http://zotero.org/users/6941125/items/C8II9EAB"],"itemData":{"id":201,"type":"article-journal","container-title":"Educational Research","DOI":"10.1080/00131881.2014.934556","ISSN":"0013-1881, 1469-5847","issue":"3","journalAbbreviation":"Educational Research","language":"en","page":"327-342","source":"DOI.org (Crossref)","title":"‘You want the best for your kids’: improving educational outcomes for children living in poverty through parental engagement","title-short":"‘You want the best for your kids’","volume":"56","author":[{"family":"Sime","given":"Daniela"},{"family":"Sheridan","given":"Marion"}],"issued":{"date-parts":[["2014",7,3]]}}}],"schema":"https://github.com/citation-style-language/schema/raw/master/csl-citation.json"} </w:instrText>
      </w:r>
      <w:r w:rsidRPr="003F2940">
        <w:rPr>
          <w:rFonts w:ascii="Arial" w:hAnsi="Arial" w:cs="Arial"/>
        </w:rPr>
        <w:fldChar w:fldCharType="separate"/>
      </w:r>
      <w:r w:rsidRPr="003F2940">
        <w:rPr>
          <w:rFonts w:ascii="Arial" w:hAnsi="Arial" w:cs="Arial"/>
          <w:sz w:val="22"/>
        </w:rPr>
        <w:t>(Sime and Sheridan, 2014)</w:t>
      </w:r>
      <w:r w:rsidRPr="003F2940">
        <w:rPr>
          <w:rFonts w:ascii="Arial" w:hAnsi="Arial" w:cs="Arial"/>
        </w:rPr>
        <w:fldChar w:fldCharType="end"/>
      </w:r>
      <w:r w:rsidRPr="003F2940">
        <w:rPr>
          <w:rFonts w:ascii="Arial" w:hAnsi="Arial" w:cs="Arial"/>
        </w:rPr>
        <w:t xml:space="preserve">.  One possible reason for this is the restrictions caused by inflexible work schedules, a lack of disposable income allowing for parents to provide resources and issues with transportation </w:t>
      </w:r>
      <w:r w:rsidRPr="003F2940">
        <w:rPr>
          <w:rFonts w:ascii="Arial" w:hAnsi="Arial" w:cs="Arial"/>
        </w:rPr>
        <w:fldChar w:fldCharType="begin"/>
      </w:r>
      <w:r w:rsidRPr="003F2940">
        <w:rPr>
          <w:rFonts w:ascii="Arial" w:hAnsi="Arial" w:cs="Arial"/>
        </w:rPr>
        <w:instrText xml:space="preserve"> ADDIN ZOTERO_ITEM CSL_CITATION {"citationID":"wQH4raeR","properties":{"formattedCitation":"(\\uc0\\u208{}uri\\uc0\\u353{}ic and Bunijevac, 2017)","plainCitation":"(Ðurišic and Bunijevac, 2017)","noteIndex":0},"citationItems":[{"id":203,"uris":["http://zotero.org/users/6941125/items/K8588IDW"],"uri":["http://zotero.org/users/6941125/items/K8588IDW"],"itemData":{"id":203,"type":"article-journal","container-title":"Center foe educational policy studies journal","issue":"3","page":"137-153","title":"Parental Involvement as a Important Factor for Successful Education","volume":"7","author":[{"family":"Ðurišic","given":"Maša"},{"family":"Bunijevac","given":"Mila"}],"issued":{"date-parts":[["2017"]]}}}],"schema":"https://github.com/citation-style-language/schema/raw/master/csl-citation.json"} </w:instrText>
      </w:r>
      <w:r w:rsidRPr="003F2940">
        <w:rPr>
          <w:rFonts w:ascii="Arial" w:hAnsi="Arial" w:cs="Arial"/>
        </w:rPr>
        <w:fldChar w:fldCharType="separate"/>
      </w:r>
      <w:r w:rsidRPr="003F2940">
        <w:rPr>
          <w:rFonts w:ascii="Arial" w:hAnsi="Arial" w:cs="Arial"/>
          <w:sz w:val="22"/>
          <w:szCs w:val="24"/>
        </w:rPr>
        <w:t>(</w:t>
      </w:r>
      <w:proofErr w:type="spellStart"/>
      <w:r w:rsidRPr="003F2940">
        <w:rPr>
          <w:rFonts w:ascii="Arial" w:hAnsi="Arial" w:cs="Arial"/>
          <w:sz w:val="22"/>
          <w:szCs w:val="24"/>
        </w:rPr>
        <w:t>Ðurišic</w:t>
      </w:r>
      <w:proofErr w:type="spellEnd"/>
      <w:r w:rsidRPr="003F2940">
        <w:rPr>
          <w:rFonts w:ascii="Arial" w:hAnsi="Arial" w:cs="Arial"/>
          <w:sz w:val="22"/>
          <w:szCs w:val="24"/>
        </w:rPr>
        <w:t xml:space="preserve"> and </w:t>
      </w:r>
      <w:proofErr w:type="spellStart"/>
      <w:r w:rsidRPr="003F2940">
        <w:rPr>
          <w:rFonts w:ascii="Arial" w:hAnsi="Arial" w:cs="Arial"/>
          <w:sz w:val="22"/>
          <w:szCs w:val="24"/>
        </w:rPr>
        <w:t>Bunijevac</w:t>
      </w:r>
      <w:proofErr w:type="spellEnd"/>
      <w:r w:rsidRPr="003F2940">
        <w:rPr>
          <w:rFonts w:ascii="Arial" w:hAnsi="Arial" w:cs="Arial"/>
          <w:sz w:val="22"/>
          <w:szCs w:val="24"/>
        </w:rPr>
        <w:t>, 2017)</w:t>
      </w:r>
      <w:r w:rsidRPr="003F2940">
        <w:rPr>
          <w:rFonts w:ascii="Arial" w:hAnsi="Arial" w:cs="Arial"/>
        </w:rPr>
        <w:fldChar w:fldCharType="end"/>
      </w:r>
      <w:r w:rsidRPr="003F2940">
        <w:rPr>
          <w:rFonts w:ascii="Arial" w:hAnsi="Arial" w:cs="Arial"/>
        </w:rPr>
        <w:t xml:space="preserve">.  Research conducted on behalf of Save the Children Scotland specifically looked at the experiences of families in areas of high deprivation and what they perceived as effective support to allow for interaction and involvement in their children’s learning. It found that despite many parents having received a poor level of education, they valued the importance of education, and many viewed it as a significant factor in enabling their children to gain social mobility </w:t>
      </w:r>
      <w:r w:rsidRPr="003F2940">
        <w:rPr>
          <w:rFonts w:ascii="Arial" w:hAnsi="Arial" w:cs="Arial"/>
        </w:rPr>
        <w:fldChar w:fldCharType="begin"/>
      </w:r>
      <w:r w:rsidRPr="003F2940">
        <w:rPr>
          <w:rFonts w:ascii="Arial" w:hAnsi="Arial" w:cs="Arial"/>
        </w:rPr>
        <w:instrText xml:space="preserve"> ADDIN ZOTERO_ITEM CSL_CITATION {"citationID":"8m0f6moU","properties":{"formattedCitation":"(Sime and Sheridan, 2014)","plainCitation":"(Sime and Sheridan, 2014)","noteIndex":0},"citationItems":[{"id":201,"uris":["http://zotero.org/users/6941125/items/C8II9EAB"],"uri":["http://zotero.org/users/6941125/items/C8II9EAB"],"itemData":{"id":201,"type":"article-journal","container-title":"Educational Research","DOI":"10.1080/00131881.2014.934556","ISSN":"0013-1881, 1469-5847","issue":"3","journalAbbreviation":"Educational Research","language":"en","page":"327-342","source":"DOI.org (Crossref)","title":"‘You want the best for your kids’: improving educational outcomes for children living in poverty through parental engagement","title-short":"‘You want the best for your kids’","volume":"56","author":[{"family":"Sime","given":"Daniela"},{"family":"Sheridan","given":"Marion"}],"issued":{"date-parts":[["2014",7,3]]}}}],"schema":"https://github.com/citation-style-language/schema/raw/master/csl-citation.json"} </w:instrText>
      </w:r>
      <w:r w:rsidRPr="003F2940">
        <w:rPr>
          <w:rFonts w:ascii="Arial" w:hAnsi="Arial" w:cs="Arial"/>
        </w:rPr>
        <w:fldChar w:fldCharType="separate"/>
      </w:r>
      <w:r w:rsidRPr="003F2940">
        <w:rPr>
          <w:rFonts w:ascii="Arial" w:hAnsi="Arial" w:cs="Arial"/>
          <w:sz w:val="22"/>
        </w:rPr>
        <w:t>(Sime and Sheridan, 2014)</w:t>
      </w:r>
      <w:r w:rsidRPr="003F2940">
        <w:rPr>
          <w:rFonts w:ascii="Arial" w:hAnsi="Arial" w:cs="Arial"/>
        </w:rPr>
        <w:fldChar w:fldCharType="end"/>
      </w:r>
      <w:r w:rsidRPr="003F2940">
        <w:rPr>
          <w:rFonts w:ascii="Arial" w:hAnsi="Arial" w:cs="Arial"/>
        </w:rPr>
        <w:t xml:space="preserve">. </w:t>
      </w:r>
    </w:p>
    <w:p w14:paraId="10EFA427" w14:textId="77777777" w:rsidR="008720AC" w:rsidRPr="003F2940" w:rsidRDefault="008720AC" w:rsidP="008720AC">
      <w:pPr>
        <w:rPr>
          <w:rFonts w:ascii="Arial" w:hAnsi="Arial" w:cs="Arial"/>
        </w:rPr>
      </w:pPr>
      <w:r w:rsidRPr="003F2940">
        <w:rPr>
          <w:rFonts w:ascii="Arial" w:hAnsi="Arial" w:cs="Arial"/>
        </w:rPr>
        <w:t xml:space="preserve">Another argument made within Sime and Sheridan </w:t>
      </w:r>
      <w:r w:rsidRPr="003F2940">
        <w:rPr>
          <w:rFonts w:ascii="Arial" w:hAnsi="Arial" w:cs="Arial"/>
        </w:rPr>
        <w:fldChar w:fldCharType="begin"/>
      </w:r>
      <w:r w:rsidRPr="003F2940">
        <w:rPr>
          <w:rFonts w:ascii="Arial" w:hAnsi="Arial" w:cs="Arial"/>
        </w:rPr>
        <w:instrText xml:space="preserve"> ADDIN ZOTERO_ITEM CSL_CITATION {"citationID":"Dz3JAeHj","properties":{"formattedCitation":"(2014)","plainCitation":"(2014)","noteIndex":0},"citationItems":[{"id":201,"uris":["http://zotero.org/users/6941125/items/C8II9EAB"],"uri":["http://zotero.org/users/6941125/items/C8II9EAB"],"itemData":{"id":201,"type":"article-journal","container-title":"Educational Research","DOI":"10.1080/00131881.2014.934556","ISSN":"0013-1881, 1469-5847","issue":"3","journalAbbreviation":"Educational Research","language":"en","page":"327-342","source":"DOI.org (Crossref)","title":"‘You want the best for your kids’: improving educational outcomes for children living in poverty through parental engagement","title-short":"‘You want the best for your kids’","volume":"56","author":[{"family":"Sime","given":"Daniela"},{"family":"Sheridan","given":"Marion"}],"issued":{"date-parts":[["2014",7,3]]}},"suppress-author":true}],"schema":"https://github.com/citation-style-language/schema/raw/master/csl-citation.json"}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(2014)</w:t>
      </w:r>
      <w:r w:rsidRPr="003F2940">
        <w:rPr>
          <w:rFonts w:ascii="Arial" w:hAnsi="Arial" w:cs="Arial"/>
        </w:rPr>
        <w:fldChar w:fldCharType="end"/>
      </w:r>
      <w:r w:rsidRPr="003F2940">
        <w:rPr>
          <w:rFonts w:ascii="Arial" w:hAnsi="Arial" w:cs="Arial"/>
        </w:rPr>
        <w:t xml:space="preserve"> suggests that illness and isolation</w:t>
      </w:r>
      <w:r>
        <w:rPr>
          <w:rFonts w:ascii="Arial" w:hAnsi="Arial" w:cs="Arial"/>
        </w:rPr>
        <w:t>,</w:t>
      </w:r>
      <w:r w:rsidRPr="003F2940">
        <w:rPr>
          <w:rFonts w:ascii="Arial" w:hAnsi="Arial" w:cs="Arial"/>
        </w:rPr>
        <w:t xml:space="preserve"> which are factors linked to poverty</w:t>
      </w:r>
      <w:r>
        <w:rPr>
          <w:rFonts w:ascii="Arial" w:hAnsi="Arial" w:cs="Arial"/>
        </w:rPr>
        <w:t>,</w:t>
      </w:r>
      <w:r w:rsidRPr="003F2940">
        <w:rPr>
          <w:rFonts w:ascii="Arial" w:hAnsi="Arial" w:cs="Arial"/>
        </w:rPr>
        <w:t xml:space="preserve"> can increase the pressures on parenting, making it harder which in turn can impact on parent-child interactions and subsequently the interactions with schools. This is particularly topical due to the ongoing effects of the COVID-19 pandemic on society. Some parental surveys conducted over the summer 2020 found that parents who do not work, or have lower levels of income were more concerned about the risks of sending their children back to school, and were worried about </w:t>
      </w:r>
      <w:proofErr w:type="spellStart"/>
      <w:r w:rsidRPr="003F2940">
        <w:rPr>
          <w:rFonts w:ascii="Arial" w:hAnsi="Arial" w:cs="Arial"/>
        </w:rPr>
        <w:t>weather</w:t>
      </w:r>
      <w:proofErr w:type="spellEnd"/>
      <w:r w:rsidRPr="003F2940">
        <w:rPr>
          <w:rFonts w:ascii="Arial" w:hAnsi="Arial" w:cs="Arial"/>
        </w:rPr>
        <w:t xml:space="preserve"> the emotional wellbeing needs of the young people were being met </w:t>
      </w:r>
      <w:r w:rsidRPr="003F2940">
        <w:rPr>
          <w:rFonts w:ascii="Arial" w:hAnsi="Arial" w:cs="Arial"/>
        </w:rPr>
        <w:fldChar w:fldCharType="begin"/>
      </w:r>
      <w:r w:rsidRPr="003F2940">
        <w:rPr>
          <w:rFonts w:ascii="Arial" w:hAnsi="Arial" w:cs="Arial"/>
        </w:rPr>
        <w:instrText xml:space="preserve"> ADDIN ZOTERO_ITEM CSL_CITATION {"citationID":"EI8vmt8Q","properties":{"formattedCitation":"(Scottish Government, 2020)","plainCitation":"(Scottish Government, 2020)","noteIndex":0},"citationItems":[{"id":206,"uris":["http://zotero.org/users/6941125/items/DT6HL2CR"],"uri":["http://zotero.org/users/6941125/items/DT6HL2CR"],"itemData":{"id":206,"type":"article","title":"COVID-19: Children, young people and families September 2020 Evidence Summary","URL":"https://www.gov.scot/publications/report-covid-19-children-young-people-families-september-2020-evidence-summary/pages/3/","author":[{"literal":"Scottish Government"}],"issued":{"date-parts":[["2020",9]]}}}],"schema":"https://github.com/citation-style-language/schema/raw/master/csl-citation.json"} </w:instrText>
      </w:r>
      <w:r w:rsidRPr="003F2940">
        <w:rPr>
          <w:rFonts w:ascii="Arial" w:hAnsi="Arial" w:cs="Arial"/>
        </w:rPr>
        <w:fldChar w:fldCharType="separate"/>
      </w:r>
      <w:r w:rsidRPr="003F2940">
        <w:rPr>
          <w:rFonts w:ascii="Arial" w:hAnsi="Arial" w:cs="Arial"/>
          <w:sz w:val="22"/>
        </w:rPr>
        <w:t>(Scottish Government, 2020)</w:t>
      </w:r>
      <w:r w:rsidRPr="003F2940">
        <w:rPr>
          <w:rFonts w:ascii="Arial" w:hAnsi="Arial" w:cs="Arial"/>
        </w:rPr>
        <w:fldChar w:fldCharType="end"/>
      </w:r>
      <w:r w:rsidRPr="003F2940">
        <w:rPr>
          <w:rFonts w:ascii="Arial" w:hAnsi="Arial" w:cs="Arial"/>
        </w:rPr>
        <w:t xml:space="preserve">. One method identified to support these concerns is the use of a wellbeing phone call to encourage open dialogue between parents and schools. The department of education </w:t>
      </w:r>
      <w:r w:rsidRPr="003F2940">
        <w:rPr>
          <w:rFonts w:ascii="Arial" w:hAnsi="Arial" w:cs="Arial"/>
        </w:rPr>
        <w:fldChar w:fldCharType="begin"/>
      </w:r>
      <w:r w:rsidRPr="003F2940">
        <w:rPr>
          <w:rFonts w:ascii="Arial" w:hAnsi="Arial" w:cs="Arial"/>
        </w:rPr>
        <w:instrText xml:space="preserve"> ADDIN ZOTERO_ITEM CSL_CITATION {"citationID":"WfR3WzRD","properties":{"formattedCitation":"(2020)","plainCitation":"(2020)","noteIndex":0},"citationItems":[{"id":207,"uris":["http://zotero.org/users/6941125/items/9R6WP8Y2"],"uri":["http://zotero.org/users/6941125/items/9R6WP8Y2"],"itemData":{"id":207,"type":"webpage","abstract":"Schools have been using various methods to ensure that they are supporting pupils’ wellbeing and providing pastoral care.","container-title":"GOV.UK","language":"en","title":"Supporting wellbeing","URL":"https://www.gov.uk/guidance/supporting-pupils-wellbeing","author":[{"family":"Deoartment for Education","given":""}],"accessed":{"date-parts":[["2021",3,5]]},"issued":{"date-parts":[["2020",5]]}},"suppress-author":true}],"schema":"https://github.com/citation-style-language/schema/raw/master/csl-citation.json"}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(2020)</w:t>
      </w:r>
      <w:r w:rsidRPr="003F2940">
        <w:rPr>
          <w:rFonts w:ascii="Arial" w:hAnsi="Arial" w:cs="Arial"/>
        </w:rPr>
        <w:fldChar w:fldCharType="end"/>
      </w:r>
      <w:r w:rsidRPr="003F2940">
        <w:rPr>
          <w:rFonts w:ascii="Arial" w:hAnsi="Arial" w:cs="Arial"/>
        </w:rPr>
        <w:t xml:space="preserve"> Identified three schools who are all undertaking </w:t>
      </w:r>
      <w:r w:rsidRPr="003F2940">
        <w:rPr>
          <w:rFonts w:ascii="Arial" w:hAnsi="Arial" w:cs="Arial"/>
        </w:rPr>
        <w:lastRenderedPageBreak/>
        <w:t xml:space="preserve">some form of pastoral  phone call to ensure the wellbeing of the young people, and check in with parents/guardians, and used these as examples of best practice. The use of pastoral phone calls is also </w:t>
      </w:r>
      <w:proofErr w:type="spellStart"/>
      <w:r w:rsidRPr="003F2940">
        <w:rPr>
          <w:rFonts w:ascii="Arial" w:hAnsi="Arial" w:cs="Arial"/>
        </w:rPr>
        <w:t>recognised</w:t>
      </w:r>
      <w:proofErr w:type="spellEnd"/>
      <w:r w:rsidRPr="003F2940">
        <w:rPr>
          <w:rFonts w:ascii="Arial" w:hAnsi="Arial" w:cs="Arial"/>
        </w:rPr>
        <w:t xml:space="preserve"> as being beneficial to the young </w:t>
      </w:r>
      <w:proofErr w:type="spellStart"/>
      <w:r w:rsidRPr="003F2940">
        <w:rPr>
          <w:rFonts w:ascii="Arial" w:hAnsi="Arial" w:cs="Arial"/>
        </w:rPr>
        <w:t>peoples</w:t>
      </w:r>
      <w:proofErr w:type="spellEnd"/>
      <w:r w:rsidRPr="003F2940">
        <w:rPr>
          <w:rFonts w:ascii="Arial" w:hAnsi="Arial" w:cs="Arial"/>
        </w:rPr>
        <w:t xml:space="preserve"> wellbeing, and as a way of encouraging positive links between home and school and other external partners by the NEU </w:t>
      </w:r>
      <w:r w:rsidRPr="003F2940">
        <w:rPr>
          <w:rFonts w:ascii="Arial" w:hAnsi="Arial" w:cs="Arial"/>
        </w:rPr>
        <w:fldChar w:fldCharType="begin"/>
      </w:r>
      <w:r w:rsidRPr="003F2940">
        <w:rPr>
          <w:rFonts w:ascii="Arial" w:hAnsi="Arial" w:cs="Arial"/>
        </w:rPr>
        <w:instrText xml:space="preserve"> ADDIN ZOTERO_ITEM CSL_CITATION {"citationID":"JA1FATk8","properties":{"formattedCitation":"(2021)","plainCitation":"(2021)","noteIndex":0},"citationItems":[{"id":209,"uris":["http://zotero.org/users/6941125/items/4LM9Q27I"],"uri":["http://zotero.org/users/6941125/items/4LM9Q27I"],"itemData":{"id":209,"type":"webpage","abstract":"What you need to know about supporting child mental health and wellbeing","container-title":"NEU","language":"en","title":"Coronavirus: pupil mental health and wellbeing","title-short":"Coronavirus","URL":"https://neu.org.uk/advice/coronavirus-pupil-mental-health-and-wellbeing","author":[{"literal":"NEU"}],"accessed":{"date-parts":[["2021",3,5]]},"issued":{"date-parts":[["2021"]]}},"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(2021)</w:t>
      </w:r>
      <w:r w:rsidRPr="003F2940">
        <w:rPr>
          <w:rFonts w:ascii="Arial" w:hAnsi="Arial" w:cs="Arial"/>
        </w:rPr>
        <w:fldChar w:fldCharType="end"/>
      </w:r>
      <w:r w:rsidRPr="003F2940">
        <w:rPr>
          <w:rFonts w:ascii="Arial" w:hAnsi="Arial" w:cs="Arial"/>
        </w:rPr>
        <w:t xml:space="preserve">. </w:t>
      </w:r>
    </w:p>
    <w:p w14:paraId="54792EC7" w14:textId="77777777" w:rsidR="008720AC" w:rsidRPr="003F2940" w:rsidRDefault="008720AC" w:rsidP="008720AC">
      <w:pPr>
        <w:rPr>
          <w:rFonts w:ascii="Arial" w:hAnsi="Arial" w:cs="Arial"/>
        </w:rPr>
      </w:pPr>
      <w:r w:rsidRPr="003F2940">
        <w:rPr>
          <w:rFonts w:ascii="Arial" w:hAnsi="Arial" w:cs="Arial"/>
        </w:rPr>
        <w:t xml:space="preserve">The inclusion of external partners within the NEU recommendations links to the professional standards and also the guidance published by the welsh government on supporting learner progression </w:t>
      </w:r>
      <w:r w:rsidRPr="003F2940">
        <w:rPr>
          <w:rFonts w:ascii="Arial" w:hAnsi="Arial" w:cs="Arial"/>
        </w:rPr>
        <w:fldChar w:fldCharType="begin"/>
      </w:r>
      <w:r w:rsidRPr="003F2940">
        <w:rPr>
          <w:rFonts w:ascii="Arial" w:hAnsi="Arial" w:cs="Arial"/>
        </w:rPr>
        <w:instrText xml:space="preserve"> ADDIN ZOTERO_ITEM CSL_CITATION {"citationID":"n9j1uFap","properties":{"formattedCitation":"(Welsh Government, 2020)","plainCitation":"(Welsh Government, 2020)","noteIndex":0},"citationItems":[{"id":211,"uris":["http://zotero.org/users/6941125/items/VJBCMAVF"],"uri":["http://zotero.org/users/6941125/items/VJBCMAVF"],"itemData":{"id":211,"type":"webpage","abstract":"Digital Learning for Wales.","language":"en","title":"Supporting learner progression assessment guidance - Hwb","URL":"https://hwb.gov.wales/curriculum-for-wales/supporting-learner-progression-assessment-guidance","author":[{"literal":"Welsh Government"}],"accessed":{"date-parts":[["2021",3,5]]},"issued":{"date-parts":[["2020"]]}}}],"schema":"https://github.com/citation-style-language/schema/raw/master/csl-citation.json"} </w:instrText>
      </w:r>
      <w:r w:rsidRPr="003F2940">
        <w:rPr>
          <w:rFonts w:ascii="Arial" w:hAnsi="Arial" w:cs="Arial"/>
        </w:rPr>
        <w:fldChar w:fldCharType="separate"/>
      </w:r>
      <w:r w:rsidRPr="003F2940">
        <w:rPr>
          <w:rFonts w:ascii="Arial" w:hAnsi="Arial" w:cs="Arial"/>
          <w:sz w:val="22"/>
        </w:rPr>
        <w:t>(Welsh Government, 2020)</w:t>
      </w:r>
      <w:r w:rsidRPr="003F2940">
        <w:rPr>
          <w:rFonts w:ascii="Arial" w:hAnsi="Arial" w:cs="Arial"/>
        </w:rPr>
        <w:fldChar w:fldCharType="end"/>
      </w:r>
      <w:r w:rsidRPr="003F2940">
        <w:rPr>
          <w:rFonts w:ascii="Arial" w:hAnsi="Arial" w:cs="Arial"/>
        </w:rPr>
        <w:t xml:space="preserve">. Within these publications, both the NEU and the Welsh Government identify partners as not being limited to just parents and other family members, but also social workers, support for additional needs, educational psychologists, doctors and other healthcare providers, charities, any records that may have been made at other educational facilities and more generic partners such as school governors and local education authorities and policy makers amongst others. </w:t>
      </w:r>
    </w:p>
    <w:p w14:paraId="4804747D" w14:textId="77777777" w:rsidR="008720AC" w:rsidRPr="003F2940" w:rsidRDefault="008720AC" w:rsidP="008720AC">
      <w:pPr>
        <w:rPr>
          <w:rFonts w:ascii="Arial" w:hAnsi="Arial" w:cs="Arial"/>
        </w:rPr>
      </w:pPr>
      <w:r w:rsidRPr="003F2940">
        <w:rPr>
          <w:rFonts w:ascii="Arial" w:hAnsi="Arial" w:cs="Arial"/>
        </w:rPr>
        <w:t xml:space="preserve">As outlined by Everitt </w:t>
      </w:r>
      <w:r w:rsidRPr="003F2940">
        <w:rPr>
          <w:rFonts w:ascii="Arial" w:hAnsi="Arial" w:cs="Arial"/>
        </w:rPr>
        <w:fldChar w:fldCharType="begin"/>
      </w:r>
      <w:r w:rsidRPr="003F2940">
        <w:rPr>
          <w:rFonts w:ascii="Arial" w:hAnsi="Arial" w:cs="Arial"/>
        </w:rPr>
        <w:instrText xml:space="preserve"> ADDIN ZOTERO_ITEM CSL_CITATION {"citationID":"cyAHb9fF","properties":{"formattedCitation":"(2020)","plainCitation":"(2020)","noteIndex":0},"citationItems":[{"id":213,"uris":["http://zotero.org/users/6941125/items/Y5I72ER2"],"uri":["http://zotero.org/users/6941125/items/Y5I72ER2"],"itemData":{"id":213,"type":"article-journal","abstract":"Despite the move to state education, policy-makers since the early 1900s have encouraged the community, external agencies, private companies, employers and voluntary organisations to become involved in schools. The rationales for these collaborations are to address issues (e.g., delinquency, neglect, underachievement and low family support), which will be tackled through activities (e.g., extra-curricular clubs and one-to-one support) and to focus on the social aspects of schooling of wider audiences (e.g., adults). These activities are deemed as beneficial through implementation which is perceived to be issue free. Research is lacking with regard to how these policy responses are played out in practice and the perceptions of those involved. This paper reveals the individuals involved in four case study schools using an audit pro-forma, documentary analysis and interviews with school staff and external agencies. The findings highlight that several individuals were expected to deliver former statutory provision for free, but quality was a concern. Individuals may perceive that their activities contribute to the national curriculum, but staff had different perceptions. This paper reveals how policies are directing the individuals involved and their activities. There are questions over whose interests are intended to be served and the implications for pupils, parents, schools, communities and politicians.","container-title":"Social Sciences","DOI":"10.3390/socsci9040039","ISSN":"2076-0760","issue":"4","journalAbbreviation":"Social Sciences","language":"en","page":"39","source":"DOI.org (Crossref)","title":"Implications of Educational Policy-Making Which Encourages Schools to Collaborate with the Community, External Agencies, Private Companies, Employers and Voluntary Organisations","volume":"9","author":[{"family":"Everitt","given":"Julia"}],"issued":{"date-parts":[["2020",4,2]]}},"suppress-author":true}],"schema":"https://github.com/citation-style-language/schema/raw/master/csl-citation.json"}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(2020)</w:t>
      </w:r>
      <w:r w:rsidRPr="003F2940">
        <w:rPr>
          <w:rFonts w:ascii="Arial" w:hAnsi="Arial" w:cs="Arial"/>
        </w:rPr>
        <w:fldChar w:fldCharType="end"/>
      </w:r>
      <w:r w:rsidRPr="003F2940">
        <w:rPr>
          <w:rFonts w:ascii="Arial" w:hAnsi="Arial" w:cs="Arial"/>
        </w:rPr>
        <w:t xml:space="preserve"> there has been a long serving history of policy makers trying to interweave external agencies and state run education. Everitt (2020) argues that historically policy makers have viewed the input of external agencies </w:t>
      </w:r>
      <w:proofErr w:type="gramStart"/>
      <w:r w:rsidRPr="003F2940">
        <w:rPr>
          <w:rFonts w:ascii="Arial" w:hAnsi="Arial" w:cs="Arial"/>
        </w:rPr>
        <w:t>as a way to</w:t>
      </w:r>
      <w:proofErr w:type="gramEnd"/>
      <w:r w:rsidRPr="003F2940">
        <w:rPr>
          <w:rFonts w:ascii="Arial" w:hAnsi="Arial" w:cs="Arial"/>
        </w:rPr>
        <w:t xml:space="preserve"> discreetly enforce control over pupils who were viewed as being at risk of not striving to reach their potential; and arguably these pupils may have been viewed as assets that needed the input of aforementioned policies to allow for development of their economic value.  From this it can be argued that the differing ideologies of education have a large part to play in the involvement of partners in education, through the different policies that are implemented. `The ideological view of the family may also be important here, as the changing attitudes towards the embodiment of a ‘model family’ and subsequently what a “nuisance family”</w:t>
      </w:r>
      <w:r w:rsidRPr="003F2940">
        <w:rPr>
          <w:rFonts w:ascii="Arial" w:hAnsi="Arial" w:cs="Arial"/>
        </w:rPr>
        <w:fldChar w:fldCharType="begin"/>
      </w:r>
      <w:r w:rsidRPr="003F2940">
        <w:rPr>
          <w:rFonts w:ascii="Arial" w:hAnsi="Arial" w:cs="Arial"/>
        </w:rPr>
        <w:instrText xml:space="preserve"> ADDIN ZOTERO_ITEM CSL_CITATION {"citationID":"3JC6Qjza","properties":{"formattedCitation":"(Barron {\\i{}et al.}, 2007, p. 22)","plainCitation":"(Barron et al., 2007, p. 22)","noteIndex":0},"citationItems":[{"id":215,"uris":["http://zotero.org/users/6941125/items/M6FFP626"],"uri":["http://zotero.org/users/6941125/items/M6FFP626"],"itemData":{"id":215,"type":"report","collection-title":"Primary Review Research Survey 8/2","event-place":"Cambridge","language":"English","note":"OCLC: 277274902","publisher":"University of Cambridge Faculty of Education","publisher-place":"Cambridge","source":"Open WorldCat","title":"Primary schools and other agencies","URL":"https://cprtrust.org.uk/wp-content/uploads/2014/06/research-survey-8-2.pdf","author":[{"family":"Barron","given":"Ian"},{"family":"Holmes","given":"Rachel"},{"family":"Maclure","given":"Maggie"},{"family":"Runswick-Cole","given":"Katherine"}],"issued":{"date-parts":[["2007"]]}},"locator":"22","label":"page"}],"schema":"https://github.com/citation-style-language/schema/raw/master/csl-citation.json"} </w:instrText>
      </w:r>
      <w:r w:rsidRPr="003F2940">
        <w:rPr>
          <w:rFonts w:ascii="Arial" w:hAnsi="Arial" w:cs="Arial"/>
        </w:rPr>
        <w:fldChar w:fldCharType="separate"/>
      </w:r>
      <w:r w:rsidRPr="003F2940">
        <w:rPr>
          <w:rFonts w:ascii="Arial" w:hAnsi="Arial" w:cs="Arial"/>
          <w:sz w:val="22"/>
          <w:szCs w:val="24"/>
        </w:rPr>
        <w:t xml:space="preserve">(Barron </w:t>
      </w:r>
      <w:r w:rsidRPr="003F2940">
        <w:rPr>
          <w:rFonts w:ascii="Arial" w:hAnsi="Arial" w:cs="Arial"/>
          <w:i/>
          <w:iCs/>
          <w:sz w:val="22"/>
          <w:szCs w:val="24"/>
        </w:rPr>
        <w:t>et al.</w:t>
      </w:r>
      <w:r w:rsidRPr="003F2940">
        <w:rPr>
          <w:rFonts w:ascii="Arial" w:hAnsi="Arial" w:cs="Arial"/>
          <w:sz w:val="22"/>
          <w:szCs w:val="24"/>
        </w:rPr>
        <w:t>, 2007, p. 22)</w:t>
      </w:r>
      <w:r w:rsidRPr="003F2940">
        <w:rPr>
          <w:rFonts w:ascii="Arial" w:hAnsi="Arial" w:cs="Arial"/>
        </w:rPr>
        <w:fldChar w:fldCharType="end"/>
      </w:r>
      <w:r w:rsidRPr="003F2940">
        <w:rPr>
          <w:rFonts w:ascii="Arial" w:hAnsi="Arial" w:cs="Arial"/>
        </w:rPr>
        <w:t xml:space="preserve"> constitutes can have an impact on the policies being made, and the interaction the school and teachers have with them. </w:t>
      </w:r>
    </w:p>
    <w:p w14:paraId="6DF5C456" w14:textId="77777777" w:rsidR="008720AC" w:rsidRPr="003F2940" w:rsidRDefault="008720AC" w:rsidP="008720AC">
      <w:pPr>
        <w:rPr>
          <w:rFonts w:ascii="Arial" w:hAnsi="Arial" w:cs="Arial"/>
        </w:rPr>
      </w:pPr>
      <w:r w:rsidRPr="003F2940">
        <w:rPr>
          <w:rFonts w:ascii="Arial" w:hAnsi="Arial" w:cs="Arial"/>
        </w:rPr>
        <w:t xml:space="preserve">There are benefits to the involvement of partners within education for many of the agencies involved. Everitt (2020) argues that when thinking about the impact of specialist partners, such as educational psychologists, class teachers may feel relieved of external pressures, feel a reduction in work loads and, in some circumstances, there could be a boost in staff morale. The main value of the specialist partners, however, is in terms of the benefit to the pupil. As outlined in Barron et al. </w:t>
      </w:r>
      <w:r w:rsidRPr="003F2940">
        <w:rPr>
          <w:rFonts w:ascii="Arial" w:hAnsi="Arial" w:cs="Arial"/>
        </w:rPr>
        <w:fldChar w:fldCharType="begin"/>
      </w:r>
      <w:r w:rsidRPr="003F2940">
        <w:rPr>
          <w:rFonts w:ascii="Arial" w:hAnsi="Arial" w:cs="Arial"/>
        </w:rPr>
        <w:instrText xml:space="preserve"> ADDIN ZOTERO_ITEM CSL_CITATION {"citationID":"nvsNmHP3","properties":{"formattedCitation":"(2007)","plainCitation":"(2007)","noteIndex":0},"citationItems":[{"id":215,"uris":["http://zotero.org/users/6941125/items/M6FFP626"],"uri":["http://zotero.org/users/6941125/items/M6FFP626"],"itemData":{"id":215,"type":"report","collection-title":"Primary Review Research Survey 8/2","event-place":"Cambridge","language":"English","note":"OCLC: 277274902","publisher":"University of Cambridge Faculty of Education","publisher-place":"Cambridge","source":"Open WorldCat","title":"Primary schools and other agencies","URL":"https://cprtrust.org.uk/wp-content/uploads/2014/06/research-survey-8-2.pdf","author":[{"family":"Barron","given":"Ian"},{"family":"Holmes","given":"Rachel"},{"family":"Maclure","given":"Maggie"},{"family":"Runswick-Cole","given":"Katherine"}],"issued":{"date-parts":[["2007"]]}},"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(2007)</w:t>
      </w:r>
      <w:r w:rsidRPr="003F2940">
        <w:rPr>
          <w:rFonts w:ascii="Arial" w:hAnsi="Arial" w:cs="Arial"/>
        </w:rPr>
        <w:fldChar w:fldCharType="end"/>
      </w:r>
      <w:r w:rsidRPr="003F2940">
        <w:rPr>
          <w:rFonts w:ascii="Arial" w:hAnsi="Arial" w:cs="Arial"/>
        </w:rPr>
        <w:t xml:space="preserve"> there has been an </w:t>
      </w:r>
      <w:r w:rsidRPr="003F2940">
        <w:rPr>
          <w:rFonts w:ascii="Arial" w:hAnsi="Arial" w:cs="Arial"/>
        </w:rPr>
        <w:lastRenderedPageBreak/>
        <w:t xml:space="preserve">awareness that schools are not always able to provide everything that a pupils needs since the publication of the Plowden Report in 1967. Since then, external agencies have been viewed as a cost-effective way to provide this specialist input that schools have been deemed unable to provide in isolation. Today specialists </w:t>
      </w:r>
      <w:proofErr w:type="gramStart"/>
      <w:r w:rsidRPr="003F2940">
        <w:rPr>
          <w:rFonts w:ascii="Arial" w:hAnsi="Arial" w:cs="Arial"/>
        </w:rPr>
        <w:t>are able to</w:t>
      </w:r>
      <w:proofErr w:type="gramEnd"/>
      <w:r w:rsidRPr="003F2940">
        <w:rPr>
          <w:rFonts w:ascii="Arial" w:hAnsi="Arial" w:cs="Arial"/>
        </w:rPr>
        <w:t xml:space="preserve"> respond to the often complex and changing needs of the young people in their care by providing individual tailored programmes that can support the young people throughout their education. </w:t>
      </w:r>
    </w:p>
    <w:p w14:paraId="087A0AC9" w14:textId="77777777" w:rsidR="008720AC" w:rsidRPr="003F2940" w:rsidRDefault="008720AC" w:rsidP="008720AC">
      <w:pPr>
        <w:rPr>
          <w:rFonts w:ascii="Arial" w:hAnsi="Arial" w:cs="Arial"/>
        </w:rPr>
      </w:pPr>
      <w:r w:rsidRPr="003F2940">
        <w:rPr>
          <w:rFonts w:ascii="Arial" w:hAnsi="Arial" w:cs="Arial"/>
        </w:rPr>
        <w:t xml:space="preserve">As well as the reforms to ITE programmes, and influence of policy makers alluded to previously, there are other ways that have been suggested that can increase the positive involvement of partners within learning. One recommendation that has been made refers to the way in which teaching staff interact with parents. Lock and Mayfield </w:t>
      </w:r>
      <w:proofErr w:type="spellStart"/>
      <w:r w:rsidRPr="003F2940">
        <w:rPr>
          <w:rFonts w:ascii="Arial" w:hAnsi="Arial" w:cs="Arial"/>
        </w:rPr>
        <w:t>Pogoloff</w:t>
      </w:r>
      <w:proofErr w:type="spellEnd"/>
      <w:r w:rsidRPr="003F2940">
        <w:rPr>
          <w:rFonts w:ascii="Arial" w:hAnsi="Arial" w:cs="Arial"/>
        </w:rPr>
        <w:t xml:space="preserve"> </w:t>
      </w:r>
      <w:r w:rsidRPr="003F2940">
        <w:rPr>
          <w:rFonts w:ascii="Arial" w:hAnsi="Arial" w:cs="Arial"/>
        </w:rPr>
        <w:fldChar w:fldCharType="begin"/>
      </w:r>
      <w:r w:rsidRPr="003F2940">
        <w:rPr>
          <w:rFonts w:ascii="Arial" w:hAnsi="Arial" w:cs="Arial"/>
        </w:rPr>
        <w:instrText xml:space="preserve"> ADDIN ZOTERO_ITEM CSL_CITATION {"citationID":"KHfKLEti","properties":{"formattedCitation":"(2004)","plainCitation":"(2004)","noteIndex":0},"citationItems":[{"id":218,"uris":["http://zotero.org/users/6941125/items/N5VAC2M6"],"uri":["http://zotero.org/users/6941125/items/N5VAC2M6"],"itemData":{"id":218,"type":"article-journal","container-title":"Intervention in School and Clinic","DOI":"10.1177/10534512040400020801","ISSN":"1053-4512, 1538-4810","issue":"2","journalAbbreviation":"Intervention in School and Clinic","language":"en","page":"116-119","source":"DOI.org (Crossref)","title":"Facilitate Positive Relationships Between Parents and Professionals","volume":"40","author":[{"family":"Lock","given":"Robin H."},{"family":"Mayfield Pogoloff","given":"Susan"}],"issued":{"date-parts":[["2004",11]]}},"suppress-author":true}],"schema":"https://github.com/citation-style-language/schema/raw/master/csl-citation.json"}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(2004)</w:t>
      </w:r>
      <w:r w:rsidRPr="003F2940">
        <w:rPr>
          <w:rFonts w:ascii="Arial" w:hAnsi="Arial" w:cs="Arial"/>
        </w:rPr>
        <w:fldChar w:fldCharType="end"/>
      </w:r>
      <w:r w:rsidRPr="003F2940">
        <w:rPr>
          <w:rFonts w:ascii="Arial" w:hAnsi="Arial" w:cs="Arial"/>
        </w:rPr>
        <w:t xml:space="preserve">  make the recommendation to provide multiple routes of contact. They suggest that some parents will not respond to certain methods of communication but will others. </w:t>
      </w:r>
      <w:proofErr w:type="spellStart"/>
      <w:r w:rsidRPr="003F2940">
        <w:rPr>
          <w:rFonts w:ascii="Arial" w:hAnsi="Arial" w:cs="Arial"/>
          <w:sz w:val="22"/>
        </w:rPr>
        <w:t>Ðurišic</w:t>
      </w:r>
      <w:proofErr w:type="spellEnd"/>
      <w:r w:rsidRPr="003F2940">
        <w:rPr>
          <w:rFonts w:ascii="Arial" w:hAnsi="Arial" w:cs="Arial"/>
          <w:sz w:val="22"/>
        </w:rPr>
        <w:t xml:space="preserve"> and </w:t>
      </w:r>
      <w:proofErr w:type="spellStart"/>
      <w:r w:rsidRPr="003F2940">
        <w:rPr>
          <w:rFonts w:ascii="Arial" w:hAnsi="Arial" w:cs="Arial"/>
          <w:sz w:val="22"/>
        </w:rPr>
        <w:t>Bunijevac</w:t>
      </w:r>
      <w:proofErr w:type="spellEnd"/>
      <w:r w:rsidRPr="003F2940">
        <w:rPr>
          <w:rFonts w:ascii="Arial" w:hAnsi="Arial" w:cs="Arial"/>
        </w:rPr>
        <w:t xml:space="preserve"> </w:t>
      </w:r>
      <w:r w:rsidRPr="003F2940">
        <w:rPr>
          <w:rFonts w:ascii="Arial" w:hAnsi="Arial" w:cs="Arial"/>
        </w:rPr>
        <w:fldChar w:fldCharType="begin"/>
      </w:r>
      <w:r w:rsidRPr="003F2940">
        <w:rPr>
          <w:rFonts w:ascii="Arial" w:hAnsi="Arial" w:cs="Arial"/>
        </w:rPr>
        <w:instrText xml:space="preserve"> ADDIN ZOTERO_ITEM CSL_CITATION {"citationID":"Cq6QA0pN","properties":{"formattedCitation":"(2017)","plainCitation":"(2017)","noteIndex":0},"citationItems":[{"id":203,"uris":["http://zotero.org/users/6941125/items/K8588IDW"],"uri":["http://zotero.org/users/6941125/items/K8588IDW"],"itemData":{"id":203,"type":"article-journal","container-title":"Center foe educational policy studies journal","issue":"3","page":"137-153","title":"Parental Involvement as a Important Factor for Successful Education","volume":"7","author":[{"family":"Ðurišic","given":"Maša"},{"family":"Bunijevac","given":"Mila"}],"issued":{"date-parts":[["2017"]]}},"suppress-author":true}],"schema":"https://github.com/citation-style-language/schema/raw/master/csl-citation.json"}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(2017)</w:t>
      </w:r>
      <w:r w:rsidRPr="003F2940">
        <w:rPr>
          <w:rFonts w:ascii="Arial" w:hAnsi="Arial" w:cs="Arial"/>
        </w:rPr>
        <w:fldChar w:fldCharType="end"/>
      </w:r>
      <w:r w:rsidRPr="003F2940">
        <w:rPr>
          <w:rFonts w:ascii="Arial" w:hAnsi="Arial" w:cs="Arial"/>
        </w:rPr>
        <w:t xml:space="preserve"> support the benefits of this as they discuss how a parent who interacts with school either by reading messages, or by accepting phone calls will help their child to academically progress further than a parent who does not interact in this way. Another important element of communication to promote positive relationships is the </w:t>
      </w:r>
      <w:proofErr w:type="gramStart"/>
      <w:r w:rsidRPr="003F2940">
        <w:rPr>
          <w:rFonts w:ascii="Arial" w:hAnsi="Arial" w:cs="Arial"/>
        </w:rPr>
        <w:t>manner in which</w:t>
      </w:r>
      <w:proofErr w:type="gramEnd"/>
      <w:r w:rsidRPr="003F2940">
        <w:rPr>
          <w:rFonts w:ascii="Arial" w:hAnsi="Arial" w:cs="Arial"/>
        </w:rPr>
        <w:t xml:space="preserve"> dialogue is spoken. In Sime and Sheridan (2014) there is a large focus on how the parents view the interactions of schools and other agencies.  They suggest that families from a more deprived background may find some interactions as </w:t>
      </w:r>
      <w:proofErr w:type="spellStart"/>
      <w:r w:rsidRPr="003F2940">
        <w:rPr>
          <w:rFonts w:ascii="Arial" w:hAnsi="Arial" w:cs="Arial"/>
        </w:rPr>
        <w:t>patronising</w:t>
      </w:r>
      <w:proofErr w:type="spellEnd"/>
      <w:r w:rsidRPr="003F2940">
        <w:rPr>
          <w:rFonts w:ascii="Arial" w:hAnsi="Arial" w:cs="Arial"/>
        </w:rPr>
        <w:t xml:space="preserve">, and it is therefore important to ensure the parents engage in effective dialogue  to support learning, which Goodall </w:t>
      </w:r>
      <w:r w:rsidRPr="003F2940">
        <w:rPr>
          <w:rFonts w:ascii="Arial" w:hAnsi="Arial" w:cs="Arial"/>
        </w:rPr>
        <w:fldChar w:fldCharType="begin"/>
      </w:r>
      <w:r w:rsidRPr="003F2940">
        <w:rPr>
          <w:rFonts w:ascii="Arial" w:hAnsi="Arial" w:cs="Arial"/>
        </w:rPr>
        <w:instrText xml:space="preserve"> ADDIN ZOTERO_ITEM CSL_CITATION {"citationID":"ZeCs7Y24","properties":{"formattedCitation":"(2018)","plainCitation":"(2018)","noteIndex":0},"citationItems":[{"id":219,"uris":["http://zotero.org/users/6941125/items/3QTPGX67"],"uri":["http://zotero.org/users/6941125/items/3QTPGX67"],"itemData":{"id":219,"type":"article-journal","container-title":"Educational Review","DOI":"10.1080/00131911.2017.1358697","ISSN":"0013-1911, 1465-3397","issue":"5","journalAbbreviation":"Educational Review","language":"en","page":"603-621","source":"DOI.org (Crossref)","title":"Learning-centred parental engagement: Freire reimagined","title-short":"Learning-centred parental engagement","volume":"70","author":[{"family":"Goodall","given":"Janet"}],"issued":{"date-parts":[["2018",10,20]]}},"suppress-author":true}],"schema":"https://github.com/citation-style-language/schema/raw/master/csl-citation.json"} </w:instrText>
      </w:r>
      <w:r w:rsidRPr="003F2940">
        <w:rPr>
          <w:rFonts w:ascii="Arial" w:hAnsi="Arial" w:cs="Arial"/>
        </w:rPr>
        <w:fldChar w:fldCharType="separate"/>
      </w:r>
      <w:r w:rsidRPr="003F2940">
        <w:rPr>
          <w:rFonts w:ascii="Arial" w:hAnsi="Arial" w:cs="Arial"/>
          <w:sz w:val="22"/>
        </w:rPr>
        <w:t>(2018)</w:t>
      </w:r>
      <w:r w:rsidRPr="003F2940">
        <w:rPr>
          <w:rFonts w:ascii="Arial" w:hAnsi="Arial" w:cs="Arial"/>
        </w:rPr>
        <w:fldChar w:fldCharType="end"/>
      </w:r>
      <w:r w:rsidRPr="003F2940">
        <w:rPr>
          <w:rFonts w:ascii="Arial" w:hAnsi="Arial" w:cs="Arial"/>
        </w:rPr>
        <w:t xml:space="preserve"> expresses can include the voice of the learner when appropriate.  </w:t>
      </w:r>
    </w:p>
    <w:p w14:paraId="4ADBBD1C" w14:textId="3C097020"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56FDE298" w14:textId="3197A9CC" w:rsidR="00624CD4" w:rsidRPr="003F2940" w:rsidRDefault="00624CD4" w:rsidP="00624CD4">
      <w:pPr>
        <w:rPr>
          <w:rFonts w:ascii="Arial" w:hAnsi="Arial" w:cs="Arial"/>
        </w:rPr>
      </w:pPr>
      <w:r w:rsidRPr="003F2940">
        <w:rPr>
          <w:rFonts w:ascii="Arial" w:hAnsi="Arial" w:cs="Arial"/>
        </w:rPr>
        <w:t xml:space="preserve">From the literature we </w:t>
      </w:r>
      <w:proofErr w:type="gramStart"/>
      <w:r w:rsidRPr="003F2940">
        <w:rPr>
          <w:rFonts w:ascii="Arial" w:hAnsi="Arial" w:cs="Arial"/>
        </w:rPr>
        <w:t>are able to</w:t>
      </w:r>
      <w:proofErr w:type="gramEnd"/>
      <w:r w:rsidRPr="003F2940">
        <w:rPr>
          <w:rFonts w:ascii="Arial" w:hAnsi="Arial" w:cs="Arial"/>
        </w:rPr>
        <w:t xml:space="preserve"> see how this is a very broad subject, with many avenues yet to explore. The evidence that has been discussed all alludes to the positive impact that can be obtained when involving partners in learning, providing it is done in a sensitive manner to those involved. </w:t>
      </w:r>
      <w:r>
        <w:rPr>
          <w:rFonts w:ascii="Arial" w:hAnsi="Arial" w:cs="Arial"/>
        </w:rPr>
        <w:t>Whilst conducting the research I was unable to find any evidence that suggests that the involvement of partners in learning has any negative connotations, further supporting the positive effect it can have on learners.</w:t>
      </w:r>
    </w:p>
    <w:p w14:paraId="64EAB5D0" w14:textId="77777777" w:rsidR="00624CD4" w:rsidRPr="003F2940" w:rsidRDefault="00624CD4" w:rsidP="00624CD4">
      <w:pPr>
        <w:rPr>
          <w:rFonts w:ascii="Arial" w:hAnsi="Arial" w:cs="Arial"/>
        </w:rPr>
      </w:pPr>
      <w:r w:rsidRPr="003F2940">
        <w:rPr>
          <w:rFonts w:ascii="Arial" w:hAnsi="Arial" w:cs="Arial"/>
        </w:rPr>
        <w:lastRenderedPageBreak/>
        <w:t xml:space="preserve">The role of parents as partners is a primary focus for myself as a future class teacher, as it is something that I will have direct impact upon. From the readings I have referenced, and further readings I conducted to support my understanding, I have been able to reflect on the experience I had making well-being calls during my PTE experience. If I were in a similar situation in the future, I would try to implement a multi-channel approach, whereby I would initially try to gain contact via email or some other written form as some parents may feel threatened by a phone call or may not feel comfortable discussing information in this way. However, as it is important to ensure a positive working relationship throughout the year, I would try to make the communication two way, and ensure that there are positive connotations to the communication. When in discussions with parents or other family members I will ensure that socio-economic factors have little impact on my approach, and hopefully as a result I will not come across as </w:t>
      </w:r>
      <w:proofErr w:type="spellStart"/>
      <w:r w:rsidRPr="003F2940">
        <w:rPr>
          <w:rFonts w:ascii="Arial" w:hAnsi="Arial" w:cs="Arial"/>
        </w:rPr>
        <w:t>patronising</w:t>
      </w:r>
      <w:proofErr w:type="spellEnd"/>
      <w:r w:rsidRPr="003F2940">
        <w:rPr>
          <w:rFonts w:ascii="Arial" w:hAnsi="Arial" w:cs="Arial"/>
        </w:rPr>
        <w:t xml:space="preserve">. Hopefully, through a proactive approach to parental involvement I will be able to provide real life and authentic experiences to my class, that will be transitional between school and home. </w:t>
      </w:r>
    </w:p>
    <w:p w14:paraId="72FAA5E9" w14:textId="234F3B03"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3552E348" w:rsidR="00811007" w:rsidRDefault="00811007" w:rsidP="00811007">
      <w:pPr>
        <w:pStyle w:val="Heading1"/>
      </w:pPr>
      <w:r>
        <w:lastRenderedPageBreak/>
        <w:t>Reference List</w:t>
      </w:r>
    </w:p>
    <w:p w14:paraId="6A143894" w14:textId="77777777" w:rsidR="00CB72C2" w:rsidRPr="00CB72C2" w:rsidRDefault="00CB72C2" w:rsidP="00CB72C2">
      <w:pPr>
        <w:pStyle w:val="Bibliography"/>
        <w:rPr>
          <w:rFonts w:ascii="Calibri" w:hAnsi="Calibri" w:cs="Calibri"/>
        </w:rPr>
      </w:pPr>
      <w:r>
        <w:fldChar w:fldCharType="begin"/>
      </w:r>
      <w:r>
        <w:instrText xml:space="preserve"> ADDIN ZOTERO_BIBL {"uncited":[],"omitted":[],"custom":[]} CSL_BIBLIOGRAPHY </w:instrText>
      </w:r>
      <w:r>
        <w:fldChar w:fldCharType="separate"/>
      </w:r>
      <w:r w:rsidRPr="00CB72C2">
        <w:rPr>
          <w:rFonts w:ascii="Calibri" w:hAnsi="Calibri" w:cs="Calibri"/>
        </w:rPr>
        <w:t xml:space="preserve">Barron, I. </w:t>
      </w:r>
      <w:r w:rsidRPr="00CB72C2">
        <w:rPr>
          <w:rFonts w:ascii="Calibri" w:hAnsi="Calibri" w:cs="Calibri"/>
          <w:i/>
          <w:iCs/>
        </w:rPr>
        <w:t>et al.</w:t>
      </w:r>
      <w:r w:rsidRPr="00CB72C2">
        <w:rPr>
          <w:rFonts w:ascii="Calibri" w:hAnsi="Calibri" w:cs="Calibri"/>
        </w:rPr>
        <w:t xml:space="preserve"> (2007) </w:t>
      </w:r>
      <w:r w:rsidRPr="00CB72C2">
        <w:rPr>
          <w:rFonts w:ascii="Calibri" w:hAnsi="Calibri" w:cs="Calibri"/>
          <w:i/>
          <w:iCs/>
        </w:rPr>
        <w:t>Primary schools and other agencies</w:t>
      </w:r>
      <w:r w:rsidRPr="00CB72C2">
        <w:rPr>
          <w:rFonts w:ascii="Calibri" w:hAnsi="Calibri" w:cs="Calibri"/>
        </w:rPr>
        <w:t>. Cambridge: University of Cambridge Faculty of Education. Available at: https://cprtrust.org.uk/wp-content/uploads/2014/06/research-survey-8-2.pdf.</w:t>
      </w:r>
    </w:p>
    <w:p w14:paraId="24CB7C61" w14:textId="4274A963" w:rsidR="00CB72C2" w:rsidRPr="00CB72C2" w:rsidRDefault="00CB72C2" w:rsidP="00CB72C2">
      <w:pPr>
        <w:pStyle w:val="Bibliography"/>
        <w:rPr>
          <w:rFonts w:ascii="Calibri" w:hAnsi="Calibri" w:cs="Calibri"/>
        </w:rPr>
      </w:pPr>
      <w:r w:rsidRPr="00CB72C2">
        <w:rPr>
          <w:rFonts w:ascii="Calibri" w:hAnsi="Calibri" w:cs="Calibri"/>
        </w:rPr>
        <w:t>De</w:t>
      </w:r>
      <w:r>
        <w:rPr>
          <w:rFonts w:ascii="Calibri" w:hAnsi="Calibri" w:cs="Calibri"/>
        </w:rPr>
        <w:t>p</w:t>
      </w:r>
      <w:r w:rsidRPr="00CB72C2">
        <w:rPr>
          <w:rFonts w:ascii="Calibri" w:hAnsi="Calibri" w:cs="Calibri"/>
        </w:rPr>
        <w:t xml:space="preserve">artment for Education (2020) </w:t>
      </w:r>
      <w:r w:rsidRPr="00CB72C2">
        <w:rPr>
          <w:rFonts w:ascii="Calibri" w:hAnsi="Calibri" w:cs="Calibri"/>
          <w:i/>
          <w:iCs/>
        </w:rPr>
        <w:t>Supporting wellbeing</w:t>
      </w:r>
      <w:r w:rsidRPr="00CB72C2">
        <w:rPr>
          <w:rFonts w:ascii="Calibri" w:hAnsi="Calibri" w:cs="Calibri"/>
        </w:rPr>
        <w:t xml:space="preserve">, </w:t>
      </w:r>
      <w:r w:rsidRPr="00CB72C2">
        <w:rPr>
          <w:rFonts w:ascii="Calibri" w:hAnsi="Calibri" w:cs="Calibri"/>
          <w:i/>
          <w:iCs/>
        </w:rPr>
        <w:t>GOV.UK</w:t>
      </w:r>
      <w:r w:rsidRPr="00CB72C2">
        <w:rPr>
          <w:rFonts w:ascii="Calibri" w:hAnsi="Calibri" w:cs="Calibri"/>
        </w:rPr>
        <w:t>. Available at: https://www.gov.uk/guidance/supporting-pupils-wellbeing (Accessed: 5 March 2021).</w:t>
      </w:r>
    </w:p>
    <w:p w14:paraId="2D6F5D52" w14:textId="73A38AC0" w:rsidR="00CB72C2" w:rsidRPr="00CB72C2" w:rsidRDefault="00CB72C2" w:rsidP="00CB72C2">
      <w:pPr>
        <w:pStyle w:val="Bibliography"/>
        <w:rPr>
          <w:rFonts w:ascii="Calibri" w:hAnsi="Calibri" w:cs="Calibri"/>
        </w:rPr>
      </w:pPr>
      <w:proofErr w:type="spellStart"/>
      <w:r w:rsidRPr="00CB72C2">
        <w:rPr>
          <w:rFonts w:ascii="Calibri" w:hAnsi="Calibri" w:cs="Calibri"/>
        </w:rPr>
        <w:t>Ðurišic</w:t>
      </w:r>
      <w:proofErr w:type="spellEnd"/>
      <w:r w:rsidRPr="00CB72C2">
        <w:rPr>
          <w:rFonts w:ascii="Calibri" w:hAnsi="Calibri" w:cs="Calibri"/>
        </w:rPr>
        <w:t xml:space="preserve">, M. and </w:t>
      </w:r>
      <w:proofErr w:type="spellStart"/>
      <w:r w:rsidRPr="00CB72C2">
        <w:rPr>
          <w:rFonts w:ascii="Calibri" w:hAnsi="Calibri" w:cs="Calibri"/>
        </w:rPr>
        <w:t>Bunijevac</w:t>
      </w:r>
      <w:proofErr w:type="spellEnd"/>
      <w:r w:rsidRPr="00CB72C2">
        <w:rPr>
          <w:rFonts w:ascii="Calibri" w:hAnsi="Calibri" w:cs="Calibri"/>
        </w:rPr>
        <w:t xml:space="preserve">, M. (2017) ‘Parental Involvement as </w:t>
      </w:r>
      <w:proofErr w:type="spellStart"/>
      <w:proofErr w:type="gramStart"/>
      <w:r w:rsidRPr="00CB72C2">
        <w:rPr>
          <w:rFonts w:ascii="Calibri" w:hAnsi="Calibri" w:cs="Calibri"/>
        </w:rPr>
        <w:t>a</w:t>
      </w:r>
      <w:proofErr w:type="spellEnd"/>
      <w:proofErr w:type="gramEnd"/>
      <w:r w:rsidRPr="00CB72C2">
        <w:rPr>
          <w:rFonts w:ascii="Calibri" w:hAnsi="Calibri" w:cs="Calibri"/>
        </w:rPr>
        <w:t xml:space="preserve"> Important Factor for Successful Education’, </w:t>
      </w:r>
      <w:r w:rsidRPr="00CB72C2">
        <w:rPr>
          <w:rFonts w:ascii="Calibri" w:hAnsi="Calibri" w:cs="Calibri"/>
          <w:i/>
          <w:iCs/>
        </w:rPr>
        <w:t>Center fo</w:t>
      </w:r>
      <w:r>
        <w:rPr>
          <w:rFonts w:ascii="Calibri" w:hAnsi="Calibri" w:cs="Calibri"/>
          <w:i/>
          <w:iCs/>
        </w:rPr>
        <w:t>r</w:t>
      </w:r>
      <w:r w:rsidRPr="00CB72C2">
        <w:rPr>
          <w:rFonts w:ascii="Calibri" w:hAnsi="Calibri" w:cs="Calibri"/>
          <w:i/>
          <w:iCs/>
        </w:rPr>
        <w:t xml:space="preserve"> educational policy studies journal</w:t>
      </w:r>
      <w:r w:rsidRPr="00CB72C2">
        <w:rPr>
          <w:rFonts w:ascii="Calibri" w:hAnsi="Calibri" w:cs="Calibri"/>
        </w:rPr>
        <w:t>, 7(3), pp. 137–153.</w:t>
      </w:r>
    </w:p>
    <w:p w14:paraId="245BE297" w14:textId="77777777" w:rsidR="00CB72C2" w:rsidRPr="00CB72C2" w:rsidRDefault="00CB72C2" w:rsidP="00CB72C2">
      <w:pPr>
        <w:pStyle w:val="Bibliography"/>
        <w:rPr>
          <w:rFonts w:ascii="Calibri" w:hAnsi="Calibri" w:cs="Calibri"/>
        </w:rPr>
      </w:pPr>
      <w:r w:rsidRPr="00CB72C2">
        <w:rPr>
          <w:rFonts w:ascii="Calibri" w:hAnsi="Calibri" w:cs="Calibri"/>
        </w:rPr>
        <w:t xml:space="preserve">Everitt, J. (2020) ‘Implications of Educational Policy-Making Which Encourages Schools to Collaborate with the Community, External Agencies, Private Companies, Employers and Voluntary </w:t>
      </w:r>
      <w:proofErr w:type="spellStart"/>
      <w:r w:rsidRPr="00CB72C2">
        <w:rPr>
          <w:rFonts w:ascii="Calibri" w:hAnsi="Calibri" w:cs="Calibri"/>
        </w:rPr>
        <w:t>Organisations</w:t>
      </w:r>
      <w:proofErr w:type="spellEnd"/>
      <w:r w:rsidRPr="00CB72C2">
        <w:rPr>
          <w:rFonts w:ascii="Calibri" w:hAnsi="Calibri" w:cs="Calibri"/>
        </w:rPr>
        <w:t xml:space="preserve">’, </w:t>
      </w:r>
      <w:r w:rsidRPr="00CB72C2">
        <w:rPr>
          <w:rFonts w:ascii="Calibri" w:hAnsi="Calibri" w:cs="Calibri"/>
          <w:i/>
          <w:iCs/>
        </w:rPr>
        <w:t>Social Sciences</w:t>
      </w:r>
      <w:r w:rsidRPr="00CB72C2">
        <w:rPr>
          <w:rFonts w:ascii="Calibri" w:hAnsi="Calibri" w:cs="Calibri"/>
        </w:rPr>
        <w:t xml:space="preserve">, 9(4), p. 39. </w:t>
      </w:r>
      <w:proofErr w:type="spellStart"/>
      <w:r w:rsidRPr="00CB72C2">
        <w:rPr>
          <w:rFonts w:ascii="Calibri" w:hAnsi="Calibri" w:cs="Calibri"/>
        </w:rPr>
        <w:t>doi</w:t>
      </w:r>
      <w:proofErr w:type="spellEnd"/>
      <w:r w:rsidRPr="00CB72C2">
        <w:rPr>
          <w:rFonts w:ascii="Calibri" w:hAnsi="Calibri" w:cs="Calibri"/>
        </w:rPr>
        <w:t>: 10.3390/socsci9040039.</w:t>
      </w:r>
    </w:p>
    <w:p w14:paraId="74107F7D" w14:textId="77777777" w:rsidR="00CB72C2" w:rsidRPr="00CB72C2" w:rsidRDefault="00CB72C2" w:rsidP="00CB72C2">
      <w:pPr>
        <w:pStyle w:val="Bibliography"/>
        <w:rPr>
          <w:rFonts w:ascii="Calibri" w:hAnsi="Calibri" w:cs="Calibri"/>
        </w:rPr>
      </w:pPr>
      <w:r w:rsidRPr="00CB72C2">
        <w:rPr>
          <w:rFonts w:ascii="Calibri" w:hAnsi="Calibri" w:cs="Calibri"/>
        </w:rPr>
        <w:t xml:space="preserve">Flynn, G. V. (2007) ‘Increasing parental involvement in our schools: the need to overcome obstacles, promote critical </w:t>
      </w:r>
      <w:proofErr w:type="spellStart"/>
      <w:r w:rsidRPr="00CB72C2">
        <w:rPr>
          <w:rFonts w:ascii="Calibri" w:hAnsi="Calibri" w:cs="Calibri"/>
        </w:rPr>
        <w:t>behaviours</w:t>
      </w:r>
      <w:proofErr w:type="spellEnd"/>
      <w:r w:rsidRPr="00CB72C2">
        <w:rPr>
          <w:rFonts w:ascii="Calibri" w:hAnsi="Calibri" w:cs="Calibri"/>
        </w:rPr>
        <w:t xml:space="preserve">, and provide teachers training’, </w:t>
      </w:r>
      <w:r w:rsidRPr="00CB72C2">
        <w:rPr>
          <w:rFonts w:ascii="Calibri" w:hAnsi="Calibri" w:cs="Calibri"/>
          <w:i/>
          <w:iCs/>
        </w:rPr>
        <w:t>Journal of college teaching and learning</w:t>
      </w:r>
      <w:r w:rsidRPr="00CB72C2">
        <w:rPr>
          <w:rFonts w:ascii="Calibri" w:hAnsi="Calibri" w:cs="Calibri"/>
        </w:rPr>
        <w:t>, 4(2), pp. 23–30.</w:t>
      </w:r>
    </w:p>
    <w:p w14:paraId="37F7C6F0" w14:textId="77777777" w:rsidR="00CB72C2" w:rsidRPr="00CB72C2" w:rsidRDefault="00CB72C2" w:rsidP="00CB72C2">
      <w:pPr>
        <w:pStyle w:val="Bibliography"/>
        <w:rPr>
          <w:rFonts w:ascii="Calibri" w:hAnsi="Calibri" w:cs="Calibri"/>
        </w:rPr>
      </w:pPr>
      <w:r w:rsidRPr="00CB72C2">
        <w:rPr>
          <w:rFonts w:ascii="Calibri" w:hAnsi="Calibri" w:cs="Calibri"/>
        </w:rPr>
        <w:t>Goodall, J. (2018) ‘Learning-</w:t>
      </w:r>
      <w:proofErr w:type="spellStart"/>
      <w:r w:rsidRPr="00CB72C2">
        <w:rPr>
          <w:rFonts w:ascii="Calibri" w:hAnsi="Calibri" w:cs="Calibri"/>
        </w:rPr>
        <w:t>centred</w:t>
      </w:r>
      <w:proofErr w:type="spellEnd"/>
      <w:r w:rsidRPr="00CB72C2">
        <w:rPr>
          <w:rFonts w:ascii="Calibri" w:hAnsi="Calibri" w:cs="Calibri"/>
        </w:rPr>
        <w:t xml:space="preserve"> parental engagement: Freire reimagined’, </w:t>
      </w:r>
      <w:r w:rsidRPr="00CB72C2">
        <w:rPr>
          <w:rFonts w:ascii="Calibri" w:hAnsi="Calibri" w:cs="Calibri"/>
          <w:i/>
          <w:iCs/>
        </w:rPr>
        <w:t>Educational Review</w:t>
      </w:r>
      <w:r w:rsidRPr="00CB72C2">
        <w:rPr>
          <w:rFonts w:ascii="Calibri" w:hAnsi="Calibri" w:cs="Calibri"/>
        </w:rPr>
        <w:t xml:space="preserve">, 70(5), pp. 603–621. </w:t>
      </w:r>
      <w:proofErr w:type="spellStart"/>
      <w:r w:rsidRPr="00CB72C2">
        <w:rPr>
          <w:rFonts w:ascii="Calibri" w:hAnsi="Calibri" w:cs="Calibri"/>
        </w:rPr>
        <w:t>doi</w:t>
      </w:r>
      <w:proofErr w:type="spellEnd"/>
      <w:r w:rsidRPr="00CB72C2">
        <w:rPr>
          <w:rFonts w:ascii="Calibri" w:hAnsi="Calibri" w:cs="Calibri"/>
        </w:rPr>
        <w:t>: 10.1080/00131911.2017.1358697.</w:t>
      </w:r>
    </w:p>
    <w:p w14:paraId="3797A7A6" w14:textId="77777777" w:rsidR="00CB72C2" w:rsidRPr="00CB72C2" w:rsidRDefault="00CB72C2" w:rsidP="00CB72C2">
      <w:pPr>
        <w:pStyle w:val="Bibliography"/>
        <w:rPr>
          <w:rFonts w:ascii="Calibri" w:hAnsi="Calibri" w:cs="Calibri"/>
        </w:rPr>
      </w:pPr>
      <w:r w:rsidRPr="00CB72C2">
        <w:rPr>
          <w:rFonts w:ascii="Calibri" w:hAnsi="Calibri" w:cs="Calibri"/>
        </w:rPr>
        <w:t xml:space="preserve">Lazar, A. and </w:t>
      </w:r>
      <w:proofErr w:type="spellStart"/>
      <w:r w:rsidRPr="00CB72C2">
        <w:rPr>
          <w:rFonts w:ascii="Calibri" w:hAnsi="Calibri" w:cs="Calibri"/>
        </w:rPr>
        <w:t>Slostad</w:t>
      </w:r>
      <w:proofErr w:type="spellEnd"/>
      <w:r w:rsidRPr="00CB72C2">
        <w:rPr>
          <w:rFonts w:ascii="Calibri" w:hAnsi="Calibri" w:cs="Calibri"/>
        </w:rPr>
        <w:t xml:space="preserve">, F. (1999) ‘How to Overcome Obstacles to Parent-Teacher Partnerships’, </w:t>
      </w:r>
      <w:r w:rsidRPr="00CB72C2">
        <w:rPr>
          <w:rFonts w:ascii="Calibri" w:hAnsi="Calibri" w:cs="Calibri"/>
          <w:i/>
          <w:iCs/>
        </w:rPr>
        <w:t>The Clearing House: A Journal of Educational Strategies, Issues and Ideas</w:t>
      </w:r>
      <w:r w:rsidRPr="00CB72C2">
        <w:rPr>
          <w:rFonts w:ascii="Calibri" w:hAnsi="Calibri" w:cs="Calibri"/>
        </w:rPr>
        <w:t xml:space="preserve">, 72(4), pp. 206–210. </w:t>
      </w:r>
      <w:proofErr w:type="spellStart"/>
      <w:r w:rsidRPr="00CB72C2">
        <w:rPr>
          <w:rFonts w:ascii="Calibri" w:hAnsi="Calibri" w:cs="Calibri"/>
        </w:rPr>
        <w:t>doi</w:t>
      </w:r>
      <w:proofErr w:type="spellEnd"/>
      <w:r w:rsidRPr="00CB72C2">
        <w:rPr>
          <w:rFonts w:ascii="Calibri" w:hAnsi="Calibri" w:cs="Calibri"/>
        </w:rPr>
        <w:t>: 10.1080/00098659909599393.</w:t>
      </w:r>
    </w:p>
    <w:p w14:paraId="50076990" w14:textId="77777777" w:rsidR="00CB72C2" w:rsidRPr="00CB72C2" w:rsidRDefault="00CB72C2" w:rsidP="00CB72C2">
      <w:pPr>
        <w:pStyle w:val="Bibliography"/>
        <w:rPr>
          <w:rFonts w:ascii="Calibri" w:hAnsi="Calibri" w:cs="Calibri"/>
        </w:rPr>
      </w:pPr>
      <w:r w:rsidRPr="00CB72C2">
        <w:rPr>
          <w:rFonts w:ascii="Calibri" w:hAnsi="Calibri" w:cs="Calibri"/>
        </w:rPr>
        <w:t xml:space="preserve">Lock, R. H. and Mayfield </w:t>
      </w:r>
      <w:proofErr w:type="spellStart"/>
      <w:r w:rsidRPr="00CB72C2">
        <w:rPr>
          <w:rFonts w:ascii="Calibri" w:hAnsi="Calibri" w:cs="Calibri"/>
        </w:rPr>
        <w:t>Pogoloff</w:t>
      </w:r>
      <w:proofErr w:type="spellEnd"/>
      <w:r w:rsidRPr="00CB72C2">
        <w:rPr>
          <w:rFonts w:ascii="Calibri" w:hAnsi="Calibri" w:cs="Calibri"/>
        </w:rPr>
        <w:t xml:space="preserve">, S. (2004) ‘Facilitate Positive Relationships Between Parents and Professionals’, </w:t>
      </w:r>
      <w:r w:rsidRPr="00CB72C2">
        <w:rPr>
          <w:rFonts w:ascii="Calibri" w:hAnsi="Calibri" w:cs="Calibri"/>
          <w:i/>
          <w:iCs/>
        </w:rPr>
        <w:t>Intervention in School and Clinic</w:t>
      </w:r>
      <w:r w:rsidRPr="00CB72C2">
        <w:rPr>
          <w:rFonts w:ascii="Calibri" w:hAnsi="Calibri" w:cs="Calibri"/>
        </w:rPr>
        <w:t xml:space="preserve">, 40(2), pp. 116–119. </w:t>
      </w:r>
      <w:proofErr w:type="spellStart"/>
      <w:r w:rsidRPr="00CB72C2">
        <w:rPr>
          <w:rFonts w:ascii="Calibri" w:hAnsi="Calibri" w:cs="Calibri"/>
        </w:rPr>
        <w:t>doi</w:t>
      </w:r>
      <w:proofErr w:type="spellEnd"/>
      <w:r w:rsidRPr="00CB72C2">
        <w:rPr>
          <w:rFonts w:ascii="Calibri" w:hAnsi="Calibri" w:cs="Calibri"/>
        </w:rPr>
        <w:t>: 10.1177/10534512040400020801.</w:t>
      </w:r>
    </w:p>
    <w:p w14:paraId="4769A67C" w14:textId="77777777" w:rsidR="00CB72C2" w:rsidRPr="00CB72C2" w:rsidRDefault="00CB72C2" w:rsidP="00CB72C2">
      <w:pPr>
        <w:pStyle w:val="Bibliography"/>
        <w:rPr>
          <w:rFonts w:ascii="Calibri" w:hAnsi="Calibri" w:cs="Calibri"/>
        </w:rPr>
      </w:pPr>
      <w:r w:rsidRPr="00CB72C2">
        <w:rPr>
          <w:rFonts w:ascii="Calibri" w:hAnsi="Calibri" w:cs="Calibri"/>
        </w:rPr>
        <w:t xml:space="preserve">NEU (2021) </w:t>
      </w:r>
      <w:r w:rsidRPr="00CB72C2">
        <w:rPr>
          <w:rFonts w:ascii="Calibri" w:hAnsi="Calibri" w:cs="Calibri"/>
          <w:i/>
          <w:iCs/>
        </w:rPr>
        <w:t>Coronavirus: pupil mental health and wellbeing</w:t>
      </w:r>
      <w:r w:rsidRPr="00CB72C2">
        <w:rPr>
          <w:rFonts w:ascii="Calibri" w:hAnsi="Calibri" w:cs="Calibri"/>
        </w:rPr>
        <w:t xml:space="preserve">, </w:t>
      </w:r>
      <w:r w:rsidRPr="00CB72C2">
        <w:rPr>
          <w:rFonts w:ascii="Calibri" w:hAnsi="Calibri" w:cs="Calibri"/>
          <w:i/>
          <w:iCs/>
        </w:rPr>
        <w:t>NEU</w:t>
      </w:r>
      <w:r w:rsidRPr="00CB72C2">
        <w:rPr>
          <w:rFonts w:ascii="Calibri" w:hAnsi="Calibri" w:cs="Calibri"/>
        </w:rPr>
        <w:t>. Available at: https://neu.org.uk/advice/coronavirus-pupil-mental-health-and-wellbeing (Accessed: 5 March 2021).</w:t>
      </w:r>
    </w:p>
    <w:p w14:paraId="3B24AF79" w14:textId="77777777" w:rsidR="00CB72C2" w:rsidRPr="00CB72C2" w:rsidRDefault="00CB72C2" w:rsidP="00CB72C2">
      <w:pPr>
        <w:pStyle w:val="Bibliography"/>
        <w:rPr>
          <w:rFonts w:ascii="Calibri" w:hAnsi="Calibri" w:cs="Calibri"/>
        </w:rPr>
      </w:pPr>
      <w:proofErr w:type="spellStart"/>
      <w:r w:rsidRPr="00CB72C2">
        <w:rPr>
          <w:rFonts w:ascii="Calibri" w:hAnsi="Calibri" w:cs="Calibri"/>
        </w:rPr>
        <w:t>Olender</w:t>
      </w:r>
      <w:proofErr w:type="spellEnd"/>
      <w:r w:rsidRPr="00CB72C2">
        <w:rPr>
          <w:rFonts w:ascii="Calibri" w:hAnsi="Calibri" w:cs="Calibri"/>
        </w:rPr>
        <w:t xml:space="preserve">, R. A., Elias, J. and </w:t>
      </w:r>
      <w:proofErr w:type="spellStart"/>
      <w:r w:rsidRPr="00CB72C2">
        <w:rPr>
          <w:rFonts w:ascii="Calibri" w:hAnsi="Calibri" w:cs="Calibri"/>
        </w:rPr>
        <w:t>Mastroleo</w:t>
      </w:r>
      <w:proofErr w:type="spellEnd"/>
      <w:r w:rsidRPr="00CB72C2">
        <w:rPr>
          <w:rFonts w:ascii="Calibri" w:hAnsi="Calibri" w:cs="Calibri"/>
        </w:rPr>
        <w:t xml:space="preserve">, R. D. (2010) </w:t>
      </w:r>
      <w:r w:rsidRPr="00CB72C2">
        <w:rPr>
          <w:rFonts w:ascii="Calibri" w:hAnsi="Calibri" w:cs="Calibri"/>
          <w:i/>
          <w:iCs/>
        </w:rPr>
        <w:t>The school-home connection: forging positive relationships with parents</w:t>
      </w:r>
      <w:r w:rsidRPr="00CB72C2">
        <w:rPr>
          <w:rFonts w:ascii="Calibri" w:hAnsi="Calibri" w:cs="Calibri"/>
        </w:rPr>
        <w:t>. Thousand Oaks, Calif: Corwin Press.</w:t>
      </w:r>
    </w:p>
    <w:p w14:paraId="096C994A" w14:textId="77777777" w:rsidR="00CB72C2" w:rsidRPr="00CB72C2" w:rsidRDefault="00CB72C2" w:rsidP="00CB72C2">
      <w:pPr>
        <w:pStyle w:val="Bibliography"/>
        <w:rPr>
          <w:rFonts w:ascii="Calibri" w:hAnsi="Calibri" w:cs="Calibri"/>
        </w:rPr>
      </w:pPr>
      <w:r w:rsidRPr="00CB72C2">
        <w:rPr>
          <w:rFonts w:ascii="Calibri" w:hAnsi="Calibri" w:cs="Calibri"/>
        </w:rPr>
        <w:t>Scottish Government (2020) ‘COVID-19: Children, young people and families September 2020 Evidence Summary’. Available at: https://www.gov.scot/publications/report-covid-19-children-young-people-families-september-2020-evidence-summary/pages/3/.</w:t>
      </w:r>
    </w:p>
    <w:p w14:paraId="264167AD" w14:textId="77777777" w:rsidR="00CB72C2" w:rsidRPr="00CB72C2" w:rsidRDefault="00CB72C2" w:rsidP="00CB72C2">
      <w:pPr>
        <w:pStyle w:val="Bibliography"/>
        <w:rPr>
          <w:rFonts w:ascii="Calibri" w:hAnsi="Calibri" w:cs="Calibri"/>
        </w:rPr>
      </w:pPr>
      <w:r w:rsidRPr="00CB72C2">
        <w:rPr>
          <w:rFonts w:ascii="Calibri" w:hAnsi="Calibri" w:cs="Calibri"/>
        </w:rPr>
        <w:t xml:space="preserve">Sime, D. and Sheridan, M. (2014) ‘“You want the best for your kids”: improving educational outcomes for children living in poverty through parental engagement’, </w:t>
      </w:r>
      <w:r w:rsidRPr="00CB72C2">
        <w:rPr>
          <w:rFonts w:ascii="Calibri" w:hAnsi="Calibri" w:cs="Calibri"/>
          <w:i/>
          <w:iCs/>
        </w:rPr>
        <w:t>Educational Research</w:t>
      </w:r>
      <w:r w:rsidRPr="00CB72C2">
        <w:rPr>
          <w:rFonts w:ascii="Calibri" w:hAnsi="Calibri" w:cs="Calibri"/>
        </w:rPr>
        <w:t xml:space="preserve">, 56(3), pp. 327–342. </w:t>
      </w:r>
      <w:proofErr w:type="spellStart"/>
      <w:r w:rsidRPr="00CB72C2">
        <w:rPr>
          <w:rFonts w:ascii="Calibri" w:hAnsi="Calibri" w:cs="Calibri"/>
        </w:rPr>
        <w:t>doi</w:t>
      </w:r>
      <w:proofErr w:type="spellEnd"/>
      <w:r w:rsidRPr="00CB72C2">
        <w:rPr>
          <w:rFonts w:ascii="Calibri" w:hAnsi="Calibri" w:cs="Calibri"/>
        </w:rPr>
        <w:t>: 10.1080/00131881.2014.934556.</w:t>
      </w:r>
    </w:p>
    <w:p w14:paraId="36332FBD" w14:textId="77777777" w:rsidR="00CB72C2" w:rsidRPr="00CB72C2" w:rsidRDefault="00CB72C2" w:rsidP="00CB72C2">
      <w:pPr>
        <w:pStyle w:val="Bibliography"/>
        <w:rPr>
          <w:rFonts w:ascii="Calibri" w:hAnsi="Calibri" w:cs="Calibri"/>
        </w:rPr>
      </w:pPr>
      <w:r w:rsidRPr="00CB72C2">
        <w:rPr>
          <w:rFonts w:ascii="Calibri" w:hAnsi="Calibri" w:cs="Calibri"/>
        </w:rPr>
        <w:t>Welsh Government (2019) ‘professional standards for teaching and leadership interactive pdf for pc’. Available at: https://hwb.gov.wales/api/storage/19bc948b-8a3f-41e0-944a-</w:t>
      </w:r>
      <w:r w:rsidRPr="00CB72C2">
        <w:rPr>
          <w:rFonts w:ascii="Calibri" w:hAnsi="Calibri" w:cs="Calibri"/>
        </w:rPr>
        <w:lastRenderedPageBreak/>
        <w:t>7bf2cadf7d18/professional-standards-for-teaching-and-leadership-interactive-pdf-for-pc.pdf (Accessed: 5 March 2021).</w:t>
      </w:r>
    </w:p>
    <w:p w14:paraId="64BB41F8" w14:textId="77777777" w:rsidR="00CB72C2" w:rsidRPr="00CB72C2" w:rsidRDefault="00CB72C2" w:rsidP="00CB72C2">
      <w:pPr>
        <w:pStyle w:val="Bibliography"/>
        <w:rPr>
          <w:rFonts w:ascii="Calibri" w:hAnsi="Calibri" w:cs="Calibri"/>
        </w:rPr>
      </w:pPr>
      <w:r w:rsidRPr="00CB72C2">
        <w:rPr>
          <w:rFonts w:ascii="Calibri" w:hAnsi="Calibri" w:cs="Calibri"/>
        </w:rPr>
        <w:t xml:space="preserve">Welsh Government (2020) </w:t>
      </w:r>
      <w:r w:rsidRPr="00CB72C2">
        <w:rPr>
          <w:rFonts w:ascii="Calibri" w:hAnsi="Calibri" w:cs="Calibri"/>
          <w:i/>
          <w:iCs/>
        </w:rPr>
        <w:t>Supporting learner progression assessment guidance - Hwb</w:t>
      </w:r>
      <w:r w:rsidRPr="00CB72C2">
        <w:rPr>
          <w:rFonts w:ascii="Calibri" w:hAnsi="Calibri" w:cs="Calibri"/>
        </w:rPr>
        <w:t>. Available at: https://hwb.gov.wales/curriculum-for-wales/supporting-learner-progression-assessment-guidance (Accessed: 5 March 2021).</w:t>
      </w:r>
    </w:p>
    <w:p w14:paraId="7EDEBEE7" w14:textId="77777777" w:rsidR="00CB72C2" w:rsidRPr="00CB72C2" w:rsidRDefault="00CB72C2" w:rsidP="00CB72C2">
      <w:pPr>
        <w:pStyle w:val="Bibliography"/>
        <w:rPr>
          <w:rFonts w:ascii="Calibri" w:hAnsi="Calibri" w:cs="Calibri"/>
        </w:rPr>
      </w:pPr>
      <w:proofErr w:type="spellStart"/>
      <w:r w:rsidRPr="00CB72C2">
        <w:rPr>
          <w:rFonts w:ascii="Calibri" w:hAnsi="Calibri" w:cs="Calibri"/>
        </w:rPr>
        <w:t>Willemse</w:t>
      </w:r>
      <w:proofErr w:type="spellEnd"/>
      <w:r w:rsidRPr="00CB72C2">
        <w:rPr>
          <w:rFonts w:ascii="Calibri" w:hAnsi="Calibri" w:cs="Calibri"/>
        </w:rPr>
        <w:t xml:space="preserve">, T. M. </w:t>
      </w:r>
      <w:r w:rsidRPr="00CB72C2">
        <w:rPr>
          <w:rFonts w:ascii="Calibri" w:hAnsi="Calibri" w:cs="Calibri"/>
          <w:i/>
          <w:iCs/>
        </w:rPr>
        <w:t>et al.</w:t>
      </w:r>
      <w:r w:rsidRPr="00CB72C2">
        <w:rPr>
          <w:rFonts w:ascii="Calibri" w:hAnsi="Calibri" w:cs="Calibri"/>
        </w:rPr>
        <w:t xml:space="preserve"> (2018) ‘Family-school partnerships: a challenge for teacher education’, </w:t>
      </w:r>
      <w:r w:rsidRPr="00CB72C2">
        <w:rPr>
          <w:rFonts w:ascii="Calibri" w:hAnsi="Calibri" w:cs="Calibri"/>
          <w:i/>
          <w:iCs/>
        </w:rPr>
        <w:t>Journal of Education for Teaching</w:t>
      </w:r>
      <w:r w:rsidRPr="00CB72C2">
        <w:rPr>
          <w:rFonts w:ascii="Calibri" w:hAnsi="Calibri" w:cs="Calibri"/>
        </w:rPr>
        <w:t xml:space="preserve">, 44(3), pp. 252–257. </w:t>
      </w:r>
      <w:proofErr w:type="spellStart"/>
      <w:r w:rsidRPr="00CB72C2">
        <w:rPr>
          <w:rFonts w:ascii="Calibri" w:hAnsi="Calibri" w:cs="Calibri"/>
        </w:rPr>
        <w:t>doi</w:t>
      </w:r>
      <w:proofErr w:type="spellEnd"/>
      <w:r w:rsidRPr="00CB72C2">
        <w:rPr>
          <w:rFonts w:ascii="Calibri" w:hAnsi="Calibri" w:cs="Calibri"/>
        </w:rPr>
        <w:t>: 10.1080/02607476.2018.1465545.</w:t>
      </w:r>
    </w:p>
    <w:p w14:paraId="47E6148D" w14:textId="3E81291E" w:rsidR="008B22B2" w:rsidRPr="008B22B2" w:rsidRDefault="00CB72C2" w:rsidP="008B22B2">
      <w:r>
        <w:fldChar w:fldCharType="end"/>
      </w:r>
    </w:p>
    <w:p w14:paraId="0BE4F2FD" w14:textId="77777777" w:rsidR="00A9204E" w:rsidRDefault="00A9204E" w:rsidP="00811007"/>
    <w:sectPr w:rsidR="00A9204E"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18C624" w14:textId="77777777" w:rsidR="00A02119" w:rsidRDefault="00A02119" w:rsidP="00446402">
      <w:pPr>
        <w:spacing w:line="240" w:lineRule="auto"/>
      </w:pPr>
      <w:r>
        <w:separator/>
      </w:r>
    </w:p>
  </w:endnote>
  <w:endnote w:type="continuationSeparator" w:id="0">
    <w:p w14:paraId="575D2337" w14:textId="77777777" w:rsidR="00A02119" w:rsidRDefault="00A02119" w:rsidP="00446402">
      <w:pPr>
        <w:spacing w:line="240" w:lineRule="auto"/>
      </w:pPr>
      <w:r>
        <w:continuationSeparator/>
      </w:r>
    </w:p>
  </w:endnote>
  <w:endnote w:type="continuationNotice" w:id="1">
    <w:p w14:paraId="0D030B46" w14:textId="77777777" w:rsidR="00A02119" w:rsidRDefault="00A0211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FE61F2" w14:textId="77777777" w:rsidR="00A02119" w:rsidRDefault="00A02119" w:rsidP="00446402">
      <w:pPr>
        <w:spacing w:line="240" w:lineRule="auto"/>
      </w:pPr>
      <w:r>
        <w:separator/>
      </w:r>
    </w:p>
  </w:footnote>
  <w:footnote w:type="continuationSeparator" w:id="0">
    <w:p w14:paraId="3029FBCC" w14:textId="77777777" w:rsidR="00A02119" w:rsidRDefault="00A02119" w:rsidP="00446402">
      <w:pPr>
        <w:spacing w:line="240" w:lineRule="auto"/>
      </w:pPr>
      <w:r>
        <w:continuationSeparator/>
      </w:r>
    </w:p>
  </w:footnote>
  <w:footnote w:type="continuationNotice" w:id="1">
    <w:p w14:paraId="7EFEBAE1" w14:textId="77777777" w:rsidR="00A02119" w:rsidRDefault="00A0211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5F9750" w14:textId="1FC4932A" w:rsidR="004B5A2C" w:rsidRPr="00446402" w:rsidRDefault="00446402">
    <w:pPr>
      <w:pStyle w:val="Header"/>
      <w:rPr>
        <w:lang w:val="en-GB"/>
      </w:rPr>
    </w:pPr>
    <w:r>
      <w:rPr>
        <w:lang w:val="en-GB"/>
      </w:rPr>
      <w:t>ECAD6008</w:t>
    </w:r>
    <w:r w:rsidR="004B5A2C">
      <w:rPr>
        <w:lang w:val="en-GB"/>
      </w:rPr>
      <w:tab/>
    </w:r>
    <w:r w:rsidR="004B5A2C">
      <w:rPr>
        <w:lang w:val="en-GB"/>
      </w:rPr>
      <w:tab/>
    </w:r>
    <w:r w:rsidR="004B5A2C">
      <w:rPr>
        <w:lang w:val="en-GB"/>
      </w:rPr>
      <w:tab/>
    </w:r>
    <w:r w:rsidR="004B5A2C">
      <w:rPr>
        <w:lang w:val="en-GB"/>
      </w:rPr>
      <w:tab/>
    </w:r>
    <w:r w:rsidR="004B5A2C">
      <w:rPr>
        <w:lang w:val="en-GB"/>
      </w:rPr>
      <w:tab/>
    </w:r>
    <w:r w:rsidR="004B5A2C">
      <w:rPr>
        <w:lang w:val="en-GB"/>
      </w:rPr>
      <w:tab/>
    </w:r>
    <w:r w:rsidR="004B5A2C">
      <w:rPr>
        <w:lang w:val="en-GB"/>
      </w:rPr>
      <w:tab/>
    </w:r>
    <w:r w:rsidR="004B5A2C">
      <w:rPr>
        <w:lang w:val="en-GB"/>
      </w:rPr>
      <w:tab/>
    </w:r>
    <w:r w:rsidR="004B5A2C">
      <w:rPr>
        <w:lang w:val="en-GB"/>
      </w:rPr>
      <w:tab/>
    </w:r>
    <w:r w:rsidR="004B5A2C">
      <w:rPr>
        <w:lang w:val="en-GB"/>
      </w:rPr>
      <w:tab/>
      <w:t>2008294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D215ABA"/>
    <w:multiLevelType w:val="multilevel"/>
    <w:tmpl w:val="A75E4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6703464"/>
    <w:multiLevelType w:val="multilevel"/>
    <w:tmpl w:val="352E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E3F368A"/>
    <w:multiLevelType w:val="multilevel"/>
    <w:tmpl w:val="3BBC1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2"/>
  </w:num>
  <w:num w:numId="3">
    <w:abstractNumId w:val="10"/>
  </w:num>
  <w:num w:numId="4">
    <w:abstractNumId w:val="24"/>
  </w:num>
  <w:num w:numId="5">
    <w:abstractNumId w:val="14"/>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2"/>
  </w:num>
  <w:num w:numId="21">
    <w:abstractNumId w:val="19"/>
  </w:num>
  <w:num w:numId="22">
    <w:abstractNumId w:val="11"/>
  </w:num>
  <w:num w:numId="23">
    <w:abstractNumId w:val="25"/>
  </w:num>
  <w:num w:numId="24">
    <w:abstractNumId w:val="23"/>
  </w:num>
  <w:num w:numId="25">
    <w:abstractNumId w:val="17"/>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B389F"/>
    <w:rsid w:val="000B50CC"/>
    <w:rsid w:val="000D213D"/>
    <w:rsid w:val="000E5D60"/>
    <w:rsid w:val="000F2DD8"/>
    <w:rsid w:val="00103F5C"/>
    <w:rsid w:val="001163A5"/>
    <w:rsid w:val="00124CA6"/>
    <w:rsid w:val="001305F9"/>
    <w:rsid w:val="001411B0"/>
    <w:rsid w:val="0014197B"/>
    <w:rsid w:val="00162539"/>
    <w:rsid w:val="001929E5"/>
    <w:rsid w:val="001939AE"/>
    <w:rsid w:val="00194E67"/>
    <w:rsid w:val="001A0311"/>
    <w:rsid w:val="001B27DA"/>
    <w:rsid w:val="001B54E5"/>
    <w:rsid w:val="001C1A47"/>
    <w:rsid w:val="001C2B04"/>
    <w:rsid w:val="001C2C9B"/>
    <w:rsid w:val="001C4119"/>
    <w:rsid w:val="001E7B6F"/>
    <w:rsid w:val="001F2A9B"/>
    <w:rsid w:val="001F3049"/>
    <w:rsid w:val="00203AAE"/>
    <w:rsid w:val="00211693"/>
    <w:rsid w:val="0021428F"/>
    <w:rsid w:val="002143EB"/>
    <w:rsid w:val="00217A85"/>
    <w:rsid w:val="00222C78"/>
    <w:rsid w:val="00242AE5"/>
    <w:rsid w:val="00244FD3"/>
    <w:rsid w:val="002473E3"/>
    <w:rsid w:val="002723DC"/>
    <w:rsid w:val="00292706"/>
    <w:rsid w:val="002952B4"/>
    <w:rsid w:val="002B170B"/>
    <w:rsid w:val="002B379A"/>
    <w:rsid w:val="002C21B3"/>
    <w:rsid w:val="002D3811"/>
    <w:rsid w:val="002E626B"/>
    <w:rsid w:val="002F4854"/>
    <w:rsid w:val="002F5491"/>
    <w:rsid w:val="003042C5"/>
    <w:rsid w:val="00305443"/>
    <w:rsid w:val="0031351B"/>
    <w:rsid w:val="00320FA2"/>
    <w:rsid w:val="003268E8"/>
    <w:rsid w:val="00336A88"/>
    <w:rsid w:val="003529C9"/>
    <w:rsid w:val="00362393"/>
    <w:rsid w:val="003710E8"/>
    <w:rsid w:val="00373964"/>
    <w:rsid w:val="00374B80"/>
    <w:rsid w:val="00374CDA"/>
    <w:rsid w:val="003923AD"/>
    <w:rsid w:val="00393F31"/>
    <w:rsid w:val="00395727"/>
    <w:rsid w:val="003A356D"/>
    <w:rsid w:val="003B6AA0"/>
    <w:rsid w:val="003C2E97"/>
    <w:rsid w:val="003D093A"/>
    <w:rsid w:val="003D369B"/>
    <w:rsid w:val="003E63DB"/>
    <w:rsid w:val="003F005A"/>
    <w:rsid w:val="003F1057"/>
    <w:rsid w:val="003F2251"/>
    <w:rsid w:val="003F636D"/>
    <w:rsid w:val="0042458A"/>
    <w:rsid w:val="00433611"/>
    <w:rsid w:val="004459D0"/>
    <w:rsid w:val="00446402"/>
    <w:rsid w:val="00446B14"/>
    <w:rsid w:val="004645FA"/>
    <w:rsid w:val="0047355E"/>
    <w:rsid w:val="0049106B"/>
    <w:rsid w:val="00492880"/>
    <w:rsid w:val="004B5A2C"/>
    <w:rsid w:val="004B6D47"/>
    <w:rsid w:val="004C0498"/>
    <w:rsid w:val="004D003F"/>
    <w:rsid w:val="0050000B"/>
    <w:rsid w:val="00505886"/>
    <w:rsid w:val="005127D7"/>
    <w:rsid w:val="00514992"/>
    <w:rsid w:val="005171FD"/>
    <w:rsid w:val="005248C6"/>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24CD4"/>
    <w:rsid w:val="00633001"/>
    <w:rsid w:val="006378A7"/>
    <w:rsid w:val="00645252"/>
    <w:rsid w:val="00655D34"/>
    <w:rsid w:val="00667EB2"/>
    <w:rsid w:val="0068351A"/>
    <w:rsid w:val="00687CD2"/>
    <w:rsid w:val="006D3D74"/>
    <w:rsid w:val="00721F62"/>
    <w:rsid w:val="007505F5"/>
    <w:rsid w:val="007615E5"/>
    <w:rsid w:val="007B32B1"/>
    <w:rsid w:val="007C32AA"/>
    <w:rsid w:val="007D263C"/>
    <w:rsid w:val="007F1285"/>
    <w:rsid w:val="007F6F02"/>
    <w:rsid w:val="0080247D"/>
    <w:rsid w:val="00811007"/>
    <w:rsid w:val="008236C9"/>
    <w:rsid w:val="0083569A"/>
    <w:rsid w:val="008356C7"/>
    <w:rsid w:val="00840603"/>
    <w:rsid w:val="00846548"/>
    <w:rsid w:val="008576EC"/>
    <w:rsid w:val="008632A8"/>
    <w:rsid w:val="00865656"/>
    <w:rsid w:val="008720AC"/>
    <w:rsid w:val="00875E6A"/>
    <w:rsid w:val="00884CAA"/>
    <w:rsid w:val="008B22B2"/>
    <w:rsid w:val="008F713A"/>
    <w:rsid w:val="00901652"/>
    <w:rsid w:val="009449BE"/>
    <w:rsid w:val="00972162"/>
    <w:rsid w:val="009903CE"/>
    <w:rsid w:val="009B3825"/>
    <w:rsid w:val="009C013D"/>
    <w:rsid w:val="009D2CD3"/>
    <w:rsid w:val="009D5399"/>
    <w:rsid w:val="009E100E"/>
    <w:rsid w:val="009F1049"/>
    <w:rsid w:val="00A02119"/>
    <w:rsid w:val="00A05A9D"/>
    <w:rsid w:val="00A07E7F"/>
    <w:rsid w:val="00A10EAD"/>
    <w:rsid w:val="00A23192"/>
    <w:rsid w:val="00A41C53"/>
    <w:rsid w:val="00A42317"/>
    <w:rsid w:val="00A47FD7"/>
    <w:rsid w:val="00A60CD4"/>
    <w:rsid w:val="00A77338"/>
    <w:rsid w:val="00A8699C"/>
    <w:rsid w:val="00A9204E"/>
    <w:rsid w:val="00A95204"/>
    <w:rsid w:val="00A95C95"/>
    <w:rsid w:val="00AA5D81"/>
    <w:rsid w:val="00AC19FF"/>
    <w:rsid w:val="00AD1821"/>
    <w:rsid w:val="00B357D8"/>
    <w:rsid w:val="00B44623"/>
    <w:rsid w:val="00B668DF"/>
    <w:rsid w:val="00B70105"/>
    <w:rsid w:val="00B76136"/>
    <w:rsid w:val="00B82047"/>
    <w:rsid w:val="00B9167E"/>
    <w:rsid w:val="00BB487E"/>
    <w:rsid w:val="00BC7F4C"/>
    <w:rsid w:val="00BF6EA2"/>
    <w:rsid w:val="00BF7BA6"/>
    <w:rsid w:val="00C14875"/>
    <w:rsid w:val="00C16847"/>
    <w:rsid w:val="00C33A95"/>
    <w:rsid w:val="00C42F69"/>
    <w:rsid w:val="00C575C2"/>
    <w:rsid w:val="00C60096"/>
    <w:rsid w:val="00C66CE6"/>
    <w:rsid w:val="00C81073"/>
    <w:rsid w:val="00C81663"/>
    <w:rsid w:val="00C82DA5"/>
    <w:rsid w:val="00C961EE"/>
    <w:rsid w:val="00CA10E6"/>
    <w:rsid w:val="00CB72C2"/>
    <w:rsid w:val="00CC0CA8"/>
    <w:rsid w:val="00CC5969"/>
    <w:rsid w:val="00CD1E5D"/>
    <w:rsid w:val="00CD53DB"/>
    <w:rsid w:val="00CD5D9F"/>
    <w:rsid w:val="00D444B6"/>
    <w:rsid w:val="00D545AA"/>
    <w:rsid w:val="00D733CC"/>
    <w:rsid w:val="00D73CF4"/>
    <w:rsid w:val="00D748C2"/>
    <w:rsid w:val="00D800F3"/>
    <w:rsid w:val="00D803B2"/>
    <w:rsid w:val="00DC3E26"/>
    <w:rsid w:val="00DD2369"/>
    <w:rsid w:val="00DD684F"/>
    <w:rsid w:val="00DD766B"/>
    <w:rsid w:val="00DE5494"/>
    <w:rsid w:val="00E02C5E"/>
    <w:rsid w:val="00E26350"/>
    <w:rsid w:val="00E6399C"/>
    <w:rsid w:val="00E8130A"/>
    <w:rsid w:val="00E827B0"/>
    <w:rsid w:val="00E845BE"/>
    <w:rsid w:val="00E95D4E"/>
    <w:rsid w:val="00EC78B1"/>
    <w:rsid w:val="00ED476F"/>
    <w:rsid w:val="00ED772D"/>
    <w:rsid w:val="00EE37F6"/>
    <w:rsid w:val="00EE7FF0"/>
    <w:rsid w:val="00F105EB"/>
    <w:rsid w:val="00F12AF2"/>
    <w:rsid w:val="00F307A2"/>
    <w:rsid w:val="00F5076F"/>
    <w:rsid w:val="00F51C20"/>
    <w:rsid w:val="00F56669"/>
    <w:rsid w:val="00F6678C"/>
    <w:rsid w:val="00F673CE"/>
    <w:rsid w:val="00F72EDA"/>
    <w:rsid w:val="00F73165"/>
    <w:rsid w:val="00F778CF"/>
    <w:rsid w:val="00F86747"/>
    <w:rsid w:val="00FA2847"/>
    <w:rsid w:val="00FA356C"/>
    <w:rsid w:val="00FB2270"/>
    <w:rsid w:val="00FB2CB2"/>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Bibliography">
    <w:name w:val="Bibliography"/>
    <w:basedOn w:val="Normal"/>
    <w:next w:val="Normal"/>
    <w:uiPriority w:val="37"/>
    <w:unhideWhenUsed/>
    <w:rsid w:val="008B22B2"/>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173647">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80636704">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2194386">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05427944">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4096226">
      <w:bodyDiv w:val="1"/>
      <w:marLeft w:val="0"/>
      <w:marRight w:val="0"/>
      <w:marTop w:val="0"/>
      <w:marBottom w:val="0"/>
      <w:divBdr>
        <w:top w:val="none" w:sz="0" w:space="0" w:color="auto"/>
        <w:left w:val="none" w:sz="0" w:space="0" w:color="auto"/>
        <w:bottom w:val="none" w:sz="0" w:space="0" w:color="auto"/>
        <w:right w:val="none" w:sz="0" w:space="0" w:color="auto"/>
      </w:divBdr>
    </w:div>
    <w:div w:id="1559903977">
      <w:bodyDiv w:val="1"/>
      <w:marLeft w:val="0"/>
      <w:marRight w:val="0"/>
      <w:marTop w:val="0"/>
      <w:marBottom w:val="0"/>
      <w:divBdr>
        <w:top w:val="none" w:sz="0" w:space="0" w:color="auto"/>
        <w:left w:val="none" w:sz="0" w:space="0" w:color="auto"/>
        <w:bottom w:val="none" w:sz="0" w:space="0" w:color="auto"/>
        <w:right w:val="none" w:sz="0" w:space="0" w:color="auto"/>
      </w:divBdr>
    </w:div>
    <w:div w:id="1709184244">
      <w:bodyDiv w:val="1"/>
      <w:marLeft w:val="0"/>
      <w:marRight w:val="0"/>
      <w:marTop w:val="0"/>
      <w:marBottom w:val="0"/>
      <w:divBdr>
        <w:top w:val="none" w:sz="0" w:space="0" w:color="auto"/>
        <w:left w:val="none" w:sz="0" w:space="0" w:color="auto"/>
        <w:bottom w:val="none" w:sz="0" w:space="0" w:color="auto"/>
        <w:right w:val="none" w:sz="0" w:space="0" w:color="auto"/>
      </w:divBdr>
    </w:div>
    <w:div w:id="1915309701">
      <w:bodyDiv w:val="1"/>
      <w:marLeft w:val="0"/>
      <w:marRight w:val="0"/>
      <w:marTop w:val="0"/>
      <w:marBottom w:val="0"/>
      <w:divBdr>
        <w:top w:val="none" w:sz="0" w:space="0" w:color="auto"/>
        <w:left w:val="none" w:sz="0" w:space="0" w:color="auto"/>
        <w:bottom w:val="none" w:sz="0" w:space="0" w:color="auto"/>
        <w:right w:val="none" w:sz="0" w:space="0" w:color="auto"/>
      </w:divBdr>
    </w:div>
    <w:div w:id="2075352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5C36ED"/>
    <w:rsid w:val="00885C9F"/>
    <w:rsid w:val="00914A70"/>
    <w:rsid w:val="00B74D74"/>
    <w:rsid w:val="00B821D3"/>
    <w:rsid w:val="00C34EC5"/>
    <w:rsid w:val="00D30E19"/>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0</TotalTime>
  <Pages>16</Pages>
  <Words>7683</Words>
  <Characters>43796</Characters>
  <Application>Microsoft Office Word</Application>
  <DocSecurity>0</DocSecurity>
  <Lines>364</Lines>
  <Paragraphs>102</Paragraphs>
  <ScaleCrop>false</ScaleCrop>
  <Company/>
  <LinksUpToDate>false</LinksUpToDate>
  <CharactersWithSpaces>51377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Martin;MORGWEN JENNIFER ADAMS</dc:creator>
  <cp:keywords/>
  <dc:description/>
  <cp:lastModifiedBy>Morgwen Adams</cp:lastModifiedBy>
  <cp:revision>2</cp:revision>
  <dcterms:created xsi:type="dcterms:W3CDTF">2021-03-07T20:53:00Z</dcterms:created>
  <dcterms:modified xsi:type="dcterms:W3CDTF">2021-03-07T20:53:00Z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ZOTERO_PREF_1">
    <vt:lpwstr>&lt;data data-version="3" zotero-version="5.0.96"&gt;&lt;session id="yY6IbP9b"/&gt;&lt;style id="http://www.zotero.org/styles/harvard-cite-them-right" hasBibliography="1" bibliographyStyleHasBeenSet="1"/&gt;&lt;prefs&gt;&lt;pref name="fieldType" value="Field"/&gt;&lt;/prefs&gt;&lt;/data&gt;</vt:lpwstr>
  </property>
</Properties>
</file>