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8608D3" w14:textId="1749B7C8" w:rsidR="00DF68EE" w:rsidRPr="00DF68EE" w:rsidRDefault="00DF68EE" w:rsidP="00DF68EE">
      <w:pPr>
        <w:jc w:val="center"/>
        <w:rPr>
          <w:b/>
          <w:bCs/>
          <w:sz w:val="28"/>
          <w:szCs w:val="28"/>
        </w:rPr>
      </w:pPr>
      <w:r w:rsidRPr="00DF68EE">
        <w:rPr>
          <w:b/>
          <w:bCs/>
          <w:sz w:val="28"/>
          <w:szCs w:val="28"/>
        </w:rPr>
        <w:t>University of Wales trinity saint David</w:t>
      </w:r>
    </w:p>
    <w:p w14:paraId="0FF0342E" w14:textId="680ACA23" w:rsidR="00DF68EE" w:rsidRPr="00DF68EE" w:rsidRDefault="00DF68EE" w:rsidP="00DF68EE">
      <w:pPr>
        <w:jc w:val="center"/>
        <w:rPr>
          <w:b/>
          <w:bCs/>
        </w:rPr>
      </w:pPr>
      <w:r w:rsidRPr="00DF68EE">
        <w:rPr>
          <w:b/>
          <w:bCs/>
        </w:rPr>
        <w:t>Wales Institute of Science &amp; Art</w:t>
      </w:r>
    </w:p>
    <w:p w14:paraId="7E2FE7A2" w14:textId="1B579FB4" w:rsidR="00DF68EE" w:rsidRDefault="00DF68EE" w:rsidP="00DF68EE">
      <w:pPr>
        <w:jc w:val="center"/>
      </w:pPr>
      <w:r w:rsidRPr="00DF68EE">
        <w:rPr>
          <w:noProof/>
        </w:rPr>
        <w:drawing>
          <wp:inline distT="0" distB="0" distL="0" distR="0" wp14:anchorId="0B967E55" wp14:editId="2779305D">
            <wp:extent cx="4105848" cy="1876687"/>
            <wp:effectExtent l="0" t="0" r="9525" b="9525"/>
            <wp:docPr id="177141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1713" name=""/>
                    <pic:cNvPicPr/>
                  </pic:nvPicPr>
                  <pic:blipFill>
                    <a:blip r:embed="rId11"/>
                    <a:stretch>
                      <a:fillRect/>
                    </a:stretch>
                  </pic:blipFill>
                  <pic:spPr>
                    <a:xfrm>
                      <a:off x="0" y="0"/>
                      <a:ext cx="4105848" cy="1876687"/>
                    </a:xfrm>
                    <a:prstGeom prst="rect">
                      <a:avLst/>
                    </a:prstGeom>
                  </pic:spPr>
                </pic:pic>
              </a:graphicData>
            </a:graphic>
          </wp:inline>
        </w:drawing>
      </w:r>
    </w:p>
    <w:p w14:paraId="0F0725F5" w14:textId="77777777" w:rsidR="00074057" w:rsidRDefault="000652DB" w:rsidP="00DF68EE">
      <w:pPr>
        <w:jc w:val="center"/>
        <w:rPr>
          <w:b/>
          <w:bCs/>
          <w:sz w:val="28"/>
          <w:szCs w:val="28"/>
        </w:rPr>
      </w:pPr>
      <w:r w:rsidRPr="000652DB">
        <w:rPr>
          <w:b/>
          <w:bCs/>
          <w:sz w:val="28"/>
          <w:szCs w:val="28"/>
        </w:rPr>
        <w:t xml:space="preserve">Electric Vehicle Adoption: </w:t>
      </w:r>
      <w:r w:rsidR="00FA4B6F">
        <w:rPr>
          <w:b/>
          <w:bCs/>
          <w:sz w:val="28"/>
          <w:szCs w:val="28"/>
        </w:rPr>
        <w:t>E</w:t>
      </w:r>
      <w:r w:rsidR="007B2304">
        <w:rPr>
          <w:b/>
          <w:bCs/>
          <w:sz w:val="28"/>
          <w:szCs w:val="28"/>
        </w:rPr>
        <w:t>nvironmental concerns</w:t>
      </w:r>
      <w:r w:rsidRPr="000652DB">
        <w:rPr>
          <w:b/>
          <w:bCs/>
          <w:sz w:val="28"/>
          <w:szCs w:val="28"/>
        </w:rPr>
        <w:t xml:space="preserve">, </w:t>
      </w:r>
    </w:p>
    <w:p w14:paraId="19B39385" w14:textId="7E857452" w:rsidR="000652DB" w:rsidRPr="000652DB" w:rsidRDefault="00074057" w:rsidP="00DF68EE">
      <w:pPr>
        <w:jc w:val="center"/>
        <w:rPr>
          <w:b/>
          <w:bCs/>
          <w:sz w:val="28"/>
          <w:szCs w:val="28"/>
        </w:rPr>
      </w:pPr>
      <w:r>
        <w:rPr>
          <w:b/>
          <w:bCs/>
          <w:sz w:val="28"/>
          <w:szCs w:val="28"/>
        </w:rPr>
        <w:t>P</w:t>
      </w:r>
      <w:r w:rsidR="0007601E">
        <w:rPr>
          <w:b/>
          <w:bCs/>
          <w:sz w:val="28"/>
          <w:szCs w:val="28"/>
        </w:rPr>
        <w:t xml:space="preserve">erformance and </w:t>
      </w:r>
      <w:r w:rsidR="00FA4B6F">
        <w:rPr>
          <w:b/>
          <w:bCs/>
          <w:sz w:val="28"/>
          <w:szCs w:val="28"/>
        </w:rPr>
        <w:t>S</w:t>
      </w:r>
      <w:r w:rsidR="007B2304">
        <w:rPr>
          <w:b/>
          <w:bCs/>
          <w:sz w:val="28"/>
          <w:szCs w:val="28"/>
        </w:rPr>
        <w:t>afety</w:t>
      </w:r>
      <w:r w:rsidR="000652DB" w:rsidRPr="000652DB">
        <w:rPr>
          <w:b/>
          <w:bCs/>
          <w:sz w:val="28"/>
          <w:szCs w:val="28"/>
        </w:rPr>
        <w:t xml:space="preserve"> Issues</w:t>
      </w:r>
    </w:p>
    <w:p w14:paraId="042B9C96" w14:textId="606B9157" w:rsidR="00DF68EE" w:rsidRDefault="00DF68EE" w:rsidP="00DF68EE">
      <w:pPr>
        <w:jc w:val="center"/>
        <w:rPr>
          <w:b/>
          <w:bCs/>
        </w:rPr>
      </w:pPr>
      <w:r w:rsidRPr="00DF68EE">
        <w:rPr>
          <w:b/>
          <w:bCs/>
        </w:rPr>
        <w:t xml:space="preserve">Academic skills </w:t>
      </w:r>
      <w:r>
        <w:rPr>
          <w:b/>
          <w:bCs/>
        </w:rPr>
        <w:t>(ACHA4005)</w:t>
      </w:r>
    </w:p>
    <w:p w14:paraId="430570D6" w14:textId="77777777" w:rsidR="00DF68EE" w:rsidRDefault="00DF68EE" w:rsidP="00DF68EE">
      <w:pPr>
        <w:jc w:val="center"/>
        <w:rPr>
          <w:b/>
          <w:bCs/>
        </w:rPr>
      </w:pPr>
    </w:p>
    <w:p w14:paraId="5620ADC2" w14:textId="77777777" w:rsidR="00DF68EE" w:rsidRDefault="00DF68EE" w:rsidP="00DF68EE">
      <w:pPr>
        <w:jc w:val="center"/>
        <w:rPr>
          <w:b/>
          <w:bCs/>
        </w:rPr>
      </w:pPr>
    </w:p>
    <w:p w14:paraId="08E13661" w14:textId="77777777" w:rsidR="00DF68EE" w:rsidRDefault="00DF68EE" w:rsidP="00DF68EE">
      <w:pPr>
        <w:jc w:val="center"/>
        <w:rPr>
          <w:b/>
          <w:bCs/>
        </w:rPr>
      </w:pPr>
    </w:p>
    <w:p w14:paraId="08A8F902" w14:textId="77777777" w:rsidR="00DF68EE" w:rsidRDefault="00DF68EE" w:rsidP="00DF68EE">
      <w:pPr>
        <w:jc w:val="center"/>
        <w:rPr>
          <w:b/>
          <w:bCs/>
        </w:rPr>
      </w:pPr>
    </w:p>
    <w:p w14:paraId="2EEC8D79" w14:textId="77777777" w:rsidR="00DF68EE" w:rsidRDefault="00DF68EE" w:rsidP="00DF68EE">
      <w:pPr>
        <w:jc w:val="center"/>
        <w:rPr>
          <w:b/>
          <w:bCs/>
        </w:rPr>
      </w:pPr>
    </w:p>
    <w:p w14:paraId="38EA9CAD" w14:textId="77777777" w:rsidR="00DF68EE" w:rsidRDefault="00DF68EE" w:rsidP="00DF68EE">
      <w:pPr>
        <w:jc w:val="center"/>
        <w:rPr>
          <w:b/>
          <w:bCs/>
        </w:rPr>
      </w:pPr>
    </w:p>
    <w:p w14:paraId="029180A8" w14:textId="77777777" w:rsidR="00DF68EE" w:rsidRDefault="00DF68EE" w:rsidP="00DF68EE">
      <w:pPr>
        <w:jc w:val="center"/>
        <w:rPr>
          <w:b/>
          <w:bCs/>
        </w:rPr>
      </w:pPr>
    </w:p>
    <w:p w14:paraId="07E5C123" w14:textId="77777777" w:rsidR="00DF68EE" w:rsidRDefault="00DF68EE" w:rsidP="00DF68EE">
      <w:pPr>
        <w:jc w:val="center"/>
        <w:rPr>
          <w:b/>
          <w:bCs/>
        </w:rPr>
      </w:pPr>
    </w:p>
    <w:p w14:paraId="6B52A8E3" w14:textId="77777777" w:rsidR="00DF68EE" w:rsidRDefault="00DF68EE" w:rsidP="00DF68EE">
      <w:pPr>
        <w:jc w:val="center"/>
        <w:rPr>
          <w:b/>
          <w:bCs/>
        </w:rPr>
      </w:pPr>
    </w:p>
    <w:p w14:paraId="13BBBC2B" w14:textId="2F827945" w:rsidR="00DF68EE" w:rsidRDefault="00DF68EE" w:rsidP="00DF68EE">
      <w:pPr>
        <w:jc w:val="center"/>
        <w:rPr>
          <w:b/>
          <w:bCs/>
        </w:rPr>
      </w:pPr>
      <w:r>
        <w:rPr>
          <w:b/>
          <w:bCs/>
        </w:rPr>
        <w:t xml:space="preserve">Alexander George Edward Bird </w:t>
      </w:r>
    </w:p>
    <w:p w14:paraId="4B42C9CC" w14:textId="271D9BC8" w:rsidR="00DF68EE" w:rsidRDefault="00DF68EE" w:rsidP="000652DB">
      <w:pPr>
        <w:jc w:val="center"/>
        <w:rPr>
          <w:b/>
          <w:bCs/>
        </w:rPr>
      </w:pPr>
      <w:r>
        <w:rPr>
          <w:b/>
          <w:bCs/>
        </w:rPr>
        <w:t>2400605</w:t>
      </w:r>
    </w:p>
    <w:p w14:paraId="499DE788" w14:textId="70179815" w:rsidR="000652DB" w:rsidRDefault="00DF68EE" w:rsidP="000652DB">
      <w:pPr>
        <w:jc w:val="center"/>
        <w:rPr>
          <w:b/>
          <w:bCs/>
        </w:rPr>
      </w:pPr>
      <w:r>
        <w:rPr>
          <w:b/>
          <w:bCs/>
        </w:rPr>
        <w:t>No</w:t>
      </w:r>
      <w:r w:rsidR="000652DB">
        <w:rPr>
          <w:b/>
          <w:bCs/>
        </w:rPr>
        <w:t>vember 2024</w:t>
      </w:r>
    </w:p>
    <w:p w14:paraId="70139C99" w14:textId="49C82246" w:rsidR="000652DB" w:rsidRDefault="000652DB" w:rsidP="000652DB">
      <w:pPr>
        <w:rPr>
          <w:b/>
          <w:bCs/>
        </w:rPr>
        <w:sectPr w:rsidR="000652DB" w:rsidSect="000652DB">
          <w:footerReference w:type="default" r:id="rId12"/>
          <w:pgSz w:w="11906" w:h="16838"/>
          <w:pgMar w:top="1440" w:right="1440" w:bottom="1440" w:left="1440" w:header="720" w:footer="720" w:gutter="0"/>
          <w:pgNumType w:fmt="lowerRoman" w:start="1"/>
          <w:cols w:space="720"/>
          <w:docGrid w:linePitch="360"/>
        </w:sectPr>
      </w:pPr>
    </w:p>
    <w:p w14:paraId="2388914D" w14:textId="3A5D8B4F" w:rsidR="000652DB" w:rsidRDefault="000652DB" w:rsidP="000652DB">
      <w:pPr>
        <w:rPr>
          <w:b/>
          <w:bCs/>
        </w:rPr>
      </w:pPr>
    </w:p>
    <w:sdt>
      <w:sdtPr>
        <w:rPr>
          <w:rFonts w:asciiTheme="minorHAnsi" w:eastAsiaTheme="minorHAnsi" w:hAnsiTheme="minorHAnsi" w:cstheme="minorBidi"/>
          <w:color w:val="auto"/>
          <w:kern w:val="2"/>
          <w:sz w:val="24"/>
          <w:szCs w:val="24"/>
          <w:lang w:val="en-GB"/>
          <w14:ligatures w14:val="standardContextual"/>
        </w:rPr>
        <w:id w:val="-230167657"/>
        <w:docPartObj>
          <w:docPartGallery w:val="Table of Contents"/>
          <w:docPartUnique/>
        </w:docPartObj>
      </w:sdtPr>
      <w:sdtEndPr>
        <w:rPr>
          <w:b/>
          <w:bCs/>
          <w:noProof/>
        </w:rPr>
      </w:sdtEndPr>
      <w:sdtContent>
        <w:p w14:paraId="493B0AF8" w14:textId="61DD12B8" w:rsidR="000652DB" w:rsidRDefault="000652DB">
          <w:pPr>
            <w:pStyle w:val="TOCHeading"/>
          </w:pPr>
          <w:r>
            <w:t>Contents</w:t>
          </w:r>
        </w:p>
        <w:p w14:paraId="57DB2859" w14:textId="02ECAED5" w:rsidR="00EF2A93" w:rsidRDefault="000652DB">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82740528" w:history="1">
            <w:r w:rsidR="00EF2A93" w:rsidRPr="0008334D">
              <w:rPr>
                <w:rStyle w:val="Hyperlink"/>
                <w:noProof/>
              </w:rPr>
              <w:t>1</w:t>
            </w:r>
            <w:r w:rsidR="00EF2A93">
              <w:rPr>
                <w:rFonts w:eastAsiaTheme="minorEastAsia"/>
                <w:noProof/>
                <w:lang w:eastAsia="en-GB"/>
              </w:rPr>
              <w:tab/>
            </w:r>
            <w:r w:rsidR="00EF2A93" w:rsidRPr="0008334D">
              <w:rPr>
                <w:rStyle w:val="Hyperlink"/>
                <w:noProof/>
              </w:rPr>
              <w:t>Introduction</w:t>
            </w:r>
            <w:r w:rsidR="00EF2A93">
              <w:rPr>
                <w:noProof/>
                <w:webHidden/>
              </w:rPr>
              <w:tab/>
            </w:r>
            <w:r w:rsidR="00EF2A93">
              <w:rPr>
                <w:noProof/>
                <w:webHidden/>
              </w:rPr>
              <w:fldChar w:fldCharType="begin"/>
            </w:r>
            <w:r w:rsidR="00EF2A93">
              <w:rPr>
                <w:noProof/>
                <w:webHidden/>
              </w:rPr>
              <w:instrText xml:space="preserve"> PAGEREF _Toc182740528 \h </w:instrText>
            </w:r>
            <w:r w:rsidR="00EF2A93">
              <w:rPr>
                <w:noProof/>
                <w:webHidden/>
              </w:rPr>
            </w:r>
            <w:r w:rsidR="00EF2A93">
              <w:rPr>
                <w:noProof/>
                <w:webHidden/>
              </w:rPr>
              <w:fldChar w:fldCharType="separate"/>
            </w:r>
            <w:r w:rsidR="00EF2A93">
              <w:rPr>
                <w:noProof/>
                <w:webHidden/>
              </w:rPr>
              <w:t>3</w:t>
            </w:r>
            <w:r w:rsidR="00EF2A93">
              <w:rPr>
                <w:noProof/>
                <w:webHidden/>
              </w:rPr>
              <w:fldChar w:fldCharType="end"/>
            </w:r>
          </w:hyperlink>
        </w:p>
        <w:p w14:paraId="0DA7C510" w14:textId="117C3FB2" w:rsidR="00EF2A93" w:rsidRDefault="00EF2A93">
          <w:pPr>
            <w:pStyle w:val="TOC1"/>
            <w:tabs>
              <w:tab w:val="left" w:pos="480"/>
              <w:tab w:val="right" w:leader="dot" w:pos="9016"/>
            </w:tabs>
            <w:rPr>
              <w:rFonts w:eastAsiaTheme="minorEastAsia"/>
              <w:noProof/>
              <w:lang w:eastAsia="en-GB"/>
            </w:rPr>
          </w:pPr>
          <w:hyperlink w:anchor="_Toc182740529" w:history="1">
            <w:r w:rsidRPr="0008334D">
              <w:rPr>
                <w:rStyle w:val="Hyperlink"/>
                <w:noProof/>
              </w:rPr>
              <w:t>2</w:t>
            </w:r>
            <w:r>
              <w:rPr>
                <w:rFonts w:eastAsiaTheme="minorEastAsia"/>
                <w:noProof/>
                <w:lang w:eastAsia="en-GB"/>
              </w:rPr>
              <w:tab/>
            </w:r>
            <w:r w:rsidRPr="0008334D">
              <w:rPr>
                <w:rStyle w:val="Hyperlink"/>
                <w:noProof/>
              </w:rPr>
              <w:t>Environmental concerns</w:t>
            </w:r>
            <w:r>
              <w:rPr>
                <w:noProof/>
                <w:webHidden/>
              </w:rPr>
              <w:tab/>
            </w:r>
            <w:r>
              <w:rPr>
                <w:noProof/>
                <w:webHidden/>
              </w:rPr>
              <w:fldChar w:fldCharType="begin"/>
            </w:r>
            <w:r>
              <w:rPr>
                <w:noProof/>
                <w:webHidden/>
              </w:rPr>
              <w:instrText xml:space="preserve"> PAGEREF _Toc182740529 \h </w:instrText>
            </w:r>
            <w:r>
              <w:rPr>
                <w:noProof/>
                <w:webHidden/>
              </w:rPr>
            </w:r>
            <w:r>
              <w:rPr>
                <w:noProof/>
                <w:webHidden/>
              </w:rPr>
              <w:fldChar w:fldCharType="separate"/>
            </w:r>
            <w:r>
              <w:rPr>
                <w:noProof/>
                <w:webHidden/>
              </w:rPr>
              <w:t>4</w:t>
            </w:r>
            <w:r>
              <w:rPr>
                <w:noProof/>
                <w:webHidden/>
              </w:rPr>
              <w:fldChar w:fldCharType="end"/>
            </w:r>
          </w:hyperlink>
        </w:p>
        <w:p w14:paraId="783FAB69" w14:textId="25BA06B4" w:rsidR="00EF2A93" w:rsidRDefault="00EF2A93">
          <w:pPr>
            <w:pStyle w:val="TOC2"/>
            <w:tabs>
              <w:tab w:val="left" w:pos="960"/>
              <w:tab w:val="right" w:leader="dot" w:pos="9016"/>
            </w:tabs>
            <w:rPr>
              <w:rFonts w:eastAsiaTheme="minorEastAsia"/>
              <w:noProof/>
              <w:lang w:eastAsia="en-GB"/>
            </w:rPr>
          </w:pPr>
          <w:hyperlink w:anchor="_Toc182740530" w:history="1">
            <w:r w:rsidRPr="0008334D">
              <w:rPr>
                <w:rStyle w:val="Hyperlink"/>
                <w:noProof/>
              </w:rPr>
              <w:t>2.1</w:t>
            </w:r>
            <w:r>
              <w:rPr>
                <w:rFonts w:eastAsiaTheme="minorEastAsia"/>
                <w:noProof/>
                <w:lang w:eastAsia="en-GB"/>
              </w:rPr>
              <w:tab/>
            </w:r>
            <w:r w:rsidRPr="0008334D">
              <w:rPr>
                <w:rStyle w:val="Hyperlink"/>
                <w:noProof/>
              </w:rPr>
              <w:t>Materials</w:t>
            </w:r>
            <w:r>
              <w:rPr>
                <w:noProof/>
                <w:webHidden/>
              </w:rPr>
              <w:tab/>
            </w:r>
            <w:r>
              <w:rPr>
                <w:noProof/>
                <w:webHidden/>
              </w:rPr>
              <w:fldChar w:fldCharType="begin"/>
            </w:r>
            <w:r>
              <w:rPr>
                <w:noProof/>
                <w:webHidden/>
              </w:rPr>
              <w:instrText xml:space="preserve"> PAGEREF _Toc182740530 \h </w:instrText>
            </w:r>
            <w:r>
              <w:rPr>
                <w:noProof/>
                <w:webHidden/>
              </w:rPr>
            </w:r>
            <w:r>
              <w:rPr>
                <w:noProof/>
                <w:webHidden/>
              </w:rPr>
              <w:fldChar w:fldCharType="separate"/>
            </w:r>
            <w:r>
              <w:rPr>
                <w:noProof/>
                <w:webHidden/>
              </w:rPr>
              <w:t>4</w:t>
            </w:r>
            <w:r>
              <w:rPr>
                <w:noProof/>
                <w:webHidden/>
              </w:rPr>
              <w:fldChar w:fldCharType="end"/>
            </w:r>
          </w:hyperlink>
        </w:p>
        <w:p w14:paraId="3D9FC89E" w14:textId="533CDF05" w:rsidR="00EF2A93" w:rsidRDefault="00EF2A93">
          <w:pPr>
            <w:pStyle w:val="TOC1"/>
            <w:tabs>
              <w:tab w:val="left" w:pos="480"/>
              <w:tab w:val="right" w:leader="dot" w:pos="9016"/>
            </w:tabs>
            <w:rPr>
              <w:rFonts w:eastAsiaTheme="minorEastAsia"/>
              <w:noProof/>
              <w:lang w:eastAsia="en-GB"/>
            </w:rPr>
          </w:pPr>
          <w:hyperlink w:anchor="_Toc182740531" w:history="1">
            <w:r w:rsidRPr="0008334D">
              <w:rPr>
                <w:rStyle w:val="Hyperlink"/>
                <w:noProof/>
              </w:rPr>
              <w:t>3</w:t>
            </w:r>
            <w:r>
              <w:rPr>
                <w:rFonts w:eastAsiaTheme="minorEastAsia"/>
                <w:noProof/>
                <w:lang w:eastAsia="en-GB"/>
              </w:rPr>
              <w:tab/>
            </w:r>
            <w:r w:rsidRPr="0008334D">
              <w:rPr>
                <w:rStyle w:val="Hyperlink"/>
                <w:noProof/>
              </w:rPr>
              <w:t>Safety (280)</w:t>
            </w:r>
            <w:r>
              <w:rPr>
                <w:noProof/>
                <w:webHidden/>
              </w:rPr>
              <w:tab/>
            </w:r>
            <w:r>
              <w:rPr>
                <w:noProof/>
                <w:webHidden/>
              </w:rPr>
              <w:fldChar w:fldCharType="begin"/>
            </w:r>
            <w:r>
              <w:rPr>
                <w:noProof/>
                <w:webHidden/>
              </w:rPr>
              <w:instrText xml:space="preserve"> PAGEREF _Toc182740531 \h </w:instrText>
            </w:r>
            <w:r>
              <w:rPr>
                <w:noProof/>
                <w:webHidden/>
              </w:rPr>
            </w:r>
            <w:r>
              <w:rPr>
                <w:noProof/>
                <w:webHidden/>
              </w:rPr>
              <w:fldChar w:fldCharType="separate"/>
            </w:r>
            <w:r>
              <w:rPr>
                <w:noProof/>
                <w:webHidden/>
              </w:rPr>
              <w:t>6</w:t>
            </w:r>
            <w:r>
              <w:rPr>
                <w:noProof/>
                <w:webHidden/>
              </w:rPr>
              <w:fldChar w:fldCharType="end"/>
            </w:r>
          </w:hyperlink>
        </w:p>
        <w:p w14:paraId="35E01769" w14:textId="1509D267" w:rsidR="00EF2A93" w:rsidRDefault="00EF2A93">
          <w:pPr>
            <w:pStyle w:val="TOC2"/>
            <w:tabs>
              <w:tab w:val="left" w:pos="960"/>
              <w:tab w:val="right" w:leader="dot" w:pos="9016"/>
            </w:tabs>
            <w:rPr>
              <w:rFonts w:eastAsiaTheme="minorEastAsia"/>
              <w:noProof/>
              <w:lang w:eastAsia="en-GB"/>
            </w:rPr>
          </w:pPr>
          <w:hyperlink w:anchor="_Toc182740532" w:history="1">
            <w:r w:rsidRPr="0008334D">
              <w:rPr>
                <w:rStyle w:val="Hyperlink"/>
                <w:noProof/>
              </w:rPr>
              <w:t>3.1</w:t>
            </w:r>
            <w:r>
              <w:rPr>
                <w:rFonts w:eastAsiaTheme="minorEastAsia"/>
                <w:noProof/>
                <w:lang w:eastAsia="en-GB"/>
              </w:rPr>
              <w:tab/>
            </w:r>
            <w:r w:rsidRPr="0008334D">
              <w:rPr>
                <w:rStyle w:val="Hyperlink"/>
                <w:noProof/>
              </w:rPr>
              <w:t>Safety of the production of materials</w:t>
            </w:r>
            <w:r>
              <w:rPr>
                <w:noProof/>
                <w:webHidden/>
              </w:rPr>
              <w:tab/>
            </w:r>
            <w:r>
              <w:rPr>
                <w:noProof/>
                <w:webHidden/>
              </w:rPr>
              <w:fldChar w:fldCharType="begin"/>
            </w:r>
            <w:r>
              <w:rPr>
                <w:noProof/>
                <w:webHidden/>
              </w:rPr>
              <w:instrText xml:space="preserve"> PAGEREF _Toc182740532 \h </w:instrText>
            </w:r>
            <w:r>
              <w:rPr>
                <w:noProof/>
                <w:webHidden/>
              </w:rPr>
            </w:r>
            <w:r>
              <w:rPr>
                <w:noProof/>
                <w:webHidden/>
              </w:rPr>
              <w:fldChar w:fldCharType="separate"/>
            </w:r>
            <w:r>
              <w:rPr>
                <w:noProof/>
                <w:webHidden/>
              </w:rPr>
              <w:t>6</w:t>
            </w:r>
            <w:r>
              <w:rPr>
                <w:noProof/>
                <w:webHidden/>
              </w:rPr>
              <w:fldChar w:fldCharType="end"/>
            </w:r>
          </w:hyperlink>
        </w:p>
        <w:p w14:paraId="70EEF1F4" w14:textId="0030A4AD" w:rsidR="00EF2A93" w:rsidRDefault="00EF2A93">
          <w:pPr>
            <w:pStyle w:val="TOC2"/>
            <w:tabs>
              <w:tab w:val="left" w:pos="960"/>
              <w:tab w:val="right" w:leader="dot" w:pos="9016"/>
            </w:tabs>
            <w:rPr>
              <w:rFonts w:eastAsiaTheme="minorEastAsia"/>
              <w:noProof/>
              <w:lang w:eastAsia="en-GB"/>
            </w:rPr>
          </w:pPr>
          <w:hyperlink w:anchor="_Toc182740533" w:history="1">
            <w:r w:rsidRPr="0008334D">
              <w:rPr>
                <w:rStyle w:val="Hyperlink"/>
                <w:noProof/>
              </w:rPr>
              <w:t>3.2</w:t>
            </w:r>
            <w:r>
              <w:rPr>
                <w:rFonts w:eastAsiaTheme="minorEastAsia"/>
                <w:noProof/>
                <w:lang w:eastAsia="en-GB"/>
              </w:rPr>
              <w:tab/>
            </w:r>
            <w:r w:rsidRPr="0008334D">
              <w:rPr>
                <w:rStyle w:val="Hyperlink"/>
                <w:noProof/>
              </w:rPr>
              <w:t>Safety of electric vehicles</w:t>
            </w:r>
            <w:r>
              <w:rPr>
                <w:noProof/>
                <w:webHidden/>
              </w:rPr>
              <w:tab/>
            </w:r>
            <w:r>
              <w:rPr>
                <w:noProof/>
                <w:webHidden/>
              </w:rPr>
              <w:fldChar w:fldCharType="begin"/>
            </w:r>
            <w:r>
              <w:rPr>
                <w:noProof/>
                <w:webHidden/>
              </w:rPr>
              <w:instrText xml:space="preserve"> PAGEREF _Toc182740533 \h </w:instrText>
            </w:r>
            <w:r>
              <w:rPr>
                <w:noProof/>
                <w:webHidden/>
              </w:rPr>
            </w:r>
            <w:r>
              <w:rPr>
                <w:noProof/>
                <w:webHidden/>
              </w:rPr>
              <w:fldChar w:fldCharType="separate"/>
            </w:r>
            <w:r>
              <w:rPr>
                <w:noProof/>
                <w:webHidden/>
              </w:rPr>
              <w:t>6</w:t>
            </w:r>
            <w:r>
              <w:rPr>
                <w:noProof/>
                <w:webHidden/>
              </w:rPr>
              <w:fldChar w:fldCharType="end"/>
            </w:r>
          </w:hyperlink>
        </w:p>
        <w:p w14:paraId="19C5238A" w14:textId="05B34563" w:rsidR="00EF2A93" w:rsidRDefault="00EF2A93">
          <w:pPr>
            <w:pStyle w:val="TOC1"/>
            <w:tabs>
              <w:tab w:val="left" w:pos="480"/>
              <w:tab w:val="right" w:leader="dot" w:pos="9016"/>
            </w:tabs>
            <w:rPr>
              <w:rFonts w:eastAsiaTheme="minorEastAsia"/>
              <w:noProof/>
              <w:lang w:eastAsia="en-GB"/>
            </w:rPr>
          </w:pPr>
          <w:hyperlink w:anchor="_Toc182740534" w:history="1">
            <w:r w:rsidRPr="0008334D">
              <w:rPr>
                <w:rStyle w:val="Hyperlink"/>
                <w:noProof/>
              </w:rPr>
              <w:t>4</w:t>
            </w:r>
            <w:r>
              <w:rPr>
                <w:rFonts w:eastAsiaTheme="minorEastAsia"/>
                <w:noProof/>
                <w:lang w:eastAsia="en-GB"/>
              </w:rPr>
              <w:tab/>
            </w:r>
            <w:r w:rsidRPr="0008334D">
              <w:rPr>
                <w:rStyle w:val="Hyperlink"/>
                <w:noProof/>
              </w:rPr>
              <w:t>Performance (280)</w:t>
            </w:r>
            <w:r>
              <w:rPr>
                <w:noProof/>
                <w:webHidden/>
              </w:rPr>
              <w:tab/>
            </w:r>
            <w:r>
              <w:rPr>
                <w:noProof/>
                <w:webHidden/>
              </w:rPr>
              <w:fldChar w:fldCharType="begin"/>
            </w:r>
            <w:r>
              <w:rPr>
                <w:noProof/>
                <w:webHidden/>
              </w:rPr>
              <w:instrText xml:space="preserve"> PAGEREF _Toc182740534 \h </w:instrText>
            </w:r>
            <w:r>
              <w:rPr>
                <w:noProof/>
                <w:webHidden/>
              </w:rPr>
            </w:r>
            <w:r>
              <w:rPr>
                <w:noProof/>
                <w:webHidden/>
              </w:rPr>
              <w:fldChar w:fldCharType="separate"/>
            </w:r>
            <w:r>
              <w:rPr>
                <w:noProof/>
                <w:webHidden/>
              </w:rPr>
              <w:t>7</w:t>
            </w:r>
            <w:r>
              <w:rPr>
                <w:noProof/>
                <w:webHidden/>
              </w:rPr>
              <w:fldChar w:fldCharType="end"/>
            </w:r>
          </w:hyperlink>
        </w:p>
        <w:p w14:paraId="3AF12F63" w14:textId="17492C51" w:rsidR="00EF2A93" w:rsidRDefault="00EF2A93">
          <w:pPr>
            <w:pStyle w:val="TOC1"/>
            <w:tabs>
              <w:tab w:val="left" w:pos="480"/>
              <w:tab w:val="right" w:leader="dot" w:pos="9016"/>
            </w:tabs>
            <w:rPr>
              <w:rFonts w:eastAsiaTheme="minorEastAsia"/>
              <w:noProof/>
              <w:lang w:eastAsia="en-GB"/>
            </w:rPr>
          </w:pPr>
          <w:hyperlink w:anchor="_Toc182740535" w:history="1">
            <w:r w:rsidRPr="0008334D">
              <w:rPr>
                <w:rStyle w:val="Hyperlink"/>
                <w:noProof/>
              </w:rPr>
              <w:t>5</w:t>
            </w:r>
            <w:r>
              <w:rPr>
                <w:rFonts w:eastAsiaTheme="minorEastAsia"/>
                <w:noProof/>
                <w:lang w:eastAsia="en-GB"/>
              </w:rPr>
              <w:tab/>
            </w:r>
            <w:r w:rsidRPr="0008334D">
              <w:rPr>
                <w:rStyle w:val="Hyperlink"/>
                <w:noProof/>
              </w:rPr>
              <w:t>Conclusion (200)</w:t>
            </w:r>
            <w:r>
              <w:rPr>
                <w:noProof/>
                <w:webHidden/>
              </w:rPr>
              <w:tab/>
            </w:r>
            <w:r>
              <w:rPr>
                <w:noProof/>
                <w:webHidden/>
              </w:rPr>
              <w:fldChar w:fldCharType="begin"/>
            </w:r>
            <w:r>
              <w:rPr>
                <w:noProof/>
                <w:webHidden/>
              </w:rPr>
              <w:instrText xml:space="preserve"> PAGEREF _Toc182740535 \h </w:instrText>
            </w:r>
            <w:r>
              <w:rPr>
                <w:noProof/>
                <w:webHidden/>
              </w:rPr>
            </w:r>
            <w:r>
              <w:rPr>
                <w:noProof/>
                <w:webHidden/>
              </w:rPr>
              <w:fldChar w:fldCharType="separate"/>
            </w:r>
            <w:r>
              <w:rPr>
                <w:noProof/>
                <w:webHidden/>
              </w:rPr>
              <w:t>7</w:t>
            </w:r>
            <w:r>
              <w:rPr>
                <w:noProof/>
                <w:webHidden/>
              </w:rPr>
              <w:fldChar w:fldCharType="end"/>
            </w:r>
          </w:hyperlink>
        </w:p>
        <w:p w14:paraId="51B3C307" w14:textId="3C9408E0" w:rsidR="00EF2A93" w:rsidRDefault="00EF2A93">
          <w:pPr>
            <w:pStyle w:val="TOC1"/>
            <w:tabs>
              <w:tab w:val="left" w:pos="480"/>
              <w:tab w:val="right" w:leader="dot" w:pos="9016"/>
            </w:tabs>
            <w:rPr>
              <w:rFonts w:eastAsiaTheme="minorEastAsia"/>
              <w:noProof/>
              <w:lang w:eastAsia="en-GB"/>
            </w:rPr>
          </w:pPr>
          <w:hyperlink w:anchor="_Toc182740536" w:history="1">
            <w:r w:rsidRPr="0008334D">
              <w:rPr>
                <w:rStyle w:val="Hyperlink"/>
                <w:noProof/>
              </w:rPr>
              <w:t>6</w:t>
            </w:r>
            <w:r>
              <w:rPr>
                <w:rFonts w:eastAsiaTheme="minorEastAsia"/>
                <w:noProof/>
                <w:lang w:eastAsia="en-GB"/>
              </w:rPr>
              <w:tab/>
            </w:r>
            <w:r w:rsidRPr="0008334D">
              <w:rPr>
                <w:rStyle w:val="Hyperlink"/>
                <w:noProof/>
              </w:rPr>
              <w:t>Bibliography</w:t>
            </w:r>
            <w:r>
              <w:rPr>
                <w:noProof/>
                <w:webHidden/>
              </w:rPr>
              <w:tab/>
            </w:r>
            <w:r>
              <w:rPr>
                <w:noProof/>
                <w:webHidden/>
              </w:rPr>
              <w:fldChar w:fldCharType="begin"/>
            </w:r>
            <w:r>
              <w:rPr>
                <w:noProof/>
                <w:webHidden/>
              </w:rPr>
              <w:instrText xml:space="preserve"> PAGEREF _Toc182740536 \h </w:instrText>
            </w:r>
            <w:r>
              <w:rPr>
                <w:noProof/>
                <w:webHidden/>
              </w:rPr>
            </w:r>
            <w:r>
              <w:rPr>
                <w:noProof/>
                <w:webHidden/>
              </w:rPr>
              <w:fldChar w:fldCharType="separate"/>
            </w:r>
            <w:r>
              <w:rPr>
                <w:noProof/>
                <w:webHidden/>
              </w:rPr>
              <w:t>8</w:t>
            </w:r>
            <w:r>
              <w:rPr>
                <w:noProof/>
                <w:webHidden/>
              </w:rPr>
              <w:fldChar w:fldCharType="end"/>
            </w:r>
          </w:hyperlink>
        </w:p>
        <w:p w14:paraId="2D1F25EA" w14:textId="784DCA1E" w:rsidR="00DF68EE" w:rsidRPr="000652DB" w:rsidRDefault="000652DB" w:rsidP="000652DB">
          <w:pPr>
            <w:sectPr w:rsidR="00DF68EE" w:rsidRPr="000652DB">
              <w:pgSz w:w="11906" w:h="16838"/>
              <w:pgMar w:top="1440" w:right="1440" w:bottom="1440" w:left="1440" w:header="720" w:footer="720" w:gutter="0"/>
              <w:cols w:space="720"/>
              <w:docGrid w:linePitch="360"/>
            </w:sectPr>
          </w:pPr>
          <w:r>
            <w:rPr>
              <w:b/>
              <w:bCs/>
              <w:noProof/>
            </w:rPr>
            <w:fldChar w:fldCharType="end"/>
          </w:r>
        </w:p>
      </w:sdtContent>
    </w:sdt>
    <w:p w14:paraId="39D345C6" w14:textId="77777777" w:rsidR="00DF68EE" w:rsidRDefault="00DF68EE" w:rsidP="000652DB">
      <w:pPr>
        <w:rPr>
          <w:b/>
          <w:bCs/>
        </w:rPr>
      </w:pPr>
    </w:p>
    <w:p w14:paraId="0BE04FD7" w14:textId="77777777" w:rsidR="00DF68EE" w:rsidRDefault="00DF68EE" w:rsidP="00DF68EE">
      <w:pPr>
        <w:pStyle w:val="Heading1"/>
      </w:pPr>
      <w:bookmarkStart w:id="0" w:name="_Toc182740528"/>
      <w:r>
        <w:t>Introduction</w:t>
      </w:r>
      <w:bookmarkEnd w:id="0"/>
    </w:p>
    <w:p w14:paraId="06346FDF" w14:textId="77777777" w:rsidR="000652DB" w:rsidRDefault="000652DB" w:rsidP="000652DB"/>
    <w:p w14:paraId="47EA43DC" w14:textId="7ABFB819" w:rsidR="000652DB" w:rsidRPr="000652DB" w:rsidRDefault="000652DB" w:rsidP="000652DB">
      <w:pPr>
        <w:sectPr w:rsidR="000652DB" w:rsidRPr="000652DB">
          <w:pgSz w:w="11906" w:h="16838"/>
          <w:pgMar w:top="1440" w:right="1440" w:bottom="1440" w:left="1440" w:header="720" w:footer="720" w:gutter="0"/>
          <w:cols w:space="720"/>
          <w:docGrid w:linePitch="360"/>
        </w:sectPr>
      </w:pPr>
      <w:r>
        <w:t xml:space="preserve">This essay is to evaluate the problems </w:t>
      </w:r>
      <w:r w:rsidR="00CF66F5">
        <w:t>with electric cars and their integration into the mainstream of automotive vehicles. This essay will start with the environmental issues in the production of these vehicles and will move onto the</w:t>
      </w:r>
      <w:r w:rsidR="007B2304">
        <w:t xml:space="preserve"> </w:t>
      </w:r>
      <w:r w:rsidR="00CF66F5">
        <w:t>performance</w:t>
      </w:r>
      <w:r w:rsidR="007B2304">
        <w:t xml:space="preserve"> of the vehicles and the issues with it,</w:t>
      </w:r>
      <w:r w:rsidR="00CF66F5">
        <w:t xml:space="preserve"> and later safety issues associated with </w:t>
      </w:r>
      <w:r w:rsidR="007B2304">
        <w:t>electric</w:t>
      </w:r>
      <w:r w:rsidR="00CF66F5">
        <w:t xml:space="preserve"> vehicles. In recent years electric vehicles are slowly becoming the standard </w:t>
      </w:r>
      <w:r w:rsidR="007B2304">
        <w:t xml:space="preserve">in the automotive world </w:t>
      </w:r>
      <w:r w:rsidR="00CF66F5">
        <w:t>while this is mainly due to political movements and regulations</w:t>
      </w:r>
      <w:r w:rsidR="007B2304">
        <w:t>.</w:t>
      </w:r>
      <w:r w:rsidR="00CF66F5">
        <w:t xml:space="preserve"> </w:t>
      </w:r>
      <w:r w:rsidR="007B2304">
        <w:t>T</w:t>
      </w:r>
      <w:r w:rsidR="00CF66F5">
        <w:t xml:space="preserve">here are many reasons which in this </w:t>
      </w:r>
      <w:r w:rsidR="005153C3">
        <w:t>essay,</w:t>
      </w:r>
      <w:r w:rsidR="00CF66F5">
        <w:t xml:space="preserve"> I will expand upon</w:t>
      </w:r>
      <w:r w:rsidR="007B2304">
        <w:t xml:space="preserve"> which prove</w:t>
      </w:r>
      <w:r w:rsidR="00CF66F5">
        <w:t xml:space="preserve"> </w:t>
      </w:r>
      <w:r w:rsidR="005153C3">
        <w:t xml:space="preserve">the fact </w:t>
      </w:r>
      <w:r w:rsidR="00CF66F5">
        <w:t xml:space="preserve">that these vehicles are not suitable to </w:t>
      </w:r>
      <w:r w:rsidR="005153C3">
        <w:t>b</w:t>
      </w:r>
      <w:r w:rsidR="00CF66F5">
        <w:t>e</w:t>
      </w:r>
      <w:r w:rsidR="005153C3">
        <w:t xml:space="preserve"> a</w:t>
      </w:r>
      <w:r w:rsidR="007B2304">
        <w:t>n industrial</w:t>
      </w:r>
      <w:r w:rsidR="00CF66F5">
        <w:t xml:space="preserve"> standard</w:t>
      </w:r>
      <w:r w:rsidR="007B2304">
        <w:t xml:space="preserve"> in the automotive industry</w:t>
      </w:r>
      <w:r w:rsidR="005153C3">
        <w:t>.</w:t>
      </w:r>
      <w:r w:rsidR="007B2304">
        <w:t xml:space="preserve">  As an addition to the fundamental reasons </w:t>
      </w:r>
      <w:r w:rsidR="00003441">
        <w:t>that</w:t>
      </w:r>
      <w:r w:rsidR="007B2304">
        <w:t xml:space="preserve"> will </w:t>
      </w:r>
      <w:r w:rsidR="00D96109">
        <w:t xml:space="preserve">be discussed </w:t>
      </w:r>
      <w:r w:rsidR="007B2304">
        <w:t>later in</w:t>
      </w:r>
      <w:r w:rsidR="00862B5D">
        <w:t xml:space="preserve"> the conclusion of</w:t>
      </w:r>
      <w:r w:rsidR="007B2304">
        <w:t xml:space="preserve"> this essay speak about the death of “car culture”. Which I believe is a side product of the standardisation of electric vehicles and the core reasons this culture is dying out.</w:t>
      </w:r>
    </w:p>
    <w:p w14:paraId="2540F456" w14:textId="2ACA0825" w:rsidR="00DF68EE" w:rsidRDefault="007B2304" w:rsidP="007B2304">
      <w:pPr>
        <w:pStyle w:val="Heading1"/>
      </w:pPr>
      <w:bookmarkStart w:id="1" w:name="_Toc182740529"/>
      <w:r>
        <w:lastRenderedPageBreak/>
        <w:t>Environmental concerns</w:t>
      </w:r>
      <w:bookmarkEnd w:id="1"/>
    </w:p>
    <w:p w14:paraId="6FFC1655" w14:textId="5B29D7DA" w:rsidR="00BA480F" w:rsidRDefault="00BA480F" w:rsidP="00BA480F">
      <w:r>
        <w:t xml:space="preserve">To start with the environmental concerns of electric vehicles </w:t>
      </w:r>
      <w:r w:rsidR="00E43915">
        <w:t>in this section it</w:t>
      </w:r>
      <w:r>
        <w:t xml:space="preserve"> will first explain the materials</w:t>
      </w:r>
      <w:r w:rsidR="00E43915">
        <w:t xml:space="preserve"> used</w:t>
      </w:r>
      <w:r>
        <w:t xml:space="preserve">, processes and emissions from </w:t>
      </w:r>
      <w:r w:rsidR="00CF448E">
        <w:t>the manufacture and continuous use of the new automotive standard being electric cars</w:t>
      </w:r>
      <w:r>
        <w:t xml:space="preserve">. </w:t>
      </w:r>
    </w:p>
    <w:p w14:paraId="3B344A5A" w14:textId="73910198" w:rsidR="00BA480F" w:rsidRDefault="00BA480F" w:rsidP="00BA480F">
      <w:pPr>
        <w:pStyle w:val="Heading2"/>
      </w:pPr>
      <w:bookmarkStart w:id="2" w:name="_Toc182740530"/>
      <w:r>
        <w:t>Materials</w:t>
      </w:r>
      <w:bookmarkEnd w:id="2"/>
    </w:p>
    <w:p w14:paraId="4DB37235" w14:textId="00651417" w:rsidR="00BA480F" w:rsidRDefault="00BA480F" w:rsidP="00BA480F">
      <w:r>
        <w:t xml:space="preserve">The base materials used in an electric car as stated in the article </w:t>
      </w:r>
      <w:sdt>
        <w:sdtPr>
          <w:id w:val="-39434549"/>
          <w:citation/>
        </w:sdtPr>
        <w:sdtEndPr/>
        <w:sdtContent>
          <w:r>
            <w:fldChar w:fldCharType="begin"/>
          </w:r>
          <w:r>
            <w:rPr>
              <w:rFonts w:ascii="Times New Roman" w:hAnsi="Times New Roman"/>
            </w:rPr>
            <w:instrText xml:space="preserve"> CITATION Han24 \l 2057 </w:instrText>
          </w:r>
          <w:r>
            <w:fldChar w:fldCharType="separate"/>
          </w:r>
          <w:r w:rsidR="00EF2A93" w:rsidRPr="00EF2A93">
            <w:rPr>
              <w:rFonts w:ascii="Times New Roman" w:hAnsi="Times New Roman"/>
              <w:noProof/>
            </w:rPr>
            <w:t>(Hanna Lehtimäki, 2024)</w:t>
          </w:r>
          <w:r>
            <w:fldChar w:fldCharType="end"/>
          </w:r>
        </w:sdtContent>
      </w:sdt>
      <w:r w:rsidR="007F3AB5">
        <w:t xml:space="preserve"> are “</w:t>
      </w:r>
      <w:r w:rsidR="007F3AB5" w:rsidRPr="007F3AB5">
        <w:t>materials (SRMs), such as lithium, cobalt, copper, nickel, and graphite</w:t>
      </w:r>
      <w:r w:rsidR="007F3AB5">
        <w:t xml:space="preserve">” These materials produce a lot of emissions when mined and refined to industry standards this can be shown in </w:t>
      </w:r>
      <w:sdt>
        <w:sdtPr>
          <w:id w:val="414899828"/>
          <w:citation/>
        </w:sdtPr>
        <w:sdtEndPr/>
        <w:sdtContent>
          <w:r w:rsidR="0030729F">
            <w:fldChar w:fldCharType="begin"/>
          </w:r>
          <w:r w:rsidR="0030729F">
            <w:instrText xml:space="preserve"> CITATION Guz24 \l 2057 </w:instrText>
          </w:r>
          <w:r w:rsidR="0030729F">
            <w:fldChar w:fldCharType="separate"/>
          </w:r>
          <w:r w:rsidR="00EF2A93" w:rsidRPr="00EF2A93">
            <w:rPr>
              <w:noProof/>
            </w:rPr>
            <w:t>(Guzek, 2024)</w:t>
          </w:r>
          <w:r w:rsidR="0030729F">
            <w:fldChar w:fldCharType="end"/>
          </w:r>
        </w:sdtContent>
      </w:sdt>
      <w:r w:rsidR="0030729F">
        <w:t xml:space="preserve"> where it is stated that </w:t>
      </w:r>
      <w:r w:rsidR="00BE5850">
        <w:t>“</w:t>
      </w:r>
      <w:r w:rsidR="00BE5850" w:rsidRPr="00BE5850">
        <w:t> the ICEV has about 60% lower CO</w:t>
      </w:r>
      <w:r w:rsidR="00BE5850" w:rsidRPr="00BE5850">
        <w:rPr>
          <w:vertAlign w:val="subscript"/>
        </w:rPr>
        <w:t>2</w:t>
      </w:r>
      <w:r w:rsidR="00BE5850" w:rsidRPr="00BE5850">
        <w:t> emissions than the electric vehicle</w:t>
      </w:r>
      <w:r w:rsidR="0009018C">
        <w:t xml:space="preserve">… </w:t>
      </w:r>
      <w:r w:rsidR="0009018C" w:rsidRPr="0009018C">
        <w:t>due to the high level of greenhouse gas emissions in the production of lithium-ion batteries, electric traction motors, and electronic controllers</w:t>
      </w:r>
      <w:r w:rsidR="0009018C">
        <w:t xml:space="preserve">” </w:t>
      </w:r>
      <w:r w:rsidR="007F3AB5">
        <w:t>As for why this is an issue and to put into perspective the quantities of these environmentally hazardous materials here is a bar graph quantifying the materials used in the average electric car.</w:t>
      </w:r>
    </w:p>
    <w:p w14:paraId="472D53F6" w14:textId="5BA86C7E" w:rsidR="007F3AB5" w:rsidRDefault="007F3AB5" w:rsidP="00BA480F">
      <w:r w:rsidRPr="007F3AB5">
        <w:rPr>
          <w:noProof/>
        </w:rPr>
        <w:drawing>
          <wp:inline distT="0" distB="0" distL="0" distR="0" wp14:anchorId="6756FEF4" wp14:editId="623D7112">
            <wp:extent cx="5731510" cy="3855720"/>
            <wp:effectExtent l="0" t="0" r="2540" b="0"/>
            <wp:docPr id="94156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6407" name=""/>
                    <pic:cNvPicPr/>
                  </pic:nvPicPr>
                  <pic:blipFill rotWithShape="1">
                    <a:blip r:embed="rId13"/>
                    <a:srcRect b="3894"/>
                    <a:stretch/>
                  </pic:blipFill>
                  <pic:spPr bwMode="auto">
                    <a:xfrm>
                      <a:off x="0" y="0"/>
                      <a:ext cx="5731510" cy="3855720"/>
                    </a:xfrm>
                    <a:prstGeom prst="rect">
                      <a:avLst/>
                    </a:prstGeom>
                    <a:ln>
                      <a:noFill/>
                    </a:ln>
                    <a:extLst>
                      <a:ext uri="{53640926-AAD7-44D8-BBD7-CCE9431645EC}">
                        <a14:shadowObscured xmlns:a14="http://schemas.microsoft.com/office/drawing/2010/main"/>
                      </a:ext>
                    </a:extLst>
                  </pic:spPr>
                </pic:pic>
              </a:graphicData>
            </a:graphic>
          </wp:inline>
        </w:drawing>
      </w:r>
    </w:p>
    <w:p w14:paraId="0F084F53" w14:textId="038D2D53" w:rsidR="007F3AB5" w:rsidRPr="007F3AB5" w:rsidRDefault="007F3AB5" w:rsidP="007F3AB5">
      <w:pPr>
        <w:jc w:val="center"/>
        <w:rPr>
          <w:b/>
          <w:bCs/>
        </w:rPr>
      </w:pPr>
      <w:r w:rsidRPr="007F3AB5">
        <w:rPr>
          <w:b/>
          <w:bCs/>
        </w:rPr>
        <w:t>Figure 1</w:t>
      </w:r>
    </w:p>
    <w:p w14:paraId="4B036CCB" w14:textId="1E225887" w:rsidR="007F3AB5" w:rsidRDefault="007F3AB5" w:rsidP="00BA480F">
      <w:r>
        <w:lastRenderedPageBreak/>
        <w:t xml:space="preserve">As seen in figure 1 the average electric car is taking up to 6 or even 7 times the </w:t>
      </w:r>
      <w:proofErr w:type="gramStart"/>
      <w:r>
        <w:t>amount</w:t>
      </w:r>
      <w:proofErr w:type="gramEnd"/>
      <w:r>
        <w:t xml:space="preserve"> of materials that a conventional combustion engine based vehicle would use. This graph also displays the materials used to create the energy that the electric vehicles are being run upon, this will become relevant later when I explain the depth of the environmental harms these materials create through use and production/extraction. </w:t>
      </w:r>
      <w:r w:rsidR="004575DF">
        <w:t xml:space="preserve">The harmful effects of these materials are not </w:t>
      </w:r>
      <w:r w:rsidR="006B2E8A">
        <w:t>subject to just harming the environment but also the people working to mine, extract and purify these materials are</w:t>
      </w:r>
      <w:r w:rsidR="00ED7833">
        <w:t xml:space="preserve"> too</w:t>
      </w:r>
      <w:r w:rsidR="006B2E8A">
        <w:t xml:space="preserve"> suffering during these processes. However</w:t>
      </w:r>
      <w:r w:rsidR="00286D28">
        <w:t>,</w:t>
      </w:r>
      <w:r w:rsidR="006B2E8A">
        <w:t xml:space="preserve"> </w:t>
      </w:r>
      <w:r w:rsidR="00222FB6">
        <w:t>this issue w</w:t>
      </w:r>
      <w:r w:rsidR="00405AEE">
        <w:t xml:space="preserve">ill be housed in another heading of this essay </w:t>
      </w:r>
      <w:r w:rsidR="006B2E8A">
        <w:t xml:space="preserve">before I show those consequences to the production of these </w:t>
      </w:r>
      <w:r w:rsidR="00286D28">
        <w:t>cars,</w:t>
      </w:r>
      <w:r w:rsidR="006B2E8A">
        <w:t xml:space="preserve"> I will show a graph putting into perspective the emissions </w:t>
      </w:r>
      <w:r w:rsidR="00995F47">
        <w:t xml:space="preserve">life cycle shown in </w:t>
      </w:r>
      <w:sdt>
        <w:sdtPr>
          <w:id w:val="116111011"/>
          <w:citation/>
        </w:sdtPr>
        <w:sdtEndPr/>
        <w:sdtContent>
          <w:r w:rsidR="00995F47">
            <w:fldChar w:fldCharType="begin"/>
          </w:r>
          <w:r w:rsidR="00995F47">
            <w:instrText xml:space="preserve"> CITATION Guz24 \l 2057 </w:instrText>
          </w:r>
          <w:r w:rsidR="00995F47">
            <w:fldChar w:fldCharType="separate"/>
          </w:r>
          <w:r w:rsidR="00EF2A93" w:rsidRPr="00EF2A93">
            <w:rPr>
              <w:noProof/>
            </w:rPr>
            <w:t>(Guzek, 2024)</w:t>
          </w:r>
          <w:r w:rsidR="00995F47">
            <w:fldChar w:fldCharType="end"/>
          </w:r>
        </w:sdtContent>
      </w:sdt>
    </w:p>
    <w:p w14:paraId="3074BC89" w14:textId="77777777" w:rsidR="006B2E8A" w:rsidRDefault="006B2E8A" w:rsidP="00BA480F"/>
    <w:p w14:paraId="697CE713" w14:textId="4561CD2E" w:rsidR="006B2E8A" w:rsidRPr="00BA480F" w:rsidRDefault="006B2E8A" w:rsidP="00BA480F">
      <w:r w:rsidRPr="006B2E8A">
        <w:rPr>
          <w:noProof/>
        </w:rPr>
        <w:drawing>
          <wp:inline distT="0" distB="0" distL="0" distR="0" wp14:anchorId="5409274A" wp14:editId="745B0DD3">
            <wp:extent cx="5731510" cy="2578100"/>
            <wp:effectExtent l="0" t="0" r="2540" b="0"/>
            <wp:docPr id="1389943850" name="Picture 1" descr="A graph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43850" name="Picture 1" descr="A graph of a car&#10;&#10;Description automatically generated with medium confidence"/>
                    <pic:cNvPicPr/>
                  </pic:nvPicPr>
                  <pic:blipFill>
                    <a:blip r:embed="rId14">
                      <a:extLst>
                        <a:ext uri="{BEBA8EAE-BF5A-486C-A8C5-ECC9F3942E4B}">
                          <a14:imgProps xmlns:a14="http://schemas.microsoft.com/office/drawing/2010/main">
                            <a14:imgLayer r:embed="rId15">
                              <a14:imgEffect>
                                <a14:backgroundRemoval t="619" b="93189" l="3482" r="99721">
                                  <a14:foregroundMark x1="5014" y1="24149" x2="4178" y2="88235"/>
                                  <a14:foregroundMark x1="4178" y1="88235" x2="15460" y2="90402"/>
                                  <a14:foregroundMark x1="15460" y1="90402" x2="24095" y2="90093"/>
                                  <a14:foregroundMark x1="24095" y1="90093" x2="37047" y2="90712"/>
                                  <a14:foregroundMark x1="37047" y1="90712" x2="49861" y2="90093"/>
                                  <a14:foregroundMark x1="49861" y1="90093" x2="74095" y2="90402"/>
                                  <a14:foregroundMark x1="79402" y1="90051" x2="97493" y2="88854"/>
                                  <a14:foregroundMark x1="78720" y1="90096" x2="78934" y2="90082"/>
                                  <a14:foregroundMark x1="74095" y1="90402" x2="76176" y2="90264"/>
                                  <a14:foregroundMark x1="97493" y1="88854" x2="97354" y2="25077"/>
                                  <a14:foregroundMark x1="97354" y1="25077" x2="5292" y2="22291"/>
                                  <a14:foregroundMark x1="6685" y1="25387" x2="34123" y2="54489"/>
                                  <a14:foregroundMark x1="34123" y1="54489" x2="22006" y2="52941"/>
                                  <a14:foregroundMark x1="47075" y1="58824" x2="68245" y2="54489"/>
                                  <a14:foregroundMark x1="73259" y1="54489" x2="42201" y2="43034"/>
                                  <a14:foregroundMark x1="42201" y1="43034" x2="57242" y2="57895"/>
                                  <a14:foregroundMark x1="57242" y1="57895" x2="78691" y2="46749"/>
                                  <a14:foregroundMark x1="78691" y1="46749" x2="83426" y2="64087"/>
                                  <a14:foregroundMark x1="83426" y1="64087" x2="83705" y2="43653"/>
                                  <a14:foregroundMark x1="83705" y1="43653" x2="62117" y2="34675"/>
                                  <a14:foregroundMark x1="62117" y1="34675" x2="73538" y2="28793"/>
                                  <a14:foregroundMark x1="73538" y1="28793" x2="82869" y2="35913"/>
                                  <a14:foregroundMark x1="82869" y1="35913" x2="91783" y2="61300"/>
                                  <a14:foregroundMark x1="91783" y1="61300" x2="80641" y2="81424"/>
                                  <a14:foregroundMark x1="80641" y1="81424" x2="17688" y2="78328"/>
                                  <a14:foregroundMark x1="17688" y1="78328" x2="5710" y2="45820"/>
                                  <a14:foregroundMark x1="5710" y1="45820" x2="6964" y2="73684"/>
                                  <a14:foregroundMark x1="6964" y1="73684" x2="9889" y2="54799"/>
                                  <a14:foregroundMark x1="9889" y1="54799" x2="20752" y2="82043"/>
                                  <a14:foregroundMark x1="11142" y1="34985" x2="14206" y2="56037"/>
                                  <a14:foregroundMark x1="18663" y1="39628" x2="21727" y2="87926"/>
                                  <a14:foregroundMark x1="10306" y1="61300" x2="19638" y2="64396"/>
                                  <a14:foregroundMark x1="27437" y1="82663" x2="59053" y2="86997"/>
                                  <a14:foregroundMark x1="74095" y1="83901" x2="41922" y2="82353"/>
                                  <a14:foregroundMark x1="41922" y1="82353" x2="57242" y2="84830"/>
                                  <a14:foregroundMark x1="57242" y1="84830" x2="67131" y2="82663"/>
                                  <a14:foregroundMark x1="72981" y1="76780" x2="5292" y2="73065"/>
                                  <a14:foregroundMark x1="68802" y1="69350" x2="12813" y2="50464"/>
                                  <a14:foregroundMark x1="20474" y1="65015" x2="24930" y2="61920"/>
                                  <a14:foregroundMark x1="35655" y1="52941" x2="36769" y2="51703"/>
                                  <a14:foregroundMark x1="40251" y1="50464" x2="42618" y2="50155"/>
                                  <a14:foregroundMark x1="27994" y1="42415" x2="32451" y2="42415"/>
                                  <a14:foregroundMark x1="46379" y1="50774" x2="22841" y2="37771"/>
                                  <a14:foregroundMark x1="70334" y1="57895" x2="86212" y2="71827"/>
                                  <a14:foregroundMark x1="84958" y1="34056" x2="93315" y2="47988"/>
                                  <a14:foregroundMark x1="93315" y1="47988" x2="97354" y2="60681"/>
                                  <a14:foregroundMark x1="77855" y1="31269" x2="91365" y2="34365"/>
                                  <a14:foregroundMark x1="77298" y1="28173" x2="93036" y2="27245"/>
                                  <a14:foregroundMark x1="95822" y1="35294" x2="90669" y2="35294"/>
                                  <a14:foregroundMark x1="78134" y1="59752" x2="80780" y2="59443"/>
                                  <a14:foregroundMark x1="28552" y1="91022" x2="37047" y2="92570"/>
                                  <a14:foregroundMark x1="37047" y1="92570" x2="46100" y2="91950"/>
                                  <a14:foregroundMark x1="46100" y1="91950" x2="55571" y2="92879"/>
                                  <a14:foregroundMark x1="55571" y1="92879" x2="62117" y2="91641"/>
                                  <a14:foregroundMark x1="43733" y1="73994" x2="49721" y2="68421"/>
                                  <a14:foregroundMark x1="35097" y1="63467" x2="40390" y2="62229"/>
                                  <a14:foregroundMark x1="55432" y1="43344" x2="66295" y2="47988"/>
                                  <a14:foregroundMark x1="29387" y1="62229" x2="33844" y2="62539"/>
                                  <a14:foregroundMark x1="4318" y1="59443" x2="4596" y2="64087"/>
                                  <a14:foregroundMark x1="82869" y1="81424" x2="90808" y2="69659"/>
                                  <a14:foregroundMark x1="90808" y1="69659" x2="90808" y2="67492"/>
                                  <a14:foregroundMark x1="97493" y1="24768" x2="88858" y2="19814"/>
                                  <a14:foregroundMark x1="88858" y1="19814" x2="4310" y2="20742"/>
                                  <a14:foregroundMark x1="4104" y1="85416" x2="11333" y2="92225"/>
                                  <a14:foregroundMark x1="13646" y1="92640" x2="18859" y2="92827"/>
                                  <a14:foregroundMark x1="5153" y1="90712" x2="8217" y2="91950"/>
                                  <a14:foregroundMark x1="4596" y1="91950" x2="13928" y2="87926"/>
                                  <a14:foregroundMark x1="6414" y1="93189" x2="4079" y2="93189"/>
                                  <a14:foregroundMark x1="4596" y1="19195" x2="5432" y2="619"/>
                                  <a14:foregroundMark x1="5432" y1="619" x2="15460" y2="929"/>
                                  <a14:foregroundMark x1="15460" y1="929" x2="26602" y2="0"/>
                                  <a14:foregroundMark x1="26602" y1="0" x2="37744" y2="310"/>
                                  <a14:foregroundMark x1="37744" y1="310" x2="49582" y2="0"/>
                                  <a14:foregroundMark x1="98802" y1="608" x2="99721" y2="619"/>
                                  <a14:foregroundMark x1="49582" y1="0" x2="98127" y2="599"/>
                                  <a14:foregroundMark x1="98127" y1="10122" x2="96657" y2="18885"/>
                                  <a14:foregroundMark x1="99721" y1="619" x2="99226" y2="3570"/>
                                  <a14:foregroundMark x1="96657" y1="18885" x2="5153" y2="18266"/>
                                  <a14:foregroundMark x1="6407" y1="13622" x2="11003" y2="13622"/>
                                  <a14:foregroundMark x1="7242" y1="5573" x2="13928" y2="3715"/>
                                  <a14:foregroundMark x1="67549" y1="5263" x2="70334" y2="5263"/>
                                  <a14:foregroundMark x1="54318" y1="5882" x2="54318" y2="5882"/>
                                  <a14:foregroundMark x1="3760" y1="61300" x2="3760" y2="64706"/>
                                  <a14:foregroundMark x1="4457" y1="65325" x2="3760" y2="59752"/>
                                  <a14:foregroundMark x1="33844" y1="5263" x2="36630" y2="5263"/>
                                  <a14:foregroundMark x1="72841" y1="5263" x2="72841" y2="5263"/>
                                  <a14:backgroundMark x1="1209" y1="64706" x2="1114" y2="94427"/>
                                  <a14:backgroundMark x1="1393" y1="6811" x2="1219" y2="61300"/>
                                  <a14:backgroundMark x1="5292" y1="96904" x2="5292" y2="96904"/>
                                  <a14:backgroundMark x1="5292" y1="96904" x2="13928" y2="98452"/>
                                  <a14:backgroundMark x1="13928" y1="98452" x2="30084" y2="98142"/>
                                  <a14:backgroundMark x1="30084" y1="98142" x2="57939" y2="99381"/>
                                  <a14:backgroundMark x1="57939" y1="99381" x2="77298" y2="95356"/>
                                  <a14:backgroundMark x1="77298" y1="95356" x2="86490" y2="97833"/>
                                  <a14:backgroundMark x1="86490" y1="97833" x2="99721" y2="95356"/>
                                  <a14:backgroundMark x1="99025" y1="89783" x2="99025" y2="2167"/>
                                </a14:backgroundRemoval>
                              </a14:imgEffect>
                            </a14:imgLayer>
                          </a14:imgProps>
                        </a:ext>
                      </a:extLst>
                    </a:blip>
                    <a:stretch>
                      <a:fillRect/>
                    </a:stretch>
                  </pic:blipFill>
                  <pic:spPr>
                    <a:xfrm>
                      <a:off x="0" y="0"/>
                      <a:ext cx="5731510" cy="2578100"/>
                    </a:xfrm>
                    <a:prstGeom prst="rect">
                      <a:avLst/>
                    </a:prstGeom>
                  </pic:spPr>
                </pic:pic>
              </a:graphicData>
            </a:graphic>
          </wp:inline>
        </w:drawing>
      </w:r>
    </w:p>
    <w:p w14:paraId="640D57AC" w14:textId="069B198D" w:rsidR="007B2304" w:rsidRPr="007B2304" w:rsidRDefault="007B2304" w:rsidP="007B2304"/>
    <w:p w14:paraId="24519DF3" w14:textId="3A48E89A" w:rsidR="00CA523B" w:rsidRDefault="002D71F6">
      <w:pPr>
        <w:spacing w:line="278" w:lineRule="auto"/>
      </w:pPr>
      <w:r>
        <w:t>This bar graph can show us that the production of the</w:t>
      </w:r>
      <w:r w:rsidR="00E50BA2">
        <w:t xml:space="preserve"> average electric</w:t>
      </w:r>
      <w:r>
        <w:t xml:space="preserve"> vehicle is</w:t>
      </w:r>
      <w:r w:rsidR="00F06228">
        <w:t xml:space="preserve"> creating</w:t>
      </w:r>
      <w:r>
        <w:t xml:space="preserve"> </w:t>
      </w:r>
      <w:r w:rsidR="00F06228">
        <w:t xml:space="preserve">over 10,000 kilograms of carbon dioxide </w:t>
      </w:r>
      <w:r w:rsidR="0094499F">
        <w:t xml:space="preserve">as </w:t>
      </w:r>
      <w:r w:rsidR="00E241ED">
        <w:t>opposed</w:t>
      </w:r>
      <w:r w:rsidR="0094499F">
        <w:t xml:space="preserve"> to the </w:t>
      </w:r>
      <w:r w:rsidR="00E241ED">
        <w:t>approximately</w:t>
      </w:r>
      <w:r w:rsidR="0094499F">
        <w:t xml:space="preserve"> 5,000 kilograms that a conventional </w:t>
      </w:r>
      <w:r w:rsidR="00E241ED">
        <w:t>vehicle</w:t>
      </w:r>
      <w:r w:rsidR="0094499F">
        <w:t xml:space="preserve"> would</w:t>
      </w:r>
      <w:r w:rsidR="003A005B">
        <w:t xml:space="preserve">. Next it shows the amount of carbon dioxide released from the production of the </w:t>
      </w:r>
      <w:r w:rsidR="00846304">
        <w:t xml:space="preserve">fuel/energy that these vehicles use. While this graph does not show us all the greenhouse gas emissions and other harmful factors it </w:t>
      </w:r>
      <w:r w:rsidR="008B6EBF">
        <w:t>shows a new perspective on just how damaging these cars production and continuous use is. While this seems</w:t>
      </w:r>
      <w:r w:rsidR="00AE4CB2">
        <w:t xml:space="preserve"> like it might entail </w:t>
      </w:r>
      <w:proofErr w:type="gramStart"/>
      <w:r w:rsidR="00AE4CB2">
        <w:t>all of</w:t>
      </w:r>
      <w:proofErr w:type="gramEnd"/>
      <w:r w:rsidR="00AE4CB2">
        <w:t xml:space="preserve"> the emissions for electric vehicles if we refer back to figure </w:t>
      </w:r>
      <w:r w:rsidR="003E101D">
        <w:t>1,</w:t>
      </w:r>
      <w:r w:rsidR="00AE4CB2">
        <w:t xml:space="preserve"> we can see </w:t>
      </w:r>
      <w:r w:rsidR="008A79CB">
        <w:t xml:space="preserve">that each power generation method uses many of the same type of materials as the batteries in electric vehicles. </w:t>
      </w:r>
      <w:r w:rsidR="001B4E25">
        <w:t>This constitutes that th</w:t>
      </w:r>
      <w:r w:rsidR="007771FA">
        <w:t xml:space="preserve">e emissions profile shown in figure 2 is </w:t>
      </w:r>
      <w:r w:rsidR="009A443C">
        <w:t>inaccurate</w:t>
      </w:r>
      <w:r w:rsidR="007771FA">
        <w:t xml:space="preserve"> as it does not </w:t>
      </w:r>
      <w:r w:rsidR="007771FA">
        <w:lastRenderedPageBreak/>
        <w:t xml:space="preserve">include the emissions used in building and maintaining the </w:t>
      </w:r>
      <w:r w:rsidR="006845C7">
        <w:t>energy production methods for both gasoline and electric vehicles.</w:t>
      </w:r>
      <w:r w:rsidR="009A443C">
        <w:t xml:space="preserve"> </w:t>
      </w:r>
    </w:p>
    <w:p w14:paraId="7B0347A8" w14:textId="71CC1068" w:rsidR="009A443C" w:rsidRDefault="00B839A4" w:rsidP="0038363A">
      <w:pPr>
        <w:pStyle w:val="Heading1"/>
      </w:pPr>
      <w:bookmarkStart w:id="3" w:name="_Toc182740531"/>
      <w:r>
        <w:t>Safety</w:t>
      </w:r>
      <w:r w:rsidR="00372998">
        <w:t xml:space="preserve"> </w:t>
      </w:r>
      <w:bookmarkEnd w:id="3"/>
    </w:p>
    <w:p w14:paraId="39E34E34" w14:textId="6E93973E" w:rsidR="003F46E1" w:rsidRDefault="0007601E" w:rsidP="00922790">
      <w:pPr>
        <w:tabs>
          <w:tab w:val="left" w:pos="4728"/>
        </w:tabs>
      </w:pPr>
      <w:r>
        <w:t>To move onto the safety of</w:t>
      </w:r>
      <w:r w:rsidR="00922790">
        <w:t xml:space="preserve"> electronic vehicles in the automotive industry</w:t>
      </w:r>
      <w:r w:rsidR="00EE3E0C">
        <w:t xml:space="preserve"> this section will start with the safety </w:t>
      </w:r>
      <w:r w:rsidR="00CE66C5">
        <w:t>producing</w:t>
      </w:r>
      <w:sdt>
        <w:sdtPr>
          <w:id w:val="-80758571"/>
          <w:citation/>
        </w:sdtPr>
        <w:sdtEndPr/>
        <w:sdtContent>
          <w:r w:rsidR="00432F93">
            <w:fldChar w:fldCharType="begin"/>
          </w:r>
          <w:r w:rsidR="00432F93">
            <w:instrText xml:space="preserve"> CITATION Tia23 \l 2057 </w:instrText>
          </w:r>
          <w:r w:rsidR="00432F93">
            <w:fldChar w:fldCharType="separate"/>
          </w:r>
          <w:r w:rsidR="00EF2A93">
            <w:rPr>
              <w:noProof/>
            </w:rPr>
            <w:t xml:space="preserve"> </w:t>
          </w:r>
          <w:r w:rsidR="00EF2A93" w:rsidRPr="00EF2A93">
            <w:rPr>
              <w:noProof/>
            </w:rPr>
            <w:t>(Lin, 2023)</w:t>
          </w:r>
          <w:r w:rsidR="00432F93">
            <w:fldChar w:fldCharType="end"/>
          </w:r>
        </w:sdtContent>
      </w:sdt>
      <w:r w:rsidR="00EE3E0C">
        <w:t xml:space="preserve">g the materials used in the production of these vehicles and later go onto the safety of the </w:t>
      </w:r>
      <w:r w:rsidR="001E328B">
        <w:t>vehicles themselves.</w:t>
      </w:r>
    </w:p>
    <w:p w14:paraId="5C995971" w14:textId="75C8D19F" w:rsidR="001E328B" w:rsidRDefault="001E328B" w:rsidP="001E328B">
      <w:pPr>
        <w:pStyle w:val="Heading2"/>
      </w:pPr>
      <w:bookmarkStart w:id="4" w:name="_Toc182740532"/>
      <w:r>
        <w:t>Safety of the production of materials</w:t>
      </w:r>
      <w:bookmarkEnd w:id="4"/>
      <w:r>
        <w:t xml:space="preserve"> </w:t>
      </w:r>
    </w:p>
    <w:p w14:paraId="443E816F" w14:textId="13912FFB" w:rsidR="001B761C" w:rsidRPr="001B761C" w:rsidRDefault="001B761C" w:rsidP="001B761C">
      <w:r>
        <w:t xml:space="preserve">To start this subsection </w:t>
      </w:r>
      <w:r w:rsidR="00E85574">
        <w:t xml:space="preserve">there will be a reference to figure 1 to show what materials are being </w:t>
      </w:r>
      <w:r w:rsidR="0047659E">
        <w:t>used</w:t>
      </w:r>
      <w:r w:rsidR="00E87023">
        <w:t>. These materials consist of copper, lithium, nickel</w:t>
      </w:r>
      <w:r w:rsidR="001D76C3">
        <w:t xml:space="preserve">, cobalt, chromium, </w:t>
      </w:r>
      <w:r w:rsidR="006B3617">
        <w:t>molybdenum and manganese</w:t>
      </w:r>
      <w:r w:rsidR="007B3F7A">
        <w:t>.</w:t>
      </w:r>
      <w:r w:rsidR="0018540B">
        <w:t xml:space="preserve"> In </w:t>
      </w:r>
      <w:r w:rsidR="0084153B">
        <w:t>a journal that covers this topic it was found that “</w:t>
      </w:r>
      <w:r w:rsidR="0084153B" w:rsidRPr="0084153B">
        <w:t>Toxicological hazards were reported in 110 studies. Exposure to cobalt and nickel mining were most associated with respiratory toxicity, while exposure to manganese mining was most associated with neurologic toxicity</w:t>
      </w:r>
      <w:r w:rsidR="0084153B">
        <w:t>…</w:t>
      </w:r>
      <w:r w:rsidR="0084153B" w:rsidRPr="0084153B">
        <w:t xml:space="preserve"> no articles were identified that assessed lithium toxicity associated with mining exposure. Traumatic hazards were reported in six studies. Three articles reported infectious disease hazards, while six studies reported effects on mental </w:t>
      </w:r>
      <w:r w:rsidR="002B6031" w:rsidRPr="0084153B">
        <w:t>health.</w:t>
      </w:r>
      <w:r w:rsidR="0084153B">
        <w:t>”</w:t>
      </w:r>
      <w:r w:rsidR="00B07A53">
        <w:t xml:space="preserve"> </w:t>
      </w:r>
      <w:sdt>
        <w:sdtPr>
          <w:id w:val="379218566"/>
          <w:citation/>
        </w:sdtPr>
        <w:sdtEndPr/>
        <w:sdtContent>
          <w:r w:rsidR="00075838">
            <w:fldChar w:fldCharType="begin"/>
          </w:r>
          <w:r w:rsidR="00075838">
            <w:instrText xml:space="preserve"> CITATION Con24 \l 2057 </w:instrText>
          </w:r>
          <w:r w:rsidR="00075838">
            <w:fldChar w:fldCharType="separate"/>
          </w:r>
          <w:r w:rsidR="00EF2A93" w:rsidRPr="00EF2A93">
            <w:rPr>
              <w:noProof/>
            </w:rPr>
            <w:t>(Connor W Brown, 2024)</w:t>
          </w:r>
          <w:r w:rsidR="00075838">
            <w:fldChar w:fldCharType="end"/>
          </w:r>
        </w:sdtContent>
      </w:sdt>
      <w:r w:rsidR="002B6031">
        <w:t xml:space="preserve"> this shows the immense </w:t>
      </w:r>
      <w:r w:rsidR="000A4E83">
        <w:t>safety risks in just the acquisition of the materials that are used in electronic cars.</w:t>
      </w:r>
    </w:p>
    <w:p w14:paraId="1AD7D5BD" w14:textId="59513D24" w:rsidR="001E328B" w:rsidRDefault="001E328B" w:rsidP="001E328B">
      <w:pPr>
        <w:pStyle w:val="Heading2"/>
      </w:pPr>
      <w:bookmarkStart w:id="5" w:name="_Toc182740533"/>
      <w:r>
        <w:t>Safety of electric vehicles</w:t>
      </w:r>
      <w:bookmarkEnd w:id="5"/>
    </w:p>
    <w:p w14:paraId="566FF1A3" w14:textId="79B639FC" w:rsidR="00035131" w:rsidRPr="00035131" w:rsidRDefault="00A0490B" w:rsidP="00035131">
      <w:r>
        <w:t xml:space="preserve">The safety of the vehicle itself after manufacture is another key feature </w:t>
      </w:r>
      <w:r w:rsidR="001A2E0B">
        <w:t>that needs to be analysed. Collisions with electric vehicles are considered much more dangerous than a</w:t>
      </w:r>
      <w:r w:rsidR="00F707F1">
        <w:t xml:space="preserve"> conventional combustion engine-based vehicle, this is because </w:t>
      </w:r>
      <w:r w:rsidR="00B277BA">
        <w:t>“</w:t>
      </w:r>
      <w:r w:rsidR="00B277BA" w:rsidRPr="00B277BA">
        <w:t>if the battery compartment is damaged after a collision, the vehicle is likely to burn or even explode</w:t>
      </w:r>
      <w:r w:rsidR="00B277BA">
        <w:t>”</w:t>
      </w:r>
      <w:sdt>
        <w:sdtPr>
          <w:id w:val="-530029399"/>
          <w:citation/>
        </w:sdtPr>
        <w:sdtEndPr/>
        <w:sdtContent>
          <w:r w:rsidR="00B277BA">
            <w:fldChar w:fldCharType="begin"/>
          </w:r>
          <w:r w:rsidR="00B277BA">
            <w:instrText xml:space="preserve"> CITATION Tia23 \l 2057 </w:instrText>
          </w:r>
          <w:r w:rsidR="00B277BA">
            <w:fldChar w:fldCharType="separate"/>
          </w:r>
          <w:r w:rsidR="00EF2A93">
            <w:rPr>
              <w:noProof/>
            </w:rPr>
            <w:t xml:space="preserve"> </w:t>
          </w:r>
          <w:r w:rsidR="00EF2A93" w:rsidRPr="00EF2A93">
            <w:rPr>
              <w:noProof/>
            </w:rPr>
            <w:t>(Lin, 2023)</w:t>
          </w:r>
          <w:r w:rsidR="00B277BA">
            <w:fldChar w:fldCharType="end"/>
          </w:r>
        </w:sdtContent>
      </w:sdt>
      <w:r w:rsidR="00F707F1">
        <w:t xml:space="preserve">. While burning or even exploding is not that uncommon, it is the attribute of the fire that makes the electric vehicle much more dangerous as it would be an electrical fire that cannot be handled in the </w:t>
      </w:r>
      <w:r w:rsidR="00CE66C5">
        <w:t xml:space="preserve">same way as any other vehicle on fire would be handled. </w:t>
      </w:r>
    </w:p>
    <w:p w14:paraId="108FFA49" w14:textId="43F65C1A" w:rsidR="00372998" w:rsidRDefault="00B839A4" w:rsidP="00231A02">
      <w:pPr>
        <w:pStyle w:val="Heading1"/>
      </w:pPr>
      <w:bookmarkStart w:id="6" w:name="_Toc182740534"/>
      <w:r>
        <w:lastRenderedPageBreak/>
        <w:t>Performance</w:t>
      </w:r>
      <w:r w:rsidR="00372998">
        <w:t xml:space="preserve"> (2</w:t>
      </w:r>
      <w:r w:rsidR="003F46E1">
        <w:t>8</w:t>
      </w:r>
      <w:r w:rsidR="00372998">
        <w:t>0)</w:t>
      </w:r>
      <w:bookmarkEnd w:id="6"/>
    </w:p>
    <w:p w14:paraId="584F35B4" w14:textId="2EDAF40B" w:rsidR="0056766B" w:rsidRPr="0056766B" w:rsidRDefault="00A843E7" w:rsidP="001A6F4E">
      <w:r>
        <w:t>To move onto the performance of these vehicles</w:t>
      </w:r>
      <w:r w:rsidR="00F705D7">
        <w:t>. The first major concern is the instant torque provided by electric motors.</w:t>
      </w:r>
      <w:r w:rsidR="00781E33">
        <w:t xml:space="preserve"> Unlike traditional internal combustion engines which gradually lay </w:t>
      </w:r>
      <w:r w:rsidR="00F1556D">
        <w:t>the power into the wheels, EVs can deliver a rapid surge of acceleration from a standstill. This immediate power delivery</w:t>
      </w:r>
      <w:r w:rsidR="009579C8">
        <w:t xml:space="preserve"> can catch inexperienced </w:t>
      </w:r>
      <w:r w:rsidR="003B4908">
        <w:t xml:space="preserve">to even experienced drivers off guard causing </w:t>
      </w:r>
      <w:r w:rsidR="007762F7">
        <w:t xml:space="preserve">power slides and loss of control of the car. This is extenuated further in wet conditions or if lose material is on the driving surface. </w:t>
      </w:r>
      <w:r w:rsidR="00CC7A3E">
        <w:t xml:space="preserve">Additionally, the near-silent operation of many EVs at low speeds makes it harder for drivers to judge their speed </w:t>
      </w:r>
      <w:r w:rsidR="00101D30">
        <w:t xml:space="preserve">and even if there is a problem with the car by ear. </w:t>
      </w:r>
      <w:r w:rsidR="001D1D1A">
        <w:t xml:space="preserve">Another large issue with the performance of these vehicles is their immense weight due to the batteries that they </w:t>
      </w:r>
      <w:proofErr w:type="gramStart"/>
      <w:r w:rsidR="001D1D1A">
        <w:t>have to</w:t>
      </w:r>
      <w:proofErr w:type="gramEnd"/>
      <w:r w:rsidR="001D1D1A">
        <w:t xml:space="preserve"> carry. </w:t>
      </w:r>
      <w:r w:rsidR="008D48CE">
        <w:t xml:space="preserve">The weight of these vehicles is a problem for two reasons, the first reason being the inertia that the cars carry with their immense acceleration. This makes crashing </w:t>
      </w:r>
      <w:r w:rsidR="00D76ECA">
        <w:t>the car even more deadly for both the driver and any other vehicle they crash into. The other problem is the stopping distance, the more in</w:t>
      </w:r>
      <w:r w:rsidR="00552DF3">
        <w:t>ertia that the vehicle carries the harder it is to stop the car making again a much more dangerous vehicle than the standard internal combustion engine.</w:t>
      </w:r>
      <w:r w:rsidR="00FF01F1" w:rsidRPr="00FF01F1">
        <w:t xml:space="preserve"> Furthermore, while the low </w:t>
      </w:r>
      <w:r w:rsidR="001A6F4E" w:rsidRPr="00FF01F1">
        <w:t>centre</w:t>
      </w:r>
      <w:r w:rsidR="00FF01F1" w:rsidRPr="00FF01F1">
        <w:t xml:space="preserve"> of gravity of EVs improves stability, it can also make them more prone to rollovers or handling issues during high-speed cornering or sudden </w:t>
      </w:r>
      <w:r w:rsidR="001A6F4E" w:rsidRPr="00FF01F1">
        <w:t>manoeuvres</w:t>
      </w:r>
      <w:r w:rsidR="00FF01F1" w:rsidRPr="00FF01F1">
        <w:t xml:space="preserve">. </w:t>
      </w:r>
    </w:p>
    <w:p w14:paraId="7FE8AF20" w14:textId="174C2EA0" w:rsidR="00C63254" w:rsidRPr="00C63254" w:rsidRDefault="00C63254" w:rsidP="00231A02">
      <w:pPr>
        <w:pStyle w:val="Heading1"/>
      </w:pPr>
      <w:bookmarkStart w:id="7" w:name="_Toc182740535"/>
      <w:r>
        <w:t xml:space="preserve">Conclusion </w:t>
      </w:r>
      <w:r w:rsidR="00372998">
        <w:t>(</w:t>
      </w:r>
      <w:r w:rsidR="003F46E1">
        <w:t>2</w:t>
      </w:r>
      <w:r w:rsidR="00372998">
        <w:t>00)</w:t>
      </w:r>
      <w:bookmarkEnd w:id="7"/>
    </w:p>
    <w:p w14:paraId="5CF0B79F" w14:textId="04866F2C" w:rsidR="002D71F6" w:rsidRDefault="00E24F4B">
      <w:pPr>
        <w:spacing w:line="278" w:lineRule="auto"/>
      </w:pPr>
      <w:r w:rsidRPr="00E24F4B">
        <w:t xml:space="preserve">This essay's analysis reveals that although electric vehicles (EVs) may signify progress in the effort to lower carbon emissions, they are accompanied by notable environmental, safety, and performance challenges that must be considered. The manufacturing process of EVs, particularly the extraction and processing of materials such as lithium and cobalt, produces substantial greenhouse gas emissions, which undermines some of the environmental benefits associated with these vehicles. Safety issues, including the risk of toxic exposure during material extraction and the potential for fires and explosions in the event of collisions, highlight the dangers linked to both the production and operation of EVs. Additionally, the performance features of EVs, such as rapid torque delivery and increased weight, can result in handling complications and a heightened risk of collisions, especially in adverse weather conditions. As the industry progresses towards the widespread adoption of EVs, these challenges suggest that a more sophisticated approach to vehicle development and infrastructure is essential. </w:t>
      </w:r>
      <w:r w:rsidRPr="00E24F4B">
        <w:lastRenderedPageBreak/>
        <w:t>Until these issues are resolved, EVs may not be the completely sustainable and safe alternatives they are often depicted as.</w:t>
      </w:r>
    </w:p>
    <w:p w14:paraId="30828862" w14:textId="77777777" w:rsidR="0044590B" w:rsidRDefault="0044590B">
      <w:pPr>
        <w:spacing w:line="278" w:lineRule="auto"/>
        <w:sectPr w:rsidR="0044590B">
          <w:pgSz w:w="11906" w:h="16838"/>
          <w:pgMar w:top="1440" w:right="1440" w:bottom="1440" w:left="1440" w:header="720" w:footer="720" w:gutter="0"/>
          <w:cols w:space="720"/>
          <w:docGrid w:linePitch="360"/>
        </w:sectPr>
      </w:pPr>
    </w:p>
    <w:p w14:paraId="06CF772F" w14:textId="77777777" w:rsidR="0044590B" w:rsidRDefault="0044590B">
      <w:pPr>
        <w:spacing w:line="278" w:lineRule="auto"/>
      </w:pPr>
    </w:p>
    <w:bookmarkStart w:id="8" w:name="_Toc182740536" w:displacedByCustomXml="next"/>
    <w:sdt>
      <w:sdtPr>
        <w:rPr>
          <w:rFonts w:asciiTheme="minorHAnsi" w:eastAsiaTheme="minorHAnsi" w:hAnsiTheme="minorHAnsi" w:cstheme="minorBidi"/>
          <w:color w:val="auto"/>
          <w:sz w:val="24"/>
          <w:szCs w:val="24"/>
        </w:rPr>
        <w:id w:val="2011713509"/>
        <w:docPartObj>
          <w:docPartGallery w:val="Bibliographies"/>
          <w:docPartUnique/>
        </w:docPartObj>
      </w:sdtPr>
      <w:sdtEndPr/>
      <w:sdtContent>
        <w:p w14:paraId="194EAB18" w14:textId="37B61340" w:rsidR="005C0CB7" w:rsidRDefault="005C0CB7">
          <w:pPr>
            <w:pStyle w:val="Heading1"/>
          </w:pPr>
          <w:r>
            <w:t>Bibliography</w:t>
          </w:r>
          <w:bookmarkEnd w:id="8"/>
        </w:p>
        <w:sdt>
          <w:sdtPr>
            <w:id w:val="111145805"/>
            <w:bibliography/>
          </w:sdtPr>
          <w:sdtEndPr/>
          <w:sdtContent>
            <w:p w14:paraId="3EE20153" w14:textId="77777777" w:rsidR="00EF2A93" w:rsidRDefault="005C0CB7" w:rsidP="00EF2A93">
              <w:pPr>
                <w:pStyle w:val="Bibliography"/>
                <w:rPr>
                  <w:noProof/>
                  <w:kern w:val="0"/>
                  <w14:ligatures w14:val="none"/>
                </w:rPr>
              </w:pPr>
              <w:r>
                <w:fldChar w:fldCharType="begin"/>
              </w:r>
              <w:r>
                <w:instrText xml:space="preserve"> BIBLIOGRAPHY </w:instrText>
              </w:r>
              <w:r>
                <w:fldChar w:fldCharType="separate"/>
              </w:r>
              <w:r w:rsidR="00EF2A93">
                <w:rPr>
                  <w:noProof/>
                </w:rPr>
                <w:t xml:space="preserve">Connor W Brown, C. E. G. L.-T. A.-B. T. B. E., 2024. Occupational, environmental, and toxicological health risks of mining metals for lithium-ion batteries: a narrative review of the Pubmed database. </w:t>
              </w:r>
              <w:r w:rsidR="00EF2A93">
                <w:rPr>
                  <w:i/>
                  <w:iCs/>
                  <w:noProof/>
                </w:rPr>
                <w:t>PubMed Central.</w:t>
              </w:r>
            </w:p>
            <w:p w14:paraId="7F5997C7" w14:textId="77777777" w:rsidR="00EF2A93" w:rsidRDefault="00EF2A93" w:rsidP="00EF2A93">
              <w:pPr>
                <w:pStyle w:val="Bibliography"/>
                <w:rPr>
                  <w:noProof/>
                </w:rPr>
              </w:pPr>
              <w:r>
                <w:rPr>
                  <w:noProof/>
                </w:rPr>
                <w:t xml:space="preserve">Guzek, M. J. J. J. R. S. E. Z. P. a. Ż. M., 2024. Electric Vehicles—An Overview of Current Issues—Part 1—Environmental Impact, Source of Energy, Recycling, and Second Life of Battery.. </w:t>
              </w:r>
              <w:r>
                <w:rPr>
                  <w:i/>
                  <w:iCs/>
                  <w:noProof/>
                </w:rPr>
                <w:t xml:space="preserve">Energies, </w:t>
              </w:r>
              <w:r>
                <w:rPr>
                  <w:noProof/>
                </w:rPr>
                <w:t>p. 249.</w:t>
              </w:r>
            </w:p>
            <w:p w14:paraId="2B20AA33" w14:textId="77777777" w:rsidR="00EF2A93" w:rsidRDefault="00EF2A93" w:rsidP="00EF2A93">
              <w:pPr>
                <w:pStyle w:val="Bibliography"/>
                <w:rPr>
                  <w:noProof/>
                </w:rPr>
              </w:pPr>
              <w:r>
                <w:rPr>
                  <w:noProof/>
                </w:rPr>
                <w:t xml:space="preserve">Hanna Lehtimäki, M. K. J. M. K. R. S. A. J. U. l. E. H.-S., 2024. Sustainability of the use of critical raw materials in electric vehicle batteries: A transdisciplinary review. </w:t>
              </w:r>
              <w:r>
                <w:rPr>
                  <w:i/>
                  <w:iCs/>
                  <w:noProof/>
                </w:rPr>
                <w:t xml:space="preserve">Science Direct, </w:t>
              </w:r>
              <w:r>
                <w:rPr>
                  <w:noProof/>
                </w:rPr>
                <w:t>pp. 3-5.</w:t>
              </w:r>
            </w:p>
            <w:p w14:paraId="1F2E3893" w14:textId="77777777" w:rsidR="00EF2A93" w:rsidRDefault="00EF2A93" w:rsidP="00EF2A93">
              <w:pPr>
                <w:pStyle w:val="Bibliography"/>
                <w:rPr>
                  <w:noProof/>
                </w:rPr>
              </w:pPr>
              <w:r>
                <w:rPr>
                  <w:noProof/>
                </w:rPr>
                <w:t xml:space="preserve">Lin, T., 2023. Electric Vehicle Safety Issues and the Solutions. </w:t>
              </w:r>
              <w:r>
                <w:rPr>
                  <w:i/>
                  <w:iCs/>
                  <w:noProof/>
                </w:rPr>
                <w:t>ReasearchGate .</w:t>
              </w:r>
            </w:p>
            <w:p w14:paraId="7A066D4A" w14:textId="093B0185" w:rsidR="005C0CB7" w:rsidRDefault="005C0CB7" w:rsidP="00EF2A93">
              <w:r>
                <w:rPr>
                  <w:b/>
                  <w:bCs/>
                  <w:noProof/>
                </w:rPr>
                <w:fldChar w:fldCharType="end"/>
              </w:r>
            </w:p>
          </w:sdtContent>
        </w:sdt>
      </w:sdtContent>
    </w:sdt>
    <w:p w14:paraId="4D69F99C" w14:textId="76BA9228" w:rsidR="00DF68EE" w:rsidRDefault="00DF68EE" w:rsidP="0030729F"/>
    <w:sectPr w:rsidR="00DF68E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8B70C" w14:textId="77777777" w:rsidR="005E2905" w:rsidRDefault="005E2905" w:rsidP="000652DB">
      <w:pPr>
        <w:spacing w:after="0" w:line="240" w:lineRule="auto"/>
      </w:pPr>
      <w:r>
        <w:separator/>
      </w:r>
    </w:p>
  </w:endnote>
  <w:endnote w:type="continuationSeparator" w:id="0">
    <w:p w14:paraId="77867EA2" w14:textId="77777777" w:rsidR="005E2905" w:rsidRDefault="005E2905" w:rsidP="00065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9557845"/>
      <w:docPartObj>
        <w:docPartGallery w:val="Page Numbers (Bottom of Page)"/>
        <w:docPartUnique/>
      </w:docPartObj>
    </w:sdtPr>
    <w:sdtEndPr>
      <w:rPr>
        <w:noProof/>
      </w:rPr>
    </w:sdtEndPr>
    <w:sdtContent>
      <w:p w14:paraId="7AFEBF54" w14:textId="1251F552" w:rsidR="000652DB" w:rsidRDefault="000652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318391" w14:textId="77777777" w:rsidR="000652DB" w:rsidRDefault="00065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055C96" w14:textId="77777777" w:rsidR="005E2905" w:rsidRDefault="005E2905" w:rsidP="000652DB">
      <w:pPr>
        <w:spacing w:after="0" w:line="240" w:lineRule="auto"/>
      </w:pPr>
      <w:r>
        <w:separator/>
      </w:r>
    </w:p>
  </w:footnote>
  <w:footnote w:type="continuationSeparator" w:id="0">
    <w:p w14:paraId="0EDC01D3" w14:textId="77777777" w:rsidR="005E2905" w:rsidRDefault="005E2905" w:rsidP="000652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AE5EC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21832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8EE"/>
    <w:rsid w:val="00003441"/>
    <w:rsid w:val="00035131"/>
    <w:rsid w:val="000652DB"/>
    <w:rsid w:val="00074057"/>
    <w:rsid w:val="00075838"/>
    <w:rsid w:val="0007601E"/>
    <w:rsid w:val="0009018C"/>
    <w:rsid w:val="000A4E83"/>
    <w:rsid w:val="00100D95"/>
    <w:rsid w:val="00101D30"/>
    <w:rsid w:val="00151A1F"/>
    <w:rsid w:val="0018540B"/>
    <w:rsid w:val="001A2E0B"/>
    <w:rsid w:val="001A6F4E"/>
    <w:rsid w:val="001B4E25"/>
    <w:rsid w:val="001B761C"/>
    <w:rsid w:val="001D1D1A"/>
    <w:rsid w:val="001D76C3"/>
    <w:rsid w:val="001E328B"/>
    <w:rsid w:val="00222FB6"/>
    <w:rsid w:val="00286D28"/>
    <w:rsid w:val="002B6031"/>
    <w:rsid w:val="002D5F57"/>
    <w:rsid w:val="002D71F6"/>
    <w:rsid w:val="002F4F01"/>
    <w:rsid w:val="0030729F"/>
    <w:rsid w:val="00356340"/>
    <w:rsid w:val="00372998"/>
    <w:rsid w:val="0038363A"/>
    <w:rsid w:val="003A005B"/>
    <w:rsid w:val="003B4908"/>
    <w:rsid w:val="003E101D"/>
    <w:rsid w:val="003F46E1"/>
    <w:rsid w:val="00405AEE"/>
    <w:rsid w:val="00432F93"/>
    <w:rsid w:val="0044590B"/>
    <w:rsid w:val="004575DF"/>
    <w:rsid w:val="0047659E"/>
    <w:rsid w:val="005153C3"/>
    <w:rsid w:val="00552DF3"/>
    <w:rsid w:val="0056766B"/>
    <w:rsid w:val="005C0CB7"/>
    <w:rsid w:val="005E21BF"/>
    <w:rsid w:val="005E2905"/>
    <w:rsid w:val="006845C7"/>
    <w:rsid w:val="006B2E8A"/>
    <w:rsid w:val="006B3617"/>
    <w:rsid w:val="006D5B53"/>
    <w:rsid w:val="006E2CAB"/>
    <w:rsid w:val="007762F7"/>
    <w:rsid w:val="007771FA"/>
    <w:rsid w:val="00781E33"/>
    <w:rsid w:val="007B2304"/>
    <w:rsid w:val="007B3F7A"/>
    <w:rsid w:val="007F3AB5"/>
    <w:rsid w:val="00812C73"/>
    <w:rsid w:val="0084153B"/>
    <w:rsid w:val="00846304"/>
    <w:rsid w:val="00862B5D"/>
    <w:rsid w:val="008A79CB"/>
    <w:rsid w:val="008B6EBF"/>
    <w:rsid w:val="008B75E2"/>
    <w:rsid w:val="008D48CE"/>
    <w:rsid w:val="00922790"/>
    <w:rsid w:val="0094499F"/>
    <w:rsid w:val="009579C8"/>
    <w:rsid w:val="00995F47"/>
    <w:rsid w:val="009A443C"/>
    <w:rsid w:val="009C58B3"/>
    <w:rsid w:val="00A0490B"/>
    <w:rsid w:val="00A843E7"/>
    <w:rsid w:val="00AE4CB2"/>
    <w:rsid w:val="00AE56C3"/>
    <w:rsid w:val="00AF6AFA"/>
    <w:rsid w:val="00B07A53"/>
    <w:rsid w:val="00B277BA"/>
    <w:rsid w:val="00B839A4"/>
    <w:rsid w:val="00BA3A8B"/>
    <w:rsid w:val="00BA480F"/>
    <w:rsid w:val="00BE5850"/>
    <w:rsid w:val="00C04D3B"/>
    <w:rsid w:val="00C63254"/>
    <w:rsid w:val="00CA523B"/>
    <w:rsid w:val="00CC7A3E"/>
    <w:rsid w:val="00CE66C5"/>
    <w:rsid w:val="00CF448E"/>
    <w:rsid w:val="00CF66F5"/>
    <w:rsid w:val="00D76ECA"/>
    <w:rsid w:val="00D96109"/>
    <w:rsid w:val="00DF68EE"/>
    <w:rsid w:val="00E241ED"/>
    <w:rsid w:val="00E24F4B"/>
    <w:rsid w:val="00E43915"/>
    <w:rsid w:val="00E50BA2"/>
    <w:rsid w:val="00E85574"/>
    <w:rsid w:val="00E87023"/>
    <w:rsid w:val="00EC2F93"/>
    <w:rsid w:val="00ED7833"/>
    <w:rsid w:val="00EE3E0C"/>
    <w:rsid w:val="00EF2A93"/>
    <w:rsid w:val="00F06228"/>
    <w:rsid w:val="00F1556D"/>
    <w:rsid w:val="00F70316"/>
    <w:rsid w:val="00F705D7"/>
    <w:rsid w:val="00F707F1"/>
    <w:rsid w:val="00F82D99"/>
    <w:rsid w:val="00FA4B6F"/>
    <w:rsid w:val="00FC08E9"/>
    <w:rsid w:val="00FF0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E97D73"/>
  <w15:chartTrackingRefBased/>
  <w15:docId w15:val="{B774B21C-E8A6-4053-B000-816912721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8EE"/>
    <w:pPr>
      <w:spacing w:line="360" w:lineRule="auto"/>
    </w:pPr>
  </w:style>
  <w:style w:type="paragraph" w:styleId="Heading1">
    <w:name w:val="heading 1"/>
    <w:basedOn w:val="Normal"/>
    <w:next w:val="Normal"/>
    <w:link w:val="Heading1Char"/>
    <w:uiPriority w:val="9"/>
    <w:qFormat/>
    <w:rsid w:val="00DF68EE"/>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68EE"/>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8EE"/>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8EE"/>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8EE"/>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8EE"/>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8EE"/>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8EE"/>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8EE"/>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8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68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8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8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8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8EE"/>
    <w:rPr>
      <w:rFonts w:eastAsiaTheme="majorEastAsia" w:cstheme="majorBidi"/>
      <w:color w:val="272727" w:themeColor="text1" w:themeTint="D8"/>
    </w:rPr>
  </w:style>
  <w:style w:type="paragraph" w:styleId="Title">
    <w:name w:val="Title"/>
    <w:basedOn w:val="Normal"/>
    <w:next w:val="Normal"/>
    <w:link w:val="TitleChar"/>
    <w:uiPriority w:val="10"/>
    <w:qFormat/>
    <w:rsid w:val="00DF6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8EE"/>
    <w:pPr>
      <w:spacing w:before="160"/>
      <w:jc w:val="center"/>
    </w:pPr>
    <w:rPr>
      <w:i/>
      <w:iCs/>
      <w:color w:val="404040" w:themeColor="text1" w:themeTint="BF"/>
    </w:rPr>
  </w:style>
  <w:style w:type="character" w:customStyle="1" w:styleId="QuoteChar">
    <w:name w:val="Quote Char"/>
    <w:basedOn w:val="DefaultParagraphFont"/>
    <w:link w:val="Quote"/>
    <w:uiPriority w:val="29"/>
    <w:rsid w:val="00DF68EE"/>
    <w:rPr>
      <w:i/>
      <w:iCs/>
      <w:color w:val="404040" w:themeColor="text1" w:themeTint="BF"/>
    </w:rPr>
  </w:style>
  <w:style w:type="paragraph" w:styleId="ListParagraph">
    <w:name w:val="List Paragraph"/>
    <w:basedOn w:val="Normal"/>
    <w:uiPriority w:val="34"/>
    <w:qFormat/>
    <w:rsid w:val="00DF68EE"/>
    <w:pPr>
      <w:ind w:left="720"/>
      <w:contextualSpacing/>
    </w:pPr>
  </w:style>
  <w:style w:type="character" w:styleId="IntenseEmphasis">
    <w:name w:val="Intense Emphasis"/>
    <w:basedOn w:val="DefaultParagraphFont"/>
    <w:uiPriority w:val="21"/>
    <w:qFormat/>
    <w:rsid w:val="00DF68EE"/>
    <w:rPr>
      <w:i/>
      <w:iCs/>
      <w:color w:val="0F4761" w:themeColor="accent1" w:themeShade="BF"/>
    </w:rPr>
  </w:style>
  <w:style w:type="paragraph" w:styleId="IntenseQuote">
    <w:name w:val="Intense Quote"/>
    <w:basedOn w:val="Normal"/>
    <w:next w:val="Normal"/>
    <w:link w:val="IntenseQuoteChar"/>
    <w:uiPriority w:val="30"/>
    <w:qFormat/>
    <w:rsid w:val="00DF68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8EE"/>
    <w:rPr>
      <w:i/>
      <w:iCs/>
      <w:color w:val="0F4761" w:themeColor="accent1" w:themeShade="BF"/>
    </w:rPr>
  </w:style>
  <w:style w:type="character" w:styleId="IntenseReference">
    <w:name w:val="Intense Reference"/>
    <w:basedOn w:val="DefaultParagraphFont"/>
    <w:uiPriority w:val="32"/>
    <w:qFormat/>
    <w:rsid w:val="00DF68EE"/>
    <w:rPr>
      <w:b/>
      <w:bCs/>
      <w:smallCaps/>
      <w:color w:val="0F4761" w:themeColor="accent1" w:themeShade="BF"/>
      <w:spacing w:val="5"/>
    </w:rPr>
  </w:style>
  <w:style w:type="paragraph" w:styleId="Header">
    <w:name w:val="header"/>
    <w:basedOn w:val="Normal"/>
    <w:link w:val="HeaderChar"/>
    <w:uiPriority w:val="99"/>
    <w:unhideWhenUsed/>
    <w:rsid w:val="00065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2DB"/>
  </w:style>
  <w:style w:type="paragraph" w:styleId="Footer">
    <w:name w:val="footer"/>
    <w:basedOn w:val="Normal"/>
    <w:link w:val="FooterChar"/>
    <w:uiPriority w:val="99"/>
    <w:unhideWhenUsed/>
    <w:rsid w:val="00065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2DB"/>
  </w:style>
  <w:style w:type="paragraph" w:styleId="TOCHeading">
    <w:name w:val="TOC Heading"/>
    <w:basedOn w:val="Heading1"/>
    <w:next w:val="Normal"/>
    <w:uiPriority w:val="39"/>
    <w:unhideWhenUsed/>
    <w:qFormat/>
    <w:rsid w:val="000652DB"/>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652DB"/>
    <w:pPr>
      <w:spacing w:after="100"/>
    </w:pPr>
  </w:style>
  <w:style w:type="character" w:styleId="Hyperlink">
    <w:name w:val="Hyperlink"/>
    <w:basedOn w:val="DefaultParagraphFont"/>
    <w:uiPriority w:val="99"/>
    <w:unhideWhenUsed/>
    <w:rsid w:val="000652DB"/>
    <w:rPr>
      <w:color w:val="467886" w:themeColor="hyperlink"/>
      <w:u w:val="single"/>
    </w:rPr>
  </w:style>
  <w:style w:type="paragraph" w:styleId="TOC2">
    <w:name w:val="toc 2"/>
    <w:basedOn w:val="Normal"/>
    <w:next w:val="Normal"/>
    <w:autoRedefine/>
    <w:uiPriority w:val="39"/>
    <w:unhideWhenUsed/>
    <w:rsid w:val="00100D95"/>
    <w:pPr>
      <w:spacing w:after="100"/>
      <w:ind w:left="240"/>
    </w:pPr>
  </w:style>
  <w:style w:type="paragraph" w:styleId="Bibliography">
    <w:name w:val="Bibliography"/>
    <w:basedOn w:val="Normal"/>
    <w:next w:val="Normal"/>
    <w:uiPriority w:val="37"/>
    <w:unhideWhenUsed/>
    <w:rsid w:val="005C0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227982">
      <w:bodyDiv w:val="1"/>
      <w:marLeft w:val="0"/>
      <w:marRight w:val="0"/>
      <w:marTop w:val="0"/>
      <w:marBottom w:val="0"/>
      <w:divBdr>
        <w:top w:val="none" w:sz="0" w:space="0" w:color="auto"/>
        <w:left w:val="none" w:sz="0" w:space="0" w:color="auto"/>
        <w:bottom w:val="none" w:sz="0" w:space="0" w:color="auto"/>
        <w:right w:val="none" w:sz="0" w:space="0" w:color="auto"/>
      </w:divBdr>
    </w:div>
    <w:div w:id="126825674">
      <w:bodyDiv w:val="1"/>
      <w:marLeft w:val="0"/>
      <w:marRight w:val="0"/>
      <w:marTop w:val="0"/>
      <w:marBottom w:val="0"/>
      <w:divBdr>
        <w:top w:val="none" w:sz="0" w:space="0" w:color="auto"/>
        <w:left w:val="none" w:sz="0" w:space="0" w:color="auto"/>
        <w:bottom w:val="none" w:sz="0" w:space="0" w:color="auto"/>
        <w:right w:val="none" w:sz="0" w:space="0" w:color="auto"/>
      </w:divBdr>
    </w:div>
    <w:div w:id="350567509">
      <w:bodyDiv w:val="1"/>
      <w:marLeft w:val="0"/>
      <w:marRight w:val="0"/>
      <w:marTop w:val="0"/>
      <w:marBottom w:val="0"/>
      <w:divBdr>
        <w:top w:val="none" w:sz="0" w:space="0" w:color="auto"/>
        <w:left w:val="none" w:sz="0" w:space="0" w:color="auto"/>
        <w:bottom w:val="none" w:sz="0" w:space="0" w:color="auto"/>
        <w:right w:val="none" w:sz="0" w:space="0" w:color="auto"/>
      </w:divBdr>
    </w:div>
    <w:div w:id="538015441">
      <w:bodyDiv w:val="1"/>
      <w:marLeft w:val="0"/>
      <w:marRight w:val="0"/>
      <w:marTop w:val="0"/>
      <w:marBottom w:val="0"/>
      <w:divBdr>
        <w:top w:val="none" w:sz="0" w:space="0" w:color="auto"/>
        <w:left w:val="none" w:sz="0" w:space="0" w:color="auto"/>
        <w:bottom w:val="none" w:sz="0" w:space="0" w:color="auto"/>
        <w:right w:val="none" w:sz="0" w:space="0" w:color="auto"/>
      </w:divBdr>
    </w:div>
    <w:div w:id="591474443">
      <w:bodyDiv w:val="1"/>
      <w:marLeft w:val="0"/>
      <w:marRight w:val="0"/>
      <w:marTop w:val="0"/>
      <w:marBottom w:val="0"/>
      <w:divBdr>
        <w:top w:val="none" w:sz="0" w:space="0" w:color="auto"/>
        <w:left w:val="none" w:sz="0" w:space="0" w:color="auto"/>
        <w:bottom w:val="none" w:sz="0" w:space="0" w:color="auto"/>
        <w:right w:val="none" w:sz="0" w:space="0" w:color="auto"/>
      </w:divBdr>
    </w:div>
    <w:div w:id="1001736496">
      <w:bodyDiv w:val="1"/>
      <w:marLeft w:val="0"/>
      <w:marRight w:val="0"/>
      <w:marTop w:val="0"/>
      <w:marBottom w:val="0"/>
      <w:divBdr>
        <w:top w:val="none" w:sz="0" w:space="0" w:color="auto"/>
        <w:left w:val="none" w:sz="0" w:space="0" w:color="auto"/>
        <w:bottom w:val="none" w:sz="0" w:space="0" w:color="auto"/>
        <w:right w:val="none" w:sz="0" w:space="0" w:color="auto"/>
      </w:divBdr>
    </w:div>
    <w:div w:id="1039941705">
      <w:bodyDiv w:val="1"/>
      <w:marLeft w:val="0"/>
      <w:marRight w:val="0"/>
      <w:marTop w:val="0"/>
      <w:marBottom w:val="0"/>
      <w:divBdr>
        <w:top w:val="none" w:sz="0" w:space="0" w:color="auto"/>
        <w:left w:val="none" w:sz="0" w:space="0" w:color="auto"/>
        <w:bottom w:val="none" w:sz="0" w:space="0" w:color="auto"/>
        <w:right w:val="none" w:sz="0" w:space="0" w:color="auto"/>
      </w:divBdr>
    </w:div>
    <w:div w:id="1080903151">
      <w:bodyDiv w:val="1"/>
      <w:marLeft w:val="0"/>
      <w:marRight w:val="0"/>
      <w:marTop w:val="0"/>
      <w:marBottom w:val="0"/>
      <w:divBdr>
        <w:top w:val="none" w:sz="0" w:space="0" w:color="auto"/>
        <w:left w:val="none" w:sz="0" w:space="0" w:color="auto"/>
        <w:bottom w:val="none" w:sz="0" w:space="0" w:color="auto"/>
        <w:right w:val="none" w:sz="0" w:space="0" w:color="auto"/>
      </w:divBdr>
    </w:div>
    <w:div w:id="1081104393">
      <w:bodyDiv w:val="1"/>
      <w:marLeft w:val="0"/>
      <w:marRight w:val="0"/>
      <w:marTop w:val="0"/>
      <w:marBottom w:val="0"/>
      <w:divBdr>
        <w:top w:val="none" w:sz="0" w:space="0" w:color="auto"/>
        <w:left w:val="none" w:sz="0" w:space="0" w:color="auto"/>
        <w:bottom w:val="none" w:sz="0" w:space="0" w:color="auto"/>
        <w:right w:val="none" w:sz="0" w:space="0" w:color="auto"/>
      </w:divBdr>
    </w:div>
    <w:div w:id="1104617596">
      <w:bodyDiv w:val="1"/>
      <w:marLeft w:val="0"/>
      <w:marRight w:val="0"/>
      <w:marTop w:val="0"/>
      <w:marBottom w:val="0"/>
      <w:divBdr>
        <w:top w:val="none" w:sz="0" w:space="0" w:color="auto"/>
        <w:left w:val="none" w:sz="0" w:space="0" w:color="auto"/>
        <w:bottom w:val="none" w:sz="0" w:space="0" w:color="auto"/>
        <w:right w:val="none" w:sz="0" w:space="0" w:color="auto"/>
      </w:divBdr>
    </w:div>
    <w:div w:id="1121143148">
      <w:bodyDiv w:val="1"/>
      <w:marLeft w:val="0"/>
      <w:marRight w:val="0"/>
      <w:marTop w:val="0"/>
      <w:marBottom w:val="0"/>
      <w:divBdr>
        <w:top w:val="none" w:sz="0" w:space="0" w:color="auto"/>
        <w:left w:val="none" w:sz="0" w:space="0" w:color="auto"/>
        <w:bottom w:val="none" w:sz="0" w:space="0" w:color="auto"/>
        <w:right w:val="none" w:sz="0" w:space="0" w:color="auto"/>
      </w:divBdr>
    </w:div>
    <w:div w:id="1252006424">
      <w:bodyDiv w:val="1"/>
      <w:marLeft w:val="0"/>
      <w:marRight w:val="0"/>
      <w:marTop w:val="0"/>
      <w:marBottom w:val="0"/>
      <w:divBdr>
        <w:top w:val="none" w:sz="0" w:space="0" w:color="auto"/>
        <w:left w:val="none" w:sz="0" w:space="0" w:color="auto"/>
        <w:bottom w:val="none" w:sz="0" w:space="0" w:color="auto"/>
        <w:right w:val="none" w:sz="0" w:space="0" w:color="auto"/>
      </w:divBdr>
    </w:div>
    <w:div w:id="1316761700">
      <w:bodyDiv w:val="1"/>
      <w:marLeft w:val="0"/>
      <w:marRight w:val="0"/>
      <w:marTop w:val="0"/>
      <w:marBottom w:val="0"/>
      <w:divBdr>
        <w:top w:val="none" w:sz="0" w:space="0" w:color="auto"/>
        <w:left w:val="none" w:sz="0" w:space="0" w:color="auto"/>
        <w:bottom w:val="none" w:sz="0" w:space="0" w:color="auto"/>
        <w:right w:val="none" w:sz="0" w:space="0" w:color="auto"/>
      </w:divBdr>
    </w:div>
    <w:div w:id="1319572564">
      <w:bodyDiv w:val="1"/>
      <w:marLeft w:val="0"/>
      <w:marRight w:val="0"/>
      <w:marTop w:val="0"/>
      <w:marBottom w:val="0"/>
      <w:divBdr>
        <w:top w:val="none" w:sz="0" w:space="0" w:color="auto"/>
        <w:left w:val="none" w:sz="0" w:space="0" w:color="auto"/>
        <w:bottom w:val="none" w:sz="0" w:space="0" w:color="auto"/>
        <w:right w:val="none" w:sz="0" w:space="0" w:color="auto"/>
      </w:divBdr>
    </w:div>
    <w:div w:id="1591695048">
      <w:bodyDiv w:val="1"/>
      <w:marLeft w:val="0"/>
      <w:marRight w:val="0"/>
      <w:marTop w:val="0"/>
      <w:marBottom w:val="0"/>
      <w:divBdr>
        <w:top w:val="none" w:sz="0" w:space="0" w:color="auto"/>
        <w:left w:val="none" w:sz="0" w:space="0" w:color="auto"/>
        <w:bottom w:val="none" w:sz="0" w:space="0" w:color="auto"/>
        <w:right w:val="none" w:sz="0" w:space="0" w:color="auto"/>
      </w:divBdr>
    </w:div>
    <w:div w:id="1603957092">
      <w:bodyDiv w:val="1"/>
      <w:marLeft w:val="0"/>
      <w:marRight w:val="0"/>
      <w:marTop w:val="0"/>
      <w:marBottom w:val="0"/>
      <w:divBdr>
        <w:top w:val="none" w:sz="0" w:space="0" w:color="auto"/>
        <w:left w:val="none" w:sz="0" w:space="0" w:color="auto"/>
        <w:bottom w:val="none" w:sz="0" w:space="0" w:color="auto"/>
        <w:right w:val="none" w:sz="0" w:space="0" w:color="auto"/>
      </w:divBdr>
    </w:div>
    <w:div w:id="1817912458">
      <w:bodyDiv w:val="1"/>
      <w:marLeft w:val="0"/>
      <w:marRight w:val="0"/>
      <w:marTop w:val="0"/>
      <w:marBottom w:val="0"/>
      <w:divBdr>
        <w:top w:val="none" w:sz="0" w:space="0" w:color="auto"/>
        <w:left w:val="none" w:sz="0" w:space="0" w:color="auto"/>
        <w:bottom w:val="none" w:sz="0" w:space="0" w:color="auto"/>
        <w:right w:val="none" w:sz="0" w:space="0" w:color="auto"/>
      </w:divBdr>
    </w:div>
    <w:div w:id="1878665701">
      <w:bodyDiv w:val="1"/>
      <w:marLeft w:val="0"/>
      <w:marRight w:val="0"/>
      <w:marTop w:val="0"/>
      <w:marBottom w:val="0"/>
      <w:divBdr>
        <w:top w:val="none" w:sz="0" w:space="0" w:color="auto"/>
        <w:left w:val="none" w:sz="0" w:space="0" w:color="auto"/>
        <w:bottom w:val="none" w:sz="0" w:space="0" w:color="auto"/>
        <w:right w:val="none" w:sz="0" w:space="0" w:color="auto"/>
      </w:divBdr>
    </w:div>
    <w:div w:id="2076196087">
      <w:bodyDiv w:val="1"/>
      <w:marLeft w:val="0"/>
      <w:marRight w:val="0"/>
      <w:marTop w:val="0"/>
      <w:marBottom w:val="0"/>
      <w:divBdr>
        <w:top w:val="none" w:sz="0" w:space="0" w:color="auto"/>
        <w:left w:val="none" w:sz="0" w:space="0" w:color="auto"/>
        <w:bottom w:val="none" w:sz="0" w:space="0" w:color="auto"/>
        <w:right w:val="none" w:sz="0" w:space="0" w:color="auto"/>
      </w:divBdr>
    </w:div>
    <w:div w:id="214704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07/relationships/hdphoto" Target="media/hdphoto1.wdp"/><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Han24</b:Tag>
    <b:SourceType>JournalArticle</b:SourceType>
    <b:Guid>{611533EA-20F6-4748-88D9-BD7087F2905E}</b:Guid>
    <b:Author>
      <b:Author>
        <b:NameList>
          <b:Person>
            <b:Last>Hanna Lehtimäki</b:Last>
            <b:First>Marjaana</b:First>
            <b:Middle>Karhu, Juha M. Kotilainen, Rauno Sairinen, Ari Jokilaakso, Ulla lassi, Elina Huttunen-Saarivirta</b:Middle>
          </b:Person>
        </b:NameList>
      </b:Author>
    </b:Author>
    <b:Title>Sustainability of the use of critical raw materials in electric vehicle batteries: A transdisciplinary review</b:Title>
    <b:JournalName>Science Direct</b:JournalName>
    <b:Year>2024</b:Year>
    <b:Pages>3-5</b:Pages>
    <b:RefOrder>1</b:RefOrder>
  </b:Source>
  <b:Source>
    <b:Tag>Guz24</b:Tag>
    <b:SourceType>JournalArticle</b:SourceType>
    <b:Guid>{A0F6E026-8770-4803-810B-DE60CE7324B9}</b:Guid>
    <b:Title>Electric Vehicles—An Overview of Current Issues—Part 1—Environmental Impact, Source of Energy, Recycling, and Second Life of Battery.</b:Title>
    <b:Year>2024</b:Year>
    <b:Author>
      <b:Author>
        <b:NameList>
          <b:Person>
            <b:Last>Guzek</b:Last>
            <b:First>M.,</b:First>
            <b:Middle>Jackowski, J., Jurecki, R.S., Szumska, E.M., Zdanowicz, P. and Żmuda, M.</b:Middle>
          </b:Person>
        </b:NameList>
      </b:Author>
    </b:Author>
    <b:JournalName>Energies</b:JournalName>
    <b:Pages>249</b:Pages>
    <b:RefOrder>2</b:RefOrder>
  </b:Source>
  <b:Source>
    <b:Tag>Con24</b:Tag>
    <b:SourceType>JournalArticle</b:SourceType>
    <b:Guid>{02EB6B8A-1130-4D7E-A473-8573218AB2CA}</b:Guid>
    <b:Author>
      <b:Author>
        <b:NameList>
          <b:Person>
            <b:Last>Connor W Brown</b:Last>
            <b:First>Charlotte</b:First>
            <b:Middle>E Goldfine, Lao-Tzu Allan-Blitz, Timothy B Erickson</b:Middle>
          </b:Person>
        </b:NameList>
      </b:Author>
    </b:Author>
    <b:Title>Occupational, environmental, and toxicological health risks of mining metals for lithium-ion batteries: a narrative review of the Pubmed database</b:Title>
    <b:JournalName>PubMed Central</b:JournalName>
    <b:Year>2024</b:Year>
    <b:RefOrder>4</b:RefOrder>
  </b:Source>
  <b:Source>
    <b:Tag>Tia23</b:Tag>
    <b:SourceType>JournalArticle</b:SourceType>
    <b:Guid>{1D6A1D20-7563-47F8-B6B3-3A700641C496}</b:Guid>
    <b:Author>
      <b:Author>
        <b:NameList>
          <b:Person>
            <b:Last>Lin</b:Last>
            <b:First>Tianyou</b:First>
          </b:Person>
        </b:NameList>
      </b:Author>
    </b:Author>
    <b:Title>Electric Vehicle Safety Issues and the Solutions</b:Title>
    <b:JournalName>ReasearchGate </b:JournalName>
    <b:Year>2023</b:Year>
    <b:RefOrder>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6a6794f2ecf1df98aac58033a466aaa1">
  <xsd:schema xmlns:xsd="http://www.w3.org/2001/XMLSchema" xmlns:xs="http://www.w3.org/2001/XMLSchema" xmlns:p="http://schemas.microsoft.com/office/2006/metadata/properties" xmlns:ns3="bf244c3e-e0b4-4871-bb4e-fd032a14544d" targetNamespace="http://schemas.microsoft.com/office/2006/metadata/properties" ma:root="true" ma:fieldsID="b14c3f5b4dc721b74e3bf2085cc357b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CDEBDF-3974-4BAB-BFFA-2DD33AABD116}">
  <ds:schemaRefs>
    <ds:schemaRef ds:uri="http://schemas.openxmlformats.org/officeDocument/2006/bibliography"/>
  </ds:schemaRefs>
</ds:datastoreItem>
</file>

<file path=customXml/itemProps2.xml><?xml version="1.0" encoding="utf-8"?>
<ds:datastoreItem xmlns:ds="http://schemas.openxmlformats.org/officeDocument/2006/customXml" ds:itemID="{DBCA2A51-E33B-4A60-AEE3-5C92E3FDB7F7}">
  <ds:schemaRefs>
    <ds:schemaRef ds:uri="http://purl.org/dc/elements/1.1/"/>
    <ds:schemaRef ds:uri="http://schemas.microsoft.com/office/infopath/2007/PartnerControls"/>
    <ds:schemaRef ds:uri="bf244c3e-e0b4-4871-bb4e-fd032a14544d"/>
    <ds:schemaRef ds:uri="http://purl.org/dc/dcmitype/"/>
    <ds:schemaRef ds:uri="http://schemas.openxmlformats.org/package/2006/metadata/core-properties"/>
    <ds:schemaRef ds:uri="http://schemas.microsoft.com/office/2006/documentManagement/types"/>
    <ds:schemaRef ds:uri="http://www.w3.org/XML/1998/namespace"/>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5C5F6FAB-1B2E-4A46-9B3E-9F0593BA1983}">
  <ds:schemaRefs>
    <ds:schemaRef ds:uri="http://schemas.microsoft.com/sharepoint/v3/contenttype/forms"/>
  </ds:schemaRefs>
</ds:datastoreItem>
</file>

<file path=customXml/itemProps4.xml><?xml version="1.0" encoding="utf-8"?>
<ds:datastoreItem xmlns:ds="http://schemas.openxmlformats.org/officeDocument/2006/customXml" ds:itemID="{7D27FB39-CE5E-4FE3-91AF-8E4305AFDA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1536</Words>
  <Characters>8761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dc:creator>
  <cp:keywords/>
  <dc:description/>
  <cp:lastModifiedBy>Alex B</cp:lastModifiedBy>
  <cp:revision>2</cp:revision>
  <dcterms:created xsi:type="dcterms:W3CDTF">2024-11-17T13:18:00Z</dcterms:created>
  <dcterms:modified xsi:type="dcterms:W3CDTF">2024-11-17T13:18:00Z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