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Calibri" w:hAnsi="Times New Roman" w:cs="Times New Roman"/>
          <w:sz w:val="24"/>
          <w:szCs w:val="24"/>
        </w:rPr>
        <w:id w:val="-1371295706"/>
        <w:docPartObj>
          <w:docPartGallery w:val="Cover Pages"/>
          <w:docPartUnique/>
        </w:docPartObj>
      </w:sdtPr>
      <w:sdtEndPr/>
      <w:sdtContent>
        <w:p w14:paraId="540D6C50"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rPr>
            <mc:AlternateContent>
              <mc:Choice Requires="wpg">
                <w:drawing>
                  <wp:anchor distT="0" distB="0" distL="114300" distR="114300" simplePos="0" relativeHeight="251662336" behindDoc="0" locked="0" layoutInCell="1" allowOverlap="1" wp14:anchorId="51C74957" wp14:editId="65557DB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A7D42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" path="m,l7312660,r,1129665l3619500,733425,,1091565,,xe" fillcolor="#5b9bd5"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3A04CF">
            <w:rPr>
              <w:rFonts w:ascii="Times New Roman" w:eastAsia="Calibri" w:hAnsi="Times New Roman" w:cs="Times New Roman"/>
              <w:noProof/>
              <w:sz w:val="24"/>
              <w:szCs w:val="24"/>
            </w:rPr>
            <mc:AlternateContent>
              <mc:Choice Requires="wps">
                <w:drawing>
                  <wp:anchor distT="0" distB="0" distL="114300" distR="114300" simplePos="0" relativeHeight="251660288" behindDoc="0" locked="0" layoutInCell="1" allowOverlap="1" wp14:anchorId="1BC50A5C" wp14:editId="712B315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txbx>
                            <w:txbxContent>
                              <w:sdt>
                                <w:sdtPr>
                                  <w:rPr>
                                    <w:color w:val="595959"/>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201CAD" w14:textId="487D8B27" w:rsidR="003A04CF" w:rsidRPr="003A04CF" w:rsidRDefault="00D071B8" w:rsidP="00D26EC4">
                                    <w:pPr>
                                      <w:pStyle w:val="NoSpacing1"/>
                                      <w:jc w:val="center"/>
                                      <w:rPr>
                                        <w:color w:val="595959"/>
                                        <w:sz w:val="28"/>
                                        <w:szCs w:val="28"/>
                                      </w:rPr>
                                    </w:pPr>
                                    <w:r w:rsidRPr="00D071B8">
                                      <w:rPr>
                                        <w:color w:val="595959"/>
                                        <w:sz w:val="28"/>
                                        <w:szCs w:val="28"/>
                                      </w:rPr>
                                      <w:t>Neil Hammett</w:t>
                                    </w:r>
                                    <w:r w:rsidR="00D26EC4">
                                      <w:rPr>
                                        <w:color w:val="595959"/>
                                        <w:sz w:val="28"/>
                                        <w:szCs w:val="28"/>
                                      </w:rPr>
                                      <w:t xml:space="preserve">                                                                                                   </w:t>
                                    </w:r>
                                    <w:r w:rsidRPr="00D071B8">
                                      <w:rPr>
                                        <w:color w:val="595959"/>
                                        <w:sz w:val="28"/>
                                        <w:szCs w:val="28"/>
                                      </w:rPr>
                                      <w:t>HR Skills Development      Module: Human Resource Management        Module Code: BMMB7007</w:t>
                                    </w:r>
                                  </w:p>
                                </w:sdtContent>
                              </w:sdt>
                              <w:p w14:paraId="01F8CDE7" w14:textId="77777777" w:rsidR="003A04CF" w:rsidRPr="003A04CF" w:rsidRDefault="00E77CF4" w:rsidP="003A04CF">
                                <w:pPr>
                                  <w:pStyle w:val="NoSpacing1"/>
                                  <w:jc w:val="right"/>
                                  <w:rPr>
                                    <w:color w:val="595959"/>
                                    <w:sz w:val="18"/>
                                    <w:szCs w:val="18"/>
                                  </w:rPr>
                                </w:pPr>
                                <w:sdt>
                                  <w:sdtPr>
                                    <w:rPr>
                                      <w:color w:val="595959"/>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A04CF" w:rsidRPr="003A04CF">
                                      <w:rPr>
                                        <w:color w:val="595959"/>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C50A5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" filled="f" stroked="f" strokeweight=".5pt">
                    <v:textbox inset="126pt,0,54pt,0">
                      <w:txbxContent>
                        <w:sdt>
                          <w:sdtPr>
                            <w:rPr>
                              <w:color w:val="595959"/>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3201CAD" w14:textId="487D8B27" w:rsidR="003A04CF" w:rsidRPr="003A04CF" w:rsidRDefault="00D071B8" w:rsidP="00D26EC4">
                              <w:pPr>
                                <w:pStyle w:val="NoSpacing1"/>
                                <w:jc w:val="center"/>
                                <w:rPr>
                                  <w:color w:val="595959"/>
                                  <w:sz w:val="28"/>
                                  <w:szCs w:val="28"/>
                                </w:rPr>
                              </w:pPr>
                              <w:r w:rsidRPr="00D071B8">
                                <w:rPr>
                                  <w:color w:val="595959"/>
                                  <w:sz w:val="28"/>
                                  <w:szCs w:val="28"/>
                                </w:rPr>
                                <w:t>Neil Hammett</w:t>
                              </w:r>
                              <w:r w:rsidR="00D26EC4">
                                <w:rPr>
                                  <w:color w:val="595959"/>
                                  <w:sz w:val="28"/>
                                  <w:szCs w:val="28"/>
                                </w:rPr>
                                <w:t xml:space="preserve">                                                                                                   </w:t>
                              </w:r>
                              <w:r w:rsidRPr="00D071B8">
                                <w:rPr>
                                  <w:color w:val="595959"/>
                                  <w:sz w:val="28"/>
                                  <w:szCs w:val="28"/>
                                </w:rPr>
                                <w:t>HR Skills Development      Module: Human Resource Management        Module Code: BMMB7007</w:t>
                              </w:r>
                            </w:p>
                          </w:sdtContent>
                        </w:sdt>
                        <w:p w14:paraId="01F8CDE7" w14:textId="77777777" w:rsidR="003A04CF" w:rsidRPr="003A04CF" w:rsidRDefault="00E77CF4" w:rsidP="003A04CF">
                          <w:pPr>
                            <w:pStyle w:val="NoSpacing1"/>
                            <w:jc w:val="right"/>
                            <w:rPr>
                              <w:color w:val="595959"/>
                              <w:sz w:val="18"/>
                              <w:szCs w:val="18"/>
                            </w:rPr>
                          </w:pPr>
                          <w:sdt>
                            <w:sdtPr>
                              <w:rPr>
                                <w:color w:val="595959"/>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A04CF" w:rsidRPr="003A04CF">
                                <w:rPr>
                                  <w:color w:val="595959"/>
                                  <w:sz w:val="18"/>
                                  <w:szCs w:val="18"/>
                                </w:rPr>
                                <w:t xml:space="preserve">     </w:t>
                              </w:r>
                            </w:sdtContent>
                          </w:sdt>
                        </w:p>
                      </w:txbxContent>
                    </v:textbox>
                    <w10:wrap type="square" anchorx="page" anchory="page"/>
                  </v:shape>
                </w:pict>
              </mc:Fallback>
            </mc:AlternateContent>
          </w:r>
          <w:r w:rsidRPr="003A04CF">
            <w:rPr>
              <w:rFonts w:ascii="Times New Roman" w:eastAsia="Calibri" w:hAnsi="Times New Roman" w:cs="Times New Roman"/>
              <w:noProof/>
              <w:sz w:val="24"/>
              <w:szCs w:val="24"/>
            </w:rPr>
            <mc:AlternateContent>
              <mc:Choice Requires="wps">
                <w:drawing>
                  <wp:anchor distT="0" distB="0" distL="114300" distR="114300" simplePos="0" relativeHeight="251661312" behindDoc="0" locked="0" layoutInCell="1" allowOverlap="1" wp14:anchorId="21104F6A" wp14:editId="09C35E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txbx>
                            <w:txbxContent>
                              <w:p w14:paraId="2DBA07BF" w14:textId="77777777" w:rsidR="003A04CF" w:rsidRPr="003A04CF" w:rsidRDefault="003A04CF" w:rsidP="003A04CF">
                                <w:pPr>
                                  <w:pStyle w:val="NoSpacing1"/>
                                  <w:jc w:val="right"/>
                                  <w:rPr>
                                    <w:color w:val="595959"/>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1104F6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" filled="f" stroked="f" strokeweight=".5pt">
                    <v:textbox style="mso-fit-shape-to-text:t" inset="126pt,0,54pt,0">
                      <w:txbxContent>
                        <w:p w14:paraId="2DBA07BF" w14:textId="77777777" w:rsidR="003A04CF" w:rsidRPr="003A04CF" w:rsidRDefault="003A04CF" w:rsidP="003A04CF">
                          <w:pPr>
                            <w:pStyle w:val="NoSpacing1"/>
                            <w:jc w:val="right"/>
                            <w:rPr>
                              <w:color w:val="595959"/>
                              <w:sz w:val="20"/>
                              <w:szCs w:val="20"/>
                            </w:rPr>
                          </w:pPr>
                        </w:p>
                      </w:txbxContent>
                    </v:textbox>
                    <w10:wrap type="square" anchorx="page" anchory="page"/>
                  </v:shape>
                </w:pict>
              </mc:Fallback>
            </mc:AlternateContent>
          </w:r>
        </w:p>
        <w:p w14:paraId="22011D65"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rPr>
            <mc:AlternateContent>
              <mc:Choice Requires="wps">
                <w:drawing>
                  <wp:anchor distT="0" distB="0" distL="114300" distR="114300" simplePos="0" relativeHeight="251659264" behindDoc="0" locked="0" layoutInCell="1" allowOverlap="1" wp14:anchorId="270F97FA" wp14:editId="4F81B050">
                    <wp:simplePos x="0" y="0"/>
                    <wp:positionH relativeFrom="page">
                      <wp:posOffset>220980</wp:posOffset>
                    </wp:positionH>
                    <wp:positionV relativeFrom="page">
                      <wp:posOffset>1965960</wp:posOffset>
                    </wp:positionV>
                    <wp:extent cx="7315200" cy="19431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943100"/>
                            </a:xfrm>
                            <a:prstGeom prst="rect">
                              <a:avLst/>
                            </a:prstGeom>
                            <a:noFill/>
                            <a:ln w="6350">
                              <a:noFill/>
                            </a:ln>
                            <a:effectLst/>
                          </wps:spPr>
                          <wps:txbx>
                            <w:txbxContent>
                              <w:p w14:paraId="422DC443" w14:textId="3777D720" w:rsidR="003A04CF" w:rsidRPr="00C25162" w:rsidRDefault="009B3856" w:rsidP="00C25162">
                                <w:pPr>
                                  <w:rPr>
                                    <w:color w:val="404040"/>
                                    <w:sz w:val="36"/>
                                    <w:szCs w:val="36"/>
                                  </w:rPr>
                                </w:pPr>
                                <w:r w:rsidRPr="00EC6AEB">
                                  <w:rPr>
                                    <w:rFonts w:ascii="Times New Roman" w:hAnsi="Times New Roman" w:cs="Times New Roman"/>
                                    <w:caps/>
                                    <w:color w:val="4472C4" w:themeColor="accent1"/>
                                    <w:sz w:val="32"/>
                                    <w:szCs w:val="32"/>
                                  </w:rPr>
                                  <w:t>An Evaluation of Recruitment, selection and onboarding at Nexperia Newport</w:t>
                                </w:r>
                                <w:r>
                                  <w:rPr>
                                    <w:color w:val="404040"/>
                                    <w:sz w:val="36"/>
                                    <w:szCs w:val="36"/>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70F97FA" id="Text Box 154" o:spid="_x0000_s1028" type="#_x0000_t202" style="position:absolute;margin-left:17.4pt;margin-top:154.8pt;width:8in;height:153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" filled="f" stroked="f" strokeweight=".5pt">
                    <v:textbox inset="126pt,0,54pt,0">
                      <w:txbxContent>
                        <w:p w14:paraId="422DC443" w14:textId="3777D720" w:rsidR="003A04CF" w:rsidRPr="00C25162" w:rsidRDefault="009B3856" w:rsidP="00C25162">
                          <w:pPr>
                            <w:rPr>
                              <w:color w:val="404040"/>
                              <w:sz w:val="36"/>
                              <w:szCs w:val="36"/>
                            </w:rPr>
                          </w:pPr>
                          <w:r w:rsidRPr="00EC6AEB">
                            <w:rPr>
                              <w:rFonts w:ascii="Times New Roman" w:hAnsi="Times New Roman" w:cs="Times New Roman"/>
                              <w:caps/>
                              <w:color w:val="4472C4" w:themeColor="accent1"/>
                              <w:sz w:val="32"/>
                              <w:szCs w:val="32"/>
                            </w:rPr>
                            <w:t>An Evaluation of Recruitment, selection and onboarding at Nexperia Newport</w:t>
                          </w:r>
                          <w:r>
                            <w:rPr>
                              <w:color w:val="404040"/>
                              <w:sz w:val="36"/>
                              <w:szCs w:val="36"/>
                            </w:rPr>
                            <w:t xml:space="preserve"> </w:t>
                          </w:r>
                        </w:p>
                      </w:txbxContent>
                    </v:textbox>
                    <w10:wrap type="square" anchorx="page" anchory="page"/>
                  </v:shape>
                </w:pict>
              </mc:Fallback>
            </mc:AlternateContent>
          </w:r>
          <w:r w:rsidRPr="003A04CF">
            <w:rPr>
              <w:rFonts w:ascii="Times New Roman" w:eastAsia="Calibri" w:hAnsi="Times New Roman" w:cs="Times New Roman"/>
              <w:sz w:val="24"/>
              <w:szCs w:val="24"/>
            </w:rPr>
            <w:br w:type="page"/>
          </w:r>
        </w:p>
        <w:p w14:paraId="1FD1677D"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0" w:name="_Toc99134695"/>
          <w:r w:rsidRPr="003A04CF">
            <w:rPr>
              <w:rFonts w:ascii="Calibri Light" w:eastAsia="Times New Roman" w:hAnsi="Calibri Light" w:cs="Times New Roman"/>
              <w:color w:val="2E74B5"/>
              <w:sz w:val="32"/>
              <w:szCs w:val="32"/>
              <w:lang w:val="en-US"/>
            </w:rPr>
            <w:lastRenderedPageBreak/>
            <w:t>Executive Summary</w:t>
          </w:r>
          <w:bookmarkEnd w:id="0"/>
        </w:p>
        <w:p w14:paraId="3F7BD7F0"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 xml:space="preserve">The following report analyses the recruitment needs and processes at Nexperia Newport and critically evaluates their ability to meet the strategic plans of the business. Comparisons are drawn with similar </w:t>
          </w:r>
          <w:proofErr w:type="spellStart"/>
          <w:r w:rsidRPr="003A04CF">
            <w:rPr>
              <w:rFonts w:ascii="Times New Roman" w:eastAsia="Calibri" w:hAnsi="Times New Roman" w:cs="Times New Roman"/>
              <w:sz w:val="24"/>
              <w:szCs w:val="24"/>
              <w:lang w:val="en-US"/>
            </w:rPr>
            <w:t>organisations</w:t>
          </w:r>
          <w:proofErr w:type="spellEnd"/>
          <w:r w:rsidRPr="003A04CF">
            <w:rPr>
              <w:rFonts w:ascii="Times New Roman" w:eastAsia="Calibri" w:hAnsi="Times New Roman" w:cs="Times New Roman"/>
              <w:sz w:val="24"/>
              <w:szCs w:val="24"/>
              <w:lang w:val="en-US"/>
            </w:rPr>
            <w:t xml:space="preserve"> located in South Wales.</w:t>
          </w:r>
        </w:p>
        <w:p w14:paraId="0D17EE81"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 xml:space="preserve">Human Resource Management is rooted in what the organisation wants to achieve but evaluation demonstrates that there is a great void in the recruitment levels required and the ability to do it. </w:t>
          </w:r>
        </w:p>
        <w:p w14:paraId="6A2575F2"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The main body discusses the challenges, and the conclusion analyses these further. Recommendations are introduced and these will be discussed in more detail in Assignment 2.</w:t>
          </w:r>
        </w:p>
        <w:p w14:paraId="3A2AAFC3"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2A5A66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77EE949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6C73B67"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743E8A19"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E44DD51"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52EB2632"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22527BB"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0671E311"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5A20A425"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3145F649"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4061600" w14:textId="77777777" w:rsidR="003A04CF" w:rsidRPr="003A04CF" w:rsidRDefault="00E77CF4" w:rsidP="003A04CF">
          <w:pPr>
            <w:spacing w:line="480" w:lineRule="auto"/>
            <w:rPr>
              <w:rFonts w:ascii="Times New Roman" w:eastAsia="Calibri" w:hAnsi="Times New Roman" w:cs="Times New Roman"/>
              <w:sz w:val="24"/>
              <w:szCs w:val="24"/>
              <w:lang w:val="en-US"/>
            </w:rPr>
          </w:pPr>
        </w:p>
      </w:sdtContent>
    </w:sdt>
    <w:sdt>
      <w:sdtPr>
        <w:rPr>
          <w:rFonts w:ascii="Times New Roman" w:eastAsia="Calibri" w:hAnsi="Times New Roman" w:cs="Times New Roman"/>
          <w:sz w:val="24"/>
          <w:szCs w:val="24"/>
        </w:rPr>
        <w:id w:val="525682235"/>
        <w:docPartObj>
          <w:docPartGallery w:val="Table of Contents"/>
          <w:docPartUnique/>
        </w:docPartObj>
      </w:sdtPr>
      <w:sdtEndPr>
        <w:rPr>
          <w:b/>
          <w:bCs/>
          <w:noProof/>
        </w:rPr>
      </w:sdtEndPr>
      <w:sdtContent>
        <w:p w14:paraId="5886E2C7" w14:textId="77777777" w:rsidR="003A04CF" w:rsidRPr="003A04CF" w:rsidRDefault="003A04CF" w:rsidP="003A04CF">
          <w:pPr>
            <w:keepNext/>
            <w:keepLines/>
            <w:spacing w:before="240" w:after="0" w:line="480" w:lineRule="auto"/>
            <w:rPr>
              <w:rFonts w:ascii="Calibri Light" w:eastAsia="Times New Roman" w:hAnsi="Calibri Light" w:cs="Times New Roman"/>
              <w:color w:val="2E74B5"/>
              <w:sz w:val="32"/>
              <w:szCs w:val="32"/>
              <w:lang w:val="en-US"/>
            </w:rPr>
          </w:pPr>
          <w:r w:rsidRPr="003A04CF">
            <w:rPr>
              <w:rFonts w:ascii="Calibri Light" w:eastAsia="Times New Roman" w:hAnsi="Calibri Light" w:cs="Times New Roman"/>
              <w:color w:val="2E74B5"/>
              <w:sz w:val="32"/>
              <w:szCs w:val="32"/>
              <w:lang w:val="en-US"/>
            </w:rPr>
            <w:t>Table of Contents</w:t>
          </w:r>
        </w:p>
        <w:p w14:paraId="42BDA3E4" w14:textId="7427AB87" w:rsidR="0099217B" w:rsidRDefault="003A04CF">
          <w:pPr>
            <w:pStyle w:val="TOC1"/>
            <w:tabs>
              <w:tab w:val="right" w:leader="dot" w:pos="9016"/>
            </w:tabs>
            <w:rPr>
              <w:rFonts w:eastAsiaTheme="minorEastAsia"/>
              <w:noProof/>
              <w:lang w:eastAsia="en-GB"/>
            </w:rPr>
          </w:pPr>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TOC \o "1-3" \h \z \u </w:instrText>
          </w:r>
          <w:r w:rsidRPr="003A04CF">
            <w:rPr>
              <w:rFonts w:ascii="Times New Roman" w:eastAsia="Calibri" w:hAnsi="Times New Roman" w:cs="Times New Roman"/>
              <w:sz w:val="24"/>
              <w:szCs w:val="24"/>
            </w:rPr>
            <w:fldChar w:fldCharType="separate"/>
          </w:r>
          <w:hyperlink w:anchor="_Toc99134695" w:history="1">
            <w:r w:rsidR="0099217B" w:rsidRPr="00C02981">
              <w:rPr>
                <w:rStyle w:val="Hyperlink"/>
                <w:rFonts w:ascii="Calibri Light" w:eastAsia="Times New Roman" w:hAnsi="Calibri Light" w:cs="Times New Roman"/>
                <w:noProof/>
                <w:lang w:val="en-US"/>
              </w:rPr>
              <w:t>Executive Summary</w:t>
            </w:r>
            <w:r w:rsidR="0099217B">
              <w:rPr>
                <w:noProof/>
                <w:webHidden/>
              </w:rPr>
              <w:tab/>
            </w:r>
            <w:r w:rsidR="0099217B">
              <w:rPr>
                <w:noProof/>
                <w:webHidden/>
              </w:rPr>
              <w:fldChar w:fldCharType="begin"/>
            </w:r>
            <w:r w:rsidR="0099217B">
              <w:rPr>
                <w:noProof/>
                <w:webHidden/>
              </w:rPr>
              <w:instrText xml:space="preserve"> PAGEREF _Toc99134695 \h </w:instrText>
            </w:r>
            <w:r w:rsidR="0099217B">
              <w:rPr>
                <w:noProof/>
                <w:webHidden/>
              </w:rPr>
            </w:r>
            <w:r w:rsidR="0099217B">
              <w:rPr>
                <w:noProof/>
                <w:webHidden/>
              </w:rPr>
              <w:fldChar w:fldCharType="separate"/>
            </w:r>
            <w:r w:rsidR="0099217B">
              <w:rPr>
                <w:noProof/>
                <w:webHidden/>
              </w:rPr>
              <w:t>1</w:t>
            </w:r>
            <w:r w:rsidR="0099217B">
              <w:rPr>
                <w:noProof/>
                <w:webHidden/>
              </w:rPr>
              <w:fldChar w:fldCharType="end"/>
            </w:r>
          </w:hyperlink>
        </w:p>
        <w:p w14:paraId="0045396C" w14:textId="573DE8A4" w:rsidR="0099217B" w:rsidRDefault="0099217B">
          <w:pPr>
            <w:pStyle w:val="TOC1"/>
            <w:tabs>
              <w:tab w:val="right" w:leader="dot" w:pos="9016"/>
            </w:tabs>
            <w:rPr>
              <w:rFonts w:eastAsiaTheme="minorEastAsia"/>
              <w:noProof/>
              <w:lang w:eastAsia="en-GB"/>
            </w:rPr>
          </w:pPr>
          <w:hyperlink w:anchor="_Toc99134696" w:history="1">
            <w:r w:rsidRPr="00C02981">
              <w:rPr>
                <w:rStyle w:val="Hyperlink"/>
                <w:rFonts w:ascii="Calibri Light" w:eastAsia="Times New Roman" w:hAnsi="Calibri Light" w:cs="Times New Roman"/>
                <w:noProof/>
                <w:lang w:val="en-US"/>
              </w:rPr>
              <w:t>Introduction</w:t>
            </w:r>
            <w:r>
              <w:rPr>
                <w:noProof/>
                <w:webHidden/>
              </w:rPr>
              <w:tab/>
            </w:r>
            <w:r>
              <w:rPr>
                <w:noProof/>
                <w:webHidden/>
              </w:rPr>
              <w:fldChar w:fldCharType="begin"/>
            </w:r>
            <w:r>
              <w:rPr>
                <w:noProof/>
                <w:webHidden/>
              </w:rPr>
              <w:instrText xml:space="preserve"> PAGEREF _Toc99134696 \h </w:instrText>
            </w:r>
            <w:r>
              <w:rPr>
                <w:noProof/>
                <w:webHidden/>
              </w:rPr>
            </w:r>
            <w:r>
              <w:rPr>
                <w:noProof/>
                <w:webHidden/>
              </w:rPr>
              <w:fldChar w:fldCharType="separate"/>
            </w:r>
            <w:r>
              <w:rPr>
                <w:noProof/>
                <w:webHidden/>
              </w:rPr>
              <w:t>3</w:t>
            </w:r>
            <w:r>
              <w:rPr>
                <w:noProof/>
                <w:webHidden/>
              </w:rPr>
              <w:fldChar w:fldCharType="end"/>
            </w:r>
          </w:hyperlink>
        </w:p>
        <w:p w14:paraId="7AB8A4AB" w14:textId="65B32C03" w:rsidR="0099217B" w:rsidRDefault="0099217B">
          <w:pPr>
            <w:pStyle w:val="TOC1"/>
            <w:tabs>
              <w:tab w:val="right" w:leader="dot" w:pos="9016"/>
            </w:tabs>
            <w:rPr>
              <w:rFonts w:eastAsiaTheme="minorEastAsia"/>
              <w:noProof/>
              <w:lang w:eastAsia="en-GB"/>
            </w:rPr>
          </w:pPr>
          <w:hyperlink w:anchor="_Toc99134697" w:history="1">
            <w:r w:rsidRPr="00C02981">
              <w:rPr>
                <w:rStyle w:val="Hyperlink"/>
                <w:rFonts w:ascii="Calibri Light" w:eastAsia="Times New Roman" w:hAnsi="Calibri Light" w:cs="Times New Roman"/>
                <w:noProof/>
                <w:lang w:val="en-US"/>
              </w:rPr>
              <w:t>Organisation Overview</w:t>
            </w:r>
            <w:r>
              <w:rPr>
                <w:noProof/>
                <w:webHidden/>
              </w:rPr>
              <w:tab/>
            </w:r>
            <w:r>
              <w:rPr>
                <w:noProof/>
                <w:webHidden/>
              </w:rPr>
              <w:fldChar w:fldCharType="begin"/>
            </w:r>
            <w:r>
              <w:rPr>
                <w:noProof/>
                <w:webHidden/>
              </w:rPr>
              <w:instrText xml:space="preserve"> PAGEREF _Toc99134697 \h </w:instrText>
            </w:r>
            <w:r>
              <w:rPr>
                <w:noProof/>
                <w:webHidden/>
              </w:rPr>
            </w:r>
            <w:r>
              <w:rPr>
                <w:noProof/>
                <w:webHidden/>
              </w:rPr>
              <w:fldChar w:fldCharType="separate"/>
            </w:r>
            <w:r>
              <w:rPr>
                <w:noProof/>
                <w:webHidden/>
              </w:rPr>
              <w:t>4</w:t>
            </w:r>
            <w:r>
              <w:rPr>
                <w:noProof/>
                <w:webHidden/>
              </w:rPr>
              <w:fldChar w:fldCharType="end"/>
            </w:r>
          </w:hyperlink>
        </w:p>
        <w:p w14:paraId="18923C6B" w14:textId="48AD7798" w:rsidR="0099217B" w:rsidRDefault="0099217B">
          <w:pPr>
            <w:pStyle w:val="TOC1"/>
            <w:tabs>
              <w:tab w:val="right" w:leader="dot" w:pos="9016"/>
            </w:tabs>
            <w:rPr>
              <w:rFonts w:eastAsiaTheme="minorEastAsia"/>
              <w:noProof/>
              <w:lang w:eastAsia="en-GB"/>
            </w:rPr>
          </w:pPr>
          <w:hyperlink w:anchor="_Toc99134698" w:history="1">
            <w:r w:rsidRPr="00C02981">
              <w:rPr>
                <w:rStyle w:val="Hyperlink"/>
                <w:rFonts w:ascii="Calibri Light" w:eastAsia="Times New Roman" w:hAnsi="Calibri Light" w:cs="Times New Roman"/>
                <w:noProof/>
                <w:lang w:val="en-US"/>
              </w:rPr>
              <w:t>Main Body</w:t>
            </w:r>
            <w:r>
              <w:rPr>
                <w:noProof/>
                <w:webHidden/>
              </w:rPr>
              <w:tab/>
            </w:r>
            <w:r>
              <w:rPr>
                <w:noProof/>
                <w:webHidden/>
              </w:rPr>
              <w:fldChar w:fldCharType="begin"/>
            </w:r>
            <w:r>
              <w:rPr>
                <w:noProof/>
                <w:webHidden/>
              </w:rPr>
              <w:instrText xml:space="preserve"> PAGEREF _Toc99134698 \h </w:instrText>
            </w:r>
            <w:r>
              <w:rPr>
                <w:noProof/>
                <w:webHidden/>
              </w:rPr>
            </w:r>
            <w:r>
              <w:rPr>
                <w:noProof/>
                <w:webHidden/>
              </w:rPr>
              <w:fldChar w:fldCharType="separate"/>
            </w:r>
            <w:r>
              <w:rPr>
                <w:noProof/>
                <w:webHidden/>
              </w:rPr>
              <w:t>6</w:t>
            </w:r>
            <w:r>
              <w:rPr>
                <w:noProof/>
                <w:webHidden/>
              </w:rPr>
              <w:fldChar w:fldCharType="end"/>
            </w:r>
          </w:hyperlink>
        </w:p>
        <w:p w14:paraId="3D24A652" w14:textId="4B457A15" w:rsidR="0099217B" w:rsidRDefault="0099217B">
          <w:pPr>
            <w:pStyle w:val="TOC1"/>
            <w:tabs>
              <w:tab w:val="right" w:leader="dot" w:pos="9016"/>
            </w:tabs>
            <w:rPr>
              <w:rFonts w:eastAsiaTheme="minorEastAsia"/>
              <w:noProof/>
              <w:lang w:eastAsia="en-GB"/>
            </w:rPr>
          </w:pPr>
          <w:hyperlink w:anchor="_Toc99134699" w:history="1">
            <w:r w:rsidRPr="00C02981">
              <w:rPr>
                <w:rStyle w:val="Hyperlink"/>
                <w:rFonts w:ascii="Calibri Light" w:eastAsia="Times New Roman" w:hAnsi="Calibri Light" w:cs="Times New Roman"/>
                <w:noProof/>
                <w:lang w:val="en-US"/>
              </w:rPr>
              <w:t>Conclusion</w:t>
            </w:r>
            <w:r>
              <w:rPr>
                <w:noProof/>
                <w:webHidden/>
              </w:rPr>
              <w:tab/>
            </w:r>
            <w:r>
              <w:rPr>
                <w:noProof/>
                <w:webHidden/>
              </w:rPr>
              <w:fldChar w:fldCharType="begin"/>
            </w:r>
            <w:r>
              <w:rPr>
                <w:noProof/>
                <w:webHidden/>
              </w:rPr>
              <w:instrText xml:space="preserve"> PAGEREF _Toc99134699 \h </w:instrText>
            </w:r>
            <w:r>
              <w:rPr>
                <w:noProof/>
                <w:webHidden/>
              </w:rPr>
            </w:r>
            <w:r>
              <w:rPr>
                <w:noProof/>
                <w:webHidden/>
              </w:rPr>
              <w:fldChar w:fldCharType="separate"/>
            </w:r>
            <w:r>
              <w:rPr>
                <w:noProof/>
                <w:webHidden/>
              </w:rPr>
              <w:t>12</w:t>
            </w:r>
            <w:r>
              <w:rPr>
                <w:noProof/>
                <w:webHidden/>
              </w:rPr>
              <w:fldChar w:fldCharType="end"/>
            </w:r>
          </w:hyperlink>
        </w:p>
        <w:p w14:paraId="420D5C46" w14:textId="314973E5" w:rsidR="0099217B" w:rsidRDefault="0099217B">
          <w:pPr>
            <w:pStyle w:val="TOC1"/>
            <w:tabs>
              <w:tab w:val="right" w:leader="dot" w:pos="9016"/>
            </w:tabs>
            <w:rPr>
              <w:rFonts w:eastAsiaTheme="minorEastAsia"/>
              <w:noProof/>
              <w:lang w:eastAsia="en-GB"/>
            </w:rPr>
          </w:pPr>
          <w:hyperlink w:anchor="_Toc99134700" w:history="1">
            <w:r w:rsidRPr="00C02981">
              <w:rPr>
                <w:rStyle w:val="Hyperlink"/>
                <w:rFonts w:ascii="Calibri Light" w:eastAsia="Times New Roman" w:hAnsi="Calibri Light" w:cs="Times New Roman"/>
                <w:noProof/>
                <w:lang w:val="en-US"/>
              </w:rPr>
              <w:t>Recommendations</w:t>
            </w:r>
            <w:r>
              <w:rPr>
                <w:noProof/>
                <w:webHidden/>
              </w:rPr>
              <w:tab/>
            </w:r>
            <w:r>
              <w:rPr>
                <w:noProof/>
                <w:webHidden/>
              </w:rPr>
              <w:fldChar w:fldCharType="begin"/>
            </w:r>
            <w:r>
              <w:rPr>
                <w:noProof/>
                <w:webHidden/>
              </w:rPr>
              <w:instrText xml:space="preserve"> PAGEREF _Toc99134700 \h </w:instrText>
            </w:r>
            <w:r>
              <w:rPr>
                <w:noProof/>
                <w:webHidden/>
              </w:rPr>
            </w:r>
            <w:r>
              <w:rPr>
                <w:noProof/>
                <w:webHidden/>
              </w:rPr>
              <w:fldChar w:fldCharType="separate"/>
            </w:r>
            <w:r>
              <w:rPr>
                <w:noProof/>
                <w:webHidden/>
              </w:rPr>
              <w:t>14</w:t>
            </w:r>
            <w:r>
              <w:rPr>
                <w:noProof/>
                <w:webHidden/>
              </w:rPr>
              <w:fldChar w:fldCharType="end"/>
            </w:r>
          </w:hyperlink>
        </w:p>
        <w:p w14:paraId="1599C405" w14:textId="2BB8886D" w:rsidR="0099217B" w:rsidRDefault="0099217B">
          <w:pPr>
            <w:pStyle w:val="TOC1"/>
            <w:tabs>
              <w:tab w:val="right" w:leader="dot" w:pos="9016"/>
            </w:tabs>
            <w:rPr>
              <w:rFonts w:eastAsiaTheme="minorEastAsia"/>
              <w:noProof/>
              <w:lang w:eastAsia="en-GB"/>
            </w:rPr>
          </w:pPr>
          <w:hyperlink w:anchor="_Toc99134701" w:history="1">
            <w:r w:rsidRPr="00C02981">
              <w:rPr>
                <w:rStyle w:val="Hyperlink"/>
                <w:rFonts w:ascii="Calibri Light" w:eastAsia="Times New Roman" w:hAnsi="Calibri Light" w:cs="Times New Roman"/>
                <w:noProof/>
                <w:lang w:val="en-US"/>
              </w:rPr>
              <w:t>Appendix</w:t>
            </w:r>
            <w:r>
              <w:rPr>
                <w:noProof/>
                <w:webHidden/>
              </w:rPr>
              <w:tab/>
            </w:r>
            <w:r>
              <w:rPr>
                <w:noProof/>
                <w:webHidden/>
              </w:rPr>
              <w:fldChar w:fldCharType="begin"/>
            </w:r>
            <w:r>
              <w:rPr>
                <w:noProof/>
                <w:webHidden/>
              </w:rPr>
              <w:instrText xml:space="preserve"> PAGEREF _Toc99134701 \h </w:instrText>
            </w:r>
            <w:r>
              <w:rPr>
                <w:noProof/>
                <w:webHidden/>
              </w:rPr>
            </w:r>
            <w:r>
              <w:rPr>
                <w:noProof/>
                <w:webHidden/>
              </w:rPr>
              <w:fldChar w:fldCharType="separate"/>
            </w:r>
            <w:r>
              <w:rPr>
                <w:noProof/>
                <w:webHidden/>
              </w:rPr>
              <w:t>0</w:t>
            </w:r>
            <w:r>
              <w:rPr>
                <w:noProof/>
                <w:webHidden/>
              </w:rPr>
              <w:fldChar w:fldCharType="end"/>
            </w:r>
          </w:hyperlink>
        </w:p>
        <w:p w14:paraId="630BD9E4" w14:textId="4701BE72"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b/>
              <w:bCs/>
              <w:noProof/>
              <w:sz w:val="24"/>
              <w:szCs w:val="24"/>
            </w:rPr>
            <w:fldChar w:fldCharType="end"/>
          </w:r>
        </w:p>
      </w:sdtContent>
    </w:sdt>
    <w:p w14:paraId="58B2D8FE" w14:textId="77777777" w:rsidR="003A04CF" w:rsidRPr="003A04CF" w:rsidRDefault="003A04CF" w:rsidP="003A04CF">
      <w:pPr>
        <w:keepNext/>
        <w:keepLines/>
        <w:spacing w:before="240" w:after="0" w:line="480" w:lineRule="auto"/>
        <w:outlineLvl w:val="0"/>
        <w:rPr>
          <w:rFonts w:ascii="Times New Roman" w:eastAsia="Times New Roman" w:hAnsi="Times New Roman" w:cs="Times New Roman"/>
          <w:color w:val="2E74B5"/>
          <w:sz w:val="24"/>
          <w:szCs w:val="24"/>
          <w:lang w:val="en-US"/>
        </w:rPr>
      </w:pPr>
    </w:p>
    <w:p w14:paraId="603B67F5"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20FFA1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9FB421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57243DFB"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46AB228"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C41788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6BAB920"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45CDCCA"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98EF4E5"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1C55C1EC"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0FD2E3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BE29F4A"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3005B346"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1" w:name="_Toc99134696"/>
      <w:r w:rsidRPr="003A04CF">
        <w:rPr>
          <w:rFonts w:ascii="Calibri Light" w:eastAsia="Times New Roman" w:hAnsi="Calibri Light" w:cs="Times New Roman"/>
          <w:color w:val="2E74B5"/>
          <w:sz w:val="32"/>
          <w:szCs w:val="32"/>
          <w:lang w:val="en-US"/>
        </w:rPr>
        <w:lastRenderedPageBreak/>
        <w:t>Introduction</w:t>
      </w:r>
      <w:bookmarkEnd w:id="1"/>
    </w:p>
    <w:p w14:paraId="65BB52A7"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 xml:space="preserve">The purpose of the following report is to conduct an analysis of the human resource function at Nexperia Newport (NN)with a view to gaining an understanding of the critical internal and external environmental factors affecting the organisation. Focusing on those factors deemed to be a priority, the main objective will be to develop a strategic plan that will improve the situation in important areas that meet the demands of the market in which Nexperia operates. This concurs with the explanation of Strategic HRM (SHRM), that priorities should be dealt with strategically by integrating them into the overall business strategy. </w:t>
      </w:r>
      <w:sdt>
        <w:sdtPr>
          <w:rPr>
            <w:rFonts w:ascii="Times New Roman" w:eastAsia="Calibri" w:hAnsi="Times New Roman" w:cs="Times New Roman"/>
            <w:sz w:val="24"/>
            <w:szCs w:val="24"/>
            <w:lang w:val="en-US"/>
          </w:rPr>
          <w:id w:val="1330413221"/>
          <w:citation/>
        </w:sdtPr>
        <w:sdtEndPr/>
        <w:sdtContent>
          <w:r w:rsidRPr="003A04CF">
            <w:rPr>
              <w:rFonts w:ascii="Times New Roman" w:eastAsia="Calibri" w:hAnsi="Times New Roman" w:cs="Times New Roman"/>
              <w:sz w:val="24"/>
              <w:szCs w:val="24"/>
              <w:lang w:val="en-US"/>
            </w:rPr>
            <w:fldChar w:fldCharType="begin"/>
          </w:r>
          <w:r w:rsidRPr="003A04CF">
            <w:rPr>
              <w:rFonts w:ascii="Times New Roman" w:eastAsia="Calibri" w:hAnsi="Times New Roman" w:cs="Times New Roman"/>
              <w:sz w:val="24"/>
              <w:szCs w:val="24"/>
            </w:rPr>
            <w:instrText xml:space="preserve">CITATION Mic20 \l 2057 </w:instrText>
          </w:r>
          <w:r w:rsidRPr="003A04CF">
            <w:rPr>
              <w:rFonts w:ascii="Times New Roman" w:eastAsia="Calibri" w:hAnsi="Times New Roman" w:cs="Times New Roman"/>
              <w:sz w:val="24"/>
              <w:szCs w:val="24"/>
              <w:lang w:val="en-US"/>
            </w:rPr>
            <w:fldChar w:fldCharType="separate"/>
          </w:r>
          <w:r w:rsidRPr="003A04CF">
            <w:rPr>
              <w:rFonts w:ascii="Times New Roman" w:eastAsia="Calibri" w:hAnsi="Times New Roman" w:cs="Times New Roman"/>
              <w:noProof/>
              <w:sz w:val="24"/>
              <w:szCs w:val="24"/>
            </w:rPr>
            <w:t>(Armstrong, 2020)</w:t>
          </w:r>
          <w:r w:rsidRPr="003A04CF">
            <w:rPr>
              <w:rFonts w:ascii="Times New Roman" w:eastAsia="Calibri" w:hAnsi="Times New Roman" w:cs="Times New Roman"/>
              <w:sz w:val="24"/>
              <w:szCs w:val="24"/>
              <w:lang w:val="en-US"/>
            </w:rPr>
            <w:fldChar w:fldCharType="end"/>
          </w:r>
        </w:sdtContent>
      </w:sdt>
      <w:r w:rsidRPr="003A04CF">
        <w:rPr>
          <w:rFonts w:ascii="Times New Roman" w:eastAsia="Calibri" w:hAnsi="Times New Roman" w:cs="Times New Roman"/>
          <w:sz w:val="24"/>
          <w:szCs w:val="24"/>
          <w:lang w:val="en-US"/>
        </w:rPr>
        <w:t xml:space="preserve"> </w:t>
      </w:r>
    </w:p>
    <w:p w14:paraId="5E5EC2C8" w14:textId="77777777" w:rsidR="003A04CF" w:rsidRPr="003A04CF" w:rsidRDefault="003A04CF" w:rsidP="003A04CF">
      <w:pPr>
        <w:spacing w:line="480" w:lineRule="auto"/>
        <w:rPr>
          <w:rFonts w:ascii="Times New Roman" w:eastAsia="Calibri" w:hAnsi="Times New Roman" w:cs="Times New Roman"/>
          <w:sz w:val="24"/>
          <w:szCs w:val="24"/>
          <w:lang w:val="en-US"/>
        </w:rPr>
      </w:pPr>
      <w:r w:rsidRPr="003A04CF">
        <w:rPr>
          <w:rFonts w:ascii="Times New Roman" w:eastAsia="Calibri" w:hAnsi="Times New Roman" w:cs="Times New Roman"/>
          <w:sz w:val="24"/>
          <w:szCs w:val="24"/>
          <w:lang w:val="en-US"/>
        </w:rPr>
        <w:t>To provide context to the reader of this report, the author is an employee of NPTC but has visited Nexperia for many years in fulfilling his role as an assessor.</w:t>
      </w:r>
    </w:p>
    <w:p w14:paraId="746364FE"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24266B85"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70F7A1E8"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70B4441"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36465EEF"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44B4D130"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67C9FA8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4A9CC99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7BEE5056"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008CF313"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3A55CEE2" w14:textId="77777777" w:rsidR="003A04CF" w:rsidRPr="003A04CF" w:rsidRDefault="003A04CF" w:rsidP="003A04CF">
      <w:pPr>
        <w:spacing w:line="480" w:lineRule="auto"/>
        <w:rPr>
          <w:rFonts w:ascii="Times New Roman" w:eastAsia="Calibri" w:hAnsi="Times New Roman" w:cs="Times New Roman"/>
          <w:sz w:val="24"/>
          <w:szCs w:val="24"/>
          <w:lang w:val="en-US"/>
        </w:rPr>
      </w:pPr>
    </w:p>
    <w:p w14:paraId="08EE89AD"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2" w:name="_Toc99134697"/>
      <w:r w:rsidRPr="003A04CF">
        <w:rPr>
          <w:rFonts w:ascii="Calibri Light" w:eastAsia="Times New Roman" w:hAnsi="Calibri Light" w:cs="Times New Roman"/>
          <w:color w:val="2E74B5"/>
          <w:sz w:val="32"/>
          <w:szCs w:val="32"/>
          <w:lang w:val="en-US"/>
        </w:rPr>
        <w:lastRenderedPageBreak/>
        <w:t>Organisation Overview</w:t>
      </w:r>
      <w:bookmarkEnd w:id="2"/>
    </w:p>
    <w:p w14:paraId="42245B0F"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Amidst fears in government of a risk to security, Newport Wafer Fab (NWF) was controversially acquired by an organisation called Nexperia in 2021. Based in Amsterdam Nexperia are owned by </w:t>
      </w:r>
      <w:proofErr w:type="spellStart"/>
      <w:r w:rsidRPr="003A04CF">
        <w:rPr>
          <w:rFonts w:ascii="Times New Roman" w:eastAsia="Calibri" w:hAnsi="Times New Roman" w:cs="Times New Roman"/>
          <w:sz w:val="24"/>
          <w:szCs w:val="24"/>
        </w:rPr>
        <w:t>Wingtech</w:t>
      </w:r>
      <w:proofErr w:type="spellEnd"/>
      <w:r w:rsidRPr="003A04CF">
        <w:rPr>
          <w:rFonts w:ascii="Times New Roman" w:eastAsia="Calibri" w:hAnsi="Times New Roman" w:cs="Times New Roman"/>
          <w:sz w:val="24"/>
          <w:szCs w:val="24"/>
        </w:rPr>
        <w:t xml:space="preserve"> Technology who are a Chinese listed company. </w:t>
      </w:r>
    </w:p>
    <w:p w14:paraId="07C6248C"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The site in Newport, which is the largest semi-conductor plant in the UK, begun trading as INMOS before becoming a manufacturing and world class R&amp;D centre for the Californian based company called International Rectifier (IR). The Welsh based R&amp;D team were key to Newport’s success and were not interested in relocating to head office in the USA. However, when German semi-conductor giant Infineon acquired IR, it meant that much of the talent in the R&amp;D team were willing to relocate to Germany. Infineon sold the plant to a Welsh government backed company called Neptune 6, who had ideas of developing a cluster of semiconductor companies and universities in South Wales called C.S. Cluster. The plant then became known as NWF. </w:t>
      </w:r>
      <w:sdt>
        <w:sdtPr>
          <w:rPr>
            <w:rFonts w:ascii="Times New Roman" w:eastAsia="Calibri" w:hAnsi="Times New Roman" w:cs="Times New Roman"/>
            <w:sz w:val="24"/>
            <w:szCs w:val="24"/>
          </w:rPr>
          <w:id w:val="-1859199034"/>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Thi21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(This is Business This is Wales, 2021)</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w:t>
      </w:r>
    </w:p>
    <w:p w14:paraId="5774B705"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Nexperia Newport (NN) currently employs over four hundred staff and </w:t>
      </w:r>
      <w:proofErr w:type="gramStart"/>
      <w:r w:rsidRPr="003A04CF">
        <w:rPr>
          <w:rFonts w:ascii="Times New Roman" w:eastAsia="Calibri" w:hAnsi="Times New Roman" w:cs="Times New Roman"/>
          <w:sz w:val="24"/>
          <w:szCs w:val="24"/>
        </w:rPr>
        <w:t>still remains</w:t>
      </w:r>
      <w:proofErr w:type="gramEnd"/>
      <w:r w:rsidRPr="003A04CF">
        <w:rPr>
          <w:rFonts w:ascii="Times New Roman" w:eastAsia="Calibri" w:hAnsi="Times New Roman" w:cs="Times New Roman"/>
          <w:sz w:val="24"/>
          <w:szCs w:val="24"/>
        </w:rPr>
        <w:t xml:space="preserve"> a member of the C.S. Cluster maintaining the idea of developing a Welsh Silicon Valley. The organisation structure of NN and the parent company Nexperia are detailed below. Whilst the SVP for HR oversees HR globally. Newport’s HR function is decentralised allowing it to be flexible in reacting to local conditions in the market.</w:t>
      </w:r>
      <w:r w:rsidRPr="003A04CF">
        <w:rPr>
          <w:rFonts w:ascii="Times New Roman" w:eastAsia="Calibri" w:hAnsi="Times New Roman" w:cs="Times New Roman"/>
          <w:noProof/>
          <w:sz w:val="24"/>
          <w:szCs w:val="24"/>
          <w:lang w:eastAsia="en-GB"/>
        </w:rPr>
        <w:lastRenderedPageBreak/>
        <w:drawing>
          <wp:inline distT="0" distB="0" distL="0" distR="0" wp14:anchorId="4590C2EB" wp14:editId="5D9292B4">
            <wp:extent cx="5303520" cy="2087880"/>
            <wp:effectExtent l="0" t="38100" r="0" b="31242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Pr="003A04CF">
        <w:rPr>
          <w:rFonts w:ascii="Times New Roman" w:eastAsia="Calibri" w:hAnsi="Times New Roman" w:cs="Times New Roman"/>
          <w:sz w:val="24"/>
          <w:szCs w:val="24"/>
        </w:rPr>
        <w:t>Nexperia Newport Organisation Structure – Sourced via interviews conducted by the author with HR staff at Nexperia. Figure. 1</w:t>
      </w:r>
    </w:p>
    <w:p w14:paraId="339E2271"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lang w:eastAsia="en-GB"/>
        </w:rPr>
        <w:drawing>
          <wp:inline distT="0" distB="0" distL="0" distR="0" wp14:anchorId="5B12DB5B" wp14:editId="7D761556">
            <wp:extent cx="5731510" cy="1783080"/>
            <wp:effectExtent l="38100" t="0" r="2159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49C2AE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Nexperia Executive Management Team - </w:t>
      </w:r>
      <w:sdt>
        <w:sdtPr>
          <w:rPr>
            <w:rFonts w:ascii="Times New Roman" w:eastAsia="Calibri" w:hAnsi="Times New Roman" w:cs="Times New Roman"/>
            <w:sz w:val="24"/>
            <w:szCs w:val="24"/>
          </w:rPr>
          <w:id w:val="-1611738248"/>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CITATION Exe22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(Nexperia, 2022)</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Figure. 2</w:t>
      </w:r>
    </w:p>
    <w:p w14:paraId="0626E8AA" w14:textId="77777777" w:rsidR="003A04CF" w:rsidRPr="003A04CF" w:rsidRDefault="003A04CF" w:rsidP="003A04CF">
      <w:pPr>
        <w:spacing w:line="480" w:lineRule="auto"/>
        <w:rPr>
          <w:rFonts w:ascii="Times New Roman" w:eastAsia="Calibri" w:hAnsi="Times New Roman" w:cs="Times New Roman"/>
          <w:sz w:val="24"/>
          <w:szCs w:val="24"/>
        </w:rPr>
      </w:pPr>
    </w:p>
    <w:p w14:paraId="1DB88831" w14:textId="77777777" w:rsidR="003A04CF" w:rsidRPr="003A04CF" w:rsidRDefault="003A04CF" w:rsidP="003A04CF">
      <w:pPr>
        <w:spacing w:line="480" w:lineRule="auto"/>
        <w:rPr>
          <w:rFonts w:ascii="Times New Roman" w:eastAsia="Calibri" w:hAnsi="Times New Roman" w:cs="Times New Roman"/>
          <w:sz w:val="24"/>
          <w:szCs w:val="24"/>
        </w:rPr>
      </w:pPr>
    </w:p>
    <w:p w14:paraId="4B4D8FC0" w14:textId="77777777" w:rsidR="003A04CF" w:rsidRPr="003A04CF" w:rsidRDefault="003A04CF" w:rsidP="003A04CF">
      <w:pPr>
        <w:spacing w:line="480" w:lineRule="auto"/>
        <w:rPr>
          <w:rFonts w:ascii="Times New Roman" w:eastAsia="Calibri" w:hAnsi="Times New Roman" w:cs="Times New Roman"/>
          <w:sz w:val="24"/>
          <w:szCs w:val="24"/>
        </w:rPr>
      </w:pPr>
    </w:p>
    <w:p w14:paraId="79908B51" w14:textId="77777777" w:rsidR="003A04CF" w:rsidRPr="003A04CF" w:rsidRDefault="003A04CF" w:rsidP="003A04CF">
      <w:pPr>
        <w:spacing w:line="480" w:lineRule="auto"/>
        <w:rPr>
          <w:rFonts w:ascii="Times New Roman" w:eastAsia="Calibri" w:hAnsi="Times New Roman" w:cs="Times New Roman"/>
          <w:sz w:val="24"/>
          <w:szCs w:val="24"/>
        </w:rPr>
      </w:pPr>
    </w:p>
    <w:p w14:paraId="393DA913" w14:textId="77777777" w:rsidR="003A04CF" w:rsidRPr="003A04CF" w:rsidRDefault="003A04CF" w:rsidP="003A04CF">
      <w:pPr>
        <w:spacing w:line="480" w:lineRule="auto"/>
        <w:rPr>
          <w:rFonts w:ascii="Times New Roman" w:eastAsia="Calibri" w:hAnsi="Times New Roman" w:cs="Times New Roman"/>
          <w:sz w:val="24"/>
          <w:szCs w:val="24"/>
        </w:rPr>
      </w:pPr>
    </w:p>
    <w:p w14:paraId="0D8C011E"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3" w:name="_Toc99134698"/>
      <w:r w:rsidRPr="003A04CF">
        <w:rPr>
          <w:rFonts w:ascii="Calibri Light" w:eastAsia="Times New Roman" w:hAnsi="Calibri Light" w:cs="Times New Roman"/>
          <w:color w:val="2E74B5"/>
          <w:sz w:val="32"/>
          <w:szCs w:val="32"/>
          <w:lang w:val="en-US"/>
        </w:rPr>
        <w:lastRenderedPageBreak/>
        <w:t>Main Body</w:t>
      </w:r>
      <w:bookmarkEnd w:id="3"/>
    </w:p>
    <w:p w14:paraId="4F138CC0"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 study of the macro-environmental factors faced by NN since Brexit and the emergence of Covid 19, demonstrate challenges that the company have not experienced before (Appendix). The acquisition of NWF by Nexperia is indeed a consequence of the supply shortage of electronic chips in all markets including vehicle and smart phone manufacture. The acquisition has allowed Nexperia to vertically integrate its production of chips where it couldn’t when it was just a customer of the plant. </w:t>
      </w:r>
    </w:p>
    <w:p w14:paraId="3C0B8C13"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In reaction to the world chip shortage, Nexperia now want to expand operations at the plant so that it can meet their own demand for chips, by doubling the workforce and expanding the production facility.</w:t>
      </w:r>
    </w:p>
    <w:p w14:paraId="22098514"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Manufacture at NN is undertaken in a world renowned revolutionary high-tech building designed by Richard Rogers for rapid expansion of the production facility without affecting the day-to-day manufacture. The plant produces small chips on 6- and 8-inch diameter silicon wafers. Plans involve adding 12-inch wafers to the production capability which would greatly increase the throughput. New equipment is extremely expensive and will need to be shipped and installed. This is not an easy task but as the TOWS Analysis conducted by the author helps to demonstrate (Appendix), is a lesser hurdle than that faced by the HR Department. </w:t>
      </w:r>
    </w:p>
    <w:p w14:paraId="62431160"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It is evident that Nexperia will need to ramp up its recruitment levels to meet the strategic direction of the company. In line with (CIPD, 2021) Nexperia must focus on not just the immediate but the future and will need to establish an innovative HR strategy if they are to attract the right people to the organisation. The structure of both NN (Fig.1) and the Executive structure (Fig.2) support this with the Senior Vice President for HR sitting on the executive team at head office, and the Director of HR at NN making decisions that are not only integrated with the business strategy but also driven by the HR department. There is </w:t>
      </w:r>
      <w:r w:rsidRPr="003A04CF">
        <w:rPr>
          <w:rFonts w:ascii="Times New Roman" w:eastAsia="Calibri" w:hAnsi="Times New Roman" w:cs="Times New Roman"/>
          <w:sz w:val="24"/>
          <w:szCs w:val="24"/>
        </w:rPr>
        <w:lastRenderedPageBreak/>
        <w:t xml:space="preserve">clear commitment for the consideration that people must be central to any business strategy if value creation is to be sustained. </w:t>
      </w:r>
    </w:p>
    <w:p w14:paraId="41FE8A2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To remain at the forefront of technology, talent will be needed at every level of the organisation. Even at operational level the work is skilled, and many operators currently in post are trained process engineers. That talent pool can be a lot easier to locate if you’re based in the heart of Silicon Valley in California. Here in South Wales a long-term HR Strategy is vital if you are to develop and attract the necessary human resource.</w:t>
      </w:r>
    </w:p>
    <w:p w14:paraId="5D070B27"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Brexit has impacted the ability to attract engineers from the EU. The Newport Site has always attracted well educated labour particularly from Eastern Europe. There is a shortage of Manufacturing and Engineering skills available in Wales and the UK, further exacerbated by the specialisation of the semiconductor industry. A list that was updated on the government website in February this year regarding UK visas and immigration, supports this. It highlights shortages in all areas of engineering and manufacturing’ outlining </w:t>
      </w:r>
      <w:proofErr w:type="gramStart"/>
      <w:r w:rsidRPr="003A04CF">
        <w:rPr>
          <w:rFonts w:ascii="Times New Roman" w:eastAsia="Calibri" w:hAnsi="Times New Roman" w:cs="Times New Roman"/>
          <w:sz w:val="24"/>
          <w:szCs w:val="24"/>
        </w:rPr>
        <w:t>that foreign nationals</w:t>
      </w:r>
      <w:proofErr w:type="gramEnd"/>
      <w:r w:rsidRPr="003A04CF">
        <w:rPr>
          <w:rFonts w:ascii="Times New Roman" w:eastAsia="Calibri" w:hAnsi="Times New Roman" w:cs="Times New Roman"/>
          <w:sz w:val="24"/>
          <w:szCs w:val="24"/>
        </w:rPr>
        <w:t xml:space="preserve"> could apply for a skilled worker visa. </w:t>
      </w:r>
      <w:sdt>
        <w:sdtPr>
          <w:rPr>
            <w:rFonts w:ascii="Times New Roman" w:eastAsia="Calibri" w:hAnsi="Times New Roman" w:cs="Times New Roman"/>
            <w:sz w:val="24"/>
            <w:szCs w:val="24"/>
          </w:rPr>
          <w:id w:val="-807316228"/>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Gov22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(Gov.UK, 2022)</w:t>
          </w:r>
          <w:r w:rsidRPr="003A04CF">
            <w:rPr>
              <w:rFonts w:ascii="Times New Roman" w:eastAsia="Calibri" w:hAnsi="Times New Roman" w:cs="Times New Roman"/>
              <w:sz w:val="24"/>
              <w:szCs w:val="24"/>
            </w:rPr>
            <w:fldChar w:fldCharType="end"/>
          </w:r>
        </w:sdtContent>
      </w:sdt>
    </w:p>
    <w:p w14:paraId="7243C336"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In a 2019 a survey conducted with Welsh employers they were asked about the recruitment methods they had used in the past 12 months Figure. 3 highlights the response and demonstrates the most common recruitment methods that were undertaken. Word of mouth or personal recommendations remains a favourite although if overdone this would not suit an organisation such as Nexperia who are in a rapidly moving technological market and value the diversity of its workforce to aid in its strategy of continuous improvement and innovation.</w:t>
      </w:r>
    </w:p>
    <w:p w14:paraId="2CA4EBF9"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Calibri" w:eastAsia="Calibri" w:hAnsi="Calibri" w:cs="Times New Roman"/>
          <w:noProof/>
        </w:rPr>
        <w:lastRenderedPageBreak/>
        <mc:AlternateContent>
          <mc:Choice Requires="wpi">
            <w:drawing>
              <wp:anchor distT="0" distB="0" distL="114300" distR="114300" simplePos="0" relativeHeight="251667456" behindDoc="0" locked="0" layoutInCell="1" allowOverlap="1" wp14:anchorId="361D77EF" wp14:editId="238ED0AF">
                <wp:simplePos x="0" y="0"/>
                <wp:positionH relativeFrom="column">
                  <wp:posOffset>203940</wp:posOffset>
                </wp:positionH>
                <wp:positionV relativeFrom="paragraph">
                  <wp:posOffset>-59885</wp:posOffset>
                </wp:positionV>
                <wp:extent cx="643320" cy="232560"/>
                <wp:effectExtent l="95250" t="76200" r="80645" b="110490"/>
                <wp:wrapNone/>
                <wp:docPr id="28" name="Ink 28"/>
                <wp:cNvGraphicFramePr/>
                <a:graphic xmlns:a="http://schemas.openxmlformats.org/drawingml/2006/main">
                  <a:graphicData uri="http://schemas.microsoft.com/office/word/2010/wordprocessingInk">
                    <w14:contentPart bwMode="auto" r:id="rId18">
                      <w14:nvContentPartPr>
                        <w14:cNvContentPartPr/>
                      </w14:nvContentPartPr>
                      <w14:xfrm>
                        <a:off x="0" y="0"/>
                        <a:ext cx="643320" cy="232560"/>
                      </w14:xfrm>
                    </w14:contentPart>
                  </a:graphicData>
                </a:graphic>
              </wp:anchor>
            </w:drawing>
          </mc:Choice>
          <mc:Fallback>
            <w:pict>
              <v:shapetype w14:anchorId="33EB0E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13.2pt;margin-top:-7.55pt;width:56.3pt;height:23.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">
                <v:imagedata r:id="rId19" o:title=""/>
              </v:shape>
            </w:pict>
          </mc:Fallback>
        </mc:AlternateContent>
      </w:r>
      <w:r w:rsidRPr="003A04CF">
        <w:rPr>
          <w:rFonts w:ascii="Calibri" w:eastAsia="Calibri" w:hAnsi="Calibri" w:cs="Times New Roman"/>
          <w:noProof/>
        </w:rPr>
        <mc:AlternateContent>
          <mc:Choice Requires="wpi">
            <w:drawing>
              <wp:anchor distT="0" distB="0" distL="114300" distR="114300" simplePos="0" relativeHeight="251666432" behindDoc="0" locked="0" layoutInCell="1" allowOverlap="1" wp14:anchorId="38E8A0A4" wp14:editId="4F678FF7">
                <wp:simplePos x="0" y="0"/>
                <wp:positionH relativeFrom="column">
                  <wp:posOffset>495180</wp:posOffset>
                </wp:positionH>
                <wp:positionV relativeFrom="paragraph">
                  <wp:posOffset>147475</wp:posOffset>
                </wp:positionV>
                <wp:extent cx="360" cy="360"/>
                <wp:effectExtent l="76200" t="76200" r="95250" b="95250"/>
                <wp:wrapNone/>
                <wp:docPr id="27" name="Ink 27"/>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606BCEFB" id="Ink 27" o:spid="_x0000_s1026" type="#_x0000_t75" style="position:absolute;margin-left:36.15pt;margin-top:8.75pt;width:5.7pt;height:5.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">
                <v:imagedata r:id="rId21" o:title=""/>
              </v:shape>
            </w:pict>
          </mc:Fallback>
        </mc:AlternateContent>
      </w:r>
      <w:r w:rsidRPr="003A04CF">
        <w:rPr>
          <w:rFonts w:ascii="Calibri" w:eastAsia="Calibri" w:hAnsi="Calibri" w:cs="Times New Roman"/>
          <w:noProof/>
        </w:rPr>
        <mc:AlternateContent>
          <mc:Choice Requires="wpi">
            <w:drawing>
              <wp:anchor distT="0" distB="0" distL="114300" distR="114300" simplePos="0" relativeHeight="251665408" behindDoc="0" locked="0" layoutInCell="1" allowOverlap="1" wp14:anchorId="530ACF25" wp14:editId="60B9A52B">
                <wp:simplePos x="0" y="0"/>
                <wp:positionH relativeFrom="column">
                  <wp:posOffset>245340</wp:posOffset>
                </wp:positionH>
                <wp:positionV relativeFrom="paragraph">
                  <wp:posOffset>56035</wp:posOffset>
                </wp:positionV>
                <wp:extent cx="611640" cy="122400"/>
                <wp:effectExtent l="57150" t="57150" r="17145" b="49530"/>
                <wp:wrapNone/>
                <wp:docPr id="25" name="Ink 25"/>
                <wp:cNvGraphicFramePr/>
                <a:graphic xmlns:a="http://schemas.openxmlformats.org/drawingml/2006/main">
                  <a:graphicData uri="http://schemas.microsoft.com/office/word/2010/wordprocessingInk">
                    <w14:contentPart bwMode="auto" r:id="rId22">
                      <w14:nvContentPartPr>
                        <w14:cNvContentPartPr/>
                      </w14:nvContentPartPr>
                      <w14:xfrm>
                        <a:off x="0" y="0"/>
                        <a:ext cx="611640" cy="122400"/>
                      </w14:xfrm>
                    </w14:contentPart>
                  </a:graphicData>
                </a:graphic>
              </wp:anchor>
            </w:drawing>
          </mc:Choice>
          <mc:Fallback>
            <w:pict>
              <v:shape w14:anchorId="55068A4C" id="Ink 25" o:spid="_x0000_s1026" type="#_x0000_t75" style="position:absolute;margin-left:18.6pt;margin-top:3.7pt;width:49.55pt;height:11.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">
                <v:imagedata r:id="rId23" o:title=""/>
              </v:shape>
            </w:pict>
          </mc:Fallback>
        </mc:AlternateContent>
      </w:r>
      <w:r w:rsidRPr="003A04CF">
        <w:rPr>
          <w:rFonts w:ascii="Calibri" w:eastAsia="Calibri" w:hAnsi="Calibri" w:cs="Times New Roman"/>
          <w:noProof/>
        </w:rPr>
        <w:drawing>
          <wp:inline distT="0" distB="0" distL="0" distR="0" wp14:anchorId="4D023D95" wp14:editId="6A016A99">
            <wp:extent cx="5731510" cy="42564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256405"/>
                    </a:xfrm>
                    <a:prstGeom prst="rect">
                      <a:avLst/>
                    </a:prstGeom>
                    <a:noFill/>
                    <a:ln>
                      <a:noFill/>
                    </a:ln>
                  </pic:spPr>
                </pic:pic>
              </a:graphicData>
            </a:graphic>
          </wp:inline>
        </w:drawing>
      </w:r>
    </w:p>
    <w:p w14:paraId="4DFD84F3"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(Welsh Government, 2019)</w:t>
      </w:r>
      <w:r w:rsidRPr="003A04CF">
        <w:rPr>
          <w:rFonts w:ascii="Calibri" w:eastAsia="Calibri" w:hAnsi="Calibri" w:cs="Times New Roman"/>
        </w:rPr>
        <w:t xml:space="preserve"> </w:t>
      </w:r>
      <w:r w:rsidRPr="003A04CF">
        <w:rPr>
          <w:rFonts w:ascii="Times New Roman" w:eastAsia="Calibri" w:hAnsi="Times New Roman" w:cs="Times New Roman"/>
          <w:sz w:val="24"/>
          <w:szCs w:val="24"/>
        </w:rPr>
        <w:t xml:space="preserve">Figure. 3 </w:t>
      </w:r>
    </w:p>
    <w:p w14:paraId="11E241C9"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At operational level NN has a good relationship with a recruitment agency called Smart Solutions even winning The Skills Collaboration of the Year Award in 2021 from Enginuity, the awarding organisation for Engineering and Advanced Manufacturing. </w:t>
      </w:r>
      <w:sdt>
        <w:sdtPr>
          <w:rPr>
            <w:rFonts w:ascii="Times New Roman" w:eastAsia="Calibri" w:hAnsi="Times New Roman" w:cs="Times New Roman"/>
            <w:sz w:val="24"/>
            <w:szCs w:val="24"/>
          </w:rPr>
          <w:id w:val="-880169165"/>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CITATION ENG21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(Enginuity News, Industry News, 2021)</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This collaboration has been useful in filling operating positions quickly with agency workers. Many of the staff employed now, started at Newport with Smart Solutions, and gained full time employment even completing apprenticeships in Engineering which are rarely offered to agency staff in other organisations. However, there was also quick turnover of staff with many agency workers offered full time employment and therefore security elsewhere even within the same consortium that NWF was part of. </w:t>
      </w:r>
    </w:p>
    <w:p w14:paraId="300277E3"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The company website lists all vacancies and clearly explains the selection process which is in 6 stages. A vacancy list with a simple Apply button. If there isn’t anything suitable it invites </w:t>
      </w:r>
      <w:r w:rsidRPr="003A04CF">
        <w:rPr>
          <w:rFonts w:ascii="Times New Roman" w:eastAsia="Calibri" w:hAnsi="Times New Roman" w:cs="Times New Roman"/>
          <w:sz w:val="24"/>
          <w:szCs w:val="24"/>
        </w:rPr>
        <w:lastRenderedPageBreak/>
        <w:t xml:space="preserve">prospective employees to submit a CV in a general application area. This is useful as a resource for future opportunities or even calling in an applicant if a CV is submitted that is particularly good. The downside of course is that the applicant’s situation can rapidly change, and they may not be available by the time a suitable role is vacant. It could also attract applicants that because they’ve only had to submit a CV have not demonstrated full commitment to joining the organisation. Initial screening is then conducted by the recruitment team and a line manager which is standardised. Interviews are then conducted by recruiters, line managers and other stakeholders and maybe in person or via video conferencing, again these are standardised. Candidates are informed whether they’ve been selected or not and a proposal is given which includes the start date and salary. Information regarding the induction process is then communicated on acceptance. </w:t>
      </w:r>
      <w:sdt>
        <w:sdtPr>
          <w:rPr>
            <w:rFonts w:ascii="Times New Roman" w:eastAsia="Calibri" w:hAnsi="Times New Roman" w:cs="Times New Roman"/>
            <w:sz w:val="24"/>
            <w:szCs w:val="24"/>
          </w:rPr>
          <w:id w:val="-514688720"/>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Nex22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(Nexperia, 2022)</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w:t>
      </w:r>
    </w:p>
    <w:p w14:paraId="69BE1E52"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The induction process at Newport includes a supervised tour of the manufacturing areas and is useful in integrating new employees into clean room culture. Onboarding is the same whatever department or job you have been recruited for. It focuses on health &amp; safety and working in a clean room environment. This in isolation is good practice because employees will come across some very hazardous chemicals, high </w:t>
      </w:r>
      <w:proofErr w:type="gramStart"/>
      <w:r w:rsidRPr="003A04CF">
        <w:rPr>
          <w:rFonts w:ascii="Times New Roman" w:eastAsia="Calibri" w:hAnsi="Times New Roman" w:cs="Times New Roman"/>
          <w:sz w:val="24"/>
          <w:szCs w:val="24"/>
        </w:rPr>
        <w:t>voltages</w:t>
      </w:r>
      <w:proofErr w:type="gramEnd"/>
      <w:r w:rsidRPr="003A04CF">
        <w:rPr>
          <w:rFonts w:ascii="Times New Roman" w:eastAsia="Calibri" w:hAnsi="Times New Roman" w:cs="Times New Roman"/>
          <w:sz w:val="24"/>
          <w:szCs w:val="24"/>
        </w:rPr>
        <w:t xml:space="preserve"> and explosive gases. Production at Nexperia requires a Class 1 cleanroom so failure to abide by the clean room procedures needed to manufacture silicon chips would lead to contamination and misprocess of very expensive product. </w:t>
      </w:r>
    </w:p>
    <w:p w14:paraId="3D9E2E5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Wages at the plant have been an obstacle in both attracting and retaining skilled employees. IQE Newport are part of the same consortium as NN and are a manufacturer of silicon wafers of the type NN need to fabricate their chips. Table 1 and Table 2, indicate the wages at both IQE and Nexperia. The information from payscale.com which they state is validated clearly indicates that Nexperia employees are higher paid than IQE employees. However, this does not represent the wages on the Newport site. A reliable source could not be found for either </w:t>
      </w:r>
      <w:r w:rsidRPr="003A04CF">
        <w:rPr>
          <w:rFonts w:ascii="Times New Roman" w:eastAsia="Calibri" w:hAnsi="Times New Roman" w:cs="Times New Roman"/>
          <w:sz w:val="24"/>
          <w:szCs w:val="24"/>
        </w:rPr>
        <w:lastRenderedPageBreak/>
        <w:t xml:space="preserve">NN or NWF. However, extensive research of recruitment sites and websites, including Glassdoor revealed that at operational level the wages are around minimum wage. </w:t>
      </w:r>
    </w:p>
    <w:p w14:paraId="7864B7CA"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IQE Average base salary per year is 31 K, 88.9% of the workforce is male.</w:t>
      </w:r>
    </w:p>
    <w:p w14:paraId="4AEBA7B5"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Table 1</w:t>
      </w:r>
    </w:p>
    <w:p w14:paraId="4D8DB72D"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rPr>
        <w:drawing>
          <wp:inline distT="0" distB="0" distL="0" distR="0" wp14:anchorId="536357E2" wp14:editId="252F4CF3">
            <wp:extent cx="5749290" cy="2322830"/>
            <wp:effectExtent l="0" t="0" r="0" b="0"/>
            <wp:docPr id="21" name="Picture 2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hape&#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9290" cy="2322830"/>
                    </a:xfrm>
                    <a:prstGeom prst="rect">
                      <a:avLst/>
                    </a:prstGeom>
                    <a:noFill/>
                  </pic:spPr>
                </pic:pic>
              </a:graphicData>
            </a:graphic>
          </wp:inline>
        </w:drawing>
      </w:r>
    </w:p>
    <w:p w14:paraId="50B90CD1" w14:textId="77777777" w:rsidR="003A04CF" w:rsidRPr="003A04CF" w:rsidRDefault="00E77CF4" w:rsidP="003A04CF">
      <w:pPr>
        <w:spacing w:line="480" w:lineRule="auto"/>
        <w:rPr>
          <w:rFonts w:ascii="Times New Roman" w:eastAsia="Calibri" w:hAnsi="Times New Roman" w:cs="Times New Roman"/>
          <w:sz w:val="24"/>
          <w:szCs w:val="24"/>
        </w:rPr>
      </w:pPr>
      <w:sdt>
        <w:sdtPr>
          <w:rPr>
            <w:rFonts w:ascii="Times New Roman" w:eastAsia="Calibri" w:hAnsi="Times New Roman" w:cs="Times New Roman"/>
            <w:sz w:val="24"/>
            <w:szCs w:val="24"/>
          </w:rPr>
          <w:id w:val="1712373293"/>
          <w:citation/>
        </w:sdtPr>
        <w:sdtEndPr/>
        <w:sdtContent>
          <w:r w:rsidR="003A04CF" w:rsidRPr="003A04CF">
            <w:rPr>
              <w:rFonts w:ascii="Times New Roman" w:eastAsia="Calibri" w:hAnsi="Times New Roman" w:cs="Times New Roman"/>
              <w:sz w:val="24"/>
              <w:szCs w:val="24"/>
            </w:rPr>
            <w:fldChar w:fldCharType="begin"/>
          </w:r>
          <w:r w:rsidR="003A04CF" w:rsidRPr="003A04CF">
            <w:rPr>
              <w:rFonts w:ascii="Times New Roman" w:eastAsia="Calibri" w:hAnsi="Times New Roman" w:cs="Times New Roman"/>
              <w:sz w:val="24"/>
              <w:szCs w:val="24"/>
            </w:rPr>
            <w:instrText xml:space="preserve">CITATION Ave21 \l 2057 </w:instrText>
          </w:r>
          <w:r w:rsidR="003A04CF" w:rsidRPr="003A04CF">
            <w:rPr>
              <w:rFonts w:ascii="Times New Roman" w:eastAsia="Calibri" w:hAnsi="Times New Roman" w:cs="Times New Roman"/>
              <w:sz w:val="24"/>
              <w:szCs w:val="24"/>
            </w:rPr>
            <w:fldChar w:fldCharType="separate"/>
          </w:r>
          <w:r w:rsidR="003A04CF" w:rsidRPr="003A04CF">
            <w:rPr>
              <w:rFonts w:ascii="Times New Roman" w:eastAsia="Calibri" w:hAnsi="Times New Roman" w:cs="Times New Roman"/>
              <w:noProof/>
              <w:sz w:val="24"/>
              <w:szCs w:val="24"/>
            </w:rPr>
            <w:t>(payscale.com, 2021)</w:t>
          </w:r>
          <w:r w:rsidR="003A04CF" w:rsidRPr="003A04CF">
            <w:rPr>
              <w:rFonts w:ascii="Times New Roman" w:eastAsia="Calibri" w:hAnsi="Times New Roman" w:cs="Times New Roman"/>
              <w:sz w:val="24"/>
              <w:szCs w:val="24"/>
            </w:rPr>
            <w:fldChar w:fldCharType="end"/>
          </w:r>
        </w:sdtContent>
      </w:sdt>
    </w:p>
    <w:p w14:paraId="662D951A" w14:textId="77777777" w:rsidR="003A04CF" w:rsidRPr="003A04CF" w:rsidRDefault="003A04CF" w:rsidP="003A04CF">
      <w:pPr>
        <w:spacing w:line="480" w:lineRule="auto"/>
        <w:rPr>
          <w:rFonts w:ascii="Times New Roman" w:eastAsia="Calibri" w:hAnsi="Times New Roman" w:cs="Times New Roman"/>
          <w:sz w:val="24"/>
          <w:szCs w:val="24"/>
        </w:rPr>
      </w:pPr>
    </w:p>
    <w:p w14:paraId="7DBDE4DA"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Table 2</w:t>
      </w:r>
    </w:p>
    <w:p w14:paraId="79017A4D"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Calibri" w:eastAsia="Calibri" w:hAnsi="Calibri" w:cs="Times New Roman"/>
          <w:noProof/>
        </w:rPr>
        <w:drawing>
          <wp:inline distT="0" distB="0" distL="0" distR="0" wp14:anchorId="22A7C392" wp14:editId="190681D9">
            <wp:extent cx="5731510" cy="2376170"/>
            <wp:effectExtent l="0" t="0" r="254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376170"/>
                    </a:xfrm>
                    <a:prstGeom prst="rect">
                      <a:avLst/>
                    </a:prstGeom>
                    <a:noFill/>
                    <a:ln>
                      <a:noFill/>
                    </a:ln>
                  </pic:spPr>
                </pic:pic>
              </a:graphicData>
            </a:graphic>
          </wp:inline>
        </w:drawing>
      </w:r>
    </w:p>
    <w:p w14:paraId="48BDC698" w14:textId="77777777" w:rsidR="003A04CF" w:rsidRPr="003A04CF" w:rsidRDefault="00E77CF4" w:rsidP="003A04CF">
      <w:pPr>
        <w:spacing w:line="480" w:lineRule="auto"/>
        <w:rPr>
          <w:rFonts w:ascii="Times New Roman" w:eastAsia="Calibri" w:hAnsi="Times New Roman" w:cs="Times New Roman"/>
          <w:sz w:val="24"/>
          <w:szCs w:val="24"/>
        </w:rPr>
      </w:pPr>
      <w:sdt>
        <w:sdtPr>
          <w:rPr>
            <w:rFonts w:ascii="Times New Roman" w:eastAsia="Calibri" w:hAnsi="Times New Roman" w:cs="Times New Roman"/>
            <w:sz w:val="24"/>
            <w:szCs w:val="24"/>
          </w:rPr>
          <w:id w:val="235289396"/>
          <w:citation/>
        </w:sdtPr>
        <w:sdtEndPr/>
        <w:sdtContent>
          <w:r w:rsidR="003A04CF" w:rsidRPr="003A04CF">
            <w:rPr>
              <w:rFonts w:ascii="Times New Roman" w:eastAsia="Calibri" w:hAnsi="Times New Roman" w:cs="Times New Roman"/>
              <w:sz w:val="24"/>
              <w:szCs w:val="24"/>
            </w:rPr>
            <w:fldChar w:fldCharType="begin"/>
          </w:r>
          <w:r w:rsidR="003A04CF" w:rsidRPr="003A04CF">
            <w:rPr>
              <w:rFonts w:ascii="Times New Roman" w:eastAsia="Calibri" w:hAnsi="Times New Roman" w:cs="Times New Roman"/>
              <w:sz w:val="24"/>
              <w:szCs w:val="24"/>
            </w:rPr>
            <w:instrText xml:space="preserve"> CITATION pay22 \l 2057 </w:instrText>
          </w:r>
          <w:r w:rsidR="003A04CF" w:rsidRPr="003A04CF">
            <w:rPr>
              <w:rFonts w:ascii="Times New Roman" w:eastAsia="Calibri" w:hAnsi="Times New Roman" w:cs="Times New Roman"/>
              <w:sz w:val="24"/>
              <w:szCs w:val="24"/>
            </w:rPr>
            <w:fldChar w:fldCharType="separate"/>
          </w:r>
          <w:r w:rsidR="003A04CF" w:rsidRPr="003A04CF">
            <w:rPr>
              <w:rFonts w:ascii="Times New Roman" w:eastAsia="Calibri" w:hAnsi="Times New Roman" w:cs="Times New Roman"/>
              <w:noProof/>
              <w:sz w:val="24"/>
              <w:szCs w:val="24"/>
            </w:rPr>
            <w:t>(payscale.com, 2022)</w:t>
          </w:r>
          <w:r w:rsidR="003A04CF" w:rsidRPr="003A04CF">
            <w:rPr>
              <w:rFonts w:ascii="Times New Roman" w:eastAsia="Calibri" w:hAnsi="Times New Roman" w:cs="Times New Roman"/>
              <w:sz w:val="24"/>
              <w:szCs w:val="24"/>
            </w:rPr>
            <w:fldChar w:fldCharType="end"/>
          </w:r>
        </w:sdtContent>
      </w:sdt>
    </w:p>
    <w:p w14:paraId="3378A157"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lastRenderedPageBreak/>
        <w:t xml:space="preserve">By providing a living wage and drawing on funded training as a means of motivation. HR have targeted work-based learning and apprenticeships to help alleviate the recruitment and retention problem. In many cases the strategy has fostered poor morale and even stress, with staff expected to work their shifts, then attend college and complete assignments on their days off. </w:t>
      </w:r>
    </w:p>
    <w:p w14:paraId="35D26491"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noProof/>
          <w:sz w:val="24"/>
          <w:szCs w:val="24"/>
        </w:rPr>
        <w:drawing>
          <wp:inline distT="0" distB="0" distL="0" distR="0" wp14:anchorId="29B01216" wp14:editId="62B2AEEE">
            <wp:extent cx="5509260" cy="3696480"/>
            <wp:effectExtent l="0" t="0" r="0" b="0"/>
            <wp:docPr id="20" name="Picture 2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bar char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20904" cy="3704292"/>
                    </a:xfrm>
                    <a:prstGeom prst="rect">
                      <a:avLst/>
                    </a:prstGeom>
                    <a:noFill/>
                  </pic:spPr>
                </pic:pic>
              </a:graphicData>
            </a:graphic>
          </wp:inline>
        </w:drawing>
      </w:r>
    </w:p>
    <w:p w14:paraId="6368DFF9"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Source of data to create chart </w:t>
      </w:r>
      <w:sdt>
        <w:sdtPr>
          <w:rPr>
            <w:rFonts w:ascii="Times New Roman" w:eastAsia="Calibri" w:hAnsi="Times New Roman" w:cs="Times New Roman"/>
            <w:sz w:val="24"/>
            <w:szCs w:val="24"/>
          </w:rPr>
          <w:id w:val="322246521"/>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GOV21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(GOV.UK, 2021)</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w:t>
      </w:r>
    </w:p>
    <w:p w14:paraId="4965305E"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At SPTS women are employed in 30% of the lowest paid jobs and 12.5% of the highest paid jobs but only 20% of the workforce are female.</w:t>
      </w:r>
    </w:p>
    <w:p w14:paraId="49FD68FB"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At Nexperia women are employed in 41.3% of the low paid jobs and 6.3% of the high paid jobs. By manipulating the data provided there were approximately 106 females employed of a workforce of 384 which calculates to 27.6% of the workforce. However, the Newport HR Director stated in his report that they were confident that men and women are paid equally for doing the same jobs. </w:t>
      </w:r>
      <w:sdt>
        <w:sdtPr>
          <w:rPr>
            <w:rFonts w:ascii="Times New Roman" w:eastAsia="Calibri" w:hAnsi="Times New Roman" w:cs="Times New Roman"/>
            <w:sz w:val="24"/>
            <w:szCs w:val="24"/>
          </w:rPr>
          <w:id w:val="-1520925674"/>
          <w:citation/>
        </w:sdtPr>
        <w:sdtEndPr/>
        <w:sdtContent>
          <w:r w:rsidRPr="003A04CF">
            <w:rPr>
              <w:rFonts w:ascii="Times New Roman" w:eastAsia="Calibri" w:hAnsi="Times New Roman" w:cs="Times New Roman"/>
              <w:sz w:val="24"/>
              <w:szCs w:val="24"/>
            </w:rPr>
            <w:fldChar w:fldCharType="begin"/>
          </w:r>
          <w:r w:rsidRPr="003A04CF">
            <w:rPr>
              <w:rFonts w:ascii="Times New Roman" w:eastAsia="Calibri" w:hAnsi="Times New Roman" w:cs="Times New Roman"/>
              <w:sz w:val="24"/>
              <w:szCs w:val="24"/>
            </w:rPr>
            <w:instrText xml:space="preserve"> CITATION Sim20 \l 2057 </w:instrText>
          </w:r>
          <w:r w:rsidRPr="003A04CF">
            <w:rPr>
              <w:rFonts w:ascii="Times New Roman" w:eastAsia="Calibri" w:hAnsi="Times New Roman" w:cs="Times New Roman"/>
              <w:sz w:val="24"/>
              <w:szCs w:val="24"/>
            </w:rPr>
            <w:fldChar w:fldCharType="separate"/>
          </w:r>
          <w:r w:rsidRPr="003A04CF">
            <w:rPr>
              <w:rFonts w:ascii="Times New Roman" w:eastAsia="Calibri" w:hAnsi="Times New Roman" w:cs="Times New Roman"/>
              <w:noProof/>
              <w:sz w:val="24"/>
              <w:szCs w:val="24"/>
            </w:rPr>
            <w:t>(Argent, 2020)</w:t>
          </w:r>
          <w:r w:rsidRPr="003A04CF">
            <w:rPr>
              <w:rFonts w:ascii="Times New Roman" w:eastAsia="Calibri" w:hAnsi="Times New Roman" w:cs="Times New Roman"/>
              <w:sz w:val="24"/>
              <w:szCs w:val="24"/>
            </w:rPr>
            <w:fldChar w:fldCharType="end"/>
          </w:r>
        </w:sdtContent>
      </w:sdt>
      <w:r w:rsidRPr="003A04CF">
        <w:rPr>
          <w:rFonts w:ascii="Times New Roman" w:eastAsia="Calibri" w:hAnsi="Times New Roman" w:cs="Times New Roman"/>
          <w:sz w:val="24"/>
          <w:szCs w:val="24"/>
        </w:rPr>
        <w:t xml:space="preserve"> </w:t>
      </w:r>
    </w:p>
    <w:p w14:paraId="19B12F11"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4" w:name="_Toc99134699"/>
      <w:r w:rsidRPr="003A04CF">
        <w:rPr>
          <w:rFonts w:ascii="Calibri Light" w:eastAsia="Times New Roman" w:hAnsi="Calibri Light" w:cs="Times New Roman"/>
          <w:color w:val="2E74B5"/>
          <w:sz w:val="32"/>
          <w:szCs w:val="32"/>
          <w:lang w:val="en-US"/>
        </w:rPr>
        <w:lastRenderedPageBreak/>
        <w:t>Conclusion</w:t>
      </w:r>
      <w:bookmarkEnd w:id="4"/>
    </w:p>
    <w:p w14:paraId="3D675666"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To meet the manufacturing capacity planned for Nexperia Newport, the organisation plans to double its workforce. Recruitment, selection, on boarding and training is therefore critical to meet strategic objectives. </w:t>
      </w:r>
    </w:p>
    <w:p w14:paraId="406A5BE0"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Recruitment and selection methods are good in some areas but not innovative. Vacant posts are advertised with a wide range of recruitment agencies that </w:t>
      </w:r>
      <w:proofErr w:type="spellStart"/>
      <w:r w:rsidRPr="003A04CF">
        <w:rPr>
          <w:rFonts w:ascii="Calibri" w:eastAsia="Calibri" w:hAnsi="Calibri" w:cs="Times New Roman"/>
          <w:lang w:val="en-US"/>
        </w:rPr>
        <w:t>specialise</w:t>
      </w:r>
      <w:proofErr w:type="spellEnd"/>
      <w:r w:rsidRPr="003A04CF">
        <w:rPr>
          <w:rFonts w:ascii="Calibri" w:eastAsia="Calibri" w:hAnsi="Calibri" w:cs="Times New Roman"/>
          <w:lang w:val="en-US"/>
        </w:rPr>
        <w:t xml:space="preserve"> in specific areas. The company uses its website well to advertise and select candidates for interview. </w:t>
      </w:r>
      <w:sdt>
        <w:sdtPr>
          <w:rPr>
            <w:rFonts w:ascii="Calibri" w:eastAsia="Calibri" w:hAnsi="Calibri" w:cs="Times New Roman"/>
            <w:lang w:val="en-US"/>
          </w:rPr>
          <w:id w:val="89508588"/>
          <w:citation/>
        </w:sdtPr>
        <w:sdtEndPr/>
        <w:sdtContent>
          <w:r w:rsidRPr="003A04CF">
            <w:rPr>
              <w:rFonts w:ascii="Calibri" w:eastAsia="Calibri" w:hAnsi="Calibri" w:cs="Times New Roman"/>
              <w:lang w:val="en-US"/>
            </w:rPr>
            <w:fldChar w:fldCharType="begin"/>
          </w:r>
          <w:r w:rsidRPr="003A04CF">
            <w:rPr>
              <w:rFonts w:ascii="Calibri" w:eastAsia="Calibri" w:hAnsi="Calibri" w:cs="Times New Roman"/>
            </w:rPr>
            <w:instrText xml:space="preserve">CITATION Gee18 \l 2057 </w:instrText>
          </w:r>
          <w:r w:rsidRPr="003A04CF">
            <w:rPr>
              <w:rFonts w:ascii="Calibri" w:eastAsia="Calibri" w:hAnsi="Calibri" w:cs="Times New Roman"/>
              <w:lang w:val="en-US"/>
            </w:rPr>
            <w:fldChar w:fldCharType="separate"/>
          </w:r>
          <w:r w:rsidRPr="003A04CF">
            <w:rPr>
              <w:rFonts w:ascii="Calibri" w:eastAsia="Calibri" w:hAnsi="Calibri" w:cs="Times New Roman"/>
              <w:noProof/>
            </w:rPr>
            <w:t>(Reddy, 2018)</w:t>
          </w:r>
          <w:r w:rsidRPr="003A04CF">
            <w:rPr>
              <w:rFonts w:ascii="Calibri" w:eastAsia="Calibri" w:hAnsi="Calibri" w:cs="Times New Roman"/>
              <w:lang w:val="en-US"/>
            </w:rPr>
            <w:fldChar w:fldCharType="end"/>
          </w:r>
        </w:sdtContent>
      </w:sdt>
      <w:r w:rsidRPr="003A04CF">
        <w:rPr>
          <w:rFonts w:ascii="Calibri" w:eastAsia="Calibri" w:hAnsi="Calibri" w:cs="Times New Roman"/>
          <w:lang w:val="en-US"/>
        </w:rPr>
        <w:t xml:space="preserve"> considered that artificial intelligence should be used more widely by HR to screen, engage, re-engage, check that applicants remain interest, provide offer of acceptance, continue cultural integration, </w:t>
      </w:r>
      <w:proofErr w:type="gramStart"/>
      <w:r w:rsidRPr="003A04CF">
        <w:rPr>
          <w:rFonts w:ascii="Calibri" w:eastAsia="Calibri" w:hAnsi="Calibri" w:cs="Times New Roman"/>
          <w:lang w:val="en-US"/>
        </w:rPr>
        <w:t>orientation</w:t>
      </w:r>
      <w:proofErr w:type="gramEnd"/>
      <w:r w:rsidRPr="003A04CF">
        <w:rPr>
          <w:rFonts w:ascii="Calibri" w:eastAsia="Calibri" w:hAnsi="Calibri" w:cs="Times New Roman"/>
          <w:lang w:val="en-US"/>
        </w:rPr>
        <w:t xml:space="preserve"> and onboarding, inform of career development opportunities and answer any queries with regard employee relations and </w:t>
      </w:r>
      <w:r w:rsidRPr="003A04CF">
        <w:rPr>
          <w:rFonts w:ascii="Calibri" w:eastAsia="Calibri" w:hAnsi="Calibri" w:cs="Times New Roman"/>
        </w:rPr>
        <w:t>scheduling meetings.</w:t>
      </w:r>
    </w:p>
    <w:p w14:paraId="4B536B87"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The partnership with Smart Solutions is good but the organisation needs to first concentrate on retaining its current employees especially when the cost of training is considered. The movement from agency worker to full time employee needs to be quicker to prevent experienced agency staff leaving for full time employment. </w:t>
      </w:r>
    </w:p>
    <w:p w14:paraId="5A50FB00"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Consideration should also be given to aligning the Newport site’s wages with other sites forming Nexperia UK. This is a bone of contention between long term agency workers in the same role as full time employees and if alignment doesn’t begin will be another demotivator. </w:t>
      </w:r>
    </w:p>
    <w:p w14:paraId="6FBA0A7C"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The attraction of candidates for recruitment, via promises of vocational and non-vocational training is a good idea but needs to have less impact on work life balance. Innovative ideas for attracting attention to vacant posts must be sought.</w:t>
      </w:r>
    </w:p>
    <w:p w14:paraId="4F312EEE"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There appears to be no gender pay gap regarding like for like roles but improving the ratio of men: female employees, particularly in higher paid roles could provide an opportunity to address the skill shortage. This does not require positive discrimination because </w:t>
      </w:r>
      <w:proofErr w:type="spellStart"/>
      <w:r w:rsidRPr="003A04CF">
        <w:rPr>
          <w:rFonts w:ascii="Calibri" w:eastAsia="Calibri" w:hAnsi="Calibri" w:cs="Times New Roman"/>
          <w:lang w:val="en-US"/>
        </w:rPr>
        <w:t>Nexperia’s</w:t>
      </w:r>
      <w:proofErr w:type="spellEnd"/>
      <w:r w:rsidRPr="003A04CF">
        <w:rPr>
          <w:rFonts w:ascii="Calibri" w:eastAsia="Calibri" w:hAnsi="Calibri" w:cs="Times New Roman"/>
          <w:lang w:val="en-US"/>
        </w:rPr>
        <w:t xml:space="preserve"> strategy is to double the </w:t>
      </w:r>
      <w:r w:rsidRPr="003A04CF">
        <w:rPr>
          <w:rFonts w:ascii="Calibri" w:eastAsia="Calibri" w:hAnsi="Calibri" w:cs="Times New Roman"/>
          <w:lang w:val="en-US"/>
        </w:rPr>
        <w:lastRenderedPageBreak/>
        <w:t>workforce very quickly and Nexperia need to attract both genders to meet increasing demand. This is a real challenge that if met will benefit not just Nexperia but schools, colleges, universities, and the Welsh economy.</w:t>
      </w:r>
    </w:p>
    <w:p w14:paraId="2CE25247"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It is a fact that there is minimal representation of females in Science, Technology, Engineering and Mathematics (STEM). </w:t>
      </w:r>
      <w:sdt>
        <w:sdtPr>
          <w:rPr>
            <w:rFonts w:ascii="Calibri" w:eastAsia="Calibri" w:hAnsi="Calibri" w:cs="Times New Roman"/>
            <w:lang w:val="en-US"/>
          </w:rPr>
          <w:id w:val="1803499362"/>
          <w:citation/>
        </w:sdtPr>
        <w:sdtEndPr/>
        <w:sdtContent>
          <w:r w:rsidRPr="003A04CF">
            <w:rPr>
              <w:rFonts w:ascii="Calibri" w:eastAsia="Calibri" w:hAnsi="Calibri" w:cs="Times New Roman"/>
              <w:lang w:val="en-US"/>
            </w:rPr>
            <w:fldChar w:fldCharType="begin"/>
          </w:r>
          <w:r w:rsidRPr="003A04CF">
            <w:rPr>
              <w:rFonts w:ascii="Calibri" w:eastAsia="Calibri" w:hAnsi="Calibri" w:cs="Times New Roman"/>
            </w:rPr>
            <w:instrText xml:space="preserve"> CITATION Lau19 \l 2057 </w:instrText>
          </w:r>
          <w:r w:rsidRPr="003A04CF">
            <w:rPr>
              <w:rFonts w:ascii="Calibri" w:eastAsia="Calibri" w:hAnsi="Calibri" w:cs="Times New Roman"/>
              <w:lang w:val="en-US"/>
            </w:rPr>
            <w:fldChar w:fldCharType="separate"/>
          </w:r>
          <w:r w:rsidRPr="003A04CF">
            <w:rPr>
              <w:rFonts w:ascii="Calibri" w:eastAsia="Calibri" w:hAnsi="Calibri" w:cs="Times New Roman"/>
              <w:noProof/>
            </w:rPr>
            <w:t>(Hobbs, 2019)</w:t>
          </w:r>
          <w:r w:rsidRPr="003A04CF">
            <w:rPr>
              <w:rFonts w:ascii="Calibri" w:eastAsia="Calibri" w:hAnsi="Calibri" w:cs="Times New Roman"/>
              <w:lang w:val="en-US"/>
            </w:rPr>
            <w:fldChar w:fldCharType="end"/>
          </w:r>
        </w:sdtContent>
      </w:sdt>
      <w:r w:rsidRPr="003A04CF">
        <w:rPr>
          <w:rFonts w:ascii="Calibri" w:eastAsia="Calibri" w:hAnsi="Calibri" w:cs="Times New Roman"/>
          <w:lang w:val="en-US"/>
        </w:rPr>
        <w:t xml:space="preserve"> considered that the problem is self-perpetuating with very few visible female role models to improve upon a STEM workforce in the ratio of 14:86. Nexperia need to plan to improve the situation in South Wales and HRM would benefit from liaising with WISE to help achieve gender balance through following the 10 Steps. </w:t>
      </w:r>
    </w:p>
    <w:p w14:paraId="017B4444"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noProof/>
        </w:rPr>
        <w:drawing>
          <wp:inline distT="0" distB="0" distL="0" distR="0" wp14:anchorId="7BEDD199" wp14:editId="6D8EE56C">
            <wp:extent cx="3528006" cy="2438400"/>
            <wp:effectExtent l="0" t="0" r="0" b="0"/>
            <wp:docPr id="30" name="Picture 30" descr="The Ten Steps - W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Ten Steps - WIS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56620" cy="2458177"/>
                    </a:xfrm>
                    <a:prstGeom prst="rect">
                      <a:avLst/>
                    </a:prstGeom>
                    <a:noFill/>
                    <a:ln>
                      <a:noFill/>
                    </a:ln>
                  </pic:spPr>
                </pic:pic>
              </a:graphicData>
            </a:graphic>
          </wp:inline>
        </w:drawing>
      </w:r>
    </w:p>
    <w:p w14:paraId="70F68957" w14:textId="77777777" w:rsidR="003A04CF" w:rsidRPr="003A04CF" w:rsidRDefault="003A04CF" w:rsidP="003A04CF">
      <w:pPr>
        <w:spacing w:line="480" w:lineRule="auto"/>
        <w:rPr>
          <w:rFonts w:ascii="Calibri" w:eastAsia="Calibri" w:hAnsi="Calibri" w:cs="Times New Roman"/>
          <w:lang w:val="en-US"/>
        </w:rPr>
      </w:pPr>
      <w:r w:rsidRPr="003A04CF">
        <w:rPr>
          <w:rFonts w:ascii="Calibri" w:eastAsia="Calibri" w:hAnsi="Calibri" w:cs="Times New Roman"/>
          <w:lang w:val="en-US"/>
        </w:rPr>
        <w:t xml:space="preserve">Sourced </w:t>
      </w:r>
      <w:sdt>
        <w:sdtPr>
          <w:rPr>
            <w:rFonts w:ascii="Calibri" w:eastAsia="Calibri" w:hAnsi="Calibri" w:cs="Times New Roman"/>
            <w:lang w:val="en-US"/>
          </w:rPr>
          <w:id w:val="137612995"/>
          <w:citation/>
        </w:sdtPr>
        <w:sdtEndPr/>
        <w:sdtContent>
          <w:r w:rsidRPr="003A04CF">
            <w:rPr>
              <w:rFonts w:ascii="Calibri" w:eastAsia="Calibri" w:hAnsi="Calibri" w:cs="Times New Roman"/>
              <w:lang w:val="en-US"/>
            </w:rPr>
            <w:fldChar w:fldCharType="begin"/>
          </w:r>
          <w:r w:rsidRPr="003A04CF">
            <w:rPr>
              <w:rFonts w:ascii="Calibri" w:eastAsia="Calibri" w:hAnsi="Calibri" w:cs="Times New Roman"/>
            </w:rPr>
            <w:instrText xml:space="preserve"> CITATION WIS22 \l 2057 </w:instrText>
          </w:r>
          <w:r w:rsidRPr="003A04CF">
            <w:rPr>
              <w:rFonts w:ascii="Calibri" w:eastAsia="Calibri" w:hAnsi="Calibri" w:cs="Times New Roman"/>
              <w:lang w:val="en-US"/>
            </w:rPr>
            <w:fldChar w:fldCharType="separate"/>
          </w:r>
          <w:r w:rsidRPr="003A04CF">
            <w:rPr>
              <w:rFonts w:ascii="Calibri" w:eastAsia="Calibri" w:hAnsi="Calibri" w:cs="Times New Roman"/>
              <w:noProof/>
            </w:rPr>
            <w:t>(WISE, 2022)</w:t>
          </w:r>
          <w:r w:rsidRPr="003A04CF">
            <w:rPr>
              <w:rFonts w:ascii="Calibri" w:eastAsia="Calibri" w:hAnsi="Calibri" w:cs="Times New Roman"/>
              <w:lang w:val="en-US"/>
            </w:rPr>
            <w:fldChar w:fldCharType="end"/>
          </w:r>
        </w:sdtContent>
      </w:sdt>
    </w:p>
    <w:p w14:paraId="3CFFC7FE" w14:textId="77777777" w:rsidR="003A04CF" w:rsidRPr="003A04CF" w:rsidRDefault="003A04CF" w:rsidP="003A04CF">
      <w:pPr>
        <w:spacing w:line="480" w:lineRule="auto"/>
        <w:rPr>
          <w:rFonts w:ascii="Calibri" w:eastAsia="Calibri" w:hAnsi="Calibri" w:cs="Times New Roman"/>
          <w:lang w:val="en-US"/>
        </w:rPr>
      </w:pPr>
    </w:p>
    <w:p w14:paraId="3BA8242E" w14:textId="77777777" w:rsidR="003A04CF" w:rsidRPr="003A04CF" w:rsidRDefault="003A04CF" w:rsidP="003A04CF">
      <w:pPr>
        <w:spacing w:line="480" w:lineRule="auto"/>
        <w:rPr>
          <w:rFonts w:ascii="Calibri" w:eastAsia="Calibri" w:hAnsi="Calibri" w:cs="Times New Roman"/>
          <w:lang w:val="en-US"/>
        </w:rPr>
      </w:pPr>
    </w:p>
    <w:p w14:paraId="3C80C86F" w14:textId="77777777" w:rsidR="003A04CF" w:rsidRPr="003A04CF" w:rsidRDefault="003A04CF" w:rsidP="003A04CF">
      <w:pPr>
        <w:spacing w:line="480" w:lineRule="auto"/>
        <w:rPr>
          <w:rFonts w:ascii="Calibri" w:eastAsia="Calibri" w:hAnsi="Calibri" w:cs="Times New Roman"/>
          <w:lang w:val="en-US"/>
        </w:rPr>
      </w:pPr>
    </w:p>
    <w:p w14:paraId="33962E5B" w14:textId="77777777" w:rsidR="003A04CF" w:rsidRPr="003A04CF" w:rsidRDefault="003A04CF" w:rsidP="003A04CF">
      <w:pPr>
        <w:spacing w:line="480" w:lineRule="auto"/>
        <w:rPr>
          <w:rFonts w:ascii="Calibri" w:eastAsia="Calibri" w:hAnsi="Calibri" w:cs="Times New Roman"/>
          <w:lang w:val="en-US"/>
        </w:rPr>
      </w:pPr>
    </w:p>
    <w:p w14:paraId="237D1F58" w14:textId="77777777" w:rsidR="003A04CF" w:rsidRPr="003A04CF" w:rsidRDefault="003A04CF" w:rsidP="003A04CF">
      <w:pPr>
        <w:spacing w:line="480" w:lineRule="auto"/>
        <w:rPr>
          <w:rFonts w:ascii="Calibri" w:eastAsia="Calibri" w:hAnsi="Calibri" w:cs="Times New Roman"/>
          <w:lang w:val="en-US"/>
        </w:rPr>
      </w:pPr>
    </w:p>
    <w:p w14:paraId="122834FC" w14:textId="77777777" w:rsidR="003A04CF" w:rsidRPr="003A04CF" w:rsidRDefault="003A04CF" w:rsidP="003A04CF">
      <w:pPr>
        <w:spacing w:line="480" w:lineRule="auto"/>
        <w:rPr>
          <w:rFonts w:ascii="Calibri" w:eastAsia="Calibri" w:hAnsi="Calibri" w:cs="Times New Roman"/>
          <w:lang w:val="en-US"/>
        </w:rPr>
      </w:pPr>
    </w:p>
    <w:p w14:paraId="2B855C00" w14:textId="77777777" w:rsidR="003A04CF" w:rsidRPr="003A04CF" w:rsidRDefault="003A04CF" w:rsidP="003A04CF">
      <w:pPr>
        <w:keepNext/>
        <w:keepLines/>
        <w:spacing w:before="240" w:after="0" w:line="480" w:lineRule="auto"/>
        <w:outlineLvl w:val="0"/>
        <w:rPr>
          <w:rFonts w:ascii="Calibri Light" w:eastAsia="Times New Roman" w:hAnsi="Calibri Light" w:cs="Times New Roman"/>
          <w:color w:val="2E74B5"/>
          <w:sz w:val="32"/>
          <w:szCs w:val="32"/>
          <w:lang w:val="en-US"/>
        </w:rPr>
      </w:pPr>
      <w:bookmarkStart w:id="5" w:name="_Toc99134700"/>
      <w:r w:rsidRPr="003A04CF">
        <w:rPr>
          <w:rFonts w:ascii="Calibri Light" w:eastAsia="Times New Roman" w:hAnsi="Calibri Light" w:cs="Times New Roman"/>
          <w:color w:val="2E74B5"/>
          <w:sz w:val="32"/>
          <w:szCs w:val="32"/>
          <w:lang w:val="en-US"/>
        </w:rPr>
        <w:lastRenderedPageBreak/>
        <w:t>Recommendations</w:t>
      </w:r>
      <w:bookmarkEnd w:id="5"/>
    </w:p>
    <w:p w14:paraId="3627252C"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Relationships should be fostered with schools across South Wales. Encouraging interest in a technical career from the age of 12 and instilling the perception that it is cool to be an engineer irrespective of gender. A level and GCSE Level students must be made aware of the advantages of apprenticeships, higher </w:t>
      </w:r>
      <w:proofErr w:type="gramStart"/>
      <w:r w:rsidRPr="003A04CF">
        <w:rPr>
          <w:rFonts w:ascii="Times New Roman" w:eastAsia="Calibri" w:hAnsi="Times New Roman" w:cs="Times New Roman"/>
          <w:sz w:val="24"/>
          <w:szCs w:val="24"/>
        </w:rPr>
        <w:t>apprenticeships</w:t>
      </w:r>
      <w:proofErr w:type="gramEnd"/>
      <w:r w:rsidRPr="003A04CF">
        <w:rPr>
          <w:rFonts w:ascii="Times New Roman" w:eastAsia="Calibri" w:hAnsi="Times New Roman" w:cs="Times New Roman"/>
          <w:sz w:val="24"/>
          <w:szCs w:val="24"/>
        </w:rPr>
        <w:t xml:space="preserve"> and degree apprenticeships over regular academic routes. The best students in Swansea and Cardiff Universities should be offered MPhil and PhD opportunities with remuneration. A team will need to be recruited to conduct this and there will also be costs involved in PhD’s.</w:t>
      </w:r>
    </w:p>
    <w:p w14:paraId="16C9D32B"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Recommendations to meet the recruitment demands faced by Nexperia Newport will be dealt with in greater detail in Assignment 2. The following is a brief of these recommendations</w:t>
      </w:r>
    </w:p>
    <w:p w14:paraId="57B6C55A"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Create a team to research AI in HRM and find a solution that will improve communication in all areas of the HR function. Time and cost of solution will need to be accounted for.</w:t>
      </w:r>
    </w:p>
    <w:p w14:paraId="19BDF865"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It will come with a cost for increased manning but </w:t>
      </w:r>
      <w:proofErr w:type="spellStart"/>
      <w:r w:rsidRPr="003A04CF">
        <w:rPr>
          <w:rFonts w:ascii="Times New Roman" w:eastAsia="Calibri" w:hAnsi="Times New Roman" w:cs="Times New Roman"/>
          <w:sz w:val="24"/>
          <w:szCs w:val="24"/>
        </w:rPr>
        <w:t>f</w:t>
      </w:r>
      <w:proofErr w:type="spellEnd"/>
      <w:r w:rsidRPr="003A04CF">
        <w:rPr>
          <w:rFonts w:ascii="Times New Roman" w:eastAsia="Calibri" w:hAnsi="Times New Roman" w:cs="Times New Roman"/>
          <w:sz w:val="24"/>
          <w:szCs w:val="24"/>
        </w:rPr>
        <w:t xml:space="preserve"> the organisation wants to demonstrate that their commitment to wellbeing and CSR is real, a rethink is required to enable the development of staff during working hours. </w:t>
      </w:r>
    </w:p>
    <w:p w14:paraId="27EF075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 xml:space="preserve">A study of local wage thresholds must be conducted and reported upon with a view to overhauling the current wage structure that is causing so many problems. An increase in the labour budget will be required </w:t>
      </w:r>
    </w:p>
    <w:p w14:paraId="17F98DD8"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The induction process needs overhaul and needs to be more bespoke. Integration should begin during the advertising stage and continue to build. The buddy method used to assist in the early part of employment is good practice. (Nexperia, 2022)</w:t>
      </w:r>
    </w:p>
    <w:p w14:paraId="5BC346E6" w14:textId="77777777" w:rsidR="003A04CF" w:rsidRPr="003A04CF" w:rsidRDefault="003A04CF" w:rsidP="003A04CF">
      <w:pPr>
        <w:spacing w:line="480" w:lineRule="auto"/>
        <w:rPr>
          <w:rFonts w:ascii="Times New Roman" w:eastAsia="Calibri" w:hAnsi="Times New Roman" w:cs="Times New Roman"/>
          <w:sz w:val="24"/>
          <w:szCs w:val="24"/>
        </w:rPr>
      </w:pPr>
      <w:r w:rsidRPr="003A04CF">
        <w:rPr>
          <w:rFonts w:ascii="Times New Roman" w:eastAsia="Calibri" w:hAnsi="Times New Roman" w:cs="Times New Roman"/>
          <w:sz w:val="24"/>
          <w:szCs w:val="24"/>
        </w:rPr>
        <w:t>The availability of foreign national, work visas must be taken advantage of and discussions with Welsh Government must take place.</w:t>
      </w:r>
    </w:p>
    <w:p w14:paraId="6D83BE91" w14:textId="77777777" w:rsidR="003A04CF" w:rsidRPr="003A04CF" w:rsidRDefault="003A04CF" w:rsidP="003A04CF">
      <w:pPr>
        <w:spacing w:line="480" w:lineRule="auto"/>
        <w:rPr>
          <w:rFonts w:ascii="Calibri Light" w:eastAsia="Times New Roman" w:hAnsi="Calibri Light" w:cs="Times New Roman"/>
          <w:color w:val="2E74B5"/>
          <w:sz w:val="32"/>
          <w:szCs w:val="32"/>
          <w:lang w:val="en-US"/>
        </w:rPr>
      </w:pPr>
      <w:r w:rsidRPr="003A04CF">
        <w:rPr>
          <w:rFonts w:ascii="Calibri" w:eastAsia="Calibri" w:hAnsi="Calibri" w:cs="Times New Roman"/>
          <w:noProof/>
        </w:rPr>
        <w:lastRenderedPageBreak/>
        <mc:AlternateContent>
          <mc:Choice Requires="wpi">
            <w:drawing>
              <wp:anchor distT="0" distB="0" distL="114300" distR="114300" simplePos="0" relativeHeight="251664384" behindDoc="0" locked="0" layoutInCell="1" allowOverlap="1" wp14:anchorId="1E045068" wp14:editId="268D561D">
                <wp:simplePos x="0" y="0"/>
                <wp:positionH relativeFrom="column">
                  <wp:posOffset>7254180</wp:posOffset>
                </wp:positionH>
                <wp:positionV relativeFrom="paragraph">
                  <wp:posOffset>378915</wp:posOffset>
                </wp:positionV>
                <wp:extent cx="360" cy="360"/>
                <wp:effectExtent l="38100" t="38100" r="57150" b="57150"/>
                <wp:wrapNone/>
                <wp:docPr id="18" name="Ink 18"/>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28CC1BBD" id="Ink 18" o:spid="_x0000_s1026" type="#_x0000_t75" style="position:absolute;margin-left:570.5pt;margin-top:29.1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">
                <v:imagedata r:id="rId30" o:title=""/>
              </v:shape>
            </w:pict>
          </mc:Fallback>
        </mc:AlternateContent>
      </w:r>
      <w:r w:rsidRPr="003A04CF">
        <w:rPr>
          <w:rFonts w:ascii="Calibri" w:eastAsia="Calibri" w:hAnsi="Calibri" w:cs="Times New Roman"/>
          <w:noProof/>
        </w:rPr>
        <mc:AlternateContent>
          <mc:Choice Requires="wpi">
            <w:drawing>
              <wp:anchor distT="0" distB="0" distL="114300" distR="114300" simplePos="0" relativeHeight="251663360" behindDoc="0" locked="0" layoutInCell="1" allowOverlap="1" wp14:anchorId="172D5015" wp14:editId="4065FC49">
                <wp:simplePos x="0" y="0"/>
                <wp:positionH relativeFrom="column">
                  <wp:posOffset>853380</wp:posOffset>
                </wp:positionH>
                <wp:positionV relativeFrom="paragraph">
                  <wp:posOffset>106320</wp:posOffset>
                </wp:positionV>
                <wp:extent cx="360" cy="360"/>
                <wp:effectExtent l="38100" t="38100" r="57150" b="57150"/>
                <wp:wrapNone/>
                <wp:docPr id="9" name="Ink 9"/>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3EE758FA" id="Ink 9" o:spid="_x0000_s1026" type="#_x0000_t75" style="position:absolute;margin-left:66.5pt;margin-top:7.6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">
                <v:imagedata r:id="rId30" o:title=""/>
              </v:shape>
            </w:pict>
          </mc:Fallback>
        </mc:AlternateContent>
      </w:r>
    </w:p>
    <w:sdt>
      <w:sdtPr>
        <w:rPr>
          <w:rFonts w:ascii="Times New Roman" w:eastAsia="Calibri" w:hAnsi="Times New Roman" w:cs="Times New Roman"/>
          <w:sz w:val="24"/>
          <w:szCs w:val="24"/>
        </w:rPr>
        <w:id w:val="-950405576"/>
        <w:docPartObj>
          <w:docPartGallery w:val="Bibliographies"/>
          <w:docPartUnique/>
        </w:docPartObj>
      </w:sdtPr>
      <w:sdtEndPr/>
      <w:sdtContent>
        <w:sdt>
          <w:sdtPr>
            <w:rPr>
              <w:rFonts w:ascii="Calibri" w:eastAsia="Calibri" w:hAnsi="Calibri" w:cs="Times New Roman"/>
            </w:rPr>
            <w:id w:val="-614680754"/>
            <w:bibliography/>
          </w:sdtPr>
          <w:sdtEndPr>
            <w:rPr>
              <w:rFonts w:ascii="Times New Roman" w:hAnsi="Times New Roman"/>
              <w:sz w:val="24"/>
              <w:szCs w:val="24"/>
            </w:rPr>
          </w:sdtEndPr>
          <w:sdtContent>
            <w:p w14:paraId="2C03D8AB" w14:textId="77777777" w:rsidR="003A04CF" w:rsidRPr="003A04CF" w:rsidRDefault="003A04CF" w:rsidP="003A04CF">
              <w:pPr>
                <w:spacing w:line="480" w:lineRule="auto"/>
                <w:rPr>
                  <w:rFonts w:ascii="Calibri Light" w:eastAsia="Times New Roman" w:hAnsi="Calibri Light" w:cs="Times New Roman"/>
                  <w:color w:val="2E74B5"/>
                  <w:sz w:val="32"/>
                  <w:szCs w:val="32"/>
                  <w:lang w:val="en-US"/>
                </w:rPr>
              </w:pPr>
              <w:r w:rsidRPr="003A04CF">
                <w:rPr>
                  <w:rFonts w:ascii="Calibri Light" w:eastAsia="Times New Roman" w:hAnsi="Calibri Light" w:cs="Times New Roman"/>
                  <w:color w:val="2E74B5"/>
                  <w:sz w:val="32"/>
                  <w:szCs w:val="32"/>
                  <w:lang w:val="en-US"/>
                </w:rPr>
                <w:t>References</w:t>
              </w:r>
            </w:p>
            <w:sdt>
              <w:sdtPr>
                <w:rPr>
                  <w:rFonts w:ascii="Calibri" w:eastAsia="Calibri" w:hAnsi="Calibri" w:cs="Times New Roman"/>
                </w:rPr>
                <w:id w:val="-573587230"/>
                <w:bibliography/>
              </w:sdtPr>
              <w:sdtEndPr/>
              <w:sdtContent>
                <w:p w14:paraId="7232B8C8" w14:textId="77777777" w:rsidR="003A04CF" w:rsidRPr="003A04CF" w:rsidRDefault="003A04CF" w:rsidP="003A04CF">
                  <w:pPr>
                    <w:rPr>
                      <w:rFonts w:ascii="Calibri" w:eastAsia="Calibri" w:hAnsi="Calibri" w:cs="Times New Roman"/>
                      <w:noProof/>
                      <w:sz w:val="24"/>
                      <w:szCs w:val="24"/>
                      <w:lang w:val="en-US"/>
                    </w:rPr>
                  </w:pPr>
                  <w:r w:rsidRPr="003A04CF">
                    <w:rPr>
                      <w:rFonts w:ascii="Calibri" w:eastAsia="Calibri" w:hAnsi="Calibri" w:cs="Times New Roman"/>
                    </w:rPr>
                    <w:fldChar w:fldCharType="begin"/>
                  </w:r>
                  <w:r w:rsidRPr="003A04CF">
                    <w:rPr>
                      <w:rFonts w:ascii="Calibri" w:eastAsia="Calibri" w:hAnsi="Calibri" w:cs="Times New Roman"/>
                    </w:rPr>
                    <w:instrText xml:space="preserve"> BIBLIOGRAPHY </w:instrText>
                  </w:r>
                  <w:r w:rsidRPr="003A04CF">
                    <w:rPr>
                      <w:rFonts w:ascii="Calibri" w:eastAsia="Calibri" w:hAnsi="Calibri" w:cs="Times New Roman"/>
                    </w:rPr>
                    <w:fldChar w:fldCharType="separate"/>
                  </w:r>
                  <w:r w:rsidRPr="003A04CF">
                    <w:rPr>
                      <w:rFonts w:ascii="Calibri" w:eastAsia="Calibri" w:hAnsi="Calibri" w:cs="Times New Roman"/>
                      <w:noProof/>
                      <w:lang w:val="en-US"/>
                    </w:rPr>
                    <w:t xml:space="preserve">Argent, S., 2020. </w:t>
                  </w:r>
                  <w:r w:rsidRPr="003A04CF">
                    <w:rPr>
                      <w:rFonts w:ascii="Calibri" w:eastAsia="Calibri" w:hAnsi="Calibri" w:cs="Times New Roman"/>
                      <w:i/>
                      <w:iCs/>
                      <w:noProof/>
                      <w:lang w:val="en-US"/>
                    </w:rPr>
                    <w:t xml:space="preserve">Nexperia Newport Gender Pay Gap Report 2020.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https://www.nexperia.com/about/corporate-social-responsibility/reports.html</w:t>
                  </w:r>
                  <w:r w:rsidRPr="003A04CF">
                    <w:rPr>
                      <w:rFonts w:ascii="Calibri" w:eastAsia="Calibri" w:hAnsi="Calibri" w:cs="Times New Roman"/>
                      <w:noProof/>
                      <w:lang w:val="en-US"/>
                    </w:rPr>
                    <w:br/>
                    <w:t>[Accessed 23 March 2022].</w:t>
                  </w:r>
                </w:p>
                <w:p w14:paraId="1EE7D774"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Armstrong, M., 2020. </w:t>
                  </w:r>
                  <w:r w:rsidRPr="003A04CF">
                    <w:rPr>
                      <w:rFonts w:ascii="Calibri" w:eastAsia="Calibri" w:hAnsi="Calibri" w:cs="Times New Roman"/>
                      <w:i/>
                      <w:iCs/>
                      <w:noProof/>
                      <w:lang w:val="en-US"/>
                    </w:rPr>
                    <w:t xml:space="preserve">Armstrong's Handbook of Human Resource Management Practice p.15. </w:t>
                  </w:r>
                  <w:r w:rsidRPr="003A04CF">
                    <w:rPr>
                      <w:rFonts w:ascii="Calibri" w:eastAsia="Calibri" w:hAnsi="Calibri" w:cs="Times New Roman"/>
                      <w:noProof/>
                      <w:lang w:val="en-US"/>
                    </w:rPr>
                    <w:t>15th ed. London, New Delhi, New York: Kogan Page.</w:t>
                  </w:r>
                </w:p>
                <w:p w14:paraId="3F414E4A"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CIPD, 2021. </w:t>
                  </w:r>
                  <w:r w:rsidRPr="003A04CF">
                    <w:rPr>
                      <w:rFonts w:ascii="Calibri" w:eastAsia="Calibri" w:hAnsi="Calibri" w:cs="Times New Roman"/>
                      <w:i/>
                      <w:iCs/>
                      <w:noProof/>
                      <w:lang w:val="en-US"/>
                    </w:rPr>
                    <w:t xml:space="preserve">Strategic human resource management.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file:///C:/Users/hammnei/Downloads/strategic-hrm-factsheet_20220324T133245.pdf</w:t>
                  </w:r>
                  <w:r w:rsidRPr="003A04CF">
                    <w:rPr>
                      <w:rFonts w:ascii="Calibri" w:eastAsia="Calibri" w:hAnsi="Calibri" w:cs="Times New Roman"/>
                      <w:noProof/>
                      <w:lang w:val="en-US"/>
                    </w:rPr>
                    <w:br/>
                    <w:t>[Accessed 16 March 2022].</w:t>
                  </w:r>
                </w:p>
                <w:p w14:paraId="47653BDB"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Enginuity News, Industry News, 2021. </w:t>
                  </w:r>
                  <w:r w:rsidRPr="003A04CF">
                    <w:rPr>
                      <w:rFonts w:ascii="Calibri" w:eastAsia="Calibri" w:hAnsi="Calibri" w:cs="Times New Roman"/>
                      <w:i/>
                      <w:iCs/>
                      <w:noProof/>
                      <w:lang w:val="en-US"/>
                    </w:rPr>
                    <w:t xml:space="preserve">Skills Award Winners Announced.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https://enginuity.org/news/skills-awards-winners-announced/</w:t>
                  </w:r>
                  <w:r w:rsidRPr="003A04CF">
                    <w:rPr>
                      <w:rFonts w:ascii="Calibri" w:eastAsia="Calibri" w:hAnsi="Calibri" w:cs="Times New Roman"/>
                      <w:noProof/>
                      <w:lang w:val="en-US"/>
                    </w:rPr>
                    <w:br/>
                    <w:t>[Accessed 17 March 2022].</w:t>
                  </w:r>
                </w:p>
                <w:p w14:paraId="11B62BA2"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GOV.UK, 2021. </w:t>
                  </w:r>
                  <w:r w:rsidRPr="003A04CF">
                    <w:rPr>
                      <w:rFonts w:ascii="Calibri" w:eastAsia="Calibri" w:hAnsi="Calibri" w:cs="Times New Roman"/>
                      <w:i/>
                      <w:iCs/>
                      <w:noProof/>
                      <w:lang w:val="en-US"/>
                    </w:rPr>
                    <w:t xml:space="preserve">Employer Pay Gap Service Employer Comparison.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https://gender-pay-gap.service.gov.uk/compare-employers</w:t>
                  </w:r>
                  <w:r w:rsidRPr="003A04CF">
                    <w:rPr>
                      <w:rFonts w:ascii="Calibri" w:eastAsia="Calibri" w:hAnsi="Calibri" w:cs="Times New Roman"/>
                      <w:noProof/>
                      <w:lang w:val="en-US"/>
                    </w:rPr>
                    <w:br/>
                    <w:t>[Accessed 23 March 2022].</w:t>
                  </w:r>
                </w:p>
                <w:p w14:paraId="14B4AEFC"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Gov.UK, 2022. </w:t>
                  </w:r>
                  <w:r w:rsidRPr="003A04CF">
                    <w:rPr>
                      <w:rFonts w:ascii="Calibri" w:eastAsia="Calibri" w:hAnsi="Calibri" w:cs="Times New Roman"/>
                      <w:i/>
                      <w:iCs/>
                      <w:noProof/>
                      <w:lang w:val="en-US"/>
                    </w:rPr>
                    <w:t xml:space="preserve">Guidance Skilled Worker visa: shortage occupations.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https://www.gov.uk/government/publications/skilled-worker-visa-shortage-occupations/skilled-worker-visa-shortage-occupations</w:t>
                  </w:r>
                  <w:r w:rsidRPr="003A04CF">
                    <w:rPr>
                      <w:rFonts w:ascii="Calibri" w:eastAsia="Calibri" w:hAnsi="Calibri" w:cs="Times New Roman"/>
                      <w:noProof/>
                      <w:lang w:val="en-US"/>
                    </w:rPr>
                    <w:br/>
                    <w:t>[Accessed 16 March 2022].</w:t>
                  </w:r>
                </w:p>
                <w:p w14:paraId="72A9B7CF"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Hobbs, L. F.-R. a. L., 2019. Catch 22 — improving visibility of women in science and engineering for both recruitment and retention. </w:t>
                  </w:r>
                  <w:r w:rsidRPr="003A04CF">
                    <w:rPr>
                      <w:rFonts w:ascii="Calibri" w:eastAsia="Calibri" w:hAnsi="Calibri" w:cs="Times New Roman"/>
                      <w:i/>
                      <w:iCs/>
                      <w:noProof/>
                      <w:lang w:val="en-US"/>
                    </w:rPr>
                    <w:t xml:space="preserve">JCOM Journal of Science and Communication, </w:t>
                  </w:r>
                  <w:r w:rsidRPr="003A04CF">
                    <w:rPr>
                      <w:rFonts w:ascii="Calibri" w:eastAsia="Calibri" w:hAnsi="Calibri" w:cs="Times New Roman"/>
                      <w:noProof/>
                      <w:lang w:val="en-US"/>
                    </w:rPr>
                    <w:t>18(4).</w:t>
                  </w:r>
                </w:p>
                <w:p w14:paraId="73FD7E3A"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Nexperia, 2021. </w:t>
                  </w:r>
                  <w:r w:rsidRPr="003A04CF">
                    <w:rPr>
                      <w:rFonts w:ascii="Calibri" w:eastAsia="Calibri" w:hAnsi="Calibri" w:cs="Times New Roman"/>
                      <w:i/>
                      <w:iCs/>
                      <w:noProof/>
                      <w:lang w:val="en-US"/>
                    </w:rPr>
                    <w:t xml:space="preserve">Nexperia at a glance.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https://assets.nexperia.com/documents/leaflet/Nexperia_Document_Company_Factsheet_2021.pdf</w:t>
                  </w:r>
                  <w:r w:rsidRPr="003A04CF">
                    <w:rPr>
                      <w:rFonts w:ascii="Calibri" w:eastAsia="Calibri" w:hAnsi="Calibri" w:cs="Times New Roman"/>
                      <w:noProof/>
                      <w:lang w:val="en-US"/>
                    </w:rPr>
                    <w:br/>
                    <w:t>[Accessed 12 March 2022].</w:t>
                  </w:r>
                </w:p>
                <w:p w14:paraId="5EE064FD"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Nexperia, 2022. </w:t>
                  </w:r>
                  <w:r w:rsidRPr="003A04CF">
                    <w:rPr>
                      <w:rFonts w:ascii="Calibri" w:eastAsia="Calibri" w:hAnsi="Calibri" w:cs="Times New Roman"/>
                      <w:i/>
                      <w:iCs/>
                      <w:noProof/>
                      <w:lang w:val="en-US"/>
                    </w:rPr>
                    <w:t xml:space="preserve">Executive Management Team.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https://www.nexperia.com/about/management-team.html</w:t>
                  </w:r>
                  <w:r w:rsidRPr="003A04CF">
                    <w:rPr>
                      <w:rFonts w:ascii="Calibri" w:eastAsia="Calibri" w:hAnsi="Calibri" w:cs="Times New Roman"/>
                      <w:noProof/>
                      <w:lang w:val="en-US"/>
                    </w:rPr>
                    <w:br/>
                    <w:t>[Accessed 15 March 2022].</w:t>
                  </w:r>
                </w:p>
                <w:p w14:paraId="618F29BB"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Nexperia, 2022. </w:t>
                  </w:r>
                  <w:r w:rsidRPr="003A04CF">
                    <w:rPr>
                      <w:rFonts w:ascii="Calibri" w:eastAsia="Calibri" w:hAnsi="Calibri" w:cs="Times New Roman"/>
                      <w:i/>
                      <w:iCs/>
                      <w:noProof/>
                      <w:lang w:val="en-US"/>
                    </w:rPr>
                    <w:t xml:space="preserve">Nexperia Job Search.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https://www.nexperia.com/careers/job-search.html</w:t>
                  </w:r>
                  <w:r w:rsidRPr="003A04CF">
                    <w:rPr>
                      <w:rFonts w:ascii="Calibri" w:eastAsia="Calibri" w:hAnsi="Calibri" w:cs="Times New Roman"/>
                      <w:noProof/>
                      <w:lang w:val="en-US"/>
                    </w:rPr>
                    <w:br/>
                    <w:t>[Accessed 23 March 2022].</w:t>
                  </w:r>
                </w:p>
                <w:p w14:paraId="4C40D362"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payscale.com, 2021. </w:t>
                  </w:r>
                  <w:r w:rsidRPr="003A04CF">
                    <w:rPr>
                      <w:rFonts w:ascii="Calibri" w:eastAsia="Calibri" w:hAnsi="Calibri" w:cs="Times New Roman"/>
                      <w:i/>
                      <w:iCs/>
                      <w:noProof/>
                      <w:lang w:val="en-US"/>
                    </w:rPr>
                    <w:t xml:space="preserve">Average Salary for IQE Employees in UK.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https://www.payscale.com/research/UK/Employer=IQE/Salary</w:t>
                  </w:r>
                  <w:r w:rsidRPr="003A04CF">
                    <w:rPr>
                      <w:rFonts w:ascii="Calibri" w:eastAsia="Calibri" w:hAnsi="Calibri" w:cs="Times New Roman"/>
                      <w:noProof/>
                      <w:lang w:val="en-US"/>
                    </w:rPr>
                    <w:br/>
                    <w:t>[Accessed 23 March 2022].</w:t>
                  </w:r>
                </w:p>
                <w:p w14:paraId="6DFA3861"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lastRenderedPageBreak/>
                    <w:t xml:space="preserve">payscale.com, 2022. </w:t>
                  </w:r>
                  <w:r w:rsidRPr="003A04CF">
                    <w:rPr>
                      <w:rFonts w:ascii="Calibri" w:eastAsia="Calibri" w:hAnsi="Calibri" w:cs="Times New Roman"/>
                      <w:i/>
                      <w:iCs/>
                      <w:noProof/>
                      <w:lang w:val="en-US"/>
                    </w:rPr>
                    <w:t xml:space="preserve">Average Salary for Nexperia Employees in UK.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https://www.payscale.com/research/UK/Employer=Nexperia/Salary</w:t>
                  </w:r>
                  <w:r w:rsidRPr="003A04CF">
                    <w:rPr>
                      <w:rFonts w:ascii="Calibri" w:eastAsia="Calibri" w:hAnsi="Calibri" w:cs="Times New Roman"/>
                      <w:noProof/>
                      <w:lang w:val="en-US"/>
                    </w:rPr>
                    <w:br/>
                    <w:t>[Accessed 23 March 2022].</w:t>
                  </w:r>
                </w:p>
                <w:p w14:paraId="3351E304"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Reddy, D. G. R. a. B. S., 2018. Recruitment Through Artificial Intelligence: A Concetual Study. </w:t>
                  </w:r>
                  <w:r w:rsidRPr="003A04CF">
                    <w:rPr>
                      <w:rFonts w:ascii="Calibri" w:eastAsia="Calibri" w:hAnsi="Calibri" w:cs="Times New Roman"/>
                      <w:i/>
                      <w:iCs/>
                      <w:noProof/>
                      <w:lang w:val="en-US"/>
                    </w:rPr>
                    <w:t xml:space="preserve">International Journal of Mechanical Engineering and Technology (IJMET), </w:t>
                  </w:r>
                  <w:r w:rsidRPr="003A04CF">
                    <w:rPr>
                      <w:rFonts w:ascii="Calibri" w:eastAsia="Calibri" w:hAnsi="Calibri" w:cs="Times New Roman"/>
                      <w:noProof/>
                      <w:lang w:val="en-US"/>
                    </w:rPr>
                    <w:t>9(7), pp. 63-70.</w:t>
                  </w:r>
                </w:p>
                <w:p w14:paraId="677EDB01"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This is Business This is Wales, 2021. </w:t>
                  </w:r>
                  <w:r w:rsidRPr="003A04CF">
                    <w:rPr>
                      <w:rFonts w:ascii="Calibri" w:eastAsia="Calibri" w:hAnsi="Calibri" w:cs="Times New Roman"/>
                      <w:i/>
                      <w:iCs/>
                      <w:noProof/>
                      <w:lang w:val="en-US"/>
                    </w:rPr>
                    <w:t xml:space="preserve">Newport Wafer Fab Forging Ahead.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https://tradeandinvest.wales/inside-story/newport-wafer-fab#:~:text=The%20site%20was%20set%20up,of%20a%20Hong%20Kong%20company.</w:t>
                  </w:r>
                  <w:r w:rsidRPr="003A04CF">
                    <w:rPr>
                      <w:rFonts w:ascii="Calibri" w:eastAsia="Calibri" w:hAnsi="Calibri" w:cs="Times New Roman"/>
                      <w:noProof/>
                      <w:lang w:val="en-US"/>
                    </w:rPr>
                    <w:br/>
                    <w:t>[Accessed 14 March 2022].</w:t>
                  </w:r>
                </w:p>
                <w:p w14:paraId="08A4AB4E"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Welsh Government, 2019. </w:t>
                  </w:r>
                  <w:r w:rsidRPr="003A04CF">
                    <w:rPr>
                      <w:rFonts w:ascii="Calibri" w:eastAsia="Calibri" w:hAnsi="Calibri" w:cs="Times New Roman"/>
                      <w:i/>
                      <w:iCs/>
                      <w:noProof/>
                      <w:lang w:val="en-US"/>
                    </w:rPr>
                    <w:t xml:space="preserve">Employer Skills Survey 2019: Wales Report, </w:t>
                  </w:r>
                  <w:r w:rsidRPr="003A04CF">
                    <w:rPr>
                      <w:rFonts w:ascii="Calibri" w:eastAsia="Calibri" w:hAnsi="Calibri" w:cs="Times New Roman"/>
                      <w:noProof/>
                      <w:lang w:val="en-US"/>
                    </w:rPr>
                    <w:t>Cardiff: Crown Copyright.</w:t>
                  </w:r>
                </w:p>
                <w:p w14:paraId="304C7F11" w14:textId="77777777" w:rsidR="003A04CF" w:rsidRPr="003A04CF" w:rsidRDefault="003A04CF" w:rsidP="003A04CF">
                  <w:pPr>
                    <w:rPr>
                      <w:rFonts w:ascii="Calibri" w:eastAsia="Calibri" w:hAnsi="Calibri" w:cs="Times New Roman"/>
                      <w:noProof/>
                      <w:lang w:val="en-US"/>
                    </w:rPr>
                  </w:pPr>
                  <w:r w:rsidRPr="003A04CF">
                    <w:rPr>
                      <w:rFonts w:ascii="Calibri" w:eastAsia="Calibri" w:hAnsi="Calibri" w:cs="Times New Roman"/>
                      <w:noProof/>
                      <w:lang w:val="en-US"/>
                    </w:rPr>
                    <w:t xml:space="preserve">WISE, 2022. </w:t>
                  </w:r>
                  <w:r w:rsidRPr="003A04CF">
                    <w:rPr>
                      <w:rFonts w:ascii="Calibri" w:eastAsia="Calibri" w:hAnsi="Calibri" w:cs="Times New Roman"/>
                      <w:i/>
                      <w:iCs/>
                      <w:noProof/>
                      <w:lang w:val="en-US"/>
                    </w:rPr>
                    <w:t xml:space="preserve">Ten Steps Framework. </w:t>
                  </w:r>
                  <w:r w:rsidRPr="003A04CF">
                    <w:rPr>
                      <w:rFonts w:ascii="Calibri" w:eastAsia="Calibri" w:hAnsi="Calibri" w:cs="Times New Roman"/>
                      <w:noProof/>
                      <w:lang w:val="en-US"/>
                    </w:rPr>
                    <w:t xml:space="preserve">[Online] </w:t>
                  </w:r>
                  <w:r w:rsidRPr="003A04CF">
                    <w:rPr>
                      <w:rFonts w:ascii="Calibri" w:eastAsia="Calibri" w:hAnsi="Calibri" w:cs="Times New Roman"/>
                      <w:noProof/>
                      <w:lang w:val="en-US"/>
                    </w:rPr>
                    <w:br/>
                    <w:t xml:space="preserve">Available at: </w:t>
                  </w:r>
                  <w:r w:rsidRPr="003A04CF">
                    <w:rPr>
                      <w:rFonts w:ascii="Calibri" w:eastAsia="Calibri" w:hAnsi="Calibri" w:cs="Times New Roman"/>
                      <w:noProof/>
                      <w:u w:val="single"/>
                      <w:lang w:val="en-US"/>
                    </w:rPr>
                    <w:t>https://www.wisecampaign.org.uk/what-we-do/ten-steps-programme/</w:t>
                  </w:r>
                  <w:r w:rsidRPr="003A04CF">
                    <w:rPr>
                      <w:rFonts w:ascii="Calibri" w:eastAsia="Calibri" w:hAnsi="Calibri" w:cs="Times New Roman"/>
                      <w:noProof/>
                      <w:lang w:val="en-US"/>
                    </w:rPr>
                    <w:br/>
                    <w:t>[Accessed 24 March 2022].</w:t>
                  </w:r>
                </w:p>
                <w:p w14:paraId="01B37DB4" w14:textId="223A0E00" w:rsidR="003A04CF" w:rsidRPr="003A04CF" w:rsidRDefault="003A04CF" w:rsidP="003A04CF">
                  <w:pPr>
                    <w:spacing w:line="480" w:lineRule="auto"/>
                    <w:rPr>
                      <w:rFonts w:ascii="Calibri" w:eastAsia="Calibri" w:hAnsi="Calibri" w:cs="Times New Roman"/>
                    </w:rPr>
                  </w:pPr>
                  <w:r w:rsidRPr="003A04CF">
                    <w:rPr>
                      <w:rFonts w:ascii="Calibri" w:eastAsia="Calibri" w:hAnsi="Calibri" w:cs="Times New Roman"/>
                      <w:b/>
                      <w:bCs/>
                      <w:noProof/>
                    </w:rPr>
                    <w:fldChar w:fldCharType="end"/>
                  </w:r>
                </w:p>
              </w:sdtContent>
            </w:sdt>
            <w:p w14:paraId="5DEA23A7" w14:textId="77777777" w:rsidR="003A04CF" w:rsidRPr="003A04CF" w:rsidRDefault="00E77CF4" w:rsidP="003A04CF">
              <w:pPr>
                <w:spacing w:line="480" w:lineRule="auto"/>
                <w:rPr>
                  <w:rFonts w:ascii="Times New Roman" w:eastAsia="Calibri" w:hAnsi="Times New Roman" w:cs="Times New Roman"/>
                  <w:sz w:val="24"/>
                  <w:szCs w:val="24"/>
                </w:rPr>
              </w:pPr>
            </w:p>
          </w:sdtContent>
        </w:sdt>
      </w:sdtContent>
    </w:sdt>
    <w:p w14:paraId="7A669F86" w14:textId="77777777" w:rsidR="003A04CF" w:rsidRPr="003A04CF" w:rsidRDefault="003A04CF" w:rsidP="003A04CF">
      <w:pPr>
        <w:spacing w:line="480" w:lineRule="auto"/>
        <w:rPr>
          <w:rFonts w:ascii="Times New Roman" w:eastAsia="Calibri" w:hAnsi="Times New Roman" w:cs="Times New Roman"/>
          <w:sz w:val="24"/>
          <w:szCs w:val="24"/>
        </w:rPr>
      </w:pPr>
    </w:p>
    <w:p w14:paraId="4E02D110" w14:textId="77777777" w:rsidR="003A04CF" w:rsidRPr="003A04CF" w:rsidRDefault="003A04CF" w:rsidP="003A04CF">
      <w:pPr>
        <w:spacing w:line="480" w:lineRule="auto"/>
        <w:rPr>
          <w:rFonts w:ascii="Times New Roman" w:eastAsia="Calibri" w:hAnsi="Times New Roman" w:cs="Times New Roman"/>
          <w:sz w:val="24"/>
          <w:szCs w:val="24"/>
        </w:rPr>
      </w:pPr>
    </w:p>
    <w:p w14:paraId="5D1B368A" w14:textId="77777777" w:rsidR="003A04CF" w:rsidRPr="003A04CF" w:rsidRDefault="003A04CF" w:rsidP="003A04CF">
      <w:pPr>
        <w:spacing w:line="480" w:lineRule="auto"/>
        <w:rPr>
          <w:rFonts w:ascii="Times New Roman" w:eastAsia="Calibri" w:hAnsi="Times New Roman" w:cs="Times New Roman"/>
          <w:sz w:val="24"/>
          <w:szCs w:val="24"/>
        </w:rPr>
      </w:pPr>
    </w:p>
    <w:p w14:paraId="78084344" w14:textId="77777777" w:rsidR="003A04CF" w:rsidRPr="003A04CF" w:rsidRDefault="003A04CF" w:rsidP="003A04CF">
      <w:pPr>
        <w:spacing w:line="480" w:lineRule="auto"/>
        <w:rPr>
          <w:rFonts w:ascii="Times New Roman" w:eastAsia="Calibri" w:hAnsi="Times New Roman" w:cs="Times New Roman"/>
          <w:sz w:val="24"/>
          <w:szCs w:val="24"/>
        </w:rPr>
      </w:pPr>
    </w:p>
    <w:p w14:paraId="7009808F" w14:textId="77777777" w:rsidR="003A04CF" w:rsidRPr="003A04CF" w:rsidRDefault="003A04CF" w:rsidP="003A04CF">
      <w:pPr>
        <w:spacing w:line="480" w:lineRule="auto"/>
        <w:rPr>
          <w:rFonts w:ascii="Times New Roman" w:eastAsia="Calibri" w:hAnsi="Times New Roman" w:cs="Times New Roman"/>
          <w:sz w:val="24"/>
          <w:szCs w:val="24"/>
        </w:rPr>
      </w:pPr>
    </w:p>
    <w:p w14:paraId="3795EDB4" w14:textId="77777777" w:rsidR="003A04CF" w:rsidRPr="003A04CF" w:rsidRDefault="003A04CF" w:rsidP="003A04CF">
      <w:pPr>
        <w:spacing w:line="480" w:lineRule="auto"/>
        <w:rPr>
          <w:rFonts w:ascii="Times New Roman" w:eastAsia="Calibri" w:hAnsi="Times New Roman" w:cs="Times New Roman"/>
          <w:sz w:val="24"/>
          <w:szCs w:val="24"/>
        </w:rPr>
      </w:pPr>
    </w:p>
    <w:p w14:paraId="0DCCE0B2" w14:textId="77777777" w:rsidR="003A04CF" w:rsidRPr="003A04CF" w:rsidRDefault="003A04CF" w:rsidP="003A04CF">
      <w:pPr>
        <w:spacing w:line="480" w:lineRule="auto"/>
        <w:rPr>
          <w:rFonts w:ascii="Times New Roman" w:eastAsia="Calibri" w:hAnsi="Times New Roman" w:cs="Times New Roman"/>
          <w:sz w:val="24"/>
          <w:szCs w:val="24"/>
        </w:rPr>
      </w:pPr>
    </w:p>
    <w:p w14:paraId="07D4B906" w14:textId="77777777" w:rsidR="003A04CF" w:rsidRPr="003A04CF" w:rsidRDefault="003A04CF" w:rsidP="003A04CF">
      <w:pPr>
        <w:spacing w:line="480" w:lineRule="auto"/>
        <w:rPr>
          <w:rFonts w:ascii="Times New Roman" w:eastAsia="Calibri" w:hAnsi="Times New Roman" w:cs="Times New Roman"/>
          <w:sz w:val="24"/>
          <w:szCs w:val="24"/>
        </w:rPr>
      </w:pPr>
    </w:p>
    <w:p w14:paraId="06CAE30A" w14:textId="77777777" w:rsidR="003A04CF" w:rsidRPr="003A04CF" w:rsidRDefault="003A04CF" w:rsidP="003A04CF">
      <w:pPr>
        <w:spacing w:line="480" w:lineRule="auto"/>
        <w:rPr>
          <w:rFonts w:ascii="Times New Roman" w:eastAsia="Calibri" w:hAnsi="Times New Roman" w:cs="Times New Roman"/>
          <w:sz w:val="24"/>
          <w:szCs w:val="24"/>
        </w:rPr>
      </w:pPr>
    </w:p>
    <w:p w14:paraId="3074B187" w14:textId="77777777" w:rsidR="003A04CF" w:rsidRPr="003A04CF" w:rsidRDefault="003A04CF" w:rsidP="003A04CF">
      <w:pPr>
        <w:spacing w:line="480" w:lineRule="auto"/>
        <w:rPr>
          <w:rFonts w:ascii="Times New Roman" w:eastAsia="Calibri" w:hAnsi="Times New Roman" w:cs="Times New Roman"/>
          <w:sz w:val="24"/>
          <w:szCs w:val="24"/>
        </w:rPr>
      </w:pPr>
    </w:p>
    <w:p w14:paraId="07CB590B" w14:textId="77777777" w:rsidR="003A04CF" w:rsidRPr="003A04CF" w:rsidRDefault="003A04CF" w:rsidP="003A04CF">
      <w:pPr>
        <w:spacing w:line="480" w:lineRule="auto"/>
        <w:rPr>
          <w:rFonts w:ascii="Times New Roman" w:eastAsia="Calibri" w:hAnsi="Times New Roman" w:cs="Times New Roman"/>
          <w:sz w:val="24"/>
          <w:szCs w:val="24"/>
        </w:rPr>
      </w:pPr>
    </w:p>
    <w:p w14:paraId="1F23BC09" w14:textId="77777777" w:rsidR="003A04CF" w:rsidRPr="003A04CF" w:rsidRDefault="003A04CF" w:rsidP="003A04CF">
      <w:pPr>
        <w:spacing w:line="480" w:lineRule="auto"/>
        <w:rPr>
          <w:rFonts w:ascii="Times New Roman" w:eastAsia="Calibri" w:hAnsi="Times New Roman" w:cs="Times New Roman"/>
          <w:sz w:val="24"/>
          <w:szCs w:val="24"/>
        </w:rPr>
      </w:pPr>
    </w:p>
    <w:p w14:paraId="38F17239" w14:textId="77777777" w:rsidR="003A04CF" w:rsidRPr="003A04CF" w:rsidRDefault="003A04CF" w:rsidP="003A04CF">
      <w:pPr>
        <w:spacing w:line="480" w:lineRule="auto"/>
        <w:rPr>
          <w:rFonts w:ascii="Times New Roman" w:eastAsia="Calibri" w:hAnsi="Times New Roman" w:cs="Times New Roman"/>
          <w:sz w:val="24"/>
          <w:szCs w:val="24"/>
        </w:rPr>
      </w:pPr>
    </w:p>
    <w:p w14:paraId="21B7BD17" w14:textId="77777777" w:rsidR="003A04CF" w:rsidRPr="003A04CF" w:rsidRDefault="003A04CF" w:rsidP="003A04CF">
      <w:pPr>
        <w:spacing w:line="480" w:lineRule="auto"/>
        <w:rPr>
          <w:rFonts w:ascii="Times New Roman" w:eastAsia="Calibri" w:hAnsi="Times New Roman" w:cs="Times New Roman"/>
          <w:sz w:val="24"/>
          <w:szCs w:val="24"/>
        </w:rPr>
      </w:pPr>
    </w:p>
    <w:p w14:paraId="20DDE0AB" w14:textId="77777777" w:rsidR="003A04CF" w:rsidRPr="003A04CF" w:rsidRDefault="003A04CF" w:rsidP="003A04CF">
      <w:pPr>
        <w:keepNext/>
        <w:keepLines/>
        <w:spacing w:before="240" w:after="0"/>
        <w:outlineLvl w:val="0"/>
        <w:rPr>
          <w:rFonts w:ascii="Calibri Light" w:eastAsia="Times New Roman" w:hAnsi="Calibri Light" w:cs="Times New Roman"/>
          <w:color w:val="2E74B5"/>
          <w:sz w:val="32"/>
          <w:szCs w:val="32"/>
          <w:lang w:val="en-US"/>
        </w:rPr>
        <w:sectPr w:rsidR="003A04CF" w:rsidRPr="003A04CF" w:rsidSect="0061169F">
          <w:pgSz w:w="11906" w:h="16838"/>
          <w:pgMar w:top="1440" w:right="1440" w:bottom="1440" w:left="1440" w:header="708" w:footer="708" w:gutter="0"/>
          <w:pgNumType w:start="0"/>
          <w:cols w:space="708"/>
          <w:titlePg/>
          <w:docGrid w:linePitch="360"/>
        </w:sectPr>
      </w:pPr>
    </w:p>
    <w:p w14:paraId="7B00B445" w14:textId="77777777" w:rsidR="003A04CF" w:rsidRPr="003A04CF" w:rsidRDefault="003A04CF" w:rsidP="003A04CF">
      <w:pPr>
        <w:keepNext/>
        <w:keepLines/>
        <w:spacing w:before="240" w:after="0"/>
        <w:outlineLvl w:val="0"/>
        <w:rPr>
          <w:rFonts w:ascii="Calibri Light" w:eastAsia="Times New Roman" w:hAnsi="Calibri Light" w:cs="Times New Roman"/>
          <w:color w:val="2E74B5"/>
          <w:sz w:val="32"/>
          <w:szCs w:val="32"/>
          <w:lang w:val="en-US"/>
        </w:rPr>
      </w:pPr>
      <w:bookmarkStart w:id="6" w:name="_Toc99134701"/>
      <w:r w:rsidRPr="003A04CF">
        <w:rPr>
          <w:rFonts w:ascii="Calibri Light" w:eastAsia="Times New Roman" w:hAnsi="Calibri Light" w:cs="Times New Roman"/>
          <w:color w:val="2E74B5"/>
          <w:sz w:val="32"/>
          <w:szCs w:val="32"/>
          <w:lang w:val="en-US"/>
        </w:rPr>
        <w:lastRenderedPageBreak/>
        <w:t>Appendix</w:t>
      </w:r>
      <w:bookmarkEnd w:id="6"/>
    </w:p>
    <w:p w14:paraId="6510A517" w14:textId="77777777" w:rsidR="003A04CF" w:rsidRPr="003A04CF" w:rsidRDefault="003A04CF" w:rsidP="003A04CF">
      <w:pPr>
        <w:rPr>
          <w:rFonts w:ascii="Calibri" w:eastAsia="Calibri" w:hAnsi="Calibri" w:cs="Times New Roman"/>
          <w:lang w:val="en-US"/>
        </w:rPr>
      </w:pPr>
    </w:p>
    <w:tbl>
      <w:tblPr>
        <w:tblStyle w:val="GridTable5Dark1"/>
        <w:tblW w:w="5000" w:type="pct"/>
        <w:tblLook w:val="04A0" w:firstRow="1" w:lastRow="0" w:firstColumn="1" w:lastColumn="0" w:noHBand="0" w:noVBand="1"/>
      </w:tblPr>
      <w:tblGrid>
        <w:gridCol w:w="457"/>
        <w:gridCol w:w="2106"/>
        <w:gridCol w:w="1222"/>
        <w:gridCol w:w="5160"/>
        <w:gridCol w:w="2204"/>
        <w:gridCol w:w="2799"/>
      </w:tblGrid>
      <w:tr w:rsidR="003A04CF" w:rsidRPr="003A04CF" w14:paraId="15B779D3" w14:textId="77777777" w:rsidTr="003A04CF">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391" w:type="pct"/>
            <w:gridSpan w:val="2"/>
            <w:noWrap/>
            <w:hideMark/>
          </w:tcPr>
          <w:p w14:paraId="4A9A3E18" w14:textId="77777777" w:rsidR="003A04CF" w:rsidRPr="003A04CF" w:rsidRDefault="003A04CF" w:rsidP="003A04CF">
            <w:pPr>
              <w:rPr>
                <w:rFonts w:ascii="Calibri" w:eastAsia="Calibri" w:hAnsi="Calibri" w:cs="Times New Roman"/>
              </w:rPr>
            </w:pPr>
          </w:p>
        </w:tc>
        <w:tc>
          <w:tcPr>
            <w:tcW w:w="3609" w:type="pct"/>
            <w:gridSpan w:val="4"/>
            <w:noWrap/>
            <w:hideMark/>
          </w:tcPr>
          <w:p w14:paraId="1A4CF749" w14:textId="77777777" w:rsidR="003A04CF" w:rsidRPr="003A04CF" w:rsidRDefault="003A04CF" w:rsidP="003A04CF">
            <w:pP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Internal Factors Ranked 1-5 </w:t>
            </w:r>
            <w:proofErr w:type="gramStart"/>
            <w:r w:rsidRPr="003A04CF">
              <w:rPr>
                <w:rFonts w:ascii="Calibri" w:eastAsia="Calibri" w:hAnsi="Calibri" w:cs="Times New Roman"/>
              </w:rPr>
              <w:t>( 1</w:t>
            </w:r>
            <w:proofErr w:type="gramEnd"/>
            <w:r w:rsidRPr="003A04CF">
              <w:rPr>
                <w:rFonts w:ascii="Calibri" w:eastAsia="Calibri" w:hAnsi="Calibri" w:cs="Times New Roman"/>
              </w:rPr>
              <w:t xml:space="preserve"> = Low Importance, 5 = High importance) in accordance with time to react and greatest impact in current environment</w:t>
            </w:r>
          </w:p>
        </w:tc>
      </w:tr>
      <w:tr w:rsidR="003A04CF" w:rsidRPr="003A04CF" w14:paraId="06B77BCC" w14:textId="77777777" w:rsidTr="003A04C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391" w:type="pct"/>
            <w:gridSpan w:val="2"/>
            <w:vMerge w:val="restart"/>
            <w:shd w:val="clear" w:color="auto" w:fill="CCCCCC"/>
            <w:hideMark/>
          </w:tcPr>
          <w:p w14:paraId="3AC94003" w14:textId="77777777" w:rsidR="003A04CF" w:rsidRPr="003A04CF" w:rsidRDefault="003A04CF" w:rsidP="003A04CF">
            <w:pPr>
              <w:rPr>
                <w:rFonts w:ascii="Calibri" w:eastAsia="Calibri" w:hAnsi="Calibri" w:cs="Times New Roman"/>
              </w:rPr>
            </w:pPr>
          </w:p>
          <w:p w14:paraId="55A97AF2" w14:textId="77777777" w:rsidR="003A04CF" w:rsidRPr="003A04CF" w:rsidRDefault="003A04CF" w:rsidP="003A04CF">
            <w:pPr>
              <w:rPr>
                <w:rFonts w:ascii="Calibri" w:eastAsia="Calibri" w:hAnsi="Calibri" w:cs="Times New Roman"/>
              </w:rPr>
            </w:pPr>
          </w:p>
          <w:p w14:paraId="61DE772B" w14:textId="77777777" w:rsidR="003A04CF" w:rsidRPr="003A04CF" w:rsidRDefault="003A04CF" w:rsidP="003A04CF">
            <w:pPr>
              <w:rPr>
                <w:rFonts w:ascii="Calibri" w:eastAsia="Calibri" w:hAnsi="Calibri" w:cs="Times New Roman"/>
              </w:rPr>
            </w:pPr>
          </w:p>
          <w:p w14:paraId="2E8EA3FC"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Nexperia Newport TOWS Analysis</w:t>
            </w:r>
          </w:p>
        </w:tc>
        <w:tc>
          <w:tcPr>
            <w:tcW w:w="2026" w:type="pct"/>
            <w:gridSpan w:val="2"/>
            <w:shd w:val="clear" w:color="auto" w:fill="CCCCCC"/>
            <w:noWrap/>
            <w:hideMark/>
          </w:tcPr>
          <w:p w14:paraId="3135BB96"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Strengths</w:t>
            </w:r>
          </w:p>
        </w:tc>
        <w:tc>
          <w:tcPr>
            <w:tcW w:w="1583" w:type="pct"/>
            <w:gridSpan w:val="2"/>
            <w:shd w:val="clear" w:color="auto" w:fill="CCCCCC"/>
            <w:noWrap/>
            <w:hideMark/>
          </w:tcPr>
          <w:p w14:paraId="756A367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Weaknesses</w:t>
            </w:r>
          </w:p>
        </w:tc>
      </w:tr>
      <w:tr w:rsidR="003A04CF" w:rsidRPr="003A04CF" w14:paraId="6E98B6D3"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hideMark/>
          </w:tcPr>
          <w:p w14:paraId="48150691" w14:textId="77777777" w:rsidR="003A04CF" w:rsidRPr="003A04CF" w:rsidRDefault="003A04CF" w:rsidP="003A04CF">
            <w:pPr>
              <w:rPr>
                <w:rFonts w:ascii="Calibri" w:eastAsia="Calibri" w:hAnsi="Calibri" w:cs="Times New Roman"/>
              </w:rPr>
            </w:pPr>
          </w:p>
        </w:tc>
        <w:tc>
          <w:tcPr>
            <w:tcW w:w="380" w:type="pct"/>
            <w:hideMark/>
          </w:tcPr>
          <w:p w14:paraId="69A9D120"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S1</w:t>
            </w:r>
          </w:p>
          <w:p w14:paraId="32C89A68"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54D8633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0C623FB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3033456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1646" w:type="pct"/>
          </w:tcPr>
          <w:p w14:paraId="39FAEFF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Core staff are experienced and highly trained</w:t>
            </w:r>
          </w:p>
        </w:tc>
        <w:tc>
          <w:tcPr>
            <w:tcW w:w="696" w:type="pct"/>
            <w:hideMark/>
          </w:tcPr>
          <w:p w14:paraId="6AD4A54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W1</w:t>
            </w:r>
          </w:p>
          <w:p w14:paraId="7AD4963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4894841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049C4FC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7BAD74EF"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(4)</w:t>
            </w:r>
          </w:p>
        </w:tc>
        <w:tc>
          <w:tcPr>
            <w:tcW w:w="887" w:type="pct"/>
          </w:tcPr>
          <w:p w14:paraId="486BE764"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Age demographic is high with core staff</w:t>
            </w:r>
          </w:p>
        </w:tc>
      </w:tr>
      <w:tr w:rsidR="003A04CF" w:rsidRPr="003A04CF" w14:paraId="0E4FF9F1"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hideMark/>
          </w:tcPr>
          <w:p w14:paraId="73AAB223" w14:textId="77777777" w:rsidR="003A04CF" w:rsidRPr="003A04CF" w:rsidRDefault="003A04CF" w:rsidP="003A04CF">
            <w:pPr>
              <w:rPr>
                <w:rFonts w:ascii="Calibri" w:eastAsia="Calibri" w:hAnsi="Calibri" w:cs="Times New Roman"/>
              </w:rPr>
            </w:pPr>
          </w:p>
        </w:tc>
        <w:tc>
          <w:tcPr>
            <w:tcW w:w="380" w:type="pct"/>
            <w:hideMark/>
          </w:tcPr>
          <w:p w14:paraId="7680E1B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S2</w:t>
            </w:r>
          </w:p>
          <w:p w14:paraId="49605D88"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10F116D5"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0C05967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D6AFA3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1C0E3B1F"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68FEC2A4"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(4)</w:t>
            </w:r>
          </w:p>
        </w:tc>
        <w:tc>
          <w:tcPr>
            <w:tcW w:w="1646" w:type="pct"/>
          </w:tcPr>
          <w:p w14:paraId="107DF82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Good relationship with colleges and universities in South Wales and still working with CS Connected.</w:t>
            </w:r>
          </w:p>
        </w:tc>
        <w:tc>
          <w:tcPr>
            <w:tcW w:w="696" w:type="pct"/>
            <w:hideMark/>
          </w:tcPr>
          <w:p w14:paraId="4BA4C8B4"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W2</w:t>
            </w:r>
          </w:p>
          <w:p w14:paraId="0BB47C82"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261935E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3035E557"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1EAC0F34"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9CFF423"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9D5D00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(3)</w:t>
            </w:r>
          </w:p>
        </w:tc>
        <w:tc>
          <w:tcPr>
            <w:tcW w:w="887" w:type="pct"/>
          </w:tcPr>
          <w:p w14:paraId="2A9AC3A2"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Minimum age to work in production at Nexperia is 18</w:t>
            </w:r>
          </w:p>
        </w:tc>
      </w:tr>
      <w:tr w:rsidR="003A04CF" w:rsidRPr="003A04CF" w14:paraId="1922FE10"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hideMark/>
          </w:tcPr>
          <w:p w14:paraId="2D344F18" w14:textId="77777777" w:rsidR="003A04CF" w:rsidRPr="003A04CF" w:rsidRDefault="003A04CF" w:rsidP="003A04CF">
            <w:pPr>
              <w:rPr>
                <w:rFonts w:ascii="Calibri" w:eastAsia="Calibri" w:hAnsi="Calibri" w:cs="Times New Roman"/>
              </w:rPr>
            </w:pPr>
          </w:p>
        </w:tc>
        <w:tc>
          <w:tcPr>
            <w:tcW w:w="380" w:type="pct"/>
            <w:hideMark/>
          </w:tcPr>
          <w:p w14:paraId="4ACB1C9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S3</w:t>
            </w:r>
          </w:p>
          <w:p w14:paraId="6D13C02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29BEFA4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1E94172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32486D0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1F8BCB8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1646" w:type="pct"/>
          </w:tcPr>
          <w:p w14:paraId="510B20E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At Nexperia Newport HR has representation at Director level. </w:t>
            </w:r>
          </w:p>
          <w:p w14:paraId="32F92BB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1C0F968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At head office there is representation from HR at Executive Level</w:t>
            </w:r>
          </w:p>
          <w:p w14:paraId="1D0E7A9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696" w:type="pct"/>
            <w:hideMark/>
          </w:tcPr>
          <w:p w14:paraId="4F8263AD"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W3</w:t>
            </w:r>
          </w:p>
          <w:p w14:paraId="5836B5BE"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45E7285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500293A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0DE73A8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p w14:paraId="7ABDCE45"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(4)</w:t>
            </w:r>
          </w:p>
        </w:tc>
        <w:tc>
          <w:tcPr>
            <w:tcW w:w="887" w:type="pct"/>
          </w:tcPr>
          <w:p w14:paraId="5E9F1CD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Vocational and non-vocational qualifications up to Level 4 do not fit the requirements of the semi-conductor industry.</w:t>
            </w:r>
          </w:p>
        </w:tc>
      </w:tr>
      <w:tr w:rsidR="003A04CF" w:rsidRPr="003A04CF" w14:paraId="6742C449"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hideMark/>
          </w:tcPr>
          <w:p w14:paraId="6E7972FE" w14:textId="77777777" w:rsidR="003A04CF" w:rsidRPr="003A04CF" w:rsidRDefault="003A04CF" w:rsidP="003A04CF">
            <w:pPr>
              <w:rPr>
                <w:rFonts w:ascii="Calibri" w:eastAsia="Calibri" w:hAnsi="Calibri" w:cs="Times New Roman"/>
              </w:rPr>
            </w:pPr>
          </w:p>
        </w:tc>
        <w:tc>
          <w:tcPr>
            <w:tcW w:w="380" w:type="pct"/>
            <w:hideMark/>
          </w:tcPr>
          <w:p w14:paraId="443D698B"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S4</w:t>
            </w:r>
          </w:p>
          <w:p w14:paraId="0306C94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36652D3F"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62858C0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385AA81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p>
          <w:p w14:paraId="08F02EC4"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(3)</w:t>
            </w:r>
          </w:p>
        </w:tc>
        <w:tc>
          <w:tcPr>
            <w:tcW w:w="1646" w:type="pct"/>
          </w:tcPr>
          <w:p w14:paraId="013EBA9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Meetings with Pearson the awarding body for HNC and HND have brought about changes in National Occupational Standards (NOS) that reflect the semi-conductor industry.</w:t>
            </w:r>
          </w:p>
        </w:tc>
        <w:tc>
          <w:tcPr>
            <w:tcW w:w="696" w:type="pct"/>
            <w:hideMark/>
          </w:tcPr>
          <w:p w14:paraId="5E892532"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W4</w:t>
            </w:r>
          </w:p>
          <w:p w14:paraId="4E64D00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0C8E3C5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7ADC998"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711BACF3"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DC6D33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887" w:type="pct"/>
          </w:tcPr>
          <w:p w14:paraId="5FA20FBE"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There is a shortage of Engineers throughout Wales</w:t>
            </w:r>
          </w:p>
        </w:tc>
      </w:tr>
      <w:tr w:rsidR="003A04CF" w:rsidRPr="003A04CF" w14:paraId="51392795"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tcPr>
          <w:p w14:paraId="077123AD" w14:textId="77777777" w:rsidR="003A04CF" w:rsidRPr="003A04CF" w:rsidRDefault="003A04CF" w:rsidP="003A04CF">
            <w:pPr>
              <w:rPr>
                <w:rFonts w:ascii="Calibri" w:eastAsia="Calibri" w:hAnsi="Calibri" w:cs="Times New Roman"/>
              </w:rPr>
            </w:pPr>
          </w:p>
        </w:tc>
        <w:tc>
          <w:tcPr>
            <w:tcW w:w="380" w:type="pct"/>
          </w:tcPr>
          <w:p w14:paraId="1A7260B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S5</w:t>
            </w:r>
          </w:p>
        </w:tc>
        <w:tc>
          <w:tcPr>
            <w:tcW w:w="1646" w:type="pct"/>
          </w:tcPr>
          <w:p w14:paraId="30F42CA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Building allows for rapid growth in production</w:t>
            </w:r>
          </w:p>
        </w:tc>
        <w:tc>
          <w:tcPr>
            <w:tcW w:w="696" w:type="pct"/>
          </w:tcPr>
          <w:p w14:paraId="22621860"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887" w:type="pct"/>
          </w:tcPr>
          <w:p w14:paraId="284DF192"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r w:rsidR="003A04CF" w:rsidRPr="003A04CF" w14:paraId="10C75AA7"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391" w:type="pct"/>
            <w:gridSpan w:val="2"/>
            <w:vMerge/>
          </w:tcPr>
          <w:p w14:paraId="18B06C27" w14:textId="77777777" w:rsidR="003A04CF" w:rsidRPr="003A04CF" w:rsidRDefault="003A04CF" w:rsidP="003A04CF">
            <w:pPr>
              <w:rPr>
                <w:rFonts w:ascii="Calibri" w:eastAsia="Calibri" w:hAnsi="Calibri" w:cs="Times New Roman"/>
              </w:rPr>
            </w:pPr>
          </w:p>
        </w:tc>
        <w:tc>
          <w:tcPr>
            <w:tcW w:w="380" w:type="pct"/>
          </w:tcPr>
          <w:p w14:paraId="4331D2A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1646" w:type="pct"/>
          </w:tcPr>
          <w:p w14:paraId="696B639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696" w:type="pct"/>
          </w:tcPr>
          <w:p w14:paraId="57D8EC5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tc>
        <w:tc>
          <w:tcPr>
            <w:tcW w:w="887" w:type="pct"/>
          </w:tcPr>
          <w:p w14:paraId="37F017A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r>
      <w:tr w:rsidR="003A04CF" w:rsidRPr="003A04CF" w14:paraId="1129DA90"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1391" w:type="pct"/>
            <w:gridSpan w:val="2"/>
          </w:tcPr>
          <w:p w14:paraId="4AED6001" w14:textId="77777777" w:rsidR="003A04CF" w:rsidRPr="003A04CF" w:rsidRDefault="003A04CF" w:rsidP="003A04CF">
            <w:pPr>
              <w:rPr>
                <w:rFonts w:ascii="Calibri" w:eastAsia="Calibri" w:hAnsi="Calibri" w:cs="Times New Roman"/>
              </w:rPr>
            </w:pPr>
          </w:p>
        </w:tc>
        <w:tc>
          <w:tcPr>
            <w:tcW w:w="380" w:type="pct"/>
          </w:tcPr>
          <w:p w14:paraId="0F88EE1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S6</w:t>
            </w:r>
          </w:p>
          <w:p w14:paraId="1321C4A4"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p>
          <w:p w14:paraId="11817F7A"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p>
          <w:p w14:paraId="3004322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p>
          <w:p w14:paraId="2C03E86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rPr>
            </w:pPr>
            <w:r w:rsidRPr="003A04CF">
              <w:rPr>
                <w:rFonts w:ascii="Calibri" w:eastAsia="Calibri" w:hAnsi="Calibri" w:cs="Times New Roman"/>
                <w:b/>
                <w:bCs/>
              </w:rPr>
              <w:t>(5)</w:t>
            </w:r>
          </w:p>
        </w:tc>
        <w:tc>
          <w:tcPr>
            <w:tcW w:w="1646" w:type="pct"/>
          </w:tcPr>
          <w:p w14:paraId="2CF80ED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New owner is willing to spend money to fulfil need to expand.</w:t>
            </w:r>
          </w:p>
          <w:p w14:paraId="435E09E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09AE947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0981B5B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696" w:type="pct"/>
          </w:tcPr>
          <w:p w14:paraId="50257204"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887" w:type="pct"/>
          </w:tcPr>
          <w:p w14:paraId="4793EE4D"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r w:rsidR="003A04CF" w:rsidRPr="003A04CF" w14:paraId="5E6A3B33" w14:textId="77777777" w:rsidTr="003A04C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91" w:type="pct"/>
            <w:gridSpan w:val="2"/>
            <w:shd w:val="clear" w:color="auto" w:fill="CCCCCC"/>
            <w:hideMark/>
          </w:tcPr>
          <w:p w14:paraId="0DB290F2"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 xml:space="preserve">Opportunities </w:t>
            </w:r>
          </w:p>
        </w:tc>
        <w:tc>
          <w:tcPr>
            <w:tcW w:w="2026" w:type="pct"/>
            <w:gridSpan w:val="2"/>
            <w:shd w:val="clear" w:color="auto" w:fill="CCCCCC"/>
            <w:hideMark/>
          </w:tcPr>
          <w:p w14:paraId="166F441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 Strategies</w:t>
            </w:r>
          </w:p>
        </w:tc>
        <w:tc>
          <w:tcPr>
            <w:tcW w:w="1583" w:type="pct"/>
            <w:gridSpan w:val="2"/>
            <w:shd w:val="clear" w:color="auto" w:fill="CCCCCC"/>
            <w:hideMark/>
          </w:tcPr>
          <w:p w14:paraId="45941EB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 Strategies</w:t>
            </w:r>
          </w:p>
        </w:tc>
      </w:tr>
      <w:tr w:rsidR="003A04CF" w:rsidRPr="003A04CF" w14:paraId="6B5C6B95" w14:textId="77777777" w:rsidTr="003A04CF">
        <w:trPr>
          <w:trHeight w:val="945"/>
        </w:trPr>
        <w:tc>
          <w:tcPr>
            <w:cnfStyle w:val="001000000000" w:firstRow="0" w:lastRow="0" w:firstColumn="1" w:lastColumn="0" w:oddVBand="0" w:evenVBand="0" w:oddHBand="0" w:evenHBand="0" w:firstRowFirstColumn="0" w:firstRowLastColumn="0" w:lastRowFirstColumn="0" w:lastRowLastColumn="0"/>
            <w:tcW w:w="234" w:type="pct"/>
            <w:noWrap/>
            <w:hideMark/>
          </w:tcPr>
          <w:p w14:paraId="2C6DF7A2"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O1</w:t>
            </w:r>
          </w:p>
        </w:tc>
        <w:tc>
          <w:tcPr>
            <w:tcW w:w="1157" w:type="pct"/>
          </w:tcPr>
          <w:p w14:paraId="11C1CF1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Lack of females undertaking STEM subjects and pursuing a career in Engineering </w:t>
            </w:r>
          </w:p>
        </w:tc>
        <w:tc>
          <w:tcPr>
            <w:tcW w:w="380" w:type="pct"/>
            <w:hideMark/>
          </w:tcPr>
          <w:p w14:paraId="5332FCB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S-O1</w:t>
            </w:r>
          </w:p>
        </w:tc>
        <w:tc>
          <w:tcPr>
            <w:tcW w:w="1646" w:type="pct"/>
            <w:hideMark/>
          </w:tcPr>
          <w:p w14:paraId="66153A3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S1 S2 and S3 - O1</w:t>
            </w:r>
          </w:p>
        </w:tc>
        <w:tc>
          <w:tcPr>
            <w:tcW w:w="696" w:type="pct"/>
            <w:hideMark/>
          </w:tcPr>
          <w:p w14:paraId="57672BFE"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W-O1</w:t>
            </w:r>
          </w:p>
        </w:tc>
        <w:tc>
          <w:tcPr>
            <w:tcW w:w="887" w:type="pct"/>
            <w:hideMark/>
          </w:tcPr>
          <w:p w14:paraId="2C0F8B3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W4 - O1</w:t>
            </w:r>
          </w:p>
        </w:tc>
      </w:tr>
      <w:tr w:rsidR="003A04CF" w:rsidRPr="003A04CF" w14:paraId="4E6E26AB" w14:textId="77777777" w:rsidTr="003A04C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53983295"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O2</w:t>
            </w:r>
          </w:p>
        </w:tc>
        <w:tc>
          <w:tcPr>
            <w:tcW w:w="1157" w:type="pct"/>
          </w:tcPr>
          <w:p w14:paraId="10D956E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Extend relationship with schools and colleges beyond just the Engineering faculty at colleges</w:t>
            </w:r>
          </w:p>
        </w:tc>
        <w:tc>
          <w:tcPr>
            <w:tcW w:w="380" w:type="pct"/>
            <w:hideMark/>
          </w:tcPr>
          <w:p w14:paraId="7CE85893"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S-O2</w:t>
            </w:r>
          </w:p>
        </w:tc>
        <w:tc>
          <w:tcPr>
            <w:tcW w:w="1646" w:type="pct"/>
          </w:tcPr>
          <w:p w14:paraId="789AEC1F"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S1 and S2 - O2</w:t>
            </w:r>
          </w:p>
        </w:tc>
        <w:tc>
          <w:tcPr>
            <w:tcW w:w="696" w:type="pct"/>
            <w:hideMark/>
          </w:tcPr>
          <w:p w14:paraId="6A6150AE"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W-O2</w:t>
            </w:r>
          </w:p>
        </w:tc>
        <w:tc>
          <w:tcPr>
            <w:tcW w:w="887" w:type="pct"/>
          </w:tcPr>
          <w:p w14:paraId="326100F3"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W2 and W4 - O2</w:t>
            </w:r>
          </w:p>
        </w:tc>
      </w:tr>
      <w:tr w:rsidR="003A04CF" w:rsidRPr="003A04CF" w14:paraId="7764C675" w14:textId="77777777" w:rsidTr="003A04CF">
        <w:trPr>
          <w:trHeight w:val="630"/>
        </w:trPr>
        <w:tc>
          <w:tcPr>
            <w:cnfStyle w:val="001000000000" w:firstRow="0" w:lastRow="0" w:firstColumn="1" w:lastColumn="0" w:oddVBand="0" w:evenVBand="0" w:oddHBand="0" w:evenHBand="0" w:firstRowFirstColumn="0" w:firstRowLastColumn="0" w:lastRowFirstColumn="0" w:lastRowLastColumn="0"/>
            <w:tcW w:w="234" w:type="pct"/>
            <w:noWrap/>
            <w:hideMark/>
          </w:tcPr>
          <w:p w14:paraId="72CE5764"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O3</w:t>
            </w:r>
          </w:p>
        </w:tc>
        <w:tc>
          <w:tcPr>
            <w:tcW w:w="1157" w:type="pct"/>
          </w:tcPr>
          <w:p w14:paraId="70FB9F65"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The world focus on clean energy is driving the sales of electric vehicles (EV) that use </w:t>
            </w:r>
            <w:proofErr w:type="spellStart"/>
            <w:r w:rsidRPr="003A04CF">
              <w:rPr>
                <w:rFonts w:ascii="Calibri" w:eastAsia="Calibri" w:hAnsi="Calibri" w:cs="Times New Roman"/>
              </w:rPr>
              <w:t>Nexperia’s</w:t>
            </w:r>
            <w:proofErr w:type="spellEnd"/>
            <w:r w:rsidRPr="003A04CF">
              <w:rPr>
                <w:rFonts w:ascii="Calibri" w:eastAsia="Calibri" w:hAnsi="Calibri" w:cs="Times New Roman"/>
              </w:rPr>
              <w:t xml:space="preserve"> product </w:t>
            </w:r>
          </w:p>
        </w:tc>
        <w:tc>
          <w:tcPr>
            <w:tcW w:w="380" w:type="pct"/>
            <w:hideMark/>
          </w:tcPr>
          <w:p w14:paraId="001EE08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S-O3</w:t>
            </w:r>
          </w:p>
        </w:tc>
        <w:tc>
          <w:tcPr>
            <w:tcW w:w="1646" w:type="pct"/>
          </w:tcPr>
          <w:p w14:paraId="3B975D40"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S2, S3, S4 and S5 - O3</w:t>
            </w:r>
          </w:p>
        </w:tc>
        <w:tc>
          <w:tcPr>
            <w:tcW w:w="696" w:type="pct"/>
            <w:hideMark/>
          </w:tcPr>
          <w:p w14:paraId="38E1366B"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W-O3</w:t>
            </w:r>
          </w:p>
        </w:tc>
        <w:tc>
          <w:tcPr>
            <w:tcW w:w="887" w:type="pct"/>
          </w:tcPr>
          <w:p w14:paraId="32F18AC0"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W2 and W4 - O3</w:t>
            </w:r>
          </w:p>
        </w:tc>
      </w:tr>
      <w:tr w:rsidR="003A04CF" w:rsidRPr="003A04CF" w14:paraId="1573AA13" w14:textId="77777777" w:rsidTr="003A04CF">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34" w:type="pct"/>
            <w:noWrap/>
            <w:hideMark/>
          </w:tcPr>
          <w:p w14:paraId="701E671E"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O4</w:t>
            </w:r>
          </w:p>
        </w:tc>
        <w:tc>
          <w:tcPr>
            <w:tcW w:w="1157" w:type="pct"/>
          </w:tcPr>
          <w:p w14:paraId="5966EA66"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The project </w:t>
            </w:r>
            <w:proofErr w:type="spellStart"/>
            <w:r w:rsidRPr="003A04CF">
              <w:rPr>
                <w:rFonts w:ascii="Calibri" w:eastAsia="Calibri" w:hAnsi="Calibri" w:cs="Times New Roman"/>
              </w:rPr>
              <w:t>CSConnected</w:t>
            </w:r>
            <w:proofErr w:type="spellEnd"/>
            <w:r w:rsidRPr="003A04CF">
              <w:rPr>
                <w:rFonts w:ascii="Calibri" w:eastAsia="Calibri" w:hAnsi="Calibri" w:cs="Times New Roman"/>
              </w:rPr>
              <w:t xml:space="preserve"> is based around integrating research excellence with markets.</w:t>
            </w:r>
          </w:p>
        </w:tc>
        <w:tc>
          <w:tcPr>
            <w:tcW w:w="380" w:type="pct"/>
            <w:hideMark/>
          </w:tcPr>
          <w:p w14:paraId="5C3B38A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S-O4</w:t>
            </w:r>
          </w:p>
        </w:tc>
        <w:tc>
          <w:tcPr>
            <w:tcW w:w="1646" w:type="pct"/>
          </w:tcPr>
          <w:p w14:paraId="66FA14B8"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S3, S4 and S5 - O4</w:t>
            </w:r>
          </w:p>
        </w:tc>
        <w:tc>
          <w:tcPr>
            <w:tcW w:w="696" w:type="pct"/>
            <w:hideMark/>
          </w:tcPr>
          <w:p w14:paraId="22F9C8D0"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W-O4</w:t>
            </w:r>
          </w:p>
        </w:tc>
        <w:tc>
          <w:tcPr>
            <w:tcW w:w="887" w:type="pct"/>
          </w:tcPr>
          <w:p w14:paraId="6399919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W3 and W4 - O4</w:t>
            </w:r>
          </w:p>
        </w:tc>
      </w:tr>
      <w:tr w:rsidR="003A04CF" w:rsidRPr="003A04CF" w14:paraId="2F2DB335" w14:textId="77777777" w:rsidTr="003A04CF">
        <w:trPr>
          <w:trHeight w:val="900"/>
        </w:trPr>
        <w:tc>
          <w:tcPr>
            <w:cnfStyle w:val="001000000000" w:firstRow="0" w:lastRow="0" w:firstColumn="1" w:lastColumn="0" w:oddVBand="0" w:evenVBand="0" w:oddHBand="0" w:evenHBand="0" w:firstRowFirstColumn="0" w:firstRowLastColumn="0" w:lastRowFirstColumn="0" w:lastRowLastColumn="0"/>
            <w:tcW w:w="234" w:type="pct"/>
            <w:noWrap/>
            <w:hideMark/>
          </w:tcPr>
          <w:p w14:paraId="11504850"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lastRenderedPageBreak/>
              <w:t>O5</w:t>
            </w:r>
          </w:p>
        </w:tc>
        <w:tc>
          <w:tcPr>
            <w:tcW w:w="1157" w:type="pct"/>
          </w:tcPr>
          <w:p w14:paraId="4FF2DB6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Foreign National Visas</w:t>
            </w:r>
          </w:p>
        </w:tc>
        <w:tc>
          <w:tcPr>
            <w:tcW w:w="380" w:type="pct"/>
          </w:tcPr>
          <w:p w14:paraId="32D732E4"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1646" w:type="pct"/>
          </w:tcPr>
          <w:p w14:paraId="04C82B1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S3 to O5</w:t>
            </w:r>
          </w:p>
        </w:tc>
        <w:tc>
          <w:tcPr>
            <w:tcW w:w="696" w:type="pct"/>
          </w:tcPr>
          <w:p w14:paraId="0E292E0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p>
        </w:tc>
        <w:tc>
          <w:tcPr>
            <w:tcW w:w="887" w:type="pct"/>
          </w:tcPr>
          <w:p w14:paraId="5CD69562"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r w:rsidR="003A04CF" w:rsidRPr="003A04CF" w14:paraId="6FF20FAD" w14:textId="77777777" w:rsidTr="003A04CF">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34" w:type="pct"/>
            <w:noWrap/>
            <w:hideMark/>
          </w:tcPr>
          <w:p w14:paraId="0740D398"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 </w:t>
            </w:r>
          </w:p>
        </w:tc>
        <w:tc>
          <w:tcPr>
            <w:tcW w:w="1157" w:type="pct"/>
            <w:noWrap/>
            <w:hideMark/>
          </w:tcPr>
          <w:p w14:paraId="5D0231C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c>
          <w:tcPr>
            <w:tcW w:w="380" w:type="pct"/>
            <w:hideMark/>
          </w:tcPr>
          <w:p w14:paraId="383D7F88"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c>
          <w:tcPr>
            <w:tcW w:w="1646" w:type="pct"/>
            <w:hideMark/>
          </w:tcPr>
          <w:p w14:paraId="2A525A20"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c>
          <w:tcPr>
            <w:tcW w:w="696" w:type="pct"/>
            <w:hideMark/>
          </w:tcPr>
          <w:p w14:paraId="34584FAC"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c>
          <w:tcPr>
            <w:tcW w:w="887" w:type="pct"/>
            <w:hideMark/>
          </w:tcPr>
          <w:p w14:paraId="3AF54F5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w:t>
            </w:r>
          </w:p>
        </w:tc>
      </w:tr>
      <w:tr w:rsidR="003A04CF" w:rsidRPr="003A04CF" w14:paraId="53E932CD" w14:textId="77777777" w:rsidTr="003A04CF">
        <w:trPr>
          <w:trHeight w:val="330"/>
        </w:trPr>
        <w:tc>
          <w:tcPr>
            <w:cnfStyle w:val="001000000000" w:firstRow="0" w:lastRow="0" w:firstColumn="1" w:lastColumn="0" w:oddVBand="0" w:evenVBand="0" w:oddHBand="0" w:evenHBand="0" w:firstRowFirstColumn="0" w:firstRowLastColumn="0" w:lastRowFirstColumn="0" w:lastRowLastColumn="0"/>
            <w:tcW w:w="1391" w:type="pct"/>
            <w:gridSpan w:val="2"/>
            <w:shd w:val="clear" w:color="auto" w:fill="CCCCCC"/>
            <w:noWrap/>
            <w:hideMark/>
          </w:tcPr>
          <w:p w14:paraId="345053D6"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Threats (Pandemic considered)</w:t>
            </w:r>
          </w:p>
        </w:tc>
        <w:tc>
          <w:tcPr>
            <w:tcW w:w="2026" w:type="pct"/>
            <w:gridSpan w:val="2"/>
            <w:hideMark/>
          </w:tcPr>
          <w:p w14:paraId="08AD197A"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 Strategies</w:t>
            </w:r>
          </w:p>
        </w:tc>
        <w:tc>
          <w:tcPr>
            <w:tcW w:w="1583" w:type="pct"/>
            <w:gridSpan w:val="2"/>
            <w:hideMark/>
          </w:tcPr>
          <w:p w14:paraId="73B723E6"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 Strategies</w:t>
            </w:r>
          </w:p>
        </w:tc>
      </w:tr>
      <w:tr w:rsidR="003A04CF" w:rsidRPr="003A04CF" w14:paraId="74E21B52"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344ED33E"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T1</w:t>
            </w:r>
          </w:p>
        </w:tc>
        <w:tc>
          <w:tcPr>
            <w:tcW w:w="1157" w:type="pct"/>
          </w:tcPr>
          <w:p w14:paraId="4F0AB32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 xml:space="preserve"> A career in Engineering is rarely considered by many females.</w:t>
            </w:r>
          </w:p>
        </w:tc>
        <w:tc>
          <w:tcPr>
            <w:tcW w:w="380" w:type="pct"/>
            <w:hideMark/>
          </w:tcPr>
          <w:p w14:paraId="68880A3A"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S-T1</w:t>
            </w:r>
          </w:p>
        </w:tc>
        <w:tc>
          <w:tcPr>
            <w:tcW w:w="1646" w:type="pct"/>
          </w:tcPr>
          <w:p w14:paraId="45FD4736"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S1, S2, and S3 – T1</w:t>
            </w:r>
          </w:p>
        </w:tc>
        <w:tc>
          <w:tcPr>
            <w:tcW w:w="696" w:type="pct"/>
            <w:hideMark/>
          </w:tcPr>
          <w:p w14:paraId="20A1AAED"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W-T1</w:t>
            </w:r>
          </w:p>
        </w:tc>
        <w:tc>
          <w:tcPr>
            <w:tcW w:w="887" w:type="pct"/>
          </w:tcPr>
          <w:p w14:paraId="7527046F"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W1 and W3 - T1</w:t>
            </w:r>
          </w:p>
        </w:tc>
      </w:tr>
      <w:tr w:rsidR="003A04CF" w:rsidRPr="003A04CF" w14:paraId="3E89B777"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213F0284"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T2</w:t>
            </w:r>
          </w:p>
        </w:tc>
        <w:tc>
          <w:tcPr>
            <w:tcW w:w="1157" w:type="pct"/>
          </w:tcPr>
          <w:p w14:paraId="095040D2"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Skills shortage in Wales particularly in Engineering, further exacerbated by Brexit. Semi-conductor Skills in the area are greater than other parts of the UK but are nowhere near enough to satisfy the needs of Nexperia and CS Cluster</w:t>
            </w:r>
          </w:p>
          <w:p w14:paraId="66D37AF9"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380" w:type="pct"/>
            <w:hideMark/>
          </w:tcPr>
          <w:p w14:paraId="5A21959F"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S-T2</w:t>
            </w:r>
          </w:p>
        </w:tc>
        <w:tc>
          <w:tcPr>
            <w:tcW w:w="1646" w:type="pct"/>
          </w:tcPr>
          <w:p w14:paraId="5575D59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S1, S2, S3 – T2</w:t>
            </w:r>
          </w:p>
        </w:tc>
        <w:tc>
          <w:tcPr>
            <w:tcW w:w="696" w:type="pct"/>
            <w:hideMark/>
          </w:tcPr>
          <w:p w14:paraId="248F0F98"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W-T2</w:t>
            </w:r>
          </w:p>
        </w:tc>
        <w:tc>
          <w:tcPr>
            <w:tcW w:w="887" w:type="pct"/>
          </w:tcPr>
          <w:p w14:paraId="1F55ED9F"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W1, W3, W4 – T2</w:t>
            </w:r>
          </w:p>
        </w:tc>
      </w:tr>
      <w:tr w:rsidR="003A04CF" w:rsidRPr="003A04CF" w14:paraId="3DE337A8" w14:textId="77777777" w:rsidTr="003A04CF">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44502DBE"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T3</w:t>
            </w:r>
          </w:p>
        </w:tc>
        <w:tc>
          <w:tcPr>
            <w:tcW w:w="1157" w:type="pct"/>
          </w:tcPr>
          <w:p w14:paraId="52F79FE0"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Induction / Onboarding is relatively weak</w:t>
            </w:r>
          </w:p>
        </w:tc>
        <w:tc>
          <w:tcPr>
            <w:tcW w:w="380" w:type="pct"/>
            <w:hideMark/>
          </w:tcPr>
          <w:p w14:paraId="00BD23A7"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S-T3</w:t>
            </w:r>
          </w:p>
        </w:tc>
        <w:tc>
          <w:tcPr>
            <w:tcW w:w="1646" w:type="pct"/>
          </w:tcPr>
          <w:p w14:paraId="730D77E2"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S3 - T3</w:t>
            </w:r>
          </w:p>
        </w:tc>
        <w:tc>
          <w:tcPr>
            <w:tcW w:w="696" w:type="pct"/>
            <w:hideMark/>
          </w:tcPr>
          <w:p w14:paraId="66BD1E79"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W-T3</w:t>
            </w:r>
          </w:p>
        </w:tc>
        <w:tc>
          <w:tcPr>
            <w:tcW w:w="887" w:type="pct"/>
          </w:tcPr>
          <w:p w14:paraId="0046F9A1" w14:textId="77777777" w:rsidR="003A04CF" w:rsidRPr="003A04CF" w:rsidRDefault="003A04CF" w:rsidP="003A04C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W1 - T3</w:t>
            </w:r>
          </w:p>
        </w:tc>
      </w:tr>
      <w:tr w:rsidR="003A04CF" w:rsidRPr="003A04CF" w14:paraId="40C8A9A4" w14:textId="77777777" w:rsidTr="003A04CF">
        <w:trPr>
          <w:trHeight w:val="615"/>
        </w:trPr>
        <w:tc>
          <w:tcPr>
            <w:cnfStyle w:val="001000000000" w:firstRow="0" w:lastRow="0" w:firstColumn="1" w:lastColumn="0" w:oddVBand="0" w:evenVBand="0" w:oddHBand="0" w:evenHBand="0" w:firstRowFirstColumn="0" w:firstRowLastColumn="0" w:lastRowFirstColumn="0" w:lastRowLastColumn="0"/>
            <w:tcW w:w="234" w:type="pct"/>
            <w:noWrap/>
            <w:hideMark/>
          </w:tcPr>
          <w:p w14:paraId="50DAFB47" w14:textId="77777777" w:rsidR="003A04CF" w:rsidRPr="003A04CF" w:rsidRDefault="003A04CF" w:rsidP="003A04CF">
            <w:pPr>
              <w:rPr>
                <w:rFonts w:ascii="Calibri" w:eastAsia="Calibri" w:hAnsi="Calibri" w:cs="Times New Roman"/>
              </w:rPr>
            </w:pPr>
            <w:r w:rsidRPr="003A04CF">
              <w:rPr>
                <w:rFonts w:ascii="Calibri" w:eastAsia="Calibri" w:hAnsi="Calibri" w:cs="Times New Roman"/>
              </w:rPr>
              <w:t>T4</w:t>
            </w:r>
          </w:p>
        </w:tc>
        <w:tc>
          <w:tcPr>
            <w:tcW w:w="1157" w:type="pct"/>
          </w:tcPr>
          <w:p w14:paraId="7BE6B372"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Low pay compared to local semi-conductor plants</w:t>
            </w:r>
          </w:p>
        </w:tc>
        <w:tc>
          <w:tcPr>
            <w:tcW w:w="380" w:type="pct"/>
            <w:hideMark/>
          </w:tcPr>
          <w:p w14:paraId="5C7F28C1"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S-T4</w:t>
            </w:r>
          </w:p>
        </w:tc>
        <w:tc>
          <w:tcPr>
            <w:tcW w:w="1646" w:type="pct"/>
          </w:tcPr>
          <w:p w14:paraId="154B5633"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3A04CF">
              <w:rPr>
                <w:rFonts w:ascii="Calibri" w:eastAsia="Calibri" w:hAnsi="Calibri" w:cs="Times New Roman"/>
              </w:rPr>
              <w:t>S3 -T4</w:t>
            </w:r>
          </w:p>
        </w:tc>
        <w:tc>
          <w:tcPr>
            <w:tcW w:w="696" w:type="pct"/>
            <w:hideMark/>
          </w:tcPr>
          <w:p w14:paraId="06368D17"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rPr>
            </w:pPr>
            <w:r w:rsidRPr="003A04CF">
              <w:rPr>
                <w:rFonts w:ascii="Calibri" w:eastAsia="Calibri" w:hAnsi="Calibri" w:cs="Times New Roman"/>
                <w:bCs/>
              </w:rPr>
              <w:t>W-T4</w:t>
            </w:r>
          </w:p>
        </w:tc>
        <w:tc>
          <w:tcPr>
            <w:tcW w:w="887" w:type="pct"/>
          </w:tcPr>
          <w:p w14:paraId="75CF656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3072D7AC" w14:textId="77777777" w:rsidR="003A04CF" w:rsidRPr="003A04CF" w:rsidRDefault="003A04CF" w:rsidP="003A04C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bl>
    <w:p w14:paraId="6D20CF58" w14:textId="77777777" w:rsidR="003A04CF" w:rsidRPr="003A04CF" w:rsidRDefault="003A04CF" w:rsidP="003A04CF">
      <w:pPr>
        <w:rPr>
          <w:rFonts w:ascii="Calibri" w:eastAsia="Calibri" w:hAnsi="Calibri" w:cs="Times New Roman"/>
          <w:lang w:val="en-US"/>
        </w:rPr>
      </w:pPr>
    </w:p>
    <w:p w14:paraId="1EBF49D9" w14:textId="77777777" w:rsidR="003A04CF" w:rsidRPr="003A04CF" w:rsidRDefault="003A04CF" w:rsidP="003A04CF">
      <w:pPr>
        <w:rPr>
          <w:rFonts w:ascii="Calibri" w:eastAsia="Calibri" w:hAnsi="Calibri" w:cs="Times New Roman"/>
          <w:lang w:val="en-US"/>
        </w:rPr>
        <w:sectPr w:rsidR="003A04CF" w:rsidRPr="003A04CF" w:rsidSect="00DC3461">
          <w:pgSz w:w="16838" w:h="11906" w:orient="landscape"/>
          <w:pgMar w:top="1440" w:right="1440" w:bottom="1440" w:left="1440" w:header="709" w:footer="709" w:gutter="0"/>
          <w:pgNumType w:start="0"/>
          <w:cols w:space="708"/>
          <w:titlePg/>
          <w:docGrid w:linePitch="360"/>
        </w:sectPr>
      </w:pPr>
    </w:p>
    <w:p w14:paraId="2B80CC72" w14:textId="77777777" w:rsidR="003A04CF" w:rsidRPr="003A04CF" w:rsidRDefault="003A04CF" w:rsidP="003A04CF">
      <w:pPr>
        <w:rPr>
          <w:rFonts w:ascii="Calibri" w:eastAsia="Calibri" w:hAnsi="Calibri" w:cs="Times New Roman"/>
          <w:lang w:val="en-US"/>
        </w:rPr>
      </w:pPr>
    </w:p>
    <w:p w14:paraId="072FF740" w14:textId="77777777" w:rsidR="003A04CF" w:rsidRPr="003A04CF" w:rsidRDefault="003A04CF" w:rsidP="003A04CF">
      <w:pPr>
        <w:rPr>
          <w:rFonts w:ascii="Calibri" w:eastAsia="Calibri" w:hAnsi="Calibri" w:cs="Times New Roman"/>
          <w:lang w:val="en-US"/>
        </w:rPr>
      </w:pPr>
    </w:p>
    <w:p w14:paraId="562D10D0" w14:textId="77777777" w:rsidR="003A04CF" w:rsidRPr="003A04CF" w:rsidRDefault="003A04CF" w:rsidP="003A04CF">
      <w:pPr>
        <w:rPr>
          <w:rFonts w:ascii="Calibri" w:eastAsia="Calibri" w:hAnsi="Calibri" w:cs="Times New Roman"/>
          <w:lang w:val="en-US"/>
        </w:rPr>
      </w:pPr>
    </w:p>
    <w:p w14:paraId="19EAEF1B" w14:textId="77777777" w:rsidR="003A04CF" w:rsidRPr="003A04CF" w:rsidRDefault="003A04CF" w:rsidP="003A04CF">
      <w:pPr>
        <w:rPr>
          <w:rFonts w:ascii="Calibri" w:eastAsia="Calibri" w:hAnsi="Calibri" w:cs="Times New Roman"/>
          <w:lang w:val="en-US"/>
        </w:rPr>
      </w:pPr>
    </w:p>
    <w:p w14:paraId="64E395BB" w14:textId="77777777" w:rsidR="003A04CF" w:rsidRPr="003A04CF" w:rsidRDefault="003A04CF" w:rsidP="003A04CF">
      <w:pPr>
        <w:rPr>
          <w:rFonts w:ascii="Calibri" w:eastAsia="Calibri" w:hAnsi="Calibri" w:cs="Times New Roman"/>
          <w:lang w:val="en-US"/>
        </w:rPr>
      </w:pPr>
    </w:p>
    <w:p w14:paraId="09F4063F" w14:textId="77777777" w:rsidR="003A04CF" w:rsidRPr="003A04CF" w:rsidRDefault="003A04CF" w:rsidP="003A04CF">
      <w:pPr>
        <w:rPr>
          <w:rFonts w:ascii="Calibri" w:eastAsia="Calibri" w:hAnsi="Calibri" w:cs="Times New Roman"/>
          <w:lang w:val="en-US"/>
        </w:rPr>
      </w:pPr>
    </w:p>
    <w:p w14:paraId="71A05428" w14:textId="77777777" w:rsidR="003A04CF" w:rsidRPr="003A04CF" w:rsidRDefault="003A04CF" w:rsidP="003A04CF">
      <w:pPr>
        <w:rPr>
          <w:rFonts w:ascii="Calibri" w:eastAsia="Calibri" w:hAnsi="Calibri" w:cs="Times New Roman"/>
          <w:lang w:val="en-US"/>
        </w:rPr>
      </w:pPr>
    </w:p>
    <w:p w14:paraId="2EC9885B" w14:textId="77777777" w:rsidR="003A04CF" w:rsidRPr="003A04CF" w:rsidRDefault="003A04CF" w:rsidP="003A04CF">
      <w:pPr>
        <w:rPr>
          <w:rFonts w:ascii="Calibri" w:eastAsia="Calibri" w:hAnsi="Calibri" w:cs="Times New Roman"/>
          <w:lang w:val="en-US"/>
        </w:rPr>
      </w:pPr>
    </w:p>
    <w:p w14:paraId="0480CE6C" w14:textId="77777777" w:rsidR="003A04CF" w:rsidRPr="003A04CF" w:rsidRDefault="003A04CF" w:rsidP="003A04CF">
      <w:pPr>
        <w:rPr>
          <w:rFonts w:ascii="Calibri" w:eastAsia="Calibri" w:hAnsi="Calibri" w:cs="Times New Roman"/>
          <w:lang w:val="en-US"/>
        </w:rPr>
      </w:pPr>
    </w:p>
    <w:p w14:paraId="5C7BC406" w14:textId="77777777" w:rsidR="003A04CF" w:rsidRPr="003A04CF" w:rsidRDefault="003A04CF" w:rsidP="003A04CF">
      <w:pPr>
        <w:rPr>
          <w:rFonts w:ascii="Calibri" w:eastAsia="Calibri" w:hAnsi="Calibri" w:cs="Times New Roman"/>
          <w:lang w:val="en-US"/>
        </w:rPr>
      </w:pPr>
    </w:p>
    <w:p w14:paraId="131BFC44" w14:textId="77777777" w:rsidR="003A04CF" w:rsidRPr="003A04CF" w:rsidRDefault="003A04CF" w:rsidP="003A04CF">
      <w:pPr>
        <w:rPr>
          <w:rFonts w:ascii="Calibri" w:eastAsia="Calibri" w:hAnsi="Calibri" w:cs="Times New Roman"/>
          <w:lang w:val="en-US"/>
        </w:rPr>
      </w:pPr>
    </w:p>
    <w:p w14:paraId="33A96743" w14:textId="77777777" w:rsidR="003A04CF" w:rsidRPr="003A04CF" w:rsidRDefault="003A04CF" w:rsidP="003A04CF">
      <w:pPr>
        <w:rPr>
          <w:rFonts w:ascii="Calibri" w:eastAsia="Calibri" w:hAnsi="Calibri" w:cs="Times New Roman"/>
          <w:lang w:val="en-US"/>
        </w:rPr>
      </w:pPr>
    </w:p>
    <w:p w14:paraId="04EB55C7" w14:textId="77777777" w:rsidR="003A04CF" w:rsidRPr="003A04CF" w:rsidRDefault="003A04CF" w:rsidP="003A04CF">
      <w:pPr>
        <w:rPr>
          <w:rFonts w:ascii="Calibri" w:eastAsia="Calibri" w:hAnsi="Calibri" w:cs="Times New Roman"/>
          <w:lang w:val="en-US"/>
        </w:rPr>
      </w:pPr>
    </w:p>
    <w:p w14:paraId="53465E00" w14:textId="77777777" w:rsidR="003A04CF" w:rsidRPr="003A04CF" w:rsidRDefault="003A04CF" w:rsidP="003A04CF">
      <w:pPr>
        <w:rPr>
          <w:rFonts w:ascii="Calibri" w:eastAsia="Calibri" w:hAnsi="Calibri" w:cs="Times New Roman"/>
          <w:lang w:val="en-US"/>
        </w:rPr>
      </w:pPr>
    </w:p>
    <w:p w14:paraId="4D91145E" w14:textId="77777777" w:rsidR="003A04CF" w:rsidRPr="003A04CF" w:rsidRDefault="003A04CF" w:rsidP="003A04CF">
      <w:pPr>
        <w:rPr>
          <w:rFonts w:ascii="Calibri" w:eastAsia="Calibri" w:hAnsi="Calibri" w:cs="Times New Roman"/>
          <w:lang w:val="en-US"/>
        </w:rPr>
      </w:pPr>
    </w:p>
    <w:p w14:paraId="42CACB5E" w14:textId="77777777" w:rsidR="009700B6" w:rsidRDefault="009700B6"/>
    <w:sectPr w:rsidR="009700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5D3D12"/>
    <w:multiLevelType w:val="hybridMultilevel"/>
    <w:tmpl w:val="5C689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CF"/>
    <w:rsid w:val="003A04CF"/>
    <w:rsid w:val="003E3A1A"/>
    <w:rsid w:val="004A358B"/>
    <w:rsid w:val="004F37FA"/>
    <w:rsid w:val="009700B6"/>
    <w:rsid w:val="0099217B"/>
    <w:rsid w:val="009B3856"/>
    <w:rsid w:val="00C25162"/>
    <w:rsid w:val="00C812BC"/>
    <w:rsid w:val="00D071B8"/>
    <w:rsid w:val="00D26EC4"/>
    <w:rsid w:val="00E77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FE31A"/>
  <w15:chartTrackingRefBased/>
  <w15:docId w15:val="{7044E23B-18F0-4D55-A339-8A8ED233B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1"/>
    <w:uiPriority w:val="9"/>
    <w:qFormat/>
    <w:rsid w:val="003A04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A04CF"/>
    <w:pPr>
      <w:keepNext/>
      <w:keepLines/>
      <w:spacing w:before="40" w:after="0"/>
      <w:outlineLvl w:val="1"/>
    </w:pPr>
    <w:rPr>
      <w:rFonts w:ascii="Calibri Light" w:eastAsia="Times New Roman" w:hAnsi="Calibri Light" w:cs="Times New Roman"/>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link w:val="Heading1Char"/>
    <w:uiPriority w:val="9"/>
    <w:qFormat/>
    <w:rsid w:val="003A04CF"/>
    <w:pPr>
      <w:keepNext/>
      <w:keepLines/>
      <w:spacing w:before="240" w:after="0"/>
      <w:outlineLvl w:val="0"/>
    </w:pPr>
    <w:rPr>
      <w:rFonts w:ascii="Calibri Light" w:eastAsia="Times New Roman" w:hAnsi="Calibri Light" w:cs="Times New Roman"/>
      <w:color w:val="2E74B5"/>
      <w:sz w:val="32"/>
      <w:szCs w:val="32"/>
      <w:lang w:val="en-US"/>
    </w:rPr>
  </w:style>
  <w:style w:type="paragraph" w:customStyle="1" w:styleId="Heading21">
    <w:name w:val="Heading 21"/>
    <w:basedOn w:val="Normal"/>
    <w:next w:val="Normal"/>
    <w:uiPriority w:val="9"/>
    <w:unhideWhenUsed/>
    <w:qFormat/>
    <w:rsid w:val="003A04CF"/>
    <w:pPr>
      <w:keepNext/>
      <w:keepLines/>
      <w:spacing w:before="40" w:after="0"/>
      <w:outlineLvl w:val="1"/>
    </w:pPr>
    <w:rPr>
      <w:rFonts w:ascii="Calibri Light" w:eastAsia="Times New Roman" w:hAnsi="Calibri Light" w:cs="Times New Roman"/>
      <w:color w:val="2E74B5"/>
      <w:sz w:val="26"/>
      <w:szCs w:val="26"/>
    </w:rPr>
  </w:style>
  <w:style w:type="character" w:customStyle="1" w:styleId="Hyperlink1">
    <w:name w:val="Hyperlink1"/>
    <w:basedOn w:val="DefaultParagraphFont"/>
    <w:uiPriority w:val="99"/>
    <w:unhideWhenUsed/>
    <w:rsid w:val="003A04CF"/>
    <w:rPr>
      <w:color w:val="0563C1"/>
      <w:u w:val="single"/>
    </w:rPr>
  </w:style>
  <w:style w:type="character" w:customStyle="1" w:styleId="Heading1Char">
    <w:name w:val="Heading 1 Char"/>
    <w:basedOn w:val="DefaultParagraphFont"/>
    <w:link w:val="Heading11"/>
    <w:uiPriority w:val="9"/>
    <w:rsid w:val="003A04CF"/>
    <w:rPr>
      <w:rFonts w:ascii="Calibri Light" w:eastAsia="Times New Roman" w:hAnsi="Calibri Light" w:cs="Times New Roman"/>
      <w:color w:val="2E74B5"/>
      <w:sz w:val="32"/>
      <w:szCs w:val="32"/>
      <w:lang w:val="en-US"/>
    </w:rPr>
  </w:style>
  <w:style w:type="paragraph" w:styleId="Bibliography">
    <w:name w:val="Bibliography"/>
    <w:basedOn w:val="Normal"/>
    <w:next w:val="Normal"/>
    <w:uiPriority w:val="37"/>
    <w:unhideWhenUsed/>
    <w:rsid w:val="003A04CF"/>
  </w:style>
  <w:style w:type="paragraph" w:customStyle="1" w:styleId="NoSpacing1">
    <w:name w:val="No Spacing1"/>
    <w:next w:val="NoSpacing"/>
    <w:link w:val="NoSpacingChar"/>
    <w:uiPriority w:val="1"/>
    <w:qFormat/>
    <w:rsid w:val="003A04CF"/>
    <w:pPr>
      <w:spacing w:after="0" w:line="240" w:lineRule="auto"/>
    </w:pPr>
    <w:rPr>
      <w:rFonts w:eastAsia="Times New Roman"/>
      <w:lang w:val="en-US"/>
    </w:rPr>
  </w:style>
  <w:style w:type="character" w:customStyle="1" w:styleId="NoSpacingChar">
    <w:name w:val="No Spacing Char"/>
    <w:basedOn w:val="DefaultParagraphFont"/>
    <w:link w:val="NoSpacing1"/>
    <w:uiPriority w:val="1"/>
    <w:rsid w:val="003A04CF"/>
    <w:rPr>
      <w:rFonts w:eastAsia="Times New Roman"/>
      <w:lang w:val="en-US"/>
    </w:rPr>
  </w:style>
  <w:style w:type="character" w:customStyle="1" w:styleId="Heading1Char1">
    <w:name w:val="Heading 1 Char1"/>
    <w:basedOn w:val="DefaultParagraphFont"/>
    <w:link w:val="Heading1"/>
    <w:uiPriority w:val="9"/>
    <w:rsid w:val="003A04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04CF"/>
    <w:pPr>
      <w:outlineLvl w:val="9"/>
    </w:pPr>
    <w:rPr>
      <w:lang w:val="en-US"/>
    </w:rPr>
  </w:style>
  <w:style w:type="paragraph" w:styleId="TOC1">
    <w:name w:val="toc 1"/>
    <w:basedOn w:val="Normal"/>
    <w:next w:val="Normal"/>
    <w:autoRedefine/>
    <w:uiPriority w:val="39"/>
    <w:unhideWhenUsed/>
    <w:rsid w:val="003A04CF"/>
    <w:pPr>
      <w:spacing w:after="100"/>
    </w:pPr>
  </w:style>
  <w:style w:type="character" w:styleId="UnresolvedMention">
    <w:name w:val="Unresolved Mention"/>
    <w:basedOn w:val="DefaultParagraphFont"/>
    <w:uiPriority w:val="99"/>
    <w:semiHidden/>
    <w:unhideWhenUsed/>
    <w:rsid w:val="003A04CF"/>
    <w:rPr>
      <w:color w:val="605E5C"/>
      <w:shd w:val="clear" w:color="auto" w:fill="E1DFDD"/>
    </w:rPr>
  </w:style>
  <w:style w:type="character" w:customStyle="1" w:styleId="FollowedHyperlink1">
    <w:name w:val="FollowedHyperlink1"/>
    <w:basedOn w:val="DefaultParagraphFont"/>
    <w:uiPriority w:val="99"/>
    <w:semiHidden/>
    <w:unhideWhenUsed/>
    <w:rsid w:val="003A04CF"/>
    <w:rPr>
      <w:color w:val="954F72"/>
      <w:u w:val="single"/>
    </w:rPr>
  </w:style>
  <w:style w:type="character" w:customStyle="1" w:styleId="Heading2Char">
    <w:name w:val="Heading 2 Char"/>
    <w:basedOn w:val="DefaultParagraphFont"/>
    <w:link w:val="Heading2"/>
    <w:uiPriority w:val="9"/>
    <w:rsid w:val="003A04CF"/>
    <w:rPr>
      <w:rFonts w:ascii="Calibri Light" w:eastAsia="Times New Roman" w:hAnsi="Calibri Light" w:cs="Times New Roman"/>
      <w:color w:val="2E74B5"/>
      <w:sz w:val="26"/>
      <w:szCs w:val="26"/>
    </w:rPr>
  </w:style>
  <w:style w:type="paragraph" w:styleId="TOC2">
    <w:name w:val="toc 2"/>
    <w:basedOn w:val="Normal"/>
    <w:next w:val="Normal"/>
    <w:autoRedefine/>
    <w:uiPriority w:val="39"/>
    <w:unhideWhenUsed/>
    <w:rsid w:val="003A04CF"/>
    <w:pPr>
      <w:spacing w:after="100"/>
      <w:ind w:left="220"/>
    </w:pPr>
  </w:style>
  <w:style w:type="table" w:customStyle="1" w:styleId="GridTable5Dark1">
    <w:name w:val="Grid Table 5 Dark1"/>
    <w:basedOn w:val="TableNormal"/>
    <w:next w:val="GridTable5Dark"/>
    <w:uiPriority w:val="50"/>
    <w:rsid w:val="003A04C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character" w:styleId="Hyperlink">
    <w:name w:val="Hyperlink"/>
    <w:basedOn w:val="DefaultParagraphFont"/>
    <w:uiPriority w:val="99"/>
    <w:unhideWhenUsed/>
    <w:rsid w:val="003A04CF"/>
    <w:rPr>
      <w:color w:val="0563C1" w:themeColor="hyperlink"/>
      <w:u w:val="single"/>
    </w:rPr>
  </w:style>
  <w:style w:type="paragraph" w:styleId="NoSpacing">
    <w:name w:val="No Spacing"/>
    <w:uiPriority w:val="1"/>
    <w:qFormat/>
    <w:rsid w:val="003A04CF"/>
    <w:pPr>
      <w:spacing w:after="0" w:line="240" w:lineRule="auto"/>
    </w:pPr>
  </w:style>
  <w:style w:type="character" w:styleId="FollowedHyperlink">
    <w:name w:val="FollowedHyperlink"/>
    <w:basedOn w:val="DefaultParagraphFont"/>
    <w:uiPriority w:val="99"/>
    <w:semiHidden/>
    <w:unhideWhenUsed/>
    <w:rsid w:val="003A04CF"/>
    <w:rPr>
      <w:color w:val="954F72" w:themeColor="followedHyperlink"/>
      <w:u w:val="single"/>
    </w:rPr>
  </w:style>
  <w:style w:type="character" w:customStyle="1" w:styleId="Heading2Char1">
    <w:name w:val="Heading 2 Char1"/>
    <w:basedOn w:val="DefaultParagraphFont"/>
    <w:uiPriority w:val="9"/>
    <w:semiHidden/>
    <w:rsid w:val="003A04CF"/>
    <w:rPr>
      <w:rFonts w:asciiTheme="majorHAnsi" w:eastAsiaTheme="majorEastAsia" w:hAnsiTheme="majorHAnsi" w:cstheme="majorBidi"/>
      <w:color w:val="2F5496" w:themeColor="accent1" w:themeShade="BF"/>
      <w:sz w:val="26"/>
      <w:szCs w:val="26"/>
    </w:rPr>
  </w:style>
  <w:style w:type="table" w:styleId="GridTable5Dark">
    <w:name w:val="Grid Table 5 Dark"/>
    <w:basedOn w:val="TableNormal"/>
    <w:uiPriority w:val="50"/>
    <w:rsid w:val="003A04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customXml" Target="ink/ink1.xml"/><Relationship Id="rId26" Type="http://schemas.openxmlformats.org/officeDocument/2006/relationships/image" Target="media/image8.emf"/><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image" Target="media/image2.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customXml" Target="ink/ink2.xml"/><Relationship Id="rId29"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image" Target="media/image6.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5.png"/><Relationship Id="rId28" Type="http://schemas.openxmlformats.org/officeDocument/2006/relationships/image" Target="media/image10.jpeg"/><Relationship Id="rId10" Type="http://schemas.openxmlformats.org/officeDocument/2006/relationships/diagramQuickStyle" Target="diagrams/quickStyle1.xml"/><Relationship Id="rId19" Type="http://schemas.openxmlformats.org/officeDocument/2006/relationships/image" Target="media/image3.png"/><Relationship Id="rId31" Type="http://schemas.openxmlformats.org/officeDocument/2006/relationships/customXml" Target="ink/ink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customXml" Target="ink/ink3.xml"/><Relationship Id="rId27" Type="http://schemas.openxmlformats.org/officeDocument/2006/relationships/image" Target="media/image9.png"/><Relationship Id="rId30"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B56496-2571-4862-B423-FAD6F3A5849F}"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US"/>
        </a:p>
      </dgm:t>
    </dgm:pt>
    <dgm:pt modelId="{FD02CF33-3BC4-47BF-BDA4-D4E3B87040D5}">
      <dgm:prSet phldrT="[Text]"/>
      <dgm:spPr>
        <a:xfrm>
          <a:off x="2156092" y="1055"/>
          <a:ext cx="793067" cy="396533"/>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Human Resource Director</a:t>
          </a:r>
        </a:p>
      </dgm:t>
    </dgm:pt>
    <dgm:pt modelId="{8D72FE8D-C652-4336-AC1F-C46454204A55}" type="parTrans" cxnId="{DFF9A97A-259F-45F7-9F69-A1C2AB269E7B}">
      <dgm:prSet/>
      <dgm:spPr/>
      <dgm:t>
        <a:bodyPr/>
        <a:lstStyle/>
        <a:p>
          <a:endParaRPr lang="en-US"/>
        </a:p>
      </dgm:t>
    </dgm:pt>
    <dgm:pt modelId="{835B8D36-367F-4C40-95AB-B3771F19F59E}" type="sibTrans" cxnId="{DFF9A97A-259F-45F7-9F69-A1C2AB269E7B}">
      <dgm:prSet/>
      <dgm:spPr/>
      <dgm:t>
        <a:bodyPr/>
        <a:lstStyle/>
        <a:p>
          <a:endParaRPr lang="en-US"/>
        </a:p>
      </dgm:t>
    </dgm:pt>
    <dgm:pt modelId="{19848D47-DAA6-477C-8F1E-180C55DB5AE2}">
      <dgm:prSet phldrT="[Text]"/>
      <dgm:spPr>
        <a:xfrm>
          <a:off x="1196480"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HR Manager</a:t>
          </a:r>
        </a:p>
      </dgm:t>
    </dgm:pt>
    <dgm:pt modelId="{5B67D76B-8E1E-4BFC-BD49-3EDC89AA16D2}" type="parTrans" cxnId="{152C48B9-5C93-40B8-A2F5-5CEDD08902BB}">
      <dgm:prSet/>
      <dgm:spPr>
        <a:xfrm>
          <a:off x="1593014" y="397589"/>
          <a:ext cx="959612" cy="166544"/>
        </a:xfrm>
        <a:custGeom>
          <a:avLst/>
          <a:gdLst/>
          <a:ahLst/>
          <a:cxnLst/>
          <a:rect l="0" t="0" r="0" b="0"/>
          <a:pathLst>
            <a:path>
              <a:moveTo>
                <a:pt x="1470819" y="0"/>
              </a:moveTo>
              <a:lnTo>
                <a:pt x="1470819" y="127633"/>
              </a:lnTo>
              <a:lnTo>
                <a:pt x="0" y="127633"/>
              </a:lnTo>
              <a:lnTo>
                <a:pt x="0" y="255266"/>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C81F0CD4-507F-47BE-8204-BE2FFDB4B02A}" type="sibTrans" cxnId="{152C48B9-5C93-40B8-A2F5-5CEDD08902BB}">
      <dgm:prSet/>
      <dgm:spPr/>
      <dgm:t>
        <a:bodyPr/>
        <a:lstStyle/>
        <a:p>
          <a:endParaRPr lang="en-US"/>
        </a:p>
      </dgm:t>
    </dgm:pt>
    <dgm:pt modelId="{3AA50A3E-FF51-4B2D-B441-8E86A4107DC9}">
      <dgm:prSet phldrT="[Text]"/>
      <dgm:spPr>
        <a:xfrm>
          <a:off x="2156092"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L&amp;D Business Partner</a:t>
          </a:r>
        </a:p>
      </dgm:t>
    </dgm:pt>
    <dgm:pt modelId="{4240820C-7D5B-46AA-9D2C-E19339AFFCF9}" type="parTrans" cxnId="{BCEC6974-9BA6-4B27-A421-36E174FF1F31}">
      <dgm:prSet/>
      <dgm:spPr>
        <a:xfrm>
          <a:off x="2506906" y="397589"/>
          <a:ext cx="91440" cy="166544"/>
        </a:xfrm>
        <a:custGeom>
          <a:avLst/>
          <a:gdLst/>
          <a:ahLst/>
          <a:cxnLst/>
          <a:rect l="0" t="0" r="0" b="0"/>
          <a:pathLst>
            <a:path>
              <a:moveTo>
                <a:pt x="45720" y="0"/>
              </a:moveTo>
              <a:lnTo>
                <a:pt x="45720" y="255266"/>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3913D3BD-F0C2-4824-83A4-831B7A7C0214}" type="sibTrans" cxnId="{BCEC6974-9BA6-4B27-A421-36E174FF1F31}">
      <dgm:prSet/>
      <dgm:spPr/>
      <dgm:t>
        <a:bodyPr/>
        <a:lstStyle/>
        <a:p>
          <a:endParaRPr lang="en-US"/>
        </a:p>
      </dgm:t>
    </dgm:pt>
    <dgm:pt modelId="{E3B95B6F-E095-4385-81D0-9E600E7DE476}">
      <dgm:prSet phldrT="[Text]"/>
      <dgm:spPr>
        <a:xfrm>
          <a:off x="3115704"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Payroll Section Head</a:t>
          </a:r>
        </a:p>
      </dgm:t>
    </dgm:pt>
    <dgm:pt modelId="{B7EAAE7B-0208-4161-98D9-20CD04BE0FB4}" type="parTrans" cxnId="{D7689093-24F3-4BE3-AC9C-322CA6B93B37}">
      <dgm:prSet/>
      <dgm:spPr>
        <a:xfrm>
          <a:off x="2552626" y="397589"/>
          <a:ext cx="959612" cy="166544"/>
        </a:xfrm>
        <a:custGeom>
          <a:avLst/>
          <a:gdLst/>
          <a:ahLst/>
          <a:cxnLst/>
          <a:rect l="0" t="0" r="0" b="0"/>
          <a:pathLst>
            <a:path>
              <a:moveTo>
                <a:pt x="0" y="0"/>
              </a:moveTo>
              <a:lnTo>
                <a:pt x="0" y="127633"/>
              </a:lnTo>
              <a:lnTo>
                <a:pt x="1470819" y="127633"/>
              </a:lnTo>
              <a:lnTo>
                <a:pt x="1470819" y="255266"/>
              </a:lnTo>
            </a:path>
          </a:pathLst>
        </a:custGeom>
        <a:noFill/>
        <a:ln w="12700" cap="flat" cmpd="sng" algn="ctr">
          <a:solidFill>
            <a:srgbClr val="4472C4">
              <a:hueOff val="0"/>
              <a:satOff val="0"/>
              <a:lumOff val="0"/>
              <a:alphaOff val="0"/>
            </a:srgbClr>
          </a:solidFill>
          <a:prstDash val="solid"/>
          <a:miter lim="800000"/>
        </a:ln>
        <a:effectLst/>
      </dgm:spPr>
      <dgm:t>
        <a:bodyPr/>
        <a:lstStyle/>
        <a:p>
          <a:endParaRPr lang="en-US"/>
        </a:p>
      </dgm:t>
    </dgm:pt>
    <dgm:pt modelId="{3842C7E2-F64E-486C-9605-A5996A686314}" type="sibTrans" cxnId="{D7689093-24F3-4BE3-AC9C-322CA6B93B37}">
      <dgm:prSet/>
      <dgm:spPr/>
      <dgm:t>
        <a:bodyPr/>
        <a:lstStyle/>
        <a:p>
          <a:endParaRPr lang="en-US"/>
        </a:p>
      </dgm:t>
    </dgm:pt>
    <dgm:pt modelId="{705E2936-8587-4CF2-B592-5E0BA78675B4}">
      <dgm:prSet/>
      <dgm:spPr>
        <a:xfrm>
          <a:off x="1394747"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HR Advisor</a:t>
          </a:r>
        </a:p>
      </dgm:t>
    </dgm:pt>
    <dgm:pt modelId="{B231E2C1-E3AC-4BA8-AD1A-1A9417F9809A}" type="parTrans" cxnId="{26D64742-F46B-4DC6-A383-54D8BE9852DD}">
      <dgm:prSet/>
      <dgm:spPr>
        <a:xfrm>
          <a:off x="1275787"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5AEFFA28-8945-4322-B410-95A7FFF0078C}" type="sibTrans" cxnId="{26D64742-F46B-4DC6-A383-54D8BE9852DD}">
      <dgm:prSet/>
      <dgm:spPr/>
      <dgm:t>
        <a:bodyPr/>
        <a:lstStyle/>
        <a:p>
          <a:endParaRPr lang="en-US"/>
        </a:p>
      </dgm:t>
    </dgm:pt>
    <dgm:pt modelId="{F2C5E70D-1B48-4FCB-B9CE-3A3B45CBD3B9}">
      <dgm:prSet/>
      <dgm:spPr>
        <a:xfrm>
          <a:off x="2354359"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Senior Fab Trainers x 3</a:t>
          </a:r>
        </a:p>
      </dgm:t>
    </dgm:pt>
    <dgm:pt modelId="{6A29512B-A2BB-45A1-8590-14E08F119447}" type="parTrans" cxnId="{2C8C6B33-3F33-42F0-A88C-922BC3E688CD}">
      <dgm:prSet/>
      <dgm:spPr>
        <a:xfrm>
          <a:off x="2235399"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9CCA8E8A-B92F-46E2-B1C0-C50603662803}" type="sibTrans" cxnId="{2C8C6B33-3F33-42F0-A88C-922BC3E688CD}">
      <dgm:prSet/>
      <dgm:spPr/>
      <dgm:t>
        <a:bodyPr/>
        <a:lstStyle/>
        <a:p>
          <a:endParaRPr lang="en-US"/>
        </a:p>
      </dgm:t>
    </dgm:pt>
    <dgm:pt modelId="{369E4F54-D5DB-43F6-9FB2-8E7A18407057}">
      <dgm:prSet/>
      <dgm:spPr>
        <a:xfrm>
          <a:off x="2354359" y="1690290"/>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Technician</a:t>
          </a:r>
        </a:p>
      </dgm:t>
    </dgm:pt>
    <dgm:pt modelId="{4088ACAB-1D32-4924-A9DF-2E7E0C34B870}" type="parTrans" cxnId="{0C3F14AF-16FF-40CF-908B-A9DCBACD2499}">
      <dgm:prSet/>
      <dgm:spPr>
        <a:xfrm>
          <a:off x="2235399" y="960667"/>
          <a:ext cx="118960" cy="927889"/>
        </a:xfrm>
        <a:custGeom>
          <a:avLst/>
          <a:gdLst/>
          <a:ahLst/>
          <a:cxnLst/>
          <a:rect l="0" t="0" r="0" b="0"/>
          <a:pathLst>
            <a:path>
              <a:moveTo>
                <a:pt x="0" y="0"/>
              </a:moveTo>
              <a:lnTo>
                <a:pt x="0" y="1422197"/>
              </a:lnTo>
              <a:lnTo>
                <a:pt x="182333" y="1422197"/>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70740D59-040E-4993-9772-6D3032A12DAE}" type="sibTrans" cxnId="{0C3F14AF-16FF-40CF-908B-A9DCBACD2499}">
      <dgm:prSet/>
      <dgm:spPr/>
      <dgm:t>
        <a:bodyPr/>
        <a:lstStyle/>
        <a:p>
          <a:endParaRPr lang="en-US"/>
        </a:p>
      </dgm:t>
    </dgm:pt>
    <dgm:pt modelId="{E211AA76-C554-417F-AADD-D013215D5D5A}">
      <dgm:prSet/>
      <dgm:spPr>
        <a:xfrm>
          <a:off x="3313971"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Payroll Coordinator</a:t>
          </a:r>
        </a:p>
      </dgm:t>
    </dgm:pt>
    <dgm:pt modelId="{F5B3DC0B-226A-4973-84E0-AE33A41153D2}" type="parTrans" cxnId="{366ADC2E-1DA3-450A-B1B4-7EE900E19290}">
      <dgm:prSet/>
      <dgm:spPr>
        <a:xfrm>
          <a:off x="3195011"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gm:spPr>
      <dgm:t>
        <a:bodyPr/>
        <a:lstStyle/>
        <a:p>
          <a:endParaRPr lang="en-US"/>
        </a:p>
      </dgm:t>
    </dgm:pt>
    <dgm:pt modelId="{9DC35C90-D96E-4407-9A49-5696ADA32AED}" type="sibTrans" cxnId="{366ADC2E-1DA3-450A-B1B4-7EE900E19290}">
      <dgm:prSet/>
      <dgm:spPr/>
      <dgm:t>
        <a:bodyPr/>
        <a:lstStyle/>
        <a:p>
          <a:endParaRPr lang="en-US"/>
        </a:p>
      </dgm:t>
    </dgm:pt>
    <dgm:pt modelId="{15F58114-806E-487F-BFE9-2E9328C94CEB}" type="pres">
      <dgm:prSet presAssocID="{21B56496-2571-4862-B423-FAD6F3A5849F}" presName="hierChild1" presStyleCnt="0">
        <dgm:presLayoutVars>
          <dgm:orgChart val="1"/>
          <dgm:chPref val="1"/>
          <dgm:dir/>
          <dgm:animOne val="branch"/>
          <dgm:animLvl val="lvl"/>
          <dgm:resizeHandles/>
        </dgm:presLayoutVars>
      </dgm:prSet>
      <dgm:spPr/>
    </dgm:pt>
    <dgm:pt modelId="{29D463D3-1032-41AF-91C2-DB222AC8DEA9}" type="pres">
      <dgm:prSet presAssocID="{FD02CF33-3BC4-47BF-BDA4-D4E3B87040D5}" presName="hierRoot1" presStyleCnt="0">
        <dgm:presLayoutVars>
          <dgm:hierBranch val="init"/>
        </dgm:presLayoutVars>
      </dgm:prSet>
      <dgm:spPr/>
    </dgm:pt>
    <dgm:pt modelId="{10C45F94-D498-4DB4-B803-B34F3082795E}" type="pres">
      <dgm:prSet presAssocID="{FD02CF33-3BC4-47BF-BDA4-D4E3B87040D5}" presName="rootComposite1" presStyleCnt="0"/>
      <dgm:spPr/>
    </dgm:pt>
    <dgm:pt modelId="{CAD8E2BB-FA1C-40C8-9890-A2351EE1F706}" type="pres">
      <dgm:prSet presAssocID="{FD02CF33-3BC4-47BF-BDA4-D4E3B87040D5}" presName="rootText1" presStyleLbl="node0" presStyleIdx="0" presStyleCnt="1">
        <dgm:presLayoutVars>
          <dgm:chPref val="3"/>
        </dgm:presLayoutVars>
      </dgm:prSet>
      <dgm:spPr/>
    </dgm:pt>
    <dgm:pt modelId="{B209D524-6089-4B7A-81AE-1FA9FBDD8486}" type="pres">
      <dgm:prSet presAssocID="{FD02CF33-3BC4-47BF-BDA4-D4E3B87040D5}" presName="rootConnector1" presStyleLbl="node1" presStyleIdx="0" presStyleCnt="0"/>
      <dgm:spPr/>
    </dgm:pt>
    <dgm:pt modelId="{94254457-FDC9-4B71-8B8E-A6CA883DDE17}" type="pres">
      <dgm:prSet presAssocID="{FD02CF33-3BC4-47BF-BDA4-D4E3B87040D5}" presName="hierChild2" presStyleCnt="0"/>
      <dgm:spPr/>
    </dgm:pt>
    <dgm:pt modelId="{AE360431-EAE9-4963-81FA-19213B82DC56}" type="pres">
      <dgm:prSet presAssocID="{5B67D76B-8E1E-4BFC-BD49-3EDC89AA16D2}" presName="Name37" presStyleLbl="parChTrans1D2" presStyleIdx="0" presStyleCnt="3"/>
      <dgm:spPr/>
    </dgm:pt>
    <dgm:pt modelId="{E55E55CC-D3B6-4AA0-8B30-57F44725EA46}" type="pres">
      <dgm:prSet presAssocID="{19848D47-DAA6-477C-8F1E-180C55DB5AE2}" presName="hierRoot2" presStyleCnt="0">
        <dgm:presLayoutVars>
          <dgm:hierBranch val="init"/>
        </dgm:presLayoutVars>
      </dgm:prSet>
      <dgm:spPr/>
    </dgm:pt>
    <dgm:pt modelId="{BAB5FE18-A777-4D30-817F-84B46D4AFBEA}" type="pres">
      <dgm:prSet presAssocID="{19848D47-DAA6-477C-8F1E-180C55DB5AE2}" presName="rootComposite" presStyleCnt="0"/>
      <dgm:spPr/>
    </dgm:pt>
    <dgm:pt modelId="{5BFD604B-F28D-4D9F-A430-7D94F40B77FC}" type="pres">
      <dgm:prSet presAssocID="{19848D47-DAA6-477C-8F1E-180C55DB5AE2}" presName="rootText" presStyleLbl="node2" presStyleIdx="0" presStyleCnt="3">
        <dgm:presLayoutVars>
          <dgm:chPref val="3"/>
        </dgm:presLayoutVars>
      </dgm:prSet>
      <dgm:spPr/>
    </dgm:pt>
    <dgm:pt modelId="{83F47282-D296-4A8D-A606-96F89D35DF3D}" type="pres">
      <dgm:prSet presAssocID="{19848D47-DAA6-477C-8F1E-180C55DB5AE2}" presName="rootConnector" presStyleLbl="node2" presStyleIdx="0" presStyleCnt="3"/>
      <dgm:spPr/>
    </dgm:pt>
    <dgm:pt modelId="{1B29FB03-92CA-414B-8C91-7E03CAC3B662}" type="pres">
      <dgm:prSet presAssocID="{19848D47-DAA6-477C-8F1E-180C55DB5AE2}" presName="hierChild4" presStyleCnt="0"/>
      <dgm:spPr/>
    </dgm:pt>
    <dgm:pt modelId="{7C662D22-A085-454A-BCC5-9AD8AA5D5355}" type="pres">
      <dgm:prSet presAssocID="{B231E2C1-E3AC-4BA8-AD1A-1A9417F9809A}" presName="Name37" presStyleLbl="parChTrans1D3" presStyleIdx="0" presStyleCnt="4"/>
      <dgm:spPr/>
    </dgm:pt>
    <dgm:pt modelId="{08ACA17A-905A-4762-B1AA-7944795408F8}" type="pres">
      <dgm:prSet presAssocID="{705E2936-8587-4CF2-B592-5E0BA78675B4}" presName="hierRoot2" presStyleCnt="0">
        <dgm:presLayoutVars>
          <dgm:hierBranch val="init"/>
        </dgm:presLayoutVars>
      </dgm:prSet>
      <dgm:spPr/>
    </dgm:pt>
    <dgm:pt modelId="{6335AD1F-1D45-4E8B-9F17-1DA23E2E3D16}" type="pres">
      <dgm:prSet presAssocID="{705E2936-8587-4CF2-B592-5E0BA78675B4}" presName="rootComposite" presStyleCnt="0"/>
      <dgm:spPr/>
    </dgm:pt>
    <dgm:pt modelId="{A84C55E6-455C-4AF0-90A7-847C09C4E840}" type="pres">
      <dgm:prSet presAssocID="{705E2936-8587-4CF2-B592-5E0BA78675B4}" presName="rootText" presStyleLbl="node3" presStyleIdx="0" presStyleCnt="4">
        <dgm:presLayoutVars>
          <dgm:chPref val="3"/>
        </dgm:presLayoutVars>
      </dgm:prSet>
      <dgm:spPr/>
    </dgm:pt>
    <dgm:pt modelId="{EA35CBF0-EEAD-47CE-9444-DF25FCBF10B7}" type="pres">
      <dgm:prSet presAssocID="{705E2936-8587-4CF2-B592-5E0BA78675B4}" presName="rootConnector" presStyleLbl="node3" presStyleIdx="0" presStyleCnt="4"/>
      <dgm:spPr/>
    </dgm:pt>
    <dgm:pt modelId="{C3ED0853-C531-4E3B-A050-58C139490686}" type="pres">
      <dgm:prSet presAssocID="{705E2936-8587-4CF2-B592-5E0BA78675B4}" presName="hierChild4" presStyleCnt="0"/>
      <dgm:spPr/>
    </dgm:pt>
    <dgm:pt modelId="{3D1D0980-91D5-4E61-8D90-E0B937456CF7}" type="pres">
      <dgm:prSet presAssocID="{705E2936-8587-4CF2-B592-5E0BA78675B4}" presName="hierChild5" presStyleCnt="0"/>
      <dgm:spPr/>
    </dgm:pt>
    <dgm:pt modelId="{E3718F79-4B3E-4A1B-A277-E1ECCBFB26D2}" type="pres">
      <dgm:prSet presAssocID="{19848D47-DAA6-477C-8F1E-180C55DB5AE2}" presName="hierChild5" presStyleCnt="0"/>
      <dgm:spPr/>
    </dgm:pt>
    <dgm:pt modelId="{2E4474FB-DD0F-4900-93DA-F991B332A847}" type="pres">
      <dgm:prSet presAssocID="{4240820C-7D5B-46AA-9D2C-E19339AFFCF9}" presName="Name37" presStyleLbl="parChTrans1D2" presStyleIdx="1" presStyleCnt="3"/>
      <dgm:spPr/>
    </dgm:pt>
    <dgm:pt modelId="{4352D7AD-6E9F-4CD4-8912-91CD94799270}" type="pres">
      <dgm:prSet presAssocID="{3AA50A3E-FF51-4B2D-B441-8E86A4107DC9}" presName="hierRoot2" presStyleCnt="0">
        <dgm:presLayoutVars>
          <dgm:hierBranch val="init"/>
        </dgm:presLayoutVars>
      </dgm:prSet>
      <dgm:spPr/>
    </dgm:pt>
    <dgm:pt modelId="{D0E06C40-2680-4D61-9EBF-D62BBF81491F}" type="pres">
      <dgm:prSet presAssocID="{3AA50A3E-FF51-4B2D-B441-8E86A4107DC9}" presName="rootComposite" presStyleCnt="0"/>
      <dgm:spPr/>
    </dgm:pt>
    <dgm:pt modelId="{C41A0E18-5940-4CAA-9662-A29C92076CC3}" type="pres">
      <dgm:prSet presAssocID="{3AA50A3E-FF51-4B2D-B441-8E86A4107DC9}" presName="rootText" presStyleLbl="node2" presStyleIdx="1" presStyleCnt="3">
        <dgm:presLayoutVars>
          <dgm:chPref val="3"/>
        </dgm:presLayoutVars>
      </dgm:prSet>
      <dgm:spPr/>
    </dgm:pt>
    <dgm:pt modelId="{BBE38400-9534-465E-9339-7F2C50681822}" type="pres">
      <dgm:prSet presAssocID="{3AA50A3E-FF51-4B2D-B441-8E86A4107DC9}" presName="rootConnector" presStyleLbl="node2" presStyleIdx="1" presStyleCnt="3"/>
      <dgm:spPr/>
    </dgm:pt>
    <dgm:pt modelId="{8D8BF4CF-DD1B-41B3-B818-4F1E51507804}" type="pres">
      <dgm:prSet presAssocID="{3AA50A3E-FF51-4B2D-B441-8E86A4107DC9}" presName="hierChild4" presStyleCnt="0"/>
      <dgm:spPr/>
    </dgm:pt>
    <dgm:pt modelId="{BBBD942E-ABB4-47C5-9F2C-9378CD51D4DB}" type="pres">
      <dgm:prSet presAssocID="{6A29512B-A2BB-45A1-8590-14E08F119447}" presName="Name37" presStyleLbl="parChTrans1D3" presStyleIdx="1" presStyleCnt="4"/>
      <dgm:spPr/>
    </dgm:pt>
    <dgm:pt modelId="{5E22FFCD-4DF9-4EB0-9A92-ADCB1C24DFB7}" type="pres">
      <dgm:prSet presAssocID="{F2C5E70D-1B48-4FCB-B9CE-3A3B45CBD3B9}" presName="hierRoot2" presStyleCnt="0">
        <dgm:presLayoutVars>
          <dgm:hierBranch val="init"/>
        </dgm:presLayoutVars>
      </dgm:prSet>
      <dgm:spPr/>
    </dgm:pt>
    <dgm:pt modelId="{2E5291ED-5246-412A-9C13-32A64BA1E883}" type="pres">
      <dgm:prSet presAssocID="{F2C5E70D-1B48-4FCB-B9CE-3A3B45CBD3B9}" presName="rootComposite" presStyleCnt="0"/>
      <dgm:spPr/>
    </dgm:pt>
    <dgm:pt modelId="{3E2EDA7A-44C2-41A4-A1C6-9EAC9FC5F011}" type="pres">
      <dgm:prSet presAssocID="{F2C5E70D-1B48-4FCB-B9CE-3A3B45CBD3B9}" presName="rootText" presStyleLbl="node3" presStyleIdx="1" presStyleCnt="4">
        <dgm:presLayoutVars>
          <dgm:chPref val="3"/>
        </dgm:presLayoutVars>
      </dgm:prSet>
      <dgm:spPr/>
    </dgm:pt>
    <dgm:pt modelId="{5D34B96A-A00A-4DF5-8AF9-D4AA698A18A5}" type="pres">
      <dgm:prSet presAssocID="{F2C5E70D-1B48-4FCB-B9CE-3A3B45CBD3B9}" presName="rootConnector" presStyleLbl="node3" presStyleIdx="1" presStyleCnt="4"/>
      <dgm:spPr/>
    </dgm:pt>
    <dgm:pt modelId="{0CB847E8-8AEA-4509-ACEE-62F893AEE37C}" type="pres">
      <dgm:prSet presAssocID="{F2C5E70D-1B48-4FCB-B9CE-3A3B45CBD3B9}" presName="hierChild4" presStyleCnt="0"/>
      <dgm:spPr/>
    </dgm:pt>
    <dgm:pt modelId="{542602BC-FD88-41F3-A71C-BDB20E9392DF}" type="pres">
      <dgm:prSet presAssocID="{F2C5E70D-1B48-4FCB-B9CE-3A3B45CBD3B9}" presName="hierChild5" presStyleCnt="0"/>
      <dgm:spPr/>
    </dgm:pt>
    <dgm:pt modelId="{3660052D-8CD4-42A9-A563-7AECB90E12EB}" type="pres">
      <dgm:prSet presAssocID="{4088ACAB-1D32-4924-A9DF-2E7E0C34B870}" presName="Name37" presStyleLbl="parChTrans1D3" presStyleIdx="2" presStyleCnt="4"/>
      <dgm:spPr/>
    </dgm:pt>
    <dgm:pt modelId="{23076DA1-1307-40E4-A2F7-83A5EC6462FA}" type="pres">
      <dgm:prSet presAssocID="{369E4F54-D5DB-43F6-9FB2-8E7A18407057}" presName="hierRoot2" presStyleCnt="0">
        <dgm:presLayoutVars>
          <dgm:hierBranch val="init"/>
        </dgm:presLayoutVars>
      </dgm:prSet>
      <dgm:spPr/>
    </dgm:pt>
    <dgm:pt modelId="{71041D08-D89C-44BB-AB5E-F1F52E61A233}" type="pres">
      <dgm:prSet presAssocID="{369E4F54-D5DB-43F6-9FB2-8E7A18407057}" presName="rootComposite" presStyleCnt="0"/>
      <dgm:spPr/>
    </dgm:pt>
    <dgm:pt modelId="{DFB7B9DF-CD72-453F-96FA-3B3D42733C27}" type="pres">
      <dgm:prSet presAssocID="{369E4F54-D5DB-43F6-9FB2-8E7A18407057}" presName="rootText" presStyleLbl="node3" presStyleIdx="2" presStyleCnt="4">
        <dgm:presLayoutVars>
          <dgm:chPref val="3"/>
        </dgm:presLayoutVars>
      </dgm:prSet>
      <dgm:spPr/>
    </dgm:pt>
    <dgm:pt modelId="{886BA4ED-2A30-422B-8F62-08BEB7D12391}" type="pres">
      <dgm:prSet presAssocID="{369E4F54-D5DB-43F6-9FB2-8E7A18407057}" presName="rootConnector" presStyleLbl="node3" presStyleIdx="2" presStyleCnt="4"/>
      <dgm:spPr/>
    </dgm:pt>
    <dgm:pt modelId="{AB73C576-6C54-4561-8C15-3062864E4BC2}" type="pres">
      <dgm:prSet presAssocID="{369E4F54-D5DB-43F6-9FB2-8E7A18407057}" presName="hierChild4" presStyleCnt="0"/>
      <dgm:spPr/>
    </dgm:pt>
    <dgm:pt modelId="{99C48E5F-9B1B-464C-A53D-33AC4BA4C955}" type="pres">
      <dgm:prSet presAssocID="{369E4F54-D5DB-43F6-9FB2-8E7A18407057}" presName="hierChild5" presStyleCnt="0"/>
      <dgm:spPr/>
    </dgm:pt>
    <dgm:pt modelId="{879A6A4D-F558-4FA3-97D5-A4D918B03998}" type="pres">
      <dgm:prSet presAssocID="{3AA50A3E-FF51-4B2D-B441-8E86A4107DC9}" presName="hierChild5" presStyleCnt="0"/>
      <dgm:spPr/>
    </dgm:pt>
    <dgm:pt modelId="{B29FD1DB-09EE-4DF6-9316-E29862352B83}" type="pres">
      <dgm:prSet presAssocID="{B7EAAE7B-0208-4161-98D9-20CD04BE0FB4}" presName="Name37" presStyleLbl="parChTrans1D2" presStyleIdx="2" presStyleCnt="3"/>
      <dgm:spPr/>
    </dgm:pt>
    <dgm:pt modelId="{5B045EE7-F1F0-443C-8CFF-DD38D98FF723}" type="pres">
      <dgm:prSet presAssocID="{E3B95B6F-E095-4385-81D0-9E600E7DE476}" presName="hierRoot2" presStyleCnt="0">
        <dgm:presLayoutVars>
          <dgm:hierBranch val="init"/>
        </dgm:presLayoutVars>
      </dgm:prSet>
      <dgm:spPr/>
    </dgm:pt>
    <dgm:pt modelId="{B6FEEFF1-81E2-4017-9D10-50FA19A95135}" type="pres">
      <dgm:prSet presAssocID="{E3B95B6F-E095-4385-81D0-9E600E7DE476}" presName="rootComposite" presStyleCnt="0"/>
      <dgm:spPr/>
    </dgm:pt>
    <dgm:pt modelId="{33DFF48C-34EA-4F4F-967E-C2E0FCFE3337}" type="pres">
      <dgm:prSet presAssocID="{E3B95B6F-E095-4385-81D0-9E600E7DE476}" presName="rootText" presStyleLbl="node2" presStyleIdx="2" presStyleCnt="3">
        <dgm:presLayoutVars>
          <dgm:chPref val="3"/>
        </dgm:presLayoutVars>
      </dgm:prSet>
      <dgm:spPr/>
    </dgm:pt>
    <dgm:pt modelId="{968B5CD0-84FF-4CA6-B420-0FABFDD8E9B4}" type="pres">
      <dgm:prSet presAssocID="{E3B95B6F-E095-4385-81D0-9E600E7DE476}" presName="rootConnector" presStyleLbl="node2" presStyleIdx="2" presStyleCnt="3"/>
      <dgm:spPr/>
    </dgm:pt>
    <dgm:pt modelId="{D413CCDB-04AB-41FE-8091-4CF17069F602}" type="pres">
      <dgm:prSet presAssocID="{E3B95B6F-E095-4385-81D0-9E600E7DE476}" presName="hierChild4" presStyleCnt="0"/>
      <dgm:spPr/>
    </dgm:pt>
    <dgm:pt modelId="{54156935-933A-42EE-84CF-F119559C985B}" type="pres">
      <dgm:prSet presAssocID="{F5B3DC0B-226A-4973-84E0-AE33A41153D2}" presName="Name37" presStyleLbl="parChTrans1D3" presStyleIdx="3" presStyleCnt="4"/>
      <dgm:spPr/>
    </dgm:pt>
    <dgm:pt modelId="{0136088D-B6AC-42E2-9928-C5C9F928CD5B}" type="pres">
      <dgm:prSet presAssocID="{E211AA76-C554-417F-AADD-D013215D5D5A}" presName="hierRoot2" presStyleCnt="0">
        <dgm:presLayoutVars>
          <dgm:hierBranch val="init"/>
        </dgm:presLayoutVars>
      </dgm:prSet>
      <dgm:spPr/>
    </dgm:pt>
    <dgm:pt modelId="{919F260E-2C35-4AF6-8329-E5EA075CC0C5}" type="pres">
      <dgm:prSet presAssocID="{E211AA76-C554-417F-AADD-D013215D5D5A}" presName="rootComposite" presStyleCnt="0"/>
      <dgm:spPr/>
    </dgm:pt>
    <dgm:pt modelId="{A0019D19-E08B-4C86-A5C5-407428AD0277}" type="pres">
      <dgm:prSet presAssocID="{E211AA76-C554-417F-AADD-D013215D5D5A}" presName="rootText" presStyleLbl="node3" presStyleIdx="3" presStyleCnt="4">
        <dgm:presLayoutVars>
          <dgm:chPref val="3"/>
        </dgm:presLayoutVars>
      </dgm:prSet>
      <dgm:spPr/>
    </dgm:pt>
    <dgm:pt modelId="{2D3EB211-F29B-441B-B6B2-BB07D416CAF8}" type="pres">
      <dgm:prSet presAssocID="{E211AA76-C554-417F-AADD-D013215D5D5A}" presName="rootConnector" presStyleLbl="node3" presStyleIdx="3" presStyleCnt="4"/>
      <dgm:spPr/>
    </dgm:pt>
    <dgm:pt modelId="{0837802A-0DCA-42E7-A4A6-08A64888AF03}" type="pres">
      <dgm:prSet presAssocID="{E211AA76-C554-417F-AADD-D013215D5D5A}" presName="hierChild4" presStyleCnt="0"/>
      <dgm:spPr/>
    </dgm:pt>
    <dgm:pt modelId="{7D2D313D-4778-470E-961A-E1876E941952}" type="pres">
      <dgm:prSet presAssocID="{E211AA76-C554-417F-AADD-D013215D5D5A}" presName="hierChild5" presStyleCnt="0"/>
      <dgm:spPr/>
    </dgm:pt>
    <dgm:pt modelId="{8F0E645C-4B48-4BA1-B43A-4CE023E41E01}" type="pres">
      <dgm:prSet presAssocID="{E3B95B6F-E095-4385-81D0-9E600E7DE476}" presName="hierChild5" presStyleCnt="0"/>
      <dgm:spPr/>
    </dgm:pt>
    <dgm:pt modelId="{DB1BB80E-0070-45FB-9975-1BF1E4E5107F}" type="pres">
      <dgm:prSet presAssocID="{FD02CF33-3BC4-47BF-BDA4-D4E3B87040D5}" presName="hierChild3" presStyleCnt="0"/>
      <dgm:spPr/>
    </dgm:pt>
  </dgm:ptLst>
  <dgm:cxnLst>
    <dgm:cxn modelId="{90847903-B950-4232-9D26-AFE5574DEBA5}" type="presOf" srcId="{FD02CF33-3BC4-47BF-BDA4-D4E3B87040D5}" destId="{CAD8E2BB-FA1C-40C8-9890-A2351EE1F706}" srcOrd="0" destOrd="0" presId="urn:microsoft.com/office/officeart/2005/8/layout/orgChart1"/>
    <dgm:cxn modelId="{65BD7609-CBA4-41F4-AE50-1195312A40DE}" type="presOf" srcId="{F2C5E70D-1B48-4FCB-B9CE-3A3B45CBD3B9}" destId="{5D34B96A-A00A-4DF5-8AF9-D4AA698A18A5}" srcOrd="1" destOrd="0" presId="urn:microsoft.com/office/officeart/2005/8/layout/orgChart1"/>
    <dgm:cxn modelId="{DC53290A-4DEE-4750-A8EC-511A394A5760}" type="presOf" srcId="{705E2936-8587-4CF2-B592-5E0BA78675B4}" destId="{A84C55E6-455C-4AF0-90A7-847C09C4E840}" srcOrd="0" destOrd="0" presId="urn:microsoft.com/office/officeart/2005/8/layout/orgChart1"/>
    <dgm:cxn modelId="{24715B0C-A41C-4B8B-ABAE-E336943935E5}" type="presOf" srcId="{B7EAAE7B-0208-4161-98D9-20CD04BE0FB4}" destId="{B29FD1DB-09EE-4DF6-9316-E29862352B83}" srcOrd="0" destOrd="0" presId="urn:microsoft.com/office/officeart/2005/8/layout/orgChart1"/>
    <dgm:cxn modelId="{03F6F715-D56D-4470-B1B1-E423B79A8D4D}" type="presOf" srcId="{19848D47-DAA6-477C-8F1E-180C55DB5AE2}" destId="{5BFD604B-F28D-4D9F-A430-7D94F40B77FC}" srcOrd="0" destOrd="0" presId="urn:microsoft.com/office/officeart/2005/8/layout/orgChart1"/>
    <dgm:cxn modelId="{53320E1E-90E3-4615-81DA-39C263670EB7}" type="presOf" srcId="{E3B95B6F-E095-4385-81D0-9E600E7DE476}" destId="{33DFF48C-34EA-4F4F-967E-C2E0FCFE3337}" srcOrd="0" destOrd="0" presId="urn:microsoft.com/office/officeart/2005/8/layout/orgChart1"/>
    <dgm:cxn modelId="{3BD0202A-1A9F-4EFF-A82D-429C45E33F9A}" type="presOf" srcId="{F5B3DC0B-226A-4973-84E0-AE33A41153D2}" destId="{54156935-933A-42EE-84CF-F119559C985B}" srcOrd="0" destOrd="0" presId="urn:microsoft.com/office/officeart/2005/8/layout/orgChart1"/>
    <dgm:cxn modelId="{DCFF702B-99A4-4815-96F6-C77DABF8B18B}" type="presOf" srcId="{705E2936-8587-4CF2-B592-5E0BA78675B4}" destId="{EA35CBF0-EEAD-47CE-9444-DF25FCBF10B7}" srcOrd="1" destOrd="0" presId="urn:microsoft.com/office/officeart/2005/8/layout/orgChart1"/>
    <dgm:cxn modelId="{366ADC2E-1DA3-450A-B1B4-7EE900E19290}" srcId="{E3B95B6F-E095-4385-81D0-9E600E7DE476}" destId="{E211AA76-C554-417F-AADD-D013215D5D5A}" srcOrd="0" destOrd="0" parTransId="{F5B3DC0B-226A-4973-84E0-AE33A41153D2}" sibTransId="{9DC35C90-D96E-4407-9A49-5696ADA32AED}"/>
    <dgm:cxn modelId="{DA4F3130-AEC9-42DC-BE8C-B4167054C351}" type="presOf" srcId="{19848D47-DAA6-477C-8F1E-180C55DB5AE2}" destId="{83F47282-D296-4A8D-A606-96F89D35DF3D}" srcOrd="1" destOrd="0" presId="urn:microsoft.com/office/officeart/2005/8/layout/orgChart1"/>
    <dgm:cxn modelId="{2C8C6B33-3F33-42F0-A88C-922BC3E688CD}" srcId="{3AA50A3E-FF51-4B2D-B441-8E86A4107DC9}" destId="{F2C5E70D-1B48-4FCB-B9CE-3A3B45CBD3B9}" srcOrd="0" destOrd="0" parTransId="{6A29512B-A2BB-45A1-8590-14E08F119447}" sibTransId="{9CCA8E8A-B92F-46E2-B1C0-C50603662803}"/>
    <dgm:cxn modelId="{E635263E-70F7-4AE0-B636-0492AAE323D2}" type="presOf" srcId="{3AA50A3E-FF51-4B2D-B441-8E86A4107DC9}" destId="{C41A0E18-5940-4CAA-9662-A29C92076CC3}" srcOrd="0" destOrd="0" presId="urn:microsoft.com/office/officeart/2005/8/layout/orgChart1"/>
    <dgm:cxn modelId="{10DCA461-34D0-48D2-A081-FB1B64FB9074}" type="presOf" srcId="{F2C5E70D-1B48-4FCB-B9CE-3A3B45CBD3B9}" destId="{3E2EDA7A-44C2-41A4-A1C6-9EAC9FC5F011}" srcOrd="0" destOrd="0" presId="urn:microsoft.com/office/officeart/2005/8/layout/orgChart1"/>
    <dgm:cxn modelId="{26D64742-F46B-4DC6-A383-54D8BE9852DD}" srcId="{19848D47-DAA6-477C-8F1E-180C55DB5AE2}" destId="{705E2936-8587-4CF2-B592-5E0BA78675B4}" srcOrd="0" destOrd="0" parTransId="{B231E2C1-E3AC-4BA8-AD1A-1A9417F9809A}" sibTransId="{5AEFFA28-8945-4322-B410-95A7FFF0078C}"/>
    <dgm:cxn modelId="{6CB96D69-7090-40EC-864C-10076FEA4DB7}" type="presOf" srcId="{21B56496-2571-4862-B423-FAD6F3A5849F}" destId="{15F58114-806E-487F-BFE9-2E9328C94CEB}" srcOrd="0" destOrd="0" presId="urn:microsoft.com/office/officeart/2005/8/layout/orgChart1"/>
    <dgm:cxn modelId="{37E6314B-8CB9-467F-846C-880C0E2DF12E}" type="presOf" srcId="{E3B95B6F-E095-4385-81D0-9E600E7DE476}" destId="{968B5CD0-84FF-4CA6-B420-0FABFDD8E9B4}" srcOrd="1" destOrd="0" presId="urn:microsoft.com/office/officeart/2005/8/layout/orgChart1"/>
    <dgm:cxn modelId="{DB23336D-7926-46FE-8DAA-0CFF8BDDB88E}" type="presOf" srcId="{369E4F54-D5DB-43F6-9FB2-8E7A18407057}" destId="{886BA4ED-2A30-422B-8F62-08BEB7D12391}" srcOrd="1" destOrd="0" presId="urn:microsoft.com/office/officeart/2005/8/layout/orgChart1"/>
    <dgm:cxn modelId="{BCEC6974-9BA6-4B27-A421-36E174FF1F31}" srcId="{FD02CF33-3BC4-47BF-BDA4-D4E3B87040D5}" destId="{3AA50A3E-FF51-4B2D-B441-8E86A4107DC9}" srcOrd="1" destOrd="0" parTransId="{4240820C-7D5B-46AA-9D2C-E19339AFFCF9}" sibTransId="{3913D3BD-F0C2-4824-83A4-831B7A7C0214}"/>
    <dgm:cxn modelId="{DFF9A97A-259F-45F7-9F69-A1C2AB269E7B}" srcId="{21B56496-2571-4862-B423-FAD6F3A5849F}" destId="{FD02CF33-3BC4-47BF-BDA4-D4E3B87040D5}" srcOrd="0" destOrd="0" parTransId="{8D72FE8D-C652-4336-AC1F-C46454204A55}" sibTransId="{835B8D36-367F-4C40-95AB-B3771F19F59E}"/>
    <dgm:cxn modelId="{D7689093-24F3-4BE3-AC9C-322CA6B93B37}" srcId="{FD02CF33-3BC4-47BF-BDA4-D4E3B87040D5}" destId="{E3B95B6F-E095-4385-81D0-9E600E7DE476}" srcOrd="2" destOrd="0" parTransId="{B7EAAE7B-0208-4161-98D9-20CD04BE0FB4}" sibTransId="{3842C7E2-F64E-486C-9605-A5996A686314}"/>
    <dgm:cxn modelId="{E516A09D-009F-4B53-BC55-7E22B8B796E0}" type="presOf" srcId="{B231E2C1-E3AC-4BA8-AD1A-1A9417F9809A}" destId="{7C662D22-A085-454A-BCC5-9AD8AA5D5355}" srcOrd="0" destOrd="0" presId="urn:microsoft.com/office/officeart/2005/8/layout/orgChart1"/>
    <dgm:cxn modelId="{99E497A5-59F8-4237-BAE4-0FF24BC39CCD}" type="presOf" srcId="{369E4F54-D5DB-43F6-9FB2-8E7A18407057}" destId="{DFB7B9DF-CD72-453F-96FA-3B3D42733C27}" srcOrd="0" destOrd="0" presId="urn:microsoft.com/office/officeart/2005/8/layout/orgChart1"/>
    <dgm:cxn modelId="{F10A7CAD-F030-4E1C-86CE-AF2827EEF0ED}" type="presOf" srcId="{6A29512B-A2BB-45A1-8590-14E08F119447}" destId="{BBBD942E-ABB4-47C5-9F2C-9378CD51D4DB}" srcOrd="0" destOrd="0" presId="urn:microsoft.com/office/officeart/2005/8/layout/orgChart1"/>
    <dgm:cxn modelId="{68EEE1AD-D7E7-4B4E-A6CF-293D5098A558}" type="presOf" srcId="{4088ACAB-1D32-4924-A9DF-2E7E0C34B870}" destId="{3660052D-8CD4-42A9-A563-7AECB90E12EB}" srcOrd="0" destOrd="0" presId="urn:microsoft.com/office/officeart/2005/8/layout/orgChart1"/>
    <dgm:cxn modelId="{0C3F14AF-16FF-40CF-908B-A9DCBACD2499}" srcId="{3AA50A3E-FF51-4B2D-B441-8E86A4107DC9}" destId="{369E4F54-D5DB-43F6-9FB2-8E7A18407057}" srcOrd="1" destOrd="0" parTransId="{4088ACAB-1D32-4924-A9DF-2E7E0C34B870}" sibTransId="{70740D59-040E-4993-9772-6D3032A12DAE}"/>
    <dgm:cxn modelId="{E60080B1-6C46-474B-A5EE-F778D220280B}" type="presOf" srcId="{4240820C-7D5B-46AA-9D2C-E19339AFFCF9}" destId="{2E4474FB-DD0F-4900-93DA-F991B332A847}" srcOrd="0" destOrd="0" presId="urn:microsoft.com/office/officeart/2005/8/layout/orgChart1"/>
    <dgm:cxn modelId="{158002B3-3630-4828-9F30-F24EE5B42A28}" type="presOf" srcId="{3AA50A3E-FF51-4B2D-B441-8E86A4107DC9}" destId="{BBE38400-9534-465E-9339-7F2C50681822}" srcOrd="1" destOrd="0" presId="urn:microsoft.com/office/officeart/2005/8/layout/orgChart1"/>
    <dgm:cxn modelId="{D9D0C7B6-F415-435D-8734-F04643CD27FA}" type="presOf" srcId="{E211AA76-C554-417F-AADD-D013215D5D5A}" destId="{2D3EB211-F29B-441B-B6B2-BB07D416CAF8}" srcOrd="1" destOrd="0" presId="urn:microsoft.com/office/officeart/2005/8/layout/orgChart1"/>
    <dgm:cxn modelId="{152C48B9-5C93-40B8-A2F5-5CEDD08902BB}" srcId="{FD02CF33-3BC4-47BF-BDA4-D4E3B87040D5}" destId="{19848D47-DAA6-477C-8F1E-180C55DB5AE2}" srcOrd="0" destOrd="0" parTransId="{5B67D76B-8E1E-4BFC-BD49-3EDC89AA16D2}" sibTransId="{C81F0CD4-507F-47BE-8204-BE2FFDB4B02A}"/>
    <dgm:cxn modelId="{5EED9FD0-BAE0-4ABD-967F-9DB4E90F0CBA}" type="presOf" srcId="{FD02CF33-3BC4-47BF-BDA4-D4E3B87040D5}" destId="{B209D524-6089-4B7A-81AE-1FA9FBDD8486}" srcOrd="1" destOrd="0" presId="urn:microsoft.com/office/officeart/2005/8/layout/orgChart1"/>
    <dgm:cxn modelId="{1C9C13F8-9FAC-444F-8C2A-FB1A0EEBBD60}" type="presOf" srcId="{E211AA76-C554-417F-AADD-D013215D5D5A}" destId="{A0019D19-E08B-4C86-A5C5-407428AD0277}" srcOrd="0" destOrd="0" presId="urn:microsoft.com/office/officeart/2005/8/layout/orgChart1"/>
    <dgm:cxn modelId="{A402CAFA-B642-48F4-8838-97C6A77D79C1}" type="presOf" srcId="{5B67D76B-8E1E-4BFC-BD49-3EDC89AA16D2}" destId="{AE360431-EAE9-4963-81FA-19213B82DC56}" srcOrd="0" destOrd="0" presId="urn:microsoft.com/office/officeart/2005/8/layout/orgChart1"/>
    <dgm:cxn modelId="{374253B7-BA32-4C32-A00B-EF419C93A499}" type="presParOf" srcId="{15F58114-806E-487F-BFE9-2E9328C94CEB}" destId="{29D463D3-1032-41AF-91C2-DB222AC8DEA9}" srcOrd="0" destOrd="0" presId="urn:microsoft.com/office/officeart/2005/8/layout/orgChart1"/>
    <dgm:cxn modelId="{03E7DC30-0320-48D7-B20A-7E6ADE7AE9A5}" type="presParOf" srcId="{29D463D3-1032-41AF-91C2-DB222AC8DEA9}" destId="{10C45F94-D498-4DB4-B803-B34F3082795E}" srcOrd="0" destOrd="0" presId="urn:microsoft.com/office/officeart/2005/8/layout/orgChart1"/>
    <dgm:cxn modelId="{B8E14CFC-EC46-4161-899E-40E617C9C8D5}" type="presParOf" srcId="{10C45F94-D498-4DB4-B803-B34F3082795E}" destId="{CAD8E2BB-FA1C-40C8-9890-A2351EE1F706}" srcOrd="0" destOrd="0" presId="urn:microsoft.com/office/officeart/2005/8/layout/orgChart1"/>
    <dgm:cxn modelId="{D6BE613F-2839-4E17-80B6-1A6AFB5D7219}" type="presParOf" srcId="{10C45F94-D498-4DB4-B803-B34F3082795E}" destId="{B209D524-6089-4B7A-81AE-1FA9FBDD8486}" srcOrd="1" destOrd="0" presId="urn:microsoft.com/office/officeart/2005/8/layout/orgChart1"/>
    <dgm:cxn modelId="{3FB39388-C3D0-470A-918D-C1254A717530}" type="presParOf" srcId="{29D463D3-1032-41AF-91C2-DB222AC8DEA9}" destId="{94254457-FDC9-4B71-8B8E-A6CA883DDE17}" srcOrd="1" destOrd="0" presId="urn:microsoft.com/office/officeart/2005/8/layout/orgChart1"/>
    <dgm:cxn modelId="{D2C6975B-7533-47E7-A86B-20A64226D03A}" type="presParOf" srcId="{94254457-FDC9-4B71-8B8E-A6CA883DDE17}" destId="{AE360431-EAE9-4963-81FA-19213B82DC56}" srcOrd="0" destOrd="0" presId="urn:microsoft.com/office/officeart/2005/8/layout/orgChart1"/>
    <dgm:cxn modelId="{4E2051F7-F25D-4A27-90BD-9A2D81E5FFCC}" type="presParOf" srcId="{94254457-FDC9-4B71-8B8E-A6CA883DDE17}" destId="{E55E55CC-D3B6-4AA0-8B30-57F44725EA46}" srcOrd="1" destOrd="0" presId="urn:microsoft.com/office/officeart/2005/8/layout/orgChart1"/>
    <dgm:cxn modelId="{181A3B4B-CC77-4DB6-B40D-D1BA6C4AD1B4}" type="presParOf" srcId="{E55E55CC-D3B6-4AA0-8B30-57F44725EA46}" destId="{BAB5FE18-A777-4D30-817F-84B46D4AFBEA}" srcOrd="0" destOrd="0" presId="urn:microsoft.com/office/officeart/2005/8/layout/orgChart1"/>
    <dgm:cxn modelId="{87771210-56F4-401B-95BA-17C89BA82DE7}" type="presParOf" srcId="{BAB5FE18-A777-4D30-817F-84B46D4AFBEA}" destId="{5BFD604B-F28D-4D9F-A430-7D94F40B77FC}" srcOrd="0" destOrd="0" presId="urn:microsoft.com/office/officeart/2005/8/layout/orgChart1"/>
    <dgm:cxn modelId="{57742B43-C7F6-4D38-82E5-A410A4723A9C}" type="presParOf" srcId="{BAB5FE18-A777-4D30-817F-84B46D4AFBEA}" destId="{83F47282-D296-4A8D-A606-96F89D35DF3D}" srcOrd="1" destOrd="0" presId="urn:microsoft.com/office/officeart/2005/8/layout/orgChart1"/>
    <dgm:cxn modelId="{392F82D5-BB2A-40D8-BADD-FC7A1DFB2D1F}" type="presParOf" srcId="{E55E55CC-D3B6-4AA0-8B30-57F44725EA46}" destId="{1B29FB03-92CA-414B-8C91-7E03CAC3B662}" srcOrd="1" destOrd="0" presId="urn:microsoft.com/office/officeart/2005/8/layout/orgChart1"/>
    <dgm:cxn modelId="{404477AF-34FE-48D1-BFBB-B1251CE01711}" type="presParOf" srcId="{1B29FB03-92CA-414B-8C91-7E03CAC3B662}" destId="{7C662D22-A085-454A-BCC5-9AD8AA5D5355}" srcOrd="0" destOrd="0" presId="urn:microsoft.com/office/officeart/2005/8/layout/orgChart1"/>
    <dgm:cxn modelId="{55D24D52-2502-4C02-BA47-5C63FB670627}" type="presParOf" srcId="{1B29FB03-92CA-414B-8C91-7E03CAC3B662}" destId="{08ACA17A-905A-4762-B1AA-7944795408F8}" srcOrd="1" destOrd="0" presId="urn:microsoft.com/office/officeart/2005/8/layout/orgChart1"/>
    <dgm:cxn modelId="{425B26AB-80BA-4672-ACE4-22313EE1CA76}" type="presParOf" srcId="{08ACA17A-905A-4762-B1AA-7944795408F8}" destId="{6335AD1F-1D45-4E8B-9F17-1DA23E2E3D16}" srcOrd="0" destOrd="0" presId="urn:microsoft.com/office/officeart/2005/8/layout/orgChart1"/>
    <dgm:cxn modelId="{E2854268-AFD6-40BB-8F94-5F14AAC13115}" type="presParOf" srcId="{6335AD1F-1D45-4E8B-9F17-1DA23E2E3D16}" destId="{A84C55E6-455C-4AF0-90A7-847C09C4E840}" srcOrd="0" destOrd="0" presId="urn:microsoft.com/office/officeart/2005/8/layout/orgChart1"/>
    <dgm:cxn modelId="{A49A63E4-79F6-4645-8274-C723BA1F706D}" type="presParOf" srcId="{6335AD1F-1D45-4E8B-9F17-1DA23E2E3D16}" destId="{EA35CBF0-EEAD-47CE-9444-DF25FCBF10B7}" srcOrd="1" destOrd="0" presId="urn:microsoft.com/office/officeart/2005/8/layout/orgChart1"/>
    <dgm:cxn modelId="{02C3E697-815F-4832-84FC-4EC6DB8B4FFE}" type="presParOf" srcId="{08ACA17A-905A-4762-B1AA-7944795408F8}" destId="{C3ED0853-C531-4E3B-A050-58C139490686}" srcOrd="1" destOrd="0" presId="urn:microsoft.com/office/officeart/2005/8/layout/orgChart1"/>
    <dgm:cxn modelId="{63720A44-1F8C-4773-8C9F-81D3385BBAC1}" type="presParOf" srcId="{08ACA17A-905A-4762-B1AA-7944795408F8}" destId="{3D1D0980-91D5-4E61-8D90-E0B937456CF7}" srcOrd="2" destOrd="0" presId="urn:microsoft.com/office/officeart/2005/8/layout/orgChart1"/>
    <dgm:cxn modelId="{95615DCE-B592-4A9B-BEB0-FAAFDB48C7DB}" type="presParOf" srcId="{E55E55CC-D3B6-4AA0-8B30-57F44725EA46}" destId="{E3718F79-4B3E-4A1B-A277-E1ECCBFB26D2}" srcOrd="2" destOrd="0" presId="urn:microsoft.com/office/officeart/2005/8/layout/orgChart1"/>
    <dgm:cxn modelId="{A03B9F51-3243-49FF-9F4F-3350F843C50F}" type="presParOf" srcId="{94254457-FDC9-4B71-8B8E-A6CA883DDE17}" destId="{2E4474FB-DD0F-4900-93DA-F991B332A847}" srcOrd="2" destOrd="0" presId="urn:microsoft.com/office/officeart/2005/8/layout/orgChart1"/>
    <dgm:cxn modelId="{3D4CC953-330B-4287-A1B4-C45DD5DE237C}" type="presParOf" srcId="{94254457-FDC9-4B71-8B8E-A6CA883DDE17}" destId="{4352D7AD-6E9F-4CD4-8912-91CD94799270}" srcOrd="3" destOrd="0" presId="urn:microsoft.com/office/officeart/2005/8/layout/orgChart1"/>
    <dgm:cxn modelId="{00D9E235-A058-4F32-A01D-469733E3534A}" type="presParOf" srcId="{4352D7AD-6E9F-4CD4-8912-91CD94799270}" destId="{D0E06C40-2680-4D61-9EBF-D62BBF81491F}" srcOrd="0" destOrd="0" presId="urn:microsoft.com/office/officeart/2005/8/layout/orgChart1"/>
    <dgm:cxn modelId="{E851DDD7-D838-48C8-B3BC-7939691B3FA9}" type="presParOf" srcId="{D0E06C40-2680-4D61-9EBF-D62BBF81491F}" destId="{C41A0E18-5940-4CAA-9662-A29C92076CC3}" srcOrd="0" destOrd="0" presId="urn:microsoft.com/office/officeart/2005/8/layout/orgChart1"/>
    <dgm:cxn modelId="{99F86C2B-D2C7-4C1B-8D79-E0F8094D5B4B}" type="presParOf" srcId="{D0E06C40-2680-4D61-9EBF-D62BBF81491F}" destId="{BBE38400-9534-465E-9339-7F2C50681822}" srcOrd="1" destOrd="0" presId="urn:microsoft.com/office/officeart/2005/8/layout/orgChart1"/>
    <dgm:cxn modelId="{6FF921D3-F124-49B3-862E-6B385E4A17CE}" type="presParOf" srcId="{4352D7AD-6E9F-4CD4-8912-91CD94799270}" destId="{8D8BF4CF-DD1B-41B3-B818-4F1E51507804}" srcOrd="1" destOrd="0" presId="urn:microsoft.com/office/officeart/2005/8/layout/orgChart1"/>
    <dgm:cxn modelId="{FAB3E08F-E00B-4B3C-BE09-A6B35C4C8370}" type="presParOf" srcId="{8D8BF4CF-DD1B-41B3-B818-4F1E51507804}" destId="{BBBD942E-ABB4-47C5-9F2C-9378CD51D4DB}" srcOrd="0" destOrd="0" presId="urn:microsoft.com/office/officeart/2005/8/layout/orgChart1"/>
    <dgm:cxn modelId="{D5CFD1FA-5D78-43D5-A459-CBA56C38B7CD}" type="presParOf" srcId="{8D8BF4CF-DD1B-41B3-B818-4F1E51507804}" destId="{5E22FFCD-4DF9-4EB0-9A92-ADCB1C24DFB7}" srcOrd="1" destOrd="0" presId="urn:microsoft.com/office/officeart/2005/8/layout/orgChart1"/>
    <dgm:cxn modelId="{1D9D849F-3D64-4E4E-BA72-018DB2DFD23C}" type="presParOf" srcId="{5E22FFCD-4DF9-4EB0-9A92-ADCB1C24DFB7}" destId="{2E5291ED-5246-412A-9C13-32A64BA1E883}" srcOrd="0" destOrd="0" presId="urn:microsoft.com/office/officeart/2005/8/layout/orgChart1"/>
    <dgm:cxn modelId="{6C094832-7E22-4F96-9C56-24A9DF9B59F2}" type="presParOf" srcId="{2E5291ED-5246-412A-9C13-32A64BA1E883}" destId="{3E2EDA7A-44C2-41A4-A1C6-9EAC9FC5F011}" srcOrd="0" destOrd="0" presId="urn:microsoft.com/office/officeart/2005/8/layout/orgChart1"/>
    <dgm:cxn modelId="{871FA211-216F-4E3F-B20A-47E9A4C0258C}" type="presParOf" srcId="{2E5291ED-5246-412A-9C13-32A64BA1E883}" destId="{5D34B96A-A00A-4DF5-8AF9-D4AA698A18A5}" srcOrd="1" destOrd="0" presId="urn:microsoft.com/office/officeart/2005/8/layout/orgChart1"/>
    <dgm:cxn modelId="{74CE460E-831B-4FDC-981F-D50D45504934}" type="presParOf" srcId="{5E22FFCD-4DF9-4EB0-9A92-ADCB1C24DFB7}" destId="{0CB847E8-8AEA-4509-ACEE-62F893AEE37C}" srcOrd="1" destOrd="0" presId="urn:microsoft.com/office/officeart/2005/8/layout/orgChart1"/>
    <dgm:cxn modelId="{3ACC28F7-0D3B-40A1-BAAC-D8FFF79909D6}" type="presParOf" srcId="{5E22FFCD-4DF9-4EB0-9A92-ADCB1C24DFB7}" destId="{542602BC-FD88-41F3-A71C-BDB20E9392DF}" srcOrd="2" destOrd="0" presId="urn:microsoft.com/office/officeart/2005/8/layout/orgChart1"/>
    <dgm:cxn modelId="{02DB72EC-5B8B-4081-81E1-B13A75BE2E31}" type="presParOf" srcId="{8D8BF4CF-DD1B-41B3-B818-4F1E51507804}" destId="{3660052D-8CD4-42A9-A563-7AECB90E12EB}" srcOrd="2" destOrd="0" presId="urn:microsoft.com/office/officeart/2005/8/layout/orgChart1"/>
    <dgm:cxn modelId="{3BE9551E-FC1F-4FF0-8C7B-9811D8A119B6}" type="presParOf" srcId="{8D8BF4CF-DD1B-41B3-B818-4F1E51507804}" destId="{23076DA1-1307-40E4-A2F7-83A5EC6462FA}" srcOrd="3" destOrd="0" presId="urn:microsoft.com/office/officeart/2005/8/layout/orgChart1"/>
    <dgm:cxn modelId="{2FAF78B7-1AEC-4213-BD0E-AF395B5FC681}" type="presParOf" srcId="{23076DA1-1307-40E4-A2F7-83A5EC6462FA}" destId="{71041D08-D89C-44BB-AB5E-F1F52E61A233}" srcOrd="0" destOrd="0" presId="urn:microsoft.com/office/officeart/2005/8/layout/orgChart1"/>
    <dgm:cxn modelId="{FC7B2170-69E8-484F-9E50-188577E27639}" type="presParOf" srcId="{71041D08-D89C-44BB-AB5E-F1F52E61A233}" destId="{DFB7B9DF-CD72-453F-96FA-3B3D42733C27}" srcOrd="0" destOrd="0" presId="urn:microsoft.com/office/officeart/2005/8/layout/orgChart1"/>
    <dgm:cxn modelId="{17C2C461-BE30-4122-9114-F2E8E61D3E4D}" type="presParOf" srcId="{71041D08-D89C-44BB-AB5E-F1F52E61A233}" destId="{886BA4ED-2A30-422B-8F62-08BEB7D12391}" srcOrd="1" destOrd="0" presId="urn:microsoft.com/office/officeart/2005/8/layout/orgChart1"/>
    <dgm:cxn modelId="{3A1E86E5-2EE5-4362-8E2C-9F951CAEF00E}" type="presParOf" srcId="{23076DA1-1307-40E4-A2F7-83A5EC6462FA}" destId="{AB73C576-6C54-4561-8C15-3062864E4BC2}" srcOrd="1" destOrd="0" presId="urn:microsoft.com/office/officeart/2005/8/layout/orgChart1"/>
    <dgm:cxn modelId="{D2091D5F-C5CB-4967-989C-87C309BE69C1}" type="presParOf" srcId="{23076DA1-1307-40E4-A2F7-83A5EC6462FA}" destId="{99C48E5F-9B1B-464C-A53D-33AC4BA4C955}" srcOrd="2" destOrd="0" presId="urn:microsoft.com/office/officeart/2005/8/layout/orgChart1"/>
    <dgm:cxn modelId="{4FACAD55-795D-4B15-B239-2D56087FD5E5}" type="presParOf" srcId="{4352D7AD-6E9F-4CD4-8912-91CD94799270}" destId="{879A6A4D-F558-4FA3-97D5-A4D918B03998}" srcOrd="2" destOrd="0" presId="urn:microsoft.com/office/officeart/2005/8/layout/orgChart1"/>
    <dgm:cxn modelId="{4A2F51B3-A474-4303-8BEC-B45A375E205B}" type="presParOf" srcId="{94254457-FDC9-4B71-8B8E-A6CA883DDE17}" destId="{B29FD1DB-09EE-4DF6-9316-E29862352B83}" srcOrd="4" destOrd="0" presId="urn:microsoft.com/office/officeart/2005/8/layout/orgChart1"/>
    <dgm:cxn modelId="{698AAD2F-6584-4083-AD2A-714DBF4648F0}" type="presParOf" srcId="{94254457-FDC9-4B71-8B8E-A6CA883DDE17}" destId="{5B045EE7-F1F0-443C-8CFF-DD38D98FF723}" srcOrd="5" destOrd="0" presId="urn:microsoft.com/office/officeart/2005/8/layout/orgChart1"/>
    <dgm:cxn modelId="{967A5B4D-C72E-4D98-AE3D-8CF07AF5656A}" type="presParOf" srcId="{5B045EE7-F1F0-443C-8CFF-DD38D98FF723}" destId="{B6FEEFF1-81E2-4017-9D10-50FA19A95135}" srcOrd="0" destOrd="0" presId="urn:microsoft.com/office/officeart/2005/8/layout/orgChart1"/>
    <dgm:cxn modelId="{55734AA6-7239-4320-A85E-523D822CB51B}" type="presParOf" srcId="{B6FEEFF1-81E2-4017-9D10-50FA19A95135}" destId="{33DFF48C-34EA-4F4F-967E-C2E0FCFE3337}" srcOrd="0" destOrd="0" presId="urn:microsoft.com/office/officeart/2005/8/layout/orgChart1"/>
    <dgm:cxn modelId="{51840123-D56A-41FB-8196-AE7995EA9362}" type="presParOf" srcId="{B6FEEFF1-81E2-4017-9D10-50FA19A95135}" destId="{968B5CD0-84FF-4CA6-B420-0FABFDD8E9B4}" srcOrd="1" destOrd="0" presId="urn:microsoft.com/office/officeart/2005/8/layout/orgChart1"/>
    <dgm:cxn modelId="{EA00E487-A5A9-491F-A40C-1D306AED76FF}" type="presParOf" srcId="{5B045EE7-F1F0-443C-8CFF-DD38D98FF723}" destId="{D413CCDB-04AB-41FE-8091-4CF17069F602}" srcOrd="1" destOrd="0" presId="urn:microsoft.com/office/officeart/2005/8/layout/orgChart1"/>
    <dgm:cxn modelId="{2BAE431F-2A9E-4814-AE4C-74684F4C6E1F}" type="presParOf" srcId="{D413CCDB-04AB-41FE-8091-4CF17069F602}" destId="{54156935-933A-42EE-84CF-F119559C985B}" srcOrd="0" destOrd="0" presId="urn:microsoft.com/office/officeart/2005/8/layout/orgChart1"/>
    <dgm:cxn modelId="{9E9A6568-F2C6-4A70-8B03-C424050B2650}" type="presParOf" srcId="{D413CCDB-04AB-41FE-8091-4CF17069F602}" destId="{0136088D-B6AC-42E2-9928-C5C9F928CD5B}" srcOrd="1" destOrd="0" presId="urn:microsoft.com/office/officeart/2005/8/layout/orgChart1"/>
    <dgm:cxn modelId="{7BEE3014-2064-4741-B0DF-CD04BE7B3015}" type="presParOf" srcId="{0136088D-B6AC-42E2-9928-C5C9F928CD5B}" destId="{919F260E-2C35-4AF6-8329-E5EA075CC0C5}" srcOrd="0" destOrd="0" presId="urn:microsoft.com/office/officeart/2005/8/layout/orgChart1"/>
    <dgm:cxn modelId="{BB7553C9-F817-44DF-8AAB-13793348E705}" type="presParOf" srcId="{919F260E-2C35-4AF6-8329-E5EA075CC0C5}" destId="{A0019D19-E08B-4C86-A5C5-407428AD0277}" srcOrd="0" destOrd="0" presId="urn:microsoft.com/office/officeart/2005/8/layout/orgChart1"/>
    <dgm:cxn modelId="{77F444CE-22E6-4959-895B-4A0907D061AB}" type="presParOf" srcId="{919F260E-2C35-4AF6-8329-E5EA075CC0C5}" destId="{2D3EB211-F29B-441B-B6B2-BB07D416CAF8}" srcOrd="1" destOrd="0" presId="urn:microsoft.com/office/officeart/2005/8/layout/orgChart1"/>
    <dgm:cxn modelId="{E92D5C78-CC0F-4BF6-9EEA-E20E96550692}" type="presParOf" srcId="{0136088D-B6AC-42E2-9928-C5C9F928CD5B}" destId="{0837802A-0DCA-42E7-A4A6-08A64888AF03}" srcOrd="1" destOrd="0" presId="urn:microsoft.com/office/officeart/2005/8/layout/orgChart1"/>
    <dgm:cxn modelId="{19263E0E-B2F8-4148-BFD5-4ADCECE2361F}" type="presParOf" srcId="{0136088D-B6AC-42E2-9928-C5C9F928CD5B}" destId="{7D2D313D-4778-470E-961A-E1876E941952}" srcOrd="2" destOrd="0" presId="urn:microsoft.com/office/officeart/2005/8/layout/orgChart1"/>
    <dgm:cxn modelId="{9F3C05A8-300C-4860-93A5-2530566A7683}" type="presParOf" srcId="{5B045EE7-F1F0-443C-8CFF-DD38D98FF723}" destId="{8F0E645C-4B48-4BA1-B43A-4CE023E41E01}" srcOrd="2" destOrd="0" presId="urn:microsoft.com/office/officeart/2005/8/layout/orgChart1"/>
    <dgm:cxn modelId="{0B1626B3-C7FE-4F22-B721-8A8AAC564D2F}" type="presParOf" srcId="{29D463D3-1032-41AF-91C2-DB222AC8DEA9}" destId="{DB1BB80E-0070-45FB-9975-1BF1E4E5107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8EE5D51-004E-483B-BAC5-24D064E61B4F}" type="doc">
      <dgm:prSet loTypeId="urn:microsoft.com/office/officeart/2005/8/layout/orgChart1" loCatId="hierarchy" qsTypeId="urn:microsoft.com/office/officeart/2005/8/quickstyle/simple1" qsCatId="simple" csTypeId="urn:microsoft.com/office/officeart/2005/8/colors/colorful2" csCatId="colorful" phldr="1"/>
      <dgm:spPr/>
      <dgm:t>
        <a:bodyPr/>
        <a:lstStyle/>
        <a:p>
          <a:endParaRPr lang="en-US"/>
        </a:p>
      </dgm:t>
    </dgm:pt>
    <dgm:pt modelId="{F58EDFC1-D6E9-49B9-A7FF-A7ACFD24AC45}">
      <dgm:prSet phldrT="[Text]"/>
      <dgm:spPr>
        <a:xfrm>
          <a:off x="2334897" y="249202"/>
          <a:ext cx="1061714" cy="530857"/>
        </a:xfrm>
        <a:prstGeom prst="rect">
          <a:avLst/>
        </a:prstGeom>
        <a:solidFill>
          <a:srgbClr val="5B9BD5">
            <a:hueOff val="0"/>
            <a:satOff val="0"/>
            <a:lumOff val="0"/>
            <a:alphaOff val="0"/>
          </a:srgbClr>
        </a:solidFill>
        <a:ln w="12700" cap="flat" cmpd="sng" algn="ctr">
          <a:solidFill>
            <a:srgbClr val="FFC000"/>
          </a:solidFill>
          <a:prstDash val="solid"/>
          <a:miter lim="800000"/>
        </a:ln>
        <a:effectLst/>
      </dgm:spPr>
      <dgm:t>
        <a:bodyPr/>
        <a:lstStyle/>
        <a:p>
          <a:pPr>
            <a:buNone/>
          </a:pPr>
          <a:r>
            <a:rPr lang="en-US">
              <a:solidFill>
                <a:sysClr val="window" lastClr="FFFFFF"/>
              </a:solidFill>
              <a:latin typeface="Calibri" panose="020F0502020204030204"/>
              <a:ea typeface="+mn-ea"/>
              <a:cs typeface="+mn-cs"/>
            </a:rPr>
            <a:t>CEO</a:t>
          </a:r>
        </a:p>
      </dgm:t>
    </dgm:pt>
    <dgm:pt modelId="{C3161A65-63C5-42FF-B9E7-544E0182AD7C}" type="parTrans" cxnId="{F9CFEA77-8FE1-490B-BE7F-365C647EA605}">
      <dgm:prSet/>
      <dgm:spPr/>
      <dgm:t>
        <a:bodyPr/>
        <a:lstStyle/>
        <a:p>
          <a:endParaRPr lang="en-US"/>
        </a:p>
      </dgm:t>
    </dgm:pt>
    <dgm:pt modelId="{A8BAC5B5-E3AF-4B0C-8458-955AF182D4DD}" type="sibTrans" cxnId="{F9CFEA77-8FE1-490B-BE7F-365C647EA605}">
      <dgm:prSet/>
      <dgm:spPr/>
      <dgm:t>
        <a:bodyPr/>
        <a:lstStyle/>
        <a:p>
          <a:endParaRPr lang="en-US"/>
        </a:p>
      </dgm:t>
    </dgm:pt>
    <dgm:pt modelId="{08F5D449-94AE-47A5-A36E-8349DB667441}">
      <dgm:prSet phldrT="[Text]"/>
      <dgm:spPr>
        <a:xfrm>
          <a:off x="797" y="1003020"/>
          <a:ext cx="51944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Chief Financial Officer</a:t>
          </a:r>
        </a:p>
      </dgm:t>
    </dgm:pt>
    <dgm:pt modelId="{A26CD1D0-7E19-47E4-A28F-A365D6FDB7F1}" type="parTrans" cxnId="{27C01D88-3178-401E-B65D-04E44616BDD5}">
      <dgm:prSet/>
      <dgm:spPr>
        <a:xfrm>
          <a:off x="260519" y="780059"/>
          <a:ext cx="2605235" cy="222960"/>
        </a:xfrm>
        <a:custGeom>
          <a:avLst/>
          <a:gdLst/>
          <a:ahLst/>
          <a:cxnLst/>
          <a:rect l="0" t="0" r="0" b="0"/>
          <a:pathLst>
            <a:path>
              <a:moveTo>
                <a:pt x="2801219" y="0"/>
              </a:moveTo>
              <a:lnTo>
                <a:pt x="2801219"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FC09F3E6-5AC8-41CC-9B0B-AA0428789EC4}" type="sibTrans" cxnId="{27C01D88-3178-401E-B65D-04E44616BDD5}">
      <dgm:prSet/>
      <dgm:spPr/>
      <dgm:t>
        <a:bodyPr/>
        <a:lstStyle/>
        <a:p>
          <a:endParaRPr lang="en-US"/>
        </a:p>
      </dgm:t>
    </dgm:pt>
    <dgm:pt modelId="{483492A4-336B-44DB-A2F1-77AF85B38C0D}">
      <dgm:prSet phldrT="[Text]"/>
      <dgm:spPr>
        <a:xfrm>
          <a:off x="4454531" y="1003020"/>
          <a:ext cx="523627"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SVP</a:t>
          </a:r>
        </a:p>
        <a:p>
          <a:pPr>
            <a:buNone/>
          </a:pPr>
          <a:r>
            <a:rPr lang="en-US">
              <a:solidFill>
                <a:sysClr val="window" lastClr="FFFFFF"/>
              </a:solidFill>
              <a:latin typeface="Calibri" panose="020F0502020204030204"/>
              <a:ea typeface="+mn-ea"/>
              <a:cs typeface="+mn-cs"/>
            </a:rPr>
            <a:t>Sales, Marketing &amp;General Manager China</a:t>
          </a:r>
        </a:p>
      </dgm:t>
    </dgm:pt>
    <dgm:pt modelId="{58A7F14F-163A-4628-A341-9A51DFE0EB26}" type="parTrans" cxnId="{BAB7745A-D8CF-4CEB-B691-FD3A0A3F5465}">
      <dgm:prSet/>
      <dgm:spPr>
        <a:xfrm>
          <a:off x="2865755" y="780059"/>
          <a:ext cx="1850589" cy="222960"/>
        </a:xfrm>
        <a:custGeom>
          <a:avLst/>
          <a:gdLst/>
          <a:ahLst/>
          <a:cxnLst/>
          <a:rect l="0" t="0" r="0" b="0"/>
          <a:pathLst>
            <a:path>
              <a:moveTo>
                <a:pt x="0" y="0"/>
              </a:moveTo>
              <a:lnTo>
                <a:pt x="0" y="119866"/>
              </a:lnTo>
              <a:lnTo>
                <a:pt x="1989804" y="119866"/>
              </a:lnTo>
              <a:lnTo>
                <a:pt x="1989804"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12AB5E6A-53AC-48B0-9DD3-43257455A9D1}" type="sibTrans" cxnId="{BAB7745A-D8CF-4CEB-B691-FD3A0A3F5465}">
      <dgm:prSet/>
      <dgm:spPr/>
      <dgm:t>
        <a:bodyPr/>
        <a:lstStyle/>
        <a:p>
          <a:endParaRPr lang="en-US"/>
        </a:p>
      </dgm:t>
    </dgm:pt>
    <dgm:pt modelId="{ED71CD7B-12FA-42A5-9399-49E33C768BF5}">
      <dgm:prSet phldrT="[Text]"/>
      <dgm:spPr>
        <a:xfrm>
          <a:off x="5201118" y="1003020"/>
          <a:ext cx="52959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General Manager BG MOS Discretes</a:t>
          </a:r>
        </a:p>
      </dgm:t>
    </dgm:pt>
    <dgm:pt modelId="{1D5695F8-8C3F-4F22-919F-605F892BDEC1}" type="parTrans" cxnId="{D6AEE6B2-6D2A-4CBE-9BE5-10B056600D2F}">
      <dgm:prSet/>
      <dgm:spPr>
        <a:xfrm>
          <a:off x="2865755" y="780059"/>
          <a:ext cx="2600160" cy="222960"/>
        </a:xfrm>
        <a:custGeom>
          <a:avLst/>
          <a:gdLst/>
          <a:ahLst/>
          <a:cxnLst/>
          <a:rect l="0" t="0" r="0" b="0"/>
          <a:pathLst>
            <a:path>
              <a:moveTo>
                <a:pt x="0" y="0"/>
              </a:moveTo>
              <a:lnTo>
                <a:pt x="0" y="119866"/>
              </a:lnTo>
              <a:lnTo>
                <a:pt x="2795762" y="119866"/>
              </a:lnTo>
              <a:lnTo>
                <a:pt x="2795762"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9585D5F9-D8A5-4F99-9BDF-8783C9DEA394}" type="sibTrans" cxnId="{D6AEE6B2-6D2A-4CBE-9BE5-10B056600D2F}">
      <dgm:prSet/>
      <dgm:spPr/>
      <dgm:t>
        <a:bodyPr/>
        <a:lstStyle/>
        <a:p>
          <a:endParaRPr lang="en-US"/>
        </a:p>
      </dgm:t>
    </dgm:pt>
    <dgm:pt modelId="{C4042F07-B338-4CFB-AEE0-7D2A7A98BD0C}">
      <dgm:prSet/>
      <dgm:spPr>
        <a:xfrm>
          <a:off x="2940441" y="1003020"/>
          <a:ext cx="50808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General Manager, BG Bipolar Discretes</a:t>
          </a:r>
        </a:p>
      </dgm:t>
    </dgm:pt>
    <dgm:pt modelId="{EDB0EF4C-95AB-4A26-BF92-E6FDF7986382}" type="parTrans" cxnId="{6CACF8F5-648F-4631-932B-CCAA83105289}">
      <dgm:prSet/>
      <dgm:spPr>
        <a:xfrm>
          <a:off x="2865755" y="780059"/>
          <a:ext cx="328728" cy="222960"/>
        </a:xfrm>
        <a:custGeom>
          <a:avLst/>
          <a:gdLst/>
          <a:ahLst/>
          <a:cxnLst/>
          <a:rect l="0" t="0" r="0" b="0"/>
          <a:pathLst>
            <a:path>
              <a:moveTo>
                <a:pt x="0" y="0"/>
              </a:moveTo>
              <a:lnTo>
                <a:pt x="0" y="119866"/>
              </a:lnTo>
              <a:lnTo>
                <a:pt x="353457" y="119866"/>
              </a:lnTo>
              <a:lnTo>
                <a:pt x="353457"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20883E05-99F9-47B9-BEF8-66E29951E051}" type="sibTrans" cxnId="{6CACF8F5-648F-4631-932B-CCAA83105289}">
      <dgm:prSet/>
      <dgm:spPr/>
      <dgm:t>
        <a:bodyPr/>
        <a:lstStyle/>
        <a:p>
          <a:endParaRPr lang="en-US"/>
        </a:p>
      </dgm:t>
    </dgm:pt>
    <dgm:pt modelId="{20D68BD5-3645-43F9-B42C-FE42B7C5A008}">
      <dgm:prSet/>
      <dgm:spPr>
        <a:xfrm>
          <a:off x="3671484" y="1003020"/>
          <a:ext cx="560086" cy="530857"/>
        </a:xfrm>
        <a:prstGeom prst="rect">
          <a:avLst/>
        </a:prstGeom>
        <a:solidFill>
          <a:srgbClr val="A5A5A5">
            <a:hueOff val="0"/>
            <a:satOff val="0"/>
            <a:lumOff val="0"/>
            <a:alphaOff val="0"/>
          </a:srgbClr>
        </a:solidFill>
        <a:ln w="12700" cap="flat" cmpd="sng" algn="ctr">
          <a:solidFill>
            <a:srgbClr val="FFC000"/>
          </a:solidFill>
          <a:prstDash val="solid"/>
          <a:miter lim="800000"/>
        </a:ln>
        <a:effectLst/>
      </dgm:spPr>
      <dgm:t>
        <a:bodyPr/>
        <a:lstStyle/>
        <a:p>
          <a:pPr>
            <a:buNone/>
          </a:pPr>
          <a:r>
            <a:rPr lang="en-US">
              <a:solidFill>
                <a:sysClr val="windowText" lastClr="000000"/>
              </a:solidFill>
              <a:latin typeface="Calibri" panose="020F0502020204030204"/>
              <a:ea typeface="+mn-ea"/>
              <a:cs typeface="+mn-cs"/>
            </a:rPr>
            <a:t>SVP, HR</a:t>
          </a:r>
        </a:p>
      </dgm:t>
    </dgm:pt>
    <dgm:pt modelId="{73E4C113-6B6F-4241-95F3-41C745F0A732}" type="parTrans" cxnId="{71438074-5D95-41A8-A45C-6D882E8E827D}">
      <dgm:prSet/>
      <dgm:spPr>
        <a:xfrm>
          <a:off x="2865755" y="780059"/>
          <a:ext cx="1085773" cy="222960"/>
        </a:xfrm>
        <a:custGeom>
          <a:avLst/>
          <a:gdLst/>
          <a:ahLst/>
          <a:cxnLst/>
          <a:rect l="0" t="0" r="0" b="0"/>
          <a:pathLst>
            <a:path>
              <a:moveTo>
                <a:pt x="0" y="0"/>
              </a:moveTo>
              <a:lnTo>
                <a:pt x="0" y="119866"/>
              </a:lnTo>
              <a:lnTo>
                <a:pt x="1167452" y="119866"/>
              </a:lnTo>
              <a:lnTo>
                <a:pt x="1167452"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38933526-7007-4A8D-A93B-86D10C2BFF2E}" type="sibTrans" cxnId="{71438074-5D95-41A8-A45C-6D882E8E827D}">
      <dgm:prSet/>
      <dgm:spPr/>
      <dgm:t>
        <a:bodyPr/>
        <a:lstStyle/>
        <a:p>
          <a:endParaRPr lang="en-US"/>
        </a:p>
      </dgm:t>
    </dgm:pt>
    <dgm:pt modelId="{95C8B5F8-0761-493C-8CB7-17744DA2E74D}">
      <dgm:prSet/>
      <dgm:spPr>
        <a:xfrm>
          <a:off x="2214122" y="1003020"/>
          <a:ext cx="503358"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General Manager, BG Analog &amp; Logic IC's</a:t>
          </a:r>
        </a:p>
      </dgm:t>
    </dgm:pt>
    <dgm:pt modelId="{B9D12711-9FD7-4E8E-8772-3E8151A4C08B}" type="parTrans" cxnId="{8EADFD4D-EF93-4B50-A738-417853E2ECA1}">
      <dgm:prSet/>
      <dgm:spPr>
        <a:xfrm>
          <a:off x="2465801" y="780059"/>
          <a:ext cx="399953" cy="222960"/>
        </a:xfrm>
        <a:custGeom>
          <a:avLst/>
          <a:gdLst/>
          <a:ahLst/>
          <a:cxnLst/>
          <a:rect l="0" t="0" r="0" b="0"/>
          <a:pathLst>
            <a:path>
              <a:moveTo>
                <a:pt x="430040" y="0"/>
              </a:moveTo>
              <a:lnTo>
                <a:pt x="430040"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4106827C-F0EF-44DB-8E4D-B02F0E6BA499}" type="sibTrans" cxnId="{8EADFD4D-EF93-4B50-A738-417853E2ECA1}">
      <dgm:prSet/>
      <dgm:spPr/>
      <dgm:t>
        <a:bodyPr/>
        <a:lstStyle/>
        <a:p>
          <a:endParaRPr lang="en-US"/>
        </a:p>
      </dgm:t>
    </dgm:pt>
    <dgm:pt modelId="{4959FE8D-5A39-4CF7-9E82-967F711922A7}">
      <dgm:prSet/>
      <dgm:spPr>
        <a:xfrm>
          <a:off x="1481486" y="1003020"/>
          <a:ext cx="509676"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Chief Operating Officer</a:t>
          </a:r>
        </a:p>
      </dgm:t>
    </dgm:pt>
    <dgm:pt modelId="{B4AA7B81-2F99-4383-B0E7-189479A3FA44}" type="parTrans" cxnId="{D564137B-B50C-48D0-8BD1-1F2C941A09AF}">
      <dgm:prSet/>
      <dgm:spPr>
        <a:xfrm>
          <a:off x="1736324" y="780059"/>
          <a:ext cx="1129430" cy="222960"/>
        </a:xfrm>
        <a:custGeom>
          <a:avLst/>
          <a:gdLst/>
          <a:ahLst/>
          <a:cxnLst/>
          <a:rect l="0" t="0" r="0" b="0"/>
          <a:pathLst>
            <a:path>
              <a:moveTo>
                <a:pt x="1214394" y="0"/>
              </a:moveTo>
              <a:lnTo>
                <a:pt x="1214394"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D61F57DF-06BE-44C0-BFD2-1314EDBAC10F}" type="sibTrans" cxnId="{D564137B-B50C-48D0-8BD1-1F2C941A09AF}">
      <dgm:prSet/>
      <dgm:spPr/>
      <dgm:t>
        <a:bodyPr/>
        <a:lstStyle/>
        <a:p>
          <a:endParaRPr lang="en-US"/>
        </a:p>
      </dgm:t>
    </dgm:pt>
    <dgm:pt modelId="{0B4DC968-8E6F-4F39-82BA-E0B42A778110}">
      <dgm:prSet/>
      <dgm:spPr>
        <a:xfrm>
          <a:off x="743201" y="1003020"/>
          <a:ext cx="515324"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General Counsel</a:t>
          </a:r>
        </a:p>
      </dgm:t>
    </dgm:pt>
    <dgm:pt modelId="{142E1150-249D-418F-8E3C-1E4AD87AD6D2}" type="parTrans" cxnId="{D3226282-3E11-48F0-B7DF-DDA514E19C6D}">
      <dgm:prSet/>
      <dgm:spPr>
        <a:xfrm>
          <a:off x="1000863" y="780059"/>
          <a:ext cx="1864891" cy="222960"/>
        </a:xfrm>
        <a:custGeom>
          <a:avLst/>
          <a:gdLst/>
          <a:ahLst/>
          <a:cxnLst/>
          <a:rect l="0" t="0" r="0" b="0"/>
          <a:pathLst>
            <a:path>
              <a:moveTo>
                <a:pt x="2005181" y="0"/>
              </a:moveTo>
              <a:lnTo>
                <a:pt x="2005181"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gm:spPr>
      <dgm:t>
        <a:bodyPr/>
        <a:lstStyle/>
        <a:p>
          <a:endParaRPr lang="en-US"/>
        </a:p>
      </dgm:t>
    </dgm:pt>
    <dgm:pt modelId="{67161122-37A5-4D2A-A29B-9D9622D85C36}" type="sibTrans" cxnId="{D3226282-3E11-48F0-B7DF-DDA514E19C6D}">
      <dgm:prSet/>
      <dgm:spPr/>
      <dgm:t>
        <a:bodyPr/>
        <a:lstStyle/>
        <a:p>
          <a:endParaRPr lang="en-US"/>
        </a:p>
      </dgm:t>
    </dgm:pt>
    <dgm:pt modelId="{528B4852-A00F-4ABE-A117-90484413C936}" type="pres">
      <dgm:prSet presAssocID="{A8EE5D51-004E-483B-BAC5-24D064E61B4F}" presName="hierChild1" presStyleCnt="0">
        <dgm:presLayoutVars>
          <dgm:orgChart val="1"/>
          <dgm:chPref val="1"/>
          <dgm:dir/>
          <dgm:animOne val="branch"/>
          <dgm:animLvl val="lvl"/>
          <dgm:resizeHandles/>
        </dgm:presLayoutVars>
      </dgm:prSet>
      <dgm:spPr/>
    </dgm:pt>
    <dgm:pt modelId="{C52E8329-6BA6-46E2-92D4-6278D627D0AB}" type="pres">
      <dgm:prSet presAssocID="{F58EDFC1-D6E9-49B9-A7FF-A7ACFD24AC45}" presName="hierRoot1" presStyleCnt="0">
        <dgm:presLayoutVars>
          <dgm:hierBranch val="init"/>
        </dgm:presLayoutVars>
      </dgm:prSet>
      <dgm:spPr/>
    </dgm:pt>
    <dgm:pt modelId="{3C0A2ACD-93B4-44D0-A6F1-93DF95553FCD}" type="pres">
      <dgm:prSet presAssocID="{F58EDFC1-D6E9-49B9-A7FF-A7ACFD24AC45}" presName="rootComposite1" presStyleCnt="0"/>
      <dgm:spPr/>
    </dgm:pt>
    <dgm:pt modelId="{62ECFD6D-30CF-44EF-8EB9-6B32B8E4D57B}" type="pres">
      <dgm:prSet presAssocID="{F58EDFC1-D6E9-49B9-A7FF-A7ACFD24AC45}" presName="rootText1" presStyleLbl="node0" presStyleIdx="0" presStyleCnt="1">
        <dgm:presLayoutVars>
          <dgm:chPref val="3"/>
        </dgm:presLayoutVars>
      </dgm:prSet>
      <dgm:spPr/>
    </dgm:pt>
    <dgm:pt modelId="{A72C24E8-DF28-4401-A961-D3759996F164}" type="pres">
      <dgm:prSet presAssocID="{F58EDFC1-D6E9-49B9-A7FF-A7ACFD24AC45}" presName="rootConnector1" presStyleLbl="node1" presStyleIdx="0" presStyleCnt="0"/>
      <dgm:spPr/>
    </dgm:pt>
    <dgm:pt modelId="{FD7CAFCE-52D8-411A-9C65-501A224C35EC}" type="pres">
      <dgm:prSet presAssocID="{F58EDFC1-D6E9-49B9-A7FF-A7ACFD24AC45}" presName="hierChild2" presStyleCnt="0"/>
      <dgm:spPr/>
    </dgm:pt>
    <dgm:pt modelId="{0BAF2EC1-5B66-44B8-AE4B-C2A9602415D9}" type="pres">
      <dgm:prSet presAssocID="{A26CD1D0-7E19-47E4-A28F-A365D6FDB7F1}" presName="Name37" presStyleLbl="parChTrans1D2" presStyleIdx="0" presStyleCnt="8"/>
      <dgm:spPr/>
    </dgm:pt>
    <dgm:pt modelId="{DB8A8E03-D215-4A29-BFA8-C15B861B671E}" type="pres">
      <dgm:prSet presAssocID="{08F5D449-94AE-47A5-A36E-8349DB667441}" presName="hierRoot2" presStyleCnt="0">
        <dgm:presLayoutVars>
          <dgm:hierBranch val="init"/>
        </dgm:presLayoutVars>
      </dgm:prSet>
      <dgm:spPr/>
    </dgm:pt>
    <dgm:pt modelId="{75644566-26E6-419F-8C73-31F3F858CD57}" type="pres">
      <dgm:prSet presAssocID="{08F5D449-94AE-47A5-A36E-8349DB667441}" presName="rootComposite" presStyleCnt="0"/>
      <dgm:spPr/>
    </dgm:pt>
    <dgm:pt modelId="{EFF132B4-CA34-4BF0-9E83-7117C24BE5D5}" type="pres">
      <dgm:prSet presAssocID="{08F5D449-94AE-47A5-A36E-8349DB667441}" presName="rootText" presStyleLbl="node2" presStyleIdx="0" presStyleCnt="8" custScaleX="48925">
        <dgm:presLayoutVars>
          <dgm:chPref val="3"/>
        </dgm:presLayoutVars>
      </dgm:prSet>
      <dgm:spPr/>
    </dgm:pt>
    <dgm:pt modelId="{9E8E874B-70C4-461A-92DD-49212A616D3B}" type="pres">
      <dgm:prSet presAssocID="{08F5D449-94AE-47A5-A36E-8349DB667441}" presName="rootConnector" presStyleLbl="node2" presStyleIdx="0" presStyleCnt="8"/>
      <dgm:spPr/>
    </dgm:pt>
    <dgm:pt modelId="{52FC471C-142B-40A4-BDAC-216FA90BD788}" type="pres">
      <dgm:prSet presAssocID="{08F5D449-94AE-47A5-A36E-8349DB667441}" presName="hierChild4" presStyleCnt="0"/>
      <dgm:spPr/>
    </dgm:pt>
    <dgm:pt modelId="{0813EEBD-D5A6-471F-9FC7-63522F8A2938}" type="pres">
      <dgm:prSet presAssocID="{08F5D449-94AE-47A5-A36E-8349DB667441}" presName="hierChild5" presStyleCnt="0"/>
      <dgm:spPr/>
    </dgm:pt>
    <dgm:pt modelId="{9FFAF80E-E7AD-4F60-9F51-52BF84878DFE}" type="pres">
      <dgm:prSet presAssocID="{142E1150-249D-418F-8E3C-1E4AD87AD6D2}" presName="Name37" presStyleLbl="parChTrans1D2" presStyleIdx="1" presStyleCnt="8"/>
      <dgm:spPr/>
    </dgm:pt>
    <dgm:pt modelId="{D2740049-A51D-407A-AAE4-46A233631CB2}" type="pres">
      <dgm:prSet presAssocID="{0B4DC968-8E6F-4F39-82BA-E0B42A778110}" presName="hierRoot2" presStyleCnt="0">
        <dgm:presLayoutVars>
          <dgm:hierBranch val="init"/>
        </dgm:presLayoutVars>
      </dgm:prSet>
      <dgm:spPr/>
    </dgm:pt>
    <dgm:pt modelId="{01E2E6FF-3263-49A3-983A-8946BAEA0089}" type="pres">
      <dgm:prSet presAssocID="{0B4DC968-8E6F-4F39-82BA-E0B42A778110}" presName="rootComposite" presStyleCnt="0"/>
      <dgm:spPr/>
    </dgm:pt>
    <dgm:pt modelId="{7231FD1D-2399-4E04-B37B-250C2638D509}" type="pres">
      <dgm:prSet presAssocID="{0B4DC968-8E6F-4F39-82BA-E0B42A778110}" presName="rootText" presStyleLbl="node2" presStyleIdx="1" presStyleCnt="8" custScaleX="48537">
        <dgm:presLayoutVars>
          <dgm:chPref val="3"/>
        </dgm:presLayoutVars>
      </dgm:prSet>
      <dgm:spPr/>
    </dgm:pt>
    <dgm:pt modelId="{7BC0AA8B-C463-4987-9450-065435419897}" type="pres">
      <dgm:prSet presAssocID="{0B4DC968-8E6F-4F39-82BA-E0B42A778110}" presName="rootConnector" presStyleLbl="node2" presStyleIdx="1" presStyleCnt="8"/>
      <dgm:spPr/>
    </dgm:pt>
    <dgm:pt modelId="{F7475406-EAD8-4FE4-BDA2-0B8FA4CAD336}" type="pres">
      <dgm:prSet presAssocID="{0B4DC968-8E6F-4F39-82BA-E0B42A778110}" presName="hierChild4" presStyleCnt="0"/>
      <dgm:spPr/>
    </dgm:pt>
    <dgm:pt modelId="{93BF2CAA-769D-460C-B844-B01FA70A1980}" type="pres">
      <dgm:prSet presAssocID="{0B4DC968-8E6F-4F39-82BA-E0B42A778110}" presName="hierChild5" presStyleCnt="0"/>
      <dgm:spPr/>
    </dgm:pt>
    <dgm:pt modelId="{EA06AAE0-77CE-41F4-B964-9F733F2BCC34}" type="pres">
      <dgm:prSet presAssocID="{B4AA7B81-2F99-4383-B0E7-189479A3FA44}" presName="Name37" presStyleLbl="parChTrans1D2" presStyleIdx="2" presStyleCnt="8"/>
      <dgm:spPr/>
    </dgm:pt>
    <dgm:pt modelId="{C2162223-99AF-45A4-AD99-E844692A8B5D}" type="pres">
      <dgm:prSet presAssocID="{4959FE8D-5A39-4CF7-9E82-967F711922A7}" presName="hierRoot2" presStyleCnt="0">
        <dgm:presLayoutVars>
          <dgm:hierBranch val="init"/>
        </dgm:presLayoutVars>
      </dgm:prSet>
      <dgm:spPr/>
    </dgm:pt>
    <dgm:pt modelId="{0FB7CC3B-19CE-43E3-865A-3E4ED7F33AFF}" type="pres">
      <dgm:prSet presAssocID="{4959FE8D-5A39-4CF7-9E82-967F711922A7}" presName="rootComposite" presStyleCnt="0"/>
      <dgm:spPr/>
    </dgm:pt>
    <dgm:pt modelId="{0E7102E1-78A8-4A6A-9229-F132A39B8647}" type="pres">
      <dgm:prSet presAssocID="{4959FE8D-5A39-4CF7-9E82-967F711922A7}" presName="rootText" presStyleLbl="node2" presStyleIdx="2" presStyleCnt="8" custScaleX="48005">
        <dgm:presLayoutVars>
          <dgm:chPref val="3"/>
        </dgm:presLayoutVars>
      </dgm:prSet>
      <dgm:spPr/>
    </dgm:pt>
    <dgm:pt modelId="{855FF74D-7A82-41BC-8554-19E6DA8D8D1C}" type="pres">
      <dgm:prSet presAssocID="{4959FE8D-5A39-4CF7-9E82-967F711922A7}" presName="rootConnector" presStyleLbl="node2" presStyleIdx="2" presStyleCnt="8"/>
      <dgm:spPr/>
    </dgm:pt>
    <dgm:pt modelId="{0FD95403-98AF-4C08-B5A0-40DE10A456B7}" type="pres">
      <dgm:prSet presAssocID="{4959FE8D-5A39-4CF7-9E82-967F711922A7}" presName="hierChild4" presStyleCnt="0"/>
      <dgm:spPr/>
    </dgm:pt>
    <dgm:pt modelId="{B4283991-E44E-4DDF-A015-8D736AC8382F}" type="pres">
      <dgm:prSet presAssocID="{4959FE8D-5A39-4CF7-9E82-967F711922A7}" presName="hierChild5" presStyleCnt="0"/>
      <dgm:spPr/>
    </dgm:pt>
    <dgm:pt modelId="{F26C308F-5935-499F-AA80-86E237C8224E}" type="pres">
      <dgm:prSet presAssocID="{B9D12711-9FD7-4E8E-8772-3E8151A4C08B}" presName="Name37" presStyleLbl="parChTrans1D2" presStyleIdx="3" presStyleCnt="8"/>
      <dgm:spPr/>
    </dgm:pt>
    <dgm:pt modelId="{CEF9E5C6-B030-4176-981C-0D720C8CCA1B}" type="pres">
      <dgm:prSet presAssocID="{95C8B5F8-0761-493C-8CB7-17744DA2E74D}" presName="hierRoot2" presStyleCnt="0">
        <dgm:presLayoutVars>
          <dgm:hierBranch val="init"/>
        </dgm:presLayoutVars>
      </dgm:prSet>
      <dgm:spPr/>
    </dgm:pt>
    <dgm:pt modelId="{91B86293-1487-44BF-BE1B-75D3D332C71A}" type="pres">
      <dgm:prSet presAssocID="{95C8B5F8-0761-493C-8CB7-17744DA2E74D}" presName="rootComposite" presStyleCnt="0"/>
      <dgm:spPr/>
    </dgm:pt>
    <dgm:pt modelId="{1B29EE73-D87E-4DE3-8AD2-EB304D5142AD}" type="pres">
      <dgm:prSet presAssocID="{95C8B5F8-0761-493C-8CB7-17744DA2E74D}" presName="rootText" presStyleLbl="node2" presStyleIdx="3" presStyleCnt="8" custScaleX="47410">
        <dgm:presLayoutVars>
          <dgm:chPref val="3"/>
        </dgm:presLayoutVars>
      </dgm:prSet>
      <dgm:spPr/>
    </dgm:pt>
    <dgm:pt modelId="{53D10C74-6821-4B07-8908-5AA8D7EDE7E7}" type="pres">
      <dgm:prSet presAssocID="{95C8B5F8-0761-493C-8CB7-17744DA2E74D}" presName="rootConnector" presStyleLbl="node2" presStyleIdx="3" presStyleCnt="8"/>
      <dgm:spPr/>
    </dgm:pt>
    <dgm:pt modelId="{EC81431C-BADE-4DC9-AF7E-8019AD0D5CBC}" type="pres">
      <dgm:prSet presAssocID="{95C8B5F8-0761-493C-8CB7-17744DA2E74D}" presName="hierChild4" presStyleCnt="0"/>
      <dgm:spPr/>
    </dgm:pt>
    <dgm:pt modelId="{AF4D4446-12DB-4916-A05F-6A945FE21155}" type="pres">
      <dgm:prSet presAssocID="{95C8B5F8-0761-493C-8CB7-17744DA2E74D}" presName="hierChild5" presStyleCnt="0"/>
      <dgm:spPr/>
    </dgm:pt>
    <dgm:pt modelId="{3A6EB522-11C8-4667-BD06-AF467544B2D2}" type="pres">
      <dgm:prSet presAssocID="{EDB0EF4C-95AB-4A26-BF92-E6FDF7986382}" presName="Name37" presStyleLbl="parChTrans1D2" presStyleIdx="4" presStyleCnt="8"/>
      <dgm:spPr/>
    </dgm:pt>
    <dgm:pt modelId="{D0D74D41-111A-4FB3-853B-79F3078520E0}" type="pres">
      <dgm:prSet presAssocID="{C4042F07-B338-4CFB-AEE0-7D2A7A98BD0C}" presName="hierRoot2" presStyleCnt="0">
        <dgm:presLayoutVars>
          <dgm:hierBranch val="init"/>
        </dgm:presLayoutVars>
      </dgm:prSet>
      <dgm:spPr/>
    </dgm:pt>
    <dgm:pt modelId="{45DB3E85-A1C9-4393-8FA3-44A6DA2B8890}" type="pres">
      <dgm:prSet presAssocID="{C4042F07-B338-4CFB-AEE0-7D2A7A98BD0C}" presName="rootComposite" presStyleCnt="0"/>
      <dgm:spPr/>
    </dgm:pt>
    <dgm:pt modelId="{3EA45681-72D9-4C43-80D4-D176B7C4EC86}" type="pres">
      <dgm:prSet presAssocID="{C4042F07-B338-4CFB-AEE0-7D2A7A98BD0C}" presName="rootText" presStyleLbl="node2" presStyleIdx="4" presStyleCnt="8" custScaleX="47855">
        <dgm:presLayoutVars>
          <dgm:chPref val="3"/>
        </dgm:presLayoutVars>
      </dgm:prSet>
      <dgm:spPr/>
    </dgm:pt>
    <dgm:pt modelId="{2FD3668D-063D-4248-B5E3-3C9D1AA2E2C1}" type="pres">
      <dgm:prSet presAssocID="{C4042F07-B338-4CFB-AEE0-7D2A7A98BD0C}" presName="rootConnector" presStyleLbl="node2" presStyleIdx="4" presStyleCnt="8"/>
      <dgm:spPr/>
    </dgm:pt>
    <dgm:pt modelId="{ED20A1E1-C7EC-4C2F-8D61-0A857A925F9B}" type="pres">
      <dgm:prSet presAssocID="{C4042F07-B338-4CFB-AEE0-7D2A7A98BD0C}" presName="hierChild4" presStyleCnt="0"/>
      <dgm:spPr/>
    </dgm:pt>
    <dgm:pt modelId="{5FD0EE82-DBC1-40E7-B09A-027B8FF2ED2D}" type="pres">
      <dgm:prSet presAssocID="{C4042F07-B338-4CFB-AEE0-7D2A7A98BD0C}" presName="hierChild5" presStyleCnt="0"/>
      <dgm:spPr/>
    </dgm:pt>
    <dgm:pt modelId="{12402E78-FEED-439C-9BBF-DDAED191300D}" type="pres">
      <dgm:prSet presAssocID="{73E4C113-6B6F-4241-95F3-41C745F0A732}" presName="Name37" presStyleLbl="parChTrans1D2" presStyleIdx="5" presStyleCnt="8"/>
      <dgm:spPr/>
    </dgm:pt>
    <dgm:pt modelId="{3AD8B84E-252C-42E1-AE5E-7538A8098BB2}" type="pres">
      <dgm:prSet presAssocID="{20D68BD5-3645-43F9-B42C-FE42B7C5A008}" presName="hierRoot2" presStyleCnt="0">
        <dgm:presLayoutVars>
          <dgm:hierBranch val="init"/>
        </dgm:presLayoutVars>
      </dgm:prSet>
      <dgm:spPr/>
    </dgm:pt>
    <dgm:pt modelId="{95C5A710-6F43-47B0-A06C-EB408902A848}" type="pres">
      <dgm:prSet presAssocID="{20D68BD5-3645-43F9-B42C-FE42B7C5A008}" presName="rootComposite" presStyleCnt="0"/>
      <dgm:spPr/>
    </dgm:pt>
    <dgm:pt modelId="{61629DB0-081E-4B40-8C22-14D05D085930}" type="pres">
      <dgm:prSet presAssocID="{20D68BD5-3645-43F9-B42C-FE42B7C5A008}" presName="rootText" presStyleLbl="node2" presStyleIdx="5" presStyleCnt="8" custScaleX="52753">
        <dgm:presLayoutVars>
          <dgm:chPref val="3"/>
        </dgm:presLayoutVars>
      </dgm:prSet>
      <dgm:spPr/>
    </dgm:pt>
    <dgm:pt modelId="{A1FACFFF-458E-4D22-A682-3682CFDA0CE4}" type="pres">
      <dgm:prSet presAssocID="{20D68BD5-3645-43F9-B42C-FE42B7C5A008}" presName="rootConnector" presStyleLbl="node2" presStyleIdx="5" presStyleCnt="8"/>
      <dgm:spPr/>
    </dgm:pt>
    <dgm:pt modelId="{2731BC74-9D8B-43AD-BA5E-7BBE23D221BB}" type="pres">
      <dgm:prSet presAssocID="{20D68BD5-3645-43F9-B42C-FE42B7C5A008}" presName="hierChild4" presStyleCnt="0"/>
      <dgm:spPr/>
    </dgm:pt>
    <dgm:pt modelId="{98B4BAEE-7A62-47CF-B9E8-69BE6A5D68BB}" type="pres">
      <dgm:prSet presAssocID="{20D68BD5-3645-43F9-B42C-FE42B7C5A008}" presName="hierChild5" presStyleCnt="0"/>
      <dgm:spPr/>
    </dgm:pt>
    <dgm:pt modelId="{ED54A1AF-D020-453E-ACC1-DA37EC03778F}" type="pres">
      <dgm:prSet presAssocID="{58A7F14F-163A-4628-A341-9A51DFE0EB26}" presName="Name37" presStyleLbl="parChTrans1D2" presStyleIdx="6" presStyleCnt="8"/>
      <dgm:spPr/>
    </dgm:pt>
    <dgm:pt modelId="{8F3D2C95-EB75-4DC3-931C-66A53B1599A1}" type="pres">
      <dgm:prSet presAssocID="{483492A4-336B-44DB-A2F1-77AF85B38C0D}" presName="hierRoot2" presStyleCnt="0">
        <dgm:presLayoutVars>
          <dgm:hierBranch val="init"/>
        </dgm:presLayoutVars>
      </dgm:prSet>
      <dgm:spPr/>
    </dgm:pt>
    <dgm:pt modelId="{C7C40BE3-F14C-4D0F-99D7-560B2AA81914}" type="pres">
      <dgm:prSet presAssocID="{483492A4-336B-44DB-A2F1-77AF85B38C0D}" presName="rootComposite" presStyleCnt="0"/>
      <dgm:spPr/>
    </dgm:pt>
    <dgm:pt modelId="{D591267A-5F23-4EB3-9CEB-CA61A9B13178}" type="pres">
      <dgm:prSet presAssocID="{483492A4-336B-44DB-A2F1-77AF85B38C0D}" presName="rootText" presStyleLbl="node2" presStyleIdx="6" presStyleCnt="8" custScaleX="49319">
        <dgm:presLayoutVars>
          <dgm:chPref val="3"/>
        </dgm:presLayoutVars>
      </dgm:prSet>
      <dgm:spPr/>
    </dgm:pt>
    <dgm:pt modelId="{1E3C697D-BA89-420C-867E-EE3837CF1D0A}" type="pres">
      <dgm:prSet presAssocID="{483492A4-336B-44DB-A2F1-77AF85B38C0D}" presName="rootConnector" presStyleLbl="node2" presStyleIdx="6" presStyleCnt="8"/>
      <dgm:spPr/>
    </dgm:pt>
    <dgm:pt modelId="{C363AE77-5638-47A3-A275-513ED986021E}" type="pres">
      <dgm:prSet presAssocID="{483492A4-336B-44DB-A2F1-77AF85B38C0D}" presName="hierChild4" presStyleCnt="0"/>
      <dgm:spPr/>
    </dgm:pt>
    <dgm:pt modelId="{38E9E51A-97EC-473F-AD92-2F0EDFFE1E0B}" type="pres">
      <dgm:prSet presAssocID="{483492A4-336B-44DB-A2F1-77AF85B38C0D}" presName="hierChild5" presStyleCnt="0"/>
      <dgm:spPr/>
    </dgm:pt>
    <dgm:pt modelId="{22F73F22-414F-4833-87D0-3DF82D2CBE73}" type="pres">
      <dgm:prSet presAssocID="{1D5695F8-8C3F-4F22-919F-605F892BDEC1}" presName="Name37" presStyleLbl="parChTrans1D2" presStyleIdx="7" presStyleCnt="8"/>
      <dgm:spPr/>
    </dgm:pt>
    <dgm:pt modelId="{83CF4B86-AED5-4C08-8E7A-51602FD6807D}" type="pres">
      <dgm:prSet presAssocID="{ED71CD7B-12FA-42A5-9399-49E33C768BF5}" presName="hierRoot2" presStyleCnt="0">
        <dgm:presLayoutVars>
          <dgm:hierBranch val="init"/>
        </dgm:presLayoutVars>
      </dgm:prSet>
      <dgm:spPr/>
    </dgm:pt>
    <dgm:pt modelId="{CBDB277D-1268-47E6-9726-848B8FD8A438}" type="pres">
      <dgm:prSet presAssocID="{ED71CD7B-12FA-42A5-9399-49E33C768BF5}" presName="rootComposite" presStyleCnt="0"/>
      <dgm:spPr/>
    </dgm:pt>
    <dgm:pt modelId="{34C4CA78-9AA0-42FD-914E-AF3101A7423B}" type="pres">
      <dgm:prSet presAssocID="{ED71CD7B-12FA-42A5-9399-49E33C768BF5}" presName="rootText" presStyleLbl="node2" presStyleIdx="7" presStyleCnt="8" custScaleX="49881">
        <dgm:presLayoutVars>
          <dgm:chPref val="3"/>
        </dgm:presLayoutVars>
      </dgm:prSet>
      <dgm:spPr/>
    </dgm:pt>
    <dgm:pt modelId="{593D9E77-F643-42D7-BBE7-92B1515AB1B9}" type="pres">
      <dgm:prSet presAssocID="{ED71CD7B-12FA-42A5-9399-49E33C768BF5}" presName="rootConnector" presStyleLbl="node2" presStyleIdx="7" presStyleCnt="8"/>
      <dgm:spPr/>
    </dgm:pt>
    <dgm:pt modelId="{F33BCD6C-E4CA-486D-901B-316363F7B4B2}" type="pres">
      <dgm:prSet presAssocID="{ED71CD7B-12FA-42A5-9399-49E33C768BF5}" presName="hierChild4" presStyleCnt="0"/>
      <dgm:spPr/>
    </dgm:pt>
    <dgm:pt modelId="{49CF2583-2114-4E93-A94B-0BB1E733FF8A}" type="pres">
      <dgm:prSet presAssocID="{ED71CD7B-12FA-42A5-9399-49E33C768BF5}" presName="hierChild5" presStyleCnt="0"/>
      <dgm:spPr/>
    </dgm:pt>
    <dgm:pt modelId="{B3E4B59C-8856-490A-841B-3D1CD59EDA7C}" type="pres">
      <dgm:prSet presAssocID="{F58EDFC1-D6E9-49B9-A7FF-A7ACFD24AC45}" presName="hierChild3" presStyleCnt="0"/>
      <dgm:spPr/>
    </dgm:pt>
  </dgm:ptLst>
  <dgm:cxnLst>
    <dgm:cxn modelId="{2B058B10-C234-4D8E-8249-CF548034B3D2}" type="presOf" srcId="{4959FE8D-5A39-4CF7-9E82-967F711922A7}" destId="{855FF74D-7A82-41BC-8554-19E6DA8D8D1C}" srcOrd="1" destOrd="0" presId="urn:microsoft.com/office/officeart/2005/8/layout/orgChart1"/>
    <dgm:cxn modelId="{4BB7E81E-15A5-4009-BD69-1B2A4C5363EA}" type="presOf" srcId="{95C8B5F8-0761-493C-8CB7-17744DA2E74D}" destId="{1B29EE73-D87E-4DE3-8AD2-EB304D5142AD}" srcOrd="0" destOrd="0" presId="urn:microsoft.com/office/officeart/2005/8/layout/orgChart1"/>
    <dgm:cxn modelId="{5BF61437-EC61-4A72-8252-38C95BBF3BFD}" type="presOf" srcId="{ED71CD7B-12FA-42A5-9399-49E33C768BF5}" destId="{34C4CA78-9AA0-42FD-914E-AF3101A7423B}" srcOrd="0" destOrd="0" presId="urn:microsoft.com/office/officeart/2005/8/layout/orgChart1"/>
    <dgm:cxn modelId="{9F46B23C-F839-4551-94ED-0325121E837E}" type="presOf" srcId="{A26CD1D0-7E19-47E4-A28F-A365D6FDB7F1}" destId="{0BAF2EC1-5B66-44B8-AE4B-C2A9602415D9}" srcOrd="0" destOrd="0" presId="urn:microsoft.com/office/officeart/2005/8/layout/orgChart1"/>
    <dgm:cxn modelId="{ACCD6B3D-C34E-4F3F-B9FF-5876DE852652}" type="presOf" srcId="{08F5D449-94AE-47A5-A36E-8349DB667441}" destId="{EFF132B4-CA34-4BF0-9E83-7117C24BE5D5}" srcOrd="0" destOrd="0" presId="urn:microsoft.com/office/officeart/2005/8/layout/orgChart1"/>
    <dgm:cxn modelId="{7D7A2B5B-D1A2-4ABD-89AB-E45C7700BCB2}" type="presOf" srcId="{C4042F07-B338-4CFB-AEE0-7D2A7A98BD0C}" destId="{3EA45681-72D9-4C43-80D4-D176B7C4EC86}" srcOrd="0" destOrd="0" presId="urn:microsoft.com/office/officeart/2005/8/layout/orgChart1"/>
    <dgm:cxn modelId="{E999995F-384F-49D6-8803-64203CBA12E1}" type="presOf" srcId="{0B4DC968-8E6F-4F39-82BA-E0B42A778110}" destId="{7BC0AA8B-C463-4987-9450-065435419897}" srcOrd="1" destOrd="0" presId="urn:microsoft.com/office/officeart/2005/8/layout/orgChart1"/>
    <dgm:cxn modelId="{E3C31B47-576C-45D0-B8E7-7107A30EDA5E}" type="presOf" srcId="{ED71CD7B-12FA-42A5-9399-49E33C768BF5}" destId="{593D9E77-F643-42D7-BBE7-92B1515AB1B9}" srcOrd="1" destOrd="0" presId="urn:microsoft.com/office/officeart/2005/8/layout/orgChart1"/>
    <dgm:cxn modelId="{A0DCB94B-75F1-4EDE-9C80-44C95BB672AC}" type="presOf" srcId="{73E4C113-6B6F-4241-95F3-41C745F0A732}" destId="{12402E78-FEED-439C-9BBF-DDAED191300D}" srcOrd="0" destOrd="0" presId="urn:microsoft.com/office/officeart/2005/8/layout/orgChart1"/>
    <dgm:cxn modelId="{40751E6C-14A7-4201-AC00-E69617938C9B}" type="presOf" srcId="{20D68BD5-3645-43F9-B42C-FE42B7C5A008}" destId="{A1FACFFF-458E-4D22-A682-3682CFDA0CE4}" srcOrd="1" destOrd="0" presId="urn:microsoft.com/office/officeart/2005/8/layout/orgChart1"/>
    <dgm:cxn modelId="{4344244C-9C4C-43CE-9E29-FA196505B066}" type="presOf" srcId="{EDB0EF4C-95AB-4A26-BF92-E6FDF7986382}" destId="{3A6EB522-11C8-4667-BD06-AF467544B2D2}" srcOrd="0" destOrd="0" presId="urn:microsoft.com/office/officeart/2005/8/layout/orgChart1"/>
    <dgm:cxn modelId="{8EADFD4D-EF93-4B50-A738-417853E2ECA1}" srcId="{F58EDFC1-D6E9-49B9-A7FF-A7ACFD24AC45}" destId="{95C8B5F8-0761-493C-8CB7-17744DA2E74D}" srcOrd="3" destOrd="0" parTransId="{B9D12711-9FD7-4E8E-8772-3E8151A4C08B}" sibTransId="{4106827C-F0EF-44DB-8E4D-B02F0E6BA499}"/>
    <dgm:cxn modelId="{F259B170-C175-499F-977B-A0369E04764C}" type="presOf" srcId="{142E1150-249D-418F-8E3C-1E4AD87AD6D2}" destId="{9FFAF80E-E7AD-4F60-9F51-52BF84878DFE}" srcOrd="0" destOrd="0" presId="urn:microsoft.com/office/officeart/2005/8/layout/orgChart1"/>
    <dgm:cxn modelId="{AB2CE351-F1A1-4367-A365-5AFF4F19970E}" type="presOf" srcId="{4959FE8D-5A39-4CF7-9E82-967F711922A7}" destId="{0E7102E1-78A8-4A6A-9229-F132A39B8647}" srcOrd="0" destOrd="0" presId="urn:microsoft.com/office/officeart/2005/8/layout/orgChart1"/>
    <dgm:cxn modelId="{71438074-5D95-41A8-A45C-6D882E8E827D}" srcId="{F58EDFC1-D6E9-49B9-A7FF-A7ACFD24AC45}" destId="{20D68BD5-3645-43F9-B42C-FE42B7C5A008}" srcOrd="5" destOrd="0" parTransId="{73E4C113-6B6F-4241-95F3-41C745F0A732}" sibTransId="{38933526-7007-4A8D-A93B-86D10C2BFF2E}"/>
    <dgm:cxn modelId="{F9CFEA77-8FE1-490B-BE7F-365C647EA605}" srcId="{A8EE5D51-004E-483B-BAC5-24D064E61B4F}" destId="{F58EDFC1-D6E9-49B9-A7FF-A7ACFD24AC45}" srcOrd="0" destOrd="0" parTransId="{C3161A65-63C5-42FF-B9E7-544E0182AD7C}" sibTransId="{A8BAC5B5-E3AF-4B0C-8458-955AF182D4DD}"/>
    <dgm:cxn modelId="{BAB7745A-D8CF-4CEB-B691-FD3A0A3F5465}" srcId="{F58EDFC1-D6E9-49B9-A7FF-A7ACFD24AC45}" destId="{483492A4-336B-44DB-A2F1-77AF85B38C0D}" srcOrd="6" destOrd="0" parTransId="{58A7F14F-163A-4628-A341-9A51DFE0EB26}" sibTransId="{12AB5E6A-53AC-48B0-9DD3-43257455A9D1}"/>
    <dgm:cxn modelId="{D564137B-B50C-48D0-8BD1-1F2C941A09AF}" srcId="{F58EDFC1-D6E9-49B9-A7FF-A7ACFD24AC45}" destId="{4959FE8D-5A39-4CF7-9E82-967F711922A7}" srcOrd="2" destOrd="0" parTransId="{B4AA7B81-2F99-4383-B0E7-189479A3FA44}" sibTransId="{D61F57DF-06BE-44C0-BFD2-1314EDBAC10F}"/>
    <dgm:cxn modelId="{FA61A681-9CFB-4950-98D8-4B2DD521385C}" type="presOf" srcId="{483492A4-336B-44DB-A2F1-77AF85B38C0D}" destId="{1E3C697D-BA89-420C-867E-EE3837CF1D0A}" srcOrd="1" destOrd="0" presId="urn:microsoft.com/office/officeart/2005/8/layout/orgChart1"/>
    <dgm:cxn modelId="{D3226282-3E11-48F0-B7DF-DDA514E19C6D}" srcId="{F58EDFC1-D6E9-49B9-A7FF-A7ACFD24AC45}" destId="{0B4DC968-8E6F-4F39-82BA-E0B42A778110}" srcOrd="1" destOrd="0" parTransId="{142E1150-249D-418F-8E3C-1E4AD87AD6D2}" sibTransId="{67161122-37A5-4D2A-A29B-9D9622D85C36}"/>
    <dgm:cxn modelId="{33258484-7EA5-494D-9DE2-256AC6865114}" type="presOf" srcId="{08F5D449-94AE-47A5-A36E-8349DB667441}" destId="{9E8E874B-70C4-461A-92DD-49212A616D3B}" srcOrd="1" destOrd="0" presId="urn:microsoft.com/office/officeart/2005/8/layout/orgChart1"/>
    <dgm:cxn modelId="{27C01D88-3178-401E-B65D-04E44616BDD5}" srcId="{F58EDFC1-D6E9-49B9-A7FF-A7ACFD24AC45}" destId="{08F5D449-94AE-47A5-A36E-8349DB667441}" srcOrd="0" destOrd="0" parTransId="{A26CD1D0-7E19-47E4-A28F-A365D6FDB7F1}" sibTransId="{FC09F3E6-5AC8-41CC-9B0B-AA0428789EC4}"/>
    <dgm:cxn modelId="{18C0268A-6526-4AC2-A861-4DD0072B49CF}" type="presOf" srcId="{20D68BD5-3645-43F9-B42C-FE42B7C5A008}" destId="{61629DB0-081E-4B40-8C22-14D05D085930}" srcOrd="0" destOrd="0" presId="urn:microsoft.com/office/officeart/2005/8/layout/orgChart1"/>
    <dgm:cxn modelId="{817E0495-E787-4746-8BA3-369AC5DD4115}" type="presOf" srcId="{B9D12711-9FD7-4E8E-8772-3E8151A4C08B}" destId="{F26C308F-5935-499F-AA80-86E237C8224E}" srcOrd="0" destOrd="0" presId="urn:microsoft.com/office/officeart/2005/8/layout/orgChart1"/>
    <dgm:cxn modelId="{0D17849E-9810-4696-B7EB-A0569EF57F76}" type="presOf" srcId="{483492A4-336B-44DB-A2F1-77AF85B38C0D}" destId="{D591267A-5F23-4EB3-9CEB-CA61A9B13178}" srcOrd="0" destOrd="0" presId="urn:microsoft.com/office/officeart/2005/8/layout/orgChart1"/>
    <dgm:cxn modelId="{2A3B2FAF-690D-4BE7-9D86-BAE33A9F4B56}" type="presOf" srcId="{B4AA7B81-2F99-4383-B0E7-189479A3FA44}" destId="{EA06AAE0-77CE-41F4-B964-9F733F2BCC34}" srcOrd="0" destOrd="0" presId="urn:microsoft.com/office/officeart/2005/8/layout/orgChart1"/>
    <dgm:cxn modelId="{D6AEE6B2-6D2A-4CBE-9BE5-10B056600D2F}" srcId="{F58EDFC1-D6E9-49B9-A7FF-A7ACFD24AC45}" destId="{ED71CD7B-12FA-42A5-9399-49E33C768BF5}" srcOrd="7" destOrd="0" parTransId="{1D5695F8-8C3F-4F22-919F-605F892BDEC1}" sibTransId="{9585D5F9-D8A5-4F99-9BDF-8783C9DEA394}"/>
    <dgm:cxn modelId="{DFCF40BF-ADC5-4A45-9EDD-0449FD63A29C}" type="presOf" srcId="{1D5695F8-8C3F-4F22-919F-605F892BDEC1}" destId="{22F73F22-414F-4833-87D0-3DF82D2CBE73}" srcOrd="0" destOrd="0" presId="urn:microsoft.com/office/officeart/2005/8/layout/orgChart1"/>
    <dgm:cxn modelId="{2B1A20CB-0D7F-4822-A5E3-16978273893E}" type="presOf" srcId="{F58EDFC1-D6E9-49B9-A7FF-A7ACFD24AC45}" destId="{A72C24E8-DF28-4401-A961-D3759996F164}" srcOrd="1" destOrd="0" presId="urn:microsoft.com/office/officeart/2005/8/layout/orgChart1"/>
    <dgm:cxn modelId="{1BBC1AD1-9C69-40CB-AB80-61394714AB99}" type="presOf" srcId="{0B4DC968-8E6F-4F39-82BA-E0B42A778110}" destId="{7231FD1D-2399-4E04-B37B-250C2638D509}" srcOrd="0" destOrd="0" presId="urn:microsoft.com/office/officeart/2005/8/layout/orgChart1"/>
    <dgm:cxn modelId="{0BF3E3D5-DF19-4BD4-B561-5E3FCCE5B73F}" type="presOf" srcId="{A8EE5D51-004E-483B-BAC5-24D064E61B4F}" destId="{528B4852-A00F-4ABE-A117-90484413C936}" srcOrd="0" destOrd="0" presId="urn:microsoft.com/office/officeart/2005/8/layout/orgChart1"/>
    <dgm:cxn modelId="{C14159DD-3272-489E-968D-197DEB10F503}" type="presOf" srcId="{95C8B5F8-0761-493C-8CB7-17744DA2E74D}" destId="{53D10C74-6821-4B07-8908-5AA8D7EDE7E7}" srcOrd="1" destOrd="0" presId="urn:microsoft.com/office/officeart/2005/8/layout/orgChart1"/>
    <dgm:cxn modelId="{60487BE9-047E-46CF-B43D-6DD652681806}" type="presOf" srcId="{F58EDFC1-D6E9-49B9-A7FF-A7ACFD24AC45}" destId="{62ECFD6D-30CF-44EF-8EB9-6B32B8E4D57B}" srcOrd="0" destOrd="0" presId="urn:microsoft.com/office/officeart/2005/8/layout/orgChart1"/>
    <dgm:cxn modelId="{E46A12EC-7EC1-4475-A337-A6541F9EE62C}" type="presOf" srcId="{58A7F14F-163A-4628-A341-9A51DFE0EB26}" destId="{ED54A1AF-D020-453E-ACC1-DA37EC03778F}" srcOrd="0" destOrd="0" presId="urn:microsoft.com/office/officeart/2005/8/layout/orgChart1"/>
    <dgm:cxn modelId="{6CACF8F5-648F-4631-932B-CCAA83105289}" srcId="{F58EDFC1-D6E9-49B9-A7FF-A7ACFD24AC45}" destId="{C4042F07-B338-4CFB-AEE0-7D2A7A98BD0C}" srcOrd="4" destOrd="0" parTransId="{EDB0EF4C-95AB-4A26-BF92-E6FDF7986382}" sibTransId="{20883E05-99F9-47B9-BEF8-66E29951E051}"/>
    <dgm:cxn modelId="{C5B189FE-BFBD-44F4-9903-4230A81535CC}" type="presOf" srcId="{C4042F07-B338-4CFB-AEE0-7D2A7A98BD0C}" destId="{2FD3668D-063D-4248-B5E3-3C9D1AA2E2C1}" srcOrd="1" destOrd="0" presId="urn:microsoft.com/office/officeart/2005/8/layout/orgChart1"/>
    <dgm:cxn modelId="{494E6EB0-CA93-4B0F-B700-2AA0394999D7}" type="presParOf" srcId="{528B4852-A00F-4ABE-A117-90484413C936}" destId="{C52E8329-6BA6-46E2-92D4-6278D627D0AB}" srcOrd="0" destOrd="0" presId="urn:microsoft.com/office/officeart/2005/8/layout/orgChart1"/>
    <dgm:cxn modelId="{EFE75F6D-230D-47E7-9216-0C57BA589A48}" type="presParOf" srcId="{C52E8329-6BA6-46E2-92D4-6278D627D0AB}" destId="{3C0A2ACD-93B4-44D0-A6F1-93DF95553FCD}" srcOrd="0" destOrd="0" presId="urn:microsoft.com/office/officeart/2005/8/layout/orgChart1"/>
    <dgm:cxn modelId="{6ECEFF45-EB53-4F5A-9B24-2CA41947C8B0}" type="presParOf" srcId="{3C0A2ACD-93B4-44D0-A6F1-93DF95553FCD}" destId="{62ECFD6D-30CF-44EF-8EB9-6B32B8E4D57B}" srcOrd="0" destOrd="0" presId="urn:microsoft.com/office/officeart/2005/8/layout/orgChart1"/>
    <dgm:cxn modelId="{698D21BE-FD09-4EA5-97E9-D66022406687}" type="presParOf" srcId="{3C0A2ACD-93B4-44D0-A6F1-93DF95553FCD}" destId="{A72C24E8-DF28-4401-A961-D3759996F164}" srcOrd="1" destOrd="0" presId="urn:microsoft.com/office/officeart/2005/8/layout/orgChart1"/>
    <dgm:cxn modelId="{198070DA-9A89-45E8-AA1F-2DFAB1BACFE1}" type="presParOf" srcId="{C52E8329-6BA6-46E2-92D4-6278D627D0AB}" destId="{FD7CAFCE-52D8-411A-9C65-501A224C35EC}" srcOrd="1" destOrd="0" presId="urn:microsoft.com/office/officeart/2005/8/layout/orgChart1"/>
    <dgm:cxn modelId="{AA2D4C9D-AC92-4ABF-B235-30AA93AA30E0}" type="presParOf" srcId="{FD7CAFCE-52D8-411A-9C65-501A224C35EC}" destId="{0BAF2EC1-5B66-44B8-AE4B-C2A9602415D9}" srcOrd="0" destOrd="0" presId="urn:microsoft.com/office/officeart/2005/8/layout/orgChart1"/>
    <dgm:cxn modelId="{0C96C0A5-AC22-4BF7-B8DE-0670908E2644}" type="presParOf" srcId="{FD7CAFCE-52D8-411A-9C65-501A224C35EC}" destId="{DB8A8E03-D215-4A29-BFA8-C15B861B671E}" srcOrd="1" destOrd="0" presId="urn:microsoft.com/office/officeart/2005/8/layout/orgChart1"/>
    <dgm:cxn modelId="{BB76A02C-CC1E-4A84-88A2-931FF373A7A3}" type="presParOf" srcId="{DB8A8E03-D215-4A29-BFA8-C15B861B671E}" destId="{75644566-26E6-419F-8C73-31F3F858CD57}" srcOrd="0" destOrd="0" presId="urn:microsoft.com/office/officeart/2005/8/layout/orgChart1"/>
    <dgm:cxn modelId="{0BF57EAE-2D48-4426-A23C-946CE4C96B2B}" type="presParOf" srcId="{75644566-26E6-419F-8C73-31F3F858CD57}" destId="{EFF132B4-CA34-4BF0-9E83-7117C24BE5D5}" srcOrd="0" destOrd="0" presId="urn:microsoft.com/office/officeart/2005/8/layout/orgChart1"/>
    <dgm:cxn modelId="{CAA7CF5D-1F84-44E2-9551-C99AA2AA1DF6}" type="presParOf" srcId="{75644566-26E6-419F-8C73-31F3F858CD57}" destId="{9E8E874B-70C4-461A-92DD-49212A616D3B}" srcOrd="1" destOrd="0" presId="urn:microsoft.com/office/officeart/2005/8/layout/orgChart1"/>
    <dgm:cxn modelId="{6D5A8996-D7D5-4295-8318-DF0EB6169598}" type="presParOf" srcId="{DB8A8E03-D215-4A29-BFA8-C15B861B671E}" destId="{52FC471C-142B-40A4-BDAC-216FA90BD788}" srcOrd="1" destOrd="0" presId="urn:microsoft.com/office/officeart/2005/8/layout/orgChart1"/>
    <dgm:cxn modelId="{38D73E38-7C1C-4150-8B17-4D7D57696E61}" type="presParOf" srcId="{DB8A8E03-D215-4A29-BFA8-C15B861B671E}" destId="{0813EEBD-D5A6-471F-9FC7-63522F8A2938}" srcOrd="2" destOrd="0" presId="urn:microsoft.com/office/officeart/2005/8/layout/orgChart1"/>
    <dgm:cxn modelId="{C2133FD1-0821-4CCD-A33A-E1C922765496}" type="presParOf" srcId="{FD7CAFCE-52D8-411A-9C65-501A224C35EC}" destId="{9FFAF80E-E7AD-4F60-9F51-52BF84878DFE}" srcOrd="2" destOrd="0" presId="urn:microsoft.com/office/officeart/2005/8/layout/orgChart1"/>
    <dgm:cxn modelId="{1403B693-157D-4D3F-A133-186CC753C292}" type="presParOf" srcId="{FD7CAFCE-52D8-411A-9C65-501A224C35EC}" destId="{D2740049-A51D-407A-AAE4-46A233631CB2}" srcOrd="3" destOrd="0" presId="urn:microsoft.com/office/officeart/2005/8/layout/orgChart1"/>
    <dgm:cxn modelId="{E4954EA4-6994-4158-9695-318AE9D2FC26}" type="presParOf" srcId="{D2740049-A51D-407A-AAE4-46A233631CB2}" destId="{01E2E6FF-3263-49A3-983A-8946BAEA0089}" srcOrd="0" destOrd="0" presId="urn:microsoft.com/office/officeart/2005/8/layout/orgChart1"/>
    <dgm:cxn modelId="{39C97ADC-5A8F-4DED-BC27-B3541D7D5C1D}" type="presParOf" srcId="{01E2E6FF-3263-49A3-983A-8946BAEA0089}" destId="{7231FD1D-2399-4E04-B37B-250C2638D509}" srcOrd="0" destOrd="0" presId="urn:microsoft.com/office/officeart/2005/8/layout/orgChart1"/>
    <dgm:cxn modelId="{551112D7-4EBE-4A6C-8F75-A81DFD75D8A6}" type="presParOf" srcId="{01E2E6FF-3263-49A3-983A-8946BAEA0089}" destId="{7BC0AA8B-C463-4987-9450-065435419897}" srcOrd="1" destOrd="0" presId="urn:microsoft.com/office/officeart/2005/8/layout/orgChart1"/>
    <dgm:cxn modelId="{6ED8E083-59CB-4F91-97B8-15E64CF90A3B}" type="presParOf" srcId="{D2740049-A51D-407A-AAE4-46A233631CB2}" destId="{F7475406-EAD8-4FE4-BDA2-0B8FA4CAD336}" srcOrd="1" destOrd="0" presId="urn:microsoft.com/office/officeart/2005/8/layout/orgChart1"/>
    <dgm:cxn modelId="{AD663908-96D1-46E2-95C5-C347B0752725}" type="presParOf" srcId="{D2740049-A51D-407A-AAE4-46A233631CB2}" destId="{93BF2CAA-769D-460C-B844-B01FA70A1980}" srcOrd="2" destOrd="0" presId="urn:microsoft.com/office/officeart/2005/8/layout/orgChart1"/>
    <dgm:cxn modelId="{4C61A7A1-6D06-4F99-8FB9-297039C4DBB7}" type="presParOf" srcId="{FD7CAFCE-52D8-411A-9C65-501A224C35EC}" destId="{EA06AAE0-77CE-41F4-B964-9F733F2BCC34}" srcOrd="4" destOrd="0" presId="urn:microsoft.com/office/officeart/2005/8/layout/orgChart1"/>
    <dgm:cxn modelId="{5538BB33-AFEF-46C4-8764-0016247DEADA}" type="presParOf" srcId="{FD7CAFCE-52D8-411A-9C65-501A224C35EC}" destId="{C2162223-99AF-45A4-AD99-E844692A8B5D}" srcOrd="5" destOrd="0" presId="urn:microsoft.com/office/officeart/2005/8/layout/orgChart1"/>
    <dgm:cxn modelId="{A9136FDB-E65A-4764-A1D4-CF472C980BC6}" type="presParOf" srcId="{C2162223-99AF-45A4-AD99-E844692A8B5D}" destId="{0FB7CC3B-19CE-43E3-865A-3E4ED7F33AFF}" srcOrd="0" destOrd="0" presId="urn:microsoft.com/office/officeart/2005/8/layout/orgChart1"/>
    <dgm:cxn modelId="{F1210B9F-DE12-470A-8B1C-54145EDFE7B5}" type="presParOf" srcId="{0FB7CC3B-19CE-43E3-865A-3E4ED7F33AFF}" destId="{0E7102E1-78A8-4A6A-9229-F132A39B8647}" srcOrd="0" destOrd="0" presId="urn:microsoft.com/office/officeart/2005/8/layout/orgChart1"/>
    <dgm:cxn modelId="{54FA8F2B-2F2F-4272-80AC-CBD7D38BC505}" type="presParOf" srcId="{0FB7CC3B-19CE-43E3-865A-3E4ED7F33AFF}" destId="{855FF74D-7A82-41BC-8554-19E6DA8D8D1C}" srcOrd="1" destOrd="0" presId="urn:microsoft.com/office/officeart/2005/8/layout/orgChart1"/>
    <dgm:cxn modelId="{57A8556A-BB16-4EA4-8902-57A161BEB349}" type="presParOf" srcId="{C2162223-99AF-45A4-AD99-E844692A8B5D}" destId="{0FD95403-98AF-4C08-B5A0-40DE10A456B7}" srcOrd="1" destOrd="0" presId="urn:microsoft.com/office/officeart/2005/8/layout/orgChart1"/>
    <dgm:cxn modelId="{AA77AB03-CD1D-43FF-871F-877AD6EF64DA}" type="presParOf" srcId="{C2162223-99AF-45A4-AD99-E844692A8B5D}" destId="{B4283991-E44E-4DDF-A015-8D736AC8382F}" srcOrd="2" destOrd="0" presId="urn:microsoft.com/office/officeart/2005/8/layout/orgChart1"/>
    <dgm:cxn modelId="{4C8C92E7-7787-4512-857F-488932B3A21E}" type="presParOf" srcId="{FD7CAFCE-52D8-411A-9C65-501A224C35EC}" destId="{F26C308F-5935-499F-AA80-86E237C8224E}" srcOrd="6" destOrd="0" presId="urn:microsoft.com/office/officeart/2005/8/layout/orgChart1"/>
    <dgm:cxn modelId="{BCF9D41E-6C0C-4A9B-A0FF-65E581BD4459}" type="presParOf" srcId="{FD7CAFCE-52D8-411A-9C65-501A224C35EC}" destId="{CEF9E5C6-B030-4176-981C-0D720C8CCA1B}" srcOrd="7" destOrd="0" presId="urn:microsoft.com/office/officeart/2005/8/layout/orgChart1"/>
    <dgm:cxn modelId="{FEA52898-E26B-4636-95E5-C0E1AD9135DF}" type="presParOf" srcId="{CEF9E5C6-B030-4176-981C-0D720C8CCA1B}" destId="{91B86293-1487-44BF-BE1B-75D3D332C71A}" srcOrd="0" destOrd="0" presId="urn:microsoft.com/office/officeart/2005/8/layout/orgChart1"/>
    <dgm:cxn modelId="{774CD2AB-6D5D-42D7-8C27-FD7222141425}" type="presParOf" srcId="{91B86293-1487-44BF-BE1B-75D3D332C71A}" destId="{1B29EE73-D87E-4DE3-8AD2-EB304D5142AD}" srcOrd="0" destOrd="0" presId="urn:microsoft.com/office/officeart/2005/8/layout/orgChart1"/>
    <dgm:cxn modelId="{79F04293-A06B-48B1-B8B1-9F00F1072D6C}" type="presParOf" srcId="{91B86293-1487-44BF-BE1B-75D3D332C71A}" destId="{53D10C74-6821-4B07-8908-5AA8D7EDE7E7}" srcOrd="1" destOrd="0" presId="urn:microsoft.com/office/officeart/2005/8/layout/orgChart1"/>
    <dgm:cxn modelId="{A987DAEC-688C-41CF-84D5-B043AC0ECE80}" type="presParOf" srcId="{CEF9E5C6-B030-4176-981C-0D720C8CCA1B}" destId="{EC81431C-BADE-4DC9-AF7E-8019AD0D5CBC}" srcOrd="1" destOrd="0" presId="urn:microsoft.com/office/officeart/2005/8/layout/orgChart1"/>
    <dgm:cxn modelId="{D5021594-7CA6-4607-B5ED-91F7799A4FF3}" type="presParOf" srcId="{CEF9E5C6-B030-4176-981C-0D720C8CCA1B}" destId="{AF4D4446-12DB-4916-A05F-6A945FE21155}" srcOrd="2" destOrd="0" presId="urn:microsoft.com/office/officeart/2005/8/layout/orgChart1"/>
    <dgm:cxn modelId="{4F8A0637-60CC-43C9-81CA-5122C3E015E7}" type="presParOf" srcId="{FD7CAFCE-52D8-411A-9C65-501A224C35EC}" destId="{3A6EB522-11C8-4667-BD06-AF467544B2D2}" srcOrd="8" destOrd="0" presId="urn:microsoft.com/office/officeart/2005/8/layout/orgChart1"/>
    <dgm:cxn modelId="{A899CC4C-4960-4D57-A5F6-CD7C73F280F9}" type="presParOf" srcId="{FD7CAFCE-52D8-411A-9C65-501A224C35EC}" destId="{D0D74D41-111A-4FB3-853B-79F3078520E0}" srcOrd="9" destOrd="0" presId="urn:microsoft.com/office/officeart/2005/8/layout/orgChart1"/>
    <dgm:cxn modelId="{96894E33-FC3E-4D89-898D-12B4B18D424B}" type="presParOf" srcId="{D0D74D41-111A-4FB3-853B-79F3078520E0}" destId="{45DB3E85-A1C9-4393-8FA3-44A6DA2B8890}" srcOrd="0" destOrd="0" presId="urn:microsoft.com/office/officeart/2005/8/layout/orgChart1"/>
    <dgm:cxn modelId="{C8363B40-80C7-445C-9F01-84C0C2DFBF16}" type="presParOf" srcId="{45DB3E85-A1C9-4393-8FA3-44A6DA2B8890}" destId="{3EA45681-72D9-4C43-80D4-D176B7C4EC86}" srcOrd="0" destOrd="0" presId="urn:microsoft.com/office/officeart/2005/8/layout/orgChart1"/>
    <dgm:cxn modelId="{A13BFD53-2E19-4A3B-988D-A16A65024796}" type="presParOf" srcId="{45DB3E85-A1C9-4393-8FA3-44A6DA2B8890}" destId="{2FD3668D-063D-4248-B5E3-3C9D1AA2E2C1}" srcOrd="1" destOrd="0" presId="urn:microsoft.com/office/officeart/2005/8/layout/orgChart1"/>
    <dgm:cxn modelId="{01B849F6-9340-4C7E-B74B-751F7F9BDD2E}" type="presParOf" srcId="{D0D74D41-111A-4FB3-853B-79F3078520E0}" destId="{ED20A1E1-C7EC-4C2F-8D61-0A857A925F9B}" srcOrd="1" destOrd="0" presId="urn:microsoft.com/office/officeart/2005/8/layout/orgChart1"/>
    <dgm:cxn modelId="{883C2467-FCFF-4FE5-9F00-AF228A67F59F}" type="presParOf" srcId="{D0D74D41-111A-4FB3-853B-79F3078520E0}" destId="{5FD0EE82-DBC1-40E7-B09A-027B8FF2ED2D}" srcOrd="2" destOrd="0" presId="urn:microsoft.com/office/officeart/2005/8/layout/orgChart1"/>
    <dgm:cxn modelId="{D0B1CED4-48A5-445D-BBB8-7045C0A1F072}" type="presParOf" srcId="{FD7CAFCE-52D8-411A-9C65-501A224C35EC}" destId="{12402E78-FEED-439C-9BBF-DDAED191300D}" srcOrd="10" destOrd="0" presId="urn:microsoft.com/office/officeart/2005/8/layout/orgChart1"/>
    <dgm:cxn modelId="{E969939F-61AA-4D61-9877-3ACB3D7311BD}" type="presParOf" srcId="{FD7CAFCE-52D8-411A-9C65-501A224C35EC}" destId="{3AD8B84E-252C-42E1-AE5E-7538A8098BB2}" srcOrd="11" destOrd="0" presId="urn:microsoft.com/office/officeart/2005/8/layout/orgChart1"/>
    <dgm:cxn modelId="{95A6ABF8-ABC2-43BD-B436-34A40F4E5EC3}" type="presParOf" srcId="{3AD8B84E-252C-42E1-AE5E-7538A8098BB2}" destId="{95C5A710-6F43-47B0-A06C-EB408902A848}" srcOrd="0" destOrd="0" presId="urn:microsoft.com/office/officeart/2005/8/layout/orgChart1"/>
    <dgm:cxn modelId="{F3CCAB78-C65F-4EB3-9624-D3671BA97880}" type="presParOf" srcId="{95C5A710-6F43-47B0-A06C-EB408902A848}" destId="{61629DB0-081E-4B40-8C22-14D05D085930}" srcOrd="0" destOrd="0" presId="urn:microsoft.com/office/officeart/2005/8/layout/orgChart1"/>
    <dgm:cxn modelId="{A74B7EE0-0E77-4601-BEF9-C9000E02255A}" type="presParOf" srcId="{95C5A710-6F43-47B0-A06C-EB408902A848}" destId="{A1FACFFF-458E-4D22-A682-3682CFDA0CE4}" srcOrd="1" destOrd="0" presId="urn:microsoft.com/office/officeart/2005/8/layout/orgChart1"/>
    <dgm:cxn modelId="{E72F926E-B9EE-40A6-9CDB-3EDC04B980BE}" type="presParOf" srcId="{3AD8B84E-252C-42E1-AE5E-7538A8098BB2}" destId="{2731BC74-9D8B-43AD-BA5E-7BBE23D221BB}" srcOrd="1" destOrd="0" presId="urn:microsoft.com/office/officeart/2005/8/layout/orgChart1"/>
    <dgm:cxn modelId="{BB2BC197-73CD-4F16-AD98-DE931F057221}" type="presParOf" srcId="{3AD8B84E-252C-42E1-AE5E-7538A8098BB2}" destId="{98B4BAEE-7A62-47CF-B9E8-69BE6A5D68BB}" srcOrd="2" destOrd="0" presId="urn:microsoft.com/office/officeart/2005/8/layout/orgChart1"/>
    <dgm:cxn modelId="{EE019F95-7A1A-46F0-BF54-1AB19A53B841}" type="presParOf" srcId="{FD7CAFCE-52D8-411A-9C65-501A224C35EC}" destId="{ED54A1AF-D020-453E-ACC1-DA37EC03778F}" srcOrd="12" destOrd="0" presId="urn:microsoft.com/office/officeart/2005/8/layout/orgChart1"/>
    <dgm:cxn modelId="{4B81A0CE-015B-4416-969A-A374169890E2}" type="presParOf" srcId="{FD7CAFCE-52D8-411A-9C65-501A224C35EC}" destId="{8F3D2C95-EB75-4DC3-931C-66A53B1599A1}" srcOrd="13" destOrd="0" presId="urn:microsoft.com/office/officeart/2005/8/layout/orgChart1"/>
    <dgm:cxn modelId="{8102B96D-71FE-494C-B768-3FF8D16EB75A}" type="presParOf" srcId="{8F3D2C95-EB75-4DC3-931C-66A53B1599A1}" destId="{C7C40BE3-F14C-4D0F-99D7-560B2AA81914}" srcOrd="0" destOrd="0" presId="urn:microsoft.com/office/officeart/2005/8/layout/orgChart1"/>
    <dgm:cxn modelId="{720294A3-9689-4624-8F16-5E412D7B1276}" type="presParOf" srcId="{C7C40BE3-F14C-4D0F-99D7-560B2AA81914}" destId="{D591267A-5F23-4EB3-9CEB-CA61A9B13178}" srcOrd="0" destOrd="0" presId="urn:microsoft.com/office/officeart/2005/8/layout/orgChart1"/>
    <dgm:cxn modelId="{50B70AE7-DBB5-4580-9D88-AA427E1DD6EA}" type="presParOf" srcId="{C7C40BE3-F14C-4D0F-99D7-560B2AA81914}" destId="{1E3C697D-BA89-420C-867E-EE3837CF1D0A}" srcOrd="1" destOrd="0" presId="urn:microsoft.com/office/officeart/2005/8/layout/orgChart1"/>
    <dgm:cxn modelId="{BA23A091-31B5-4571-AE65-80B3A1E403BE}" type="presParOf" srcId="{8F3D2C95-EB75-4DC3-931C-66A53B1599A1}" destId="{C363AE77-5638-47A3-A275-513ED986021E}" srcOrd="1" destOrd="0" presId="urn:microsoft.com/office/officeart/2005/8/layout/orgChart1"/>
    <dgm:cxn modelId="{8131B64F-F116-410F-9CA4-2DFB94B48C40}" type="presParOf" srcId="{8F3D2C95-EB75-4DC3-931C-66A53B1599A1}" destId="{38E9E51A-97EC-473F-AD92-2F0EDFFE1E0B}" srcOrd="2" destOrd="0" presId="urn:microsoft.com/office/officeart/2005/8/layout/orgChart1"/>
    <dgm:cxn modelId="{D9699D6A-CA3B-4DBE-8D6E-ACF07CF559C0}" type="presParOf" srcId="{FD7CAFCE-52D8-411A-9C65-501A224C35EC}" destId="{22F73F22-414F-4833-87D0-3DF82D2CBE73}" srcOrd="14" destOrd="0" presId="urn:microsoft.com/office/officeart/2005/8/layout/orgChart1"/>
    <dgm:cxn modelId="{98AB45D5-C40A-4631-919A-58D3C0BAB504}" type="presParOf" srcId="{FD7CAFCE-52D8-411A-9C65-501A224C35EC}" destId="{83CF4B86-AED5-4C08-8E7A-51602FD6807D}" srcOrd="15" destOrd="0" presId="urn:microsoft.com/office/officeart/2005/8/layout/orgChart1"/>
    <dgm:cxn modelId="{FB31927F-9889-43D7-9230-8B6A8CAAAB4A}" type="presParOf" srcId="{83CF4B86-AED5-4C08-8E7A-51602FD6807D}" destId="{CBDB277D-1268-47E6-9726-848B8FD8A438}" srcOrd="0" destOrd="0" presId="urn:microsoft.com/office/officeart/2005/8/layout/orgChart1"/>
    <dgm:cxn modelId="{38B50F1E-9E50-41A1-BA98-B6245F43CB3D}" type="presParOf" srcId="{CBDB277D-1268-47E6-9726-848B8FD8A438}" destId="{34C4CA78-9AA0-42FD-914E-AF3101A7423B}" srcOrd="0" destOrd="0" presId="urn:microsoft.com/office/officeart/2005/8/layout/orgChart1"/>
    <dgm:cxn modelId="{9C29CD3C-8115-4121-AED7-51FD646BB476}" type="presParOf" srcId="{CBDB277D-1268-47E6-9726-848B8FD8A438}" destId="{593D9E77-F643-42D7-BBE7-92B1515AB1B9}" srcOrd="1" destOrd="0" presId="urn:microsoft.com/office/officeart/2005/8/layout/orgChart1"/>
    <dgm:cxn modelId="{1BB1F2D1-D446-44DA-AB11-706B7A229AAC}" type="presParOf" srcId="{83CF4B86-AED5-4C08-8E7A-51602FD6807D}" destId="{F33BCD6C-E4CA-486D-901B-316363F7B4B2}" srcOrd="1" destOrd="0" presId="urn:microsoft.com/office/officeart/2005/8/layout/orgChart1"/>
    <dgm:cxn modelId="{16CEC1CF-339C-47F1-B9E3-E45EBD56015B}" type="presParOf" srcId="{83CF4B86-AED5-4C08-8E7A-51602FD6807D}" destId="{49CF2583-2114-4E93-A94B-0BB1E733FF8A}" srcOrd="2" destOrd="0" presId="urn:microsoft.com/office/officeart/2005/8/layout/orgChart1"/>
    <dgm:cxn modelId="{B95CD959-6195-433C-B038-ED38567D592C}" type="presParOf" srcId="{C52E8329-6BA6-46E2-92D4-6278D627D0AB}" destId="{B3E4B59C-8856-490A-841B-3D1CD59EDA7C}"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156935-933A-42EE-84CF-F119559C985B}">
      <dsp:nvSpPr>
        <dsp:cNvPr id="0" name=""/>
        <dsp:cNvSpPr/>
      </dsp:nvSpPr>
      <dsp:spPr>
        <a:xfrm>
          <a:off x="3195011"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29FD1DB-09EE-4DF6-9316-E29862352B83}">
      <dsp:nvSpPr>
        <dsp:cNvPr id="0" name=""/>
        <dsp:cNvSpPr/>
      </dsp:nvSpPr>
      <dsp:spPr>
        <a:xfrm>
          <a:off x="2552626" y="397589"/>
          <a:ext cx="959612" cy="166544"/>
        </a:xfrm>
        <a:custGeom>
          <a:avLst/>
          <a:gdLst/>
          <a:ahLst/>
          <a:cxnLst/>
          <a:rect l="0" t="0" r="0" b="0"/>
          <a:pathLst>
            <a:path>
              <a:moveTo>
                <a:pt x="0" y="0"/>
              </a:moveTo>
              <a:lnTo>
                <a:pt x="0" y="127633"/>
              </a:lnTo>
              <a:lnTo>
                <a:pt x="1470819" y="127633"/>
              </a:lnTo>
              <a:lnTo>
                <a:pt x="1470819" y="25526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60052D-8CD4-42A9-A563-7AECB90E12EB}">
      <dsp:nvSpPr>
        <dsp:cNvPr id="0" name=""/>
        <dsp:cNvSpPr/>
      </dsp:nvSpPr>
      <dsp:spPr>
        <a:xfrm>
          <a:off x="2235399" y="960667"/>
          <a:ext cx="118960" cy="927889"/>
        </a:xfrm>
        <a:custGeom>
          <a:avLst/>
          <a:gdLst/>
          <a:ahLst/>
          <a:cxnLst/>
          <a:rect l="0" t="0" r="0" b="0"/>
          <a:pathLst>
            <a:path>
              <a:moveTo>
                <a:pt x="0" y="0"/>
              </a:moveTo>
              <a:lnTo>
                <a:pt x="0" y="1422197"/>
              </a:lnTo>
              <a:lnTo>
                <a:pt x="182333" y="1422197"/>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BBD942E-ABB4-47C5-9F2C-9378CD51D4DB}">
      <dsp:nvSpPr>
        <dsp:cNvPr id="0" name=""/>
        <dsp:cNvSpPr/>
      </dsp:nvSpPr>
      <dsp:spPr>
        <a:xfrm>
          <a:off x="2235399"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E4474FB-DD0F-4900-93DA-F991B332A847}">
      <dsp:nvSpPr>
        <dsp:cNvPr id="0" name=""/>
        <dsp:cNvSpPr/>
      </dsp:nvSpPr>
      <dsp:spPr>
        <a:xfrm>
          <a:off x="2506906" y="397589"/>
          <a:ext cx="91440" cy="166544"/>
        </a:xfrm>
        <a:custGeom>
          <a:avLst/>
          <a:gdLst/>
          <a:ahLst/>
          <a:cxnLst/>
          <a:rect l="0" t="0" r="0" b="0"/>
          <a:pathLst>
            <a:path>
              <a:moveTo>
                <a:pt x="45720" y="0"/>
              </a:moveTo>
              <a:lnTo>
                <a:pt x="45720" y="25526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C662D22-A085-454A-BCC5-9AD8AA5D5355}">
      <dsp:nvSpPr>
        <dsp:cNvPr id="0" name=""/>
        <dsp:cNvSpPr/>
      </dsp:nvSpPr>
      <dsp:spPr>
        <a:xfrm>
          <a:off x="1275787" y="960667"/>
          <a:ext cx="118960" cy="364811"/>
        </a:xfrm>
        <a:custGeom>
          <a:avLst/>
          <a:gdLst/>
          <a:ahLst/>
          <a:cxnLst/>
          <a:rect l="0" t="0" r="0" b="0"/>
          <a:pathLst>
            <a:path>
              <a:moveTo>
                <a:pt x="0" y="0"/>
              </a:moveTo>
              <a:lnTo>
                <a:pt x="0" y="559154"/>
              </a:lnTo>
              <a:lnTo>
                <a:pt x="182333" y="559154"/>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E360431-EAE9-4963-81FA-19213B82DC56}">
      <dsp:nvSpPr>
        <dsp:cNvPr id="0" name=""/>
        <dsp:cNvSpPr/>
      </dsp:nvSpPr>
      <dsp:spPr>
        <a:xfrm>
          <a:off x="1593014" y="397589"/>
          <a:ext cx="959612" cy="166544"/>
        </a:xfrm>
        <a:custGeom>
          <a:avLst/>
          <a:gdLst/>
          <a:ahLst/>
          <a:cxnLst/>
          <a:rect l="0" t="0" r="0" b="0"/>
          <a:pathLst>
            <a:path>
              <a:moveTo>
                <a:pt x="1470819" y="0"/>
              </a:moveTo>
              <a:lnTo>
                <a:pt x="1470819" y="127633"/>
              </a:lnTo>
              <a:lnTo>
                <a:pt x="0" y="127633"/>
              </a:lnTo>
              <a:lnTo>
                <a:pt x="0" y="255266"/>
              </a:lnTo>
            </a:path>
          </a:pathLst>
        </a:cu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AD8E2BB-FA1C-40C8-9890-A2351EE1F706}">
      <dsp:nvSpPr>
        <dsp:cNvPr id="0" name=""/>
        <dsp:cNvSpPr/>
      </dsp:nvSpPr>
      <dsp:spPr>
        <a:xfrm>
          <a:off x="2156092" y="1055"/>
          <a:ext cx="793067" cy="396533"/>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Human Resource Director</a:t>
          </a:r>
        </a:p>
      </dsp:txBody>
      <dsp:txXfrm>
        <a:off x="2156092" y="1055"/>
        <a:ext cx="793067" cy="396533"/>
      </dsp:txXfrm>
    </dsp:sp>
    <dsp:sp modelId="{5BFD604B-F28D-4D9F-A430-7D94F40B77FC}">
      <dsp:nvSpPr>
        <dsp:cNvPr id="0" name=""/>
        <dsp:cNvSpPr/>
      </dsp:nvSpPr>
      <dsp:spPr>
        <a:xfrm>
          <a:off x="1196480"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HR Manager</a:t>
          </a:r>
        </a:p>
      </dsp:txBody>
      <dsp:txXfrm>
        <a:off x="1196480" y="564133"/>
        <a:ext cx="793067" cy="396533"/>
      </dsp:txXfrm>
    </dsp:sp>
    <dsp:sp modelId="{A84C55E6-455C-4AF0-90A7-847C09C4E840}">
      <dsp:nvSpPr>
        <dsp:cNvPr id="0" name=""/>
        <dsp:cNvSpPr/>
      </dsp:nvSpPr>
      <dsp:spPr>
        <a:xfrm>
          <a:off x="1394747"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HR Advisor</a:t>
          </a:r>
        </a:p>
      </dsp:txBody>
      <dsp:txXfrm>
        <a:off x="1394747" y="1127212"/>
        <a:ext cx="793067" cy="396533"/>
      </dsp:txXfrm>
    </dsp:sp>
    <dsp:sp modelId="{C41A0E18-5940-4CAA-9662-A29C92076CC3}">
      <dsp:nvSpPr>
        <dsp:cNvPr id="0" name=""/>
        <dsp:cNvSpPr/>
      </dsp:nvSpPr>
      <dsp:spPr>
        <a:xfrm>
          <a:off x="2156092"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L&amp;D Business Partner</a:t>
          </a:r>
        </a:p>
      </dsp:txBody>
      <dsp:txXfrm>
        <a:off x="2156092" y="564133"/>
        <a:ext cx="793067" cy="396533"/>
      </dsp:txXfrm>
    </dsp:sp>
    <dsp:sp modelId="{3E2EDA7A-44C2-41A4-A1C6-9EAC9FC5F011}">
      <dsp:nvSpPr>
        <dsp:cNvPr id="0" name=""/>
        <dsp:cNvSpPr/>
      </dsp:nvSpPr>
      <dsp:spPr>
        <a:xfrm>
          <a:off x="2354359"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Senior Fab Trainers x 3</a:t>
          </a:r>
        </a:p>
      </dsp:txBody>
      <dsp:txXfrm>
        <a:off x="2354359" y="1127212"/>
        <a:ext cx="793067" cy="396533"/>
      </dsp:txXfrm>
    </dsp:sp>
    <dsp:sp modelId="{DFB7B9DF-CD72-453F-96FA-3B3D42733C27}">
      <dsp:nvSpPr>
        <dsp:cNvPr id="0" name=""/>
        <dsp:cNvSpPr/>
      </dsp:nvSpPr>
      <dsp:spPr>
        <a:xfrm>
          <a:off x="2354359" y="1690290"/>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Technician</a:t>
          </a:r>
        </a:p>
      </dsp:txBody>
      <dsp:txXfrm>
        <a:off x="2354359" y="1690290"/>
        <a:ext cx="793067" cy="396533"/>
      </dsp:txXfrm>
    </dsp:sp>
    <dsp:sp modelId="{33DFF48C-34EA-4F4F-967E-C2E0FCFE3337}">
      <dsp:nvSpPr>
        <dsp:cNvPr id="0" name=""/>
        <dsp:cNvSpPr/>
      </dsp:nvSpPr>
      <dsp:spPr>
        <a:xfrm>
          <a:off x="3115704" y="564133"/>
          <a:ext cx="793067" cy="396533"/>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Payroll Section Head</a:t>
          </a:r>
        </a:p>
      </dsp:txBody>
      <dsp:txXfrm>
        <a:off x="3115704" y="564133"/>
        <a:ext cx="793067" cy="396533"/>
      </dsp:txXfrm>
    </dsp:sp>
    <dsp:sp modelId="{A0019D19-E08B-4C86-A5C5-407428AD0277}">
      <dsp:nvSpPr>
        <dsp:cNvPr id="0" name=""/>
        <dsp:cNvSpPr/>
      </dsp:nvSpPr>
      <dsp:spPr>
        <a:xfrm>
          <a:off x="3313971" y="1127212"/>
          <a:ext cx="793067" cy="396533"/>
        </a:xfrm>
        <a:prstGeom prst="rect">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Calibri" panose="020F0502020204030204"/>
              <a:ea typeface="+mn-ea"/>
              <a:cs typeface="+mn-cs"/>
            </a:rPr>
            <a:t>Payroll Coordinator</a:t>
          </a:r>
        </a:p>
      </dsp:txBody>
      <dsp:txXfrm>
        <a:off x="3313971" y="1127212"/>
        <a:ext cx="793067" cy="3965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F73F22-414F-4833-87D0-3DF82D2CBE73}">
      <dsp:nvSpPr>
        <dsp:cNvPr id="0" name=""/>
        <dsp:cNvSpPr/>
      </dsp:nvSpPr>
      <dsp:spPr>
        <a:xfrm>
          <a:off x="2865755" y="780059"/>
          <a:ext cx="2600160" cy="222960"/>
        </a:xfrm>
        <a:custGeom>
          <a:avLst/>
          <a:gdLst/>
          <a:ahLst/>
          <a:cxnLst/>
          <a:rect l="0" t="0" r="0" b="0"/>
          <a:pathLst>
            <a:path>
              <a:moveTo>
                <a:pt x="0" y="0"/>
              </a:moveTo>
              <a:lnTo>
                <a:pt x="0" y="119866"/>
              </a:lnTo>
              <a:lnTo>
                <a:pt x="2795762" y="119866"/>
              </a:lnTo>
              <a:lnTo>
                <a:pt x="2795762"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D54A1AF-D020-453E-ACC1-DA37EC03778F}">
      <dsp:nvSpPr>
        <dsp:cNvPr id="0" name=""/>
        <dsp:cNvSpPr/>
      </dsp:nvSpPr>
      <dsp:spPr>
        <a:xfrm>
          <a:off x="2865755" y="780059"/>
          <a:ext cx="1850589" cy="222960"/>
        </a:xfrm>
        <a:custGeom>
          <a:avLst/>
          <a:gdLst/>
          <a:ahLst/>
          <a:cxnLst/>
          <a:rect l="0" t="0" r="0" b="0"/>
          <a:pathLst>
            <a:path>
              <a:moveTo>
                <a:pt x="0" y="0"/>
              </a:moveTo>
              <a:lnTo>
                <a:pt x="0" y="119866"/>
              </a:lnTo>
              <a:lnTo>
                <a:pt x="1989804" y="119866"/>
              </a:lnTo>
              <a:lnTo>
                <a:pt x="1989804"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2402E78-FEED-439C-9BBF-DDAED191300D}">
      <dsp:nvSpPr>
        <dsp:cNvPr id="0" name=""/>
        <dsp:cNvSpPr/>
      </dsp:nvSpPr>
      <dsp:spPr>
        <a:xfrm>
          <a:off x="2865755" y="780059"/>
          <a:ext cx="1085773" cy="222960"/>
        </a:xfrm>
        <a:custGeom>
          <a:avLst/>
          <a:gdLst/>
          <a:ahLst/>
          <a:cxnLst/>
          <a:rect l="0" t="0" r="0" b="0"/>
          <a:pathLst>
            <a:path>
              <a:moveTo>
                <a:pt x="0" y="0"/>
              </a:moveTo>
              <a:lnTo>
                <a:pt x="0" y="119866"/>
              </a:lnTo>
              <a:lnTo>
                <a:pt x="1167452" y="119866"/>
              </a:lnTo>
              <a:lnTo>
                <a:pt x="1167452"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6EB522-11C8-4667-BD06-AF467544B2D2}">
      <dsp:nvSpPr>
        <dsp:cNvPr id="0" name=""/>
        <dsp:cNvSpPr/>
      </dsp:nvSpPr>
      <dsp:spPr>
        <a:xfrm>
          <a:off x="2865755" y="780059"/>
          <a:ext cx="328728" cy="222960"/>
        </a:xfrm>
        <a:custGeom>
          <a:avLst/>
          <a:gdLst/>
          <a:ahLst/>
          <a:cxnLst/>
          <a:rect l="0" t="0" r="0" b="0"/>
          <a:pathLst>
            <a:path>
              <a:moveTo>
                <a:pt x="0" y="0"/>
              </a:moveTo>
              <a:lnTo>
                <a:pt x="0" y="119866"/>
              </a:lnTo>
              <a:lnTo>
                <a:pt x="353457" y="119866"/>
              </a:lnTo>
              <a:lnTo>
                <a:pt x="353457"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26C308F-5935-499F-AA80-86E237C8224E}">
      <dsp:nvSpPr>
        <dsp:cNvPr id="0" name=""/>
        <dsp:cNvSpPr/>
      </dsp:nvSpPr>
      <dsp:spPr>
        <a:xfrm>
          <a:off x="2465801" y="780059"/>
          <a:ext cx="399953" cy="222960"/>
        </a:xfrm>
        <a:custGeom>
          <a:avLst/>
          <a:gdLst/>
          <a:ahLst/>
          <a:cxnLst/>
          <a:rect l="0" t="0" r="0" b="0"/>
          <a:pathLst>
            <a:path>
              <a:moveTo>
                <a:pt x="430040" y="0"/>
              </a:moveTo>
              <a:lnTo>
                <a:pt x="430040"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A06AAE0-77CE-41F4-B964-9F733F2BCC34}">
      <dsp:nvSpPr>
        <dsp:cNvPr id="0" name=""/>
        <dsp:cNvSpPr/>
      </dsp:nvSpPr>
      <dsp:spPr>
        <a:xfrm>
          <a:off x="1736324" y="780059"/>
          <a:ext cx="1129430" cy="222960"/>
        </a:xfrm>
        <a:custGeom>
          <a:avLst/>
          <a:gdLst/>
          <a:ahLst/>
          <a:cxnLst/>
          <a:rect l="0" t="0" r="0" b="0"/>
          <a:pathLst>
            <a:path>
              <a:moveTo>
                <a:pt x="1214394" y="0"/>
              </a:moveTo>
              <a:lnTo>
                <a:pt x="1214394"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FFAF80E-E7AD-4F60-9F51-52BF84878DFE}">
      <dsp:nvSpPr>
        <dsp:cNvPr id="0" name=""/>
        <dsp:cNvSpPr/>
      </dsp:nvSpPr>
      <dsp:spPr>
        <a:xfrm>
          <a:off x="1000863" y="780059"/>
          <a:ext cx="1864891" cy="222960"/>
        </a:xfrm>
        <a:custGeom>
          <a:avLst/>
          <a:gdLst/>
          <a:ahLst/>
          <a:cxnLst/>
          <a:rect l="0" t="0" r="0" b="0"/>
          <a:pathLst>
            <a:path>
              <a:moveTo>
                <a:pt x="2005181" y="0"/>
              </a:moveTo>
              <a:lnTo>
                <a:pt x="2005181"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BAF2EC1-5B66-44B8-AE4B-C2A9602415D9}">
      <dsp:nvSpPr>
        <dsp:cNvPr id="0" name=""/>
        <dsp:cNvSpPr/>
      </dsp:nvSpPr>
      <dsp:spPr>
        <a:xfrm>
          <a:off x="260519" y="780059"/>
          <a:ext cx="2605235" cy="222960"/>
        </a:xfrm>
        <a:custGeom>
          <a:avLst/>
          <a:gdLst/>
          <a:ahLst/>
          <a:cxnLst/>
          <a:rect l="0" t="0" r="0" b="0"/>
          <a:pathLst>
            <a:path>
              <a:moveTo>
                <a:pt x="2801219" y="0"/>
              </a:moveTo>
              <a:lnTo>
                <a:pt x="2801219" y="119866"/>
              </a:lnTo>
              <a:lnTo>
                <a:pt x="0" y="119866"/>
              </a:lnTo>
              <a:lnTo>
                <a:pt x="0" y="239732"/>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2ECFD6D-30CF-44EF-8EB9-6B32B8E4D57B}">
      <dsp:nvSpPr>
        <dsp:cNvPr id="0" name=""/>
        <dsp:cNvSpPr/>
      </dsp:nvSpPr>
      <dsp:spPr>
        <a:xfrm>
          <a:off x="2334897" y="249202"/>
          <a:ext cx="1061714" cy="530857"/>
        </a:xfrm>
        <a:prstGeom prst="rect">
          <a:avLst/>
        </a:prstGeom>
        <a:solidFill>
          <a:srgbClr val="5B9BD5">
            <a:hueOff val="0"/>
            <a:satOff val="0"/>
            <a:lumOff val="0"/>
            <a:alphaOff val="0"/>
          </a:srgb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CEO</a:t>
          </a:r>
        </a:p>
      </dsp:txBody>
      <dsp:txXfrm>
        <a:off x="2334897" y="249202"/>
        <a:ext cx="1061714" cy="530857"/>
      </dsp:txXfrm>
    </dsp:sp>
    <dsp:sp modelId="{EFF132B4-CA34-4BF0-9E83-7117C24BE5D5}">
      <dsp:nvSpPr>
        <dsp:cNvPr id="0" name=""/>
        <dsp:cNvSpPr/>
      </dsp:nvSpPr>
      <dsp:spPr>
        <a:xfrm>
          <a:off x="797" y="1003020"/>
          <a:ext cx="51944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Chief Financial Officer</a:t>
          </a:r>
        </a:p>
      </dsp:txBody>
      <dsp:txXfrm>
        <a:off x="797" y="1003020"/>
        <a:ext cx="519443" cy="530857"/>
      </dsp:txXfrm>
    </dsp:sp>
    <dsp:sp modelId="{7231FD1D-2399-4E04-B37B-250C2638D509}">
      <dsp:nvSpPr>
        <dsp:cNvPr id="0" name=""/>
        <dsp:cNvSpPr/>
      </dsp:nvSpPr>
      <dsp:spPr>
        <a:xfrm>
          <a:off x="743201" y="1003020"/>
          <a:ext cx="515324"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General Counsel</a:t>
          </a:r>
        </a:p>
      </dsp:txBody>
      <dsp:txXfrm>
        <a:off x="743201" y="1003020"/>
        <a:ext cx="515324" cy="530857"/>
      </dsp:txXfrm>
    </dsp:sp>
    <dsp:sp modelId="{0E7102E1-78A8-4A6A-9229-F132A39B8647}">
      <dsp:nvSpPr>
        <dsp:cNvPr id="0" name=""/>
        <dsp:cNvSpPr/>
      </dsp:nvSpPr>
      <dsp:spPr>
        <a:xfrm>
          <a:off x="1481486" y="1003020"/>
          <a:ext cx="509676"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Chief Operating Officer</a:t>
          </a:r>
        </a:p>
      </dsp:txBody>
      <dsp:txXfrm>
        <a:off x="1481486" y="1003020"/>
        <a:ext cx="509676" cy="530857"/>
      </dsp:txXfrm>
    </dsp:sp>
    <dsp:sp modelId="{1B29EE73-D87E-4DE3-8AD2-EB304D5142AD}">
      <dsp:nvSpPr>
        <dsp:cNvPr id="0" name=""/>
        <dsp:cNvSpPr/>
      </dsp:nvSpPr>
      <dsp:spPr>
        <a:xfrm>
          <a:off x="2214122" y="1003020"/>
          <a:ext cx="503358"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General Manager, BG Analog &amp; Logic IC's</a:t>
          </a:r>
        </a:p>
      </dsp:txBody>
      <dsp:txXfrm>
        <a:off x="2214122" y="1003020"/>
        <a:ext cx="503358" cy="530857"/>
      </dsp:txXfrm>
    </dsp:sp>
    <dsp:sp modelId="{3EA45681-72D9-4C43-80D4-D176B7C4EC86}">
      <dsp:nvSpPr>
        <dsp:cNvPr id="0" name=""/>
        <dsp:cNvSpPr/>
      </dsp:nvSpPr>
      <dsp:spPr>
        <a:xfrm>
          <a:off x="2940441" y="1003020"/>
          <a:ext cx="50808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General Manager, BG Bipolar Discretes</a:t>
          </a:r>
        </a:p>
      </dsp:txBody>
      <dsp:txXfrm>
        <a:off x="2940441" y="1003020"/>
        <a:ext cx="508083" cy="530857"/>
      </dsp:txXfrm>
    </dsp:sp>
    <dsp:sp modelId="{61629DB0-081E-4B40-8C22-14D05D085930}">
      <dsp:nvSpPr>
        <dsp:cNvPr id="0" name=""/>
        <dsp:cNvSpPr/>
      </dsp:nvSpPr>
      <dsp:spPr>
        <a:xfrm>
          <a:off x="3671484" y="1003020"/>
          <a:ext cx="560086" cy="530857"/>
        </a:xfrm>
        <a:prstGeom prst="rect">
          <a:avLst/>
        </a:prstGeom>
        <a:solidFill>
          <a:srgbClr val="A5A5A5">
            <a:hueOff val="0"/>
            <a:satOff val="0"/>
            <a:lumOff val="0"/>
            <a:alphaOff val="0"/>
          </a:srgbClr>
        </a:solidFill>
        <a:ln w="12700" cap="flat" cmpd="sng" algn="ctr">
          <a:solidFill>
            <a:srgbClr val="FFC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Text" lastClr="000000"/>
              </a:solidFill>
              <a:latin typeface="Calibri" panose="020F0502020204030204"/>
              <a:ea typeface="+mn-ea"/>
              <a:cs typeface="+mn-cs"/>
            </a:rPr>
            <a:t>SVP, HR</a:t>
          </a:r>
        </a:p>
      </dsp:txBody>
      <dsp:txXfrm>
        <a:off x="3671484" y="1003020"/>
        <a:ext cx="560086" cy="530857"/>
      </dsp:txXfrm>
    </dsp:sp>
    <dsp:sp modelId="{D591267A-5F23-4EB3-9CEB-CA61A9B13178}">
      <dsp:nvSpPr>
        <dsp:cNvPr id="0" name=""/>
        <dsp:cNvSpPr/>
      </dsp:nvSpPr>
      <dsp:spPr>
        <a:xfrm>
          <a:off x="4454531" y="1003020"/>
          <a:ext cx="523627"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SVP</a:t>
          </a:r>
        </a:p>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Sales, Marketing &amp;General Manager China</a:t>
          </a:r>
        </a:p>
      </dsp:txBody>
      <dsp:txXfrm>
        <a:off x="4454531" y="1003020"/>
        <a:ext cx="523627" cy="530857"/>
      </dsp:txXfrm>
    </dsp:sp>
    <dsp:sp modelId="{34C4CA78-9AA0-42FD-914E-AF3101A7423B}">
      <dsp:nvSpPr>
        <dsp:cNvPr id="0" name=""/>
        <dsp:cNvSpPr/>
      </dsp:nvSpPr>
      <dsp:spPr>
        <a:xfrm>
          <a:off x="5201118" y="1003020"/>
          <a:ext cx="529593" cy="530857"/>
        </a:xfrm>
        <a:prstGeom prst="rect">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libri" panose="020F0502020204030204"/>
              <a:ea typeface="+mn-ea"/>
              <a:cs typeface="+mn-cs"/>
            </a:rPr>
            <a:t>General Manager BG MOS Discretes</a:t>
          </a:r>
        </a:p>
      </dsp:txBody>
      <dsp:txXfrm>
        <a:off x="5201118" y="1003020"/>
        <a:ext cx="529593" cy="5308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07:53.145"/>
    </inkml:context>
    <inkml:brush xml:id="br0">
      <inkml:brushProperty name="width" value="0.2" units="cm"/>
      <inkml:brushProperty name="height" value="0.2" units="cm"/>
      <inkml:brushProperty name="color" value="#FFFFFF"/>
    </inkml:brush>
  </inkml:definitions>
  <inkml:trace contextRef="#ctx0" brushRef="#br0">216 493 24575,'8'-1'0,"0"0"0,0 0 0,0-1 0,12-4 0,13-3 0,87-17 0,-68 14 0,1 1 0,0 3 0,76-2 0,-120 10 0,20 1 0,1-2 0,-1 0 0,1-2 0,33-8 0,-19 1 0,2 3 0,79-4 0,95 11 0,-86 3 0,-74-5 0,-30 0 0,-1 2 0,0 1 0,34 5 0,-58-5 0,1 0 0,-1 1 0,0-1 0,1 1 0,-1 0 0,0 0 0,0 1 0,-1 0 0,1 0 0,0 0 0,-1 0 0,0 1 0,0-1 0,0 1 0,0 0 0,0 0 0,5 9 0,-6-6 0,0-1 0,0 1 0,-1 0 0,1 0 0,-2 0 0,1 0 0,-1 0 0,0 1 0,-1-1 0,1 0 0,-1 1 0,-2 13 0,1-19 0,1 1 0,-1-1 0,1 0 0,-1 0 0,0 0 0,0 0 0,0 0 0,0 0 0,0 0 0,0 0 0,-1 0 0,1-1 0,-1 1 0,1 0 0,-1-1 0,0 1 0,1-1 0,-1 0 0,0 0 0,0 1 0,0-1 0,0 0 0,0 0 0,0-1 0,0 1 0,0 0 0,0-1 0,-3 1 0,-9 1 0,-1 0 0,1-1 0,-23-2 0,-10 2 0,-29 17 0,56-12 0,0-2 0,-1 0 0,-33 3 0,-7-7 0,34-1 0,-1 1 0,1 1 0,-51 10 0,45-5 0,-1-2 0,0-2 0,0-1 0,-41-3 0,-2-1 0,-749 4 0,822-1 0,1 0 0,-1 0 0,0 0 0,1-1 0,-1 1 0,0-1 0,1 0 0,-1 0 0,1 0 0,-1 0 0,1-1 0,0 1 0,-1-1 0,1 0 0,0 0 0,0 0 0,0 0 0,1-1 0,-5-3 0,5 2 0,0 0 0,0 0 0,0 0 0,0 0 0,1 0 0,-1-1 0,1 1 0,0-1 0,1 1 0,-1 0 0,1-1 0,0 0 0,0 1 0,0-1 0,1-6 0,1 4 0,0 1 0,1-1 0,0 0 0,0 1 0,0 0 0,1-1 0,-1 1 0,1 1 0,1-1 0,7-8 0,16-22 0,51-81 0,-53 73 0,-22 35 0,1 0 0,0 0 0,13-17 0,1 4 0,-12 13 0,0 1 0,0 0 0,1 0 0,14-10 0,1 2 0,-9 7 0,0 0 0,-1-1 0,-1-1 0,0 0 0,19-22 0,-28 30 0,-1 0 0,1 0 0,0 0 0,0 1 0,0-1 0,0 1 0,0 0 0,1 0 0,-1 0 0,1 0 0,-1 0 0,1 1 0,0 0 0,-1 0 0,1 0 0,0 0 0,4 0 0,9-1 0,-1 2 0,31 2 0,-15 0 0,-17-1 0,-1 1 0,1 1 0,-1 0 0,26 9 0,-25-6 0,0-2 0,0 0 0,1-1 0,16 2 0,123-6 0,29 2 0,-77 19 0,-103-20-97,0 1-1,0-1 1,1 1-1,-1 0 1,0 0-1,0 0 1,0 0-1,0 1 1,0 0-1,0 0 1,0 0-1,-1 0 0,7 5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07:46.347"/>
    </inkml:context>
    <inkml:brush xml:id="br0">
      <inkml:brushProperty name="width" value="0.2" units="cm"/>
      <inkml:brushProperty name="height" value="0.2" units="cm"/>
      <inkml:brushProperty name="color" value="#FFFFFF"/>
    </inkml:brush>
  </inkml:definitions>
  <inkml:trace contextRef="#ctx0" brushRef="#br0">0 1 24575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07:17.401"/>
    </inkml:context>
    <inkml:brush xml:id="br0">
      <inkml:brushProperty name="width" value="0.05" units="cm"/>
      <inkml:brushProperty name="height" value="0.05" units="cm"/>
      <inkml:brushProperty name="color" value="#FFFFFF"/>
    </inkml:brush>
  </inkml:definitions>
  <inkml:trace contextRef="#ctx0" brushRef="#br0">1668 234 24575,'-418'0'0,"411"0"0,1-1 0,-1 1 0,1-1 0,0 0 0,-1 0 0,1-1 0,0 0 0,0 0 0,-8-4 0,12 5 0,0 0 0,0 0 0,1-1 0,-1 1 0,1 0 0,-1-1 0,1 1 0,0-1 0,0 1 0,-1-1 0,1 1 0,0-1 0,0 0 0,1 1 0,-1-1 0,0 0 0,1 0 0,-1 0 0,1 0 0,-1 0 0,1 0 0,0 0 0,0 0 0,0 0 0,0 0 0,0 0 0,0 1 0,0-1 0,1 0 0,-1 0 0,1 0 0,-1 0 0,1 0 0,1-3 0,0 2 0,1 1 0,-1-1 0,0 0 0,1 0 0,-1 1 0,1 0 0,0-1 0,-1 1 0,1 0 0,0 0 0,1 1 0,-1-1 0,0 1 0,0-1 0,1 1 0,-1 0 0,6-1 0,6-2 0,1 1 0,24-1 0,144 2 0,-94 4 0,-89-2 0,0 0 0,0 0 0,0 0 0,-1 0 0,1 0 0,0 0 0,0 0 0,0 0 0,0 0 0,0 0 0,0 0 0,0-1 0,0 1 0,0 0 0,-1-1 0,1 1 0,0-1 0,0 1 0,0-1 0,-1 1 0,2-1 0,-2 0 0,0 0 0,-1 0 0,1 1 0,0-1 0,0 1 0,-1-1 0,1 0 0,0 1 0,-1-1 0,1 1 0,-1-1 0,1 1 0,-1-1 0,1 1 0,-1-1 0,1 1 0,-1-1 0,1 1 0,-1 0 0,-1-1 0,-42-23 0,41 23 0,-25-12 0,0 2 0,-1 1 0,-1 1 0,1 2 0,-48-6 0,75 12 0,0 1 0,-1 0 0,1 0 0,0 0 0,-1 0 0,1 0 0,0 1 0,0-1 0,-1 1 0,1-1 0,0 1 0,0 0 0,0 0 0,0 0 0,0 0 0,0 0 0,0 0 0,0 1 0,0-1 0,0 1 0,1-1 0,-1 1 0,1-1 0,-3 3 0,1 3 0,-1 0 0,1 1 0,0-1 0,0 0 0,-2 15 0,-4 7 0,5-17 0,0 0 0,1 0 0,1 0 0,-1 1 0,2-1 0,-1 17 0,2-26 0,0 0 0,1 0 0,-1-1 0,0 1 0,1 0 0,-1 0 0,1-1 0,0 1 0,0-1 0,0 1 0,1-1 0,-1 1 0,0-1 0,1 0 0,0 1 0,-1-1 0,1 0 0,0 0 0,0 0 0,0 0 0,0-1 0,1 1 0,-1 0 0,0-1 0,1 0 0,-1 1 0,1-1 0,-1 0 0,1 0 0,0-1 0,-1 1 0,1 0 0,0-1 0,3 0 0,47 3 0,73-5 0,-27-1 0,57 4 0,-316-12 0,17 0 0,-485 9 0,323 4 0,287-4 0,0 0 0,0-1 0,1 0 0,-1-2 0,1 0 0,-17-8 0,17 6 0,-1 1 0,1 1 0,-1 1 0,0 0 0,-31-2 0,-9 7 0,-32-1 0,89 0 0,-1 0 0,1 0 0,-1 0 0,1 0 0,-1-1 0,1 1 0,-1 0 0,1-1 0,-1 1 0,1-1 0,0 1 0,-1-1 0,1 0 0,0 1 0,-1-1 0,1 0 0,0 0 0,0 0 0,0 0 0,0 0 0,0 0 0,0-1 0,0 1 0,0 0 0,0 0 0,0-1 0,1 1 0,-1 0 0,1-1 0,-1 1 0,0-4 0,1 4 0,0-1 0,1 1 0,-1-1 0,1 1 0,-1-1 0,1 1 0,-1-1 0,1 1 0,0 0 0,0-1 0,0 1 0,-1 0 0,1-1 0,0 1 0,1 0 0,-1 0 0,0 0 0,0 0 0,0 0 0,1 0 0,-1 0 0,0 1 0,1-1 0,-1 0 0,1 1 0,-1-1 0,1 1 0,-1-1 0,1 1 0,2 0 0,23-4 0,1 1 0,0 2 0,54 4 0,-9 0 0,-61-4 0,19 2 0,-31-1 0,0 0 0,0 0 0,0 0 0,0 0 0,0 0 0,0 0 0,0 0 0,0 0 0,0 0 0,0 1 0,0-1 0,0 0 0,0 0 0,-1 0 0,1 0 0,0 0 0,0 0 0,0 0 0,0 0 0,0 0 0,0 0 0,0 1 0,1-1 0,-1 0 0,0 0 0,0 0 0,0 0 0,0 0 0,0 0 0,0 0 0,0 0 0,0 0 0,0 0 0,0 0 0,0 0 0,0 1 0,0-1 0,0 0 0,0 0 0,0 0 0,0 0 0,0 0 0,0 0 0,1 0 0,-1 0 0,0 0 0,0 0 0,0 0 0,0 0 0,0 0 0,0 0 0,0 0 0,0 0 0,0 0 0,0 0 0,0 0 0,1 0 0,-1 0 0,0 0 0,0 0 0,0 0 0,0 0 0,0 0 0,0 0 0,0 0 0,0 0 0,0 0 0,0 0 0,1 0 0,-18 6 0,-38 7 0,-84 9 0,133-22 0,1 1 0,-1 1 0,0-1 0,1 1 0,-1 0 0,1 0 0,-10 6 0,14-7 0,0-1 0,0 1 0,0 0 0,0-1 0,0 1 0,0 0 0,0 0 0,1 0 0,-1-1 0,0 1 0,1 0 0,-1 0 0,1 0 0,-1 0 0,1 0 0,-1 0 0,1 0 0,-1 1 0,1-1 0,0 0 0,0 0 0,0 0 0,-1 0 0,1 0 0,0 0 0,0 1 0,1-1 0,-1 0 0,0 0 0,0 0 0,1 0 0,-1 0 0,0 0 0,1 0 0,-1 0 0,1 0 0,-1 0 0,1 0 0,0 0 0,-1 0 0,1 0 0,0 0 0,0 0 0,0-1 0,-1 1 0,3 1 0,1 2 0,0-1 0,1 1 0,-1-1 0,1 0 0,0 0 0,0 0 0,0-1 0,0 0 0,0 0 0,1 0 0,5 1 0,7 1 0,1-2 0,19 1 0,-24-3 0,1 1 0,-1 1 0,0 0 0,23 8 0,-10-1 0,1 0 0,0-1 0,0-2 0,1-1 0,0-1 0,-1-2 0,1-1 0,0-1 0,50-6 0,204-40 0,-198 40 0,-60 5 0,43-7 0,-8-9 0,-47 12 0,1 1 0,-1 0 0,1 1 0,17-2 0,117-11 0,-117 13 0,40 2 0,26-2 0,-87 2 0,0 0 0,0-2 0,0 1 0,-1-1 0,1 0 0,0-1 0,10-6 0,-18 9 0,0 1 0,0-1 0,-1 0 0,1 0 0,-1 0 0,1-1 0,-1 1 0,1 0 0,-1 0 0,0-1 0,0 1 0,1-1 0,-1 1 0,0-1 0,0 0 0,-1 1 0,1-1 0,0 0 0,0 0 0,-1 1 0,1-1 0,0-4 0,-2 4 0,1-1 0,-1 1 0,1-1 0,-1 1 0,0 0 0,0-1 0,0 1 0,0 0 0,0-1 0,0 1 0,-1 0 0,1 0 0,-1 0 0,-3-3 0,-4-3 0,0 0 0,0 0 0,-1 2 0,0-1 0,-22-10 0,14 10 0,-1 0 0,0 1 0,0 1 0,-1 1 0,0 1 0,-25-2 0,-5 4 0,-67 6 0,-23 15 0,90-11 0,-84 4 0,129-13 0,-33 1 0,0 0 0,-44 9 0,57-6 0,-47 0 0,55-4 0,0 0 0,0 2 0,0 0 0,0 0 0,1 2 0,-22 7 0,6-1 0,-51 12 0,58-17 0,1 1 0,-1 1 0,2 1 0,-32 16 0,45-20 0,0 0 0,0 0 0,-1-1 0,1 0 0,-1-1 0,1 0 0,-1 0 0,0-1 0,-14-1 0,-6 2 0,19-1 0,1 0 0,0 1 0,0 1 0,-11 3 0,19-5 0,0 0 0,0 1 0,0-1 0,1 1 0,-1 0 0,0-1 0,0 1 0,-2 3 0,4-4 0,0 0 0,1 0 0,-1 0 0,0 0 0,0 0 0,1 0 0,-1 0 0,1 0 0,-1 0 0,1 1 0,0-1 0,-1 0 0,1 0 0,0 0 0,0 1 0,0-1 0,0 0 0,0 0 0,0 1 0,0-1 0,1 2 0,0 0 0,0-1 0,0 1 0,1-1 0,-1 0 0,1 1 0,0-1 0,-1 0 0,1 0 0,0 0 0,0 0 0,1 0 0,-1-1 0,0 1 0,0-1 0,1 1 0,-1-1 0,1 0 0,0 0 0,-1 0 0,1 0 0,0 0 0,3 0 0,8 2 0,0-1 0,28 1 0,76-5 0,-65 0 0,53 5 0,-49 7 0,-41-6 0,0-1 0,23 1 0,58-4 0,-605 0 0,507 0 0,0 0 0,0 0 0,0 0 0,0 0 0,1 0 0,-1 0 0,0 0 0,0 0 0,0 0 0,0-1 0,0 1 0,0 0 0,0-1 0,0 1 0,0 0 0,0-1 0,0 1 0,-1-2 0,2 2 0,0-1 0,0 1 0,1-1 0,-1 1 0,0-1 0,0 1 0,0-1 0,0 1 0,1-1 0,-1 1 0,0-1 0,1 1 0,-1 0 0,0-1 0,1 1 0,-1-1 0,0 1 0,1 0 0,-1 0 0,1-1 0,-1 1 0,1 0 0,0-1 0,36-18 0,7 3 0,0 2 0,1 1 0,1 3 0,0 2 0,54-4 0,-87 11 0,23-1 0,38-8 0,-62 8 0,0-1 0,-1-1 0,0 0 0,0 0 0,0-1 0,0 0 0,12-9 0,-15 9 0,-1 1 0,1 0 0,-1 1 0,1 0 0,0 0 0,1 0 0,-1 1 0,0 0 0,1 1 0,-1 0 0,1 0 0,16 1 0,-159 3 0,-82-4 0,192-6 0,20 2 0,17 0 0,46-1 0,0 3 0,68 5 0,-33 0 0,291-1 0,-921-1 0,558 1 0,0 2 0,0 1 0,34 9 0,15 3 0,-68-15 0,19 3 0,-19-3 0,-13 0 0,-7-1-1365,0 0-5461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4T10:23:57.946"/>
    </inkml:context>
    <inkml:brush xml:id="br0">
      <inkml:brushProperty name="width" value="0.05" units="cm"/>
      <inkml:brushProperty name="height" value="0.05" units="cm"/>
    </inkml:brush>
  </inkml:definitions>
  <inkml:trace contextRef="#ctx0" brushRef="#br0">0 1 24575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4T10:05:57.870"/>
    </inkml:context>
    <inkml:brush xml:id="br0">
      <inkml:brushProperty name="width" value="0.05" units="cm"/>
      <inkml:brushProperty name="height" value="0.05" units="cm"/>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Mic20</b:Tag>
    <b:SourceType>Book</b:SourceType>
    <b:Guid>{5A327011-57B6-4FDA-B1D6-14A68059A093}</b:Guid>
    <b:Title>Armstrong's Handbook of Human Resource Management Practice p.15</b:Title>
    <b:Year>2020</b:Year>
    <b:Author>
      <b:Author>
        <b:NameList>
          <b:Person>
            <b:Last>Armstrong</b:Last>
            <b:First>Michael</b:First>
          </b:Person>
        </b:NameList>
      </b:Author>
    </b:Author>
    <b:City>London, New Delhi, New York</b:City>
    <b:Publisher>Kogan Page</b:Publisher>
    <b:Edition>15th</b:Edition>
    <b:RefOrder>1</b:RefOrder>
  </b:Source>
  <b:Source>
    <b:Tag>Thi21</b:Tag>
    <b:SourceType>DocumentFromInternetSite</b:SourceType>
    <b:Guid>{3843897A-BD35-4986-899E-ED73E4394F88}</b:Guid>
    <b:Author>
      <b:Author>
        <b:Corporate>This is Business This is Wales</b:Corporate>
      </b:Author>
    </b:Author>
    <b:Title>Newport Wafer Fab Forging Ahead</b:Title>
    <b:Year>2021</b:Year>
    <b:Month>October</b:Month>
    <b:Day>4</b:Day>
    <b:YearAccessed>2022</b:YearAccessed>
    <b:MonthAccessed>March</b:MonthAccessed>
    <b:DayAccessed>14</b:DayAccessed>
    <b:URL>https://tradeandinvest.wales/inside-story/newport-wafer-fab#:~:text=The%20site%20was%20set%20up,of%20a%20Hong%20Kong%20company.</b:URL>
    <b:RefOrder>2</b:RefOrder>
  </b:Source>
  <b:Source>
    <b:Tag>Exe22</b:Tag>
    <b:SourceType>DocumentFromInternetSite</b:SourceType>
    <b:Guid>{F12D9CA3-8302-4B67-BFB8-1DAF0F18F88D}</b:Guid>
    <b:Title>Executive Management Team</b:Title>
    <b:Year>2022</b:Year>
    <b:YearAccessed>2022</b:YearAccessed>
    <b:MonthAccessed>March</b:MonthAccessed>
    <b:DayAccessed>15</b:DayAccessed>
    <b:URL>https://www.nexperia.com/about/management-team.html</b:URL>
    <b:Author>
      <b:Author>
        <b:NameList>
          <b:Person>
            <b:Last>Nexperia</b:Last>
          </b:Person>
        </b:NameList>
      </b:Author>
    </b:Author>
    <b:RefOrder>3</b:RefOrder>
  </b:Source>
  <b:Source>
    <b:Tag>Gov22</b:Tag>
    <b:SourceType>DocumentFromInternetSite</b:SourceType>
    <b:Guid>{10F88F23-6C84-4C36-B1DC-79B17DE97955}</b:Guid>
    <b:Author>
      <b:Author>
        <b:Corporate>Gov.UK</b:Corporate>
      </b:Author>
    </b:Author>
    <b:Title>Guidance Skilled Worker visa: shortage occupations</b:Title>
    <b:Year>2022</b:Year>
    <b:Month>February</b:Month>
    <b:Day>15</b:Day>
    <b:YearAccessed>2022</b:YearAccessed>
    <b:MonthAccessed>March</b:MonthAccessed>
    <b:DayAccessed>16</b:DayAccessed>
    <b:URL>https://www.gov.uk/government/publications/skilled-worker-visa-shortage-occupations/skilled-worker-visa-shortage-occupations</b:URL>
    <b:RefOrder>4</b:RefOrder>
  </b:Source>
  <b:Source>
    <b:Tag>ENG21</b:Tag>
    <b:SourceType>DocumentFromInternetSite</b:SourceType>
    <b:Guid>{B86406CC-D01B-4150-8A3F-7D2296843DE5}</b:Guid>
    <b:Author>
      <b:Author>
        <b:Corporate>Enginuity News, Industry News</b:Corporate>
      </b:Author>
    </b:Author>
    <b:Title>Skills Award Winners Announced</b:Title>
    <b:Year>2021</b:Year>
    <b:Month>March</b:Month>
    <b:Day>18</b:Day>
    <b:YearAccessed>2022</b:YearAccessed>
    <b:MonthAccessed>March</b:MonthAccessed>
    <b:DayAccessed>17</b:DayAccessed>
    <b:URL>https://enginuity.org/news/skills-awards-winners-announced/</b:URL>
    <b:RefOrder>5</b:RefOrder>
  </b:Source>
  <b:Source>
    <b:Tag>Nex22</b:Tag>
    <b:SourceType>InternetSite</b:SourceType>
    <b:Guid>{51282BC6-5FB2-4FD5-9F77-BB8641C74730}</b:Guid>
    <b:Author>
      <b:Author>
        <b:Corporate>Nexperia</b:Corporate>
      </b:Author>
    </b:Author>
    <b:Title>Nexperia Job Search</b:Title>
    <b:Year>2022</b:Year>
    <b:Month>March</b:Month>
    <b:YearAccessed>2022</b:YearAccessed>
    <b:MonthAccessed>March</b:MonthAccessed>
    <b:DayAccessed>23</b:DayAccessed>
    <b:URL>https://www.nexperia.com/careers/job-search.html</b:URL>
    <b:RefOrder>6</b:RefOrder>
  </b:Source>
  <b:Source>
    <b:Tag>Ave21</b:Tag>
    <b:SourceType>DocumentFromInternetSite</b:SourceType>
    <b:Guid>{DA4B6A06-E53C-44C3-8355-0B2E8910AC16}</b:Guid>
    <b:Title>Average Salary for IQE Employees in UK</b:Title>
    <b:Year>2021</b:Year>
    <b:Month>October</b:Month>
    <b:Day>3</b:Day>
    <b:YearAccessed>2022</b:YearAccessed>
    <b:MonthAccessed>March</b:MonthAccessed>
    <b:DayAccessed>23</b:DayAccessed>
    <b:URL>https://www.payscale.com/research/UK/Employer=IQE/Salary</b:URL>
    <b:Author>
      <b:Author>
        <b:Corporate>payscale.com</b:Corporate>
      </b:Author>
    </b:Author>
    <b:RefOrder>7</b:RefOrder>
  </b:Source>
  <b:Source>
    <b:Tag>pay22</b:Tag>
    <b:SourceType>DocumentFromInternetSite</b:SourceType>
    <b:Guid>{77C17A3F-082D-4C19-94D1-E4658538845C}</b:Guid>
    <b:Author>
      <b:Author>
        <b:Corporate>payscale.com</b:Corporate>
      </b:Author>
    </b:Author>
    <b:Title>Average Salary for Nexperia Employees in UK</b:Title>
    <b:Year>2022</b:Year>
    <b:Month>March</b:Month>
    <b:Day>7</b:Day>
    <b:YearAccessed>2022</b:YearAccessed>
    <b:MonthAccessed>March</b:MonthAccessed>
    <b:DayAccessed>23</b:DayAccessed>
    <b:URL>https://www.payscale.com/research/UK/Employer=Nexperia/Salary</b:URL>
    <b:RefOrder>8</b:RefOrder>
  </b:Source>
  <b:Source>
    <b:Tag>GOV21</b:Tag>
    <b:SourceType>InternetSite</b:SourceType>
    <b:Guid>{B3DF1B77-D26B-4A05-9168-7D7360E2D1DE}</b:Guid>
    <b:Author>
      <b:Author>
        <b:Corporate>GOV.UK</b:Corporate>
      </b:Author>
    </b:Author>
    <b:Title>Employer Pay Gap Service Employer Comparison</b:Title>
    <b:Year>2021</b:Year>
    <b:YearAccessed>2022</b:YearAccessed>
    <b:MonthAccessed>March </b:MonthAccessed>
    <b:DayAccessed>23</b:DayAccessed>
    <b:URL>https://gender-pay-gap.service.gov.uk/compare-employers</b:URL>
    <b:RefOrder>9</b:RefOrder>
  </b:Source>
  <b:Source>
    <b:Tag>Sim20</b:Tag>
    <b:SourceType>DocumentFromInternetSite</b:SourceType>
    <b:Guid>{D0C46B9B-955D-4804-911A-5C513C19A189}</b:Guid>
    <b:Author>
      <b:Author>
        <b:NameList>
          <b:Person>
            <b:Last>Argent</b:Last>
            <b:First>Simon</b:First>
          </b:Person>
        </b:NameList>
      </b:Author>
    </b:Author>
    <b:Title>Nexperia Newport Gender Pay Gap Report 2020</b:Title>
    <b:Year>2020</b:Year>
    <b:YearAccessed>2022</b:YearAccessed>
    <b:MonthAccessed>March </b:MonthAccessed>
    <b:DayAccessed>23</b:DayAccessed>
    <b:URL>https://www.nexperia.com/about/corporate-social-responsibility/reports.html</b:URL>
    <b:Month>April</b:Month>
    <b:Day>5</b:Day>
    <b:RefOrder>10</b:RefOrder>
  </b:Source>
  <b:Source>
    <b:Tag>Gee18</b:Tag>
    <b:SourceType>JournalArticle</b:SourceType>
    <b:Guid>{BC0777C9-96ED-4731-9FC4-57656CBE6459}</b:Guid>
    <b:Title>Recruitment Through Artificial Intelligence: A Concetual Study</b:Title>
    <b:Year>2018</b:Year>
    <b:Author>
      <b:Author>
        <b:NameList>
          <b:Person>
            <b:Last>Reddy</b:Last>
            <b:First>D</b:First>
            <b:Middle>Geetha R and Bhanu Sree</b:Middle>
          </b:Person>
        </b:NameList>
      </b:Author>
    </b:Author>
    <b:JournalName>International Journal of Mechanical Engineering and Technology (IJMET)</b:JournalName>
    <b:Pages>63-70</b:Pages>
    <b:Volume>9</b:Volume>
    <b:Issue>7</b:Issue>
    <b:RefOrder>11</b:RefOrder>
  </b:Source>
  <b:Source>
    <b:Tag>Lau19</b:Tag>
    <b:SourceType>JournalArticle</b:SourceType>
    <b:Guid>{01DD4BAA-3F73-484C-AB3F-8DB251A40ADC}</b:Guid>
    <b:Title>Catch 22 — improving visibility of women in science and engineering for both recruitment and retention</b:Title>
    <b:Year>2019</b:Year>
    <b:Author>
      <b:Author>
        <b:NameList>
          <b:Person>
            <b:Last>Hobbs</b:Last>
            <b:First>Laura</b:First>
            <b:Middle>Fogg-Rogers and Laura</b:Middle>
          </b:Person>
        </b:NameList>
      </b:Author>
    </b:Author>
    <b:JournalName>JCOM Journal of Science and Communication</b:JournalName>
    <b:Volume>18</b:Volume>
    <b:Issue>4</b:Issue>
    <b:RefOrder>12</b:RefOrder>
  </b:Source>
  <b:Source>
    <b:Tag>WIS22</b:Tag>
    <b:SourceType>InternetSite</b:SourceType>
    <b:Guid>{678FE616-2295-4B68-8EBA-FC58401A32A2}</b:Guid>
    <b:Author>
      <b:Author>
        <b:Corporate>WISE</b:Corporate>
      </b:Author>
    </b:Author>
    <b:Title>Ten Steps Framework</b:Title>
    <b:Year>2022</b:Year>
    <b:YearAccessed>2022</b:YearAccessed>
    <b:MonthAccessed>March</b:MonthAccessed>
    <b:DayAccessed>24</b:DayAccessed>
    <b:URL>https://www.wisecampaign.org.uk/what-we-do/ten-steps-programme/</b:URL>
    <b:RefOrder>13</b:RefOrder>
  </b:Source>
  <b:Source>
    <b:Tag>Nex21</b:Tag>
    <b:SourceType>DocumentFromInternetSite</b:SourceType>
    <b:Guid>{4EEA3EBE-D481-408D-9210-8B4CBD23BBC2}</b:Guid>
    <b:Author>
      <b:Author>
        <b:Corporate>Nexperia</b:Corporate>
      </b:Author>
    </b:Author>
    <b:Title>Nexperia at a glance</b:Title>
    <b:Year>2021</b:Year>
    <b:InternetSiteTitle>Nexperia.com</b:InternetSiteTitle>
    <b:Month>August</b:Month>
    <b:URL>https://assets.nexperia.com/documents/leaflet/Nexperia_Document_Company_Factsheet_2021.pdf</b:URL>
    <b:YearAccessed>2022</b:YearAccessed>
    <b:MonthAccessed>March </b:MonthAccessed>
    <b:DayAccessed>12</b:DayAccessed>
    <b:RefOrder>14</b:RefOrder>
  </b:Source>
  <b:Source>
    <b:Tag>Wel19</b:Tag>
    <b:SourceType>Report</b:SourceType>
    <b:Guid>{274A5347-66E0-487F-B20D-23405B183970}</b:Guid>
    <b:Title>Employer Skills Survey 2019: Wales Report</b:Title>
    <b:Year>2019</b:Year>
    <b:City>Cardiff</b:City>
    <b:Publisher>Crown Copyright</b:Publisher>
    <b:Author>
      <b:Author>
        <b:Corporate>Welsh Government</b:Corporate>
      </b:Author>
    </b:Author>
    <b:RefOrder>15</b:RefOrder>
  </b:Source>
  <b:Source>
    <b:Tag>Jon21</b:Tag>
    <b:SourceType>DocumentFromInternetSite</b:SourceType>
    <b:Guid>{96BD0A57-A792-4E86-90C2-86E43791F65A}</b:Guid>
    <b:Author>
      <b:Author>
        <b:Corporate>CIPD</b:Corporate>
      </b:Author>
    </b:Author>
    <b:Title>Strategic human resource management</b:Title>
    <b:Year>2021</b:Year>
    <b:Month>June</b:Month>
    <b:Day>3</b:Day>
    <b:YearAccessed>2022</b:YearAccessed>
    <b:MonthAccessed>March</b:MonthAccessed>
    <b:DayAccessed>16</b:DayAccessed>
    <b:URL>file:///C:/Users/hammnei/Downloads/strategic-hrm-factsheet_20220324T133245.pdf</b:URL>
    <b:RefOrder>16</b:RefOrder>
  </b:Source>
</b:Sources>
</file>

<file path=customXml/itemProps1.xml><?xml version="1.0" encoding="utf-8"?>
<ds:datastoreItem xmlns:ds="http://schemas.openxmlformats.org/officeDocument/2006/customXml" ds:itemID="{8F88566D-47FF-4FE2-91C8-669AFA5F3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3277</Words>
  <Characters>18679</Characters>
  <Application>Microsoft Office Word</Application>
  <DocSecurity>0</DocSecurity>
  <Lines>155</Lines>
  <Paragraphs>43</Paragraphs>
  <ScaleCrop>false</ScaleCrop>
  <Company/>
  <LinksUpToDate>false</LinksUpToDate>
  <CharactersWithSpaces>21913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Hammett                                                                                                   HR Skills Development      Module: Human Resource Management        Module Code: BMMB7007</dc:creator>
  <cp:keywords/>
  <dc:description/>
  <cp:lastModifiedBy>Neil Hammett</cp:lastModifiedBy>
  <cp:revision>2</cp:revision>
  <dcterms:created xsi:type="dcterms:W3CDTF">2022-03-25T21:08:00Z</dcterms:created>
  <dcterms:modified xsi:type="dcterms:W3CDTF">2022-03-25T21:08:00Z</dcterms:modified>
</cp:coreProperties>
</file>