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0974034"/>
        <w:docPartObj>
          <w:docPartGallery w:val="Cover Pages"/>
          <w:docPartUnique/>
        </w:docPartObj>
      </w:sdtPr>
      <w:sdtEndPr>
        <w:rPr>
          <w:rFonts w:ascii="Times New Roman" w:hAnsi="Times New Roman" w:cs="Times New Roman"/>
          <w:b/>
        </w:rPr>
      </w:sdtEndPr>
      <w:sdtContent>
        <w:p w14:paraId="6A7B7D53" w14:textId="4A18C559" w:rsidR="00C42870" w:rsidRDefault="00B36011">
          <w:r>
            <w:rPr>
              <w:noProof/>
            </w:rPr>
            <mc:AlternateContent>
              <mc:Choice Requires="wpg">
                <w:drawing>
                  <wp:anchor distT="0" distB="0" distL="114300" distR="114300" simplePos="0" relativeHeight="251653632" behindDoc="1" locked="0" layoutInCell="1" allowOverlap="1" wp14:anchorId="0180C5E3" wp14:editId="0357605F">
                    <wp:simplePos x="0" y="0"/>
                    <wp:positionH relativeFrom="page">
                      <wp:posOffset>450850</wp:posOffset>
                    </wp:positionH>
                    <wp:positionV relativeFrom="page">
                      <wp:posOffset>463550</wp:posOffset>
                    </wp:positionV>
                    <wp:extent cx="6870065" cy="918083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70065" cy="9180830"/>
                              <a:chOff x="-12192" y="0"/>
                              <a:chExt cx="6870192" cy="9181097"/>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2192" y="7348372"/>
                                <a:ext cx="6858000" cy="1832725"/>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E2F8E" w14:textId="77777777" w:rsidR="00C42870" w:rsidRDefault="00D05840">
                                  <w:pPr>
                                    <w:pStyle w:val="NoSpacing"/>
                                    <w:rPr>
                                      <w:caps/>
                                      <w:color w:val="FFFFFF" w:themeColor="background1"/>
                                    </w:rPr>
                                  </w:pPr>
                                  <w:r>
                                    <w:rPr>
                                      <w:caps/>
                                      <w:color w:val="FFFFFF" w:themeColor="background1"/>
                                    </w:rPr>
                                    <w:t>Zujaja Tabassum Kharal</w:t>
                                  </w:r>
                                  <w:r>
                                    <w:rPr>
                                      <w:caps/>
                                      <w:color w:val="FFFFFF" w:themeColor="background1"/>
                                    </w:rPr>
                                    <w:tab/>
                                  </w:r>
                                </w:p>
                                <w:p w14:paraId="53934848" w14:textId="77777777" w:rsidR="00C42870" w:rsidRDefault="00D05840">
                                  <w:pPr>
                                    <w:pStyle w:val="NoSpacing"/>
                                    <w:rPr>
                                      <w:caps/>
                                      <w:color w:val="FFFFFF" w:themeColor="background1"/>
                                    </w:rPr>
                                  </w:pPr>
                                  <w:r>
                                    <w:rPr>
                                      <w:caps/>
                                      <w:color w:val="FFFFFF" w:themeColor="background1"/>
                                    </w:rPr>
                                    <w:t>1919419</w:t>
                                  </w:r>
                                </w:p>
                                <w:p w14:paraId="5448C8FF" w14:textId="77777777" w:rsidR="00C42870" w:rsidRDefault="00D05840">
                                  <w:pPr>
                                    <w:pStyle w:val="NoSpacing"/>
                                    <w:rPr>
                                      <w:caps/>
                                      <w:color w:val="FFFFFF" w:themeColor="background1"/>
                                    </w:rPr>
                                  </w:pPr>
                                  <w:r>
                                    <w:rPr>
                                      <w:caps/>
                                      <w:color w:val="FFFFFF" w:themeColor="background1"/>
                                    </w:rPr>
                                    <w:t>University of wales trinity st david’s</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86F77" w14:textId="77777777" w:rsidR="00AC0A76" w:rsidRDefault="00000000" w:rsidP="00AC0A76">
                                  <w:pPr>
                                    <w:pStyle w:val="NoSpacing"/>
                                    <w:pBdr>
                                      <w:bottom w:val="single" w:sz="6" w:space="4" w:color="7F7F7F" w:themeColor="text1" w:themeTint="80"/>
                                    </w:pBdr>
                                    <w:rPr>
                                      <w:rFonts w:ascii="Arial" w:hAnsi="Arial" w:cs="Arial"/>
                                    </w:rPr>
                                  </w:pPr>
                                  <w:sdt>
                                    <w:sdtPr>
                                      <w:rPr>
                                        <w:rFonts w:ascii="Times New Roman" w:eastAsiaTheme="majorEastAsia" w:hAnsi="Times New Roman" w:cs="Times New Roman"/>
                                        <w:sz w:val="72"/>
                                        <w:szCs w:val="72"/>
                                        <w:lang w:val="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r w:rsidR="00D05840">
                                        <w:rPr>
                                          <w:rFonts w:ascii="Times New Roman" w:eastAsiaTheme="majorEastAsia" w:hAnsi="Times New Roman" w:cs="Times New Roman"/>
                                          <w:sz w:val="72"/>
                                          <w:szCs w:val="72"/>
                                          <w:lang w:val="en-GB"/>
                                        </w:rPr>
                                        <w:t>Leading and Managing Change Report BA (Hons) Leadership and Management – Skills for the Workplace</w:t>
                                      </w:r>
                                    </w:sdtContent>
                                  </w:sdt>
                                  <w:r w:rsidR="00D05840" w:rsidRPr="00933641">
                                    <w:rPr>
                                      <w:rFonts w:ascii="Arial" w:hAnsi="Arial" w:cs="Arial"/>
                                    </w:rPr>
                                    <w:t xml:space="preserve"> </w:t>
                                  </w:r>
                                </w:p>
                                <w:p w14:paraId="6E38E778" w14:textId="77777777" w:rsidR="00C42870" w:rsidRPr="009508F9" w:rsidRDefault="00D05840" w:rsidP="00AC0A76">
                                  <w:pPr>
                                    <w:pStyle w:val="NoSpacing"/>
                                    <w:pBdr>
                                      <w:bottom w:val="single" w:sz="6" w:space="4" w:color="7F7F7F" w:themeColor="text1" w:themeTint="80"/>
                                    </w:pBdr>
                                    <w:rPr>
                                      <w:rFonts w:ascii="Times New Roman" w:eastAsiaTheme="majorEastAsia" w:hAnsi="Times New Roman" w:cs="Times New Roman"/>
                                      <w:sz w:val="72"/>
                                      <w:szCs w:val="72"/>
                                    </w:rPr>
                                  </w:pPr>
                                  <w:r w:rsidRPr="00933641">
                                    <w:rPr>
                                      <w:rFonts w:ascii="Times New Roman" w:hAnsi="Times New Roman" w:cs="Times New Roman"/>
                                      <w:sz w:val="72"/>
                                      <w:szCs w:val="72"/>
                                    </w:rPr>
                                    <w:t>BMSW6103</w:t>
                                  </w:r>
                                </w:p>
                                <w:p w14:paraId="1814CC20" w14:textId="77777777" w:rsidR="00C42870" w:rsidRDefault="00000000">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180C5E3" id="Group 9" o:spid="_x0000_s1026" style="position:absolute;margin-left:35.5pt;margin-top:36.5pt;width:540.95pt;height:722.9pt;z-index:-251662848;mso-position-horizontal-relative:page;mso-position-vertical-relative:page" coordorigin="-121" coordsize="68701,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left:-121;top:73483;width:68579;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" fillcolor="#bf8f00 [2407]" stroked="f" strokeweight="1pt">
                      <v:textbox inset="36pt,14.4pt,36pt,36pt">
                        <w:txbxContent>
                          <w:p w14:paraId="549E2F8E" w14:textId="77777777" w:rsidR="00C42870" w:rsidRDefault="00D05840">
                            <w:pPr>
                              <w:pStyle w:val="NoSpacing"/>
                              <w:rPr>
                                <w:caps/>
                                <w:color w:val="FFFFFF" w:themeColor="background1"/>
                              </w:rPr>
                            </w:pPr>
                            <w:r>
                              <w:rPr>
                                <w:caps/>
                                <w:color w:val="FFFFFF" w:themeColor="background1"/>
                              </w:rPr>
                              <w:t>Zujaja Tabassum Kharal</w:t>
                            </w:r>
                            <w:r>
                              <w:rPr>
                                <w:caps/>
                                <w:color w:val="FFFFFF" w:themeColor="background1"/>
                              </w:rPr>
                              <w:tab/>
                            </w:r>
                          </w:p>
                          <w:p w14:paraId="53934848" w14:textId="77777777" w:rsidR="00C42870" w:rsidRDefault="00D05840">
                            <w:pPr>
                              <w:pStyle w:val="NoSpacing"/>
                              <w:rPr>
                                <w:caps/>
                                <w:color w:val="FFFFFF" w:themeColor="background1"/>
                              </w:rPr>
                            </w:pPr>
                            <w:r>
                              <w:rPr>
                                <w:caps/>
                                <w:color w:val="FFFFFF" w:themeColor="background1"/>
                              </w:rPr>
                              <w:t>1919419</w:t>
                            </w:r>
                          </w:p>
                          <w:p w14:paraId="5448C8FF" w14:textId="77777777" w:rsidR="00C42870" w:rsidRDefault="00D05840">
                            <w:pPr>
                              <w:pStyle w:val="NoSpacing"/>
                              <w:rPr>
                                <w:caps/>
                                <w:color w:val="FFFFFF" w:themeColor="background1"/>
                              </w:rPr>
                            </w:pPr>
                            <w:r>
                              <w:rPr>
                                <w:caps/>
                                <w:color w:val="FFFFFF" w:themeColor="background1"/>
                              </w:rPr>
                              <w:t>University of wales trinity st david’s</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34D86F77" w14:textId="77777777" w:rsidR="00AC0A76" w:rsidRDefault="00000000" w:rsidP="00AC0A76">
                            <w:pPr>
                              <w:pStyle w:val="NoSpacing"/>
                              <w:pBdr>
                                <w:bottom w:val="single" w:sz="6" w:space="4" w:color="7F7F7F" w:themeColor="text1" w:themeTint="80"/>
                              </w:pBdr>
                              <w:rPr>
                                <w:rFonts w:ascii="Arial" w:hAnsi="Arial" w:cs="Arial"/>
                              </w:rPr>
                            </w:pPr>
                            <w:sdt>
                              <w:sdtPr>
                                <w:rPr>
                                  <w:rFonts w:ascii="Times New Roman" w:eastAsiaTheme="majorEastAsia" w:hAnsi="Times New Roman" w:cs="Times New Roman"/>
                                  <w:sz w:val="72"/>
                                  <w:szCs w:val="72"/>
                                  <w:lang w:val="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r w:rsidR="00D05840">
                                  <w:rPr>
                                    <w:rFonts w:ascii="Times New Roman" w:eastAsiaTheme="majorEastAsia" w:hAnsi="Times New Roman" w:cs="Times New Roman"/>
                                    <w:sz w:val="72"/>
                                    <w:szCs w:val="72"/>
                                    <w:lang w:val="en-GB"/>
                                  </w:rPr>
                                  <w:t>Leading and Managing Change Report BA (Hons) Leadership and Management – Skills for the Workplace</w:t>
                                </w:r>
                              </w:sdtContent>
                            </w:sdt>
                            <w:r w:rsidR="00D05840" w:rsidRPr="00933641">
                              <w:rPr>
                                <w:rFonts w:ascii="Arial" w:hAnsi="Arial" w:cs="Arial"/>
                              </w:rPr>
                              <w:t xml:space="preserve"> </w:t>
                            </w:r>
                          </w:p>
                          <w:p w14:paraId="6E38E778" w14:textId="77777777" w:rsidR="00C42870" w:rsidRPr="009508F9" w:rsidRDefault="00D05840" w:rsidP="00AC0A76">
                            <w:pPr>
                              <w:pStyle w:val="NoSpacing"/>
                              <w:pBdr>
                                <w:bottom w:val="single" w:sz="6" w:space="4" w:color="7F7F7F" w:themeColor="text1" w:themeTint="80"/>
                              </w:pBdr>
                              <w:rPr>
                                <w:rFonts w:ascii="Times New Roman" w:eastAsiaTheme="majorEastAsia" w:hAnsi="Times New Roman" w:cs="Times New Roman"/>
                                <w:sz w:val="72"/>
                                <w:szCs w:val="72"/>
                              </w:rPr>
                            </w:pPr>
                            <w:r w:rsidRPr="00933641">
                              <w:rPr>
                                <w:rFonts w:ascii="Times New Roman" w:hAnsi="Times New Roman" w:cs="Times New Roman"/>
                                <w:sz w:val="72"/>
                                <w:szCs w:val="72"/>
                              </w:rPr>
                              <w:t>BMSW6103</w:t>
                            </w:r>
                          </w:p>
                          <w:p w14:paraId="1814CC20" w14:textId="77777777" w:rsidR="00C42870" w:rsidRDefault="00000000">
                            <w:pPr>
                              <w:pStyle w:val="NoSpacing"/>
                              <w:spacing w:before="240"/>
                              <w:rPr>
                                <w:caps/>
                                <w:color w:val="44546A" w:themeColor="text2"/>
                                <w:sz w:val="36"/>
                                <w:szCs w:val="36"/>
                              </w:rPr>
                            </w:pPr>
                          </w:p>
                        </w:txbxContent>
                      </v:textbox>
                    </v:shape>
                    <w10:wrap anchorx="page" anchory="page"/>
                  </v:group>
                </w:pict>
              </mc:Fallback>
            </mc:AlternateContent>
          </w:r>
        </w:p>
        <w:p w14:paraId="1E83C37A" w14:textId="77777777" w:rsidR="00C42870" w:rsidRDefault="00D05840">
          <w:pPr>
            <w:spacing w:after="160" w:line="259" w:lineRule="auto"/>
            <w:rPr>
              <w:rFonts w:ascii="Times New Roman" w:eastAsiaTheme="majorEastAsia" w:hAnsi="Times New Roman" w:cs="Times New Roman"/>
              <w:b/>
              <w:sz w:val="32"/>
              <w:szCs w:val="32"/>
            </w:rPr>
          </w:pPr>
          <w:r>
            <w:rPr>
              <w:rFonts w:ascii="Times New Roman" w:hAnsi="Times New Roman" w:cs="Times New Roman"/>
              <w:b/>
            </w:rPr>
            <w:br w:type="page"/>
          </w:r>
        </w:p>
      </w:sdtContent>
    </w:sdt>
    <w:p w14:paraId="04558590" w14:textId="77777777" w:rsidR="003008ED" w:rsidRPr="00F666F1" w:rsidRDefault="003008ED" w:rsidP="003008ED">
      <w:pPr>
        <w:pStyle w:val="Heading1"/>
        <w:pBdr>
          <w:bottom w:val="thinThickLargeGap" w:sz="24" w:space="1" w:color="auto"/>
        </w:pBdr>
        <w:rPr>
          <w:rFonts w:ascii="Times New Roman" w:hAnsi="Times New Roman" w:cs="Times New Roman"/>
          <w:b/>
          <w:color w:val="auto"/>
        </w:rPr>
      </w:pPr>
      <w:bookmarkStart w:id="0" w:name="_Toc130464323"/>
      <w:r w:rsidRPr="00F666F1">
        <w:rPr>
          <w:rFonts w:ascii="Times New Roman" w:hAnsi="Times New Roman" w:cs="Times New Roman"/>
          <w:b/>
          <w:color w:val="auto"/>
        </w:rPr>
        <w:lastRenderedPageBreak/>
        <w:t>Executive Summary</w:t>
      </w:r>
      <w:bookmarkEnd w:id="0"/>
    </w:p>
    <w:p w14:paraId="5FF19B1C" w14:textId="77777777" w:rsidR="003008ED" w:rsidRPr="00F666F1" w:rsidRDefault="003008ED" w:rsidP="003008ED">
      <w:pPr>
        <w:rPr>
          <w:rFonts w:ascii="Times New Roman" w:hAnsi="Times New Roman" w:cs="Times New Roman"/>
        </w:rPr>
      </w:pPr>
    </w:p>
    <w:p w14:paraId="453DD9AA" w14:textId="77777777" w:rsidR="00F8787D" w:rsidRPr="00F8787D" w:rsidRDefault="00F8787D" w:rsidP="00F8787D">
      <w:pPr>
        <w:spacing w:after="0" w:line="240" w:lineRule="auto"/>
        <w:jc w:val="both"/>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An analysis of the research results is presented here for Apex Associates. Apex Associates is a small Accountancy firm serving in the sector of accounts and Auditors. Apex was hard hit by the pandemic (Covid-19), and change was forced. This report is a detailed analysis of how the company, companies' directors and employees reacted and adopted the change and how successfully they managed to keep offering their services by cooperating and correlating.</w:t>
      </w:r>
    </w:p>
    <w:p w14:paraId="70D42B71" w14:textId="77777777" w:rsidR="00F8787D" w:rsidRPr="00F8787D" w:rsidRDefault="00F8787D" w:rsidP="00F8787D">
      <w:pPr>
        <w:spacing w:after="0" w:line="240" w:lineRule="auto"/>
        <w:jc w:val="both"/>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In this report, a reader can easily visualise the thoughtful and prompt actions of the owner on adopting cloud accounting as precautions prior to the pandemic, which worked in companies favour, and the adoption of change was not easy, but a smooth process, not only Mr khan invested in the company by </w:t>
      </w:r>
    </w:p>
    <w:p w14:paraId="16938258" w14:textId="77777777" w:rsidR="00F8787D" w:rsidRPr="00F8787D" w:rsidRDefault="00F8787D" w:rsidP="00000EBC">
      <w:pPr>
        <w:numPr>
          <w:ilvl w:val="0"/>
          <w:numId w:val="7"/>
        </w:numPr>
        <w:spacing w:after="0" w:line="240" w:lineRule="auto"/>
        <w:jc w:val="both"/>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Buying all necessary equipment, </w:t>
      </w:r>
    </w:p>
    <w:p w14:paraId="33FC19D9" w14:textId="77777777" w:rsidR="00F8787D" w:rsidRPr="00F8787D" w:rsidRDefault="00F8787D" w:rsidP="00000EBC">
      <w:pPr>
        <w:numPr>
          <w:ilvl w:val="0"/>
          <w:numId w:val="7"/>
        </w:numPr>
        <w:spacing w:after="0" w:line="240" w:lineRule="auto"/>
        <w:jc w:val="both"/>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Setting up new accounts and accessing</w:t>
      </w:r>
    </w:p>
    <w:p w14:paraId="6978764B" w14:textId="77777777" w:rsidR="00F8787D" w:rsidRPr="00F8787D" w:rsidRDefault="00F8787D" w:rsidP="00000EBC">
      <w:pPr>
        <w:numPr>
          <w:ilvl w:val="0"/>
          <w:numId w:val="7"/>
        </w:numPr>
        <w:spacing w:after="0" w:line="240" w:lineRule="auto"/>
        <w:jc w:val="both"/>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Prepared staff for home working</w:t>
      </w:r>
    </w:p>
    <w:p w14:paraId="4D5EFAA1" w14:textId="77777777" w:rsidR="00F8787D" w:rsidRPr="00F8787D" w:rsidRDefault="00F8787D" w:rsidP="00000EBC">
      <w:pPr>
        <w:numPr>
          <w:ilvl w:val="0"/>
          <w:numId w:val="7"/>
        </w:numPr>
        <w:spacing w:after="0" w:line="240" w:lineRule="auto"/>
        <w:jc w:val="both"/>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Established Controlled access to corporate systems.</w:t>
      </w:r>
    </w:p>
    <w:p w14:paraId="4FC1D518" w14:textId="77777777" w:rsidR="00F8787D" w:rsidRPr="00F8787D" w:rsidRDefault="00F8787D" w:rsidP="00000EBC">
      <w:pPr>
        <w:numPr>
          <w:ilvl w:val="0"/>
          <w:numId w:val="7"/>
        </w:numPr>
        <w:spacing w:after="0" w:line="240" w:lineRule="auto"/>
        <w:jc w:val="both"/>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Helped staff look after devices, including removable devices, by providing protective covers.</w:t>
      </w:r>
    </w:p>
    <w:p w14:paraId="5A18D50E" w14:textId="77777777" w:rsidR="00F8787D" w:rsidRPr="00F8787D" w:rsidRDefault="00F8787D" w:rsidP="00F8787D">
      <w:pPr>
        <w:spacing w:after="0" w:line="240" w:lineRule="auto"/>
        <w:jc w:val="right"/>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(NCSC, 2020)</w:t>
      </w:r>
    </w:p>
    <w:p w14:paraId="38755386" w14:textId="77777777" w:rsidR="00F8787D" w:rsidRDefault="00F8787D" w:rsidP="00F8787D">
      <w:pPr>
        <w:spacing w:after="0" w:line="240" w:lineRule="auto"/>
        <w:jc w:val="both"/>
        <w:rPr>
          <w:rFonts w:asciiTheme="minorHAnsi" w:eastAsia="Times New Roman" w:cstheme="minorHAnsi"/>
          <w:color w:val="0E101A"/>
          <w:sz w:val="28"/>
          <w:szCs w:val="28"/>
          <w:lang w:eastAsia="zh-CN"/>
        </w:rPr>
      </w:pPr>
    </w:p>
    <w:p w14:paraId="05B2640A" w14:textId="05A8D162" w:rsidR="00F8787D" w:rsidRDefault="00F8787D" w:rsidP="00F8787D">
      <w:pPr>
        <w:spacing w:after="0" w:line="240" w:lineRule="auto"/>
        <w:jc w:val="both"/>
        <w:rPr>
          <w:rFonts w:asciiTheme="minorHAnsi" w:eastAsia="Times New Roman" w:cstheme="minorHAnsi"/>
          <w:color w:val="0E101A"/>
          <w:sz w:val="28"/>
          <w:szCs w:val="28"/>
          <w:lang w:eastAsia="zh-CN"/>
        </w:rPr>
      </w:pPr>
      <w:r w:rsidRPr="00F8787D">
        <w:rPr>
          <w:rFonts w:asciiTheme="minorHAnsi" w:eastAsia="Times New Roman" w:cstheme="minorHAnsi"/>
          <w:color w:val="0E101A"/>
          <w:sz w:val="28"/>
          <w:szCs w:val="28"/>
          <w:lang w:eastAsia="zh-CN"/>
        </w:rPr>
        <w:t>Mr Khan also invested in the employees by virtually training them for current and future challenges to become companies' assets. Though natural disasters forced the change, the response by the employer and employees working for Mr Khan was immaculately quick and effective.</w:t>
      </w:r>
    </w:p>
    <w:p w14:paraId="3E6AFA26" w14:textId="77777777" w:rsidR="00F8787D" w:rsidRDefault="00F8787D">
      <w:pPr>
        <w:spacing w:after="160" w:line="259" w:lineRule="auto"/>
        <w:rPr>
          <w:rFonts w:asciiTheme="minorHAnsi" w:eastAsia="Times New Roman" w:cstheme="minorHAnsi"/>
          <w:color w:val="0E101A"/>
          <w:sz w:val="28"/>
          <w:szCs w:val="28"/>
          <w:lang w:eastAsia="zh-CN"/>
        </w:rPr>
      </w:pPr>
      <w:r>
        <w:rPr>
          <w:rFonts w:asciiTheme="minorHAnsi" w:eastAsia="Times New Roman" w:cstheme="minorHAnsi"/>
          <w:color w:val="0E101A"/>
          <w:sz w:val="28"/>
          <w:szCs w:val="28"/>
          <w:lang w:eastAsia="zh-CN"/>
        </w:rPr>
        <w:br w:type="page"/>
      </w:r>
    </w:p>
    <w:sdt>
      <w:sdtPr>
        <w:rPr>
          <w:rFonts w:ascii="Times New Roman" w:eastAsiaTheme="minorHAnsi" w:hAnsi="Times New Roman" w:cs="Times New Roman"/>
          <w:color w:val="auto"/>
          <w:sz w:val="22"/>
          <w:szCs w:val="22"/>
          <w:lang w:val="en-GB"/>
        </w:rPr>
        <w:id w:val="-650140004"/>
        <w:docPartObj>
          <w:docPartGallery w:val="Table of Contents"/>
          <w:docPartUnique/>
        </w:docPartObj>
      </w:sdtPr>
      <w:sdtEndPr>
        <w:rPr>
          <w:b/>
          <w:bCs/>
          <w:noProof/>
        </w:rPr>
      </w:sdtEndPr>
      <w:sdtContent>
        <w:p w14:paraId="4C669C40" w14:textId="77777777" w:rsidR="00E3538B" w:rsidRPr="00F666F1" w:rsidRDefault="00D05840">
          <w:pPr>
            <w:pStyle w:val="TOCHeading"/>
            <w:rPr>
              <w:rFonts w:ascii="Times New Roman" w:hAnsi="Times New Roman" w:cs="Times New Roman"/>
            </w:rPr>
          </w:pPr>
          <w:r w:rsidRPr="00F666F1">
            <w:rPr>
              <w:rFonts w:ascii="Times New Roman" w:hAnsi="Times New Roman" w:cs="Times New Roman"/>
            </w:rPr>
            <w:t>Contents</w:t>
          </w:r>
        </w:p>
        <w:p w14:paraId="2EA22CF4" w14:textId="744A1E8B" w:rsidR="008E1927" w:rsidRDefault="00D05840">
          <w:pPr>
            <w:pStyle w:val="TOC1"/>
            <w:tabs>
              <w:tab w:val="right" w:leader="dot" w:pos="9350"/>
            </w:tabs>
            <w:rPr>
              <w:rFonts w:asciiTheme="minorHAnsi" w:eastAsiaTheme="minorEastAsia"/>
              <w:noProof/>
              <w:lang w:eastAsia="zh-CN"/>
            </w:rPr>
          </w:pPr>
          <w:r w:rsidRPr="00F666F1">
            <w:rPr>
              <w:rFonts w:ascii="Times New Roman" w:hAnsi="Times New Roman" w:cs="Times New Roman"/>
            </w:rPr>
            <w:fldChar w:fldCharType="begin"/>
          </w:r>
          <w:r w:rsidRPr="00F666F1">
            <w:rPr>
              <w:rFonts w:ascii="Times New Roman" w:hAnsi="Times New Roman" w:cs="Times New Roman"/>
            </w:rPr>
            <w:instrText xml:space="preserve"> TOC \o "1-3" \h \z \u </w:instrText>
          </w:r>
          <w:r w:rsidRPr="00F666F1">
            <w:rPr>
              <w:rFonts w:ascii="Times New Roman" w:hAnsi="Times New Roman" w:cs="Times New Roman"/>
            </w:rPr>
            <w:fldChar w:fldCharType="separate"/>
          </w:r>
          <w:hyperlink w:anchor="_Toc130464323" w:history="1">
            <w:r w:rsidR="008E1927" w:rsidRPr="000F1218">
              <w:rPr>
                <w:rStyle w:val="Hyperlink"/>
                <w:rFonts w:ascii="Times New Roman" w:hAnsi="Times New Roman" w:cs="Times New Roman"/>
                <w:b/>
                <w:noProof/>
              </w:rPr>
              <w:t>Executive Summary</w:t>
            </w:r>
            <w:r w:rsidR="008E1927">
              <w:rPr>
                <w:noProof/>
                <w:webHidden/>
              </w:rPr>
              <w:tab/>
            </w:r>
            <w:r w:rsidR="008E1927">
              <w:rPr>
                <w:noProof/>
                <w:webHidden/>
              </w:rPr>
              <w:fldChar w:fldCharType="begin"/>
            </w:r>
            <w:r w:rsidR="008E1927">
              <w:rPr>
                <w:noProof/>
                <w:webHidden/>
              </w:rPr>
              <w:instrText xml:space="preserve"> PAGEREF _Toc130464323 \h </w:instrText>
            </w:r>
            <w:r w:rsidR="008E1927">
              <w:rPr>
                <w:noProof/>
                <w:webHidden/>
              </w:rPr>
            </w:r>
            <w:r w:rsidR="008E1927">
              <w:rPr>
                <w:noProof/>
                <w:webHidden/>
              </w:rPr>
              <w:fldChar w:fldCharType="separate"/>
            </w:r>
            <w:r w:rsidR="008E1927">
              <w:rPr>
                <w:noProof/>
                <w:webHidden/>
              </w:rPr>
              <w:t>1</w:t>
            </w:r>
            <w:r w:rsidR="008E1927">
              <w:rPr>
                <w:noProof/>
                <w:webHidden/>
              </w:rPr>
              <w:fldChar w:fldCharType="end"/>
            </w:r>
          </w:hyperlink>
        </w:p>
        <w:p w14:paraId="1EA36A61" w14:textId="42ABDB2A" w:rsidR="008E1927" w:rsidRDefault="008E1927">
          <w:pPr>
            <w:pStyle w:val="TOC1"/>
            <w:tabs>
              <w:tab w:val="right" w:leader="dot" w:pos="9350"/>
            </w:tabs>
            <w:rPr>
              <w:rFonts w:asciiTheme="minorHAnsi" w:eastAsiaTheme="minorEastAsia"/>
              <w:noProof/>
              <w:lang w:eastAsia="zh-CN"/>
            </w:rPr>
          </w:pPr>
          <w:hyperlink w:anchor="_Toc130464324" w:history="1">
            <w:r w:rsidRPr="000F1218">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_Toc130464324 \h </w:instrText>
            </w:r>
            <w:r>
              <w:rPr>
                <w:noProof/>
                <w:webHidden/>
              </w:rPr>
            </w:r>
            <w:r>
              <w:rPr>
                <w:noProof/>
                <w:webHidden/>
              </w:rPr>
              <w:fldChar w:fldCharType="separate"/>
            </w:r>
            <w:r>
              <w:rPr>
                <w:noProof/>
                <w:webHidden/>
              </w:rPr>
              <w:t>3</w:t>
            </w:r>
            <w:r>
              <w:rPr>
                <w:noProof/>
                <w:webHidden/>
              </w:rPr>
              <w:fldChar w:fldCharType="end"/>
            </w:r>
          </w:hyperlink>
        </w:p>
        <w:p w14:paraId="7E34C7A1" w14:textId="459700D6" w:rsidR="008E1927" w:rsidRDefault="008E1927">
          <w:pPr>
            <w:pStyle w:val="TOC1"/>
            <w:tabs>
              <w:tab w:val="right" w:leader="dot" w:pos="9350"/>
            </w:tabs>
            <w:rPr>
              <w:rFonts w:asciiTheme="minorHAnsi" w:eastAsiaTheme="minorEastAsia"/>
              <w:noProof/>
              <w:lang w:eastAsia="zh-CN"/>
            </w:rPr>
          </w:pPr>
          <w:hyperlink w:anchor="_Toc130464325" w:history="1">
            <w:r w:rsidRPr="000F1218">
              <w:rPr>
                <w:rStyle w:val="Hyperlink"/>
                <w:rFonts w:ascii="Times New Roman" w:hAnsi="Times New Roman" w:cs="Times New Roman"/>
                <w:b/>
                <w:noProof/>
              </w:rPr>
              <w:t>2.0- Main Findings</w:t>
            </w:r>
            <w:r>
              <w:rPr>
                <w:noProof/>
                <w:webHidden/>
              </w:rPr>
              <w:tab/>
            </w:r>
            <w:r>
              <w:rPr>
                <w:noProof/>
                <w:webHidden/>
              </w:rPr>
              <w:fldChar w:fldCharType="begin"/>
            </w:r>
            <w:r>
              <w:rPr>
                <w:noProof/>
                <w:webHidden/>
              </w:rPr>
              <w:instrText xml:space="preserve"> PAGEREF _Toc130464325 \h </w:instrText>
            </w:r>
            <w:r>
              <w:rPr>
                <w:noProof/>
                <w:webHidden/>
              </w:rPr>
            </w:r>
            <w:r>
              <w:rPr>
                <w:noProof/>
                <w:webHidden/>
              </w:rPr>
              <w:fldChar w:fldCharType="separate"/>
            </w:r>
            <w:r>
              <w:rPr>
                <w:noProof/>
                <w:webHidden/>
              </w:rPr>
              <w:t>4</w:t>
            </w:r>
            <w:r>
              <w:rPr>
                <w:noProof/>
                <w:webHidden/>
              </w:rPr>
              <w:fldChar w:fldCharType="end"/>
            </w:r>
          </w:hyperlink>
        </w:p>
        <w:p w14:paraId="49DB54C3" w14:textId="452CB58A" w:rsidR="008E1927" w:rsidRDefault="008E1927">
          <w:pPr>
            <w:pStyle w:val="TOC1"/>
            <w:tabs>
              <w:tab w:val="right" w:leader="dot" w:pos="9350"/>
            </w:tabs>
            <w:rPr>
              <w:rFonts w:asciiTheme="minorHAnsi" w:eastAsiaTheme="minorEastAsia"/>
              <w:noProof/>
              <w:lang w:eastAsia="zh-CN"/>
            </w:rPr>
          </w:pPr>
          <w:hyperlink w:anchor="_Toc130464326" w:history="1">
            <w:r w:rsidRPr="000F1218">
              <w:rPr>
                <w:rStyle w:val="Hyperlink"/>
                <w:rFonts w:ascii="Times New Roman" w:hAnsi="Times New Roman" w:cs="Times New Roman"/>
                <w:b/>
                <w:noProof/>
              </w:rPr>
              <w:t xml:space="preserve">2.1- Overview of the Change under the influence of </w:t>
            </w:r>
            <w:r w:rsidRPr="000F1218">
              <w:rPr>
                <w:rStyle w:val="Hyperlink"/>
                <w:rFonts w:ascii="Times New Roman" w:hAnsi="Times New Roman" w:cs="Times New Roman"/>
                <w:b/>
                <w:bCs/>
                <w:noProof/>
              </w:rPr>
              <w:t>Kurt Lewin’s Change theory</w:t>
            </w:r>
            <w:r>
              <w:rPr>
                <w:noProof/>
                <w:webHidden/>
              </w:rPr>
              <w:tab/>
            </w:r>
            <w:r>
              <w:rPr>
                <w:noProof/>
                <w:webHidden/>
              </w:rPr>
              <w:fldChar w:fldCharType="begin"/>
            </w:r>
            <w:r>
              <w:rPr>
                <w:noProof/>
                <w:webHidden/>
              </w:rPr>
              <w:instrText xml:space="preserve"> PAGEREF _Toc130464326 \h </w:instrText>
            </w:r>
            <w:r>
              <w:rPr>
                <w:noProof/>
                <w:webHidden/>
              </w:rPr>
            </w:r>
            <w:r>
              <w:rPr>
                <w:noProof/>
                <w:webHidden/>
              </w:rPr>
              <w:fldChar w:fldCharType="separate"/>
            </w:r>
            <w:r>
              <w:rPr>
                <w:noProof/>
                <w:webHidden/>
              </w:rPr>
              <w:t>4</w:t>
            </w:r>
            <w:r>
              <w:rPr>
                <w:noProof/>
                <w:webHidden/>
              </w:rPr>
              <w:fldChar w:fldCharType="end"/>
            </w:r>
          </w:hyperlink>
        </w:p>
        <w:p w14:paraId="7E4F9E9E" w14:textId="7F4CB6B0" w:rsidR="008E1927" w:rsidRDefault="008E1927">
          <w:pPr>
            <w:pStyle w:val="TOC1"/>
            <w:tabs>
              <w:tab w:val="right" w:leader="dot" w:pos="9350"/>
            </w:tabs>
            <w:rPr>
              <w:rFonts w:asciiTheme="minorHAnsi" w:eastAsiaTheme="minorEastAsia"/>
              <w:noProof/>
              <w:lang w:eastAsia="zh-CN"/>
            </w:rPr>
          </w:pPr>
          <w:hyperlink w:anchor="_Toc130464327" w:history="1">
            <w:r w:rsidRPr="000F1218">
              <w:rPr>
                <w:rStyle w:val="Hyperlink"/>
                <w:rFonts w:ascii="Times" w:eastAsia="Times New Roman" w:hAnsi="Times" w:cs="Times New Roman"/>
                <w:b/>
                <w:bCs/>
                <w:noProof/>
              </w:rPr>
              <w:t>2.2 Lewin’s Change Models</w:t>
            </w:r>
            <w:r>
              <w:rPr>
                <w:noProof/>
                <w:webHidden/>
              </w:rPr>
              <w:tab/>
            </w:r>
            <w:r>
              <w:rPr>
                <w:noProof/>
                <w:webHidden/>
              </w:rPr>
              <w:fldChar w:fldCharType="begin"/>
            </w:r>
            <w:r>
              <w:rPr>
                <w:noProof/>
                <w:webHidden/>
              </w:rPr>
              <w:instrText xml:space="preserve"> PAGEREF _Toc130464327 \h </w:instrText>
            </w:r>
            <w:r>
              <w:rPr>
                <w:noProof/>
                <w:webHidden/>
              </w:rPr>
            </w:r>
            <w:r>
              <w:rPr>
                <w:noProof/>
                <w:webHidden/>
              </w:rPr>
              <w:fldChar w:fldCharType="separate"/>
            </w:r>
            <w:r>
              <w:rPr>
                <w:noProof/>
                <w:webHidden/>
              </w:rPr>
              <w:t>5</w:t>
            </w:r>
            <w:r>
              <w:rPr>
                <w:noProof/>
                <w:webHidden/>
              </w:rPr>
              <w:fldChar w:fldCharType="end"/>
            </w:r>
          </w:hyperlink>
        </w:p>
        <w:p w14:paraId="4F85152C" w14:textId="78223CA5" w:rsidR="008E1927" w:rsidRDefault="008E1927">
          <w:pPr>
            <w:pStyle w:val="TOC3"/>
            <w:tabs>
              <w:tab w:val="right" w:leader="dot" w:pos="9350"/>
            </w:tabs>
            <w:rPr>
              <w:rFonts w:asciiTheme="minorHAnsi" w:eastAsiaTheme="minorEastAsia"/>
              <w:noProof/>
              <w:lang w:eastAsia="zh-CN"/>
            </w:rPr>
          </w:pPr>
          <w:hyperlink w:anchor="_Toc130464328" w:history="1">
            <w:r w:rsidRPr="000F1218">
              <w:rPr>
                <w:rStyle w:val="Hyperlink"/>
                <w:rFonts w:ascii="Times" w:eastAsia="Times New Roman" w:hAnsi="Times" w:cs="Times New Roman"/>
                <w:b/>
                <w:bCs/>
                <w:noProof/>
              </w:rPr>
              <w:t>2.2.1 Unfreeze</w:t>
            </w:r>
            <w:r>
              <w:rPr>
                <w:noProof/>
                <w:webHidden/>
              </w:rPr>
              <w:tab/>
            </w:r>
            <w:r>
              <w:rPr>
                <w:noProof/>
                <w:webHidden/>
              </w:rPr>
              <w:fldChar w:fldCharType="begin"/>
            </w:r>
            <w:r>
              <w:rPr>
                <w:noProof/>
                <w:webHidden/>
              </w:rPr>
              <w:instrText xml:space="preserve"> PAGEREF _Toc130464328 \h </w:instrText>
            </w:r>
            <w:r>
              <w:rPr>
                <w:noProof/>
                <w:webHidden/>
              </w:rPr>
            </w:r>
            <w:r>
              <w:rPr>
                <w:noProof/>
                <w:webHidden/>
              </w:rPr>
              <w:fldChar w:fldCharType="separate"/>
            </w:r>
            <w:r>
              <w:rPr>
                <w:noProof/>
                <w:webHidden/>
              </w:rPr>
              <w:t>5</w:t>
            </w:r>
            <w:r>
              <w:rPr>
                <w:noProof/>
                <w:webHidden/>
              </w:rPr>
              <w:fldChar w:fldCharType="end"/>
            </w:r>
          </w:hyperlink>
        </w:p>
        <w:p w14:paraId="3F8A29E7" w14:textId="6A60DB51" w:rsidR="008E1927" w:rsidRDefault="008E1927">
          <w:pPr>
            <w:pStyle w:val="TOC3"/>
            <w:tabs>
              <w:tab w:val="right" w:leader="dot" w:pos="9350"/>
            </w:tabs>
            <w:rPr>
              <w:rFonts w:asciiTheme="minorHAnsi" w:eastAsiaTheme="minorEastAsia"/>
              <w:noProof/>
              <w:lang w:eastAsia="zh-CN"/>
            </w:rPr>
          </w:pPr>
          <w:hyperlink w:anchor="_Toc130464329" w:history="1">
            <w:r w:rsidRPr="000F1218">
              <w:rPr>
                <w:rStyle w:val="Hyperlink"/>
                <w:rFonts w:ascii="Times" w:eastAsia="Times New Roman" w:hAnsi="Times" w:cs="Times New Roman"/>
                <w:b/>
                <w:bCs/>
                <w:noProof/>
              </w:rPr>
              <w:t>2.2.2 Change – “implementation”</w:t>
            </w:r>
            <w:r>
              <w:rPr>
                <w:noProof/>
                <w:webHidden/>
              </w:rPr>
              <w:tab/>
            </w:r>
            <w:r>
              <w:rPr>
                <w:noProof/>
                <w:webHidden/>
              </w:rPr>
              <w:fldChar w:fldCharType="begin"/>
            </w:r>
            <w:r>
              <w:rPr>
                <w:noProof/>
                <w:webHidden/>
              </w:rPr>
              <w:instrText xml:space="preserve"> PAGEREF _Toc130464329 \h </w:instrText>
            </w:r>
            <w:r>
              <w:rPr>
                <w:noProof/>
                <w:webHidden/>
              </w:rPr>
            </w:r>
            <w:r>
              <w:rPr>
                <w:noProof/>
                <w:webHidden/>
              </w:rPr>
              <w:fldChar w:fldCharType="separate"/>
            </w:r>
            <w:r>
              <w:rPr>
                <w:noProof/>
                <w:webHidden/>
              </w:rPr>
              <w:t>6</w:t>
            </w:r>
            <w:r>
              <w:rPr>
                <w:noProof/>
                <w:webHidden/>
              </w:rPr>
              <w:fldChar w:fldCharType="end"/>
            </w:r>
          </w:hyperlink>
        </w:p>
        <w:p w14:paraId="3276527E" w14:textId="1A9151E7" w:rsidR="008E1927" w:rsidRDefault="008E1927">
          <w:pPr>
            <w:pStyle w:val="TOC3"/>
            <w:tabs>
              <w:tab w:val="right" w:leader="dot" w:pos="9350"/>
            </w:tabs>
            <w:rPr>
              <w:rFonts w:asciiTheme="minorHAnsi" w:eastAsiaTheme="minorEastAsia"/>
              <w:noProof/>
              <w:lang w:eastAsia="zh-CN"/>
            </w:rPr>
          </w:pPr>
          <w:hyperlink w:anchor="_Toc130464330" w:history="1">
            <w:r w:rsidRPr="000F1218">
              <w:rPr>
                <w:rStyle w:val="Hyperlink"/>
                <w:rFonts w:ascii="Times" w:eastAsia="Times New Roman" w:hAnsi="Times" w:cs="Times New Roman"/>
                <w:b/>
                <w:bCs/>
                <w:noProof/>
              </w:rPr>
              <w:t>2.2.3 Freeze (sometimes called refreeze)- “making it stick”.</w:t>
            </w:r>
            <w:r>
              <w:rPr>
                <w:noProof/>
                <w:webHidden/>
              </w:rPr>
              <w:tab/>
            </w:r>
            <w:r>
              <w:rPr>
                <w:noProof/>
                <w:webHidden/>
              </w:rPr>
              <w:fldChar w:fldCharType="begin"/>
            </w:r>
            <w:r>
              <w:rPr>
                <w:noProof/>
                <w:webHidden/>
              </w:rPr>
              <w:instrText xml:space="preserve"> PAGEREF _Toc130464330 \h </w:instrText>
            </w:r>
            <w:r>
              <w:rPr>
                <w:noProof/>
                <w:webHidden/>
              </w:rPr>
            </w:r>
            <w:r>
              <w:rPr>
                <w:noProof/>
                <w:webHidden/>
              </w:rPr>
              <w:fldChar w:fldCharType="separate"/>
            </w:r>
            <w:r>
              <w:rPr>
                <w:noProof/>
                <w:webHidden/>
              </w:rPr>
              <w:t>7</w:t>
            </w:r>
            <w:r>
              <w:rPr>
                <w:noProof/>
                <w:webHidden/>
              </w:rPr>
              <w:fldChar w:fldCharType="end"/>
            </w:r>
          </w:hyperlink>
        </w:p>
        <w:p w14:paraId="004781DF" w14:textId="48571C44" w:rsidR="008E1927" w:rsidRDefault="008E1927">
          <w:pPr>
            <w:pStyle w:val="TOC1"/>
            <w:tabs>
              <w:tab w:val="right" w:leader="dot" w:pos="9350"/>
            </w:tabs>
            <w:rPr>
              <w:rFonts w:asciiTheme="minorHAnsi" w:eastAsiaTheme="minorEastAsia"/>
              <w:noProof/>
              <w:lang w:eastAsia="zh-CN"/>
            </w:rPr>
          </w:pPr>
          <w:hyperlink w:anchor="_Toc130464331" w:history="1">
            <w:r w:rsidRPr="000F1218">
              <w:rPr>
                <w:rStyle w:val="Hyperlink"/>
                <w:rFonts w:ascii="Times New Roman" w:eastAsia="Times New Roman" w:hAnsi="Times New Roman" w:cs="Times New Roman"/>
                <w:b/>
                <w:bCs/>
                <w:noProof/>
                <w:lang w:eastAsia="en-GB"/>
              </w:rPr>
              <w:t>2.3 Leadership – Management of Complex Areas</w:t>
            </w:r>
            <w:r>
              <w:rPr>
                <w:noProof/>
                <w:webHidden/>
              </w:rPr>
              <w:tab/>
            </w:r>
            <w:r>
              <w:rPr>
                <w:noProof/>
                <w:webHidden/>
              </w:rPr>
              <w:fldChar w:fldCharType="begin"/>
            </w:r>
            <w:r>
              <w:rPr>
                <w:noProof/>
                <w:webHidden/>
              </w:rPr>
              <w:instrText xml:space="preserve"> PAGEREF _Toc130464331 \h </w:instrText>
            </w:r>
            <w:r>
              <w:rPr>
                <w:noProof/>
                <w:webHidden/>
              </w:rPr>
            </w:r>
            <w:r>
              <w:rPr>
                <w:noProof/>
                <w:webHidden/>
              </w:rPr>
              <w:fldChar w:fldCharType="separate"/>
            </w:r>
            <w:r>
              <w:rPr>
                <w:noProof/>
                <w:webHidden/>
              </w:rPr>
              <w:t>7</w:t>
            </w:r>
            <w:r>
              <w:rPr>
                <w:noProof/>
                <w:webHidden/>
              </w:rPr>
              <w:fldChar w:fldCharType="end"/>
            </w:r>
          </w:hyperlink>
        </w:p>
        <w:p w14:paraId="524DF02C" w14:textId="1ED40F59" w:rsidR="008E1927" w:rsidRDefault="008E1927">
          <w:pPr>
            <w:pStyle w:val="TOC1"/>
            <w:tabs>
              <w:tab w:val="right" w:leader="dot" w:pos="9350"/>
            </w:tabs>
            <w:rPr>
              <w:rFonts w:asciiTheme="minorHAnsi" w:eastAsiaTheme="minorEastAsia"/>
              <w:noProof/>
              <w:lang w:eastAsia="zh-CN"/>
            </w:rPr>
          </w:pPr>
          <w:hyperlink w:anchor="_Toc130464332" w:history="1">
            <w:r w:rsidRPr="000F1218">
              <w:rPr>
                <w:rStyle w:val="Hyperlink"/>
                <w:rFonts w:cstheme="minorHAnsi"/>
                <w:b/>
                <w:bCs/>
                <w:noProof/>
                <w:shd w:val="clear" w:color="auto" w:fill="FFFFFF"/>
              </w:rPr>
              <w:t>2.4 Culture</w:t>
            </w:r>
            <w:r>
              <w:rPr>
                <w:noProof/>
                <w:webHidden/>
              </w:rPr>
              <w:tab/>
            </w:r>
            <w:r>
              <w:rPr>
                <w:noProof/>
                <w:webHidden/>
              </w:rPr>
              <w:fldChar w:fldCharType="begin"/>
            </w:r>
            <w:r>
              <w:rPr>
                <w:noProof/>
                <w:webHidden/>
              </w:rPr>
              <w:instrText xml:space="preserve"> PAGEREF _Toc130464332 \h </w:instrText>
            </w:r>
            <w:r>
              <w:rPr>
                <w:noProof/>
                <w:webHidden/>
              </w:rPr>
            </w:r>
            <w:r>
              <w:rPr>
                <w:noProof/>
                <w:webHidden/>
              </w:rPr>
              <w:fldChar w:fldCharType="separate"/>
            </w:r>
            <w:r>
              <w:rPr>
                <w:noProof/>
                <w:webHidden/>
              </w:rPr>
              <w:t>9</w:t>
            </w:r>
            <w:r>
              <w:rPr>
                <w:noProof/>
                <w:webHidden/>
              </w:rPr>
              <w:fldChar w:fldCharType="end"/>
            </w:r>
          </w:hyperlink>
        </w:p>
        <w:p w14:paraId="1303AF9D" w14:textId="1BDDEB18" w:rsidR="008E1927" w:rsidRDefault="008E1927">
          <w:pPr>
            <w:pStyle w:val="TOC1"/>
            <w:tabs>
              <w:tab w:val="right" w:leader="dot" w:pos="9350"/>
            </w:tabs>
            <w:rPr>
              <w:rFonts w:asciiTheme="minorHAnsi" w:eastAsiaTheme="minorEastAsia"/>
              <w:noProof/>
              <w:lang w:eastAsia="zh-CN"/>
            </w:rPr>
          </w:pPr>
          <w:hyperlink w:anchor="_Toc130464333" w:history="1">
            <w:r w:rsidRPr="000F1218">
              <w:rPr>
                <w:rStyle w:val="Hyperlink"/>
                <w:rFonts w:ascii="Times" w:hAnsi="Times" w:cs="Times"/>
                <w:b/>
                <w:bCs/>
                <w:noProof/>
                <w:kern w:val="24"/>
                <w:lang w:eastAsia="zh-CN"/>
              </w:rPr>
              <w:t xml:space="preserve">2.5 </w:t>
            </w:r>
            <w:r w:rsidRPr="000F1218">
              <w:rPr>
                <w:rStyle w:val="Hyperlink"/>
                <w:rFonts w:ascii="Times" w:eastAsiaTheme="majorEastAsia" w:hAnsi="Times" w:cs="Times"/>
                <w:b/>
                <w:bCs/>
                <w:noProof/>
              </w:rPr>
              <w:t>Change Agent</w:t>
            </w:r>
            <w:r>
              <w:rPr>
                <w:noProof/>
                <w:webHidden/>
              </w:rPr>
              <w:tab/>
            </w:r>
            <w:r>
              <w:rPr>
                <w:noProof/>
                <w:webHidden/>
              </w:rPr>
              <w:fldChar w:fldCharType="begin"/>
            </w:r>
            <w:r>
              <w:rPr>
                <w:noProof/>
                <w:webHidden/>
              </w:rPr>
              <w:instrText xml:space="preserve"> PAGEREF _Toc130464333 \h </w:instrText>
            </w:r>
            <w:r>
              <w:rPr>
                <w:noProof/>
                <w:webHidden/>
              </w:rPr>
            </w:r>
            <w:r>
              <w:rPr>
                <w:noProof/>
                <w:webHidden/>
              </w:rPr>
              <w:fldChar w:fldCharType="separate"/>
            </w:r>
            <w:r>
              <w:rPr>
                <w:noProof/>
                <w:webHidden/>
              </w:rPr>
              <w:t>11</w:t>
            </w:r>
            <w:r>
              <w:rPr>
                <w:noProof/>
                <w:webHidden/>
              </w:rPr>
              <w:fldChar w:fldCharType="end"/>
            </w:r>
          </w:hyperlink>
        </w:p>
        <w:p w14:paraId="0F74E3EB" w14:textId="736A6371" w:rsidR="008E1927" w:rsidRDefault="008E1927">
          <w:pPr>
            <w:pStyle w:val="TOC1"/>
            <w:tabs>
              <w:tab w:val="right" w:leader="dot" w:pos="9350"/>
            </w:tabs>
            <w:rPr>
              <w:rFonts w:asciiTheme="minorHAnsi" w:eastAsiaTheme="minorEastAsia"/>
              <w:noProof/>
              <w:lang w:eastAsia="zh-CN"/>
            </w:rPr>
          </w:pPr>
          <w:hyperlink w:anchor="_Toc130464334" w:history="1">
            <w:r w:rsidRPr="000F1218">
              <w:rPr>
                <w:rStyle w:val="Hyperlink"/>
                <w:rFonts w:ascii="Times New Roman" w:hAnsi="Times New Roman" w:cs="Times New Roman"/>
                <w:b/>
                <w:noProof/>
              </w:rPr>
              <w:t>3.0 Conclusion</w:t>
            </w:r>
            <w:r>
              <w:rPr>
                <w:noProof/>
                <w:webHidden/>
              </w:rPr>
              <w:tab/>
            </w:r>
            <w:r>
              <w:rPr>
                <w:noProof/>
                <w:webHidden/>
              </w:rPr>
              <w:fldChar w:fldCharType="begin"/>
            </w:r>
            <w:r>
              <w:rPr>
                <w:noProof/>
                <w:webHidden/>
              </w:rPr>
              <w:instrText xml:space="preserve"> PAGEREF _Toc130464334 \h </w:instrText>
            </w:r>
            <w:r>
              <w:rPr>
                <w:noProof/>
                <w:webHidden/>
              </w:rPr>
            </w:r>
            <w:r>
              <w:rPr>
                <w:noProof/>
                <w:webHidden/>
              </w:rPr>
              <w:fldChar w:fldCharType="separate"/>
            </w:r>
            <w:r>
              <w:rPr>
                <w:noProof/>
                <w:webHidden/>
              </w:rPr>
              <w:t>13</w:t>
            </w:r>
            <w:r>
              <w:rPr>
                <w:noProof/>
                <w:webHidden/>
              </w:rPr>
              <w:fldChar w:fldCharType="end"/>
            </w:r>
          </w:hyperlink>
        </w:p>
        <w:p w14:paraId="12586599" w14:textId="32C4C16E" w:rsidR="008E1927" w:rsidRDefault="008E1927">
          <w:pPr>
            <w:pStyle w:val="TOC1"/>
            <w:tabs>
              <w:tab w:val="right" w:leader="dot" w:pos="9350"/>
            </w:tabs>
            <w:rPr>
              <w:rFonts w:asciiTheme="minorHAnsi" w:eastAsiaTheme="minorEastAsia"/>
              <w:noProof/>
              <w:lang w:eastAsia="zh-CN"/>
            </w:rPr>
          </w:pPr>
          <w:hyperlink w:anchor="_Toc130464335" w:history="1">
            <w:r w:rsidRPr="000F1218">
              <w:rPr>
                <w:rStyle w:val="Hyperlink"/>
                <w:rFonts w:ascii="Times New Roman" w:hAnsi="Times New Roman" w:cs="Times New Roman"/>
                <w:b/>
                <w:noProof/>
              </w:rPr>
              <w:t>4.0 Recommendations</w:t>
            </w:r>
            <w:r>
              <w:rPr>
                <w:noProof/>
                <w:webHidden/>
              </w:rPr>
              <w:tab/>
            </w:r>
            <w:r>
              <w:rPr>
                <w:noProof/>
                <w:webHidden/>
              </w:rPr>
              <w:fldChar w:fldCharType="begin"/>
            </w:r>
            <w:r>
              <w:rPr>
                <w:noProof/>
                <w:webHidden/>
              </w:rPr>
              <w:instrText xml:space="preserve"> PAGEREF _Toc130464335 \h </w:instrText>
            </w:r>
            <w:r>
              <w:rPr>
                <w:noProof/>
                <w:webHidden/>
              </w:rPr>
            </w:r>
            <w:r>
              <w:rPr>
                <w:noProof/>
                <w:webHidden/>
              </w:rPr>
              <w:fldChar w:fldCharType="separate"/>
            </w:r>
            <w:r>
              <w:rPr>
                <w:noProof/>
                <w:webHidden/>
              </w:rPr>
              <w:t>14</w:t>
            </w:r>
            <w:r>
              <w:rPr>
                <w:noProof/>
                <w:webHidden/>
              </w:rPr>
              <w:fldChar w:fldCharType="end"/>
            </w:r>
          </w:hyperlink>
        </w:p>
        <w:p w14:paraId="643E4D09" w14:textId="46462023" w:rsidR="008E1927" w:rsidRDefault="008E1927">
          <w:pPr>
            <w:pStyle w:val="TOC1"/>
            <w:tabs>
              <w:tab w:val="right" w:leader="dot" w:pos="9350"/>
            </w:tabs>
            <w:rPr>
              <w:rFonts w:asciiTheme="minorHAnsi" w:eastAsiaTheme="minorEastAsia"/>
              <w:noProof/>
              <w:lang w:eastAsia="zh-CN"/>
            </w:rPr>
          </w:pPr>
          <w:hyperlink w:anchor="_Toc130464336" w:history="1">
            <w:r w:rsidRPr="000F1218">
              <w:rPr>
                <w:rStyle w:val="Hyperlink"/>
                <w:rFonts w:ascii="Times New Roman" w:hAnsi="Times New Roman" w:cs="Times New Roman"/>
                <w:b/>
                <w:noProof/>
              </w:rPr>
              <w:t>4.0 References</w:t>
            </w:r>
            <w:r>
              <w:rPr>
                <w:noProof/>
                <w:webHidden/>
              </w:rPr>
              <w:tab/>
            </w:r>
            <w:r>
              <w:rPr>
                <w:noProof/>
                <w:webHidden/>
              </w:rPr>
              <w:fldChar w:fldCharType="begin"/>
            </w:r>
            <w:r>
              <w:rPr>
                <w:noProof/>
                <w:webHidden/>
              </w:rPr>
              <w:instrText xml:space="preserve"> PAGEREF _Toc130464336 \h </w:instrText>
            </w:r>
            <w:r>
              <w:rPr>
                <w:noProof/>
                <w:webHidden/>
              </w:rPr>
            </w:r>
            <w:r>
              <w:rPr>
                <w:noProof/>
                <w:webHidden/>
              </w:rPr>
              <w:fldChar w:fldCharType="separate"/>
            </w:r>
            <w:r>
              <w:rPr>
                <w:noProof/>
                <w:webHidden/>
              </w:rPr>
              <w:t>15</w:t>
            </w:r>
            <w:r>
              <w:rPr>
                <w:noProof/>
                <w:webHidden/>
              </w:rPr>
              <w:fldChar w:fldCharType="end"/>
            </w:r>
          </w:hyperlink>
        </w:p>
        <w:p w14:paraId="451E43C9" w14:textId="4E3D9BC7" w:rsidR="008E1927" w:rsidRDefault="008E1927">
          <w:pPr>
            <w:pStyle w:val="TOC1"/>
            <w:tabs>
              <w:tab w:val="right" w:leader="dot" w:pos="9350"/>
            </w:tabs>
            <w:rPr>
              <w:rFonts w:asciiTheme="minorHAnsi" w:eastAsiaTheme="minorEastAsia"/>
              <w:noProof/>
              <w:lang w:eastAsia="zh-CN"/>
            </w:rPr>
          </w:pPr>
          <w:hyperlink w:anchor="_Toc130464337" w:history="1">
            <w:r w:rsidRPr="000F1218">
              <w:rPr>
                <w:rStyle w:val="Hyperlink"/>
                <w:rFonts w:ascii="Times New Roman" w:hAnsi="Times New Roman" w:cs="Times New Roman"/>
                <w:b/>
                <w:noProof/>
              </w:rPr>
              <w:t>5.0 Appendix</w:t>
            </w:r>
            <w:r>
              <w:rPr>
                <w:noProof/>
                <w:webHidden/>
              </w:rPr>
              <w:tab/>
            </w:r>
            <w:r>
              <w:rPr>
                <w:noProof/>
                <w:webHidden/>
              </w:rPr>
              <w:fldChar w:fldCharType="begin"/>
            </w:r>
            <w:r>
              <w:rPr>
                <w:noProof/>
                <w:webHidden/>
              </w:rPr>
              <w:instrText xml:space="preserve"> PAGEREF _Toc130464337 \h </w:instrText>
            </w:r>
            <w:r>
              <w:rPr>
                <w:noProof/>
                <w:webHidden/>
              </w:rPr>
            </w:r>
            <w:r>
              <w:rPr>
                <w:noProof/>
                <w:webHidden/>
              </w:rPr>
              <w:fldChar w:fldCharType="separate"/>
            </w:r>
            <w:r>
              <w:rPr>
                <w:noProof/>
                <w:webHidden/>
              </w:rPr>
              <w:t>17</w:t>
            </w:r>
            <w:r>
              <w:rPr>
                <w:noProof/>
                <w:webHidden/>
              </w:rPr>
              <w:fldChar w:fldCharType="end"/>
            </w:r>
          </w:hyperlink>
        </w:p>
        <w:p w14:paraId="351B56FA" w14:textId="6EB0F073" w:rsidR="008E1927" w:rsidRDefault="008E1927">
          <w:pPr>
            <w:pStyle w:val="TOC2"/>
            <w:tabs>
              <w:tab w:val="right" w:leader="dot" w:pos="9350"/>
            </w:tabs>
            <w:rPr>
              <w:rFonts w:asciiTheme="minorHAnsi" w:eastAsiaTheme="minorEastAsia"/>
              <w:noProof/>
              <w:lang w:eastAsia="zh-CN"/>
            </w:rPr>
          </w:pPr>
          <w:hyperlink w:anchor="_Toc130464338" w:history="1">
            <w:r w:rsidRPr="000F1218">
              <w:rPr>
                <w:rStyle w:val="Hyperlink"/>
                <w:rFonts w:cstheme="minorHAnsi"/>
                <w:b/>
                <w:noProof/>
              </w:rPr>
              <w:t xml:space="preserve">5.1 Appendix 1 </w:t>
            </w:r>
            <w:r w:rsidRPr="000F1218">
              <w:rPr>
                <w:rStyle w:val="Hyperlink"/>
                <w:rFonts w:cstheme="minorHAnsi"/>
                <w:b/>
                <w:bCs/>
                <w:noProof/>
              </w:rPr>
              <w:t>SWOT Analysis</w:t>
            </w:r>
            <w:r>
              <w:rPr>
                <w:noProof/>
                <w:webHidden/>
              </w:rPr>
              <w:tab/>
            </w:r>
            <w:r>
              <w:rPr>
                <w:noProof/>
                <w:webHidden/>
              </w:rPr>
              <w:fldChar w:fldCharType="begin"/>
            </w:r>
            <w:r>
              <w:rPr>
                <w:noProof/>
                <w:webHidden/>
              </w:rPr>
              <w:instrText xml:space="preserve"> PAGEREF _Toc130464338 \h </w:instrText>
            </w:r>
            <w:r>
              <w:rPr>
                <w:noProof/>
                <w:webHidden/>
              </w:rPr>
            </w:r>
            <w:r>
              <w:rPr>
                <w:noProof/>
                <w:webHidden/>
              </w:rPr>
              <w:fldChar w:fldCharType="separate"/>
            </w:r>
            <w:r>
              <w:rPr>
                <w:noProof/>
                <w:webHidden/>
              </w:rPr>
              <w:t>17</w:t>
            </w:r>
            <w:r>
              <w:rPr>
                <w:noProof/>
                <w:webHidden/>
              </w:rPr>
              <w:fldChar w:fldCharType="end"/>
            </w:r>
          </w:hyperlink>
        </w:p>
        <w:p w14:paraId="74E4904E" w14:textId="3DD68244" w:rsidR="008E1927" w:rsidRDefault="008E1927">
          <w:pPr>
            <w:pStyle w:val="TOC2"/>
            <w:tabs>
              <w:tab w:val="right" w:leader="dot" w:pos="9350"/>
            </w:tabs>
            <w:rPr>
              <w:rFonts w:asciiTheme="minorHAnsi" w:eastAsiaTheme="minorEastAsia"/>
              <w:noProof/>
              <w:lang w:eastAsia="zh-CN"/>
            </w:rPr>
          </w:pPr>
          <w:hyperlink w:anchor="_Toc130464339" w:history="1">
            <w:r w:rsidRPr="000F1218">
              <w:rPr>
                <w:rStyle w:val="Hyperlink"/>
                <w:rFonts w:cstheme="minorHAnsi"/>
                <w:b/>
                <w:noProof/>
              </w:rPr>
              <w:t xml:space="preserve">5.2 </w:t>
            </w:r>
            <w:r w:rsidRPr="000F1218">
              <w:rPr>
                <w:rStyle w:val="Hyperlink"/>
                <w:rFonts w:cstheme="minorHAnsi"/>
                <w:b/>
                <w:bCs/>
                <w:noProof/>
              </w:rPr>
              <w:t xml:space="preserve">Appendix 2 </w:t>
            </w:r>
            <w:r w:rsidRPr="000F1218">
              <w:rPr>
                <w:rStyle w:val="Hyperlink"/>
                <w:rFonts w:cstheme="minorHAnsi"/>
                <w:b/>
                <w:bCs/>
                <w:noProof/>
                <w:kern w:val="24"/>
              </w:rPr>
              <w:t>PESTEL Analysis</w:t>
            </w:r>
            <w:r>
              <w:rPr>
                <w:noProof/>
                <w:webHidden/>
              </w:rPr>
              <w:tab/>
            </w:r>
            <w:r>
              <w:rPr>
                <w:noProof/>
                <w:webHidden/>
              </w:rPr>
              <w:fldChar w:fldCharType="begin"/>
            </w:r>
            <w:r>
              <w:rPr>
                <w:noProof/>
                <w:webHidden/>
              </w:rPr>
              <w:instrText xml:space="preserve"> PAGEREF _Toc130464339 \h </w:instrText>
            </w:r>
            <w:r>
              <w:rPr>
                <w:noProof/>
                <w:webHidden/>
              </w:rPr>
            </w:r>
            <w:r>
              <w:rPr>
                <w:noProof/>
                <w:webHidden/>
              </w:rPr>
              <w:fldChar w:fldCharType="separate"/>
            </w:r>
            <w:r>
              <w:rPr>
                <w:noProof/>
                <w:webHidden/>
              </w:rPr>
              <w:t>17</w:t>
            </w:r>
            <w:r>
              <w:rPr>
                <w:noProof/>
                <w:webHidden/>
              </w:rPr>
              <w:fldChar w:fldCharType="end"/>
            </w:r>
          </w:hyperlink>
        </w:p>
        <w:p w14:paraId="7F80F838" w14:textId="2ED18F9C" w:rsidR="008E1927" w:rsidRDefault="008E1927">
          <w:pPr>
            <w:pStyle w:val="TOC2"/>
            <w:tabs>
              <w:tab w:val="right" w:leader="dot" w:pos="9350"/>
            </w:tabs>
            <w:rPr>
              <w:rFonts w:asciiTheme="minorHAnsi" w:eastAsiaTheme="minorEastAsia"/>
              <w:noProof/>
              <w:lang w:eastAsia="zh-CN"/>
            </w:rPr>
          </w:pPr>
          <w:hyperlink w:anchor="_Toc130464340" w:history="1">
            <w:r w:rsidRPr="000F1218">
              <w:rPr>
                <w:rStyle w:val="Hyperlink"/>
                <w:rFonts w:cstheme="minorHAnsi"/>
                <w:b/>
                <w:noProof/>
              </w:rPr>
              <w:t xml:space="preserve">5.3 </w:t>
            </w:r>
            <w:r w:rsidRPr="000F1218">
              <w:rPr>
                <w:rStyle w:val="Hyperlink"/>
                <w:rFonts w:cstheme="minorHAnsi"/>
                <w:b/>
                <w:bCs/>
                <w:noProof/>
              </w:rPr>
              <w:t>Appendix 3</w:t>
            </w:r>
            <w:r>
              <w:rPr>
                <w:noProof/>
                <w:webHidden/>
              </w:rPr>
              <w:tab/>
            </w:r>
            <w:r>
              <w:rPr>
                <w:noProof/>
                <w:webHidden/>
              </w:rPr>
              <w:fldChar w:fldCharType="begin"/>
            </w:r>
            <w:r>
              <w:rPr>
                <w:noProof/>
                <w:webHidden/>
              </w:rPr>
              <w:instrText xml:space="preserve"> PAGEREF _Toc130464340 \h </w:instrText>
            </w:r>
            <w:r>
              <w:rPr>
                <w:noProof/>
                <w:webHidden/>
              </w:rPr>
            </w:r>
            <w:r>
              <w:rPr>
                <w:noProof/>
                <w:webHidden/>
              </w:rPr>
              <w:fldChar w:fldCharType="separate"/>
            </w:r>
            <w:r>
              <w:rPr>
                <w:noProof/>
                <w:webHidden/>
              </w:rPr>
              <w:t>20</w:t>
            </w:r>
            <w:r>
              <w:rPr>
                <w:noProof/>
                <w:webHidden/>
              </w:rPr>
              <w:fldChar w:fldCharType="end"/>
            </w:r>
          </w:hyperlink>
        </w:p>
        <w:p w14:paraId="11BF6E2A" w14:textId="02D5F7A5" w:rsidR="008E1927" w:rsidRDefault="008E1927">
          <w:pPr>
            <w:pStyle w:val="TOC2"/>
            <w:tabs>
              <w:tab w:val="right" w:leader="dot" w:pos="9350"/>
            </w:tabs>
            <w:rPr>
              <w:rFonts w:asciiTheme="minorHAnsi" w:eastAsiaTheme="minorEastAsia"/>
              <w:noProof/>
              <w:lang w:eastAsia="zh-CN"/>
            </w:rPr>
          </w:pPr>
          <w:hyperlink w:anchor="_Toc130464341" w:history="1">
            <w:r w:rsidRPr="000F1218">
              <w:rPr>
                <w:rStyle w:val="Hyperlink"/>
                <w:rFonts w:cstheme="minorHAnsi"/>
                <w:b/>
                <w:noProof/>
              </w:rPr>
              <w:t xml:space="preserve">5.4 </w:t>
            </w:r>
            <w:r w:rsidRPr="000F1218">
              <w:rPr>
                <w:rStyle w:val="Hyperlink"/>
                <w:rFonts w:cstheme="minorHAnsi"/>
                <w:b/>
                <w:bCs/>
                <w:noProof/>
              </w:rPr>
              <w:t>Appendix 4 Force Field Analysis</w:t>
            </w:r>
            <w:r>
              <w:rPr>
                <w:noProof/>
                <w:webHidden/>
              </w:rPr>
              <w:tab/>
            </w:r>
            <w:r>
              <w:rPr>
                <w:noProof/>
                <w:webHidden/>
              </w:rPr>
              <w:fldChar w:fldCharType="begin"/>
            </w:r>
            <w:r>
              <w:rPr>
                <w:noProof/>
                <w:webHidden/>
              </w:rPr>
              <w:instrText xml:space="preserve"> PAGEREF _Toc130464341 \h </w:instrText>
            </w:r>
            <w:r>
              <w:rPr>
                <w:noProof/>
                <w:webHidden/>
              </w:rPr>
            </w:r>
            <w:r>
              <w:rPr>
                <w:noProof/>
                <w:webHidden/>
              </w:rPr>
              <w:fldChar w:fldCharType="separate"/>
            </w:r>
            <w:r>
              <w:rPr>
                <w:noProof/>
                <w:webHidden/>
              </w:rPr>
              <w:t>23</w:t>
            </w:r>
            <w:r>
              <w:rPr>
                <w:noProof/>
                <w:webHidden/>
              </w:rPr>
              <w:fldChar w:fldCharType="end"/>
            </w:r>
          </w:hyperlink>
        </w:p>
        <w:p w14:paraId="39174DEA" w14:textId="77F1F16F" w:rsidR="00E3538B" w:rsidRPr="00F666F1" w:rsidRDefault="00D05840">
          <w:pPr>
            <w:rPr>
              <w:rFonts w:ascii="Times New Roman" w:hAnsi="Times New Roman" w:cs="Times New Roman"/>
            </w:rPr>
          </w:pPr>
          <w:r w:rsidRPr="00F666F1">
            <w:rPr>
              <w:rFonts w:ascii="Times New Roman" w:hAnsi="Times New Roman" w:cs="Times New Roman"/>
              <w:b/>
              <w:bCs/>
              <w:noProof/>
            </w:rPr>
            <w:fldChar w:fldCharType="end"/>
          </w:r>
        </w:p>
      </w:sdtContent>
    </w:sdt>
    <w:p w14:paraId="4E14EF3C" w14:textId="77777777" w:rsidR="00E3538B" w:rsidRPr="00F666F1" w:rsidRDefault="00000000" w:rsidP="00E3538B">
      <w:pPr>
        <w:rPr>
          <w:rFonts w:ascii="Times New Roman" w:hAnsi="Times New Roman" w:cs="Times New Roman"/>
        </w:rPr>
      </w:pPr>
    </w:p>
    <w:p w14:paraId="142AB9D9" w14:textId="77777777" w:rsidR="00E3538B" w:rsidRPr="00F666F1" w:rsidRDefault="00D05840" w:rsidP="00E3538B">
      <w:pPr>
        <w:rPr>
          <w:rFonts w:ascii="Times New Roman" w:eastAsiaTheme="majorEastAsia" w:hAnsi="Times New Roman" w:cs="Times New Roman"/>
          <w:sz w:val="32"/>
          <w:szCs w:val="32"/>
        </w:rPr>
      </w:pPr>
      <w:r>
        <w:rPr>
          <w:rFonts w:ascii="Times New Roman" w:hAnsi="Times New Roman" w:cs="Times New Roman"/>
        </w:rPr>
        <w:br w:type="page"/>
      </w:r>
    </w:p>
    <w:p w14:paraId="5793D362" w14:textId="77777777" w:rsidR="00F71A36" w:rsidRDefault="00D05840" w:rsidP="00933641">
      <w:pPr>
        <w:spacing w:line="360" w:lineRule="auto"/>
        <w:jc w:val="both"/>
        <w:rPr>
          <w:rFonts w:ascii="Times New Roman" w:hAnsi="Times New Roman" w:cs="Times New Roman"/>
          <w:sz w:val="32"/>
          <w:szCs w:val="32"/>
        </w:rPr>
      </w:pPr>
      <w:bookmarkStart w:id="1" w:name="_Toc130464324"/>
      <w:r w:rsidRPr="009508F9">
        <w:rPr>
          <w:rStyle w:val="Heading1Char"/>
          <w:rFonts w:ascii="Times New Roman" w:hAnsi="Times New Roman" w:cs="Times New Roman"/>
          <w:b/>
          <w:color w:val="auto"/>
        </w:rPr>
        <w:lastRenderedPageBreak/>
        <w:t>Introduction</w:t>
      </w:r>
      <w:bookmarkEnd w:id="1"/>
      <w:r w:rsidRPr="009508F9">
        <w:rPr>
          <w:rFonts w:ascii="Times New Roman" w:hAnsi="Times New Roman" w:cs="Times New Roman"/>
          <w:sz w:val="32"/>
          <w:szCs w:val="32"/>
        </w:rPr>
        <w:t xml:space="preserve"> </w:t>
      </w:r>
    </w:p>
    <w:p w14:paraId="4BD45B4C" w14:textId="77777777" w:rsidR="00F8787D" w:rsidRPr="00F8787D" w:rsidRDefault="00F8787D" w:rsidP="00F8787D">
      <w:pPr>
        <w:spacing w:after="160" w:line="259" w:lineRule="auto"/>
        <w:jc w:val="both"/>
        <w:rPr>
          <w:sz w:val="28"/>
          <w:szCs w:val="28"/>
        </w:rPr>
      </w:pPr>
      <w:r w:rsidRPr="00F8787D">
        <w:rPr>
          <w:sz w:val="28"/>
          <w:szCs w:val="28"/>
        </w:rPr>
        <w:t xml:space="preserve">Following 15 min professional discussion to Identify a major change that has taken place in third-sector organisations during the last two years, this report is being written as per the assignment for BA (Hons) Leadership and Management – Skills for the Workplace, BMSW6103 Leading and Implementing Workplace Change to analyse and critically evaluate major change within an organisation. </w:t>
      </w:r>
    </w:p>
    <w:p w14:paraId="2CBF5ECF" w14:textId="77777777" w:rsidR="00F8787D" w:rsidRPr="00F8787D" w:rsidRDefault="00F8787D" w:rsidP="00F8787D">
      <w:pPr>
        <w:spacing w:after="160" w:line="259" w:lineRule="auto"/>
        <w:jc w:val="both"/>
        <w:rPr>
          <w:sz w:val="28"/>
          <w:szCs w:val="28"/>
        </w:rPr>
      </w:pPr>
      <w:r w:rsidRPr="00F8787D">
        <w:rPr>
          <w:sz w:val="28"/>
          <w:szCs w:val="28"/>
        </w:rPr>
        <w:t xml:space="preserve">This report is centred around Apex Associates LLP because of the writer's own work insight into the association and knowledge of the accounting sector. The change was forced due to the pandemic in 2019, and Apex Associate was analysed under the change model, change process and its impact on the organisation's culture to demonstrate the comprehension of the module. </w:t>
      </w:r>
    </w:p>
    <w:p w14:paraId="3F2E10C0" w14:textId="44A4E9C4" w:rsidR="006173D7" w:rsidRDefault="00F8787D" w:rsidP="00F8787D">
      <w:pPr>
        <w:spacing w:after="160" w:line="259" w:lineRule="auto"/>
        <w:jc w:val="both"/>
        <w:rPr>
          <w:sz w:val="28"/>
          <w:szCs w:val="28"/>
        </w:rPr>
      </w:pPr>
      <w:r w:rsidRPr="00F8787D">
        <w:rPr>
          <w:sz w:val="28"/>
          <w:szCs w:val="28"/>
        </w:rPr>
        <w:t>As Apex Associates is a small organisation, every step taken to organise, implement or enforce the change had to be or go through by Mr Khan; that is why Mr khan can be identified as the primary change agent for this purpose report.</w:t>
      </w:r>
      <w:r w:rsidR="006173D7">
        <w:rPr>
          <w:sz w:val="28"/>
          <w:szCs w:val="28"/>
        </w:rPr>
        <w:br w:type="page"/>
      </w:r>
    </w:p>
    <w:p w14:paraId="63FD02B1" w14:textId="77777777" w:rsidR="00C80413" w:rsidRPr="00F666F1" w:rsidRDefault="00D05840" w:rsidP="00E10AD1">
      <w:pPr>
        <w:pStyle w:val="Heading1"/>
        <w:pBdr>
          <w:bottom w:val="thinThickLargeGap" w:sz="24" w:space="1" w:color="auto"/>
        </w:pBdr>
        <w:jc w:val="center"/>
        <w:rPr>
          <w:rFonts w:ascii="Times New Roman" w:hAnsi="Times New Roman" w:cs="Times New Roman"/>
          <w:b/>
          <w:color w:val="auto"/>
          <w:sz w:val="36"/>
          <w:szCs w:val="36"/>
        </w:rPr>
      </w:pPr>
      <w:bookmarkStart w:id="2" w:name="_Toc130464325"/>
      <w:r>
        <w:rPr>
          <w:rFonts w:ascii="Times New Roman" w:hAnsi="Times New Roman" w:cs="Times New Roman"/>
          <w:b/>
          <w:color w:val="auto"/>
          <w:sz w:val="36"/>
          <w:szCs w:val="36"/>
        </w:rPr>
        <w:lastRenderedPageBreak/>
        <w:t>2.0</w:t>
      </w:r>
      <w:r w:rsidRPr="00F666F1">
        <w:rPr>
          <w:rFonts w:ascii="Times New Roman" w:hAnsi="Times New Roman" w:cs="Times New Roman"/>
          <w:b/>
          <w:color w:val="auto"/>
          <w:sz w:val="36"/>
          <w:szCs w:val="36"/>
        </w:rPr>
        <w:t>- Main Findings</w:t>
      </w:r>
      <w:bookmarkEnd w:id="2"/>
    </w:p>
    <w:p w14:paraId="0F084BB5" w14:textId="77777777" w:rsidR="00F8787D" w:rsidRPr="00F8787D" w:rsidRDefault="00F8787D" w:rsidP="00F8787D">
      <w:pPr>
        <w:jc w:val="both"/>
        <w:rPr>
          <w:sz w:val="28"/>
          <w:szCs w:val="28"/>
        </w:rPr>
      </w:pPr>
      <w:r w:rsidRPr="00F8787D">
        <w:rPr>
          <w:sz w:val="28"/>
          <w:szCs w:val="28"/>
        </w:rPr>
        <w:t>Apex Associates LLP (Limited Liability Partnership is an Account and audit firm; the business was started from home due to an increase in clients; Mr Aftab Khan rented office premises in partnership with another small solicitor firm. The partnership dissolved as Apex Associate succeeded in achieving and securing more client database due to that very reason Mr Khan moved to Barking Essex on bigger rental premises. After the contract finished, the business was moved back to Ilford London and is now providing services since 1998 and employs roughly 12 to 50 qualified individuals related to accounting, such as ACCA, AAT, according to LinkedIn. </w:t>
      </w:r>
    </w:p>
    <w:p w14:paraId="4C4D0C4F" w14:textId="1155EDEB" w:rsidR="00F8787D" w:rsidRPr="00F8787D" w:rsidRDefault="00F8787D" w:rsidP="00F8787D">
      <w:pPr>
        <w:jc w:val="both"/>
        <w:rPr>
          <w:sz w:val="28"/>
          <w:szCs w:val="28"/>
        </w:rPr>
      </w:pPr>
      <w:r w:rsidRPr="00F8787D">
        <w:rPr>
          <w:sz w:val="28"/>
          <w:szCs w:val="28"/>
        </w:rPr>
        <w:t xml:space="preserve">Apex Associates offers work experience opportunities to fresh graduates and hires entrepreneurs from local government bodies like job centres and job </w:t>
      </w:r>
      <w:r w:rsidRPr="00F8787D">
        <w:rPr>
          <w:sz w:val="28"/>
          <w:szCs w:val="28"/>
        </w:rPr>
        <w:t>centres</w:t>
      </w:r>
      <w:r w:rsidRPr="00F8787D">
        <w:rPr>
          <w:sz w:val="28"/>
          <w:szCs w:val="28"/>
        </w:rPr>
        <w:t xml:space="preserve"> plus.</w:t>
      </w:r>
    </w:p>
    <w:p w14:paraId="0455CF30" w14:textId="77777777" w:rsidR="005B0F5C" w:rsidRPr="006B085D" w:rsidRDefault="00D05840" w:rsidP="006B085D">
      <w:pPr>
        <w:pStyle w:val="Heading1"/>
        <w:jc w:val="center"/>
        <w:rPr>
          <w:rFonts w:ascii="Times New Roman" w:hAnsi="Times New Roman" w:cs="Times New Roman"/>
          <w:b/>
          <w:bCs/>
          <w:color w:val="auto"/>
        </w:rPr>
      </w:pPr>
      <w:bookmarkStart w:id="3" w:name="_Toc130464326"/>
      <w:r w:rsidRPr="006B085D">
        <w:rPr>
          <w:rFonts w:ascii="Times New Roman" w:hAnsi="Times New Roman" w:cs="Times New Roman"/>
          <w:b/>
          <w:color w:val="auto"/>
        </w:rPr>
        <w:t xml:space="preserve">2.1- Overview of the Change under the influence of </w:t>
      </w:r>
      <w:r w:rsidRPr="006B085D">
        <w:rPr>
          <w:rFonts w:ascii="Times New Roman" w:hAnsi="Times New Roman" w:cs="Times New Roman"/>
          <w:b/>
          <w:bCs/>
          <w:color w:val="auto"/>
        </w:rPr>
        <w:t xml:space="preserve">Kurt Lewin’s Change </w:t>
      </w:r>
      <w:proofErr w:type="gramStart"/>
      <w:r w:rsidRPr="006B085D">
        <w:rPr>
          <w:rFonts w:ascii="Times New Roman" w:hAnsi="Times New Roman" w:cs="Times New Roman"/>
          <w:b/>
          <w:bCs/>
          <w:color w:val="auto"/>
        </w:rPr>
        <w:t>theory</w:t>
      </w:r>
      <w:bookmarkEnd w:id="3"/>
      <w:proofErr w:type="gramEnd"/>
    </w:p>
    <w:p w14:paraId="55BBB4C7" w14:textId="77777777" w:rsidR="00F8787D" w:rsidRPr="00F8787D" w:rsidRDefault="00F8787D" w:rsidP="00F8787D">
      <w:pPr>
        <w:jc w:val="both"/>
        <w:rPr>
          <w:rFonts w:asciiTheme="minorHAnsi" w:cstheme="minorHAnsi"/>
          <w:b/>
          <w:bCs/>
          <w:sz w:val="28"/>
          <w:szCs w:val="28"/>
        </w:rPr>
      </w:pPr>
      <w:r w:rsidRPr="00F8787D">
        <w:rPr>
          <w:rFonts w:asciiTheme="minorHAnsi" w:cstheme="minorHAnsi"/>
          <w:sz w:val="28"/>
          <w:szCs w:val="28"/>
        </w:rPr>
        <w:t>With the help of this theory/ model, manager or change agent gets a good overview or an idea of what change means to the organisation and how it can be implemented effectively, how people involved in the change process adapt or react to the change, by effective use of Kurt Lewin's Model not only time and money is saved, but the future planning for any kind of change can have added value for its practice.</w:t>
      </w:r>
      <w:r w:rsidR="00D05840" w:rsidRPr="00F8787D">
        <w:rPr>
          <w:rFonts w:asciiTheme="minorHAnsi" w:cstheme="minorHAnsi"/>
          <w:b/>
          <w:bCs/>
          <w:sz w:val="28"/>
          <w:szCs w:val="28"/>
        </w:rPr>
        <w:t>–</w:t>
      </w:r>
    </w:p>
    <w:p w14:paraId="150FF93B" w14:textId="3322B663" w:rsidR="00F56536" w:rsidRDefault="00D05840" w:rsidP="006B085D">
      <w:pPr>
        <w:jc w:val="center"/>
        <w:rPr>
          <w:rFonts w:ascii="Times New Roman" w:hAnsi="Times New Roman" w:cs="Times New Roman"/>
          <w:b/>
          <w:bCs/>
          <w:sz w:val="32"/>
          <w:szCs w:val="32"/>
        </w:rPr>
      </w:pPr>
      <w:r w:rsidRPr="006B085D">
        <w:rPr>
          <w:rFonts w:ascii="Times New Roman" w:hAnsi="Times New Roman" w:cs="Times New Roman"/>
          <w:b/>
          <w:bCs/>
          <w:sz w:val="32"/>
          <w:szCs w:val="32"/>
        </w:rPr>
        <w:t xml:space="preserve"> 2.2 </w:t>
      </w:r>
      <w:r>
        <w:rPr>
          <w:rFonts w:ascii="Times New Roman" w:hAnsi="Times New Roman" w:cs="Times New Roman"/>
          <w:b/>
          <w:bCs/>
          <w:sz w:val="32"/>
          <w:szCs w:val="32"/>
        </w:rPr>
        <w:t>Reason for Change</w:t>
      </w:r>
    </w:p>
    <w:p w14:paraId="1303AF10" w14:textId="77777777" w:rsidR="00F8787D" w:rsidRDefault="00F8787D" w:rsidP="006173D7">
      <w:pPr>
        <w:spacing w:after="0" w:line="240" w:lineRule="auto"/>
        <w:jc w:val="both"/>
        <w:rPr>
          <w:rFonts w:cstheme="minorHAnsi"/>
          <w:sz w:val="28"/>
          <w:szCs w:val="28"/>
        </w:rPr>
      </w:pPr>
      <w:r w:rsidRPr="00F8787D">
        <w:rPr>
          <w:rFonts w:cstheme="minorHAnsi"/>
          <w:sz w:val="28"/>
          <w:szCs w:val="28"/>
        </w:rPr>
        <w:t>This report will discuss the change under the influence of SWOT and PESTEL, thoroughly detailed and explained in Appendix.</w:t>
      </w:r>
    </w:p>
    <w:p w14:paraId="672D245A" w14:textId="77777777" w:rsidR="00F8787D" w:rsidRDefault="00F8787D" w:rsidP="006173D7">
      <w:pPr>
        <w:spacing w:after="0" w:line="240" w:lineRule="auto"/>
        <w:jc w:val="both"/>
        <w:rPr>
          <w:rFonts w:cstheme="minorHAnsi"/>
          <w:sz w:val="28"/>
          <w:szCs w:val="28"/>
        </w:rPr>
      </w:pPr>
    </w:p>
    <w:p w14:paraId="0BBF67E5" w14:textId="77777777" w:rsidR="00F8787D" w:rsidRPr="00F8787D" w:rsidRDefault="00D05840" w:rsidP="00F8787D">
      <w:pPr>
        <w:jc w:val="both"/>
        <w:rPr>
          <w:rFonts w:asciiTheme="minorHAnsi" w:cstheme="minorHAnsi"/>
          <w:sz w:val="28"/>
          <w:szCs w:val="28"/>
          <w:lang w:eastAsia="zh-CN"/>
        </w:rPr>
      </w:pPr>
      <w:proofErr w:type="gramStart"/>
      <w:r w:rsidRPr="00F8787D">
        <w:rPr>
          <w:rFonts w:asciiTheme="minorHAnsi" w:cstheme="minorHAnsi"/>
          <w:b/>
          <w:bCs/>
          <w:sz w:val="28"/>
          <w:szCs w:val="28"/>
        </w:rPr>
        <w:t>SWOT</w:t>
      </w:r>
      <w:r w:rsidRPr="00F8787D">
        <w:rPr>
          <w:rFonts w:asciiTheme="minorHAnsi" w:cstheme="minorHAnsi"/>
          <w:sz w:val="28"/>
          <w:szCs w:val="28"/>
        </w:rPr>
        <w:t xml:space="preserve"> </w:t>
      </w:r>
      <w:r w:rsidR="00F8787D" w:rsidRPr="00F8787D">
        <w:rPr>
          <w:rFonts w:asciiTheme="minorHAnsi" w:cstheme="minorHAnsi"/>
          <w:sz w:val="28"/>
          <w:szCs w:val="28"/>
          <w:lang w:eastAsia="zh-CN"/>
        </w:rPr>
        <w:t> identified</w:t>
      </w:r>
      <w:proofErr w:type="gramEnd"/>
      <w:r w:rsidR="00F8787D" w:rsidRPr="00F8787D">
        <w:rPr>
          <w:rFonts w:asciiTheme="minorHAnsi" w:cstheme="minorHAnsi"/>
          <w:sz w:val="28"/>
          <w:szCs w:val="28"/>
          <w:lang w:eastAsia="zh-CN"/>
        </w:rPr>
        <w:t xml:space="preserve"> Threat (uncertainty) as the primary reason for the change. See appendix 1. Professor Harry Rutter (Rutter et al., 2020), an expert on global public health, has argued that countries' experience with Covid-19 shifts from an acute national disaster to a chronic policy crisis. Clinicians, scientists, policymakers, and citizens must move beyond the belief that uncertainties can be resolved. There is </w:t>
      </w:r>
      <w:r w:rsidR="00F8787D" w:rsidRPr="00F8787D">
        <w:rPr>
          <w:rFonts w:asciiTheme="minorHAnsi" w:cstheme="minorHAnsi"/>
          <w:sz w:val="28"/>
          <w:szCs w:val="28"/>
          <w:lang w:eastAsia="zh-CN"/>
        </w:rPr>
        <w:lastRenderedPageBreak/>
        <w:t>no guarantee that they will ever be, yet they can be managed by simple rules which were followed by Mr Khan, such as  </w:t>
      </w:r>
    </w:p>
    <w:p w14:paraId="4901645A" w14:textId="77777777" w:rsidR="00F8787D" w:rsidRPr="00F8787D" w:rsidRDefault="00F8787D" w:rsidP="00F8787D">
      <w:pPr>
        <w:jc w:val="both"/>
        <w:rPr>
          <w:rFonts w:asciiTheme="minorHAnsi" w:eastAsia="Times New Roman" w:cstheme="minorHAnsi"/>
          <w:sz w:val="28"/>
          <w:szCs w:val="28"/>
          <w:lang w:eastAsia="zh-CN"/>
        </w:rPr>
      </w:pPr>
      <w:r w:rsidRPr="00F8787D">
        <w:rPr>
          <w:rFonts w:asciiTheme="minorHAnsi" w:eastAsia="Times New Roman" w:cstheme="minorHAnsi"/>
          <w:sz w:val="28"/>
          <w:szCs w:val="28"/>
          <w:lang w:eastAsia="zh-CN"/>
        </w:rPr>
        <w:t>Honesty and transparency with stakeholders </w:t>
      </w:r>
    </w:p>
    <w:p w14:paraId="5573B852" w14:textId="77777777" w:rsidR="00F8787D" w:rsidRPr="00F8787D" w:rsidRDefault="00F8787D" w:rsidP="00F8787D">
      <w:pPr>
        <w:jc w:val="both"/>
        <w:rPr>
          <w:rFonts w:asciiTheme="minorHAnsi" w:eastAsia="Times New Roman" w:cstheme="minorHAnsi"/>
          <w:sz w:val="28"/>
          <w:szCs w:val="28"/>
          <w:lang w:eastAsia="zh-CN"/>
        </w:rPr>
      </w:pPr>
      <w:r w:rsidRPr="00F8787D">
        <w:rPr>
          <w:rFonts w:asciiTheme="minorHAnsi" w:eastAsia="Times New Roman" w:cstheme="minorHAnsi"/>
          <w:sz w:val="28"/>
          <w:szCs w:val="28"/>
          <w:lang w:eastAsia="zh-CN"/>
        </w:rPr>
        <w:t xml:space="preserve">Wait to act fast and prompt on Government's changing orders, </w:t>
      </w:r>
      <w:proofErr w:type="gramStart"/>
      <w:r w:rsidRPr="00F8787D">
        <w:rPr>
          <w:rFonts w:asciiTheme="minorHAnsi" w:eastAsia="Times New Roman" w:cstheme="minorHAnsi"/>
          <w:sz w:val="28"/>
          <w:szCs w:val="28"/>
          <w:lang w:eastAsia="zh-CN"/>
        </w:rPr>
        <w:t>Laws</w:t>
      </w:r>
      <w:proofErr w:type="gramEnd"/>
      <w:r w:rsidRPr="00F8787D">
        <w:rPr>
          <w:rFonts w:asciiTheme="minorHAnsi" w:eastAsia="Times New Roman" w:cstheme="minorHAnsi"/>
          <w:sz w:val="28"/>
          <w:szCs w:val="28"/>
          <w:lang w:eastAsia="zh-CN"/>
        </w:rPr>
        <w:t xml:space="preserve"> and Legislations.</w:t>
      </w:r>
    </w:p>
    <w:p w14:paraId="537303A5" w14:textId="77777777" w:rsidR="00F8787D" w:rsidRPr="00F8787D" w:rsidRDefault="00F8787D" w:rsidP="00F8787D">
      <w:pPr>
        <w:jc w:val="both"/>
        <w:rPr>
          <w:rFonts w:asciiTheme="minorHAnsi" w:eastAsia="Times New Roman" w:cstheme="minorHAnsi"/>
          <w:sz w:val="28"/>
          <w:szCs w:val="28"/>
          <w:lang w:eastAsia="zh-CN"/>
        </w:rPr>
      </w:pPr>
      <w:r w:rsidRPr="00F8787D">
        <w:rPr>
          <w:rFonts w:asciiTheme="minorHAnsi" w:eastAsia="Times New Roman" w:cstheme="minorHAnsi"/>
          <w:sz w:val="28"/>
          <w:szCs w:val="28"/>
          <w:lang w:eastAsia="zh-CN"/>
        </w:rPr>
        <w:t>Acknowledge the ramification, admit ignorance, explore paradoxes, and reflect collectively. </w:t>
      </w:r>
    </w:p>
    <w:p w14:paraId="7E5FB352" w14:textId="77777777" w:rsidR="00F8787D" w:rsidRPr="00F8787D" w:rsidRDefault="00F8787D" w:rsidP="00F8787D">
      <w:pPr>
        <w:jc w:val="both"/>
        <w:rPr>
          <w:rFonts w:asciiTheme="minorHAnsi" w:eastAsia="Times New Roman" w:cstheme="minorHAnsi"/>
          <w:sz w:val="28"/>
          <w:szCs w:val="28"/>
          <w:lang w:eastAsia="zh-CN"/>
        </w:rPr>
      </w:pPr>
      <w:r w:rsidRPr="00F8787D">
        <w:rPr>
          <w:rFonts w:asciiTheme="minorHAnsi" w:eastAsia="Times New Roman" w:cstheme="minorHAnsi"/>
          <w:sz w:val="28"/>
          <w:szCs w:val="28"/>
          <w:lang w:eastAsia="zh-CN"/>
        </w:rPr>
        <w:t>Applied practical interventions to carefully observed and compared useful data in real-world settings to control trials and avoid errors.</w:t>
      </w:r>
    </w:p>
    <w:p w14:paraId="15A4E2D0" w14:textId="386F3D96" w:rsidR="00E10A24" w:rsidRPr="006173D7" w:rsidRDefault="00000000" w:rsidP="00F8787D">
      <w:pPr>
        <w:spacing w:after="0" w:line="240" w:lineRule="auto"/>
        <w:jc w:val="both"/>
        <w:rPr>
          <w:rFonts w:cstheme="minorHAnsi"/>
          <w:sz w:val="28"/>
          <w:szCs w:val="28"/>
        </w:rPr>
      </w:pPr>
    </w:p>
    <w:p w14:paraId="5E0873B2" w14:textId="34DE77EF" w:rsidR="00F8787D" w:rsidRPr="00F8787D" w:rsidRDefault="00F8787D" w:rsidP="00F8787D">
      <w:pPr>
        <w:jc w:val="both"/>
        <w:rPr>
          <w:sz w:val="28"/>
          <w:szCs w:val="28"/>
        </w:rPr>
      </w:pPr>
      <w:r w:rsidRPr="00F8787D">
        <w:rPr>
          <w:sz w:val="28"/>
          <w:szCs w:val="28"/>
        </w:rPr>
        <w:t>However, </w:t>
      </w:r>
      <w:r w:rsidRPr="00F8787D">
        <w:rPr>
          <w:rStyle w:val="Strong"/>
          <w:rFonts w:asciiTheme="minorHAnsi" w:cstheme="minorHAnsi"/>
          <w:color w:val="0E101A"/>
          <w:sz w:val="28"/>
          <w:szCs w:val="28"/>
        </w:rPr>
        <w:t>PESTEL</w:t>
      </w:r>
      <w:r w:rsidRPr="00F8787D">
        <w:rPr>
          <w:sz w:val="28"/>
          <w:szCs w:val="28"/>
        </w:rPr>
        <w:t> identified the technological impact as the strongest driver (see appendix 2). Like other businesses and their employees, Apex Associates have been severely affected by the pandemic. As a result of social distancing requirements, changing demand patterns, and continuing uncertainty, new practices, products, and services have emerged, many of which are likely to remain. Among the key examples are the increase in working from home/online. Digital technologies have played a pivotal role in these changes. (VALERO et al., 2022). A video conferencing system proved very helpful during the pandemic (</w:t>
      </w:r>
      <w:proofErr w:type="spellStart"/>
      <w:r w:rsidRPr="00F8787D">
        <w:rPr>
          <w:sz w:val="28"/>
          <w:szCs w:val="28"/>
        </w:rPr>
        <w:t>Hamingson</w:t>
      </w:r>
      <w:proofErr w:type="spellEnd"/>
      <w:r w:rsidRPr="00F8787D">
        <w:rPr>
          <w:sz w:val="28"/>
          <w:szCs w:val="28"/>
        </w:rPr>
        <w:t xml:space="preserve">, 2023) for seamless remote work. It helped Mr </w:t>
      </w:r>
      <w:r w:rsidRPr="00F8787D">
        <w:rPr>
          <w:sz w:val="28"/>
          <w:szCs w:val="28"/>
        </w:rPr>
        <w:t>Khan,</w:t>
      </w:r>
      <w:r w:rsidRPr="00F8787D">
        <w:rPr>
          <w:sz w:val="28"/>
          <w:szCs w:val="28"/>
        </w:rPr>
        <w:t xml:space="preserve"> and the employees communicate with one another in real-time, bringing them as close as possible to a face-to-face meeting.</w:t>
      </w:r>
    </w:p>
    <w:p w14:paraId="53EF0BBC" w14:textId="1C6EB452" w:rsidR="00A03DB8" w:rsidRDefault="00F8787D" w:rsidP="00420AA0">
      <w:pPr>
        <w:pStyle w:val="Heading1"/>
        <w:jc w:val="center"/>
        <w:rPr>
          <w:rFonts w:ascii="Times" w:eastAsia="Times New Roman" w:hAnsi="Times" w:cs="Times New Roman"/>
          <w:b/>
          <w:bCs/>
          <w:color w:val="auto"/>
          <w:sz w:val="36"/>
          <w:szCs w:val="36"/>
        </w:rPr>
      </w:pPr>
      <w:r>
        <w:t> </w:t>
      </w:r>
      <w:bookmarkStart w:id="4" w:name="_Toc130464327"/>
      <w:r w:rsidR="00D05840" w:rsidRPr="00420AA0">
        <w:rPr>
          <w:rFonts w:ascii="Times" w:eastAsia="Times New Roman" w:hAnsi="Times" w:cs="Times New Roman"/>
          <w:b/>
          <w:bCs/>
          <w:color w:val="auto"/>
          <w:sz w:val="36"/>
          <w:szCs w:val="36"/>
        </w:rPr>
        <w:t xml:space="preserve">2.2 </w:t>
      </w:r>
      <w:r w:rsidR="00D05840">
        <w:rPr>
          <w:rFonts w:ascii="Times" w:eastAsia="Times New Roman" w:hAnsi="Times" w:cs="Times New Roman"/>
          <w:b/>
          <w:bCs/>
          <w:color w:val="auto"/>
          <w:sz w:val="36"/>
          <w:szCs w:val="36"/>
        </w:rPr>
        <w:t xml:space="preserve">Lewin’s </w:t>
      </w:r>
      <w:r w:rsidR="00D05840" w:rsidRPr="00420AA0">
        <w:rPr>
          <w:rFonts w:ascii="Times" w:eastAsia="Times New Roman" w:hAnsi="Times" w:cs="Times New Roman"/>
          <w:b/>
          <w:bCs/>
          <w:color w:val="auto"/>
          <w:sz w:val="36"/>
          <w:szCs w:val="36"/>
        </w:rPr>
        <w:t>Change</w:t>
      </w:r>
      <w:r w:rsidR="00D05840">
        <w:rPr>
          <w:rFonts w:ascii="Times" w:eastAsia="Times New Roman" w:hAnsi="Times" w:cs="Times New Roman"/>
          <w:b/>
          <w:bCs/>
          <w:color w:val="auto"/>
          <w:sz w:val="36"/>
          <w:szCs w:val="36"/>
        </w:rPr>
        <w:t xml:space="preserve"> Models</w:t>
      </w:r>
      <w:bookmarkEnd w:id="4"/>
    </w:p>
    <w:p w14:paraId="67E4B999" w14:textId="57007549" w:rsidR="00F8787D" w:rsidRPr="00F8787D" w:rsidRDefault="00F8787D" w:rsidP="00F8787D">
      <w:pPr>
        <w:jc w:val="both"/>
        <w:rPr>
          <w:sz w:val="28"/>
          <w:szCs w:val="28"/>
        </w:rPr>
      </w:pPr>
      <w:r w:rsidRPr="00F8787D">
        <w:rPr>
          <w:sz w:val="28"/>
          <w:szCs w:val="28"/>
        </w:rPr>
        <w:t xml:space="preserve">In this section of the report, Apex Associates is examined under Kurt Lewin's change model, consist </w:t>
      </w:r>
      <w:r w:rsidRPr="00F8787D">
        <w:rPr>
          <w:sz w:val="28"/>
          <w:szCs w:val="28"/>
        </w:rPr>
        <w:t>of three</w:t>
      </w:r>
      <w:r w:rsidRPr="00F8787D">
        <w:rPr>
          <w:sz w:val="28"/>
          <w:szCs w:val="28"/>
        </w:rPr>
        <w:t xml:space="preserve"> stages' (unfreezing → changing → refreezing)  </w:t>
      </w:r>
    </w:p>
    <w:p w14:paraId="298BC048" w14:textId="028FF633" w:rsidR="00C52A78" w:rsidRPr="00F86574" w:rsidRDefault="00D05840" w:rsidP="00F86574">
      <w:pPr>
        <w:pStyle w:val="Heading3"/>
        <w:jc w:val="center"/>
        <w:rPr>
          <w:rFonts w:ascii="Times" w:eastAsia="Times New Roman" w:hAnsi="Times" w:cs="Times New Roman"/>
          <w:b/>
          <w:bCs/>
          <w:color w:val="auto"/>
          <w:sz w:val="36"/>
          <w:szCs w:val="36"/>
        </w:rPr>
      </w:pPr>
      <w:bookmarkStart w:id="5" w:name="_Toc130464328"/>
      <w:r w:rsidRPr="00F86574">
        <w:rPr>
          <w:rFonts w:ascii="Times" w:eastAsia="Times New Roman" w:hAnsi="Times" w:cs="Times New Roman"/>
          <w:b/>
          <w:bCs/>
          <w:color w:val="auto"/>
          <w:sz w:val="36"/>
          <w:szCs w:val="36"/>
        </w:rPr>
        <w:t>2.2.1 Unfreeze</w:t>
      </w:r>
      <w:bookmarkEnd w:id="5"/>
    </w:p>
    <w:p w14:paraId="437E2664" w14:textId="77777777" w:rsidR="00F8787D" w:rsidRDefault="00F8787D" w:rsidP="006173D7">
      <w:pPr>
        <w:jc w:val="both"/>
        <w:rPr>
          <w:rFonts w:cstheme="minorHAnsi"/>
          <w:sz w:val="28"/>
          <w:szCs w:val="28"/>
        </w:rPr>
      </w:pPr>
      <w:r w:rsidRPr="00F8787D">
        <w:rPr>
          <w:rFonts w:cstheme="minorHAnsi"/>
          <w:sz w:val="28"/>
          <w:szCs w:val="28"/>
        </w:rPr>
        <w:t xml:space="preserve">It was as difficult for small firms like Apex Associates as 490 other firms in the UK to deal with the recession; on top, COVID-19 was a hard hit. Several immediate changes needed to be made for not only the survival of the business but also for </w:t>
      </w:r>
      <w:r w:rsidRPr="00F8787D">
        <w:rPr>
          <w:rFonts w:cstheme="minorHAnsi"/>
          <w:sz w:val="28"/>
          <w:szCs w:val="28"/>
        </w:rPr>
        <w:lastRenderedPageBreak/>
        <w:t>the support of fearful employees and clients. An effective setup needed to be designed and implemented within days; Mr Khan had to adopt change following government guidelines and help the staff understand it for the client's interest.</w:t>
      </w:r>
    </w:p>
    <w:p w14:paraId="5C8978CB" w14:textId="77777777" w:rsidR="00F8787D" w:rsidRDefault="00F8787D" w:rsidP="00F8787D">
      <w:pPr>
        <w:jc w:val="both"/>
        <w:rPr>
          <w:rStyle w:val="Strong"/>
          <w:rFonts w:cstheme="minorHAnsi"/>
          <w:b w:val="0"/>
          <w:bCs w:val="0"/>
          <w:sz w:val="28"/>
          <w:szCs w:val="28"/>
        </w:rPr>
      </w:pPr>
      <w:r w:rsidRPr="00F8787D">
        <w:rPr>
          <w:rStyle w:val="Strong"/>
          <w:rFonts w:cstheme="minorHAnsi"/>
          <w:b w:val="0"/>
          <w:bCs w:val="0"/>
          <w:sz w:val="28"/>
          <w:szCs w:val="28"/>
        </w:rPr>
        <w:t>Mr Khan as a key person, Identified the changes that needed to be made per government legislations, employee needs, and customers' demands after surveying and acquiring knowledge and understanding of the situation. An online stakeholder meeting was called to obtain support and focus on a company-wide issue. Each employee was further connected to cater for individual needs, expectations, and reassurance.</w:t>
      </w:r>
    </w:p>
    <w:p w14:paraId="3A2D5288" w14:textId="3FDB5645" w:rsidR="00C52A78" w:rsidRPr="00F86574" w:rsidRDefault="00D05840" w:rsidP="00F86574">
      <w:pPr>
        <w:pStyle w:val="Heading3"/>
        <w:jc w:val="center"/>
        <w:rPr>
          <w:rFonts w:ascii="Times" w:eastAsia="Times New Roman" w:hAnsi="Times" w:cs="Times New Roman"/>
          <w:b/>
          <w:bCs/>
          <w:color w:val="auto"/>
          <w:sz w:val="36"/>
          <w:szCs w:val="36"/>
        </w:rPr>
      </w:pPr>
      <w:bookmarkStart w:id="6" w:name="_Toc130464329"/>
      <w:r w:rsidRPr="00F86574">
        <w:rPr>
          <w:rFonts w:ascii="Times" w:eastAsia="Times New Roman" w:hAnsi="Times" w:cs="Times New Roman"/>
          <w:b/>
          <w:bCs/>
          <w:color w:val="auto"/>
          <w:sz w:val="36"/>
          <w:szCs w:val="36"/>
        </w:rPr>
        <w:t>2.2.2 Change – “implementation”</w:t>
      </w:r>
      <w:bookmarkEnd w:id="6"/>
    </w:p>
    <w:p w14:paraId="2F74D57D" w14:textId="77777777" w:rsidR="00F8787D" w:rsidRPr="00F8787D" w:rsidRDefault="00F8787D" w:rsidP="00F8787D">
      <w:pPr>
        <w:jc w:val="both"/>
        <w:rPr>
          <w:sz w:val="28"/>
          <w:szCs w:val="28"/>
        </w:rPr>
      </w:pPr>
      <w:r w:rsidRPr="00F8787D">
        <w:rPr>
          <w:sz w:val="28"/>
          <w:szCs w:val="28"/>
        </w:rPr>
        <w:t xml:space="preserve">Apex Associates had to switch its services to the digital and remote process and compromise its privacy by using the internet means to stay in touch with clients and employees, as much as the client's confidential data, which never left the office premises in any way or shape had to be sent home to employees to continue the work process. </w:t>
      </w:r>
    </w:p>
    <w:p w14:paraId="302EEF22" w14:textId="77777777" w:rsidR="00F8787D" w:rsidRPr="00F8787D" w:rsidRDefault="00F8787D" w:rsidP="00F8787D">
      <w:pPr>
        <w:jc w:val="both"/>
        <w:rPr>
          <w:sz w:val="28"/>
          <w:szCs w:val="28"/>
        </w:rPr>
      </w:pPr>
      <w:r w:rsidRPr="00F8787D">
        <w:rPr>
          <w:sz w:val="28"/>
          <w:szCs w:val="28"/>
        </w:rPr>
        <w:t>The positive outcome of the pandemic was that it forced people, including Mr Khan view of modern-day philosophy of accounting. Studies (Edwards, 2021) show that accountancy firms, as it was thought to deal with the only finance side of the business, now changed to the overall strategy and direction of a business.</w:t>
      </w:r>
    </w:p>
    <w:p w14:paraId="1398B336" w14:textId="77777777" w:rsidR="00F8787D" w:rsidRPr="00F8787D" w:rsidRDefault="00F8787D" w:rsidP="00F8787D">
      <w:pPr>
        <w:jc w:val="both"/>
        <w:rPr>
          <w:sz w:val="28"/>
          <w:szCs w:val="28"/>
        </w:rPr>
      </w:pPr>
      <w:r w:rsidRPr="00F8787D">
        <w:rPr>
          <w:sz w:val="28"/>
          <w:szCs w:val="28"/>
        </w:rPr>
        <w:t>In June 2020, a Study was conducted (McLeod, 2020) on how accountancy firms around the world have adapted to COVID-19, found that 7 out of 10 accountancy firms were busier during the pandemic.</w:t>
      </w:r>
    </w:p>
    <w:p w14:paraId="2D205BE2" w14:textId="77777777" w:rsidR="00F8787D" w:rsidRPr="00F8787D" w:rsidRDefault="00F8787D" w:rsidP="00F8787D">
      <w:pPr>
        <w:jc w:val="both"/>
        <w:rPr>
          <w:sz w:val="28"/>
          <w:szCs w:val="28"/>
        </w:rPr>
      </w:pPr>
      <w:r w:rsidRPr="00F8787D">
        <w:rPr>
          <w:sz w:val="28"/>
          <w:szCs w:val="28"/>
        </w:rPr>
        <w:t>For the implementation of change, Mr Khan answered questions, clarified misunderstandings, planned, and implemented the new working order. Encouraged employees to get involved proactively with the change and supported managers in providing daily and weekly direction to staff.</w:t>
      </w:r>
    </w:p>
    <w:p w14:paraId="6D714067" w14:textId="50F6F4F6" w:rsidR="00C52A78" w:rsidRPr="00F86574" w:rsidRDefault="00D05840" w:rsidP="00F8787D">
      <w:pPr>
        <w:pStyle w:val="Heading3"/>
        <w:rPr>
          <w:rFonts w:ascii="Times New Roman" w:eastAsia="Times New Roman" w:hAnsi="Times New Roman" w:cs="Times New Roman"/>
          <w:color w:val="auto"/>
          <w:lang w:eastAsia="en-GB"/>
        </w:rPr>
      </w:pPr>
      <w:bookmarkStart w:id="7" w:name="_Toc130464330"/>
      <w:r w:rsidRPr="00F86574">
        <w:rPr>
          <w:rFonts w:ascii="Times" w:eastAsia="Times New Roman" w:hAnsi="Times" w:cs="Times New Roman"/>
          <w:b/>
          <w:bCs/>
          <w:color w:val="auto"/>
          <w:sz w:val="36"/>
          <w:szCs w:val="36"/>
        </w:rPr>
        <w:lastRenderedPageBreak/>
        <w:t>2.2.3 Freeze (sometimes called refreeze)- “making it stick”.</w:t>
      </w:r>
      <w:bookmarkEnd w:id="7"/>
    </w:p>
    <w:p w14:paraId="3025D50B" w14:textId="77777777" w:rsidR="00F8787D" w:rsidRPr="00F8787D" w:rsidRDefault="00F8787D" w:rsidP="00F8787D">
      <w:pPr>
        <w:jc w:val="both"/>
        <w:rPr>
          <w:sz w:val="28"/>
          <w:szCs w:val="28"/>
          <w:lang w:eastAsia="en-GB"/>
        </w:rPr>
      </w:pPr>
      <w:r w:rsidRPr="00F8787D">
        <w:rPr>
          <w:sz w:val="28"/>
          <w:szCs w:val="28"/>
          <w:lang w:eastAsia="en-GB"/>
        </w:rPr>
        <w:t>Mr Khan had to provide technological gadgets, such as laptops, headphones, USB drives, phone sets and many more., to the remotely working employees for the start of a smooth working process. As much as cloud accounting existed before the pandemic, it was used as a top tool during and after the pandemic. It was a big change for all involved. At first, clients showed concerns for their privacy, but as time passed, everyone was relaxed and got used to working remotely; Mr Khan welcomed this change as it cut the cost of office administration and resulted in happier employees.</w:t>
      </w:r>
    </w:p>
    <w:p w14:paraId="366AD393" w14:textId="77777777" w:rsidR="00F8787D" w:rsidRPr="00F8787D" w:rsidRDefault="00F8787D" w:rsidP="00F8787D">
      <w:pPr>
        <w:jc w:val="both"/>
        <w:rPr>
          <w:sz w:val="28"/>
          <w:szCs w:val="28"/>
          <w:lang w:eastAsia="en-GB"/>
        </w:rPr>
      </w:pPr>
      <w:r w:rsidRPr="00F8787D">
        <w:rPr>
          <w:sz w:val="28"/>
          <w:szCs w:val="28"/>
          <w:lang w:eastAsia="en-GB"/>
        </w:rPr>
        <w:t>The Change Model gives the manager or change agent thoughts, prompts, instruments, and assets that he or she can use for their own special circumstance: it gives a methodical method for considering the basic aspects that could influence their change program.</w:t>
      </w:r>
    </w:p>
    <w:p w14:paraId="73CCED5A" w14:textId="77777777" w:rsidR="00F8787D" w:rsidRPr="00F8787D" w:rsidRDefault="00F8787D" w:rsidP="00F8787D">
      <w:pPr>
        <w:jc w:val="both"/>
        <w:rPr>
          <w:sz w:val="28"/>
          <w:szCs w:val="28"/>
          <w:lang w:eastAsia="en-GB"/>
        </w:rPr>
      </w:pPr>
      <w:r w:rsidRPr="00F8787D">
        <w:rPr>
          <w:sz w:val="28"/>
          <w:szCs w:val="28"/>
          <w:lang w:eastAsia="en-GB"/>
        </w:rPr>
        <w:t>Using the change model (Anderson et al.) helped Mr Khan implement change smoothly, favouring the organisation's economic and technological culture by identifying change supports and barriers. Mr Khan offered pieces of training, supported formal and informal communication, and encouraged employees to learn new ways. (Raza, 2019)</w:t>
      </w:r>
    </w:p>
    <w:p w14:paraId="7BDACD5D" w14:textId="10CBC18D" w:rsidR="00C52A78" w:rsidRPr="006173D7" w:rsidRDefault="00D05840" w:rsidP="00F8787D">
      <w:pPr>
        <w:pStyle w:val="Heading1"/>
        <w:rPr>
          <w:rFonts w:ascii="Times New Roman" w:eastAsia="Times New Roman" w:hAnsi="Times New Roman" w:cs="Times New Roman"/>
          <w:b/>
          <w:bCs/>
          <w:color w:val="auto"/>
          <w:sz w:val="36"/>
          <w:szCs w:val="36"/>
          <w:lang w:eastAsia="en-GB"/>
        </w:rPr>
      </w:pPr>
      <w:bookmarkStart w:id="8" w:name="_Toc130464331"/>
      <w:r w:rsidRPr="006173D7">
        <w:rPr>
          <w:rFonts w:ascii="Times New Roman" w:eastAsia="Times New Roman" w:hAnsi="Times New Roman" w:cs="Times New Roman"/>
          <w:b/>
          <w:bCs/>
          <w:color w:val="auto"/>
          <w:sz w:val="36"/>
          <w:szCs w:val="36"/>
          <w:lang w:eastAsia="en-GB"/>
        </w:rPr>
        <w:t>2.3 Leadership – Management of Complex Areas</w:t>
      </w:r>
      <w:bookmarkEnd w:id="8"/>
    </w:p>
    <w:p w14:paraId="5164B874" w14:textId="77777777" w:rsidR="00733754" w:rsidRPr="00733754" w:rsidRDefault="00733754" w:rsidP="00733754">
      <w:pPr>
        <w:jc w:val="both"/>
        <w:rPr>
          <w:sz w:val="28"/>
          <w:szCs w:val="28"/>
        </w:rPr>
      </w:pPr>
      <w:r w:rsidRPr="00733754">
        <w:rPr>
          <w:sz w:val="28"/>
          <w:szCs w:val="28"/>
        </w:rPr>
        <w:t>According to the creator of matrix theory, Karl Marx (</w:t>
      </w:r>
      <w:proofErr w:type="spellStart"/>
      <w:r w:rsidRPr="00733754">
        <w:rPr>
          <w:sz w:val="28"/>
          <w:szCs w:val="28"/>
        </w:rPr>
        <w:t>Garne</w:t>
      </w:r>
      <w:proofErr w:type="spellEnd"/>
      <w:r w:rsidRPr="00733754">
        <w:rPr>
          <w:sz w:val="28"/>
          <w:szCs w:val="28"/>
        </w:rPr>
        <w:t xml:space="preserve">, 2021), the adoption of change does not require intelligent or strong people but a flexible, </w:t>
      </w:r>
      <w:proofErr w:type="gramStart"/>
      <w:r w:rsidRPr="00733754">
        <w:rPr>
          <w:sz w:val="28"/>
          <w:szCs w:val="28"/>
        </w:rPr>
        <w:t>approachable</w:t>
      </w:r>
      <w:proofErr w:type="gramEnd"/>
      <w:r w:rsidRPr="00733754">
        <w:rPr>
          <w:sz w:val="28"/>
          <w:szCs w:val="28"/>
        </w:rPr>
        <w:t xml:space="preserve"> and willing individual. </w:t>
      </w:r>
    </w:p>
    <w:p w14:paraId="20050B98" w14:textId="77777777" w:rsidR="00733754" w:rsidRPr="00733754" w:rsidRDefault="00733754" w:rsidP="00733754">
      <w:pPr>
        <w:jc w:val="both"/>
        <w:rPr>
          <w:sz w:val="28"/>
          <w:szCs w:val="28"/>
        </w:rPr>
      </w:pPr>
      <w:r w:rsidRPr="00733754">
        <w:rPr>
          <w:sz w:val="28"/>
          <w:szCs w:val="28"/>
        </w:rPr>
        <w:t>It makes sense how an effective change comes from drawing in with five regions: vision, abilities, impetuses, assets, and an activity plan. Missing any of these fixings will prompt an unfriendly change result, like disarray, damage, or uneasiness. (</w:t>
      </w:r>
      <w:proofErr w:type="spellStart"/>
      <w:r w:rsidRPr="00733754">
        <w:rPr>
          <w:sz w:val="28"/>
          <w:szCs w:val="28"/>
        </w:rPr>
        <w:t>WalkMe</w:t>
      </w:r>
      <w:proofErr w:type="spellEnd"/>
      <w:r w:rsidRPr="00733754">
        <w:rPr>
          <w:sz w:val="28"/>
          <w:szCs w:val="28"/>
        </w:rPr>
        <w:t xml:space="preserve"> Team, 2022)</w:t>
      </w:r>
    </w:p>
    <w:p w14:paraId="7C9A7B57" w14:textId="77777777" w:rsidR="00733754" w:rsidRPr="00733754" w:rsidRDefault="00733754" w:rsidP="00733754">
      <w:pPr>
        <w:jc w:val="both"/>
        <w:rPr>
          <w:sz w:val="28"/>
          <w:szCs w:val="28"/>
        </w:rPr>
      </w:pPr>
      <w:r w:rsidRPr="00733754">
        <w:rPr>
          <w:sz w:val="28"/>
          <w:szCs w:val="28"/>
        </w:rPr>
        <w:t xml:space="preserve">The maxim "new customary" was first used to depict changed principles after the monetary crisis of 2008. Even more lately, the term has been applied to the </w:t>
      </w:r>
      <w:r w:rsidRPr="00733754">
        <w:rPr>
          <w:sz w:val="28"/>
          <w:szCs w:val="28"/>
        </w:rPr>
        <w:lastRenderedPageBreak/>
        <w:t>constraints of the Covid time. Fortunately, present-day change-the-board methods offer various resources for acclimating to change and managing a gathering. •Champion New Innovation that Updates Work, Execution and Effectiveness. •Defeat Blocks to Cloud Gathering for Secure Collaboration Cloud-based services provide incredible value to companies. They make it far easier to share applications and data and improve data security during organisational change. </w:t>
      </w:r>
    </w:p>
    <w:p w14:paraId="4D7AB07E" w14:textId="77777777" w:rsidR="00733754" w:rsidRPr="00733754" w:rsidRDefault="00733754" w:rsidP="00733754">
      <w:pPr>
        <w:jc w:val="both"/>
        <w:rPr>
          <w:sz w:val="28"/>
          <w:szCs w:val="28"/>
        </w:rPr>
      </w:pPr>
      <w:r w:rsidRPr="00733754">
        <w:rPr>
          <w:sz w:val="28"/>
          <w:szCs w:val="28"/>
        </w:rPr>
        <w:t>However, preconceptions about cloud adoption are common. To evoke true </w:t>
      </w:r>
      <w:hyperlink r:id="rId9" w:tgtFrame="_blank" w:history="1">
        <w:r w:rsidRPr="00733754">
          <w:rPr>
            <w:rStyle w:val="Hyperlink"/>
            <w:rFonts w:asciiTheme="minorHAnsi" w:cstheme="minorHAnsi"/>
            <w:color w:val="4A6EE0"/>
            <w:sz w:val="28"/>
            <w:szCs w:val="28"/>
            <w:u w:val="none"/>
          </w:rPr>
          <w:t>cloud</w:t>
        </w:r>
        <w:r w:rsidRPr="00733754">
          <w:rPr>
            <w:rStyle w:val="Hyperlink"/>
            <w:rFonts w:asciiTheme="minorHAnsi" w:cstheme="minorHAnsi"/>
            <w:color w:val="4A6EE0"/>
            <w:sz w:val="28"/>
            <w:szCs w:val="28"/>
          </w:rPr>
          <w:t xml:space="preserve"> </w:t>
        </w:r>
        <w:r w:rsidRPr="00733754">
          <w:rPr>
            <w:rStyle w:val="Hyperlink"/>
            <w:rFonts w:asciiTheme="minorHAnsi" w:cstheme="minorHAnsi"/>
            <w:color w:val="4A6EE0"/>
            <w:sz w:val="28"/>
            <w:szCs w:val="28"/>
            <w:u w:val="none"/>
          </w:rPr>
          <w:t>transformation</w:t>
        </w:r>
      </w:hyperlink>
      <w:r w:rsidRPr="00733754">
        <w:rPr>
          <w:sz w:val="28"/>
          <w:szCs w:val="28"/>
        </w:rPr>
        <w:t>, a technology champion must correct mistakes if management has misconceptions about security, costs, flexibility, and external partnerships</w:t>
      </w:r>
      <w:hyperlink r:id="rId10" w:tgtFrame="_blank" w:history="1">
        <w:r w:rsidRPr="00733754">
          <w:rPr>
            <w:rStyle w:val="Hyperlink"/>
            <w:rFonts w:asciiTheme="minorHAnsi" w:cstheme="minorHAnsi"/>
            <w:color w:val="4A6EE0"/>
            <w:sz w:val="28"/>
            <w:szCs w:val="28"/>
          </w:rPr>
          <w:t>.</w:t>
        </w:r>
      </w:hyperlink>
      <w:r w:rsidRPr="00733754">
        <w:rPr>
          <w:sz w:val="28"/>
          <w:szCs w:val="28"/>
        </w:rPr>
        <w:t> (Ally, 2022).</w:t>
      </w:r>
    </w:p>
    <w:p w14:paraId="76D19D39" w14:textId="77777777" w:rsidR="00733754" w:rsidRPr="00733754" w:rsidRDefault="00733754" w:rsidP="00733754">
      <w:pPr>
        <w:jc w:val="both"/>
        <w:rPr>
          <w:sz w:val="28"/>
          <w:szCs w:val="28"/>
        </w:rPr>
      </w:pPr>
      <w:proofErr w:type="gramStart"/>
      <w:r w:rsidRPr="00733754">
        <w:rPr>
          <w:rStyle w:val="Strong"/>
          <w:rFonts w:asciiTheme="minorHAnsi" w:cstheme="minorHAnsi"/>
          <w:b w:val="0"/>
          <w:bCs w:val="0"/>
          <w:color w:val="0E101A"/>
          <w:sz w:val="28"/>
          <w:szCs w:val="28"/>
        </w:rPr>
        <w:t>In light of</w:t>
      </w:r>
      <w:proofErr w:type="gramEnd"/>
      <w:r w:rsidRPr="00733754">
        <w:rPr>
          <w:rStyle w:val="Strong"/>
          <w:rFonts w:asciiTheme="minorHAnsi" w:cstheme="minorHAnsi"/>
          <w:b w:val="0"/>
          <w:bCs w:val="0"/>
          <w:color w:val="0E101A"/>
          <w:sz w:val="28"/>
          <w:szCs w:val="28"/>
        </w:rPr>
        <w:t xml:space="preserve"> the above research Mr Kahn Adopted and effectively applied new technology, such as cloud accounting, to practice that enhanced work, performance, and productivity. Mr Khan faced several technical hiccups while implementing change affecting the work culture and process. Nevertheless, it is said that</w:t>
      </w:r>
      <w:r w:rsidRPr="00733754">
        <w:rPr>
          <w:rStyle w:val="Strong"/>
          <w:rFonts w:asciiTheme="minorHAnsi" w:cstheme="minorHAnsi"/>
          <w:color w:val="0E101A"/>
          <w:sz w:val="28"/>
          <w:szCs w:val="28"/>
        </w:rPr>
        <w:t> </w:t>
      </w:r>
      <w:r w:rsidRPr="00733754">
        <w:rPr>
          <w:sz w:val="28"/>
          <w:szCs w:val="28"/>
        </w:rPr>
        <w:t xml:space="preserve">New Innovation ought to come from a strong and enormous vision, whether taking care of a typical issue or changing to something else entirely model. It is then fundamental to discuss obviously with staff, test it cautiously, and hear remarks whenever it is executed, which is why Cloud-based administrations offered staggering benefits to Apex Associates. The software was far more straightforward for sharing applications and information. Mr Khan purse the change with integrity and empathy and made himself available via all means of communication such as </w:t>
      </w:r>
      <w:proofErr w:type="spellStart"/>
      <w:r w:rsidRPr="00733754">
        <w:rPr>
          <w:sz w:val="28"/>
          <w:szCs w:val="28"/>
        </w:rPr>
        <w:t>Whats</w:t>
      </w:r>
      <w:proofErr w:type="spellEnd"/>
      <w:r w:rsidRPr="00733754">
        <w:rPr>
          <w:sz w:val="28"/>
          <w:szCs w:val="28"/>
        </w:rPr>
        <w:t xml:space="preserve"> App, messages, mobile phone as well as office phone as Mr Khan himself was present on office premises to help the remotely working employees carry on with their work and provide them with hard copies if needed.</w:t>
      </w:r>
    </w:p>
    <w:p w14:paraId="62899089" w14:textId="77777777" w:rsidR="00733754" w:rsidRPr="00733754" w:rsidRDefault="00733754" w:rsidP="00733754">
      <w:pPr>
        <w:jc w:val="both"/>
        <w:rPr>
          <w:sz w:val="28"/>
          <w:szCs w:val="28"/>
        </w:rPr>
      </w:pPr>
      <w:r w:rsidRPr="00733754">
        <w:rPr>
          <w:sz w:val="28"/>
          <w:szCs w:val="28"/>
        </w:rPr>
        <w:t>Nonetheless, assumptions about cloud reception were usual among employees. Furthermore, Mr. khan had to address botches as the administration has confusions about security, expenses, adaptability, and involvement of outside organisations. Please see Appendix 3 for details.</w:t>
      </w:r>
    </w:p>
    <w:p w14:paraId="64F441C7" w14:textId="02C4C275" w:rsidR="005F66D6" w:rsidRPr="00D95C12" w:rsidRDefault="00000000" w:rsidP="006173D7">
      <w:pPr>
        <w:pStyle w:val="NormalWeb"/>
        <w:shd w:val="clear" w:color="auto" w:fill="FFFFFF"/>
        <w:spacing w:before="0" w:beforeAutospacing="0" w:after="450" w:afterAutospacing="0" w:line="420" w:lineRule="atLeast"/>
        <w:jc w:val="both"/>
        <w:rPr>
          <w:rFonts w:ascii="Calibri" w:hAnsiTheme="minorHAnsi" w:cstheme="minorHAnsi"/>
          <w:color w:val="000000"/>
          <w:sz w:val="28"/>
          <w:szCs w:val="28"/>
        </w:rPr>
      </w:pPr>
    </w:p>
    <w:p w14:paraId="041C619A" w14:textId="77777777" w:rsidR="00F44A68" w:rsidRPr="00D95C12" w:rsidRDefault="00D05840" w:rsidP="00F44A68">
      <w:pPr>
        <w:pStyle w:val="Heading1"/>
        <w:jc w:val="center"/>
        <w:rPr>
          <w:rFonts w:ascii="Calibri" w:eastAsiaTheme="minorHAnsi" w:hAnsiTheme="minorHAnsi" w:cstheme="minorHAnsi"/>
          <w:b/>
          <w:bCs/>
          <w:color w:val="auto"/>
          <w:sz w:val="36"/>
          <w:szCs w:val="36"/>
          <w:shd w:val="clear" w:color="auto" w:fill="FFFFFF"/>
        </w:rPr>
      </w:pPr>
      <w:bookmarkStart w:id="9" w:name="_Toc130464332"/>
      <w:r w:rsidRPr="00D95C12">
        <w:rPr>
          <w:rFonts w:ascii="Calibri" w:eastAsiaTheme="minorHAnsi" w:hAnsiTheme="minorHAnsi" w:cstheme="minorHAnsi"/>
          <w:b/>
          <w:bCs/>
          <w:color w:val="auto"/>
          <w:sz w:val="36"/>
          <w:szCs w:val="36"/>
          <w:shd w:val="clear" w:color="auto" w:fill="FFFFFF"/>
        </w:rPr>
        <w:lastRenderedPageBreak/>
        <w:t>2.4 Culture</w:t>
      </w:r>
      <w:bookmarkEnd w:id="9"/>
    </w:p>
    <w:p w14:paraId="0A986053" w14:textId="77777777" w:rsidR="00733754" w:rsidRPr="00733754" w:rsidRDefault="00733754" w:rsidP="00733754">
      <w:pPr>
        <w:jc w:val="both"/>
        <w:rPr>
          <w:sz w:val="28"/>
          <w:szCs w:val="28"/>
        </w:rPr>
      </w:pPr>
      <w:r w:rsidRPr="00733754">
        <w:rPr>
          <w:sz w:val="28"/>
          <w:szCs w:val="28"/>
        </w:rPr>
        <w:t>Companies demonstrate their culture by running their operations and managing their employees</w:t>
      </w:r>
      <w:r w:rsidRPr="00733754">
        <w:rPr>
          <w:rStyle w:val="Strong"/>
          <w:color w:val="0E101A"/>
          <w:sz w:val="28"/>
          <w:szCs w:val="28"/>
        </w:rPr>
        <w:t>.</w:t>
      </w:r>
      <w:r w:rsidRPr="00733754">
        <w:rPr>
          <w:sz w:val="28"/>
          <w:szCs w:val="28"/>
        </w:rPr>
        <w:t> In other words, it is about what is considered essential and appropriate. Culture describes how people behave behind closed doors. (</w:t>
      </w:r>
      <w:proofErr w:type="spellStart"/>
      <w:r w:rsidRPr="00733754">
        <w:rPr>
          <w:sz w:val="28"/>
          <w:szCs w:val="28"/>
        </w:rPr>
        <w:t>Schu</w:t>
      </w:r>
      <w:proofErr w:type="spellEnd"/>
      <w:r w:rsidRPr="00733754">
        <w:rPr>
          <w:sz w:val="28"/>
          <w:szCs w:val="28"/>
        </w:rPr>
        <w:t>, 2016).</w:t>
      </w:r>
    </w:p>
    <w:p w14:paraId="12B41491" w14:textId="3DBB6FEE" w:rsidR="00733754" w:rsidRPr="00733754" w:rsidRDefault="00733754" w:rsidP="00733754">
      <w:pPr>
        <w:jc w:val="both"/>
        <w:rPr>
          <w:sz w:val="28"/>
          <w:szCs w:val="28"/>
        </w:rPr>
      </w:pPr>
      <w:r w:rsidRPr="00733754">
        <w:rPr>
          <w:sz w:val="28"/>
          <w:szCs w:val="28"/>
        </w:rPr>
        <w:t xml:space="preserve">Cultural values influence standards of </w:t>
      </w:r>
      <w:r w:rsidRPr="00733754">
        <w:rPr>
          <w:sz w:val="28"/>
          <w:szCs w:val="28"/>
        </w:rPr>
        <w:t>accounting,</w:t>
      </w:r>
      <w:r w:rsidRPr="00733754">
        <w:rPr>
          <w:sz w:val="28"/>
          <w:szCs w:val="28"/>
        </w:rPr>
        <w:t xml:space="preserve"> and these values are reflected in accounting systems. According to Sindy Gray, Professor of Accounting at the University of Glasgow, Scotland, accounting culture consists of four characteristics: professionalism, uniformity, conservatism, and secrecy (Salter &amp; </w:t>
      </w:r>
      <w:proofErr w:type="spellStart"/>
      <w:r w:rsidRPr="00733754">
        <w:rPr>
          <w:sz w:val="28"/>
          <w:szCs w:val="28"/>
        </w:rPr>
        <w:t>Niswander</w:t>
      </w:r>
      <w:proofErr w:type="spellEnd"/>
      <w:r w:rsidRPr="00733754">
        <w:rPr>
          <w:sz w:val="28"/>
          <w:szCs w:val="28"/>
        </w:rPr>
        <w:t>, 1995).</w:t>
      </w:r>
      <w:r w:rsidRPr="00733754">
        <w:rPr>
          <w:rStyle w:val="Strong"/>
          <w:color w:val="0E101A"/>
          <w:sz w:val="28"/>
          <w:szCs w:val="28"/>
        </w:rPr>
        <w:t> </w:t>
      </w:r>
      <w:r w:rsidRPr="00733754">
        <w:rPr>
          <w:sz w:val="28"/>
          <w:szCs w:val="28"/>
        </w:rPr>
        <w:t>The way accountants report financial information is influenced by their culture, according to Gray's research (Hannah et al., 2022).</w:t>
      </w:r>
    </w:p>
    <w:p w14:paraId="2185ABEF" w14:textId="77777777" w:rsidR="00733754" w:rsidRPr="00733754" w:rsidRDefault="00733754" w:rsidP="00733754">
      <w:pPr>
        <w:jc w:val="both"/>
        <w:rPr>
          <w:sz w:val="28"/>
          <w:szCs w:val="28"/>
        </w:rPr>
      </w:pPr>
      <w:r w:rsidRPr="00733754">
        <w:rPr>
          <w:sz w:val="28"/>
          <w:szCs w:val="28"/>
        </w:rPr>
        <w:t>Pinnacle Partners at Apex Associates centres around the above four basic beliefs to guide the business, its dynamic interaction and how it cares for its client; for example, updated information is shared online to save time and money. As Apex Associates adopted the change well, it started more online storage, which helped the company free up the office space from bulky files; immediate access to the online portal helps clients at apex associates get a glance at their leger balance for a quick decision. On the other hand, as ………. Nobody can seem to agree on a single definition of culture (Helms-Mills et al., 2009). As a small organisation, Apex Associates is found to operate under the influence of </w:t>
      </w:r>
      <w:r w:rsidRPr="00733754">
        <w:rPr>
          <w:rStyle w:val="Strong"/>
          <w:color w:val="0E101A"/>
          <w:sz w:val="28"/>
          <w:szCs w:val="28"/>
        </w:rPr>
        <w:t>Power Culture</w:t>
      </w:r>
      <w:r w:rsidRPr="00733754">
        <w:rPr>
          <w:sz w:val="28"/>
          <w:szCs w:val="28"/>
        </w:rPr>
        <w:t>, as Mr Khan was the main person to lead and implement the change. However, the downside of operating power culture is that if, for some reason, a key person is not up to the job, the whole organisation stops working (AQA, 2023). to overcome the unknown failure of the operation, Mr Khan practised the task culture as a backup to some extent, so if in case of him not being available for any reason, every employee knows their work and carries on with it to provide the services as best as promised to the client. </w:t>
      </w:r>
    </w:p>
    <w:p w14:paraId="2021BE93" w14:textId="10BA156F" w:rsidR="00733754" w:rsidRPr="00733754" w:rsidRDefault="00733754" w:rsidP="00733754">
      <w:pPr>
        <w:jc w:val="both"/>
        <w:rPr>
          <w:sz w:val="28"/>
          <w:szCs w:val="28"/>
        </w:rPr>
      </w:pPr>
      <w:r w:rsidRPr="00733754">
        <w:rPr>
          <w:sz w:val="28"/>
          <w:szCs w:val="28"/>
        </w:rPr>
        <w:t xml:space="preserve">It is known as inappropriate practice in Apex associates not to reply or update a client on the same day if any query is raised. Mr khan pays extra attention to this </w:t>
      </w:r>
      <w:r w:rsidRPr="00733754">
        <w:rPr>
          <w:sz w:val="28"/>
          <w:szCs w:val="28"/>
        </w:rPr>
        <w:lastRenderedPageBreak/>
        <w:t xml:space="preserve">issue and highly regards the employees who report and solve the query on the same day; if not solved, at least </w:t>
      </w:r>
      <w:r w:rsidRPr="00733754">
        <w:rPr>
          <w:sz w:val="28"/>
          <w:szCs w:val="28"/>
        </w:rPr>
        <w:t>address,</w:t>
      </w:r>
      <w:r w:rsidRPr="00733754">
        <w:rPr>
          <w:sz w:val="28"/>
          <w:szCs w:val="28"/>
        </w:rPr>
        <w:t xml:space="preserve"> and solved it as soon as possible.</w:t>
      </w:r>
    </w:p>
    <w:p w14:paraId="4998E392" w14:textId="5AEC7D64" w:rsidR="00733754" w:rsidRPr="00733754" w:rsidRDefault="00733754" w:rsidP="00733754">
      <w:pPr>
        <w:jc w:val="both"/>
        <w:rPr>
          <w:sz w:val="28"/>
          <w:szCs w:val="28"/>
        </w:rPr>
      </w:pPr>
      <w:r w:rsidRPr="00733754">
        <w:rPr>
          <w:sz w:val="28"/>
          <w:szCs w:val="28"/>
        </w:rPr>
        <w:t xml:space="preserve">Cultural models or typologies are hypothetical developments that go about as a </w:t>
      </w:r>
      <w:r w:rsidRPr="00733754">
        <w:rPr>
          <w:sz w:val="28"/>
          <w:szCs w:val="28"/>
        </w:rPr>
        <w:t>strategic asset</w:t>
      </w:r>
      <w:r w:rsidRPr="00733754">
        <w:rPr>
          <w:sz w:val="28"/>
          <w:szCs w:val="28"/>
        </w:rPr>
        <w:t xml:space="preserve"> empowering us to sum up an object. Russo, G.M. </w:t>
      </w:r>
      <w:r w:rsidRPr="00733754">
        <w:rPr>
          <w:rStyle w:val="Emphasis"/>
          <w:color w:val="0E101A"/>
          <w:sz w:val="28"/>
          <w:szCs w:val="28"/>
        </w:rPr>
        <w:t>et al.</w:t>
      </w:r>
      <w:r w:rsidRPr="00733754">
        <w:rPr>
          <w:sz w:val="28"/>
          <w:szCs w:val="28"/>
        </w:rPr>
        <w:t> (2013</w:t>
      </w:r>
    </w:p>
    <w:p w14:paraId="53719612" w14:textId="4A9D2B71" w:rsidR="007D4D4B" w:rsidRPr="003E14C3" w:rsidRDefault="00000000" w:rsidP="003E14C3">
      <w:pPr>
        <w:jc w:val="both"/>
        <w:rPr>
          <w:b/>
          <w:bCs/>
          <w:sz w:val="28"/>
          <w:szCs w:val="28"/>
          <w:shd w:val="clear" w:color="auto" w:fill="FFFFFF"/>
        </w:rPr>
      </w:pPr>
    </w:p>
    <w:p w14:paraId="0833DFE3" w14:textId="77777777" w:rsidR="0098131F" w:rsidRDefault="0098131F"/>
    <w:p w14:paraId="4920CC8C" w14:textId="77777777" w:rsidR="00644710" w:rsidRDefault="00D05840" w:rsidP="00F44A68">
      <w:pPr>
        <w:rPr>
          <w:rFonts w:ascii="Calibri Light" w:eastAsiaTheme="majorEastAsia" w:hAnsiTheme="majorHAnsi" w:cstheme="majorBidi"/>
          <w:color w:val="2E74B5"/>
          <w:sz w:val="32"/>
          <w:szCs w:val="32"/>
        </w:rPr>
      </w:pPr>
      <w:r>
        <w:br w:type="page"/>
      </w:r>
    </w:p>
    <w:p w14:paraId="53FD7567" w14:textId="77777777" w:rsidR="00644710" w:rsidRPr="008E1927" w:rsidRDefault="00D05840" w:rsidP="00A93254">
      <w:pPr>
        <w:pStyle w:val="ListParagraph"/>
        <w:spacing w:after="0" w:line="216" w:lineRule="auto"/>
        <w:jc w:val="center"/>
        <w:outlineLvl w:val="0"/>
        <w:rPr>
          <w:rFonts w:ascii="Times" w:eastAsiaTheme="minorEastAsia" w:hAnsi="Times" w:cs="Times"/>
          <w:b/>
          <w:bCs/>
          <w:color w:val="000000"/>
          <w:kern w:val="24"/>
          <w:sz w:val="36"/>
          <w:szCs w:val="36"/>
          <w:lang w:eastAsia="zh-CN"/>
        </w:rPr>
      </w:pPr>
      <w:bookmarkStart w:id="10" w:name="_Toc130464333"/>
      <w:r w:rsidRPr="008E1927">
        <w:rPr>
          <w:rFonts w:ascii="Times" w:eastAsiaTheme="minorEastAsia" w:hAnsi="Times" w:cs="Times"/>
          <w:b/>
          <w:bCs/>
          <w:color w:val="000000"/>
          <w:kern w:val="24"/>
          <w:sz w:val="36"/>
          <w:szCs w:val="36"/>
          <w:lang w:eastAsia="zh-CN"/>
        </w:rPr>
        <w:lastRenderedPageBreak/>
        <w:t xml:space="preserve">2.5 </w:t>
      </w:r>
      <w:r w:rsidRPr="008E1927">
        <w:rPr>
          <w:rStyle w:val="Heading1Char"/>
          <w:rFonts w:ascii="Times" w:hAnsi="Times" w:cs="Times"/>
          <w:b/>
          <w:bCs/>
          <w:color w:val="auto"/>
          <w:sz w:val="36"/>
          <w:szCs w:val="36"/>
        </w:rPr>
        <w:t>Change Agent</w:t>
      </w:r>
      <w:bookmarkEnd w:id="10"/>
    </w:p>
    <w:p w14:paraId="4AD82E6E" w14:textId="77777777" w:rsidR="006173D7" w:rsidRDefault="006173D7" w:rsidP="00D95C12">
      <w:pPr>
        <w:spacing w:after="0" w:line="216" w:lineRule="auto"/>
        <w:contextualSpacing/>
        <w:jc w:val="both"/>
        <w:rPr>
          <w:rFonts w:eastAsia="Times New Roman" w:cstheme="minorHAnsi"/>
          <w:sz w:val="28"/>
          <w:szCs w:val="28"/>
          <w:lang w:eastAsia="zh-CN"/>
        </w:rPr>
      </w:pPr>
    </w:p>
    <w:p w14:paraId="15923AE6" w14:textId="77777777" w:rsidR="00000EBC" w:rsidRPr="00000EBC" w:rsidRDefault="00000EBC" w:rsidP="00000EBC">
      <w:pPr>
        <w:jc w:val="both"/>
        <w:rPr>
          <w:sz w:val="28"/>
          <w:szCs w:val="28"/>
        </w:rPr>
      </w:pPr>
      <w:r w:rsidRPr="00000EBC">
        <w:rPr>
          <w:sz w:val="28"/>
          <w:szCs w:val="28"/>
        </w:rPr>
        <w:t>Everyone at Apex Associates was involved in change and was, one way or the other, a change agent due to work collaboration, but Mr Khan is found to be a main change agent as per the researcher of this report. Due to this, every employee became an asset to the company. </w:t>
      </w:r>
    </w:p>
    <w:p w14:paraId="25EA34CA" w14:textId="77777777" w:rsidR="00000EBC" w:rsidRPr="00000EBC" w:rsidRDefault="00000EBC" w:rsidP="00000EBC">
      <w:pPr>
        <w:jc w:val="both"/>
        <w:rPr>
          <w:sz w:val="28"/>
          <w:szCs w:val="28"/>
        </w:rPr>
      </w:pPr>
    </w:p>
    <w:p w14:paraId="24F7FBCE" w14:textId="77777777" w:rsidR="00000EBC" w:rsidRPr="00000EBC" w:rsidRDefault="00000EBC" w:rsidP="00000EBC">
      <w:pPr>
        <w:jc w:val="both"/>
        <w:rPr>
          <w:sz w:val="28"/>
          <w:szCs w:val="28"/>
        </w:rPr>
      </w:pPr>
      <w:r w:rsidRPr="00000EBC">
        <w:rPr>
          <w:sz w:val="28"/>
          <w:szCs w:val="28"/>
        </w:rPr>
        <w:t>As the pandemic was challenging, so was working online, everyone helped each other understand the new way of working and managing hiccups (please see appendix 4</w:t>
      </w:r>
    </w:p>
    <w:p w14:paraId="5883E02E" w14:textId="77777777" w:rsidR="00000EBC" w:rsidRPr="00000EBC" w:rsidRDefault="00000EBC" w:rsidP="00000EBC">
      <w:pPr>
        <w:jc w:val="both"/>
        <w:rPr>
          <w:sz w:val="28"/>
          <w:szCs w:val="28"/>
        </w:rPr>
      </w:pPr>
      <w:r w:rsidRPr="00000EBC">
        <w:rPr>
          <w:sz w:val="28"/>
          <w:szCs w:val="28"/>
        </w:rPr>
        <w:t>(Learn about quality)</w:t>
      </w:r>
    </w:p>
    <w:p w14:paraId="563C3673" w14:textId="77777777" w:rsidR="00000EBC" w:rsidRPr="00000EBC" w:rsidRDefault="00000EBC" w:rsidP="00000EBC">
      <w:pPr>
        <w:jc w:val="both"/>
        <w:rPr>
          <w:sz w:val="28"/>
          <w:szCs w:val="28"/>
        </w:rPr>
      </w:pPr>
      <w:r w:rsidRPr="00000EBC">
        <w:rPr>
          <w:sz w:val="28"/>
          <w:szCs w:val="28"/>
        </w:rPr>
        <w:t xml:space="preserve">The five phases of the grief model (or the Kübler-Ross model) are famously known as a model that portrays a progression of feelings experienced by individuals who are lamenting: disavowal, outrage, dealing, </w:t>
      </w:r>
      <w:proofErr w:type="gramStart"/>
      <w:r w:rsidRPr="00000EBC">
        <w:rPr>
          <w:sz w:val="28"/>
          <w:szCs w:val="28"/>
        </w:rPr>
        <w:t>wretchedness</w:t>
      </w:r>
      <w:proofErr w:type="gramEnd"/>
      <w:r w:rsidRPr="00000EBC">
        <w:rPr>
          <w:sz w:val="28"/>
          <w:szCs w:val="28"/>
        </w:rPr>
        <w:t xml:space="preserve"> and acknowledgement. In fact, the Kübler-Ross model depended on individuals who are biting the dust as opposed to lamenting.</w:t>
      </w:r>
    </w:p>
    <w:p w14:paraId="5F01CFA3" w14:textId="77777777" w:rsidR="00000EBC" w:rsidRPr="00000EBC" w:rsidRDefault="00000EBC" w:rsidP="00000EBC">
      <w:pPr>
        <w:jc w:val="both"/>
        <w:rPr>
          <w:sz w:val="28"/>
          <w:szCs w:val="28"/>
        </w:rPr>
      </w:pPr>
      <w:r w:rsidRPr="00000EBC">
        <w:rPr>
          <w:rStyle w:val="Strong"/>
          <w:b w:val="0"/>
          <w:bCs w:val="0"/>
          <w:color w:val="0E101A"/>
          <w:sz w:val="28"/>
          <w:szCs w:val="28"/>
        </w:rPr>
        <w:t>Accounting practices switched rapidly to remote working due to the urgent need to minimise social contact in the wake of the Covid-19 pandemic. However, they enforced productivity checks to ensure the provision of accurate and timely services to clients.</w:t>
      </w:r>
    </w:p>
    <w:p w14:paraId="638795B3" w14:textId="77777777" w:rsidR="00000EBC" w:rsidRPr="00000EBC" w:rsidRDefault="00000EBC" w:rsidP="00000EBC">
      <w:pPr>
        <w:jc w:val="both"/>
        <w:rPr>
          <w:sz w:val="28"/>
          <w:szCs w:val="28"/>
        </w:rPr>
      </w:pPr>
      <w:r w:rsidRPr="00000EBC">
        <w:rPr>
          <w:rStyle w:val="Strong"/>
          <w:b w:val="0"/>
          <w:bCs w:val="0"/>
          <w:color w:val="0E101A"/>
          <w:sz w:val="28"/>
          <w:szCs w:val="28"/>
        </w:rPr>
        <w:t>The change involved. </w:t>
      </w:r>
    </w:p>
    <w:p w14:paraId="6386ED09" w14:textId="77777777" w:rsidR="00000EBC" w:rsidRPr="00000EBC" w:rsidRDefault="00000EBC" w:rsidP="00000EBC">
      <w:pPr>
        <w:pStyle w:val="ListParagraph"/>
        <w:numPr>
          <w:ilvl w:val="0"/>
          <w:numId w:val="8"/>
        </w:numPr>
        <w:jc w:val="both"/>
        <w:rPr>
          <w:sz w:val="28"/>
          <w:szCs w:val="28"/>
        </w:rPr>
      </w:pPr>
      <w:r w:rsidRPr="00000EBC">
        <w:rPr>
          <w:rStyle w:val="Strong"/>
          <w:b w:val="0"/>
          <w:bCs w:val="0"/>
          <w:color w:val="0E101A"/>
          <w:sz w:val="28"/>
          <w:szCs w:val="28"/>
        </w:rPr>
        <w:t>Suitable workspace to maintain professionalism and work-life balance. </w:t>
      </w:r>
    </w:p>
    <w:p w14:paraId="4A405985" w14:textId="5BF9104F" w:rsidR="00000EBC" w:rsidRPr="00000EBC" w:rsidRDefault="00000EBC" w:rsidP="00000EBC">
      <w:pPr>
        <w:pStyle w:val="ListParagraph"/>
        <w:numPr>
          <w:ilvl w:val="0"/>
          <w:numId w:val="8"/>
        </w:numPr>
        <w:jc w:val="both"/>
        <w:rPr>
          <w:sz w:val="28"/>
          <w:szCs w:val="28"/>
        </w:rPr>
      </w:pPr>
      <w:r w:rsidRPr="00000EBC">
        <w:rPr>
          <w:rStyle w:val="Strong"/>
          <w:b w:val="0"/>
          <w:bCs w:val="0"/>
          <w:color w:val="0E101A"/>
          <w:sz w:val="28"/>
          <w:szCs w:val="28"/>
        </w:rPr>
        <w:t>Create</w:t>
      </w:r>
      <w:r w:rsidRPr="00000EBC">
        <w:rPr>
          <w:rStyle w:val="Strong"/>
          <w:b w:val="0"/>
          <w:bCs w:val="0"/>
          <w:color w:val="0E101A"/>
          <w:sz w:val="28"/>
          <w:szCs w:val="28"/>
        </w:rPr>
        <w:t xml:space="preserve"> a routine to avoid over/underwork.  </w:t>
      </w:r>
    </w:p>
    <w:p w14:paraId="21B728B2" w14:textId="77777777" w:rsidR="00000EBC" w:rsidRPr="00000EBC" w:rsidRDefault="00000EBC" w:rsidP="00000EBC">
      <w:pPr>
        <w:pStyle w:val="ListParagraph"/>
        <w:numPr>
          <w:ilvl w:val="0"/>
          <w:numId w:val="8"/>
        </w:numPr>
        <w:jc w:val="both"/>
        <w:rPr>
          <w:sz w:val="28"/>
          <w:szCs w:val="28"/>
        </w:rPr>
      </w:pPr>
      <w:r w:rsidRPr="00000EBC">
        <w:rPr>
          <w:rStyle w:val="Strong"/>
          <w:b w:val="0"/>
          <w:bCs w:val="0"/>
          <w:color w:val="0E101A"/>
          <w:sz w:val="28"/>
          <w:szCs w:val="28"/>
        </w:rPr>
        <w:t>Following the dress code while meeting online with clients or colleagues</w:t>
      </w:r>
    </w:p>
    <w:p w14:paraId="0AA1054A" w14:textId="77777777" w:rsidR="00000EBC" w:rsidRPr="00000EBC" w:rsidRDefault="00000EBC" w:rsidP="00000EBC">
      <w:pPr>
        <w:pStyle w:val="ListParagraph"/>
        <w:numPr>
          <w:ilvl w:val="0"/>
          <w:numId w:val="8"/>
        </w:numPr>
        <w:jc w:val="both"/>
        <w:rPr>
          <w:sz w:val="28"/>
          <w:szCs w:val="28"/>
        </w:rPr>
      </w:pPr>
      <w:r w:rsidRPr="00000EBC">
        <w:rPr>
          <w:rStyle w:val="Strong"/>
          <w:b w:val="0"/>
          <w:bCs w:val="0"/>
          <w:color w:val="0E101A"/>
          <w:sz w:val="28"/>
          <w:szCs w:val="28"/>
        </w:rPr>
        <w:t>Training for being IT smart. </w:t>
      </w:r>
    </w:p>
    <w:p w14:paraId="5E54AC71" w14:textId="77777777" w:rsidR="00000EBC" w:rsidRPr="00000EBC" w:rsidRDefault="00000EBC" w:rsidP="00000EBC">
      <w:pPr>
        <w:pStyle w:val="ListParagraph"/>
        <w:numPr>
          <w:ilvl w:val="0"/>
          <w:numId w:val="8"/>
        </w:numPr>
        <w:jc w:val="both"/>
        <w:rPr>
          <w:sz w:val="28"/>
          <w:szCs w:val="28"/>
        </w:rPr>
      </w:pPr>
      <w:r w:rsidRPr="00000EBC">
        <w:rPr>
          <w:rStyle w:val="Strong"/>
          <w:b w:val="0"/>
          <w:bCs w:val="0"/>
          <w:color w:val="0E101A"/>
          <w:sz w:val="28"/>
          <w:szCs w:val="28"/>
        </w:rPr>
        <w:t>Stay in touch and ask any questions, big or small.</w:t>
      </w:r>
    </w:p>
    <w:p w14:paraId="71684C9B" w14:textId="77777777" w:rsidR="00000EBC" w:rsidRPr="00000EBC" w:rsidRDefault="00000EBC" w:rsidP="00000EBC">
      <w:pPr>
        <w:jc w:val="right"/>
        <w:rPr>
          <w:sz w:val="28"/>
          <w:szCs w:val="28"/>
        </w:rPr>
      </w:pPr>
      <w:r w:rsidRPr="00000EBC">
        <w:rPr>
          <w:sz w:val="28"/>
          <w:szCs w:val="28"/>
        </w:rPr>
        <w:t> (Nugent, 2020)</w:t>
      </w:r>
    </w:p>
    <w:p w14:paraId="494FC32E" w14:textId="77777777" w:rsidR="00000EBC" w:rsidRPr="00000EBC" w:rsidRDefault="00000EBC" w:rsidP="00000EBC">
      <w:pPr>
        <w:jc w:val="both"/>
        <w:rPr>
          <w:sz w:val="28"/>
          <w:szCs w:val="28"/>
        </w:rPr>
      </w:pPr>
      <w:r w:rsidRPr="00000EBC">
        <w:rPr>
          <w:sz w:val="28"/>
          <w:szCs w:val="28"/>
        </w:rPr>
        <w:lastRenderedPageBreak/>
        <w:t>The research finds that employees at apex associates are not only well-educated but also very professional and smart, which is why everyone started at the incubator stage of the grief model when the change occurred. The feminisation of cloud accounting helped everyone adopt the change quickly and effectively; no one was or could be against the change as it was necessary and ordered by Government. However, Mr Khan remained in an authoritarian position and gave instructions. </w:t>
      </w:r>
    </w:p>
    <w:p w14:paraId="13FF92B5" w14:textId="77777777" w:rsidR="00000EBC" w:rsidRPr="00000EBC" w:rsidRDefault="00000EBC" w:rsidP="00000EBC">
      <w:pPr>
        <w:jc w:val="both"/>
        <w:rPr>
          <w:sz w:val="28"/>
          <w:szCs w:val="28"/>
        </w:rPr>
      </w:pPr>
      <w:r w:rsidRPr="00000EBC">
        <w:rPr>
          <w:sz w:val="28"/>
          <w:szCs w:val="28"/>
        </w:rPr>
        <w:t>Moreover, as the organisation's leader, Mr Khan had to juggle through every part of the change as a saviour, empathise with workers and reflect accordingly.</w:t>
      </w:r>
    </w:p>
    <w:p w14:paraId="7C76F1E5" w14:textId="77777777" w:rsidR="00D95C12" w:rsidRDefault="00D05840" w:rsidP="00A93254">
      <w:pPr>
        <w:rPr>
          <w:rFonts w:cstheme="minorHAnsi"/>
          <w:bCs/>
          <w:sz w:val="28"/>
          <w:szCs w:val="28"/>
        </w:rPr>
      </w:pPr>
      <w:r>
        <w:rPr>
          <w:rFonts w:cstheme="minorHAnsi"/>
          <w:sz w:val="28"/>
          <w:szCs w:val="28"/>
        </w:rPr>
        <w:br w:type="page"/>
      </w:r>
    </w:p>
    <w:p w14:paraId="57E886E3" w14:textId="77777777" w:rsidR="004401E4" w:rsidRDefault="00D05840" w:rsidP="004401E4">
      <w:pPr>
        <w:pStyle w:val="Heading1"/>
        <w:pBdr>
          <w:bottom w:val="thinThickLargeGap" w:sz="24" w:space="1" w:color="auto"/>
        </w:pBdr>
        <w:ind w:left="2925"/>
        <w:rPr>
          <w:rFonts w:ascii="Times New Roman" w:hAnsi="Times New Roman" w:cs="Times New Roman"/>
          <w:b/>
          <w:color w:val="auto"/>
        </w:rPr>
      </w:pPr>
      <w:bookmarkStart w:id="11" w:name="_Hlk130410306"/>
      <w:bookmarkStart w:id="12" w:name="_Toc130464334"/>
      <w:r>
        <w:rPr>
          <w:rFonts w:ascii="Times New Roman" w:hAnsi="Times New Roman" w:cs="Times New Roman"/>
          <w:b/>
          <w:color w:val="auto"/>
        </w:rPr>
        <w:lastRenderedPageBreak/>
        <w:t>3.0 Conclusion</w:t>
      </w:r>
      <w:bookmarkEnd w:id="12"/>
      <w:r>
        <w:rPr>
          <w:rFonts w:ascii="Times New Roman" w:hAnsi="Times New Roman" w:cs="Times New Roman"/>
          <w:b/>
          <w:color w:val="auto"/>
        </w:rPr>
        <w:t xml:space="preserve"> </w:t>
      </w:r>
    </w:p>
    <w:bookmarkEnd w:id="11"/>
    <w:p w14:paraId="5BDEFD13" w14:textId="77777777" w:rsidR="00000EBC" w:rsidRPr="00000EBC" w:rsidRDefault="00000EBC" w:rsidP="00000EBC">
      <w:pPr>
        <w:jc w:val="both"/>
        <w:rPr>
          <w:sz w:val="28"/>
          <w:szCs w:val="28"/>
        </w:rPr>
      </w:pPr>
      <w:r w:rsidRPr="00000EBC">
        <w:rPr>
          <w:sz w:val="28"/>
          <w:szCs w:val="28"/>
        </w:rPr>
        <w:t xml:space="preserve">As per the above report, after the application of the change process, </w:t>
      </w:r>
      <w:proofErr w:type="gramStart"/>
      <w:r w:rsidRPr="00000EBC">
        <w:rPr>
          <w:sz w:val="28"/>
          <w:szCs w:val="28"/>
        </w:rPr>
        <w:t>methods</w:t>
      </w:r>
      <w:proofErr w:type="gramEnd"/>
      <w:r w:rsidRPr="00000EBC">
        <w:rPr>
          <w:sz w:val="28"/>
          <w:szCs w:val="28"/>
        </w:rPr>
        <w:t xml:space="preserve"> and the application of models, it was found that Mr Khan at Apex Associates followed not only legal requirements for change but also administrated the change considering social aspects.</w:t>
      </w:r>
    </w:p>
    <w:p w14:paraId="45976529" w14:textId="149F9D3E" w:rsidR="00E3538B" w:rsidRDefault="00000EBC" w:rsidP="00000EBC">
      <w:pPr>
        <w:jc w:val="both"/>
      </w:pPr>
      <w:r w:rsidRPr="00000EBC">
        <w:rPr>
          <w:sz w:val="28"/>
          <w:szCs w:val="28"/>
        </w:rPr>
        <w:t>In December 2021, the UK government introduced new measures to tackle the rise of the Omicron variant of COVID-19 and asked people to work from home if they could. This guidance describes the critical personnel security actions organisations should take to ensure that staff working remotely, including those Working from Home, are supported, and personnel security risks are mitigated. (CPNI, 2021) for this reason, Mr Khan kept playing the role of Ascender for the betterment of his organisation and clients.</w:t>
      </w:r>
      <w:r w:rsidR="00D05840">
        <w:br w:type="page"/>
      </w:r>
    </w:p>
    <w:p w14:paraId="097C08B8" w14:textId="204CD27C" w:rsidR="00100CD9" w:rsidRDefault="00100CD9" w:rsidP="00100CD9">
      <w:pPr>
        <w:pStyle w:val="Heading1"/>
        <w:pBdr>
          <w:bottom w:val="thinThickLargeGap" w:sz="24" w:space="1" w:color="auto"/>
        </w:pBdr>
        <w:ind w:left="2925"/>
        <w:rPr>
          <w:rFonts w:ascii="Times New Roman" w:hAnsi="Times New Roman" w:cs="Times New Roman"/>
          <w:b/>
          <w:color w:val="auto"/>
        </w:rPr>
      </w:pPr>
      <w:bookmarkStart w:id="13" w:name="_Toc130464335"/>
      <w:r>
        <w:rPr>
          <w:rFonts w:ascii="Times New Roman" w:hAnsi="Times New Roman" w:cs="Times New Roman"/>
          <w:b/>
          <w:color w:val="auto"/>
        </w:rPr>
        <w:lastRenderedPageBreak/>
        <w:t>4.0 Recommendations</w:t>
      </w:r>
      <w:bookmarkEnd w:id="13"/>
      <w:r>
        <w:rPr>
          <w:rFonts w:ascii="Times New Roman" w:hAnsi="Times New Roman" w:cs="Times New Roman"/>
          <w:b/>
          <w:color w:val="auto"/>
        </w:rPr>
        <w:t xml:space="preserve"> </w:t>
      </w:r>
    </w:p>
    <w:p w14:paraId="0B14D3B5" w14:textId="390A6CF8" w:rsidR="00100CD9" w:rsidRDefault="00100CD9" w:rsidP="00DB3059">
      <w:pPr>
        <w:jc w:val="both"/>
      </w:pPr>
    </w:p>
    <w:p w14:paraId="6610D81F" w14:textId="77777777" w:rsidR="00100CD9" w:rsidRDefault="00100CD9" w:rsidP="00100CD9">
      <w:pPr>
        <w:rPr>
          <w:rFonts w:ascii="Calibri Light" w:hAnsi="Calibri Light" w:cs="Calibri Light"/>
          <w:color w:val="000000"/>
        </w:rPr>
      </w:pPr>
    </w:p>
    <w:tbl>
      <w:tblPr>
        <w:tblW w:w="11761" w:type="dxa"/>
        <w:tblCellMar>
          <w:left w:w="10" w:type="dxa"/>
          <w:right w:w="10" w:type="dxa"/>
        </w:tblCellMar>
        <w:tblLook w:val="0000" w:firstRow="0" w:lastRow="0" w:firstColumn="0" w:lastColumn="0" w:noHBand="0" w:noVBand="0"/>
      </w:tblPr>
      <w:tblGrid>
        <w:gridCol w:w="1789"/>
        <w:gridCol w:w="1713"/>
        <w:gridCol w:w="1884"/>
        <w:gridCol w:w="1710"/>
        <w:gridCol w:w="1319"/>
        <w:gridCol w:w="3346"/>
      </w:tblGrid>
      <w:tr w:rsidR="00100CD9" w14:paraId="00224054" w14:textId="77777777" w:rsidTr="002D1F98">
        <w:trPr>
          <w:trHeight w:val="889"/>
        </w:trPr>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FFB4C" w14:textId="77777777"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Recommendation Objective</w:t>
            </w: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86AE0" w14:textId="77777777"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Measures-What action will be undertaken to resolve/improve</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8EC2B" w14:textId="77777777"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Priority</w:t>
            </w:r>
          </w:p>
          <w:p w14:paraId="5698EA76" w14:textId="77777777"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High/Medium/Low</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79D97" w14:textId="77777777"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Support &amp; Development-</w:t>
            </w:r>
          </w:p>
          <w:p w14:paraId="791572D5" w14:textId="77777777"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External/Internal</w:t>
            </w: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3526F" w14:textId="77777777"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Review dates</w:t>
            </w:r>
          </w:p>
        </w:tc>
        <w:tc>
          <w:tcPr>
            <w:tcW w:w="4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E4C4F" w14:textId="77777777"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 xml:space="preserve">Other comments- </w:t>
            </w:r>
            <w:proofErr w:type="spellStart"/>
            <w:r>
              <w:rPr>
                <w:rFonts w:ascii="Calibri Light" w:hAnsi="Calibri Light" w:cs="Calibri Light"/>
                <w:color w:val="000000"/>
              </w:rPr>
              <w:t>Eg.</w:t>
            </w:r>
            <w:proofErr w:type="spellEnd"/>
            <w:r>
              <w:rPr>
                <w:rFonts w:ascii="Calibri Light" w:hAnsi="Calibri Light" w:cs="Calibri Light"/>
                <w:color w:val="000000"/>
              </w:rPr>
              <w:t xml:space="preserve"> Was this a planning or implementation stage failure</w:t>
            </w:r>
          </w:p>
        </w:tc>
      </w:tr>
      <w:tr w:rsidR="00100CD9" w14:paraId="7F05771B" w14:textId="77777777" w:rsidTr="002D1F98">
        <w:trPr>
          <w:trHeight w:val="2639"/>
        </w:trPr>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A90E3" w14:textId="673A2D95" w:rsidR="00100CD9" w:rsidRDefault="00100CD9" w:rsidP="002D1F98">
            <w:pPr>
              <w:spacing w:after="0" w:line="240" w:lineRule="auto"/>
              <w:rPr>
                <w:rFonts w:ascii="Calibri Light" w:hAnsi="Calibri Light" w:cs="Calibri Light"/>
                <w:color w:val="000000"/>
              </w:rPr>
            </w:pPr>
            <w:r>
              <w:rPr>
                <w:rFonts w:ascii="Calibri Light" w:hAnsi="Calibri Light" w:cs="Calibri Light"/>
                <w:color w:val="000000"/>
              </w:rPr>
              <w:t>Switch from power culture to</w:t>
            </w:r>
            <w:r w:rsidR="005E1E15">
              <w:rPr>
                <w:rFonts w:ascii="Calibri Light" w:hAnsi="Calibri Light" w:cs="Calibri Light"/>
                <w:color w:val="000000"/>
              </w:rPr>
              <w:t xml:space="preserve"> mix of culture to deal with unexpected change</w:t>
            </w:r>
            <w:r>
              <w:rPr>
                <w:rFonts w:ascii="Calibri Light" w:hAnsi="Calibri Light" w:cs="Calibri Light"/>
                <w:color w:val="000000"/>
              </w:rPr>
              <w:t xml:space="preserve"> </w:t>
            </w: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51B0C" w14:textId="13310529" w:rsidR="00100CD9" w:rsidRDefault="005E1E15" w:rsidP="002D1F98">
            <w:pPr>
              <w:spacing w:after="0" w:line="240" w:lineRule="auto"/>
              <w:rPr>
                <w:rFonts w:ascii="Calibri Light" w:hAnsi="Calibri Light" w:cs="Calibri Light"/>
                <w:color w:val="000000"/>
              </w:rPr>
            </w:pPr>
            <w:r>
              <w:rPr>
                <w:rFonts w:ascii="Calibri Light" w:hAnsi="Calibri Light" w:cs="Calibri Light"/>
                <w:color w:val="000000"/>
              </w:rPr>
              <w:t xml:space="preserve">Hire and train a manager </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B87A2" w14:textId="0FD77CF9" w:rsidR="00100CD9" w:rsidRDefault="005E1E15" w:rsidP="002D1F98">
            <w:pPr>
              <w:spacing w:after="0" w:line="240" w:lineRule="auto"/>
              <w:rPr>
                <w:rFonts w:ascii="Calibri Light" w:hAnsi="Calibri Light" w:cs="Calibri Light"/>
                <w:color w:val="000000"/>
              </w:rPr>
            </w:pPr>
            <w:r>
              <w:rPr>
                <w:rFonts w:ascii="Calibri Light" w:hAnsi="Calibri Light" w:cs="Calibri Light"/>
                <w:color w:val="000000"/>
              </w:rPr>
              <w:t>High</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F1763" w14:textId="20A9C69A" w:rsidR="00100CD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External</w:t>
            </w:r>
            <w:r w:rsidR="005E1E15">
              <w:rPr>
                <w:rFonts w:ascii="Calibri Light" w:hAnsi="Calibri Light" w:cs="Calibri Light"/>
                <w:color w:val="000000"/>
              </w:rPr>
              <w:t xml:space="preserve"> trainings should be</w:t>
            </w:r>
            <w:r>
              <w:rPr>
                <w:rFonts w:ascii="Calibri Light" w:hAnsi="Calibri Light" w:cs="Calibri Light"/>
                <w:color w:val="000000"/>
              </w:rPr>
              <w:t xml:space="preserve"> given to manager</w:t>
            </w:r>
            <w:r w:rsidR="005E1E15">
              <w:rPr>
                <w:rFonts w:ascii="Calibri Light" w:hAnsi="Calibri Light" w:cs="Calibri Light"/>
                <w:color w:val="000000"/>
              </w:rPr>
              <w:t xml:space="preserve"> </w:t>
            </w: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0FA05" w14:textId="256838F2" w:rsidR="00100CD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Every 6 months</w:t>
            </w:r>
          </w:p>
        </w:tc>
        <w:tc>
          <w:tcPr>
            <w:tcW w:w="4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7931C" w14:textId="599CBA32"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 xml:space="preserve">A manger is </w:t>
            </w:r>
            <w:proofErr w:type="gramStart"/>
            <w:r w:rsidR="00000EBC">
              <w:rPr>
                <w:rFonts w:ascii="Calibri Light" w:hAnsi="Calibri Light" w:cs="Calibri Light"/>
                <w:color w:val="000000"/>
              </w:rPr>
              <w:t>important</w:t>
            </w:r>
            <w:proofErr w:type="gramEnd"/>
          </w:p>
          <w:p w14:paraId="0A45B6B4" w14:textId="4147C0B4"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person in absence</w:t>
            </w:r>
          </w:p>
          <w:p w14:paraId="2C3F8F15" w14:textId="78B8800B"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of Mr Khan to deal</w:t>
            </w:r>
          </w:p>
          <w:p w14:paraId="2AA77E40" w14:textId="59153136"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 xml:space="preserve">with unexpected </w:t>
            </w:r>
          </w:p>
          <w:p w14:paraId="6D4ECCFE" w14:textId="77777777"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 xml:space="preserve">change and in </w:t>
            </w:r>
            <w:proofErr w:type="gramStart"/>
            <w:r>
              <w:rPr>
                <w:rFonts w:ascii="Calibri Light" w:hAnsi="Calibri Light" w:cs="Calibri Light"/>
                <w:color w:val="000000"/>
              </w:rPr>
              <w:t>case</w:t>
            </w:r>
            <w:proofErr w:type="gramEnd"/>
            <w:r>
              <w:rPr>
                <w:rFonts w:ascii="Calibri Light" w:hAnsi="Calibri Light" w:cs="Calibri Light"/>
                <w:color w:val="000000"/>
              </w:rPr>
              <w:t xml:space="preserve"> </w:t>
            </w:r>
          </w:p>
          <w:p w14:paraId="423030F8" w14:textId="77777777"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of Mr Khan not fit for</w:t>
            </w:r>
          </w:p>
          <w:p w14:paraId="3624BF96" w14:textId="77777777"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 xml:space="preserve">work for any reason </w:t>
            </w:r>
          </w:p>
          <w:p w14:paraId="59CB4EFB" w14:textId="77777777"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 xml:space="preserve">the to take the </w:t>
            </w:r>
            <w:proofErr w:type="gramStart"/>
            <w:r>
              <w:rPr>
                <w:rFonts w:ascii="Calibri Light" w:hAnsi="Calibri Light" w:cs="Calibri Light"/>
                <w:color w:val="000000"/>
              </w:rPr>
              <w:t>charge</w:t>
            </w:r>
            <w:proofErr w:type="gramEnd"/>
            <w:r>
              <w:rPr>
                <w:rFonts w:ascii="Calibri Light" w:hAnsi="Calibri Light" w:cs="Calibri Light"/>
                <w:color w:val="000000"/>
              </w:rPr>
              <w:t xml:space="preserve"> </w:t>
            </w:r>
          </w:p>
          <w:p w14:paraId="48230FBE" w14:textId="77777777"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for working until the</w:t>
            </w:r>
          </w:p>
          <w:p w14:paraId="54C520A0" w14:textId="77777777" w:rsidR="00D6039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 xml:space="preserve"> unexpected is </w:t>
            </w:r>
            <w:proofErr w:type="gramStart"/>
            <w:r>
              <w:rPr>
                <w:rFonts w:ascii="Calibri Light" w:hAnsi="Calibri Light" w:cs="Calibri Light"/>
                <w:color w:val="000000"/>
              </w:rPr>
              <w:t>dealt</w:t>
            </w:r>
            <w:proofErr w:type="gramEnd"/>
          </w:p>
          <w:p w14:paraId="64146F7A" w14:textId="29817910" w:rsidR="00100CD9" w:rsidRDefault="00D60399" w:rsidP="002D1F98">
            <w:pPr>
              <w:spacing w:after="0" w:line="240" w:lineRule="auto"/>
              <w:rPr>
                <w:rFonts w:ascii="Calibri Light" w:hAnsi="Calibri Light" w:cs="Calibri Light"/>
                <w:color w:val="000000"/>
              </w:rPr>
            </w:pPr>
            <w:r>
              <w:rPr>
                <w:rFonts w:ascii="Calibri Light" w:hAnsi="Calibri Light" w:cs="Calibri Light"/>
                <w:color w:val="000000"/>
              </w:rPr>
              <w:t xml:space="preserve"> with. </w:t>
            </w:r>
          </w:p>
        </w:tc>
      </w:tr>
      <w:tr w:rsidR="00100CD9" w14:paraId="7812FD33" w14:textId="77777777" w:rsidTr="002D1F98">
        <w:trPr>
          <w:trHeight w:val="444"/>
        </w:trPr>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73435" w14:textId="3FE850FD" w:rsidR="00100CD9" w:rsidRDefault="00277DC4" w:rsidP="002D1F98">
            <w:pPr>
              <w:spacing w:after="0" w:line="240" w:lineRule="auto"/>
              <w:rPr>
                <w:rFonts w:ascii="Calibri Light" w:hAnsi="Calibri Light" w:cs="Calibri Light"/>
                <w:color w:val="000000"/>
              </w:rPr>
            </w:pPr>
            <w:r>
              <w:rPr>
                <w:rFonts w:ascii="Calibri Light" w:hAnsi="Calibri Light" w:cs="Calibri Light"/>
                <w:color w:val="000000"/>
              </w:rPr>
              <w:t xml:space="preserve">Regular training should be given to employees </w:t>
            </w: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A903A" w14:textId="53B48816" w:rsidR="00100CD9" w:rsidRDefault="00277DC4" w:rsidP="002D1F98">
            <w:pPr>
              <w:spacing w:after="0" w:line="240" w:lineRule="auto"/>
              <w:rPr>
                <w:rFonts w:ascii="Calibri Light" w:hAnsi="Calibri Light" w:cs="Calibri Light"/>
                <w:color w:val="000000"/>
              </w:rPr>
            </w:pPr>
            <w:r>
              <w:rPr>
                <w:rFonts w:ascii="Calibri Light" w:hAnsi="Calibri Light" w:cs="Calibri Light"/>
                <w:color w:val="000000"/>
              </w:rPr>
              <w:t xml:space="preserve">Trainers needs to be hired </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BB2AC" w14:textId="4A91314E" w:rsidR="00100CD9" w:rsidRDefault="00277DC4" w:rsidP="002D1F98">
            <w:pPr>
              <w:spacing w:after="0" w:line="240" w:lineRule="auto"/>
              <w:rPr>
                <w:rFonts w:ascii="Calibri Light" w:hAnsi="Calibri Light" w:cs="Calibri Light"/>
                <w:color w:val="000000"/>
              </w:rPr>
            </w:pPr>
            <w:r>
              <w:rPr>
                <w:rFonts w:ascii="Calibri Light" w:hAnsi="Calibri Light" w:cs="Calibri Light"/>
                <w:color w:val="000000"/>
              </w:rPr>
              <w:t>Medium</w:t>
            </w: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253C4" w14:textId="43286F6B" w:rsidR="00100CD9" w:rsidRDefault="00277DC4" w:rsidP="002D1F98">
            <w:pPr>
              <w:spacing w:after="0" w:line="240" w:lineRule="auto"/>
              <w:rPr>
                <w:rFonts w:ascii="Calibri Light" w:hAnsi="Calibri Light" w:cs="Calibri Light"/>
                <w:color w:val="000000"/>
              </w:rPr>
            </w:pPr>
            <w:r>
              <w:rPr>
                <w:rFonts w:ascii="Calibri Light" w:hAnsi="Calibri Light" w:cs="Calibri Light"/>
                <w:color w:val="000000"/>
              </w:rPr>
              <w:t>External</w:t>
            </w: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46A88" w14:textId="69ACD193" w:rsidR="00100CD9" w:rsidRDefault="00277DC4" w:rsidP="002D1F98">
            <w:pPr>
              <w:spacing w:after="0" w:line="240" w:lineRule="auto"/>
              <w:rPr>
                <w:rFonts w:ascii="Calibri Light" w:hAnsi="Calibri Light" w:cs="Calibri Light"/>
                <w:color w:val="000000"/>
              </w:rPr>
            </w:pPr>
            <w:r>
              <w:rPr>
                <w:rFonts w:ascii="Calibri Light" w:hAnsi="Calibri Light" w:cs="Calibri Light"/>
                <w:color w:val="000000"/>
              </w:rPr>
              <w:t xml:space="preserve">As per need </w:t>
            </w:r>
          </w:p>
        </w:tc>
        <w:tc>
          <w:tcPr>
            <w:tcW w:w="4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0ACC7" w14:textId="77777777" w:rsidR="00277DC4" w:rsidRDefault="00277DC4" w:rsidP="002D1F98">
            <w:pPr>
              <w:spacing w:after="0" w:line="240" w:lineRule="auto"/>
              <w:rPr>
                <w:rFonts w:ascii="Calibri Light" w:hAnsi="Calibri Light" w:cs="Calibri Light"/>
                <w:color w:val="000000"/>
              </w:rPr>
            </w:pPr>
            <w:proofErr w:type="gramStart"/>
            <w:r>
              <w:rPr>
                <w:rFonts w:ascii="Calibri Light" w:hAnsi="Calibri Light" w:cs="Calibri Light"/>
                <w:color w:val="000000"/>
              </w:rPr>
              <w:t>So</w:t>
            </w:r>
            <w:proofErr w:type="gramEnd"/>
            <w:r>
              <w:rPr>
                <w:rFonts w:ascii="Calibri Light" w:hAnsi="Calibri Light" w:cs="Calibri Light"/>
                <w:color w:val="000000"/>
              </w:rPr>
              <w:t xml:space="preserve"> employees can</w:t>
            </w:r>
          </w:p>
          <w:p w14:paraId="48CA2723" w14:textId="77777777" w:rsidR="00277DC4" w:rsidRDefault="00277DC4" w:rsidP="002D1F98">
            <w:pPr>
              <w:spacing w:after="0" w:line="240" w:lineRule="auto"/>
              <w:rPr>
                <w:rFonts w:ascii="Calibri Light" w:hAnsi="Calibri Light" w:cs="Calibri Light"/>
                <w:color w:val="000000"/>
              </w:rPr>
            </w:pPr>
            <w:r>
              <w:rPr>
                <w:rFonts w:ascii="Calibri Light" w:hAnsi="Calibri Light" w:cs="Calibri Light"/>
                <w:color w:val="000000"/>
              </w:rPr>
              <w:t>Be trained to deal with</w:t>
            </w:r>
          </w:p>
          <w:p w14:paraId="1067C591" w14:textId="219DC8E2" w:rsidR="00100CD9" w:rsidRDefault="00277DC4" w:rsidP="002D1F98">
            <w:pPr>
              <w:spacing w:after="0" w:line="240" w:lineRule="auto"/>
              <w:rPr>
                <w:rFonts w:ascii="Calibri Light" w:hAnsi="Calibri Light" w:cs="Calibri Light"/>
                <w:color w:val="000000"/>
              </w:rPr>
            </w:pPr>
            <w:r>
              <w:rPr>
                <w:rFonts w:ascii="Calibri Light" w:hAnsi="Calibri Light" w:cs="Calibri Light"/>
                <w:color w:val="000000"/>
              </w:rPr>
              <w:t xml:space="preserve">Unexpected situations  </w:t>
            </w:r>
          </w:p>
        </w:tc>
      </w:tr>
      <w:tr w:rsidR="00100CD9" w14:paraId="432494AE" w14:textId="77777777" w:rsidTr="002D1F98">
        <w:trPr>
          <w:trHeight w:val="444"/>
        </w:trPr>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89035" w14:textId="77777777" w:rsidR="00100CD9" w:rsidRDefault="00100CD9" w:rsidP="002D1F98">
            <w:pPr>
              <w:spacing w:after="0" w:line="240" w:lineRule="auto"/>
              <w:rPr>
                <w:rFonts w:ascii="Calibri Light" w:hAnsi="Calibri Light" w:cs="Calibri Light"/>
                <w:color w:val="00000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0EC57" w14:textId="77777777" w:rsidR="00100CD9" w:rsidRDefault="00100CD9" w:rsidP="002D1F98">
            <w:pPr>
              <w:spacing w:after="0" w:line="240" w:lineRule="auto"/>
              <w:rPr>
                <w:rFonts w:ascii="Calibri Light" w:hAnsi="Calibri Light" w:cs="Calibri Light"/>
                <w:color w:val="000000"/>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78A17" w14:textId="77777777" w:rsidR="00100CD9" w:rsidRDefault="00100CD9" w:rsidP="002D1F98">
            <w:pPr>
              <w:spacing w:after="0" w:line="240" w:lineRule="auto"/>
              <w:rPr>
                <w:rFonts w:ascii="Calibri Light" w:hAnsi="Calibri Light" w:cs="Calibri Light"/>
                <w:color w:val="000000"/>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96EF2" w14:textId="77777777" w:rsidR="00100CD9" w:rsidRDefault="00100CD9" w:rsidP="002D1F98">
            <w:pPr>
              <w:spacing w:after="0" w:line="240" w:lineRule="auto"/>
              <w:rPr>
                <w:rFonts w:ascii="Calibri Light" w:hAnsi="Calibri Light" w:cs="Calibri Light"/>
                <w:color w:val="000000"/>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2048A" w14:textId="77777777" w:rsidR="00100CD9" w:rsidRDefault="00100CD9" w:rsidP="002D1F98">
            <w:pPr>
              <w:spacing w:after="0" w:line="240" w:lineRule="auto"/>
              <w:rPr>
                <w:rFonts w:ascii="Calibri Light" w:hAnsi="Calibri Light" w:cs="Calibri Light"/>
                <w:color w:val="000000"/>
              </w:rPr>
            </w:pPr>
          </w:p>
        </w:tc>
        <w:tc>
          <w:tcPr>
            <w:tcW w:w="4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51F09" w14:textId="77777777" w:rsidR="00100CD9" w:rsidRDefault="00100CD9" w:rsidP="002D1F98">
            <w:pPr>
              <w:spacing w:after="0" w:line="240" w:lineRule="auto"/>
              <w:rPr>
                <w:rFonts w:ascii="Calibri Light" w:hAnsi="Calibri Light" w:cs="Calibri Light"/>
                <w:color w:val="000000"/>
              </w:rPr>
            </w:pPr>
          </w:p>
        </w:tc>
      </w:tr>
      <w:tr w:rsidR="00100CD9" w14:paraId="2C3F5D27" w14:textId="77777777" w:rsidTr="002D1F98">
        <w:trPr>
          <w:trHeight w:val="444"/>
        </w:trPr>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8AD27" w14:textId="77777777" w:rsidR="00100CD9" w:rsidRDefault="00100CD9" w:rsidP="002D1F98">
            <w:pPr>
              <w:spacing w:after="0" w:line="240" w:lineRule="auto"/>
              <w:rPr>
                <w:rFonts w:ascii="Calibri Light" w:hAnsi="Calibri Light" w:cs="Calibri Light"/>
                <w:color w:val="00000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7981E" w14:textId="77777777" w:rsidR="00100CD9" w:rsidRDefault="00100CD9" w:rsidP="002D1F98">
            <w:pPr>
              <w:spacing w:after="0" w:line="240" w:lineRule="auto"/>
              <w:rPr>
                <w:rFonts w:ascii="Calibri Light" w:hAnsi="Calibri Light" w:cs="Calibri Light"/>
                <w:color w:val="000000"/>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3A6EA" w14:textId="77777777" w:rsidR="00100CD9" w:rsidRDefault="00100CD9" w:rsidP="002D1F98">
            <w:pPr>
              <w:spacing w:after="0" w:line="240" w:lineRule="auto"/>
              <w:rPr>
                <w:rFonts w:ascii="Calibri Light" w:hAnsi="Calibri Light" w:cs="Calibri Light"/>
                <w:color w:val="000000"/>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74E0E" w14:textId="77777777" w:rsidR="00100CD9" w:rsidRDefault="00100CD9" w:rsidP="002D1F98">
            <w:pPr>
              <w:spacing w:after="0" w:line="240" w:lineRule="auto"/>
              <w:rPr>
                <w:rFonts w:ascii="Calibri Light" w:hAnsi="Calibri Light" w:cs="Calibri Light"/>
                <w:color w:val="000000"/>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A2A0D" w14:textId="77777777" w:rsidR="00100CD9" w:rsidRDefault="00100CD9" w:rsidP="002D1F98">
            <w:pPr>
              <w:spacing w:after="0" w:line="240" w:lineRule="auto"/>
              <w:rPr>
                <w:rFonts w:ascii="Calibri Light" w:hAnsi="Calibri Light" w:cs="Calibri Light"/>
                <w:color w:val="000000"/>
              </w:rPr>
            </w:pPr>
          </w:p>
        </w:tc>
        <w:tc>
          <w:tcPr>
            <w:tcW w:w="4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C330C" w14:textId="77777777" w:rsidR="00100CD9" w:rsidRDefault="00100CD9" w:rsidP="002D1F98">
            <w:pPr>
              <w:spacing w:after="0" w:line="240" w:lineRule="auto"/>
              <w:rPr>
                <w:rFonts w:ascii="Calibri Light" w:hAnsi="Calibri Light" w:cs="Calibri Light"/>
                <w:color w:val="000000"/>
              </w:rPr>
            </w:pPr>
          </w:p>
        </w:tc>
      </w:tr>
      <w:tr w:rsidR="00100CD9" w14:paraId="60D6AEAE" w14:textId="77777777" w:rsidTr="002D1F98">
        <w:trPr>
          <w:trHeight w:val="458"/>
        </w:trPr>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57C82" w14:textId="77777777" w:rsidR="00100CD9" w:rsidRDefault="00100CD9" w:rsidP="002D1F98">
            <w:pPr>
              <w:spacing w:after="0" w:line="240" w:lineRule="auto"/>
              <w:rPr>
                <w:rFonts w:ascii="Calibri Light" w:hAnsi="Calibri Light" w:cs="Calibri Light"/>
                <w:color w:val="00000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64AD0" w14:textId="77777777" w:rsidR="00100CD9" w:rsidRDefault="00100CD9" w:rsidP="002D1F98">
            <w:pPr>
              <w:spacing w:after="0" w:line="240" w:lineRule="auto"/>
              <w:rPr>
                <w:rFonts w:ascii="Calibri Light" w:hAnsi="Calibri Light" w:cs="Calibri Light"/>
                <w:color w:val="000000"/>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0E141" w14:textId="77777777" w:rsidR="00100CD9" w:rsidRDefault="00100CD9" w:rsidP="002D1F98">
            <w:pPr>
              <w:spacing w:after="0" w:line="240" w:lineRule="auto"/>
              <w:rPr>
                <w:rFonts w:ascii="Calibri Light" w:hAnsi="Calibri Light" w:cs="Calibri Light"/>
                <w:color w:val="000000"/>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E76B2" w14:textId="77777777" w:rsidR="00100CD9" w:rsidRDefault="00100CD9" w:rsidP="002D1F98">
            <w:pPr>
              <w:spacing w:after="0" w:line="240" w:lineRule="auto"/>
              <w:rPr>
                <w:rFonts w:ascii="Calibri Light" w:hAnsi="Calibri Light" w:cs="Calibri Light"/>
                <w:color w:val="000000"/>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C5CB5" w14:textId="77777777" w:rsidR="00100CD9" w:rsidRDefault="00100CD9" w:rsidP="002D1F98">
            <w:pPr>
              <w:spacing w:after="0" w:line="240" w:lineRule="auto"/>
              <w:rPr>
                <w:rFonts w:ascii="Calibri Light" w:hAnsi="Calibri Light" w:cs="Calibri Light"/>
                <w:color w:val="000000"/>
              </w:rPr>
            </w:pPr>
          </w:p>
        </w:tc>
        <w:tc>
          <w:tcPr>
            <w:tcW w:w="4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D87FC" w14:textId="77777777" w:rsidR="00100CD9" w:rsidRDefault="00100CD9" w:rsidP="002D1F98">
            <w:pPr>
              <w:spacing w:after="0" w:line="240" w:lineRule="auto"/>
              <w:rPr>
                <w:rFonts w:ascii="Calibri Light" w:hAnsi="Calibri Light" w:cs="Calibri Light"/>
                <w:color w:val="000000"/>
              </w:rPr>
            </w:pPr>
          </w:p>
        </w:tc>
      </w:tr>
      <w:tr w:rsidR="00100CD9" w14:paraId="323C0839" w14:textId="77777777" w:rsidTr="002D1F98">
        <w:trPr>
          <w:trHeight w:val="444"/>
        </w:trPr>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824DA" w14:textId="77777777" w:rsidR="00100CD9" w:rsidRDefault="00100CD9" w:rsidP="002D1F98">
            <w:pPr>
              <w:spacing w:after="0" w:line="240" w:lineRule="auto"/>
              <w:rPr>
                <w:rFonts w:ascii="Calibri Light" w:hAnsi="Calibri Light" w:cs="Calibri Light"/>
                <w:color w:val="00000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A784B" w14:textId="77777777" w:rsidR="00100CD9" w:rsidRDefault="00100CD9" w:rsidP="002D1F98">
            <w:pPr>
              <w:spacing w:after="0" w:line="240" w:lineRule="auto"/>
              <w:rPr>
                <w:rFonts w:ascii="Calibri Light" w:hAnsi="Calibri Light" w:cs="Calibri Light"/>
                <w:color w:val="000000"/>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59875" w14:textId="77777777" w:rsidR="00100CD9" w:rsidRDefault="00100CD9" w:rsidP="002D1F98">
            <w:pPr>
              <w:spacing w:after="0" w:line="240" w:lineRule="auto"/>
              <w:rPr>
                <w:rFonts w:ascii="Calibri Light" w:hAnsi="Calibri Light" w:cs="Calibri Light"/>
                <w:color w:val="000000"/>
              </w:rPr>
            </w:pPr>
          </w:p>
        </w:tc>
        <w:tc>
          <w:tcPr>
            <w:tcW w:w="15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697B8" w14:textId="77777777" w:rsidR="00100CD9" w:rsidRDefault="00100CD9" w:rsidP="002D1F98">
            <w:pPr>
              <w:spacing w:after="0" w:line="240" w:lineRule="auto"/>
              <w:rPr>
                <w:rFonts w:ascii="Calibri Light" w:hAnsi="Calibri Light" w:cs="Calibri Light"/>
                <w:color w:val="000000"/>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7582C" w14:textId="77777777" w:rsidR="00100CD9" w:rsidRDefault="00100CD9" w:rsidP="002D1F98">
            <w:pPr>
              <w:spacing w:after="0" w:line="240" w:lineRule="auto"/>
              <w:rPr>
                <w:rFonts w:ascii="Calibri Light" w:hAnsi="Calibri Light" w:cs="Calibri Light"/>
                <w:color w:val="000000"/>
              </w:rPr>
            </w:pPr>
          </w:p>
        </w:tc>
        <w:tc>
          <w:tcPr>
            <w:tcW w:w="4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E39CC" w14:textId="77777777" w:rsidR="00100CD9" w:rsidRDefault="00100CD9" w:rsidP="002D1F98">
            <w:pPr>
              <w:spacing w:after="0" w:line="240" w:lineRule="auto"/>
              <w:rPr>
                <w:rFonts w:ascii="Calibri Light" w:hAnsi="Calibri Light" w:cs="Calibri Light"/>
                <w:color w:val="000000"/>
              </w:rPr>
            </w:pPr>
          </w:p>
        </w:tc>
      </w:tr>
    </w:tbl>
    <w:p w14:paraId="441446A0" w14:textId="77777777" w:rsidR="00100CD9" w:rsidRDefault="00100CD9" w:rsidP="00100CD9">
      <w:pPr>
        <w:rPr>
          <w:rFonts w:ascii="Calibri Light" w:hAnsi="Calibri Light" w:cs="Calibri Light"/>
          <w:color w:val="000000"/>
        </w:rPr>
      </w:pPr>
    </w:p>
    <w:p w14:paraId="58E652BF" w14:textId="77777777" w:rsidR="00100CD9" w:rsidRDefault="00100CD9" w:rsidP="00100CD9">
      <w:pPr>
        <w:rPr>
          <w:rFonts w:ascii="Calibri Light" w:hAnsi="Calibri Light" w:cs="Calibri Light"/>
          <w:color w:val="000000"/>
        </w:rPr>
      </w:pPr>
    </w:p>
    <w:p w14:paraId="600331FF" w14:textId="75A1DD8C" w:rsidR="00100CD9" w:rsidRDefault="00100CD9" w:rsidP="00DB3059">
      <w:pPr>
        <w:jc w:val="both"/>
      </w:pPr>
    </w:p>
    <w:p w14:paraId="5DBD42DD" w14:textId="40BAEDA1" w:rsidR="00100CD9" w:rsidRDefault="00100CD9" w:rsidP="00DB3059">
      <w:pPr>
        <w:jc w:val="both"/>
      </w:pPr>
    </w:p>
    <w:p w14:paraId="5E3B0F0E" w14:textId="1ABD7690" w:rsidR="00100CD9" w:rsidRDefault="00100CD9" w:rsidP="00DB3059">
      <w:pPr>
        <w:jc w:val="both"/>
      </w:pPr>
    </w:p>
    <w:p w14:paraId="717A2A0E" w14:textId="76AC60AE" w:rsidR="00100CD9" w:rsidRDefault="00100CD9" w:rsidP="00DB3059">
      <w:pPr>
        <w:jc w:val="both"/>
      </w:pPr>
    </w:p>
    <w:p w14:paraId="4E05EE51" w14:textId="5494840C" w:rsidR="00100CD9" w:rsidRDefault="00100CD9" w:rsidP="00DB3059">
      <w:pPr>
        <w:jc w:val="both"/>
      </w:pPr>
    </w:p>
    <w:p w14:paraId="609AAC68" w14:textId="28D4E8C6" w:rsidR="00100CD9" w:rsidRDefault="00100CD9" w:rsidP="00DB3059">
      <w:pPr>
        <w:jc w:val="both"/>
      </w:pPr>
    </w:p>
    <w:p w14:paraId="5C10B7C0" w14:textId="77777777" w:rsidR="009D4AF7" w:rsidRPr="004401E4" w:rsidRDefault="00D05840" w:rsidP="004401E4">
      <w:pPr>
        <w:pStyle w:val="Heading1"/>
        <w:pBdr>
          <w:bottom w:val="thinThickLargeGap" w:sz="24" w:space="1" w:color="auto"/>
        </w:pBdr>
        <w:ind w:left="2925"/>
        <w:rPr>
          <w:rFonts w:ascii="Times New Roman" w:hAnsi="Times New Roman" w:cs="Times New Roman"/>
          <w:b/>
          <w:color w:val="auto"/>
        </w:rPr>
      </w:pPr>
      <w:bookmarkStart w:id="14" w:name="_Toc130464336"/>
      <w:r>
        <w:rPr>
          <w:rFonts w:ascii="Times New Roman" w:hAnsi="Times New Roman" w:cs="Times New Roman"/>
          <w:b/>
          <w:color w:val="auto"/>
        </w:rPr>
        <w:lastRenderedPageBreak/>
        <w:t>4.0 References</w:t>
      </w:r>
      <w:bookmarkEnd w:id="14"/>
    </w:p>
    <w:p w14:paraId="08662322" w14:textId="77777777" w:rsidR="00F86574" w:rsidRDefault="00D05840" w:rsidP="00000EBC">
      <w:pPr>
        <w:pStyle w:val="NormalWeb"/>
        <w:numPr>
          <w:ilvl w:val="0"/>
          <w:numId w:val="6"/>
        </w:numPr>
      </w:pPr>
      <w:r>
        <w:t xml:space="preserve">Ally, A. (2022) </w:t>
      </w:r>
      <w:r>
        <w:rPr>
          <w:i/>
          <w:iCs/>
        </w:rPr>
        <w:t>The myths of cloud adoption in 2023</w:t>
      </w:r>
      <w:r>
        <w:t xml:space="preserve">, </w:t>
      </w:r>
      <w:r>
        <w:rPr>
          <w:i/>
          <w:iCs/>
        </w:rPr>
        <w:t>Compare Your Business Costs</w:t>
      </w:r>
      <w:r>
        <w:t xml:space="preserve">. Compare Your Business Costs. Available at: https://compareyourbusinesscosts.co.uk/cloud-adoption (Accessed: March 10, 2023). </w:t>
      </w:r>
    </w:p>
    <w:p w14:paraId="515E95C9" w14:textId="77777777" w:rsidR="00E851D8" w:rsidRDefault="00D05840" w:rsidP="00000EBC">
      <w:pPr>
        <w:pStyle w:val="NormalWeb"/>
        <w:numPr>
          <w:ilvl w:val="0"/>
          <w:numId w:val="6"/>
        </w:numPr>
      </w:pPr>
      <w:r>
        <w:t xml:space="preserve">Anderson, M. </w:t>
      </w:r>
      <w:r>
        <w:rPr>
          <w:i/>
          <w:iCs/>
        </w:rPr>
        <w:t>et al.</w:t>
      </w:r>
      <w:r>
        <w:t xml:space="preserve"> (no date) </w:t>
      </w:r>
      <w:r>
        <w:rPr>
          <w:i/>
          <w:iCs/>
        </w:rPr>
        <w:t xml:space="preserve">Change model guide - NHS </w:t>
      </w:r>
      <w:proofErr w:type="spellStart"/>
      <w:r>
        <w:rPr>
          <w:i/>
          <w:iCs/>
        </w:rPr>
        <w:t>england</w:t>
      </w:r>
      <w:proofErr w:type="spellEnd"/>
      <w:r>
        <w:t xml:space="preserve">, </w:t>
      </w:r>
      <w:r>
        <w:rPr>
          <w:i/>
          <w:iCs/>
        </w:rPr>
        <w:t>https://www.england.nhs.uk/wp-content/uploads/2018/04/change-model-guide-v5.pdf</w:t>
      </w:r>
      <w:r>
        <w:t xml:space="preserve">. Sustainable Improvement Team NHS England. Available at: https://www.england.nhs.uk/wp-content/uploads/2018/04/change-model-guide-v5.pdf (Accessed: March 7, 2023). </w:t>
      </w:r>
    </w:p>
    <w:p w14:paraId="34A50FF8" w14:textId="77777777" w:rsidR="0098131F" w:rsidRDefault="00D05840" w:rsidP="00000EBC">
      <w:pPr>
        <w:pStyle w:val="NormalWeb"/>
        <w:numPr>
          <w:ilvl w:val="0"/>
          <w:numId w:val="6"/>
        </w:numPr>
      </w:pPr>
      <w:r>
        <w:t xml:space="preserve">AQA (2023) Teaching guide: </w:t>
      </w:r>
      <w:proofErr w:type="spellStart"/>
      <w:r>
        <w:t>Handy's</w:t>
      </w:r>
      <w:proofErr w:type="spellEnd"/>
      <w:r>
        <w:t xml:space="preserve"> culture, AQA. Available at: https://www.aqa.org.uk/resources/business/as-and-a-level/business-7131-7132/teach/teaching-guide-handys-culture (Accessed: March 22, 2023). </w:t>
      </w:r>
    </w:p>
    <w:p w14:paraId="3B626FAA" w14:textId="77777777" w:rsidR="00A25ACC" w:rsidRDefault="00D05840" w:rsidP="00000EBC">
      <w:pPr>
        <w:pStyle w:val="NormalWeb"/>
        <w:numPr>
          <w:ilvl w:val="0"/>
          <w:numId w:val="6"/>
        </w:numPr>
      </w:pPr>
      <w:r>
        <w:t xml:space="preserve">CPNI, C.F.P.O.N.I. (2021) </w:t>
      </w:r>
      <w:r>
        <w:rPr>
          <w:i/>
          <w:iCs/>
        </w:rPr>
        <w:t>Remote Working, including Working from Home, during of COVID-19</w:t>
      </w:r>
      <w:r>
        <w:t xml:space="preserve">, </w:t>
      </w:r>
      <w:r>
        <w:rPr>
          <w:i/>
          <w:iCs/>
        </w:rPr>
        <w:t>Remote Working, including Working from Home, during ... - CPNI</w:t>
      </w:r>
      <w:r>
        <w:t xml:space="preserve">. Centre For Protection Of National </w:t>
      </w:r>
      <w:proofErr w:type="gramStart"/>
      <w:r>
        <w:t>Infrastructure .</w:t>
      </w:r>
      <w:proofErr w:type="gramEnd"/>
      <w:r>
        <w:t xml:space="preserve"> </w:t>
      </w:r>
    </w:p>
    <w:p w14:paraId="4A62AD0A" w14:textId="77777777" w:rsidR="008B416A" w:rsidRDefault="00D05840" w:rsidP="00000EBC">
      <w:pPr>
        <w:pStyle w:val="NormalWeb"/>
        <w:numPr>
          <w:ilvl w:val="0"/>
          <w:numId w:val="6"/>
        </w:numPr>
      </w:pPr>
      <w:r>
        <w:t xml:space="preserve">Edwards, D. (2021) “How COVID has affected the Accounting Sector.” Available at: https://www.linkedin.com/pulse/how-covid-has-affected-accounting-sector-dan-edwards-fmaat?trk=articles_directory (Accessed: January 23, 2023). </w:t>
      </w:r>
    </w:p>
    <w:p w14:paraId="46954222" w14:textId="77777777" w:rsidR="008B416A" w:rsidRDefault="00D05840" w:rsidP="00000EBC">
      <w:pPr>
        <w:pStyle w:val="NormalWeb"/>
        <w:numPr>
          <w:ilvl w:val="0"/>
          <w:numId w:val="6"/>
        </w:numPr>
      </w:pPr>
      <w:r>
        <w:t xml:space="preserve">Formby, E. (2021) “The positives for the accounting profession from the pandemic,” 26 May. Available at: https://accountancyrecruit.co.uk/blog/industry-news/the-positives-for-the-accounting-profession-from-the-pandemic/ (Accessed: January 26, 2023). </w:t>
      </w:r>
    </w:p>
    <w:p w14:paraId="6716E299" w14:textId="77777777" w:rsidR="00B94DC3" w:rsidRDefault="00D05840" w:rsidP="00000EBC">
      <w:pPr>
        <w:pStyle w:val="NormalWeb"/>
        <w:numPr>
          <w:ilvl w:val="0"/>
          <w:numId w:val="6"/>
        </w:numPr>
      </w:pPr>
      <w:proofErr w:type="spellStart"/>
      <w:r>
        <w:t>Garne</w:t>
      </w:r>
      <w:proofErr w:type="spellEnd"/>
      <w:r>
        <w:t xml:space="preserve">, T. (2021) “Who was Karl </w:t>
      </w:r>
      <w:proofErr w:type="gramStart"/>
      <w:r>
        <w:t>Marx?,</w:t>
      </w:r>
      <w:proofErr w:type="gramEnd"/>
      <w:r>
        <w:t xml:space="preserve">” </w:t>
      </w:r>
      <w:r>
        <w:rPr>
          <w:i/>
          <w:iCs/>
        </w:rPr>
        <w:t>All About History</w:t>
      </w:r>
      <w:r>
        <w:t xml:space="preserve"> [Preprint]. Available at: https://doi.org/https://www.livescience.com/who-was-karl-marx.html. </w:t>
      </w:r>
    </w:p>
    <w:p w14:paraId="7A6BC487" w14:textId="7476C726" w:rsidR="00F006E2" w:rsidRDefault="00D05840" w:rsidP="00000EBC">
      <w:pPr>
        <w:pStyle w:val="NormalWeb"/>
        <w:numPr>
          <w:ilvl w:val="0"/>
          <w:numId w:val="6"/>
        </w:numPr>
      </w:pPr>
      <w:proofErr w:type="spellStart"/>
      <w:r>
        <w:t>Hamingson</w:t>
      </w:r>
      <w:proofErr w:type="spellEnd"/>
      <w:r>
        <w:t xml:space="preserve">, N. (2023) “Communication Technology and Inclusion Will Shape the Future of Remote Work,” </w:t>
      </w:r>
      <w:r>
        <w:rPr>
          <w:i/>
          <w:iCs/>
        </w:rPr>
        <w:t xml:space="preserve">Business News Daily </w:t>
      </w:r>
      <w:r>
        <w:t xml:space="preserve">[Preprint]. Available at: </w:t>
      </w:r>
      <w:hyperlink r:id="rId11" w:history="1">
        <w:r w:rsidR="00F006E2" w:rsidRPr="003C75E8">
          <w:rPr>
            <w:rStyle w:val="Hyperlink"/>
          </w:rPr>
          <w:t>https://doi.org/https://www.businessnewsdaily.com/8156-future-of-remote-work.html</w:t>
        </w:r>
      </w:hyperlink>
      <w:r>
        <w:t>.</w:t>
      </w:r>
    </w:p>
    <w:p w14:paraId="73FFF606" w14:textId="178DA155" w:rsidR="00CF6379" w:rsidRDefault="00F006E2" w:rsidP="00000EBC">
      <w:pPr>
        <w:pStyle w:val="NormalWeb"/>
        <w:numPr>
          <w:ilvl w:val="0"/>
          <w:numId w:val="6"/>
        </w:numPr>
      </w:pPr>
      <w:r>
        <w:t xml:space="preserve">Hannah, A.L., Norman, M.V. and Johnson, K.M. (2022) “The influence of cultural competency in accounting,” </w:t>
      </w:r>
      <w:r>
        <w:rPr>
          <w:i/>
          <w:iCs/>
        </w:rPr>
        <w:t>Strategic HR Review</w:t>
      </w:r>
      <w:r>
        <w:t xml:space="preserve">, 21(6), pp. 195–200. Available at: https://doi.org/10.1108/shr-08-2022-0051. </w:t>
      </w:r>
      <w:r w:rsidR="00D05840">
        <w:t xml:space="preserve"> </w:t>
      </w:r>
    </w:p>
    <w:p w14:paraId="3D8E3A58" w14:textId="77777777" w:rsidR="008B416A" w:rsidRDefault="00D05840" w:rsidP="00000EBC">
      <w:pPr>
        <w:pStyle w:val="NormalWeb"/>
        <w:numPr>
          <w:ilvl w:val="0"/>
          <w:numId w:val="6"/>
        </w:numPr>
      </w:pPr>
      <w:r>
        <w:t xml:space="preserve">Hood, T. (2021) “How Covid Changed the Accounting Profession for Good.” Available at: https://www.cpapracticeadvisor.com/2021/03/28/how-covid-changed-the-accounting-profession-for-good/43323/ (Accessed: January 26, 2023). </w:t>
      </w:r>
    </w:p>
    <w:p w14:paraId="146106AE" w14:textId="77777777" w:rsidR="004C1F6C" w:rsidRDefault="00D05840" w:rsidP="00000EBC">
      <w:pPr>
        <w:pStyle w:val="NormalWeb"/>
        <w:numPr>
          <w:ilvl w:val="0"/>
          <w:numId w:val="6"/>
        </w:numPr>
      </w:pPr>
      <w:r>
        <w:t xml:space="preserve">Helms-Mills, J., Dye, K. and Mills, A.J. (2009) “Culture and Culture Change,” in </w:t>
      </w:r>
      <w:r>
        <w:rPr>
          <w:i/>
          <w:iCs/>
        </w:rPr>
        <w:t>Understanding organizational change</w:t>
      </w:r>
      <w:r>
        <w:t xml:space="preserve">. London: Routledge, p. 60. </w:t>
      </w:r>
    </w:p>
    <w:p w14:paraId="694A0A57" w14:textId="77777777" w:rsidR="008B416A" w:rsidRDefault="00D05840" w:rsidP="00000EBC">
      <w:pPr>
        <w:pStyle w:val="NormalWeb"/>
        <w:numPr>
          <w:ilvl w:val="0"/>
          <w:numId w:val="6"/>
        </w:numPr>
      </w:pPr>
      <w:r>
        <w:t xml:space="preserve">IFAC, I.F.A.C. (2020) </w:t>
      </w:r>
      <w:r>
        <w:rPr>
          <w:i/>
          <w:iCs/>
        </w:rPr>
        <w:t>Accountancy skills evolution: Impact of covid-19 &amp; the path forward</w:t>
      </w:r>
      <w:r>
        <w:t xml:space="preserve">, </w:t>
      </w:r>
      <w:r>
        <w:rPr>
          <w:i/>
          <w:iCs/>
        </w:rPr>
        <w:t>IFAC</w:t>
      </w:r>
      <w:r>
        <w:t xml:space="preserve">. Available at: https://www.ifac.org/knowledge-gateway/preparing-future-ready-professionals/discussion/accountancy-skills-evolution-impact-covid-19-path-forward (Accessed: January 26, 2023). </w:t>
      </w:r>
    </w:p>
    <w:p w14:paraId="587B903C" w14:textId="77777777" w:rsidR="00241A0C" w:rsidRDefault="00D05840" w:rsidP="00000EBC">
      <w:pPr>
        <w:pStyle w:val="NormalWeb"/>
        <w:numPr>
          <w:ilvl w:val="0"/>
          <w:numId w:val="6"/>
        </w:numPr>
      </w:pPr>
      <w:r>
        <w:t xml:space="preserve">Learn about quality, </w:t>
      </w:r>
      <w:proofErr w:type="spellStart"/>
      <w:proofErr w:type="gramStart"/>
      <w:r>
        <w:t>L.about</w:t>
      </w:r>
      <w:proofErr w:type="spellEnd"/>
      <w:proofErr w:type="gramEnd"/>
      <w:r>
        <w:t xml:space="preserve"> quality (no date) </w:t>
      </w:r>
      <w:r>
        <w:rPr>
          <w:i/>
          <w:iCs/>
        </w:rPr>
        <w:t>Force Field Analysis</w:t>
      </w:r>
      <w:r>
        <w:t xml:space="preserve">, </w:t>
      </w:r>
      <w:r>
        <w:rPr>
          <w:i/>
          <w:iCs/>
        </w:rPr>
        <w:t>AQS</w:t>
      </w:r>
      <w:r>
        <w:t xml:space="preserve">. Available at: https://asq.org/quality-resources/force-field-analysis (Accessed: March 9, 2023). </w:t>
      </w:r>
    </w:p>
    <w:p w14:paraId="17592577" w14:textId="77777777" w:rsidR="008B416A" w:rsidRDefault="00D05840" w:rsidP="00000EBC">
      <w:pPr>
        <w:pStyle w:val="NormalWeb"/>
        <w:numPr>
          <w:ilvl w:val="0"/>
          <w:numId w:val="6"/>
        </w:numPr>
      </w:pPr>
      <w:proofErr w:type="spellStart"/>
      <w:r>
        <w:t>Linkedin</w:t>
      </w:r>
      <w:proofErr w:type="spellEnd"/>
      <w:r>
        <w:t xml:space="preserve">, L. (2023) </w:t>
      </w:r>
      <w:r>
        <w:rPr>
          <w:i/>
          <w:iCs/>
        </w:rPr>
        <w:t xml:space="preserve">Apex Associates LLP | </w:t>
      </w:r>
      <w:proofErr w:type="spellStart"/>
      <w:r>
        <w:rPr>
          <w:i/>
          <w:iCs/>
        </w:rPr>
        <w:t>Linkedin</w:t>
      </w:r>
      <w:proofErr w:type="spellEnd"/>
      <w:r>
        <w:t xml:space="preserve">, </w:t>
      </w:r>
      <w:r>
        <w:rPr>
          <w:i/>
          <w:iCs/>
        </w:rPr>
        <w:t>https://uk.linkedin.com/company/apex-associates-llp</w:t>
      </w:r>
      <w:r>
        <w:t xml:space="preserve">. Available at: https://uk.linkedin.com/company/apex-associates-llp (Accessed: January 26, 2023). </w:t>
      </w:r>
    </w:p>
    <w:p w14:paraId="51FF0DA3" w14:textId="77777777" w:rsidR="005C444C" w:rsidRDefault="00D05840" w:rsidP="00000EBC">
      <w:pPr>
        <w:pStyle w:val="NormalWeb"/>
        <w:numPr>
          <w:ilvl w:val="0"/>
          <w:numId w:val="6"/>
        </w:numPr>
      </w:pPr>
      <w:r>
        <w:lastRenderedPageBreak/>
        <w:t xml:space="preserve">McLeod, S. (2020) </w:t>
      </w:r>
      <w:r>
        <w:rPr>
          <w:i/>
          <w:iCs/>
        </w:rPr>
        <w:t>How accounting firms around the world have adapted to covid-19</w:t>
      </w:r>
      <w:r>
        <w:t xml:space="preserve">, </w:t>
      </w:r>
      <w:r>
        <w:rPr>
          <w:i/>
          <w:iCs/>
        </w:rPr>
        <w:t>Karbon</w:t>
      </w:r>
      <w:r>
        <w:t xml:space="preserve">. Available at: https://karbonhq.com/resources/accounting-firms-adapt-to-covid-19-challenges/ (Accessed: January 23, 2023). </w:t>
      </w:r>
    </w:p>
    <w:p w14:paraId="40BB0406" w14:textId="18ED7AAB" w:rsidR="00F149DD" w:rsidRDefault="00D05840" w:rsidP="00000EBC">
      <w:pPr>
        <w:pStyle w:val="NormalWeb"/>
        <w:numPr>
          <w:ilvl w:val="0"/>
          <w:numId w:val="6"/>
        </w:numPr>
      </w:pPr>
      <w:r>
        <w:t xml:space="preserve">NCSC, N.C.S.C. (2020) </w:t>
      </w:r>
      <w:r>
        <w:rPr>
          <w:i/>
          <w:iCs/>
        </w:rPr>
        <w:t xml:space="preserve">Home working: Preparing your </w:t>
      </w:r>
      <w:proofErr w:type="spellStart"/>
      <w:r>
        <w:rPr>
          <w:i/>
          <w:iCs/>
        </w:rPr>
        <w:t>organisation</w:t>
      </w:r>
      <w:proofErr w:type="spellEnd"/>
      <w:r>
        <w:rPr>
          <w:i/>
          <w:iCs/>
        </w:rPr>
        <w:t xml:space="preserve"> and staff</w:t>
      </w:r>
      <w:r>
        <w:t xml:space="preserve">, </w:t>
      </w:r>
      <w:r>
        <w:rPr>
          <w:i/>
          <w:iCs/>
        </w:rPr>
        <w:t>NCSC</w:t>
      </w:r>
      <w:r>
        <w:t>. Available at: https://www.ncsc.gov.uk/guidance/home-working#section_1 (Accessed: March 15, 2023).</w:t>
      </w:r>
    </w:p>
    <w:p w14:paraId="6987AD03" w14:textId="40CFACA6" w:rsidR="006708CD" w:rsidRDefault="006708CD" w:rsidP="00000EBC">
      <w:pPr>
        <w:pStyle w:val="NormalWeb"/>
        <w:numPr>
          <w:ilvl w:val="0"/>
          <w:numId w:val="6"/>
        </w:numPr>
      </w:pPr>
      <w:r>
        <w:t xml:space="preserve">Nugent, D. (2020) “How to successfully swap office life with remote working,” </w:t>
      </w:r>
      <w:r>
        <w:rPr>
          <w:i/>
          <w:iCs/>
        </w:rPr>
        <w:t>ACCA Think Ahead</w:t>
      </w:r>
      <w:r>
        <w:t xml:space="preserve"> [Preprint]. Available at: https://doi.org/https://www.accaglobal.com/gb/en/member/member/accounting-business/2020/05/practice/remote-working.html. </w:t>
      </w:r>
    </w:p>
    <w:p w14:paraId="619643E7" w14:textId="77777777" w:rsidR="00420AA0" w:rsidRDefault="00D05840" w:rsidP="00000EBC">
      <w:pPr>
        <w:pStyle w:val="NormalWeb"/>
        <w:numPr>
          <w:ilvl w:val="0"/>
          <w:numId w:val="6"/>
        </w:numPr>
      </w:pPr>
      <w:proofErr w:type="spellStart"/>
      <w:r>
        <w:t>Peterdy</w:t>
      </w:r>
      <w:proofErr w:type="spellEnd"/>
      <w:r>
        <w:t xml:space="preserve">, K. (2023) </w:t>
      </w:r>
      <w:r>
        <w:rPr>
          <w:i/>
          <w:iCs/>
        </w:rPr>
        <w:t>Pestel analysis</w:t>
      </w:r>
      <w:r>
        <w:t xml:space="preserve">, </w:t>
      </w:r>
      <w:r>
        <w:rPr>
          <w:i/>
          <w:iCs/>
        </w:rPr>
        <w:t>Corporate Finance Institute</w:t>
      </w:r>
      <w:r>
        <w:t xml:space="preserve">. Available at: https://corporatefinanceinstitute.com/resources/management/pestel-analysis/ (Accessed: March 10, 2023). </w:t>
      </w:r>
    </w:p>
    <w:p w14:paraId="5CB7DA12" w14:textId="77777777" w:rsidR="00E13ABB" w:rsidRDefault="00D05840" w:rsidP="00000EBC">
      <w:pPr>
        <w:pStyle w:val="NormalWeb"/>
        <w:numPr>
          <w:ilvl w:val="0"/>
          <w:numId w:val="6"/>
        </w:numPr>
      </w:pPr>
      <w:r>
        <w:t xml:space="preserve">Rinaldi, L. (2022) “Accounting and the COVID-19 pandemic two years on: Insights, gaps, and an agenda for future research.,” </w:t>
      </w:r>
      <w:r>
        <w:rPr>
          <w:i/>
          <w:iCs/>
        </w:rPr>
        <w:t>Accounting Forum</w:t>
      </w:r>
      <w:r>
        <w:t xml:space="preserve">, pp. 1–32. Available at: https://doi.org/10.1080/01559982.2022.2045418. </w:t>
      </w:r>
    </w:p>
    <w:p w14:paraId="1435C6A0" w14:textId="77777777" w:rsidR="002B5C6A" w:rsidRDefault="00D05840" w:rsidP="00000EBC">
      <w:pPr>
        <w:pStyle w:val="NormalWeb"/>
        <w:numPr>
          <w:ilvl w:val="0"/>
          <w:numId w:val="6"/>
        </w:numPr>
      </w:pPr>
      <w:r>
        <w:t xml:space="preserve">Rutter, H., Wolpert, M. and Greenhalgh, T. (2020) “Managing uncertainty in the COVID-19 ERA,” </w:t>
      </w:r>
      <w:r>
        <w:rPr>
          <w:i/>
          <w:iCs/>
        </w:rPr>
        <w:t>BMJ</w:t>
      </w:r>
      <w:r>
        <w:t xml:space="preserve">, p. m3349. Available at: https://doi.org/10.1136/bmj.m3349. </w:t>
      </w:r>
    </w:p>
    <w:p w14:paraId="6E1192AF" w14:textId="77777777" w:rsidR="006620DA" w:rsidRDefault="00D05840" w:rsidP="00000EBC">
      <w:pPr>
        <w:pStyle w:val="NormalWeb"/>
        <w:numPr>
          <w:ilvl w:val="0"/>
          <w:numId w:val="6"/>
        </w:numPr>
      </w:pPr>
      <w:r>
        <w:t xml:space="preserve">Raza, M. (2019) “Lewin’s 3 Stage Model of Change Explained,” </w:t>
      </w:r>
      <w:r>
        <w:rPr>
          <w:i/>
          <w:iCs/>
        </w:rPr>
        <w:t>https://www.bmc.com/blogs/lewin-three-stage-model-change/</w:t>
      </w:r>
      <w:r>
        <w:t xml:space="preserve">, 5 November. Available at: https://www.bmc.com/blogs/lewin-three-stage-model-change/ (Accessed: March 9, 2023). </w:t>
      </w:r>
    </w:p>
    <w:p w14:paraId="33352402" w14:textId="0AF24A46" w:rsidR="005C444C" w:rsidRDefault="00D05840" w:rsidP="00000EBC">
      <w:pPr>
        <w:pStyle w:val="NormalWeb"/>
        <w:numPr>
          <w:ilvl w:val="0"/>
          <w:numId w:val="6"/>
        </w:numPr>
      </w:pPr>
      <w:r>
        <w:t xml:space="preserve">  Russo, G.M. et al. (2013) ‘Correlation Between Organizational Culture and Compensation Strategies Using Charles </w:t>
      </w:r>
      <w:proofErr w:type="spellStart"/>
      <w:r>
        <w:t>Handy’s</w:t>
      </w:r>
      <w:proofErr w:type="spellEnd"/>
      <w:r>
        <w:t xml:space="preserve"> Typology’, Performance improvement (International Society for Performance Improvement), 52(7), pp. 13–21. Available at: </w:t>
      </w:r>
      <w:hyperlink r:id="rId12" w:history="1">
        <w:r w:rsidR="005E68F6" w:rsidRPr="003C75E8">
          <w:rPr>
            <w:rStyle w:val="Hyperlink"/>
          </w:rPr>
          <w:t>https://doi.org/10.1002/pfi.21359</w:t>
        </w:r>
      </w:hyperlink>
      <w:r>
        <w:t>.</w:t>
      </w:r>
    </w:p>
    <w:p w14:paraId="0C1821E5" w14:textId="395BBAE6" w:rsidR="007C142E" w:rsidRDefault="007C142E" w:rsidP="00000EBC">
      <w:pPr>
        <w:pStyle w:val="NormalWeb"/>
        <w:numPr>
          <w:ilvl w:val="0"/>
          <w:numId w:val="6"/>
        </w:numPr>
      </w:pPr>
      <w:r>
        <w:t xml:space="preserve">Salter, S.B. and </w:t>
      </w:r>
      <w:proofErr w:type="spellStart"/>
      <w:r>
        <w:t>Niswander</w:t>
      </w:r>
      <w:proofErr w:type="spellEnd"/>
      <w:r>
        <w:t xml:space="preserve">, F. (1995) “Cultural influence on the development of accounting systems internationally: A test of gray's [1988] theory,” </w:t>
      </w:r>
      <w:r>
        <w:rPr>
          <w:i/>
          <w:iCs/>
        </w:rPr>
        <w:t>Journal of International Business Studies</w:t>
      </w:r>
      <w:r>
        <w:t xml:space="preserve">, 26(2), pp. 382–382. Available at: https://doi.org/10.1057/palgrave.jibs.8490179. </w:t>
      </w:r>
    </w:p>
    <w:p w14:paraId="66F07FBB" w14:textId="08F84A2B" w:rsidR="005E68F6" w:rsidRDefault="005E68F6" w:rsidP="00000EBC">
      <w:pPr>
        <w:pStyle w:val="NormalWeb"/>
        <w:numPr>
          <w:ilvl w:val="0"/>
          <w:numId w:val="6"/>
        </w:numPr>
      </w:pPr>
      <w:proofErr w:type="spellStart"/>
      <w:r>
        <w:t>Schu</w:t>
      </w:r>
      <w:proofErr w:type="spellEnd"/>
      <w:r>
        <w:t xml:space="preserve">, P. (2016) “CONTRIBUTING TO THE GLOBAL ECONOMY,” </w:t>
      </w:r>
      <w:r>
        <w:rPr>
          <w:i/>
          <w:iCs/>
        </w:rPr>
        <w:t>Should Professional Accountants Care about Culture? Yes!</w:t>
      </w:r>
      <w:r>
        <w:t xml:space="preserve"> [Preprint]. </w:t>
      </w:r>
    </w:p>
    <w:p w14:paraId="18B331E0" w14:textId="77777777" w:rsidR="00B2305F" w:rsidRDefault="00D05840" w:rsidP="00000EBC">
      <w:pPr>
        <w:pStyle w:val="NormalWeb"/>
        <w:numPr>
          <w:ilvl w:val="0"/>
          <w:numId w:val="6"/>
        </w:numPr>
      </w:pPr>
      <w:proofErr w:type="spellStart"/>
      <w:r>
        <w:t>WalkMe</w:t>
      </w:r>
      <w:proofErr w:type="spellEnd"/>
      <w:r>
        <w:t xml:space="preserve"> Team, W.M.T. (2022) “Managing Complex Change &amp; Navigating The New Normal,” </w:t>
      </w:r>
      <w:r>
        <w:rPr>
          <w:i/>
          <w:iCs/>
        </w:rPr>
        <w:t>https://change.walkme.com/managing-complex-change</w:t>
      </w:r>
      <w:r>
        <w:t xml:space="preserve">, 28 November. Available at: https://change.walkme.com/managing-complex-change (Accessed: March 7, 2023). </w:t>
      </w:r>
    </w:p>
    <w:p w14:paraId="2D8D2D5A" w14:textId="77777777" w:rsidR="004A1591" w:rsidRDefault="00D05840" w:rsidP="00000EBC">
      <w:pPr>
        <w:pStyle w:val="NormalWeb"/>
        <w:numPr>
          <w:ilvl w:val="0"/>
          <w:numId w:val="6"/>
        </w:numPr>
      </w:pPr>
      <w:r>
        <w:t xml:space="preserve">VALERO, A.N.N.A., RIOM, C.A.P.U.C.I.N.E. and CUNHA, J.U.L.I.A.N.A.O.L.I.V.E.I.R.A. (2022) </w:t>
      </w:r>
      <w:r>
        <w:rPr>
          <w:i/>
          <w:iCs/>
        </w:rPr>
        <w:t>Firms’ digital innovation in the pandemic: how have workers been affected?</w:t>
      </w:r>
      <w:r>
        <w:t xml:space="preserve"> [Preprint]. Available at: https://doi.org/https://www.economicsobservatory.com/firms-digital-innovation-in-the-pandemic-how-have-workers-been-affected. </w:t>
      </w:r>
    </w:p>
    <w:p w14:paraId="1C119A68" w14:textId="77777777" w:rsidR="00B2305F" w:rsidRDefault="00D05840">
      <w:pPr>
        <w:spacing w:after="160" w:line="259" w:lineRule="auto"/>
        <w:rPr>
          <w:rFonts w:ascii="Times New Roman" w:eastAsia="Times New Roman" w:hAnsi="Times New Roman" w:cs="Times New Roman"/>
          <w:sz w:val="24"/>
          <w:szCs w:val="24"/>
          <w:lang w:val="en-US"/>
        </w:rPr>
      </w:pPr>
      <w:r>
        <w:br w:type="page"/>
      </w:r>
    </w:p>
    <w:p w14:paraId="6A5D50E9" w14:textId="77777777" w:rsidR="009005A7" w:rsidRDefault="00D05840" w:rsidP="009005A7">
      <w:pPr>
        <w:pStyle w:val="Heading1"/>
        <w:pBdr>
          <w:bottom w:val="thinThickLargeGap" w:sz="24" w:space="1" w:color="auto"/>
        </w:pBdr>
        <w:ind w:left="2925"/>
        <w:rPr>
          <w:rFonts w:ascii="Times New Roman" w:hAnsi="Times New Roman" w:cs="Times New Roman"/>
          <w:b/>
          <w:color w:val="auto"/>
        </w:rPr>
      </w:pPr>
      <w:bookmarkStart w:id="15" w:name="_Toc130464337"/>
      <w:r>
        <w:rPr>
          <w:rFonts w:ascii="Times New Roman" w:hAnsi="Times New Roman" w:cs="Times New Roman"/>
          <w:b/>
          <w:color w:val="auto"/>
        </w:rPr>
        <w:lastRenderedPageBreak/>
        <w:t>5.0 Appendix</w:t>
      </w:r>
      <w:bookmarkEnd w:id="15"/>
    </w:p>
    <w:p w14:paraId="523E3EB7" w14:textId="554AC469" w:rsidR="00277D64" w:rsidRDefault="00277D64" w:rsidP="00277D64">
      <w:pPr>
        <w:pStyle w:val="Heading2"/>
        <w:rPr>
          <w:rFonts w:asciiTheme="minorHAnsi" w:hAnsiTheme="minorHAnsi" w:cstheme="minorHAnsi"/>
          <w:b/>
          <w:color w:val="auto"/>
          <w:sz w:val="32"/>
          <w:szCs w:val="32"/>
        </w:rPr>
      </w:pPr>
      <w:bookmarkStart w:id="16" w:name="_Toc130464338"/>
      <w:r>
        <w:rPr>
          <w:rFonts w:asciiTheme="minorHAnsi" w:hAnsiTheme="minorHAnsi" w:cstheme="minorHAnsi"/>
          <w:b/>
          <w:color w:val="auto"/>
          <w:sz w:val="32"/>
          <w:szCs w:val="32"/>
        </w:rPr>
        <w:t>5.1 Appendix 1</w:t>
      </w:r>
      <w:r>
        <w:rPr>
          <w:rFonts w:asciiTheme="minorHAnsi" w:hAnsiTheme="minorHAnsi" w:cstheme="minorHAnsi"/>
          <w:b/>
          <w:color w:val="auto"/>
          <w:sz w:val="32"/>
          <w:szCs w:val="32"/>
        </w:rPr>
        <w:t xml:space="preserve"> </w:t>
      </w:r>
      <w:r w:rsidRPr="00277D64">
        <w:rPr>
          <w:rFonts w:asciiTheme="minorHAnsi" w:hAnsiTheme="minorHAnsi" w:cstheme="minorHAnsi"/>
          <w:b/>
          <w:bCs/>
          <w:color w:val="auto"/>
          <w:sz w:val="28"/>
          <w:szCs w:val="28"/>
        </w:rPr>
        <w:t>SWOT Analysis</w:t>
      </w:r>
      <w:bookmarkEnd w:id="16"/>
    </w:p>
    <w:p w14:paraId="2B835819" w14:textId="13844B55" w:rsidR="00562DAB" w:rsidRPr="006173D7" w:rsidRDefault="00000000" w:rsidP="006173D7">
      <w:pPr>
        <w:jc w:val="center"/>
        <w:rPr>
          <w:b/>
          <w:bCs/>
          <w:sz w:val="28"/>
          <w:szCs w:val="28"/>
        </w:rPr>
      </w:pPr>
    </w:p>
    <w:tbl>
      <w:tblPr>
        <w:tblStyle w:val="TableGrid"/>
        <w:tblW w:w="0" w:type="auto"/>
        <w:tblLook w:val="04A0" w:firstRow="1" w:lastRow="0" w:firstColumn="1" w:lastColumn="0" w:noHBand="0" w:noVBand="1"/>
      </w:tblPr>
      <w:tblGrid>
        <w:gridCol w:w="4675"/>
        <w:gridCol w:w="4675"/>
      </w:tblGrid>
      <w:tr w:rsidR="00562DAB" w:rsidRPr="006173D7" w14:paraId="5F59BAF5" w14:textId="77777777" w:rsidTr="00631154">
        <w:tc>
          <w:tcPr>
            <w:tcW w:w="4788" w:type="dxa"/>
          </w:tcPr>
          <w:p w14:paraId="68D77E7D" w14:textId="77777777" w:rsidR="00562DAB" w:rsidRPr="006173D7" w:rsidRDefault="00D05840" w:rsidP="006173D7">
            <w:pPr>
              <w:rPr>
                <w:sz w:val="28"/>
                <w:szCs w:val="28"/>
              </w:rPr>
            </w:pPr>
            <w:r w:rsidRPr="006173D7">
              <w:rPr>
                <w:sz w:val="28"/>
                <w:szCs w:val="28"/>
              </w:rPr>
              <w:t xml:space="preserve">Strengths for change </w:t>
            </w:r>
          </w:p>
          <w:p w14:paraId="2E1C5F39" w14:textId="77777777" w:rsidR="00562DAB" w:rsidRPr="006173D7" w:rsidRDefault="00D05840" w:rsidP="006173D7">
            <w:pPr>
              <w:rPr>
                <w:sz w:val="28"/>
                <w:szCs w:val="28"/>
              </w:rPr>
            </w:pPr>
            <w:r w:rsidRPr="006173D7">
              <w:rPr>
                <w:sz w:val="28"/>
                <w:szCs w:val="28"/>
              </w:rPr>
              <w:t xml:space="preserve">Prior online working </w:t>
            </w:r>
          </w:p>
          <w:p w14:paraId="117DD112" w14:textId="77777777" w:rsidR="00562DAB" w:rsidRPr="006173D7" w:rsidRDefault="00D05840" w:rsidP="006173D7">
            <w:pPr>
              <w:rPr>
                <w:sz w:val="28"/>
                <w:szCs w:val="28"/>
              </w:rPr>
            </w:pPr>
            <w:r w:rsidRPr="006173D7">
              <w:rPr>
                <w:sz w:val="28"/>
                <w:szCs w:val="28"/>
              </w:rPr>
              <w:t>Cloud accounting</w:t>
            </w:r>
          </w:p>
          <w:p w14:paraId="22CA5E55" w14:textId="77777777" w:rsidR="00562DAB" w:rsidRPr="006173D7" w:rsidRDefault="00D05840" w:rsidP="006173D7">
            <w:pPr>
              <w:rPr>
                <w:sz w:val="28"/>
                <w:szCs w:val="28"/>
              </w:rPr>
            </w:pPr>
            <w:r w:rsidRPr="006173D7">
              <w:rPr>
                <w:sz w:val="28"/>
                <w:szCs w:val="28"/>
              </w:rPr>
              <w:t>Paperless communication</w:t>
            </w:r>
          </w:p>
          <w:p w14:paraId="48919E99" w14:textId="77777777" w:rsidR="00562DAB" w:rsidRPr="006173D7" w:rsidRDefault="00D05840" w:rsidP="006173D7">
            <w:pPr>
              <w:rPr>
                <w:sz w:val="28"/>
                <w:szCs w:val="28"/>
              </w:rPr>
            </w:pPr>
            <w:r w:rsidRPr="006173D7">
              <w:rPr>
                <w:sz w:val="28"/>
                <w:szCs w:val="28"/>
              </w:rPr>
              <w:t xml:space="preserve">Online submissions </w:t>
            </w:r>
          </w:p>
        </w:tc>
        <w:tc>
          <w:tcPr>
            <w:tcW w:w="4788" w:type="dxa"/>
          </w:tcPr>
          <w:p w14:paraId="157E2482" w14:textId="77777777" w:rsidR="00562DAB" w:rsidRPr="006173D7" w:rsidRDefault="00D05840" w:rsidP="006173D7">
            <w:pPr>
              <w:rPr>
                <w:sz w:val="28"/>
                <w:szCs w:val="28"/>
              </w:rPr>
            </w:pPr>
            <w:r w:rsidRPr="006173D7">
              <w:rPr>
                <w:sz w:val="28"/>
                <w:szCs w:val="28"/>
              </w:rPr>
              <w:t>Weaknesses for change</w:t>
            </w:r>
          </w:p>
          <w:p w14:paraId="234B494C" w14:textId="77777777" w:rsidR="00562DAB" w:rsidRPr="006173D7" w:rsidRDefault="00D05840" w:rsidP="006173D7">
            <w:pPr>
              <w:rPr>
                <w:sz w:val="28"/>
                <w:szCs w:val="28"/>
              </w:rPr>
            </w:pPr>
            <w:r w:rsidRPr="006173D7">
              <w:rPr>
                <w:sz w:val="28"/>
                <w:szCs w:val="28"/>
              </w:rPr>
              <w:t>Unwilling Clients for paperless communication</w:t>
            </w:r>
          </w:p>
          <w:p w14:paraId="1A47B9AF" w14:textId="77777777" w:rsidR="00562DAB" w:rsidRPr="006173D7" w:rsidRDefault="00D05840" w:rsidP="006173D7">
            <w:pPr>
              <w:rPr>
                <w:sz w:val="28"/>
                <w:szCs w:val="28"/>
              </w:rPr>
            </w:pPr>
            <w:r w:rsidRPr="006173D7">
              <w:rPr>
                <w:sz w:val="28"/>
                <w:szCs w:val="28"/>
              </w:rPr>
              <w:t xml:space="preserve">Untrained new and work experience staff </w:t>
            </w:r>
          </w:p>
          <w:p w14:paraId="4CAB3694" w14:textId="77777777" w:rsidR="00562DAB" w:rsidRPr="006173D7" w:rsidRDefault="00D05840" w:rsidP="006173D7">
            <w:pPr>
              <w:rPr>
                <w:sz w:val="28"/>
                <w:szCs w:val="28"/>
              </w:rPr>
            </w:pPr>
            <w:r w:rsidRPr="006173D7">
              <w:rPr>
                <w:sz w:val="28"/>
                <w:szCs w:val="28"/>
              </w:rPr>
              <w:t>No time for training due to pandemic</w:t>
            </w:r>
          </w:p>
        </w:tc>
      </w:tr>
      <w:tr w:rsidR="00562DAB" w:rsidRPr="006173D7" w14:paraId="6DDB5551" w14:textId="77777777" w:rsidTr="00631154">
        <w:tc>
          <w:tcPr>
            <w:tcW w:w="4788" w:type="dxa"/>
          </w:tcPr>
          <w:p w14:paraId="10663820" w14:textId="77777777" w:rsidR="00562DAB" w:rsidRPr="006173D7" w:rsidRDefault="00D05840" w:rsidP="006173D7">
            <w:pPr>
              <w:rPr>
                <w:sz w:val="28"/>
                <w:szCs w:val="28"/>
              </w:rPr>
            </w:pPr>
            <w:r w:rsidRPr="006173D7">
              <w:rPr>
                <w:sz w:val="28"/>
                <w:szCs w:val="28"/>
              </w:rPr>
              <w:t>Opportunities for change</w:t>
            </w:r>
          </w:p>
          <w:p w14:paraId="3C83E56A" w14:textId="77777777" w:rsidR="00562DAB" w:rsidRPr="006173D7" w:rsidRDefault="00D05840" w:rsidP="006173D7">
            <w:pPr>
              <w:rPr>
                <w:sz w:val="28"/>
                <w:szCs w:val="28"/>
              </w:rPr>
            </w:pPr>
            <w:r w:rsidRPr="006173D7">
              <w:rPr>
                <w:sz w:val="28"/>
                <w:szCs w:val="28"/>
              </w:rPr>
              <w:t xml:space="preserve">Digitally stored material </w:t>
            </w:r>
          </w:p>
          <w:p w14:paraId="2B04D96B" w14:textId="77777777" w:rsidR="00562DAB" w:rsidRPr="006173D7" w:rsidRDefault="00D05840" w:rsidP="006173D7">
            <w:pPr>
              <w:rPr>
                <w:sz w:val="28"/>
                <w:szCs w:val="28"/>
              </w:rPr>
            </w:pPr>
            <w:r w:rsidRPr="006173D7">
              <w:rPr>
                <w:sz w:val="28"/>
                <w:szCs w:val="28"/>
              </w:rPr>
              <w:t xml:space="preserve">Trained and experienced employees </w:t>
            </w:r>
          </w:p>
          <w:p w14:paraId="7415A367" w14:textId="77777777" w:rsidR="00562DAB" w:rsidRPr="006173D7" w:rsidRDefault="00D05840" w:rsidP="006173D7">
            <w:pPr>
              <w:rPr>
                <w:sz w:val="28"/>
                <w:szCs w:val="28"/>
              </w:rPr>
            </w:pPr>
            <w:r w:rsidRPr="006173D7">
              <w:rPr>
                <w:sz w:val="28"/>
                <w:szCs w:val="28"/>
              </w:rPr>
              <w:t xml:space="preserve">Teamwork attitude within Apex Associates </w:t>
            </w:r>
          </w:p>
          <w:p w14:paraId="7D2A95D5" w14:textId="77777777" w:rsidR="00562DAB" w:rsidRPr="006173D7" w:rsidRDefault="00000000" w:rsidP="006173D7">
            <w:pPr>
              <w:rPr>
                <w:sz w:val="28"/>
                <w:szCs w:val="28"/>
              </w:rPr>
            </w:pPr>
          </w:p>
        </w:tc>
        <w:tc>
          <w:tcPr>
            <w:tcW w:w="4788" w:type="dxa"/>
          </w:tcPr>
          <w:p w14:paraId="65C3107A" w14:textId="77777777" w:rsidR="00562DAB" w:rsidRPr="006173D7" w:rsidRDefault="00D05840" w:rsidP="006173D7">
            <w:pPr>
              <w:rPr>
                <w:sz w:val="28"/>
                <w:szCs w:val="28"/>
              </w:rPr>
            </w:pPr>
            <w:r w:rsidRPr="006173D7">
              <w:rPr>
                <w:sz w:val="28"/>
                <w:szCs w:val="28"/>
              </w:rPr>
              <w:t xml:space="preserve">Threats for change </w:t>
            </w:r>
          </w:p>
          <w:p w14:paraId="075BFB28" w14:textId="77777777" w:rsidR="00562DAB" w:rsidRPr="006173D7" w:rsidRDefault="00D05840" w:rsidP="006173D7">
            <w:pPr>
              <w:rPr>
                <w:sz w:val="28"/>
                <w:szCs w:val="28"/>
              </w:rPr>
            </w:pPr>
            <w:r w:rsidRPr="006173D7">
              <w:rPr>
                <w:sz w:val="28"/>
                <w:szCs w:val="28"/>
              </w:rPr>
              <w:t>Uncertainty</w:t>
            </w:r>
          </w:p>
          <w:p w14:paraId="6EBED10B" w14:textId="77777777" w:rsidR="00562DAB" w:rsidRPr="006173D7" w:rsidRDefault="00D05840" w:rsidP="006173D7">
            <w:pPr>
              <w:rPr>
                <w:sz w:val="28"/>
                <w:szCs w:val="28"/>
              </w:rPr>
            </w:pPr>
            <w:r w:rsidRPr="006173D7">
              <w:rPr>
                <w:sz w:val="28"/>
                <w:szCs w:val="28"/>
              </w:rPr>
              <w:t>Less information by Government and council</w:t>
            </w:r>
          </w:p>
          <w:p w14:paraId="296696F2" w14:textId="77777777" w:rsidR="00562DAB" w:rsidRPr="006173D7" w:rsidRDefault="00D05840" w:rsidP="006173D7">
            <w:pPr>
              <w:rPr>
                <w:sz w:val="28"/>
                <w:szCs w:val="28"/>
              </w:rPr>
            </w:pPr>
            <w:r w:rsidRPr="006173D7">
              <w:rPr>
                <w:sz w:val="28"/>
                <w:szCs w:val="28"/>
              </w:rPr>
              <w:t xml:space="preserve">Unwilling employees </w:t>
            </w:r>
          </w:p>
          <w:p w14:paraId="5FB996CE" w14:textId="77777777" w:rsidR="00562DAB" w:rsidRPr="006173D7" w:rsidRDefault="00000000" w:rsidP="006173D7">
            <w:pPr>
              <w:rPr>
                <w:sz w:val="28"/>
                <w:szCs w:val="28"/>
              </w:rPr>
            </w:pPr>
          </w:p>
        </w:tc>
      </w:tr>
    </w:tbl>
    <w:p w14:paraId="126507A1" w14:textId="77777777" w:rsidR="00562DAB" w:rsidRPr="006173D7" w:rsidRDefault="00000000" w:rsidP="006173D7">
      <w:pPr>
        <w:rPr>
          <w:sz w:val="28"/>
          <w:szCs w:val="28"/>
        </w:rPr>
      </w:pPr>
    </w:p>
    <w:p w14:paraId="6B2C54D9" w14:textId="77777777" w:rsidR="00277D64" w:rsidRDefault="00D05840" w:rsidP="00277D64">
      <w:pPr>
        <w:pStyle w:val="Heading2"/>
        <w:rPr>
          <w:rFonts w:cstheme="minorHAnsi"/>
          <w:b/>
          <w:bCs/>
          <w:color w:val="000000"/>
          <w:kern w:val="24"/>
          <w:sz w:val="36"/>
          <w:szCs w:val="36"/>
        </w:rPr>
      </w:pPr>
      <w:bookmarkStart w:id="17" w:name="_Hlk130398612"/>
      <w:bookmarkStart w:id="18" w:name="_Toc130464339"/>
      <w:r w:rsidRPr="00A938B9">
        <w:rPr>
          <w:rFonts w:asciiTheme="minorHAnsi" w:hAnsiTheme="minorHAnsi" w:cstheme="minorHAnsi"/>
          <w:b/>
          <w:color w:val="auto"/>
          <w:sz w:val="32"/>
          <w:szCs w:val="32"/>
        </w:rPr>
        <w:t xml:space="preserve">5.2 </w:t>
      </w:r>
      <w:r w:rsidRPr="00A938B9">
        <w:rPr>
          <w:rFonts w:asciiTheme="minorHAnsi" w:hAnsiTheme="minorHAnsi" w:cstheme="minorHAnsi"/>
          <w:b/>
          <w:bCs/>
          <w:color w:val="auto"/>
          <w:sz w:val="32"/>
          <w:szCs w:val="32"/>
        </w:rPr>
        <w:t>Appendix 2</w:t>
      </w:r>
      <w:r w:rsidR="00277D64">
        <w:rPr>
          <w:rFonts w:asciiTheme="minorHAnsi" w:hAnsiTheme="minorHAnsi" w:cstheme="minorHAnsi"/>
          <w:b/>
          <w:bCs/>
          <w:color w:val="auto"/>
          <w:sz w:val="32"/>
          <w:szCs w:val="32"/>
        </w:rPr>
        <w:t xml:space="preserve"> </w:t>
      </w:r>
      <w:r w:rsidR="00277D64" w:rsidRPr="00277D64">
        <w:rPr>
          <w:rFonts w:asciiTheme="minorHAnsi" w:hAnsiTheme="minorHAnsi" w:cstheme="minorHAnsi"/>
          <w:b/>
          <w:bCs/>
          <w:color w:val="000000"/>
          <w:kern w:val="24"/>
          <w:sz w:val="32"/>
          <w:szCs w:val="32"/>
        </w:rPr>
        <w:t>PESTEL Analysis</w:t>
      </w:r>
      <w:bookmarkEnd w:id="18"/>
      <w:r w:rsidR="00277D64">
        <w:rPr>
          <w:rFonts w:cstheme="minorHAnsi"/>
          <w:b/>
          <w:bCs/>
          <w:color w:val="000000"/>
          <w:kern w:val="24"/>
          <w:sz w:val="36"/>
          <w:szCs w:val="36"/>
        </w:rPr>
        <w:t xml:space="preserve"> </w:t>
      </w:r>
    </w:p>
    <w:bookmarkEnd w:id="17"/>
    <w:p w14:paraId="04756668" w14:textId="77777777" w:rsidR="00000EBC" w:rsidRPr="00000EBC" w:rsidRDefault="00000EBC" w:rsidP="00000EBC">
      <w:pPr>
        <w:jc w:val="both"/>
        <w:rPr>
          <w:sz w:val="28"/>
          <w:szCs w:val="28"/>
        </w:rPr>
      </w:pPr>
      <w:r w:rsidRPr="00000EBC">
        <w:rPr>
          <w:sz w:val="28"/>
          <w:szCs w:val="28"/>
        </w:rPr>
        <w:t xml:space="preserve">The Coronavirus - 19 pandemic was a significant worldwide emergency that has deteriorated previous social, financial, moral, and administration issues, leading to enormous new difficulties for all kinds of accounting service providers. First, handling and managing the pandemic included crisis monetary spending, obtainment, and arrangements. The job of accounting service providers in examining government data on gambles, preventive regulation and alleviation gauges, the accessibility and </w:t>
      </w:r>
      <w:proofErr w:type="spellStart"/>
      <w:r w:rsidRPr="00000EBC">
        <w:rPr>
          <w:sz w:val="28"/>
          <w:szCs w:val="28"/>
        </w:rPr>
        <w:t>utilisation</w:t>
      </w:r>
      <w:proofErr w:type="spellEnd"/>
      <w:r w:rsidRPr="00000EBC">
        <w:rPr>
          <w:sz w:val="28"/>
          <w:szCs w:val="28"/>
        </w:rPr>
        <w:t xml:space="preserve"> of public assets ought to be of great worry in future exploration (UNEP, Citation2020). Besides, notwithstanding the </w:t>
      </w:r>
      <w:r w:rsidRPr="00000EBC">
        <w:rPr>
          <w:sz w:val="28"/>
          <w:szCs w:val="28"/>
        </w:rPr>
        <w:lastRenderedPageBreak/>
        <w:t>difficulties of the Coronavirus pandemic, numerous associations have tracked down ways of staying practical through new cycles and approaches to working. Be that as it may, little was realised about how Accountancy and responsibility are ensnared in the revamping of life. The Coronavirus emergency has set off a wide cluster of individuals, hierarchical, and institutional reactions. Understanding how these reactions happened and the job of accountants can illuminate approaches and methodologies for future responses to testing cultural issues.</w:t>
      </w:r>
    </w:p>
    <w:p w14:paraId="26E64B92" w14:textId="2493F108" w:rsidR="00000EBC" w:rsidRPr="00000EBC" w:rsidRDefault="00000EBC" w:rsidP="00000EBC">
      <w:pPr>
        <w:jc w:val="both"/>
        <w:rPr>
          <w:sz w:val="28"/>
          <w:szCs w:val="28"/>
        </w:rPr>
      </w:pPr>
      <w:r w:rsidRPr="00000EBC">
        <w:rPr>
          <w:sz w:val="28"/>
          <w:szCs w:val="28"/>
        </w:rPr>
        <w:t xml:space="preserve">At last, constructing a stronger society should remain forever inseparable with a restored vow to activity on manageability. Systems for responsibility in such circumstances need to all the while work at different locales and levels. The study of Accounting and the COVID-19 pandemic two years </w:t>
      </w:r>
      <w:r w:rsidRPr="00000EBC">
        <w:rPr>
          <w:sz w:val="28"/>
          <w:szCs w:val="28"/>
        </w:rPr>
        <w:t>on:</w:t>
      </w:r>
      <w:r w:rsidRPr="00000EBC">
        <w:rPr>
          <w:sz w:val="28"/>
          <w:szCs w:val="28"/>
        </w:rPr>
        <w:t xml:space="preserve"> insights, gaps, and an agenda for future research (Rinaldi, 2022) suggest a shift from the nearby, which has been the focal point of </w:t>
      </w:r>
      <w:proofErr w:type="gramStart"/>
      <w:r w:rsidRPr="00000EBC">
        <w:rPr>
          <w:sz w:val="28"/>
          <w:szCs w:val="28"/>
        </w:rPr>
        <w:t>Accounting</w:t>
      </w:r>
      <w:proofErr w:type="gramEnd"/>
      <w:r w:rsidRPr="00000EBC">
        <w:rPr>
          <w:sz w:val="28"/>
          <w:szCs w:val="28"/>
        </w:rPr>
        <w:t xml:space="preserve"> work in the previous ten years, to incorporate different levels and fields.</w:t>
      </w:r>
    </w:p>
    <w:p w14:paraId="6BEDE4D2" w14:textId="77777777" w:rsidR="00000EBC" w:rsidRPr="00000EBC" w:rsidRDefault="00000EBC" w:rsidP="00000EBC">
      <w:pPr>
        <w:jc w:val="both"/>
        <w:rPr>
          <w:sz w:val="28"/>
          <w:szCs w:val="28"/>
        </w:rPr>
      </w:pPr>
      <w:r w:rsidRPr="00000EBC">
        <w:rPr>
          <w:rStyle w:val="Strong"/>
          <w:color w:val="0E101A"/>
          <w:sz w:val="28"/>
          <w:szCs w:val="28"/>
        </w:rPr>
        <w:t>Political: </w:t>
      </w:r>
    </w:p>
    <w:p w14:paraId="207042C1" w14:textId="77777777" w:rsidR="00000EBC" w:rsidRPr="00000EBC" w:rsidRDefault="00000EBC" w:rsidP="00000EBC">
      <w:pPr>
        <w:jc w:val="both"/>
        <w:rPr>
          <w:sz w:val="28"/>
          <w:szCs w:val="28"/>
        </w:rPr>
      </w:pPr>
      <w:r w:rsidRPr="00000EBC">
        <w:rPr>
          <w:sz w:val="28"/>
          <w:szCs w:val="28"/>
        </w:rPr>
        <w:t>Overall, factors are those determined by government activities and arrangements. They incorporate, yet are not restricted to, contemplations like:</w:t>
      </w:r>
    </w:p>
    <w:p w14:paraId="0DBDA056" w14:textId="77777777" w:rsidR="00000EBC" w:rsidRPr="00000EBC" w:rsidRDefault="00000EBC" w:rsidP="00000EBC">
      <w:pPr>
        <w:pStyle w:val="ListParagraph"/>
        <w:numPr>
          <w:ilvl w:val="0"/>
          <w:numId w:val="9"/>
        </w:numPr>
        <w:jc w:val="both"/>
        <w:rPr>
          <w:sz w:val="28"/>
          <w:szCs w:val="28"/>
        </w:rPr>
      </w:pPr>
      <w:r w:rsidRPr="00000EBC">
        <w:rPr>
          <w:sz w:val="28"/>
          <w:szCs w:val="28"/>
        </w:rPr>
        <w:t>Corporate tax assessment</w:t>
      </w:r>
    </w:p>
    <w:p w14:paraId="3EBCBBE3" w14:textId="77777777" w:rsidR="00000EBC" w:rsidRPr="00000EBC" w:rsidRDefault="00000EBC" w:rsidP="00000EBC">
      <w:pPr>
        <w:pStyle w:val="ListParagraph"/>
        <w:numPr>
          <w:ilvl w:val="0"/>
          <w:numId w:val="9"/>
        </w:numPr>
        <w:jc w:val="both"/>
        <w:rPr>
          <w:sz w:val="28"/>
          <w:szCs w:val="28"/>
        </w:rPr>
      </w:pPr>
      <w:r w:rsidRPr="00000EBC">
        <w:rPr>
          <w:sz w:val="28"/>
          <w:szCs w:val="28"/>
        </w:rPr>
        <w:t>Other financial arrangement drives.</w:t>
      </w:r>
    </w:p>
    <w:p w14:paraId="6980D997" w14:textId="77777777" w:rsidR="00000EBC" w:rsidRPr="00000EBC" w:rsidRDefault="00000EBC" w:rsidP="00000EBC">
      <w:pPr>
        <w:pStyle w:val="ListParagraph"/>
        <w:numPr>
          <w:ilvl w:val="0"/>
          <w:numId w:val="9"/>
        </w:numPr>
        <w:jc w:val="both"/>
        <w:rPr>
          <w:sz w:val="28"/>
          <w:szCs w:val="28"/>
        </w:rPr>
      </w:pPr>
      <w:r w:rsidRPr="00000EBC">
        <w:rPr>
          <w:sz w:val="28"/>
          <w:szCs w:val="28"/>
        </w:rPr>
        <w:t>Streamlined commerce debates.</w:t>
      </w:r>
    </w:p>
    <w:p w14:paraId="0F2865CD" w14:textId="77777777" w:rsidR="00000EBC" w:rsidRPr="00000EBC" w:rsidRDefault="00000EBC" w:rsidP="00000EBC">
      <w:pPr>
        <w:pStyle w:val="ListParagraph"/>
        <w:numPr>
          <w:ilvl w:val="0"/>
          <w:numId w:val="9"/>
        </w:numPr>
        <w:jc w:val="both"/>
        <w:rPr>
          <w:sz w:val="28"/>
          <w:szCs w:val="28"/>
        </w:rPr>
      </w:pPr>
      <w:r w:rsidRPr="00000EBC">
        <w:rPr>
          <w:sz w:val="28"/>
          <w:szCs w:val="28"/>
        </w:rPr>
        <w:t>Antitrust and another enemy of rivalry issues</w:t>
      </w:r>
    </w:p>
    <w:p w14:paraId="1BD62B30" w14:textId="77777777" w:rsidR="00000EBC" w:rsidRPr="00000EBC" w:rsidRDefault="00000EBC" w:rsidP="00000EBC">
      <w:pPr>
        <w:jc w:val="both"/>
        <w:rPr>
          <w:sz w:val="28"/>
          <w:szCs w:val="28"/>
        </w:rPr>
      </w:pPr>
      <w:r w:rsidRPr="00000EBC">
        <w:rPr>
          <w:rStyle w:val="Strong"/>
          <w:color w:val="0E101A"/>
          <w:sz w:val="28"/>
          <w:szCs w:val="28"/>
        </w:rPr>
        <w:t>Economical:</w:t>
      </w:r>
    </w:p>
    <w:p w14:paraId="02438F62" w14:textId="77777777" w:rsidR="00000EBC" w:rsidRPr="00000EBC" w:rsidRDefault="00000EBC" w:rsidP="00000EBC">
      <w:pPr>
        <w:jc w:val="both"/>
        <w:rPr>
          <w:sz w:val="28"/>
          <w:szCs w:val="28"/>
        </w:rPr>
      </w:pPr>
      <w:r w:rsidRPr="00000EBC">
        <w:rPr>
          <w:sz w:val="28"/>
          <w:szCs w:val="28"/>
        </w:rPr>
        <w:t>Economic factors connect with the more extensive economy and will often be explicitly monetary. They include:</w:t>
      </w:r>
    </w:p>
    <w:p w14:paraId="74E045E4" w14:textId="77777777" w:rsidR="00000EBC" w:rsidRPr="00000EBC" w:rsidRDefault="00000EBC" w:rsidP="00000EBC">
      <w:pPr>
        <w:pStyle w:val="ListParagraph"/>
        <w:numPr>
          <w:ilvl w:val="0"/>
          <w:numId w:val="10"/>
        </w:numPr>
        <w:jc w:val="both"/>
        <w:rPr>
          <w:sz w:val="28"/>
          <w:szCs w:val="28"/>
        </w:rPr>
      </w:pPr>
      <w:r w:rsidRPr="00000EBC">
        <w:rPr>
          <w:sz w:val="28"/>
          <w:szCs w:val="28"/>
        </w:rPr>
        <w:t>Interest rates</w:t>
      </w:r>
    </w:p>
    <w:p w14:paraId="5AE62ADF" w14:textId="77777777" w:rsidR="00000EBC" w:rsidRPr="00000EBC" w:rsidRDefault="00000EBC" w:rsidP="00000EBC">
      <w:pPr>
        <w:pStyle w:val="ListParagraph"/>
        <w:numPr>
          <w:ilvl w:val="0"/>
          <w:numId w:val="10"/>
        </w:numPr>
        <w:jc w:val="both"/>
        <w:rPr>
          <w:sz w:val="28"/>
          <w:szCs w:val="28"/>
        </w:rPr>
      </w:pPr>
      <w:r w:rsidRPr="00000EBC">
        <w:rPr>
          <w:sz w:val="28"/>
          <w:szCs w:val="28"/>
        </w:rPr>
        <w:t>Business rates</w:t>
      </w:r>
    </w:p>
    <w:p w14:paraId="4B07A545" w14:textId="77777777" w:rsidR="00000EBC" w:rsidRPr="00000EBC" w:rsidRDefault="00000EBC" w:rsidP="00000EBC">
      <w:pPr>
        <w:pStyle w:val="ListParagraph"/>
        <w:numPr>
          <w:ilvl w:val="0"/>
          <w:numId w:val="10"/>
        </w:numPr>
        <w:jc w:val="both"/>
        <w:rPr>
          <w:sz w:val="28"/>
          <w:szCs w:val="28"/>
        </w:rPr>
      </w:pPr>
      <w:r w:rsidRPr="00000EBC">
        <w:rPr>
          <w:sz w:val="28"/>
          <w:szCs w:val="28"/>
        </w:rPr>
        <w:t>Inflation</w:t>
      </w:r>
    </w:p>
    <w:p w14:paraId="7F5C365B" w14:textId="77777777" w:rsidR="00000EBC" w:rsidRPr="00000EBC" w:rsidRDefault="00000EBC" w:rsidP="00000EBC">
      <w:pPr>
        <w:pStyle w:val="ListParagraph"/>
        <w:numPr>
          <w:ilvl w:val="0"/>
          <w:numId w:val="10"/>
        </w:numPr>
        <w:jc w:val="both"/>
        <w:rPr>
          <w:sz w:val="28"/>
          <w:szCs w:val="28"/>
        </w:rPr>
      </w:pPr>
      <w:r w:rsidRPr="00000EBC">
        <w:rPr>
          <w:sz w:val="28"/>
          <w:szCs w:val="28"/>
        </w:rPr>
        <w:t>Exchange rates</w:t>
      </w:r>
    </w:p>
    <w:p w14:paraId="0F9E4FA7" w14:textId="77777777" w:rsidR="00000EBC" w:rsidRPr="00000EBC" w:rsidRDefault="00000EBC" w:rsidP="00000EBC">
      <w:pPr>
        <w:jc w:val="both"/>
        <w:rPr>
          <w:sz w:val="28"/>
          <w:szCs w:val="28"/>
        </w:rPr>
      </w:pPr>
      <w:r w:rsidRPr="00000EBC">
        <w:rPr>
          <w:rStyle w:val="Strong"/>
          <w:color w:val="0E101A"/>
          <w:sz w:val="28"/>
          <w:szCs w:val="28"/>
        </w:rPr>
        <w:lastRenderedPageBreak/>
        <w:t>Social:</w:t>
      </w:r>
    </w:p>
    <w:p w14:paraId="47626042" w14:textId="77777777" w:rsidR="00000EBC" w:rsidRPr="00000EBC" w:rsidRDefault="00000EBC" w:rsidP="00000EBC">
      <w:pPr>
        <w:jc w:val="both"/>
        <w:rPr>
          <w:sz w:val="28"/>
          <w:szCs w:val="28"/>
        </w:rPr>
      </w:pPr>
      <w:r w:rsidRPr="00000EBC">
        <w:rPr>
          <w:sz w:val="28"/>
          <w:szCs w:val="28"/>
        </w:rPr>
        <w:t>Social Factors will generally be harder to measure than financial ones. They allude to movements or advancements in the ways that stakeholders approach life and leisure, which thusly can affect business action. Examples of social elements include:</w:t>
      </w:r>
    </w:p>
    <w:p w14:paraId="24138C5C" w14:textId="77777777" w:rsidR="00000EBC" w:rsidRPr="00000EBC" w:rsidRDefault="00000EBC" w:rsidP="00000EBC">
      <w:pPr>
        <w:pStyle w:val="ListParagraph"/>
        <w:numPr>
          <w:ilvl w:val="0"/>
          <w:numId w:val="11"/>
        </w:numPr>
        <w:jc w:val="both"/>
        <w:rPr>
          <w:sz w:val="28"/>
          <w:szCs w:val="28"/>
        </w:rPr>
      </w:pPr>
      <w:r w:rsidRPr="00000EBC">
        <w:rPr>
          <w:sz w:val="28"/>
          <w:szCs w:val="28"/>
        </w:rPr>
        <w:t>Demographic considerations</w:t>
      </w:r>
    </w:p>
    <w:p w14:paraId="1CFC6ABC" w14:textId="77777777" w:rsidR="00000EBC" w:rsidRPr="00000EBC" w:rsidRDefault="00000EBC" w:rsidP="00000EBC">
      <w:pPr>
        <w:pStyle w:val="ListParagraph"/>
        <w:numPr>
          <w:ilvl w:val="0"/>
          <w:numId w:val="11"/>
        </w:numPr>
        <w:jc w:val="both"/>
        <w:rPr>
          <w:sz w:val="28"/>
          <w:szCs w:val="28"/>
        </w:rPr>
      </w:pPr>
      <w:r w:rsidRPr="00000EBC">
        <w:rPr>
          <w:sz w:val="28"/>
          <w:szCs w:val="28"/>
        </w:rPr>
        <w:t>Lifestyle trends</w:t>
      </w:r>
    </w:p>
    <w:p w14:paraId="1A976273" w14:textId="77777777" w:rsidR="00000EBC" w:rsidRPr="00000EBC" w:rsidRDefault="00000EBC" w:rsidP="00000EBC">
      <w:pPr>
        <w:pStyle w:val="ListParagraph"/>
        <w:numPr>
          <w:ilvl w:val="0"/>
          <w:numId w:val="11"/>
        </w:numPr>
        <w:jc w:val="both"/>
        <w:rPr>
          <w:sz w:val="28"/>
          <w:szCs w:val="28"/>
        </w:rPr>
      </w:pPr>
      <w:r w:rsidRPr="00000EBC">
        <w:rPr>
          <w:sz w:val="28"/>
          <w:szCs w:val="28"/>
        </w:rPr>
        <w:t>Consumer beliefs</w:t>
      </w:r>
    </w:p>
    <w:p w14:paraId="3CA89970" w14:textId="77777777" w:rsidR="00000EBC" w:rsidRPr="00000EBC" w:rsidRDefault="00000EBC" w:rsidP="00000EBC">
      <w:pPr>
        <w:pStyle w:val="ListParagraph"/>
        <w:numPr>
          <w:ilvl w:val="0"/>
          <w:numId w:val="11"/>
        </w:numPr>
        <w:jc w:val="both"/>
        <w:rPr>
          <w:sz w:val="28"/>
          <w:szCs w:val="28"/>
        </w:rPr>
      </w:pPr>
      <w:r w:rsidRPr="00000EBC">
        <w:rPr>
          <w:sz w:val="28"/>
          <w:szCs w:val="28"/>
        </w:rPr>
        <w:t>Attitudes around working conditions.</w:t>
      </w:r>
    </w:p>
    <w:p w14:paraId="2B13385A" w14:textId="77777777" w:rsidR="00000EBC" w:rsidRPr="00000EBC" w:rsidRDefault="00000EBC" w:rsidP="00000EBC">
      <w:pPr>
        <w:jc w:val="both"/>
        <w:rPr>
          <w:sz w:val="28"/>
          <w:szCs w:val="28"/>
        </w:rPr>
      </w:pPr>
      <w:r w:rsidRPr="00000EBC">
        <w:rPr>
          <w:rStyle w:val="Strong"/>
          <w:color w:val="0E101A"/>
          <w:sz w:val="28"/>
          <w:szCs w:val="28"/>
        </w:rPr>
        <w:t>Technological:</w:t>
      </w:r>
    </w:p>
    <w:p w14:paraId="1B65A64B" w14:textId="77777777" w:rsidR="00000EBC" w:rsidRPr="00000EBC" w:rsidRDefault="00000EBC" w:rsidP="00000EBC">
      <w:pPr>
        <w:jc w:val="both"/>
        <w:rPr>
          <w:sz w:val="28"/>
          <w:szCs w:val="28"/>
        </w:rPr>
      </w:pPr>
      <w:r w:rsidRPr="00000EBC">
        <w:rPr>
          <w:sz w:val="28"/>
          <w:szCs w:val="28"/>
        </w:rPr>
        <w:t>In the present business scene, innovation is all over — and it's evolving quickly. Management teams and experts alike should comprehend what innovative elements might mean for an association or an industry. They incorporate, however, are not restricted to:</w:t>
      </w:r>
    </w:p>
    <w:p w14:paraId="25A95DAB" w14:textId="77777777" w:rsidR="00000EBC" w:rsidRPr="00000EBC" w:rsidRDefault="00000EBC" w:rsidP="00000EBC">
      <w:pPr>
        <w:pStyle w:val="ListParagraph"/>
        <w:numPr>
          <w:ilvl w:val="0"/>
          <w:numId w:val="12"/>
        </w:numPr>
        <w:jc w:val="both"/>
        <w:rPr>
          <w:sz w:val="28"/>
          <w:szCs w:val="28"/>
        </w:rPr>
      </w:pPr>
      <w:r w:rsidRPr="00000EBC">
        <w:rPr>
          <w:sz w:val="28"/>
          <w:szCs w:val="28"/>
        </w:rPr>
        <w:t>Automation</w:t>
      </w:r>
    </w:p>
    <w:p w14:paraId="6D7B3B77" w14:textId="77777777" w:rsidR="00000EBC" w:rsidRPr="00000EBC" w:rsidRDefault="00000EBC" w:rsidP="00000EBC">
      <w:pPr>
        <w:pStyle w:val="ListParagraph"/>
        <w:numPr>
          <w:ilvl w:val="0"/>
          <w:numId w:val="12"/>
        </w:numPr>
        <w:jc w:val="both"/>
        <w:rPr>
          <w:sz w:val="28"/>
          <w:szCs w:val="28"/>
        </w:rPr>
      </w:pPr>
      <w:r w:rsidRPr="00000EBC">
        <w:rPr>
          <w:sz w:val="28"/>
          <w:szCs w:val="28"/>
        </w:rPr>
        <w:t>How innovative work (Research and development) may influence both costs and competitive advantage.</w:t>
      </w:r>
    </w:p>
    <w:p w14:paraId="2BA535F9" w14:textId="1E81BC34" w:rsidR="00000EBC" w:rsidRPr="00000EBC" w:rsidRDefault="00000EBC" w:rsidP="00000EBC">
      <w:pPr>
        <w:pStyle w:val="ListParagraph"/>
        <w:numPr>
          <w:ilvl w:val="0"/>
          <w:numId w:val="12"/>
        </w:numPr>
        <w:jc w:val="both"/>
        <w:rPr>
          <w:sz w:val="28"/>
          <w:szCs w:val="28"/>
        </w:rPr>
      </w:pPr>
      <w:r w:rsidRPr="00000EBC">
        <w:rPr>
          <w:sz w:val="28"/>
          <w:szCs w:val="28"/>
        </w:rPr>
        <w:t>Innovation foundation (like 5G, IoT, etc.)</w:t>
      </w:r>
    </w:p>
    <w:p w14:paraId="7C14611A" w14:textId="77777777" w:rsidR="00000EBC" w:rsidRPr="00000EBC" w:rsidRDefault="00000EBC" w:rsidP="00000EBC">
      <w:pPr>
        <w:pStyle w:val="ListParagraph"/>
        <w:numPr>
          <w:ilvl w:val="0"/>
          <w:numId w:val="12"/>
        </w:numPr>
        <w:jc w:val="both"/>
        <w:rPr>
          <w:sz w:val="28"/>
          <w:szCs w:val="28"/>
        </w:rPr>
      </w:pPr>
      <w:r w:rsidRPr="00000EBC">
        <w:rPr>
          <w:sz w:val="28"/>
          <w:szCs w:val="28"/>
        </w:rPr>
        <w:t>Cyber security</w:t>
      </w:r>
    </w:p>
    <w:p w14:paraId="34DE25DF" w14:textId="77777777" w:rsidR="00000EBC" w:rsidRPr="00000EBC" w:rsidRDefault="00000EBC" w:rsidP="00000EBC">
      <w:pPr>
        <w:jc w:val="both"/>
        <w:rPr>
          <w:sz w:val="28"/>
          <w:szCs w:val="28"/>
        </w:rPr>
      </w:pPr>
      <w:r w:rsidRPr="00000EBC">
        <w:rPr>
          <w:rStyle w:val="Strong"/>
          <w:color w:val="0E101A"/>
          <w:sz w:val="28"/>
          <w:szCs w:val="28"/>
        </w:rPr>
        <w:t>Legal:</w:t>
      </w:r>
    </w:p>
    <w:p w14:paraId="495FA691" w14:textId="77777777" w:rsidR="00000EBC" w:rsidRPr="00000EBC" w:rsidRDefault="00000EBC" w:rsidP="00000EBC">
      <w:pPr>
        <w:jc w:val="both"/>
        <w:rPr>
          <w:sz w:val="28"/>
          <w:szCs w:val="28"/>
        </w:rPr>
      </w:pPr>
      <w:r w:rsidRPr="00000EBC">
        <w:rPr>
          <w:sz w:val="28"/>
          <w:szCs w:val="28"/>
        </w:rPr>
        <w:t>Legal factors arise from changes to the administrative environment, which might influence the more extensive economy, certain enterprises, or even individual organisations inside a particular area. They incorporate, however, are not restricted to:</w:t>
      </w:r>
    </w:p>
    <w:p w14:paraId="7585D83F" w14:textId="77777777" w:rsidR="00000EBC" w:rsidRPr="00000EBC" w:rsidRDefault="00000EBC" w:rsidP="00000EBC">
      <w:pPr>
        <w:pStyle w:val="ListParagraph"/>
        <w:numPr>
          <w:ilvl w:val="0"/>
          <w:numId w:val="13"/>
        </w:numPr>
        <w:jc w:val="both"/>
        <w:rPr>
          <w:sz w:val="28"/>
          <w:szCs w:val="28"/>
        </w:rPr>
      </w:pPr>
      <w:r w:rsidRPr="00000EBC">
        <w:rPr>
          <w:sz w:val="28"/>
          <w:szCs w:val="28"/>
        </w:rPr>
        <w:t>Industry regulation</w:t>
      </w:r>
    </w:p>
    <w:p w14:paraId="2AC5E558" w14:textId="77777777" w:rsidR="00000EBC" w:rsidRPr="00000EBC" w:rsidRDefault="00000EBC" w:rsidP="00000EBC">
      <w:pPr>
        <w:pStyle w:val="ListParagraph"/>
        <w:numPr>
          <w:ilvl w:val="0"/>
          <w:numId w:val="13"/>
        </w:numPr>
        <w:jc w:val="both"/>
        <w:rPr>
          <w:sz w:val="28"/>
          <w:szCs w:val="28"/>
        </w:rPr>
      </w:pPr>
      <w:r w:rsidRPr="00000EBC">
        <w:rPr>
          <w:sz w:val="28"/>
          <w:szCs w:val="28"/>
        </w:rPr>
        <w:t>Licenses and permits are required to operate.</w:t>
      </w:r>
    </w:p>
    <w:p w14:paraId="04FC2F93" w14:textId="77777777" w:rsidR="00000EBC" w:rsidRPr="00000EBC" w:rsidRDefault="00000EBC" w:rsidP="00000EBC">
      <w:pPr>
        <w:pStyle w:val="ListParagraph"/>
        <w:numPr>
          <w:ilvl w:val="0"/>
          <w:numId w:val="13"/>
        </w:numPr>
        <w:jc w:val="both"/>
        <w:rPr>
          <w:sz w:val="28"/>
          <w:szCs w:val="28"/>
        </w:rPr>
      </w:pPr>
      <w:r w:rsidRPr="00000EBC">
        <w:rPr>
          <w:sz w:val="28"/>
          <w:szCs w:val="28"/>
        </w:rPr>
        <w:t>Employment and consumer protection laws</w:t>
      </w:r>
    </w:p>
    <w:p w14:paraId="457880CD" w14:textId="0D5D1747" w:rsidR="00000EBC" w:rsidRPr="00000EBC" w:rsidRDefault="00000EBC" w:rsidP="00000EBC">
      <w:pPr>
        <w:pStyle w:val="ListParagraph"/>
        <w:numPr>
          <w:ilvl w:val="0"/>
          <w:numId w:val="13"/>
        </w:numPr>
        <w:rPr>
          <w:sz w:val="28"/>
          <w:szCs w:val="28"/>
        </w:rPr>
      </w:pPr>
      <w:r w:rsidRPr="00000EBC">
        <w:rPr>
          <w:sz w:val="28"/>
          <w:szCs w:val="28"/>
        </w:rPr>
        <w:t>Protection of IP (intellectual property)</w:t>
      </w:r>
      <w:r>
        <w:rPr>
          <w:sz w:val="28"/>
          <w:szCs w:val="28"/>
        </w:rPr>
        <w:tab/>
      </w:r>
      <w:r>
        <w:rPr>
          <w:sz w:val="28"/>
          <w:szCs w:val="28"/>
        </w:rPr>
        <w:tab/>
      </w:r>
      <w:r w:rsidRPr="00000EBC">
        <w:rPr>
          <w:sz w:val="28"/>
          <w:szCs w:val="28"/>
        </w:rPr>
        <w:t>(</w:t>
      </w:r>
      <w:proofErr w:type="spellStart"/>
      <w:r w:rsidRPr="00000EBC">
        <w:rPr>
          <w:sz w:val="28"/>
          <w:szCs w:val="28"/>
        </w:rPr>
        <w:t>Peterdy</w:t>
      </w:r>
      <w:proofErr w:type="spellEnd"/>
      <w:r w:rsidRPr="00000EBC">
        <w:rPr>
          <w:sz w:val="28"/>
          <w:szCs w:val="28"/>
        </w:rPr>
        <w:t>, 2023)</w:t>
      </w:r>
    </w:p>
    <w:p w14:paraId="49B78903" w14:textId="34D29978" w:rsidR="00296C57" w:rsidRPr="00277D64" w:rsidRDefault="00296C57" w:rsidP="00296C57">
      <w:pPr>
        <w:pStyle w:val="Heading2"/>
        <w:rPr>
          <w:rFonts w:asciiTheme="minorHAnsi" w:hAnsiTheme="minorHAnsi" w:cstheme="minorHAnsi"/>
          <w:b/>
          <w:color w:val="auto"/>
          <w:sz w:val="32"/>
          <w:szCs w:val="32"/>
        </w:rPr>
      </w:pPr>
      <w:bookmarkStart w:id="19" w:name="_Toc130464340"/>
      <w:r w:rsidRPr="00277D64">
        <w:rPr>
          <w:rFonts w:asciiTheme="minorHAnsi" w:hAnsiTheme="minorHAnsi" w:cstheme="minorHAnsi"/>
          <w:b/>
          <w:color w:val="auto"/>
          <w:sz w:val="32"/>
          <w:szCs w:val="32"/>
        </w:rPr>
        <w:lastRenderedPageBreak/>
        <w:t xml:space="preserve">5.3 </w:t>
      </w:r>
      <w:r w:rsidRPr="00277D64">
        <w:rPr>
          <w:rFonts w:asciiTheme="minorHAnsi" w:hAnsiTheme="minorHAnsi" w:cstheme="minorHAnsi"/>
          <w:b/>
          <w:bCs/>
          <w:color w:val="auto"/>
          <w:sz w:val="32"/>
          <w:szCs w:val="32"/>
        </w:rPr>
        <w:t>Appendix 3</w:t>
      </w:r>
      <w:bookmarkEnd w:id="19"/>
    </w:p>
    <w:p w14:paraId="2AC596A8" w14:textId="77777777" w:rsidR="00816F65" w:rsidRPr="00A938B9" w:rsidRDefault="00816F65" w:rsidP="00816F65">
      <w:pPr>
        <w:jc w:val="center"/>
        <w:rPr>
          <w:rFonts w:cstheme="minorHAnsi"/>
          <w:sz w:val="28"/>
          <w:szCs w:val="28"/>
          <w:u w:val="single"/>
        </w:rPr>
      </w:pPr>
      <w:r w:rsidRPr="00A938B9">
        <w:rPr>
          <w:rStyle w:val="Strong"/>
          <w:rFonts w:eastAsiaTheme="majorEastAsia" w:cstheme="minorHAnsi"/>
          <w:color w:val="212529"/>
          <w:sz w:val="28"/>
          <w:szCs w:val="28"/>
          <w:u w:val="single"/>
        </w:rPr>
        <w:t>Associate and Draw in With Omni-Associated Encounters</w:t>
      </w:r>
    </w:p>
    <w:p w14:paraId="367061DD" w14:textId="77777777" w:rsidR="00036145" w:rsidRPr="00036145" w:rsidRDefault="00036145" w:rsidP="00036145">
      <w:pPr>
        <w:jc w:val="both"/>
        <w:rPr>
          <w:sz w:val="28"/>
          <w:szCs w:val="28"/>
          <w:lang w:val="en-US"/>
        </w:rPr>
      </w:pPr>
      <w:r w:rsidRPr="00036145">
        <w:rPr>
          <w:sz w:val="28"/>
          <w:szCs w:val="28"/>
          <w:lang w:val="en-US"/>
        </w:rPr>
        <w:t xml:space="preserve">An Accenture contextual investigation </w:t>
      </w:r>
      <w:proofErr w:type="spellStart"/>
      <w:r w:rsidRPr="00036145">
        <w:rPr>
          <w:sz w:val="28"/>
          <w:szCs w:val="28"/>
          <w:lang w:val="en-US"/>
        </w:rPr>
        <w:t>characterises</w:t>
      </w:r>
      <w:proofErr w:type="spellEnd"/>
      <w:r w:rsidRPr="00036145">
        <w:rPr>
          <w:sz w:val="28"/>
          <w:szCs w:val="28"/>
          <w:lang w:val="en-US"/>
        </w:rPr>
        <w:t xml:space="preserve"> the omni-associated work environment embraces "the total insight of work: of feeling associated, of being incorporated, and </w:t>
      </w:r>
      <w:proofErr w:type="spellStart"/>
      <w:r w:rsidRPr="00036145">
        <w:rPr>
          <w:sz w:val="28"/>
          <w:szCs w:val="28"/>
          <w:lang w:val="en-US"/>
        </w:rPr>
        <w:t>realising</w:t>
      </w:r>
      <w:proofErr w:type="spellEnd"/>
      <w:r w:rsidRPr="00036145">
        <w:rPr>
          <w:sz w:val="28"/>
          <w:szCs w:val="28"/>
          <w:lang w:val="en-US"/>
        </w:rPr>
        <w:t xml:space="preserve"> we have a place, no matter what our actual area."</w:t>
      </w:r>
    </w:p>
    <w:p w14:paraId="0E3762FA" w14:textId="77777777" w:rsidR="00036145" w:rsidRPr="00036145" w:rsidRDefault="00036145" w:rsidP="00036145">
      <w:pPr>
        <w:jc w:val="both"/>
        <w:rPr>
          <w:sz w:val="28"/>
          <w:szCs w:val="28"/>
          <w:lang w:val="en-US"/>
        </w:rPr>
      </w:pPr>
      <w:r w:rsidRPr="00036145">
        <w:rPr>
          <w:sz w:val="28"/>
          <w:szCs w:val="28"/>
          <w:lang w:val="en-US"/>
        </w:rPr>
        <w:t xml:space="preserve">Remote and </w:t>
      </w:r>
      <w:proofErr w:type="gramStart"/>
      <w:r w:rsidRPr="00036145">
        <w:rPr>
          <w:sz w:val="28"/>
          <w:szCs w:val="28"/>
          <w:lang w:val="en-US"/>
        </w:rPr>
        <w:t>cross-breed</w:t>
      </w:r>
      <w:proofErr w:type="gramEnd"/>
      <w:r w:rsidRPr="00036145">
        <w:rPr>
          <w:sz w:val="28"/>
          <w:szCs w:val="28"/>
          <w:lang w:val="en-US"/>
        </w:rPr>
        <w:t xml:space="preserve"> working is currently broad, giving many advantages to representatives. Nonetheless, these methods of work can leave staff feeling separated. </w:t>
      </w:r>
      <w:proofErr w:type="spellStart"/>
      <w:r w:rsidRPr="00036145">
        <w:rPr>
          <w:sz w:val="28"/>
          <w:szCs w:val="28"/>
          <w:lang w:val="en-US"/>
        </w:rPr>
        <w:t>Computerised</w:t>
      </w:r>
      <w:proofErr w:type="spellEnd"/>
      <w:r w:rsidRPr="00036145">
        <w:rPr>
          <w:sz w:val="28"/>
          <w:szCs w:val="28"/>
          <w:lang w:val="en-US"/>
        </w:rPr>
        <w:t xml:space="preserve"> arrangements cause staff to feel part of their work environment.</w:t>
      </w:r>
    </w:p>
    <w:p w14:paraId="1624DE5E" w14:textId="3D872E40" w:rsidR="00816F65" w:rsidRPr="00A938B9" w:rsidRDefault="00816F65" w:rsidP="00036145">
      <w:pPr>
        <w:jc w:val="center"/>
        <w:rPr>
          <w:rFonts w:cstheme="minorHAnsi"/>
          <w:sz w:val="28"/>
          <w:szCs w:val="28"/>
          <w:u w:val="single"/>
        </w:rPr>
      </w:pPr>
      <w:r w:rsidRPr="00A938B9">
        <w:rPr>
          <w:rStyle w:val="Strong"/>
          <w:rFonts w:eastAsiaTheme="majorEastAsia" w:cstheme="minorHAnsi"/>
          <w:color w:val="212529"/>
          <w:sz w:val="28"/>
          <w:szCs w:val="28"/>
          <w:u w:val="single"/>
        </w:rPr>
        <w:t xml:space="preserve">Utilize Exclusive Business Correspondence Stages </w:t>
      </w:r>
      <w:r w:rsidR="00036145" w:rsidRPr="00A938B9">
        <w:rPr>
          <w:rStyle w:val="Strong"/>
          <w:rFonts w:eastAsiaTheme="majorEastAsia" w:cstheme="minorHAnsi"/>
          <w:color w:val="212529"/>
          <w:sz w:val="28"/>
          <w:szCs w:val="28"/>
          <w:u w:val="single"/>
        </w:rPr>
        <w:t>to</w:t>
      </w:r>
      <w:r w:rsidRPr="00A938B9">
        <w:rPr>
          <w:rStyle w:val="Strong"/>
          <w:rFonts w:eastAsiaTheme="majorEastAsia" w:cstheme="minorHAnsi"/>
          <w:color w:val="212529"/>
          <w:sz w:val="28"/>
          <w:szCs w:val="28"/>
          <w:u w:val="single"/>
        </w:rPr>
        <w:t xml:space="preserve"> Improve Cooperation</w:t>
      </w:r>
    </w:p>
    <w:p w14:paraId="565CB7AF" w14:textId="77777777" w:rsidR="00036145" w:rsidRDefault="00036145" w:rsidP="00036145">
      <w:pPr>
        <w:jc w:val="both"/>
        <w:rPr>
          <w:rFonts w:eastAsia="Times New Roman" w:cstheme="minorHAnsi"/>
          <w:color w:val="000000"/>
          <w:sz w:val="28"/>
          <w:szCs w:val="28"/>
          <w:lang w:val="en-US"/>
        </w:rPr>
      </w:pPr>
      <w:r w:rsidRPr="00036145">
        <w:rPr>
          <w:rFonts w:eastAsia="Times New Roman" w:cstheme="minorHAnsi"/>
          <w:color w:val="000000"/>
          <w:sz w:val="28"/>
          <w:szCs w:val="28"/>
          <w:lang w:val="en-US"/>
        </w:rPr>
        <w:t xml:space="preserve">Numerous representatives use correspondence stages to arrange their lives. In the working environment, they might wish to </w:t>
      </w:r>
      <w:proofErr w:type="spellStart"/>
      <w:r w:rsidRPr="00036145">
        <w:rPr>
          <w:rFonts w:eastAsia="Times New Roman" w:cstheme="minorHAnsi"/>
          <w:color w:val="000000"/>
          <w:sz w:val="28"/>
          <w:szCs w:val="28"/>
          <w:lang w:val="en-US"/>
        </w:rPr>
        <w:t>utilise</w:t>
      </w:r>
      <w:proofErr w:type="spellEnd"/>
      <w:r w:rsidRPr="00036145">
        <w:rPr>
          <w:rFonts w:eastAsia="Times New Roman" w:cstheme="minorHAnsi"/>
          <w:color w:val="000000"/>
          <w:sz w:val="28"/>
          <w:szCs w:val="28"/>
          <w:lang w:val="en-US"/>
        </w:rPr>
        <w:t xml:space="preserve"> the stages they are generally OK with. Notwithstanding, associations are answerable for giving profoundly secure and steady stages to work with texting, video conferencing, and record sharing. Previously, during, and after a complicated change project, straightforward strategies for arriving at all staff will be critical.</w:t>
      </w:r>
    </w:p>
    <w:p w14:paraId="2DAD3AD8" w14:textId="2926F39E" w:rsidR="00816F65" w:rsidRPr="00A938B9" w:rsidRDefault="00816F65" w:rsidP="003E14C3">
      <w:pPr>
        <w:jc w:val="center"/>
        <w:rPr>
          <w:rStyle w:val="Strong"/>
          <w:rFonts w:cstheme="minorHAnsi"/>
          <w:color w:val="212529"/>
          <w:sz w:val="28"/>
          <w:szCs w:val="28"/>
          <w:u w:val="single"/>
        </w:rPr>
      </w:pPr>
      <w:r w:rsidRPr="00A938B9">
        <w:rPr>
          <w:rStyle w:val="Strong"/>
          <w:rFonts w:cstheme="minorHAnsi"/>
          <w:color w:val="212529"/>
          <w:sz w:val="28"/>
          <w:szCs w:val="28"/>
          <w:u w:val="single"/>
        </w:rPr>
        <w:t xml:space="preserve">Communicate Effectively by Sharing Knowledge Across </w:t>
      </w:r>
      <w:r w:rsidR="003E14C3" w:rsidRPr="00A938B9">
        <w:rPr>
          <w:rStyle w:val="Strong"/>
          <w:rFonts w:cstheme="minorHAnsi"/>
          <w:color w:val="212529"/>
          <w:sz w:val="28"/>
          <w:szCs w:val="28"/>
          <w:u w:val="single"/>
        </w:rPr>
        <w:t>the</w:t>
      </w:r>
      <w:r w:rsidRPr="00A938B9">
        <w:rPr>
          <w:rStyle w:val="Strong"/>
          <w:rFonts w:cstheme="minorHAnsi"/>
          <w:color w:val="212529"/>
          <w:sz w:val="28"/>
          <w:szCs w:val="28"/>
          <w:u w:val="single"/>
        </w:rPr>
        <w:t xml:space="preserve"> Enterprise</w:t>
      </w:r>
    </w:p>
    <w:p w14:paraId="0CC58D75" w14:textId="77777777" w:rsidR="00036145" w:rsidRDefault="00036145" w:rsidP="00036145">
      <w:pPr>
        <w:jc w:val="both"/>
        <w:rPr>
          <w:rFonts w:asciiTheme="minorHAnsi" w:eastAsia="Times New Roman" w:cstheme="minorHAnsi"/>
          <w:sz w:val="28"/>
          <w:szCs w:val="28"/>
          <w:lang w:val="en-US"/>
        </w:rPr>
      </w:pPr>
      <w:r w:rsidRPr="00036145">
        <w:rPr>
          <w:rFonts w:asciiTheme="minorHAnsi" w:eastAsia="Times New Roman" w:cstheme="minorHAnsi"/>
          <w:sz w:val="28"/>
          <w:szCs w:val="28"/>
          <w:lang w:val="en-US"/>
        </w:rPr>
        <w:t>In-house individuals might have master information. Yet, it is not useful to a change cycle if nobody is familiar with it. Learning can be shared through bulletins, studios, online information bases, or simulated intelligence-driven information-sharing devices. At the point when everybody knows how to find the data they need, coordinated effort prompts important arrangements.</w:t>
      </w:r>
    </w:p>
    <w:p w14:paraId="5F00741E" w14:textId="02F504CB" w:rsidR="00816F65" w:rsidRPr="00A938B9" w:rsidRDefault="00816F65" w:rsidP="00816F65">
      <w:pPr>
        <w:jc w:val="center"/>
        <w:rPr>
          <w:rFonts w:cstheme="minorHAnsi"/>
          <w:sz w:val="28"/>
          <w:szCs w:val="28"/>
          <w:u w:val="single"/>
        </w:rPr>
      </w:pPr>
      <w:r w:rsidRPr="00A938B9">
        <w:rPr>
          <w:rStyle w:val="Strong"/>
          <w:rFonts w:eastAsiaTheme="majorEastAsia" w:cstheme="minorHAnsi"/>
          <w:color w:val="212529"/>
          <w:sz w:val="28"/>
          <w:szCs w:val="28"/>
          <w:u w:val="single"/>
        </w:rPr>
        <w:t xml:space="preserve">Urge Workers </w:t>
      </w:r>
      <w:proofErr w:type="gramStart"/>
      <w:r w:rsidRPr="00A938B9">
        <w:rPr>
          <w:rStyle w:val="Strong"/>
          <w:rFonts w:eastAsiaTheme="majorEastAsia" w:cstheme="minorHAnsi"/>
          <w:color w:val="212529"/>
          <w:sz w:val="28"/>
          <w:szCs w:val="28"/>
          <w:u w:val="single"/>
        </w:rPr>
        <w:t>To</w:t>
      </w:r>
      <w:proofErr w:type="gramEnd"/>
      <w:r w:rsidRPr="00A938B9">
        <w:rPr>
          <w:rStyle w:val="Strong"/>
          <w:rFonts w:eastAsiaTheme="majorEastAsia" w:cstheme="minorHAnsi"/>
          <w:color w:val="212529"/>
          <w:sz w:val="28"/>
          <w:szCs w:val="28"/>
          <w:u w:val="single"/>
        </w:rPr>
        <w:t xml:space="preserve"> Effectively Take part In Computerized Change Cycles</w:t>
      </w:r>
    </w:p>
    <w:p w14:paraId="3895123E" w14:textId="77777777" w:rsidR="00036145" w:rsidRDefault="00036145" w:rsidP="00036145">
      <w:pPr>
        <w:jc w:val="both"/>
        <w:rPr>
          <w:rFonts w:eastAsia="Times New Roman" w:cstheme="minorHAnsi"/>
          <w:color w:val="000000"/>
          <w:sz w:val="28"/>
          <w:szCs w:val="28"/>
          <w:lang w:val="en-US"/>
        </w:rPr>
      </w:pPr>
      <w:r w:rsidRPr="00036145">
        <w:rPr>
          <w:rFonts w:eastAsia="Times New Roman" w:cstheme="minorHAnsi"/>
          <w:color w:val="000000"/>
          <w:sz w:val="28"/>
          <w:szCs w:val="28"/>
          <w:lang w:val="en-US"/>
        </w:rPr>
        <w:t xml:space="preserve">At the point when a perplexing change includes </w:t>
      </w:r>
      <w:proofErr w:type="spellStart"/>
      <w:r w:rsidRPr="00036145">
        <w:rPr>
          <w:rFonts w:eastAsia="Times New Roman" w:cstheme="minorHAnsi"/>
          <w:color w:val="000000"/>
          <w:sz w:val="28"/>
          <w:szCs w:val="28"/>
          <w:lang w:val="en-US"/>
        </w:rPr>
        <w:t>computerised</w:t>
      </w:r>
      <w:proofErr w:type="spellEnd"/>
      <w:r w:rsidRPr="00036145">
        <w:rPr>
          <w:rFonts w:eastAsia="Times New Roman" w:cstheme="minorHAnsi"/>
          <w:color w:val="000000"/>
          <w:sz w:val="28"/>
          <w:szCs w:val="28"/>
          <w:lang w:val="en-US"/>
        </w:rPr>
        <w:t xml:space="preserve"> change, assisting your representatives with adjusting is critical. </w:t>
      </w:r>
      <w:proofErr w:type="gramStart"/>
      <w:r w:rsidRPr="00036145">
        <w:rPr>
          <w:rFonts w:eastAsia="Times New Roman" w:cstheme="minorHAnsi"/>
          <w:color w:val="000000"/>
          <w:sz w:val="28"/>
          <w:szCs w:val="28"/>
          <w:lang w:val="en-US"/>
        </w:rPr>
        <w:t>In the event that</w:t>
      </w:r>
      <w:proofErr w:type="gramEnd"/>
      <w:r w:rsidRPr="00036145">
        <w:rPr>
          <w:rFonts w:eastAsia="Times New Roman" w:cstheme="minorHAnsi"/>
          <w:color w:val="000000"/>
          <w:sz w:val="28"/>
          <w:szCs w:val="28"/>
          <w:lang w:val="en-US"/>
        </w:rPr>
        <w:t xml:space="preserve"> staff doesn't have the right stuff to </w:t>
      </w:r>
      <w:proofErr w:type="spellStart"/>
      <w:r w:rsidRPr="00036145">
        <w:rPr>
          <w:rFonts w:eastAsia="Times New Roman" w:cstheme="minorHAnsi"/>
          <w:color w:val="000000"/>
          <w:sz w:val="28"/>
          <w:szCs w:val="28"/>
          <w:lang w:val="en-US"/>
        </w:rPr>
        <w:t>utilise</w:t>
      </w:r>
      <w:proofErr w:type="spellEnd"/>
      <w:r w:rsidRPr="00036145">
        <w:rPr>
          <w:rFonts w:eastAsia="Times New Roman" w:cstheme="minorHAnsi"/>
          <w:color w:val="000000"/>
          <w:sz w:val="28"/>
          <w:szCs w:val="28"/>
          <w:lang w:val="en-US"/>
        </w:rPr>
        <w:t xml:space="preserve"> a special arrangement, offering a custom-fitted preparation and the backing bundle will be fundamental.</w:t>
      </w:r>
    </w:p>
    <w:p w14:paraId="00E07E28" w14:textId="3D426E7A" w:rsidR="00816F65" w:rsidRPr="00A938B9" w:rsidRDefault="00816F65" w:rsidP="00816F65">
      <w:pPr>
        <w:jc w:val="center"/>
        <w:rPr>
          <w:rFonts w:cstheme="minorHAnsi"/>
          <w:sz w:val="28"/>
          <w:szCs w:val="28"/>
          <w:u w:val="single"/>
        </w:rPr>
      </w:pPr>
      <w:r w:rsidRPr="00A938B9">
        <w:rPr>
          <w:rStyle w:val="Strong"/>
          <w:rFonts w:eastAsiaTheme="majorEastAsia" w:cstheme="minorHAnsi"/>
          <w:color w:val="212529"/>
          <w:sz w:val="28"/>
          <w:szCs w:val="28"/>
          <w:u w:val="single"/>
        </w:rPr>
        <w:lastRenderedPageBreak/>
        <w:t>Investigate, Utilize and Cultivate New Devices</w:t>
      </w:r>
    </w:p>
    <w:p w14:paraId="34C31105" w14:textId="77777777" w:rsidR="00036145" w:rsidRPr="00036145" w:rsidRDefault="00036145" w:rsidP="00036145">
      <w:pPr>
        <w:ind w:left="720"/>
        <w:jc w:val="both"/>
        <w:rPr>
          <w:sz w:val="28"/>
          <w:szCs w:val="28"/>
        </w:rPr>
      </w:pPr>
      <w:r w:rsidRPr="00036145">
        <w:rPr>
          <w:sz w:val="28"/>
          <w:szCs w:val="28"/>
        </w:rPr>
        <w:t>Creative administrative apparatuses help to get mind-boggling change going. Information examination and planning can be the ideal ways to rapidly comprehend the most pertinent qualities and shortcomings.</w:t>
      </w:r>
    </w:p>
    <w:p w14:paraId="7C4972D7" w14:textId="77777777" w:rsidR="00036145" w:rsidRDefault="00036145" w:rsidP="00036145">
      <w:pPr>
        <w:ind w:left="720"/>
        <w:jc w:val="both"/>
        <w:rPr>
          <w:sz w:val="28"/>
          <w:szCs w:val="28"/>
        </w:rPr>
      </w:pPr>
      <w:r w:rsidRPr="00036145">
        <w:rPr>
          <w:sz w:val="28"/>
          <w:szCs w:val="28"/>
        </w:rPr>
        <w:t>Existing models can likewise assist with complex change. That is the very thing we will cover in the following segment.</w:t>
      </w:r>
    </w:p>
    <w:p w14:paraId="05AEBB1D" w14:textId="13E9680D" w:rsidR="00296C57" w:rsidRPr="00270A77" w:rsidRDefault="00296C57" w:rsidP="00036145">
      <w:pPr>
        <w:ind w:left="720"/>
        <w:jc w:val="center"/>
        <w:rPr>
          <w:b/>
          <w:bCs/>
          <w:sz w:val="36"/>
          <w:szCs w:val="36"/>
          <w:lang w:eastAsia="en-GB"/>
        </w:rPr>
      </w:pPr>
      <w:r w:rsidRPr="00270A77">
        <w:rPr>
          <w:b/>
          <w:bCs/>
          <w:sz w:val="36"/>
          <w:szCs w:val="36"/>
          <w:lang w:eastAsia="en-GB"/>
        </w:rPr>
        <w:t>Managing ‘complex’ issues by</w:t>
      </w:r>
    </w:p>
    <w:p w14:paraId="7F7F26BC" w14:textId="6A3E9E27" w:rsidR="00036145" w:rsidRPr="00036145" w:rsidRDefault="00036145" w:rsidP="00036145">
      <w:pPr>
        <w:pStyle w:val="ListParagraph"/>
        <w:numPr>
          <w:ilvl w:val="0"/>
          <w:numId w:val="14"/>
        </w:numPr>
        <w:jc w:val="both"/>
        <w:rPr>
          <w:sz w:val="28"/>
          <w:szCs w:val="28"/>
        </w:rPr>
      </w:pPr>
      <w:r w:rsidRPr="00036145">
        <w:rPr>
          <w:rStyle w:val="Strong"/>
          <w:rFonts w:asciiTheme="minorHAnsi" w:cstheme="minorHAnsi"/>
          <w:color w:val="0E101A"/>
          <w:sz w:val="28"/>
          <w:szCs w:val="28"/>
        </w:rPr>
        <w:t>Vision</w:t>
      </w:r>
    </w:p>
    <w:p w14:paraId="4BFDE631" w14:textId="77777777" w:rsidR="00036145" w:rsidRPr="00036145" w:rsidRDefault="00036145" w:rsidP="00036145">
      <w:pPr>
        <w:jc w:val="both"/>
        <w:rPr>
          <w:sz w:val="28"/>
          <w:szCs w:val="28"/>
        </w:rPr>
      </w:pPr>
      <w:r w:rsidRPr="00036145">
        <w:rPr>
          <w:sz w:val="28"/>
          <w:szCs w:val="28"/>
        </w:rPr>
        <w:t xml:space="preserve">Like any change, the executives' project, the intricate change vision, approves and coordinates the entire undertaking. Toward the beginning, business pioneers should comprehend the reason why they are </w:t>
      </w:r>
      <w:proofErr w:type="spellStart"/>
      <w:r w:rsidRPr="00036145">
        <w:rPr>
          <w:sz w:val="28"/>
          <w:szCs w:val="28"/>
        </w:rPr>
        <w:t>endeavouring</w:t>
      </w:r>
      <w:proofErr w:type="spellEnd"/>
      <w:r w:rsidRPr="00036145">
        <w:rPr>
          <w:sz w:val="28"/>
          <w:szCs w:val="28"/>
        </w:rPr>
        <w:t xml:space="preserve"> to change, why it will matter, and how to gauge it.</w:t>
      </w:r>
    </w:p>
    <w:p w14:paraId="6674D538" w14:textId="0C2A0195" w:rsidR="00036145" w:rsidRPr="00036145" w:rsidRDefault="00036145" w:rsidP="00036145">
      <w:pPr>
        <w:jc w:val="both"/>
        <w:rPr>
          <w:sz w:val="28"/>
          <w:szCs w:val="28"/>
        </w:rPr>
      </w:pPr>
      <w:r w:rsidRPr="00036145">
        <w:rPr>
          <w:sz w:val="28"/>
          <w:szCs w:val="28"/>
        </w:rPr>
        <w:t>2.</w:t>
      </w:r>
      <w:r>
        <w:rPr>
          <w:sz w:val="28"/>
          <w:szCs w:val="28"/>
        </w:rPr>
        <w:tab/>
      </w:r>
      <w:r w:rsidRPr="00036145">
        <w:rPr>
          <w:rStyle w:val="Strong"/>
          <w:rFonts w:asciiTheme="minorHAnsi" w:cstheme="minorHAnsi"/>
          <w:color w:val="0E101A"/>
          <w:sz w:val="28"/>
          <w:szCs w:val="28"/>
        </w:rPr>
        <w:t>Skills </w:t>
      </w:r>
    </w:p>
    <w:p w14:paraId="2B24A301" w14:textId="77777777" w:rsidR="00036145" w:rsidRPr="00036145" w:rsidRDefault="00036145" w:rsidP="00036145">
      <w:pPr>
        <w:jc w:val="both"/>
        <w:rPr>
          <w:sz w:val="28"/>
          <w:szCs w:val="28"/>
        </w:rPr>
      </w:pPr>
      <w:r w:rsidRPr="00036145">
        <w:rPr>
          <w:sz w:val="28"/>
          <w:szCs w:val="28"/>
        </w:rPr>
        <w:t>Each business needs staff with great abilities to oversee change. Representatives with the right abilities can be a directing power for the change project. If a business doesn't have the essential range of abilities at the start, it should want to get them.</w:t>
      </w:r>
    </w:p>
    <w:p w14:paraId="378E3927" w14:textId="546FC5B2" w:rsidR="00036145" w:rsidRPr="00036145" w:rsidRDefault="00036145" w:rsidP="00036145">
      <w:pPr>
        <w:jc w:val="both"/>
        <w:rPr>
          <w:sz w:val="28"/>
          <w:szCs w:val="28"/>
        </w:rPr>
      </w:pPr>
      <w:r w:rsidRPr="00036145">
        <w:rPr>
          <w:sz w:val="28"/>
          <w:szCs w:val="28"/>
        </w:rPr>
        <w:t>3.</w:t>
      </w:r>
      <w:r>
        <w:rPr>
          <w:sz w:val="28"/>
          <w:szCs w:val="28"/>
        </w:rPr>
        <w:tab/>
      </w:r>
      <w:r w:rsidRPr="00036145">
        <w:rPr>
          <w:rStyle w:val="Strong"/>
          <w:rFonts w:asciiTheme="minorHAnsi" w:cstheme="minorHAnsi"/>
          <w:color w:val="0E101A"/>
          <w:sz w:val="28"/>
          <w:szCs w:val="28"/>
        </w:rPr>
        <w:t>Incentives </w:t>
      </w:r>
    </w:p>
    <w:p w14:paraId="66335433" w14:textId="77777777" w:rsidR="00036145" w:rsidRPr="00036145" w:rsidRDefault="00036145" w:rsidP="00036145">
      <w:pPr>
        <w:jc w:val="both"/>
        <w:rPr>
          <w:sz w:val="28"/>
          <w:szCs w:val="28"/>
        </w:rPr>
      </w:pPr>
      <w:r w:rsidRPr="00036145">
        <w:rPr>
          <w:sz w:val="28"/>
          <w:szCs w:val="28"/>
        </w:rPr>
        <w:t>The following essential component in the Lippitt-</w:t>
      </w:r>
      <w:proofErr w:type="spellStart"/>
      <w:r w:rsidRPr="00036145">
        <w:rPr>
          <w:sz w:val="28"/>
          <w:szCs w:val="28"/>
        </w:rPr>
        <w:t>Knoster</w:t>
      </w:r>
      <w:proofErr w:type="spellEnd"/>
      <w:r w:rsidRPr="00036145">
        <w:rPr>
          <w:sz w:val="28"/>
          <w:szCs w:val="28"/>
        </w:rPr>
        <w:t xml:space="preserve"> model is the result for staff individuals. They could get more significant compensation, better working circumstances, or more open doors for advancement. </w:t>
      </w:r>
      <w:proofErr w:type="gramStart"/>
      <w:r w:rsidRPr="00036145">
        <w:rPr>
          <w:sz w:val="28"/>
          <w:szCs w:val="28"/>
        </w:rPr>
        <w:t>In the event that</w:t>
      </w:r>
      <w:proofErr w:type="gramEnd"/>
      <w:r w:rsidRPr="00036145">
        <w:rPr>
          <w:sz w:val="28"/>
          <w:szCs w:val="28"/>
        </w:rPr>
        <w:t xml:space="preserve"> they don't have a valid justification for the arrangement to succeed, the change </w:t>
      </w:r>
      <w:proofErr w:type="spellStart"/>
      <w:r w:rsidRPr="00036145">
        <w:rPr>
          <w:sz w:val="28"/>
          <w:szCs w:val="28"/>
        </w:rPr>
        <w:t>endeavours</w:t>
      </w:r>
      <w:proofErr w:type="spellEnd"/>
      <w:r w:rsidRPr="00036145">
        <w:rPr>
          <w:sz w:val="28"/>
          <w:szCs w:val="28"/>
        </w:rPr>
        <w:t xml:space="preserve"> might be to no end.</w:t>
      </w:r>
    </w:p>
    <w:p w14:paraId="5A3209DC" w14:textId="54762CFF" w:rsidR="00036145" w:rsidRPr="00036145" w:rsidRDefault="00036145" w:rsidP="00036145">
      <w:pPr>
        <w:jc w:val="both"/>
        <w:rPr>
          <w:sz w:val="28"/>
          <w:szCs w:val="28"/>
        </w:rPr>
      </w:pPr>
      <w:r w:rsidRPr="00036145">
        <w:rPr>
          <w:sz w:val="28"/>
          <w:szCs w:val="28"/>
        </w:rPr>
        <w:t>4.</w:t>
      </w:r>
      <w:r w:rsidR="0095449D">
        <w:rPr>
          <w:sz w:val="28"/>
          <w:szCs w:val="28"/>
        </w:rPr>
        <w:tab/>
      </w:r>
      <w:r w:rsidRPr="00036145">
        <w:rPr>
          <w:rStyle w:val="Strong"/>
          <w:rFonts w:asciiTheme="minorHAnsi" w:cstheme="minorHAnsi"/>
          <w:color w:val="0E101A"/>
          <w:sz w:val="28"/>
          <w:szCs w:val="28"/>
        </w:rPr>
        <w:t>Resources</w:t>
      </w:r>
    </w:p>
    <w:p w14:paraId="4CB114E3" w14:textId="77777777" w:rsidR="00036145" w:rsidRPr="00036145" w:rsidRDefault="00036145" w:rsidP="00036145">
      <w:pPr>
        <w:jc w:val="both"/>
        <w:rPr>
          <w:sz w:val="28"/>
          <w:szCs w:val="28"/>
        </w:rPr>
      </w:pPr>
      <w:r w:rsidRPr="00036145">
        <w:rPr>
          <w:sz w:val="28"/>
          <w:szCs w:val="28"/>
        </w:rPr>
        <w:t>This component might associate with different variables in the model. The important assets could incorporate staff, equipment, preparation, skill, or the cash to make fundamental acquisitions. An absence of assets will cause disappointment.</w:t>
      </w:r>
    </w:p>
    <w:p w14:paraId="407B2BBF" w14:textId="50951581" w:rsidR="00036145" w:rsidRPr="00036145" w:rsidRDefault="00036145" w:rsidP="00036145">
      <w:pPr>
        <w:jc w:val="both"/>
        <w:rPr>
          <w:sz w:val="28"/>
          <w:szCs w:val="28"/>
        </w:rPr>
      </w:pPr>
      <w:r w:rsidRPr="00036145">
        <w:rPr>
          <w:sz w:val="28"/>
          <w:szCs w:val="28"/>
        </w:rPr>
        <w:lastRenderedPageBreak/>
        <w:t>5.</w:t>
      </w:r>
      <w:r w:rsidR="0095449D">
        <w:rPr>
          <w:sz w:val="28"/>
          <w:szCs w:val="28"/>
        </w:rPr>
        <w:tab/>
      </w:r>
      <w:r w:rsidRPr="00036145">
        <w:rPr>
          <w:sz w:val="28"/>
          <w:szCs w:val="28"/>
        </w:rPr>
        <w:t> </w:t>
      </w:r>
      <w:r w:rsidRPr="00036145">
        <w:rPr>
          <w:rStyle w:val="Strong"/>
          <w:rFonts w:asciiTheme="minorHAnsi" w:cstheme="minorHAnsi"/>
          <w:color w:val="0E101A"/>
          <w:sz w:val="28"/>
          <w:szCs w:val="28"/>
        </w:rPr>
        <w:t>Action Plan </w:t>
      </w:r>
    </w:p>
    <w:p w14:paraId="504A0BB6" w14:textId="77777777" w:rsidR="00036145" w:rsidRPr="00036145" w:rsidRDefault="00036145" w:rsidP="00036145">
      <w:pPr>
        <w:jc w:val="both"/>
        <w:rPr>
          <w:sz w:val="28"/>
          <w:szCs w:val="28"/>
        </w:rPr>
      </w:pPr>
      <w:r w:rsidRPr="00036145">
        <w:rPr>
          <w:sz w:val="28"/>
          <w:szCs w:val="28"/>
        </w:rPr>
        <w:t>A reasonable activity plan is the last component expected in the Lippitt-</w:t>
      </w:r>
      <w:proofErr w:type="spellStart"/>
      <w:r w:rsidRPr="00036145">
        <w:rPr>
          <w:sz w:val="28"/>
          <w:szCs w:val="28"/>
        </w:rPr>
        <w:t>Knoster</w:t>
      </w:r>
      <w:proofErr w:type="spellEnd"/>
      <w:r w:rsidRPr="00036145">
        <w:rPr>
          <w:sz w:val="28"/>
          <w:szCs w:val="28"/>
        </w:rPr>
        <w:t xml:space="preserve"> model. The change project will not go anyplace without a timetable, slender concentration, and a clear course.</w:t>
      </w:r>
    </w:p>
    <w:p w14:paraId="2F1026B5" w14:textId="3561AEE4" w:rsidR="00B36011" w:rsidRPr="00036145" w:rsidRDefault="00B36011" w:rsidP="00A938B9">
      <w:pPr>
        <w:shd w:val="clear" w:color="auto" w:fill="FFFFFF"/>
        <w:spacing w:before="100" w:beforeAutospacing="1" w:after="225" w:line="420" w:lineRule="atLeast"/>
        <w:jc w:val="both"/>
        <w:rPr>
          <w:rFonts w:eastAsia="Times New Roman" w:cstheme="minorHAnsi"/>
          <w:color w:val="000000"/>
          <w:sz w:val="28"/>
          <w:szCs w:val="28"/>
          <w:lang w:val="en-US" w:eastAsia="zh-CN"/>
        </w:rPr>
      </w:pPr>
    </w:p>
    <w:p w14:paraId="4EAF53AF" w14:textId="77777777" w:rsidR="00B36011" w:rsidRDefault="00B36011">
      <w:pPr>
        <w:spacing w:after="160" w:line="259" w:lineRule="auto"/>
        <w:rPr>
          <w:rFonts w:eastAsia="Times New Roman" w:cstheme="minorHAnsi"/>
          <w:color w:val="000000"/>
          <w:sz w:val="28"/>
          <w:szCs w:val="28"/>
          <w:lang w:eastAsia="zh-CN"/>
        </w:rPr>
      </w:pPr>
      <w:r>
        <w:rPr>
          <w:rFonts w:eastAsia="Times New Roman" w:cstheme="minorHAnsi"/>
          <w:color w:val="000000"/>
          <w:sz w:val="28"/>
          <w:szCs w:val="28"/>
          <w:lang w:eastAsia="zh-CN"/>
        </w:rPr>
        <w:br w:type="page"/>
      </w:r>
    </w:p>
    <w:p w14:paraId="158CEA64" w14:textId="3600CA67" w:rsidR="00AA1C7C" w:rsidRPr="00B36011" w:rsidRDefault="00AA1C7C" w:rsidP="00AA1C7C">
      <w:pPr>
        <w:pStyle w:val="Heading2"/>
        <w:rPr>
          <w:rFonts w:asciiTheme="minorHAnsi" w:hAnsiTheme="minorHAnsi" w:cstheme="minorHAnsi"/>
          <w:b/>
          <w:color w:val="auto"/>
          <w:sz w:val="32"/>
          <w:szCs w:val="32"/>
        </w:rPr>
      </w:pPr>
      <w:bookmarkStart w:id="20" w:name="_Toc130464341"/>
      <w:r w:rsidRPr="00B36011">
        <w:rPr>
          <w:rFonts w:asciiTheme="minorHAnsi" w:hAnsiTheme="minorHAnsi" w:cstheme="minorHAnsi"/>
          <w:b/>
          <w:color w:val="auto"/>
          <w:sz w:val="32"/>
          <w:szCs w:val="32"/>
        </w:rPr>
        <w:lastRenderedPageBreak/>
        <w:t>5.</w:t>
      </w:r>
      <w:r w:rsidR="00204192" w:rsidRPr="00B36011">
        <w:rPr>
          <w:rFonts w:asciiTheme="minorHAnsi" w:hAnsiTheme="minorHAnsi" w:cstheme="minorHAnsi"/>
          <w:b/>
          <w:color w:val="auto"/>
          <w:sz w:val="32"/>
          <w:szCs w:val="32"/>
        </w:rPr>
        <w:t xml:space="preserve">4 </w:t>
      </w:r>
      <w:r w:rsidRPr="00B36011">
        <w:rPr>
          <w:rFonts w:asciiTheme="minorHAnsi" w:hAnsiTheme="minorHAnsi" w:cstheme="minorHAnsi"/>
          <w:b/>
          <w:bCs/>
          <w:color w:val="auto"/>
          <w:sz w:val="32"/>
          <w:szCs w:val="32"/>
        </w:rPr>
        <w:t>Appendix 4</w:t>
      </w:r>
      <w:r w:rsidR="00277D64">
        <w:rPr>
          <w:rFonts w:asciiTheme="minorHAnsi" w:hAnsiTheme="minorHAnsi" w:cstheme="minorHAnsi"/>
          <w:b/>
          <w:bCs/>
          <w:color w:val="auto"/>
          <w:sz w:val="32"/>
          <w:szCs w:val="32"/>
        </w:rPr>
        <w:t xml:space="preserve"> Force Field Analysis</w:t>
      </w:r>
      <w:bookmarkEnd w:id="20"/>
    </w:p>
    <w:p w14:paraId="19A9B264" w14:textId="4CEE4000" w:rsidR="00296C57" w:rsidRDefault="005435C9" w:rsidP="00B36011">
      <w:pPr>
        <w:spacing w:after="160" w:line="259" w:lineRule="auto"/>
        <w:jc w:val="both"/>
        <w:rPr>
          <w:rFonts w:ascii="Poppins" w:eastAsia="Times New Roman" w:hAnsi="Poppins" w:cs="Poppins"/>
          <w:color w:val="000000"/>
          <w:sz w:val="26"/>
          <w:szCs w:val="26"/>
          <w:lang w:eastAsia="zh-CN"/>
        </w:rPr>
      </w:pPr>
      <w:r>
        <w:rPr>
          <w:rFonts w:eastAsia="Times New Roman" w:cstheme="minorHAnsi"/>
          <w:sz w:val="28"/>
          <w:szCs w:val="28"/>
          <w:lang w:eastAsia="zh-CN"/>
        </w:rPr>
        <w:t>B</w:t>
      </w:r>
      <w:r w:rsidRPr="00D95C12">
        <w:rPr>
          <w:rFonts w:eastAsia="Times New Roman" w:cstheme="minorHAnsi"/>
          <w:sz w:val="28"/>
          <w:szCs w:val="28"/>
          <w:lang w:eastAsia="zh-CN"/>
        </w:rPr>
        <w:t>elow is Apex Associates diagram under Lewin’s Force Field Analysis).</w:t>
      </w:r>
    </w:p>
    <w:p w14:paraId="1DF69810" w14:textId="77777777" w:rsidR="00AA1C7C" w:rsidRDefault="00AA1C7C" w:rsidP="00AA1C7C">
      <w:pPr>
        <w:spacing w:after="0" w:line="216" w:lineRule="auto"/>
        <w:contextualSpacing/>
        <w:rPr>
          <w:rFonts w:eastAsia="Times New Roman" w:cstheme="minorHAnsi"/>
          <w:sz w:val="28"/>
          <w:szCs w:val="28"/>
          <w:lang w:eastAsia="zh-CN"/>
        </w:rPr>
      </w:pPr>
    </w:p>
    <w:p w14:paraId="1834691E" w14:textId="7619D174" w:rsidR="00AA1C7C" w:rsidRDefault="00B36011" w:rsidP="00AA1C7C">
      <w:pPr>
        <w:spacing w:after="0" w:line="216" w:lineRule="auto"/>
        <w:contextualSpacing/>
        <w:rPr>
          <w:rFonts w:eastAsia="Times New Roman" w:cstheme="minorHAnsi"/>
          <w:sz w:val="28"/>
          <w:szCs w:val="28"/>
          <w:lang w:eastAsia="zh-CN"/>
        </w:rPr>
      </w:pPr>
      <w:r>
        <w:rPr>
          <w:noProof/>
        </w:rPr>
        <mc:AlternateContent>
          <mc:Choice Requires="wps">
            <w:drawing>
              <wp:anchor distT="0" distB="0" distL="114300" distR="114300" simplePos="0" relativeHeight="251655680" behindDoc="0" locked="0" layoutInCell="1" allowOverlap="1" wp14:anchorId="6EA5FB12" wp14:editId="705132E1">
                <wp:simplePos x="0" y="0"/>
                <wp:positionH relativeFrom="margin">
                  <wp:posOffset>-38100</wp:posOffset>
                </wp:positionH>
                <wp:positionV relativeFrom="paragraph">
                  <wp:posOffset>157480</wp:posOffset>
                </wp:positionV>
                <wp:extent cx="2019300" cy="838200"/>
                <wp:effectExtent l="0" t="19050" r="19050" b="19050"/>
                <wp:wrapNone/>
                <wp:docPr id="8" name="Arrow: Right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300" cy="838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30B158" w14:textId="77777777" w:rsidR="00AA1C7C" w:rsidRDefault="00AA1C7C" w:rsidP="00AA1C7C">
                            <w:pPr>
                              <w:jc w:val="center"/>
                            </w:pPr>
                            <w:r>
                              <w:t xml:space="preserve">Time and money </w:t>
                            </w:r>
                            <w:proofErr w:type="gramStart"/>
                            <w:r>
                              <w:t>saved</w:t>
                            </w:r>
                            <w:proofErr w:type="gramEnd"/>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A5FB1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30" type="#_x0000_t13" style="position:absolute;margin-left:-3pt;margin-top:12.4pt;width:159pt;height:66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" adj="17117" fillcolor="#5b9bd5 [3204]" strokecolor="#1f4d78 [1604]" strokeweight="1pt">
                <v:path arrowok="t"/>
                <v:textbox>
                  <w:txbxContent>
                    <w:p w14:paraId="0430B158" w14:textId="77777777" w:rsidR="00AA1C7C" w:rsidRDefault="00AA1C7C" w:rsidP="00AA1C7C">
                      <w:pPr>
                        <w:jc w:val="center"/>
                      </w:pPr>
                      <w:r>
                        <w:t xml:space="preserve">Time and money </w:t>
                      </w:r>
                      <w:proofErr w:type="gramStart"/>
                      <w:r>
                        <w:t>saved</w:t>
                      </w:r>
                      <w:proofErr w:type="gramEnd"/>
                      <w:r>
                        <w:t xml:space="preserve"> </w:t>
                      </w:r>
                    </w:p>
                  </w:txbxContent>
                </v:textbox>
                <w10:wrap anchorx="margin"/>
              </v:shape>
            </w:pict>
          </mc:Fallback>
        </mc:AlternateContent>
      </w:r>
      <w:r w:rsidR="00AA1C7C">
        <w:rPr>
          <w:rFonts w:eastAsia="Times New Roman" w:cstheme="minorHAnsi"/>
          <w:sz w:val="28"/>
          <w:szCs w:val="28"/>
          <w:lang w:eastAsia="zh-CN"/>
        </w:rPr>
        <w:t>Pros</w:t>
      </w:r>
      <w:r w:rsidR="00AA1C7C">
        <w:rPr>
          <w:rFonts w:eastAsia="Times New Roman" w:cstheme="minorHAnsi"/>
          <w:sz w:val="28"/>
          <w:szCs w:val="28"/>
          <w:lang w:eastAsia="zh-CN"/>
        </w:rPr>
        <w:tab/>
      </w:r>
      <w:r w:rsidR="00AA1C7C">
        <w:rPr>
          <w:rFonts w:eastAsia="Times New Roman" w:cstheme="minorHAnsi"/>
          <w:sz w:val="28"/>
          <w:szCs w:val="28"/>
          <w:lang w:eastAsia="zh-CN"/>
        </w:rPr>
        <w:tab/>
      </w:r>
      <w:r w:rsidR="00AA1C7C">
        <w:rPr>
          <w:rFonts w:eastAsia="Times New Roman" w:cstheme="minorHAnsi"/>
          <w:sz w:val="28"/>
          <w:szCs w:val="28"/>
          <w:lang w:eastAsia="zh-CN"/>
        </w:rPr>
        <w:tab/>
      </w:r>
      <w:r w:rsidR="00AA1C7C">
        <w:rPr>
          <w:rFonts w:eastAsia="Times New Roman" w:cstheme="minorHAnsi"/>
          <w:sz w:val="28"/>
          <w:szCs w:val="28"/>
          <w:lang w:eastAsia="zh-CN"/>
        </w:rPr>
        <w:tab/>
      </w:r>
      <w:r w:rsidR="00AA1C7C">
        <w:rPr>
          <w:rFonts w:eastAsia="Times New Roman" w:cstheme="minorHAnsi"/>
          <w:sz w:val="28"/>
          <w:szCs w:val="28"/>
          <w:lang w:eastAsia="zh-CN"/>
        </w:rPr>
        <w:tab/>
      </w:r>
      <w:r w:rsidR="00AA1C7C">
        <w:rPr>
          <w:rFonts w:eastAsia="Times New Roman" w:cstheme="minorHAnsi"/>
          <w:sz w:val="28"/>
          <w:szCs w:val="28"/>
          <w:lang w:eastAsia="zh-CN"/>
        </w:rPr>
        <w:tab/>
      </w:r>
      <w:r w:rsidR="00AA1C7C">
        <w:rPr>
          <w:rFonts w:eastAsia="Times New Roman" w:cstheme="minorHAnsi"/>
          <w:sz w:val="28"/>
          <w:szCs w:val="28"/>
          <w:lang w:eastAsia="zh-CN"/>
        </w:rPr>
        <w:tab/>
      </w:r>
      <w:r w:rsidR="00AA1C7C">
        <w:rPr>
          <w:rFonts w:eastAsia="Times New Roman" w:cstheme="minorHAnsi"/>
          <w:sz w:val="28"/>
          <w:szCs w:val="28"/>
          <w:lang w:eastAsia="zh-CN"/>
        </w:rPr>
        <w:tab/>
      </w:r>
      <w:r w:rsidR="00AA1C7C">
        <w:rPr>
          <w:rFonts w:eastAsia="Times New Roman" w:cstheme="minorHAnsi"/>
          <w:sz w:val="28"/>
          <w:szCs w:val="28"/>
          <w:lang w:eastAsia="zh-CN"/>
        </w:rPr>
        <w:tab/>
      </w:r>
      <w:r w:rsidR="00AA1C7C">
        <w:rPr>
          <w:rFonts w:eastAsia="Times New Roman" w:cstheme="minorHAnsi"/>
          <w:sz w:val="28"/>
          <w:szCs w:val="28"/>
        </w:rPr>
        <w:tab/>
        <w:t>Cons</w:t>
      </w:r>
    </w:p>
    <w:p w14:paraId="2DB16C6E" w14:textId="4800D97A" w:rsidR="00AA1C7C" w:rsidRDefault="00B36011" w:rsidP="00AA1C7C">
      <w:pPr>
        <w:spacing w:after="0" w:line="216" w:lineRule="auto"/>
        <w:contextualSpacing/>
        <w:rPr>
          <w:rFonts w:eastAsia="Times New Roman" w:cstheme="minorHAnsi"/>
          <w:sz w:val="28"/>
          <w:szCs w:val="28"/>
          <w:lang w:eastAsia="zh-CN"/>
        </w:rPr>
      </w:pPr>
      <w:r>
        <w:rPr>
          <w:noProof/>
        </w:rPr>
        <mc:AlternateContent>
          <mc:Choice Requires="wps">
            <w:drawing>
              <wp:anchor distT="0" distB="0" distL="114300" distR="114300" simplePos="0" relativeHeight="251658752" behindDoc="0" locked="0" layoutInCell="1" allowOverlap="1" wp14:anchorId="709DD021" wp14:editId="2F6B71FE">
                <wp:simplePos x="0" y="0"/>
                <wp:positionH relativeFrom="margin">
                  <wp:align>right</wp:align>
                </wp:positionH>
                <wp:positionV relativeFrom="paragraph">
                  <wp:posOffset>28575</wp:posOffset>
                </wp:positionV>
                <wp:extent cx="1924050" cy="962025"/>
                <wp:effectExtent l="19050" t="19050" r="0" b="28575"/>
                <wp:wrapNone/>
                <wp:docPr id="7" name="Arrow: Lef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9620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101D7C" w14:textId="77777777" w:rsidR="00AA1C7C" w:rsidRDefault="00AA1C7C" w:rsidP="00AA1C7C">
                            <w:pPr>
                              <w:jc w:val="center"/>
                            </w:pPr>
                            <w:r>
                              <w:t xml:space="preserve">Less time for understanding new way of </w:t>
                            </w:r>
                            <w:proofErr w:type="gramStart"/>
                            <w:r>
                              <w:t>working</w:t>
                            </w:r>
                            <w:proofErr w:type="gramEnd"/>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9DD02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7" o:spid="_x0000_s1031" type="#_x0000_t66" style="position:absolute;margin-left:100.3pt;margin-top:2.25pt;width:151.5pt;height:75.7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" fillcolor="#5b9bd5 [3204]" strokecolor="#1f4d78 [1604]" strokeweight="1pt">
                <v:path arrowok="t"/>
                <v:textbox>
                  <w:txbxContent>
                    <w:p w14:paraId="5B101D7C" w14:textId="77777777" w:rsidR="00AA1C7C" w:rsidRDefault="00AA1C7C" w:rsidP="00AA1C7C">
                      <w:pPr>
                        <w:jc w:val="center"/>
                      </w:pPr>
                      <w:r>
                        <w:t xml:space="preserve">Less time for understanding new way of </w:t>
                      </w:r>
                      <w:proofErr w:type="gramStart"/>
                      <w:r>
                        <w:t>working</w:t>
                      </w:r>
                      <w:proofErr w:type="gramEnd"/>
                      <w:r>
                        <w:t xml:space="preserve"> </w:t>
                      </w:r>
                    </w:p>
                  </w:txbxContent>
                </v:textbox>
                <w10:wrap anchorx="margin"/>
              </v:shape>
            </w:pict>
          </mc:Fallback>
        </mc:AlternateContent>
      </w:r>
    </w:p>
    <w:p w14:paraId="0A998B36" w14:textId="77777777" w:rsidR="00AA1C7C" w:rsidRDefault="00AA1C7C" w:rsidP="00AA1C7C">
      <w:pPr>
        <w:spacing w:after="0" w:line="216" w:lineRule="auto"/>
        <w:contextualSpacing/>
        <w:rPr>
          <w:rFonts w:eastAsia="Times New Roman" w:cstheme="minorHAnsi"/>
          <w:sz w:val="28"/>
          <w:szCs w:val="28"/>
          <w:lang w:eastAsia="zh-CN"/>
        </w:rPr>
      </w:pPr>
    </w:p>
    <w:p w14:paraId="3F7E4287" w14:textId="77777777" w:rsidR="00AA1C7C" w:rsidRDefault="00AA1C7C" w:rsidP="00AA1C7C">
      <w:pPr>
        <w:spacing w:after="0" w:line="216" w:lineRule="auto"/>
        <w:contextualSpacing/>
        <w:rPr>
          <w:rFonts w:eastAsia="Times New Roman" w:cstheme="minorHAnsi"/>
          <w:sz w:val="28"/>
          <w:szCs w:val="28"/>
          <w:lang w:eastAsia="zh-CN"/>
        </w:rPr>
      </w:pPr>
    </w:p>
    <w:p w14:paraId="69CAF973" w14:textId="77777777" w:rsidR="00AA1C7C" w:rsidRDefault="00AA1C7C" w:rsidP="00AA1C7C">
      <w:pPr>
        <w:spacing w:after="0" w:line="216" w:lineRule="auto"/>
        <w:contextualSpacing/>
        <w:rPr>
          <w:rFonts w:eastAsia="Times New Roman" w:cstheme="minorHAnsi"/>
          <w:sz w:val="28"/>
          <w:szCs w:val="28"/>
          <w:lang w:eastAsia="zh-CN"/>
        </w:rPr>
      </w:pPr>
    </w:p>
    <w:p w14:paraId="2AD0AAC3" w14:textId="77777777" w:rsidR="00AA1C7C" w:rsidRDefault="00AA1C7C" w:rsidP="00AA1C7C">
      <w:pPr>
        <w:spacing w:after="0" w:line="216" w:lineRule="auto"/>
        <w:contextualSpacing/>
        <w:rPr>
          <w:rFonts w:eastAsia="Times New Roman" w:cstheme="minorHAnsi"/>
          <w:sz w:val="28"/>
          <w:szCs w:val="28"/>
          <w:lang w:eastAsia="zh-CN"/>
        </w:rPr>
      </w:pPr>
    </w:p>
    <w:p w14:paraId="2233C997" w14:textId="77777777" w:rsidR="00AA1C7C" w:rsidRDefault="00AA1C7C" w:rsidP="00AA1C7C">
      <w:pPr>
        <w:spacing w:after="0" w:line="216" w:lineRule="auto"/>
        <w:contextualSpacing/>
        <w:rPr>
          <w:rFonts w:eastAsia="Times New Roman" w:cstheme="minorHAnsi"/>
          <w:sz w:val="28"/>
          <w:szCs w:val="28"/>
          <w:lang w:eastAsia="zh-CN"/>
        </w:rPr>
      </w:pPr>
    </w:p>
    <w:p w14:paraId="37C97C06" w14:textId="77777777" w:rsidR="00AA1C7C" w:rsidRDefault="00AA1C7C" w:rsidP="00AA1C7C">
      <w:pPr>
        <w:spacing w:after="0" w:line="216" w:lineRule="auto"/>
        <w:contextualSpacing/>
        <w:rPr>
          <w:rFonts w:eastAsia="Times New Roman" w:cstheme="minorHAnsi"/>
          <w:sz w:val="28"/>
          <w:szCs w:val="28"/>
          <w:lang w:eastAsia="zh-CN"/>
        </w:rPr>
      </w:pPr>
    </w:p>
    <w:p w14:paraId="47A7C7AC" w14:textId="23C120A2" w:rsidR="00AA1C7C" w:rsidRDefault="00B36011" w:rsidP="00AA1C7C">
      <w:pPr>
        <w:spacing w:after="0" w:line="216" w:lineRule="auto"/>
        <w:contextualSpacing/>
        <w:rPr>
          <w:rFonts w:eastAsia="Times New Roman" w:cstheme="minorHAnsi"/>
          <w:sz w:val="28"/>
          <w:szCs w:val="28"/>
          <w:lang w:eastAsia="zh-CN"/>
        </w:rPr>
      </w:pPr>
      <w:r>
        <w:rPr>
          <w:noProof/>
        </w:rPr>
        <mc:AlternateContent>
          <mc:Choice Requires="wps">
            <w:drawing>
              <wp:anchor distT="0" distB="0" distL="114300" distR="114300" simplePos="0" relativeHeight="251656704" behindDoc="0" locked="0" layoutInCell="1" allowOverlap="1" wp14:anchorId="71468616" wp14:editId="08D30DB2">
                <wp:simplePos x="0" y="0"/>
                <wp:positionH relativeFrom="margin">
                  <wp:align>left</wp:align>
                </wp:positionH>
                <wp:positionV relativeFrom="paragraph">
                  <wp:posOffset>37465</wp:posOffset>
                </wp:positionV>
                <wp:extent cx="2009775" cy="828675"/>
                <wp:effectExtent l="0" t="19050" r="28575" b="28575"/>
                <wp:wrapNone/>
                <wp:docPr id="6" name="Arrow: Righ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9775" cy="8286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4817CF" w14:textId="77777777" w:rsidR="00AA1C7C" w:rsidRDefault="00AA1C7C" w:rsidP="00AA1C7C">
                            <w:pPr>
                              <w:jc w:val="center"/>
                            </w:pPr>
                            <w:r w:rsidRPr="001D1B92">
                              <w:t>furlough payments.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68616" id="Arrow: Right 6" o:spid="_x0000_s1032" type="#_x0000_t13" style="position:absolute;margin-left:0;margin-top:2.95pt;width:158.25pt;height:65.25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" adj="17147" fillcolor="#5b9bd5 [3204]" strokecolor="#1f4d78 [1604]" strokeweight="1pt">
                <v:path arrowok="t"/>
                <v:textbox>
                  <w:txbxContent>
                    <w:p w14:paraId="144817CF" w14:textId="77777777" w:rsidR="00AA1C7C" w:rsidRDefault="00AA1C7C" w:rsidP="00AA1C7C">
                      <w:pPr>
                        <w:jc w:val="center"/>
                      </w:pPr>
                      <w:r w:rsidRPr="001D1B92">
                        <w:t>furlough payments.</w:t>
                      </w:r>
                    </w:p>
                  </w:txbxContent>
                </v:textbox>
                <w10:wrap anchorx="margin"/>
              </v:shape>
            </w:pict>
          </mc:Fallback>
        </mc:AlternateContent>
      </w:r>
    </w:p>
    <w:p w14:paraId="0AA3F4FE" w14:textId="343AC3A7" w:rsidR="00AA1C7C" w:rsidRDefault="00B36011" w:rsidP="00AA1C7C">
      <w:pPr>
        <w:spacing w:after="0" w:line="216" w:lineRule="auto"/>
        <w:contextualSpacing/>
        <w:rPr>
          <w:rFonts w:eastAsia="Times New Roman" w:cstheme="minorHAnsi"/>
          <w:sz w:val="28"/>
          <w:szCs w:val="28"/>
          <w:lang w:eastAsia="zh-CN"/>
        </w:rPr>
      </w:pPr>
      <w:r>
        <w:rPr>
          <w:noProof/>
        </w:rPr>
        <mc:AlternateContent>
          <mc:Choice Requires="wps">
            <w:drawing>
              <wp:anchor distT="0" distB="0" distL="114300" distR="114300" simplePos="0" relativeHeight="251660800" behindDoc="0" locked="0" layoutInCell="1" allowOverlap="1" wp14:anchorId="3992DCD3" wp14:editId="4EABE9F2">
                <wp:simplePos x="0" y="0"/>
                <wp:positionH relativeFrom="margin">
                  <wp:align>right</wp:align>
                </wp:positionH>
                <wp:positionV relativeFrom="paragraph">
                  <wp:posOffset>33655</wp:posOffset>
                </wp:positionV>
                <wp:extent cx="1924050" cy="981075"/>
                <wp:effectExtent l="19050" t="19050" r="0" b="28575"/>
                <wp:wrapNone/>
                <wp:docPr id="5" name="Arrow: Lef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9810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C61A0C" w14:textId="77777777" w:rsidR="00AA1C7C" w:rsidRDefault="00AA1C7C" w:rsidP="00AA1C7C">
                            <w:pPr>
                              <w:jc w:val="center"/>
                            </w:pPr>
                            <w:r>
                              <w:t xml:space="preserve">Uncertainty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2DCD3" id="Arrow: Left 5" o:spid="_x0000_s1033" type="#_x0000_t66" style="position:absolute;margin-left:100.3pt;margin-top:2.65pt;width:151.5pt;height:77.25pt;z-index:251660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" adj="5507" fillcolor="#5b9bd5 [3204]" strokecolor="#1f4d78 [1604]" strokeweight="1pt">
                <v:path arrowok="t"/>
                <v:textbox>
                  <w:txbxContent>
                    <w:p w14:paraId="2CC61A0C" w14:textId="77777777" w:rsidR="00AA1C7C" w:rsidRDefault="00AA1C7C" w:rsidP="00AA1C7C">
                      <w:pPr>
                        <w:jc w:val="center"/>
                      </w:pPr>
                      <w:r>
                        <w:t xml:space="preserve">Uncertainty </w:t>
                      </w:r>
                    </w:p>
                  </w:txbxContent>
                </v:textbox>
                <w10:wrap anchorx="margin"/>
              </v:shape>
            </w:pict>
          </mc:Fallback>
        </mc:AlternateContent>
      </w:r>
    </w:p>
    <w:p w14:paraId="4EFA7024" w14:textId="7EC90C5B" w:rsidR="00AA1C7C" w:rsidRPr="001D1B92" w:rsidRDefault="00B36011" w:rsidP="00AA1C7C">
      <w:pPr>
        <w:tabs>
          <w:tab w:val="left" w:pos="7845"/>
        </w:tabs>
        <w:rPr>
          <w:rFonts w:eastAsia="Times New Roman" w:cstheme="minorHAnsi"/>
          <w:sz w:val="28"/>
          <w:szCs w:val="28"/>
          <w:lang w:eastAsia="zh-CN"/>
        </w:rPr>
      </w:pPr>
      <w:r>
        <w:rPr>
          <w:noProof/>
        </w:rPr>
        <mc:AlternateContent>
          <mc:Choice Requires="wps">
            <w:drawing>
              <wp:anchor distT="0" distB="0" distL="114300" distR="114300" simplePos="0" relativeHeight="251654656" behindDoc="0" locked="0" layoutInCell="1" allowOverlap="1" wp14:anchorId="522E549B" wp14:editId="71CA73CA">
                <wp:simplePos x="0" y="0"/>
                <wp:positionH relativeFrom="margin">
                  <wp:posOffset>9525</wp:posOffset>
                </wp:positionH>
                <wp:positionV relativeFrom="paragraph">
                  <wp:posOffset>2561590</wp:posOffset>
                </wp:positionV>
                <wp:extent cx="1943100" cy="800100"/>
                <wp:effectExtent l="0" t="19050" r="19050" b="19050"/>
                <wp:wrapNone/>
                <wp:docPr id="4" name="Arrow: Righ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0" cy="8001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E1FA87" w14:textId="77777777" w:rsidR="00AA1C7C" w:rsidRPr="005435C9" w:rsidRDefault="00AA1C7C" w:rsidP="00AA1C7C">
                            <w:r w:rsidRPr="005435C9">
                              <w:t xml:space="preserve">Use of modern techniques </w:t>
                            </w:r>
                          </w:p>
                          <w:p w14:paraId="6654E169" w14:textId="77777777" w:rsidR="00AA1C7C" w:rsidRPr="001D1B92" w:rsidRDefault="00AA1C7C" w:rsidP="00AA1C7C">
                            <w:pPr>
                              <w:jc w:val="center"/>
                              <w:rPr>
                                <w:b/>
                                <w:bCs/>
                              </w:rPr>
                            </w:pPr>
                          </w:p>
                          <w:p w14:paraId="61586736" w14:textId="77777777" w:rsidR="00AA1C7C" w:rsidRDefault="00AA1C7C" w:rsidP="00AA1C7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E549B" id="Arrow: Right 4" o:spid="_x0000_s1034" type="#_x0000_t13" style="position:absolute;margin-left:.75pt;margin-top:201.7pt;width:153pt;height:63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" adj="17153" fillcolor="#5b9bd5 [3204]" strokecolor="#1f4d78 [1604]" strokeweight="1pt">
                <v:path arrowok="t"/>
                <v:textbox>
                  <w:txbxContent>
                    <w:p w14:paraId="46E1FA87" w14:textId="77777777" w:rsidR="00AA1C7C" w:rsidRPr="005435C9" w:rsidRDefault="00AA1C7C" w:rsidP="00AA1C7C">
                      <w:r w:rsidRPr="005435C9">
                        <w:t xml:space="preserve">Use of modern techniques </w:t>
                      </w:r>
                    </w:p>
                    <w:p w14:paraId="6654E169" w14:textId="77777777" w:rsidR="00AA1C7C" w:rsidRPr="001D1B92" w:rsidRDefault="00AA1C7C" w:rsidP="00AA1C7C">
                      <w:pPr>
                        <w:jc w:val="center"/>
                        <w:rPr>
                          <w:b/>
                          <w:bCs/>
                        </w:rPr>
                      </w:pPr>
                    </w:p>
                    <w:p w14:paraId="61586736" w14:textId="77777777" w:rsidR="00AA1C7C" w:rsidRDefault="00AA1C7C" w:rsidP="00AA1C7C">
                      <w:pPr>
                        <w:jc w:val="center"/>
                      </w:pPr>
                    </w:p>
                  </w:txbxContent>
                </v:textbox>
                <w10:wrap anchorx="margin"/>
              </v:shape>
            </w:pict>
          </mc:Fallback>
        </mc:AlternateContent>
      </w:r>
      <w:r>
        <w:rPr>
          <w:noProof/>
        </w:rPr>
        <mc:AlternateContent>
          <mc:Choice Requires="wps">
            <w:drawing>
              <wp:anchor distT="0" distB="0" distL="114300" distR="114300" simplePos="0" relativeHeight="251659776" behindDoc="0" locked="0" layoutInCell="1" allowOverlap="1" wp14:anchorId="5670A2DC" wp14:editId="5B8F5006">
                <wp:simplePos x="0" y="0"/>
                <wp:positionH relativeFrom="margin">
                  <wp:posOffset>4076700</wp:posOffset>
                </wp:positionH>
                <wp:positionV relativeFrom="paragraph">
                  <wp:posOffset>1151890</wp:posOffset>
                </wp:positionV>
                <wp:extent cx="1924050" cy="1009650"/>
                <wp:effectExtent l="19050" t="19050" r="0" b="19050"/>
                <wp:wrapNone/>
                <wp:docPr id="3" name="Arrow: Lef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10096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7C7C4E" w14:textId="77777777" w:rsidR="00AA1C7C" w:rsidRDefault="00AA1C7C" w:rsidP="00AA1C7C">
                            <w:pPr>
                              <w:jc w:val="center"/>
                            </w:pPr>
                            <w:r>
                              <w:t>Less motivation for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0A2DC" id="Arrow: Left 3" o:spid="_x0000_s1035" type="#_x0000_t66" style="position:absolute;margin-left:321pt;margin-top:90.7pt;width:151.5pt;height:79.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" adj="5667" fillcolor="#5b9bd5 [3204]" strokecolor="#1f4d78 [1604]" strokeweight="1pt">
                <v:path arrowok="t"/>
                <v:textbox>
                  <w:txbxContent>
                    <w:p w14:paraId="177C7C4E" w14:textId="77777777" w:rsidR="00AA1C7C" w:rsidRDefault="00AA1C7C" w:rsidP="00AA1C7C">
                      <w:pPr>
                        <w:jc w:val="center"/>
                      </w:pPr>
                      <w:r>
                        <w:t>Less motivation for work</w:t>
                      </w:r>
                    </w:p>
                  </w:txbxContent>
                </v:textbox>
                <w10:wrap anchorx="margin"/>
              </v:shape>
            </w:pict>
          </mc:Fallback>
        </mc:AlternateContent>
      </w:r>
      <w:r>
        <w:rPr>
          <w:noProof/>
        </w:rPr>
        <mc:AlternateContent>
          <mc:Choice Requires="wps">
            <w:drawing>
              <wp:anchor distT="0" distB="0" distL="114300" distR="114300" simplePos="0" relativeHeight="251661824" behindDoc="0" locked="0" layoutInCell="1" allowOverlap="1" wp14:anchorId="3A24C8FC" wp14:editId="7ADBE007">
                <wp:simplePos x="0" y="0"/>
                <wp:positionH relativeFrom="margin">
                  <wp:align>right</wp:align>
                </wp:positionH>
                <wp:positionV relativeFrom="paragraph">
                  <wp:posOffset>2423795</wp:posOffset>
                </wp:positionV>
                <wp:extent cx="1924050" cy="914400"/>
                <wp:effectExtent l="19050" t="19050" r="0" b="19050"/>
                <wp:wrapNone/>
                <wp:docPr id="2" name="Arrow: Lef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9144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B96F37" w14:textId="77777777" w:rsidR="00AA1C7C" w:rsidRDefault="00AA1C7C" w:rsidP="00AA1C7C">
                            <w:pPr>
                              <w:jc w:val="center"/>
                            </w:pPr>
                            <w:r>
                              <w:t xml:space="preserve">Acquiring suitable gadgets for work from home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4C8FC" id="Arrow: Left 2" o:spid="_x0000_s1036" type="#_x0000_t66" style="position:absolute;margin-left:100.3pt;margin-top:190.85pt;width:151.5pt;height:1in;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" adj="5133" fillcolor="#5b9bd5 [3204]" strokecolor="#1f4d78 [1604]" strokeweight="1pt">
                <v:path arrowok="t"/>
                <v:textbox>
                  <w:txbxContent>
                    <w:p w14:paraId="1DB96F37" w14:textId="77777777" w:rsidR="00AA1C7C" w:rsidRDefault="00AA1C7C" w:rsidP="00AA1C7C">
                      <w:pPr>
                        <w:jc w:val="center"/>
                      </w:pPr>
                      <w:r>
                        <w:t xml:space="preserve">Acquiring suitable gadgets for work from home </w:t>
                      </w:r>
                    </w:p>
                  </w:txbxContent>
                </v:textbox>
                <w10:wrap anchorx="margin"/>
              </v:shape>
            </w:pict>
          </mc:Fallback>
        </mc:AlternateContent>
      </w:r>
      <w:r>
        <w:rPr>
          <w:noProof/>
        </w:rPr>
        <mc:AlternateContent>
          <mc:Choice Requires="wps">
            <w:drawing>
              <wp:anchor distT="0" distB="0" distL="114300" distR="114300" simplePos="0" relativeHeight="251657728" behindDoc="0" locked="0" layoutInCell="1" allowOverlap="1" wp14:anchorId="303F3713" wp14:editId="705AA51D">
                <wp:simplePos x="0" y="0"/>
                <wp:positionH relativeFrom="margin">
                  <wp:align>left</wp:align>
                </wp:positionH>
                <wp:positionV relativeFrom="paragraph">
                  <wp:posOffset>1023620</wp:posOffset>
                </wp:positionV>
                <wp:extent cx="2028825" cy="876300"/>
                <wp:effectExtent l="0" t="19050" r="28575" b="19050"/>
                <wp:wrapNone/>
                <wp:docPr id="1"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8825" cy="876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EC5144" w14:textId="77777777" w:rsidR="00AA1C7C" w:rsidRDefault="00AA1C7C" w:rsidP="00AA1C7C">
                            <w:pPr>
                              <w:jc w:val="center"/>
                            </w:pPr>
                            <w:r>
                              <w:t xml:space="preserve">Flexible working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F3713" id="Arrow: Right 1" o:spid="_x0000_s1037" type="#_x0000_t13" style="position:absolute;margin-left:0;margin-top:80.6pt;width:159.75pt;height:69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" adj="16935" fillcolor="#5b9bd5 [3204]" strokecolor="#1f4d78 [1604]" strokeweight="1pt">
                <v:path arrowok="t"/>
                <v:textbox>
                  <w:txbxContent>
                    <w:p w14:paraId="6DEC5144" w14:textId="77777777" w:rsidR="00AA1C7C" w:rsidRDefault="00AA1C7C" w:rsidP="00AA1C7C">
                      <w:pPr>
                        <w:jc w:val="center"/>
                      </w:pPr>
                      <w:r>
                        <w:t xml:space="preserve">Flexible working environment </w:t>
                      </w:r>
                    </w:p>
                  </w:txbxContent>
                </v:textbox>
                <w10:wrap anchorx="margin"/>
              </v:shape>
            </w:pict>
          </mc:Fallback>
        </mc:AlternateContent>
      </w:r>
      <w:r w:rsidR="00AA1C7C">
        <w:rPr>
          <w:rFonts w:eastAsia="Times New Roman" w:cstheme="minorHAnsi"/>
          <w:sz w:val="28"/>
          <w:szCs w:val="28"/>
          <w:lang w:eastAsia="zh-CN"/>
        </w:rPr>
        <w:tab/>
      </w:r>
    </w:p>
    <w:p w14:paraId="78ACF3EF" w14:textId="77777777" w:rsidR="00AA1C7C" w:rsidRDefault="00AA1C7C" w:rsidP="00AA1C7C">
      <w:pPr>
        <w:rPr>
          <w:noProof/>
        </w:rPr>
      </w:pPr>
    </w:p>
    <w:p w14:paraId="1E171661" w14:textId="77777777" w:rsidR="00AA1C7C" w:rsidRDefault="00AA1C7C" w:rsidP="00AA1C7C">
      <w:pPr>
        <w:rPr>
          <w:noProof/>
        </w:rPr>
      </w:pPr>
    </w:p>
    <w:p w14:paraId="76C25922" w14:textId="77777777" w:rsidR="00AA1C7C" w:rsidRDefault="00AA1C7C" w:rsidP="00AA1C7C">
      <w:pPr>
        <w:rPr>
          <w:noProof/>
        </w:rPr>
      </w:pPr>
    </w:p>
    <w:p w14:paraId="18E25BA6" w14:textId="77777777" w:rsidR="00AA1C7C" w:rsidRDefault="00AA1C7C" w:rsidP="00AA1C7C">
      <w:pPr>
        <w:rPr>
          <w:noProof/>
        </w:rPr>
      </w:pPr>
    </w:p>
    <w:p w14:paraId="3EE2B12B" w14:textId="77777777" w:rsidR="00AA1C7C" w:rsidRDefault="00AA1C7C" w:rsidP="00AA1C7C">
      <w:pPr>
        <w:rPr>
          <w:noProof/>
        </w:rPr>
      </w:pPr>
    </w:p>
    <w:p w14:paraId="19B38B80" w14:textId="77777777" w:rsidR="00AA1C7C" w:rsidRDefault="00AA1C7C" w:rsidP="00AA1C7C">
      <w:pPr>
        <w:rPr>
          <w:noProof/>
        </w:rPr>
      </w:pPr>
    </w:p>
    <w:p w14:paraId="17FB6EEA" w14:textId="77777777" w:rsidR="00AA1C7C" w:rsidRDefault="00AA1C7C" w:rsidP="00AA1C7C">
      <w:pPr>
        <w:rPr>
          <w:noProof/>
        </w:rPr>
      </w:pPr>
    </w:p>
    <w:p w14:paraId="23DAD071" w14:textId="77777777" w:rsidR="00AA1C7C" w:rsidRDefault="00AA1C7C" w:rsidP="00AA1C7C">
      <w:pPr>
        <w:rPr>
          <w:rFonts w:ascii="Times New Roman" w:hAnsi="Times New Roman" w:cs="Times New Roman"/>
        </w:rPr>
      </w:pPr>
    </w:p>
    <w:p w14:paraId="1C7B32D4" w14:textId="77777777" w:rsidR="00AA1C7C" w:rsidRPr="00F666F1" w:rsidRDefault="00AA1C7C" w:rsidP="00AA1C7C">
      <w:pPr>
        <w:rPr>
          <w:rFonts w:ascii="Times New Roman" w:hAnsi="Times New Roman" w:cs="Times New Roman"/>
        </w:rPr>
      </w:pPr>
    </w:p>
    <w:p w14:paraId="3D59B633" w14:textId="77777777" w:rsidR="00AA1C7C" w:rsidRDefault="00AA1C7C" w:rsidP="00AA1C7C">
      <w:pPr>
        <w:rPr>
          <w:rFonts w:ascii="Times New Roman" w:hAnsi="Times New Roman" w:cs="Times New Roman"/>
          <w:bCs/>
        </w:rPr>
      </w:pPr>
    </w:p>
    <w:p w14:paraId="2BD7824E" w14:textId="77777777" w:rsidR="00296C57" w:rsidRPr="00296C57" w:rsidRDefault="00296C57" w:rsidP="00296C57"/>
    <w:sectPr w:rsidR="00296C57" w:rsidRPr="00296C57" w:rsidSect="00C42870">
      <w:headerReference w:type="default" r:id="rId13"/>
      <w:footerReference w:type="default" r:id="rId14"/>
      <w:pgSz w:w="12240" w:h="15840"/>
      <w:pgMar w:top="1440" w:right="1440" w:bottom="1440" w:left="1440" w:header="720" w:footer="720" w:gutter="0"/>
      <w:pgBorders w:offsetFrom="page">
        <w:top w:val="thinThickLargeGap" w:sz="24" w:space="24" w:color="auto"/>
        <w:left w:val="thinThickLargeGap" w:sz="24" w:space="24" w:color="auto"/>
        <w:bottom w:val="thinThickLargeGap" w:sz="24" w:space="24" w:color="auto"/>
        <w:right w:val="thinThickLargeGap" w:sz="2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0F7D9" w14:textId="77777777" w:rsidR="006E3350" w:rsidRDefault="006E3350" w:rsidP="009508F9">
      <w:pPr>
        <w:spacing w:after="0" w:line="240" w:lineRule="auto"/>
      </w:pPr>
      <w:r>
        <w:separator/>
      </w:r>
    </w:p>
  </w:endnote>
  <w:endnote w:type="continuationSeparator" w:id="0">
    <w:p w14:paraId="4BFFC2E2" w14:textId="77777777" w:rsidR="006E3350" w:rsidRDefault="006E3350" w:rsidP="00950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Poppins">
    <w:altName w:val="Times New Roman"/>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802810"/>
      <w:docPartObj>
        <w:docPartGallery w:val="Page Numbers (Bottom of Page)"/>
        <w:docPartUnique/>
      </w:docPartObj>
    </w:sdtPr>
    <w:sdtEndPr>
      <w:rPr>
        <w:noProof/>
      </w:rPr>
    </w:sdtEndPr>
    <w:sdtContent>
      <w:p w14:paraId="1BD01E65" w14:textId="77777777" w:rsidR="009508F9" w:rsidRDefault="00D05840">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1A2ACD8E" w14:textId="77777777" w:rsidR="009508F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D5FED" w14:textId="77777777" w:rsidR="006E3350" w:rsidRDefault="006E3350" w:rsidP="009508F9">
      <w:pPr>
        <w:spacing w:after="0" w:line="240" w:lineRule="auto"/>
      </w:pPr>
      <w:r>
        <w:separator/>
      </w:r>
    </w:p>
  </w:footnote>
  <w:footnote w:type="continuationSeparator" w:id="0">
    <w:p w14:paraId="757A6E4A" w14:textId="77777777" w:rsidR="006E3350" w:rsidRDefault="006E3350" w:rsidP="00950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aps/>
        <w:color w:val="44546A" w:themeColor="text2"/>
        <w:sz w:val="20"/>
        <w:szCs w:val="20"/>
      </w:rPr>
      <w:alias w:val="Author"/>
      <w:tag w:val=""/>
      <w:id w:val="-1701008461"/>
      <w:placeholder>
        <w:docPart w:val="D65CC0826B1F4DA985FCB9FA649059BA"/>
      </w:placeholder>
      <w:dataBinding w:prefixMappings="xmlns:ns0='http://purl.org/dc/elements/1.1/' xmlns:ns1='http://schemas.openxmlformats.org/package/2006/metadata/core-properties' " w:xpath="/ns1:coreProperties[1]/ns0:creator[1]" w:storeItemID="{6C3C8BC8-F283-45AE-878A-BAB7291924A1}"/>
      <w:text/>
    </w:sdtPr>
    <w:sdtContent>
      <w:p w14:paraId="3E48E7C4" w14:textId="610D5035" w:rsidR="00BE50F2" w:rsidRDefault="00BE50F2">
        <w:pPr>
          <w:pStyle w:val="Header"/>
          <w:jc w:val="right"/>
          <w:rPr>
            <w:caps/>
            <w:color w:val="44546A" w:themeColor="text2"/>
            <w:sz w:val="20"/>
            <w:szCs w:val="20"/>
          </w:rPr>
        </w:pPr>
        <w:r>
          <w:rPr>
            <w:caps/>
            <w:color w:val="44546A" w:themeColor="text2"/>
            <w:sz w:val="20"/>
            <w:szCs w:val="20"/>
          </w:rPr>
          <w:t>Zujaja Kharal (1919419)</w:t>
        </w:r>
      </w:p>
    </w:sdtContent>
  </w:sdt>
  <w:sdt>
    <w:sdtPr>
      <w:rPr>
        <w:caps/>
        <w:color w:val="44546A" w:themeColor="text2"/>
        <w:sz w:val="20"/>
        <w:szCs w:val="20"/>
      </w:rPr>
      <w:alias w:val="Date"/>
      <w:tag w:val="Date"/>
      <w:id w:val="-304078227"/>
      <w:placeholder>
        <w:docPart w:val="A9C1B7C320624D578030A1708320AC51"/>
      </w:placeholder>
      <w:dataBinding w:prefixMappings="xmlns:ns0='http://schemas.microsoft.com/office/2006/coverPageProps' " w:xpath="/ns0:CoverPageProperties[1]/ns0:PublishDate[1]" w:storeItemID="{55AF091B-3C7A-41E3-B477-F2FDAA23CFDA}"/>
      <w:date w:fullDate="2023-03-22T00:00:00Z">
        <w:dateFormat w:val="M/d/yy"/>
        <w:lid w:val="en-US"/>
        <w:storeMappedDataAs w:val="dateTime"/>
        <w:calendar w:val="gregorian"/>
      </w:date>
    </w:sdtPr>
    <w:sdtContent>
      <w:p w14:paraId="0DF0234C" w14:textId="3422DDE2" w:rsidR="00BE50F2" w:rsidRDefault="00BE50F2">
        <w:pPr>
          <w:pStyle w:val="Header"/>
          <w:jc w:val="right"/>
          <w:rPr>
            <w:caps/>
            <w:color w:val="44546A" w:themeColor="text2"/>
            <w:sz w:val="20"/>
            <w:szCs w:val="20"/>
          </w:rPr>
        </w:pPr>
        <w:r>
          <w:rPr>
            <w:rFonts w:hAnsi="Calibri"/>
            <w:caps/>
            <w:color w:val="44546A" w:themeColor="text2"/>
            <w:sz w:val="20"/>
            <w:szCs w:val="20"/>
            <w:lang w:val="en-US"/>
          </w:rPr>
          <w:t>3/22/23</w:t>
        </w:r>
      </w:p>
    </w:sdtContent>
  </w:sdt>
  <w:p w14:paraId="5086CCF6" w14:textId="052D0472" w:rsidR="00BE50F2" w:rsidRDefault="00000000">
    <w:pPr>
      <w:pStyle w:val="Header"/>
      <w:jc w:val="center"/>
      <w:rPr>
        <w:color w:val="44546A" w:themeColor="text2"/>
        <w:sz w:val="20"/>
        <w:szCs w:val="20"/>
      </w:rPr>
    </w:pPr>
    <w:sdt>
      <w:sdtPr>
        <w:rPr>
          <w:caps/>
          <w:color w:val="44546A" w:themeColor="text2"/>
          <w:sz w:val="20"/>
          <w:szCs w:val="20"/>
        </w:rPr>
        <w:alias w:val="Title"/>
        <w:tag w:val=""/>
        <w:id w:val="-484788024"/>
        <w:placeholder>
          <w:docPart w:val="0074851F47FA4D7A80C647DFF22F059C"/>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BE50F2">
          <w:rPr>
            <w:caps/>
            <w:color w:val="44546A" w:themeColor="text2"/>
            <w:sz w:val="20"/>
            <w:szCs w:val="20"/>
          </w:rPr>
          <w:t>Leading and Managing Change Report BA (Hons) Leadership and Management – Skills for the Workplace</w:t>
        </w:r>
      </w:sdtContent>
    </w:sdt>
  </w:p>
  <w:p w14:paraId="32AA2147" w14:textId="77777777" w:rsidR="00BE50F2" w:rsidRDefault="00BE5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E1403"/>
    <w:multiLevelType w:val="hybridMultilevel"/>
    <w:tmpl w:val="B1CA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C0F09"/>
    <w:multiLevelType w:val="hybridMultilevel"/>
    <w:tmpl w:val="EE7A4D8E"/>
    <w:lvl w:ilvl="0" w:tplc="CF58FA00">
      <w:start w:val="3"/>
      <w:numFmt w:val="decimal"/>
      <w:lvlText w:val="%1."/>
      <w:lvlJc w:val="left"/>
      <w:pPr>
        <w:tabs>
          <w:tab w:val="num" w:pos="720"/>
        </w:tabs>
        <w:ind w:left="720" w:hanging="360"/>
      </w:pPr>
    </w:lvl>
    <w:lvl w:ilvl="1" w:tplc="93326C94" w:tentative="1">
      <w:start w:val="1"/>
      <w:numFmt w:val="decimal"/>
      <w:lvlText w:val="%2."/>
      <w:lvlJc w:val="left"/>
      <w:pPr>
        <w:tabs>
          <w:tab w:val="num" w:pos="1440"/>
        </w:tabs>
        <w:ind w:left="1440" w:hanging="360"/>
      </w:pPr>
    </w:lvl>
    <w:lvl w:ilvl="2" w:tplc="DC5C65B6" w:tentative="1">
      <w:start w:val="1"/>
      <w:numFmt w:val="decimal"/>
      <w:lvlText w:val="%3."/>
      <w:lvlJc w:val="left"/>
      <w:pPr>
        <w:tabs>
          <w:tab w:val="num" w:pos="2160"/>
        </w:tabs>
        <w:ind w:left="2160" w:hanging="360"/>
      </w:pPr>
    </w:lvl>
    <w:lvl w:ilvl="3" w:tplc="5BD0D06A" w:tentative="1">
      <w:start w:val="1"/>
      <w:numFmt w:val="decimal"/>
      <w:lvlText w:val="%4."/>
      <w:lvlJc w:val="left"/>
      <w:pPr>
        <w:tabs>
          <w:tab w:val="num" w:pos="2880"/>
        </w:tabs>
        <w:ind w:left="2880" w:hanging="360"/>
      </w:pPr>
    </w:lvl>
    <w:lvl w:ilvl="4" w:tplc="11ECFFC0" w:tentative="1">
      <w:start w:val="1"/>
      <w:numFmt w:val="decimal"/>
      <w:lvlText w:val="%5."/>
      <w:lvlJc w:val="left"/>
      <w:pPr>
        <w:tabs>
          <w:tab w:val="num" w:pos="3600"/>
        </w:tabs>
        <w:ind w:left="3600" w:hanging="360"/>
      </w:pPr>
    </w:lvl>
    <w:lvl w:ilvl="5" w:tplc="011A7F40" w:tentative="1">
      <w:start w:val="1"/>
      <w:numFmt w:val="decimal"/>
      <w:lvlText w:val="%6."/>
      <w:lvlJc w:val="left"/>
      <w:pPr>
        <w:tabs>
          <w:tab w:val="num" w:pos="4320"/>
        </w:tabs>
        <w:ind w:left="4320" w:hanging="360"/>
      </w:pPr>
    </w:lvl>
    <w:lvl w:ilvl="6" w:tplc="1E04D6AA" w:tentative="1">
      <w:start w:val="1"/>
      <w:numFmt w:val="decimal"/>
      <w:lvlText w:val="%7."/>
      <w:lvlJc w:val="left"/>
      <w:pPr>
        <w:tabs>
          <w:tab w:val="num" w:pos="5040"/>
        </w:tabs>
        <w:ind w:left="5040" w:hanging="360"/>
      </w:pPr>
    </w:lvl>
    <w:lvl w:ilvl="7" w:tplc="AEB25328" w:tentative="1">
      <w:start w:val="1"/>
      <w:numFmt w:val="decimal"/>
      <w:lvlText w:val="%8."/>
      <w:lvlJc w:val="left"/>
      <w:pPr>
        <w:tabs>
          <w:tab w:val="num" w:pos="5760"/>
        </w:tabs>
        <w:ind w:left="5760" w:hanging="360"/>
      </w:pPr>
    </w:lvl>
    <w:lvl w:ilvl="8" w:tplc="96468DF2" w:tentative="1">
      <w:start w:val="1"/>
      <w:numFmt w:val="decimal"/>
      <w:lvlText w:val="%9."/>
      <w:lvlJc w:val="left"/>
      <w:pPr>
        <w:tabs>
          <w:tab w:val="num" w:pos="6480"/>
        </w:tabs>
        <w:ind w:left="6480" w:hanging="360"/>
      </w:pPr>
    </w:lvl>
  </w:abstractNum>
  <w:abstractNum w:abstractNumId="2" w15:restartNumberingAfterBreak="0">
    <w:nsid w:val="3BBC4B24"/>
    <w:multiLevelType w:val="hybridMultilevel"/>
    <w:tmpl w:val="E1703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031B7"/>
    <w:multiLevelType w:val="hybridMultilevel"/>
    <w:tmpl w:val="DF6A7F78"/>
    <w:lvl w:ilvl="0" w:tplc="7BE683F6">
      <w:start w:val="2"/>
      <w:numFmt w:val="decimal"/>
      <w:lvlText w:val="%1."/>
      <w:lvlJc w:val="left"/>
      <w:pPr>
        <w:tabs>
          <w:tab w:val="num" w:pos="720"/>
        </w:tabs>
        <w:ind w:left="720" w:hanging="360"/>
      </w:pPr>
    </w:lvl>
    <w:lvl w:ilvl="1" w:tplc="F0DE17D2" w:tentative="1">
      <w:start w:val="1"/>
      <w:numFmt w:val="decimal"/>
      <w:lvlText w:val="%2."/>
      <w:lvlJc w:val="left"/>
      <w:pPr>
        <w:tabs>
          <w:tab w:val="num" w:pos="1440"/>
        </w:tabs>
        <w:ind w:left="1440" w:hanging="360"/>
      </w:pPr>
    </w:lvl>
    <w:lvl w:ilvl="2" w:tplc="19ECBBB2" w:tentative="1">
      <w:start w:val="1"/>
      <w:numFmt w:val="decimal"/>
      <w:lvlText w:val="%3."/>
      <w:lvlJc w:val="left"/>
      <w:pPr>
        <w:tabs>
          <w:tab w:val="num" w:pos="2160"/>
        </w:tabs>
        <w:ind w:left="2160" w:hanging="360"/>
      </w:pPr>
    </w:lvl>
    <w:lvl w:ilvl="3" w:tplc="437E9EF4" w:tentative="1">
      <w:start w:val="1"/>
      <w:numFmt w:val="decimal"/>
      <w:lvlText w:val="%4."/>
      <w:lvlJc w:val="left"/>
      <w:pPr>
        <w:tabs>
          <w:tab w:val="num" w:pos="2880"/>
        </w:tabs>
        <w:ind w:left="2880" w:hanging="360"/>
      </w:pPr>
    </w:lvl>
    <w:lvl w:ilvl="4" w:tplc="9D5096B6" w:tentative="1">
      <w:start w:val="1"/>
      <w:numFmt w:val="decimal"/>
      <w:lvlText w:val="%5."/>
      <w:lvlJc w:val="left"/>
      <w:pPr>
        <w:tabs>
          <w:tab w:val="num" w:pos="3600"/>
        </w:tabs>
        <w:ind w:left="3600" w:hanging="360"/>
      </w:pPr>
    </w:lvl>
    <w:lvl w:ilvl="5" w:tplc="30A47184" w:tentative="1">
      <w:start w:val="1"/>
      <w:numFmt w:val="decimal"/>
      <w:lvlText w:val="%6."/>
      <w:lvlJc w:val="left"/>
      <w:pPr>
        <w:tabs>
          <w:tab w:val="num" w:pos="4320"/>
        </w:tabs>
        <w:ind w:left="4320" w:hanging="360"/>
      </w:pPr>
    </w:lvl>
    <w:lvl w:ilvl="6" w:tplc="4A38BFD4" w:tentative="1">
      <w:start w:val="1"/>
      <w:numFmt w:val="decimal"/>
      <w:lvlText w:val="%7."/>
      <w:lvlJc w:val="left"/>
      <w:pPr>
        <w:tabs>
          <w:tab w:val="num" w:pos="5040"/>
        </w:tabs>
        <w:ind w:left="5040" w:hanging="360"/>
      </w:pPr>
    </w:lvl>
    <w:lvl w:ilvl="7" w:tplc="A510FAC8" w:tentative="1">
      <w:start w:val="1"/>
      <w:numFmt w:val="decimal"/>
      <w:lvlText w:val="%8."/>
      <w:lvlJc w:val="left"/>
      <w:pPr>
        <w:tabs>
          <w:tab w:val="num" w:pos="5760"/>
        </w:tabs>
        <w:ind w:left="5760" w:hanging="360"/>
      </w:pPr>
    </w:lvl>
    <w:lvl w:ilvl="8" w:tplc="7DA2332C" w:tentative="1">
      <w:start w:val="1"/>
      <w:numFmt w:val="decimal"/>
      <w:lvlText w:val="%9."/>
      <w:lvlJc w:val="left"/>
      <w:pPr>
        <w:tabs>
          <w:tab w:val="num" w:pos="6480"/>
        </w:tabs>
        <w:ind w:left="6480" w:hanging="360"/>
      </w:pPr>
    </w:lvl>
  </w:abstractNum>
  <w:abstractNum w:abstractNumId="4" w15:restartNumberingAfterBreak="0">
    <w:nsid w:val="46CF4426"/>
    <w:multiLevelType w:val="hybridMultilevel"/>
    <w:tmpl w:val="40DC83CC"/>
    <w:lvl w:ilvl="0" w:tplc="A18AB45E">
      <w:start w:val="5"/>
      <w:numFmt w:val="decimal"/>
      <w:lvlText w:val="%1."/>
      <w:lvlJc w:val="left"/>
      <w:pPr>
        <w:tabs>
          <w:tab w:val="num" w:pos="720"/>
        </w:tabs>
        <w:ind w:left="720" w:hanging="360"/>
      </w:pPr>
    </w:lvl>
    <w:lvl w:ilvl="1" w:tplc="07580AF6" w:tentative="1">
      <w:start w:val="1"/>
      <w:numFmt w:val="decimal"/>
      <w:lvlText w:val="%2."/>
      <w:lvlJc w:val="left"/>
      <w:pPr>
        <w:tabs>
          <w:tab w:val="num" w:pos="1440"/>
        </w:tabs>
        <w:ind w:left="1440" w:hanging="360"/>
      </w:pPr>
    </w:lvl>
    <w:lvl w:ilvl="2" w:tplc="C96234D6" w:tentative="1">
      <w:start w:val="1"/>
      <w:numFmt w:val="decimal"/>
      <w:lvlText w:val="%3."/>
      <w:lvlJc w:val="left"/>
      <w:pPr>
        <w:tabs>
          <w:tab w:val="num" w:pos="2160"/>
        </w:tabs>
        <w:ind w:left="2160" w:hanging="360"/>
      </w:pPr>
    </w:lvl>
    <w:lvl w:ilvl="3" w:tplc="66008428" w:tentative="1">
      <w:start w:val="1"/>
      <w:numFmt w:val="decimal"/>
      <w:lvlText w:val="%4."/>
      <w:lvlJc w:val="left"/>
      <w:pPr>
        <w:tabs>
          <w:tab w:val="num" w:pos="2880"/>
        </w:tabs>
        <w:ind w:left="2880" w:hanging="360"/>
      </w:pPr>
    </w:lvl>
    <w:lvl w:ilvl="4" w:tplc="74682752" w:tentative="1">
      <w:start w:val="1"/>
      <w:numFmt w:val="decimal"/>
      <w:lvlText w:val="%5."/>
      <w:lvlJc w:val="left"/>
      <w:pPr>
        <w:tabs>
          <w:tab w:val="num" w:pos="3600"/>
        </w:tabs>
        <w:ind w:left="3600" w:hanging="360"/>
      </w:pPr>
    </w:lvl>
    <w:lvl w:ilvl="5" w:tplc="E9308356" w:tentative="1">
      <w:start w:val="1"/>
      <w:numFmt w:val="decimal"/>
      <w:lvlText w:val="%6."/>
      <w:lvlJc w:val="left"/>
      <w:pPr>
        <w:tabs>
          <w:tab w:val="num" w:pos="4320"/>
        </w:tabs>
        <w:ind w:left="4320" w:hanging="360"/>
      </w:pPr>
    </w:lvl>
    <w:lvl w:ilvl="6" w:tplc="21CA9184" w:tentative="1">
      <w:start w:val="1"/>
      <w:numFmt w:val="decimal"/>
      <w:lvlText w:val="%7."/>
      <w:lvlJc w:val="left"/>
      <w:pPr>
        <w:tabs>
          <w:tab w:val="num" w:pos="5040"/>
        </w:tabs>
        <w:ind w:left="5040" w:hanging="360"/>
      </w:pPr>
    </w:lvl>
    <w:lvl w:ilvl="7" w:tplc="011CE8CA" w:tentative="1">
      <w:start w:val="1"/>
      <w:numFmt w:val="decimal"/>
      <w:lvlText w:val="%8."/>
      <w:lvlJc w:val="left"/>
      <w:pPr>
        <w:tabs>
          <w:tab w:val="num" w:pos="5760"/>
        </w:tabs>
        <w:ind w:left="5760" w:hanging="360"/>
      </w:pPr>
    </w:lvl>
    <w:lvl w:ilvl="8" w:tplc="0E52A3AC" w:tentative="1">
      <w:start w:val="1"/>
      <w:numFmt w:val="decimal"/>
      <w:lvlText w:val="%9."/>
      <w:lvlJc w:val="left"/>
      <w:pPr>
        <w:tabs>
          <w:tab w:val="num" w:pos="6480"/>
        </w:tabs>
        <w:ind w:left="6480" w:hanging="360"/>
      </w:pPr>
    </w:lvl>
  </w:abstractNum>
  <w:abstractNum w:abstractNumId="5" w15:restartNumberingAfterBreak="0">
    <w:nsid w:val="49A45BC6"/>
    <w:multiLevelType w:val="hybridMultilevel"/>
    <w:tmpl w:val="84E02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E179EA"/>
    <w:multiLevelType w:val="multilevel"/>
    <w:tmpl w:val="9D76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3A343D"/>
    <w:multiLevelType w:val="hybridMultilevel"/>
    <w:tmpl w:val="8578F758"/>
    <w:lvl w:ilvl="0" w:tplc="4F7A4E6C">
      <w:start w:val="1"/>
      <w:numFmt w:val="decimal"/>
      <w:lvlText w:val="%1."/>
      <w:lvlJc w:val="left"/>
      <w:pPr>
        <w:tabs>
          <w:tab w:val="num" w:pos="720"/>
        </w:tabs>
        <w:ind w:left="720" w:hanging="360"/>
      </w:pPr>
    </w:lvl>
    <w:lvl w:ilvl="1" w:tplc="1062C382" w:tentative="1">
      <w:start w:val="1"/>
      <w:numFmt w:val="decimal"/>
      <w:lvlText w:val="%2."/>
      <w:lvlJc w:val="left"/>
      <w:pPr>
        <w:tabs>
          <w:tab w:val="num" w:pos="1440"/>
        </w:tabs>
        <w:ind w:left="1440" w:hanging="360"/>
      </w:pPr>
    </w:lvl>
    <w:lvl w:ilvl="2" w:tplc="0466FBD4" w:tentative="1">
      <w:start w:val="1"/>
      <w:numFmt w:val="decimal"/>
      <w:lvlText w:val="%3."/>
      <w:lvlJc w:val="left"/>
      <w:pPr>
        <w:tabs>
          <w:tab w:val="num" w:pos="2160"/>
        </w:tabs>
        <w:ind w:left="2160" w:hanging="360"/>
      </w:pPr>
    </w:lvl>
    <w:lvl w:ilvl="3" w:tplc="8146C41C" w:tentative="1">
      <w:start w:val="1"/>
      <w:numFmt w:val="decimal"/>
      <w:lvlText w:val="%4."/>
      <w:lvlJc w:val="left"/>
      <w:pPr>
        <w:tabs>
          <w:tab w:val="num" w:pos="2880"/>
        </w:tabs>
        <w:ind w:left="2880" w:hanging="360"/>
      </w:pPr>
    </w:lvl>
    <w:lvl w:ilvl="4" w:tplc="02F842FA" w:tentative="1">
      <w:start w:val="1"/>
      <w:numFmt w:val="decimal"/>
      <w:lvlText w:val="%5."/>
      <w:lvlJc w:val="left"/>
      <w:pPr>
        <w:tabs>
          <w:tab w:val="num" w:pos="3600"/>
        </w:tabs>
        <w:ind w:left="3600" w:hanging="360"/>
      </w:pPr>
    </w:lvl>
    <w:lvl w:ilvl="5" w:tplc="C2B07334" w:tentative="1">
      <w:start w:val="1"/>
      <w:numFmt w:val="decimal"/>
      <w:lvlText w:val="%6."/>
      <w:lvlJc w:val="left"/>
      <w:pPr>
        <w:tabs>
          <w:tab w:val="num" w:pos="4320"/>
        </w:tabs>
        <w:ind w:left="4320" w:hanging="360"/>
      </w:pPr>
    </w:lvl>
    <w:lvl w:ilvl="6" w:tplc="0A54782E" w:tentative="1">
      <w:start w:val="1"/>
      <w:numFmt w:val="decimal"/>
      <w:lvlText w:val="%7."/>
      <w:lvlJc w:val="left"/>
      <w:pPr>
        <w:tabs>
          <w:tab w:val="num" w:pos="5040"/>
        </w:tabs>
        <w:ind w:left="5040" w:hanging="360"/>
      </w:pPr>
    </w:lvl>
    <w:lvl w:ilvl="7" w:tplc="F3BE6BCC" w:tentative="1">
      <w:start w:val="1"/>
      <w:numFmt w:val="decimal"/>
      <w:lvlText w:val="%8."/>
      <w:lvlJc w:val="left"/>
      <w:pPr>
        <w:tabs>
          <w:tab w:val="num" w:pos="5760"/>
        </w:tabs>
        <w:ind w:left="5760" w:hanging="360"/>
      </w:pPr>
    </w:lvl>
    <w:lvl w:ilvl="8" w:tplc="E7EE15A6" w:tentative="1">
      <w:start w:val="1"/>
      <w:numFmt w:val="decimal"/>
      <w:lvlText w:val="%9."/>
      <w:lvlJc w:val="left"/>
      <w:pPr>
        <w:tabs>
          <w:tab w:val="num" w:pos="6480"/>
        </w:tabs>
        <w:ind w:left="6480" w:hanging="360"/>
      </w:pPr>
    </w:lvl>
  </w:abstractNum>
  <w:abstractNum w:abstractNumId="8" w15:restartNumberingAfterBreak="0">
    <w:nsid w:val="5AEB254B"/>
    <w:multiLevelType w:val="hybridMultilevel"/>
    <w:tmpl w:val="DFF0BF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95290D"/>
    <w:multiLevelType w:val="hybridMultilevel"/>
    <w:tmpl w:val="43CC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B42C54"/>
    <w:multiLevelType w:val="multilevel"/>
    <w:tmpl w:val="E43EE4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C1241FE"/>
    <w:multiLevelType w:val="hybridMultilevel"/>
    <w:tmpl w:val="CE32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F83074"/>
    <w:multiLevelType w:val="hybridMultilevel"/>
    <w:tmpl w:val="3AAEA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456A79"/>
    <w:multiLevelType w:val="hybridMultilevel"/>
    <w:tmpl w:val="DBDE5A34"/>
    <w:lvl w:ilvl="0" w:tplc="2522D0C6">
      <w:start w:val="4"/>
      <w:numFmt w:val="decimal"/>
      <w:lvlText w:val="%1."/>
      <w:lvlJc w:val="left"/>
      <w:pPr>
        <w:tabs>
          <w:tab w:val="num" w:pos="720"/>
        </w:tabs>
        <w:ind w:left="720" w:hanging="360"/>
      </w:pPr>
    </w:lvl>
    <w:lvl w:ilvl="1" w:tplc="F4446324">
      <w:start w:val="3"/>
      <w:numFmt w:val="decimal"/>
      <w:lvlText w:val="%2"/>
      <w:lvlJc w:val="left"/>
      <w:pPr>
        <w:ind w:left="1485" w:hanging="405"/>
      </w:pPr>
      <w:rPr>
        <w:rFonts w:hint="default"/>
      </w:rPr>
    </w:lvl>
    <w:lvl w:ilvl="2" w:tplc="D7E4C606">
      <w:start w:val="3"/>
      <w:numFmt w:val="decimal"/>
      <w:lvlText w:val="%3"/>
      <w:lvlJc w:val="left"/>
      <w:pPr>
        <w:ind w:left="2205" w:hanging="405"/>
      </w:pPr>
      <w:rPr>
        <w:rFonts w:hint="default"/>
      </w:rPr>
    </w:lvl>
    <w:lvl w:ilvl="3" w:tplc="61B86090">
      <w:start w:val="3"/>
      <w:numFmt w:val="decimal"/>
      <w:lvlText w:val="%4"/>
      <w:lvlJc w:val="left"/>
      <w:pPr>
        <w:ind w:left="2925" w:hanging="405"/>
      </w:pPr>
      <w:rPr>
        <w:rFonts w:hint="default"/>
      </w:rPr>
    </w:lvl>
    <w:lvl w:ilvl="4" w:tplc="0924F636" w:tentative="1">
      <w:start w:val="1"/>
      <w:numFmt w:val="decimal"/>
      <w:lvlText w:val="%5."/>
      <w:lvlJc w:val="left"/>
      <w:pPr>
        <w:tabs>
          <w:tab w:val="num" w:pos="3600"/>
        </w:tabs>
        <w:ind w:left="3600" w:hanging="360"/>
      </w:pPr>
    </w:lvl>
    <w:lvl w:ilvl="5" w:tplc="05C83202" w:tentative="1">
      <w:start w:val="1"/>
      <w:numFmt w:val="decimal"/>
      <w:lvlText w:val="%6."/>
      <w:lvlJc w:val="left"/>
      <w:pPr>
        <w:tabs>
          <w:tab w:val="num" w:pos="4320"/>
        </w:tabs>
        <w:ind w:left="4320" w:hanging="360"/>
      </w:pPr>
    </w:lvl>
    <w:lvl w:ilvl="6" w:tplc="E33067B6" w:tentative="1">
      <w:start w:val="1"/>
      <w:numFmt w:val="decimal"/>
      <w:lvlText w:val="%7."/>
      <w:lvlJc w:val="left"/>
      <w:pPr>
        <w:tabs>
          <w:tab w:val="num" w:pos="5040"/>
        </w:tabs>
        <w:ind w:left="5040" w:hanging="360"/>
      </w:pPr>
    </w:lvl>
    <w:lvl w:ilvl="7" w:tplc="2206A750" w:tentative="1">
      <w:start w:val="1"/>
      <w:numFmt w:val="decimal"/>
      <w:lvlText w:val="%8."/>
      <w:lvlJc w:val="left"/>
      <w:pPr>
        <w:tabs>
          <w:tab w:val="num" w:pos="5760"/>
        </w:tabs>
        <w:ind w:left="5760" w:hanging="360"/>
      </w:pPr>
    </w:lvl>
    <w:lvl w:ilvl="8" w:tplc="4CDE5BDC" w:tentative="1">
      <w:start w:val="1"/>
      <w:numFmt w:val="decimal"/>
      <w:lvlText w:val="%9."/>
      <w:lvlJc w:val="left"/>
      <w:pPr>
        <w:tabs>
          <w:tab w:val="num" w:pos="6480"/>
        </w:tabs>
        <w:ind w:left="6480" w:hanging="360"/>
      </w:pPr>
    </w:lvl>
  </w:abstractNum>
  <w:num w:numId="1" w16cid:durableId="783890651">
    <w:abstractNumId w:val="7"/>
  </w:num>
  <w:num w:numId="2" w16cid:durableId="961229501">
    <w:abstractNumId w:val="3"/>
    <w:lvlOverride w:ilvl="0">
      <w:lvl w:ilvl="0" w:tplc="7BE683F6">
        <w:numFmt w:val="decimal"/>
        <w:lvlText w:val="%1."/>
        <w:lvlJc w:val="left"/>
      </w:lvl>
    </w:lvlOverride>
  </w:num>
  <w:num w:numId="3" w16cid:durableId="202131636">
    <w:abstractNumId w:val="1"/>
    <w:lvlOverride w:ilvl="0">
      <w:lvl w:ilvl="0" w:tplc="CF58FA00">
        <w:numFmt w:val="decimal"/>
        <w:lvlText w:val="%1."/>
        <w:lvlJc w:val="left"/>
      </w:lvl>
    </w:lvlOverride>
  </w:num>
  <w:num w:numId="4" w16cid:durableId="1240864142">
    <w:abstractNumId w:val="13"/>
    <w:lvlOverride w:ilvl="0">
      <w:lvl w:ilvl="0" w:tplc="2522D0C6">
        <w:numFmt w:val="decimal"/>
        <w:lvlText w:val="%1."/>
        <w:lvlJc w:val="left"/>
      </w:lvl>
    </w:lvlOverride>
  </w:num>
  <w:num w:numId="5" w16cid:durableId="513425423">
    <w:abstractNumId w:val="4"/>
    <w:lvlOverride w:ilvl="0">
      <w:lvl w:ilvl="0" w:tplc="A18AB45E">
        <w:numFmt w:val="decimal"/>
        <w:lvlText w:val="%1."/>
        <w:lvlJc w:val="left"/>
      </w:lvl>
    </w:lvlOverride>
  </w:num>
  <w:num w:numId="6" w16cid:durableId="613289512">
    <w:abstractNumId w:val="10"/>
  </w:num>
  <w:num w:numId="7" w16cid:durableId="515927238">
    <w:abstractNumId w:val="6"/>
  </w:num>
  <w:num w:numId="8" w16cid:durableId="865564618">
    <w:abstractNumId w:val="8"/>
  </w:num>
  <w:num w:numId="9" w16cid:durableId="643848121">
    <w:abstractNumId w:val="0"/>
  </w:num>
  <w:num w:numId="10" w16cid:durableId="1190097782">
    <w:abstractNumId w:val="2"/>
  </w:num>
  <w:num w:numId="11" w16cid:durableId="545484012">
    <w:abstractNumId w:val="12"/>
  </w:num>
  <w:num w:numId="12" w16cid:durableId="1724670264">
    <w:abstractNumId w:val="11"/>
  </w:num>
  <w:num w:numId="13" w16cid:durableId="961496170">
    <w:abstractNumId w:val="9"/>
  </w:num>
  <w:num w:numId="14" w16cid:durableId="480732598">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31F"/>
    <w:rsid w:val="00000EBC"/>
    <w:rsid w:val="00036145"/>
    <w:rsid w:val="00100CD9"/>
    <w:rsid w:val="00190943"/>
    <w:rsid w:val="00204192"/>
    <w:rsid w:val="002337EE"/>
    <w:rsid w:val="00253346"/>
    <w:rsid w:val="00257F8B"/>
    <w:rsid w:val="00277D64"/>
    <w:rsid w:val="00277DC4"/>
    <w:rsid w:val="00296C57"/>
    <w:rsid w:val="002A510F"/>
    <w:rsid w:val="003008ED"/>
    <w:rsid w:val="003272F1"/>
    <w:rsid w:val="003E14C3"/>
    <w:rsid w:val="003E1804"/>
    <w:rsid w:val="004449E4"/>
    <w:rsid w:val="005435C9"/>
    <w:rsid w:val="005E1E15"/>
    <w:rsid w:val="005E68F6"/>
    <w:rsid w:val="00613810"/>
    <w:rsid w:val="006173D7"/>
    <w:rsid w:val="006708CD"/>
    <w:rsid w:val="006E17CB"/>
    <w:rsid w:val="006E3350"/>
    <w:rsid w:val="00707D7F"/>
    <w:rsid w:val="00733754"/>
    <w:rsid w:val="007C142E"/>
    <w:rsid w:val="00816F65"/>
    <w:rsid w:val="008636B8"/>
    <w:rsid w:val="008E1927"/>
    <w:rsid w:val="00925186"/>
    <w:rsid w:val="0095449D"/>
    <w:rsid w:val="0098131F"/>
    <w:rsid w:val="009E30ED"/>
    <w:rsid w:val="009F79CB"/>
    <w:rsid w:val="00A93254"/>
    <w:rsid w:val="00A938B9"/>
    <w:rsid w:val="00AA1C7C"/>
    <w:rsid w:val="00B36011"/>
    <w:rsid w:val="00B578AA"/>
    <w:rsid w:val="00BD7BCC"/>
    <w:rsid w:val="00BE50F2"/>
    <w:rsid w:val="00C559AA"/>
    <w:rsid w:val="00D05840"/>
    <w:rsid w:val="00D16E0B"/>
    <w:rsid w:val="00D60399"/>
    <w:rsid w:val="00D7241C"/>
    <w:rsid w:val="00DB3059"/>
    <w:rsid w:val="00E24E9F"/>
    <w:rsid w:val="00E7614A"/>
    <w:rsid w:val="00ED5AC2"/>
    <w:rsid w:val="00F006E2"/>
    <w:rsid w:val="00F8787D"/>
    <w:rsid w:val="00FC74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347DF"/>
  <w15:docId w15:val="{571C27ED-0F1B-4ACC-9FE3-FB06C324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8DA"/>
    <w:pPr>
      <w:spacing w:after="200" w:line="276" w:lineRule="auto"/>
    </w:pPr>
    <w:rPr>
      <w:lang w:val="en-GB"/>
    </w:rPr>
  </w:style>
  <w:style w:type="paragraph" w:styleId="Heading1">
    <w:name w:val="heading 1"/>
    <w:basedOn w:val="Normal"/>
    <w:next w:val="Normal"/>
    <w:link w:val="Heading1Char"/>
    <w:uiPriority w:val="9"/>
    <w:qFormat/>
    <w:rsid w:val="00F71A36"/>
    <w:pPr>
      <w:keepNext/>
      <w:keepLines/>
      <w:spacing w:before="240" w:after="0"/>
      <w:outlineLvl w:val="0"/>
    </w:pPr>
    <w:rPr>
      <w:rFonts w:ascii="Calibri Light" w:eastAsiaTheme="majorEastAsia" w:hAnsiTheme="majorHAnsi" w:cstheme="majorBidi"/>
      <w:color w:val="2E74B5"/>
      <w:sz w:val="32"/>
      <w:szCs w:val="32"/>
    </w:rPr>
  </w:style>
  <w:style w:type="paragraph" w:styleId="Heading2">
    <w:name w:val="heading 2"/>
    <w:basedOn w:val="Normal"/>
    <w:next w:val="Normal"/>
    <w:link w:val="Heading2Char"/>
    <w:uiPriority w:val="9"/>
    <w:unhideWhenUsed/>
    <w:qFormat/>
    <w:rsid w:val="0042219E"/>
    <w:pPr>
      <w:keepNext/>
      <w:keepLines/>
      <w:spacing w:before="40" w:after="0"/>
      <w:outlineLvl w:val="1"/>
    </w:pPr>
    <w:rPr>
      <w:rFonts w:ascii="Calibri Light" w:eastAsiaTheme="majorEastAsia" w:hAnsiTheme="majorHAnsi" w:cstheme="majorBidi"/>
      <w:color w:val="2E74B5"/>
      <w:sz w:val="26"/>
      <w:szCs w:val="26"/>
    </w:rPr>
  </w:style>
  <w:style w:type="paragraph" w:styleId="Heading3">
    <w:name w:val="heading 3"/>
    <w:basedOn w:val="Normal"/>
    <w:next w:val="Normal"/>
    <w:link w:val="Heading3Char"/>
    <w:uiPriority w:val="9"/>
    <w:unhideWhenUsed/>
    <w:qFormat/>
    <w:rsid w:val="00EF7095"/>
    <w:pPr>
      <w:keepNext/>
      <w:keepLines/>
      <w:spacing w:before="40" w:after="0"/>
      <w:outlineLvl w:val="2"/>
    </w:pPr>
    <w:rPr>
      <w:rFonts w:ascii="Calibri Light" w:eastAsiaTheme="majorEastAsia" w:hAnsiTheme="majorHAnsi" w:cstheme="majorBidi"/>
      <w:color w:val="1F4D78"/>
      <w:sz w:val="24"/>
      <w:szCs w:val="24"/>
    </w:rPr>
  </w:style>
  <w:style w:type="paragraph" w:styleId="Heading4">
    <w:name w:val="heading 4"/>
    <w:basedOn w:val="Normal"/>
    <w:next w:val="Normal"/>
    <w:link w:val="Heading4Char"/>
    <w:uiPriority w:val="9"/>
    <w:unhideWhenUsed/>
    <w:qFormat/>
    <w:rsid w:val="00EF7095"/>
    <w:pPr>
      <w:keepNext/>
      <w:keepLines/>
      <w:spacing w:before="40" w:after="0"/>
      <w:outlineLvl w:val="3"/>
    </w:pPr>
    <w:rPr>
      <w:rFonts w:ascii="Calibri Light" w:eastAsiaTheme="majorEastAsia" w:hAnsiTheme="majorHAnsi" w:cstheme="majorBidi"/>
      <w:i/>
      <w:iCs/>
      <w:color w:val="2E74B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8DA"/>
    <w:pPr>
      <w:spacing w:after="160" w:line="259" w:lineRule="auto"/>
      <w:ind w:left="720"/>
      <w:contextualSpacing/>
    </w:pPr>
  </w:style>
  <w:style w:type="character" w:customStyle="1" w:styleId="Heading1Char">
    <w:name w:val="Heading 1 Char"/>
    <w:basedOn w:val="DefaultParagraphFont"/>
    <w:link w:val="Heading1"/>
    <w:uiPriority w:val="9"/>
    <w:rsid w:val="00F71A36"/>
    <w:rPr>
      <w:rFonts w:ascii="Calibri Light" w:eastAsiaTheme="majorEastAsia" w:hAnsiTheme="majorHAnsi" w:cstheme="majorBidi"/>
      <w:color w:val="2E74B5"/>
      <w:sz w:val="32"/>
      <w:szCs w:val="32"/>
      <w:lang w:val="en-GB"/>
    </w:rPr>
  </w:style>
  <w:style w:type="character" w:customStyle="1" w:styleId="Heading2Char">
    <w:name w:val="Heading 2 Char"/>
    <w:basedOn w:val="DefaultParagraphFont"/>
    <w:link w:val="Heading2"/>
    <w:uiPriority w:val="9"/>
    <w:rsid w:val="0042219E"/>
    <w:rPr>
      <w:rFonts w:ascii="Calibri Light" w:eastAsiaTheme="majorEastAsia" w:hAnsiTheme="majorHAnsi" w:cstheme="majorBidi"/>
      <w:color w:val="2E74B5"/>
      <w:sz w:val="26"/>
      <w:szCs w:val="26"/>
      <w:lang w:val="en-GB"/>
    </w:rPr>
  </w:style>
  <w:style w:type="paragraph" w:styleId="NormalWeb">
    <w:name w:val="Normal (Web)"/>
    <w:basedOn w:val="Normal"/>
    <w:uiPriority w:val="99"/>
    <w:unhideWhenUsed/>
    <w:rsid w:val="00EF709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F7095"/>
    <w:rPr>
      <w:rFonts w:ascii="Calibri Light" w:eastAsiaTheme="majorEastAsia" w:hAnsiTheme="majorHAnsi" w:cstheme="majorBidi"/>
      <w:color w:val="1F4D78"/>
      <w:sz w:val="24"/>
      <w:szCs w:val="24"/>
      <w:lang w:val="en-GB"/>
    </w:rPr>
  </w:style>
  <w:style w:type="character" w:customStyle="1" w:styleId="Heading4Char">
    <w:name w:val="Heading 4 Char"/>
    <w:basedOn w:val="DefaultParagraphFont"/>
    <w:link w:val="Heading4"/>
    <w:uiPriority w:val="9"/>
    <w:rsid w:val="00EF7095"/>
    <w:rPr>
      <w:rFonts w:ascii="Calibri Light" w:eastAsiaTheme="majorEastAsia" w:hAnsiTheme="majorHAnsi" w:cstheme="majorBidi"/>
      <w:i/>
      <w:iCs/>
      <w:color w:val="2E74B5"/>
      <w:lang w:val="en-GB"/>
    </w:rPr>
  </w:style>
  <w:style w:type="paragraph" w:styleId="TOCHeading">
    <w:name w:val="TOC Heading"/>
    <w:basedOn w:val="Heading1"/>
    <w:next w:val="Normal"/>
    <w:uiPriority w:val="39"/>
    <w:unhideWhenUsed/>
    <w:qFormat/>
    <w:rsid w:val="00E3538B"/>
    <w:pPr>
      <w:spacing w:line="259" w:lineRule="auto"/>
      <w:outlineLvl w:val="9"/>
    </w:pPr>
    <w:rPr>
      <w:lang w:val="en-US"/>
    </w:rPr>
  </w:style>
  <w:style w:type="paragraph" w:styleId="TOC1">
    <w:name w:val="toc 1"/>
    <w:basedOn w:val="Normal"/>
    <w:next w:val="Normal"/>
    <w:autoRedefine/>
    <w:uiPriority w:val="39"/>
    <w:unhideWhenUsed/>
    <w:rsid w:val="00E3538B"/>
    <w:pPr>
      <w:spacing w:after="100"/>
    </w:pPr>
  </w:style>
  <w:style w:type="paragraph" w:styleId="TOC2">
    <w:name w:val="toc 2"/>
    <w:basedOn w:val="Normal"/>
    <w:next w:val="Normal"/>
    <w:autoRedefine/>
    <w:uiPriority w:val="39"/>
    <w:unhideWhenUsed/>
    <w:rsid w:val="00E3538B"/>
    <w:pPr>
      <w:spacing w:after="100"/>
      <w:ind w:left="220"/>
    </w:pPr>
  </w:style>
  <w:style w:type="paragraph" w:styleId="TOC3">
    <w:name w:val="toc 3"/>
    <w:basedOn w:val="Normal"/>
    <w:next w:val="Normal"/>
    <w:autoRedefine/>
    <w:uiPriority w:val="39"/>
    <w:unhideWhenUsed/>
    <w:rsid w:val="00E3538B"/>
    <w:pPr>
      <w:spacing w:after="100"/>
      <w:ind w:left="440"/>
    </w:pPr>
  </w:style>
  <w:style w:type="character" w:styleId="Hyperlink">
    <w:name w:val="Hyperlink"/>
    <w:basedOn w:val="DefaultParagraphFont"/>
    <w:uiPriority w:val="99"/>
    <w:unhideWhenUsed/>
    <w:rsid w:val="00E3538B"/>
    <w:rPr>
      <w:color w:val="0563C1"/>
      <w:u w:val="single"/>
    </w:rPr>
  </w:style>
  <w:style w:type="paragraph" w:styleId="NoSpacing">
    <w:name w:val="No Spacing"/>
    <w:link w:val="NoSpacingChar"/>
    <w:uiPriority w:val="1"/>
    <w:qFormat/>
    <w:rsid w:val="00C42870"/>
    <w:pPr>
      <w:spacing w:after="0" w:line="240" w:lineRule="auto"/>
    </w:pPr>
    <w:rPr>
      <w:rFonts w:eastAsiaTheme="minorEastAsia"/>
    </w:rPr>
  </w:style>
  <w:style w:type="character" w:customStyle="1" w:styleId="NoSpacingChar">
    <w:name w:val="No Spacing Char"/>
    <w:basedOn w:val="DefaultParagraphFont"/>
    <w:link w:val="NoSpacing"/>
    <w:uiPriority w:val="1"/>
    <w:rsid w:val="00C42870"/>
    <w:rPr>
      <w:rFonts w:eastAsiaTheme="minorEastAsia"/>
    </w:rPr>
  </w:style>
  <w:style w:type="paragraph" w:styleId="Header">
    <w:name w:val="header"/>
    <w:basedOn w:val="Normal"/>
    <w:link w:val="HeaderChar"/>
    <w:uiPriority w:val="99"/>
    <w:unhideWhenUsed/>
    <w:rsid w:val="00950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08F9"/>
    <w:rPr>
      <w:lang w:val="en-GB"/>
    </w:rPr>
  </w:style>
  <w:style w:type="paragraph" w:styleId="Footer">
    <w:name w:val="footer"/>
    <w:basedOn w:val="Normal"/>
    <w:link w:val="FooterChar"/>
    <w:uiPriority w:val="99"/>
    <w:unhideWhenUsed/>
    <w:rsid w:val="00950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08F9"/>
    <w:rPr>
      <w:lang w:val="en-GB"/>
    </w:rPr>
  </w:style>
  <w:style w:type="paragraph" w:styleId="BalloonText">
    <w:name w:val="Balloon Text"/>
    <w:basedOn w:val="Normal"/>
    <w:link w:val="BalloonTextChar"/>
    <w:uiPriority w:val="99"/>
    <w:semiHidden/>
    <w:unhideWhenUsed/>
    <w:rsid w:val="00B7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A1B"/>
    <w:rPr>
      <w:rFonts w:ascii="Tahoma" w:hAnsi="Tahoma" w:cs="Tahoma"/>
      <w:sz w:val="16"/>
      <w:szCs w:val="16"/>
      <w:lang w:val="en-GB"/>
    </w:rPr>
  </w:style>
  <w:style w:type="character" w:customStyle="1" w:styleId="hgkelc">
    <w:name w:val="hgkelc"/>
    <w:basedOn w:val="DefaultParagraphFont"/>
    <w:rsid w:val="00E0400F"/>
  </w:style>
  <w:style w:type="character" w:customStyle="1" w:styleId="kx21rb">
    <w:name w:val="kx21rb"/>
    <w:basedOn w:val="DefaultParagraphFont"/>
    <w:rsid w:val="00E0400F"/>
  </w:style>
  <w:style w:type="character" w:styleId="Strong">
    <w:name w:val="Strong"/>
    <w:basedOn w:val="DefaultParagraphFont"/>
    <w:uiPriority w:val="22"/>
    <w:qFormat/>
    <w:rsid w:val="00EF7464"/>
    <w:rPr>
      <w:b/>
      <w:bCs/>
    </w:rPr>
  </w:style>
  <w:style w:type="character" w:styleId="Emphasis">
    <w:name w:val="Emphasis"/>
    <w:basedOn w:val="DefaultParagraphFont"/>
    <w:uiPriority w:val="20"/>
    <w:qFormat/>
    <w:rsid w:val="00006BA9"/>
    <w:rPr>
      <w:i/>
      <w:iCs/>
    </w:rPr>
  </w:style>
  <w:style w:type="paragraph" w:styleId="DocumentMap">
    <w:name w:val="Document Map"/>
    <w:basedOn w:val="Normal"/>
    <w:link w:val="DocumentMapChar"/>
    <w:uiPriority w:val="99"/>
    <w:semiHidden/>
    <w:unhideWhenUsed/>
    <w:rsid w:val="00AC0A7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C0A76"/>
    <w:rPr>
      <w:rFonts w:ascii="Tahoma" w:hAnsi="Tahoma" w:cs="Tahoma"/>
      <w:sz w:val="16"/>
      <w:szCs w:val="16"/>
      <w:lang w:val="en-GB"/>
    </w:rPr>
  </w:style>
  <w:style w:type="table" w:styleId="TableGrid">
    <w:name w:val="Table Grid"/>
    <w:basedOn w:val="TableNormal"/>
    <w:uiPriority w:val="39"/>
    <w:unhideWhenUsed/>
    <w:rsid w:val="006B0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styleId="UnresolvedMention">
    <w:name w:val="Unresolved Mention"/>
    <w:basedOn w:val="DefaultParagraphFont"/>
    <w:uiPriority w:val="99"/>
    <w:semiHidden/>
    <w:unhideWhenUsed/>
    <w:rsid w:val="00F006E2"/>
    <w:rPr>
      <w:color w:val="605E5C"/>
      <w:shd w:val="clear" w:color="auto" w:fill="E1DFDD"/>
    </w:rPr>
  </w:style>
  <w:style w:type="character" w:styleId="PlaceholderText">
    <w:name w:val="Placeholder Text"/>
    <w:basedOn w:val="DefaultParagraphFont"/>
    <w:uiPriority w:val="99"/>
    <w:semiHidden/>
    <w:rsid w:val="00BE50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5083">
      <w:bodyDiv w:val="1"/>
      <w:marLeft w:val="0"/>
      <w:marRight w:val="0"/>
      <w:marTop w:val="0"/>
      <w:marBottom w:val="0"/>
      <w:divBdr>
        <w:top w:val="none" w:sz="0" w:space="0" w:color="auto"/>
        <w:left w:val="none" w:sz="0" w:space="0" w:color="auto"/>
        <w:bottom w:val="none" w:sz="0" w:space="0" w:color="auto"/>
        <w:right w:val="none" w:sz="0" w:space="0" w:color="auto"/>
      </w:divBdr>
    </w:div>
    <w:div w:id="165171850">
      <w:bodyDiv w:val="1"/>
      <w:marLeft w:val="0"/>
      <w:marRight w:val="0"/>
      <w:marTop w:val="0"/>
      <w:marBottom w:val="0"/>
      <w:divBdr>
        <w:top w:val="none" w:sz="0" w:space="0" w:color="auto"/>
        <w:left w:val="none" w:sz="0" w:space="0" w:color="auto"/>
        <w:bottom w:val="none" w:sz="0" w:space="0" w:color="auto"/>
        <w:right w:val="none" w:sz="0" w:space="0" w:color="auto"/>
      </w:divBdr>
    </w:div>
    <w:div w:id="235433204">
      <w:bodyDiv w:val="1"/>
      <w:marLeft w:val="0"/>
      <w:marRight w:val="0"/>
      <w:marTop w:val="0"/>
      <w:marBottom w:val="0"/>
      <w:divBdr>
        <w:top w:val="none" w:sz="0" w:space="0" w:color="auto"/>
        <w:left w:val="none" w:sz="0" w:space="0" w:color="auto"/>
        <w:bottom w:val="none" w:sz="0" w:space="0" w:color="auto"/>
        <w:right w:val="none" w:sz="0" w:space="0" w:color="auto"/>
      </w:divBdr>
    </w:div>
    <w:div w:id="410783071">
      <w:bodyDiv w:val="1"/>
      <w:marLeft w:val="0"/>
      <w:marRight w:val="0"/>
      <w:marTop w:val="0"/>
      <w:marBottom w:val="0"/>
      <w:divBdr>
        <w:top w:val="none" w:sz="0" w:space="0" w:color="auto"/>
        <w:left w:val="none" w:sz="0" w:space="0" w:color="auto"/>
        <w:bottom w:val="none" w:sz="0" w:space="0" w:color="auto"/>
        <w:right w:val="none" w:sz="0" w:space="0" w:color="auto"/>
      </w:divBdr>
    </w:div>
    <w:div w:id="442381640">
      <w:bodyDiv w:val="1"/>
      <w:marLeft w:val="0"/>
      <w:marRight w:val="0"/>
      <w:marTop w:val="0"/>
      <w:marBottom w:val="0"/>
      <w:divBdr>
        <w:top w:val="none" w:sz="0" w:space="0" w:color="auto"/>
        <w:left w:val="none" w:sz="0" w:space="0" w:color="auto"/>
        <w:bottom w:val="none" w:sz="0" w:space="0" w:color="auto"/>
        <w:right w:val="none" w:sz="0" w:space="0" w:color="auto"/>
      </w:divBdr>
    </w:div>
    <w:div w:id="465853864">
      <w:bodyDiv w:val="1"/>
      <w:marLeft w:val="0"/>
      <w:marRight w:val="0"/>
      <w:marTop w:val="0"/>
      <w:marBottom w:val="0"/>
      <w:divBdr>
        <w:top w:val="none" w:sz="0" w:space="0" w:color="auto"/>
        <w:left w:val="none" w:sz="0" w:space="0" w:color="auto"/>
        <w:bottom w:val="none" w:sz="0" w:space="0" w:color="auto"/>
        <w:right w:val="none" w:sz="0" w:space="0" w:color="auto"/>
      </w:divBdr>
    </w:div>
    <w:div w:id="494539676">
      <w:bodyDiv w:val="1"/>
      <w:marLeft w:val="0"/>
      <w:marRight w:val="0"/>
      <w:marTop w:val="0"/>
      <w:marBottom w:val="0"/>
      <w:divBdr>
        <w:top w:val="none" w:sz="0" w:space="0" w:color="auto"/>
        <w:left w:val="none" w:sz="0" w:space="0" w:color="auto"/>
        <w:bottom w:val="none" w:sz="0" w:space="0" w:color="auto"/>
        <w:right w:val="none" w:sz="0" w:space="0" w:color="auto"/>
      </w:divBdr>
      <w:divsChild>
        <w:div w:id="1420714689">
          <w:marLeft w:val="0"/>
          <w:marRight w:val="0"/>
          <w:marTop w:val="0"/>
          <w:marBottom w:val="0"/>
          <w:divBdr>
            <w:top w:val="none" w:sz="0" w:space="0" w:color="auto"/>
            <w:left w:val="none" w:sz="0" w:space="0" w:color="auto"/>
            <w:bottom w:val="none" w:sz="0" w:space="0" w:color="auto"/>
            <w:right w:val="none" w:sz="0" w:space="0" w:color="auto"/>
          </w:divBdr>
        </w:div>
      </w:divsChild>
    </w:div>
    <w:div w:id="523831482">
      <w:bodyDiv w:val="1"/>
      <w:marLeft w:val="0"/>
      <w:marRight w:val="0"/>
      <w:marTop w:val="0"/>
      <w:marBottom w:val="0"/>
      <w:divBdr>
        <w:top w:val="none" w:sz="0" w:space="0" w:color="auto"/>
        <w:left w:val="none" w:sz="0" w:space="0" w:color="auto"/>
        <w:bottom w:val="none" w:sz="0" w:space="0" w:color="auto"/>
        <w:right w:val="none" w:sz="0" w:space="0" w:color="auto"/>
      </w:divBdr>
    </w:div>
    <w:div w:id="529268863">
      <w:bodyDiv w:val="1"/>
      <w:marLeft w:val="0"/>
      <w:marRight w:val="0"/>
      <w:marTop w:val="0"/>
      <w:marBottom w:val="0"/>
      <w:divBdr>
        <w:top w:val="none" w:sz="0" w:space="0" w:color="auto"/>
        <w:left w:val="none" w:sz="0" w:space="0" w:color="auto"/>
        <w:bottom w:val="none" w:sz="0" w:space="0" w:color="auto"/>
        <w:right w:val="none" w:sz="0" w:space="0" w:color="auto"/>
      </w:divBdr>
    </w:div>
    <w:div w:id="529950132">
      <w:bodyDiv w:val="1"/>
      <w:marLeft w:val="0"/>
      <w:marRight w:val="0"/>
      <w:marTop w:val="0"/>
      <w:marBottom w:val="0"/>
      <w:divBdr>
        <w:top w:val="none" w:sz="0" w:space="0" w:color="auto"/>
        <w:left w:val="none" w:sz="0" w:space="0" w:color="auto"/>
        <w:bottom w:val="none" w:sz="0" w:space="0" w:color="auto"/>
        <w:right w:val="none" w:sz="0" w:space="0" w:color="auto"/>
      </w:divBdr>
    </w:div>
    <w:div w:id="551891853">
      <w:bodyDiv w:val="1"/>
      <w:marLeft w:val="0"/>
      <w:marRight w:val="0"/>
      <w:marTop w:val="0"/>
      <w:marBottom w:val="0"/>
      <w:divBdr>
        <w:top w:val="none" w:sz="0" w:space="0" w:color="auto"/>
        <w:left w:val="none" w:sz="0" w:space="0" w:color="auto"/>
        <w:bottom w:val="none" w:sz="0" w:space="0" w:color="auto"/>
        <w:right w:val="none" w:sz="0" w:space="0" w:color="auto"/>
      </w:divBdr>
      <w:divsChild>
        <w:div w:id="1597134343">
          <w:marLeft w:val="360"/>
          <w:marRight w:val="0"/>
          <w:marTop w:val="200"/>
          <w:marBottom w:val="0"/>
          <w:divBdr>
            <w:top w:val="none" w:sz="0" w:space="0" w:color="auto"/>
            <w:left w:val="none" w:sz="0" w:space="0" w:color="auto"/>
            <w:bottom w:val="none" w:sz="0" w:space="0" w:color="auto"/>
            <w:right w:val="none" w:sz="0" w:space="0" w:color="auto"/>
          </w:divBdr>
        </w:div>
        <w:div w:id="1116485530">
          <w:marLeft w:val="360"/>
          <w:marRight w:val="0"/>
          <w:marTop w:val="200"/>
          <w:marBottom w:val="0"/>
          <w:divBdr>
            <w:top w:val="none" w:sz="0" w:space="0" w:color="auto"/>
            <w:left w:val="none" w:sz="0" w:space="0" w:color="auto"/>
            <w:bottom w:val="none" w:sz="0" w:space="0" w:color="auto"/>
            <w:right w:val="none" w:sz="0" w:space="0" w:color="auto"/>
          </w:divBdr>
        </w:div>
        <w:div w:id="493229704">
          <w:marLeft w:val="360"/>
          <w:marRight w:val="0"/>
          <w:marTop w:val="200"/>
          <w:marBottom w:val="0"/>
          <w:divBdr>
            <w:top w:val="none" w:sz="0" w:space="0" w:color="auto"/>
            <w:left w:val="none" w:sz="0" w:space="0" w:color="auto"/>
            <w:bottom w:val="none" w:sz="0" w:space="0" w:color="auto"/>
            <w:right w:val="none" w:sz="0" w:space="0" w:color="auto"/>
          </w:divBdr>
        </w:div>
        <w:div w:id="1481648969">
          <w:marLeft w:val="360"/>
          <w:marRight w:val="0"/>
          <w:marTop w:val="200"/>
          <w:marBottom w:val="0"/>
          <w:divBdr>
            <w:top w:val="none" w:sz="0" w:space="0" w:color="auto"/>
            <w:left w:val="none" w:sz="0" w:space="0" w:color="auto"/>
            <w:bottom w:val="none" w:sz="0" w:space="0" w:color="auto"/>
            <w:right w:val="none" w:sz="0" w:space="0" w:color="auto"/>
          </w:divBdr>
        </w:div>
      </w:divsChild>
    </w:div>
    <w:div w:id="595215177">
      <w:bodyDiv w:val="1"/>
      <w:marLeft w:val="0"/>
      <w:marRight w:val="0"/>
      <w:marTop w:val="0"/>
      <w:marBottom w:val="0"/>
      <w:divBdr>
        <w:top w:val="none" w:sz="0" w:space="0" w:color="auto"/>
        <w:left w:val="none" w:sz="0" w:space="0" w:color="auto"/>
        <w:bottom w:val="none" w:sz="0" w:space="0" w:color="auto"/>
        <w:right w:val="none" w:sz="0" w:space="0" w:color="auto"/>
      </w:divBdr>
    </w:div>
    <w:div w:id="613681122">
      <w:bodyDiv w:val="1"/>
      <w:marLeft w:val="0"/>
      <w:marRight w:val="0"/>
      <w:marTop w:val="0"/>
      <w:marBottom w:val="0"/>
      <w:divBdr>
        <w:top w:val="none" w:sz="0" w:space="0" w:color="auto"/>
        <w:left w:val="none" w:sz="0" w:space="0" w:color="auto"/>
        <w:bottom w:val="none" w:sz="0" w:space="0" w:color="auto"/>
        <w:right w:val="none" w:sz="0" w:space="0" w:color="auto"/>
      </w:divBdr>
    </w:div>
    <w:div w:id="628511758">
      <w:bodyDiv w:val="1"/>
      <w:marLeft w:val="0"/>
      <w:marRight w:val="0"/>
      <w:marTop w:val="0"/>
      <w:marBottom w:val="0"/>
      <w:divBdr>
        <w:top w:val="none" w:sz="0" w:space="0" w:color="auto"/>
        <w:left w:val="none" w:sz="0" w:space="0" w:color="auto"/>
        <w:bottom w:val="none" w:sz="0" w:space="0" w:color="auto"/>
        <w:right w:val="none" w:sz="0" w:space="0" w:color="auto"/>
      </w:divBdr>
    </w:div>
    <w:div w:id="641230450">
      <w:bodyDiv w:val="1"/>
      <w:marLeft w:val="0"/>
      <w:marRight w:val="0"/>
      <w:marTop w:val="0"/>
      <w:marBottom w:val="0"/>
      <w:divBdr>
        <w:top w:val="none" w:sz="0" w:space="0" w:color="auto"/>
        <w:left w:val="none" w:sz="0" w:space="0" w:color="auto"/>
        <w:bottom w:val="none" w:sz="0" w:space="0" w:color="auto"/>
        <w:right w:val="none" w:sz="0" w:space="0" w:color="auto"/>
      </w:divBdr>
    </w:div>
    <w:div w:id="648901575">
      <w:bodyDiv w:val="1"/>
      <w:marLeft w:val="0"/>
      <w:marRight w:val="0"/>
      <w:marTop w:val="0"/>
      <w:marBottom w:val="0"/>
      <w:divBdr>
        <w:top w:val="none" w:sz="0" w:space="0" w:color="auto"/>
        <w:left w:val="none" w:sz="0" w:space="0" w:color="auto"/>
        <w:bottom w:val="none" w:sz="0" w:space="0" w:color="auto"/>
        <w:right w:val="none" w:sz="0" w:space="0" w:color="auto"/>
      </w:divBdr>
    </w:div>
    <w:div w:id="685718878">
      <w:bodyDiv w:val="1"/>
      <w:marLeft w:val="0"/>
      <w:marRight w:val="0"/>
      <w:marTop w:val="0"/>
      <w:marBottom w:val="0"/>
      <w:divBdr>
        <w:top w:val="none" w:sz="0" w:space="0" w:color="auto"/>
        <w:left w:val="none" w:sz="0" w:space="0" w:color="auto"/>
        <w:bottom w:val="none" w:sz="0" w:space="0" w:color="auto"/>
        <w:right w:val="none" w:sz="0" w:space="0" w:color="auto"/>
      </w:divBdr>
    </w:div>
    <w:div w:id="754012658">
      <w:bodyDiv w:val="1"/>
      <w:marLeft w:val="0"/>
      <w:marRight w:val="0"/>
      <w:marTop w:val="0"/>
      <w:marBottom w:val="0"/>
      <w:divBdr>
        <w:top w:val="none" w:sz="0" w:space="0" w:color="auto"/>
        <w:left w:val="none" w:sz="0" w:space="0" w:color="auto"/>
        <w:bottom w:val="none" w:sz="0" w:space="0" w:color="auto"/>
        <w:right w:val="none" w:sz="0" w:space="0" w:color="auto"/>
      </w:divBdr>
    </w:div>
    <w:div w:id="858933626">
      <w:bodyDiv w:val="1"/>
      <w:marLeft w:val="0"/>
      <w:marRight w:val="0"/>
      <w:marTop w:val="0"/>
      <w:marBottom w:val="0"/>
      <w:divBdr>
        <w:top w:val="none" w:sz="0" w:space="0" w:color="auto"/>
        <w:left w:val="none" w:sz="0" w:space="0" w:color="auto"/>
        <w:bottom w:val="none" w:sz="0" w:space="0" w:color="auto"/>
        <w:right w:val="none" w:sz="0" w:space="0" w:color="auto"/>
      </w:divBdr>
    </w:div>
    <w:div w:id="890770418">
      <w:bodyDiv w:val="1"/>
      <w:marLeft w:val="0"/>
      <w:marRight w:val="0"/>
      <w:marTop w:val="0"/>
      <w:marBottom w:val="0"/>
      <w:divBdr>
        <w:top w:val="none" w:sz="0" w:space="0" w:color="auto"/>
        <w:left w:val="none" w:sz="0" w:space="0" w:color="auto"/>
        <w:bottom w:val="none" w:sz="0" w:space="0" w:color="auto"/>
        <w:right w:val="none" w:sz="0" w:space="0" w:color="auto"/>
      </w:divBdr>
    </w:div>
    <w:div w:id="962077620">
      <w:bodyDiv w:val="1"/>
      <w:marLeft w:val="0"/>
      <w:marRight w:val="0"/>
      <w:marTop w:val="0"/>
      <w:marBottom w:val="0"/>
      <w:divBdr>
        <w:top w:val="none" w:sz="0" w:space="0" w:color="auto"/>
        <w:left w:val="none" w:sz="0" w:space="0" w:color="auto"/>
        <w:bottom w:val="none" w:sz="0" w:space="0" w:color="auto"/>
        <w:right w:val="none" w:sz="0" w:space="0" w:color="auto"/>
      </w:divBdr>
    </w:div>
    <w:div w:id="1015964759">
      <w:bodyDiv w:val="1"/>
      <w:marLeft w:val="0"/>
      <w:marRight w:val="0"/>
      <w:marTop w:val="0"/>
      <w:marBottom w:val="0"/>
      <w:divBdr>
        <w:top w:val="none" w:sz="0" w:space="0" w:color="auto"/>
        <w:left w:val="none" w:sz="0" w:space="0" w:color="auto"/>
        <w:bottom w:val="none" w:sz="0" w:space="0" w:color="auto"/>
        <w:right w:val="none" w:sz="0" w:space="0" w:color="auto"/>
      </w:divBdr>
    </w:div>
    <w:div w:id="1022391297">
      <w:bodyDiv w:val="1"/>
      <w:marLeft w:val="0"/>
      <w:marRight w:val="0"/>
      <w:marTop w:val="0"/>
      <w:marBottom w:val="0"/>
      <w:divBdr>
        <w:top w:val="none" w:sz="0" w:space="0" w:color="auto"/>
        <w:left w:val="none" w:sz="0" w:space="0" w:color="auto"/>
        <w:bottom w:val="none" w:sz="0" w:space="0" w:color="auto"/>
        <w:right w:val="none" w:sz="0" w:space="0" w:color="auto"/>
      </w:divBdr>
    </w:div>
    <w:div w:id="1022516665">
      <w:bodyDiv w:val="1"/>
      <w:marLeft w:val="0"/>
      <w:marRight w:val="0"/>
      <w:marTop w:val="0"/>
      <w:marBottom w:val="0"/>
      <w:divBdr>
        <w:top w:val="none" w:sz="0" w:space="0" w:color="auto"/>
        <w:left w:val="none" w:sz="0" w:space="0" w:color="auto"/>
        <w:bottom w:val="none" w:sz="0" w:space="0" w:color="auto"/>
        <w:right w:val="none" w:sz="0" w:space="0" w:color="auto"/>
      </w:divBdr>
    </w:div>
    <w:div w:id="1054353949">
      <w:bodyDiv w:val="1"/>
      <w:marLeft w:val="0"/>
      <w:marRight w:val="0"/>
      <w:marTop w:val="0"/>
      <w:marBottom w:val="0"/>
      <w:divBdr>
        <w:top w:val="none" w:sz="0" w:space="0" w:color="auto"/>
        <w:left w:val="none" w:sz="0" w:space="0" w:color="auto"/>
        <w:bottom w:val="none" w:sz="0" w:space="0" w:color="auto"/>
        <w:right w:val="none" w:sz="0" w:space="0" w:color="auto"/>
      </w:divBdr>
    </w:div>
    <w:div w:id="1155100939">
      <w:bodyDiv w:val="1"/>
      <w:marLeft w:val="0"/>
      <w:marRight w:val="0"/>
      <w:marTop w:val="0"/>
      <w:marBottom w:val="0"/>
      <w:divBdr>
        <w:top w:val="none" w:sz="0" w:space="0" w:color="auto"/>
        <w:left w:val="none" w:sz="0" w:space="0" w:color="auto"/>
        <w:bottom w:val="none" w:sz="0" w:space="0" w:color="auto"/>
        <w:right w:val="none" w:sz="0" w:space="0" w:color="auto"/>
      </w:divBdr>
      <w:divsChild>
        <w:div w:id="12805021">
          <w:marLeft w:val="360"/>
          <w:marRight w:val="0"/>
          <w:marTop w:val="200"/>
          <w:marBottom w:val="0"/>
          <w:divBdr>
            <w:top w:val="none" w:sz="0" w:space="0" w:color="auto"/>
            <w:left w:val="none" w:sz="0" w:space="0" w:color="auto"/>
            <w:bottom w:val="none" w:sz="0" w:space="0" w:color="auto"/>
            <w:right w:val="none" w:sz="0" w:space="0" w:color="auto"/>
          </w:divBdr>
        </w:div>
        <w:div w:id="1541629988">
          <w:marLeft w:val="360"/>
          <w:marRight w:val="0"/>
          <w:marTop w:val="200"/>
          <w:marBottom w:val="0"/>
          <w:divBdr>
            <w:top w:val="none" w:sz="0" w:space="0" w:color="auto"/>
            <w:left w:val="none" w:sz="0" w:space="0" w:color="auto"/>
            <w:bottom w:val="none" w:sz="0" w:space="0" w:color="auto"/>
            <w:right w:val="none" w:sz="0" w:space="0" w:color="auto"/>
          </w:divBdr>
        </w:div>
        <w:div w:id="1614677553">
          <w:marLeft w:val="360"/>
          <w:marRight w:val="0"/>
          <w:marTop w:val="200"/>
          <w:marBottom w:val="0"/>
          <w:divBdr>
            <w:top w:val="none" w:sz="0" w:space="0" w:color="auto"/>
            <w:left w:val="none" w:sz="0" w:space="0" w:color="auto"/>
            <w:bottom w:val="none" w:sz="0" w:space="0" w:color="auto"/>
            <w:right w:val="none" w:sz="0" w:space="0" w:color="auto"/>
          </w:divBdr>
        </w:div>
        <w:div w:id="2022853829">
          <w:marLeft w:val="360"/>
          <w:marRight w:val="0"/>
          <w:marTop w:val="200"/>
          <w:marBottom w:val="0"/>
          <w:divBdr>
            <w:top w:val="none" w:sz="0" w:space="0" w:color="auto"/>
            <w:left w:val="none" w:sz="0" w:space="0" w:color="auto"/>
            <w:bottom w:val="none" w:sz="0" w:space="0" w:color="auto"/>
            <w:right w:val="none" w:sz="0" w:space="0" w:color="auto"/>
          </w:divBdr>
        </w:div>
        <w:div w:id="1728724317">
          <w:marLeft w:val="360"/>
          <w:marRight w:val="0"/>
          <w:marTop w:val="200"/>
          <w:marBottom w:val="0"/>
          <w:divBdr>
            <w:top w:val="none" w:sz="0" w:space="0" w:color="auto"/>
            <w:left w:val="none" w:sz="0" w:space="0" w:color="auto"/>
            <w:bottom w:val="none" w:sz="0" w:space="0" w:color="auto"/>
            <w:right w:val="none" w:sz="0" w:space="0" w:color="auto"/>
          </w:divBdr>
        </w:div>
      </w:divsChild>
    </w:div>
    <w:div w:id="1167983952">
      <w:bodyDiv w:val="1"/>
      <w:marLeft w:val="0"/>
      <w:marRight w:val="0"/>
      <w:marTop w:val="0"/>
      <w:marBottom w:val="0"/>
      <w:divBdr>
        <w:top w:val="none" w:sz="0" w:space="0" w:color="auto"/>
        <w:left w:val="none" w:sz="0" w:space="0" w:color="auto"/>
        <w:bottom w:val="none" w:sz="0" w:space="0" w:color="auto"/>
        <w:right w:val="none" w:sz="0" w:space="0" w:color="auto"/>
      </w:divBdr>
    </w:div>
    <w:div w:id="1214926110">
      <w:bodyDiv w:val="1"/>
      <w:marLeft w:val="0"/>
      <w:marRight w:val="0"/>
      <w:marTop w:val="0"/>
      <w:marBottom w:val="0"/>
      <w:divBdr>
        <w:top w:val="none" w:sz="0" w:space="0" w:color="auto"/>
        <w:left w:val="none" w:sz="0" w:space="0" w:color="auto"/>
        <w:bottom w:val="none" w:sz="0" w:space="0" w:color="auto"/>
        <w:right w:val="none" w:sz="0" w:space="0" w:color="auto"/>
      </w:divBdr>
    </w:div>
    <w:div w:id="1313632842">
      <w:bodyDiv w:val="1"/>
      <w:marLeft w:val="0"/>
      <w:marRight w:val="0"/>
      <w:marTop w:val="0"/>
      <w:marBottom w:val="0"/>
      <w:divBdr>
        <w:top w:val="none" w:sz="0" w:space="0" w:color="auto"/>
        <w:left w:val="none" w:sz="0" w:space="0" w:color="auto"/>
        <w:bottom w:val="none" w:sz="0" w:space="0" w:color="auto"/>
        <w:right w:val="none" w:sz="0" w:space="0" w:color="auto"/>
      </w:divBdr>
    </w:div>
    <w:div w:id="1322271622">
      <w:bodyDiv w:val="1"/>
      <w:marLeft w:val="0"/>
      <w:marRight w:val="0"/>
      <w:marTop w:val="0"/>
      <w:marBottom w:val="0"/>
      <w:divBdr>
        <w:top w:val="none" w:sz="0" w:space="0" w:color="auto"/>
        <w:left w:val="none" w:sz="0" w:space="0" w:color="auto"/>
        <w:bottom w:val="none" w:sz="0" w:space="0" w:color="auto"/>
        <w:right w:val="none" w:sz="0" w:space="0" w:color="auto"/>
      </w:divBdr>
    </w:div>
    <w:div w:id="1385301055">
      <w:bodyDiv w:val="1"/>
      <w:marLeft w:val="0"/>
      <w:marRight w:val="0"/>
      <w:marTop w:val="0"/>
      <w:marBottom w:val="0"/>
      <w:divBdr>
        <w:top w:val="none" w:sz="0" w:space="0" w:color="auto"/>
        <w:left w:val="none" w:sz="0" w:space="0" w:color="auto"/>
        <w:bottom w:val="none" w:sz="0" w:space="0" w:color="auto"/>
        <w:right w:val="none" w:sz="0" w:space="0" w:color="auto"/>
      </w:divBdr>
      <w:divsChild>
        <w:div w:id="762142260">
          <w:marLeft w:val="360"/>
          <w:marRight w:val="0"/>
          <w:marTop w:val="200"/>
          <w:marBottom w:val="0"/>
          <w:divBdr>
            <w:top w:val="none" w:sz="0" w:space="0" w:color="auto"/>
            <w:left w:val="none" w:sz="0" w:space="0" w:color="auto"/>
            <w:bottom w:val="none" w:sz="0" w:space="0" w:color="auto"/>
            <w:right w:val="none" w:sz="0" w:space="0" w:color="auto"/>
          </w:divBdr>
        </w:div>
        <w:div w:id="1716387995">
          <w:marLeft w:val="360"/>
          <w:marRight w:val="0"/>
          <w:marTop w:val="200"/>
          <w:marBottom w:val="0"/>
          <w:divBdr>
            <w:top w:val="none" w:sz="0" w:space="0" w:color="auto"/>
            <w:left w:val="none" w:sz="0" w:space="0" w:color="auto"/>
            <w:bottom w:val="none" w:sz="0" w:space="0" w:color="auto"/>
            <w:right w:val="none" w:sz="0" w:space="0" w:color="auto"/>
          </w:divBdr>
        </w:div>
      </w:divsChild>
    </w:div>
    <w:div w:id="1419475740">
      <w:bodyDiv w:val="1"/>
      <w:marLeft w:val="0"/>
      <w:marRight w:val="0"/>
      <w:marTop w:val="0"/>
      <w:marBottom w:val="0"/>
      <w:divBdr>
        <w:top w:val="none" w:sz="0" w:space="0" w:color="auto"/>
        <w:left w:val="none" w:sz="0" w:space="0" w:color="auto"/>
        <w:bottom w:val="none" w:sz="0" w:space="0" w:color="auto"/>
        <w:right w:val="none" w:sz="0" w:space="0" w:color="auto"/>
      </w:divBdr>
    </w:div>
    <w:div w:id="1435130659">
      <w:bodyDiv w:val="1"/>
      <w:marLeft w:val="0"/>
      <w:marRight w:val="0"/>
      <w:marTop w:val="0"/>
      <w:marBottom w:val="0"/>
      <w:divBdr>
        <w:top w:val="none" w:sz="0" w:space="0" w:color="auto"/>
        <w:left w:val="none" w:sz="0" w:space="0" w:color="auto"/>
        <w:bottom w:val="none" w:sz="0" w:space="0" w:color="auto"/>
        <w:right w:val="none" w:sz="0" w:space="0" w:color="auto"/>
      </w:divBdr>
    </w:div>
    <w:div w:id="1455638965">
      <w:bodyDiv w:val="1"/>
      <w:marLeft w:val="0"/>
      <w:marRight w:val="0"/>
      <w:marTop w:val="0"/>
      <w:marBottom w:val="0"/>
      <w:divBdr>
        <w:top w:val="none" w:sz="0" w:space="0" w:color="auto"/>
        <w:left w:val="none" w:sz="0" w:space="0" w:color="auto"/>
        <w:bottom w:val="none" w:sz="0" w:space="0" w:color="auto"/>
        <w:right w:val="none" w:sz="0" w:space="0" w:color="auto"/>
      </w:divBdr>
      <w:divsChild>
        <w:div w:id="1259212683">
          <w:marLeft w:val="0"/>
          <w:marRight w:val="0"/>
          <w:marTop w:val="0"/>
          <w:marBottom w:val="0"/>
          <w:divBdr>
            <w:top w:val="none" w:sz="0" w:space="0" w:color="auto"/>
            <w:left w:val="none" w:sz="0" w:space="0" w:color="auto"/>
            <w:bottom w:val="none" w:sz="0" w:space="0" w:color="auto"/>
            <w:right w:val="none" w:sz="0" w:space="0" w:color="auto"/>
          </w:divBdr>
        </w:div>
      </w:divsChild>
    </w:div>
    <w:div w:id="1499806339">
      <w:bodyDiv w:val="1"/>
      <w:marLeft w:val="0"/>
      <w:marRight w:val="0"/>
      <w:marTop w:val="0"/>
      <w:marBottom w:val="0"/>
      <w:divBdr>
        <w:top w:val="none" w:sz="0" w:space="0" w:color="auto"/>
        <w:left w:val="none" w:sz="0" w:space="0" w:color="auto"/>
        <w:bottom w:val="none" w:sz="0" w:space="0" w:color="auto"/>
        <w:right w:val="none" w:sz="0" w:space="0" w:color="auto"/>
      </w:divBdr>
    </w:div>
    <w:div w:id="1568178055">
      <w:bodyDiv w:val="1"/>
      <w:marLeft w:val="0"/>
      <w:marRight w:val="0"/>
      <w:marTop w:val="0"/>
      <w:marBottom w:val="0"/>
      <w:divBdr>
        <w:top w:val="none" w:sz="0" w:space="0" w:color="auto"/>
        <w:left w:val="none" w:sz="0" w:space="0" w:color="auto"/>
        <w:bottom w:val="none" w:sz="0" w:space="0" w:color="auto"/>
        <w:right w:val="none" w:sz="0" w:space="0" w:color="auto"/>
      </w:divBdr>
    </w:div>
    <w:div w:id="1659840780">
      <w:bodyDiv w:val="1"/>
      <w:marLeft w:val="0"/>
      <w:marRight w:val="0"/>
      <w:marTop w:val="0"/>
      <w:marBottom w:val="0"/>
      <w:divBdr>
        <w:top w:val="none" w:sz="0" w:space="0" w:color="auto"/>
        <w:left w:val="none" w:sz="0" w:space="0" w:color="auto"/>
        <w:bottom w:val="none" w:sz="0" w:space="0" w:color="auto"/>
        <w:right w:val="none" w:sz="0" w:space="0" w:color="auto"/>
      </w:divBdr>
    </w:div>
    <w:div w:id="1687561078">
      <w:bodyDiv w:val="1"/>
      <w:marLeft w:val="0"/>
      <w:marRight w:val="0"/>
      <w:marTop w:val="0"/>
      <w:marBottom w:val="0"/>
      <w:divBdr>
        <w:top w:val="none" w:sz="0" w:space="0" w:color="auto"/>
        <w:left w:val="none" w:sz="0" w:space="0" w:color="auto"/>
        <w:bottom w:val="none" w:sz="0" w:space="0" w:color="auto"/>
        <w:right w:val="none" w:sz="0" w:space="0" w:color="auto"/>
      </w:divBdr>
    </w:div>
    <w:div w:id="1703434664">
      <w:bodyDiv w:val="1"/>
      <w:marLeft w:val="0"/>
      <w:marRight w:val="0"/>
      <w:marTop w:val="0"/>
      <w:marBottom w:val="0"/>
      <w:divBdr>
        <w:top w:val="none" w:sz="0" w:space="0" w:color="auto"/>
        <w:left w:val="none" w:sz="0" w:space="0" w:color="auto"/>
        <w:bottom w:val="none" w:sz="0" w:space="0" w:color="auto"/>
        <w:right w:val="none" w:sz="0" w:space="0" w:color="auto"/>
      </w:divBdr>
    </w:div>
    <w:div w:id="1719163347">
      <w:bodyDiv w:val="1"/>
      <w:marLeft w:val="0"/>
      <w:marRight w:val="0"/>
      <w:marTop w:val="0"/>
      <w:marBottom w:val="0"/>
      <w:divBdr>
        <w:top w:val="none" w:sz="0" w:space="0" w:color="auto"/>
        <w:left w:val="none" w:sz="0" w:space="0" w:color="auto"/>
        <w:bottom w:val="none" w:sz="0" w:space="0" w:color="auto"/>
        <w:right w:val="none" w:sz="0" w:space="0" w:color="auto"/>
      </w:divBdr>
    </w:div>
    <w:div w:id="1731273280">
      <w:bodyDiv w:val="1"/>
      <w:marLeft w:val="0"/>
      <w:marRight w:val="0"/>
      <w:marTop w:val="0"/>
      <w:marBottom w:val="0"/>
      <w:divBdr>
        <w:top w:val="none" w:sz="0" w:space="0" w:color="auto"/>
        <w:left w:val="none" w:sz="0" w:space="0" w:color="auto"/>
        <w:bottom w:val="none" w:sz="0" w:space="0" w:color="auto"/>
        <w:right w:val="none" w:sz="0" w:space="0" w:color="auto"/>
      </w:divBdr>
    </w:div>
    <w:div w:id="1742555515">
      <w:bodyDiv w:val="1"/>
      <w:marLeft w:val="0"/>
      <w:marRight w:val="0"/>
      <w:marTop w:val="0"/>
      <w:marBottom w:val="0"/>
      <w:divBdr>
        <w:top w:val="none" w:sz="0" w:space="0" w:color="auto"/>
        <w:left w:val="none" w:sz="0" w:space="0" w:color="auto"/>
        <w:bottom w:val="none" w:sz="0" w:space="0" w:color="auto"/>
        <w:right w:val="none" w:sz="0" w:space="0" w:color="auto"/>
      </w:divBdr>
    </w:div>
    <w:div w:id="1743259738">
      <w:bodyDiv w:val="1"/>
      <w:marLeft w:val="0"/>
      <w:marRight w:val="0"/>
      <w:marTop w:val="0"/>
      <w:marBottom w:val="0"/>
      <w:divBdr>
        <w:top w:val="none" w:sz="0" w:space="0" w:color="auto"/>
        <w:left w:val="none" w:sz="0" w:space="0" w:color="auto"/>
        <w:bottom w:val="none" w:sz="0" w:space="0" w:color="auto"/>
        <w:right w:val="none" w:sz="0" w:space="0" w:color="auto"/>
      </w:divBdr>
    </w:div>
    <w:div w:id="1779644335">
      <w:bodyDiv w:val="1"/>
      <w:marLeft w:val="0"/>
      <w:marRight w:val="0"/>
      <w:marTop w:val="0"/>
      <w:marBottom w:val="0"/>
      <w:divBdr>
        <w:top w:val="none" w:sz="0" w:space="0" w:color="auto"/>
        <w:left w:val="none" w:sz="0" w:space="0" w:color="auto"/>
        <w:bottom w:val="none" w:sz="0" w:space="0" w:color="auto"/>
        <w:right w:val="none" w:sz="0" w:space="0" w:color="auto"/>
      </w:divBdr>
      <w:divsChild>
        <w:div w:id="1161585711">
          <w:marLeft w:val="360"/>
          <w:marRight w:val="0"/>
          <w:marTop w:val="200"/>
          <w:marBottom w:val="0"/>
          <w:divBdr>
            <w:top w:val="none" w:sz="0" w:space="0" w:color="auto"/>
            <w:left w:val="none" w:sz="0" w:space="0" w:color="auto"/>
            <w:bottom w:val="none" w:sz="0" w:space="0" w:color="auto"/>
            <w:right w:val="none" w:sz="0" w:space="0" w:color="auto"/>
          </w:divBdr>
        </w:div>
        <w:div w:id="417865559">
          <w:marLeft w:val="360"/>
          <w:marRight w:val="0"/>
          <w:marTop w:val="200"/>
          <w:marBottom w:val="0"/>
          <w:divBdr>
            <w:top w:val="none" w:sz="0" w:space="0" w:color="auto"/>
            <w:left w:val="none" w:sz="0" w:space="0" w:color="auto"/>
            <w:bottom w:val="none" w:sz="0" w:space="0" w:color="auto"/>
            <w:right w:val="none" w:sz="0" w:space="0" w:color="auto"/>
          </w:divBdr>
        </w:div>
      </w:divsChild>
    </w:div>
    <w:div w:id="1782607423">
      <w:bodyDiv w:val="1"/>
      <w:marLeft w:val="0"/>
      <w:marRight w:val="0"/>
      <w:marTop w:val="0"/>
      <w:marBottom w:val="0"/>
      <w:divBdr>
        <w:top w:val="none" w:sz="0" w:space="0" w:color="auto"/>
        <w:left w:val="none" w:sz="0" w:space="0" w:color="auto"/>
        <w:bottom w:val="none" w:sz="0" w:space="0" w:color="auto"/>
        <w:right w:val="none" w:sz="0" w:space="0" w:color="auto"/>
      </w:divBdr>
    </w:div>
    <w:div w:id="1830946598">
      <w:bodyDiv w:val="1"/>
      <w:marLeft w:val="0"/>
      <w:marRight w:val="0"/>
      <w:marTop w:val="0"/>
      <w:marBottom w:val="0"/>
      <w:divBdr>
        <w:top w:val="none" w:sz="0" w:space="0" w:color="auto"/>
        <w:left w:val="none" w:sz="0" w:space="0" w:color="auto"/>
        <w:bottom w:val="none" w:sz="0" w:space="0" w:color="auto"/>
        <w:right w:val="none" w:sz="0" w:space="0" w:color="auto"/>
      </w:divBdr>
    </w:div>
    <w:div w:id="190521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02/pfi.21359"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https://www.businessnewsdaily.com/8156-future-of-remote-work.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walkme.com/glossary/cloud-transformation/" TargetMode="External"/><Relationship Id="rId4" Type="http://schemas.openxmlformats.org/officeDocument/2006/relationships/styles" Target="styles.xml"/><Relationship Id="rId9" Type="http://schemas.openxmlformats.org/officeDocument/2006/relationships/hyperlink" Target="https://www.walkme.com/glossary/cloud-transformation/"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65CC0826B1F4DA985FCB9FA649059BA"/>
        <w:category>
          <w:name w:val="General"/>
          <w:gallery w:val="placeholder"/>
        </w:category>
        <w:types>
          <w:type w:val="bbPlcHdr"/>
        </w:types>
        <w:behaviors>
          <w:behavior w:val="content"/>
        </w:behaviors>
        <w:guid w:val="{6894722E-68B4-4417-9D2E-EC95D2C73391}"/>
      </w:docPartPr>
      <w:docPartBody>
        <w:p w:rsidR="007A6784" w:rsidRDefault="00A439AC" w:rsidP="00A439AC">
          <w:pPr>
            <w:pStyle w:val="D65CC0826B1F4DA985FCB9FA649059BA"/>
          </w:pPr>
          <w:r>
            <w:rPr>
              <w:rStyle w:val="PlaceholderText"/>
            </w:rPr>
            <w:t>[Author name]</w:t>
          </w:r>
        </w:p>
      </w:docPartBody>
    </w:docPart>
    <w:docPart>
      <w:docPartPr>
        <w:name w:val="A9C1B7C320624D578030A1708320AC51"/>
        <w:category>
          <w:name w:val="General"/>
          <w:gallery w:val="placeholder"/>
        </w:category>
        <w:types>
          <w:type w:val="bbPlcHdr"/>
        </w:types>
        <w:behaviors>
          <w:behavior w:val="content"/>
        </w:behaviors>
        <w:guid w:val="{9CF49AD0-565D-47AC-B812-69854BEC14B8}"/>
      </w:docPartPr>
      <w:docPartBody>
        <w:p w:rsidR="007A6784" w:rsidRDefault="00A439AC" w:rsidP="00A439AC">
          <w:pPr>
            <w:pStyle w:val="A9C1B7C320624D578030A1708320AC51"/>
          </w:pPr>
          <w:r>
            <w:rPr>
              <w:rStyle w:val="PlaceholderText"/>
            </w:rPr>
            <w:t>[Date]</w:t>
          </w:r>
        </w:p>
      </w:docPartBody>
    </w:docPart>
    <w:docPart>
      <w:docPartPr>
        <w:name w:val="0074851F47FA4D7A80C647DFF22F059C"/>
        <w:category>
          <w:name w:val="General"/>
          <w:gallery w:val="placeholder"/>
        </w:category>
        <w:types>
          <w:type w:val="bbPlcHdr"/>
        </w:types>
        <w:behaviors>
          <w:behavior w:val="content"/>
        </w:behaviors>
        <w:guid w:val="{D1FA4C26-1BAE-4548-8674-D5D3FA3FF9EB}"/>
      </w:docPartPr>
      <w:docPartBody>
        <w:p w:rsidR="007A6784" w:rsidRDefault="00A439AC" w:rsidP="00A439AC">
          <w:pPr>
            <w:pStyle w:val="0074851F47FA4D7A80C647DFF22F059C"/>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Poppins">
    <w:altName w:val="Times New Roman"/>
    <w:charset w:val="00"/>
    <w:family w:val="auto"/>
    <w:pitch w:val="variable"/>
    <w:sig w:usb0="00008007" w:usb1="00000000"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9AC"/>
    <w:rsid w:val="007A6784"/>
    <w:rsid w:val="00900FA1"/>
    <w:rsid w:val="00A439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39AC"/>
    <w:rPr>
      <w:color w:val="808080"/>
    </w:rPr>
  </w:style>
  <w:style w:type="paragraph" w:customStyle="1" w:styleId="D65CC0826B1F4DA985FCB9FA649059BA">
    <w:name w:val="D65CC0826B1F4DA985FCB9FA649059BA"/>
    <w:rsid w:val="00A439AC"/>
  </w:style>
  <w:style w:type="paragraph" w:customStyle="1" w:styleId="A9C1B7C320624D578030A1708320AC51">
    <w:name w:val="A9C1B7C320624D578030A1708320AC51"/>
    <w:rsid w:val="00A439AC"/>
  </w:style>
  <w:style w:type="paragraph" w:customStyle="1" w:styleId="0074851F47FA4D7A80C647DFF22F059C">
    <w:name w:val="0074851F47FA4D7A80C647DFF22F059C"/>
    <w:rsid w:val="00A439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12CC9F-E811-4144-A615-F3B934056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4973</Words>
  <Characters>28351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Leading and Managing Change Report BA (Hons) Leadership and Management – Skills for the Workplace</vt:lpstr>
    </vt:vector>
  </TitlesOfParts>
  <Company>Intel</Company>
  <LinksUpToDate>false</LinksUpToDate>
  <CharactersWithSpaces>33258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Managing Change Report BA (Hons) Leadership and Management – Skills for the Workplace</dc:title>
  <dc:subject>Student Name</dc:subject>
  <dc:creator>Zujaja Kharal (1919419)</dc:creator>
  <cp:lastModifiedBy>Zujaja Kharal (1919419)</cp:lastModifiedBy>
  <cp:revision>2</cp:revision>
  <dcterms:created xsi:type="dcterms:W3CDTF">2023-03-23T11:45:00Z</dcterms:created>
  <dcterms:modified xsi:type="dcterms:W3CDTF">2023-03-23T11:45:00Z</dcterms:modified>
</cp:coreProperties>
</file>