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A52D1" w14:textId="77777777" w:rsidR="00520471" w:rsidRPr="007D5C50" w:rsidRDefault="00520471" w:rsidP="00520471">
      <w:pPr>
        <w:jc w:val="center"/>
        <w:rPr>
          <w:rFonts w:ascii="TimesNewRomanPSMT" w:hAnsi="TimesNewRomanPSMT"/>
          <w:color w:val="000000" w:themeColor="text1"/>
          <w:sz w:val="28"/>
          <w:szCs w:val="28"/>
        </w:rPr>
      </w:pPr>
    </w:p>
    <w:p w14:paraId="0902D593" w14:textId="77777777" w:rsidR="00520471" w:rsidRPr="007D5C50" w:rsidRDefault="00520471" w:rsidP="00520471">
      <w:pPr>
        <w:jc w:val="center"/>
        <w:rPr>
          <w:rFonts w:ascii="TimesNewRomanPSMT" w:hAnsi="TimesNewRomanPSMT"/>
          <w:color w:val="000000" w:themeColor="text1"/>
          <w:sz w:val="28"/>
          <w:szCs w:val="28"/>
        </w:rPr>
      </w:pPr>
    </w:p>
    <w:p w14:paraId="31CBB077" w14:textId="77777777" w:rsidR="00520471" w:rsidRPr="007D5C50" w:rsidRDefault="00520471" w:rsidP="00520471">
      <w:pPr>
        <w:jc w:val="center"/>
        <w:rPr>
          <w:rFonts w:ascii="TimesNewRomanPSMT" w:hAnsi="TimesNewRomanPSMT"/>
          <w:color w:val="000000" w:themeColor="text1"/>
          <w:sz w:val="28"/>
          <w:szCs w:val="28"/>
        </w:rPr>
      </w:pPr>
    </w:p>
    <w:p w14:paraId="4CDE4948" w14:textId="77777777" w:rsidR="00520471" w:rsidRPr="007D5C50" w:rsidRDefault="00520471" w:rsidP="00520471">
      <w:pPr>
        <w:jc w:val="center"/>
        <w:rPr>
          <w:rFonts w:ascii="TimesNewRomanPSMT" w:hAnsi="TimesNewRomanPSMT"/>
          <w:color w:val="000000" w:themeColor="text1"/>
          <w:sz w:val="28"/>
          <w:szCs w:val="28"/>
        </w:rPr>
      </w:pPr>
    </w:p>
    <w:p w14:paraId="60BE2372" w14:textId="77777777" w:rsidR="00520471" w:rsidRPr="007D5C50" w:rsidRDefault="00520471" w:rsidP="00520471">
      <w:pPr>
        <w:jc w:val="center"/>
        <w:rPr>
          <w:rFonts w:ascii="TimesNewRomanPSMT" w:hAnsi="TimesNewRomanPSMT"/>
          <w:color w:val="000000" w:themeColor="text1"/>
          <w:sz w:val="28"/>
          <w:szCs w:val="28"/>
        </w:rPr>
      </w:pPr>
    </w:p>
    <w:p w14:paraId="5DA9E292" w14:textId="77777777" w:rsidR="00520471" w:rsidRPr="007D5C50" w:rsidRDefault="00520471" w:rsidP="00520471">
      <w:pPr>
        <w:jc w:val="center"/>
        <w:rPr>
          <w:rFonts w:ascii="TimesNewRomanPSMT" w:hAnsi="TimesNewRomanPSMT"/>
          <w:color w:val="000000" w:themeColor="text1"/>
          <w:sz w:val="28"/>
          <w:szCs w:val="28"/>
        </w:rPr>
      </w:pPr>
    </w:p>
    <w:p w14:paraId="33E67EED" w14:textId="77777777" w:rsidR="00520471" w:rsidRPr="007D5C50" w:rsidRDefault="00520471" w:rsidP="00520471">
      <w:pPr>
        <w:jc w:val="center"/>
        <w:rPr>
          <w:rFonts w:ascii="TimesNewRomanPSMT" w:hAnsi="TimesNewRomanPSMT"/>
          <w:color w:val="000000" w:themeColor="text1"/>
          <w:sz w:val="28"/>
          <w:szCs w:val="28"/>
        </w:rPr>
      </w:pPr>
    </w:p>
    <w:p w14:paraId="165042B5" w14:textId="77777777" w:rsidR="00520471" w:rsidRPr="007D5C50" w:rsidRDefault="00520471" w:rsidP="00520471">
      <w:pPr>
        <w:jc w:val="center"/>
        <w:rPr>
          <w:rFonts w:ascii="TimesNewRomanPSMT" w:hAnsi="TimesNewRomanPSMT"/>
          <w:color w:val="000000" w:themeColor="text1"/>
          <w:sz w:val="28"/>
          <w:szCs w:val="28"/>
        </w:rPr>
      </w:pPr>
    </w:p>
    <w:p w14:paraId="67A28AD3" w14:textId="77777777" w:rsidR="00520471" w:rsidRPr="007D5C50" w:rsidRDefault="00520471" w:rsidP="00520471">
      <w:pPr>
        <w:jc w:val="center"/>
        <w:rPr>
          <w:rFonts w:ascii="TimesNewRomanPSMT" w:hAnsi="TimesNewRomanPSMT"/>
          <w:color w:val="000000" w:themeColor="text1"/>
          <w:sz w:val="28"/>
          <w:szCs w:val="28"/>
        </w:rPr>
      </w:pPr>
    </w:p>
    <w:p w14:paraId="6C57BA40" w14:textId="77777777" w:rsidR="00520471" w:rsidRPr="007D5C50" w:rsidRDefault="00520471" w:rsidP="00520471">
      <w:pPr>
        <w:jc w:val="center"/>
        <w:rPr>
          <w:rFonts w:ascii="TimesNewRomanPSMT" w:hAnsi="TimesNewRomanPSMT"/>
          <w:color w:val="000000" w:themeColor="text1"/>
          <w:sz w:val="28"/>
          <w:szCs w:val="28"/>
        </w:rPr>
      </w:pPr>
    </w:p>
    <w:p w14:paraId="62D153DC" w14:textId="77777777" w:rsidR="00520471" w:rsidRPr="007D5C50" w:rsidRDefault="00520471" w:rsidP="00520471">
      <w:pPr>
        <w:jc w:val="center"/>
        <w:rPr>
          <w:rFonts w:ascii="TimesNewRomanPSMT" w:hAnsi="TimesNewRomanPSMT"/>
          <w:color w:val="000000" w:themeColor="text1"/>
          <w:sz w:val="28"/>
          <w:szCs w:val="28"/>
        </w:rPr>
      </w:pPr>
    </w:p>
    <w:p w14:paraId="565C182A" w14:textId="77777777" w:rsidR="00520471" w:rsidRPr="007D5C50" w:rsidRDefault="00520471" w:rsidP="00520471">
      <w:pPr>
        <w:jc w:val="center"/>
        <w:rPr>
          <w:rFonts w:ascii="TimesNewRomanPSMT" w:hAnsi="TimesNewRomanPSMT"/>
          <w:color w:val="000000" w:themeColor="text1"/>
          <w:sz w:val="28"/>
          <w:szCs w:val="28"/>
        </w:rPr>
      </w:pPr>
    </w:p>
    <w:p w14:paraId="4930DE06" w14:textId="138AFEC2" w:rsidR="00520471" w:rsidRPr="007D5C50" w:rsidRDefault="00E03378" w:rsidP="00520471">
      <w:pPr>
        <w:jc w:val="center"/>
        <w:rPr>
          <w:rFonts w:ascii="TimesNewRomanPSMT" w:hAnsi="TimesNewRomanPSMT"/>
          <w:color w:val="000000" w:themeColor="text1"/>
          <w:sz w:val="28"/>
          <w:szCs w:val="28"/>
        </w:rPr>
      </w:pPr>
      <w:r w:rsidRPr="007D5C50">
        <w:rPr>
          <w:rFonts w:ascii="TimesNewRomanPSMT" w:hAnsi="TimesNewRomanPSMT"/>
          <w:color w:val="000000" w:themeColor="text1"/>
          <w:sz w:val="28"/>
          <w:szCs w:val="28"/>
        </w:rPr>
        <w:t>Cosmic Maps of Transformation:</w:t>
      </w:r>
    </w:p>
    <w:p w14:paraId="7ECE7FA0" w14:textId="7B851D41" w:rsidR="00520471" w:rsidRDefault="00E03378" w:rsidP="00520471">
      <w:pPr>
        <w:jc w:val="center"/>
        <w:rPr>
          <w:rFonts w:ascii="TimesNewRomanPSMT" w:hAnsi="TimesNewRomanPSMT"/>
          <w:color w:val="000000" w:themeColor="text1"/>
          <w:sz w:val="28"/>
          <w:szCs w:val="28"/>
        </w:rPr>
      </w:pPr>
      <w:r w:rsidRPr="007D5C50">
        <w:rPr>
          <w:rFonts w:ascii="TimesNewRomanPSMT" w:hAnsi="TimesNewRomanPSMT"/>
          <w:color w:val="000000" w:themeColor="text1"/>
          <w:sz w:val="28"/>
          <w:szCs w:val="28"/>
        </w:rPr>
        <w:t>How did Jung use astrological symbolism in his development of the individuation process</w:t>
      </w:r>
      <w:r w:rsidRPr="007D5C50">
        <w:rPr>
          <w:rFonts w:ascii="TimesNewRomanPSMT" w:hAnsi="TimesNewRomanPSMT"/>
          <w:color w:val="000000" w:themeColor="text1"/>
          <w:sz w:val="28"/>
          <w:szCs w:val="28"/>
        </w:rPr>
        <w:t>?</w:t>
      </w:r>
    </w:p>
    <w:p w14:paraId="3CC0488A" w14:textId="77777777" w:rsidR="00BA38F6" w:rsidRPr="007D5C50" w:rsidRDefault="00BA38F6" w:rsidP="00520471">
      <w:pPr>
        <w:jc w:val="center"/>
        <w:rPr>
          <w:rFonts w:ascii="TimesNewRomanPSMT" w:hAnsi="TimesNewRomanPSMT"/>
          <w:color w:val="000000" w:themeColor="text1"/>
          <w:sz w:val="28"/>
          <w:szCs w:val="28"/>
        </w:rPr>
      </w:pPr>
    </w:p>
    <w:p w14:paraId="57060F51" w14:textId="77777777" w:rsidR="00E03378" w:rsidRPr="007D5C50" w:rsidRDefault="00E03378" w:rsidP="00E03378">
      <w:pPr>
        <w:rPr>
          <w:rFonts w:ascii="TimesNewRomanPSMT" w:hAnsi="TimesNewRomanPSMT"/>
          <w:color w:val="000000" w:themeColor="text1"/>
          <w:sz w:val="28"/>
          <w:szCs w:val="28"/>
        </w:rPr>
      </w:pPr>
    </w:p>
    <w:p w14:paraId="505CB733" w14:textId="77777777" w:rsidR="00BA38F6" w:rsidRDefault="00E03378" w:rsidP="00E03378">
      <w:pPr>
        <w:jc w:val="center"/>
        <w:rPr>
          <w:rFonts w:ascii="TimesNewRomanPSMT" w:hAnsi="TimesNewRomanPSMT"/>
          <w:color w:val="000000" w:themeColor="text1"/>
          <w:sz w:val="28"/>
          <w:szCs w:val="28"/>
        </w:rPr>
      </w:pPr>
      <w:r w:rsidRPr="007D5C50">
        <w:rPr>
          <w:rFonts w:ascii="TimesNewRomanPSMT" w:hAnsi="TimesNewRomanPSMT"/>
          <w:color w:val="000000" w:themeColor="text1"/>
          <w:sz w:val="28"/>
          <w:szCs w:val="28"/>
        </w:rPr>
        <w:t>Christina M. Giles</w:t>
      </w:r>
    </w:p>
    <w:p w14:paraId="09E06850" w14:textId="37ABAEC6" w:rsidR="00E03378" w:rsidRPr="007D5C50" w:rsidRDefault="00E03378" w:rsidP="00E03378">
      <w:pPr>
        <w:jc w:val="center"/>
        <w:rPr>
          <w:rFonts w:ascii="TimesNewRomanPSMT" w:hAnsi="TimesNewRomanPSMT"/>
          <w:color w:val="000000" w:themeColor="text1"/>
          <w:sz w:val="28"/>
          <w:szCs w:val="28"/>
        </w:rPr>
      </w:pPr>
      <w:r w:rsidRPr="007D5C50">
        <w:rPr>
          <w:rFonts w:ascii="TimesNewRomanPSMT" w:hAnsi="TimesNewRomanPSMT"/>
          <w:color w:val="000000" w:themeColor="text1"/>
          <w:sz w:val="28"/>
          <w:szCs w:val="28"/>
        </w:rPr>
        <w:br/>
      </w:r>
      <w:r w:rsidRPr="007D5C50">
        <w:rPr>
          <w:rFonts w:ascii="TimesNewRomanPSMT" w:hAnsi="TimesNewRomanPSMT"/>
          <w:color w:val="000000" w:themeColor="text1"/>
          <w:sz w:val="28"/>
          <w:szCs w:val="28"/>
        </w:rPr>
        <w:br/>
      </w:r>
      <w:r w:rsidRPr="00E03378">
        <w:rPr>
          <w:rFonts w:ascii="TimesNewRomanPSMT" w:hAnsi="TimesNewRomanPSMT"/>
          <w:color w:val="000000" w:themeColor="text1"/>
          <w:sz w:val="28"/>
          <w:szCs w:val="28"/>
        </w:rPr>
        <w:t xml:space="preserve">Dissertation submitted in partial fulfilment </w:t>
      </w:r>
    </w:p>
    <w:p w14:paraId="13261A9D" w14:textId="77777777" w:rsidR="00E03378" w:rsidRPr="007D5C50" w:rsidRDefault="00E03378" w:rsidP="00E03378">
      <w:pPr>
        <w:jc w:val="center"/>
        <w:rPr>
          <w:rFonts w:ascii="TimesNewRomanPSMT" w:hAnsi="TimesNewRomanPSMT"/>
          <w:color w:val="000000" w:themeColor="text1"/>
          <w:sz w:val="28"/>
          <w:szCs w:val="28"/>
        </w:rPr>
      </w:pPr>
      <w:r w:rsidRPr="00E03378">
        <w:rPr>
          <w:rFonts w:ascii="TimesNewRomanPSMT" w:hAnsi="TimesNewRomanPSMT"/>
          <w:color w:val="000000" w:themeColor="text1"/>
          <w:sz w:val="28"/>
          <w:szCs w:val="28"/>
        </w:rPr>
        <w:t xml:space="preserve">of a Master of Arts in </w:t>
      </w:r>
      <w:r w:rsidRPr="007D5C50">
        <w:rPr>
          <w:rFonts w:ascii="TimesNewRomanPSMT" w:hAnsi="TimesNewRomanPSMT"/>
          <w:color w:val="000000" w:themeColor="text1"/>
          <w:sz w:val="28"/>
          <w:szCs w:val="28"/>
        </w:rPr>
        <w:t>Cultural Astronomy and Astrology</w:t>
      </w:r>
    </w:p>
    <w:p w14:paraId="6A6390BC" w14:textId="4271646A" w:rsidR="00E03378" w:rsidRPr="007D5C50" w:rsidRDefault="00E03378" w:rsidP="00E03378">
      <w:pPr>
        <w:jc w:val="center"/>
        <w:rPr>
          <w:rFonts w:ascii="TimesNewRomanPSMT" w:hAnsi="TimesNewRomanPSMT"/>
          <w:color w:val="000000" w:themeColor="text1"/>
          <w:sz w:val="28"/>
          <w:szCs w:val="28"/>
        </w:rPr>
      </w:pPr>
      <w:r w:rsidRPr="00E03378">
        <w:rPr>
          <w:rFonts w:ascii="TimesNewRomanPSMT" w:hAnsi="TimesNewRomanPSMT"/>
          <w:color w:val="000000" w:themeColor="text1"/>
          <w:sz w:val="28"/>
          <w:szCs w:val="28"/>
        </w:rPr>
        <w:t>University of Wales Trinity Saint David</w:t>
      </w:r>
    </w:p>
    <w:p w14:paraId="69065FEF" w14:textId="3B325E1F" w:rsidR="00E03378" w:rsidRPr="007D5C50" w:rsidRDefault="00E03378" w:rsidP="00E03378">
      <w:pPr>
        <w:jc w:val="center"/>
        <w:rPr>
          <w:rFonts w:ascii="TimesNewRomanPSMT" w:hAnsi="TimesNewRomanPSMT"/>
          <w:color w:val="000000" w:themeColor="text1"/>
          <w:sz w:val="28"/>
          <w:szCs w:val="28"/>
        </w:rPr>
      </w:pPr>
      <w:r w:rsidRPr="00E03378">
        <w:rPr>
          <w:rFonts w:ascii="TimesNewRomanPSMT" w:hAnsi="TimesNewRomanPSMT"/>
          <w:color w:val="000000" w:themeColor="text1"/>
          <w:sz w:val="28"/>
          <w:szCs w:val="28"/>
        </w:rPr>
        <w:t>202</w:t>
      </w:r>
      <w:r w:rsidRPr="007D5C50">
        <w:rPr>
          <w:rFonts w:ascii="TimesNewRomanPSMT" w:hAnsi="TimesNewRomanPSMT"/>
          <w:color w:val="000000" w:themeColor="text1"/>
          <w:sz w:val="28"/>
          <w:szCs w:val="28"/>
        </w:rPr>
        <w:t>2</w:t>
      </w:r>
    </w:p>
    <w:p w14:paraId="1F0A218A" w14:textId="568CC72F" w:rsidR="00520471" w:rsidRPr="007D5C50" w:rsidRDefault="00520471" w:rsidP="00DC7B40">
      <w:pPr>
        <w:rPr>
          <w:rFonts w:ascii="Arial" w:hAnsi="Arial" w:cs="Arial"/>
          <w:color w:val="000000" w:themeColor="text1"/>
        </w:rPr>
      </w:pPr>
      <w:r w:rsidRPr="007D5C50">
        <w:rPr>
          <w:rFonts w:ascii="TimesNewRomanPSMT" w:hAnsi="TimesNewRomanPSMT"/>
          <w:color w:val="000000" w:themeColor="text1"/>
          <w:sz w:val="28"/>
          <w:szCs w:val="28"/>
        </w:rPr>
        <w:br w:type="page"/>
      </w:r>
      <w:r w:rsidRPr="007D5C50">
        <w:rPr>
          <w:rFonts w:ascii="Arial" w:hAnsi="Arial" w:cs="Arial"/>
          <w:noProof/>
          <w:color w:val="000000" w:themeColor="text1"/>
        </w:rPr>
        <w:lastRenderedPageBreak/>
        <w:drawing>
          <wp:inline distT="0" distB="0" distL="0" distR="0" wp14:anchorId="7F688FF4" wp14:editId="69678C9B">
            <wp:extent cx="1854200" cy="762000"/>
            <wp:effectExtent l="0" t="0" r="0" b="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4200" cy="762000"/>
                    </a:xfrm>
                    <a:prstGeom prst="rect">
                      <a:avLst/>
                    </a:prstGeom>
                    <a:noFill/>
                    <a:ln>
                      <a:noFill/>
                    </a:ln>
                  </pic:spPr>
                </pic:pic>
              </a:graphicData>
            </a:graphic>
          </wp:inline>
        </w:drawing>
      </w:r>
    </w:p>
    <w:p w14:paraId="62B57CCE"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7D5C50">
        <w:rPr>
          <w:rFonts w:ascii="Arial" w:hAnsi="Arial" w:cs="Arial"/>
          <w:b/>
          <w:color w:val="000000" w:themeColor="text1"/>
        </w:rPr>
        <w:t>Master’s Degrees by Examination and Dissertation</w:t>
      </w:r>
    </w:p>
    <w:p w14:paraId="6781C439"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7D5C50">
        <w:rPr>
          <w:rFonts w:ascii="Arial" w:hAnsi="Arial" w:cs="Arial"/>
          <w:b/>
          <w:color w:val="000000" w:themeColor="text1"/>
        </w:rPr>
        <w:t>Declaration Form</w:t>
      </w:r>
    </w:p>
    <w:p w14:paraId="7851B34B"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7D5C50">
        <w:rPr>
          <w:rFonts w:ascii="Arial" w:hAnsi="Arial" w:cs="Arial"/>
          <w:color w:val="000000" w:themeColor="text1"/>
        </w:rPr>
        <w:t xml:space="preserve">1. This work has not previously </w:t>
      </w:r>
      <w:proofErr w:type="gramStart"/>
      <w:r w:rsidRPr="007D5C50">
        <w:rPr>
          <w:rFonts w:ascii="Arial" w:hAnsi="Arial" w:cs="Arial"/>
          <w:color w:val="000000" w:themeColor="text1"/>
        </w:rPr>
        <w:t>been accepted</w:t>
      </w:r>
      <w:proofErr w:type="gramEnd"/>
      <w:r w:rsidRPr="007D5C50">
        <w:rPr>
          <w:rFonts w:ascii="Arial" w:hAnsi="Arial" w:cs="Arial"/>
          <w:color w:val="000000" w:themeColor="text1"/>
        </w:rPr>
        <w:t xml:space="preserve"> in substance for any degree and is not being concurrently submitted in candidature for any degree.</w:t>
      </w:r>
    </w:p>
    <w:p w14:paraId="7158365C" w14:textId="1ECA3CE9" w:rsidR="00520471" w:rsidRPr="007D5C50" w:rsidRDefault="00520471" w:rsidP="00520471">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proofErr w:type="gramStart"/>
      <w:r w:rsidRPr="007D5C50">
        <w:rPr>
          <w:rFonts w:ascii="Arial" w:hAnsi="Arial" w:cs="Arial"/>
          <w:color w:val="000000" w:themeColor="text1"/>
        </w:rPr>
        <w:t>Name..</w:t>
      </w:r>
      <w:proofErr w:type="gramEnd"/>
      <w:r w:rsidRPr="007D5C50">
        <w:rPr>
          <w:rFonts w:ascii="Arial" w:hAnsi="Arial" w:cs="Arial"/>
          <w:color w:val="000000" w:themeColor="text1"/>
        </w:rPr>
        <w:t>…</w:t>
      </w:r>
      <w:r w:rsidR="00DC7B40" w:rsidRPr="007D5C50">
        <w:rPr>
          <w:rFonts w:ascii="Arial" w:hAnsi="Arial" w:cs="Arial"/>
          <w:color w:val="000000" w:themeColor="text1"/>
        </w:rPr>
        <w:t xml:space="preserve">Christina M. Giles </w:t>
      </w:r>
      <w:r w:rsidRPr="007D5C50">
        <w:rPr>
          <w:rFonts w:ascii="Arial" w:hAnsi="Arial" w:cs="Arial"/>
          <w:color w:val="000000" w:themeColor="text1"/>
        </w:rPr>
        <w:t>….…………………………………………………</w:t>
      </w:r>
      <w:r w:rsidR="00DC7B40" w:rsidRPr="007D5C50">
        <w:rPr>
          <w:rFonts w:ascii="Arial" w:hAnsi="Arial" w:cs="Arial"/>
          <w:color w:val="000000" w:themeColor="text1"/>
        </w:rPr>
        <w:t>..</w:t>
      </w:r>
    </w:p>
    <w:p w14:paraId="602A59D6" w14:textId="52C8D791" w:rsidR="00520471" w:rsidRPr="007D5C50" w:rsidRDefault="00520471" w:rsidP="00520471">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7D5C50">
        <w:rPr>
          <w:rFonts w:ascii="Arial" w:hAnsi="Arial" w:cs="Arial"/>
          <w:color w:val="000000" w:themeColor="text1"/>
        </w:rPr>
        <w:t>Date …</w:t>
      </w:r>
      <w:r w:rsidR="00DC7B40" w:rsidRPr="007D5C50">
        <w:rPr>
          <w:rFonts w:ascii="Arial" w:hAnsi="Arial" w:cs="Arial"/>
          <w:color w:val="000000" w:themeColor="text1"/>
        </w:rPr>
        <w:t>September 27, 2022</w:t>
      </w:r>
      <w:r w:rsidRPr="007D5C50">
        <w:rPr>
          <w:rFonts w:ascii="Arial" w:hAnsi="Arial" w:cs="Arial"/>
          <w:color w:val="000000" w:themeColor="text1"/>
        </w:rPr>
        <w:t>……………………………………………………...</w:t>
      </w:r>
    </w:p>
    <w:p w14:paraId="53C54EAB"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p>
    <w:p w14:paraId="2F94B0A6" w14:textId="77777777" w:rsidR="00217428" w:rsidRPr="007D5C50" w:rsidRDefault="00520471" w:rsidP="00520471">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7D5C50">
        <w:rPr>
          <w:rFonts w:ascii="Arial" w:hAnsi="Arial" w:cs="Arial"/>
          <w:color w:val="000000" w:themeColor="text1"/>
        </w:rPr>
        <w:t xml:space="preserve">2. This dissertation is </w:t>
      </w:r>
      <w:proofErr w:type="gramStart"/>
      <w:r w:rsidRPr="007D5C50">
        <w:rPr>
          <w:rFonts w:ascii="Arial" w:hAnsi="Arial" w:cs="Arial"/>
          <w:color w:val="000000" w:themeColor="text1"/>
        </w:rPr>
        <w:t>being submitted</w:t>
      </w:r>
      <w:proofErr w:type="gramEnd"/>
      <w:r w:rsidRPr="007D5C50">
        <w:rPr>
          <w:rFonts w:ascii="Arial" w:hAnsi="Arial" w:cs="Arial"/>
          <w:color w:val="000000" w:themeColor="text1"/>
        </w:rPr>
        <w:t xml:space="preserve"> in partial fulfilment of the requirements for the degree of </w:t>
      </w:r>
    </w:p>
    <w:p w14:paraId="5367CD7D" w14:textId="7FC40522" w:rsidR="00520471" w:rsidRPr="007D5C50" w:rsidRDefault="00520471" w:rsidP="00520471">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7D5C50">
        <w:rPr>
          <w:rFonts w:ascii="Arial" w:hAnsi="Arial" w:cs="Arial"/>
          <w:color w:val="000000" w:themeColor="text1"/>
        </w:rPr>
        <w:t>…</w:t>
      </w:r>
      <w:r w:rsidR="00217428" w:rsidRPr="007D5C50">
        <w:rPr>
          <w:rFonts w:ascii="TimesNewRomanPSMT" w:hAnsi="TimesNewRomanPSMT"/>
          <w:color w:val="000000" w:themeColor="text1"/>
          <w:sz w:val="28"/>
          <w:szCs w:val="28"/>
        </w:rPr>
        <w:t xml:space="preserve"> </w:t>
      </w:r>
      <w:r w:rsidR="00217428" w:rsidRPr="00E03378">
        <w:rPr>
          <w:rFonts w:ascii="Arial" w:hAnsi="Arial" w:cs="Arial"/>
          <w:color w:val="000000" w:themeColor="text1"/>
        </w:rPr>
        <w:t xml:space="preserve">Master of Arts in </w:t>
      </w:r>
      <w:r w:rsidR="00217428" w:rsidRPr="007D5C50">
        <w:rPr>
          <w:rFonts w:ascii="Arial" w:hAnsi="Arial" w:cs="Arial"/>
          <w:color w:val="000000" w:themeColor="text1"/>
        </w:rPr>
        <w:t>Cultural Astronomy and Astrology</w:t>
      </w:r>
      <w:r w:rsidR="00217428" w:rsidRPr="007D5C50">
        <w:rPr>
          <w:rFonts w:ascii="Arial" w:hAnsi="Arial" w:cs="Arial"/>
          <w:color w:val="000000" w:themeColor="text1"/>
        </w:rPr>
        <w:t xml:space="preserve"> </w:t>
      </w:r>
      <w:r w:rsidRPr="007D5C50">
        <w:rPr>
          <w:rFonts w:ascii="Arial" w:hAnsi="Arial" w:cs="Arial"/>
          <w:color w:val="000000" w:themeColor="text1"/>
        </w:rPr>
        <w:t>…................................</w:t>
      </w:r>
    </w:p>
    <w:p w14:paraId="67EA8D99" w14:textId="77777777" w:rsidR="00DC7B40" w:rsidRPr="007D5C50" w:rsidRDefault="00DC7B40" w:rsidP="00DC7B40">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proofErr w:type="gramStart"/>
      <w:r w:rsidRPr="007D5C50">
        <w:rPr>
          <w:rFonts w:ascii="Arial" w:hAnsi="Arial" w:cs="Arial"/>
          <w:color w:val="000000" w:themeColor="text1"/>
        </w:rPr>
        <w:t>Name..</w:t>
      </w:r>
      <w:proofErr w:type="gramEnd"/>
      <w:r w:rsidRPr="007D5C50">
        <w:rPr>
          <w:rFonts w:ascii="Arial" w:hAnsi="Arial" w:cs="Arial"/>
          <w:color w:val="000000" w:themeColor="text1"/>
        </w:rPr>
        <w:t>…</w:t>
      </w:r>
      <w:r w:rsidRPr="007D5C50">
        <w:rPr>
          <w:rFonts w:ascii="Arial" w:hAnsi="Arial" w:cs="Arial"/>
          <w:color w:val="000000" w:themeColor="text1"/>
        </w:rPr>
        <w:t xml:space="preserve">Christina M. Giles </w:t>
      </w:r>
      <w:r w:rsidRPr="007D5C50">
        <w:rPr>
          <w:rFonts w:ascii="Arial" w:hAnsi="Arial" w:cs="Arial"/>
          <w:color w:val="000000" w:themeColor="text1"/>
        </w:rPr>
        <w:t>….…………………………………………………</w:t>
      </w:r>
      <w:r w:rsidRPr="007D5C50">
        <w:rPr>
          <w:rFonts w:ascii="Arial" w:hAnsi="Arial" w:cs="Arial"/>
          <w:color w:val="000000" w:themeColor="text1"/>
        </w:rPr>
        <w:t>..</w:t>
      </w:r>
    </w:p>
    <w:p w14:paraId="1DBC2DAC" w14:textId="77777777" w:rsidR="00DC7B40" w:rsidRPr="007D5C50" w:rsidRDefault="00DC7B40" w:rsidP="00DC7B40">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7D5C50">
        <w:rPr>
          <w:rFonts w:ascii="Arial" w:hAnsi="Arial" w:cs="Arial"/>
          <w:color w:val="000000" w:themeColor="text1"/>
        </w:rPr>
        <w:t>Date …</w:t>
      </w:r>
      <w:r w:rsidRPr="007D5C50">
        <w:rPr>
          <w:rFonts w:ascii="Arial" w:hAnsi="Arial" w:cs="Arial"/>
          <w:color w:val="000000" w:themeColor="text1"/>
        </w:rPr>
        <w:t>September 27, 2022</w:t>
      </w:r>
      <w:r w:rsidRPr="007D5C50">
        <w:rPr>
          <w:rFonts w:ascii="Arial" w:hAnsi="Arial" w:cs="Arial"/>
          <w:color w:val="000000" w:themeColor="text1"/>
        </w:rPr>
        <w:t>……………………………………………………...</w:t>
      </w:r>
    </w:p>
    <w:p w14:paraId="149824B7"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p>
    <w:p w14:paraId="2BC54D5C"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7D5C50">
        <w:rPr>
          <w:rFonts w:ascii="Arial" w:hAnsi="Arial" w:cs="Arial"/>
          <w:color w:val="000000" w:themeColor="text1"/>
        </w:rPr>
        <w:t>3. This dissertation is the result of my own independent work/investigation, except where otherwise stated.</w:t>
      </w:r>
    </w:p>
    <w:p w14:paraId="4B3583D5"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7D5C50">
        <w:rPr>
          <w:rFonts w:ascii="Arial" w:hAnsi="Arial" w:cs="Arial"/>
          <w:color w:val="000000" w:themeColor="text1"/>
        </w:rPr>
        <w:t xml:space="preserve">Other sources </w:t>
      </w:r>
      <w:proofErr w:type="gramStart"/>
      <w:r w:rsidRPr="007D5C50">
        <w:rPr>
          <w:rFonts w:ascii="Arial" w:hAnsi="Arial" w:cs="Arial"/>
          <w:color w:val="000000" w:themeColor="text1"/>
        </w:rPr>
        <w:t>are acknowledged</w:t>
      </w:r>
      <w:proofErr w:type="gramEnd"/>
      <w:r w:rsidRPr="007D5C50">
        <w:rPr>
          <w:rFonts w:ascii="Arial" w:hAnsi="Arial" w:cs="Arial"/>
          <w:color w:val="000000" w:themeColor="text1"/>
        </w:rPr>
        <w:t xml:space="preserve"> by footnotes giving explicit references. </w:t>
      </w:r>
    </w:p>
    <w:p w14:paraId="5F0F722C"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7D5C50">
        <w:rPr>
          <w:rFonts w:ascii="Arial" w:hAnsi="Arial" w:cs="Arial"/>
          <w:color w:val="000000" w:themeColor="text1"/>
        </w:rPr>
        <w:t xml:space="preserve">A bibliography </w:t>
      </w:r>
      <w:proofErr w:type="gramStart"/>
      <w:r w:rsidRPr="007D5C50">
        <w:rPr>
          <w:rFonts w:ascii="Arial" w:hAnsi="Arial" w:cs="Arial"/>
          <w:color w:val="000000" w:themeColor="text1"/>
        </w:rPr>
        <w:t>is appended</w:t>
      </w:r>
      <w:proofErr w:type="gramEnd"/>
      <w:r w:rsidRPr="007D5C50">
        <w:rPr>
          <w:rFonts w:ascii="Arial" w:hAnsi="Arial" w:cs="Arial"/>
          <w:color w:val="000000" w:themeColor="text1"/>
        </w:rPr>
        <w:t>.</w:t>
      </w:r>
    </w:p>
    <w:p w14:paraId="3B4C9C61" w14:textId="77777777" w:rsidR="00DC7B40" w:rsidRPr="007D5C50" w:rsidRDefault="00DC7B40" w:rsidP="00DC7B40">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proofErr w:type="gramStart"/>
      <w:r w:rsidRPr="007D5C50">
        <w:rPr>
          <w:rFonts w:ascii="Arial" w:hAnsi="Arial" w:cs="Arial"/>
          <w:color w:val="000000" w:themeColor="text1"/>
        </w:rPr>
        <w:t>Name..</w:t>
      </w:r>
      <w:proofErr w:type="gramEnd"/>
      <w:r w:rsidRPr="007D5C50">
        <w:rPr>
          <w:rFonts w:ascii="Arial" w:hAnsi="Arial" w:cs="Arial"/>
          <w:color w:val="000000" w:themeColor="text1"/>
        </w:rPr>
        <w:t>…</w:t>
      </w:r>
      <w:r w:rsidRPr="007D5C50">
        <w:rPr>
          <w:rFonts w:ascii="Arial" w:hAnsi="Arial" w:cs="Arial"/>
          <w:color w:val="000000" w:themeColor="text1"/>
        </w:rPr>
        <w:t xml:space="preserve">Christina M. Giles </w:t>
      </w:r>
      <w:r w:rsidRPr="007D5C50">
        <w:rPr>
          <w:rFonts w:ascii="Arial" w:hAnsi="Arial" w:cs="Arial"/>
          <w:color w:val="000000" w:themeColor="text1"/>
        </w:rPr>
        <w:t>….…………………………………………………</w:t>
      </w:r>
      <w:r w:rsidRPr="007D5C50">
        <w:rPr>
          <w:rFonts w:ascii="Arial" w:hAnsi="Arial" w:cs="Arial"/>
          <w:color w:val="000000" w:themeColor="text1"/>
        </w:rPr>
        <w:t>..</w:t>
      </w:r>
    </w:p>
    <w:p w14:paraId="0A729281" w14:textId="77777777" w:rsidR="00DC7B40" w:rsidRPr="007D5C50" w:rsidRDefault="00DC7B40" w:rsidP="00DC7B40">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7D5C50">
        <w:rPr>
          <w:rFonts w:ascii="Arial" w:hAnsi="Arial" w:cs="Arial"/>
          <w:color w:val="000000" w:themeColor="text1"/>
        </w:rPr>
        <w:t>Date …</w:t>
      </w:r>
      <w:r w:rsidRPr="007D5C50">
        <w:rPr>
          <w:rFonts w:ascii="Arial" w:hAnsi="Arial" w:cs="Arial"/>
          <w:color w:val="000000" w:themeColor="text1"/>
        </w:rPr>
        <w:t>September 27, 2022</w:t>
      </w:r>
      <w:r w:rsidRPr="007D5C50">
        <w:rPr>
          <w:rFonts w:ascii="Arial" w:hAnsi="Arial" w:cs="Arial"/>
          <w:color w:val="000000" w:themeColor="text1"/>
        </w:rPr>
        <w:t>……………………………………………………...</w:t>
      </w:r>
    </w:p>
    <w:p w14:paraId="1A059442"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7D5C50">
        <w:rPr>
          <w:rFonts w:ascii="Arial" w:hAnsi="Arial" w:cs="Arial"/>
          <w:color w:val="000000" w:themeColor="text1"/>
        </w:rPr>
        <w:t xml:space="preserve">  </w:t>
      </w:r>
    </w:p>
    <w:p w14:paraId="63155F59"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7D5C50">
        <w:rPr>
          <w:rFonts w:ascii="Arial" w:hAnsi="Arial" w:cs="Arial"/>
          <w:color w:val="000000" w:themeColor="text1"/>
        </w:rPr>
        <w:t xml:space="preserve">4. I hereby give consent for my dissertation, if accepted, to be available for photocopying, inter- library loan, and for deposit in the University’s digital repository </w:t>
      </w:r>
    </w:p>
    <w:p w14:paraId="45F7BC16" w14:textId="4B0C1833" w:rsidR="00520471" w:rsidRPr="007D5C50" w:rsidRDefault="00DC7B40" w:rsidP="00520471">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proofErr w:type="gramStart"/>
      <w:r w:rsidRPr="007D5C50">
        <w:rPr>
          <w:rFonts w:ascii="Arial" w:hAnsi="Arial" w:cs="Arial"/>
          <w:color w:val="000000" w:themeColor="text1"/>
        </w:rPr>
        <w:t>Name..</w:t>
      </w:r>
      <w:proofErr w:type="gramEnd"/>
      <w:r w:rsidRPr="007D5C50">
        <w:rPr>
          <w:rFonts w:ascii="Arial" w:hAnsi="Arial" w:cs="Arial"/>
          <w:color w:val="000000" w:themeColor="text1"/>
        </w:rPr>
        <w:t>…</w:t>
      </w:r>
      <w:r w:rsidRPr="007D5C50">
        <w:rPr>
          <w:rFonts w:ascii="Arial" w:hAnsi="Arial" w:cs="Arial"/>
          <w:color w:val="000000" w:themeColor="text1"/>
        </w:rPr>
        <w:t xml:space="preserve">Christina M. Giles </w:t>
      </w:r>
      <w:r w:rsidRPr="007D5C50">
        <w:rPr>
          <w:rFonts w:ascii="Arial" w:hAnsi="Arial" w:cs="Arial"/>
          <w:color w:val="000000" w:themeColor="text1"/>
        </w:rPr>
        <w:t>….…………………………………………………</w:t>
      </w:r>
      <w:r w:rsidRPr="007D5C50">
        <w:rPr>
          <w:rFonts w:ascii="Arial" w:hAnsi="Arial" w:cs="Arial"/>
          <w:color w:val="000000" w:themeColor="text1"/>
        </w:rPr>
        <w:t>..</w:t>
      </w:r>
    </w:p>
    <w:p w14:paraId="6E88E6D4" w14:textId="77777777" w:rsidR="00DC7B40" w:rsidRPr="007D5C50" w:rsidRDefault="00DC7B40" w:rsidP="00DC7B40">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7D5C50">
        <w:rPr>
          <w:rFonts w:ascii="Arial" w:hAnsi="Arial" w:cs="Arial"/>
          <w:color w:val="000000" w:themeColor="text1"/>
        </w:rPr>
        <w:t>Date …</w:t>
      </w:r>
      <w:r w:rsidRPr="007D5C50">
        <w:rPr>
          <w:rFonts w:ascii="Arial" w:hAnsi="Arial" w:cs="Arial"/>
          <w:color w:val="000000" w:themeColor="text1"/>
        </w:rPr>
        <w:t>September 27, 2022</w:t>
      </w:r>
      <w:r w:rsidRPr="007D5C50">
        <w:rPr>
          <w:rFonts w:ascii="Arial" w:hAnsi="Arial" w:cs="Arial"/>
          <w:color w:val="000000" w:themeColor="text1"/>
        </w:rPr>
        <w:t>……………………………………………………...</w:t>
      </w:r>
    </w:p>
    <w:p w14:paraId="7126EF68"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7D5C50">
        <w:rPr>
          <w:rFonts w:ascii="Arial" w:hAnsi="Arial" w:cs="Arial"/>
          <w:b/>
          <w:color w:val="000000" w:themeColor="text1"/>
        </w:rPr>
        <w:t>Supervisor’s Declaration</w:t>
      </w:r>
      <w:r w:rsidRPr="007D5C50">
        <w:rPr>
          <w:rFonts w:ascii="Arial" w:hAnsi="Arial" w:cs="Arial"/>
          <w:color w:val="000000" w:themeColor="text1"/>
        </w:rPr>
        <w:t>.</w:t>
      </w:r>
    </w:p>
    <w:p w14:paraId="7DBB6396" w14:textId="77777777" w:rsidR="00520471" w:rsidRPr="007D5C50" w:rsidRDefault="00520471" w:rsidP="00520471">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r w:rsidRPr="007D5C50">
        <w:rPr>
          <w:rFonts w:ascii="Arial" w:hAnsi="Arial" w:cs="Arial"/>
          <w:color w:val="000000" w:themeColor="text1"/>
        </w:rPr>
        <w:t>I am satisfied that this work is the result of the student’s own efforts.</w:t>
      </w:r>
    </w:p>
    <w:p w14:paraId="18E8669C" w14:textId="644D7F65" w:rsidR="00520471" w:rsidRPr="007D5C50" w:rsidRDefault="00520471" w:rsidP="00520471">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7D5C50">
        <w:rPr>
          <w:rFonts w:ascii="Arial" w:hAnsi="Arial" w:cs="Arial"/>
          <w:color w:val="000000" w:themeColor="text1"/>
        </w:rPr>
        <w:t>Signed:  ……</w:t>
      </w:r>
      <w:r w:rsidR="00823964" w:rsidRPr="007D5C50">
        <w:rPr>
          <w:rFonts w:ascii="Arial" w:hAnsi="Arial" w:cs="Arial"/>
          <w:color w:val="000000" w:themeColor="text1"/>
        </w:rPr>
        <w:t>Carole Taylor………</w:t>
      </w:r>
      <w:r w:rsidRPr="007D5C50">
        <w:rPr>
          <w:rFonts w:ascii="Arial" w:hAnsi="Arial" w:cs="Arial"/>
          <w:color w:val="000000" w:themeColor="text1"/>
        </w:rPr>
        <w:t>……………………………………………...</w:t>
      </w:r>
    </w:p>
    <w:p w14:paraId="7410FB79" w14:textId="36B3B41E" w:rsidR="00DC7B40" w:rsidRPr="007D5C50" w:rsidRDefault="00DC7B40" w:rsidP="00DC7B40">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rPr>
      </w:pPr>
      <w:r w:rsidRPr="007D5C50">
        <w:rPr>
          <w:rFonts w:ascii="Arial" w:hAnsi="Arial" w:cs="Arial"/>
          <w:color w:val="000000" w:themeColor="text1"/>
        </w:rPr>
        <w:t>Date …</w:t>
      </w:r>
      <w:r w:rsidR="00217428" w:rsidRPr="007D5C50">
        <w:rPr>
          <w:rFonts w:ascii="Arial" w:hAnsi="Arial" w:cs="Arial"/>
          <w:color w:val="000000" w:themeColor="text1"/>
        </w:rPr>
        <w:t>…</w:t>
      </w:r>
      <w:r w:rsidR="00823964" w:rsidRPr="007D5C50">
        <w:rPr>
          <w:rFonts w:ascii="Arial" w:hAnsi="Arial" w:cs="Arial"/>
          <w:color w:val="000000" w:themeColor="text1"/>
        </w:rPr>
        <w:t xml:space="preserve"> </w:t>
      </w:r>
      <w:r w:rsidR="00823964" w:rsidRPr="007D5C50">
        <w:rPr>
          <w:rFonts w:ascii="Arial" w:hAnsi="Arial" w:cs="Arial"/>
          <w:color w:val="000000" w:themeColor="text1"/>
        </w:rPr>
        <w:t>September 2</w:t>
      </w:r>
      <w:r w:rsidR="00823964" w:rsidRPr="007D5C50">
        <w:rPr>
          <w:rFonts w:ascii="Arial" w:hAnsi="Arial" w:cs="Arial"/>
          <w:color w:val="000000" w:themeColor="text1"/>
        </w:rPr>
        <w:t>8</w:t>
      </w:r>
      <w:r w:rsidR="00823964" w:rsidRPr="007D5C50">
        <w:rPr>
          <w:rFonts w:ascii="Arial" w:hAnsi="Arial" w:cs="Arial"/>
          <w:color w:val="000000" w:themeColor="text1"/>
        </w:rPr>
        <w:t>, 2022</w:t>
      </w:r>
      <w:r w:rsidRPr="007D5C50">
        <w:rPr>
          <w:rFonts w:ascii="Arial" w:hAnsi="Arial" w:cs="Arial"/>
          <w:color w:val="000000" w:themeColor="text1"/>
        </w:rPr>
        <w:t>………………………………………………...</w:t>
      </w:r>
    </w:p>
    <w:p w14:paraId="3F1A5777" w14:textId="77777777" w:rsidR="00E03378" w:rsidRPr="007D5C50" w:rsidRDefault="00E03378">
      <w:pPr>
        <w:rPr>
          <w:rFonts w:eastAsiaTheme="majorEastAsia" w:cs="Times New Roman (Headings CS)"/>
          <w:smallCaps/>
          <w:color w:val="000000" w:themeColor="text1"/>
          <w:spacing w:val="8"/>
          <w:sz w:val="28"/>
          <w:szCs w:val="28"/>
        </w:rPr>
      </w:pPr>
      <w:r w:rsidRPr="007D5C50">
        <w:rPr>
          <w:color w:val="000000" w:themeColor="text1"/>
          <w:sz w:val="28"/>
          <w:szCs w:val="28"/>
        </w:rPr>
        <w:br w:type="page"/>
      </w:r>
    </w:p>
    <w:sdt>
      <w:sdtPr>
        <w:rPr>
          <w:rFonts w:ascii="Times" w:hAnsi="Times" w:cs="Times New Roman (Headings CS)"/>
          <w:b w:val="0"/>
          <w:bCs w:val="0"/>
          <w:smallCaps/>
          <w:color w:val="000000" w:themeColor="text1"/>
          <w:spacing w:val="8"/>
          <w:szCs w:val="32"/>
        </w:rPr>
        <w:id w:val="1748302834"/>
        <w:docPartObj>
          <w:docPartGallery w:val="Table of Contents"/>
          <w:docPartUnique/>
        </w:docPartObj>
      </w:sdtPr>
      <w:sdtEndPr>
        <w:rPr>
          <w:rFonts w:eastAsia="Times New Roman" w:cs="Times New Roman"/>
          <w:smallCaps w:val="0"/>
          <w:noProof/>
          <w:spacing w:val="0"/>
          <w:sz w:val="24"/>
          <w:szCs w:val="24"/>
        </w:rPr>
      </w:sdtEndPr>
      <w:sdtContent>
        <w:p w14:paraId="24A987C1" w14:textId="121E6BCF" w:rsidR="000F51BC" w:rsidRPr="000F1CCF" w:rsidRDefault="000F51BC">
          <w:pPr>
            <w:pStyle w:val="TOCHeading"/>
            <w:rPr>
              <w:rFonts w:ascii="Times" w:hAnsi="Times" w:cs="Times New Roman (Headings CS)"/>
              <w:b w:val="0"/>
              <w:bCs w:val="0"/>
              <w:smallCaps/>
              <w:color w:val="000000" w:themeColor="text1"/>
              <w:spacing w:val="8"/>
              <w:szCs w:val="32"/>
            </w:rPr>
          </w:pPr>
          <w:r w:rsidRPr="000F1CCF">
            <w:rPr>
              <w:rFonts w:ascii="Times" w:hAnsi="Times" w:cs="Times New Roman (Headings CS)"/>
              <w:b w:val="0"/>
              <w:bCs w:val="0"/>
              <w:smallCaps/>
              <w:color w:val="000000" w:themeColor="text1"/>
              <w:spacing w:val="8"/>
              <w:szCs w:val="32"/>
            </w:rPr>
            <w:t>Table of Contents</w:t>
          </w:r>
        </w:p>
        <w:p w14:paraId="6F1008E4" w14:textId="7805339C" w:rsidR="000F1CCF" w:rsidRPr="000F1CCF" w:rsidRDefault="000F51BC">
          <w:pPr>
            <w:pStyle w:val="TOC1"/>
            <w:tabs>
              <w:tab w:val="right" w:leader="dot" w:pos="9010"/>
            </w:tabs>
            <w:rPr>
              <w:rFonts w:ascii="Times" w:eastAsiaTheme="minorEastAsia" w:hAnsi="Times" w:cstheme="minorBidi"/>
              <w:b w:val="0"/>
              <w:bCs w:val="0"/>
              <w:i w:val="0"/>
              <w:iCs w:val="0"/>
              <w:noProof/>
            </w:rPr>
          </w:pPr>
          <w:r w:rsidRPr="000F1CCF">
            <w:rPr>
              <w:rFonts w:ascii="Times" w:hAnsi="Times"/>
              <w:b w:val="0"/>
              <w:bCs w:val="0"/>
              <w:i w:val="0"/>
              <w:iCs w:val="0"/>
              <w:color w:val="000000" w:themeColor="text1"/>
            </w:rPr>
            <w:fldChar w:fldCharType="begin"/>
          </w:r>
          <w:r w:rsidRPr="000F1CCF">
            <w:rPr>
              <w:rFonts w:ascii="Times" w:hAnsi="Times"/>
              <w:b w:val="0"/>
              <w:bCs w:val="0"/>
              <w:i w:val="0"/>
              <w:iCs w:val="0"/>
              <w:color w:val="000000" w:themeColor="text1"/>
            </w:rPr>
            <w:instrText xml:space="preserve"> TOC \o "1-3" \h \z \u </w:instrText>
          </w:r>
          <w:r w:rsidRPr="000F1CCF">
            <w:rPr>
              <w:rFonts w:ascii="Times" w:hAnsi="Times"/>
              <w:b w:val="0"/>
              <w:bCs w:val="0"/>
              <w:i w:val="0"/>
              <w:iCs w:val="0"/>
              <w:color w:val="000000" w:themeColor="text1"/>
            </w:rPr>
            <w:fldChar w:fldCharType="separate"/>
          </w:r>
          <w:hyperlink w:anchor="_Toc115415554" w:history="1">
            <w:r w:rsidR="000F1CCF" w:rsidRPr="000F1CCF">
              <w:rPr>
                <w:rStyle w:val="Hyperlink"/>
                <w:rFonts w:ascii="Times" w:hAnsi="Times"/>
                <w:b w:val="0"/>
                <w:bCs w:val="0"/>
                <w:i w:val="0"/>
                <w:iCs w:val="0"/>
                <w:noProof/>
              </w:rPr>
              <w:t>Acknowledgments</w:t>
            </w:r>
            <w:r w:rsidR="000F1CCF" w:rsidRPr="000F1CCF">
              <w:rPr>
                <w:rFonts w:ascii="Times" w:hAnsi="Times"/>
                <w:b w:val="0"/>
                <w:bCs w:val="0"/>
                <w:i w:val="0"/>
                <w:iCs w:val="0"/>
                <w:noProof/>
                <w:webHidden/>
              </w:rPr>
              <w:tab/>
            </w:r>
            <w:r w:rsidR="000F1CCF" w:rsidRPr="000F1CCF">
              <w:rPr>
                <w:rFonts w:ascii="Times" w:hAnsi="Times"/>
                <w:b w:val="0"/>
                <w:bCs w:val="0"/>
                <w:i w:val="0"/>
                <w:iCs w:val="0"/>
                <w:noProof/>
                <w:webHidden/>
              </w:rPr>
              <w:fldChar w:fldCharType="begin"/>
            </w:r>
            <w:r w:rsidR="000F1CCF" w:rsidRPr="000F1CCF">
              <w:rPr>
                <w:rFonts w:ascii="Times" w:hAnsi="Times"/>
                <w:b w:val="0"/>
                <w:bCs w:val="0"/>
                <w:i w:val="0"/>
                <w:iCs w:val="0"/>
                <w:noProof/>
                <w:webHidden/>
              </w:rPr>
              <w:instrText xml:space="preserve"> PAGEREF _Toc115415554 \h </w:instrText>
            </w:r>
            <w:r w:rsidR="000F1CCF" w:rsidRPr="000F1CCF">
              <w:rPr>
                <w:rFonts w:ascii="Times" w:hAnsi="Times"/>
                <w:b w:val="0"/>
                <w:bCs w:val="0"/>
                <w:i w:val="0"/>
                <w:iCs w:val="0"/>
                <w:noProof/>
                <w:webHidden/>
              </w:rPr>
            </w:r>
            <w:r w:rsidR="000F1CCF" w:rsidRPr="000F1CCF">
              <w:rPr>
                <w:rFonts w:ascii="Times" w:hAnsi="Times"/>
                <w:b w:val="0"/>
                <w:bCs w:val="0"/>
                <w:i w:val="0"/>
                <w:iCs w:val="0"/>
                <w:noProof/>
                <w:webHidden/>
              </w:rPr>
              <w:fldChar w:fldCharType="separate"/>
            </w:r>
            <w:r w:rsidR="000F1CCF" w:rsidRPr="000F1CCF">
              <w:rPr>
                <w:rFonts w:ascii="Times" w:hAnsi="Times"/>
                <w:b w:val="0"/>
                <w:bCs w:val="0"/>
                <w:i w:val="0"/>
                <w:iCs w:val="0"/>
                <w:noProof/>
                <w:webHidden/>
              </w:rPr>
              <w:t>v</w:t>
            </w:r>
            <w:r w:rsidR="000F1CCF" w:rsidRPr="000F1CCF">
              <w:rPr>
                <w:rFonts w:ascii="Times" w:hAnsi="Times"/>
                <w:b w:val="0"/>
                <w:bCs w:val="0"/>
                <w:i w:val="0"/>
                <w:iCs w:val="0"/>
                <w:noProof/>
                <w:webHidden/>
              </w:rPr>
              <w:fldChar w:fldCharType="end"/>
            </w:r>
          </w:hyperlink>
        </w:p>
        <w:p w14:paraId="553209BD" w14:textId="3B72E4DF" w:rsidR="000F1CCF" w:rsidRPr="000F1CCF" w:rsidRDefault="000F1CCF">
          <w:pPr>
            <w:pStyle w:val="TOC1"/>
            <w:tabs>
              <w:tab w:val="right" w:leader="dot" w:pos="9010"/>
            </w:tabs>
            <w:rPr>
              <w:rFonts w:ascii="Times" w:eastAsiaTheme="minorEastAsia" w:hAnsi="Times" w:cstheme="minorBidi"/>
              <w:b w:val="0"/>
              <w:bCs w:val="0"/>
              <w:i w:val="0"/>
              <w:iCs w:val="0"/>
              <w:noProof/>
            </w:rPr>
          </w:pPr>
          <w:hyperlink w:anchor="_Toc115415555" w:history="1">
            <w:r w:rsidRPr="000F1CCF">
              <w:rPr>
                <w:rStyle w:val="Hyperlink"/>
                <w:rFonts w:ascii="Times" w:hAnsi="Times"/>
                <w:b w:val="0"/>
                <w:bCs w:val="0"/>
                <w:i w:val="0"/>
                <w:iCs w:val="0"/>
                <w:noProof/>
              </w:rPr>
              <w:t>Abstract</w:t>
            </w:r>
            <w:r w:rsidRPr="000F1CCF">
              <w:rPr>
                <w:rFonts w:ascii="Times" w:hAnsi="Times"/>
                <w:b w:val="0"/>
                <w:bCs w:val="0"/>
                <w:i w:val="0"/>
                <w:iCs w:val="0"/>
                <w:noProof/>
                <w:webHidden/>
              </w:rPr>
              <w:tab/>
            </w:r>
            <w:r w:rsidRPr="000F1CCF">
              <w:rPr>
                <w:rFonts w:ascii="Times" w:hAnsi="Times"/>
                <w:b w:val="0"/>
                <w:bCs w:val="0"/>
                <w:i w:val="0"/>
                <w:iCs w:val="0"/>
                <w:noProof/>
                <w:webHidden/>
              </w:rPr>
              <w:fldChar w:fldCharType="begin"/>
            </w:r>
            <w:r w:rsidRPr="000F1CCF">
              <w:rPr>
                <w:rFonts w:ascii="Times" w:hAnsi="Times"/>
                <w:b w:val="0"/>
                <w:bCs w:val="0"/>
                <w:i w:val="0"/>
                <w:iCs w:val="0"/>
                <w:noProof/>
                <w:webHidden/>
              </w:rPr>
              <w:instrText xml:space="preserve"> PAGEREF _Toc115415555 \h </w:instrText>
            </w:r>
            <w:r w:rsidRPr="000F1CCF">
              <w:rPr>
                <w:rFonts w:ascii="Times" w:hAnsi="Times"/>
                <w:b w:val="0"/>
                <w:bCs w:val="0"/>
                <w:i w:val="0"/>
                <w:iCs w:val="0"/>
                <w:noProof/>
                <w:webHidden/>
              </w:rPr>
            </w:r>
            <w:r w:rsidRPr="000F1CCF">
              <w:rPr>
                <w:rFonts w:ascii="Times" w:hAnsi="Times"/>
                <w:b w:val="0"/>
                <w:bCs w:val="0"/>
                <w:i w:val="0"/>
                <w:iCs w:val="0"/>
                <w:noProof/>
                <w:webHidden/>
              </w:rPr>
              <w:fldChar w:fldCharType="separate"/>
            </w:r>
            <w:r w:rsidRPr="000F1CCF">
              <w:rPr>
                <w:rFonts w:ascii="Times" w:hAnsi="Times"/>
                <w:b w:val="0"/>
                <w:bCs w:val="0"/>
                <w:i w:val="0"/>
                <w:iCs w:val="0"/>
                <w:noProof/>
                <w:webHidden/>
              </w:rPr>
              <w:t>vi</w:t>
            </w:r>
            <w:r w:rsidRPr="000F1CCF">
              <w:rPr>
                <w:rFonts w:ascii="Times" w:hAnsi="Times"/>
                <w:b w:val="0"/>
                <w:bCs w:val="0"/>
                <w:i w:val="0"/>
                <w:iCs w:val="0"/>
                <w:noProof/>
                <w:webHidden/>
              </w:rPr>
              <w:fldChar w:fldCharType="end"/>
            </w:r>
          </w:hyperlink>
        </w:p>
        <w:p w14:paraId="7BAC7BB0" w14:textId="76201D1B" w:rsidR="000F1CCF" w:rsidRPr="000F1CCF" w:rsidRDefault="000F1CCF">
          <w:pPr>
            <w:pStyle w:val="TOC1"/>
            <w:tabs>
              <w:tab w:val="right" w:leader="dot" w:pos="9010"/>
            </w:tabs>
            <w:rPr>
              <w:rFonts w:ascii="Times" w:eastAsiaTheme="minorEastAsia" w:hAnsi="Times" w:cstheme="minorBidi"/>
              <w:b w:val="0"/>
              <w:bCs w:val="0"/>
              <w:i w:val="0"/>
              <w:iCs w:val="0"/>
              <w:noProof/>
            </w:rPr>
          </w:pPr>
          <w:hyperlink w:anchor="_Toc115415556" w:history="1">
            <w:r w:rsidRPr="000F1CCF">
              <w:rPr>
                <w:rStyle w:val="Hyperlink"/>
                <w:rFonts w:ascii="Times" w:hAnsi="Times"/>
                <w:b w:val="0"/>
                <w:bCs w:val="0"/>
                <w:i w:val="0"/>
                <w:iCs w:val="0"/>
                <w:noProof/>
              </w:rPr>
              <w:t>Introduction</w:t>
            </w:r>
            <w:r w:rsidRPr="000F1CCF">
              <w:rPr>
                <w:rFonts w:ascii="Times" w:hAnsi="Times"/>
                <w:b w:val="0"/>
                <w:bCs w:val="0"/>
                <w:i w:val="0"/>
                <w:iCs w:val="0"/>
                <w:noProof/>
                <w:webHidden/>
              </w:rPr>
              <w:tab/>
            </w:r>
            <w:r w:rsidRPr="000F1CCF">
              <w:rPr>
                <w:rFonts w:ascii="Times" w:hAnsi="Times"/>
                <w:b w:val="0"/>
                <w:bCs w:val="0"/>
                <w:i w:val="0"/>
                <w:iCs w:val="0"/>
                <w:noProof/>
                <w:webHidden/>
              </w:rPr>
              <w:fldChar w:fldCharType="begin"/>
            </w:r>
            <w:r w:rsidRPr="000F1CCF">
              <w:rPr>
                <w:rFonts w:ascii="Times" w:hAnsi="Times"/>
                <w:b w:val="0"/>
                <w:bCs w:val="0"/>
                <w:i w:val="0"/>
                <w:iCs w:val="0"/>
                <w:noProof/>
                <w:webHidden/>
              </w:rPr>
              <w:instrText xml:space="preserve"> PAGEREF _Toc115415556 \h </w:instrText>
            </w:r>
            <w:r w:rsidRPr="000F1CCF">
              <w:rPr>
                <w:rFonts w:ascii="Times" w:hAnsi="Times"/>
                <w:b w:val="0"/>
                <w:bCs w:val="0"/>
                <w:i w:val="0"/>
                <w:iCs w:val="0"/>
                <w:noProof/>
                <w:webHidden/>
              </w:rPr>
            </w:r>
            <w:r w:rsidRPr="000F1CCF">
              <w:rPr>
                <w:rFonts w:ascii="Times" w:hAnsi="Times"/>
                <w:b w:val="0"/>
                <w:bCs w:val="0"/>
                <w:i w:val="0"/>
                <w:iCs w:val="0"/>
                <w:noProof/>
                <w:webHidden/>
              </w:rPr>
              <w:fldChar w:fldCharType="separate"/>
            </w:r>
            <w:r w:rsidRPr="000F1CCF">
              <w:rPr>
                <w:rFonts w:ascii="Times" w:hAnsi="Times"/>
                <w:b w:val="0"/>
                <w:bCs w:val="0"/>
                <w:i w:val="0"/>
                <w:iCs w:val="0"/>
                <w:noProof/>
                <w:webHidden/>
              </w:rPr>
              <w:t>1</w:t>
            </w:r>
            <w:r w:rsidRPr="000F1CCF">
              <w:rPr>
                <w:rFonts w:ascii="Times" w:hAnsi="Times"/>
                <w:b w:val="0"/>
                <w:bCs w:val="0"/>
                <w:i w:val="0"/>
                <w:iCs w:val="0"/>
                <w:noProof/>
                <w:webHidden/>
              </w:rPr>
              <w:fldChar w:fldCharType="end"/>
            </w:r>
          </w:hyperlink>
        </w:p>
        <w:p w14:paraId="2311FB96" w14:textId="1116BFE8"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57" w:history="1">
            <w:r w:rsidRPr="000F1CCF">
              <w:rPr>
                <w:rStyle w:val="Hyperlink"/>
                <w:rFonts w:ascii="Times" w:hAnsi="Times"/>
                <w:b w:val="0"/>
                <w:bCs w:val="0"/>
                <w:noProof/>
              </w:rPr>
              <w:t>1.1 Aim of Dissertation and Important Terms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_Toc115415557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1</w:t>
            </w:r>
            <w:r w:rsidRPr="000F1CCF">
              <w:rPr>
                <w:rFonts w:ascii="Times" w:hAnsi="Times"/>
                <w:b w:val="0"/>
                <w:bCs w:val="0"/>
                <w:noProof/>
                <w:webHidden/>
              </w:rPr>
              <w:fldChar w:fldCharType="end"/>
            </w:r>
          </w:hyperlink>
        </w:p>
        <w:p w14:paraId="03ED6BA8" w14:textId="2FF6BD62"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58" w:history="1">
            <w:r w:rsidRPr="000F1CCF">
              <w:rPr>
                <w:rStyle w:val="Hyperlink"/>
                <w:rFonts w:ascii="Times" w:hAnsi="Times"/>
                <w:b w:val="0"/>
                <w:bCs w:val="0"/>
                <w:noProof/>
              </w:rPr>
              <w:t>1.2 Carl Jung</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_Toc115415558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2</w:t>
            </w:r>
            <w:r w:rsidRPr="000F1CCF">
              <w:rPr>
                <w:rFonts w:ascii="Times" w:hAnsi="Times"/>
                <w:b w:val="0"/>
                <w:bCs w:val="0"/>
                <w:noProof/>
                <w:webHidden/>
              </w:rPr>
              <w:fldChar w:fldCharType="end"/>
            </w:r>
          </w:hyperlink>
        </w:p>
        <w:p w14:paraId="4647CE6B" w14:textId="210D51AD"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59" w:history="1">
            <w:r w:rsidRPr="000F1CCF">
              <w:rPr>
                <w:rStyle w:val="Hyperlink"/>
                <w:rFonts w:ascii="Times" w:hAnsi="Times"/>
                <w:b w:val="0"/>
                <w:bCs w:val="0"/>
                <w:noProof/>
              </w:rPr>
              <w:t>1.3 Academic Rationale</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_Toc115415559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3</w:t>
            </w:r>
            <w:r w:rsidRPr="000F1CCF">
              <w:rPr>
                <w:rFonts w:ascii="Times" w:hAnsi="Times"/>
                <w:b w:val="0"/>
                <w:bCs w:val="0"/>
                <w:noProof/>
                <w:webHidden/>
              </w:rPr>
              <w:fldChar w:fldCharType="end"/>
            </w:r>
          </w:hyperlink>
        </w:p>
        <w:p w14:paraId="4BC6B62A" w14:textId="65EA7193"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60" w:history="1">
            <w:r w:rsidRPr="000F1CCF">
              <w:rPr>
                <w:rStyle w:val="Hyperlink"/>
                <w:rFonts w:ascii="Times" w:hAnsi="Times"/>
                <w:b w:val="0"/>
                <w:bCs w:val="0"/>
                <w:noProof/>
              </w:rPr>
              <w:t>1.4 Primary Sources and Main Previous Scholarship</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_Toc115415560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4</w:t>
            </w:r>
            <w:r w:rsidRPr="000F1CCF">
              <w:rPr>
                <w:rFonts w:ascii="Times" w:hAnsi="Times"/>
                <w:b w:val="0"/>
                <w:bCs w:val="0"/>
                <w:noProof/>
                <w:webHidden/>
              </w:rPr>
              <w:fldChar w:fldCharType="end"/>
            </w:r>
          </w:hyperlink>
        </w:p>
        <w:p w14:paraId="21473430" w14:textId="0A2FA526" w:rsidR="000F1CCF" w:rsidRPr="000F1CCF" w:rsidRDefault="000F1CCF">
          <w:pPr>
            <w:pStyle w:val="TOC1"/>
            <w:tabs>
              <w:tab w:val="right" w:leader="dot" w:pos="9010"/>
            </w:tabs>
            <w:rPr>
              <w:rFonts w:ascii="Times" w:eastAsiaTheme="minorEastAsia" w:hAnsi="Times" w:cstheme="minorBidi"/>
              <w:b w:val="0"/>
              <w:bCs w:val="0"/>
              <w:i w:val="0"/>
              <w:iCs w:val="0"/>
              <w:noProof/>
            </w:rPr>
          </w:pPr>
          <w:hyperlink w:anchor="_Toc115415561" w:history="1">
            <w:r w:rsidRPr="000F1CCF">
              <w:rPr>
                <w:rStyle w:val="Hyperlink"/>
                <w:rFonts w:ascii="Times" w:hAnsi="Times"/>
                <w:b w:val="0"/>
                <w:bCs w:val="0"/>
                <w:i w:val="0"/>
                <w:iCs w:val="0"/>
                <w:noProof/>
              </w:rPr>
              <w:t>Literature Review</w:t>
            </w:r>
            <w:r w:rsidRPr="000F1CCF">
              <w:rPr>
                <w:rFonts w:ascii="Times" w:hAnsi="Times"/>
                <w:b w:val="0"/>
                <w:bCs w:val="0"/>
                <w:i w:val="0"/>
                <w:iCs w:val="0"/>
                <w:noProof/>
                <w:webHidden/>
              </w:rPr>
              <w:tab/>
            </w:r>
            <w:r w:rsidRPr="000F1CCF">
              <w:rPr>
                <w:rFonts w:ascii="Times" w:hAnsi="Times"/>
                <w:b w:val="0"/>
                <w:bCs w:val="0"/>
                <w:i w:val="0"/>
                <w:iCs w:val="0"/>
                <w:noProof/>
                <w:webHidden/>
              </w:rPr>
              <w:fldChar w:fldCharType="begin"/>
            </w:r>
            <w:r w:rsidRPr="000F1CCF">
              <w:rPr>
                <w:rFonts w:ascii="Times" w:hAnsi="Times"/>
                <w:b w:val="0"/>
                <w:bCs w:val="0"/>
                <w:i w:val="0"/>
                <w:iCs w:val="0"/>
                <w:noProof/>
                <w:webHidden/>
              </w:rPr>
              <w:instrText xml:space="preserve"> PAGEREF _Toc115415561 \h </w:instrText>
            </w:r>
            <w:r w:rsidRPr="000F1CCF">
              <w:rPr>
                <w:rFonts w:ascii="Times" w:hAnsi="Times"/>
                <w:b w:val="0"/>
                <w:bCs w:val="0"/>
                <w:i w:val="0"/>
                <w:iCs w:val="0"/>
                <w:noProof/>
                <w:webHidden/>
              </w:rPr>
            </w:r>
            <w:r w:rsidRPr="000F1CCF">
              <w:rPr>
                <w:rFonts w:ascii="Times" w:hAnsi="Times"/>
                <w:b w:val="0"/>
                <w:bCs w:val="0"/>
                <w:i w:val="0"/>
                <w:iCs w:val="0"/>
                <w:noProof/>
                <w:webHidden/>
              </w:rPr>
              <w:fldChar w:fldCharType="separate"/>
            </w:r>
            <w:r w:rsidRPr="000F1CCF">
              <w:rPr>
                <w:rFonts w:ascii="Times" w:hAnsi="Times"/>
                <w:b w:val="0"/>
                <w:bCs w:val="0"/>
                <w:i w:val="0"/>
                <w:iCs w:val="0"/>
                <w:noProof/>
                <w:webHidden/>
              </w:rPr>
              <w:t>5</w:t>
            </w:r>
            <w:r w:rsidRPr="000F1CCF">
              <w:rPr>
                <w:rFonts w:ascii="Times" w:hAnsi="Times"/>
                <w:b w:val="0"/>
                <w:bCs w:val="0"/>
                <w:i w:val="0"/>
                <w:iCs w:val="0"/>
                <w:noProof/>
                <w:webHidden/>
              </w:rPr>
              <w:fldChar w:fldCharType="end"/>
            </w:r>
          </w:hyperlink>
        </w:p>
        <w:p w14:paraId="43A9E17D" w14:textId="4A9821F8"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62" w:history="1">
            <w:r w:rsidRPr="000F1CCF">
              <w:rPr>
                <w:rStyle w:val="Hyperlink"/>
                <w:rFonts w:ascii="Times" w:hAnsi="Times"/>
                <w:b w:val="0"/>
                <w:bCs w:val="0"/>
                <w:noProof/>
              </w:rPr>
              <w:t>2.1 Jung’s Literature</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_Toc115415562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5</w:t>
            </w:r>
            <w:r w:rsidRPr="000F1CCF">
              <w:rPr>
                <w:rFonts w:ascii="Times" w:hAnsi="Times"/>
                <w:b w:val="0"/>
                <w:bCs w:val="0"/>
                <w:noProof/>
                <w:webHidden/>
              </w:rPr>
              <w:fldChar w:fldCharType="end"/>
            </w:r>
          </w:hyperlink>
        </w:p>
        <w:p w14:paraId="673C6042" w14:textId="7DF12ADC" w:rsidR="000F1CCF" w:rsidRPr="000F1CCF" w:rsidRDefault="000F1CCF">
          <w:pPr>
            <w:pStyle w:val="TOC3"/>
            <w:tabs>
              <w:tab w:val="right" w:leader="dot" w:pos="9010"/>
            </w:tabs>
            <w:rPr>
              <w:rFonts w:ascii="Times" w:eastAsiaTheme="minorEastAsia" w:hAnsi="Times" w:cstheme="minorBidi"/>
              <w:noProof/>
              <w:sz w:val="24"/>
              <w:szCs w:val="24"/>
            </w:rPr>
          </w:pPr>
          <w:hyperlink w:anchor="_Toc115415563" w:history="1">
            <w:r w:rsidRPr="000F1CCF">
              <w:rPr>
                <w:rStyle w:val="Hyperlink"/>
                <w:rFonts w:ascii="Times" w:hAnsi="Times"/>
                <w:noProof/>
              </w:rPr>
              <w:t>Astrology</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_Toc115415563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5</w:t>
            </w:r>
            <w:r w:rsidRPr="000F1CCF">
              <w:rPr>
                <w:rFonts w:ascii="Times" w:hAnsi="Times"/>
                <w:noProof/>
                <w:webHidden/>
              </w:rPr>
              <w:fldChar w:fldCharType="end"/>
            </w:r>
          </w:hyperlink>
        </w:p>
        <w:p w14:paraId="1245BABE" w14:textId="40F705E9" w:rsidR="000F1CCF" w:rsidRPr="000F1CCF" w:rsidRDefault="000F1CCF">
          <w:pPr>
            <w:pStyle w:val="TOC3"/>
            <w:tabs>
              <w:tab w:val="right" w:leader="dot" w:pos="9010"/>
            </w:tabs>
            <w:rPr>
              <w:rFonts w:ascii="Times" w:eastAsiaTheme="minorEastAsia" w:hAnsi="Times" w:cstheme="minorBidi"/>
              <w:noProof/>
              <w:sz w:val="24"/>
              <w:szCs w:val="24"/>
            </w:rPr>
          </w:pPr>
          <w:hyperlink w:anchor="_Toc115415564" w:history="1">
            <w:r w:rsidRPr="000F1CCF">
              <w:rPr>
                <w:rStyle w:val="Hyperlink"/>
                <w:rFonts w:ascii="Times" w:hAnsi="Times"/>
                <w:noProof/>
              </w:rPr>
              <w:t>Individuation</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_Toc115415564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6</w:t>
            </w:r>
            <w:r w:rsidRPr="000F1CCF">
              <w:rPr>
                <w:rFonts w:ascii="Times" w:hAnsi="Times"/>
                <w:noProof/>
                <w:webHidden/>
              </w:rPr>
              <w:fldChar w:fldCharType="end"/>
            </w:r>
          </w:hyperlink>
        </w:p>
        <w:p w14:paraId="1819BAAE" w14:textId="4CEC39AF" w:rsidR="000F1CCF" w:rsidRPr="000F1CCF" w:rsidRDefault="000F1CCF">
          <w:pPr>
            <w:pStyle w:val="TOC3"/>
            <w:tabs>
              <w:tab w:val="right" w:leader="dot" w:pos="9010"/>
            </w:tabs>
            <w:rPr>
              <w:rFonts w:ascii="Times" w:eastAsiaTheme="minorEastAsia" w:hAnsi="Times" w:cstheme="minorBidi"/>
              <w:noProof/>
              <w:sz w:val="24"/>
              <w:szCs w:val="24"/>
            </w:rPr>
          </w:pPr>
          <w:hyperlink w:anchor="_Toc115415565" w:history="1">
            <w:r w:rsidRPr="000F1CCF">
              <w:rPr>
                <w:rStyle w:val="Hyperlink"/>
                <w:rFonts w:ascii="Times" w:hAnsi="Times"/>
                <w:noProof/>
              </w:rPr>
              <w:t>Active Imagination</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_Toc115415565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7</w:t>
            </w:r>
            <w:r w:rsidRPr="000F1CCF">
              <w:rPr>
                <w:rFonts w:ascii="Times" w:hAnsi="Times"/>
                <w:noProof/>
                <w:webHidden/>
              </w:rPr>
              <w:fldChar w:fldCharType="end"/>
            </w:r>
          </w:hyperlink>
        </w:p>
        <w:p w14:paraId="2E1B6CC5" w14:textId="7515152E"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66" w:history="1">
            <w:r w:rsidRPr="000F1CCF">
              <w:rPr>
                <w:rStyle w:val="Hyperlink"/>
                <w:rFonts w:ascii="Times" w:hAnsi="Times"/>
                <w:b w:val="0"/>
                <w:bCs w:val="0"/>
                <w:noProof/>
              </w:rPr>
              <w:t>2.2 Secondary Sources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_Toc115415566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8</w:t>
            </w:r>
            <w:r w:rsidRPr="000F1CCF">
              <w:rPr>
                <w:rFonts w:ascii="Times" w:hAnsi="Times"/>
                <w:b w:val="0"/>
                <w:bCs w:val="0"/>
                <w:noProof/>
                <w:webHidden/>
              </w:rPr>
              <w:fldChar w:fldCharType="end"/>
            </w:r>
          </w:hyperlink>
        </w:p>
        <w:p w14:paraId="6D2886F3" w14:textId="52914441" w:rsidR="000F1CCF" w:rsidRPr="000F1CCF" w:rsidRDefault="000F1CCF">
          <w:pPr>
            <w:pStyle w:val="TOC3"/>
            <w:tabs>
              <w:tab w:val="right" w:leader="dot" w:pos="9010"/>
            </w:tabs>
            <w:rPr>
              <w:rFonts w:ascii="Times" w:eastAsiaTheme="minorEastAsia" w:hAnsi="Times" w:cstheme="minorBidi"/>
              <w:noProof/>
              <w:sz w:val="24"/>
              <w:szCs w:val="24"/>
            </w:rPr>
          </w:pPr>
          <w:hyperlink w:anchor="_Toc115415567" w:history="1">
            <w:r w:rsidRPr="000F1CCF">
              <w:rPr>
                <w:rStyle w:val="Hyperlink"/>
                <w:rFonts w:ascii="Times" w:hAnsi="Times"/>
                <w:noProof/>
              </w:rPr>
              <w:t>Astrology</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_Toc115415567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8</w:t>
            </w:r>
            <w:r w:rsidRPr="000F1CCF">
              <w:rPr>
                <w:rFonts w:ascii="Times" w:hAnsi="Times"/>
                <w:noProof/>
                <w:webHidden/>
              </w:rPr>
              <w:fldChar w:fldCharType="end"/>
            </w:r>
          </w:hyperlink>
        </w:p>
        <w:p w14:paraId="46CDF9C2" w14:textId="2F10C106" w:rsidR="000F1CCF" w:rsidRPr="000F1CCF" w:rsidRDefault="000F1CCF">
          <w:pPr>
            <w:pStyle w:val="TOC3"/>
            <w:tabs>
              <w:tab w:val="right" w:leader="dot" w:pos="9010"/>
            </w:tabs>
            <w:rPr>
              <w:rFonts w:ascii="Times" w:eastAsiaTheme="minorEastAsia" w:hAnsi="Times" w:cstheme="minorBidi"/>
              <w:noProof/>
              <w:sz w:val="24"/>
              <w:szCs w:val="24"/>
            </w:rPr>
          </w:pPr>
          <w:hyperlink w:anchor="_Toc115415568" w:history="1">
            <w:r w:rsidRPr="000F1CCF">
              <w:rPr>
                <w:rStyle w:val="Hyperlink"/>
                <w:rFonts w:ascii="Times" w:hAnsi="Times"/>
                <w:noProof/>
              </w:rPr>
              <w:t>Individuation</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_Toc115415568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9</w:t>
            </w:r>
            <w:r w:rsidRPr="000F1CCF">
              <w:rPr>
                <w:rFonts w:ascii="Times" w:hAnsi="Times"/>
                <w:noProof/>
                <w:webHidden/>
              </w:rPr>
              <w:fldChar w:fldCharType="end"/>
            </w:r>
          </w:hyperlink>
        </w:p>
        <w:p w14:paraId="66F36D74" w14:textId="130412D0" w:rsidR="000F1CCF" w:rsidRPr="000F1CCF" w:rsidRDefault="000F1CCF">
          <w:pPr>
            <w:pStyle w:val="TOC3"/>
            <w:tabs>
              <w:tab w:val="right" w:leader="dot" w:pos="9010"/>
            </w:tabs>
            <w:rPr>
              <w:rFonts w:ascii="Times" w:eastAsiaTheme="minorEastAsia" w:hAnsi="Times" w:cstheme="minorBidi"/>
              <w:noProof/>
              <w:sz w:val="24"/>
              <w:szCs w:val="24"/>
            </w:rPr>
          </w:pPr>
          <w:hyperlink w:anchor="_Toc115415569" w:history="1">
            <w:r w:rsidRPr="000F1CCF">
              <w:rPr>
                <w:rStyle w:val="Hyperlink"/>
                <w:rFonts w:ascii="Times" w:hAnsi="Times"/>
                <w:noProof/>
              </w:rPr>
              <w:t>Active Imagination</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_Toc115415569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10</w:t>
            </w:r>
            <w:r w:rsidRPr="000F1CCF">
              <w:rPr>
                <w:rFonts w:ascii="Times" w:hAnsi="Times"/>
                <w:noProof/>
                <w:webHidden/>
              </w:rPr>
              <w:fldChar w:fldCharType="end"/>
            </w:r>
          </w:hyperlink>
        </w:p>
        <w:p w14:paraId="23BADD26" w14:textId="54B5056A" w:rsidR="000F1CCF" w:rsidRPr="000F1CCF" w:rsidRDefault="000F1CCF">
          <w:pPr>
            <w:pStyle w:val="TOC1"/>
            <w:tabs>
              <w:tab w:val="right" w:leader="dot" w:pos="9010"/>
            </w:tabs>
            <w:rPr>
              <w:rFonts w:ascii="Times" w:eastAsiaTheme="minorEastAsia" w:hAnsi="Times" w:cstheme="minorBidi"/>
              <w:b w:val="0"/>
              <w:bCs w:val="0"/>
              <w:i w:val="0"/>
              <w:iCs w:val="0"/>
              <w:noProof/>
            </w:rPr>
          </w:pPr>
          <w:hyperlink w:anchor="_Toc115415570" w:history="1">
            <w:r w:rsidRPr="000F1CCF">
              <w:rPr>
                <w:rStyle w:val="Hyperlink"/>
                <w:rFonts w:ascii="Times" w:hAnsi="Times"/>
                <w:b w:val="0"/>
                <w:bCs w:val="0"/>
                <w:i w:val="0"/>
                <w:iCs w:val="0"/>
                <w:noProof/>
              </w:rPr>
              <w:t>Methodology</w:t>
            </w:r>
            <w:r w:rsidRPr="000F1CCF">
              <w:rPr>
                <w:rFonts w:ascii="Times" w:hAnsi="Times"/>
                <w:b w:val="0"/>
                <w:bCs w:val="0"/>
                <w:i w:val="0"/>
                <w:iCs w:val="0"/>
                <w:noProof/>
                <w:webHidden/>
              </w:rPr>
              <w:tab/>
            </w:r>
            <w:r w:rsidRPr="000F1CCF">
              <w:rPr>
                <w:rFonts w:ascii="Times" w:hAnsi="Times"/>
                <w:b w:val="0"/>
                <w:bCs w:val="0"/>
                <w:i w:val="0"/>
                <w:iCs w:val="0"/>
                <w:noProof/>
                <w:webHidden/>
              </w:rPr>
              <w:fldChar w:fldCharType="begin"/>
            </w:r>
            <w:r w:rsidRPr="000F1CCF">
              <w:rPr>
                <w:rFonts w:ascii="Times" w:hAnsi="Times"/>
                <w:b w:val="0"/>
                <w:bCs w:val="0"/>
                <w:i w:val="0"/>
                <w:iCs w:val="0"/>
                <w:noProof/>
                <w:webHidden/>
              </w:rPr>
              <w:instrText xml:space="preserve"> PAGEREF _Toc115415570 \h </w:instrText>
            </w:r>
            <w:r w:rsidRPr="000F1CCF">
              <w:rPr>
                <w:rFonts w:ascii="Times" w:hAnsi="Times"/>
                <w:b w:val="0"/>
                <w:bCs w:val="0"/>
                <w:i w:val="0"/>
                <w:iCs w:val="0"/>
                <w:noProof/>
                <w:webHidden/>
              </w:rPr>
            </w:r>
            <w:r w:rsidRPr="000F1CCF">
              <w:rPr>
                <w:rFonts w:ascii="Times" w:hAnsi="Times"/>
                <w:b w:val="0"/>
                <w:bCs w:val="0"/>
                <w:i w:val="0"/>
                <w:iCs w:val="0"/>
                <w:noProof/>
                <w:webHidden/>
              </w:rPr>
              <w:fldChar w:fldCharType="separate"/>
            </w:r>
            <w:r w:rsidRPr="000F1CCF">
              <w:rPr>
                <w:rFonts w:ascii="Times" w:hAnsi="Times"/>
                <w:b w:val="0"/>
                <w:bCs w:val="0"/>
                <w:i w:val="0"/>
                <w:iCs w:val="0"/>
                <w:noProof/>
                <w:webHidden/>
              </w:rPr>
              <w:t>11</w:t>
            </w:r>
            <w:r w:rsidRPr="000F1CCF">
              <w:rPr>
                <w:rFonts w:ascii="Times" w:hAnsi="Times"/>
                <w:b w:val="0"/>
                <w:bCs w:val="0"/>
                <w:i w:val="0"/>
                <w:iCs w:val="0"/>
                <w:noProof/>
                <w:webHidden/>
              </w:rPr>
              <w:fldChar w:fldCharType="end"/>
            </w:r>
          </w:hyperlink>
        </w:p>
        <w:p w14:paraId="52C2C4C2" w14:textId="619BE511"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71" w:history="1">
            <w:r w:rsidRPr="000F1CCF">
              <w:rPr>
                <w:rStyle w:val="Hyperlink"/>
                <w:rFonts w:ascii="Times" w:hAnsi="Times"/>
                <w:b w:val="0"/>
                <w:bCs w:val="0"/>
                <w:noProof/>
              </w:rPr>
              <w:t>3.1 General Problems Researching Jung</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_Toc115415571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11</w:t>
            </w:r>
            <w:r w:rsidRPr="000F1CCF">
              <w:rPr>
                <w:rFonts w:ascii="Times" w:hAnsi="Times"/>
                <w:b w:val="0"/>
                <w:bCs w:val="0"/>
                <w:noProof/>
                <w:webHidden/>
              </w:rPr>
              <w:fldChar w:fldCharType="end"/>
            </w:r>
          </w:hyperlink>
        </w:p>
        <w:p w14:paraId="15032B09" w14:textId="70635F52" w:rsidR="000F1CCF" w:rsidRPr="000F1CCF" w:rsidRDefault="000F1CCF">
          <w:pPr>
            <w:pStyle w:val="TOC3"/>
            <w:tabs>
              <w:tab w:val="right" w:leader="dot" w:pos="9010"/>
            </w:tabs>
            <w:rPr>
              <w:rFonts w:ascii="Times" w:eastAsiaTheme="minorEastAsia" w:hAnsi="Times" w:cstheme="minorBidi"/>
              <w:noProof/>
              <w:sz w:val="24"/>
              <w:szCs w:val="24"/>
            </w:rPr>
          </w:pPr>
          <w:hyperlink w:anchor="_Toc115415572" w:history="1">
            <w:r w:rsidRPr="000F1CCF">
              <w:rPr>
                <w:rStyle w:val="Hyperlink"/>
                <w:rFonts w:ascii="Times" w:hAnsi="Times"/>
                <w:noProof/>
              </w:rPr>
              <w:t>Limitations</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_Toc115415572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11</w:t>
            </w:r>
            <w:r w:rsidRPr="000F1CCF">
              <w:rPr>
                <w:rFonts w:ascii="Times" w:hAnsi="Times"/>
                <w:noProof/>
                <w:webHidden/>
              </w:rPr>
              <w:fldChar w:fldCharType="end"/>
            </w:r>
          </w:hyperlink>
        </w:p>
        <w:p w14:paraId="3596A29B" w14:textId="76118336" w:rsidR="000F1CCF" w:rsidRPr="000F1CCF" w:rsidRDefault="000F1CCF">
          <w:pPr>
            <w:pStyle w:val="TOC3"/>
            <w:tabs>
              <w:tab w:val="right" w:leader="dot" w:pos="9010"/>
            </w:tabs>
            <w:rPr>
              <w:rFonts w:ascii="Times" w:eastAsiaTheme="minorEastAsia" w:hAnsi="Times" w:cstheme="minorBidi"/>
              <w:noProof/>
              <w:sz w:val="24"/>
              <w:szCs w:val="24"/>
            </w:rPr>
          </w:pPr>
          <w:hyperlink w:anchor="_Toc115415573" w:history="1">
            <w:r w:rsidRPr="000F1CCF">
              <w:rPr>
                <w:rStyle w:val="Hyperlink"/>
                <w:rFonts w:ascii="Times" w:hAnsi="Times"/>
                <w:noProof/>
              </w:rPr>
              <w:t>Problems with Interpretations</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_Toc115415573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12</w:t>
            </w:r>
            <w:r w:rsidRPr="000F1CCF">
              <w:rPr>
                <w:rFonts w:ascii="Times" w:hAnsi="Times"/>
                <w:noProof/>
                <w:webHidden/>
              </w:rPr>
              <w:fldChar w:fldCharType="end"/>
            </w:r>
          </w:hyperlink>
        </w:p>
        <w:p w14:paraId="6EE8DFD5" w14:textId="3DB6246B"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74" w:history="1">
            <w:r w:rsidRPr="000F1CCF">
              <w:rPr>
                <w:rStyle w:val="Hyperlink"/>
                <w:rFonts w:ascii="Times" w:hAnsi="Times"/>
                <w:b w:val="0"/>
                <w:bCs w:val="0"/>
                <w:noProof/>
              </w:rPr>
              <w:t>3.2 Mitigating Methodological Issues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_Toc115415574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13</w:t>
            </w:r>
            <w:r w:rsidRPr="000F1CCF">
              <w:rPr>
                <w:rFonts w:ascii="Times" w:hAnsi="Times"/>
                <w:b w:val="0"/>
                <w:bCs w:val="0"/>
                <w:noProof/>
                <w:webHidden/>
              </w:rPr>
              <w:fldChar w:fldCharType="end"/>
            </w:r>
          </w:hyperlink>
        </w:p>
        <w:p w14:paraId="76DFF22D" w14:textId="6F6FD35E" w:rsidR="000F1CCF" w:rsidRPr="000F1CCF" w:rsidRDefault="000F1CCF">
          <w:pPr>
            <w:pStyle w:val="TOC1"/>
            <w:tabs>
              <w:tab w:val="right" w:leader="dot" w:pos="9010"/>
            </w:tabs>
            <w:rPr>
              <w:rFonts w:ascii="Times" w:eastAsiaTheme="minorEastAsia" w:hAnsi="Times" w:cstheme="minorBidi"/>
              <w:b w:val="0"/>
              <w:bCs w:val="0"/>
              <w:i w:val="0"/>
              <w:iCs w:val="0"/>
              <w:noProof/>
            </w:rPr>
          </w:pPr>
          <w:hyperlink w:anchor="_Toc115415575" w:history="1">
            <w:r w:rsidRPr="000F1CCF">
              <w:rPr>
                <w:rStyle w:val="Hyperlink"/>
                <w:rFonts w:ascii="Times" w:hAnsi="Times"/>
                <w:b w:val="0"/>
                <w:bCs w:val="0"/>
                <w:i w:val="0"/>
                <w:iCs w:val="0"/>
                <w:noProof/>
              </w:rPr>
              <w:t>Research</w:t>
            </w:r>
            <w:r w:rsidRPr="000F1CCF">
              <w:rPr>
                <w:rFonts w:ascii="Times" w:hAnsi="Times"/>
                <w:b w:val="0"/>
                <w:bCs w:val="0"/>
                <w:i w:val="0"/>
                <w:iCs w:val="0"/>
                <w:noProof/>
                <w:webHidden/>
              </w:rPr>
              <w:tab/>
            </w:r>
            <w:r w:rsidRPr="000F1CCF">
              <w:rPr>
                <w:rFonts w:ascii="Times" w:hAnsi="Times"/>
                <w:b w:val="0"/>
                <w:bCs w:val="0"/>
                <w:i w:val="0"/>
                <w:iCs w:val="0"/>
                <w:noProof/>
                <w:webHidden/>
              </w:rPr>
              <w:fldChar w:fldCharType="begin"/>
            </w:r>
            <w:r w:rsidRPr="000F1CCF">
              <w:rPr>
                <w:rFonts w:ascii="Times" w:hAnsi="Times"/>
                <w:b w:val="0"/>
                <w:bCs w:val="0"/>
                <w:i w:val="0"/>
                <w:iCs w:val="0"/>
                <w:noProof/>
                <w:webHidden/>
              </w:rPr>
              <w:instrText xml:space="preserve"> PAGEREF _Toc115415575 \h </w:instrText>
            </w:r>
            <w:r w:rsidRPr="000F1CCF">
              <w:rPr>
                <w:rFonts w:ascii="Times" w:hAnsi="Times"/>
                <w:b w:val="0"/>
                <w:bCs w:val="0"/>
                <w:i w:val="0"/>
                <w:iCs w:val="0"/>
                <w:noProof/>
                <w:webHidden/>
              </w:rPr>
            </w:r>
            <w:r w:rsidRPr="000F1CCF">
              <w:rPr>
                <w:rFonts w:ascii="Times" w:hAnsi="Times"/>
                <w:b w:val="0"/>
                <w:bCs w:val="0"/>
                <w:i w:val="0"/>
                <w:iCs w:val="0"/>
                <w:noProof/>
                <w:webHidden/>
              </w:rPr>
              <w:fldChar w:fldCharType="separate"/>
            </w:r>
            <w:r w:rsidRPr="000F1CCF">
              <w:rPr>
                <w:rFonts w:ascii="Times" w:hAnsi="Times"/>
                <w:b w:val="0"/>
                <w:bCs w:val="0"/>
                <w:i w:val="0"/>
                <w:iCs w:val="0"/>
                <w:noProof/>
                <w:webHidden/>
              </w:rPr>
              <w:t>14</w:t>
            </w:r>
            <w:r w:rsidRPr="000F1CCF">
              <w:rPr>
                <w:rFonts w:ascii="Times" w:hAnsi="Times"/>
                <w:b w:val="0"/>
                <w:bCs w:val="0"/>
                <w:i w:val="0"/>
                <w:iCs w:val="0"/>
                <w:noProof/>
                <w:webHidden/>
              </w:rPr>
              <w:fldChar w:fldCharType="end"/>
            </w:r>
          </w:hyperlink>
        </w:p>
        <w:p w14:paraId="085A95AC" w14:textId="467C2B32"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76" w:history="1">
            <w:r w:rsidRPr="000F1CCF">
              <w:rPr>
                <w:rStyle w:val="Hyperlink"/>
                <w:rFonts w:ascii="Times" w:hAnsi="Times"/>
                <w:b w:val="0"/>
                <w:bCs w:val="0"/>
                <w:noProof/>
              </w:rPr>
              <w:t>4.1 Navigating the Numinous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_Toc115415576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14</w:t>
            </w:r>
            <w:r w:rsidRPr="000F1CCF">
              <w:rPr>
                <w:rFonts w:ascii="Times" w:hAnsi="Times"/>
                <w:b w:val="0"/>
                <w:bCs w:val="0"/>
                <w:noProof/>
                <w:webHidden/>
              </w:rPr>
              <w:fldChar w:fldCharType="end"/>
            </w:r>
          </w:hyperlink>
        </w:p>
        <w:p w14:paraId="162C9B90" w14:textId="42AFBA01" w:rsidR="000F1CCF" w:rsidRPr="000F1CCF" w:rsidRDefault="000F1CCF">
          <w:pPr>
            <w:pStyle w:val="TOC3"/>
            <w:tabs>
              <w:tab w:val="right" w:leader="dot" w:pos="9010"/>
            </w:tabs>
            <w:rPr>
              <w:rFonts w:ascii="Times" w:eastAsiaTheme="minorEastAsia" w:hAnsi="Times" w:cstheme="minorBidi"/>
              <w:noProof/>
              <w:sz w:val="24"/>
              <w:szCs w:val="24"/>
            </w:rPr>
          </w:pPr>
          <w:hyperlink w:anchor="_Toc115415577" w:history="1">
            <w:r w:rsidRPr="000F1CCF">
              <w:rPr>
                <w:rStyle w:val="Hyperlink"/>
                <w:rFonts w:ascii="Times" w:hAnsi="Times"/>
                <w:noProof/>
              </w:rPr>
              <w:t>The Numinous &amp; Symbols of the Unconscious</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_Toc115415577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14</w:t>
            </w:r>
            <w:r w:rsidRPr="000F1CCF">
              <w:rPr>
                <w:rFonts w:ascii="Times" w:hAnsi="Times"/>
                <w:noProof/>
                <w:webHidden/>
              </w:rPr>
              <w:fldChar w:fldCharType="end"/>
            </w:r>
          </w:hyperlink>
        </w:p>
        <w:p w14:paraId="4858A001" w14:textId="0DE97244" w:rsidR="000F1CCF" w:rsidRPr="000F1CCF" w:rsidRDefault="000F1CCF">
          <w:pPr>
            <w:pStyle w:val="TOC3"/>
            <w:tabs>
              <w:tab w:val="right" w:leader="dot" w:pos="9010"/>
            </w:tabs>
            <w:rPr>
              <w:rFonts w:ascii="Times" w:eastAsiaTheme="minorEastAsia" w:hAnsi="Times" w:cstheme="minorBidi"/>
              <w:noProof/>
              <w:sz w:val="24"/>
              <w:szCs w:val="24"/>
            </w:rPr>
          </w:pPr>
          <w:hyperlink w:anchor="_Toc115415578" w:history="1">
            <w:r w:rsidRPr="000F1CCF">
              <w:rPr>
                <w:rStyle w:val="Hyperlink"/>
                <w:rFonts w:ascii="Times" w:hAnsi="Times"/>
                <w:noProof/>
              </w:rPr>
              <w:t>The Catalyst and Numinous Foundations of Active Imagination</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_Toc115415578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16</w:t>
            </w:r>
            <w:r w:rsidRPr="000F1CCF">
              <w:rPr>
                <w:rFonts w:ascii="Times" w:hAnsi="Times"/>
                <w:noProof/>
                <w:webHidden/>
              </w:rPr>
              <w:fldChar w:fldCharType="end"/>
            </w:r>
          </w:hyperlink>
        </w:p>
        <w:p w14:paraId="0AFF2527" w14:textId="2529944C"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79" w:history="1">
            <w:r w:rsidRPr="000F1CCF">
              <w:rPr>
                <w:rStyle w:val="Hyperlink"/>
                <w:rFonts w:ascii="Times" w:hAnsi="Times"/>
                <w:b w:val="0"/>
                <w:bCs w:val="0"/>
                <w:noProof/>
              </w:rPr>
              <w:t>4.2 Alchemy and Transformation</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_Toc115415579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18</w:t>
            </w:r>
            <w:r w:rsidRPr="000F1CCF">
              <w:rPr>
                <w:rFonts w:ascii="Times" w:hAnsi="Times"/>
                <w:b w:val="0"/>
                <w:bCs w:val="0"/>
                <w:noProof/>
                <w:webHidden/>
              </w:rPr>
              <w:fldChar w:fldCharType="end"/>
            </w:r>
          </w:hyperlink>
        </w:p>
        <w:p w14:paraId="7940F406" w14:textId="56185CA3" w:rsidR="000F1CCF" w:rsidRPr="000F1CCF" w:rsidRDefault="000F1CCF">
          <w:pPr>
            <w:pStyle w:val="TOC3"/>
            <w:tabs>
              <w:tab w:val="right" w:leader="dot" w:pos="9010"/>
            </w:tabs>
            <w:rPr>
              <w:rFonts w:ascii="Times" w:eastAsiaTheme="minorEastAsia" w:hAnsi="Times" w:cstheme="minorBidi"/>
              <w:noProof/>
              <w:sz w:val="24"/>
              <w:szCs w:val="24"/>
            </w:rPr>
          </w:pPr>
          <w:hyperlink w:anchor="_Toc115415580" w:history="1">
            <w:r w:rsidRPr="000F1CCF">
              <w:rPr>
                <w:rStyle w:val="Hyperlink"/>
                <w:rFonts w:ascii="Times" w:hAnsi="Times"/>
                <w:noProof/>
              </w:rPr>
              <w:t>Astrology, Alchemy and Mercurial Notions</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_Toc115415580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18</w:t>
            </w:r>
            <w:r w:rsidRPr="000F1CCF">
              <w:rPr>
                <w:rFonts w:ascii="Times" w:hAnsi="Times"/>
                <w:noProof/>
                <w:webHidden/>
              </w:rPr>
              <w:fldChar w:fldCharType="end"/>
            </w:r>
          </w:hyperlink>
        </w:p>
        <w:p w14:paraId="4BDE867C" w14:textId="43743FFB" w:rsidR="000F1CCF" w:rsidRPr="000F1CCF" w:rsidRDefault="000F1CCF">
          <w:pPr>
            <w:pStyle w:val="TOC3"/>
            <w:tabs>
              <w:tab w:val="right" w:leader="dot" w:pos="9010"/>
            </w:tabs>
            <w:rPr>
              <w:rFonts w:ascii="Times" w:eastAsiaTheme="minorEastAsia" w:hAnsi="Times" w:cstheme="minorBidi"/>
              <w:noProof/>
              <w:sz w:val="24"/>
              <w:szCs w:val="24"/>
            </w:rPr>
          </w:pPr>
          <w:hyperlink w:anchor="_Toc115415581" w:history="1">
            <w:r w:rsidRPr="000F1CCF">
              <w:rPr>
                <w:rStyle w:val="Hyperlink"/>
                <w:rFonts w:ascii="Times" w:hAnsi="Times"/>
                <w:noProof/>
              </w:rPr>
              <w:t>Böhme, Lightning &amp; Transformation</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_Toc115415581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20</w:t>
            </w:r>
            <w:r w:rsidRPr="000F1CCF">
              <w:rPr>
                <w:rFonts w:ascii="Times" w:hAnsi="Times"/>
                <w:noProof/>
                <w:webHidden/>
              </w:rPr>
              <w:fldChar w:fldCharType="end"/>
            </w:r>
          </w:hyperlink>
        </w:p>
        <w:p w14:paraId="32DA2A13" w14:textId="2A2C5046" w:rsidR="000F1CCF" w:rsidRPr="000F1CCF" w:rsidRDefault="000F1CCF">
          <w:pPr>
            <w:pStyle w:val="TOC3"/>
            <w:tabs>
              <w:tab w:val="right" w:leader="dot" w:pos="9010"/>
            </w:tabs>
            <w:rPr>
              <w:rFonts w:ascii="Times" w:eastAsiaTheme="minorEastAsia" w:hAnsi="Times" w:cstheme="minorBidi"/>
              <w:noProof/>
              <w:sz w:val="24"/>
              <w:szCs w:val="24"/>
            </w:rPr>
          </w:pPr>
          <w:hyperlink w:anchor="_Toc115415582" w:history="1">
            <w:r w:rsidRPr="000F1CCF">
              <w:rPr>
                <w:rStyle w:val="Hyperlink"/>
                <w:rFonts w:ascii="Times" w:hAnsi="Times"/>
                <w:noProof/>
              </w:rPr>
              <w:t>The Alchemical Link to Active Imagination</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_Toc115415582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21</w:t>
            </w:r>
            <w:r w:rsidRPr="000F1CCF">
              <w:rPr>
                <w:rFonts w:ascii="Times" w:hAnsi="Times"/>
                <w:noProof/>
                <w:webHidden/>
              </w:rPr>
              <w:fldChar w:fldCharType="end"/>
            </w:r>
          </w:hyperlink>
        </w:p>
        <w:p w14:paraId="768CEB5F" w14:textId="11C78D7A"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83" w:history="1">
            <w:r w:rsidRPr="000F1CCF">
              <w:rPr>
                <w:rStyle w:val="Hyperlink"/>
                <w:rFonts w:ascii="Times" w:hAnsi="Times"/>
                <w:b w:val="0"/>
                <w:bCs w:val="0"/>
                <w:noProof/>
              </w:rPr>
              <w:t>4.3 Cosmic Maps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_Toc115415583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22</w:t>
            </w:r>
            <w:r w:rsidRPr="000F1CCF">
              <w:rPr>
                <w:rFonts w:ascii="Times" w:hAnsi="Times"/>
                <w:b w:val="0"/>
                <w:bCs w:val="0"/>
                <w:noProof/>
                <w:webHidden/>
              </w:rPr>
              <w:fldChar w:fldCharType="end"/>
            </w:r>
          </w:hyperlink>
        </w:p>
        <w:p w14:paraId="172E9EDD" w14:textId="0739FC1E" w:rsidR="000F1CCF" w:rsidRPr="000F1CCF" w:rsidRDefault="000F1CCF">
          <w:pPr>
            <w:pStyle w:val="TOC3"/>
            <w:tabs>
              <w:tab w:val="right" w:leader="dot" w:pos="9010"/>
            </w:tabs>
            <w:rPr>
              <w:rFonts w:ascii="Times" w:eastAsiaTheme="minorEastAsia" w:hAnsi="Times" w:cstheme="minorBidi"/>
              <w:noProof/>
              <w:sz w:val="24"/>
              <w:szCs w:val="24"/>
            </w:rPr>
          </w:pPr>
          <w:hyperlink w:anchor="_Toc115415584" w:history="1">
            <w:r w:rsidRPr="000F1CCF">
              <w:rPr>
                <w:rStyle w:val="Hyperlink"/>
                <w:rFonts w:ascii="Times" w:hAnsi="Times"/>
                <w:noProof/>
              </w:rPr>
              <w:t>Astrology As A Map</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_Toc115415584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22</w:t>
            </w:r>
            <w:r w:rsidRPr="000F1CCF">
              <w:rPr>
                <w:rFonts w:ascii="Times" w:hAnsi="Times"/>
                <w:noProof/>
                <w:webHidden/>
              </w:rPr>
              <w:fldChar w:fldCharType="end"/>
            </w:r>
          </w:hyperlink>
        </w:p>
        <w:p w14:paraId="729147CB" w14:textId="0DB3B160" w:rsidR="000F1CCF" w:rsidRPr="000F1CCF" w:rsidRDefault="000F1CCF">
          <w:pPr>
            <w:pStyle w:val="TOC3"/>
            <w:tabs>
              <w:tab w:val="right" w:leader="dot" w:pos="9010"/>
            </w:tabs>
            <w:rPr>
              <w:rFonts w:ascii="Times" w:eastAsiaTheme="minorEastAsia" w:hAnsi="Times" w:cstheme="minorBidi"/>
              <w:noProof/>
              <w:sz w:val="24"/>
              <w:szCs w:val="24"/>
            </w:rPr>
          </w:pPr>
          <w:hyperlink w:anchor="_Toc115415585" w:history="1">
            <w:r w:rsidRPr="000F1CCF">
              <w:rPr>
                <w:rStyle w:val="Hyperlink"/>
                <w:rFonts w:ascii="Times" w:hAnsi="Times"/>
                <w:noProof/>
              </w:rPr>
              <w:t>Plato and The Soul’s Journey Through the Cosmic Spheres</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_Toc115415585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22</w:t>
            </w:r>
            <w:r w:rsidRPr="000F1CCF">
              <w:rPr>
                <w:rFonts w:ascii="Times" w:hAnsi="Times"/>
                <w:noProof/>
                <w:webHidden/>
              </w:rPr>
              <w:fldChar w:fldCharType="end"/>
            </w:r>
          </w:hyperlink>
        </w:p>
        <w:p w14:paraId="4A7C29D6" w14:textId="7136FEED" w:rsidR="000F1CCF" w:rsidRPr="000F1CCF" w:rsidRDefault="000F1CCF">
          <w:pPr>
            <w:pStyle w:val="TOC3"/>
            <w:tabs>
              <w:tab w:val="right" w:leader="dot" w:pos="9010"/>
            </w:tabs>
            <w:rPr>
              <w:rFonts w:ascii="Times" w:eastAsiaTheme="minorEastAsia" w:hAnsi="Times" w:cstheme="minorBidi"/>
              <w:noProof/>
              <w:sz w:val="24"/>
              <w:szCs w:val="24"/>
            </w:rPr>
          </w:pPr>
          <w:hyperlink w:anchor="_Toc115415586" w:history="1">
            <w:r w:rsidRPr="000F1CCF">
              <w:rPr>
                <w:rStyle w:val="Hyperlink"/>
                <w:rFonts w:ascii="Times" w:hAnsi="Times"/>
                <w:noProof/>
              </w:rPr>
              <w:t>The Manifestation of Cosmic Maps</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_Toc115415586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24</w:t>
            </w:r>
            <w:r w:rsidRPr="000F1CCF">
              <w:rPr>
                <w:rFonts w:ascii="Times" w:hAnsi="Times"/>
                <w:noProof/>
                <w:webHidden/>
              </w:rPr>
              <w:fldChar w:fldCharType="end"/>
            </w:r>
          </w:hyperlink>
        </w:p>
        <w:p w14:paraId="185DD095" w14:textId="01717443"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87" w:history="1">
            <w:r w:rsidRPr="000F1CCF">
              <w:rPr>
                <w:rStyle w:val="Hyperlink"/>
                <w:rFonts w:ascii="Times" w:hAnsi="Times"/>
                <w:b w:val="0"/>
                <w:bCs w:val="0"/>
                <w:noProof/>
              </w:rPr>
              <w:t>4.4 Mother, Moon and The Archetypal Realm</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_Toc115415587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25</w:t>
            </w:r>
            <w:r w:rsidRPr="000F1CCF">
              <w:rPr>
                <w:rFonts w:ascii="Times" w:hAnsi="Times"/>
                <w:b w:val="0"/>
                <w:bCs w:val="0"/>
                <w:noProof/>
                <w:webHidden/>
              </w:rPr>
              <w:fldChar w:fldCharType="end"/>
            </w:r>
          </w:hyperlink>
        </w:p>
        <w:p w14:paraId="6217B5CD" w14:textId="31BF3F66" w:rsidR="000F1CCF" w:rsidRPr="000F1CCF" w:rsidRDefault="000F1CCF">
          <w:pPr>
            <w:pStyle w:val="TOC3"/>
            <w:tabs>
              <w:tab w:val="right" w:leader="dot" w:pos="9010"/>
            </w:tabs>
            <w:rPr>
              <w:rFonts w:ascii="Times" w:eastAsiaTheme="minorEastAsia" w:hAnsi="Times" w:cstheme="minorBidi"/>
              <w:noProof/>
              <w:sz w:val="24"/>
              <w:szCs w:val="24"/>
            </w:rPr>
          </w:pPr>
          <w:hyperlink w:anchor="_Toc115415588" w:history="1">
            <w:r w:rsidRPr="000F1CCF">
              <w:rPr>
                <w:rStyle w:val="Hyperlink"/>
                <w:rFonts w:ascii="Times" w:hAnsi="Times"/>
                <w:noProof/>
              </w:rPr>
              <w:t>The Mother Archetype and Cancer/Moon Themes</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_Toc115415588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25</w:t>
            </w:r>
            <w:r w:rsidRPr="000F1CCF">
              <w:rPr>
                <w:rFonts w:ascii="Times" w:hAnsi="Times"/>
                <w:noProof/>
                <w:webHidden/>
              </w:rPr>
              <w:fldChar w:fldCharType="end"/>
            </w:r>
          </w:hyperlink>
        </w:p>
        <w:p w14:paraId="42A652DD" w14:textId="4058658F" w:rsidR="000F1CCF" w:rsidRPr="000F1CCF" w:rsidRDefault="000F1CCF">
          <w:pPr>
            <w:pStyle w:val="TOC3"/>
            <w:tabs>
              <w:tab w:val="right" w:leader="dot" w:pos="9010"/>
            </w:tabs>
            <w:rPr>
              <w:rFonts w:ascii="Times" w:eastAsiaTheme="minorEastAsia" w:hAnsi="Times" w:cstheme="minorBidi"/>
              <w:noProof/>
              <w:sz w:val="24"/>
              <w:szCs w:val="24"/>
            </w:rPr>
          </w:pPr>
          <w:hyperlink w:anchor="_Toc115415589" w:history="1">
            <w:r w:rsidRPr="000F1CCF">
              <w:rPr>
                <w:rStyle w:val="Hyperlink"/>
                <w:rFonts w:ascii="Times" w:hAnsi="Times"/>
                <w:noProof/>
              </w:rPr>
              <w:t>Cultural Significance</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_Toc115415589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26</w:t>
            </w:r>
            <w:r w:rsidRPr="000F1CCF">
              <w:rPr>
                <w:rFonts w:ascii="Times" w:hAnsi="Times"/>
                <w:noProof/>
                <w:webHidden/>
              </w:rPr>
              <w:fldChar w:fldCharType="end"/>
            </w:r>
          </w:hyperlink>
        </w:p>
        <w:p w14:paraId="01C5B684" w14:textId="2C969833"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90" w:history="1">
            <w:r w:rsidRPr="000F1CCF">
              <w:rPr>
                <w:rStyle w:val="Hyperlink"/>
                <w:rFonts w:ascii="Times" w:hAnsi="Times"/>
                <w:b w:val="0"/>
                <w:bCs w:val="0"/>
                <w:noProof/>
              </w:rPr>
              <w:t>4.5 Sun, Soul and The Mandala</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_Toc115415590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28</w:t>
            </w:r>
            <w:r w:rsidRPr="000F1CCF">
              <w:rPr>
                <w:rFonts w:ascii="Times" w:hAnsi="Times"/>
                <w:b w:val="0"/>
                <w:bCs w:val="0"/>
                <w:noProof/>
                <w:webHidden/>
              </w:rPr>
              <w:fldChar w:fldCharType="end"/>
            </w:r>
          </w:hyperlink>
        </w:p>
        <w:p w14:paraId="18F78B58" w14:textId="791EE1CC" w:rsidR="000F1CCF" w:rsidRPr="000F1CCF" w:rsidRDefault="000F1CCF">
          <w:pPr>
            <w:pStyle w:val="TOC3"/>
            <w:tabs>
              <w:tab w:val="right" w:leader="dot" w:pos="9010"/>
            </w:tabs>
            <w:rPr>
              <w:rFonts w:ascii="Times" w:eastAsiaTheme="minorEastAsia" w:hAnsi="Times" w:cstheme="minorBidi"/>
              <w:noProof/>
              <w:sz w:val="24"/>
              <w:szCs w:val="24"/>
            </w:rPr>
          </w:pPr>
          <w:hyperlink w:anchor="_Toc115415591" w:history="1">
            <w:r w:rsidRPr="000F1CCF">
              <w:rPr>
                <w:rStyle w:val="Hyperlink"/>
                <w:rFonts w:ascii="Times" w:hAnsi="Times"/>
                <w:noProof/>
              </w:rPr>
              <w:t>The Mandala as the God-Image of the Soul</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_Toc115415591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28</w:t>
            </w:r>
            <w:r w:rsidRPr="000F1CCF">
              <w:rPr>
                <w:rFonts w:ascii="Times" w:hAnsi="Times"/>
                <w:noProof/>
                <w:webHidden/>
              </w:rPr>
              <w:fldChar w:fldCharType="end"/>
            </w:r>
          </w:hyperlink>
        </w:p>
        <w:p w14:paraId="6BA97AF2" w14:textId="38E8AB62" w:rsidR="000F1CCF" w:rsidRPr="000F1CCF" w:rsidRDefault="000F1CCF">
          <w:pPr>
            <w:pStyle w:val="TOC3"/>
            <w:tabs>
              <w:tab w:val="right" w:leader="dot" w:pos="9010"/>
            </w:tabs>
            <w:rPr>
              <w:rFonts w:ascii="Times" w:eastAsiaTheme="minorEastAsia" w:hAnsi="Times" w:cstheme="minorBidi"/>
              <w:noProof/>
              <w:sz w:val="24"/>
              <w:szCs w:val="24"/>
            </w:rPr>
          </w:pPr>
          <w:hyperlink w:anchor="_Toc115415592" w:history="1">
            <w:r w:rsidRPr="000F1CCF">
              <w:rPr>
                <w:rStyle w:val="Hyperlink"/>
                <w:rFonts w:ascii="Times" w:hAnsi="Times"/>
                <w:noProof/>
              </w:rPr>
              <w:t>Sun &amp; Mandala</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_Toc115415592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29</w:t>
            </w:r>
            <w:r w:rsidRPr="000F1CCF">
              <w:rPr>
                <w:rFonts w:ascii="Times" w:hAnsi="Times"/>
                <w:noProof/>
                <w:webHidden/>
              </w:rPr>
              <w:fldChar w:fldCharType="end"/>
            </w:r>
          </w:hyperlink>
        </w:p>
        <w:p w14:paraId="5FDE8DCC" w14:textId="06348B43" w:rsidR="000F1CCF" w:rsidRPr="000F1CCF" w:rsidRDefault="000F1CCF">
          <w:pPr>
            <w:pStyle w:val="TOC3"/>
            <w:tabs>
              <w:tab w:val="right" w:leader="dot" w:pos="9010"/>
            </w:tabs>
            <w:rPr>
              <w:rFonts w:ascii="Times" w:eastAsiaTheme="minorEastAsia" w:hAnsi="Times" w:cstheme="minorBidi"/>
              <w:noProof/>
              <w:sz w:val="24"/>
              <w:szCs w:val="24"/>
            </w:rPr>
          </w:pPr>
          <w:hyperlink w:anchor="_Toc115415593" w:history="1">
            <w:r w:rsidRPr="000F1CCF">
              <w:rPr>
                <w:rStyle w:val="Hyperlink"/>
                <w:rFonts w:ascii="Times" w:hAnsi="Times"/>
                <w:noProof/>
              </w:rPr>
              <w:t>Active Imagination and Jung’s Commentary on Mandala Development</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_Toc115415593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31</w:t>
            </w:r>
            <w:r w:rsidRPr="000F1CCF">
              <w:rPr>
                <w:rFonts w:ascii="Times" w:hAnsi="Times"/>
                <w:noProof/>
                <w:webHidden/>
              </w:rPr>
              <w:fldChar w:fldCharType="end"/>
            </w:r>
          </w:hyperlink>
        </w:p>
        <w:p w14:paraId="77F2BCEC" w14:textId="010EC709"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94" w:history="1">
            <w:r w:rsidRPr="000F1CCF">
              <w:rPr>
                <w:rStyle w:val="Hyperlink"/>
                <w:rFonts w:ascii="Times" w:hAnsi="Times"/>
                <w:b w:val="0"/>
                <w:bCs w:val="0"/>
                <w:noProof/>
              </w:rPr>
              <w:t>4.6 Criticisms, Arguments and Concerns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_Toc115415594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32</w:t>
            </w:r>
            <w:r w:rsidRPr="000F1CCF">
              <w:rPr>
                <w:rFonts w:ascii="Times" w:hAnsi="Times"/>
                <w:b w:val="0"/>
                <w:bCs w:val="0"/>
                <w:noProof/>
                <w:webHidden/>
              </w:rPr>
              <w:fldChar w:fldCharType="end"/>
            </w:r>
          </w:hyperlink>
        </w:p>
        <w:p w14:paraId="3646A691" w14:textId="55271EBB" w:rsidR="000F1CCF" w:rsidRPr="000F1CCF" w:rsidRDefault="000F1CCF">
          <w:pPr>
            <w:pStyle w:val="TOC3"/>
            <w:tabs>
              <w:tab w:val="right" w:leader="dot" w:pos="9010"/>
            </w:tabs>
            <w:rPr>
              <w:rFonts w:ascii="Times" w:eastAsiaTheme="minorEastAsia" w:hAnsi="Times" w:cstheme="minorBidi"/>
              <w:noProof/>
              <w:sz w:val="24"/>
              <w:szCs w:val="24"/>
            </w:rPr>
          </w:pPr>
          <w:hyperlink w:anchor="_Toc115415595" w:history="1">
            <w:r w:rsidRPr="000F1CCF">
              <w:rPr>
                <w:rStyle w:val="Hyperlink"/>
                <w:rFonts w:ascii="Times" w:hAnsi="Times"/>
                <w:noProof/>
              </w:rPr>
              <w:t>Criticisms of Active Imagination</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_Toc115415595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32</w:t>
            </w:r>
            <w:r w:rsidRPr="000F1CCF">
              <w:rPr>
                <w:rFonts w:ascii="Times" w:hAnsi="Times"/>
                <w:noProof/>
                <w:webHidden/>
              </w:rPr>
              <w:fldChar w:fldCharType="end"/>
            </w:r>
          </w:hyperlink>
        </w:p>
        <w:p w14:paraId="4F70D3D4" w14:textId="5E63A073" w:rsidR="000F1CCF" w:rsidRPr="000F1CCF" w:rsidRDefault="000F1CCF">
          <w:pPr>
            <w:pStyle w:val="TOC3"/>
            <w:tabs>
              <w:tab w:val="right" w:leader="dot" w:pos="9010"/>
            </w:tabs>
            <w:rPr>
              <w:rFonts w:ascii="Times" w:eastAsiaTheme="minorEastAsia" w:hAnsi="Times" w:cstheme="minorBidi"/>
              <w:noProof/>
              <w:sz w:val="24"/>
              <w:szCs w:val="24"/>
            </w:rPr>
          </w:pPr>
          <w:hyperlink w:anchor="_Toc115415596" w:history="1">
            <w:r w:rsidRPr="000F1CCF">
              <w:rPr>
                <w:rStyle w:val="Hyperlink"/>
                <w:rFonts w:ascii="Times" w:hAnsi="Times"/>
                <w:noProof/>
              </w:rPr>
              <w:t>Criticisms of Active Imagination as a Connecting Force</w:t>
            </w:r>
            <w:r w:rsidRPr="000F1CCF">
              <w:rPr>
                <w:rFonts w:ascii="Times" w:hAnsi="Times"/>
                <w:noProof/>
                <w:webHidden/>
              </w:rPr>
              <w:tab/>
            </w:r>
            <w:r w:rsidRPr="000F1CCF">
              <w:rPr>
                <w:rFonts w:ascii="Times" w:hAnsi="Times"/>
                <w:noProof/>
                <w:webHidden/>
              </w:rPr>
              <w:fldChar w:fldCharType="begin"/>
            </w:r>
            <w:r w:rsidRPr="000F1CCF">
              <w:rPr>
                <w:rFonts w:ascii="Times" w:hAnsi="Times"/>
                <w:noProof/>
                <w:webHidden/>
              </w:rPr>
              <w:instrText xml:space="preserve"> PAGEREF _Toc115415596 \h </w:instrText>
            </w:r>
            <w:r w:rsidRPr="000F1CCF">
              <w:rPr>
                <w:rFonts w:ascii="Times" w:hAnsi="Times"/>
                <w:noProof/>
                <w:webHidden/>
              </w:rPr>
            </w:r>
            <w:r w:rsidRPr="000F1CCF">
              <w:rPr>
                <w:rFonts w:ascii="Times" w:hAnsi="Times"/>
                <w:noProof/>
                <w:webHidden/>
              </w:rPr>
              <w:fldChar w:fldCharType="separate"/>
            </w:r>
            <w:r w:rsidRPr="000F1CCF">
              <w:rPr>
                <w:rFonts w:ascii="Times" w:hAnsi="Times"/>
                <w:noProof/>
                <w:webHidden/>
              </w:rPr>
              <w:t>34</w:t>
            </w:r>
            <w:r w:rsidRPr="000F1CCF">
              <w:rPr>
                <w:rFonts w:ascii="Times" w:hAnsi="Times"/>
                <w:noProof/>
                <w:webHidden/>
              </w:rPr>
              <w:fldChar w:fldCharType="end"/>
            </w:r>
          </w:hyperlink>
        </w:p>
        <w:p w14:paraId="367B4CF9" w14:textId="4C2DD396" w:rsidR="000F1CCF" w:rsidRPr="000F1CCF" w:rsidRDefault="000F1CCF">
          <w:pPr>
            <w:pStyle w:val="TOC1"/>
            <w:tabs>
              <w:tab w:val="right" w:leader="dot" w:pos="9010"/>
            </w:tabs>
            <w:rPr>
              <w:rFonts w:ascii="Times" w:eastAsiaTheme="minorEastAsia" w:hAnsi="Times" w:cstheme="minorBidi"/>
              <w:b w:val="0"/>
              <w:bCs w:val="0"/>
              <w:i w:val="0"/>
              <w:iCs w:val="0"/>
              <w:noProof/>
            </w:rPr>
          </w:pPr>
          <w:hyperlink w:anchor="_Toc115415597" w:history="1">
            <w:r w:rsidRPr="000F1CCF">
              <w:rPr>
                <w:rStyle w:val="Hyperlink"/>
                <w:rFonts w:ascii="Times" w:hAnsi="Times"/>
                <w:b w:val="0"/>
                <w:bCs w:val="0"/>
                <w:i w:val="0"/>
                <w:iCs w:val="0"/>
                <w:noProof/>
              </w:rPr>
              <w:t>Conclusion</w:t>
            </w:r>
            <w:r w:rsidRPr="000F1CCF">
              <w:rPr>
                <w:rFonts w:ascii="Times" w:hAnsi="Times"/>
                <w:b w:val="0"/>
                <w:bCs w:val="0"/>
                <w:i w:val="0"/>
                <w:iCs w:val="0"/>
                <w:noProof/>
                <w:webHidden/>
              </w:rPr>
              <w:tab/>
            </w:r>
            <w:r w:rsidRPr="000F1CCF">
              <w:rPr>
                <w:rFonts w:ascii="Times" w:hAnsi="Times"/>
                <w:b w:val="0"/>
                <w:bCs w:val="0"/>
                <w:i w:val="0"/>
                <w:iCs w:val="0"/>
                <w:noProof/>
                <w:webHidden/>
              </w:rPr>
              <w:fldChar w:fldCharType="begin"/>
            </w:r>
            <w:r w:rsidRPr="000F1CCF">
              <w:rPr>
                <w:rFonts w:ascii="Times" w:hAnsi="Times"/>
                <w:b w:val="0"/>
                <w:bCs w:val="0"/>
                <w:i w:val="0"/>
                <w:iCs w:val="0"/>
                <w:noProof/>
                <w:webHidden/>
              </w:rPr>
              <w:instrText xml:space="preserve"> PAGEREF _Toc115415597 \h </w:instrText>
            </w:r>
            <w:r w:rsidRPr="000F1CCF">
              <w:rPr>
                <w:rFonts w:ascii="Times" w:hAnsi="Times"/>
                <w:b w:val="0"/>
                <w:bCs w:val="0"/>
                <w:i w:val="0"/>
                <w:iCs w:val="0"/>
                <w:noProof/>
                <w:webHidden/>
              </w:rPr>
            </w:r>
            <w:r w:rsidRPr="000F1CCF">
              <w:rPr>
                <w:rFonts w:ascii="Times" w:hAnsi="Times"/>
                <w:b w:val="0"/>
                <w:bCs w:val="0"/>
                <w:i w:val="0"/>
                <w:iCs w:val="0"/>
                <w:noProof/>
                <w:webHidden/>
              </w:rPr>
              <w:fldChar w:fldCharType="separate"/>
            </w:r>
            <w:r w:rsidRPr="000F1CCF">
              <w:rPr>
                <w:rFonts w:ascii="Times" w:hAnsi="Times"/>
                <w:b w:val="0"/>
                <w:bCs w:val="0"/>
                <w:i w:val="0"/>
                <w:iCs w:val="0"/>
                <w:noProof/>
                <w:webHidden/>
              </w:rPr>
              <w:t>35</w:t>
            </w:r>
            <w:r w:rsidRPr="000F1CCF">
              <w:rPr>
                <w:rFonts w:ascii="Times" w:hAnsi="Times"/>
                <w:b w:val="0"/>
                <w:bCs w:val="0"/>
                <w:i w:val="0"/>
                <w:iCs w:val="0"/>
                <w:noProof/>
                <w:webHidden/>
              </w:rPr>
              <w:fldChar w:fldCharType="end"/>
            </w:r>
          </w:hyperlink>
        </w:p>
        <w:p w14:paraId="3344C7F2" w14:textId="6C41551C"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98" w:history="1">
            <w:r w:rsidRPr="000F1CCF">
              <w:rPr>
                <w:rStyle w:val="Hyperlink"/>
                <w:rFonts w:ascii="Times" w:hAnsi="Times"/>
                <w:b w:val="0"/>
                <w:bCs w:val="0"/>
                <w:noProof/>
              </w:rPr>
              <w:t>Navigating the Numinous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_Toc115415598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36</w:t>
            </w:r>
            <w:r w:rsidRPr="000F1CCF">
              <w:rPr>
                <w:rFonts w:ascii="Times" w:hAnsi="Times"/>
                <w:b w:val="0"/>
                <w:bCs w:val="0"/>
                <w:noProof/>
                <w:webHidden/>
              </w:rPr>
              <w:fldChar w:fldCharType="end"/>
            </w:r>
          </w:hyperlink>
        </w:p>
        <w:p w14:paraId="70B7606F" w14:textId="51ABF741"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599" w:history="1">
            <w:r w:rsidRPr="000F1CCF">
              <w:rPr>
                <w:rStyle w:val="Hyperlink"/>
                <w:rFonts w:ascii="Times" w:hAnsi="Times"/>
                <w:b w:val="0"/>
                <w:bCs w:val="0"/>
                <w:noProof/>
              </w:rPr>
              <w:t>Alchemy and Transformation</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_Toc115415599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36</w:t>
            </w:r>
            <w:r w:rsidRPr="000F1CCF">
              <w:rPr>
                <w:rFonts w:ascii="Times" w:hAnsi="Times"/>
                <w:b w:val="0"/>
                <w:bCs w:val="0"/>
                <w:noProof/>
                <w:webHidden/>
              </w:rPr>
              <w:fldChar w:fldCharType="end"/>
            </w:r>
          </w:hyperlink>
        </w:p>
        <w:p w14:paraId="45FB7424" w14:textId="5CC5A125"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600" w:history="1">
            <w:r w:rsidRPr="000F1CCF">
              <w:rPr>
                <w:rStyle w:val="Hyperlink"/>
                <w:rFonts w:ascii="Times" w:hAnsi="Times"/>
                <w:b w:val="0"/>
                <w:bCs w:val="0"/>
                <w:noProof/>
              </w:rPr>
              <w:t>Cosmic Maps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_Toc115415600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37</w:t>
            </w:r>
            <w:r w:rsidRPr="000F1CCF">
              <w:rPr>
                <w:rFonts w:ascii="Times" w:hAnsi="Times"/>
                <w:b w:val="0"/>
                <w:bCs w:val="0"/>
                <w:noProof/>
                <w:webHidden/>
              </w:rPr>
              <w:fldChar w:fldCharType="end"/>
            </w:r>
          </w:hyperlink>
        </w:p>
        <w:p w14:paraId="5AA35F9E" w14:textId="5733553C"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601" w:history="1">
            <w:r w:rsidRPr="000F1CCF">
              <w:rPr>
                <w:rStyle w:val="Hyperlink"/>
                <w:rFonts w:ascii="Times" w:hAnsi="Times"/>
                <w:b w:val="0"/>
                <w:bCs w:val="0"/>
                <w:noProof/>
              </w:rPr>
              <w:t>Mother, Moon and The Archetypal Realm</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_Toc115415601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38</w:t>
            </w:r>
            <w:r w:rsidRPr="000F1CCF">
              <w:rPr>
                <w:rFonts w:ascii="Times" w:hAnsi="Times"/>
                <w:b w:val="0"/>
                <w:bCs w:val="0"/>
                <w:noProof/>
                <w:webHidden/>
              </w:rPr>
              <w:fldChar w:fldCharType="end"/>
            </w:r>
          </w:hyperlink>
        </w:p>
        <w:p w14:paraId="489828BC" w14:textId="45AD9CC8"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602" w:history="1">
            <w:r w:rsidRPr="000F1CCF">
              <w:rPr>
                <w:rStyle w:val="Hyperlink"/>
                <w:rFonts w:ascii="Times" w:hAnsi="Times"/>
                <w:b w:val="0"/>
                <w:bCs w:val="0"/>
                <w:noProof/>
              </w:rPr>
              <w:t>Sun, Soul and The Mandala</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_Toc115415602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39</w:t>
            </w:r>
            <w:r w:rsidRPr="000F1CCF">
              <w:rPr>
                <w:rFonts w:ascii="Times" w:hAnsi="Times"/>
                <w:b w:val="0"/>
                <w:bCs w:val="0"/>
                <w:noProof/>
                <w:webHidden/>
              </w:rPr>
              <w:fldChar w:fldCharType="end"/>
            </w:r>
          </w:hyperlink>
        </w:p>
        <w:p w14:paraId="105F8333" w14:textId="481F714D"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603" w:history="1">
            <w:r w:rsidRPr="000F1CCF">
              <w:rPr>
                <w:rStyle w:val="Hyperlink"/>
                <w:rFonts w:ascii="Times" w:hAnsi="Times"/>
                <w:b w:val="0"/>
                <w:bCs w:val="0"/>
                <w:noProof/>
              </w:rPr>
              <w:t>Criticisms, Arguments and Concerns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_Toc115415603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40</w:t>
            </w:r>
            <w:r w:rsidRPr="000F1CCF">
              <w:rPr>
                <w:rFonts w:ascii="Times" w:hAnsi="Times"/>
                <w:b w:val="0"/>
                <w:bCs w:val="0"/>
                <w:noProof/>
                <w:webHidden/>
              </w:rPr>
              <w:fldChar w:fldCharType="end"/>
            </w:r>
          </w:hyperlink>
        </w:p>
        <w:p w14:paraId="3B38F945" w14:textId="780AEC4A"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604" w:history="1">
            <w:r w:rsidRPr="000F1CCF">
              <w:rPr>
                <w:rStyle w:val="Hyperlink"/>
                <w:rFonts w:ascii="Times" w:hAnsi="Times"/>
                <w:b w:val="0"/>
                <w:bCs w:val="0"/>
                <w:noProof/>
              </w:rPr>
              <w:t>Summary of Findings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_Toc115415604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40</w:t>
            </w:r>
            <w:r w:rsidRPr="000F1CCF">
              <w:rPr>
                <w:rFonts w:ascii="Times" w:hAnsi="Times"/>
                <w:b w:val="0"/>
                <w:bCs w:val="0"/>
                <w:noProof/>
                <w:webHidden/>
              </w:rPr>
              <w:fldChar w:fldCharType="end"/>
            </w:r>
          </w:hyperlink>
        </w:p>
        <w:p w14:paraId="13BF9952" w14:textId="75824415" w:rsidR="000F1CCF" w:rsidRPr="000F1CCF" w:rsidRDefault="000F1CCF">
          <w:pPr>
            <w:pStyle w:val="TOC1"/>
            <w:tabs>
              <w:tab w:val="right" w:leader="dot" w:pos="9010"/>
            </w:tabs>
            <w:rPr>
              <w:rFonts w:ascii="Times" w:eastAsiaTheme="minorEastAsia" w:hAnsi="Times" w:cstheme="minorBidi"/>
              <w:b w:val="0"/>
              <w:bCs w:val="0"/>
              <w:i w:val="0"/>
              <w:iCs w:val="0"/>
              <w:noProof/>
            </w:rPr>
          </w:pPr>
          <w:hyperlink w:anchor="_Toc115415605" w:history="1">
            <w:r w:rsidRPr="000F1CCF">
              <w:rPr>
                <w:rStyle w:val="Hyperlink"/>
                <w:rFonts w:ascii="Times" w:hAnsi="Times"/>
                <w:b w:val="0"/>
                <w:bCs w:val="0"/>
                <w:i w:val="0"/>
                <w:iCs w:val="0"/>
                <w:noProof/>
              </w:rPr>
              <w:t>Bibliography</w:t>
            </w:r>
            <w:r w:rsidRPr="000F1CCF">
              <w:rPr>
                <w:rFonts w:ascii="Times" w:hAnsi="Times"/>
                <w:b w:val="0"/>
                <w:bCs w:val="0"/>
                <w:i w:val="0"/>
                <w:iCs w:val="0"/>
                <w:noProof/>
                <w:webHidden/>
              </w:rPr>
              <w:tab/>
            </w:r>
            <w:r w:rsidRPr="000F1CCF">
              <w:rPr>
                <w:rFonts w:ascii="Times" w:hAnsi="Times"/>
                <w:b w:val="0"/>
                <w:bCs w:val="0"/>
                <w:i w:val="0"/>
                <w:iCs w:val="0"/>
                <w:noProof/>
                <w:webHidden/>
              </w:rPr>
              <w:fldChar w:fldCharType="begin"/>
            </w:r>
            <w:r w:rsidRPr="000F1CCF">
              <w:rPr>
                <w:rFonts w:ascii="Times" w:hAnsi="Times"/>
                <w:b w:val="0"/>
                <w:bCs w:val="0"/>
                <w:i w:val="0"/>
                <w:iCs w:val="0"/>
                <w:noProof/>
                <w:webHidden/>
              </w:rPr>
              <w:instrText xml:space="preserve"> PAGEREF _Toc115415605 \h </w:instrText>
            </w:r>
            <w:r w:rsidRPr="000F1CCF">
              <w:rPr>
                <w:rFonts w:ascii="Times" w:hAnsi="Times"/>
                <w:b w:val="0"/>
                <w:bCs w:val="0"/>
                <w:i w:val="0"/>
                <w:iCs w:val="0"/>
                <w:noProof/>
                <w:webHidden/>
              </w:rPr>
            </w:r>
            <w:r w:rsidRPr="000F1CCF">
              <w:rPr>
                <w:rFonts w:ascii="Times" w:hAnsi="Times"/>
                <w:b w:val="0"/>
                <w:bCs w:val="0"/>
                <w:i w:val="0"/>
                <w:iCs w:val="0"/>
                <w:noProof/>
                <w:webHidden/>
              </w:rPr>
              <w:fldChar w:fldCharType="separate"/>
            </w:r>
            <w:r w:rsidRPr="000F1CCF">
              <w:rPr>
                <w:rFonts w:ascii="Times" w:hAnsi="Times"/>
                <w:b w:val="0"/>
                <w:bCs w:val="0"/>
                <w:i w:val="0"/>
                <w:iCs w:val="0"/>
                <w:noProof/>
                <w:webHidden/>
              </w:rPr>
              <w:t>41</w:t>
            </w:r>
            <w:r w:rsidRPr="000F1CCF">
              <w:rPr>
                <w:rFonts w:ascii="Times" w:hAnsi="Times"/>
                <w:b w:val="0"/>
                <w:bCs w:val="0"/>
                <w:i w:val="0"/>
                <w:iCs w:val="0"/>
                <w:noProof/>
                <w:webHidden/>
              </w:rPr>
              <w:fldChar w:fldCharType="end"/>
            </w:r>
          </w:hyperlink>
        </w:p>
        <w:p w14:paraId="38699CAE" w14:textId="2598BF2B"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606" w:history="1">
            <w:r w:rsidRPr="000F1CCF">
              <w:rPr>
                <w:rStyle w:val="Hyperlink"/>
                <w:rFonts w:ascii="Times" w:hAnsi="Times"/>
                <w:b w:val="0"/>
                <w:bCs w:val="0"/>
                <w:noProof/>
              </w:rPr>
              <w:t>Primary Sources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_Toc115415606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41</w:t>
            </w:r>
            <w:r w:rsidRPr="000F1CCF">
              <w:rPr>
                <w:rFonts w:ascii="Times" w:hAnsi="Times"/>
                <w:b w:val="0"/>
                <w:bCs w:val="0"/>
                <w:noProof/>
                <w:webHidden/>
              </w:rPr>
              <w:fldChar w:fldCharType="end"/>
            </w:r>
          </w:hyperlink>
        </w:p>
        <w:p w14:paraId="46AC9A66" w14:textId="4BD9B2A1" w:rsidR="000F1CCF" w:rsidRPr="000F1CCF" w:rsidRDefault="000F1CCF">
          <w:pPr>
            <w:pStyle w:val="TOC2"/>
            <w:tabs>
              <w:tab w:val="right" w:leader="dot" w:pos="9010"/>
            </w:tabs>
            <w:rPr>
              <w:rFonts w:ascii="Times" w:eastAsiaTheme="minorEastAsia" w:hAnsi="Times" w:cstheme="minorBidi"/>
              <w:b w:val="0"/>
              <w:bCs w:val="0"/>
              <w:noProof/>
              <w:sz w:val="24"/>
              <w:szCs w:val="24"/>
            </w:rPr>
          </w:pPr>
          <w:hyperlink w:anchor="_Toc115415607" w:history="1">
            <w:r w:rsidRPr="000F1CCF">
              <w:rPr>
                <w:rStyle w:val="Hyperlink"/>
                <w:rFonts w:ascii="Times" w:hAnsi="Times"/>
                <w:b w:val="0"/>
                <w:bCs w:val="0"/>
                <w:noProof/>
              </w:rPr>
              <w:t>Secondary Sources</w:t>
            </w:r>
            <w:r w:rsidRPr="000F1CCF">
              <w:rPr>
                <w:rFonts w:ascii="Times" w:hAnsi="Times"/>
                <w:b w:val="0"/>
                <w:bCs w:val="0"/>
                <w:noProof/>
                <w:webHidden/>
              </w:rPr>
              <w:tab/>
            </w:r>
            <w:r w:rsidRPr="000F1CCF">
              <w:rPr>
                <w:rFonts w:ascii="Times" w:hAnsi="Times"/>
                <w:b w:val="0"/>
                <w:bCs w:val="0"/>
                <w:noProof/>
                <w:webHidden/>
              </w:rPr>
              <w:fldChar w:fldCharType="begin"/>
            </w:r>
            <w:r w:rsidRPr="000F1CCF">
              <w:rPr>
                <w:rFonts w:ascii="Times" w:hAnsi="Times"/>
                <w:b w:val="0"/>
                <w:bCs w:val="0"/>
                <w:noProof/>
                <w:webHidden/>
              </w:rPr>
              <w:instrText xml:space="preserve"> PAGEREF _Toc115415607 \h </w:instrText>
            </w:r>
            <w:r w:rsidRPr="000F1CCF">
              <w:rPr>
                <w:rFonts w:ascii="Times" w:hAnsi="Times"/>
                <w:b w:val="0"/>
                <w:bCs w:val="0"/>
                <w:noProof/>
                <w:webHidden/>
              </w:rPr>
            </w:r>
            <w:r w:rsidRPr="000F1CCF">
              <w:rPr>
                <w:rFonts w:ascii="Times" w:hAnsi="Times"/>
                <w:b w:val="0"/>
                <w:bCs w:val="0"/>
                <w:noProof/>
                <w:webHidden/>
              </w:rPr>
              <w:fldChar w:fldCharType="separate"/>
            </w:r>
            <w:r w:rsidRPr="000F1CCF">
              <w:rPr>
                <w:rFonts w:ascii="Times" w:hAnsi="Times"/>
                <w:b w:val="0"/>
                <w:bCs w:val="0"/>
                <w:noProof/>
                <w:webHidden/>
              </w:rPr>
              <w:t>42</w:t>
            </w:r>
            <w:r w:rsidRPr="000F1CCF">
              <w:rPr>
                <w:rFonts w:ascii="Times" w:hAnsi="Times"/>
                <w:b w:val="0"/>
                <w:bCs w:val="0"/>
                <w:noProof/>
                <w:webHidden/>
              </w:rPr>
              <w:fldChar w:fldCharType="end"/>
            </w:r>
          </w:hyperlink>
        </w:p>
        <w:p w14:paraId="16C9CB43" w14:textId="66AC1711" w:rsidR="000F51BC" w:rsidRPr="000F1CCF" w:rsidRDefault="000F51BC">
          <w:pPr>
            <w:rPr>
              <w:rFonts w:ascii="Times" w:hAnsi="Times"/>
              <w:color w:val="000000" w:themeColor="text1"/>
            </w:rPr>
          </w:pPr>
          <w:r w:rsidRPr="000F1CCF">
            <w:rPr>
              <w:rFonts w:ascii="Times" w:hAnsi="Times"/>
              <w:noProof/>
              <w:color w:val="000000" w:themeColor="text1"/>
            </w:rPr>
            <w:fldChar w:fldCharType="end"/>
          </w:r>
        </w:p>
      </w:sdtContent>
    </w:sdt>
    <w:p w14:paraId="21C28ECE" w14:textId="3FED2FF4" w:rsidR="00575362" w:rsidRPr="007D5C50" w:rsidRDefault="00575362" w:rsidP="0090279F">
      <w:pPr>
        <w:rPr>
          <w:color w:val="000000" w:themeColor="text1"/>
        </w:rPr>
      </w:pPr>
    </w:p>
    <w:p w14:paraId="0955898C" w14:textId="318A7489" w:rsidR="00575362" w:rsidRPr="007D5C50" w:rsidRDefault="00575362" w:rsidP="0090279F">
      <w:pPr>
        <w:rPr>
          <w:color w:val="000000" w:themeColor="text1"/>
        </w:rPr>
      </w:pPr>
    </w:p>
    <w:p w14:paraId="2E6DBFB6" w14:textId="77777777" w:rsidR="0090279F" w:rsidRPr="007D5C50" w:rsidRDefault="0090279F" w:rsidP="0090279F">
      <w:pPr>
        <w:rPr>
          <w:color w:val="000000" w:themeColor="text1"/>
        </w:rPr>
      </w:pPr>
    </w:p>
    <w:p w14:paraId="7CE1E394" w14:textId="77777777" w:rsidR="00B25E6C" w:rsidRPr="007D5C50" w:rsidRDefault="00B25E6C">
      <w:pPr>
        <w:rPr>
          <w:rFonts w:eastAsiaTheme="majorEastAsia" w:cs="Times New Roman (Headings CS)"/>
          <w:smallCaps/>
          <w:color w:val="000000" w:themeColor="text1"/>
          <w:spacing w:val="8"/>
          <w:sz w:val="28"/>
          <w:szCs w:val="32"/>
        </w:rPr>
      </w:pPr>
      <w:r w:rsidRPr="007D5C50">
        <w:rPr>
          <w:color w:val="000000" w:themeColor="text1"/>
        </w:rPr>
        <w:br w:type="page"/>
      </w:r>
    </w:p>
    <w:p w14:paraId="21C26058" w14:textId="4BF7CF8B" w:rsidR="00B83F71" w:rsidRPr="007D5C50" w:rsidRDefault="00B83F71" w:rsidP="003B6A80">
      <w:pPr>
        <w:pStyle w:val="Heading1"/>
        <w:spacing w:line="360" w:lineRule="auto"/>
      </w:pPr>
      <w:bookmarkStart w:id="0" w:name="_Toc115415554"/>
      <w:r w:rsidRPr="007D5C50">
        <w:lastRenderedPageBreak/>
        <w:t>Acknowledgments</w:t>
      </w:r>
      <w:bookmarkEnd w:id="0"/>
    </w:p>
    <w:p w14:paraId="65291575" w14:textId="7181AB1B" w:rsidR="00C848C5" w:rsidRPr="007D5C50" w:rsidRDefault="00C848C5" w:rsidP="00C848C5">
      <w:pPr>
        <w:rPr>
          <w:color w:val="000000" w:themeColor="text1"/>
        </w:rPr>
      </w:pPr>
      <w:r w:rsidRPr="007D5C50">
        <w:rPr>
          <w:color w:val="000000" w:themeColor="text1"/>
        </w:rPr>
        <w:t>I am extremely grateful</w:t>
      </w:r>
      <w:r w:rsidR="0004009D" w:rsidRPr="007D5C50">
        <w:rPr>
          <w:color w:val="000000" w:themeColor="text1"/>
        </w:rPr>
        <w:t xml:space="preserve"> to my supervisor, Carole Taylor, for her support, guidance, encouragement, and invaluable feedback throughout this dissertation’s process. </w:t>
      </w:r>
    </w:p>
    <w:p w14:paraId="48CB4D97" w14:textId="3A6C8587" w:rsidR="0004009D" w:rsidRPr="007D5C50" w:rsidRDefault="0004009D" w:rsidP="00C848C5">
      <w:pPr>
        <w:rPr>
          <w:color w:val="000000" w:themeColor="text1"/>
        </w:rPr>
      </w:pPr>
    </w:p>
    <w:p w14:paraId="704B668E" w14:textId="20E11409" w:rsidR="0004009D" w:rsidRPr="007D5C50" w:rsidRDefault="0004009D" w:rsidP="00C848C5">
      <w:pPr>
        <w:rPr>
          <w:color w:val="000000" w:themeColor="text1"/>
        </w:rPr>
      </w:pPr>
      <w:r w:rsidRPr="007D5C50">
        <w:rPr>
          <w:color w:val="000000" w:themeColor="text1"/>
        </w:rPr>
        <w:t xml:space="preserve">I would also </w:t>
      </w:r>
      <w:r w:rsidR="00606D2C" w:rsidRPr="007D5C50">
        <w:rPr>
          <w:color w:val="000000" w:themeColor="text1"/>
        </w:rPr>
        <w:t xml:space="preserve">like to </w:t>
      </w:r>
      <w:r w:rsidRPr="007D5C50">
        <w:rPr>
          <w:color w:val="000000" w:themeColor="text1"/>
        </w:rPr>
        <w:t xml:space="preserve">thank my family, particularly my husband, Arnold Connell, for </w:t>
      </w:r>
      <w:r w:rsidR="006B358E">
        <w:rPr>
          <w:color w:val="000000" w:themeColor="text1"/>
        </w:rPr>
        <w:t xml:space="preserve">all </w:t>
      </w:r>
      <w:r w:rsidR="00894427">
        <w:rPr>
          <w:color w:val="000000" w:themeColor="text1"/>
        </w:rPr>
        <w:t>the</w:t>
      </w:r>
      <w:r w:rsidR="006B358E">
        <w:rPr>
          <w:color w:val="000000" w:themeColor="text1"/>
        </w:rPr>
        <w:t xml:space="preserve"> motivation</w:t>
      </w:r>
      <w:r w:rsidR="00894427">
        <w:rPr>
          <w:color w:val="000000" w:themeColor="text1"/>
        </w:rPr>
        <w:t>, inspiration</w:t>
      </w:r>
      <w:r w:rsidR="006B358E">
        <w:rPr>
          <w:color w:val="000000" w:themeColor="text1"/>
        </w:rPr>
        <w:t xml:space="preserve"> and </w:t>
      </w:r>
      <w:r w:rsidR="0093637B" w:rsidRPr="007D5C50">
        <w:rPr>
          <w:color w:val="000000" w:themeColor="text1"/>
        </w:rPr>
        <w:t xml:space="preserve">tremendous </w:t>
      </w:r>
      <w:r w:rsidRPr="007D5C50">
        <w:rPr>
          <w:color w:val="000000" w:themeColor="text1"/>
        </w:rPr>
        <w:t>belief in me</w:t>
      </w:r>
      <w:r w:rsidR="006B358E">
        <w:rPr>
          <w:color w:val="000000" w:themeColor="text1"/>
        </w:rPr>
        <w:t xml:space="preserve"> </w:t>
      </w:r>
      <w:r w:rsidRPr="007D5C50">
        <w:rPr>
          <w:color w:val="000000" w:themeColor="text1"/>
        </w:rPr>
        <w:t>throughout this year</w:t>
      </w:r>
      <w:r w:rsidR="00A910E8" w:rsidRPr="007D5C50">
        <w:rPr>
          <w:color w:val="000000" w:themeColor="text1"/>
        </w:rPr>
        <w:t xml:space="preserve">. I am also grateful to </w:t>
      </w:r>
      <w:r w:rsidRPr="007D5C50">
        <w:rPr>
          <w:color w:val="000000" w:themeColor="text1"/>
        </w:rPr>
        <w:t xml:space="preserve">my parents Robert and Doris Giles for </w:t>
      </w:r>
      <w:r w:rsidR="00A910E8" w:rsidRPr="007D5C50">
        <w:rPr>
          <w:color w:val="000000" w:themeColor="text1"/>
        </w:rPr>
        <w:t xml:space="preserve">their steadfast enthusiasm and ready support. Lastly, I extend thanks to my daughters, Micaela and Madeleine, </w:t>
      </w:r>
      <w:r w:rsidR="00606D2C" w:rsidRPr="007D5C50">
        <w:rPr>
          <w:color w:val="000000" w:themeColor="text1"/>
        </w:rPr>
        <w:t xml:space="preserve">for </w:t>
      </w:r>
      <w:r w:rsidR="006B358E">
        <w:rPr>
          <w:color w:val="000000" w:themeColor="text1"/>
        </w:rPr>
        <w:t>filling</w:t>
      </w:r>
      <w:r w:rsidR="00606D2C" w:rsidRPr="007D5C50">
        <w:rPr>
          <w:color w:val="000000" w:themeColor="text1"/>
        </w:rPr>
        <w:t xml:space="preserve"> this journey with</w:t>
      </w:r>
      <w:r w:rsidR="006B358E">
        <w:rPr>
          <w:color w:val="000000" w:themeColor="text1"/>
        </w:rPr>
        <w:t xml:space="preserve"> their</w:t>
      </w:r>
      <w:r w:rsidR="00606D2C" w:rsidRPr="007D5C50">
        <w:rPr>
          <w:color w:val="000000" w:themeColor="text1"/>
        </w:rPr>
        <w:t xml:space="preserve"> </w:t>
      </w:r>
      <w:r w:rsidR="006B358E">
        <w:rPr>
          <w:color w:val="000000" w:themeColor="text1"/>
        </w:rPr>
        <w:t xml:space="preserve">love, </w:t>
      </w:r>
      <w:r w:rsidR="00606D2C" w:rsidRPr="007D5C50">
        <w:rPr>
          <w:color w:val="000000" w:themeColor="text1"/>
        </w:rPr>
        <w:t>warmth and joy</w:t>
      </w:r>
      <w:r w:rsidR="00A910E8" w:rsidRPr="007D5C50">
        <w:rPr>
          <w:color w:val="000000" w:themeColor="text1"/>
        </w:rPr>
        <w:t>.</w:t>
      </w:r>
    </w:p>
    <w:p w14:paraId="07C2F107" w14:textId="77777777" w:rsidR="0093637B" w:rsidRPr="007D5C50" w:rsidRDefault="0093637B">
      <w:pPr>
        <w:rPr>
          <w:rFonts w:eastAsiaTheme="majorEastAsia" w:cs="Times New Roman (Headings CS)"/>
          <w:smallCaps/>
          <w:color w:val="000000" w:themeColor="text1"/>
          <w:spacing w:val="8"/>
          <w:sz w:val="28"/>
          <w:szCs w:val="32"/>
        </w:rPr>
      </w:pPr>
      <w:r w:rsidRPr="007D5C50">
        <w:rPr>
          <w:color w:val="000000" w:themeColor="text1"/>
        </w:rPr>
        <w:br w:type="page"/>
      </w:r>
    </w:p>
    <w:p w14:paraId="6CD2B8A0" w14:textId="6B4496EF" w:rsidR="00E22300" w:rsidRPr="007D5C50" w:rsidRDefault="00E03378" w:rsidP="005C76CD">
      <w:pPr>
        <w:pStyle w:val="Heading1"/>
        <w:spacing w:line="360" w:lineRule="auto"/>
      </w:pPr>
      <w:bookmarkStart w:id="1" w:name="_Toc115415555"/>
      <w:r w:rsidRPr="007D5C50">
        <w:lastRenderedPageBreak/>
        <w:t>Abstract</w:t>
      </w:r>
      <w:bookmarkEnd w:id="1"/>
    </w:p>
    <w:p w14:paraId="56EB5764" w14:textId="21A7312D" w:rsidR="0021038A" w:rsidRPr="0021038A" w:rsidRDefault="00E22300" w:rsidP="0021038A">
      <w:pPr>
        <w:rPr>
          <w:color w:val="000000" w:themeColor="text1"/>
        </w:rPr>
      </w:pPr>
      <w:r w:rsidRPr="007D5C50">
        <w:rPr>
          <w:color w:val="000000" w:themeColor="text1"/>
          <w:lang w:val="en-GB"/>
        </w:rPr>
        <w:t xml:space="preserve">Using text and literary based research, </w:t>
      </w:r>
      <w:r w:rsidRPr="007D5C50">
        <w:rPr>
          <w:color w:val="000000" w:themeColor="text1"/>
        </w:rPr>
        <w:t xml:space="preserve">this </w:t>
      </w:r>
      <w:r w:rsidRPr="007D5C50">
        <w:rPr>
          <w:color w:val="000000" w:themeColor="text1"/>
        </w:rPr>
        <w:t>dissertation</w:t>
      </w:r>
      <w:r w:rsidRPr="007D5C50">
        <w:rPr>
          <w:color w:val="000000" w:themeColor="text1"/>
        </w:rPr>
        <w:t xml:space="preserve"> </w:t>
      </w:r>
      <w:r w:rsidR="0021038A" w:rsidRPr="007D5C50">
        <w:rPr>
          <w:color w:val="000000" w:themeColor="text1"/>
        </w:rPr>
        <w:t>examines</w:t>
      </w:r>
      <w:r w:rsidRPr="007D5C50">
        <w:rPr>
          <w:color w:val="000000" w:themeColor="text1"/>
        </w:rPr>
        <w:t xml:space="preserve"> how Jung used astrological symbolism in his development of the individuation process by prioritizing </w:t>
      </w:r>
      <w:r w:rsidR="00011E0B" w:rsidRPr="007D5C50">
        <w:rPr>
          <w:color w:val="000000" w:themeColor="text1"/>
        </w:rPr>
        <w:t>his</w:t>
      </w:r>
      <w:r w:rsidRPr="007D5C50">
        <w:rPr>
          <w:color w:val="000000" w:themeColor="text1"/>
        </w:rPr>
        <w:t xml:space="preserve"> work ‘A Study in the Process of Individuation’ as a practical example of how Jung related astrological symbolism to individuation and if </w:t>
      </w:r>
      <w:r w:rsidR="00B25E6C" w:rsidRPr="007D5C50">
        <w:rPr>
          <w:color w:val="000000" w:themeColor="text1"/>
        </w:rPr>
        <w:t>his</w:t>
      </w:r>
      <w:r w:rsidRPr="007D5C50">
        <w:rPr>
          <w:color w:val="000000" w:themeColor="text1"/>
        </w:rPr>
        <w:t xml:space="preserve"> ideas of active imagination reveal a connecting force between these concepts.</w:t>
      </w:r>
      <w:r w:rsidRPr="007D5C50">
        <w:rPr>
          <w:color w:val="000000" w:themeColor="text1"/>
        </w:rPr>
        <w:t xml:space="preserve"> </w:t>
      </w:r>
      <w:r w:rsidR="0021038A" w:rsidRPr="0021038A">
        <w:rPr>
          <w:color w:val="000000" w:themeColor="text1"/>
        </w:rPr>
        <w:t>First, this research explore</w:t>
      </w:r>
      <w:r w:rsidR="0021038A" w:rsidRPr="007D5C50">
        <w:rPr>
          <w:color w:val="000000" w:themeColor="text1"/>
        </w:rPr>
        <w:t>s</w:t>
      </w:r>
      <w:r w:rsidR="0021038A" w:rsidRPr="0021038A">
        <w:rPr>
          <w:color w:val="000000" w:themeColor="text1"/>
        </w:rPr>
        <w:t xml:space="preserve"> the concept of the numinous and its connection to the unconscious, symbolism and alchemy. Secondly, this research </w:t>
      </w:r>
      <w:r w:rsidR="0021038A" w:rsidRPr="007D5C50">
        <w:rPr>
          <w:color w:val="000000" w:themeColor="text1"/>
        </w:rPr>
        <w:t>examines</w:t>
      </w:r>
      <w:r w:rsidR="0021038A" w:rsidRPr="0021038A">
        <w:rPr>
          <w:color w:val="000000" w:themeColor="text1"/>
        </w:rPr>
        <w:t xml:space="preserve"> the influence of alchemy in Jung’s </w:t>
      </w:r>
      <w:r w:rsidR="0088141E" w:rsidRPr="007D5C50">
        <w:rPr>
          <w:color w:val="000000" w:themeColor="text1"/>
        </w:rPr>
        <w:t>use</w:t>
      </w:r>
      <w:r w:rsidR="0021038A" w:rsidRPr="0021038A">
        <w:rPr>
          <w:color w:val="000000" w:themeColor="text1"/>
        </w:rPr>
        <w:t xml:space="preserve"> of astrological symbolism and transformation. Next, it discuss</w:t>
      </w:r>
      <w:r w:rsidR="0021038A" w:rsidRPr="007D5C50">
        <w:rPr>
          <w:color w:val="000000" w:themeColor="text1"/>
        </w:rPr>
        <w:t>es</w:t>
      </w:r>
      <w:r w:rsidR="0021038A" w:rsidRPr="0021038A">
        <w:rPr>
          <w:color w:val="000000" w:themeColor="text1"/>
        </w:rPr>
        <w:t xml:space="preserve"> astrology as a mapping process of individuation and its platonic influences. Further, this research </w:t>
      </w:r>
      <w:r w:rsidR="0021038A" w:rsidRPr="007D5C50">
        <w:rPr>
          <w:color w:val="000000" w:themeColor="text1"/>
        </w:rPr>
        <w:t>contends</w:t>
      </w:r>
      <w:r w:rsidR="0021038A" w:rsidRPr="0021038A">
        <w:rPr>
          <w:color w:val="000000" w:themeColor="text1"/>
        </w:rPr>
        <w:t xml:space="preserve"> with archetypes of the mother and associated astrological symbolism relevant to Jung’s work with Miss X</w:t>
      </w:r>
      <w:r w:rsidR="0088141E" w:rsidRPr="007D5C50">
        <w:rPr>
          <w:color w:val="000000" w:themeColor="text1"/>
        </w:rPr>
        <w:t xml:space="preserve"> in the </w:t>
      </w:r>
      <w:proofErr w:type="gramStart"/>
      <w:r w:rsidR="0088141E" w:rsidRPr="007D5C50">
        <w:rPr>
          <w:color w:val="000000" w:themeColor="text1"/>
        </w:rPr>
        <w:t>above named</w:t>
      </w:r>
      <w:proofErr w:type="gramEnd"/>
      <w:r w:rsidR="0088141E" w:rsidRPr="007D5C50">
        <w:rPr>
          <w:color w:val="000000" w:themeColor="text1"/>
        </w:rPr>
        <w:t xml:space="preserve"> text</w:t>
      </w:r>
      <w:r w:rsidR="0021038A" w:rsidRPr="0021038A">
        <w:rPr>
          <w:color w:val="000000" w:themeColor="text1"/>
        </w:rPr>
        <w:t xml:space="preserve">. </w:t>
      </w:r>
      <w:r w:rsidR="0021038A" w:rsidRPr="007D5C50">
        <w:rPr>
          <w:color w:val="000000" w:themeColor="text1"/>
        </w:rPr>
        <w:t>Additionally</w:t>
      </w:r>
      <w:r w:rsidR="0021038A" w:rsidRPr="0021038A">
        <w:rPr>
          <w:color w:val="000000" w:themeColor="text1"/>
        </w:rPr>
        <w:t xml:space="preserve">, this research </w:t>
      </w:r>
      <w:r w:rsidR="0021038A" w:rsidRPr="007D5C50">
        <w:rPr>
          <w:color w:val="000000" w:themeColor="text1"/>
        </w:rPr>
        <w:t>explores</w:t>
      </w:r>
      <w:r w:rsidR="0021038A" w:rsidRPr="0021038A">
        <w:rPr>
          <w:color w:val="000000" w:themeColor="text1"/>
        </w:rPr>
        <w:t xml:space="preserve"> the mandala as the primary symbol revealed in the pictures of Miss X and their astrological and transformative qualities. Lastly, this research </w:t>
      </w:r>
      <w:r w:rsidR="0021038A" w:rsidRPr="007D5C50">
        <w:rPr>
          <w:color w:val="000000" w:themeColor="text1"/>
        </w:rPr>
        <w:t>examines</w:t>
      </w:r>
      <w:r w:rsidR="0021038A" w:rsidRPr="0021038A">
        <w:rPr>
          <w:color w:val="000000" w:themeColor="text1"/>
        </w:rPr>
        <w:t xml:space="preserve"> meaningful criticisms, arguments, and concerns with interpreting Jung’s concept of active imagination as the connecting force between his astrology and </w:t>
      </w:r>
      <w:r w:rsidR="0088141E" w:rsidRPr="007D5C50">
        <w:rPr>
          <w:color w:val="000000" w:themeColor="text1"/>
        </w:rPr>
        <w:t xml:space="preserve">his concept of </w:t>
      </w:r>
      <w:r w:rsidR="0021038A" w:rsidRPr="0021038A">
        <w:rPr>
          <w:color w:val="000000" w:themeColor="text1"/>
        </w:rPr>
        <w:t>individuation.</w:t>
      </w:r>
    </w:p>
    <w:p w14:paraId="0DF3DAE8" w14:textId="77777777" w:rsidR="0021038A" w:rsidRPr="007D5C50" w:rsidRDefault="0021038A" w:rsidP="00B83F71">
      <w:pPr>
        <w:rPr>
          <w:color w:val="000000" w:themeColor="text1"/>
        </w:rPr>
      </w:pPr>
    </w:p>
    <w:p w14:paraId="6FE332F3" w14:textId="6AC96A16" w:rsidR="0021038A" w:rsidRPr="007D5C50" w:rsidRDefault="0088141E" w:rsidP="00B83F71">
      <w:pPr>
        <w:rPr>
          <w:color w:val="000000" w:themeColor="text1"/>
        </w:rPr>
      </w:pPr>
      <w:r w:rsidRPr="007D5C50">
        <w:rPr>
          <w:color w:val="000000" w:themeColor="text1"/>
        </w:rPr>
        <w:t xml:space="preserve">This paper found that astrology provided important inspiration for the development of </w:t>
      </w:r>
      <w:r w:rsidR="004031D0" w:rsidRPr="007D5C50">
        <w:rPr>
          <w:color w:val="000000" w:themeColor="text1"/>
        </w:rPr>
        <w:t>Jung’s</w:t>
      </w:r>
      <w:r w:rsidRPr="007D5C50">
        <w:rPr>
          <w:color w:val="000000" w:themeColor="text1"/>
        </w:rPr>
        <w:t xml:space="preserve"> individuation process</w:t>
      </w:r>
      <w:r w:rsidRPr="007D5C50">
        <w:rPr>
          <w:color w:val="000000" w:themeColor="text1"/>
        </w:rPr>
        <w:t xml:space="preserve">. </w:t>
      </w:r>
      <w:r w:rsidRPr="007D5C50">
        <w:rPr>
          <w:color w:val="000000" w:themeColor="text1"/>
          <w:lang w:val="en-GB"/>
        </w:rPr>
        <w:t>Additionally, it</w:t>
      </w:r>
      <w:r w:rsidR="00E22300" w:rsidRPr="007D5C50">
        <w:rPr>
          <w:color w:val="000000" w:themeColor="text1"/>
        </w:rPr>
        <w:t xml:space="preserve"> found that </w:t>
      </w:r>
      <w:r w:rsidR="00B25E6C" w:rsidRPr="007D5C50">
        <w:rPr>
          <w:color w:val="000000" w:themeColor="text1"/>
        </w:rPr>
        <w:t>his</w:t>
      </w:r>
      <w:r w:rsidR="00E22300" w:rsidRPr="007D5C50">
        <w:rPr>
          <w:color w:val="000000" w:themeColor="text1"/>
        </w:rPr>
        <w:t xml:space="preserve"> use of astrological symbolism </w:t>
      </w:r>
      <w:r w:rsidR="008912BE" w:rsidRPr="007D5C50">
        <w:rPr>
          <w:color w:val="000000" w:themeColor="text1"/>
        </w:rPr>
        <w:t>and his concept of</w:t>
      </w:r>
      <w:r w:rsidR="00E22300" w:rsidRPr="007D5C50">
        <w:rPr>
          <w:color w:val="000000" w:themeColor="text1"/>
        </w:rPr>
        <w:t xml:space="preserve"> individuation </w:t>
      </w:r>
      <w:r w:rsidR="008912BE" w:rsidRPr="007D5C50">
        <w:rPr>
          <w:color w:val="000000" w:themeColor="text1"/>
        </w:rPr>
        <w:t>were connected</w:t>
      </w:r>
      <w:r w:rsidR="00E22300" w:rsidRPr="007D5C50">
        <w:rPr>
          <w:color w:val="000000" w:themeColor="text1"/>
        </w:rPr>
        <w:t xml:space="preserve"> </w:t>
      </w:r>
      <w:r w:rsidR="008912BE" w:rsidRPr="007D5C50">
        <w:rPr>
          <w:color w:val="000000" w:themeColor="text1"/>
        </w:rPr>
        <w:t>by</w:t>
      </w:r>
      <w:r w:rsidR="00E22300" w:rsidRPr="007D5C50">
        <w:rPr>
          <w:color w:val="000000" w:themeColor="text1"/>
        </w:rPr>
        <w:t xml:space="preserve"> active imagination </w:t>
      </w:r>
      <w:r w:rsidR="008912BE" w:rsidRPr="007D5C50">
        <w:rPr>
          <w:color w:val="000000" w:themeColor="text1"/>
        </w:rPr>
        <w:t>via</w:t>
      </w:r>
      <w:r w:rsidR="0021038A" w:rsidRPr="007D5C50">
        <w:rPr>
          <w:color w:val="000000" w:themeColor="text1"/>
        </w:rPr>
        <w:t xml:space="preserve"> the </w:t>
      </w:r>
      <w:proofErr w:type="gramStart"/>
      <w:r w:rsidR="0021038A" w:rsidRPr="007D5C50">
        <w:rPr>
          <w:color w:val="000000" w:themeColor="text1"/>
        </w:rPr>
        <w:t>aforementioned themes</w:t>
      </w:r>
      <w:proofErr w:type="gramEnd"/>
      <w:r w:rsidR="00E22300" w:rsidRPr="007D5C50">
        <w:rPr>
          <w:color w:val="000000" w:themeColor="text1"/>
        </w:rPr>
        <w:t xml:space="preserve">. These connections </w:t>
      </w:r>
      <w:r w:rsidRPr="007D5C50">
        <w:rPr>
          <w:color w:val="000000" w:themeColor="text1"/>
        </w:rPr>
        <w:t>are</w:t>
      </w:r>
      <w:r w:rsidR="00E22300" w:rsidRPr="007D5C50">
        <w:rPr>
          <w:color w:val="000000" w:themeColor="text1"/>
        </w:rPr>
        <w:t xml:space="preserve"> not without their criticisms which impact the interpretation of active imagination as a connecting force</w:t>
      </w:r>
      <w:r w:rsidR="001211BB" w:rsidRPr="007D5C50">
        <w:rPr>
          <w:color w:val="000000" w:themeColor="text1"/>
        </w:rPr>
        <w:t>, for</w:t>
      </w:r>
      <w:r w:rsidR="00E22300" w:rsidRPr="007D5C50">
        <w:rPr>
          <w:color w:val="000000" w:themeColor="text1"/>
        </w:rPr>
        <w:t xml:space="preserve"> the results of active imagination </w:t>
      </w:r>
      <w:proofErr w:type="gramStart"/>
      <w:r w:rsidR="001211BB" w:rsidRPr="007D5C50">
        <w:rPr>
          <w:color w:val="000000" w:themeColor="text1"/>
        </w:rPr>
        <w:t xml:space="preserve">are </w:t>
      </w:r>
      <w:r w:rsidR="00E22300" w:rsidRPr="007D5C50">
        <w:rPr>
          <w:color w:val="000000" w:themeColor="text1"/>
        </w:rPr>
        <w:t>differentiated</w:t>
      </w:r>
      <w:proofErr w:type="gramEnd"/>
      <w:r w:rsidR="00E22300" w:rsidRPr="007D5C50">
        <w:rPr>
          <w:color w:val="000000" w:themeColor="text1"/>
        </w:rPr>
        <w:t xml:space="preserve"> between universal archetypal symbolism and the personal process of individuation</w:t>
      </w:r>
      <w:r w:rsidR="00E22300" w:rsidRPr="007D5C50">
        <w:rPr>
          <w:color w:val="000000" w:themeColor="text1"/>
        </w:rPr>
        <w:t>.</w:t>
      </w:r>
    </w:p>
    <w:p w14:paraId="3BC7D4E5" w14:textId="7C3F1BEC" w:rsidR="00E22300" w:rsidRPr="007D5C50" w:rsidRDefault="00E22300" w:rsidP="00B83F71">
      <w:pPr>
        <w:rPr>
          <w:color w:val="000000" w:themeColor="text1"/>
        </w:rPr>
      </w:pPr>
    </w:p>
    <w:p w14:paraId="1C1F188F" w14:textId="77777777" w:rsidR="00E22300" w:rsidRPr="00B83F71" w:rsidRDefault="00E22300" w:rsidP="00B83F71">
      <w:pPr>
        <w:rPr>
          <w:color w:val="000000" w:themeColor="text1"/>
        </w:rPr>
      </w:pPr>
    </w:p>
    <w:p w14:paraId="0A034C16" w14:textId="0A8FE087" w:rsidR="00B83F71" w:rsidRPr="007D5C50" w:rsidRDefault="00B83F71">
      <w:pPr>
        <w:rPr>
          <w:rFonts w:eastAsiaTheme="majorEastAsia" w:cs="Times New Roman (Headings CS)"/>
          <w:smallCaps/>
          <w:color w:val="000000" w:themeColor="text1"/>
          <w:spacing w:val="8"/>
          <w:sz w:val="28"/>
          <w:szCs w:val="32"/>
        </w:rPr>
      </w:pPr>
    </w:p>
    <w:p w14:paraId="69308627" w14:textId="77777777" w:rsidR="0004266A" w:rsidRPr="007D5C50" w:rsidRDefault="0004266A" w:rsidP="003B6A80">
      <w:pPr>
        <w:pStyle w:val="Heading1"/>
        <w:spacing w:line="360" w:lineRule="auto"/>
        <w:sectPr w:rsidR="0004266A" w:rsidRPr="007D5C50" w:rsidSect="0004266A">
          <w:headerReference w:type="even" r:id="rId9"/>
          <w:headerReference w:type="default" r:id="rId10"/>
          <w:footerReference w:type="even" r:id="rId11"/>
          <w:pgSz w:w="11900" w:h="16840"/>
          <w:pgMar w:top="1440" w:right="1440" w:bottom="1440" w:left="1440" w:header="720" w:footer="720" w:gutter="0"/>
          <w:pgNumType w:fmt="lowerRoman" w:start="1"/>
          <w:cols w:space="720"/>
          <w:titlePg/>
          <w:docGrid w:linePitch="360"/>
        </w:sectPr>
      </w:pPr>
    </w:p>
    <w:p w14:paraId="3FAD9F37" w14:textId="4BFFD505" w:rsidR="00370CDB" w:rsidRPr="007D5C50" w:rsidRDefault="001F0E39" w:rsidP="003B6A80">
      <w:pPr>
        <w:pStyle w:val="Heading1"/>
        <w:spacing w:line="360" w:lineRule="auto"/>
      </w:pPr>
      <w:bookmarkStart w:id="2" w:name="_Toc115415556"/>
      <w:r w:rsidRPr="007D5C50">
        <w:lastRenderedPageBreak/>
        <w:t>Introduction</w:t>
      </w:r>
      <w:bookmarkEnd w:id="2"/>
      <w:r w:rsidRPr="007D5C50">
        <w:t xml:space="preserve"> </w:t>
      </w:r>
    </w:p>
    <w:p w14:paraId="307F0692" w14:textId="71918C69" w:rsidR="008C1483" w:rsidRPr="007D5C50" w:rsidRDefault="007F279D" w:rsidP="003B6A80">
      <w:pPr>
        <w:pStyle w:val="Heading2"/>
        <w:spacing w:line="360" w:lineRule="auto"/>
      </w:pPr>
      <w:bookmarkStart w:id="3" w:name="_Toc115415557"/>
      <w:r w:rsidRPr="007D5C50">
        <w:t xml:space="preserve">1.1 </w:t>
      </w:r>
      <w:r w:rsidR="0045193B" w:rsidRPr="007D5C50">
        <w:t>Aim of Dissertation</w:t>
      </w:r>
      <w:r w:rsidR="00427D38" w:rsidRPr="007D5C50">
        <w:t xml:space="preserve"> and Important Terms</w:t>
      </w:r>
      <w:bookmarkEnd w:id="3"/>
      <w:r w:rsidR="00BC487C" w:rsidRPr="007D5C50">
        <w:t xml:space="preserve"> </w:t>
      </w:r>
    </w:p>
    <w:p w14:paraId="34622A04" w14:textId="119413AD" w:rsidR="00843D8B" w:rsidRPr="007D5C50" w:rsidRDefault="0006085F" w:rsidP="003B6A80">
      <w:pPr>
        <w:spacing w:line="360" w:lineRule="auto"/>
        <w:rPr>
          <w:color w:val="000000" w:themeColor="text1"/>
        </w:rPr>
      </w:pPr>
      <w:r w:rsidRPr="007D5C50">
        <w:rPr>
          <w:color w:val="000000" w:themeColor="text1"/>
          <w:lang w:val="en-GB"/>
        </w:rPr>
        <w:t xml:space="preserve">Using text and literary based research, </w:t>
      </w:r>
      <w:r w:rsidRPr="007D5C50">
        <w:rPr>
          <w:color w:val="000000" w:themeColor="text1"/>
        </w:rPr>
        <w:t>t</w:t>
      </w:r>
      <w:r w:rsidR="00EE3D5A" w:rsidRPr="007D5C50">
        <w:rPr>
          <w:color w:val="000000" w:themeColor="text1"/>
        </w:rPr>
        <w:t xml:space="preserve">his </w:t>
      </w:r>
      <w:r w:rsidR="00765683" w:rsidRPr="007D5C50">
        <w:rPr>
          <w:color w:val="000000" w:themeColor="text1"/>
        </w:rPr>
        <w:t>paper</w:t>
      </w:r>
      <w:r w:rsidR="00EE3D5A" w:rsidRPr="007D5C50">
        <w:rPr>
          <w:color w:val="000000" w:themeColor="text1"/>
        </w:rPr>
        <w:t xml:space="preserve"> will explore </w:t>
      </w:r>
      <w:r w:rsidR="00164505" w:rsidRPr="007D5C50">
        <w:rPr>
          <w:color w:val="000000" w:themeColor="text1"/>
        </w:rPr>
        <w:t xml:space="preserve">how </w:t>
      </w:r>
      <w:r w:rsidR="002A01B9" w:rsidRPr="007D5C50">
        <w:rPr>
          <w:color w:val="000000" w:themeColor="text1"/>
        </w:rPr>
        <w:t>Carl Gustav Jung</w:t>
      </w:r>
      <w:r w:rsidR="00386842" w:rsidRPr="007D5C50">
        <w:rPr>
          <w:color w:val="000000" w:themeColor="text1"/>
        </w:rPr>
        <w:t xml:space="preserve"> (1875-1961)</w:t>
      </w:r>
      <w:r w:rsidR="002A01B9" w:rsidRPr="007D5C50">
        <w:rPr>
          <w:color w:val="000000" w:themeColor="text1"/>
        </w:rPr>
        <w:t xml:space="preserve"> </w:t>
      </w:r>
      <w:r w:rsidR="00164505" w:rsidRPr="007D5C50">
        <w:rPr>
          <w:color w:val="000000" w:themeColor="text1"/>
        </w:rPr>
        <w:t xml:space="preserve">used </w:t>
      </w:r>
      <w:r w:rsidR="005C758C" w:rsidRPr="007D5C50">
        <w:rPr>
          <w:color w:val="000000" w:themeColor="text1"/>
        </w:rPr>
        <w:t>astrological symbolism in his development of the individuation process</w:t>
      </w:r>
      <w:r w:rsidR="00335D1C" w:rsidRPr="007D5C50">
        <w:rPr>
          <w:color w:val="000000" w:themeColor="text1"/>
        </w:rPr>
        <w:t xml:space="preserve"> by prioritizing Jung’s work ‘A Study in the Process of Individuation’ as a practical example of how Jung related astrological symbolism to individuation and if Jung’s ideas of active imagination reveal a connecting force between these concepts.</w:t>
      </w:r>
      <w:r w:rsidR="00335D1C" w:rsidRPr="007D5C50">
        <w:rPr>
          <w:rStyle w:val="FootnoteReference"/>
          <w:color w:val="000000" w:themeColor="text1"/>
        </w:rPr>
        <w:footnoteReference w:id="2"/>
      </w:r>
      <w:r w:rsidR="005C758C" w:rsidRPr="007D5C50">
        <w:rPr>
          <w:color w:val="000000" w:themeColor="text1"/>
        </w:rPr>
        <w:t xml:space="preserve"> </w:t>
      </w:r>
      <w:r w:rsidR="003860E5" w:rsidRPr="007D5C50">
        <w:rPr>
          <w:color w:val="000000" w:themeColor="text1"/>
        </w:rPr>
        <w:t>According to Keiron Le Grice, Jung understood astrology as the ‘symbolic representation of the archetypal dynamics of the unconscious psyche’.</w:t>
      </w:r>
      <w:r w:rsidR="003860E5" w:rsidRPr="007D5C50">
        <w:rPr>
          <w:rStyle w:val="FootnoteReference"/>
          <w:color w:val="000000" w:themeColor="text1"/>
        </w:rPr>
        <w:footnoteReference w:id="3"/>
      </w:r>
      <w:r w:rsidR="003860E5" w:rsidRPr="007D5C50">
        <w:rPr>
          <w:color w:val="000000" w:themeColor="text1"/>
        </w:rPr>
        <w:t xml:space="preserve"> Jung defined individuation as the ‘process by which individuals… are formed and differentiated’ and where the individual psychology is ‘distinct… from the collective’.</w:t>
      </w:r>
      <w:r w:rsidR="003860E5" w:rsidRPr="007D5C50">
        <w:rPr>
          <w:rStyle w:val="FootnoteReference"/>
          <w:color w:val="000000" w:themeColor="text1"/>
        </w:rPr>
        <w:footnoteReference w:id="4"/>
      </w:r>
      <w:r w:rsidR="003860E5" w:rsidRPr="007D5C50">
        <w:rPr>
          <w:color w:val="000000" w:themeColor="text1"/>
        </w:rPr>
        <w:t xml:space="preserve"> </w:t>
      </w:r>
      <w:r w:rsidR="00E05BCE" w:rsidRPr="007D5C50">
        <w:rPr>
          <w:color w:val="000000" w:themeColor="text1"/>
        </w:rPr>
        <w:t>Jung defined active imagination as the bringing into ‘clear focus’ of unconscious contents aroused intuitively through a feeling or mood, along with a ‘conscious propensity to assimilate’ these contents in a ‘visual’ or written form, further participating in what these images may reveal depending on their cathartic effect.</w:t>
      </w:r>
      <w:r w:rsidR="00E05BCE" w:rsidRPr="007D5C50">
        <w:rPr>
          <w:rStyle w:val="FootnoteReference"/>
          <w:color w:val="000000" w:themeColor="text1"/>
        </w:rPr>
        <w:footnoteReference w:id="5"/>
      </w:r>
    </w:p>
    <w:p w14:paraId="491C4B3A" w14:textId="5D7EBDB2" w:rsidR="00427D38" w:rsidRPr="007D5C50" w:rsidRDefault="00427D38" w:rsidP="003B6A80">
      <w:pPr>
        <w:spacing w:line="360" w:lineRule="auto"/>
        <w:rPr>
          <w:color w:val="000000" w:themeColor="text1"/>
        </w:rPr>
      </w:pPr>
    </w:p>
    <w:p w14:paraId="5473ADA3" w14:textId="0A9C2579" w:rsidR="00427D38" w:rsidRPr="007D5C50" w:rsidRDefault="00427D38" w:rsidP="003B6A80">
      <w:pPr>
        <w:spacing w:line="360" w:lineRule="auto"/>
        <w:rPr>
          <w:color w:val="000000" w:themeColor="text1"/>
        </w:rPr>
      </w:pPr>
      <w:proofErr w:type="gramStart"/>
      <w:r w:rsidRPr="007D5C50">
        <w:rPr>
          <w:color w:val="000000" w:themeColor="text1"/>
        </w:rPr>
        <w:t>In order to</w:t>
      </w:r>
      <w:proofErr w:type="gramEnd"/>
      <w:r w:rsidRPr="007D5C50">
        <w:rPr>
          <w:color w:val="000000" w:themeColor="text1"/>
        </w:rPr>
        <w:t xml:space="preserve"> discuss the significance and complexity of Jung’s views on astrology and individuation, four important terms must be defined: psyche, collective unconscious, archetypes, and anima/animus. Jung defined the psyche as the ‘totality of all psychic processes, conscious as well as unconscious’.</w:t>
      </w:r>
      <w:r w:rsidRPr="007D5C50">
        <w:rPr>
          <w:rStyle w:val="FootnoteReference"/>
          <w:color w:val="000000" w:themeColor="text1"/>
        </w:rPr>
        <w:footnoteReference w:id="6"/>
      </w:r>
      <w:r w:rsidRPr="007D5C50">
        <w:rPr>
          <w:color w:val="000000" w:themeColor="text1"/>
        </w:rPr>
        <w:t xml:space="preserve"> Building on the views of Sigmund Freud (1856-1939), Jung understood the unconscious as the ‘mental contents’ which remain ‘inaccessible’ to the center of consciousness or personal identity, whereas the collective unconscious is the ‘universal’ aspect where common ‘contents and modes of behavior’ manifest among ‘all individuals’.</w:t>
      </w:r>
      <w:r w:rsidRPr="007D5C50">
        <w:rPr>
          <w:rStyle w:val="FootnoteReference"/>
          <w:color w:val="000000" w:themeColor="text1"/>
        </w:rPr>
        <w:footnoteReference w:id="7"/>
      </w:r>
      <w:r w:rsidRPr="007D5C50">
        <w:rPr>
          <w:color w:val="000000" w:themeColor="text1"/>
        </w:rPr>
        <w:t xml:space="preserve"> Jung defined archetypes as the universal or primordial images that make up the collective unconscious, manifesting as myth and ‘[encountered]… in dreams and visions’.</w:t>
      </w:r>
      <w:r w:rsidRPr="007D5C50">
        <w:rPr>
          <w:rStyle w:val="FootnoteReference"/>
          <w:color w:val="000000" w:themeColor="text1"/>
        </w:rPr>
        <w:footnoteReference w:id="8"/>
      </w:r>
      <w:r w:rsidRPr="007D5C50">
        <w:rPr>
          <w:color w:val="000000" w:themeColor="text1"/>
        </w:rPr>
        <w:t xml:space="preserve"> Lastly, Jung revealed that the anima/animus is a ‘complementary’ </w:t>
      </w:r>
      <w:r w:rsidRPr="007D5C50">
        <w:rPr>
          <w:color w:val="000000" w:themeColor="text1"/>
        </w:rPr>
        <w:lastRenderedPageBreak/>
        <w:t>archetype, taking on the characteristics of the opposite sex of the individual, distinct from the outer personality</w:t>
      </w:r>
      <w:r w:rsidR="00C20B7E" w:rsidRPr="007D5C50">
        <w:rPr>
          <w:color w:val="000000" w:themeColor="text1"/>
        </w:rPr>
        <w:t xml:space="preserve"> and providing </w:t>
      </w:r>
      <w:r w:rsidRPr="007D5C50">
        <w:rPr>
          <w:color w:val="000000" w:themeColor="text1"/>
        </w:rPr>
        <w:t>a ‘functional complex with which the ego can identify itself’.</w:t>
      </w:r>
      <w:r w:rsidRPr="007D5C50">
        <w:rPr>
          <w:rStyle w:val="FootnoteReference"/>
          <w:color w:val="000000" w:themeColor="text1"/>
        </w:rPr>
        <w:footnoteReference w:id="9"/>
      </w:r>
      <w:r w:rsidRPr="007D5C50">
        <w:rPr>
          <w:color w:val="000000" w:themeColor="text1"/>
        </w:rPr>
        <w:t xml:space="preserve"> These definitions, although interlinking around themes of the unconscious, are not exhaustive of Jung’s ideas on each of these concepts but serve to orientate the reader for the remainder of the paper.</w:t>
      </w:r>
    </w:p>
    <w:p w14:paraId="5CB1E078" w14:textId="77777777" w:rsidR="00843D8B" w:rsidRPr="007D5C50" w:rsidRDefault="00843D8B" w:rsidP="003B6A80">
      <w:pPr>
        <w:spacing w:line="360" w:lineRule="auto"/>
        <w:rPr>
          <w:color w:val="000000" w:themeColor="text1"/>
        </w:rPr>
      </w:pPr>
    </w:p>
    <w:p w14:paraId="187FB22A" w14:textId="0AF29A68" w:rsidR="007F279D" w:rsidRPr="007D5C50" w:rsidRDefault="00427D38" w:rsidP="003B6A80">
      <w:pPr>
        <w:spacing w:line="360" w:lineRule="auto"/>
        <w:rPr>
          <w:color w:val="000000" w:themeColor="text1"/>
        </w:rPr>
      </w:pPr>
      <w:r w:rsidRPr="007D5C50">
        <w:rPr>
          <w:color w:val="000000" w:themeColor="text1"/>
        </w:rPr>
        <w:t>The</w:t>
      </w:r>
      <w:r w:rsidR="00843D8B" w:rsidRPr="007D5C50">
        <w:rPr>
          <w:color w:val="000000" w:themeColor="text1"/>
        </w:rPr>
        <w:t xml:space="preserve"> research question, ‘Cosmic Maps of Transformation: How did Jung use astrological symbolism in his development of the individuation process?’ </w:t>
      </w:r>
      <w:r w:rsidR="00F50A8F" w:rsidRPr="007D5C50">
        <w:rPr>
          <w:color w:val="000000" w:themeColor="text1"/>
        </w:rPr>
        <w:t>seeks</w:t>
      </w:r>
      <w:r w:rsidR="00843D8B" w:rsidRPr="007D5C50">
        <w:rPr>
          <w:color w:val="000000" w:themeColor="text1"/>
        </w:rPr>
        <w:t xml:space="preserve"> to</w:t>
      </w:r>
      <w:r w:rsidR="005C758C" w:rsidRPr="007D5C50">
        <w:rPr>
          <w:color w:val="000000" w:themeColor="text1"/>
        </w:rPr>
        <w:t xml:space="preserve"> </w:t>
      </w:r>
      <w:r w:rsidR="00843D8B" w:rsidRPr="007D5C50">
        <w:rPr>
          <w:color w:val="000000" w:themeColor="text1"/>
        </w:rPr>
        <w:t>illuminate</w:t>
      </w:r>
      <w:r w:rsidR="005C758C" w:rsidRPr="007D5C50">
        <w:rPr>
          <w:color w:val="000000" w:themeColor="text1"/>
        </w:rPr>
        <w:t xml:space="preserve"> the role of astrology in </w:t>
      </w:r>
      <w:r w:rsidR="00F50A8F" w:rsidRPr="007D5C50">
        <w:rPr>
          <w:color w:val="000000" w:themeColor="text1"/>
        </w:rPr>
        <w:t>a</w:t>
      </w:r>
      <w:r w:rsidR="005C758C" w:rsidRPr="007D5C50">
        <w:rPr>
          <w:color w:val="000000" w:themeColor="text1"/>
        </w:rPr>
        <w:t xml:space="preserve"> variety of manifestations within Jung’s process of individuation</w:t>
      </w:r>
      <w:r w:rsidR="00F50A8F" w:rsidRPr="007D5C50">
        <w:rPr>
          <w:color w:val="000000" w:themeColor="text1"/>
        </w:rPr>
        <w:t xml:space="preserve">. </w:t>
      </w:r>
      <w:r w:rsidR="00465900" w:rsidRPr="007D5C50">
        <w:rPr>
          <w:color w:val="000000" w:themeColor="text1"/>
        </w:rPr>
        <w:t>Additionally,</w:t>
      </w:r>
      <w:r w:rsidR="00F50A8F" w:rsidRPr="007D5C50">
        <w:rPr>
          <w:color w:val="000000" w:themeColor="text1"/>
        </w:rPr>
        <w:t xml:space="preserve"> it will examine if </w:t>
      </w:r>
      <w:r w:rsidR="00164505" w:rsidRPr="007D5C50">
        <w:rPr>
          <w:color w:val="000000" w:themeColor="text1"/>
        </w:rPr>
        <w:t>Jung’s ideas on astrology could reveal a map or process of transformation in the development of his psychological work</w:t>
      </w:r>
      <w:r w:rsidR="005C758C" w:rsidRPr="007D5C50">
        <w:rPr>
          <w:color w:val="000000" w:themeColor="text1"/>
        </w:rPr>
        <w:t xml:space="preserve">. </w:t>
      </w:r>
      <w:r w:rsidR="00465900" w:rsidRPr="007D5C50">
        <w:rPr>
          <w:color w:val="000000" w:themeColor="text1"/>
        </w:rPr>
        <w:t>Further</w:t>
      </w:r>
      <w:r w:rsidR="005C758C" w:rsidRPr="007D5C50">
        <w:rPr>
          <w:color w:val="000000" w:themeColor="text1"/>
        </w:rPr>
        <w:t xml:space="preserve">, this question will allow the </w:t>
      </w:r>
      <w:r w:rsidR="007F279D" w:rsidRPr="007D5C50">
        <w:rPr>
          <w:color w:val="000000" w:themeColor="text1"/>
        </w:rPr>
        <w:t>investigation</w:t>
      </w:r>
      <w:r w:rsidR="005C758C" w:rsidRPr="007D5C50">
        <w:rPr>
          <w:color w:val="000000" w:themeColor="text1"/>
        </w:rPr>
        <w:t xml:space="preserve"> of </w:t>
      </w:r>
      <w:r w:rsidR="002A01B9" w:rsidRPr="007D5C50">
        <w:rPr>
          <w:color w:val="000000" w:themeColor="text1"/>
        </w:rPr>
        <w:t>a possible connecting mode</w:t>
      </w:r>
      <w:r w:rsidR="005C758C" w:rsidRPr="007D5C50">
        <w:rPr>
          <w:color w:val="000000" w:themeColor="text1"/>
        </w:rPr>
        <w:t xml:space="preserve"> between astrology and individuation.</w:t>
      </w:r>
    </w:p>
    <w:p w14:paraId="7092873A" w14:textId="77777777" w:rsidR="00CC2843" w:rsidRPr="007D5C50" w:rsidRDefault="00CC2843" w:rsidP="003B6A80">
      <w:pPr>
        <w:spacing w:line="360" w:lineRule="auto"/>
        <w:rPr>
          <w:color w:val="000000" w:themeColor="text1"/>
        </w:rPr>
      </w:pPr>
    </w:p>
    <w:p w14:paraId="082C05F4" w14:textId="772C1794" w:rsidR="003A1E34" w:rsidRPr="007D5C50" w:rsidRDefault="007F279D" w:rsidP="003B6A80">
      <w:pPr>
        <w:pStyle w:val="Heading2"/>
        <w:spacing w:line="360" w:lineRule="auto"/>
      </w:pPr>
      <w:bookmarkStart w:id="4" w:name="_Toc115415558"/>
      <w:r w:rsidRPr="007D5C50">
        <w:t>1.</w:t>
      </w:r>
      <w:r w:rsidR="00131A1D" w:rsidRPr="007D5C50">
        <w:t>2</w:t>
      </w:r>
      <w:r w:rsidRPr="007D5C50">
        <w:t xml:space="preserve"> </w:t>
      </w:r>
      <w:r w:rsidR="0094782D" w:rsidRPr="007D5C50">
        <w:t>Carl Jung</w:t>
      </w:r>
      <w:bookmarkEnd w:id="4"/>
      <w:r w:rsidR="00BC487C" w:rsidRPr="007D5C50">
        <w:t xml:space="preserve"> </w:t>
      </w:r>
    </w:p>
    <w:p w14:paraId="141ECA2D" w14:textId="26105DBC" w:rsidR="000A7C4F" w:rsidRPr="007D5C50" w:rsidRDefault="002A01B9" w:rsidP="003B6A80">
      <w:pPr>
        <w:spacing w:line="360" w:lineRule="auto"/>
        <w:rPr>
          <w:color w:val="000000" w:themeColor="text1"/>
        </w:rPr>
      </w:pPr>
      <w:r w:rsidRPr="007D5C50">
        <w:rPr>
          <w:color w:val="000000" w:themeColor="text1"/>
        </w:rPr>
        <w:t>The topic of the unconscious</w:t>
      </w:r>
      <w:r w:rsidR="000A7C4F" w:rsidRPr="007D5C50">
        <w:rPr>
          <w:color w:val="000000" w:themeColor="text1"/>
        </w:rPr>
        <w:t>, upon which this discussion of astrology and individuation rests,</w:t>
      </w:r>
      <w:r w:rsidRPr="007D5C50">
        <w:rPr>
          <w:color w:val="000000" w:themeColor="text1"/>
        </w:rPr>
        <w:t xml:space="preserve"> </w:t>
      </w:r>
      <w:r w:rsidR="000A7C4F" w:rsidRPr="007D5C50">
        <w:rPr>
          <w:color w:val="000000" w:themeColor="text1"/>
        </w:rPr>
        <w:t>permeate</w:t>
      </w:r>
      <w:r w:rsidR="00DF19BA" w:rsidRPr="007D5C50">
        <w:rPr>
          <w:color w:val="000000" w:themeColor="text1"/>
        </w:rPr>
        <w:t>d</w:t>
      </w:r>
      <w:r w:rsidRPr="007D5C50">
        <w:rPr>
          <w:color w:val="000000" w:themeColor="text1"/>
        </w:rPr>
        <w:t xml:space="preserve"> Jung’s </w:t>
      </w:r>
      <w:r w:rsidR="000A7C4F" w:rsidRPr="007D5C50">
        <w:rPr>
          <w:color w:val="000000" w:themeColor="text1"/>
        </w:rPr>
        <w:t xml:space="preserve">life and career. </w:t>
      </w:r>
      <w:r w:rsidRPr="007D5C50">
        <w:rPr>
          <w:color w:val="000000" w:themeColor="text1"/>
        </w:rPr>
        <w:t>Jung</w:t>
      </w:r>
      <w:r w:rsidR="006A40D3" w:rsidRPr="007D5C50">
        <w:rPr>
          <w:color w:val="000000" w:themeColor="text1"/>
        </w:rPr>
        <w:t xml:space="preserve"> was born in </w:t>
      </w:r>
      <w:r w:rsidR="00427D38" w:rsidRPr="007D5C50">
        <w:rPr>
          <w:color w:val="000000" w:themeColor="text1"/>
        </w:rPr>
        <w:t>Switzerland</w:t>
      </w:r>
      <w:r w:rsidR="006A40D3" w:rsidRPr="007D5C50">
        <w:rPr>
          <w:color w:val="000000" w:themeColor="text1"/>
        </w:rPr>
        <w:t xml:space="preserve"> on July 26, 1875. </w:t>
      </w:r>
      <w:r w:rsidR="00830A53" w:rsidRPr="007D5C50">
        <w:rPr>
          <w:color w:val="000000" w:themeColor="text1"/>
        </w:rPr>
        <w:t>At the turn of the Twentieth Century, Jung professionally entered the field of psychiatry and thus began a career spanning over six decades.</w:t>
      </w:r>
      <w:r w:rsidR="00830A53" w:rsidRPr="007D5C50">
        <w:rPr>
          <w:rStyle w:val="FootnoteReference"/>
          <w:color w:val="000000" w:themeColor="text1"/>
        </w:rPr>
        <w:footnoteReference w:id="10"/>
      </w:r>
      <w:r w:rsidR="00830A53" w:rsidRPr="007D5C50">
        <w:rPr>
          <w:color w:val="000000" w:themeColor="text1"/>
        </w:rPr>
        <w:t xml:space="preserve"> Notably, </w:t>
      </w:r>
      <w:r w:rsidR="006A40D3" w:rsidRPr="007D5C50">
        <w:rPr>
          <w:color w:val="000000" w:themeColor="text1"/>
        </w:rPr>
        <w:t xml:space="preserve">Jung began a </w:t>
      </w:r>
      <w:r w:rsidR="00DF19BA" w:rsidRPr="007D5C50">
        <w:rPr>
          <w:color w:val="000000" w:themeColor="text1"/>
        </w:rPr>
        <w:t>professional</w:t>
      </w:r>
      <w:r w:rsidR="006A40D3" w:rsidRPr="007D5C50">
        <w:rPr>
          <w:color w:val="000000" w:themeColor="text1"/>
        </w:rPr>
        <w:t xml:space="preserve"> relationship with Austrian psychoanalyst Freud in 1906.</w:t>
      </w:r>
      <w:r w:rsidR="006A40D3" w:rsidRPr="007D5C50">
        <w:rPr>
          <w:rStyle w:val="FootnoteReference"/>
          <w:color w:val="000000" w:themeColor="text1"/>
        </w:rPr>
        <w:footnoteReference w:id="11"/>
      </w:r>
      <w:r w:rsidR="006B2230" w:rsidRPr="007D5C50">
        <w:rPr>
          <w:color w:val="000000" w:themeColor="text1"/>
        </w:rPr>
        <w:t xml:space="preserve"> </w:t>
      </w:r>
      <w:r w:rsidR="006B68C1" w:rsidRPr="007D5C50">
        <w:rPr>
          <w:color w:val="000000" w:themeColor="text1"/>
        </w:rPr>
        <w:t xml:space="preserve">According to Jung, the unconscious </w:t>
      </w:r>
      <w:r w:rsidRPr="007D5C50">
        <w:rPr>
          <w:color w:val="000000" w:themeColor="text1"/>
        </w:rPr>
        <w:t>was</w:t>
      </w:r>
      <w:r w:rsidR="006B68C1" w:rsidRPr="007D5C50">
        <w:rPr>
          <w:color w:val="000000" w:themeColor="text1"/>
        </w:rPr>
        <w:t xml:space="preserve"> not an ‘empty sack into which the refuse of the consciousness is collected’ in contrast to Freud’s view, but rather it is the ‘whole other half of the living psyche’.</w:t>
      </w:r>
      <w:r w:rsidR="006B68C1" w:rsidRPr="007D5C50">
        <w:rPr>
          <w:rStyle w:val="FootnoteReference"/>
          <w:color w:val="000000" w:themeColor="text1"/>
        </w:rPr>
        <w:footnoteReference w:id="12"/>
      </w:r>
      <w:r w:rsidR="006B68C1" w:rsidRPr="007D5C50">
        <w:rPr>
          <w:color w:val="000000" w:themeColor="text1"/>
        </w:rPr>
        <w:t xml:space="preserve"> </w:t>
      </w:r>
      <w:r w:rsidR="006B2230" w:rsidRPr="007D5C50">
        <w:rPr>
          <w:color w:val="000000" w:themeColor="text1"/>
        </w:rPr>
        <w:t>It was his break</w:t>
      </w:r>
      <w:r w:rsidR="00C75333" w:rsidRPr="007D5C50">
        <w:rPr>
          <w:color w:val="000000" w:themeColor="text1"/>
        </w:rPr>
        <w:t xml:space="preserve"> with Freud and visions he experienced </w:t>
      </w:r>
      <w:r w:rsidR="00FA54C1" w:rsidRPr="007D5C50">
        <w:rPr>
          <w:color w:val="000000" w:themeColor="text1"/>
        </w:rPr>
        <w:t>preceding</w:t>
      </w:r>
      <w:r w:rsidR="00C75333" w:rsidRPr="007D5C50">
        <w:rPr>
          <w:color w:val="000000" w:themeColor="text1"/>
        </w:rPr>
        <w:t xml:space="preserve"> the start of the World War I in 1913 that lead to a ‘confrontation’ with the unconscious and broader ideas that would later influence his research into symbolism and archetypal images.</w:t>
      </w:r>
      <w:r w:rsidR="00C75333" w:rsidRPr="007D5C50">
        <w:rPr>
          <w:rStyle w:val="FootnoteReference"/>
          <w:color w:val="000000" w:themeColor="text1"/>
        </w:rPr>
        <w:footnoteReference w:id="13"/>
      </w:r>
      <w:r w:rsidR="00A24392" w:rsidRPr="007D5C50">
        <w:rPr>
          <w:color w:val="000000" w:themeColor="text1"/>
        </w:rPr>
        <w:t xml:space="preserve"> </w:t>
      </w:r>
    </w:p>
    <w:p w14:paraId="140E77C6" w14:textId="77777777" w:rsidR="000A7C4F" w:rsidRPr="007D5C50" w:rsidRDefault="000A7C4F" w:rsidP="003B6A80">
      <w:pPr>
        <w:spacing w:line="360" w:lineRule="auto"/>
        <w:rPr>
          <w:color w:val="000000" w:themeColor="text1"/>
        </w:rPr>
      </w:pPr>
    </w:p>
    <w:p w14:paraId="5393DE31" w14:textId="23DFB589" w:rsidR="00195613" w:rsidRPr="007D5C50" w:rsidRDefault="00DF19BA" w:rsidP="003B6A80">
      <w:pPr>
        <w:spacing w:line="360" w:lineRule="auto"/>
        <w:rPr>
          <w:color w:val="000000" w:themeColor="text1"/>
        </w:rPr>
      </w:pPr>
      <w:proofErr w:type="gramStart"/>
      <w:r w:rsidRPr="007D5C50">
        <w:rPr>
          <w:color w:val="000000" w:themeColor="text1"/>
        </w:rPr>
        <w:t>Ultimately</w:t>
      </w:r>
      <w:r w:rsidR="000A7C4F" w:rsidRPr="007D5C50">
        <w:rPr>
          <w:color w:val="000000" w:themeColor="text1"/>
        </w:rPr>
        <w:t>, the</w:t>
      </w:r>
      <w:proofErr w:type="gramEnd"/>
      <w:r w:rsidR="000A7C4F" w:rsidRPr="007D5C50">
        <w:rPr>
          <w:color w:val="000000" w:themeColor="text1"/>
        </w:rPr>
        <w:t xml:space="preserve"> study of Jung’s ideas of astrology are significant because of Jung’s </w:t>
      </w:r>
      <w:r w:rsidR="0020577B" w:rsidRPr="007D5C50">
        <w:rPr>
          <w:color w:val="000000" w:themeColor="text1"/>
        </w:rPr>
        <w:t>legacy</w:t>
      </w:r>
      <w:r w:rsidR="000A7C4F" w:rsidRPr="007D5C50">
        <w:rPr>
          <w:color w:val="000000" w:themeColor="text1"/>
        </w:rPr>
        <w:t>. According to</w:t>
      </w:r>
      <w:r w:rsidRPr="007D5C50">
        <w:rPr>
          <w:color w:val="000000" w:themeColor="text1"/>
        </w:rPr>
        <w:t xml:space="preserve"> Jungian scholar</w:t>
      </w:r>
      <w:r w:rsidR="000A7C4F" w:rsidRPr="007D5C50">
        <w:rPr>
          <w:color w:val="000000" w:themeColor="text1"/>
        </w:rPr>
        <w:t xml:space="preserve"> </w:t>
      </w:r>
      <w:proofErr w:type="spellStart"/>
      <w:r w:rsidR="000A7C4F" w:rsidRPr="007D5C50">
        <w:rPr>
          <w:color w:val="000000" w:themeColor="text1"/>
        </w:rPr>
        <w:t>Sonu</w:t>
      </w:r>
      <w:proofErr w:type="spellEnd"/>
      <w:r w:rsidR="000A7C4F" w:rsidRPr="007D5C50">
        <w:rPr>
          <w:color w:val="000000" w:themeColor="text1"/>
        </w:rPr>
        <w:t xml:space="preserve"> Shamdasani, Jung is ‘widely recognized as a major figure </w:t>
      </w:r>
      <w:r w:rsidR="000A7C4F" w:rsidRPr="007D5C50">
        <w:rPr>
          <w:color w:val="000000" w:themeColor="text1"/>
        </w:rPr>
        <w:lastRenderedPageBreak/>
        <w:t xml:space="preserve">in modern Western thought’ in forming modern concepts within ‘psychology, </w:t>
      </w:r>
      <w:r w:rsidR="00CC2843" w:rsidRPr="007D5C50">
        <w:rPr>
          <w:color w:val="000000" w:themeColor="text1"/>
        </w:rPr>
        <w:t>psychotherapy</w:t>
      </w:r>
      <w:r w:rsidR="000A7C4F" w:rsidRPr="007D5C50">
        <w:rPr>
          <w:color w:val="000000" w:themeColor="text1"/>
        </w:rPr>
        <w:t xml:space="preserve"> and psych</w:t>
      </w:r>
      <w:r w:rsidRPr="007D5C50">
        <w:rPr>
          <w:color w:val="000000" w:themeColor="text1"/>
        </w:rPr>
        <w:t>iatry</w:t>
      </w:r>
      <w:r w:rsidR="000A7C4F" w:rsidRPr="007D5C50">
        <w:rPr>
          <w:color w:val="000000" w:themeColor="text1"/>
        </w:rPr>
        <w:t>’.</w:t>
      </w:r>
      <w:r w:rsidR="000A7C4F" w:rsidRPr="007D5C50">
        <w:rPr>
          <w:rStyle w:val="FootnoteReference"/>
          <w:color w:val="000000" w:themeColor="text1"/>
        </w:rPr>
        <w:footnoteReference w:id="14"/>
      </w:r>
      <w:r w:rsidR="000A7C4F" w:rsidRPr="007D5C50">
        <w:rPr>
          <w:color w:val="000000" w:themeColor="text1"/>
        </w:rPr>
        <w:t xml:space="preserve"> </w:t>
      </w:r>
      <w:r w:rsidR="008879A7" w:rsidRPr="007D5C50">
        <w:rPr>
          <w:color w:val="000000" w:themeColor="text1"/>
        </w:rPr>
        <w:t>Shamdasani</w:t>
      </w:r>
      <w:r w:rsidRPr="007D5C50">
        <w:rPr>
          <w:color w:val="000000" w:themeColor="text1"/>
        </w:rPr>
        <w:t xml:space="preserve"> claimed</w:t>
      </w:r>
      <w:r w:rsidR="008879A7" w:rsidRPr="007D5C50">
        <w:rPr>
          <w:color w:val="000000" w:themeColor="text1"/>
        </w:rPr>
        <w:t xml:space="preserve"> </w:t>
      </w:r>
      <w:r w:rsidR="00A53740" w:rsidRPr="007D5C50">
        <w:rPr>
          <w:color w:val="000000" w:themeColor="text1"/>
        </w:rPr>
        <w:t xml:space="preserve">the </w:t>
      </w:r>
      <w:r w:rsidRPr="007D5C50">
        <w:rPr>
          <w:color w:val="000000" w:themeColor="text1"/>
        </w:rPr>
        <w:t>legacy</w:t>
      </w:r>
      <w:r w:rsidR="00A53740" w:rsidRPr="007D5C50">
        <w:rPr>
          <w:color w:val="000000" w:themeColor="text1"/>
        </w:rPr>
        <w:t xml:space="preserve"> of Jung’s works</w:t>
      </w:r>
      <w:r w:rsidR="008879A7" w:rsidRPr="007D5C50">
        <w:rPr>
          <w:color w:val="000000" w:themeColor="text1"/>
        </w:rPr>
        <w:t xml:space="preserve"> </w:t>
      </w:r>
      <w:r w:rsidR="00B7250C" w:rsidRPr="007D5C50">
        <w:rPr>
          <w:color w:val="000000" w:themeColor="text1"/>
        </w:rPr>
        <w:t>has</w:t>
      </w:r>
      <w:r w:rsidR="008879A7" w:rsidRPr="007D5C50">
        <w:rPr>
          <w:color w:val="000000" w:themeColor="text1"/>
        </w:rPr>
        <w:t xml:space="preserve"> </w:t>
      </w:r>
      <w:r w:rsidR="00B7250C" w:rsidRPr="007D5C50">
        <w:rPr>
          <w:color w:val="000000" w:themeColor="text1"/>
        </w:rPr>
        <w:t>penetrated</w:t>
      </w:r>
      <w:r w:rsidR="008879A7" w:rsidRPr="007D5C50">
        <w:rPr>
          <w:color w:val="000000" w:themeColor="text1"/>
        </w:rPr>
        <w:t xml:space="preserve"> ‘the arts… humanities, films, and popular culture’</w:t>
      </w:r>
      <w:r w:rsidR="006B68C1" w:rsidRPr="007D5C50">
        <w:rPr>
          <w:color w:val="000000" w:themeColor="text1"/>
        </w:rPr>
        <w:t xml:space="preserve"> due to the ‘breadth of its subject matter’ and the ‘range of disciplines’</w:t>
      </w:r>
      <w:r w:rsidR="008879A7" w:rsidRPr="007D5C50">
        <w:rPr>
          <w:color w:val="000000" w:themeColor="text1"/>
        </w:rPr>
        <w:t>.</w:t>
      </w:r>
      <w:r w:rsidR="008879A7" w:rsidRPr="007D5C50">
        <w:rPr>
          <w:rStyle w:val="FootnoteReference"/>
          <w:color w:val="000000" w:themeColor="text1"/>
        </w:rPr>
        <w:footnoteReference w:id="15"/>
      </w:r>
      <w:r w:rsidR="00A53740" w:rsidRPr="007D5C50">
        <w:rPr>
          <w:color w:val="000000" w:themeColor="text1"/>
        </w:rPr>
        <w:t xml:space="preserve"> This would include Jung’s astrological notions and </w:t>
      </w:r>
      <w:r w:rsidR="009D677F" w:rsidRPr="007D5C50">
        <w:rPr>
          <w:color w:val="000000" w:themeColor="text1"/>
        </w:rPr>
        <w:t>research</w:t>
      </w:r>
      <w:r w:rsidR="00A53740" w:rsidRPr="007D5C50">
        <w:rPr>
          <w:color w:val="000000" w:themeColor="text1"/>
        </w:rPr>
        <w:t>.</w:t>
      </w:r>
      <w:r w:rsidR="004043FF" w:rsidRPr="007D5C50">
        <w:rPr>
          <w:color w:val="000000" w:themeColor="text1"/>
        </w:rPr>
        <w:t xml:space="preserve"> Jungian analyst and professional astrologer Liz Greene encapsulated the significance of studying Jung, claiming that in order </w:t>
      </w:r>
      <w:r w:rsidR="00C20B7E" w:rsidRPr="007D5C50">
        <w:rPr>
          <w:color w:val="000000" w:themeColor="text1"/>
        </w:rPr>
        <w:t>to</w:t>
      </w:r>
      <w:r w:rsidR="004043FF" w:rsidRPr="007D5C50">
        <w:rPr>
          <w:color w:val="000000" w:themeColor="text1"/>
        </w:rPr>
        <w:t xml:space="preserve"> ascertain the ‘development of Jung’s psychological theories’ a ‘thorough investigation of [the] central theme’ of astrology must be investigated in his work.</w:t>
      </w:r>
      <w:r w:rsidR="004043FF" w:rsidRPr="007D5C50">
        <w:rPr>
          <w:rStyle w:val="FootnoteReference"/>
          <w:color w:val="000000" w:themeColor="text1"/>
        </w:rPr>
        <w:footnoteReference w:id="16"/>
      </w:r>
      <w:r w:rsidR="004043FF" w:rsidRPr="007D5C50">
        <w:rPr>
          <w:color w:val="000000" w:themeColor="text1"/>
        </w:rPr>
        <w:t xml:space="preserve"> Not only did Jung leave a lasting legacy in his extensive </w:t>
      </w:r>
      <w:r w:rsidR="009D677F" w:rsidRPr="007D5C50">
        <w:rPr>
          <w:i/>
          <w:iCs/>
          <w:color w:val="000000" w:themeColor="text1"/>
        </w:rPr>
        <w:t>C</w:t>
      </w:r>
      <w:r w:rsidR="004043FF" w:rsidRPr="007D5C50">
        <w:rPr>
          <w:i/>
          <w:iCs/>
          <w:color w:val="000000" w:themeColor="text1"/>
        </w:rPr>
        <w:t xml:space="preserve">ollected </w:t>
      </w:r>
      <w:r w:rsidR="009D677F" w:rsidRPr="007D5C50">
        <w:rPr>
          <w:i/>
          <w:iCs/>
          <w:color w:val="000000" w:themeColor="text1"/>
        </w:rPr>
        <w:t>W</w:t>
      </w:r>
      <w:r w:rsidR="004043FF" w:rsidRPr="007D5C50">
        <w:rPr>
          <w:i/>
          <w:iCs/>
          <w:color w:val="000000" w:themeColor="text1"/>
        </w:rPr>
        <w:t>orks</w:t>
      </w:r>
      <w:r w:rsidR="004043FF" w:rsidRPr="007D5C50">
        <w:rPr>
          <w:color w:val="000000" w:themeColor="text1"/>
        </w:rPr>
        <w:t xml:space="preserve">, but as Greene claims, </w:t>
      </w:r>
      <w:r w:rsidR="00CC77E8" w:rsidRPr="007D5C50">
        <w:rPr>
          <w:color w:val="000000" w:themeColor="text1"/>
        </w:rPr>
        <w:t>Jung’s ‘profound interest in and involvement with astrology’ permeate</w:t>
      </w:r>
      <w:r w:rsidR="009D677F" w:rsidRPr="007D5C50">
        <w:rPr>
          <w:color w:val="000000" w:themeColor="text1"/>
        </w:rPr>
        <w:t>d</w:t>
      </w:r>
      <w:r w:rsidR="00CC77E8" w:rsidRPr="007D5C50">
        <w:rPr>
          <w:color w:val="000000" w:themeColor="text1"/>
        </w:rPr>
        <w:t xml:space="preserve"> every volume.</w:t>
      </w:r>
      <w:r w:rsidR="00CC77E8" w:rsidRPr="007D5C50">
        <w:rPr>
          <w:rStyle w:val="FootnoteReference"/>
          <w:color w:val="000000" w:themeColor="text1"/>
        </w:rPr>
        <w:footnoteReference w:id="17"/>
      </w:r>
      <w:r w:rsidR="00CC77E8" w:rsidRPr="007D5C50">
        <w:rPr>
          <w:color w:val="000000" w:themeColor="text1"/>
        </w:rPr>
        <w:t xml:space="preserve"> </w:t>
      </w:r>
    </w:p>
    <w:p w14:paraId="7E27349A" w14:textId="48CBB974" w:rsidR="00D74521" w:rsidRPr="007D5C50" w:rsidRDefault="00D74521" w:rsidP="003B6A80">
      <w:pPr>
        <w:spacing w:line="360" w:lineRule="auto"/>
        <w:rPr>
          <w:color w:val="000000" w:themeColor="text1"/>
        </w:rPr>
      </w:pPr>
    </w:p>
    <w:p w14:paraId="13527657" w14:textId="77777777" w:rsidR="00195613" w:rsidRPr="007D5C50" w:rsidRDefault="00195613" w:rsidP="003B6A80">
      <w:pPr>
        <w:pStyle w:val="Heading3"/>
        <w:spacing w:line="360" w:lineRule="auto"/>
        <w:rPr>
          <w:color w:val="000000" w:themeColor="text1"/>
        </w:rPr>
      </w:pPr>
    </w:p>
    <w:p w14:paraId="21C83D24" w14:textId="4A95FD88" w:rsidR="00850785" w:rsidRPr="007D5C50" w:rsidRDefault="007F279D" w:rsidP="003B6A80">
      <w:pPr>
        <w:pStyle w:val="Heading2"/>
        <w:spacing w:line="360" w:lineRule="auto"/>
      </w:pPr>
      <w:bookmarkStart w:id="5" w:name="_Toc115415559"/>
      <w:r w:rsidRPr="007D5C50">
        <w:t>1.</w:t>
      </w:r>
      <w:r w:rsidR="009D677F" w:rsidRPr="007D5C50">
        <w:t>3</w:t>
      </w:r>
      <w:r w:rsidRPr="007D5C50">
        <w:t xml:space="preserve"> </w:t>
      </w:r>
      <w:r w:rsidR="00BC487C" w:rsidRPr="007D5C50">
        <w:t>Academic Rational</w:t>
      </w:r>
      <w:r w:rsidR="000E49DC" w:rsidRPr="007D5C50">
        <w:t>e</w:t>
      </w:r>
      <w:bookmarkEnd w:id="5"/>
      <w:r w:rsidR="00BC487C" w:rsidRPr="007D5C50">
        <w:t xml:space="preserve"> </w:t>
      </w:r>
    </w:p>
    <w:p w14:paraId="0C1545BD" w14:textId="1B00A0E6" w:rsidR="009D677F" w:rsidRPr="007D5C50" w:rsidRDefault="009E1D7A" w:rsidP="003B6A80">
      <w:pPr>
        <w:spacing w:line="360" w:lineRule="auto"/>
        <w:rPr>
          <w:color w:val="000000" w:themeColor="text1"/>
        </w:rPr>
      </w:pPr>
      <w:r w:rsidRPr="007D5C50">
        <w:rPr>
          <w:color w:val="000000" w:themeColor="text1"/>
        </w:rPr>
        <w:t>An understanding of archetypes formulate</w:t>
      </w:r>
      <w:r w:rsidR="009D677F" w:rsidRPr="007D5C50">
        <w:rPr>
          <w:color w:val="000000" w:themeColor="text1"/>
        </w:rPr>
        <w:t>d</w:t>
      </w:r>
      <w:r w:rsidRPr="007D5C50">
        <w:rPr>
          <w:color w:val="000000" w:themeColor="text1"/>
        </w:rPr>
        <w:t xml:space="preserve"> the academic rational</w:t>
      </w:r>
      <w:r w:rsidR="00267BB1" w:rsidRPr="007D5C50">
        <w:rPr>
          <w:color w:val="000000" w:themeColor="text1"/>
        </w:rPr>
        <w:t>e</w:t>
      </w:r>
      <w:r w:rsidRPr="007D5C50">
        <w:rPr>
          <w:color w:val="000000" w:themeColor="text1"/>
        </w:rPr>
        <w:t xml:space="preserve"> for discussing Jung’s astrology in relationship to his concept of individuation. </w:t>
      </w:r>
      <w:r w:rsidR="009664F3" w:rsidRPr="007D5C50">
        <w:rPr>
          <w:color w:val="000000" w:themeColor="text1"/>
        </w:rPr>
        <w:t>Archetypal themes found in astrology embod</w:t>
      </w:r>
      <w:r w:rsidR="009D677F" w:rsidRPr="007D5C50">
        <w:rPr>
          <w:color w:val="000000" w:themeColor="text1"/>
        </w:rPr>
        <w:t>ied</w:t>
      </w:r>
      <w:r w:rsidR="009664F3" w:rsidRPr="007D5C50">
        <w:rPr>
          <w:color w:val="000000" w:themeColor="text1"/>
        </w:rPr>
        <w:t xml:space="preserve"> both mythology and primordial images for Jung. </w:t>
      </w:r>
      <w:r w:rsidR="00FB17A5" w:rsidRPr="007D5C50">
        <w:rPr>
          <w:color w:val="000000" w:themeColor="text1"/>
        </w:rPr>
        <w:t>Jung claimed that the unconscious could only be ‘reached… by symbols, and for this reason the process of individuation’ is intrinsically tied to the symbol.</w:t>
      </w:r>
      <w:r w:rsidR="00FB17A5" w:rsidRPr="007D5C50">
        <w:rPr>
          <w:rStyle w:val="FootnoteReference"/>
          <w:color w:val="000000" w:themeColor="text1"/>
        </w:rPr>
        <w:footnoteReference w:id="18"/>
      </w:r>
      <w:r w:rsidR="000445FD" w:rsidRPr="007D5C50">
        <w:rPr>
          <w:color w:val="000000" w:themeColor="text1"/>
        </w:rPr>
        <w:t xml:space="preserve"> </w:t>
      </w:r>
      <w:r w:rsidR="009D677F" w:rsidRPr="007D5C50">
        <w:rPr>
          <w:color w:val="000000" w:themeColor="text1"/>
        </w:rPr>
        <w:t xml:space="preserve">Additionally, </w:t>
      </w:r>
      <w:r w:rsidR="000445FD" w:rsidRPr="007D5C50">
        <w:rPr>
          <w:color w:val="000000" w:themeColor="text1"/>
        </w:rPr>
        <w:t>Jung explained that the ‘aim of individuation’ allows one to release the ‘suggestive power’ of the primordial images.</w:t>
      </w:r>
      <w:r w:rsidR="000445FD" w:rsidRPr="007D5C50">
        <w:rPr>
          <w:rStyle w:val="FootnoteReference"/>
          <w:color w:val="000000" w:themeColor="text1"/>
        </w:rPr>
        <w:footnoteReference w:id="19"/>
      </w:r>
      <w:r w:rsidR="009D677F" w:rsidRPr="007D5C50">
        <w:rPr>
          <w:color w:val="000000" w:themeColor="text1"/>
        </w:rPr>
        <w:t xml:space="preserve"> </w:t>
      </w:r>
      <w:r w:rsidR="00A279FA" w:rsidRPr="007D5C50">
        <w:rPr>
          <w:color w:val="000000" w:themeColor="text1"/>
        </w:rPr>
        <w:t>Further, Greene claimed that Jung’s use of astrological symbolism was a reflection of his individuation process.</w:t>
      </w:r>
      <w:r w:rsidR="00A279FA" w:rsidRPr="007D5C50">
        <w:rPr>
          <w:rStyle w:val="FootnoteReference"/>
          <w:color w:val="000000" w:themeColor="text1"/>
        </w:rPr>
        <w:footnoteReference w:id="20"/>
      </w:r>
      <w:r w:rsidR="007E7DF9" w:rsidRPr="007D5C50">
        <w:rPr>
          <w:color w:val="000000" w:themeColor="text1"/>
        </w:rPr>
        <w:t xml:space="preserve"> According to Green</w:t>
      </w:r>
      <w:r w:rsidR="00436C0A" w:rsidRPr="007D5C50">
        <w:rPr>
          <w:color w:val="000000" w:themeColor="text1"/>
        </w:rPr>
        <w:t>e</w:t>
      </w:r>
      <w:r w:rsidR="007E7DF9" w:rsidRPr="007D5C50">
        <w:rPr>
          <w:color w:val="000000" w:themeColor="text1"/>
        </w:rPr>
        <w:t>, myth ‘provided Jung with a sense that the horoscope at birth could describe… the individual’s psychic life: the path of individuation’.</w:t>
      </w:r>
      <w:r w:rsidR="007E7DF9" w:rsidRPr="007D5C50">
        <w:rPr>
          <w:rStyle w:val="FootnoteReference"/>
          <w:color w:val="000000" w:themeColor="text1"/>
        </w:rPr>
        <w:footnoteReference w:id="21"/>
      </w:r>
      <w:r w:rsidR="00850785" w:rsidRPr="007D5C50">
        <w:rPr>
          <w:color w:val="000000" w:themeColor="text1"/>
        </w:rPr>
        <w:t xml:space="preserve"> </w:t>
      </w:r>
    </w:p>
    <w:p w14:paraId="3D5BB60C" w14:textId="77777777" w:rsidR="009D677F" w:rsidRPr="007D5C50" w:rsidRDefault="009D677F" w:rsidP="003B6A80">
      <w:pPr>
        <w:spacing w:line="360" w:lineRule="auto"/>
        <w:rPr>
          <w:color w:val="000000" w:themeColor="text1"/>
        </w:rPr>
      </w:pPr>
    </w:p>
    <w:p w14:paraId="0F042A5F" w14:textId="59F822AF" w:rsidR="00E05BCE" w:rsidRPr="007D5C50" w:rsidRDefault="00475713" w:rsidP="003B6A80">
      <w:pPr>
        <w:spacing w:line="360" w:lineRule="auto"/>
        <w:rPr>
          <w:color w:val="000000" w:themeColor="text1"/>
        </w:rPr>
      </w:pPr>
      <w:r w:rsidRPr="007D5C50">
        <w:rPr>
          <w:color w:val="000000" w:themeColor="text1"/>
        </w:rPr>
        <w:lastRenderedPageBreak/>
        <w:t>Jung examined this transformation process in ‘A Study in the Process of Individuation’.</w:t>
      </w:r>
      <w:r w:rsidRPr="007D5C50">
        <w:rPr>
          <w:rStyle w:val="FootnoteReference"/>
          <w:color w:val="000000" w:themeColor="text1"/>
        </w:rPr>
        <w:footnoteReference w:id="22"/>
      </w:r>
      <w:r w:rsidRPr="007D5C50">
        <w:rPr>
          <w:color w:val="000000" w:themeColor="text1"/>
        </w:rPr>
        <w:t xml:space="preserve"> Here, Jung documented his work with Kristine Mann, an </w:t>
      </w:r>
      <w:r w:rsidR="00850785" w:rsidRPr="007D5C50">
        <w:rPr>
          <w:color w:val="000000" w:themeColor="text1"/>
        </w:rPr>
        <w:t>A</w:t>
      </w:r>
      <w:r w:rsidRPr="007D5C50">
        <w:rPr>
          <w:color w:val="000000" w:themeColor="text1"/>
        </w:rPr>
        <w:t>merican patient who he referred to as Miss X.</w:t>
      </w:r>
      <w:r w:rsidRPr="007D5C50">
        <w:rPr>
          <w:rStyle w:val="FootnoteReference"/>
          <w:color w:val="000000" w:themeColor="text1"/>
        </w:rPr>
        <w:footnoteReference w:id="23"/>
      </w:r>
      <w:r w:rsidRPr="007D5C50">
        <w:rPr>
          <w:color w:val="000000" w:themeColor="text1"/>
        </w:rPr>
        <w:t xml:space="preserve"> According to Jung, Miss X ‘lived with… the animus’, which was, as Jung explained, ‘the personification of everything masculine in a woman’.</w:t>
      </w:r>
      <w:r w:rsidRPr="007D5C50">
        <w:rPr>
          <w:rStyle w:val="FootnoteReference"/>
          <w:color w:val="000000" w:themeColor="text1"/>
        </w:rPr>
        <w:footnoteReference w:id="24"/>
      </w:r>
      <w:r w:rsidRPr="007D5C50">
        <w:rPr>
          <w:color w:val="000000" w:themeColor="text1"/>
        </w:rPr>
        <w:t xml:space="preserve"> Their work together commenced upon Miss X’s realization that she had become ‘stuck’ psychologically and pursued a trip to Europe to contend with her family lineage and roots.</w:t>
      </w:r>
      <w:r w:rsidRPr="007D5C50">
        <w:rPr>
          <w:rStyle w:val="FootnoteReference"/>
          <w:color w:val="000000" w:themeColor="text1"/>
        </w:rPr>
        <w:footnoteReference w:id="25"/>
      </w:r>
      <w:r w:rsidRPr="007D5C50">
        <w:rPr>
          <w:color w:val="000000" w:themeColor="text1"/>
        </w:rPr>
        <w:t xml:space="preserve"> </w:t>
      </w:r>
      <w:r w:rsidR="00DF661A" w:rsidRPr="007D5C50">
        <w:rPr>
          <w:color w:val="000000" w:themeColor="text1"/>
        </w:rPr>
        <w:t xml:space="preserve">Miss X, under the </w:t>
      </w:r>
      <w:r w:rsidR="009D677F" w:rsidRPr="007D5C50">
        <w:rPr>
          <w:color w:val="000000" w:themeColor="text1"/>
        </w:rPr>
        <w:t>guidance</w:t>
      </w:r>
      <w:r w:rsidR="00DF661A" w:rsidRPr="007D5C50">
        <w:rPr>
          <w:color w:val="000000" w:themeColor="text1"/>
        </w:rPr>
        <w:t xml:space="preserve"> of Jung’s </w:t>
      </w:r>
      <w:r w:rsidR="009D677F" w:rsidRPr="007D5C50">
        <w:rPr>
          <w:color w:val="000000" w:themeColor="text1"/>
        </w:rPr>
        <w:t>psychological process</w:t>
      </w:r>
      <w:r w:rsidR="00DF661A" w:rsidRPr="007D5C50">
        <w:rPr>
          <w:color w:val="000000" w:themeColor="text1"/>
        </w:rPr>
        <w:t xml:space="preserve">, developed </w:t>
      </w:r>
      <w:r w:rsidR="00850785" w:rsidRPr="007D5C50">
        <w:rPr>
          <w:color w:val="000000" w:themeColor="text1"/>
        </w:rPr>
        <w:t>pictures</w:t>
      </w:r>
      <w:r w:rsidR="00DF661A" w:rsidRPr="007D5C50">
        <w:rPr>
          <w:color w:val="000000" w:themeColor="text1"/>
        </w:rPr>
        <w:t xml:space="preserve"> that started as landscape motifs and evolved into depictions of mandalas.</w:t>
      </w:r>
      <w:r w:rsidR="00DF661A" w:rsidRPr="007D5C50">
        <w:rPr>
          <w:rStyle w:val="FootnoteReference"/>
          <w:color w:val="000000" w:themeColor="text1"/>
        </w:rPr>
        <w:footnoteReference w:id="26"/>
      </w:r>
      <w:r w:rsidR="00DF661A" w:rsidRPr="007D5C50">
        <w:rPr>
          <w:color w:val="000000" w:themeColor="text1"/>
        </w:rPr>
        <w:t xml:space="preserve"> </w:t>
      </w:r>
      <w:r w:rsidR="00EA00C9" w:rsidRPr="007D5C50">
        <w:rPr>
          <w:color w:val="000000" w:themeColor="text1"/>
        </w:rPr>
        <w:t>Jung considered the pictures Miss X produced as the beginning ‘stages’ of the ‘way of individuation’.</w:t>
      </w:r>
      <w:r w:rsidR="00EA00C9" w:rsidRPr="007D5C50">
        <w:rPr>
          <w:rStyle w:val="FootnoteReference"/>
          <w:color w:val="000000" w:themeColor="text1"/>
        </w:rPr>
        <w:footnoteReference w:id="27"/>
      </w:r>
      <w:r w:rsidR="00850785" w:rsidRPr="007D5C50">
        <w:rPr>
          <w:color w:val="000000" w:themeColor="text1"/>
        </w:rPr>
        <w:t xml:space="preserve"> </w:t>
      </w:r>
    </w:p>
    <w:p w14:paraId="28DEB003" w14:textId="77777777" w:rsidR="00E05BCE" w:rsidRPr="007D5C50" w:rsidRDefault="00E05BCE" w:rsidP="003B6A80">
      <w:pPr>
        <w:spacing w:line="360" w:lineRule="auto"/>
        <w:rPr>
          <w:color w:val="000000" w:themeColor="text1"/>
        </w:rPr>
      </w:pPr>
    </w:p>
    <w:p w14:paraId="4BD1C5CF" w14:textId="6E2F7C4A" w:rsidR="00757B95" w:rsidRPr="007D5C50" w:rsidRDefault="00850785" w:rsidP="003B6A80">
      <w:pPr>
        <w:spacing w:line="360" w:lineRule="auto"/>
        <w:rPr>
          <w:color w:val="000000" w:themeColor="text1"/>
        </w:rPr>
      </w:pPr>
      <w:r w:rsidRPr="007D5C50">
        <w:rPr>
          <w:color w:val="000000" w:themeColor="text1"/>
        </w:rPr>
        <w:t xml:space="preserve">Further, </w:t>
      </w:r>
      <w:r w:rsidR="00E05BCE" w:rsidRPr="007D5C50">
        <w:rPr>
          <w:color w:val="000000" w:themeColor="text1"/>
        </w:rPr>
        <w:t>t</w:t>
      </w:r>
      <w:r w:rsidRPr="007D5C50">
        <w:rPr>
          <w:color w:val="000000" w:themeColor="text1"/>
        </w:rPr>
        <w:t>he pictures of Miss X reveal a central point of examination for this paper: Jung’s concept of ‘active imagination’.</w:t>
      </w:r>
      <w:r w:rsidR="00E05BCE" w:rsidRPr="007D5C50">
        <w:rPr>
          <w:color w:val="000000" w:themeColor="text1"/>
        </w:rPr>
        <w:t xml:space="preserve"> </w:t>
      </w:r>
      <w:r w:rsidR="00E20486" w:rsidRPr="007D5C50">
        <w:rPr>
          <w:color w:val="000000" w:themeColor="text1"/>
        </w:rPr>
        <w:t>H</w:t>
      </w:r>
      <w:r w:rsidR="00757B95" w:rsidRPr="007D5C50">
        <w:rPr>
          <w:color w:val="000000" w:themeColor="text1"/>
        </w:rPr>
        <w:t xml:space="preserve">er pictures </w:t>
      </w:r>
      <w:r w:rsidR="00CC2843" w:rsidRPr="007D5C50">
        <w:rPr>
          <w:color w:val="000000" w:themeColor="text1"/>
        </w:rPr>
        <w:t>are examples</w:t>
      </w:r>
      <w:r w:rsidR="00757B95" w:rsidRPr="007D5C50">
        <w:rPr>
          <w:color w:val="000000" w:themeColor="text1"/>
        </w:rPr>
        <w:t xml:space="preserve"> of active imagination </w:t>
      </w:r>
      <w:r w:rsidR="00267BB1" w:rsidRPr="007D5C50">
        <w:rPr>
          <w:color w:val="000000" w:themeColor="text1"/>
        </w:rPr>
        <w:t>and contain astrological symbolism</w:t>
      </w:r>
      <w:r w:rsidR="00757B95" w:rsidRPr="007D5C50">
        <w:rPr>
          <w:color w:val="000000" w:themeColor="text1"/>
        </w:rPr>
        <w:t xml:space="preserve">. </w:t>
      </w:r>
      <w:proofErr w:type="gramStart"/>
      <w:r w:rsidR="00E20486" w:rsidRPr="007D5C50">
        <w:rPr>
          <w:color w:val="000000" w:themeColor="text1"/>
        </w:rPr>
        <w:t>Ultimately, Jung’s</w:t>
      </w:r>
      <w:proofErr w:type="gramEnd"/>
      <w:r w:rsidR="00E20486" w:rsidRPr="007D5C50">
        <w:rPr>
          <w:color w:val="000000" w:themeColor="text1"/>
        </w:rPr>
        <w:t xml:space="preserve"> ideas on active imagination may reveal </w:t>
      </w:r>
      <w:r w:rsidR="00267BB1" w:rsidRPr="007D5C50">
        <w:rPr>
          <w:color w:val="000000" w:themeColor="text1"/>
        </w:rPr>
        <w:t>a</w:t>
      </w:r>
      <w:r w:rsidR="00E20486" w:rsidRPr="007D5C50">
        <w:rPr>
          <w:color w:val="000000" w:themeColor="text1"/>
        </w:rPr>
        <w:t xml:space="preserve"> connection </w:t>
      </w:r>
      <w:r w:rsidR="00267BB1" w:rsidRPr="007D5C50">
        <w:rPr>
          <w:color w:val="000000" w:themeColor="text1"/>
        </w:rPr>
        <w:t>between</w:t>
      </w:r>
      <w:r w:rsidR="00E20486" w:rsidRPr="007D5C50">
        <w:rPr>
          <w:color w:val="000000" w:themeColor="text1"/>
        </w:rPr>
        <w:t xml:space="preserve"> astrolog</w:t>
      </w:r>
      <w:r w:rsidR="00267BB1" w:rsidRPr="007D5C50">
        <w:rPr>
          <w:color w:val="000000" w:themeColor="text1"/>
        </w:rPr>
        <w:t>ical symbolism</w:t>
      </w:r>
      <w:r w:rsidR="00E20486" w:rsidRPr="007D5C50">
        <w:rPr>
          <w:color w:val="000000" w:themeColor="text1"/>
        </w:rPr>
        <w:t xml:space="preserve"> and individuation.</w:t>
      </w:r>
    </w:p>
    <w:p w14:paraId="7AD14D53" w14:textId="77777777" w:rsidR="00DF661A" w:rsidRPr="007D5C50" w:rsidRDefault="00DF661A" w:rsidP="003B6A80">
      <w:pPr>
        <w:pStyle w:val="Heading3"/>
        <w:spacing w:line="360" w:lineRule="auto"/>
        <w:rPr>
          <w:color w:val="000000" w:themeColor="text1"/>
        </w:rPr>
      </w:pPr>
    </w:p>
    <w:p w14:paraId="3B84C1F3" w14:textId="65CB7D62" w:rsidR="00B40167" w:rsidRPr="007D5C50" w:rsidRDefault="007F279D" w:rsidP="003B6A80">
      <w:pPr>
        <w:pStyle w:val="Heading2"/>
        <w:spacing w:line="360" w:lineRule="auto"/>
      </w:pPr>
      <w:bookmarkStart w:id="6" w:name="_Toc115415560"/>
      <w:r w:rsidRPr="007D5C50">
        <w:t>1.</w:t>
      </w:r>
      <w:r w:rsidR="00C249E8" w:rsidRPr="007D5C50">
        <w:t>4</w:t>
      </w:r>
      <w:r w:rsidR="004C75A3" w:rsidRPr="007D5C50">
        <w:t xml:space="preserve"> Primary Sources and Main Previous Scholarship</w:t>
      </w:r>
      <w:bookmarkEnd w:id="6"/>
    </w:p>
    <w:p w14:paraId="55C63A64" w14:textId="475A9ADE" w:rsidR="00CC2843" w:rsidRPr="007D5C50" w:rsidRDefault="004C75A3" w:rsidP="003B6A80">
      <w:pPr>
        <w:spacing w:line="360" w:lineRule="auto"/>
        <w:rPr>
          <w:color w:val="000000" w:themeColor="text1"/>
        </w:rPr>
      </w:pPr>
      <w:r w:rsidRPr="007D5C50">
        <w:rPr>
          <w:color w:val="000000" w:themeColor="text1"/>
        </w:rPr>
        <w:t>Although ‘A Study in the Process of Individuation’ will be of central focus, this paper</w:t>
      </w:r>
      <w:r w:rsidR="009041E6" w:rsidRPr="007D5C50">
        <w:rPr>
          <w:color w:val="000000" w:themeColor="text1"/>
        </w:rPr>
        <w:t xml:space="preserve"> will </w:t>
      </w:r>
      <w:r w:rsidRPr="007D5C50">
        <w:rPr>
          <w:color w:val="000000" w:themeColor="text1"/>
        </w:rPr>
        <w:t>include additional examinations of</w:t>
      </w:r>
      <w:r w:rsidR="009041E6" w:rsidRPr="007D5C50">
        <w:rPr>
          <w:color w:val="000000" w:themeColor="text1"/>
        </w:rPr>
        <w:t xml:space="preserve"> Jung’s ideas on astrological symbolism </w:t>
      </w:r>
      <w:r w:rsidR="00C249E8" w:rsidRPr="007D5C50">
        <w:rPr>
          <w:color w:val="000000" w:themeColor="text1"/>
        </w:rPr>
        <w:t>in</w:t>
      </w:r>
      <w:r w:rsidR="009041E6" w:rsidRPr="007D5C50">
        <w:rPr>
          <w:color w:val="000000" w:themeColor="text1"/>
        </w:rPr>
        <w:t xml:space="preserve"> </w:t>
      </w:r>
      <w:r w:rsidRPr="007D5C50">
        <w:rPr>
          <w:color w:val="000000" w:themeColor="text1"/>
        </w:rPr>
        <w:t>other areas of his</w:t>
      </w:r>
      <w:r w:rsidR="009041E6" w:rsidRPr="007D5C50">
        <w:rPr>
          <w:color w:val="000000" w:themeColor="text1"/>
        </w:rPr>
        <w:t xml:space="preserve"> </w:t>
      </w:r>
      <w:r w:rsidR="009041E6" w:rsidRPr="007D5C50">
        <w:rPr>
          <w:i/>
          <w:iCs/>
          <w:color w:val="000000" w:themeColor="text1"/>
        </w:rPr>
        <w:t>Collected Works</w:t>
      </w:r>
      <w:r w:rsidR="009041E6" w:rsidRPr="007D5C50">
        <w:rPr>
          <w:color w:val="000000" w:themeColor="text1"/>
        </w:rPr>
        <w:t xml:space="preserve"> and </w:t>
      </w:r>
      <w:r w:rsidR="009041E6" w:rsidRPr="007D5C50">
        <w:rPr>
          <w:i/>
          <w:iCs/>
          <w:color w:val="000000" w:themeColor="text1"/>
        </w:rPr>
        <w:t>Letters</w:t>
      </w:r>
      <w:r w:rsidRPr="007D5C50">
        <w:rPr>
          <w:color w:val="000000" w:themeColor="text1"/>
        </w:rPr>
        <w:t xml:space="preserve">, as well as referencing ancient and medieval texts on cosmology and alchemy </w:t>
      </w:r>
      <w:r w:rsidR="00104609" w:rsidRPr="007D5C50">
        <w:rPr>
          <w:color w:val="000000" w:themeColor="text1"/>
        </w:rPr>
        <w:t xml:space="preserve">which </w:t>
      </w:r>
      <w:r w:rsidRPr="007D5C50">
        <w:rPr>
          <w:color w:val="000000" w:themeColor="text1"/>
        </w:rPr>
        <w:t>Jung accessed.</w:t>
      </w:r>
      <w:r w:rsidR="0045193B" w:rsidRPr="007D5C50">
        <w:rPr>
          <w:color w:val="000000" w:themeColor="text1"/>
        </w:rPr>
        <w:t xml:space="preserve"> </w:t>
      </w:r>
      <w:r w:rsidR="00FD1D7B" w:rsidRPr="007D5C50">
        <w:rPr>
          <w:color w:val="000000" w:themeColor="text1"/>
        </w:rPr>
        <w:t>My analysis of m</w:t>
      </w:r>
      <w:r w:rsidRPr="007D5C50">
        <w:rPr>
          <w:color w:val="000000" w:themeColor="text1"/>
        </w:rPr>
        <w:t xml:space="preserve">ain previous scholarship will focus on interpretations of Jung’s use of astrological symbolism and its relationship with individuation and alchemy. Although scholarship that prioritizes Jung’s ideas on astrology </w:t>
      </w:r>
      <w:proofErr w:type="gramStart"/>
      <w:r w:rsidRPr="007D5C50">
        <w:rPr>
          <w:color w:val="000000" w:themeColor="text1"/>
        </w:rPr>
        <w:t>is limited</w:t>
      </w:r>
      <w:proofErr w:type="gramEnd"/>
      <w:r w:rsidRPr="007D5C50">
        <w:rPr>
          <w:color w:val="000000" w:themeColor="text1"/>
        </w:rPr>
        <w:t xml:space="preserve">, primary scholars will include Liz Greene, Keiron Le Grice and </w:t>
      </w:r>
      <w:proofErr w:type="spellStart"/>
      <w:r w:rsidRPr="007D5C50">
        <w:rPr>
          <w:color w:val="000000" w:themeColor="text1"/>
        </w:rPr>
        <w:t>Safron</w:t>
      </w:r>
      <w:proofErr w:type="spellEnd"/>
      <w:r w:rsidRPr="007D5C50">
        <w:rPr>
          <w:color w:val="000000" w:themeColor="text1"/>
        </w:rPr>
        <w:t xml:space="preserve"> Rossi for their </w:t>
      </w:r>
      <w:r w:rsidR="00200EA9" w:rsidRPr="007D5C50">
        <w:rPr>
          <w:color w:val="000000" w:themeColor="text1"/>
        </w:rPr>
        <w:t>focus</w:t>
      </w:r>
      <w:r w:rsidRPr="007D5C50">
        <w:rPr>
          <w:color w:val="000000" w:themeColor="text1"/>
        </w:rPr>
        <w:t xml:space="preserve"> </w:t>
      </w:r>
      <w:r w:rsidR="00FD1D7B" w:rsidRPr="007D5C50">
        <w:rPr>
          <w:color w:val="000000" w:themeColor="text1"/>
        </w:rPr>
        <w:t>on</w:t>
      </w:r>
      <w:r w:rsidRPr="007D5C50">
        <w:rPr>
          <w:color w:val="000000" w:themeColor="text1"/>
        </w:rPr>
        <w:t xml:space="preserve"> Jung’s ideas of astrology within the development of his psychology.</w:t>
      </w:r>
      <w:r w:rsidR="00200EA9" w:rsidRPr="007D5C50">
        <w:rPr>
          <w:color w:val="000000" w:themeColor="text1"/>
        </w:rPr>
        <w:t xml:space="preserve"> This focus will serve to orientate this paper in prioritizing its aims.</w:t>
      </w:r>
    </w:p>
    <w:p w14:paraId="0E9FFD54" w14:textId="77777777" w:rsidR="00CC2843" w:rsidRPr="007D5C50" w:rsidRDefault="00CC2843" w:rsidP="003B6A80">
      <w:pPr>
        <w:spacing w:line="360" w:lineRule="auto"/>
        <w:rPr>
          <w:color w:val="000000" w:themeColor="text1"/>
        </w:rPr>
      </w:pPr>
    </w:p>
    <w:p w14:paraId="45E8AADC" w14:textId="3F581837" w:rsidR="00D17230" w:rsidRPr="007D5C50" w:rsidRDefault="009041E6" w:rsidP="003B6A80">
      <w:pPr>
        <w:spacing w:line="360" w:lineRule="auto"/>
        <w:rPr>
          <w:color w:val="000000" w:themeColor="text1"/>
        </w:rPr>
      </w:pPr>
      <w:r w:rsidRPr="007D5C50">
        <w:rPr>
          <w:color w:val="000000" w:themeColor="text1"/>
        </w:rPr>
        <w:t>Additionally,</w:t>
      </w:r>
      <w:r w:rsidR="00200EA9" w:rsidRPr="007D5C50">
        <w:rPr>
          <w:color w:val="000000" w:themeColor="text1"/>
        </w:rPr>
        <w:t xml:space="preserve"> to a lesser extent,</w:t>
      </w:r>
      <w:r w:rsidRPr="007D5C50">
        <w:rPr>
          <w:color w:val="000000" w:themeColor="text1"/>
        </w:rPr>
        <w:t xml:space="preserve"> </w:t>
      </w:r>
      <w:r w:rsidR="00200EA9" w:rsidRPr="007D5C50">
        <w:rPr>
          <w:color w:val="000000" w:themeColor="text1"/>
        </w:rPr>
        <w:t>this paper will</w:t>
      </w:r>
      <w:r w:rsidR="006C45C6" w:rsidRPr="007D5C50">
        <w:rPr>
          <w:color w:val="000000" w:themeColor="text1"/>
        </w:rPr>
        <w:t xml:space="preserve"> </w:t>
      </w:r>
      <w:r w:rsidR="004E2ED4" w:rsidRPr="007D5C50">
        <w:rPr>
          <w:color w:val="000000" w:themeColor="text1"/>
        </w:rPr>
        <w:t xml:space="preserve">evaluate the use of astrological symbolism in Jung’s </w:t>
      </w:r>
      <w:r w:rsidR="001D7D7D" w:rsidRPr="007D5C50">
        <w:rPr>
          <w:color w:val="000000" w:themeColor="text1"/>
        </w:rPr>
        <w:t>process</w:t>
      </w:r>
      <w:r w:rsidR="004E2ED4" w:rsidRPr="007D5C50">
        <w:rPr>
          <w:color w:val="000000" w:themeColor="text1"/>
        </w:rPr>
        <w:t xml:space="preserve"> of individuation</w:t>
      </w:r>
      <w:r w:rsidR="006C45C6" w:rsidRPr="007D5C50">
        <w:rPr>
          <w:color w:val="000000" w:themeColor="text1"/>
        </w:rPr>
        <w:t xml:space="preserve"> </w:t>
      </w:r>
      <w:r w:rsidR="004E2ED4" w:rsidRPr="007D5C50">
        <w:rPr>
          <w:color w:val="000000" w:themeColor="text1"/>
        </w:rPr>
        <w:t xml:space="preserve">by examining examples of his influence on astrologers who </w:t>
      </w:r>
      <w:r w:rsidR="004E2ED4" w:rsidRPr="007D5C50">
        <w:rPr>
          <w:color w:val="000000" w:themeColor="text1"/>
        </w:rPr>
        <w:lastRenderedPageBreak/>
        <w:t xml:space="preserve">had contact with the work of Jung. This will </w:t>
      </w:r>
      <w:r w:rsidR="00200EA9" w:rsidRPr="007D5C50">
        <w:rPr>
          <w:color w:val="000000" w:themeColor="text1"/>
        </w:rPr>
        <w:t>facilitate a discussion of</w:t>
      </w:r>
      <w:r w:rsidRPr="007D5C50">
        <w:rPr>
          <w:color w:val="000000" w:themeColor="text1"/>
        </w:rPr>
        <w:t xml:space="preserve"> evidence of Jung’s concepts of </w:t>
      </w:r>
      <w:r w:rsidR="00200EA9" w:rsidRPr="007D5C50">
        <w:rPr>
          <w:color w:val="000000" w:themeColor="text1"/>
        </w:rPr>
        <w:t>i</w:t>
      </w:r>
      <w:r w:rsidRPr="007D5C50">
        <w:rPr>
          <w:color w:val="000000" w:themeColor="text1"/>
        </w:rPr>
        <w:t xml:space="preserve">ndividuation and </w:t>
      </w:r>
      <w:r w:rsidR="00200EA9" w:rsidRPr="007D5C50">
        <w:rPr>
          <w:color w:val="000000" w:themeColor="text1"/>
        </w:rPr>
        <w:t>a</w:t>
      </w:r>
      <w:r w:rsidRPr="007D5C50">
        <w:rPr>
          <w:color w:val="000000" w:themeColor="text1"/>
        </w:rPr>
        <w:t xml:space="preserve">ctive </w:t>
      </w:r>
      <w:r w:rsidR="00200EA9" w:rsidRPr="007D5C50">
        <w:rPr>
          <w:color w:val="000000" w:themeColor="text1"/>
        </w:rPr>
        <w:t>i</w:t>
      </w:r>
      <w:r w:rsidRPr="007D5C50">
        <w:rPr>
          <w:color w:val="000000" w:themeColor="text1"/>
        </w:rPr>
        <w:t>magination in the work of</w:t>
      </w:r>
      <w:r w:rsidR="00231ABF" w:rsidRPr="007D5C50">
        <w:rPr>
          <w:color w:val="000000" w:themeColor="text1"/>
        </w:rPr>
        <w:t xml:space="preserve"> </w:t>
      </w:r>
      <w:r w:rsidR="00BF1BBA" w:rsidRPr="007D5C50">
        <w:rPr>
          <w:color w:val="000000" w:themeColor="text1"/>
        </w:rPr>
        <w:t>astrologers influenced by Jung</w:t>
      </w:r>
      <w:r w:rsidR="00C249E8" w:rsidRPr="007D5C50">
        <w:rPr>
          <w:color w:val="000000" w:themeColor="text1"/>
        </w:rPr>
        <w:t>, particularly</w:t>
      </w:r>
      <w:r w:rsidR="00231ABF" w:rsidRPr="007D5C50">
        <w:rPr>
          <w:color w:val="000000" w:themeColor="text1"/>
        </w:rPr>
        <w:t xml:space="preserve"> in their use or discussion of planets, the zodiac and the workings of the natal chart</w:t>
      </w:r>
      <w:r w:rsidRPr="007D5C50">
        <w:rPr>
          <w:color w:val="000000" w:themeColor="text1"/>
        </w:rPr>
        <w:t>.</w:t>
      </w:r>
      <w:r w:rsidR="00F15E1F" w:rsidRPr="007D5C50">
        <w:rPr>
          <w:color w:val="000000" w:themeColor="text1"/>
        </w:rPr>
        <w:t xml:space="preserve"> </w:t>
      </w:r>
      <w:r w:rsidR="00455C89" w:rsidRPr="007D5C50">
        <w:rPr>
          <w:color w:val="000000" w:themeColor="text1"/>
        </w:rPr>
        <w:t>Shamdasani argues that the ‘take-up’ of Jung’s psychology by astrologer</w:t>
      </w:r>
      <w:r w:rsidR="00C249E8" w:rsidRPr="007D5C50">
        <w:rPr>
          <w:color w:val="000000" w:themeColor="text1"/>
        </w:rPr>
        <w:t>s</w:t>
      </w:r>
      <w:r w:rsidR="00455C89" w:rsidRPr="007D5C50">
        <w:rPr>
          <w:color w:val="000000" w:themeColor="text1"/>
        </w:rPr>
        <w:t xml:space="preserve"> in the past century may complicate </w:t>
      </w:r>
      <w:proofErr w:type="gramStart"/>
      <w:r w:rsidR="00455C89" w:rsidRPr="007D5C50">
        <w:rPr>
          <w:color w:val="000000" w:themeColor="text1"/>
        </w:rPr>
        <w:t>one’s</w:t>
      </w:r>
      <w:proofErr w:type="gramEnd"/>
      <w:r w:rsidR="00455C89" w:rsidRPr="007D5C50">
        <w:rPr>
          <w:color w:val="000000" w:themeColor="text1"/>
        </w:rPr>
        <w:t xml:space="preserve"> understanding of the ‘place of astrology’ in his work.</w:t>
      </w:r>
      <w:r w:rsidR="00455C89" w:rsidRPr="007D5C50">
        <w:rPr>
          <w:rStyle w:val="FootnoteReference"/>
          <w:color w:val="000000" w:themeColor="text1"/>
        </w:rPr>
        <w:footnoteReference w:id="28"/>
      </w:r>
      <w:r w:rsidR="00455C89" w:rsidRPr="007D5C50">
        <w:rPr>
          <w:color w:val="000000" w:themeColor="text1"/>
        </w:rPr>
        <w:t xml:space="preserve"> </w:t>
      </w:r>
      <w:r w:rsidR="001D7D7D" w:rsidRPr="007D5C50">
        <w:rPr>
          <w:color w:val="000000" w:themeColor="text1"/>
        </w:rPr>
        <w:t xml:space="preserve">To </w:t>
      </w:r>
      <w:r w:rsidR="00C249E8" w:rsidRPr="007D5C50">
        <w:rPr>
          <w:color w:val="000000" w:themeColor="text1"/>
        </w:rPr>
        <w:t>limit</w:t>
      </w:r>
      <w:r w:rsidR="001D7D7D" w:rsidRPr="007D5C50">
        <w:rPr>
          <w:color w:val="000000" w:themeColor="text1"/>
        </w:rPr>
        <w:t xml:space="preserve"> the amount of complication this may pose, this </w:t>
      </w:r>
      <w:r w:rsidR="00765683" w:rsidRPr="007D5C50">
        <w:rPr>
          <w:color w:val="000000" w:themeColor="text1"/>
        </w:rPr>
        <w:t>paper</w:t>
      </w:r>
      <w:r w:rsidR="001D7D7D" w:rsidRPr="007D5C50">
        <w:rPr>
          <w:color w:val="000000" w:themeColor="text1"/>
        </w:rPr>
        <w:t xml:space="preserve"> will primarily discuss Jungian ideas in the astrology of</w:t>
      </w:r>
      <w:r w:rsidR="00F15E1F" w:rsidRPr="007D5C50">
        <w:rPr>
          <w:color w:val="000000" w:themeColor="text1"/>
        </w:rPr>
        <w:t xml:space="preserve"> Liz Greene</w:t>
      </w:r>
      <w:r w:rsidR="00642A6C" w:rsidRPr="007D5C50">
        <w:rPr>
          <w:color w:val="000000" w:themeColor="text1"/>
        </w:rPr>
        <w:t xml:space="preserve">, </w:t>
      </w:r>
      <w:r w:rsidR="00891980" w:rsidRPr="007D5C50">
        <w:rPr>
          <w:color w:val="000000" w:themeColor="text1"/>
        </w:rPr>
        <w:t xml:space="preserve">Karen </w:t>
      </w:r>
      <w:proofErr w:type="spellStart"/>
      <w:r w:rsidR="00891980" w:rsidRPr="007D5C50">
        <w:rPr>
          <w:color w:val="000000" w:themeColor="text1"/>
        </w:rPr>
        <w:t>Hamaker-Zondag</w:t>
      </w:r>
      <w:proofErr w:type="spellEnd"/>
      <w:r w:rsidR="00642A6C" w:rsidRPr="007D5C50">
        <w:rPr>
          <w:color w:val="000000" w:themeColor="text1"/>
        </w:rPr>
        <w:t xml:space="preserve"> and Alice O. Howell</w:t>
      </w:r>
      <w:r w:rsidR="00F15E1F" w:rsidRPr="007D5C50">
        <w:rPr>
          <w:color w:val="000000" w:themeColor="text1"/>
        </w:rPr>
        <w:t>.</w:t>
      </w:r>
      <w:r w:rsidR="001D66EB" w:rsidRPr="007D5C50">
        <w:rPr>
          <w:color w:val="000000" w:themeColor="text1"/>
        </w:rPr>
        <w:t xml:space="preserve"> </w:t>
      </w:r>
      <w:r w:rsidR="00C96612" w:rsidRPr="007D5C50">
        <w:rPr>
          <w:color w:val="000000" w:themeColor="text1"/>
        </w:rPr>
        <w:t>Given their</w:t>
      </w:r>
      <w:r w:rsidR="001D66EB" w:rsidRPr="007D5C50">
        <w:rPr>
          <w:color w:val="000000" w:themeColor="text1"/>
        </w:rPr>
        <w:t xml:space="preserve"> </w:t>
      </w:r>
      <w:r w:rsidR="00C96612" w:rsidRPr="007D5C50">
        <w:rPr>
          <w:color w:val="000000" w:themeColor="text1"/>
        </w:rPr>
        <w:t xml:space="preserve">published examinations of </w:t>
      </w:r>
      <w:r w:rsidR="001D66EB" w:rsidRPr="007D5C50">
        <w:rPr>
          <w:color w:val="000000" w:themeColor="text1"/>
        </w:rPr>
        <w:t>Jungian analy</w:t>
      </w:r>
      <w:r w:rsidR="00C96612" w:rsidRPr="007D5C50">
        <w:rPr>
          <w:color w:val="000000" w:themeColor="text1"/>
        </w:rPr>
        <w:t>sis within astrology</w:t>
      </w:r>
      <w:r w:rsidR="001D66EB" w:rsidRPr="007D5C50">
        <w:rPr>
          <w:color w:val="000000" w:themeColor="text1"/>
        </w:rPr>
        <w:t>, these</w:t>
      </w:r>
      <w:r w:rsidR="001D66EB" w:rsidRPr="007D5C50">
        <w:rPr>
          <w:color w:val="000000" w:themeColor="text1"/>
        </w:rPr>
        <w:t xml:space="preserve"> astrologers had extensive contact with Jung’s works.</w:t>
      </w:r>
      <w:r w:rsidR="00F15E1F" w:rsidRPr="007D5C50">
        <w:rPr>
          <w:color w:val="000000" w:themeColor="text1"/>
        </w:rPr>
        <w:t xml:space="preserve"> In the case of </w:t>
      </w:r>
      <w:r w:rsidR="00642A6C" w:rsidRPr="007D5C50">
        <w:rPr>
          <w:color w:val="000000" w:themeColor="text1"/>
        </w:rPr>
        <w:t>Greene</w:t>
      </w:r>
      <w:r w:rsidR="00F15E1F" w:rsidRPr="007D5C50">
        <w:rPr>
          <w:color w:val="000000" w:themeColor="text1"/>
        </w:rPr>
        <w:t xml:space="preserve">, I will distinguish between her astrological insights and her scholarly work. </w:t>
      </w:r>
    </w:p>
    <w:p w14:paraId="195DA100" w14:textId="23EE117D" w:rsidR="00D17230" w:rsidRPr="007D5C50" w:rsidRDefault="00D17230" w:rsidP="003B6A80">
      <w:pPr>
        <w:spacing w:line="360" w:lineRule="auto"/>
        <w:rPr>
          <w:color w:val="000000" w:themeColor="text1"/>
        </w:rPr>
      </w:pPr>
    </w:p>
    <w:p w14:paraId="4656C835" w14:textId="47CD0D21" w:rsidR="001F0E39" w:rsidRPr="007D5C50" w:rsidRDefault="001F0E39" w:rsidP="003B6A80">
      <w:pPr>
        <w:pStyle w:val="Heading1"/>
        <w:spacing w:line="360" w:lineRule="auto"/>
      </w:pPr>
      <w:bookmarkStart w:id="7" w:name="_Toc115415561"/>
      <w:r w:rsidRPr="007D5C50">
        <w:t xml:space="preserve">Literature </w:t>
      </w:r>
      <w:r w:rsidR="0094782D" w:rsidRPr="007D5C50">
        <w:t>R</w:t>
      </w:r>
      <w:r w:rsidRPr="007D5C50">
        <w:t>eview</w:t>
      </w:r>
      <w:bookmarkEnd w:id="7"/>
      <w:r w:rsidRPr="007D5C50">
        <w:t xml:space="preserve"> </w:t>
      </w:r>
    </w:p>
    <w:p w14:paraId="4E2AE6BA" w14:textId="4B992087" w:rsidR="006F215C" w:rsidRPr="007D5C50" w:rsidRDefault="00FE52FE" w:rsidP="003B6A80">
      <w:pPr>
        <w:pStyle w:val="Heading2"/>
        <w:spacing w:line="360" w:lineRule="auto"/>
      </w:pPr>
      <w:bookmarkStart w:id="8" w:name="_Toc115415562"/>
      <w:r w:rsidRPr="007D5C50">
        <w:t xml:space="preserve">2.1 </w:t>
      </w:r>
      <w:r w:rsidR="006F215C" w:rsidRPr="007D5C50">
        <w:t>Jung</w:t>
      </w:r>
      <w:r w:rsidRPr="007D5C50">
        <w:t xml:space="preserve">’s </w:t>
      </w:r>
      <w:r w:rsidR="00D73030" w:rsidRPr="007D5C50">
        <w:t>Literature</w:t>
      </w:r>
      <w:bookmarkEnd w:id="8"/>
    </w:p>
    <w:p w14:paraId="28BA4909" w14:textId="0A77F464" w:rsidR="00E8609E" w:rsidRPr="007D5C50" w:rsidRDefault="00E8609E" w:rsidP="003B6A80">
      <w:pPr>
        <w:spacing w:line="360" w:lineRule="auto"/>
        <w:rPr>
          <w:color w:val="000000" w:themeColor="text1"/>
        </w:rPr>
      </w:pPr>
      <w:r w:rsidRPr="007D5C50">
        <w:rPr>
          <w:color w:val="000000" w:themeColor="text1"/>
        </w:rPr>
        <w:t>This section will explore Jung’s</w:t>
      </w:r>
      <w:r w:rsidR="00FA6720" w:rsidRPr="007D5C50">
        <w:rPr>
          <w:color w:val="000000" w:themeColor="text1"/>
        </w:rPr>
        <w:t xml:space="preserve"> literature on astrology, </w:t>
      </w:r>
      <w:r w:rsidR="00985DEC" w:rsidRPr="007D5C50">
        <w:rPr>
          <w:color w:val="000000" w:themeColor="text1"/>
        </w:rPr>
        <w:t>individuation,</w:t>
      </w:r>
      <w:r w:rsidR="00FA6720" w:rsidRPr="007D5C50">
        <w:rPr>
          <w:color w:val="000000" w:themeColor="text1"/>
        </w:rPr>
        <w:t xml:space="preserve"> and active imagination by examining his </w:t>
      </w:r>
      <w:r w:rsidR="00FA6720" w:rsidRPr="007D5C50">
        <w:rPr>
          <w:i/>
          <w:iCs/>
          <w:color w:val="000000" w:themeColor="text1"/>
        </w:rPr>
        <w:t xml:space="preserve">Collected Works </w:t>
      </w:r>
      <w:r w:rsidR="00FA6720" w:rsidRPr="007D5C50">
        <w:rPr>
          <w:color w:val="000000" w:themeColor="text1"/>
        </w:rPr>
        <w:t xml:space="preserve">and </w:t>
      </w:r>
      <w:r w:rsidR="00FA6720" w:rsidRPr="007D5C50">
        <w:rPr>
          <w:i/>
          <w:iCs/>
          <w:color w:val="000000" w:themeColor="text1"/>
        </w:rPr>
        <w:t>Letters</w:t>
      </w:r>
      <w:r w:rsidR="0017559E" w:rsidRPr="007D5C50">
        <w:rPr>
          <w:i/>
          <w:iCs/>
          <w:color w:val="000000" w:themeColor="text1"/>
        </w:rPr>
        <w:t>,</w:t>
      </w:r>
      <w:r w:rsidR="00673787" w:rsidRPr="007D5C50">
        <w:rPr>
          <w:color w:val="000000" w:themeColor="text1"/>
        </w:rPr>
        <w:t xml:space="preserve"> as well as </w:t>
      </w:r>
      <w:r w:rsidR="003D2556" w:rsidRPr="007D5C50">
        <w:rPr>
          <w:color w:val="000000" w:themeColor="text1"/>
        </w:rPr>
        <w:t>classical</w:t>
      </w:r>
      <w:r w:rsidR="00673787" w:rsidRPr="007D5C50">
        <w:rPr>
          <w:color w:val="000000" w:themeColor="text1"/>
        </w:rPr>
        <w:t xml:space="preserve"> primary sources he referenced</w:t>
      </w:r>
      <w:r w:rsidR="00FA6720" w:rsidRPr="007D5C50">
        <w:rPr>
          <w:color w:val="000000" w:themeColor="text1"/>
        </w:rPr>
        <w:t xml:space="preserve">. First it will </w:t>
      </w:r>
      <w:r w:rsidR="00017D21" w:rsidRPr="007D5C50">
        <w:rPr>
          <w:color w:val="000000" w:themeColor="text1"/>
        </w:rPr>
        <w:t>introduce the significance of symbolism on Jung’s astrology</w:t>
      </w:r>
      <w:r w:rsidR="00FA6720" w:rsidRPr="007D5C50">
        <w:rPr>
          <w:color w:val="000000" w:themeColor="text1"/>
        </w:rPr>
        <w:t>,</w:t>
      </w:r>
      <w:r w:rsidR="00017D21" w:rsidRPr="007D5C50">
        <w:rPr>
          <w:color w:val="000000" w:themeColor="text1"/>
        </w:rPr>
        <w:t xml:space="preserve"> and the influence of platonic principles on his </w:t>
      </w:r>
      <w:r w:rsidR="0017559E" w:rsidRPr="007D5C50">
        <w:rPr>
          <w:color w:val="000000" w:themeColor="text1"/>
        </w:rPr>
        <w:t>ideas</w:t>
      </w:r>
      <w:r w:rsidR="00FA6720" w:rsidRPr="007D5C50">
        <w:rPr>
          <w:color w:val="000000" w:themeColor="text1"/>
        </w:rPr>
        <w:t>.</w:t>
      </w:r>
      <w:r w:rsidR="00017D21" w:rsidRPr="007D5C50">
        <w:rPr>
          <w:color w:val="000000" w:themeColor="text1"/>
        </w:rPr>
        <w:t xml:space="preserve"> </w:t>
      </w:r>
      <w:r w:rsidR="00FA6720" w:rsidRPr="007D5C50">
        <w:rPr>
          <w:color w:val="000000" w:themeColor="text1"/>
        </w:rPr>
        <w:t xml:space="preserve">Secondly, </w:t>
      </w:r>
      <w:r w:rsidR="00C810C4" w:rsidRPr="007D5C50">
        <w:rPr>
          <w:color w:val="000000" w:themeColor="text1"/>
        </w:rPr>
        <w:t xml:space="preserve">this section will examine Jung’s concept of individuation and how </w:t>
      </w:r>
      <w:r w:rsidR="00017D21" w:rsidRPr="007D5C50">
        <w:rPr>
          <w:color w:val="000000" w:themeColor="text1"/>
        </w:rPr>
        <w:t xml:space="preserve">astrologers influenced by </w:t>
      </w:r>
      <w:r w:rsidR="00C810C4" w:rsidRPr="007D5C50">
        <w:rPr>
          <w:color w:val="000000" w:themeColor="text1"/>
        </w:rPr>
        <w:t xml:space="preserve">Jung </w:t>
      </w:r>
      <w:r w:rsidR="00017D21" w:rsidRPr="007D5C50">
        <w:rPr>
          <w:color w:val="000000" w:themeColor="text1"/>
        </w:rPr>
        <w:t>represented</w:t>
      </w:r>
      <w:r w:rsidR="00C810C4" w:rsidRPr="007D5C50">
        <w:rPr>
          <w:color w:val="000000" w:themeColor="text1"/>
        </w:rPr>
        <w:t xml:space="preserve"> his ideas in their work</w:t>
      </w:r>
      <w:r w:rsidR="003F3B3E" w:rsidRPr="007D5C50">
        <w:rPr>
          <w:color w:val="000000" w:themeColor="text1"/>
        </w:rPr>
        <w:t>s</w:t>
      </w:r>
      <w:r w:rsidR="00C810C4" w:rsidRPr="007D5C50">
        <w:rPr>
          <w:color w:val="000000" w:themeColor="text1"/>
        </w:rPr>
        <w:t xml:space="preserve">. Finally, this section will explore Jung’s </w:t>
      </w:r>
      <w:r w:rsidR="00443A5E" w:rsidRPr="007D5C50">
        <w:rPr>
          <w:color w:val="000000" w:themeColor="text1"/>
        </w:rPr>
        <w:t>ideas on active imagination, his history with this concept and its process.</w:t>
      </w:r>
    </w:p>
    <w:p w14:paraId="08216638" w14:textId="77777777" w:rsidR="0005302E" w:rsidRDefault="0005302E" w:rsidP="003B6A80">
      <w:pPr>
        <w:pStyle w:val="Heading3"/>
        <w:spacing w:line="360" w:lineRule="auto"/>
        <w:rPr>
          <w:color w:val="000000" w:themeColor="text1"/>
        </w:rPr>
      </w:pPr>
    </w:p>
    <w:p w14:paraId="7B43EF86" w14:textId="0CE35430" w:rsidR="00FB13B2" w:rsidRPr="007D5C50" w:rsidRDefault="00771C60" w:rsidP="003B6A80">
      <w:pPr>
        <w:pStyle w:val="Heading3"/>
        <w:spacing w:line="360" w:lineRule="auto"/>
        <w:rPr>
          <w:color w:val="000000" w:themeColor="text1"/>
        </w:rPr>
      </w:pPr>
      <w:bookmarkStart w:id="9" w:name="_Toc115415563"/>
      <w:r w:rsidRPr="007D5C50">
        <w:rPr>
          <w:color w:val="000000" w:themeColor="text1"/>
        </w:rPr>
        <w:t>Astrology</w:t>
      </w:r>
      <w:bookmarkEnd w:id="9"/>
      <w:r w:rsidRPr="007D5C50">
        <w:rPr>
          <w:color w:val="000000" w:themeColor="text1"/>
        </w:rPr>
        <w:t xml:space="preserve"> </w:t>
      </w:r>
    </w:p>
    <w:p w14:paraId="487EDCCC" w14:textId="020421F2" w:rsidR="00427D38" w:rsidRPr="007D5C50" w:rsidRDefault="009A145B" w:rsidP="003B6A80">
      <w:pPr>
        <w:spacing w:line="360" w:lineRule="auto"/>
        <w:rPr>
          <w:color w:val="000000" w:themeColor="text1"/>
        </w:rPr>
      </w:pPr>
      <w:r w:rsidRPr="007D5C50">
        <w:rPr>
          <w:color w:val="000000" w:themeColor="text1"/>
        </w:rPr>
        <w:t>Archetypal c</w:t>
      </w:r>
      <w:r w:rsidR="007738D4" w:rsidRPr="007D5C50">
        <w:rPr>
          <w:color w:val="000000" w:themeColor="text1"/>
        </w:rPr>
        <w:t>oncepts</w:t>
      </w:r>
      <w:r w:rsidR="00430215" w:rsidRPr="007D5C50">
        <w:rPr>
          <w:color w:val="000000" w:themeColor="text1"/>
        </w:rPr>
        <w:t xml:space="preserve"> of symbolism</w:t>
      </w:r>
      <w:r w:rsidR="007738D4" w:rsidRPr="007D5C50">
        <w:rPr>
          <w:color w:val="000000" w:themeColor="text1"/>
        </w:rPr>
        <w:t xml:space="preserve"> </w:t>
      </w:r>
      <w:r w:rsidR="00CE38E1" w:rsidRPr="007D5C50">
        <w:rPr>
          <w:color w:val="000000" w:themeColor="text1"/>
        </w:rPr>
        <w:t xml:space="preserve">played a central role in the development of Jung’s ideas of astrology. </w:t>
      </w:r>
      <w:r w:rsidR="00427D38" w:rsidRPr="007D5C50">
        <w:rPr>
          <w:color w:val="000000" w:themeColor="text1"/>
        </w:rPr>
        <w:t>In discussing its symbolism, Jung compared astrology to the collective unconscious, claiming a link between astrological and psychological ‘events’.</w:t>
      </w:r>
      <w:r w:rsidR="00427D38" w:rsidRPr="007D5C50">
        <w:rPr>
          <w:rStyle w:val="FootnoteReference"/>
          <w:color w:val="000000" w:themeColor="text1"/>
        </w:rPr>
        <w:footnoteReference w:id="29"/>
      </w:r>
      <w:r w:rsidR="00662E57" w:rsidRPr="007D5C50">
        <w:rPr>
          <w:color w:val="000000" w:themeColor="text1"/>
        </w:rPr>
        <w:t xml:space="preserve"> Further, Jung observed that the </w:t>
      </w:r>
      <w:r w:rsidR="001B673F" w:rsidRPr="007D5C50">
        <w:rPr>
          <w:color w:val="000000" w:themeColor="text1"/>
        </w:rPr>
        <w:t>astrological horoscope ‘corresponds to a moment’ in the dialogue of psychic archetypes, suggesting that astrology is symbolic insight.</w:t>
      </w:r>
      <w:r w:rsidR="001B673F" w:rsidRPr="007D5C50">
        <w:rPr>
          <w:rStyle w:val="FootnoteReference"/>
          <w:color w:val="000000" w:themeColor="text1"/>
        </w:rPr>
        <w:footnoteReference w:id="30"/>
      </w:r>
      <w:r w:rsidR="00277AFF" w:rsidRPr="007D5C50">
        <w:rPr>
          <w:color w:val="000000" w:themeColor="text1"/>
        </w:rPr>
        <w:t xml:space="preserve"> This symbolic insight</w:t>
      </w:r>
      <w:r w:rsidR="001B32F2" w:rsidRPr="007D5C50">
        <w:rPr>
          <w:color w:val="000000" w:themeColor="text1"/>
        </w:rPr>
        <w:t xml:space="preserve"> of astrology</w:t>
      </w:r>
      <w:r w:rsidR="00277AFF" w:rsidRPr="007D5C50">
        <w:rPr>
          <w:color w:val="000000" w:themeColor="text1"/>
        </w:rPr>
        <w:t xml:space="preserve"> may reveal a deeper meaning of the unconscious influences in the development of the individual</w:t>
      </w:r>
      <w:r w:rsidRPr="007D5C50">
        <w:rPr>
          <w:color w:val="000000" w:themeColor="text1"/>
        </w:rPr>
        <w:t>,</w:t>
      </w:r>
      <w:r w:rsidR="009A061E" w:rsidRPr="007D5C50">
        <w:rPr>
          <w:color w:val="000000" w:themeColor="text1"/>
        </w:rPr>
        <w:t xml:space="preserve"> for Jung suggested that</w:t>
      </w:r>
      <w:r w:rsidR="00865579" w:rsidRPr="007D5C50">
        <w:rPr>
          <w:color w:val="000000" w:themeColor="text1"/>
        </w:rPr>
        <w:t xml:space="preserve"> symbolism was</w:t>
      </w:r>
      <w:r w:rsidR="003F3B3E" w:rsidRPr="007D5C50">
        <w:rPr>
          <w:color w:val="000000" w:themeColor="text1"/>
        </w:rPr>
        <w:t xml:space="preserve"> functionally</w:t>
      </w:r>
      <w:r w:rsidR="00865579" w:rsidRPr="007D5C50">
        <w:rPr>
          <w:color w:val="000000" w:themeColor="text1"/>
        </w:rPr>
        <w:t xml:space="preserve"> useful </w:t>
      </w:r>
      <w:r w:rsidR="003F3B3E" w:rsidRPr="007D5C50">
        <w:rPr>
          <w:color w:val="000000" w:themeColor="text1"/>
        </w:rPr>
        <w:t>in</w:t>
      </w:r>
      <w:r w:rsidR="00865579" w:rsidRPr="007D5C50">
        <w:rPr>
          <w:color w:val="000000" w:themeColor="text1"/>
        </w:rPr>
        <w:t xml:space="preserve"> enabling the </w:t>
      </w:r>
      <w:r w:rsidR="00865579" w:rsidRPr="007D5C50">
        <w:rPr>
          <w:color w:val="000000" w:themeColor="text1"/>
        </w:rPr>
        <w:lastRenderedPageBreak/>
        <w:t>application of</w:t>
      </w:r>
      <w:r w:rsidR="003F3B3E" w:rsidRPr="007D5C50">
        <w:rPr>
          <w:color w:val="000000" w:themeColor="text1"/>
        </w:rPr>
        <w:t xml:space="preserve"> the</w:t>
      </w:r>
      <w:r w:rsidR="00865579" w:rsidRPr="007D5C50">
        <w:rPr>
          <w:color w:val="000000" w:themeColor="text1"/>
        </w:rPr>
        <w:t xml:space="preserve"> ‘psychology of the unconscious</w:t>
      </w:r>
      <w:r w:rsidR="001B32F2" w:rsidRPr="007D5C50">
        <w:rPr>
          <w:color w:val="000000" w:themeColor="text1"/>
        </w:rPr>
        <w:t xml:space="preserve">’ to </w:t>
      </w:r>
      <w:r w:rsidRPr="007D5C50">
        <w:rPr>
          <w:color w:val="000000" w:themeColor="text1"/>
        </w:rPr>
        <w:t>one’s</w:t>
      </w:r>
      <w:r w:rsidR="001B32F2" w:rsidRPr="007D5C50">
        <w:rPr>
          <w:color w:val="000000" w:themeColor="text1"/>
        </w:rPr>
        <w:t xml:space="preserve"> psyche processes.</w:t>
      </w:r>
      <w:r w:rsidR="001B32F2" w:rsidRPr="007D5C50">
        <w:rPr>
          <w:rStyle w:val="FootnoteReference"/>
          <w:color w:val="000000" w:themeColor="text1"/>
        </w:rPr>
        <w:footnoteReference w:id="31"/>
      </w:r>
      <w:r w:rsidR="009A061E" w:rsidRPr="007D5C50">
        <w:rPr>
          <w:color w:val="000000" w:themeColor="text1"/>
        </w:rPr>
        <w:t xml:space="preserve"> </w:t>
      </w:r>
      <w:r w:rsidR="00430215" w:rsidRPr="007D5C50">
        <w:rPr>
          <w:color w:val="000000" w:themeColor="text1"/>
        </w:rPr>
        <w:t xml:space="preserve"> </w:t>
      </w:r>
      <w:r w:rsidRPr="007D5C50">
        <w:rPr>
          <w:color w:val="000000" w:themeColor="text1"/>
        </w:rPr>
        <w:t xml:space="preserve">The role of archetypal concepts </w:t>
      </w:r>
      <w:r w:rsidR="005B3481" w:rsidRPr="007D5C50">
        <w:rPr>
          <w:color w:val="000000" w:themeColor="text1"/>
        </w:rPr>
        <w:t>in astrological</w:t>
      </w:r>
      <w:r w:rsidRPr="007D5C50">
        <w:rPr>
          <w:color w:val="000000" w:themeColor="text1"/>
        </w:rPr>
        <w:t xml:space="preserve"> symbolism </w:t>
      </w:r>
      <w:r w:rsidR="005B3481" w:rsidRPr="007D5C50">
        <w:rPr>
          <w:color w:val="000000" w:themeColor="text1"/>
        </w:rPr>
        <w:t xml:space="preserve">will be examined as a function toward individuation and explored in </w:t>
      </w:r>
      <w:r w:rsidR="001A580D" w:rsidRPr="007D5C50">
        <w:rPr>
          <w:color w:val="000000" w:themeColor="text1"/>
        </w:rPr>
        <w:t>Sections 4.1 and 4.2</w:t>
      </w:r>
      <w:r w:rsidR="005B3481" w:rsidRPr="007D5C50">
        <w:rPr>
          <w:color w:val="000000" w:themeColor="text1"/>
        </w:rPr>
        <w:t>.</w:t>
      </w:r>
      <w:r w:rsidR="0054114C" w:rsidRPr="007D5C50">
        <w:rPr>
          <w:rStyle w:val="FootnoteReference"/>
          <w:color w:val="000000" w:themeColor="text1"/>
        </w:rPr>
        <w:footnoteReference w:id="32"/>
      </w:r>
      <w:r w:rsidRPr="007D5C50">
        <w:rPr>
          <w:color w:val="000000" w:themeColor="text1"/>
        </w:rPr>
        <w:t xml:space="preserve"> </w:t>
      </w:r>
    </w:p>
    <w:p w14:paraId="00864574" w14:textId="77777777" w:rsidR="00E8609E" w:rsidRPr="007D5C50" w:rsidRDefault="00E8609E" w:rsidP="003B6A80">
      <w:pPr>
        <w:spacing w:line="360" w:lineRule="auto"/>
        <w:rPr>
          <w:color w:val="000000" w:themeColor="text1"/>
        </w:rPr>
      </w:pPr>
    </w:p>
    <w:p w14:paraId="22E5FAF2" w14:textId="48A5DF15" w:rsidR="00D15C79" w:rsidRPr="007D5C50" w:rsidRDefault="0025045D" w:rsidP="003B6A80">
      <w:pPr>
        <w:spacing w:line="360" w:lineRule="auto"/>
        <w:rPr>
          <w:color w:val="000000" w:themeColor="text1"/>
        </w:rPr>
      </w:pPr>
      <w:r w:rsidRPr="007D5C50">
        <w:rPr>
          <w:color w:val="000000" w:themeColor="text1"/>
        </w:rPr>
        <w:t xml:space="preserve">Additionally, </w:t>
      </w:r>
      <w:r w:rsidR="005B3481" w:rsidRPr="007D5C50">
        <w:rPr>
          <w:color w:val="000000" w:themeColor="text1"/>
        </w:rPr>
        <w:t>p</w:t>
      </w:r>
      <w:r w:rsidRPr="007D5C50">
        <w:rPr>
          <w:color w:val="000000" w:themeColor="text1"/>
        </w:rPr>
        <w:t xml:space="preserve">latonic ideas ground Jung’s </w:t>
      </w:r>
      <w:r w:rsidR="004B1B8E" w:rsidRPr="007D5C50">
        <w:rPr>
          <w:color w:val="000000" w:themeColor="text1"/>
        </w:rPr>
        <w:t>discussions</w:t>
      </w:r>
      <w:r w:rsidRPr="007D5C50">
        <w:rPr>
          <w:color w:val="000000" w:themeColor="text1"/>
        </w:rPr>
        <w:t xml:space="preserve"> of astrological symbolism. Plato understood the universe </w:t>
      </w:r>
      <w:r w:rsidR="004B1B8E" w:rsidRPr="007D5C50">
        <w:rPr>
          <w:color w:val="000000" w:themeColor="text1"/>
        </w:rPr>
        <w:t>as</w:t>
      </w:r>
      <w:r w:rsidRPr="007D5C50">
        <w:rPr>
          <w:color w:val="000000" w:themeColor="text1"/>
        </w:rPr>
        <w:t xml:space="preserve"> ‘endowed with soul and intelligence</w:t>
      </w:r>
      <w:r w:rsidR="004B1B8E" w:rsidRPr="007D5C50">
        <w:rPr>
          <w:color w:val="000000" w:themeColor="text1"/>
        </w:rPr>
        <w:t>,</w:t>
      </w:r>
      <w:r w:rsidRPr="007D5C50">
        <w:rPr>
          <w:color w:val="000000" w:themeColor="text1"/>
        </w:rPr>
        <w:t xml:space="preserve">’ </w:t>
      </w:r>
      <w:r w:rsidR="004B1B8E" w:rsidRPr="007D5C50">
        <w:rPr>
          <w:color w:val="000000" w:themeColor="text1"/>
        </w:rPr>
        <w:t>where</w:t>
      </w:r>
      <w:r w:rsidR="00CE7196" w:rsidRPr="007D5C50">
        <w:rPr>
          <w:color w:val="000000" w:themeColor="text1"/>
        </w:rPr>
        <w:t xml:space="preserve"> humans </w:t>
      </w:r>
      <w:r w:rsidR="004B1B8E" w:rsidRPr="007D5C50">
        <w:rPr>
          <w:color w:val="000000" w:themeColor="text1"/>
        </w:rPr>
        <w:t xml:space="preserve">were divinely bestowed </w:t>
      </w:r>
      <w:r w:rsidR="00CE7196" w:rsidRPr="007D5C50">
        <w:rPr>
          <w:color w:val="000000" w:themeColor="text1"/>
        </w:rPr>
        <w:t xml:space="preserve">sight in order to ‘observe the orbits of [cosmic] intelligence’ and deepen </w:t>
      </w:r>
      <w:r w:rsidR="004B1B8E" w:rsidRPr="007D5C50">
        <w:rPr>
          <w:color w:val="000000" w:themeColor="text1"/>
        </w:rPr>
        <w:t>one’s</w:t>
      </w:r>
      <w:r w:rsidR="00CE7196" w:rsidRPr="007D5C50">
        <w:rPr>
          <w:color w:val="000000" w:themeColor="text1"/>
        </w:rPr>
        <w:t xml:space="preserve"> understanding of life.</w:t>
      </w:r>
      <w:r w:rsidR="00CE7196" w:rsidRPr="007D5C50">
        <w:rPr>
          <w:rStyle w:val="FootnoteReference"/>
          <w:color w:val="000000" w:themeColor="text1"/>
        </w:rPr>
        <w:footnoteReference w:id="33"/>
      </w:r>
      <w:r w:rsidR="00AB097C" w:rsidRPr="007D5C50">
        <w:rPr>
          <w:color w:val="000000" w:themeColor="text1"/>
        </w:rPr>
        <w:t xml:space="preserve"> Indeed, in </w:t>
      </w:r>
      <w:r w:rsidR="00DC6751" w:rsidRPr="007D5C50">
        <w:rPr>
          <w:color w:val="000000" w:themeColor="text1"/>
        </w:rPr>
        <w:t>discussing</w:t>
      </w:r>
      <w:r w:rsidR="00AB097C" w:rsidRPr="007D5C50">
        <w:rPr>
          <w:color w:val="000000" w:themeColor="text1"/>
        </w:rPr>
        <w:t xml:space="preserve"> astrology, Jung </w:t>
      </w:r>
      <w:r w:rsidR="006E4162" w:rsidRPr="007D5C50">
        <w:rPr>
          <w:color w:val="000000" w:themeColor="text1"/>
        </w:rPr>
        <w:t>claim</w:t>
      </w:r>
      <w:r w:rsidR="00DC6751" w:rsidRPr="007D5C50">
        <w:rPr>
          <w:color w:val="000000" w:themeColor="text1"/>
        </w:rPr>
        <w:t>ed that</w:t>
      </w:r>
      <w:r w:rsidR="006E4162" w:rsidRPr="007D5C50">
        <w:rPr>
          <w:color w:val="000000" w:themeColor="text1"/>
        </w:rPr>
        <w:t xml:space="preserve"> the zodiac is the ‘complete projected theory of human character’ and connect</w:t>
      </w:r>
      <w:r w:rsidR="00DC6751" w:rsidRPr="007D5C50">
        <w:rPr>
          <w:color w:val="000000" w:themeColor="text1"/>
        </w:rPr>
        <w:t>ed</w:t>
      </w:r>
      <w:r w:rsidR="006E4162" w:rsidRPr="007D5C50">
        <w:rPr>
          <w:color w:val="000000" w:themeColor="text1"/>
        </w:rPr>
        <w:t xml:space="preserve"> the collective unconscious to Plato’s notion of ‘a world soul’</w:t>
      </w:r>
      <w:r w:rsidR="00DC6751" w:rsidRPr="007D5C50">
        <w:rPr>
          <w:color w:val="000000" w:themeColor="text1"/>
        </w:rPr>
        <w:t xml:space="preserve">, describing it as </w:t>
      </w:r>
      <w:r w:rsidR="006E4162" w:rsidRPr="007D5C50">
        <w:rPr>
          <w:color w:val="000000" w:themeColor="text1"/>
        </w:rPr>
        <w:t>the ‘key to innumerable mythologies’ reflected cosmically and archetypally.</w:t>
      </w:r>
      <w:r w:rsidR="006E4162" w:rsidRPr="007D5C50">
        <w:rPr>
          <w:rStyle w:val="FootnoteReference"/>
          <w:color w:val="000000" w:themeColor="text1"/>
        </w:rPr>
        <w:footnoteReference w:id="34"/>
      </w:r>
      <w:r w:rsidR="003D698D" w:rsidRPr="007D5C50">
        <w:rPr>
          <w:color w:val="000000" w:themeColor="text1"/>
        </w:rPr>
        <w:t xml:space="preserve"> </w:t>
      </w:r>
      <w:r w:rsidR="00DC6751" w:rsidRPr="007D5C50">
        <w:rPr>
          <w:color w:val="000000" w:themeColor="text1"/>
        </w:rPr>
        <w:t>As an example of Jung’s interest in platonic ideas, H</w:t>
      </w:r>
      <w:r w:rsidR="003D698D" w:rsidRPr="007D5C50">
        <w:rPr>
          <w:color w:val="000000" w:themeColor="text1"/>
        </w:rPr>
        <w:t>owell claimed that Jung was interested in</w:t>
      </w:r>
      <w:r w:rsidR="004B1B8E" w:rsidRPr="007D5C50">
        <w:rPr>
          <w:color w:val="000000" w:themeColor="text1"/>
        </w:rPr>
        <w:t xml:space="preserve"> how</w:t>
      </w:r>
      <w:r w:rsidR="003D698D" w:rsidRPr="007D5C50">
        <w:rPr>
          <w:color w:val="000000" w:themeColor="text1"/>
        </w:rPr>
        <w:t xml:space="preserve"> larger themes of</w:t>
      </w:r>
      <w:r w:rsidR="00DC6751" w:rsidRPr="007D5C50">
        <w:rPr>
          <w:color w:val="000000" w:themeColor="text1"/>
        </w:rPr>
        <w:t xml:space="preserve"> </w:t>
      </w:r>
      <w:r w:rsidR="003D698D" w:rsidRPr="007D5C50">
        <w:rPr>
          <w:color w:val="000000" w:themeColor="text1"/>
        </w:rPr>
        <w:t>astrological ages</w:t>
      </w:r>
      <w:r w:rsidR="00AB248B" w:rsidRPr="007D5C50">
        <w:rPr>
          <w:color w:val="000000" w:themeColor="text1"/>
        </w:rPr>
        <w:t xml:space="preserve"> or Platonic months</w:t>
      </w:r>
      <w:r w:rsidR="005B3481" w:rsidRPr="007D5C50">
        <w:rPr>
          <w:color w:val="000000" w:themeColor="text1"/>
        </w:rPr>
        <w:t xml:space="preserve"> </w:t>
      </w:r>
      <w:r w:rsidR="00FA0254" w:rsidRPr="007D5C50">
        <w:rPr>
          <w:color w:val="000000" w:themeColor="text1"/>
        </w:rPr>
        <w:t>‘</w:t>
      </w:r>
      <w:r w:rsidR="00DC6751" w:rsidRPr="007D5C50">
        <w:rPr>
          <w:color w:val="000000" w:themeColor="text1"/>
        </w:rPr>
        <w:t>[brought]</w:t>
      </w:r>
      <w:r w:rsidR="00FA0254" w:rsidRPr="007D5C50">
        <w:rPr>
          <w:color w:val="000000" w:themeColor="text1"/>
        </w:rPr>
        <w:t xml:space="preserve"> forth’ new archetypal cycles in the collective</w:t>
      </w:r>
      <w:r w:rsidR="003D698D" w:rsidRPr="007D5C50">
        <w:rPr>
          <w:color w:val="000000" w:themeColor="text1"/>
        </w:rPr>
        <w:t>.</w:t>
      </w:r>
      <w:r w:rsidR="003D698D" w:rsidRPr="007D5C50">
        <w:rPr>
          <w:rStyle w:val="FootnoteReference"/>
          <w:color w:val="000000" w:themeColor="text1"/>
        </w:rPr>
        <w:footnoteReference w:id="35"/>
      </w:r>
      <w:r w:rsidR="006D1B6B" w:rsidRPr="007D5C50">
        <w:rPr>
          <w:color w:val="000000" w:themeColor="text1"/>
        </w:rPr>
        <w:t xml:space="preserve"> Afterall, Jung claimed that this ‘world exists for us… as it is consciously reflected by a psyche… endowed with the dignity of the cosmic principle</w:t>
      </w:r>
      <w:r w:rsidR="004B1B8E" w:rsidRPr="007D5C50">
        <w:rPr>
          <w:color w:val="000000" w:themeColor="text1"/>
        </w:rPr>
        <w:t>,</w:t>
      </w:r>
      <w:r w:rsidR="006D1B6B" w:rsidRPr="007D5C50">
        <w:rPr>
          <w:color w:val="000000" w:themeColor="text1"/>
        </w:rPr>
        <w:t>’</w:t>
      </w:r>
      <w:r w:rsidR="004B1B8E" w:rsidRPr="007D5C50">
        <w:rPr>
          <w:color w:val="000000" w:themeColor="text1"/>
        </w:rPr>
        <w:t xml:space="preserve"> a perspective which could be revealed in archetypal themes affecting humanity</w:t>
      </w:r>
      <w:r w:rsidR="006D1B6B" w:rsidRPr="007D5C50">
        <w:rPr>
          <w:color w:val="000000" w:themeColor="text1"/>
        </w:rPr>
        <w:t>.</w:t>
      </w:r>
      <w:r w:rsidR="006D1B6B" w:rsidRPr="007D5C50">
        <w:rPr>
          <w:rStyle w:val="FootnoteReference"/>
          <w:color w:val="000000" w:themeColor="text1"/>
        </w:rPr>
        <w:footnoteReference w:id="36"/>
      </w:r>
      <w:r w:rsidR="006D1B6B" w:rsidRPr="007D5C50">
        <w:rPr>
          <w:color w:val="000000" w:themeColor="text1"/>
        </w:rPr>
        <w:t xml:space="preserve"> </w:t>
      </w:r>
      <w:r w:rsidR="00FC60ED" w:rsidRPr="007D5C50">
        <w:rPr>
          <w:color w:val="000000" w:themeColor="text1"/>
        </w:rPr>
        <w:t>Plato’s influence</w:t>
      </w:r>
      <w:r w:rsidR="00035173" w:rsidRPr="007D5C50">
        <w:rPr>
          <w:color w:val="000000" w:themeColor="text1"/>
        </w:rPr>
        <w:t xml:space="preserve"> permeated Jung’s understanding of astrological symbolism and</w:t>
      </w:r>
      <w:r w:rsidR="00FC60ED" w:rsidRPr="007D5C50">
        <w:rPr>
          <w:color w:val="000000" w:themeColor="text1"/>
        </w:rPr>
        <w:t xml:space="preserve"> expands beyond what is mentioned here, therefore f</w:t>
      </w:r>
      <w:r w:rsidR="006D1B6B" w:rsidRPr="007D5C50">
        <w:rPr>
          <w:color w:val="000000" w:themeColor="text1"/>
        </w:rPr>
        <w:t xml:space="preserve">urther platonic themes in Jung’s </w:t>
      </w:r>
      <w:r w:rsidR="00035173" w:rsidRPr="007D5C50">
        <w:rPr>
          <w:color w:val="000000" w:themeColor="text1"/>
        </w:rPr>
        <w:t>concepts</w:t>
      </w:r>
      <w:r w:rsidR="006D1B6B" w:rsidRPr="007D5C50">
        <w:rPr>
          <w:color w:val="000000" w:themeColor="text1"/>
        </w:rPr>
        <w:t xml:space="preserve"> of astrology and archetypes will be examined in </w:t>
      </w:r>
      <w:r w:rsidR="00794888" w:rsidRPr="007D5C50">
        <w:rPr>
          <w:color w:val="000000" w:themeColor="text1"/>
        </w:rPr>
        <w:t>Section 4.3</w:t>
      </w:r>
      <w:r w:rsidR="00FC60ED" w:rsidRPr="007D5C50">
        <w:rPr>
          <w:color w:val="000000" w:themeColor="text1"/>
        </w:rPr>
        <w:t>.</w:t>
      </w:r>
      <w:r w:rsidR="003061FF" w:rsidRPr="007D5C50">
        <w:rPr>
          <w:rStyle w:val="FootnoteReference"/>
          <w:color w:val="000000" w:themeColor="text1"/>
        </w:rPr>
        <w:footnoteReference w:id="37"/>
      </w:r>
    </w:p>
    <w:p w14:paraId="5E5D9F77" w14:textId="77777777" w:rsidR="003A0016" w:rsidRPr="007D5C50" w:rsidRDefault="003A0016" w:rsidP="003B6A80">
      <w:pPr>
        <w:pStyle w:val="Heading3"/>
        <w:spacing w:line="360" w:lineRule="auto"/>
        <w:rPr>
          <w:color w:val="000000" w:themeColor="text1"/>
        </w:rPr>
      </w:pPr>
    </w:p>
    <w:p w14:paraId="72E0DF4B" w14:textId="287A6DA3" w:rsidR="00FB13B2" w:rsidRPr="007D5C50" w:rsidRDefault="00771C60" w:rsidP="003B6A80">
      <w:pPr>
        <w:pStyle w:val="Heading3"/>
        <w:spacing w:line="360" w:lineRule="auto"/>
        <w:rPr>
          <w:color w:val="000000" w:themeColor="text1"/>
        </w:rPr>
      </w:pPr>
      <w:bookmarkStart w:id="10" w:name="_Toc115415564"/>
      <w:r w:rsidRPr="007D5C50">
        <w:rPr>
          <w:color w:val="000000" w:themeColor="text1"/>
        </w:rPr>
        <w:t>Individuation</w:t>
      </w:r>
      <w:bookmarkEnd w:id="10"/>
      <w:r w:rsidRPr="007D5C50">
        <w:rPr>
          <w:color w:val="000000" w:themeColor="text1"/>
        </w:rPr>
        <w:t xml:space="preserve"> </w:t>
      </w:r>
    </w:p>
    <w:p w14:paraId="7C6F03E7" w14:textId="68CC1232" w:rsidR="00E76E18" w:rsidRPr="007D5C50" w:rsidRDefault="008B1CC9" w:rsidP="003B6A80">
      <w:pPr>
        <w:spacing w:line="360" w:lineRule="auto"/>
        <w:rPr>
          <w:color w:val="000000" w:themeColor="text1"/>
        </w:rPr>
      </w:pPr>
      <w:r w:rsidRPr="007D5C50">
        <w:rPr>
          <w:color w:val="000000" w:themeColor="text1"/>
        </w:rPr>
        <w:t>Within ‘</w:t>
      </w:r>
      <w:r w:rsidR="00C36EB9" w:rsidRPr="007D5C50">
        <w:rPr>
          <w:color w:val="000000" w:themeColor="text1"/>
        </w:rPr>
        <w:t xml:space="preserve">A </w:t>
      </w:r>
      <w:r w:rsidRPr="007D5C50">
        <w:rPr>
          <w:color w:val="000000" w:themeColor="text1"/>
        </w:rPr>
        <w:t xml:space="preserve">Study </w:t>
      </w:r>
      <w:r w:rsidR="00C36EB9" w:rsidRPr="007D5C50">
        <w:rPr>
          <w:color w:val="000000" w:themeColor="text1"/>
        </w:rPr>
        <w:t>in</w:t>
      </w:r>
      <w:r w:rsidRPr="007D5C50">
        <w:rPr>
          <w:color w:val="000000" w:themeColor="text1"/>
        </w:rPr>
        <w:t xml:space="preserve"> the Process of Individuation’ Jung claimed there </w:t>
      </w:r>
      <w:r w:rsidR="00350158" w:rsidRPr="007D5C50">
        <w:rPr>
          <w:color w:val="000000" w:themeColor="text1"/>
        </w:rPr>
        <w:t>existed</w:t>
      </w:r>
      <w:r w:rsidRPr="007D5C50">
        <w:rPr>
          <w:color w:val="000000" w:themeColor="text1"/>
        </w:rPr>
        <w:t xml:space="preserve"> a </w:t>
      </w:r>
      <w:r w:rsidR="00C36EB9" w:rsidRPr="007D5C50">
        <w:rPr>
          <w:color w:val="000000" w:themeColor="text1"/>
        </w:rPr>
        <w:t>parallel</w:t>
      </w:r>
      <w:r w:rsidRPr="007D5C50">
        <w:rPr>
          <w:color w:val="000000" w:themeColor="text1"/>
        </w:rPr>
        <w:t xml:space="preserve"> between the alchemist’s </w:t>
      </w:r>
      <w:r w:rsidR="00C36EB9" w:rsidRPr="007D5C50">
        <w:rPr>
          <w:i/>
          <w:iCs/>
          <w:color w:val="000000" w:themeColor="text1"/>
        </w:rPr>
        <w:t xml:space="preserve">opus, </w:t>
      </w:r>
      <w:r w:rsidR="00C36EB9" w:rsidRPr="007D5C50">
        <w:rPr>
          <w:color w:val="000000" w:themeColor="text1"/>
        </w:rPr>
        <w:t>or life’s work, and his concept of individuation for it was ‘an analogy of God’s work of creation’ manifested in the microcosm of humankind.</w:t>
      </w:r>
      <w:r w:rsidRPr="007D5C50">
        <w:rPr>
          <w:rStyle w:val="FootnoteReference"/>
          <w:color w:val="000000" w:themeColor="text1"/>
        </w:rPr>
        <w:footnoteReference w:id="38"/>
      </w:r>
      <w:r w:rsidRPr="007D5C50">
        <w:rPr>
          <w:color w:val="000000" w:themeColor="text1"/>
        </w:rPr>
        <w:t xml:space="preserve">   </w:t>
      </w:r>
      <w:r w:rsidR="00811E8E" w:rsidRPr="007D5C50">
        <w:rPr>
          <w:color w:val="000000" w:themeColor="text1"/>
        </w:rPr>
        <w:t>Jung’s ideas on individuation developed out of</w:t>
      </w:r>
      <w:r w:rsidR="00F44695" w:rsidRPr="007D5C50">
        <w:rPr>
          <w:color w:val="000000" w:themeColor="text1"/>
        </w:rPr>
        <w:t xml:space="preserve"> </w:t>
      </w:r>
      <w:r w:rsidR="00FB13B2" w:rsidRPr="007D5C50">
        <w:rPr>
          <w:color w:val="000000" w:themeColor="text1"/>
        </w:rPr>
        <w:t>alchemical symbolism,</w:t>
      </w:r>
      <w:r w:rsidR="00F44695" w:rsidRPr="007D5C50">
        <w:rPr>
          <w:color w:val="000000" w:themeColor="text1"/>
        </w:rPr>
        <w:t xml:space="preserve"> which,</w:t>
      </w:r>
      <w:r w:rsidR="00FB13B2" w:rsidRPr="007D5C50">
        <w:rPr>
          <w:color w:val="000000" w:themeColor="text1"/>
        </w:rPr>
        <w:t xml:space="preserve"> according to Greene, provided Jung a ‘mapping’ of his ‘individuation process’.</w:t>
      </w:r>
      <w:r w:rsidR="00FB13B2" w:rsidRPr="007D5C50">
        <w:rPr>
          <w:rStyle w:val="FootnoteReference"/>
          <w:color w:val="000000" w:themeColor="text1"/>
        </w:rPr>
        <w:footnoteReference w:id="39"/>
      </w:r>
      <w:r w:rsidR="00FB13B2" w:rsidRPr="007D5C50">
        <w:rPr>
          <w:color w:val="000000" w:themeColor="text1"/>
        </w:rPr>
        <w:t xml:space="preserve"> For Jung, individuation allowed a ‘transformation process’ that could ‘[loosen] the attachment to the unconscious’</w:t>
      </w:r>
      <w:r w:rsidR="00273C3F" w:rsidRPr="007D5C50">
        <w:rPr>
          <w:color w:val="000000" w:themeColor="text1"/>
        </w:rPr>
        <w:t xml:space="preserve"> via</w:t>
      </w:r>
      <w:r w:rsidR="00374994" w:rsidRPr="007D5C50">
        <w:rPr>
          <w:color w:val="000000" w:themeColor="text1"/>
        </w:rPr>
        <w:t xml:space="preserve"> </w:t>
      </w:r>
      <w:r w:rsidR="00374994" w:rsidRPr="007D5C50">
        <w:rPr>
          <w:color w:val="000000" w:themeColor="text1"/>
        </w:rPr>
        <w:lastRenderedPageBreak/>
        <w:t>confrontation of the unconscious and the ‘union of opposites’</w:t>
      </w:r>
      <w:r w:rsidR="00273C3F" w:rsidRPr="007D5C50">
        <w:rPr>
          <w:color w:val="000000" w:themeColor="text1"/>
        </w:rPr>
        <w:t xml:space="preserve"> </w:t>
      </w:r>
      <w:r w:rsidR="00374994" w:rsidRPr="007D5C50">
        <w:rPr>
          <w:color w:val="000000" w:themeColor="text1"/>
        </w:rPr>
        <w:t>towards the aim of</w:t>
      </w:r>
      <w:r w:rsidR="00273C3F" w:rsidRPr="007D5C50">
        <w:rPr>
          <w:color w:val="000000" w:themeColor="text1"/>
        </w:rPr>
        <w:t xml:space="preserve"> embracing one’s ‘innermost… uniqueness… [and] becoming one’s own self’</w:t>
      </w:r>
      <w:r w:rsidR="00FB13B2" w:rsidRPr="007D5C50">
        <w:rPr>
          <w:color w:val="000000" w:themeColor="text1"/>
        </w:rPr>
        <w:t>.</w:t>
      </w:r>
      <w:r w:rsidR="00FB13B2" w:rsidRPr="007D5C50">
        <w:rPr>
          <w:rStyle w:val="FootnoteReference"/>
          <w:color w:val="000000" w:themeColor="text1"/>
        </w:rPr>
        <w:footnoteReference w:id="40"/>
      </w:r>
    </w:p>
    <w:p w14:paraId="3CB2552E" w14:textId="77777777" w:rsidR="006802AF" w:rsidRPr="007D5C50" w:rsidRDefault="006802AF" w:rsidP="003B6A80">
      <w:pPr>
        <w:spacing w:line="360" w:lineRule="auto"/>
        <w:rPr>
          <w:color w:val="000000" w:themeColor="text1"/>
        </w:rPr>
      </w:pPr>
    </w:p>
    <w:p w14:paraId="23D3E6C8" w14:textId="4D922270" w:rsidR="00334ABF" w:rsidRPr="007D5C50" w:rsidRDefault="00CE616D" w:rsidP="003B6A80">
      <w:pPr>
        <w:spacing w:line="360" w:lineRule="auto"/>
        <w:rPr>
          <w:color w:val="000000" w:themeColor="text1"/>
        </w:rPr>
      </w:pPr>
      <w:r w:rsidRPr="007D5C50">
        <w:rPr>
          <w:color w:val="000000" w:themeColor="text1"/>
        </w:rPr>
        <w:t>Astrologers</w:t>
      </w:r>
      <w:r w:rsidR="00435D5B" w:rsidRPr="007D5C50">
        <w:rPr>
          <w:color w:val="000000" w:themeColor="text1"/>
        </w:rPr>
        <w:t xml:space="preserve"> influenced by Jung similarly</w:t>
      </w:r>
      <w:r w:rsidRPr="007D5C50">
        <w:rPr>
          <w:color w:val="000000" w:themeColor="text1"/>
        </w:rPr>
        <w:t xml:space="preserve"> integrated </w:t>
      </w:r>
      <w:r w:rsidR="00435D5B" w:rsidRPr="007D5C50">
        <w:rPr>
          <w:color w:val="000000" w:themeColor="text1"/>
        </w:rPr>
        <w:t>the</w:t>
      </w:r>
      <w:r w:rsidRPr="007D5C50">
        <w:rPr>
          <w:color w:val="000000" w:themeColor="text1"/>
        </w:rPr>
        <w:t xml:space="preserve"> individuation process in their interpretation of</w:t>
      </w:r>
      <w:r w:rsidR="00435D5B" w:rsidRPr="007D5C50">
        <w:rPr>
          <w:color w:val="000000" w:themeColor="text1"/>
        </w:rPr>
        <w:t xml:space="preserve"> individual</w:t>
      </w:r>
      <w:r w:rsidRPr="007D5C50">
        <w:rPr>
          <w:color w:val="000000" w:themeColor="text1"/>
        </w:rPr>
        <w:t xml:space="preserve"> potential. </w:t>
      </w:r>
      <w:r w:rsidR="006B2F5C" w:rsidRPr="007D5C50">
        <w:rPr>
          <w:color w:val="000000" w:themeColor="text1"/>
        </w:rPr>
        <w:t>Within her astrology, Howell viewed the entire birth chart as a ‘treasure map to the individuation process’</w:t>
      </w:r>
      <w:r w:rsidR="00BE2F52" w:rsidRPr="007D5C50">
        <w:rPr>
          <w:color w:val="000000" w:themeColor="text1"/>
        </w:rPr>
        <w:t xml:space="preserve"> and a ‘gift from the universe’ </w:t>
      </w:r>
      <w:r w:rsidR="00794888" w:rsidRPr="007D5C50">
        <w:rPr>
          <w:color w:val="000000" w:themeColor="text1"/>
        </w:rPr>
        <w:t>which</w:t>
      </w:r>
      <w:r w:rsidR="00BE2F52" w:rsidRPr="007D5C50">
        <w:rPr>
          <w:color w:val="000000" w:themeColor="text1"/>
        </w:rPr>
        <w:t xml:space="preserve"> would be a ‘pity to ignore’</w:t>
      </w:r>
      <w:r w:rsidR="006B2F5C" w:rsidRPr="007D5C50">
        <w:rPr>
          <w:color w:val="000000" w:themeColor="text1"/>
        </w:rPr>
        <w:t>.</w:t>
      </w:r>
      <w:r w:rsidR="006B2F5C" w:rsidRPr="007D5C50">
        <w:rPr>
          <w:rStyle w:val="FootnoteReference"/>
          <w:color w:val="000000" w:themeColor="text1"/>
        </w:rPr>
        <w:footnoteReference w:id="41"/>
      </w:r>
      <w:r w:rsidR="006B2F5C" w:rsidRPr="007D5C50">
        <w:rPr>
          <w:color w:val="000000" w:themeColor="text1"/>
        </w:rPr>
        <w:t xml:space="preserve"> </w:t>
      </w:r>
      <w:r w:rsidR="00BE2F52" w:rsidRPr="007D5C50">
        <w:rPr>
          <w:color w:val="000000" w:themeColor="text1"/>
        </w:rPr>
        <w:t>Similarly</w:t>
      </w:r>
      <w:r w:rsidR="006B2F5C" w:rsidRPr="007D5C50">
        <w:rPr>
          <w:color w:val="000000" w:themeColor="text1"/>
        </w:rPr>
        <w:t xml:space="preserve">, </w:t>
      </w:r>
      <w:proofErr w:type="spellStart"/>
      <w:r w:rsidR="006B2F5C" w:rsidRPr="007D5C50">
        <w:rPr>
          <w:color w:val="000000" w:themeColor="text1"/>
        </w:rPr>
        <w:t>Hamaker-Zondag’s</w:t>
      </w:r>
      <w:proofErr w:type="spellEnd"/>
      <w:r w:rsidR="006B2F5C" w:rsidRPr="007D5C50">
        <w:rPr>
          <w:color w:val="000000" w:themeColor="text1"/>
        </w:rPr>
        <w:t xml:space="preserve"> astrology incorporate</w:t>
      </w:r>
      <w:r w:rsidR="00435D5B" w:rsidRPr="007D5C50">
        <w:rPr>
          <w:color w:val="000000" w:themeColor="text1"/>
        </w:rPr>
        <w:t>d</w:t>
      </w:r>
      <w:r w:rsidR="006B2F5C" w:rsidRPr="007D5C50">
        <w:rPr>
          <w:color w:val="000000" w:themeColor="text1"/>
        </w:rPr>
        <w:t xml:space="preserve"> the understanding that individuation operates within the parameters of a ‘specific psychic structure’ where every possibility of one’s life is ‘present in potential form but it is’ up to the individual to ‘decide’ if the ‘</w:t>
      </w:r>
      <w:r w:rsidR="00435D5B" w:rsidRPr="007D5C50">
        <w:rPr>
          <w:color w:val="000000" w:themeColor="text1"/>
        </w:rPr>
        <w:t>possibilities</w:t>
      </w:r>
      <w:r w:rsidR="006B2F5C" w:rsidRPr="007D5C50">
        <w:rPr>
          <w:color w:val="000000" w:themeColor="text1"/>
        </w:rPr>
        <w:t xml:space="preserve"> will be realized’.</w:t>
      </w:r>
      <w:r w:rsidR="006B2F5C" w:rsidRPr="007D5C50">
        <w:rPr>
          <w:rStyle w:val="FootnoteReference"/>
          <w:color w:val="000000" w:themeColor="text1"/>
        </w:rPr>
        <w:footnoteReference w:id="42"/>
      </w:r>
      <w:r w:rsidR="006B2F5C" w:rsidRPr="007D5C50">
        <w:rPr>
          <w:color w:val="000000" w:themeColor="text1"/>
        </w:rPr>
        <w:t xml:space="preserve"> </w:t>
      </w:r>
      <w:r w:rsidR="00BE2F52" w:rsidRPr="007D5C50">
        <w:rPr>
          <w:color w:val="000000" w:themeColor="text1"/>
        </w:rPr>
        <w:t>Further</w:t>
      </w:r>
      <w:r w:rsidRPr="007D5C50">
        <w:rPr>
          <w:color w:val="000000" w:themeColor="text1"/>
        </w:rPr>
        <w:t xml:space="preserve">, </w:t>
      </w:r>
      <w:r w:rsidR="00350158" w:rsidRPr="007D5C50">
        <w:rPr>
          <w:color w:val="000000" w:themeColor="text1"/>
        </w:rPr>
        <w:t xml:space="preserve">within </w:t>
      </w:r>
      <w:r w:rsidRPr="007D5C50">
        <w:rPr>
          <w:color w:val="000000" w:themeColor="text1"/>
        </w:rPr>
        <w:t>G</w:t>
      </w:r>
      <w:r w:rsidR="00334ABF" w:rsidRPr="007D5C50">
        <w:rPr>
          <w:color w:val="000000" w:themeColor="text1"/>
        </w:rPr>
        <w:t>reene</w:t>
      </w:r>
      <w:r w:rsidR="00350158" w:rsidRPr="007D5C50">
        <w:rPr>
          <w:color w:val="000000" w:themeColor="text1"/>
        </w:rPr>
        <w:t>’s astrology, Greene</w:t>
      </w:r>
      <w:r w:rsidR="00334ABF" w:rsidRPr="007D5C50">
        <w:rPr>
          <w:color w:val="000000" w:themeColor="text1"/>
        </w:rPr>
        <w:t xml:space="preserve"> did not interpret Jung’s process of individuation as something that was ‘guaranteed to fulfill its potential’ </w:t>
      </w:r>
      <w:r w:rsidR="00DD473C" w:rsidRPr="007D5C50">
        <w:rPr>
          <w:color w:val="000000" w:themeColor="text1"/>
        </w:rPr>
        <w:t xml:space="preserve">and </w:t>
      </w:r>
      <w:r w:rsidR="006B2F5C" w:rsidRPr="007D5C50">
        <w:rPr>
          <w:color w:val="000000" w:themeColor="text1"/>
        </w:rPr>
        <w:t>warned of the threat of ‘losing one’s way’ along the</w:t>
      </w:r>
      <w:r w:rsidR="00DD473C" w:rsidRPr="007D5C50">
        <w:rPr>
          <w:color w:val="000000" w:themeColor="text1"/>
        </w:rPr>
        <w:t xml:space="preserve"> individuation </w:t>
      </w:r>
      <w:r w:rsidR="006B2F5C" w:rsidRPr="007D5C50">
        <w:rPr>
          <w:color w:val="000000" w:themeColor="text1"/>
        </w:rPr>
        <w:t>process</w:t>
      </w:r>
      <w:r w:rsidR="00334ABF" w:rsidRPr="007D5C50">
        <w:rPr>
          <w:color w:val="000000" w:themeColor="text1"/>
        </w:rPr>
        <w:t>.</w:t>
      </w:r>
      <w:r w:rsidR="00334ABF" w:rsidRPr="007D5C50">
        <w:rPr>
          <w:rStyle w:val="FootnoteReference"/>
          <w:color w:val="000000" w:themeColor="text1"/>
        </w:rPr>
        <w:footnoteReference w:id="43"/>
      </w:r>
      <w:r w:rsidR="00347F89" w:rsidRPr="007D5C50">
        <w:rPr>
          <w:color w:val="000000" w:themeColor="text1"/>
        </w:rPr>
        <w:t xml:space="preserve"> </w:t>
      </w:r>
      <w:r w:rsidR="00345F34" w:rsidRPr="007D5C50">
        <w:rPr>
          <w:color w:val="000000" w:themeColor="text1"/>
        </w:rPr>
        <w:t>The</w:t>
      </w:r>
      <w:r w:rsidR="00763185" w:rsidRPr="007D5C50">
        <w:rPr>
          <w:color w:val="000000" w:themeColor="text1"/>
        </w:rPr>
        <w:t xml:space="preserve"> integrat</w:t>
      </w:r>
      <w:r w:rsidR="00345F34" w:rsidRPr="007D5C50">
        <w:rPr>
          <w:color w:val="000000" w:themeColor="text1"/>
        </w:rPr>
        <w:t xml:space="preserve">ion </w:t>
      </w:r>
      <w:r w:rsidR="00BE2F52" w:rsidRPr="007D5C50">
        <w:rPr>
          <w:color w:val="000000" w:themeColor="text1"/>
        </w:rPr>
        <w:t xml:space="preserve">of </w:t>
      </w:r>
      <w:r w:rsidR="00345F34" w:rsidRPr="007D5C50">
        <w:rPr>
          <w:color w:val="000000" w:themeColor="text1"/>
        </w:rPr>
        <w:t>personal</w:t>
      </w:r>
      <w:r w:rsidR="006B2F5C" w:rsidRPr="007D5C50">
        <w:rPr>
          <w:color w:val="000000" w:themeColor="text1"/>
        </w:rPr>
        <w:t xml:space="preserve"> potential and the necessity of the individual</w:t>
      </w:r>
      <w:r w:rsidR="00435D5B" w:rsidRPr="007D5C50">
        <w:rPr>
          <w:color w:val="000000" w:themeColor="text1"/>
        </w:rPr>
        <w:t xml:space="preserve">’s participation </w:t>
      </w:r>
      <w:r w:rsidR="006B2F5C" w:rsidRPr="007D5C50">
        <w:rPr>
          <w:color w:val="000000" w:themeColor="text1"/>
        </w:rPr>
        <w:t>with the</w:t>
      </w:r>
      <w:r w:rsidR="00763185" w:rsidRPr="007D5C50">
        <w:rPr>
          <w:color w:val="000000" w:themeColor="text1"/>
        </w:rPr>
        <w:t xml:space="preserve"> individuation</w:t>
      </w:r>
      <w:r w:rsidR="006B2F5C" w:rsidRPr="007D5C50">
        <w:rPr>
          <w:color w:val="000000" w:themeColor="text1"/>
        </w:rPr>
        <w:t xml:space="preserve"> process</w:t>
      </w:r>
      <w:r w:rsidR="00345F34" w:rsidRPr="007D5C50">
        <w:rPr>
          <w:color w:val="000000" w:themeColor="text1"/>
        </w:rPr>
        <w:t xml:space="preserve"> reveal these features as consistent attributes inherent </w:t>
      </w:r>
      <w:r w:rsidR="00794888" w:rsidRPr="007D5C50">
        <w:rPr>
          <w:color w:val="000000" w:themeColor="text1"/>
        </w:rPr>
        <w:t>in</w:t>
      </w:r>
      <w:r w:rsidR="00345F34" w:rsidRPr="007D5C50">
        <w:rPr>
          <w:color w:val="000000" w:themeColor="text1"/>
        </w:rPr>
        <w:t xml:space="preserve"> Jung’s notions of individuation as they</w:t>
      </w:r>
      <w:r w:rsidR="00BE2F52" w:rsidRPr="007D5C50">
        <w:rPr>
          <w:color w:val="000000" w:themeColor="text1"/>
        </w:rPr>
        <w:t xml:space="preserve"> ha</w:t>
      </w:r>
      <w:r w:rsidR="00345F34" w:rsidRPr="007D5C50">
        <w:rPr>
          <w:color w:val="000000" w:themeColor="text1"/>
        </w:rPr>
        <w:t>ve transcended his work into astrological application.</w:t>
      </w:r>
      <w:r w:rsidR="00BE2F52" w:rsidRPr="007D5C50">
        <w:rPr>
          <w:rStyle w:val="FootnoteReference"/>
          <w:color w:val="000000" w:themeColor="text1"/>
        </w:rPr>
        <w:footnoteReference w:id="44"/>
      </w:r>
    </w:p>
    <w:p w14:paraId="6035D8F0" w14:textId="77777777" w:rsidR="00347F89" w:rsidRPr="007D5C50" w:rsidRDefault="00347F89" w:rsidP="003B6A80">
      <w:pPr>
        <w:spacing w:line="360" w:lineRule="auto"/>
        <w:rPr>
          <w:color w:val="000000" w:themeColor="text1"/>
        </w:rPr>
      </w:pPr>
    </w:p>
    <w:p w14:paraId="31CD05BF" w14:textId="66B2591B" w:rsidR="00771C60" w:rsidRPr="007D5C50" w:rsidRDefault="00771C60" w:rsidP="003B6A80">
      <w:pPr>
        <w:pStyle w:val="Heading3"/>
        <w:spacing w:line="360" w:lineRule="auto"/>
        <w:rPr>
          <w:color w:val="000000" w:themeColor="text1"/>
        </w:rPr>
      </w:pPr>
      <w:bookmarkStart w:id="11" w:name="_Toc115415565"/>
      <w:r w:rsidRPr="007D5C50">
        <w:rPr>
          <w:color w:val="000000" w:themeColor="text1"/>
        </w:rPr>
        <w:t>Active Imagination</w:t>
      </w:r>
      <w:bookmarkEnd w:id="11"/>
    </w:p>
    <w:p w14:paraId="6E485452" w14:textId="0C1E82D1" w:rsidR="00757B95" w:rsidRPr="007D5C50" w:rsidRDefault="00757B95" w:rsidP="003B6A80">
      <w:pPr>
        <w:spacing w:line="360" w:lineRule="auto"/>
        <w:rPr>
          <w:color w:val="000000" w:themeColor="text1"/>
        </w:rPr>
      </w:pPr>
      <w:r w:rsidRPr="007D5C50">
        <w:rPr>
          <w:color w:val="000000" w:themeColor="text1"/>
        </w:rPr>
        <w:t xml:space="preserve">For Jung, active imagination </w:t>
      </w:r>
      <w:proofErr w:type="gramStart"/>
      <w:r w:rsidRPr="007D5C50">
        <w:rPr>
          <w:color w:val="000000" w:themeColor="text1"/>
        </w:rPr>
        <w:t>was connected</w:t>
      </w:r>
      <w:proofErr w:type="gramEnd"/>
      <w:r w:rsidRPr="007D5C50">
        <w:rPr>
          <w:color w:val="000000" w:themeColor="text1"/>
        </w:rPr>
        <w:t xml:space="preserve"> to the ideas of symbolism and images of the psyche.  Jung describe</w:t>
      </w:r>
      <w:r w:rsidR="00FD5344" w:rsidRPr="007D5C50">
        <w:rPr>
          <w:color w:val="000000" w:themeColor="text1"/>
        </w:rPr>
        <w:t>d</w:t>
      </w:r>
      <w:r w:rsidRPr="007D5C50">
        <w:rPr>
          <w:color w:val="000000" w:themeColor="text1"/>
        </w:rPr>
        <w:t xml:space="preserve"> the psyche as consisting </w:t>
      </w:r>
      <w:r w:rsidR="003D2556" w:rsidRPr="007D5C50">
        <w:rPr>
          <w:color w:val="000000" w:themeColor="text1"/>
        </w:rPr>
        <w:t xml:space="preserve">of images </w:t>
      </w:r>
      <w:r w:rsidRPr="007D5C50">
        <w:rPr>
          <w:color w:val="000000" w:themeColor="text1"/>
        </w:rPr>
        <w:t>which manifest as a series structured in ‘meaning and purpose’.</w:t>
      </w:r>
      <w:r w:rsidRPr="007D5C50">
        <w:rPr>
          <w:rStyle w:val="FootnoteReference"/>
          <w:color w:val="000000" w:themeColor="text1"/>
        </w:rPr>
        <w:footnoteReference w:id="45"/>
      </w:r>
      <w:r w:rsidR="0095548F" w:rsidRPr="007D5C50">
        <w:rPr>
          <w:color w:val="000000" w:themeColor="text1"/>
        </w:rPr>
        <w:t xml:space="preserve"> </w:t>
      </w:r>
      <w:r w:rsidR="00FD5344" w:rsidRPr="007D5C50">
        <w:rPr>
          <w:color w:val="000000" w:themeColor="text1"/>
        </w:rPr>
        <w:t>Jung described the initiation of active imagination as focusing on an emotional ‘state until a visual image appears’ illustrative of a mood, making oneself aware of it while ‘noting… all the fantasies and other associations’ that emerge from the process.</w:t>
      </w:r>
      <w:r w:rsidR="00FD5344" w:rsidRPr="007D5C50">
        <w:rPr>
          <w:rStyle w:val="FootnoteReference"/>
          <w:color w:val="000000" w:themeColor="text1"/>
        </w:rPr>
        <w:footnoteReference w:id="46"/>
      </w:r>
      <w:r w:rsidR="0095548F" w:rsidRPr="007D5C50">
        <w:rPr>
          <w:color w:val="000000" w:themeColor="text1"/>
        </w:rPr>
        <w:t xml:space="preserve"> Jung’s discovery of</w:t>
      </w:r>
      <w:r w:rsidRPr="007D5C50">
        <w:rPr>
          <w:color w:val="000000" w:themeColor="text1"/>
        </w:rPr>
        <w:t xml:space="preserve"> active imagination </w:t>
      </w:r>
      <w:r w:rsidR="003D2556" w:rsidRPr="007D5C50">
        <w:rPr>
          <w:color w:val="000000" w:themeColor="text1"/>
        </w:rPr>
        <w:t>was</w:t>
      </w:r>
      <w:r w:rsidRPr="007D5C50">
        <w:rPr>
          <w:color w:val="000000" w:themeColor="text1"/>
        </w:rPr>
        <w:t xml:space="preserve"> important, particularly </w:t>
      </w:r>
      <w:r w:rsidR="0095548F" w:rsidRPr="007D5C50">
        <w:rPr>
          <w:color w:val="000000" w:themeColor="text1"/>
        </w:rPr>
        <w:t xml:space="preserve">during a </w:t>
      </w:r>
      <w:r w:rsidR="0095548F" w:rsidRPr="007D5C50">
        <w:rPr>
          <w:color w:val="000000" w:themeColor="text1"/>
        </w:rPr>
        <w:lastRenderedPageBreak/>
        <w:t xml:space="preserve">period of ‘intense inner turmoil’ </w:t>
      </w:r>
      <w:r w:rsidRPr="007D5C50">
        <w:rPr>
          <w:color w:val="000000" w:themeColor="text1"/>
        </w:rPr>
        <w:t>following his 1913 break with Freud.</w:t>
      </w:r>
      <w:r w:rsidRPr="007D5C50">
        <w:rPr>
          <w:rStyle w:val="FootnoteReference"/>
          <w:color w:val="000000" w:themeColor="text1"/>
        </w:rPr>
        <w:footnoteReference w:id="47"/>
      </w:r>
      <w:r w:rsidRPr="007D5C50">
        <w:rPr>
          <w:color w:val="000000" w:themeColor="text1"/>
        </w:rPr>
        <w:t xml:space="preserve"> Chodorow explained that once he translated ‘his emotions into images’ he was able to ‘give symbolic form to his experiences’.</w:t>
      </w:r>
      <w:r w:rsidRPr="007D5C50">
        <w:rPr>
          <w:rStyle w:val="FootnoteReference"/>
          <w:color w:val="000000" w:themeColor="text1"/>
        </w:rPr>
        <w:footnoteReference w:id="48"/>
      </w:r>
      <w:r w:rsidR="003D2556" w:rsidRPr="007D5C50">
        <w:rPr>
          <w:color w:val="000000" w:themeColor="text1"/>
        </w:rPr>
        <w:t xml:space="preserve"> </w:t>
      </w:r>
      <w:r w:rsidR="00F37E8D" w:rsidRPr="007D5C50">
        <w:rPr>
          <w:color w:val="000000" w:themeColor="text1"/>
        </w:rPr>
        <w:t>The significance of active imagination in the production of fantasy images facilitated the bringing-</w:t>
      </w:r>
      <w:proofErr w:type="spellStart"/>
      <w:r w:rsidR="00F37E8D" w:rsidRPr="007D5C50">
        <w:rPr>
          <w:color w:val="000000" w:themeColor="text1"/>
        </w:rPr>
        <w:t>forth</w:t>
      </w:r>
      <w:proofErr w:type="spellEnd"/>
      <w:r w:rsidR="00F37E8D" w:rsidRPr="007D5C50">
        <w:rPr>
          <w:color w:val="000000" w:themeColor="text1"/>
        </w:rPr>
        <w:t xml:space="preserve"> of unconscious contents ‘nearer to consciousness’ resulting in a transformation of one’s understanding, situation or events in one’s life.</w:t>
      </w:r>
      <w:r w:rsidR="00F37E8D" w:rsidRPr="007D5C50">
        <w:rPr>
          <w:rStyle w:val="FootnoteReference"/>
          <w:color w:val="000000" w:themeColor="text1"/>
        </w:rPr>
        <w:footnoteReference w:id="49"/>
      </w:r>
    </w:p>
    <w:p w14:paraId="01F548C7" w14:textId="77777777" w:rsidR="00047EDB" w:rsidRPr="007D5C50" w:rsidRDefault="00047EDB" w:rsidP="003B6A80">
      <w:pPr>
        <w:pStyle w:val="Heading2"/>
        <w:spacing w:line="360" w:lineRule="auto"/>
      </w:pPr>
    </w:p>
    <w:p w14:paraId="4DE8B253" w14:textId="1457A8D9" w:rsidR="006F215C" w:rsidRPr="007D5C50" w:rsidRDefault="00F01A1A" w:rsidP="003B6A80">
      <w:pPr>
        <w:pStyle w:val="Heading2"/>
        <w:spacing w:line="360" w:lineRule="auto"/>
      </w:pPr>
      <w:bookmarkStart w:id="12" w:name="_Toc115415566"/>
      <w:r w:rsidRPr="007D5C50">
        <w:t xml:space="preserve">2.2 </w:t>
      </w:r>
      <w:r w:rsidR="006F215C" w:rsidRPr="007D5C50">
        <w:t>Secondary Sources</w:t>
      </w:r>
      <w:bookmarkEnd w:id="12"/>
    </w:p>
    <w:p w14:paraId="394677F2" w14:textId="31F9C530" w:rsidR="00F01A1A" w:rsidRPr="007D5C50" w:rsidRDefault="00F01A1A" w:rsidP="003B6A80">
      <w:pPr>
        <w:spacing w:line="360" w:lineRule="auto"/>
        <w:rPr>
          <w:color w:val="000000" w:themeColor="text1"/>
        </w:rPr>
      </w:pPr>
      <w:r w:rsidRPr="007D5C50">
        <w:rPr>
          <w:color w:val="000000" w:themeColor="text1"/>
        </w:rPr>
        <w:t xml:space="preserve">This section will </w:t>
      </w:r>
      <w:r w:rsidR="0017559E" w:rsidRPr="007D5C50">
        <w:rPr>
          <w:color w:val="000000" w:themeColor="text1"/>
        </w:rPr>
        <w:t>examine</w:t>
      </w:r>
      <w:r w:rsidRPr="007D5C50">
        <w:rPr>
          <w:color w:val="000000" w:themeColor="text1"/>
        </w:rPr>
        <w:t xml:space="preserve"> </w:t>
      </w:r>
      <w:r w:rsidR="00B55F1F" w:rsidRPr="007D5C50">
        <w:rPr>
          <w:color w:val="000000" w:themeColor="text1"/>
        </w:rPr>
        <w:t>scholarship on Jung’s</w:t>
      </w:r>
      <w:r w:rsidR="00AE7FF4" w:rsidRPr="007D5C50">
        <w:rPr>
          <w:color w:val="000000" w:themeColor="text1"/>
        </w:rPr>
        <w:t xml:space="preserve"> ideas of</w:t>
      </w:r>
      <w:r w:rsidRPr="007D5C50">
        <w:rPr>
          <w:color w:val="000000" w:themeColor="text1"/>
        </w:rPr>
        <w:t xml:space="preserve"> astrology, </w:t>
      </w:r>
      <w:r w:rsidR="00CC2877" w:rsidRPr="007D5C50">
        <w:rPr>
          <w:color w:val="000000" w:themeColor="text1"/>
        </w:rPr>
        <w:t>individuation,</w:t>
      </w:r>
      <w:r w:rsidRPr="007D5C50">
        <w:rPr>
          <w:color w:val="000000" w:themeColor="text1"/>
        </w:rPr>
        <w:t xml:space="preserve"> and active imagination</w:t>
      </w:r>
      <w:r w:rsidR="00B55F1F" w:rsidRPr="007D5C50">
        <w:rPr>
          <w:color w:val="000000" w:themeColor="text1"/>
        </w:rPr>
        <w:t xml:space="preserve">. </w:t>
      </w:r>
      <w:r w:rsidRPr="007D5C50">
        <w:rPr>
          <w:color w:val="000000" w:themeColor="text1"/>
        </w:rPr>
        <w:t xml:space="preserve">First it will </w:t>
      </w:r>
      <w:r w:rsidR="0017559E" w:rsidRPr="007D5C50">
        <w:rPr>
          <w:color w:val="000000" w:themeColor="text1"/>
        </w:rPr>
        <w:t>explore</w:t>
      </w:r>
      <w:r w:rsidR="00B55F1F" w:rsidRPr="007D5C50">
        <w:rPr>
          <w:color w:val="000000" w:themeColor="text1"/>
        </w:rPr>
        <w:t xml:space="preserve"> </w:t>
      </w:r>
      <w:r w:rsidR="007E130B" w:rsidRPr="007D5C50">
        <w:rPr>
          <w:color w:val="000000" w:themeColor="text1"/>
        </w:rPr>
        <w:t>the significance of</w:t>
      </w:r>
      <w:r w:rsidRPr="007D5C50">
        <w:rPr>
          <w:color w:val="000000" w:themeColor="text1"/>
        </w:rPr>
        <w:t xml:space="preserve"> astrological symbolism</w:t>
      </w:r>
      <w:r w:rsidR="007F55F4" w:rsidRPr="007D5C50">
        <w:rPr>
          <w:color w:val="000000" w:themeColor="text1"/>
        </w:rPr>
        <w:t xml:space="preserve"> and</w:t>
      </w:r>
      <w:r w:rsidRPr="007D5C50">
        <w:rPr>
          <w:color w:val="000000" w:themeColor="text1"/>
        </w:rPr>
        <w:t xml:space="preserve"> </w:t>
      </w:r>
      <w:r w:rsidR="007E130B" w:rsidRPr="007D5C50">
        <w:rPr>
          <w:color w:val="000000" w:themeColor="text1"/>
        </w:rPr>
        <w:t xml:space="preserve">esoteric topics </w:t>
      </w:r>
      <w:r w:rsidR="00794888" w:rsidRPr="007D5C50">
        <w:rPr>
          <w:color w:val="000000" w:themeColor="text1"/>
        </w:rPr>
        <w:t>contained in</w:t>
      </w:r>
      <w:r w:rsidR="00017D21" w:rsidRPr="007D5C50">
        <w:rPr>
          <w:color w:val="000000" w:themeColor="text1"/>
        </w:rPr>
        <w:t xml:space="preserve"> </w:t>
      </w:r>
      <w:r w:rsidR="00AE7FF4" w:rsidRPr="007D5C50">
        <w:rPr>
          <w:color w:val="000000" w:themeColor="text1"/>
        </w:rPr>
        <w:t>Jung’s</w:t>
      </w:r>
      <w:r w:rsidR="00017D21" w:rsidRPr="007D5C50">
        <w:rPr>
          <w:color w:val="000000" w:themeColor="text1"/>
        </w:rPr>
        <w:t xml:space="preserve"> astrological ideas</w:t>
      </w:r>
      <w:r w:rsidR="007F55F4" w:rsidRPr="007D5C50">
        <w:rPr>
          <w:color w:val="000000" w:themeColor="text1"/>
        </w:rPr>
        <w:t xml:space="preserve">. </w:t>
      </w:r>
      <w:r w:rsidRPr="007D5C50">
        <w:rPr>
          <w:color w:val="000000" w:themeColor="text1"/>
        </w:rPr>
        <w:t xml:space="preserve"> Secondly, this section will examine</w:t>
      </w:r>
      <w:r w:rsidR="007F55F4" w:rsidRPr="007D5C50">
        <w:rPr>
          <w:color w:val="000000" w:themeColor="text1"/>
        </w:rPr>
        <w:t xml:space="preserve"> research on</w:t>
      </w:r>
      <w:r w:rsidRPr="007D5C50">
        <w:rPr>
          <w:color w:val="000000" w:themeColor="text1"/>
        </w:rPr>
        <w:t xml:space="preserve"> Jung’s concept of individuation and</w:t>
      </w:r>
      <w:r w:rsidR="00035173" w:rsidRPr="007D5C50">
        <w:rPr>
          <w:color w:val="000000" w:themeColor="text1"/>
        </w:rPr>
        <w:t xml:space="preserve"> its</w:t>
      </w:r>
      <w:r w:rsidRPr="007D5C50">
        <w:rPr>
          <w:color w:val="000000" w:themeColor="text1"/>
        </w:rPr>
        <w:t xml:space="preserve"> </w:t>
      </w:r>
      <w:r w:rsidR="00536377" w:rsidRPr="007D5C50">
        <w:rPr>
          <w:color w:val="000000" w:themeColor="text1"/>
        </w:rPr>
        <w:t>transcendent</w:t>
      </w:r>
      <w:r w:rsidR="007F55F4" w:rsidRPr="007D5C50">
        <w:rPr>
          <w:color w:val="000000" w:themeColor="text1"/>
        </w:rPr>
        <w:t xml:space="preserve"> implications</w:t>
      </w:r>
      <w:r w:rsidRPr="007D5C50">
        <w:rPr>
          <w:color w:val="000000" w:themeColor="text1"/>
        </w:rPr>
        <w:t>. Finally, this section will explore</w:t>
      </w:r>
      <w:r w:rsidR="007F55F4" w:rsidRPr="007D5C50">
        <w:rPr>
          <w:color w:val="000000" w:themeColor="text1"/>
        </w:rPr>
        <w:t xml:space="preserve"> interpretations of</w:t>
      </w:r>
      <w:r w:rsidRPr="007D5C50">
        <w:rPr>
          <w:color w:val="000000" w:themeColor="text1"/>
        </w:rPr>
        <w:t xml:space="preserve"> Jung’s ideas on active imagination</w:t>
      </w:r>
      <w:r w:rsidR="007F55F4" w:rsidRPr="007D5C50">
        <w:rPr>
          <w:color w:val="000000" w:themeColor="text1"/>
        </w:rPr>
        <w:t xml:space="preserve"> as it relates to astrology and individuation</w:t>
      </w:r>
      <w:r w:rsidRPr="007D5C50">
        <w:rPr>
          <w:color w:val="000000" w:themeColor="text1"/>
        </w:rPr>
        <w:t>.</w:t>
      </w:r>
    </w:p>
    <w:p w14:paraId="3FBC639E" w14:textId="77777777" w:rsidR="00F01A1A" w:rsidRPr="007D5C50" w:rsidRDefault="00F01A1A" w:rsidP="003B6A80">
      <w:pPr>
        <w:spacing w:line="360" w:lineRule="auto"/>
        <w:rPr>
          <w:color w:val="000000" w:themeColor="text1"/>
        </w:rPr>
      </w:pPr>
    </w:p>
    <w:p w14:paraId="6F35D711" w14:textId="63115D7D" w:rsidR="006F215C" w:rsidRPr="007D5C50" w:rsidRDefault="006F215C" w:rsidP="003B6A80">
      <w:pPr>
        <w:pStyle w:val="Heading3"/>
        <w:spacing w:line="360" w:lineRule="auto"/>
        <w:rPr>
          <w:color w:val="000000" w:themeColor="text1"/>
        </w:rPr>
      </w:pPr>
      <w:bookmarkStart w:id="13" w:name="_Toc115415567"/>
      <w:r w:rsidRPr="007D5C50">
        <w:rPr>
          <w:color w:val="000000" w:themeColor="text1"/>
        </w:rPr>
        <w:t>Astrology</w:t>
      </w:r>
      <w:bookmarkEnd w:id="13"/>
      <w:r w:rsidRPr="007D5C50">
        <w:rPr>
          <w:color w:val="000000" w:themeColor="text1"/>
        </w:rPr>
        <w:t xml:space="preserve"> </w:t>
      </w:r>
    </w:p>
    <w:p w14:paraId="6C6D9CA4" w14:textId="42454273" w:rsidR="00CB5C5D" w:rsidRPr="007D5C50" w:rsidRDefault="0037483C" w:rsidP="003B6A80">
      <w:pPr>
        <w:spacing w:line="360" w:lineRule="auto"/>
        <w:rPr>
          <w:color w:val="000000" w:themeColor="text1"/>
        </w:rPr>
      </w:pPr>
      <w:r w:rsidRPr="007D5C50">
        <w:rPr>
          <w:color w:val="000000" w:themeColor="text1"/>
        </w:rPr>
        <w:t>The significance of astrology on Jung’s psychology is necessary to explore</w:t>
      </w:r>
      <w:r w:rsidR="00CB5C5D" w:rsidRPr="007D5C50">
        <w:rPr>
          <w:color w:val="000000" w:themeColor="text1"/>
        </w:rPr>
        <w:t xml:space="preserve">. Le Grice and Rossi claimed that Jung </w:t>
      </w:r>
      <w:r w:rsidR="00035173" w:rsidRPr="007D5C50">
        <w:rPr>
          <w:color w:val="000000" w:themeColor="text1"/>
        </w:rPr>
        <w:t>held the study of astrology</w:t>
      </w:r>
      <w:r w:rsidR="00CB5C5D" w:rsidRPr="007D5C50">
        <w:rPr>
          <w:color w:val="000000" w:themeColor="text1"/>
        </w:rPr>
        <w:t xml:space="preserve"> in high regard and </w:t>
      </w:r>
      <w:r w:rsidR="00826BEB" w:rsidRPr="007D5C50">
        <w:rPr>
          <w:color w:val="000000" w:themeColor="text1"/>
        </w:rPr>
        <w:t>viewed</w:t>
      </w:r>
      <w:r w:rsidR="00CB5C5D" w:rsidRPr="007D5C50">
        <w:rPr>
          <w:color w:val="000000" w:themeColor="text1"/>
        </w:rPr>
        <w:t xml:space="preserve"> </w:t>
      </w:r>
      <w:r w:rsidR="00035173" w:rsidRPr="007D5C50">
        <w:rPr>
          <w:color w:val="000000" w:themeColor="text1"/>
        </w:rPr>
        <w:t>the subject</w:t>
      </w:r>
      <w:r w:rsidR="00CB5C5D" w:rsidRPr="007D5C50">
        <w:rPr>
          <w:color w:val="000000" w:themeColor="text1"/>
        </w:rPr>
        <w:t xml:space="preserve"> as containing the ‘formative principles and patterns’ of the unconscious mind.</w:t>
      </w:r>
      <w:r w:rsidR="00CB5C5D" w:rsidRPr="007D5C50">
        <w:rPr>
          <w:rStyle w:val="FootnoteReference"/>
          <w:color w:val="000000" w:themeColor="text1"/>
        </w:rPr>
        <w:footnoteReference w:id="50"/>
      </w:r>
      <w:r w:rsidR="00CB5C5D" w:rsidRPr="007D5C50">
        <w:rPr>
          <w:color w:val="000000" w:themeColor="text1"/>
        </w:rPr>
        <w:t xml:space="preserve"> </w:t>
      </w:r>
      <w:r w:rsidR="00826BEB" w:rsidRPr="007D5C50">
        <w:rPr>
          <w:color w:val="000000" w:themeColor="text1"/>
        </w:rPr>
        <w:t>More than the unconscious mind</w:t>
      </w:r>
      <w:r w:rsidR="00CB5C5D" w:rsidRPr="007D5C50">
        <w:rPr>
          <w:color w:val="000000" w:themeColor="text1"/>
        </w:rPr>
        <w:t>, in discussing Jung’s psychology, Liz Greene claimed</w:t>
      </w:r>
      <w:r w:rsidR="00826BEB" w:rsidRPr="007D5C50">
        <w:rPr>
          <w:color w:val="000000" w:themeColor="text1"/>
        </w:rPr>
        <w:t xml:space="preserve"> astrology for Jung</w:t>
      </w:r>
      <w:r w:rsidR="00CB5C5D" w:rsidRPr="007D5C50">
        <w:rPr>
          <w:color w:val="000000" w:themeColor="text1"/>
        </w:rPr>
        <w:t xml:space="preserve"> </w:t>
      </w:r>
      <w:r w:rsidR="00826BEB" w:rsidRPr="007D5C50">
        <w:rPr>
          <w:color w:val="000000" w:themeColor="text1"/>
        </w:rPr>
        <w:t>‘encapsulated the foundations of psychological history’ where</w:t>
      </w:r>
      <w:r w:rsidR="00CB5C5D" w:rsidRPr="007D5C50">
        <w:rPr>
          <w:color w:val="000000" w:themeColor="text1"/>
        </w:rPr>
        <w:t xml:space="preserve"> the ‘history of human creativity and destructiveness was fundamental’ to Jung’s ideas </w:t>
      </w:r>
      <w:r w:rsidR="00826BEB" w:rsidRPr="007D5C50">
        <w:rPr>
          <w:color w:val="000000" w:themeColor="text1"/>
        </w:rPr>
        <w:t>on astrological symbolism</w:t>
      </w:r>
      <w:r w:rsidR="00CB5C5D" w:rsidRPr="007D5C50">
        <w:rPr>
          <w:color w:val="000000" w:themeColor="text1"/>
        </w:rPr>
        <w:t>.</w:t>
      </w:r>
      <w:r w:rsidR="00CB5C5D" w:rsidRPr="007D5C50">
        <w:rPr>
          <w:rStyle w:val="FootnoteReference"/>
          <w:color w:val="000000" w:themeColor="text1"/>
        </w:rPr>
        <w:footnoteReference w:id="51"/>
      </w:r>
      <w:r w:rsidR="00B57294" w:rsidRPr="007D5C50">
        <w:rPr>
          <w:color w:val="000000" w:themeColor="text1"/>
        </w:rPr>
        <w:t xml:space="preserve"> Building on these psychological significances, Buck argued that Jung’s ‘lifelong interest in astrology’ </w:t>
      </w:r>
      <w:r w:rsidR="00826BEB" w:rsidRPr="007D5C50">
        <w:rPr>
          <w:color w:val="000000" w:themeColor="text1"/>
        </w:rPr>
        <w:t>operated as a</w:t>
      </w:r>
      <w:r w:rsidR="00B57294" w:rsidRPr="007D5C50">
        <w:rPr>
          <w:color w:val="000000" w:themeColor="text1"/>
        </w:rPr>
        <w:t xml:space="preserve"> fundamental ‘guide’ in the development of his ideas of the unconscious.</w:t>
      </w:r>
      <w:r w:rsidR="00B57294" w:rsidRPr="007D5C50">
        <w:rPr>
          <w:rStyle w:val="FootnoteReference"/>
          <w:color w:val="000000" w:themeColor="text1"/>
        </w:rPr>
        <w:footnoteReference w:id="52"/>
      </w:r>
      <w:r w:rsidR="00C85075" w:rsidRPr="007D5C50">
        <w:rPr>
          <w:color w:val="000000" w:themeColor="text1"/>
        </w:rPr>
        <w:t xml:space="preserve"> Buck qualified this statement by highlighting that </w:t>
      </w:r>
      <w:r w:rsidR="00035173" w:rsidRPr="007D5C50">
        <w:rPr>
          <w:color w:val="000000" w:themeColor="text1"/>
        </w:rPr>
        <w:t>Jung</w:t>
      </w:r>
      <w:r w:rsidR="00C85075" w:rsidRPr="007D5C50">
        <w:rPr>
          <w:color w:val="000000" w:themeColor="text1"/>
        </w:rPr>
        <w:t xml:space="preserve"> had worked with astrology charts as early as 1911</w:t>
      </w:r>
      <w:r w:rsidR="00035173" w:rsidRPr="007D5C50">
        <w:rPr>
          <w:color w:val="000000" w:themeColor="text1"/>
        </w:rPr>
        <w:t xml:space="preserve">, spanning </w:t>
      </w:r>
      <w:r w:rsidR="00C85075" w:rsidRPr="007D5C50">
        <w:rPr>
          <w:color w:val="000000" w:themeColor="text1"/>
        </w:rPr>
        <w:t xml:space="preserve">over the next forty years, </w:t>
      </w:r>
      <w:r w:rsidR="00AE20C4" w:rsidRPr="007D5C50">
        <w:rPr>
          <w:color w:val="000000" w:themeColor="text1"/>
        </w:rPr>
        <w:t>and had built</w:t>
      </w:r>
      <w:r w:rsidR="00C85075" w:rsidRPr="007D5C50">
        <w:rPr>
          <w:color w:val="000000" w:themeColor="text1"/>
        </w:rPr>
        <w:t xml:space="preserve"> an expansive library on astrological works of the ancient and medieval worlds.</w:t>
      </w:r>
      <w:r w:rsidR="00C85075" w:rsidRPr="007D5C50">
        <w:rPr>
          <w:rStyle w:val="FootnoteReference"/>
          <w:color w:val="000000" w:themeColor="text1"/>
        </w:rPr>
        <w:footnoteReference w:id="53"/>
      </w:r>
      <w:r w:rsidR="00E503BC" w:rsidRPr="007D5C50">
        <w:rPr>
          <w:color w:val="000000" w:themeColor="text1"/>
        </w:rPr>
        <w:t xml:space="preserve"> Indeed, Greene </w:t>
      </w:r>
      <w:r w:rsidR="00E503BC" w:rsidRPr="007D5C50">
        <w:rPr>
          <w:color w:val="000000" w:themeColor="text1"/>
        </w:rPr>
        <w:lastRenderedPageBreak/>
        <w:t>emphasize</w:t>
      </w:r>
      <w:r w:rsidRPr="007D5C50">
        <w:rPr>
          <w:color w:val="000000" w:themeColor="text1"/>
        </w:rPr>
        <w:t>d</w:t>
      </w:r>
      <w:r w:rsidR="00E503BC" w:rsidRPr="007D5C50">
        <w:rPr>
          <w:color w:val="000000" w:themeColor="text1"/>
        </w:rPr>
        <w:t xml:space="preserve"> that Jung discusse</w:t>
      </w:r>
      <w:r w:rsidRPr="007D5C50">
        <w:rPr>
          <w:color w:val="000000" w:themeColor="text1"/>
        </w:rPr>
        <w:t>d</w:t>
      </w:r>
      <w:r w:rsidR="00E503BC" w:rsidRPr="007D5C50">
        <w:rPr>
          <w:color w:val="000000" w:themeColor="text1"/>
        </w:rPr>
        <w:t xml:space="preserve"> astrological symbolism in ‘virtually every volume of the </w:t>
      </w:r>
      <w:r w:rsidR="00E503BC" w:rsidRPr="007D5C50">
        <w:rPr>
          <w:i/>
          <w:iCs/>
          <w:color w:val="000000" w:themeColor="text1"/>
        </w:rPr>
        <w:t>Collected Works</w:t>
      </w:r>
      <w:r w:rsidR="00E503BC" w:rsidRPr="007D5C50">
        <w:rPr>
          <w:color w:val="000000" w:themeColor="text1"/>
        </w:rPr>
        <w:t>’.</w:t>
      </w:r>
      <w:r w:rsidR="00AE20C4" w:rsidRPr="007D5C50">
        <w:rPr>
          <w:rStyle w:val="FootnoteReference"/>
          <w:color w:val="000000" w:themeColor="text1"/>
        </w:rPr>
        <w:footnoteReference w:id="54"/>
      </w:r>
      <w:r w:rsidR="00C85075" w:rsidRPr="007D5C50">
        <w:rPr>
          <w:color w:val="000000" w:themeColor="text1"/>
        </w:rPr>
        <w:t xml:space="preserve"> </w:t>
      </w:r>
      <w:r w:rsidR="00826BEB" w:rsidRPr="007D5C50">
        <w:rPr>
          <w:color w:val="000000" w:themeColor="text1"/>
        </w:rPr>
        <w:t xml:space="preserve"> </w:t>
      </w:r>
      <w:r w:rsidR="00E503BC" w:rsidRPr="007D5C50">
        <w:rPr>
          <w:color w:val="000000" w:themeColor="text1"/>
        </w:rPr>
        <w:t>The</w:t>
      </w:r>
      <w:r w:rsidR="00826BEB" w:rsidRPr="007D5C50">
        <w:rPr>
          <w:color w:val="000000" w:themeColor="text1"/>
        </w:rPr>
        <w:t xml:space="preserve"> years of study </w:t>
      </w:r>
      <w:r w:rsidR="00C85075" w:rsidRPr="007D5C50">
        <w:rPr>
          <w:color w:val="000000" w:themeColor="text1"/>
        </w:rPr>
        <w:t>and</w:t>
      </w:r>
      <w:r w:rsidR="00826BEB" w:rsidRPr="007D5C50">
        <w:rPr>
          <w:color w:val="000000" w:themeColor="text1"/>
        </w:rPr>
        <w:t xml:space="preserve"> integration of astrological symbolism</w:t>
      </w:r>
      <w:r w:rsidR="00E503BC" w:rsidRPr="007D5C50">
        <w:rPr>
          <w:color w:val="000000" w:themeColor="text1"/>
        </w:rPr>
        <w:t xml:space="preserve"> into his life’s </w:t>
      </w:r>
      <w:r w:rsidR="00BA205C" w:rsidRPr="007D5C50">
        <w:rPr>
          <w:color w:val="000000" w:themeColor="text1"/>
        </w:rPr>
        <w:t>work</w:t>
      </w:r>
      <w:r w:rsidR="00826BEB" w:rsidRPr="007D5C50">
        <w:rPr>
          <w:color w:val="000000" w:themeColor="text1"/>
        </w:rPr>
        <w:t xml:space="preserve"> </w:t>
      </w:r>
      <w:r w:rsidR="00C85075" w:rsidRPr="007D5C50">
        <w:rPr>
          <w:color w:val="000000" w:themeColor="text1"/>
        </w:rPr>
        <w:t>were</w:t>
      </w:r>
      <w:r w:rsidR="00826BEB" w:rsidRPr="007D5C50">
        <w:rPr>
          <w:color w:val="000000" w:themeColor="text1"/>
        </w:rPr>
        <w:t xml:space="preserve"> a revealing example of astrology’s significance to Jung.</w:t>
      </w:r>
      <w:r w:rsidR="00970ABB" w:rsidRPr="007D5C50">
        <w:rPr>
          <w:rStyle w:val="FootnoteReference"/>
          <w:color w:val="000000" w:themeColor="text1"/>
        </w:rPr>
        <w:footnoteReference w:id="55"/>
      </w:r>
    </w:p>
    <w:p w14:paraId="36F191A8" w14:textId="77777777" w:rsidR="00CB5C5D" w:rsidRPr="007D5C50" w:rsidRDefault="00CB5C5D" w:rsidP="003B6A80">
      <w:pPr>
        <w:spacing w:line="360" w:lineRule="auto"/>
        <w:rPr>
          <w:color w:val="000000" w:themeColor="text1"/>
        </w:rPr>
      </w:pPr>
    </w:p>
    <w:p w14:paraId="40CA74E2" w14:textId="0726D03A" w:rsidR="00CB5C5D" w:rsidRPr="007D5C50" w:rsidRDefault="007E130B" w:rsidP="003B6A80">
      <w:pPr>
        <w:spacing w:line="360" w:lineRule="auto"/>
        <w:rPr>
          <w:color w:val="000000" w:themeColor="text1"/>
        </w:rPr>
      </w:pPr>
      <w:r w:rsidRPr="007D5C50">
        <w:rPr>
          <w:color w:val="000000" w:themeColor="text1"/>
        </w:rPr>
        <w:t xml:space="preserve">Alchemy and mythology </w:t>
      </w:r>
      <w:r w:rsidR="0037483C" w:rsidRPr="007D5C50">
        <w:rPr>
          <w:color w:val="000000" w:themeColor="text1"/>
        </w:rPr>
        <w:t>are</w:t>
      </w:r>
      <w:r w:rsidRPr="007D5C50">
        <w:rPr>
          <w:color w:val="000000" w:themeColor="text1"/>
        </w:rPr>
        <w:t xml:space="preserve"> two </w:t>
      </w:r>
      <w:r w:rsidR="0037483C" w:rsidRPr="007D5C50">
        <w:rPr>
          <w:color w:val="000000" w:themeColor="text1"/>
        </w:rPr>
        <w:t>noteworthy</w:t>
      </w:r>
      <w:r w:rsidR="00D865A3" w:rsidRPr="007D5C50">
        <w:rPr>
          <w:color w:val="000000" w:themeColor="text1"/>
        </w:rPr>
        <w:t xml:space="preserve"> </w:t>
      </w:r>
      <w:r w:rsidRPr="007D5C50">
        <w:rPr>
          <w:color w:val="000000" w:themeColor="text1"/>
        </w:rPr>
        <w:t>cross-sections</w:t>
      </w:r>
      <w:r w:rsidR="00D865A3" w:rsidRPr="007D5C50">
        <w:rPr>
          <w:color w:val="000000" w:themeColor="text1"/>
        </w:rPr>
        <w:t xml:space="preserve"> of esoteric topics </w:t>
      </w:r>
      <w:proofErr w:type="gramStart"/>
      <w:r w:rsidR="00D865A3" w:rsidRPr="007D5C50">
        <w:rPr>
          <w:color w:val="000000" w:themeColor="text1"/>
        </w:rPr>
        <w:t>scholars</w:t>
      </w:r>
      <w:proofErr w:type="gramEnd"/>
      <w:r w:rsidR="00D865A3" w:rsidRPr="007D5C50">
        <w:rPr>
          <w:color w:val="000000" w:themeColor="text1"/>
        </w:rPr>
        <w:t xml:space="preserve"> </w:t>
      </w:r>
      <w:r w:rsidR="00BA205C" w:rsidRPr="007D5C50">
        <w:rPr>
          <w:color w:val="000000" w:themeColor="text1"/>
        </w:rPr>
        <w:t>reference</w:t>
      </w:r>
      <w:r w:rsidR="00D865A3" w:rsidRPr="007D5C50">
        <w:rPr>
          <w:color w:val="000000" w:themeColor="text1"/>
        </w:rPr>
        <w:t xml:space="preserve"> </w:t>
      </w:r>
      <w:r w:rsidR="00BA205C" w:rsidRPr="007D5C50">
        <w:rPr>
          <w:color w:val="000000" w:themeColor="text1"/>
        </w:rPr>
        <w:t>in discussing</w:t>
      </w:r>
      <w:r w:rsidR="00D865A3" w:rsidRPr="007D5C50">
        <w:rPr>
          <w:color w:val="000000" w:themeColor="text1"/>
        </w:rPr>
        <w:t xml:space="preserve"> Jung’s astrology. </w:t>
      </w:r>
      <w:r w:rsidR="00CB5C5D" w:rsidRPr="007D5C50">
        <w:rPr>
          <w:color w:val="000000" w:themeColor="text1"/>
        </w:rPr>
        <w:t>It is important to understand that, as Greene claimed, astrology was ‘as important to [Jung] as alchemy, in terms of… a symbolic mapping of the psychic process’.</w:t>
      </w:r>
      <w:r w:rsidR="00CB5C5D" w:rsidRPr="007D5C50">
        <w:rPr>
          <w:rStyle w:val="FootnoteReference"/>
          <w:color w:val="000000" w:themeColor="text1"/>
        </w:rPr>
        <w:footnoteReference w:id="56"/>
      </w:r>
      <w:r w:rsidR="00CB5C5D" w:rsidRPr="007D5C50">
        <w:rPr>
          <w:color w:val="000000" w:themeColor="text1"/>
        </w:rPr>
        <w:t xml:space="preserve"> </w:t>
      </w:r>
      <w:r w:rsidR="0020497A" w:rsidRPr="007D5C50">
        <w:rPr>
          <w:color w:val="000000" w:themeColor="text1"/>
        </w:rPr>
        <w:t>In regard to myth</w:t>
      </w:r>
      <w:r w:rsidR="00D865A3" w:rsidRPr="007D5C50">
        <w:rPr>
          <w:color w:val="000000" w:themeColor="text1"/>
        </w:rPr>
        <w:t xml:space="preserve">, </w:t>
      </w:r>
      <w:r w:rsidR="0061092D" w:rsidRPr="007D5C50">
        <w:rPr>
          <w:color w:val="000000" w:themeColor="text1"/>
        </w:rPr>
        <w:t xml:space="preserve">Shamdasani claimed that Jung was ‘intoxicated’ by </w:t>
      </w:r>
      <w:r w:rsidR="0020497A" w:rsidRPr="007D5C50">
        <w:rPr>
          <w:color w:val="000000" w:themeColor="text1"/>
        </w:rPr>
        <w:t>the subject</w:t>
      </w:r>
      <w:r w:rsidR="0086581B" w:rsidRPr="007D5C50">
        <w:rPr>
          <w:color w:val="000000" w:themeColor="text1"/>
        </w:rPr>
        <w:t xml:space="preserve"> and what could be revealed from themes and images of the hero and the manifestations of personal myth</w:t>
      </w:r>
      <w:r w:rsidR="00DB576D" w:rsidRPr="007D5C50">
        <w:rPr>
          <w:color w:val="000000" w:themeColor="text1"/>
        </w:rPr>
        <w:t xml:space="preserve">, </w:t>
      </w:r>
      <w:r w:rsidR="00FB12C8" w:rsidRPr="007D5C50">
        <w:rPr>
          <w:color w:val="000000" w:themeColor="text1"/>
        </w:rPr>
        <w:t>to</w:t>
      </w:r>
      <w:r w:rsidR="00DB576D" w:rsidRPr="007D5C50">
        <w:rPr>
          <w:color w:val="000000" w:themeColor="text1"/>
        </w:rPr>
        <w:t xml:space="preserve"> which astrological symbolism is tied</w:t>
      </w:r>
      <w:r w:rsidR="00D865A3" w:rsidRPr="007D5C50">
        <w:rPr>
          <w:color w:val="000000" w:themeColor="text1"/>
        </w:rPr>
        <w:t>.</w:t>
      </w:r>
      <w:r w:rsidR="0086581B" w:rsidRPr="007D5C50">
        <w:rPr>
          <w:rStyle w:val="FootnoteReference"/>
          <w:color w:val="000000" w:themeColor="text1"/>
        </w:rPr>
        <w:footnoteReference w:id="57"/>
      </w:r>
      <w:r w:rsidR="006541AE" w:rsidRPr="007D5C50">
        <w:rPr>
          <w:color w:val="000000" w:themeColor="text1"/>
        </w:rPr>
        <w:t xml:space="preserve"> </w:t>
      </w:r>
      <w:r w:rsidR="00A57971" w:rsidRPr="007D5C50">
        <w:rPr>
          <w:color w:val="000000" w:themeColor="text1"/>
        </w:rPr>
        <w:t>Additionally,</w:t>
      </w:r>
      <w:r w:rsidR="006541AE" w:rsidRPr="007D5C50">
        <w:rPr>
          <w:color w:val="000000" w:themeColor="text1"/>
        </w:rPr>
        <w:t xml:space="preserve"> Harry Hunt claimed that Jung </w:t>
      </w:r>
      <w:r w:rsidR="00A57971" w:rsidRPr="007D5C50">
        <w:rPr>
          <w:color w:val="000000" w:themeColor="text1"/>
        </w:rPr>
        <w:t>viewed</w:t>
      </w:r>
      <w:r w:rsidR="006541AE" w:rsidRPr="007D5C50">
        <w:rPr>
          <w:color w:val="000000" w:themeColor="text1"/>
        </w:rPr>
        <w:t xml:space="preserve"> mythology as</w:t>
      </w:r>
      <w:r w:rsidR="00315E97" w:rsidRPr="007D5C50">
        <w:rPr>
          <w:color w:val="000000" w:themeColor="text1"/>
        </w:rPr>
        <w:t xml:space="preserve"> functionally</w:t>
      </w:r>
      <w:r w:rsidR="006541AE" w:rsidRPr="007D5C50">
        <w:rPr>
          <w:color w:val="000000" w:themeColor="text1"/>
        </w:rPr>
        <w:t xml:space="preserve"> auto-symbolic,</w:t>
      </w:r>
      <w:r w:rsidR="00DB576D" w:rsidRPr="007D5C50">
        <w:rPr>
          <w:color w:val="000000" w:themeColor="text1"/>
        </w:rPr>
        <w:t xml:space="preserve"> with the ability to </w:t>
      </w:r>
      <w:r w:rsidR="006541AE" w:rsidRPr="007D5C50">
        <w:rPr>
          <w:color w:val="000000" w:themeColor="text1"/>
        </w:rPr>
        <w:t xml:space="preserve"> reveal </w:t>
      </w:r>
      <w:r w:rsidR="00DB576D" w:rsidRPr="007D5C50">
        <w:rPr>
          <w:color w:val="000000" w:themeColor="text1"/>
        </w:rPr>
        <w:t>the ‘workings of the mind’, fueling both Jung’s ideas on individuation and active imagination.</w:t>
      </w:r>
      <w:r w:rsidR="006541AE" w:rsidRPr="007D5C50">
        <w:rPr>
          <w:rStyle w:val="FootnoteReference"/>
          <w:color w:val="000000" w:themeColor="text1"/>
        </w:rPr>
        <w:footnoteReference w:id="58"/>
      </w:r>
      <w:r w:rsidR="006541AE" w:rsidRPr="007D5C50">
        <w:rPr>
          <w:color w:val="000000" w:themeColor="text1"/>
        </w:rPr>
        <w:t xml:space="preserve"> </w:t>
      </w:r>
      <w:r w:rsidR="00D865A3" w:rsidRPr="007D5C50">
        <w:rPr>
          <w:color w:val="000000" w:themeColor="text1"/>
        </w:rPr>
        <w:t xml:space="preserve"> </w:t>
      </w:r>
      <w:r w:rsidR="00EB6C29" w:rsidRPr="007D5C50">
        <w:rPr>
          <w:color w:val="000000" w:themeColor="text1"/>
        </w:rPr>
        <w:t>Le Grice</w:t>
      </w:r>
      <w:r w:rsidR="00315E97" w:rsidRPr="007D5C50">
        <w:rPr>
          <w:color w:val="000000" w:themeColor="text1"/>
        </w:rPr>
        <w:t>’s</w:t>
      </w:r>
      <w:r w:rsidR="00EB6C29" w:rsidRPr="007D5C50">
        <w:rPr>
          <w:color w:val="000000" w:themeColor="text1"/>
        </w:rPr>
        <w:t xml:space="preserve"> claim that Jung </w:t>
      </w:r>
      <w:r w:rsidR="0037483C" w:rsidRPr="007D5C50">
        <w:rPr>
          <w:color w:val="000000" w:themeColor="text1"/>
        </w:rPr>
        <w:t>criticized</w:t>
      </w:r>
      <w:r w:rsidR="00EB6C29" w:rsidRPr="007D5C50">
        <w:rPr>
          <w:color w:val="000000" w:themeColor="text1"/>
        </w:rPr>
        <w:t xml:space="preserve"> contemporary ‘astrological interpretations’ </w:t>
      </w:r>
      <w:r w:rsidR="0037483C" w:rsidRPr="007D5C50">
        <w:rPr>
          <w:color w:val="000000" w:themeColor="text1"/>
        </w:rPr>
        <w:t>as</w:t>
      </w:r>
      <w:r w:rsidR="00EB6C29" w:rsidRPr="007D5C50">
        <w:rPr>
          <w:color w:val="000000" w:themeColor="text1"/>
        </w:rPr>
        <w:t xml:space="preserve"> far ‘too literal’</w:t>
      </w:r>
      <w:r w:rsidR="00315E97" w:rsidRPr="007D5C50">
        <w:rPr>
          <w:color w:val="000000" w:themeColor="text1"/>
        </w:rPr>
        <w:t xml:space="preserve"> </w:t>
      </w:r>
      <w:r w:rsidR="0037483C" w:rsidRPr="007D5C50">
        <w:rPr>
          <w:color w:val="000000" w:themeColor="text1"/>
        </w:rPr>
        <w:t>while</w:t>
      </w:r>
      <w:r w:rsidR="00315E97" w:rsidRPr="007D5C50">
        <w:rPr>
          <w:color w:val="000000" w:themeColor="text1"/>
        </w:rPr>
        <w:t xml:space="preserve"> </w:t>
      </w:r>
      <w:r w:rsidR="0037483C" w:rsidRPr="007D5C50">
        <w:rPr>
          <w:color w:val="000000" w:themeColor="text1"/>
        </w:rPr>
        <w:t>seeking</w:t>
      </w:r>
      <w:r w:rsidR="00315E97" w:rsidRPr="007D5C50">
        <w:rPr>
          <w:color w:val="000000" w:themeColor="text1"/>
        </w:rPr>
        <w:t xml:space="preserve"> a more symbolic view synthesizes Greene, Shamdasani, and Hunt’s points </w:t>
      </w:r>
      <w:r w:rsidR="00BD02B7" w:rsidRPr="007D5C50">
        <w:rPr>
          <w:color w:val="000000" w:themeColor="text1"/>
        </w:rPr>
        <w:t>of Jung’s prioritization of the symbolic significance of</w:t>
      </w:r>
      <w:r w:rsidR="009C349E" w:rsidRPr="007D5C50">
        <w:rPr>
          <w:color w:val="000000" w:themeColor="text1"/>
        </w:rPr>
        <w:t xml:space="preserve"> </w:t>
      </w:r>
      <w:r w:rsidR="00315E97" w:rsidRPr="007D5C50">
        <w:rPr>
          <w:color w:val="000000" w:themeColor="text1"/>
        </w:rPr>
        <w:t>astrology</w:t>
      </w:r>
      <w:r w:rsidR="00EB6C29" w:rsidRPr="007D5C50">
        <w:rPr>
          <w:color w:val="000000" w:themeColor="text1"/>
        </w:rPr>
        <w:t>.</w:t>
      </w:r>
      <w:r w:rsidR="00EB6C29" w:rsidRPr="007D5C50">
        <w:rPr>
          <w:rStyle w:val="FootnoteReference"/>
          <w:color w:val="000000" w:themeColor="text1"/>
        </w:rPr>
        <w:footnoteReference w:id="59"/>
      </w:r>
      <w:r w:rsidR="00EB6C29" w:rsidRPr="007D5C50">
        <w:rPr>
          <w:color w:val="000000" w:themeColor="text1"/>
        </w:rPr>
        <w:t xml:space="preserve">  </w:t>
      </w:r>
      <w:r w:rsidR="00AD0545" w:rsidRPr="007D5C50">
        <w:rPr>
          <w:color w:val="000000" w:themeColor="text1"/>
        </w:rPr>
        <w:t>Thus, the symbolism of</w:t>
      </w:r>
      <w:r w:rsidRPr="007D5C50">
        <w:rPr>
          <w:color w:val="000000" w:themeColor="text1"/>
        </w:rPr>
        <w:t xml:space="preserve"> alchemy and mythology </w:t>
      </w:r>
      <w:r w:rsidR="00AD0545" w:rsidRPr="007D5C50">
        <w:rPr>
          <w:color w:val="000000" w:themeColor="text1"/>
        </w:rPr>
        <w:t>allowed</w:t>
      </w:r>
      <w:r w:rsidR="00315E97" w:rsidRPr="007D5C50">
        <w:rPr>
          <w:color w:val="000000" w:themeColor="text1"/>
        </w:rPr>
        <w:t xml:space="preserve"> Jung to focus</w:t>
      </w:r>
      <w:r w:rsidR="00AD0545" w:rsidRPr="007D5C50">
        <w:rPr>
          <w:color w:val="000000" w:themeColor="text1"/>
        </w:rPr>
        <w:t xml:space="preserve"> his use of astrology</w:t>
      </w:r>
      <w:r w:rsidR="00315E97" w:rsidRPr="007D5C50">
        <w:rPr>
          <w:color w:val="000000" w:themeColor="text1"/>
        </w:rPr>
        <w:t xml:space="preserve"> on </w:t>
      </w:r>
      <w:r w:rsidR="0037483C" w:rsidRPr="007D5C50">
        <w:rPr>
          <w:color w:val="000000" w:themeColor="text1"/>
        </w:rPr>
        <w:t xml:space="preserve">the </w:t>
      </w:r>
      <w:r w:rsidR="00315E97" w:rsidRPr="007D5C50">
        <w:rPr>
          <w:color w:val="000000" w:themeColor="text1"/>
        </w:rPr>
        <w:t xml:space="preserve">symbolic mapping of the psyche, explorations of personal myth </w:t>
      </w:r>
      <w:r w:rsidR="00BA205C" w:rsidRPr="007D5C50">
        <w:rPr>
          <w:color w:val="000000" w:themeColor="text1"/>
        </w:rPr>
        <w:t>and</w:t>
      </w:r>
      <w:r w:rsidR="00315E97" w:rsidRPr="007D5C50">
        <w:rPr>
          <w:color w:val="000000" w:themeColor="text1"/>
        </w:rPr>
        <w:t xml:space="preserve"> individuation</w:t>
      </w:r>
      <w:r w:rsidR="00255A81" w:rsidRPr="007D5C50">
        <w:rPr>
          <w:color w:val="000000" w:themeColor="text1"/>
        </w:rPr>
        <w:t>,</w:t>
      </w:r>
      <w:r w:rsidR="00315E97" w:rsidRPr="007D5C50">
        <w:rPr>
          <w:color w:val="000000" w:themeColor="text1"/>
        </w:rPr>
        <w:t xml:space="preserve"> and ultimately the development of active imagination.</w:t>
      </w:r>
      <w:r w:rsidR="004B6C98" w:rsidRPr="007D5C50">
        <w:rPr>
          <w:rStyle w:val="FootnoteReference"/>
          <w:color w:val="000000" w:themeColor="text1"/>
        </w:rPr>
        <w:footnoteReference w:id="60"/>
      </w:r>
      <w:r w:rsidR="00D865A3" w:rsidRPr="007D5C50">
        <w:rPr>
          <w:color w:val="000000" w:themeColor="text1"/>
        </w:rPr>
        <w:t xml:space="preserve"> </w:t>
      </w:r>
    </w:p>
    <w:p w14:paraId="5F305149" w14:textId="77777777" w:rsidR="00C97670" w:rsidRPr="007D5C50" w:rsidRDefault="00C97670" w:rsidP="003B6A80">
      <w:pPr>
        <w:spacing w:line="360" w:lineRule="auto"/>
        <w:rPr>
          <w:color w:val="000000" w:themeColor="text1"/>
        </w:rPr>
      </w:pPr>
    </w:p>
    <w:p w14:paraId="21A6BC5C" w14:textId="1635BB91" w:rsidR="006F215C" w:rsidRPr="007D5C50" w:rsidRDefault="006F215C" w:rsidP="003B6A80">
      <w:pPr>
        <w:pStyle w:val="Heading3"/>
        <w:spacing w:line="360" w:lineRule="auto"/>
        <w:rPr>
          <w:color w:val="000000" w:themeColor="text1"/>
        </w:rPr>
      </w:pPr>
      <w:bookmarkStart w:id="14" w:name="_Toc115415568"/>
      <w:r w:rsidRPr="007D5C50">
        <w:rPr>
          <w:color w:val="000000" w:themeColor="text1"/>
        </w:rPr>
        <w:t>Individuation</w:t>
      </w:r>
      <w:bookmarkEnd w:id="14"/>
      <w:r w:rsidRPr="007D5C50">
        <w:rPr>
          <w:color w:val="000000" w:themeColor="text1"/>
        </w:rPr>
        <w:t xml:space="preserve"> </w:t>
      </w:r>
    </w:p>
    <w:p w14:paraId="1B212A91" w14:textId="478462C2" w:rsidR="00C25675" w:rsidRPr="007D5C50" w:rsidRDefault="002E4B09" w:rsidP="003B6A80">
      <w:pPr>
        <w:spacing w:line="360" w:lineRule="auto"/>
        <w:rPr>
          <w:color w:val="000000" w:themeColor="text1"/>
        </w:rPr>
      </w:pPr>
      <w:r w:rsidRPr="007D5C50">
        <w:rPr>
          <w:color w:val="000000" w:themeColor="text1"/>
        </w:rPr>
        <w:t xml:space="preserve">Jung’s ideas of individuation </w:t>
      </w:r>
      <w:proofErr w:type="gramStart"/>
      <w:r w:rsidRPr="007D5C50">
        <w:rPr>
          <w:color w:val="000000" w:themeColor="text1"/>
        </w:rPr>
        <w:t xml:space="preserve">are </w:t>
      </w:r>
      <w:r w:rsidR="00CC2877" w:rsidRPr="007D5C50">
        <w:rPr>
          <w:color w:val="000000" w:themeColor="text1"/>
        </w:rPr>
        <w:t>grounded</w:t>
      </w:r>
      <w:proofErr w:type="gramEnd"/>
      <w:r w:rsidRPr="007D5C50">
        <w:rPr>
          <w:color w:val="000000" w:themeColor="text1"/>
        </w:rPr>
        <w:t xml:space="preserve"> in </w:t>
      </w:r>
      <w:r w:rsidR="00CC2877" w:rsidRPr="007D5C50">
        <w:rPr>
          <w:color w:val="000000" w:themeColor="text1"/>
        </w:rPr>
        <w:t>notions of</w:t>
      </w:r>
      <w:r w:rsidRPr="007D5C50">
        <w:rPr>
          <w:color w:val="000000" w:themeColor="text1"/>
        </w:rPr>
        <w:t xml:space="preserve"> psyche and alchemical symbolism, </w:t>
      </w:r>
      <w:r w:rsidR="00CC2877" w:rsidRPr="007D5C50">
        <w:rPr>
          <w:color w:val="000000" w:themeColor="text1"/>
        </w:rPr>
        <w:t>spanning a universal scope</w:t>
      </w:r>
      <w:r w:rsidR="00DB1930" w:rsidRPr="007D5C50">
        <w:rPr>
          <w:color w:val="000000" w:themeColor="text1"/>
        </w:rPr>
        <w:t>. According to Samuels, Shorter and Plaut, Jung viewed the psyche as the landscape of individuation, a ‘structure made for movement, growth and transformation’</w:t>
      </w:r>
      <w:r w:rsidR="005C4474" w:rsidRPr="007D5C50">
        <w:rPr>
          <w:color w:val="000000" w:themeColor="text1"/>
        </w:rPr>
        <w:t xml:space="preserve"> </w:t>
      </w:r>
      <w:r w:rsidR="00924969" w:rsidRPr="007D5C50">
        <w:rPr>
          <w:color w:val="000000" w:themeColor="text1"/>
        </w:rPr>
        <w:t>in</w:t>
      </w:r>
      <w:r w:rsidRPr="007D5C50">
        <w:rPr>
          <w:color w:val="000000" w:themeColor="text1"/>
        </w:rPr>
        <w:t xml:space="preserve"> </w:t>
      </w:r>
      <w:r w:rsidR="005C4474" w:rsidRPr="007D5C50">
        <w:rPr>
          <w:color w:val="000000" w:themeColor="text1"/>
        </w:rPr>
        <w:t xml:space="preserve">which alchemical symbolism </w:t>
      </w:r>
      <w:r w:rsidR="009C349E" w:rsidRPr="007D5C50">
        <w:rPr>
          <w:color w:val="000000" w:themeColor="text1"/>
        </w:rPr>
        <w:t>maps</w:t>
      </w:r>
      <w:r w:rsidR="005C4474" w:rsidRPr="007D5C50">
        <w:rPr>
          <w:color w:val="000000" w:themeColor="text1"/>
        </w:rPr>
        <w:t xml:space="preserve"> </w:t>
      </w:r>
      <w:r w:rsidR="00CC2877" w:rsidRPr="007D5C50">
        <w:rPr>
          <w:color w:val="000000" w:themeColor="text1"/>
        </w:rPr>
        <w:t xml:space="preserve">the </w:t>
      </w:r>
      <w:r w:rsidR="005C4474" w:rsidRPr="007D5C50">
        <w:rPr>
          <w:color w:val="000000" w:themeColor="text1"/>
        </w:rPr>
        <w:t>psyche’s differentiation</w:t>
      </w:r>
      <w:r w:rsidR="00DB1930" w:rsidRPr="007D5C50">
        <w:rPr>
          <w:color w:val="000000" w:themeColor="text1"/>
        </w:rPr>
        <w:t>.</w:t>
      </w:r>
      <w:r w:rsidR="00DB1930" w:rsidRPr="007D5C50">
        <w:rPr>
          <w:rStyle w:val="FootnoteReference"/>
          <w:color w:val="000000" w:themeColor="text1"/>
        </w:rPr>
        <w:footnoteReference w:id="61"/>
      </w:r>
      <w:r w:rsidR="00DB1930" w:rsidRPr="007D5C50">
        <w:rPr>
          <w:color w:val="000000" w:themeColor="text1"/>
        </w:rPr>
        <w:t xml:space="preserve"> </w:t>
      </w:r>
      <w:r w:rsidR="00A70B75" w:rsidRPr="007D5C50">
        <w:rPr>
          <w:color w:val="000000" w:themeColor="text1"/>
        </w:rPr>
        <w:t>Nathan Schwartz-</w:t>
      </w:r>
      <w:proofErr w:type="spellStart"/>
      <w:r w:rsidR="00A70B75" w:rsidRPr="007D5C50">
        <w:rPr>
          <w:color w:val="000000" w:themeColor="text1"/>
        </w:rPr>
        <w:t>Salant</w:t>
      </w:r>
      <w:proofErr w:type="spellEnd"/>
      <w:r w:rsidR="00A70B75" w:rsidRPr="007D5C50">
        <w:rPr>
          <w:color w:val="000000" w:themeColor="text1"/>
        </w:rPr>
        <w:t xml:space="preserve"> </w:t>
      </w:r>
      <w:r w:rsidR="00F74D1A" w:rsidRPr="007D5C50">
        <w:rPr>
          <w:color w:val="000000" w:themeColor="text1"/>
        </w:rPr>
        <w:t>explained</w:t>
      </w:r>
      <w:r w:rsidR="00A70B75" w:rsidRPr="007D5C50">
        <w:rPr>
          <w:color w:val="000000" w:themeColor="text1"/>
        </w:rPr>
        <w:t xml:space="preserve"> alchemy</w:t>
      </w:r>
      <w:r w:rsidR="006F4462" w:rsidRPr="007D5C50">
        <w:rPr>
          <w:color w:val="000000" w:themeColor="text1"/>
        </w:rPr>
        <w:t xml:space="preserve"> as the </w:t>
      </w:r>
      <w:r w:rsidR="00852BBA" w:rsidRPr="007D5C50">
        <w:rPr>
          <w:color w:val="000000" w:themeColor="text1"/>
        </w:rPr>
        <w:t>‘body of thought’</w:t>
      </w:r>
      <w:r w:rsidR="006F4462" w:rsidRPr="007D5C50">
        <w:rPr>
          <w:color w:val="000000" w:themeColor="text1"/>
        </w:rPr>
        <w:t xml:space="preserve"> emerging in the</w:t>
      </w:r>
      <w:r w:rsidR="00852BBA" w:rsidRPr="007D5C50">
        <w:rPr>
          <w:color w:val="000000" w:themeColor="text1"/>
        </w:rPr>
        <w:t xml:space="preserve"> both the East </w:t>
      </w:r>
      <w:r w:rsidR="00852BBA" w:rsidRPr="007D5C50">
        <w:rPr>
          <w:color w:val="000000" w:themeColor="text1"/>
        </w:rPr>
        <w:lastRenderedPageBreak/>
        <w:t>and West around the</w:t>
      </w:r>
      <w:r w:rsidR="006F4462" w:rsidRPr="007D5C50">
        <w:rPr>
          <w:color w:val="000000" w:themeColor="text1"/>
        </w:rPr>
        <w:t xml:space="preserve"> ‘second or third century BC’ and flourishing in the Renaissance, involving the change of substances ‘from their base to more elevated forms’, which can be ‘linked to an inner… arcane work on the human personality’</w:t>
      </w:r>
      <w:r w:rsidR="00A70B75" w:rsidRPr="007D5C50">
        <w:rPr>
          <w:color w:val="000000" w:themeColor="text1"/>
        </w:rPr>
        <w:t>.</w:t>
      </w:r>
      <w:r w:rsidR="00A70B75" w:rsidRPr="007D5C50">
        <w:rPr>
          <w:rStyle w:val="FootnoteReference"/>
          <w:color w:val="000000" w:themeColor="text1"/>
        </w:rPr>
        <w:footnoteReference w:id="62"/>
      </w:r>
      <w:r w:rsidR="00F74D1A" w:rsidRPr="007D5C50">
        <w:rPr>
          <w:color w:val="000000" w:themeColor="text1"/>
        </w:rPr>
        <w:t xml:space="preserve"> Greene synthesized Jung’s alchemical understanding </w:t>
      </w:r>
      <w:r w:rsidR="00970ABB" w:rsidRPr="007D5C50">
        <w:rPr>
          <w:color w:val="000000" w:themeColor="text1"/>
        </w:rPr>
        <w:t>as a</w:t>
      </w:r>
      <w:r w:rsidR="00F74D1A" w:rsidRPr="007D5C50">
        <w:rPr>
          <w:color w:val="000000" w:themeColor="text1"/>
        </w:rPr>
        <w:t xml:space="preserve"> ‘preference for the idea of wholeness rather than the idea of perfection’ that the alchemical process of individuation provides.</w:t>
      </w:r>
      <w:r w:rsidR="005F78B2" w:rsidRPr="007D5C50">
        <w:rPr>
          <w:rStyle w:val="FootnoteReference"/>
          <w:color w:val="000000" w:themeColor="text1"/>
        </w:rPr>
        <w:footnoteReference w:id="63"/>
      </w:r>
      <w:r w:rsidR="00C5091F" w:rsidRPr="007D5C50">
        <w:rPr>
          <w:color w:val="000000" w:themeColor="text1"/>
        </w:rPr>
        <w:t xml:space="preserve"> Jessie Thompson and Clifford Mayes add</w:t>
      </w:r>
      <w:r w:rsidR="005F78B2" w:rsidRPr="007D5C50">
        <w:rPr>
          <w:color w:val="000000" w:themeColor="text1"/>
        </w:rPr>
        <w:t>ed</w:t>
      </w:r>
      <w:r w:rsidR="00C5091F" w:rsidRPr="007D5C50">
        <w:rPr>
          <w:color w:val="000000" w:themeColor="text1"/>
        </w:rPr>
        <w:t xml:space="preserve"> a </w:t>
      </w:r>
      <w:r w:rsidR="00970ABB" w:rsidRPr="007D5C50">
        <w:rPr>
          <w:color w:val="000000" w:themeColor="text1"/>
        </w:rPr>
        <w:t>transcendent perspective regarding</w:t>
      </w:r>
      <w:r w:rsidR="00C5091F" w:rsidRPr="007D5C50">
        <w:rPr>
          <w:color w:val="000000" w:themeColor="text1"/>
        </w:rPr>
        <w:t xml:space="preserve"> Jung’s individuation process; The transformation of the individual does not happen</w:t>
      </w:r>
      <w:r w:rsidR="004F7905" w:rsidRPr="007D5C50">
        <w:rPr>
          <w:color w:val="000000" w:themeColor="text1"/>
        </w:rPr>
        <w:t xml:space="preserve"> ‘</w:t>
      </w:r>
      <w:r w:rsidR="00C5091F" w:rsidRPr="007D5C50">
        <w:rPr>
          <w:color w:val="000000" w:themeColor="text1"/>
        </w:rPr>
        <w:t>in isolation’ but with its connection to archetypal symbolism has the propensity to affect the collective.</w:t>
      </w:r>
      <w:r w:rsidR="00C5091F" w:rsidRPr="007D5C50">
        <w:rPr>
          <w:rStyle w:val="FootnoteReference"/>
          <w:color w:val="000000" w:themeColor="text1"/>
        </w:rPr>
        <w:footnoteReference w:id="64"/>
      </w:r>
      <w:r w:rsidR="005F78B2" w:rsidRPr="007D5C50">
        <w:rPr>
          <w:color w:val="000000" w:themeColor="text1"/>
        </w:rPr>
        <w:t xml:space="preserve"> The connection between psyche, alchemical symbolism and individuation</w:t>
      </w:r>
      <w:r w:rsidR="00D17C35" w:rsidRPr="007D5C50">
        <w:rPr>
          <w:color w:val="000000" w:themeColor="text1"/>
        </w:rPr>
        <w:t xml:space="preserve"> revealed individuation’s potential for a universal, transformative application</w:t>
      </w:r>
      <w:r w:rsidR="00E603DC" w:rsidRPr="007D5C50">
        <w:rPr>
          <w:color w:val="000000" w:themeColor="text1"/>
        </w:rPr>
        <w:t>.</w:t>
      </w:r>
      <w:r w:rsidR="005F78B2" w:rsidRPr="007D5C50">
        <w:rPr>
          <w:rStyle w:val="FootnoteReference"/>
          <w:color w:val="000000" w:themeColor="text1"/>
        </w:rPr>
        <w:footnoteReference w:id="65"/>
      </w:r>
    </w:p>
    <w:p w14:paraId="3A598D4B" w14:textId="77777777" w:rsidR="00165D80" w:rsidRPr="007D5C50" w:rsidRDefault="00165D80" w:rsidP="003B6A80">
      <w:pPr>
        <w:spacing w:line="360" w:lineRule="auto"/>
        <w:rPr>
          <w:color w:val="000000" w:themeColor="text1"/>
        </w:rPr>
      </w:pPr>
    </w:p>
    <w:p w14:paraId="7C875787" w14:textId="26695B0E" w:rsidR="006F215C" w:rsidRPr="007D5C50" w:rsidRDefault="006F215C" w:rsidP="003B6A80">
      <w:pPr>
        <w:pStyle w:val="Heading3"/>
        <w:spacing w:line="360" w:lineRule="auto"/>
        <w:rPr>
          <w:color w:val="000000" w:themeColor="text1"/>
        </w:rPr>
      </w:pPr>
      <w:bookmarkStart w:id="15" w:name="_Toc115415569"/>
      <w:r w:rsidRPr="007D5C50">
        <w:rPr>
          <w:color w:val="000000" w:themeColor="text1"/>
        </w:rPr>
        <w:t>Active Imagination</w:t>
      </w:r>
      <w:bookmarkEnd w:id="15"/>
      <w:r w:rsidRPr="007D5C50">
        <w:rPr>
          <w:color w:val="000000" w:themeColor="text1"/>
        </w:rPr>
        <w:t xml:space="preserve"> </w:t>
      </w:r>
    </w:p>
    <w:p w14:paraId="47C1A8BB" w14:textId="201E89D5" w:rsidR="00757B95" w:rsidRPr="007D5C50" w:rsidRDefault="004A5DD5" w:rsidP="003B6A80">
      <w:pPr>
        <w:spacing w:line="360" w:lineRule="auto"/>
        <w:rPr>
          <w:color w:val="000000" w:themeColor="text1"/>
        </w:rPr>
      </w:pPr>
      <w:r w:rsidRPr="007D5C50">
        <w:rPr>
          <w:color w:val="000000" w:themeColor="text1"/>
        </w:rPr>
        <w:t>The manifestation of symbols</w:t>
      </w:r>
      <w:r w:rsidR="00536377" w:rsidRPr="007D5C50">
        <w:rPr>
          <w:color w:val="000000" w:themeColor="text1"/>
        </w:rPr>
        <w:t xml:space="preserve"> and </w:t>
      </w:r>
      <w:r w:rsidRPr="007D5C50">
        <w:rPr>
          <w:color w:val="000000" w:themeColor="text1"/>
        </w:rPr>
        <w:t xml:space="preserve">an understanding of the unconscious are both necessary to the exploration of astrological symbolism and </w:t>
      </w:r>
      <w:proofErr w:type="gramStart"/>
      <w:r w:rsidRPr="007D5C50">
        <w:rPr>
          <w:color w:val="000000" w:themeColor="text1"/>
        </w:rPr>
        <w:t>individuation, but</w:t>
      </w:r>
      <w:proofErr w:type="gramEnd"/>
      <w:r w:rsidRPr="007D5C50">
        <w:rPr>
          <w:color w:val="000000" w:themeColor="text1"/>
        </w:rPr>
        <w:t xml:space="preserve"> may also be reflected in active imagination. </w:t>
      </w:r>
      <w:r w:rsidR="00191927" w:rsidRPr="007D5C50">
        <w:rPr>
          <w:color w:val="000000" w:themeColor="text1"/>
        </w:rPr>
        <w:t>Chodorow explain</w:t>
      </w:r>
      <w:r w:rsidR="00CF3E62" w:rsidRPr="007D5C50">
        <w:rPr>
          <w:color w:val="000000" w:themeColor="text1"/>
        </w:rPr>
        <w:t>ed</w:t>
      </w:r>
      <w:r w:rsidR="00191927" w:rsidRPr="007D5C50">
        <w:rPr>
          <w:color w:val="000000" w:themeColor="text1"/>
        </w:rPr>
        <w:t xml:space="preserve"> that </w:t>
      </w:r>
      <w:r w:rsidR="00142DCB" w:rsidRPr="007D5C50">
        <w:rPr>
          <w:color w:val="000000" w:themeColor="text1"/>
        </w:rPr>
        <w:t>Jung’s</w:t>
      </w:r>
      <w:r w:rsidR="00191927" w:rsidRPr="007D5C50">
        <w:rPr>
          <w:color w:val="000000" w:themeColor="text1"/>
        </w:rPr>
        <w:t xml:space="preserve"> method of active imagination is ‘based on the image-producing function of the psyche’</w:t>
      </w:r>
      <w:r w:rsidR="00146816" w:rsidRPr="007D5C50">
        <w:rPr>
          <w:color w:val="000000" w:themeColor="text1"/>
        </w:rPr>
        <w:t xml:space="preserve"> where Jung’s use of ‘symbolic amplification’ facilitated an ‘imaginative process’ </w:t>
      </w:r>
      <w:r w:rsidR="00DA2F8B" w:rsidRPr="007D5C50">
        <w:rPr>
          <w:color w:val="000000" w:themeColor="text1"/>
        </w:rPr>
        <w:t xml:space="preserve">aimed towards healing or </w:t>
      </w:r>
      <w:r w:rsidR="001D5945" w:rsidRPr="007D5C50">
        <w:rPr>
          <w:color w:val="000000" w:themeColor="text1"/>
        </w:rPr>
        <w:t>synthesizing</w:t>
      </w:r>
      <w:r w:rsidR="00DA2F8B" w:rsidRPr="007D5C50">
        <w:rPr>
          <w:color w:val="000000" w:themeColor="text1"/>
        </w:rPr>
        <w:t xml:space="preserve"> unconscious </w:t>
      </w:r>
      <w:r w:rsidR="001D5945" w:rsidRPr="007D5C50">
        <w:rPr>
          <w:color w:val="000000" w:themeColor="text1"/>
        </w:rPr>
        <w:t>contents</w:t>
      </w:r>
      <w:r w:rsidR="00191927" w:rsidRPr="007D5C50">
        <w:rPr>
          <w:color w:val="000000" w:themeColor="text1"/>
        </w:rPr>
        <w:t>.</w:t>
      </w:r>
      <w:r w:rsidR="00191927" w:rsidRPr="007D5C50">
        <w:rPr>
          <w:rStyle w:val="FootnoteReference"/>
          <w:color w:val="000000" w:themeColor="text1"/>
        </w:rPr>
        <w:footnoteReference w:id="66"/>
      </w:r>
      <w:r w:rsidR="004438DF" w:rsidRPr="007D5C50">
        <w:rPr>
          <w:color w:val="000000" w:themeColor="text1"/>
        </w:rPr>
        <w:t xml:space="preserve"> In </w:t>
      </w:r>
      <w:r w:rsidR="001D5945" w:rsidRPr="007D5C50">
        <w:rPr>
          <w:color w:val="000000" w:themeColor="text1"/>
        </w:rPr>
        <w:t>an</w:t>
      </w:r>
      <w:r w:rsidR="004438DF" w:rsidRPr="007D5C50">
        <w:rPr>
          <w:color w:val="000000" w:themeColor="text1"/>
        </w:rPr>
        <w:t xml:space="preserve"> example of Jung’s work with Miss X, Raya Jones insisted that Jung viewed the results of his patient’s use of active imagination like a dialogue</w:t>
      </w:r>
      <w:r w:rsidR="00F139A8" w:rsidRPr="007D5C50">
        <w:rPr>
          <w:color w:val="000000" w:themeColor="text1"/>
        </w:rPr>
        <w:t xml:space="preserve"> with the unconscious</w:t>
      </w:r>
      <w:r w:rsidR="004438DF" w:rsidRPr="007D5C50">
        <w:rPr>
          <w:color w:val="000000" w:themeColor="text1"/>
        </w:rPr>
        <w:t>.</w:t>
      </w:r>
      <w:r w:rsidR="004438DF" w:rsidRPr="007D5C50">
        <w:rPr>
          <w:rStyle w:val="FootnoteReference"/>
          <w:color w:val="000000" w:themeColor="text1"/>
        </w:rPr>
        <w:footnoteReference w:id="67"/>
      </w:r>
      <w:r w:rsidR="000E1214" w:rsidRPr="007D5C50">
        <w:rPr>
          <w:color w:val="000000" w:themeColor="text1"/>
        </w:rPr>
        <w:t xml:space="preserve"> Schwartz-</w:t>
      </w:r>
      <w:proofErr w:type="spellStart"/>
      <w:r w:rsidR="000E1214" w:rsidRPr="007D5C50">
        <w:rPr>
          <w:color w:val="000000" w:themeColor="text1"/>
        </w:rPr>
        <w:t>Salant</w:t>
      </w:r>
      <w:proofErr w:type="spellEnd"/>
      <w:r w:rsidR="000E1214" w:rsidRPr="007D5C50">
        <w:rPr>
          <w:color w:val="000000" w:themeColor="text1"/>
        </w:rPr>
        <w:t xml:space="preserve"> synthesized both Chodorow’s emphasis on symbolic amplification and Jones’ focus on dialogue by revealing the alchemical nature of active imagination ‘whereby one consciously enters a dialogue with unconscious images</w:t>
      </w:r>
      <w:r w:rsidR="00C47C53" w:rsidRPr="007D5C50">
        <w:rPr>
          <w:color w:val="000000" w:themeColor="text1"/>
        </w:rPr>
        <w:t>’</w:t>
      </w:r>
      <w:r w:rsidR="000E1214" w:rsidRPr="007D5C50">
        <w:rPr>
          <w:color w:val="000000" w:themeColor="text1"/>
        </w:rPr>
        <w:t xml:space="preserve"> toward the aim of the alchemical </w:t>
      </w:r>
      <w:proofErr w:type="spellStart"/>
      <w:r w:rsidR="000E1214" w:rsidRPr="007D5C50">
        <w:rPr>
          <w:i/>
          <w:iCs/>
          <w:color w:val="000000" w:themeColor="text1"/>
        </w:rPr>
        <w:t>coniunctio</w:t>
      </w:r>
      <w:proofErr w:type="spellEnd"/>
      <w:r w:rsidR="00C47C53" w:rsidRPr="007D5C50">
        <w:rPr>
          <w:i/>
          <w:iCs/>
          <w:color w:val="000000" w:themeColor="text1"/>
        </w:rPr>
        <w:t>,</w:t>
      </w:r>
      <w:r w:rsidR="000E1214" w:rsidRPr="007D5C50">
        <w:rPr>
          <w:color w:val="000000" w:themeColor="text1"/>
        </w:rPr>
        <w:t xml:space="preserve"> or merging</w:t>
      </w:r>
      <w:r w:rsidR="00C47C53" w:rsidRPr="007D5C50">
        <w:rPr>
          <w:color w:val="000000" w:themeColor="text1"/>
        </w:rPr>
        <w:t>,</w:t>
      </w:r>
      <w:r w:rsidR="000E1214" w:rsidRPr="007D5C50">
        <w:rPr>
          <w:color w:val="000000" w:themeColor="text1"/>
        </w:rPr>
        <w:t xml:space="preserve"> </w:t>
      </w:r>
      <w:r w:rsidR="00C47C53" w:rsidRPr="007D5C50">
        <w:rPr>
          <w:color w:val="000000" w:themeColor="text1"/>
        </w:rPr>
        <w:t>of the unconscious and consciousness to ascertain a ‘world of depth and richness</w:t>
      </w:r>
      <w:r w:rsidR="006053C3" w:rsidRPr="007D5C50">
        <w:rPr>
          <w:color w:val="000000" w:themeColor="text1"/>
        </w:rPr>
        <w:t>’</w:t>
      </w:r>
      <w:r w:rsidR="00C47C53" w:rsidRPr="007D5C50">
        <w:rPr>
          <w:color w:val="000000" w:themeColor="text1"/>
        </w:rPr>
        <w:t xml:space="preserve"> in transformation.</w:t>
      </w:r>
      <w:r w:rsidR="00C47C53" w:rsidRPr="007D5C50">
        <w:rPr>
          <w:rStyle w:val="FootnoteReference"/>
          <w:color w:val="000000" w:themeColor="text1"/>
        </w:rPr>
        <w:footnoteReference w:id="68"/>
      </w:r>
      <w:r w:rsidR="006053C3" w:rsidRPr="007D5C50">
        <w:rPr>
          <w:color w:val="000000" w:themeColor="text1"/>
        </w:rPr>
        <w:t xml:space="preserve"> Scholarship surrounding Jung’s ideas of ac</w:t>
      </w:r>
      <w:r w:rsidRPr="007D5C50">
        <w:rPr>
          <w:color w:val="000000" w:themeColor="text1"/>
        </w:rPr>
        <w:t>t</w:t>
      </w:r>
      <w:r w:rsidR="006053C3" w:rsidRPr="007D5C50">
        <w:rPr>
          <w:color w:val="000000" w:themeColor="text1"/>
        </w:rPr>
        <w:t>ive imagination reveal</w:t>
      </w:r>
      <w:r w:rsidR="00924969" w:rsidRPr="007D5C50">
        <w:rPr>
          <w:color w:val="000000" w:themeColor="text1"/>
        </w:rPr>
        <w:t>s</w:t>
      </w:r>
      <w:r w:rsidR="006053C3" w:rsidRPr="007D5C50">
        <w:rPr>
          <w:color w:val="000000" w:themeColor="text1"/>
        </w:rPr>
        <w:t xml:space="preserve"> a depth of potentiality of the process</w:t>
      </w:r>
      <w:r w:rsidR="001D5945" w:rsidRPr="007D5C50">
        <w:rPr>
          <w:color w:val="000000" w:themeColor="text1"/>
        </w:rPr>
        <w:t xml:space="preserve"> via symbolic amplification and dialogue</w:t>
      </w:r>
      <w:r w:rsidR="00536377" w:rsidRPr="007D5C50">
        <w:rPr>
          <w:color w:val="000000" w:themeColor="text1"/>
        </w:rPr>
        <w:t xml:space="preserve"> which </w:t>
      </w:r>
      <w:r w:rsidR="00FE72BB" w:rsidRPr="007D5C50">
        <w:rPr>
          <w:color w:val="000000" w:themeColor="text1"/>
        </w:rPr>
        <w:lastRenderedPageBreak/>
        <w:t>provide</w:t>
      </w:r>
      <w:r w:rsidR="00536377" w:rsidRPr="007D5C50">
        <w:rPr>
          <w:color w:val="000000" w:themeColor="text1"/>
        </w:rPr>
        <w:t xml:space="preserve"> </w:t>
      </w:r>
      <w:r w:rsidR="00FE72BB" w:rsidRPr="007D5C50">
        <w:rPr>
          <w:color w:val="000000" w:themeColor="text1"/>
        </w:rPr>
        <w:t>a</w:t>
      </w:r>
      <w:r w:rsidR="00536377" w:rsidRPr="007D5C50">
        <w:rPr>
          <w:color w:val="000000" w:themeColor="text1"/>
        </w:rPr>
        <w:t xml:space="preserve"> foundation for the exploration of its connection to individuation and astrological symbolism</w:t>
      </w:r>
      <w:r w:rsidR="006053C3" w:rsidRPr="007D5C50">
        <w:rPr>
          <w:color w:val="000000" w:themeColor="text1"/>
        </w:rPr>
        <w:t>.</w:t>
      </w:r>
      <w:r w:rsidR="00142DCB" w:rsidRPr="007D5C50">
        <w:rPr>
          <w:rStyle w:val="FootnoteReference"/>
          <w:color w:val="000000" w:themeColor="text1"/>
        </w:rPr>
        <w:footnoteReference w:id="69"/>
      </w:r>
    </w:p>
    <w:p w14:paraId="07D7885B" w14:textId="77777777" w:rsidR="00C25675" w:rsidRPr="007D5C50" w:rsidRDefault="00C25675" w:rsidP="003B6A80">
      <w:pPr>
        <w:spacing w:line="360" w:lineRule="auto"/>
        <w:rPr>
          <w:color w:val="000000" w:themeColor="text1"/>
        </w:rPr>
      </w:pPr>
    </w:p>
    <w:p w14:paraId="4508FA05" w14:textId="207D8E58" w:rsidR="00771C60" w:rsidRPr="007D5C50" w:rsidRDefault="001F0E39" w:rsidP="003B6A80">
      <w:pPr>
        <w:pStyle w:val="Heading1"/>
        <w:spacing w:line="360" w:lineRule="auto"/>
      </w:pPr>
      <w:bookmarkStart w:id="16" w:name="_Toc115415570"/>
      <w:r w:rsidRPr="007D5C50">
        <w:t>Methodology</w:t>
      </w:r>
      <w:bookmarkEnd w:id="16"/>
      <w:r w:rsidRPr="007D5C50">
        <w:t xml:space="preserve"> </w:t>
      </w:r>
    </w:p>
    <w:p w14:paraId="699D8110" w14:textId="7B8F69A9" w:rsidR="00001F2B" w:rsidRPr="007D5C50" w:rsidRDefault="00996121" w:rsidP="003B6A80">
      <w:pPr>
        <w:pStyle w:val="Heading2"/>
        <w:spacing w:line="360" w:lineRule="auto"/>
      </w:pPr>
      <w:bookmarkStart w:id="17" w:name="_Toc115415571"/>
      <w:r w:rsidRPr="007D5C50">
        <w:t>3.</w:t>
      </w:r>
      <w:r w:rsidR="00BF1BBA" w:rsidRPr="007D5C50">
        <w:t>1</w:t>
      </w:r>
      <w:r w:rsidRPr="007D5C50">
        <w:t xml:space="preserve"> </w:t>
      </w:r>
      <w:r w:rsidR="00771C60" w:rsidRPr="007D5C50">
        <w:t>General Problems Researching Jung</w:t>
      </w:r>
      <w:bookmarkEnd w:id="17"/>
    </w:p>
    <w:p w14:paraId="24703333" w14:textId="19A88A29" w:rsidR="007A4850" w:rsidRPr="007D5C50" w:rsidRDefault="007A4850" w:rsidP="003B6A80">
      <w:pPr>
        <w:pStyle w:val="Heading3"/>
        <w:spacing w:line="360" w:lineRule="auto"/>
        <w:rPr>
          <w:color w:val="000000" w:themeColor="text1"/>
        </w:rPr>
      </w:pPr>
      <w:bookmarkStart w:id="18" w:name="_Toc115415572"/>
      <w:r w:rsidRPr="007D5C50">
        <w:rPr>
          <w:color w:val="000000" w:themeColor="text1"/>
        </w:rPr>
        <w:t>Limitations</w:t>
      </w:r>
      <w:bookmarkEnd w:id="18"/>
    </w:p>
    <w:p w14:paraId="024FC3D4" w14:textId="37E21800" w:rsidR="00011F4A" w:rsidRPr="007D5C50" w:rsidRDefault="00BF1BBA" w:rsidP="003B6A80">
      <w:pPr>
        <w:spacing w:line="360" w:lineRule="auto"/>
        <w:rPr>
          <w:color w:val="000000" w:themeColor="text1"/>
        </w:rPr>
      </w:pPr>
      <w:r w:rsidRPr="007D5C50">
        <w:rPr>
          <w:color w:val="000000" w:themeColor="text1"/>
          <w:lang w:val="en-GB"/>
        </w:rPr>
        <w:t xml:space="preserve">I have conducted library/text based and historical research </w:t>
      </w:r>
      <w:proofErr w:type="gramStart"/>
      <w:r w:rsidRPr="007D5C50">
        <w:rPr>
          <w:color w:val="000000" w:themeColor="text1"/>
          <w:lang w:val="en-GB"/>
        </w:rPr>
        <w:t>in order to</w:t>
      </w:r>
      <w:proofErr w:type="gramEnd"/>
      <w:r w:rsidRPr="007D5C50">
        <w:rPr>
          <w:color w:val="000000" w:themeColor="text1"/>
          <w:lang w:val="en-GB"/>
        </w:rPr>
        <w:t xml:space="preserve"> understand Jung’s use of astrological symbolism in the development of his concept of individuation. With this approach, t</w:t>
      </w:r>
      <w:r w:rsidR="00001F2B" w:rsidRPr="007D5C50">
        <w:rPr>
          <w:color w:val="000000" w:themeColor="text1"/>
          <w:lang w:val="en-GB"/>
        </w:rPr>
        <w:t xml:space="preserve">he issues regarding the reliability of the primary and secondary sources related to Jung’s views on astrology are varied. </w:t>
      </w:r>
      <w:proofErr w:type="spellStart"/>
      <w:r w:rsidR="00001F2B" w:rsidRPr="007D5C50">
        <w:rPr>
          <w:color w:val="000000" w:themeColor="text1"/>
        </w:rPr>
        <w:t>Safron</w:t>
      </w:r>
      <w:proofErr w:type="spellEnd"/>
      <w:r w:rsidR="00001F2B" w:rsidRPr="007D5C50">
        <w:rPr>
          <w:color w:val="000000" w:themeColor="text1"/>
        </w:rPr>
        <w:t xml:space="preserve"> Rossi emphasized that Jung’s approach to discussing astrological symbolism appeared in ‘pockets of insight’, revealed in ‘episodic’, not ‘systematized', passages.</w:t>
      </w:r>
      <w:r w:rsidR="00001F2B" w:rsidRPr="007D5C50">
        <w:rPr>
          <w:color w:val="000000" w:themeColor="text1"/>
          <w:vertAlign w:val="superscript"/>
        </w:rPr>
        <w:footnoteReference w:id="70"/>
      </w:r>
      <w:r w:rsidR="00001F2B" w:rsidRPr="007D5C50">
        <w:rPr>
          <w:color w:val="000000" w:themeColor="text1"/>
        </w:rPr>
        <w:t xml:space="preserve"> </w:t>
      </w:r>
      <w:r w:rsidR="00760B41" w:rsidRPr="007D5C50">
        <w:rPr>
          <w:color w:val="000000" w:themeColor="text1"/>
        </w:rPr>
        <w:t xml:space="preserve">Further, </w:t>
      </w:r>
      <w:r w:rsidR="00011F4A" w:rsidRPr="007D5C50">
        <w:rPr>
          <w:color w:val="000000" w:themeColor="text1"/>
        </w:rPr>
        <w:t xml:space="preserve">Shamdasani </w:t>
      </w:r>
      <w:r w:rsidR="00760B41" w:rsidRPr="007D5C50">
        <w:rPr>
          <w:color w:val="000000" w:themeColor="text1"/>
        </w:rPr>
        <w:t>warned</w:t>
      </w:r>
      <w:r w:rsidR="00011F4A" w:rsidRPr="007D5C50">
        <w:rPr>
          <w:color w:val="000000" w:themeColor="text1"/>
        </w:rPr>
        <w:t xml:space="preserve"> that the ‘place of astrology in Jung’s work’ </w:t>
      </w:r>
      <w:r w:rsidR="00760B41" w:rsidRPr="007D5C50">
        <w:rPr>
          <w:color w:val="000000" w:themeColor="text1"/>
        </w:rPr>
        <w:t>was</w:t>
      </w:r>
      <w:r w:rsidR="00011F4A" w:rsidRPr="007D5C50">
        <w:rPr>
          <w:color w:val="000000" w:themeColor="text1"/>
        </w:rPr>
        <w:t xml:space="preserve"> similar to a riddle in the way that the ‘ciphers of astrology’ were there but ‘their significance lay… concealed,’ citing the lack of connecting </w:t>
      </w:r>
      <w:r w:rsidR="004358A8" w:rsidRPr="007D5C50">
        <w:rPr>
          <w:color w:val="000000" w:themeColor="text1"/>
        </w:rPr>
        <w:t xml:space="preserve">information of </w:t>
      </w:r>
      <w:r w:rsidR="00011F4A" w:rsidRPr="007D5C50">
        <w:rPr>
          <w:color w:val="000000" w:themeColor="text1"/>
        </w:rPr>
        <w:t xml:space="preserve">Jung’s astrological work </w:t>
      </w:r>
      <w:r w:rsidR="004358A8" w:rsidRPr="007D5C50">
        <w:rPr>
          <w:color w:val="000000" w:themeColor="text1"/>
        </w:rPr>
        <w:t>to the ‘main body’ of his psychological writings.</w:t>
      </w:r>
      <w:r w:rsidR="00011F4A" w:rsidRPr="007D5C50">
        <w:rPr>
          <w:rStyle w:val="FootnoteReference"/>
          <w:color w:val="000000" w:themeColor="text1"/>
        </w:rPr>
        <w:footnoteReference w:id="71"/>
      </w:r>
      <w:r w:rsidR="00760B41" w:rsidRPr="007D5C50">
        <w:rPr>
          <w:color w:val="000000" w:themeColor="text1"/>
        </w:rPr>
        <w:t xml:space="preserve"> Both Rossi and Shamdasani’s insights reveal a limitation in formulating a clear understanding of Jung’s ideas on astrology.</w:t>
      </w:r>
    </w:p>
    <w:p w14:paraId="4C799073" w14:textId="77777777" w:rsidR="0042594D" w:rsidRPr="007D5C50" w:rsidRDefault="0042594D" w:rsidP="003B6A80">
      <w:pPr>
        <w:spacing w:line="360" w:lineRule="auto"/>
        <w:rPr>
          <w:color w:val="000000" w:themeColor="text1"/>
        </w:rPr>
      </w:pPr>
    </w:p>
    <w:p w14:paraId="6DED5352" w14:textId="051A8035" w:rsidR="00AB66F1" w:rsidRPr="007D5C50" w:rsidRDefault="00760B41" w:rsidP="003B6A80">
      <w:pPr>
        <w:spacing w:line="360" w:lineRule="auto"/>
        <w:rPr>
          <w:color w:val="000000" w:themeColor="text1"/>
        </w:rPr>
      </w:pPr>
      <w:r w:rsidRPr="007D5C50">
        <w:rPr>
          <w:color w:val="000000" w:themeColor="text1"/>
        </w:rPr>
        <w:t>Another significant limitation to researching Jung’s views of astrology involves the hesitance of</w:t>
      </w:r>
      <w:r w:rsidR="00001F2B" w:rsidRPr="007D5C50">
        <w:rPr>
          <w:color w:val="000000" w:themeColor="text1"/>
        </w:rPr>
        <w:t xml:space="preserve"> Jung and some of his followers </w:t>
      </w:r>
      <w:r w:rsidRPr="007D5C50">
        <w:rPr>
          <w:color w:val="000000" w:themeColor="text1"/>
        </w:rPr>
        <w:t>to directly engage with astrological notions</w:t>
      </w:r>
      <w:r w:rsidR="00001F2B" w:rsidRPr="007D5C50">
        <w:rPr>
          <w:color w:val="000000" w:themeColor="text1"/>
        </w:rPr>
        <w:t xml:space="preserve"> within his work. Greene suggested </w:t>
      </w:r>
      <w:r w:rsidRPr="007D5C50">
        <w:rPr>
          <w:color w:val="000000" w:themeColor="text1"/>
        </w:rPr>
        <w:t>two ways this may have occurred.</w:t>
      </w:r>
      <w:r w:rsidR="00001F2B" w:rsidRPr="007D5C50">
        <w:rPr>
          <w:color w:val="000000" w:themeColor="text1"/>
        </w:rPr>
        <w:t xml:space="preserve"> </w:t>
      </w:r>
      <w:r w:rsidRPr="007D5C50">
        <w:rPr>
          <w:color w:val="000000" w:themeColor="text1"/>
        </w:rPr>
        <w:t xml:space="preserve">First, she proposed that </w:t>
      </w:r>
      <w:r w:rsidR="00001F2B" w:rsidRPr="007D5C50">
        <w:rPr>
          <w:color w:val="000000" w:themeColor="text1"/>
        </w:rPr>
        <w:t>Jung had distanced himself from astrology as an exteriorized phenomenon and focused on astrology within a ‘psychological dynamic’.</w:t>
      </w:r>
      <w:r w:rsidR="00001F2B" w:rsidRPr="007D5C50">
        <w:rPr>
          <w:color w:val="000000" w:themeColor="text1"/>
          <w:vertAlign w:val="superscript"/>
        </w:rPr>
        <w:footnoteReference w:id="72"/>
      </w:r>
      <w:r w:rsidR="00001F2B" w:rsidRPr="007D5C50">
        <w:rPr>
          <w:color w:val="000000" w:themeColor="text1"/>
        </w:rPr>
        <w:t xml:space="preserve"> </w:t>
      </w:r>
      <w:r w:rsidR="00DC2D1C" w:rsidRPr="007D5C50">
        <w:rPr>
          <w:color w:val="000000" w:themeColor="text1"/>
        </w:rPr>
        <w:t xml:space="preserve">Secondly, </w:t>
      </w:r>
      <w:r w:rsidR="00001F2B" w:rsidRPr="007D5C50">
        <w:rPr>
          <w:color w:val="000000" w:themeColor="text1"/>
        </w:rPr>
        <w:t>Greene asserted that ‘many psychologists… are… reluctant to acknowledge astrology’ and</w:t>
      </w:r>
      <w:r w:rsidR="00DC2D1C" w:rsidRPr="007D5C50">
        <w:rPr>
          <w:color w:val="000000" w:themeColor="text1"/>
        </w:rPr>
        <w:t xml:space="preserve"> that</w:t>
      </w:r>
      <w:r w:rsidR="00001F2B" w:rsidRPr="007D5C50">
        <w:rPr>
          <w:color w:val="000000" w:themeColor="text1"/>
        </w:rPr>
        <w:t xml:space="preserve"> many Jungian analysts may do so to avoid tainting his reputation.</w:t>
      </w:r>
      <w:r w:rsidR="00001F2B" w:rsidRPr="007D5C50">
        <w:rPr>
          <w:color w:val="000000" w:themeColor="text1"/>
          <w:vertAlign w:val="superscript"/>
        </w:rPr>
        <w:footnoteReference w:id="73"/>
      </w:r>
      <w:r w:rsidR="00001F2B" w:rsidRPr="007D5C50">
        <w:rPr>
          <w:color w:val="000000" w:themeColor="text1"/>
        </w:rPr>
        <w:t xml:space="preserve"> </w:t>
      </w:r>
      <w:r w:rsidR="00DC2D1C" w:rsidRPr="007D5C50">
        <w:rPr>
          <w:color w:val="000000" w:themeColor="text1"/>
        </w:rPr>
        <w:t xml:space="preserve">Building on Greene’s claims, </w:t>
      </w:r>
      <w:r w:rsidR="006B4F70" w:rsidRPr="007D5C50">
        <w:rPr>
          <w:color w:val="000000" w:themeColor="text1"/>
        </w:rPr>
        <w:t>Buck attributed this reluctance to the ‘scientific attitude toward astrology as an occult… practice.</w:t>
      </w:r>
      <w:r w:rsidR="006B4F70" w:rsidRPr="007D5C50">
        <w:rPr>
          <w:rStyle w:val="FootnoteReference"/>
          <w:color w:val="000000" w:themeColor="text1"/>
        </w:rPr>
        <w:footnoteReference w:id="74"/>
      </w:r>
      <w:r w:rsidR="006B4F70" w:rsidRPr="007D5C50">
        <w:rPr>
          <w:color w:val="000000" w:themeColor="text1"/>
        </w:rPr>
        <w:t xml:space="preserve"> </w:t>
      </w:r>
      <w:r w:rsidR="00E21691" w:rsidRPr="007D5C50">
        <w:rPr>
          <w:color w:val="000000" w:themeColor="text1"/>
        </w:rPr>
        <w:t>Buck</w:t>
      </w:r>
      <w:r w:rsidR="006B4F70" w:rsidRPr="007D5C50">
        <w:rPr>
          <w:color w:val="000000" w:themeColor="text1"/>
        </w:rPr>
        <w:t xml:space="preserve"> notes</w:t>
      </w:r>
      <w:r w:rsidR="00E21691" w:rsidRPr="007D5C50">
        <w:rPr>
          <w:color w:val="000000" w:themeColor="text1"/>
        </w:rPr>
        <w:t xml:space="preserve"> that</w:t>
      </w:r>
      <w:r w:rsidR="006B4F70" w:rsidRPr="007D5C50">
        <w:rPr>
          <w:color w:val="000000" w:themeColor="text1"/>
        </w:rPr>
        <w:t xml:space="preserve"> this avoidance </w:t>
      </w:r>
      <w:r w:rsidR="006B4F70" w:rsidRPr="007D5C50">
        <w:rPr>
          <w:color w:val="000000" w:themeColor="text1"/>
        </w:rPr>
        <w:lastRenderedPageBreak/>
        <w:t>of astrology within the psychological field has left</w:t>
      </w:r>
      <w:r w:rsidR="00E21691" w:rsidRPr="007D5C50">
        <w:rPr>
          <w:color w:val="000000" w:themeColor="text1"/>
        </w:rPr>
        <w:t xml:space="preserve"> ‘many clinician</w:t>
      </w:r>
      <w:r w:rsidR="006B4F70" w:rsidRPr="007D5C50">
        <w:rPr>
          <w:color w:val="000000" w:themeColor="text1"/>
        </w:rPr>
        <w:t xml:space="preserve">s… </w:t>
      </w:r>
      <w:r w:rsidR="00E21691" w:rsidRPr="007D5C50">
        <w:rPr>
          <w:color w:val="000000" w:themeColor="text1"/>
        </w:rPr>
        <w:t xml:space="preserve">unaware’ of the value of astrological tools such as the ‘natal chart’ in </w:t>
      </w:r>
      <w:r w:rsidR="006B4F70" w:rsidRPr="007D5C50">
        <w:rPr>
          <w:color w:val="000000" w:themeColor="text1"/>
        </w:rPr>
        <w:t>the understanding of personality</w:t>
      </w:r>
      <w:r w:rsidR="00DC2D1C" w:rsidRPr="007D5C50">
        <w:rPr>
          <w:color w:val="000000" w:themeColor="text1"/>
        </w:rPr>
        <w:t>, thus devaluing astrology’s potential in research</w:t>
      </w:r>
      <w:r w:rsidR="00E21691" w:rsidRPr="007D5C50">
        <w:rPr>
          <w:color w:val="000000" w:themeColor="text1"/>
        </w:rPr>
        <w:t>.</w:t>
      </w:r>
      <w:r w:rsidR="00E21691" w:rsidRPr="007D5C50">
        <w:rPr>
          <w:rStyle w:val="FootnoteReference"/>
          <w:color w:val="000000" w:themeColor="text1"/>
        </w:rPr>
        <w:footnoteReference w:id="75"/>
      </w:r>
      <w:r w:rsidR="00E21691" w:rsidRPr="007D5C50">
        <w:rPr>
          <w:color w:val="000000" w:themeColor="text1"/>
        </w:rPr>
        <w:t xml:space="preserve"> </w:t>
      </w:r>
      <w:r w:rsidR="00001F2B" w:rsidRPr="007D5C50">
        <w:rPr>
          <w:color w:val="000000" w:themeColor="text1"/>
        </w:rPr>
        <w:t>These issues</w:t>
      </w:r>
      <w:r w:rsidR="006B4F70" w:rsidRPr="007D5C50">
        <w:rPr>
          <w:color w:val="000000" w:themeColor="text1"/>
        </w:rPr>
        <w:t xml:space="preserve">, and their </w:t>
      </w:r>
      <w:r w:rsidR="00BF2F54" w:rsidRPr="007D5C50">
        <w:rPr>
          <w:color w:val="000000" w:themeColor="text1"/>
        </w:rPr>
        <w:t>impacts,</w:t>
      </w:r>
      <w:r w:rsidR="00001F2B" w:rsidRPr="007D5C50">
        <w:rPr>
          <w:color w:val="000000" w:themeColor="text1"/>
        </w:rPr>
        <w:t xml:space="preserve"> </w:t>
      </w:r>
      <w:r w:rsidR="00BF2F54" w:rsidRPr="007D5C50">
        <w:rPr>
          <w:color w:val="000000" w:themeColor="text1"/>
        </w:rPr>
        <w:t>continue to impose</w:t>
      </w:r>
      <w:r w:rsidR="00A33FF1" w:rsidRPr="007D5C50">
        <w:rPr>
          <w:color w:val="000000" w:themeColor="text1"/>
        </w:rPr>
        <w:t xml:space="preserve"> limitation</w:t>
      </w:r>
      <w:r w:rsidRPr="007D5C50">
        <w:rPr>
          <w:color w:val="000000" w:themeColor="text1"/>
        </w:rPr>
        <w:t>s</w:t>
      </w:r>
      <w:r w:rsidR="00A33FF1" w:rsidRPr="007D5C50">
        <w:rPr>
          <w:color w:val="000000" w:themeColor="text1"/>
        </w:rPr>
        <w:t xml:space="preserve"> </w:t>
      </w:r>
      <w:r w:rsidR="00BF2F54" w:rsidRPr="007D5C50">
        <w:rPr>
          <w:color w:val="000000" w:themeColor="text1"/>
        </w:rPr>
        <w:t>in</w:t>
      </w:r>
      <w:r w:rsidR="00A33FF1" w:rsidRPr="007D5C50">
        <w:rPr>
          <w:color w:val="000000" w:themeColor="text1"/>
        </w:rPr>
        <w:t xml:space="preserve"> </w:t>
      </w:r>
      <w:r w:rsidR="00001F2B" w:rsidRPr="007D5C50">
        <w:rPr>
          <w:color w:val="000000" w:themeColor="text1"/>
        </w:rPr>
        <w:t>understanding what Jung really thought about astrology.</w:t>
      </w:r>
    </w:p>
    <w:p w14:paraId="298D1212" w14:textId="77777777" w:rsidR="0042594D" w:rsidRPr="007D5C50" w:rsidRDefault="0042594D" w:rsidP="003B6A80">
      <w:pPr>
        <w:spacing w:line="360" w:lineRule="auto"/>
        <w:rPr>
          <w:color w:val="000000" w:themeColor="text1"/>
        </w:rPr>
      </w:pPr>
    </w:p>
    <w:p w14:paraId="7D6D9BDC" w14:textId="02C6CC64" w:rsidR="00CE5FD7" w:rsidRPr="007D5C50" w:rsidRDefault="00440F06" w:rsidP="003B6A80">
      <w:pPr>
        <w:spacing w:line="360" w:lineRule="auto"/>
        <w:rPr>
          <w:color w:val="000000" w:themeColor="text1"/>
        </w:rPr>
      </w:pPr>
      <w:r w:rsidRPr="007D5C50">
        <w:rPr>
          <w:color w:val="000000" w:themeColor="text1"/>
        </w:rPr>
        <w:t>Similar to Rossi’s concern about the availability of Jung’s discussions of astrological insight, Jung himself admitted he wrote ‘very little’ on the topic of active imagination.</w:t>
      </w:r>
      <w:r w:rsidRPr="007D5C50">
        <w:rPr>
          <w:rStyle w:val="FootnoteReference"/>
          <w:color w:val="000000" w:themeColor="text1"/>
        </w:rPr>
        <w:footnoteReference w:id="76"/>
      </w:r>
      <w:r w:rsidR="00680E12" w:rsidRPr="007D5C50">
        <w:rPr>
          <w:color w:val="000000" w:themeColor="text1"/>
        </w:rPr>
        <w:t xml:space="preserve"> Although </w:t>
      </w:r>
      <w:r w:rsidR="00DC2D1C" w:rsidRPr="007D5C50">
        <w:rPr>
          <w:color w:val="000000" w:themeColor="text1"/>
        </w:rPr>
        <w:t xml:space="preserve">the </w:t>
      </w:r>
      <w:r w:rsidR="00680E12" w:rsidRPr="007D5C50">
        <w:rPr>
          <w:color w:val="000000" w:themeColor="text1"/>
        </w:rPr>
        <w:t>process</w:t>
      </w:r>
      <w:r w:rsidR="006A4C60" w:rsidRPr="007D5C50">
        <w:rPr>
          <w:color w:val="000000" w:themeColor="text1"/>
        </w:rPr>
        <w:t xml:space="preserve"> is outlined </w:t>
      </w:r>
      <w:r w:rsidR="00680E12" w:rsidRPr="007D5C50">
        <w:rPr>
          <w:color w:val="000000" w:themeColor="text1"/>
        </w:rPr>
        <w:t xml:space="preserve">in </w:t>
      </w:r>
      <w:r w:rsidR="00250E3E" w:rsidRPr="007D5C50">
        <w:rPr>
          <w:color w:val="000000" w:themeColor="text1"/>
        </w:rPr>
        <w:t xml:space="preserve">Volume 6 of his </w:t>
      </w:r>
      <w:r w:rsidR="00250E3E" w:rsidRPr="007D5C50">
        <w:rPr>
          <w:i/>
          <w:iCs/>
          <w:color w:val="000000" w:themeColor="text1"/>
        </w:rPr>
        <w:t>Collected Works</w:t>
      </w:r>
      <w:r w:rsidR="00680E12" w:rsidRPr="007D5C50">
        <w:rPr>
          <w:color w:val="000000" w:themeColor="text1"/>
        </w:rPr>
        <w:t xml:space="preserve">, </w:t>
      </w:r>
      <w:r w:rsidR="001B140F" w:rsidRPr="007D5C50">
        <w:rPr>
          <w:color w:val="000000" w:themeColor="text1"/>
        </w:rPr>
        <w:t xml:space="preserve">Chodorow </w:t>
      </w:r>
      <w:r w:rsidR="00DC2D1C" w:rsidRPr="007D5C50">
        <w:rPr>
          <w:color w:val="000000" w:themeColor="text1"/>
        </w:rPr>
        <w:t>argued that</w:t>
      </w:r>
      <w:r w:rsidR="001B140F" w:rsidRPr="007D5C50">
        <w:rPr>
          <w:color w:val="000000" w:themeColor="text1"/>
        </w:rPr>
        <w:t xml:space="preserve"> </w:t>
      </w:r>
      <w:r w:rsidR="00680E12" w:rsidRPr="007D5C50">
        <w:rPr>
          <w:color w:val="000000" w:themeColor="text1"/>
        </w:rPr>
        <w:t>problems emerge</w:t>
      </w:r>
      <w:r w:rsidR="00DC2D1C" w:rsidRPr="007D5C50">
        <w:rPr>
          <w:color w:val="000000" w:themeColor="text1"/>
        </w:rPr>
        <w:t>d</w:t>
      </w:r>
      <w:r w:rsidR="00680E12" w:rsidRPr="007D5C50">
        <w:rPr>
          <w:color w:val="000000" w:themeColor="text1"/>
        </w:rPr>
        <w:t xml:space="preserve"> with interpretin</w:t>
      </w:r>
      <w:r w:rsidR="00CE5FD7" w:rsidRPr="007D5C50">
        <w:rPr>
          <w:color w:val="000000" w:themeColor="text1"/>
        </w:rPr>
        <w:t>g Jung’s ideas on active imagination</w:t>
      </w:r>
      <w:r w:rsidR="00DC2D1C" w:rsidRPr="007D5C50">
        <w:rPr>
          <w:color w:val="000000" w:themeColor="text1"/>
        </w:rPr>
        <w:t>,</w:t>
      </w:r>
      <w:r w:rsidR="00CE5FD7" w:rsidRPr="007D5C50">
        <w:rPr>
          <w:color w:val="000000" w:themeColor="text1"/>
        </w:rPr>
        <w:t xml:space="preserve"> given</w:t>
      </w:r>
      <w:r w:rsidR="001B140F" w:rsidRPr="007D5C50">
        <w:rPr>
          <w:color w:val="000000" w:themeColor="text1"/>
        </w:rPr>
        <w:t xml:space="preserve"> his ‘overlapp</w:t>
      </w:r>
      <w:r w:rsidR="00250E3E" w:rsidRPr="007D5C50">
        <w:rPr>
          <w:color w:val="000000" w:themeColor="text1"/>
        </w:rPr>
        <w:t>i</w:t>
      </w:r>
      <w:r w:rsidR="001B140F" w:rsidRPr="007D5C50">
        <w:rPr>
          <w:color w:val="000000" w:themeColor="text1"/>
        </w:rPr>
        <w:t xml:space="preserve">ng perspectives,’ interchanging ‘inner [events]’ with modes of outward expressions, </w:t>
      </w:r>
      <w:r w:rsidR="00DC2D1C" w:rsidRPr="007D5C50">
        <w:rPr>
          <w:color w:val="000000" w:themeColor="text1"/>
        </w:rPr>
        <w:t>resulting in</w:t>
      </w:r>
      <w:r w:rsidR="001B140F" w:rsidRPr="007D5C50">
        <w:rPr>
          <w:color w:val="000000" w:themeColor="text1"/>
        </w:rPr>
        <w:t xml:space="preserve"> diverse and </w:t>
      </w:r>
      <w:r w:rsidR="00250E3E" w:rsidRPr="007D5C50">
        <w:rPr>
          <w:color w:val="000000" w:themeColor="text1"/>
        </w:rPr>
        <w:t>varying</w:t>
      </w:r>
      <w:r w:rsidR="001B140F" w:rsidRPr="007D5C50">
        <w:rPr>
          <w:color w:val="000000" w:themeColor="text1"/>
        </w:rPr>
        <w:t xml:space="preserve"> description</w:t>
      </w:r>
      <w:r w:rsidR="00250E3E" w:rsidRPr="007D5C50">
        <w:rPr>
          <w:color w:val="000000" w:themeColor="text1"/>
        </w:rPr>
        <w:t>s</w:t>
      </w:r>
      <w:r w:rsidR="001B140F" w:rsidRPr="007D5C50">
        <w:rPr>
          <w:color w:val="000000" w:themeColor="text1"/>
        </w:rPr>
        <w:t xml:space="preserve"> of what encompasses active imagination.</w:t>
      </w:r>
      <w:r w:rsidR="001B140F" w:rsidRPr="007D5C50">
        <w:rPr>
          <w:rStyle w:val="FootnoteReference"/>
          <w:color w:val="000000" w:themeColor="text1"/>
        </w:rPr>
        <w:footnoteReference w:id="77"/>
      </w:r>
      <w:r w:rsidR="001B140F" w:rsidRPr="007D5C50">
        <w:rPr>
          <w:color w:val="000000" w:themeColor="text1"/>
        </w:rPr>
        <w:t xml:space="preserve"> </w:t>
      </w:r>
      <w:r w:rsidR="002628F9" w:rsidRPr="007D5C50">
        <w:rPr>
          <w:color w:val="000000" w:themeColor="text1"/>
        </w:rPr>
        <w:t>Both Jung’s admission and Chodorow’s argument suggest a</w:t>
      </w:r>
      <w:r w:rsidR="00DC2D1C" w:rsidRPr="007D5C50">
        <w:rPr>
          <w:color w:val="000000" w:themeColor="text1"/>
        </w:rPr>
        <w:t>n additional</w:t>
      </w:r>
      <w:r w:rsidR="002628F9" w:rsidRPr="007D5C50">
        <w:rPr>
          <w:color w:val="000000" w:themeColor="text1"/>
        </w:rPr>
        <w:t xml:space="preserve"> barrier to </w:t>
      </w:r>
      <w:r w:rsidR="00DC2D1C" w:rsidRPr="007D5C50">
        <w:rPr>
          <w:color w:val="000000" w:themeColor="text1"/>
        </w:rPr>
        <w:t>understanding</w:t>
      </w:r>
      <w:r w:rsidR="002628F9" w:rsidRPr="007D5C50">
        <w:rPr>
          <w:color w:val="000000" w:themeColor="text1"/>
        </w:rPr>
        <w:t xml:space="preserve"> Jung’s ideas </w:t>
      </w:r>
      <w:r w:rsidR="00DC2D1C" w:rsidRPr="007D5C50">
        <w:rPr>
          <w:color w:val="000000" w:themeColor="text1"/>
        </w:rPr>
        <w:t xml:space="preserve">of </w:t>
      </w:r>
      <w:r w:rsidR="002628F9" w:rsidRPr="007D5C50">
        <w:rPr>
          <w:color w:val="000000" w:themeColor="text1"/>
        </w:rPr>
        <w:t>astrological symbolism</w:t>
      </w:r>
      <w:r w:rsidR="00DC2D1C" w:rsidRPr="007D5C50">
        <w:rPr>
          <w:color w:val="000000" w:themeColor="text1"/>
        </w:rPr>
        <w:t xml:space="preserve"> particularly in researching its relationship to active imagination</w:t>
      </w:r>
      <w:r w:rsidR="002628F9" w:rsidRPr="007D5C50">
        <w:rPr>
          <w:color w:val="000000" w:themeColor="text1"/>
        </w:rPr>
        <w:t>.</w:t>
      </w:r>
    </w:p>
    <w:p w14:paraId="01F0D815" w14:textId="77777777" w:rsidR="0042594D" w:rsidRPr="007D5C50" w:rsidRDefault="0042594D" w:rsidP="003B6A80">
      <w:pPr>
        <w:spacing w:line="360" w:lineRule="auto"/>
        <w:rPr>
          <w:color w:val="000000" w:themeColor="text1"/>
        </w:rPr>
      </w:pPr>
    </w:p>
    <w:p w14:paraId="44AEAB90" w14:textId="7455464C" w:rsidR="007A4850" w:rsidRPr="007D5C50" w:rsidRDefault="007A4850" w:rsidP="003B6A80">
      <w:pPr>
        <w:pStyle w:val="Heading3"/>
        <w:spacing w:line="360" w:lineRule="auto"/>
        <w:rPr>
          <w:color w:val="000000" w:themeColor="text1"/>
        </w:rPr>
      </w:pPr>
      <w:bookmarkStart w:id="19" w:name="_Toc115415573"/>
      <w:r w:rsidRPr="007D5C50">
        <w:rPr>
          <w:color w:val="000000" w:themeColor="text1"/>
        </w:rPr>
        <w:t>Problems with Interpretations</w:t>
      </w:r>
      <w:bookmarkEnd w:id="19"/>
    </w:p>
    <w:p w14:paraId="0B904E98" w14:textId="496D82A9" w:rsidR="007A4850" w:rsidRPr="007D5C50" w:rsidRDefault="007A4850" w:rsidP="003B6A80">
      <w:pPr>
        <w:spacing w:line="360" w:lineRule="auto"/>
        <w:rPr>
          <w:color w:val="000000" w:themeColor="text1"/>
        </w:rPr>
      </w:pPr>
      <w:r w:rsidRPr="007D5C50">
        <w:rPr>
          <w:color w:val="000000" w:themeColor="text1"/>
        </w:rPr>
        <w:t>Richard Noll, a critic of Jung’s psychology</w:t>
      </w:r>
      <w:r w:rsidR="002628F9" w:rsidRPr="007D5C50">
        <w:rPr>
          <w:color w:val="000000" w:themeColor="text1"/>
        </w:rPr>
        <w:t>,</w:t>
      </w:r>
      <w:r w:rsidRPr="007D5C50">
        <w:rPr>
          <w:color w:val="000000" w:themeColor="text1"/>
        </w:rPr>
        <w:t xml:space="preserve"> alleged that Jung aimed to create a cult following around his work modeled after ancient practices of sun-worship.</w:t>
      </w:r>
      <w:r w:rsidRPr="007D5C50">
        <w:rPr>
          <w:color w:val="000000" w:themeColor="text1"/>
          <w:vertAlign w:val="superscript"/>
        </w:rPr>
        <w:footnoteReference w:id="78"/>
      </w:r>
      <w:r w:rsidRPr="007D5C50">
        <w:rPr>
          <w:color w:val="000000" w:themeColor="text1"/>
        </w:rPr>
        <w:t xml:space="preserve"> </w:t>
      </w:r>
      <w:r w:rsidR="00AE47ED" w:rsidRPr="007D5C50">
        <w:rPr>
          <w:color w:val="000000" w:themeColor="text1"/>
        </w:rPr>
        <w:t>Elms described Noll’s version of Jung as ‘self-indulgent’ and irrational</w:t>
      </w:r>
      <w:r w:rsidR="002628F9" w:rsidRPr="007D5C50">
        <w:rPr>
          <w:color w:val="000000" w:themeColor="text1"/>
        </w:rPr>
        <w:t>. Further, he</w:t>
      </w:r>
      <w:r w:rsidR="00AE47ED" w:rsidRPr="007D5C50">
        <w:rPr>
          <w:color w:val="000000" w:themeColor="text1"/>
        </w:rPr>
        <w:t xml:space="preserve"> warned that to ascertain a ‘more complete picture’ of Jung and his ideas</w:t>
      </w:r>
      <w:r w:rsidR="002628F9" w:rsidRPr="007D5C50">
        <w:rPr>
          <w:color w:val="000000" w:themeColor="text1"/>
        </w:rPr>
        <w:t>,</w:t>
      </w:r>
      <w:r w:rsidR="00AE47ED" w:rsidRPr="007D5C50">
        <w:rPr>
          <w:color w:val="000000" w:themeColor="text1"/>
        </w:rPr>
        <w:t xml:space="preserve"> one who reads Noll should also read </w:t>
      </w:r>
      <w:r w:rsidR="00DC5BC6" w:rsidRPr="007D5C50">
        <w:rPr>
          <w:color w:val="000000" w:themeColor="text1"/>
        </w:rPr>
        <w:t>Shamdasani’s</w:t>
      </w:r>
      <w:r w:rsidR="00905239" w:rsidRPr="007D5C50">
        <w:rPr>
          <w:color w:val="000000" w:themeColor="text1"/>
        </w:rPr>
        <w:t xml:space="preserve"> </w:t>
      </w:r>
      <w:r w:rsidR="00905239" w:rsidRPr="007D5C50">
        <w:rPr>
          <w:i/>
          <w:iCs/>
          <w:color w:val="000000" w:themeColor="text1"/>
        </w:rPr>
        <w:t xml:space="preserve">Cult Fictions </w:t>
      </w:r>
      <w:r w:rsidR="00905239" w:rsidRPr="007D5C50">
        <w:rPr>
          <w:color w:val="000000" w:themeColor="text1"/>
        </w:rPr>
        <w:t>which argues against notions that Jung positioned himself as a cult ‘messiah’</w:t>
      </w:r>
      <w:r w:rsidR="00AE47ED" w:rsidRPr="007D5C50">
        <w:rPr>
          <w:color w:val="000000" w:themeColor="text1"/>
        </w:rPr>
        <w:t>.</w:t>
      </w:r>
      <w:r w:rsidR="00AE47ED" w:rsidRPr="007D5C50">
        <w:rPr>
          <w:rStyle w:val="FootnoteReference"/>
          <w:color w:val="000000" w:themeColor="text1"/>
        </w:rPr>
        <w:footnoteReference w:id="79"/>
      </w:r>
      <w:r w:rsidR="00AE47ED" w:rsidRPr="007D5C50">
        <w:rPr>
          <w:color w:val="000000" w:themeColor="text1"/>
        </w:rPr>
        <w:t xml:space="preserve"> Nonetheless,</w:t>
      </w:r>
      <w:r w:rsidRPr="007D5C50">
        <w:rPr>
          <w:color w:val="000000" w:themeColor="text1"/>
        </w:rPr>
        <w:t xml:space="preserve"> </w:t>
      </w:r>
      <w:r w:rsidR="002628F9" w:rsidRPr="007D5C50">
        <w:rPr>
          <w:color w:val="000000" w:themeColor="text1"/>
        </w:rPr>
        <w:t xml:space="preserve">Noll’s </w:t>
      </w:r>
      <w:r w:rsidRPr="007D5C50">
        <w:rPr>
          <w:color w:val="000000" w:themeColor="text1"/>
        </w:rPr>
        <w:t>criticism</w:t>
      </w:r>
      <w:r w:rsidR="00AE47ED" w:rsidRPr="007D5C50">
        <w:rPr>
          <w:color w:val="000000" w:themeColor="text1"/>
        </w:rPr>
        <w:t>s of Jung</w:t>
      </w:r>
      <w:r w:rsidRPr="007D5C50">
        <w:rPr>
          <w:color w:val="000000" w:themeColor="text1"/>
        </w:rPr>
        <w:t xml:space="preserve"> reveal a complication with understanding intentions behind the work of Jung and even interpreting his use of planetary symbols</w:t>
      </w:r>
      <w:r w:rsidR="00AE47ED" w:rsidRPr="007D5C50">
        <w:rPr>
          <w:color w:val="000000" w:themeColor="text1"/>
        </w:rPr>
        <w:t xml:space="preserve"> within scholarship</w:t>
      </w:r>
      <w:r w:rsidRPr="007D5C50">
        <w:rPr>
          <w:color w:val="000000" w:themeColor="text1"/>
        </w:rPr>
        <w:t>.</w:t>
      </w:r>
      <w:r w:rsidR="00AE47ED" w:rsidRPr="007D5C50">
        <w:rPr>
          <w:color w:val="000000" w:themeColor="text1"/>
        </w:rPr>
        <w:t xml:space="preserve"> </w:t>
      </w:r>
    </w:p>
    <w:p w14:paraId="47E5071F" w14:textId="77777777" w:rsidR="0042594D" w:rsidRPr="007D5C50" w:rsidRDefault="0042594D" w:rsidP="003B6A80">
      <w:pPr>
        <w:spacing w:line="360" w:lineRule="auto"/>
        <w:rPr>
          <w:color w:val="000000" w:themeColor="text1"/>
        </w:rPr>
      </w:pPr>
    </w:p>
    <w:p w14:paraId="5385F9EB" w14:textId="20F3C046" w:rsidR="0014246F" w:rsidRPr="007D5C50" w:rsidRDefault="0014246F" w:rsidP="003B6A80">
      <w:pPr>
        <w:spacing w:line="360" w:lineRule="auto"/>
        <w:rPr>
          <w:color w:val="000000" w:themeColor="text1"/>
        </w:rPr>
      </w:pPr>
      <w:r w:rsidRPr="007D5C50">
        <w:rPr>
          <w:color w:val="000000" w:themeColor="text1"/>
        </w:rPr>
        <w:t xml:space="preserve">Additionally, one </w:t>
      </w:r>
      <w:r w:rsidR="007E0C2F" w:rsidRPr="007D5C50">
        <w:rPr>
          <w:color w:val="000000" w:themeColor="text1"/>
        </w:rPr>
        <w:t xml:space="preserve">must also contend with </w:t>
      </w:r>
      <w:r w:rsidRPr="007D5C50">
        <w:rPr>
          <w:color w:val="000000" w:themeColor="text1"/>
        </w:rPr>
        <w:t xml:space="preserve">issues </w:t>
      </w:r>
      <w:r w:rsidR="007E0C2F" w:rsidRPr="007D5C50">
        <w:rPr>
          <w:color w:val="000000" w:themeColor="text1"/>
        </w:rPr>
        <w:t>of</w:t>
      </w:r>
      <w:r w:rsidRPr="007D5C50">
        <w:rPr>
          <w:color w:val="000000" w:themeColor="text1"/>
        </w:rPr>
        <w:t xml:space="preserve"> understand</w:t>
      </w:r>
      <w:r w:rsidR="007E0C2F" w:rsidRPr="007D5C50">
        <w:rPr>
          <w:color w:val="000000" w:themeColor="text1"/>
        </w:rPr>
        <w:t>ing</w:t>
      </w:r>
      <w:r w:rsidRPr="007D5C50">
        <w:rPr>
          <w:color w:val="000000" w:themeColor="text1"/>
        </w:rPr>
        <w:t xml:space="preserve"> what Jung </w:t>
      </w:r>
      <w:r w:rsidR="00A9203D" w:rsidRPr="007D5C50">
        <w:rPr>
          <w:color w:val="000000" w:themeColor="text1"/>
        </w:rPr>
        <w:t xml:space="preserve">precisely </w:t>
      </w:r>
      <w:r w:rsidRPr="007D5C50">
        <w:rPr>
          <w:color w:val="000000" w:themeColor="text1"/>
        </w:rPr>
        <w:t>means by his terms and concepts.</w:t>
      </w:r>
      <w:r w:rsidR="00655FBE" w:rsidRPr="007D5C50">
        <w:rPr>
          <w:color w:val="000000" w:themeColor="text1"/>
        </w:rPr>
        <w:t xml:space="preserve"> Samuels, Shorter and Plaut outlined two ways pertinent to this paper. First, Jung often implemented ‘Hegelian methodology’ that organized ‘his thoughts </w:t>
      </w:r>
      <w:r w:rsidR="00655FBE" w:rsidRPr="007D5C50">
        <w:rPr>
          <w:color w:val="000000" w:themeColor="text1"/>
        </w:rPr>
        <w:lastRenderedPageBreak/>
        <w:t>into pairs of opposites</w:t>
      </w:r>
      <w:r w:rsidR="007E0C2F" w:rsidRPr="007D5C50">
        <w:rPr>
          <w:color w:val="000000" w:themeColor="text1"/>
        </w:rPr>
        <w:t>’.</w:t>
      </w:r>
      <w:r w:rsidR="007E0C2F" w:rsidRPr="007D5C50">
        <w:rPr>
          <w:rStyle w:val="FootnoteReference"/>
          <w:color w:val="000000" w:themeColor="text1"/>
        </w:rPr>
        <w:footnoteReference w:id="80"/>
      </w:r>
      <w:r w:rsidR="007E0C2F" w:rsidRPr="007D5C50">
        <w:rPr>
          <w:color w:val="000000" w:themeColor="text1"/>
        </w:rPr>
        <w:t xml:space="preserve"> Secondly, difficulties in interpreting Jung may be the result of him being an ‘</w:t>
      </w:r>
      <w:r w:rsidR="00665929" w:rsidRPr="007D5C50">
        <w:rPr>
          <w:color w:val="000000" w:themeColor="text1"/>
        </w:rPr>
        <w:t>empirical</w:t>
      </w:r>
      <w:r w:rsidR="007E0C2F" w:rsidRPr="007D5C50">
        <w:rPr>
          <w:color w:val="000000" w:themeColor="text1"/>
        </w:rPr>
        <w:t xml:space="preserve"> thinker,’ deliberately ‘eschewing…precise logic’</w:t>
      </w:r>
      <w:r w:rsidR="00A9203D" w:rsidRPr="007D5C50">
        <w:rPr>
          <w:color w:val="000000" w:themeColor="text1"/>
        </w:rPr>
        <w:t xml:space="preserve"> and ‘resting his intellectual development on intuitive insights’.</w:t>
      </w:r>
      <w:r w:rsidR="00A9203D" w:rsidRPr="007D5C50">
        <w:rPr>
          <w:rStyle w:val="FootnoteReference"/>
          <w:color w:val="000000" w:themeColor="text1"/>
        </w:rPr>
        <w:footnoteReference w:id="81"/>
      </w:r>
      <w:r w:rsidR="00A9203D" w:rsidRPr="007D5C50">
        <w:rPr>
          <w:color w:val="000000" w:themeColor="text1"/>
        </w:rPr>
        <w:t xml:space="preserve"> Both Jung’s methodology and approach to knowledge may </w:t>
      </w:r>
      <w:r w:rsidR="002628F9" w:rsidRPr="007D5C50">
        <w:rPr>
          <w:color w:val="000000" w:themeColor="text1"/>
        </w:rPr>
        <w:t>result in</w:t>
      </w:r>
      <w:r w:rsidR="00A9203D" w:rsidRPr="007D5C50">
        <w:rPr>
          <w:color w:val="000000" w:themeColor="text1"/>
        </w:rPr>
        <w:t xml:space="preserve"> a labyrinth of interpretations that could lead the reader away from the specifics of what Jung </w:t>
      </w:r>
      <w:r w:rsidR="00CC61BE" w:rsidRPr="007D5C50">
        <w:rPr>
          <w:color w:val="000000" w:themeColor="text1"/>
        </w:rPr>
        <w:t>meant</w:t>
      </w:r>
      <w:r w:rsidR="00A9203D" w:rsidRPr="007D5C50">
        <w:rPr>
          <w:color w:val="000000" w:themeColor="text1"/>
        </w:rPr>
        <w:t>.</w:t>
      </w:r>
    </w:p>
    <w:p w14:paraId="4A1586B2" w14:textId="77777777" w:rsidR="0042594D" w:rsidRPr="007D5C50" w:rsidRDefault="0042594D" w:rsidP="003B6A80">
      <w:pPr>
        <w:spacing w:line="360" w:lineRule="auto"/>
        <w:rPr>
          <w:color w:val="000000" w:themeColor="text1"/>
        </w:rPr>
      </w:pPr>
    </w:p>
    <w:p w14:paraId="721CE8B3" w14:textId="393D7C0F" w:rsidR="007A4850" w:rsidRPr="007D5C50" w:rsidRDefault="007A4850" w:rsidP="003B6A80">
      <w:pPr>
        <w:spacing w:line="360" w:lineRule="auto"/>
        <w:rPr>
          <w:color w:val="000000" w:themeColor="text1"/>
        </w:rPr>
      </w:pPr>
      <w:r w:rsidRPr="007D5C50">
        <w:rPr>
          <w:color w:val="000000" w:themeColor="text1"/>
        </w:rPr>
        <w:t xml:space="preserve">Lastly, Dale Mathers warned that ‘we can use MY Jung to create MY discourse’, asserting that the plethora of works written by Jung allows one to easily ‘find a quote to support almost anything at all’. Examining the extensive volumes of work could pose a challenge </w:t>
      </w:r>
      <w:r w:rsidR="00665929" w:rsidRPr="007D5C50">
        <w:rPr>
          <w:color w:val="000000" w:themeColor="text1"/>
        </w:rPr>
        <w:t xml:space="preserve">in </w:t>
      </w:r>
      <w:r w:rsidR="0010134C" w:rsidRPr="007D5C50">
        <w:rPr>
          <w:color w:val="000000" w:themeColor="text1"/>
        </w:rPr>
        <w:t>evaluating</w:t>
      </w:r>
      <w:r w:rsidR="00665929" w:rsidRPr="007D5C50">
        <w:rPr>
          <w:color w:val="000000" w:themeColor="text1"/>
        </w:rPr>
        <w:t xml:space="preserve"> </w:t>
      </w:r>
      <w:r w:rsidR="00904ED6" w:rsidRPr="007D5C50">
        <w:rPr>
          <w:color w:val="000000" w:themeColor="text1"/>
        </w:rPr>
        <w:t xml:space="preserve">the </w:t>
      </w:r>
      <w:r w:rsidR="0010134C" w:rsidRPr="007D5C50">
        <w:rPr>
          <w:color w:val="000000" w:themeColor="text1"/>
        </w:rPr>
        <w:t xml:space="preserve">development of </w:t>
      </w:r>
      <w:r w:rsidR="00904ED6" w:rsidRPr="007D5C50">
        <w:rPr>
          <w:color w:val="000000" w:themeColor="text1"/>
        </w:rPr>
        <w:t>ideas</w:t>
      </w:r>
      <w:r w:rsidR="00665929" w:rsidRPr="007D5C50">
        <w:rPr>
          <w:color w:val="000000" w:themeColor="text1"/>
        </w:rPr>
        <w:t xml:space="preserve"> </w:t>
      </w:r>
      <w:r w:rsidR="00904ED6" w:rsidRPr="007D5C50">
        <w:rPr>
          <w:color w:val="000000" w:themeColor="text1"/>
        </w:rPr>
        <w:t>or</w:t>
      </w:r>
      <w:r w:rsidRPr="007D5C50">
        <w:rPr>
          <w:color w:val="000000" w:themeColor="text1"/>
        </w:rPr>
        <w:t xml:space="preserve"> contradictions within Jung’s discussions of astrology or individuation.</w:t>
      </w:r>
      <w:r w:rsidR="002628F9" w:rsidRPr="007D5C50">
        <w:rPr>
          <w:color w:val="000000" w:themeColor="text1"/>
        </w:rPr>
        <w:t xml:space="preserve"> Mather’s warning catalyzed my process of mitigating these methodological concerns as outlined in the following section.</w:t>
      </w:r>
    </w:p>
    <w:p w14:paraId="60BDD8D1" w14:textId="77777777" w:rsidR="0042594D" w:rsidRPr="007D5C50" w:rsidRDefault="0042594D" w:rsidP="003B6A80">
      <w:pPr>
        <w:spacing w:line="360" w:lineRule="auto"/>
        <w:rPr>
          <w:color w:val="000000" w:themeColor="text1"/>
        </w:rPr>
      </w:pPr>
    </w:p>
    <w:p w14:paraId="2E6BECC8" w14:textId="653F5341" w:rsidR="00960BF8" w:rsidRPr="007D5C50" w:rsidRDefault="00996121" w:rsidP="003B6A80">
      <w:pPr>
        <w:pStyle w:val="Heading2"/>
        <w:spacing w:line="360" w:lineRule="auto"/>
      </w:pPr>
      <w:bookmarkStart w:id="20" w:name="_Toc115415574"/>
      <w:r w:rsidRPr="007D5C50">
        <w:t>3.</w:t>
      </w:r>
      <w:r w:rsidR="00BF1BBA" w:rsidRPr="007D5C50">
        <w:t>2</w:t>
      </w:r>
      <w:r w:rsidRPr="007D5C50">
        <w:t xml:space="preserve"> </w:t>
      </w:r>
      <w:r w:rsidR="00960BF8" w:rsidRPr="007D5C50">
        <w:t>Mitigating Methodological Issues</w:t>
      </w:r>
      <w:bookmarkEnd w:id="20"/>
    </w:p>
    <w:p w14:paraId="52053E86" w14:textId="72C8E352" w:rsidR="00110495" w:rsidRPr="007D5C50" w:rsidRDefault="00153BD1" w:rsidP="003B6A80">
      <w:pPr>
        <w:spacing w:line="360" w:lineRule="auto"/>
        <w:rPr>
          <w:color w:val="000000" w:themeColor="text1"/>
        </w:rPr>
      </w:pPr>
      <w:r w:rsidRPr="007D5C50">
        <w:rPr>
          <w:color w:val="000000" w:themeColor="text1"/>
        </w:rPr>
        <w:t>The</w:t>
      </w:r>
      <w:r w:rsidR="001733A0" w:rsidRPr="007D5C50">
        <w:rPr>
          <w:color w:val="000000" w:themeColor="text1"/>
        </w:rPr>
        <w:t xml:space="preserve"> method of research</w:t>
      </w:r>
      <w:r w:rsidR="006A06C0" w:rsidRPr="007D5C50">
        <w:rPr>
          <w:color w:val="000000" w:themeColor="text1"/>
        </w:rPr>
        <w:t xml:space="preserve"> employed in this paper</w:t>
      </w:r>
      <w:r w:rsidR="001733A0" w:rsidRPr="007D5C50">
        <w:rPr>
          <w:color w:val="000000" w:themeColor="text1"/>
        </w:rPr>
        <w:t xml:space="preserve"> </w:t>
      </w:r>
      <w:r w:rsidRPr="007D5C50">
        <w:rPr>
          <w:color w:val="000000" w:themeColor="text1"/>
        </w:rPr>
        <w:t>has</w:t>
      </w:r>
      <w:r w:rsidR="006A06C0" w:rsidRPr="007D5C50">
        <w:rPr>
          <w:color w:val="000000" w:themeColor="text1"/>
        </w:rPr>
        <w:t xml:space="preserve"> aimed to</w:t>
      </w:r>
      <w:r w:rsidR="001733A0" w:rsidRPr="007D5C50">
        <w:rPr>
          <w:color w:val="000000" w:themeColor="text1"/>
        </w:rPr>
        <w:t xml:space="preserve"> </w:t>
      </w:r>
      <w:r w:rsidR="00A33FF1" w:rsidRPr="007D5C50">
        <w:rPr>
          <w:color w:val="000000" w:themeColor="text1"/>
        </w:rPr>
        <w:t>buttress</w:t>
      </w:r>
      <w:r w:rsidR="006A06C0" w:rsidRPr="007D5C50">
        <w:rPr>
          <w:color w:val="000000" w:themeColor="text1"/>
        </w:rPr>
        <w:t xml:space="preserve"> </w:t>
      </w:r>
      <w:r w:rsidR="002628F9" w:rsidRPr="007D5C50">
        <w:rPr>
          <w:color w:val="000000" w:themeColor="text1"/>
        </w:rPr>
        <w:t>my</w:t>
      </w:r>
      <w:r w:rsidR="006A06C0" w:rsidRPr="007D5C50">
        <w:rPr>
          <w:color w:val="000000" w:themeColor="text1"/>
        </w:rPr>
        <w:t xml:space="preserve"> research against the </w:t>
      </w:r>
      <w:proofErr w:type="gramStart"/>
      <w:r w:rsidR="006A06C0" w:rsidRPr="007D5C50">
        <w:rPr>
          <w:color w:val="000000" w:themeColor="text1"/>
        </w:rPr>
        <w:t>aforementioned issues</w:t>
      </w:r>
      <w:proofErr w:type="gramEnd"/>
      <w:r w:rsidR="001733A0" w:rsidRPr="007D5C50">
        <w:rPr>
          <w:color w:val="000000" w:themeColor="text1"/>
        </w:rPr>
        <w:t>.</w:t>
      </w:r>
      <w:r w:rsidR="0001629A" w:rsidRPr="007D5C50">
        <w:rPr>
          <w:color w:val="000000" w:themeColor="text1"/>
        </w:rPr>
        <w:t xml:space="preserve"> According to </w:t>
      </w:r>
      <w:r w:rsidR="009C2000" w:rsidRPr="007D5C50">
        <w:rPr>
          <w:color w:val="000000" w:themeColor="text1"/>
        </w:rPr>
        <w:t xml:space="preserve">Peregrine Schwartz-Shea and Dvora </w:t>
      </w:r>
      <w:proofErr w:type="spellStart"/>
      <w:r w:rsidR="009C2000" w:rsidRPr="007D5C50">
        <w:rPr>
          <w:color w:val="000000" w:themeColor="text1"/>
        </w:rPr>
        <w:t>Yanow</w:t>
      </w:r>
      <w:proofErr w:type="spellEnd"/>
      <w:r w:rsidR="009C2000" w:rsidRPr="007D5C50">
        <w:rPr>
          <w:color w:val="000000" w:themeColor="text1"/>
        </w:rPr>
        <w:t xml:space="preserve"> the design of research prioritizes the process of ‘making choices and articulating a rationale for the choices one has made’.</w:t>
      </w:r>
      <w:r w:rsidR="009C2000" w:rsidRPr="007D5C50">
        <w:rPr>
          <w:rStyle w:val="FootnoteReference"/>
          <w:color w:val="000000" w:themeColor="text1"/>
        </w:rPr>
        <w:footnoteReference w:id="82"/>
      </w:r>
      <w:r w:rsidR="001733A0" w:rsidRPr="007D5C50">
        <w:rPr>
          <w:color w:val="000000" w:themeColor="text1"/>
        </w:rPr>
        <w:t xml:space="preserve"> </w:t>
      </w:r>
      <w:r w:rsidR="00960BF8" w:rsidRPr="007D5C50">
        <w:rPr>
          <w:color w:val="000000" w:themeColor="text1"/>
        </w:rPr>
        <w:t xml:space="preserve">I </w:t>
      </w:r>
      <w:r w:rsidR="006A06C0" w:rsidRPr="007D5C50">
        <w:rPr>
          <w:color w:val="000000" w:themeColor="text1"/>
        </w:rPr>
        <w:t>have aimed to</w:t>
      </w:r>
      <w:r w:rsidR="00960BF8" w:rsidRPr="007D5C50">
        <w:rPr>
          <w:color w:val="000000" w:themeColor="text1"/>
        </w:rPr>
        <w:t xml:space="preserve"> mitigate issues regarding the reliability of primary and secondary sources by my approach to appraising Jung’s work. I </w:t>
      </w:r>
      <w:r w:rsidR="006A06C0" w:rsidRPr="007D5C50">
        <w:rPr>
          <w:color w:val="000000" w:themeColor="text1"/>
        </w:rPr>
        <w:t>commenced</w:t>
      </w:r>
      <w:r w:rsidR="00960BF8" w:rsidRPr="007D5C50">
        <w:rPr>
          <w:color w:val="000000" w:themeColor="text1"/>
        </w:rPr>
        <w:t xml:space="preserve"> my research by examining Jung’s work with Miss X in ‘A Study in the Process of Individuation’ and in the broader context of </w:t>
      </w:r>
      <w:r w:rsidR="00960BF8" w:rsidRPr="007D5C50">
        <w:rPr>
          <w:i/>
          <w:iCs/>
          <w:color w:val="000000" w:themeColor="text1"/>
        </w:rPr>
        <w:t>The Collected Works of C.G. Jung, Vol. 9 The Archetypes and the Collective Unconscious</w:t>
      </w:r>
      <w:r w:rsidR="00960BF8" w:rsidRPr="007D5C50">
        <w:rPr>
          <w:color w:val="000000" w:themeColor="text1"/>
        </w:rPr>
        <w:t xml:space="preserve">, trans. R. F. C. Hull, (Princeton: Princeton University Press, 1969). </w:t>
      </w:r>
      <w:r w:rsidR="006A06C0" w:rsidRPr="007D5C50">
        <w:rPr>
          <w:color w:val="000000" w:themeColor="text1"/>
        </w:rPr>
        <w:t>From there, I</w:t>
      </w:r>
      <w:r w:rsidR="00960BF8" w:rsidRPr="007D5C50">
        <w:rPr>
          <w:color w:val="000000" w:themeColor="text1"/>
        </w:rPr>
        <w:t xml:space="preserve"> </w:t>
      </w:r>
      <w:r w:rsidR="006A06C0" w:rsidRPr="007D5C50">
        <w:rPr>
          <w:color w:val="000000" w:themeColor="text1"/>
        </w:rPr>
        <w:t>investigated</w:t>
      </w:r>
      <w:r w:rsidR="00960BF8" w:rsidRPr="007D5C50">
        <w:rPr>
          <w:color w:val="000000" w:themeColor="text1"/>
        </w:rPr>
        <w:t xml:space="preserve"> a range of secondary literature related to Jung’s work with Miss X, further broadening my scope by returning to Jung’s works where topics of astrology, individuation and active imagination </w:t>
      </w:r>
      <w:proofErr w:type="gramStart"/>
      <w:r w:rsidR="00960BF8" w:rsidRPr="007D5C50">
        <w:rPr>
          <w:color w:val="000000" w:themeColor="text1"/>
        </w:rPr>
        <w:t>are discussed</w:t>
      </w:r>
      <w:proofErr w:type="gramEnd"/>
      <w:r w:rsidR="00960BF8" w:rsidRPr="007D5C50">
        <w:rPr>
          <w:color w:val="000000" w:themeColor="text1"/>
        </w:rPr>
        <w:t>.</w:t>
      </w:r>
      <w:r w:rsidR="0042594D" w:rsidRPr="007D5C50">
        <w:rPr>
          <w:color w:val="000000" w:themeColor="text1"/>
        </w:rPr>
        <w:t xml:space="preserve"> </w:t>
      </w:r>
      <w:r w:rsidR="00960BF8" w:rsidRPr="007D5C50">
        <w:rPr>
          <w:color w:val="000000" w:themeColor="text1"/>
        </w:rPr>
        <w:t>Green</w:t>
      </w:r>
      <w:r w:rsidR="00436C0A" w:rsidRPr="007D5C50">
        <w:rPr>
          <w:color w:val="000000" w:themeColor="text1"/>
        </w:rPr>
        <w:t>e</w:t>
      </w:r>
      <w:r w:rsidR="00960BF8" w:rsidRPr="007D5C50">
        <w:rPr>
          <w:color w:val="000000" w:themeColor="text1"/>
        </w:rPr>
        <w:t xml:space="preserve"> is the primary writer on Jung’s interpretations of astrology, but I </w:t>
      </w:r>
      <w:r w:rsidR="006A06C0" w:rsidRPr="007D5C50">
        <w:rPr>
          <w:color w:val="000000" w:themeColor="text1"/>
        </w:rPr>
        <w:t>have</w:t>
      </w:r>
      <w:r w:rsidR="00960BF8" w:rsidRPr="007D5C50">
        <w:rPr>
          <w:color w:val="000000" w:themeColor="text1"/>
        </w:rPr>
        <w:t xml:space="preserve"> </w:t>
      </w:r>
      <w:r w:rsidR="00924969" w:rsidRPr="007D5C50">
        <w:rPr>
          <w:color w:val="000000" w:themeColor="text1"/>
        </w:rPr>
        <w:t>counterbalanced this by</w:t>
      </w:r>
      <w:r w:rsidR="00960BF8" w:rsidRPr="007D5C50">
        <w:rPr>
          <w:color w:val="000000" w:themeColor="text1"/>
        </w:rPr>
        <w:t xml:space="preserve"> investigating the works of other scholars </w:t>
      </w:r>
      <w:proofErr w:type="gramStart"/>
      <w:r w:rsidR="00960BF8" w:rsidRPr="007D5C50">
        <w:rPr>
          <w:color w:val="000000" w:themeColor="text1"/>
        </w:rPr>
        <w:t>in the area of</w:t>
      </w:r>
      <w:proofErr w:type="gramEnd"/>
      <w:r w:rsidR="00960BF8" w:rsidRPr="007D5C50">
        <w:rPr>
          <w:color w:val="000000" w:themeColor="text1"/>
        </w:rPr>
        <w:t xml:space="preserve"> Jung’s astrology such as Rossi and Le Grice</w:t>
      </w:r>
      <w:r w:rsidR="006A06C0" w:rsidRPr="007D5C50">
        <w:rPr>
          <w:color w:val="000000" w:themeColor="text1"/>
        </w:rPr>
        <w:t xml:space="preserve">, particularly in </w:t>
      </w:r>
      <w:r w:rsidR="00960BF8" w:rsidRPr="007D5C50">
        <w:rPr>
          <w:color w:val="000000" w:themeColor="text1"/>
        </w:rPr>
        <w:t xml:space="preserve">their recent contribution, </w:t>
      </w:r>
      <w:r w:rsidR="00960BF8" w:rsidRPr="007D5C50">
        <w:rPr>
          <w:i/>
          <w:iCs/>
          <w:color w:val="000000" w:themeColor="text1"/>
        </w:rPr>
        <w:t>Jung on Astrology</w:t>
      </w:r>
      <w:r w:rsidR="00960BF8" w:rsidRPr="007D5C50">
        <w:rPr>
          <w:color w:val="000000" w:themeColor="text1"/>
        </w:rPr>
        <w:t xml:space="preserve">, ed. by </w:t>
      </w:r>
      <w:proofErr w:type="spellStart"/>
      <w:r w:rsidR="00960BF8" w:rsidRPr="007D5C50">
        <w:rPr>
          <w:color w:val="000000" w:themeColor="text1"/>
        </w:rPr>
        <w:t>Safron</w:t>
      </w:r>
      <w:proofErr w:type="spellEnd"/>
      <w:r w:rsidR="00960BF8" w:rsidRPr="007D5C50">
        <w:rPr>
          <w:color w:val="000000" w:themeColor="text1"/>
        </w:rPr>
        <w:t xml:space="preserve"> Rossi and Keiron Le Grice (New York: Routledge, 2018). </w:t>
      </w:r>
    </w:p>
    <w:p w14:paraId="357925A8" w14:textId="77777777" w:rsidR="0042594D" w:rsidRPr="007D5C50" w:rsidRDefault="0042594D" w:rsidP="003B6A80">
      <w:pPr>
        <w:spacing w:line="360" w:lineRule="auto"/>
        <w:rPr>
          <w:color w:val="000000" w:themeColor="text1"/>
        </w:rPr>
      </w:pPr>
    </w:p>
    <w:p w14:paraId="26B31393" w14:textId="768CE370" w:rsidR="00AB66F1" w:rsidRPr="007D5C50" w:rsidRDefault="001F0E39" w:rsidP="003B6A80">
      <w:pPr>
        <w:pStyle w:val="Heading1"/>
        <w:spacing w:line="360" w:lineRule="auto"/>
      </w:pPr>
      <w:bookmarkStart w:id="21" w:name="_Toc115415575"/>
      <w:r w:rsidRPr="007D5C50">
        <w:lastRenderedPageBreak/>
        <w:t>Research</w:t>
      </w:r>
      <w:bookmarkEnd w:id="21"/>
    </w:p>
    <w:p w14:paraId="08E51E38" w14:textId="5FB4C328" w:rsidR="00985DEC" w:rsidRPr="007D5C50" w:rsidRDefault="00985DEC" w:rsidP="003B6A80">
      <w:pPr>
        <w:spacing w:line="360" w:lineRule="auto"/>
        <w:rPr>
          <w:color w:val="000000" w:themeColor="text1"/>
        </w:rPr>
      </w:pPr>
      <w:r w:rsidRPr="007D5C50">
        <w:rPr>
          <w:color w:val="000000" w:themeColor="text1"/>
        </w:rPr>
        <w:t xml:space="preserve">This research section </w:t>
      </w:r>
      <w:proofErr w:type="gramStart"/>
      <w:r w:rsidRPr="007D5C50">
        <w:rPr>
          <w:color w:val="000000" w:themeColor="text1"/>
        </w:rPr>
        <w:t>is divided</w:t>
      </w:r>
      <w:proofErr w:type="gramEnd"/>
      <w:r w:rsidRPr="007D5C50">
        <w:rPr>
          <w:color w:val="000000" w:themeColor="text1"/>
        </w:rPr>
        <w:t xml:space="preserve"> into six primary themes</w:t>
      </w:r>
      <w:r w:rsidR="0093721E" w:rsidRPr="007D5C50">
        <w:rPr>
          <w:color w:val="000000" w:themeColor="text1"/>
        </w:rPr>
        <w:t>.</w:t>
      </w:r>
      <w:r w:rsidRPr="007D5C50">
        <w:rPr>
          <w:color w:val="000000" w:themeColor="text1"/>
        </w:rPr>
        <w:t xml:space="preserve"> </w:t>
      </w:r>
      <w:r w:rsidR="0093721E" w:rsidRPr="007D5C50">
        <w:rPr>
          <w:color w:val="000000" w:themeColor="text1"/>
        </w:rPr>
        <w:t>E</w:t>
      </w:r>
      <w:r w:rsidRPr="007D5C50">
        <w:rPr>
          <w:color w:val="000000" w:themeColor="text1"/>
        </w:rPr>
        <w:t xml:space="preserve">ach </w:t>
      </w:r>
      <w:r w:rsidR="0093721E" w:rsidRPr="007D5C50">
        <w:rPr>
          <w:color w:val="000000" w:themeColor="text1"/>
        </w:rPr>
        <w:t>theme will explore</w:t>
      </w:r>
      <w:r w:rsidRPr="007D5C50">
        <w:rPr>
          <w:color w:val="000000" w:themeColor="text1"/>
        </w:rPr>
        <w:t xml:space="preserve"> how Jung used astrological symbolism in his development of the individuation process</w:t>
      </w:r>
      <w:r w:rsidR="0093721E" w:rsidRPr="007D5C50">
        <w:rPr>
          <w:color w:val="000000" w:themeColor="text1"/>
        </w:rPr>
        <w:t xml:space="preserve"> and </w:t>
      </w:r>
      <w:r w:rsidRPr="007D5C50">
        <w:rPr>
          <w:color w:val="000000" w:themeColor="text1"/>
        </w:rPr>
        <w:t xml:space="preserve">if active imagination reveals a connecting force between the two concepts, while integrating examples of these topics found in </w:t>
      </w:r>
      <w:r w:rsidR="003734F7" w:rsidRPr="007D5C50">
        <w:rPr>
          <w:color w:val="000000" w:themeColor="text1"/>
        </w:rPr>
        <w:t>‘A Study in the Process of Individuation’.</w:t>
      </w:r>
      <w:r w:rsidR="003734F7" w:rsidRPr="007D5C50">
        <w:rPr>
          <w:rStyle w:val="FootnoteReference"/>
          <w:color w:val="000000" w:themeColor="text1"/>
        </w:rPr>
        <w:footnoteReference w:id="83"/>
      </w:r>
      <w:r w:rsidRPr="007D5C50">
        <w:rPr>
          <w:color w:val="000000" w:themeColor="text1"/>
        </w:rPr>
        <w:t xml:space="preserve"> First, this </w:t>
      </w:r>
      <w:r w:rsidR="003D6D7F" w:rsidRPr="007D5C50">
        <w:rPr>
          <w:color w:val="000000" w:themeColor="text1"/>
        </w:rPr>
        <w:t>research</w:t>
      </w:r>
      <w:r w:rsidRPr="007D5C50">
        <w:rPr>
          <w:color w:val="000000" w:themeColor="text1"/>
        </w:rPr>
        <w:t xml:space="preserve"> will </w:t>
      </w:r>
      <w:r w:rsidR="003D6D7F" w:rsidRPr="007D5C50">
        <w:rPr>
          <w:color w:val="000000" w:themeColor="text1"/>
        </w:rPr>
        <w:t>explore the concept of the numinous</w:t>
      </w:r>
      <w:r w:rsidR="00C035CF" w:rsidRPr="007D5C50">
        <w:rPr>
          <w:color w:val="000000" w:themeColor="text1"/>
        </w:rPr>
        <w:t xml:space="preserve"> and</w:t>
      </w:r>
      <w:r w:rsidR="003D6D7F" w:rsidRPr="007D5C50">
        <w:rPr>
          <w:color w:val="000000" w:themeColor="text1"/>
        </w:rPr>
        <w:t xml:space="preserve"> its connection to the unconscious, symbolism and alchemy. Secondly, this research</w:t>
      </w:r>
      <w:r w:rsidR="00734B67" w:rsidRPr="007D5C50">
        <w:rPr>
          <w:color w:val="000000" w:themeColor="text1"/>
        </w:rPr>
        <w:t xml:space="preserve"> will examine the influence of alchemy in Jung’s concepts of astrological symbolism and transformation. Next, it will discuss astrology as a mapping process of individuation and its platonic influences. Further, this research will contend with archetypes of the mother and</w:t>
      </w:r>
      <w:r w:rsidR="00C035CF" w:rsidRPr="007D5C50">
        <w:rPr>
          <w:color w:val="000000" w:themeColor="text1"/>
        </w:rPr>
        <w:t xml:space="preserve"> associated</w:t>
      </w:r>
      <w:r w:rsidR="00734B67" w:rsidRPr="007D5C50">
        <w:rPr>
          <w:color w:val="000000" w:themeColor="text1"/>
        </w:rPr>
        <w:t xml:space="preserve"> astrological symbolism relevant to </w:t>
      </w:r>
      <w:r w:rsidR="00C035CF" w:rsidRPr="007D5C50">
        <w:rPr>
          <w:color w:val="000000" w:themeColor="text1"/>
        </w:rPr>
        <w:t>Jung’s work with</w:t>
      </w:r>
      <w:r w:rsidR="00734B67" w:rsidRPr="007D5C50">
        <w:rPr>
          <w:color w:val="000000" w:themeColor="text1"/>
        </w:rPr>
        <w:t xml:space="preserve"> Miss X.</w:t>
      </w:r>
      <w:r w:rsidR="00EE6B44" w:rsidRPr="007D5C50">
        <w:rPr>
          <w:color w:val="000000" w:themeColor="text1"/>
        </w:rPr>
        <w:t xml:space="preserve"> Penultimately, this research will explore the mandala as the primary symbol reveal</w:t>
      </w:r>
      <w:r w:rsidR="00C035CF" w:rsidRPr="007D5C50">
        <w:rPr>
          <w:color w:val="000000" w:themeColor="text1"/>
        </w:rPr>
        <w:t>ed</w:t>
      </w:r>
      <w:r w:rsidR="00EE6B44" w:rsidRPr="007D5C50">
        <w:rPr>
          <w:color w:val="000000" w:themeColor="text1"/>
        </w:rPr>
        <w:t xml:space="preserve"> in the pictures of Miss X and their astrological and transformative </w:t>
      </w:r>
      <w:r w:rsidR="00C035CF" w:rsidRPr="007D5C50">
        <w:rPr>
          <w:color w:val="000000" w:themeColor="text1"/>
        </w:rPr>
        <w:t>qualities</w:t>
      </w:r>
      <w:r w:rsidR="00EE6B44" w:rsidRPr="007D5C50">
        <w:rPr>
          <w:color w:val="000000" w:themeColor="text1"/>
        </w:rPr>
        <w:t xml:space="preserve">. </w:t>
      </w:r>
      <w:r w:rsidR="00780003" w:rsidRPr="007D5C50">
        <w:rPr>
          <w:color w:val="000000" w:themeColor="text1"/>
        </w:rPr>
        <w:t>Lastly</w:t>
      </w:r>
      <w:r w:rsidR="00EE6B44" w:rsidRPr="007D5C50">
        <w:rPr>
          <w:color w:val="000000" w:themeColor="text1"/>
        </w:rPr>
        <w:t xml:space="preserve">, this research will examine </w:t>
      </w:r>
      <w:r w:rsidR="002923D8" w:rsidRPr="007D5C50">
        <w:rPr>
          <w:color w:val="000000" w:themeColor="text1"/>
        </w:rPr>
        <w:t>meaningful</w:t>
      </w:r>
      <w:r w:rsidR="00EE6B44" w:rsidRPr="007D5C50">
        <w:rPr>
          <w:color w:val="000000" w:themeColor="text1"/>
        </w:rPr>
        <w:t xml:space="preserve"> criticisms, </w:t>
      </w:r>
      <w:r w:rsidR="00C035CF" w:rsidRPr="007D5C50">
        <w:rPr>
          <w:color w:val="000000" w:themeColor="text1"/>
        </w:rPr>
        <w:t>arguments,</w:t>
      </w:r>
      <w:r w:rsidR="00EE6B44" w:rsidRPr="007D5C50">
        <w:rPr>
          <w:color w:val="000000" w:themeColor="text1"/>
        </w:rPr>
        <w:t xml:space="preserve"> and concerns with interpreting Jung’s concept of active imagination as the connecting force between his astrology and individuation.</w:t>
      </w:r>
    </w:p>
    <w:p w14:paraId="4EA98744" w14:textId="77777777" w:rsidR="009A4BDD" w:rsidRPr="007D5C50" w:rsidRDefault="009A4BDD" w:rsidP="003B6A80">
      <w:pPr>
        <w:spacing w:line="360" w:lineRule="auto"/>
        <w:rPr>
          <w:color w:val="000000" w:themeColor="text1"/>
        </w:rPr>
      </w:pPr>
    </w:p>
    <w:p w14:paraId="733EDF77" w14:textId="15FE3D7F" w:rsidR="005C3551" w:rsidRPr="007D5C50" w:rsidRDefault="005C3551" w:rsidP="003B6A80">
      <w:pPr>
        <w:pStyle w:val="Heading2"/>
        <w:spacing w:line="360" w:lineRule="auto"/>
      </w:pPr>
      <w:bookmarkStart w:id="22" w:name="_Toc115415576"/>
      <w:r w:rsidRPr="007D5C50">
        <w:t>4.1</w:t>
      </w:r>
      <w:r w:rsidR="00EE6D3A" w:rsidRPr="007D5C50">
        <w:t xml:space="preserve"> Navigating the Numinous</w:t>
      </w:r>
      <w:bookmarkEnd w:id="22"/>
      <w:r w:rsidR="00BE1B74" w:rsidRPr="007D5C50">
        <w:t xml:space="preserve"> </w:t>
      </w:r>
    </w:p>
    <w:p w14:paraId="290962DC" w14:textId="530AE3DF" w:rsidR="00B6053D" w:rsidRPr="007D5C50" w:rsidRDefault="00B6053D" w:rsidP="003B6A80">
      <w:pPr>
        <w:spacing w:line="360" w:lineRule="auto"/>
        <w:rPr>
          <w:color w:val="000000" w:themeColor="text1"/>
        </w:rPr>
      </w:pPr>
      <w:r w:rsidRPr="007D5C50">
        <w:rPr>
          <w:color w:val="000000" w:themeColor="text1"/>
        </w:rPr>
        <w:t>In describing</w:t>
      </w:r>
      <w:r w:rsidR="002923D8" w:rsidRPr="007D5C50">
        <w:rPr>
          <w:color w:val="000000" w:themeColor="text1"/>
        </w:rPr>
        <w:t xml:space="preserve"> the term </w:t>
      </w:r>
      <w:r w:rsidRPr="007D5C50">
        <w:rPr>
          <w:color w:val="000000" w:themeColor="text1"/>
        </w:rPr>
        <w:t xml:space="preserve">numinous, Jung </w:t>
      </w:r>
      <w:r w:rsidR="008632A0" w:rsidRPr="007D5C50">
        <w:rPr>
          <w:color w:val="000000" w:themeColor="text1"/>
        </w:rPr>
        <w:t>expressed it as an eternal ‘dynamic… effect [that] seizes control’ of the individual</w:t>
      </w:r>
      <w:r w:rsidR="002923D8" w:rsidRPr="007D5C50">
        <w:rPr>
          <w:color w:val="000000" w:themeColor="text1"/>
        </w:rPr>
        <w:t xml:space="preserve"> without an ‘arbitrary act of will’ on their part,</w:t>
      </w:r>
      <w:r w:rsidR="008632A0" w:rsidRPr="007D5C50">
        <w:rPr>
          <w:color w:val="000000" w:themeColor="text1"/>
        </w:rPr>
        <w:t xml:space="preserve"> </w:t>
      </w:r>
      <w:r w:rsidR="0073034A" w:rsidRPr="007D5C50">
        <w:rPr>
          <w:color w:val="000000" w:themeColor="text1"/>
        </w:rPr>
        <w:t>resulting in</w:t>
      </w:r>
      <w:r w:rsidR="008632A0" w:rsidRPr="007D5C50">
        <w:rPr>
          <w:color w:val="000000" w:themeColor="text1"/>
        </w:rPr>
        <w:t xml:space="preserve"> an experience </w:t>
      </w:r>
      <w:r w:rsidR="002923D8" w:rsidRPr="007D5C50">
        <w:rPr>
          <w:color w:val="000000" w:themeColor="text1"/>
        </w:rPr>
        <w:t>imbued</w:t>
      </w:r>
      <w:r w:rsidR="008632A0" w:rsidRPr="007D5C50">
        <w:rPr>
          <w:color w:val="000000" w:themeColor="text1"/>
        </w:rPr>
        <w:t xml:space="preserve"> with mystery</w:t>
      </w:r>
      <w:r w:rsidR="0073034A" w:rsidRPr="007D5C50">
        <w:rPr>
          <w:color w:val="000000" w:themeColor="text1"/>
        </w:rPr>
        <w:t xml:space="preserve"> and</w:t>
      </w:r>
      <w:r w:rsidR="00682E30" w:rsidRPr="007D5C50">
        <w:rPr>
          <w:color w:val="000000" w:themeColor="text1"/>
        </w:rPr>
        <w:t xml:space="preserve"> a</w:t>
      </w:r>
      <w:r w:rsidR="0073034A" w:rsidRPr="007D5C50">
        <w:rPr>
          <w:color w:val="000000" w:themeColor="text1"/>
        </w:rPr>
        <w:t xml:space="preserve"> </w:t>
      </w:r>
      <w:r w:rsidR="00682E30" w:rsidRPr="007D5C50">
        <w:rPr>
          <w:color w:val="000000" w:themeColor="text1"/>
        </w:rPr>
        <w:t>transformation</w:t>
      </w:r>
      <w:r w:rsidR="0004187F" w:rsidRPr="007D5C50">
        <w:rPr>
          <w:color w:val="000000" w:themeColor="text1"/>
        </w:rPr>
        <w:t xml:space="preserve"> of consciousness</w:t>
      </w:r>
      <w:r w:rsidR="008632A0" w:rsidRPr="007D5C50">
        <w:rPr>
          <w:color w:val="000000" w:themeColor="text1"/>
        </w:rPr>
        <w:t>.</w:t>
      </w:r>
      <w:r w:rsidR="008632A0" w:rsidRPr="007D5C50">
        <w:rPr>
          <w:rStyle w:val="FootnoteReference"/>
          <w:color w:val="000000" w:themeColor="text1"/>
        </w:rPr>
        <w:footnoteReference w:id="84"/>
      </w:r>
      <w:r w:rsidRPr="007D5C50">
        <w:rPr>
          <w:color w:val="000000" w:themeColor="text1"/>
        </w:rPr>
        <w:t xml:space="preserve"> This section will e</w:t>
      </w:r>
      <w:r w:rsidR="0004187F" w:rsidRPr="007D5C50">
        <w:rPr>
          <w:color w:val="000000" w:themeColor="text1"/>
        </w:rPr>
        <w:t xml:space="preserve">xplore this term by first examining the relationship between </w:t>
      </w:r>
      <w:r w:rsidR="0029771E" w:rsidRPr="007D5C50">
        <w:rPr>
          <w:color w:val="000000" w:themeColor="text1"/>
        </w:rPr>
        <w:t>Jung’s</w:t>
      </w:r>
      <w:r w:rsidR="0004187F" w:rsidRPr="007D5C50">
        <w:rPr>
          <w:color w:val="000000" w:themeColor="text1"/>
        </w:rPr>
        <w:t xml:space="preserve"> numinous</w:t>
      </w:r>
      <w:r w:rsidR="0029771E" w:rsidRPr="007D5C50">
        <w:rPr>
          <w:color w:val="000000" w:themeColor="text1"/>
        </w:rPr>
        <w:t xml:space="preserve"> concepts</w:t>
      </w:r>
      <w:r w:rsidR="0004187F" w:rsidRPr="007D5C50">
        <w:rPr>
          <w:color w:val="000000" w:themeColor="text1"/>
        </w:rPr>
        <w:t xml:space="preserve"> and</w:t>
      </w:r>
      <w:r w:rsidR="0029771E" w:rsidRPr="007D5C50">
        <w:rPr>
          <w:color w:val="000000" w:themeColor="text1"/>
        </w:rPr>
        <w:t xml:space="preserve"> the</w:t>
      </w:r>
      <w:r w:rsidR="0004187F" w:rsidRPr="007D5C50">
        <w:rPr>
          <w:color w:val="000000" w:themeColor="text1"/>
        </w:rPr>
        <w:t xml:space="preserve"> unconscious, and how </w:t>
      </w:r>
      <w:r w:rsidR="00D13CB8" w:rsidRPr="007D5C50">
        <w:rPr>
          <w:color w:val="000000" w:themeColor="text1"/>
        </w:rPr>
        <w:t xml:space="preserve">astrological symbolism </w:t>
      </w:r>
      <w:proofErr w:type="gramStart"/>
      <w:r w:rsidR="00D13CB8" w:rsidRPr="007D5C50">
        <w:rPr>
          <w:color w:val="000000" w:themeColor="text1"/>
        </w:rPr>
        <w:t>is reflected</w:t>
      </w:r>
      <w:proofErr w:type="gramEnd"/>
      <w:r w:rsidR="00D13CB8" w:rsidRPr="007D5C50">
        <w:rPr>
          <w:color w:val="000000" w:themeColor="text1"/>
        </w:rPr>
        <w:t xml:space="preserve"> </w:t>
      </w:r>
      <w:r w:rsidR="0029771E" w:rsidRPr="007D5C50">
        <w:rPr>
          <w:color w:val="000000" w:themeColor="text1"/>
        </w:rPr>
        <w:t>with</w:t>
      </w:r>
      <w:r w:rsidR="00D13CB8" w:rsidRPr="007D5C50">
        <w:rPr>
          <w:color w:val="000000" w:themeColor="text1"/>
        </w:rPr>
        <w:t xml:space="preserve">in numinous qualities. Next, </w:t>
      </w:r>
      <w:r w:rsidR="00CA018E" w:rsidRPr="007D5C50">
        <w:rPr>
          <w:color w:val="000000" w:themeColor="text1"/>
        </w:rPr>
        <w:t>it will examine causes of the numinous experience and if numinous themes function as a foundational component to Jung’s ideas on active imagination.</w:t>
      </w:r>
      <w:r w:rsidR="0004187F" w:rsidRPr="007D5C50">
        <w:rPr>
          <w:color w:val="000000" w:themeColor="text1"/>
        </w:rPr>
        <w:t xml:space="preserve"> </w:t>
      </w:r>
    </w:p>
    <w:p w14:paraId="4F112DD9" w14:textId="77777777" w:rsidR="00255FF2" w:rsidRPr="007D5C50" w:rsidRDefault="00255FF2" w:rsidP="003B6A80">
      <w:pPr>
        <w:spacing w:line="360" w:lineRule="auto"/>
        <w:rPr>
          <w:color w:val="000000" w:themeColor="text1"/>
        </w:rPr>
      </w:pPr>
    </w:p>
    <w:p w14:paraId="7AD71962" w14:textId="348B0060" w:rsidR="00BE1B74" w:rsidRPr="007D5C50" w:rsidRDefault="00BE1B74" w:rsidP="003B6A80">
      <w:pPr>
        <w:pStyle w:val="Heading3"/>
        <w:spacing w:line="360" w:lineRule="auto"/>
        <w:rPr>
          <w:color w:val="000000" w:themeColor="text1"/>
        </w:rPr>
      </w:pPr>
      <w:bookmarkStart w:id="23" w:name="_Toc115415577"/>
      <w:r w:rsidRPr="007D5C50">
        <w:rPr>
          <w:color w:val="000000" w:themeColor="text1"/>
        </w:rPr>
        <w:t>The Numinous &amp; Symbols of the Unconscious</w:t>
      </w:r>
      <w:bookmarkEnd w:id="23"/>
    </w:p>
    <w:p w14:paraId="4C03522F" w14:textId="562CCEED" w:rsidR="00D13CB8" w:rsidRPr="007D5C50" w:rsidRDefault="00863A91" w:rsidP="003B6A80">
      <w:pPr>
        <w:spacing w:line="360" w:lineRule="auto"/>
        <w:rPr>
          <w:color w:val="000000" w:themeColor="text1"/>
        </w:rPr>
      </w:pPr>
      <w:proofErr w:type="gramStart"/>
      <w:r w:rsidRPr="007D5C50">
        <w:rPr>
          <w:color w:val="000000" w:themeColor="text1"/>
        </w:rPr>
        <w:t>In order to</w:t>
      </w:r>
      <w:proofErr w:type="gramEnd"/>
      <w:r w:rsidRPr="007D5C50">
        <w:rPr>
          <w:color w:val="000000" w:themeColor="text1"/>
        </w:rPr>
        <w:t xml:space="preserve"> discuss</w:t>
      </w:r>
      <w:r w:rsidR="00D13CB8" w:rsidRPr="007D5C50">
        <w:rPr>
          <w:color w:val="000000" w:themeColor="text1"/>
        </w:rPr>
        <w:t xml:space="preserve"> </w:t>
      </w:r>
      <w:r w:rsidRPr="007D5C50">
        <w:rPr>
          <w:color w:val="000000" w:themeColor="text1"/>
        </w:rPr>
        <w:t xml:space="preserve">Jung’s </w:t>
      </w:r>
      <w:r w:rsidR="00D13CB8" w:rsidRPr="007D5C50">
        <w:rPr>
          <w:color w:val="000000" w:themeColor="text1"/>
        </w:rPr>
        <w:t xml:space="preserve">astrological symbolism, </w:t>
      </w:r>
      <w:r w:rsidR="00335240" w:rsidRPr="007D5C50">
        <w:rPr>
          <w:color w:val="000000" w:themeColor="text1"/>
        </w:rPr>
        <w:t xml:space="preserve">it is important to </w:t>
      </w:r>
      <w:r w:rsidR="00585AA1" w:rsidRPr="007D5C50">
        <w:rPr>
          <w:color w:val="000000" w:themeColor="text1"/>
        </w:rPr>
        <w:t>first establish</w:t>
      </w:r>
      <w:r w:rsidR="00335240" w:rsidRPr="007D5C50">
        <w:rPr>
          <w:color w:val="000000" w:themeColor="text1"/>
        </w:rPr>
        <w:t xml:space="preserve"> if symbolism is reflected in </w:t>
      </w:r>
      <w:r w:rsidR="00585AA1" w:rsidRPr="007D5C50">
        <w:rPr>
          <w:color w:val="000000" w:themeColor="text1"/>
        </w:rPr>
        <w:t>numinosum</w:t>
      </w:r>
      <w:r w:rsidR="00335240" w:rsidRPr="007D5C50">
        <w:rPr>
          <w:color w:val="000000" w:themeColor="text1"/>
        </w:rPr>
        <w:t xml:space="preserve"> and the role of the unconscious.</w:t>
      </w:r>
      <w:r w:rsidR="0023357E" w:rsidRPr="007D5C50">
        <w:rPr>
          <w:color w:val="000000" w:themeColor="text1"/>
        </w:rPr>
        <w:t xml:space="preserve"> Schwartz-</w:t>
      </w:r>
      <w:proofErr w:type="spellStart"/>
      <w:r w:rsidR="0023357E" w:rsidRPr="007D5C50">
        <w:rPr>
          <w:color w:val="000000" w:themeColor="text1"/>
        </w:rPr>
        <w:t>Salant</w:t>
      </w:r>
      <w:proofErr w:type="spellEnd"/>
      <w:r w:rsidR="006B6107" w:rsidRPr="007D5C50">
        <w:rPr>
          <w:color w:val="000000" w:themeColor="text1"/>
        </w:rPr>
        <w:t xml:space="preserve"> </w:t>
      </w:r>
      <w:r w:rsidR="00335240" w:rsidRPr="007D5C50">
        <w:rPr>
          <w:color w:val="000000" w:themeColor="text1"/>
        </w:rPr>
        <w:t>claimed</w:t>
      </w:r>
      <w:r w:rsidR="006B6107" w:rsidRPr="007D5C50">
        <w:rPr>
          <w:color w:val="000000" w:themeColor="text1"/>
        </w:rPr>
        <w:t xml:space="preserve"> </w:t>
      </w:r>
      <w:r w:rsidR="002F240C" w:rsidRPr="007D5C50">
        <w:rPr>
          <w:color w:val="000000" w:themeColor="text1"/>
        </w:rPr>
        <w:t>that Jung’s</w:t>
      </w:r>
      <w:r w:rsidR="006E20B1" w:rsidRPr="007D5C50">
        <w:rPr>
          <w:color w:val="000000" w:themeColor="text1"/>
        </w:rPr>
        <w:t xml:space="preserve"> psychological</w:t>
      </w:r>
      <w:r w:rsidR="002F240C" w:rsidRPr="007D5C50">
        <w:rPr>
          <w:color w:val="000000" w:themeColor="text1"/>
        </w:rPr>
        <w:t xml:space="preserve"> ideas are connected to</w:t>
      </w:r>
      <w:r w:rsidR="00335240" w:rsidRPr="007D5C50">
        <w:rPr>
          <w:color w:val="000000" w:themeColor="text1"/>
        </w:rPr>
        <w:t xml:space="preserve"> both</w:t>
      </w:r>
      <w:r w:rsidR="002F240C" w:rsidRPr="007D5C50">
        <w:rPr>
          <w:color w:val="000000" w:themeColor="text1"/>
        </w:rPr>
        <w:t xml:space="preserve"> ‘depths of the collective unconsciou</w:t>
      </w:r>
      <w:r w:rsidR="00335240" w:rsidRPr="007D5C50">
        <w:rPr>
          <w:color w:val="000000" w:themeColor="text1"/>
        </w:rPr>
        <w:t>s and</w:t>
      </w:r>
      <w:r w:rsidR="00E72264" w:rsidRPr="007D5C50">
        <w:rPr>
          <w:color w:val="000000" w:themeColor="text1"/>
        </w:rPr>
        <w:t xml:space="preserve">… </w:t>
      </w:r>
      <w:r w:rsidR="00335240" w:rsidRPr="007D5C50">
        <w:rPr>
          <w:color w:val="000000" w:themeColor="text1"/>
        </w:rPr>
        <w:t>numinosum,</w:t>
      </w:r>
      <w:r w:rsidR="002F240C" w:rsidRPr="007D5C50">
        <w:rPr>
          <w:color w:val="000000" w:themeColor="text1"/>
        </w:rPr>
        <w:t xml:space="preserve">’ </w:t>
      </w:r>
      <w:r w:rsidR="00335240" w:rsidRPr="007D5C50">
        <w:rPr>
          <w:color w:val="000000" w:themeColor="text1"/>
        </w:rPr>
        <w:t>highlighting as evidence Jung’s comments that</w:t>
      </w:r>
      <w:r w:rsidR="00585AA1" w:rsidRPr="007D5C50">
        <w:rPr>
          <w:color w:val="000000" w:themeColor="text1"/>
        </w:rPr>
        <w:t xml:space="preserve"> the</w:t>
      </w:r>
      <w:r w:rsidR="00335240" w:rsidRPr="007D5C50">
        <w:rPr>
          <w:color w:val="000000" w:themeColor="text1"/>
        </w:rPr>
        <w:t xml:space="preserve"> </w:t>
      </w:r>
      <w:r w:rsidR="00335240" w:rsidRPr="007D5C50">
        <w:rPr>
          <w:color w:val="000000" w:themeColor="text1"/>
        </w:rPr>
        <w:lastRenderedPageBreak/>
        <w:t>‘unconscious contents bear something illimitable [and] not determined by space and time’ defining this quality as numinous’</w:t>
      </w:r>
      <w:r w:rsidR="006B6107" w:rsidRPr="007D5C50">
        <w:rPr>
          <w:color w:val="000000" w:themeColor="text1"/>
        </w:rPr>
        <w:t>.</w:t>
      </w:r>
      <w:r w:rsidR="006B6107" w:rsidRPr="007D5C50">
        <w:rPr>
          <w:rStyle w:val="FootnoteReference"/>
          <w:color w:val="000000" w:themeColor="text1"/>
        </w:rPr>
        <w:footnoteReference w:id="85"/>
      </w:r>
      <w:r w:rsidR="006B6107" w:rsidRPr="007D5C50">
        <w:rPr>
          <w:color w:val="000000" w:themeColor="text1"/>
        </w:rPr>
        <w:t xml:space="preserve"> Additionally, Samuels, Shorter and Plaut perceived</w:t>
      </w:r>
      <w:r w:rsidR="002F240C" w:rsidRPr="007D5C50">
        <w:rPr>
          <w:color w:val="000000" w:themeColor="text1"/>
        </w:rPr>
        <w:t xml:space="preserve"> Jung’s ideas of numinosum as an encounter which ‘allows </w:t>
      </w:r>
      <w:r w:rsidR="00585AA1" w:rsidRPr="007D5C50">
        <w:rPr>
          <w:color w:val="000000" w:themeColor="text1"/>
        </w:rPr>
        <w:t>p</w:t>
      </w:r>
      <w:r w:rsidR="002F240C" w:rsidRPr="007D5C50">
        <w:rPr>
          <w:color w:val="000000" w:themeColor="text1"/>
        </w:rPr>
        <w:t>reviously unconscious contents’ to ‘break through’ ego-constraints, thus effecting the ‘conscious personality’</w:t>
      </w:r>
      <w:r w:rsidR="006B6107" w:rsidRPr="007D5C50">
        <w:rPr>
          <w:color w:val="000000" w:themeColor="text1"/>
        </w:rPr>
        <w:t>.</w:t>
      </w:r>
      <w:r w:rsidR="006B6107" w:rsidRPr="007D5C50">
        <w:rPr>
          <w:rStyle w:val="FootnoteReference"/>
          <w:color w:val="000000" w:themeColor="text1"/>
        </w:rPr>
        <w:footnoteReference w:id="86"/>
      </w:r>
      <w:r w:rsidR="00D13CB8" w:rsidRPr="007D5C50">
        <w:rPr>
          <w:color w:val="000000" w:themeColor="text1"/>
        </w:rPr>
        <w:t xml:space="preserve"> </w:t>
      </w:r>
      <w:r w:rsidR="008D4109" w:rsidRPr="007D5C50">
        <w:rPr>
          <w:color w:val="000000" w:themeColor="text1"/>
        </w:rPr>
        <w:t xml:space="preserve">This is </w:t>
      </w:r>
      <w:r w:rsidR="002C7DF6" w:rsidRPr="007D5C50">
        <w:rPr>
          <w:color w:val="000000" w:themeColor="text1"/>
        </w:rPr>
        <w:t>established</w:t>
      </w:r>
      <w:r w:rsidR="008D4109" w:rsidRPr="007D5C50">
        <w:rPr>
          <w:color w:val="000000" w:themeColor="text1"/>
        </w:rPr>
        <w:t xml:space="preserve"> </w:t>
      </w:r>
      <w:r w:rsidR="0029771E" w:rsidRPr="007D5C50">
        <w:rPr>
          <w:color w:val="000000" w:themeColor="text1"/>
        </w:rPr>
        <w:t>at the onset of</w:t>
      </w:r>
      <w:r w:rsidR="008D4109" w:rsidRPr="007D5C50">
        <w:rPr>
          <w:color w:val="000000" w:themeColor="text1"/>
        </w:rPr>
        <w:t xml:space="preserve"> Jung’s</w:t>
      </w:r>
      <w:r w:rsidR="00585AA1" w:rsidRPr="007D5C50">
        <w:rPr>
          <w:color w:val="000000" w:themeColor="text1"/>
        </w:rPr>
        <w:t xml:space="preserve"> </w:t>
      </w:r>
      <w:r w:rsidR="008D4109" w:rsidRPr="007D5C50">
        <w:rPr>
          <w:color w:val="000000" w:themeColor="text1"/>
        </w:rPr>
        <w:t>discussion of</w:t>
      </w:r>
      <w:r w:rsidR="00585AA1" w:rsidRPr="007D5C50">
        <w:rPr>
          <w:color w:val="000000" w:themeColor="text1"/>
        </w:rPr>
        <w:t xml:space="preserve"> Miss X</w:t>
      </w:r>
      <w:r w:rsidR="008D4109" w:rsidRPr="007D5C50">
        <w:rPr>
          <w:color w:val="000000" w:themeColor="text1"/>
        </w:rPr>
        <w:t>’s first picture</w:t>
      </w:r>
      <w:r w:rsidR="00682E30" w:rsidRPr="007D5C50">
        <w:rPr>
          <w:color w:val="000000" w:themeColor="text1"/>
        </w:rPr>
        <w:t xml:space="preserve">. </w:t>
      </w:r>
      <w:r w:rsidR="002C7DF6" w:rsidRPr="007D5C50">
        <w:rPr>
          <w:color w:val="000000" w:themeColor="text1"/>
        </w:rPr>
        <w:t>J</w:t>
      </w:r>
      <w:r w:rsidR="00585AA1" w:rsidRPr="007D5C50">
        <w:rPr>
          <w:color w:val="000000" w:themeColor="text1"/>
        </w:rPr>
        <w:t xml:space="preserve">ung </w:t>
      </w:r>
      <w:r w:rsidR="002C7DF6" w:rsidRPr="007D5C50">
        <w:rPr>
          <w:color w:val="000000" w:themeColor="text1"/>
        </w:rPr>
        <w:t>claimed</w:t>
      </w:r>
      <w:r w:rsidR="00585AA1" w:rsidRPr="007D5C50">
        <w:rPr>
          <w:color w:val="000000" w:themeColor="text1"/>
        </w:rPr>
        <w:t xml:space="preserve"> that unconscious contents</w:t>
      </w:r>
      <w:r w:rsidR="008D4109" w:rsidRPr="007D5C50">
        <w:rPr>
          <w:color w:val="000000" w:themeColor="text1"/>
        </w:rPr>
        <w:t xml:space="preserve"> </w:t>
      </w:r>
      <w:r w:rsidR="002C7DF6" w:rsidRPr="007D5C50">
        <w:rPr>
          <w:color w:val="000000" w:themeColor="text1"/>
        </w:rPr>
        <w:t xml:space="preserve">were </w:t>
      </w:r>
      <w:r w:rsidR="008D4109" w:rsidRPr="007D5C50">
        <w:rPr>
          <w:color w:val="000000" w:themeColor="text1"/>
        </w:rPr>
        <w:t xml:space="preserve">revealed </w:t>
      </w:r>
      <w:r w:rsidR="002C7DF6" w:rsidRPr="007D5C50">
        <w:rPr>
          <w:color w:val="000000" w:themeColor="text1"/>
        </w:rPr>
        <w:t>as ‘solutions… that cannot be foreseen’</w:t>
      </w:r>
      <w:r w:rsidR="00FF1AED" w:rsidRPr="007D5C50">
        <w:rPr>
          <w:color w:val="000000" w:themeColor="text1"/>
        </w:rPr>
        <w:t>,</w:t>
      </w:r>
      <w:r w:rsidR="002C7DF6" w:rsidRPr="007D5C50">
        <w:rPr>
          <w:color w:val="000000" w:themeColor="text1"/>
        </w:rPr>
        <w:t xml:space="preserve"> where it is suggested a numinous quality ‘takes precedence’ over artificial will, allowing these contents to</w:t>
      </w:r>
      <w:r w:rsidR="008D4109" w:rsidRPr="007D5C50">
        <w:rPr>
          <w:color w:val="000000" w:themeColor="text1"/>
        </w:rPr>
        <w:t xml:space="preserve"> manifest in</w:t>
      </w:r>
      <w:r w:rsidR="00585AA1" w:rsidRPr="007D5C50">
        <w:rPr>
          <w:color w:val="000000" w:themeColor="text1"/>
        </w:rPr>
        <w:t xml:space="preserve"> symbolic</w:t>
      </w:r>
      <w:r w:rsidR="008D4109" w:rsidRPr="007D5C50">
        <w:rPr>
          <w:color w:val="000000" w:themeColor="text1"/>
        </w:rPr>
        <w:t xml:space="preserve"> form</w:t>
      </w:r>
      <w:r w:rsidR="00585AA1" w:rsidRPr="007D5C50">
        <w:rPr>
          <w:color w:val="000000" w:themeColor="text1"/>
        </w:rPr>
        <w:t>.</w:t>
      </w:r>
      <w:r w:rsidR="008D4109" w:rsidRPr="007D5C50">
        <w:rPr>
          <w:rStyle w:val="FootnoteReference"/>
          <w:color w:val="000000" w:themeColor="text1"/>
        </w:rPr>
        <w:footnoteReference w:id="87"/>
      </w:r>
      <w:r w:rsidR="00585AA1" w:rsidRPr="007D5C50">
        <w:rPr>
          <w:color w:val="000000" w:themeColor="text1"/>
        </w:rPr>
        <w:t xml:space="preserve"> T</w:t>
      </w:r>
      <w:r w:rsidR="00E72264" w:rsidRPr="007D5C50">
        <w:rPr>
          <w:color w:val="000000" w:themeColor="text1"/>
        </w:rPr>
        <w:t xml:space="preserve">his </w:t>
      </w:r>
      <w:r w:rsidR="00FF1AED" w:rsidRPr="007D5C50">
        <w:rPr>
          <w:color w:val="000000" w:themeColor="text1"/>
        </w:rPr>
        <w:t xml:space="preserve">connection between symbolism, numinosum and the unconscious </w:t>
      </w:r>
      <w:r w:rsidR="008273E6" w:rsidRPr="007D5C50">
        <w:rPr>
          <w:color w:val="000000" w:themeColor="text1"/>
        </w:rPr>
        <w:t xml:space="preserve">grounds the following </w:t>
      </w:r>
      <w:r w:rsidR="00585AA1" w:rsidRPr="007D5C50">
        <w:rPr>
          <w:color w:val="000000" w:themeColor="text1"/>
        </w:rPr>
        <w:t>investigation of</w:t>
      </w:r>
      <w:r w:rsidR="00E72264" w:rsidRPr="007D5C50">
        <w:rPr>
          <w:color w:val="000000" w:themeColor="text1"/>
        </w:rPr>
        <w:t xml:space="preserve"> the </w:t>
      </w:r>
      <w:r w:rsidR="00335240" w:rsidRPr="007D5C50">
        <w:rPr>
          <w:color w:val="000000" w:themeColor="text1"/>
        </w:rPr>
        <w:t>numinous origins of symbolism</w:t>
      </w:r>
      <w:r w:rsidR="00E72264" w:rsidRPr="007D5C50">
        <w:rPr>
          <w:color w:val="000000" w:themeColor="text1"/>
        </w:rPr>
        <w:t>, including</w:t>
      </w:r>
      <w:r w:rsidR="00FF1AED" w:rsidRPr="007D5C50">
        <w:rPr>
          <w:color w:val="000000" w:themeColor="text1"/>
        </w:rPr>
        <w:t xml:space="preserve"> numinous connections to</w:t>
      </w:r>
      <w:r w:rsidR="00E72264" w:rsidRPr="007D5C50">
        <w:rPr>
          <w:color w:val="000000" w:themeColor="text1"/>
        </w:rPr>
        <w:t xml:space="preserve"> the astrological</w:t>
      </w:r>
      <w:r w:rsidR="008273E6" w:rsidRPr="007D5C50">
        <w:rPr>
          <w:color w:val="000000" w:themeColor="text1"/>
        </w:rPr>
        <w:t xml:space="preserve"> motifs</w:t>
      </w:r>
      <w:r w:rsidR="00585AA1" w:rsidRPr="007D5C50">
        <w:rPr>
          <w:color w:val="000000" w:themeColor="text1"/>
        </w:rPr>
        <w:t xml:space="preserve"> given their proliferation within the pictures by Miss X</w:t>
      </w:r>
      <w:r w:rsidR="00380A27" w:rsidRPr="007D5C50">
        <w:rPr>
          <w:color w:val="000000" w:themeColor="text1"/>
        </w:rPr>
        <w:t>.</w:t>
      </w:r>
      <w:r w:rsidR="001A4DF5" w:rsidRPr="007D5C50">
        <w:rPr>
          <w:rStyle w:val="FootnoteReference"/>
          <w:color w:val="000000" w:themeColor="text1"/>
        </w:rPr>
        <w:footnoteReference w:id="88"/>
      </w:r>
    </w:p>
    <w:p w14:paraId="6E42A55A" w14:textId="77777777" w:rsidR="00957F18" w:rsidRPr="007D5C50" w:rsidRDefault="00957F18" w:rsidP="003B6A80">
      <w:pPr>
        <w:spacing w:line="360" w:lineRule="auto"/>
        <w:rPr>
          <w:color w:val="000000" w:themeColor="text1"/>
        </w:rPr>
      </w:pPr>
    </w:p>
    <w:p w14:paraId="5B9D6DC2" w14:textId="1F57EE75" w:rsidR="00863A91" w:rsidRPr="007D5C50" w:rsidRDefault="00863A91" w:rsidP="003B6A80">
      <w:pPr>
        <w:spacing w:line="360" w:lineRule="auto"/>
        <w:rPr>
          <w:color w:val="000000" w:themeColor="text1"/>
        </w:rPr>
      </w:pPr>
      <w:r w:rsidRPr="007D5C50">
        <w:rPr>
          <w:color w:val="000000" w:themeColor="text1"/>
        </w:rPr>
        <w:t xml:space="preserve">Jung’s ideas of astrological symbolism reflected numinous qualities </w:t>
      </w:r>
      <w:r w:rsidR="001818EB" w:rsidRPr="007D5C50">
        <w:rPr>
          <w:color w:val="000000" w:themeColor="text1"/>
        </w:rPr>
        <w:t xml:space="preserve">based on </w:t>
      </w:r>
      <w:r w:rsidR="001818EB" w:rsidRPr="007D5C50">
        <w:rPr>
          <w:i/>
          <w:iCs/>
          <w:color w:val="000000" w:themeColor="text1"/>
        </w:rPr>
        <w:t>how</w:t>
      </w:r>
      <w:r w:rsidR="001818EB" w:rsidRPr="007D5C50">
        <w:rPr>
          <w:color w:val="000000" w:themeColor="text1"/>
        </w:rPr>
        <w:t xml:space="preserve"> Jung viewed astrology</w:t>
      </w:r>
      <w:r w:rsidRPr="007D5C50">
        <w:rPr>
          <w:color w:val="000000" w:themeColor="text1"/>
        </w:rPr>
        <w:t>.</w:t>
      </w:r>
      <w:r w:rsidR="009831B5" w:rsidRPr="007D5C50">
        <w:rPr>
          <w:color w:val="000000" w:themeColor="text1"/>
        </w:rPr>
        <w:t xml:space="preserve"> </w:t>
      </w:r>
      <w:r w:rsidR="00A03BCC" w:rsidRPr="007D5C50">
        <w:rPr>
          <w:color w:val="000000" w:themeColor="text1"/>
        </w:rPr>
        <w:t xml:space="preserve">Buck claimed that Jung did not ‘believe in astrology’ as a form of faith, but </w:t>
      </w:r>
      <w:r w:rsidR="007373A8" w:rsidRPr="007D5C50">
        <w:rPr>
          <w:color w:val="000000" w:themeColor="text1"/>
        </w:rPr>
        <w:t>‘sought to bring to light… [the] hidden dynamics underlying astrology’s effectiveness’.</w:t>
      </w:r>
      <w:r w:rsidR="007373A8" w:rsidRPr="007D5C50">
        <w:rPr>
          <w:rStyle w:val="FootnoteReference"/>
          <w:color w:val="000000" w:themeColor="text1"/>
        </w:rPr>
        <w:footnoteReference w:id="89"/>
      </w:r>
      <w:r w:rsidR="00924110" w:rsidRPr="007D5C50">
        <w:rPr>
          <w:color w:val="000000" w:themeColor="text1"/>
        </w:rPr>
        <w:t xml:space="preserve"> Further, Greene </w:t>
      </w:r>
      <w:r w:rsidR="007160B0" w:rsidRPr="007D5C50">
        <w:rPr>
          <w:color w:val="000000" w:themeColor="text1"/>
        </w:rPr>
        <w:t>commented</w:t>
      </w:r>
      <w:r w:rsidR="00924110" w:rsidRPr="007D5C50">
        <w:rPr>
          <w:color w:val="000000" w:themeColor="text1"/>
        </w:rPr>
        <w:t xml:space="preserve"> that Jung’s ‘appreciation of… astrology was not based on a belief’ in its cosmic influences but on ‘astrology’s psychological importance as an imaginal portrayal of the cyclical qualities of time’ in symbolic images.</w:t>
      </w:r>
      <w:r w:rsidR="00304577" w:rsidRPr="007D5C50">
        <w:rPr>
          <w:rStyle w:val="FootnoteReference"/>
          <w:color w:val="000000" w:themeColor="text1"/>
        </w:rPr>
        <w:footnoteReference w:id="90"/>
      </w:r>
      <w:r w:rsidR="00ED5D13" w:rsidRPr="007D5C50">
        <w:rPr>
          <w:color w:val="000000" w:themeColor="text1"/>
        </w:rPr>
        <w:t xml:space="preserve"> </w:t>
      </w:r>
      <w:r w:rsidR="007114A1" w:rsidRPr="007D5C50">
        <w:rPr>
          <w:color w:val="000000" w:themeColor="text1"/>
        </w:rPr>
        <w:t>Ultimately, in discussing the role of the unconscious in transformation</w:t>
      </w:r>
      <w:r w:rsidR="00932B1A" w:rsidRPr="007D5C50">
        <w:rPr>
          <w:color w:val="000000" w:themeColor="text1"/>
        </w:rPr>
        <w:t>, Jung asserted that ‘we are dealing with life-processes which, on account of their numinous character... provide the strongest incentive to the formation of symbols’.</w:t>
      </w:r>
      <w:r w:rsidR="00932B1A" w:rsidRPr="007D5C50">
        <w:rPr>
          <w:rStyle w:val="FootnoteReference"/>
          <w:color w:val="000000" w:themeColor="text1"/>
        </w:rPr>
        <w:footnoteReference w:id="91"/>
      </w:r>
      <w:r w:rsidR="00932B1A" w:rsidRPr="007D5C50">
        <w:rPr>
          <w:color w:val="000000" w:themeColor="text1"/>
        </w:rPr>
        <w:t xml:space="preserve"> </w:t>
      </w:r>
      <w:r w:rsidR="007114A1" w:rsidRPr="007D5C50">
        <w:rPr>
          <w:color w:val="000000" w:themeColor="text1"/>
        </w:rPr>
        <w:t xml:space="preserve">Both Buck and Greene provided functional explanations for Jung’s astrology that focused on his prioritization of psychology and transformation, and the effectiveness of astrology’s use of symbolism toward this endeavor. </w:t>
      </w:r>
      <w:r w:rsidR="00BA7476" w:rsidRPr="007D5C50">
        <w:rPr>
          <w:color w:val="000000" w:themeColor="text1"/>
        </w:rPr>
        <w:t xml:space="preserve">Buck’s emphasis on ‘hidden </w:t>
      </w:r>
      <w:proofErr w:type="gramStart"/>
      <w:r w:rsidR="00BA7476" w:rsidRPr="007D5C50">
        <w:rPr>
          <w:color w:val="000000" w:themeColor="text1"/>
        </w:rPr>
        <w:t>dynamics’</w:t>
      </w:r>
      <w:proofErr w:type="gramEnd"/>
      <w:r w:rsidR="00BA7476" w:rsidRPr="007D5C50">
        <w:rPr>
          <w:color w:val="000000" w:themeColor="text1"/>
        </w:rPr>
        <w:t xml:space="preserve"> and Greene’s discussion of astrology’s importance revealed in symbolic images are evidenced in Jung’s claim</w:t>
      </w:r>
      <w:r w:rsidR="00932B1A" w:rsidRPr="007D5C50">
        <w:rPr>
          <w:color w:val="000000" w:themeColor="text1"/>
        </w:rPr>
        <w:t>, suggesting that Jung’s ideas of astrological symbolism were reflected within numinous qualities.</w:t>
      </w:r>
      <w:r w:rsidR="001A4DF5" w:rsidRPr="007D5C50">
        <w:rPr>
          <w:rStyle w:val="FootnoteReference"/>
          <w:color w:val="000000" w:themeColor="text1"/>
        </w:rPr>
        <w:footnoteReference w:id="92"/>
      </w:r>
    </w:p>
    <w:p w14:paraId="00CBDA42" w14:textId="661F9A6D" w:rsidR="00BA7476" w:rsidRPr="007D5C50" w:rsidRDefault="00BA7476" w:rsidP="003B6A80">
      <w:pPr>
        <w:spacing w:line="360" w:lineRule="auto"/>
        <w:rPr>
          <w:color w:val="000000" w:themeColor="text1"/>
        </w:rPr>
      </w:pPr>
    </w:p>
    <w:p w14:paraId="657443A3" w14:textId="21825708" w:rsidR="00640689" w:rsidRPr="007D5C50" w:rsidRDefault="00F941C8" w:rsidP="003B6A80">
      <w:pPr>
        <w:spacing w:line="360" w:lineRule="auto"/>
        <w:rPr>
          <w:color w:val="000000" w:themeColor="text1"/>
        </w:rPr>
      </w:pPr>
      <w:r w:rsidRPr="007D5C50">
        <w:rPr>
          <w:color w:val="000000" w:themeColor="text1"/>
        </w:rPr>
        <w:lastRenderedPageBreak/>
        <w:t>Next, it</w:t>
      </w:r>
      <w:r w:rsidR="00640689" w:rsidRPr="007D5C50">
        <w:rPr>
          <w:color w:val="000000" w:themeColor="text1"/>
        </w:rPr>
        <w:t xml:space="preserve"> is important to establish how numinous qualities of astrological symbolism manifest</w:t>
      </w:r>
      <w:r w:rsidR="000A484A" w:rsidRPr="007D5C50">
        <w:rPr>
          <w:color w:val="000000" w:themeColor="text1"/>
        </w:rPr>
        <w:t>ed</w:t>
      </w:r>
      <w:r w:rsidRPr="007D5C50">
        <w:rPr>
          <w:color w:val="000000" w:themeColor="text1"/>
        </w:rPr>
        <w:t xml:space="preserve"> for Jung</w:t>
      </w:r>
      <w:r w:rsidR="00640689" w:rsidRPr="007D5C50">
        <w:rPr>
          <w:color w:val="000000" w:themeColor="text1"/>
        </w:rPr>
        <w:t xml:space="preserve">. </w:t>
      </w:r>
      <w:r w:rsidR="009C1CD4" w:rsidRPr="007D5C50">
        <w:rPr>
          <w:color w:val="000000" w:themeColor="text1"/>
        </w:rPr>
        <w:t xml:space="preserve">Building on Buck and Greene’s previous claims, Le Grice established a psychological explanation that Jung viewed the source of ‘astrological meanings </w:t>
      </w:r>
      <w:r w:rsidRPr="007D5C50">
        <w:rPr>
          <w:color w:val="000000" w:themeColor="text1"/>
        </w:rPr>
        <w:t>as</w:t>
      </w:r>
      <w:r w:rsidR="009C1CD4" w:rsidRPr="007D5C50">
        <w:rPr>
          <w:color w:val="000000" w:themeColor="text1"/>
        </w:rPr>
        <w:t xml:space="preserve"> not from the cosmos but from archetypes in the unconscious psyche’</w:t>
      </w:r>
      <w:r w:rsidR="00144582" w:rsidRPr="007D5C50">
        <w:rPr>
          <w:color w:val="000000" w:themeColor="text1"/>
        </w:rPr>
        <w:t>.</w:t>
      </w:r>
      <w:r w:rsidR="009C1CD4" w:rsidRPr="007D5C50">
        <w:rPr>
          <w:rStyle w:val="FootnoteReference"/>
          <w:color w:val="000000" w:themeColor="text1"/>
        </w:rPr>
        <w:footnoteReference w:id="93"/>
      </w:r>
      <w:r w:rsidR="00144582" w:rsidRPr="007D5C50">
        <w:rPr>
          <w:color w:val="000000" w:themeColor="text1"/>
        </w:rPr>
        <w:t xml:space="preserve"> </w:t>
      </w:r>
      <w:r w:rsidR="009C1CD4" w:rsidRPr="007D5C50">
        <w:rPr>
          <w:color w:val="000000" w:themeColor="text1"/>
        </w:rPr>
        <w:t>Further, J</w:t>
      </w:r>
      <w:r w:rsidR="00640689" w:rsidRPr="007D5C50">
        <w:rPr>
          <w:color w:val="000000" w:themeColor="text1"/>
        </w:rPr>
        <w:t>ung claimed that ‘the archetypes are numinous, structural elements of the psyche,’ processing autonomous qualities of manifestation.</w:t>
      </w:r>
      <w:r w:rsidR="00640689" w:rsidRPr="007D5C50">
        <w:rPr>
          <w:rStyle w:val="FootnoteReference"/>
          <w:color w:val="000000" w:themeColor="text1"/>
        </w:rPr>
        <w:footnoteReference w:id="94"/>
      </w:r>
      <w:r w:rsidR="00640689" w:rsidRPr="007D5C50">
        <w:rPr>
          <w:color w:val="000000" w:themeColor="text1"/>
        </w:rPr>
        <w:t xml:space="preserve"> </w:t>
      </w:r>
      <w:r w:rsidR="00BB6EC8" w:rsidRPr="007D5C50">
        <w:rPr>
          <w:color w:val="000000" w:themeColor="text1"/>
        </w:rPr>
        <w:t xml:space="preserve">Jung assessed the pictures produced by Miss X from an archetypal framework, several of which </w:t>
      </w:r>
      <w:r w:rsidRPr="007D5C50">
        <w:rPr>
          <w:color w:val="000000" w:themeColor="text1"/>
        </w:rPr>
        <w:t>consisted</w:t>
      </w:r>
      <w:r w:rsidR="00BB6EC8" w:rsidRPr="007D5C50">
        <w:rPr>
          <w:color w:val="000000" w:themeColor="text1"/>
        </w:rPr>
        <w:t xml:space="preserve"> of astrological</w:t>
      </w:r>
      <w:r w:rsidRPr="007D5C50">
        <w:rPr>
          <w:color w:val="000000" w:themeColor="text1"/>
        </w:rPr>
        <w:t xml:space="preserve"> and</w:t>
      </w:r>
      <w:r w:rsidR="00BB6EC8" w:rsidRPr="007D5C50">
        <w:rPr>
          <w:color w:val="000000" w:themeColor="text1"/>
        </w:rPr>
        <w:t xml:space="preserve"> archetypal themes such as </w:t>
      </w:r>
      <w:r w:rsidRPr="007D5C50">
        <w:rPr>
          <w:color w:val="000000" w:themeColor="text1"/>
        </w:rPr>
        <w:t xml:space="preserve">Jung </w:t>
      </w:r>
      <w:r w:rsidR="00BB6EC8" w:rsidRPr="007D5C50">
        <w:rPr>
          <w:color w:val="000000" w:themeColor="text1"/>
        </w:rPr>
        <w:t xml:space="preserve">relating the moon and the zodiacal sign </w:t>
      </w:r>
      <w:r w:rsidR="00C13185" w:rsidRPr="007D5C50">
        <w:rPr>
          <w:color w:val="000000" w:themeColor="text1"/>
        </w:rPr>
        <w:t>Cancer</w:t>
      </w:r>
      <w:r w:rsidR="00BB6EC8" w:rsidRPr="007D5C50">
        <w:rPr>
          <w:color w:val="000000" w:themeColor="text1"/>
        </w:rPr>
        <w:t xml:space="preserve"> to the archetype of the mother</w:t>
      </w:r>
      <w:r w:rsidRPr="007D5C50">
        <w:rPr>
          <w:color w:val="000000" w:themeColor="text1"/>
        </w:rPr>
        <w:t xml:space="preserve"> as</w:t>
      </w:r>
      <w:r w:rsidR="00BB6EC8" w:rsidRPr="007D5C50">
        <w:rPr>
          <w:color w:val="000000" w:themeColor="text1"/>
        </w:rPr>
        <w:t xml:space="preserve"> with Picture 10</w:t>
      </w:r>
      <w:r w:rsidR="00144582" w:rsidRPr="007D5C50">
        <w:rPr>
          <w:color w:val="000000" w:themeColor="text1"/>
        </w:rPr>
        <w:t>.</w:t>
      </w:r>
      <w:r w:rsidR="00BB6EC8" w:rsidRPr="007D5C50">
        <w:rPr>
          <w:rStyle w:val="FootnoteReference"/>
          <w:color w:val="000000" w:themeColor="text1"/>
        </w:rPr>
        <w:footnoteReference w:id="95"/>
      </w:r>
      <w:r w:rsidR="00144582" w:rsidRPr="007D5C50">
        <w:rPr>
          <w:color w:val="000000" w:themeColor="text1"/>
        </w:rPr>
        <w:t xml:space="preserve"> </w:t>
      </w:r>
      <w:r w:rsidR="00B12E80" w:rsidRPr="007D5C50">
        <w:rPr>
          <w:color w:val="000000" w:themeColor="text1"/>
        </w:rPr>
        <w:t>Given Le Grice’s explanation that the source of Jung’s astrological meanings are archetypal, and Jung’s aim to connect archetypes to the realm of the numinous, t</w:t>
      </w:r>
      <w:r w:rsidR="00640689" w:rsidRPr="007D5C50">
        <w:rPr>
          <w:color w:val="000000" w:themeColor="text1"/>
        </w:rPr>
        <w:t xml:space="preserve">he numinous qualities of astrological symbolism manifest </w:t>
      </w:r>
      <w:r w:rsidR="00144582" w:rsidRPr="007D5C50">
        <w:rPr>
          <w:color w:val="000000" w:themeColor="text1"/>
        </w:rPr>
        <w:t>via archetypal meaning</w:t>
      </w:r>
      <w:r w:rsidR="00640689" w:rsidRPr="007D5C50">
        <w:rPr>
          <w:color w:val="000000" w:themeColor="text1"/>
        </w:rPr>
        <w:t>.</w:t>
      </w:r>
      <w:r w:rsidR="00BB5963" w:rsidRPr="007D5C50">
        <w:rPr>
          <w:rStyle w:val="FootnoteReference"/>
          <w:color w:val="000000" w:themeColor="text1"/>
        </w:rPr>
        <w:footnoteReference w:id="96"/>
      </w:r>
    </w:p>
    <w:p w14:paraId="7AEED03D" w14:textId="77777777" w:rsidR="00640689" w:rsidRPr="007D5C50" w:rsidRDefault="00640689" w:rsidP="003B6A80">
      <w:pPr>
        <w:spacing w:line="360" w:lineRule="auto"/>
        <w:rPr>
          <w:color w:val="000000" w:themeColor="text1"/>
        </w:rPr>
      </w:pPr>
    </w:p>
    <w:p w14:paraId="6E6C240B" w14:textId="52D2CD23" w:rsidR="00BE1B74" w:rsidRPr="007D5C50" w:rsidRDefault="008E7C3D" w:rsidP="00F139A8">
      <w:pPr>
        <w:pStyle w:val="Heading3"/>
        <w:spacing w:line="360" w:lineRule="auto"/>
        <w:rPr>
          <w:color w:val="000000" w:themeColor="text1"/>
        </w:rPr>
      </w:pPr>
      <w:bookmarkStart w:id="24" w:name="_Toc115415578"/>
      <w:r w:rsidRPr="007D5C50">
        <w:rPr>
          <w:color w:val="000000" w:themeColor="text1"/>
        </w:rPr>
        <w:t>The</w:t>
      </w:r>
      <w:r w:rsidR="00B102C5" w:rsidRPr="007D5C50">
        <w:rPr>
          <w:color w:val="000000" w:themeColor="text1"/>
        </w:rPr>
        <w:t xml:space="preserve"> Catalyst and Numinous Foundations of </w:t>
      </w:r>
      <w:r w:rsidR="00312C28" w:rsidRPr="007D5C50">
        <w:rPr>
          <w:color w:val="000000" w:themeColor="text1"/>
        </w:rPr>
        <w:t>Active Imagination</w:t>
      </w:r>
      <w:bookmarkEnd w:id="24"/>
      <w:r w:rsidR="00312C28" w:rsidRPr="007D5C50">
        <w:rPr>
          <w:color w:val="000000" w:themeColor="text1"/>
        </w:rPr>
        <w:t xml:space="preserve"> </w:t>
      </w:r>
    </w:p>
    <w:p w14:paraId="03DF1F2B" w14:textId="4C8BDEB8" w:rsidR="00B102C5" w:rsidRPr="007D5C50" w:rsidRDefault="004E79EB" w:rsidP="003B6A80">
      <w:pPr>
        <w:spacing w:line="360" w:lineRule="auto"/>
        <w:rPr>
          <w:color w:val="000000" w:themeColor="text1"/>
        </w:rPr>
      </w:pPr>
      <w:r w:rsidRPr="007D5C50">
        <w:rPr>
          <w:color w:val="000000" w:themeColor="text1"/>
        </w:rPr>
        <w:t xml:space="preserve">Causes of the numinous experience reveal </w:t>
      </w:r>
      <w:r w:rsidR="006F5132" w:rsidRPr="007D5C50">
        <w:rPr>
          <w:color w:val="000000" w:themeColor="text1"/>
        </w:rPr>
        <w:t>themselves</w:t>
      </w:r>
      <w:r w:rsidRPr="007D5C50">
        <w:rPr>
          <w:color w:val="000000" w:themeColor="text1"/>
        </w:rPr>
        <w:t xml:space="preserve"> in a variety of ways.</w:t>
      </w:r>
      <w:r w:rsidR="00BA0B51" w:rsidRPr="007D5C50">
        <w:rPr>
          <w:color w:val="000000" w:themeColor="text1"/>
        </w:rPr>
        <w:t xml:space="preserve"> Although Rudolf Otto, whom Jung reference</w:t>
      </w:r>
      <w:r w:rsidR="00B12E80" w:rsidRPr="007D5C50">
        <w:rPr>
          <w:color w:val="000000" w:themeColor="text1"/>
        </w:rPr>
        <w:t>d</w:t>
      </w:r>
      <w:r w:rsidR="00BA0B51" w:rsidRPr="007D5C50">
        <w:rPr>
          <w:color w:val="000000" w:themeColor="text1"/>
        </w:rPr>
        <w:t xml:space="preserve"> in his establishment of numinous ideas, warns of </w:t>
      </w:r>
      <w:r w:rsidR="006F5132" w:rsidRPr="007D5C50">
        <w:rPr>
          <w:color w:val="000000" w:themeColor="text1"/>
        </w:rPr>
        <w:t>an</w:t>
      </w:r>
      <w:r w:rsidR="00BA0B51" w:rsidRPr="007D5C50">
        <w:rPr>
          <w:color w:val="000000" w:themeColor="text1"/>
        </w:rPr>
        <w:t xml:space="preserve"> expansive nature of numinosum that is not easily simplified, this discussion of </w:t>
      </w:r>
      <w:proofErr w:type="spellStart"/>
      <w:r w:rsidR="006F5132" w:rsidRPr="007D5C50">
        <w:rPr>
          <w:color w:val="000000" w:themeColor="text1"/>
        </w:rPr>
        <w:t>numinosum’s</w:t>
      </w:r>
      <w:proofErr w:type="spellEnd"/>
      <w:r w:rsidR="006F5132" w:rsidRPr="007D5C50">
        <w:rPr>
          <w:color w:val="000000" w:themeColor="text1"/>
        </w:rPr>
        <w:t xml:space="preserve"> </w:t>
      </w:r>
      <w:r w:rsidR="00BA0B51" w:rsidRPr="007D5C50">
        <w:rPr>
          <w:color w:val="000000" w:themeColor="text1"/>
        </w:rPr>
        <w:t xml:space="preserve">catalyst will </w:t>
      </w:r>
      <w:r w:rsidR="008E7C3D" w:rsidRPr="007D5C50">
        <w:rPr>
          <w:color w:val="000000" w:themeColor="text1"/>
        </w:rPr>
        <w:t>be limited to</w:t>
      </w:r>
      <w:r w:rsidR="00BA0B51" w:rsidRPr="007D5C50">
        <w:rPr>
          <w:color w:val="000000" w:themeColor="text1"/>
        </w:rPr>
        <w:t xml:space="preserve"> illustrations </w:t>
      </w:r>
      <w:r w:rsidR="006F5132" w:rsidRPr="007D5C50">
        <w:rPr>
          <w:color w:val="000000" w:themeColor="text1"/>
        </w:rPr>
        <w:t>of</w:t>
      </w:r>
      <w:r w:rsidR="00BA0B51" w:rsidRPr="007D5C50">
        <w:rPr>
          <w:color w:val="000000" w:themeColor="text1"/>
        </w:rPr>
        <w:t xml:space="preserve"> Jung’s work with Miss X.</w:t>
      </w:r>
      <w:r w:rsidR="00BA0B51" w:rsidRPr="007D5C50">
        <w:rPr>
          <w:rStyle w:val="FootnoteReference"/>
          <w:color w:val="000000" w:themeColor="text1"/>
        </w:rPr>
        <w:footnoteReference w:id="97"/>
      </w:r>
      <w:r w:rsidR="00667842" w:rsidRPr="007D5C50">
        <w:rPr>
          <w:color w:val="000000" w:themeColor="text1"/>
        </w:rPr>
        <w:t xml:space="preserve"> Le Grice argued that Jung perceived the ‘modern man’ as yearning for the ‘numinous depths of psyche’ in order to ascertain an experience of knowing beyond </w:t>
      </w:r>
      <w:r w:rsidR="006F5132" w:rsidRPr="007D5C50">
        <w:rPr>
          <w:color w:val="000000" w:themeColor="text1"/>
        </w:rPr>
        <w:t>what</w:t>
      </w:r>
      <w:r w:rsidR="00667842" w:rsidRPr="007D5C50">
        <w:rPr>
          <w:color w:val="000000" w:themeColor="text1"/>
        </w:rPr>
        <w:t xml:space="preserve"> ‘doctrines of religion’ or ‘faith’ can </w:t>
      </w:r>
      <w:r w:rsidR="008E7C3D" w:rsidRPr="007D5C50">
        <w:rPr>
          <w:color w:val="000000" w:themeColor="text1"/>
        </w:rPr>
        <w:t>convey</w:t>
      </w:r>
      <w:r w:rsidR="007160B0" w:rsidRPr="007D5C50">
        <w:rPr>
          <w:color w:val="000000" w:themeColor="text1"/>
        </w:rPr>
        <w:t xml:space="preserve">, </w:t>
      </w:r>
      <w:r w:rsidR="00BF5C55" w:rsidRPr="007D5C50">
        <w:rPr>
          <w:color w:val="000000" w:themeColor="text1"/>
        </w:rPr>
        <w:t>animated in myths and symbols that impart meaning.</w:t>
      </w:r>
      <w:r w:rsidR="00667842" w:rsidRPr="007D5C50">
        <w:rPr>
          <w:rStyle w:val="FootnoteReference"/>
          <w:color w:val="000000" w:themeColor="text1"/>
        </w:rPr>
        <w:footnoteReference w:id="98"/>
      </w:r>
      <w:r w:rsidR="00667842" w:rsidRPr="007D5C50">
        <w:rPr>
          <w:color w:val="000000" w:themeColor="text1"/>
        </w:rPr>
        <w:t xml:space="preserve"> </w:t>
      </w:r>
      <w:r w:rsidR="00320834" w:rsidRPr="007D5C50">
        <w:rPr>
          <w:color w:val="000000" w:themeColor="text1"/>
        </w:rPr>
        <w:t>In G</w:t>
      </w:r>
      <w:r w:rsidR="00BF5C55" w:rsidRPr="007D5C50">
        <w:rPr>
          <w:color w:val="000000" w:themeColor="text1"/>
        </w:rPr>
        <w:t>reene</w:t>
      </w:r>
      <w:r w:rsidR="00320834" w:rsidRPr="007D5C50">
        <w:rPr>
          <w:color w:val="000000" w:themeColor="text1"/>
        </w:rPr>
        <w:t>’s astrology, she</w:t>
      </w:r>
      <w:r w:rsidR="00BF5C55" w:rsidRPr="007D5C50">
        <w:rPr>
          <w:color w:val="000000" w:themeColor="text1"/>
        </w:rPr>
        <w:t xml:space="preserve"> attributes this yearning to melancholy</w:t>
      </w:r>
      <w:r w:rsidR="00320834" w:rsidRPr="007D5C50">
        <w:rPr>
          <w:color w:val="000000" w:themeColor="text1"/>
        </w:rPr>
        <w:t>, which she compared to a prism, stating that one can ‘turn it one way’ and experience illness, while the other way reveals ‘a key to a door that leads to a very mysterious, numinous place’.</w:t>
      </w:r>
      <w:r w:rsidR="00320834" w:rsidRPr="007D5C50">
        <w:rPr>
          <w:rStyle w:val="FootnoteReference"/>
          <w:color w:val="000000" w:themeColor="text1"/>
        </w:rPr>
        <w:footnoteReference w:id="99"/>
      </w:r>
      <w:r w:rsidR="00710CC8" w:rsidRPr="007D5C50">
        <w:rPr>
          <w:color w:val="000000" w:themeColor="text1"/>
        </w:rPr>
        <w:t xml:space="preserve"> </w:t>
      </w:r>
      <w:r w:rsidR="00D87525" w:rsidRPr="007D5C50">
        <w:rPr>
          <w:color w:val="000000" w:themeColor="text1"/>
        </w:rPr>
        <w:t>Jung explained that Miss X was, through the workings of her animus, able to avoid depression but had gotten ‘stuck’</w:t>
      </w:r>
      <w:r w:rsidR="003B2C93" w:rsidRPr="007D5C50">
        <w:rPr>
          <w:color w:val="000000" w:themeColor="text1"/>
        </w:rPr>
        <w:t xml:space="preserve"> and left with the</w:t>
      </w:r>
      <w:r w:rsidR="006F5132" w:rsidRPr="007D5C50">
        <w:rPr>
          <w:color w:val="000000" w:themeColor="text1"/>
        </w:rPr>
        <w:t xml:space="preserve"> desire, or</w:t>
      </w:r>
      <w:r w:rsidR="003B2C93" w:rsidRPr="007D5C50">
        <w:rPr>
          <w:color w:val="000000" w:themeColor="text1"/>
        </w:rPr>
        <w:t xml:space="preserve"> </w:t>
      </w:r>
      <w:r w:rsidR="006F5132" w:rsidRPr="007D5C50">
        <w:rPr>
          <w:color w:val="000000" w:themeColor="text1"/>
        </w:rPr>
        <w:t>yearning,</w:t>
      </w:r>
      <w:r w:rsidR="003B2C93" w:rsidRPr="007D5C50">
        <w:rPr>
          <w:color w:val="000000" w:themeColor="text1"/>
        </w:rPr>
        <w:t xml:space="preserve"> to find a way out via the psyche, </w:t>
      </w:r>
      <w:r w:rsidR="00F26003" w:rsidRPr="007D5C50">
        <w:rPr>
          <w:color w:val="000000" w:themeColor="text1"/>
        </w:rPr>
        <w:t xml:space="preserve">revealing the catalyst to a numinous </w:t>
      </w:r>
      <w:r w:rsidR="008E7C3D" w:rsidRPr="007D5C50">
        <w:rPr>
          <w:color w:val="000000" w:themeColor="text1"/>
        </w:rPr>
        <w:t>grasp</w:t>
      </w:r>
      <w:r w:rsidR="00F26003" w:rsidRPr="007D5C50">
        <w:rPr>
          <w:color w:val="000000" w:themeColor="text1"/>
        </w:rPr>
        <w:t xml:space="preserve"> that would follow</w:t>
      </w:r>
      <w:r w:rsidR="003B2C93" w:rsidRPr="007D5C50">
        <w:rPr>
          <w:color w:val="000000" w:themeColor="text1"/>
        </w:rPr>
        <w:t>.</w:t>
      </w:r>
      <w:r w:rsidR="003B2C93" w:rsidRPr="007D5C50">
        <w:rPr>
          <w:rStyle w:val="FootnoteReference"/>
          <w:color w:val="000000" w:themeColor="text1"/>
        </w:rPr>
        <w:footnoteReference w:id="100"/>
      </w:r>
    </w:p>
    <w:p w14:paraId="2A2F3C2B" w14:textId="71240972" w:rsidR="00710CC8" w:rsidRPr="007D5C50" w:rsidRDefault="00710CC8" w:rsidP="003B6A80">
      <w:pPr>
        <w:spacing w:line="360" w:lineRule="auto"/>
        <w:rPr>
          <w:color w:val="000000" w:themeColor="text1"/>
        </w:rPr>
      </w:pPr>
    </w:p>
    <w:p w14:paraId="0E8B53BA" w14:textId="3A3500D3" w:rsidR="00710CC8" w:rsidRPr="007D5C50" w:rsidRDefault="00132FE8" w:rsidP="003B6A80">
      <w:pPr>
        <w:spacing w:line="360" w:lineRule="auto"/>
        <w:rPr>
          <w:color w:val="000000" w:themeColor="text1"/>
        </w:rPr>
      </w:pPr>
      <w:r w:rsidRPr="007D5C50">
        <w:rPr>
          <w:color w:val="000000" w:themeColor="text1"/>
        </w:rPr>
        <w:lastRenderedPageBreak/>
        <w:t>Jung demonstrated that t</w:t>
      </w:r>
      <w:r w:rsidR="00D87525" w:rsidRPr="007D5C50">
        <w:rPr>
          <w:color w:val="000000" w:themeColor="text1"/>
        </w:rPr>
        <w:t xml:space="preserve">he numinous results for Miss X </w:t>
      </w:r>
      <w:r w:rsidR="008E7C3D" w:rsidRPr="007D5C50">
        <w:rPr>
          <w:color w:val="000000" w:themeColor="text1"/>
        </w:rPr>
        <w:t>began</w:t>
      </w:r>
      <w:r w:rsidR="00D87525" w:rsidRPr="007D5C50">
        <w:rPr>
          <w:color w:val="000000" w:themeColor="text1"/>
        </w:rPr>
        <w:t xml:space="preserve"> to emerge</w:t>
      </w:r>
      <w:r w:rsidR="003B2C93" w:rsidRPr="007D5C50">
        <w:rPr>
          <w:color w:val="000000" w:themeColor="text1"/>
        </w:rPr>
        <w:t xml:space="preserve"> </w:t>
      </w:r>
      <w:r w:rsidRPr="007D5C50">
        <w:rPr>
          <w:color w:val="000000" w:themeColor="text1"/>
        </w:rPr>
        <w:t>once</w:t>
      </w:r>
      <w:r w:rsidR="003B2C93" w:rsidRPr="007D5C50">
        <w:rPr>
          <w:color w:val="000000" w:themeColor="text1"/>
        </w:rPr>
        <w:t xml:space="preserve"> a pathway opened for </w:t>
      </w:r>
      <w:r w:rsidRPr="007D5C50">
        <w:rPr>
          <w:color w:val="000000" w:themeColor="text1"/>
        </w:rPr>
        <w:t>her</w:t>
      </w:r>
      <w:r w:rsidR="00F26003" w:rsidRPr="007D5C50">
        <w:rPr>
          <w:color w:val="000000" w:themeColor="text1"/>
        </w:rPr>
        <w:t>, allowing her</w:t>
      </w:r>
      <w:r w:rsidR="003B2C93" w:rsidRPr="007D5C50">
        <w:rPr>
          <w:color w:val="000000" w:themeColor="text1"/>
        </w:rPr>
        <w:t xml:space="preserve"> ‘</w:t>
      </w:r>
      <w:r w:rsidRPr="007D5C50">
        <w:rPr>
          <w:color w:val="000000" w:themeColor="text1"/>
        </w:rPr>
        <w:t>unconscious</w:t>
      </w:r>
      <w:r w:rsidR="003B2C93" w:rsidRPr="007D5C50">
        <w:rPr>
          <w:color w:val="000000" w:themeColor="text1"/>
        </w:rPr>
        <w:t xml:space="preserve"> [to go] straight for its goa</w:t>
      </w:r>
      <w:r w:rsidRPr="007D5C50">
        <w:rPr>
          <w:color w:val="000000" w:themeColor="text1"/>
        </w:rPr>
        <w:t>l’ in her becoming</w:t>
      </w:r>
      <w:r w:rsidR="003B2C93" w:rsidRPr="007D5C50">
        <w:rPr>
          <w:color w:val="000000" w:themeColor="text1"/>
        </w:rPr>
        <w:t xml:space="preserve"> whole.</w:t>
      </w:r>
      <w:r w:rsidR="003B2C93" w:rsidRPr="007D5C50">
        <w:rPr>
          <w:rStyle w:val="FootnoteReference"/>
          <w:color w:val="000000" w:themeColor="text1"/>
        </w:rPr>
        <w:footnoteReference w:id="101"/>
      </w:r>
      <w:r w:rsidR="00EF2D20" w:rsidRPr="007D5C50">
        <w:rPr>
          <w:color w:val="000000" w:themeColor="text1"/>
        </w:rPr>
        <w:t xml:space="preserve"> From this emergence from the unconscious, ‘symbols’ according to Jung, ‘</w:t>
      </w:r>
      <w:r w:rsidR="00F26003" w:rsidRPr="007D5C50">
        <w:rPr>
          <w:color w:val="000000" w:themeColor="text1"/>
        </w:rPr>
        <w:t>[acted]</w:t>
      </w:r>
      <w:r w:rsidR="00EF2D20" w:rsidRPr="007D5C50">
        <w:rPr>
          <w:color w:val="000000" w:themeColor="text1"/>
        </w:rPr>
        <w:t xml:space="preserve"> as transformers,’ converting what </w:t>
      </w:r>
      <w:r w:rsidR="00F26003" w:rsidRPr="007D5C50">
        <w:rPr>
          <w:color w:val="000000" w:themeColor="text1"/>
        </w:rPr>
        <w:t>was</w:t>
      </w:r>
      <w:r w:rsidR="00EF2D20" w:rsidRPr="007D5C50">
        <w:rPr>
          <w:color w:val="000000" w:themeColor="text1"/>
        </w:rPr>
        <w:t xml:space="preserve"> ‘lower into a higher form’, enabled with the numinous ‘energy stored up in the archetype’.</w:t>
      </w:r>
      <w:r w:rsidR="00EF2D20" w:rsidRPr="007D5C50">
        <w:rPr>
          <w:rStyle w:val="FootnoteReference"/>
          <w:color w:val="000000" w:themeColor="text1"/>
        </w:rPr>
        <w:footnoteReference w:id="102"/>
      </w:r>
      <w:r w:rsidR="00A72D4F" w:rsidRPr="007D5C50">
        <w:rPr>
          <w:color w:val="000000" w:themeColor="text1"/>
        </w:rPr>
        <w:t xml:space="preserve"> </w:t>
      </w:r>
      <w:r w:rsidR="007214E1" w:rsidRPr="007D5C50">
        <w:rPr>
          <w:color w:val="000000" w:themeColor="text1"/>
        </w:rPr>
        <w:t>This mysterious process, according to Schwartz-</w:t>
      </w:r>
      <w:proofErr w:type="spellStart"/>
      <w:r w:rsidR="007214E1" w:rsidRPr="007D5C50">
        <w:rPr>
          <w:color w:val="000000" w:themeColor="text1"/>
        </w:rPr>
        <w:t>Salant</w:t>
      </w:r>
      <w:proofErr w:type="spellEnd"/>
      <w:r w:rsidR="007214E1" w:rsidRPr="007D5C50">
        <w:rPr>
          <w:color w:val="000000" w:themeColor="text1"/>
        </w:rPr>
        <w:t xml:space="preserve">, </w:t>
      </w:r>
      <w:r w:rsidRPr="007D5C50">
        <w:rPr>
          <w:color w:val="000000" w:themeColor="text1"/>
        </w:rPr>
        <w:t>can</w:t>
      </w:r>
      <w:r w:rsidR="007214E1" w:rsidRPr="007D5C50">
        <w:rPr>
          <w:color w:val="000000" w:themeColor="text1"/>
        </w:rPr>
        <w:t xml:space="preserve"> facilitate transformation proportional to ‘one’s capacity for abstraction’.</w:t>
      </w:r>
      <w:r w:rsidR="007214E1" w:rsidRPr="007D5C50">
        <w:rPr>
          <w:rStyle w:val="FootnoteReference"/>
          <w:color w:val="000000" w:themeColor="text1"/>
        </w:rPr>
        <w:footnoteReference w:id="103"/>
      </w:r>
      <w:r w:rsidR="007214E1" w:rsidRPr="007D5C50">
        <w:rPr>
          <w:color w:val="000000" w:themeColor="text1"/>
        </w:rPr>
        <w:t xml:space="preserve"> </w:t>
      </w:r>
      <w:r w:rsidR="008E7C3D" w:rsidRPr="007D5C50">
        <w:rPr>
          <w:color w:val="000000" w:themeColor="text1"/>
        </w:rPr>
        <w:t>Further, t</w:t>
      </w:r>
      <w:r w:rsidR="007214E1" w:rsidRPr="007D5C50">
        <w:rPr>
          <w:color w:val="000000" w:themeColor="text1"/>
        </w:rPr>
        <w:t xml:space="preserve">his facilitation of the abstraction provided by numinosum is a </w:t>
      </w:r>
      <w:r w:rsidRPr="007D5C50">
        <w:rPr>
          <w:color w:val="000000" w:themeColor="text1"/>
        </w:rPr>
        <w:t>key</w:t>
      </w:r>
      <w:r w:rsidR="007214E1" w:rsidRPr="007D5C50">
        <w:rPr>
          <w:color w:val="000000" w:themeColor="text1"/>
        </w:rPr>
        <w:t xml:space="preserve"> example of the manifestations of active imagination for Miss X.</w:t>
      </w:r>
      <w:r w:rsidR="00525929" w:rsidRPr="007D5C50">
        <w:rPr>
          <w:rStyle w:val="FootnoteReference"/>
          <w:color w:val="000000" w:themeColor="text1"/>
        </w:rPr>
        <w:footnoteReference w:id="104"/>
      </w:r>
    </w:p>
    <w:p w14:paraId="088D514E" w14:textId="77777777" w:rsidR="00B102C5" w:rsidRPr="007D5C50" w:rsidRDefault="00B102C5" w:rsidP="003B6A80">
      <w:pPr>
        <w:spacing w:line="360" w:lineRule="auto"/>
        <w:rPr>
          <w:color w:val="000000" w:themeColor="text1"/>
        </w:rPr>
      </w:pPr>
    </w:p>
    <w:p w14:paraId="329E3291" w14:textId="6C445DEE" w:rsidR="00F07357" w:rsidRPr="007D5C50" w:rsidRDefault="00120483" w:rsidP="003B6A80">
      <w:pPr>
        <w:spacing w:line="360" w:lineRule="auto"/>
        <w:rPr>
          <w:color w:val="000000" w:themeColor="text1"/>
        </w:rPr>
      </w:pPr>
      <w:proofErr w:type="gramStart"/>
      <w:r w:rsidRPr="007D5C50">
        <w:rPr>
          <w:color w:val="000000" w:themeColor="text1"/>
        </w:rPr>
        <w:t>In order to</w:t>
      </w:r>
      <w:proofErr w:type="gramEnd"/>
      <w:r w:rsidRPr="007D5C50">
        <w:rPr>
          <w:color w:val="000000" w:themeColor="text1"/>
        </w:rPr>
        <w:t xml:space="preserve"> examine if active imagination is a possible connecting force between astrology and individuation, it’s important to examine how numinous themes may serve as a foundational component to Jung’s ideas of active imagination</w:t>
      </w:r>
      <w:r w:rsidR="004E79EB" w:rsidRPr="007D5C50">
        <w:rPr>
          <w:color w:val="000000" w:themeColor="text1"/>
        </w:rPr>
        <w:t>, while also exploring a possible answer to the desire for transformation</w:t>
      </w:r>
      <w:r w:rsidRPr="007D5C50">
        <w:rPr>
          <w:color w:val="000000" w:themeColor="text1"/>
        </w:rPr>
        <w:t xml:space="preserve">. </w:t>
      </w:r>
      <w:r w:rsidR="006C0DDC" w:rsidRPr="007D5C50">
        <w:rPr>
          <w:color w:val="000000" w:themeColor="text1"/>
        </w:rPr>
        <w:t>In discussing Picture 2, J</w:t>
      </w:r>
      <w:r w:rsidRPr="007D5C50">
        <w:rPr>
          <w:color w:val="000000" w:themeColor="text1"/>
        </w:rPr>
        <w:t>ung claimed that Miss X was pulled between ‘reason and the eyes’ in the creation of her pictures using the process of active imagination</w:t>
      </w:r>
      <w:r w:rsidR="00F26003" w:rsidRPr="007D5C50">
        <w:rPr>
          <w:color w:val="000000" w:themeColor="text1"/>
        </w:rPr>
        <w:t>.</w:t>
      </w:r>
      <w:r w:rsidR="00F26003" w:rsidRPr="007D5C50">
        <w:rPr>
          <w:rStyle w:val="FootnoteReference"/>
          <w:color w:val="000000" w:themeColor="text1"/>
        </w:rPr>
        <w:footnoteReference w:id="105"/>
      </w:r>
      <w:r w:rsidRPr="007D5C50">
        <w:rPr>
          <w:color w:val="000000" w:themeColor="text1"/>
        </w:rPr>
        <w:t xml:space="preserve"> </w:t>
      </w:r>
      <w:r w:rsidR="00F26003" w:rsidRPr="007D5C50">
        <w:rPr>
          <w:color w:val="000000" w:themeColor="text1"/>
        </w:rPr>
        <w:t>Jung explained that Miss X’s</w:t>
      </w:r>
      <w:r w:rsidRPr="007D5C50">
        <w:rPr>
          <w:color w:val="000000" w:themeColor="text1"/>
        </w:rPr>
        <w:t xml:space="preserve"> </w:t>
      </w:r>
      <w:r w:rsidRPr="007D5C50">
        <w:rPr>
          <w:i/>
          <w:iCs/>
          <w:color w:val="000000" w:themeColor="text1"/>
        </w:rPr>
        <w:t>reason</w:t>
      </w:r>
      <w:r w:rsidRPr="007D5C50">
        <w:rPr>
          <w:color w:val="000000" w:themeColor="text1"/>
        </w:rPr>
        <w:t xml:space="preserve"> ‘wanted to make the picture’ as she thought </w:t>
      </w:r>
      <w:r w:rsidR="00A42802" w:rsidRPr="007D5C50">
        <w:rPr>
          <w:color w:val="000000" w:themeColor="text1"/>
        </w:rPr>
        <w:t>‘it</w:t>
      </w:r>
      <w:r w:rsidRPr="007D5C50">
        <w:rPr>
          <w:color w:val="000000" w:themeColor="text1"/>
        </w:rPr>
        <w:t xml:space="preserve"> ought to be’ but </w:t>
      </w:r>
      <w:r w:rsidRPr="007D5C50">
        <w:rPr>
          <w:i/>
          <w:iCs/>
          <w:color w:val="000000" w:themeColor="text1"/>
        </w:rPr>
        <w:t>the eyes</w:t>
      </w:r>
      <w:r w:rsidRPr="007D5C50">
        <w:rPr>
          <w:color w:val="000000" w:themeColor="text1"/>
        </w:rPr>
        <w:t xml:space="preserve"> dominated by the unconscious inputs allowed the picture to manifest via </w:t>
      </w:r>
      <w:r w:rsidR="006C0DDC" w:rsidRPr="007D5C50">
        <w:rPr>
          <w:color w:val="000000" w:themeColor="text1"/>
        </w:rPr>
        <w:t>impersonal unconscious vision.</w:t>
      </w:r>
      <w:r w:rsidR="006C0DDC" w:rsidRPr="007D5C50">
        <w:rPr>
          <w:rStyle w:val="FootnoteReference"/>
          <w:color w:val="000000" w:themeColor="text1"/>
        </w:rPr>
        <w:footnoteReference w:id="106"/>
      </w:r>
      <w:r w:rsidR="00E72F61" w:rsidRPr="007D5C50">
        <w:rPr>
          <w:color w:val="000000" w:themeColor="text1"/>
        </w:rPr>
        <w:t xml:space="preserve"> Samuels, </w:t>
      </w:r>
      <w:r w:rsidR="008E7C3D" w:rsidRPr="007D5C50">
        <w:rPr>
          <w:color w:val="000000" w:themeColor="text1"/>
        </w:rPr>
        <w:t>S</w:t>
      </w:r>
      <w:r w:rsidR="00E72F61" w:rsidRPr="007D5C50">
        <w:rPr>
          <w:color w:val="000000" w:themeColor="text1"/>
        </w:rPr>
        <w:t>horter and Plaut explained this struggle, describing the numinous as something that cannot be conquered, and reinforce</w:t>
      </w:r>
      <w:r w:rsidR="00F73AAF" w:rsidRPr="007D5C50">
        <w:rPr>
          <w:color w:val="000000" w:themeColor="text1"/>
        </w:rPr>
        <w:t>d</w:t>
      </w:r>
      <w:r w:rsidR="00E72F61" w:rsidRPr="007D5C50">
        <w:rPr>
          <w:color w:val="000000" w:themeColor="text1"/>
        </w:rPr>
        <w:t xml:space="preserve"> that Jung’s ideas of active imagination </w:t>
      </w:r>
      <w:r w:rsidR="008E7C3D" w:rsidRPr="007D5C50">
        <w:rPr>
          <w:color w:val="000000" w:themeColor="text1"/>
        </w:rPr>
        <w:t>saturated</w:t>
      </w:r>
      <w:r w:rsidR="00E72F61" w:rsidRPr="007D5C50">
        <w:rPr>
          <w:color w:val="000000" w:themeColor="text1"/>
        </w:rPr>
        <w:t xml:space="preserve"> in the unconscious can lead one away from their conscious, rational aim.</w:t>
      </w:r>
      <w:r w:rsidR="00E72F61" w:rsidRPr="007D5C50">
        <w:rPr>
          <w:rStyle w:val="FootnoteReference"/>
          <w:color w:val="000000" w:themeColor="text1"/>
        </w:rPr>
        <w:footnoteReference w:id="107"/>
      </w:r>
      <w:r w:rsidR="002F3EAE" w:rsidRPr="007D5C50">
        <w:rPr>
          <w:color w:val="000000" w:themeColor="text1"/>
        </w:rPr>
        <w:t xml:space="preserve"> This connection between active imagination, the unconscious and the numinous reveal</w:t>
      </w:r>
      <w:r w:rsidR="008E7C3D" w:rsidRPr="007D5C50">
        <w:rPr>
          <w:color w:val="000000" w:themeColor="text1"/>
        </w:rPr>
        <w:t>ed</w:t>
      </w:r>
      <w:r w:rsidR="002F3EAE" w:rsidRPr="007D5C50">
        <w:rPr>
          <w:color w:val="000000" w:themeColor="text1"/>
        </w:rPr>
        <w:t xml:space="preserve"> fantasy to be</w:t>
      </w:r>
      <w:r w:rsidR="00F73AAF" w:rsidRPr="007D5C50">
        <w:rPr>
          <w:color w:val="000000" w:themeColor="text1"/>
        </w:rPr>
        <w:t xml:space="preserve"> a</w:t>
      </w:r>
      <w:r w:rsidR="002F3EAE" w:rsidRPr="007D5C50">
        <w:rPr>
          <w:color w:val="000000" w:themeColor="text1"/>
        </w:rPr>
        <w:t xml:space="preserve"> nexus, where Jung stated that he began </w:t>
      </w:r>
      <w:r w:rsidR="008E7C3D" w:rsidRPr="007D5C50">
        <w:rPr>
          <w:color w:val="000000" w:themeColor="text1"/>
        </w:rPr>
        <w:t>his</w:t>
      </w:r>
      <w:r w:rsidR="002F3EAE" w:rsidRPr="007D5C50">
        <w:rPr>
          <w:color w:val="000000" w:themeColor="text1"/>
        </w:rPr>
        <w:t xml:space="preserve"> work with Miss X by inviting her to ‘introduce as much fantasy… into the pictures, for that,’ he estimated, provided the ‘best chance of [the unconscious</w:t>
      </w:r>
      <w:r w:rsidR="00D238E3" w:rsidRPr="007D5C50">
        <w:rPr>
          <w:color w:val="000000" w:themeColor="text1"/>
        </w:rPr>
        <w:t>]</w:t>
      </w:r>
      <w:r w:rsidR="002F3EAE" w:rsidRPr="007D5C50">
        <w:rPr>
          <w:color w:val="000000" w:themeColor="text1"/>
        </w:rPr>
        <w:t xml:space="preserve"> revealing its contents’.</w:t>
      </w:r>
      <w:r w:rsidR="002F3EAE" w:rsidRPr="007D5C50">
        <w:rPr>
          <w:rStyle w:val="FootnoteReference"/>
          <w:color w:val="000000" w:themeColor="text1"/>
        </w:rPr>
        <w:footnoteReference w:id="108"/>
      </w:r>
      <w:r w:rsidR="00F07357" w:rsidRPr="007D5C50">
        <w:rPr>
          <w:color w:val="000000" w:themeColor="text1"/>
        </w:rPr>
        <w:t xml:space="preserve"> The entire product of the</w:t>
      </w:r>
      <w:r w:rsidR="00D238E3" w:rsidRPr="007D5C50">
        <w:rPr>
          <w:color w:val="000000" w:themeColor="text1"/>
        </w:rPr>
        <w:t>se</w:t>
      </w:r>
      <w:r w:rsidR="00F07357" w:rsidRPr="007D5C50">
        <w:rPr>
          <w:color w:val="000000" w:themeColor="text1"/>
        </w:rPr>
        <w:t xml:space="preserve"> </w:t>
      </w:r>
      <w:r w:rsidR="008E7C3D" w:rsidRPr="007D5C50">
        <w:rPr>
          <w:color w:val="000000" w:themeColor="text1"/>
        </w:rPr>
        <w:t>pictures</w:t>
      </w:r>
      <w:r w:rsidR="00F07357" w:rsidRPr="007D5C50">
        <w:rPr>
          <w:color w:val="000000" w:themeColor="text1"/>
        </w:rPr>
        <w:t xml:space="preserve"> reveal</w:t>
      </w:r>
      <w:r w:rsidR="00D238E3" w:rsidRPr="007D5C50">
        <w:rPr>
          <w:color w:val="000000" w:themeColor="text1"/>
        </w:rPr>
        <w:t>ed</w:t>
      </w:r>
      <w:r w:rsidR="00F07357" w:rsidRPr="007D5C50">
        <w:rPr>
          <w:color w:val="000000" w:themeColor="text1"/>
        </w:rPr>
        <w:t xml:space="preserve"> evidence that Miss X was ‘seized’, a term Jung use</w:t>
      </w:r>
      <w:r w:rsidR="00F73AAF" w:rsidRPr="007D5C50">
        <w:rPr>
          <w:color w:val="000000" w:themeColor="text1"/>
        </w:rPr>
        <w:t>d</w:t>
      </w:r>
      <w:r w:rsidR="00F07357" w:rsidRPr="007D5C50">
        <w:rPr>
          <w:color w:val="000000" w:themeColor="text1"/>
        </w:rPr>
        <w:t xml:space="preserve"> in his definition of </w:t>
      </w:r>
      <w:r w:rsidR="008E7C3D" w:rsidRPr="007D5C50">
        <w:rPr>
          <w:color w:val="000000" w:themeColor="text1"/>
        </w:rPr>
        <w:t>the numinous</w:t>
      </w:r>
      <w:r w:rsidR="00F07357" w:rsidRPr="007D5C50">
        <w:rPr>
          <w:color w:val="000000" w:themeColor="text1"/>
        </w:rPr>
        <w:t xml:space="preserve">, by the invisible influence of </w:t>
      </w:r>
      <w:r w:rsidR="00D238E3" w:rsidRPr="007D5C50">
        <w:rPr>
          <w:color w:val="000000" w:themeColor="text1"/>
        </w:rPr>
        <w:t>numinosum</w:t>
      </w:r>
      <w:r w:rsidR="00F07357" w:rsidRPr="007D5C50">
        <w:rPr>
          <w:color w:val="000000" w:themeColor="text1"/>
        </w:rPr>
        <w:t xml:space="preserve"> and surrendered to it in the form of active imagination</w:t>
      </w:r>
      <w:r w:rsidR="00F73AAF" w:rsidRPr="007D5C50">
        <w:rPr>
          <w:color w:val="000000" w:themeColor="text1"/>
        </w:rPr>
        <w:t xml:space="preserve"> in the production of her pictures</w:t>
      </w:r>
      <w:r w:rsidR="00F07357" w:rsidRPr="007D5C50">
        <w:rPr>
          <w:color w:val="000000" w:themeColor="text1"/>
        </w:rPr>
        <w:t>.</w:t>
      </w:r>
      <w:r w:rsidR="006F6C6A" w:rsidRPr="007D5C50">
        <w:rPr>
          <w:rStyle w:val="FootnoteReference"/>
          <w:color w:val="000000" w:themeColor="text1"/>
        </w:rPr>
        <w:footnoteReference w:id="109"/>
      </w:r>
    </w:p>
    <w:p w14:paraId="709446F0" w14:textId="3E401102" w:rsidR="00120483" w:rsidRPr="007D5C50" w:rsidRDefault="00120483" w:rsidP="003B6A80">
      <w:pPr>
        <w:spacing w:line="360" w:lineRule="auto"/>
        <w:rPr>
          <w:color w:val="000000" w:themeColor="text1"/>
        </w:rPr>
      </w:pPr>
    </w:p>
    <w:p w14:paraId="219983E6" w14:textId="5589E3B6" w:rsidR="005C3551" w:rsidRPr="007D5C50" w:rsidRDefault="005C3551" w:rsidP="003B6A80">
      <w:pPr>
        <w:pStyle w:val="Heading2"/>
        <w:spacing w:line="360" w:lineRule="auto"/>
      </w:pPr>
      <w:bookmarkStart w:id="25" w:name="_Toc115415579"/>
      <w:r w:rsidRPr="007D5C50">
        <w:lastRenderedPageBreak/>
        <w:t>4.2</w:t>
      </w:r>
      <w:r w:rsidR="00EE6D3A" w:rsidRPr="007D5C50">
        <w:t xml:space="preserve"> Alchemy and Transformation</w:t>
      </w:r>
      <w:bookmarkEnd w:id="25"/>
      <w:r w:rsidR="00BE1B74" w:rsidRPr="007D5C50">
        <w:t xml:space="preserve"> </w:t>
      </w:r>
    </w:p>
    <w:p w14:paraId="0054451B" w14:textId="45AC9DCA" w:rsidR="00D5795D" w:rsidRPr="007D5C50" w:rsidRDefault="00D5795D" w:rsidP="003B6A80">
      <w:pPr>
        <w:spacing w:line="360" w:lineRule="auto"/>
        <w:rPr>
          <w:color w:val="000000" w:themeColor="text1"/>
        </w:rPr>
      </w:pPr>
      <w:r w:rsidRPr="007D5C50">
        <w:rPr>
          <w:color w:val="000000" w:themeColor="text1"/>
        </w:rPr>
        <w:t xml:space="preserve">Building on themes of </w:t>
      </w:r>
      <w:r w:rsidR="008E7C3D" w:rsidRPr="007D5C50">
        <w:rPr>
          <w:color w:val="000000" w:themeColor="text1"/>
        </w:rPr>
        <w:t>numinosum</w:t>
      </w:r>
      <w:r w:rsidRPr="007D5C50">
        <w:rPr>
          <w:color w:val="000000" w:themeColor="text1"/>
        </w:rPr>
        <w:t>, this section explores Jung’s views of alchemy and how they inform</w:t>
      </w:r>
      <w:r w:rsidR="00E259FB" w:rsidRPr="007D5C50">
        <w:rPr>
          <w:color w:val="000000" w:themeColor="text1"/>
        </w:rPr>
        <w:t>ed</w:t>
      </w:r>
      <w:r w:rsidRPr="007D5C50">
        <w:rPr>
          <w:color w:val="000000" w:themeColor="text1"/>
        </w:rPr>
        <w:t xml:space="preserve"> his use of astrological symbolism in the individuation process.</w:t>
      </w:r>
      <w:r w:rsidR="0007483E" w:rsidRPr="007D5C50">
        <w:rPr>
          <w:color w:val="000000" w:themeColor="text1"/>
        </w:rPr>
        <w:t xml:space="preserve"> First this theme will </w:t>
      </w:r>
      <w:r w:rsidR="00752FFC" w:rsidRPr="007D5C50">
        <w:rPr>
          <w:color w:val="000000" w:themeColor="text1"/>
        </w:rPr>
        <w:t>discuss</w:t>
      </w:r>
      <w:r w:rsidR="0007483E" w:rsidRPr="007D5C50">
        <w:rPr>
          <w:color w:val="000000" w:themeColor="text1"/>
        </w:rPr>
        <w:t xml:space="preserve"> the connection between astrology and alchemy, and how its relationship may </w:t>
      </w:r>
      <w:proofErr w:type="gramStart"/>
      <w:r w:rsidR="0007483E" w:rsidRPr="007D5C50">
        <w:rPr>
          <w:color w:val="000000" w:themeColor="text1"/>
        </w:rPr>
        <w:t>be reflected</w:t>
      </w:r>
      <w:proofErr w:type="gramEnd"/>
      <w:r w:rsidR="0007483E" w:rsidRPr="007D5C50">
        <w:rPr>
          <w:color w:val="000000" w:themeColor="text1"/>
        </w:rPr>
        <w:t xml:space="preserve"> in previously discussed numinous qualities of the unconscious.</w:t>
      </w:r>
      <w:r w:rsidR="007D2DF3" w:rsidRPr="007D5C50">
        <w:rPr>
          <w:color w:val="000000" w:themeColor="text1"/>
        </w:rPr>
        <w:t xml:space="preserve"> Next, it will examine Jung’s discussion of German philosopher Jakob Böhme (1575-1624) and his work on alchemy</w:t>
      </w:r>
      <w:r w:rsidR="00752FFC" w:rsidRPr="007D5C50">
        <w:rPr>
          <w:color w:val="000000" w:themeColor="text1"/>
        </w:rPr>
        <w:t xml:space="preserve">, soul and transformation. Lastly, this theme will explore a possible alchemical link to active imagination and if this link </w:t>
      </w:r>
      <w:proofErr w:type="gramStart"/>
      <w:r w:rsidR="00752FFC" w:rsidRPr="007D5C50">
        <w:rPr>
          <w:color w:val="000000" w:themeColor="text1"/>
        </w:rPr>
        <w:t>is demonstrated</w:t>
      </w:r>
      <w:proofErr w:type="gramEnd"/>
      <w:r w:rsidR="00752FFC" w:rsidRPr="007D5C50">
        <w:rPr>
          <w:color w:val="000000" w:themeColor="text1"/>
        </w:rPr>
        <w:t xml:space="preserve"> with Jung’s work with Miss X. </w:t>
      </w:r>
    </w:p>
    <w:p w14:paraId="535EA31A" w14:textId="77777777" w:rsidR="0093721E" w:rsidRPr="007D5C50" w:rsidRDefault="0093721E" w:rsidP="003B6A80">
      <w:pPr>
        <w:spacing w:line="360" w:lineRule="auto"/>
        <w:rPr>
          <w:color w:val="000000" w:themeColor="text1"/>
        </w:rPr>
      </w:pPr>
    </w:p>
    <w:p w14:paraId="7F7E1B79" w14:textId="50C94966" w:rsidR="00AF768C" w:rsidRPr="007D5C50" w:rsidRDefault="00AF768C" w:rsidP="003B6A80">
      <w:pPr>
        <w:pStyle w:val="Heading3"/>
        <w:spacing w:line="360" w:lineRule="auto"/>
        <w:rPr>
          <w:color w:val="000000" w:themeColor="text1"/>
        </w:rPr>
      </w:pPr>
      <w:bookmarkStart w:id="26" w:name="_Toc115415580"/>
      <w:r w:rsidRPr="007D5C50">
        <w:rPr>
          <w:color w:val="000000" w:themeColor="text1"/>
        </w:rPr>
        <w:t>Astrology</w:t>
      </w:r>
      <w:r w:rsidR="0033686D" w:rsidRPr="007D5C50">
        <w:rPr>
          <w:color w:val="000000" w:themeColor="text1"/>
        </w:rPr>
        <w:t xml:space="preserve">, </w:t>
      </w:r>
      <w:r w:rsidRPr="007D5C50">
        <w:rPr>
          <w:color w:val="000000" w:themeColor="text1"/>
        </w:rPr>
        <w:t>Alchemy</w:t>
      </w:r>
      <w:r w:rsidR="0033686D" w:rsidRPr="007D5C50">
        <w:rPr>
          <w:color w:val="000000" w:themeColor="text1"/>
        </w:rPr>
        <w:t xml:space="preserve"> and Mercurial Notions</w:t>
      </w:r>
      <w:bookmarkEnd w:id="26"/>
      <w:r w:rsidRPr="007D5C50">
        <w:rPr>
          <w:color w:val="000000" w:themeColor="text1"/>
        </w:rPr>
        <w:t xml:space="preserve"> </w:t>
      </w:r>
    </w:p>
    <w:p w14:paraId="1ED96800" w14:textId="58A01622" w:rsidR="00C218E1" w:rsidRPr="007D5C50" w:rsidRDefault="00E14EF0" w:rsidP="003B6A80">
      <w:pPr>
        <w:spacing w:line="360" w:lineRule="auto"/>
        <w:rPr>
          <w:color w:val="000000" w:themeColor="text1"/>
        </w:rPr>
      </w:pPr>
      <w:r w:rsidRPr="007D5C50">
        <w:rPr>
          <w:color w:val="000000" w:themeColor="text1"/>
        </w:rPr>
        <w:t>In c</w:t>
      </w:r>
      <w:r w:rsidR="00C57262" w:rsidRPr="007D5C50">
        <w:rPr>
          <w:color w:val="000000" w:themeColor="text1"/>
        </w:rPr>
        <w:t>ontinuing</w:t>
      </w:r>
      <w:r w:rsidR="00C218E1" w:rsidRPr="007D5C50">
        <w:rPr>
          <w:color w:val="000000" w:themeColor="text1"/>
        </w:rPr>
        <w:t xml:space="preserve"> Buck’s discussion of ‘hidden dynamics’ of astrology as discussed in theme one, </w:t>
      </w:r>
      <w:r w:rsidRPr="007D5C50">
        <w:rPr>
          <w:color w:val="000000" w:themeColor="text1"/>
        </w:rPr>
        <w:t>an exploration of</w:t>
      </w:r>
      <w:r w:rsidR="00C218E1" w:rsidRPr="007D5C50">
        <w:rPr>
          <w:color w:val="000000" w:themeColor="text1"/>
        </w:rPr>
        <w:t xml:space="preserve"> Jung’s</w:t>
      </w:r>
      <w:r w:rsidR="001A4DF5" w:rsidRPr="007D5C50">
        <w:rPr>
          <w:color w:val="000000" w:themeColor="text1"/>
        </w:rPr>
        <w:t xml:space="preserve"> </w:t>
      </w:r>
      <w:r w:rsidR="00C218E1" w:rsidRPr="007D5C50">
        <w:rPr>
          <w:color w:val="000000" w:themeColor="text1"/>
        </w:rPr>
        <w:t>use of astrological symbolism and the transformative qualities of alchemy reveal</w:t>
      </w:r>
      <w:r w:rsidR="00963F97" w:rsidRPr="007D5C50">
        <w:rPr>
          <w:color w:val="000000" w:themeColor="text1"/>
        </w:rPr>
        <w:t>ed</w:t>
      </w:r>
      <w:r w:rsidR="00C218E1" w:rsidRPr="007D5C50">
        <w:rPr>
          <w:color w:val="000000" w:themeColor="text1"/>
        </w:rPr>
        <w:t xml:space="preserve"> further numinous qualities. In quoting Jung, Greene stated that ‘astrology, like alchemy, is… engaged in preserving the bridge to… the unconscious psyche’.</w:t>
      </w:r>
      <w:r w:rsidR="00C218E1" w:rsidRPr="007D5C50">
        <w:rPr>
          <w:rStyle w:val="FootnoteReference"/>
          <w:color w:val="000000" w:themeColor="text1"/>
        </w:rPr>
        <w:footnoteReference w:id="110"/>
      </w:r>
      <w:r w:rsidR="00C218E1" w:rsidRPr="007D5C50">
        <w:rPr>
          <w:color w:val="000000" w:themeColor="text1"/>
        </w:rPr>
        <w:t xml:space="preserve"> Further, Schwartz-</w:t>
      </w:r>
      <w:proofErr w:type="spellStart"/>
      <w:r w:rsidR="00C218E1" w:rsidRPr="007D5C50">
        <w:rPr>
          <w:color w:val="000000" w:themeColor="text1"/>
        </w:rPr>
        <w:t>Salant</w:t>
      </w:r>
      <w:proofErr w:type="spellEnd"/>
      <w:r w:rsidR="00C218E1" w:rsidRPr="007D5C50">
        <w:rPr>
          <w:color w:val="000000" w:themeColor="text1"/>
        </w:rPr>
        <w:t xml:space="preserve"> claimed that these numinous qualities reveal</w:t>
      </w:r>
      <w:r w:rsidR="00CB5547" w:rsidRPr="007D5C50">
        <w:rPr>
          <w:color w:val="000000" w:themeColor="text1"/>
        </w:rPr>
        <w:t>ed</w:t>
      </w:r>
      <w:r w:rsidR="00C218E1" w:rsidRPr="007D5C50">
        <w:rPr>
          <w:color w:val="000000" w:themeColor="text1"/>
        </w:rPr>
        <w:t xml:space="preserve"> why one studies Jung’s work: His work, imbued with alchemy, ‘reflects upon the mystery of relations between things and upon one’s relationship to the cosmos.</w:t>
      </w:r>
      <w:r w:rsidR="00AD77B0" w:rsidRPr="007D5C50">
        <w:rPr>
          <w:rStyle w:val="FootnoteReference"/>
          <w:color w:val="000000" w:themeColor="text1"/>
        </w:rPr>
        <w:footnoteReference w:id="111"/>
      </w:r>
      <w:r w:rsidR="00C218E1" w:rsidRPr="007D5C50">
        <w:rPr>
          <w:color w:val="000000" w:themeColor="text1"/>
        </w:rPr>
        <w:t xml:space="preserve"> The results of </w:t>
      </w:r>
      <w:r w:rsidR="002A088F" w:rsidRPr="007D5C50">
        <w:rPr>
          <w:color w:val="000000" w:themeColor="text1"/>
        </w:rPr>
        <w:t>the</w:t>
      </w:r>
      <w:r w:rsidR="00C218E1" w:rsidRPr="007D5C50">
        <w:rPr>
          <w:color w:val="000000" w:themeColor="text1"/>
        </w:rPr>
        <w:t xml:space="preserve"> </w:t>
      </w:r>
      <w:r w:rsidR="002A088F" w:rsidRPr="007D5C50">
        <w:rPr>
          <w:color w:val="000000" w:themeColor="text1"/>
        </w:rPr>
        <w:t>‘</w:t>
      </w:r>
      <w:r w:rsidR="00C218E1" w:rsidRPr="007D5C50">
        <w:rPr>
          <w:color w:val="000000" w:themeColor="text1"/>
        </w:rPr>
        <w:t>bridge</w:t>
      </w:r>
      <w:r w:rsidR="002A088F" w:rsidRPr="007D5C50">
        <w:rPr>
          <w:color w:val="000000" w:themeColor="text1"/>
        </w:rPr>
        <w:t>’</w:t>
      </w:r>
      <w:r w:rsidR="00C218E1" w:rsidRPr="007D5C50">
        <w:rPr>
          <w:color w:val="000000" w:themeColor="text1"/>
        </w:rPr>
        <w:t xml:space="preserve"> described by Greene and the </w:t>
      </w:r>
      <w:r w:rsidR="002A088F" w:rsidRPr="007D5C50">
        <w:rPr>
          <w:color w:val="000000" w:themeColor="text1"/>
        </w:rPr>
        <w:t>‘</w:t>
      </w:r>
      <w:r w:rsidR="00C218E1" w:rsidRPr="007D5C50">
        <w:rPr>
          <w:color w:val="000000" w:themeColor="text1"/>
        </w:rPr>
        <w:t>mystery</w:t>
      </w:r>
      <w:r w:rsidR="002A088F" w:rsidRPr="007D5C50">
        <w:rPr>
          <w:color w:val="000000" w:themeColor="text1"/>
        </w:rPr>
        <w:t>’</w:t>
      </w:r>
      <w:r w:rsidR="00C218E1" w:rsidRPr="007D5C50">
        <w:rPr>
          <w:color w:val="000000" w:themeColor="text1"/>
        </w:rPr>
        <w:t xml:space="preserve"> described by Schwartz-</w:t>
      </w:r>
      <w:proofErr w:type="spellStart"/>
      <w:r w:rsidR="00C218E1" w:rsidRPr="007D5C50">
        <w:rPr>
          <w:color w:val="000000" w:themeColor="text1"/>
        </w:rPr>
        <w:t>Salant</w:t>
      </w:r>
      <w:proofErr w:type="spellEnd"/>
      <w:r w:rsidR="00C218E1" w:rsidRPr="007D5C50">
        <w:rPr>
          <w:color w:val="000000" w:themeColor="text1"/>
        </w:rPr>
        <w:t xml:space="preserve"> </w:t>
      </w:r>
      <w:r w:rsidR="00CB5547" w:rsidRPr="007D5C50">
        <w:rPr>
          <w:color w:val="000000" w:themeColor="text1"/>
        </w:rPr>
        <w:t>unveil</w:t>
      </w:r>
      <w:r w:rsidR="00D22622" w:rsidRPr="007D5C50">
        <w:rPr>
          <w:color w:val="000000" w:themeColor="text1"/>
        </w:rPr>
        <w:t xml:space="preserve"> the capacity of</w:t>
      </w:r>
      <w:r w:rsidR="00C218E1" w:rsidRPr="007D5C50">
        <w:rPr>
          <w:color w:val="000000" w:themeColor="text1"/>
        </w:rPr>
        <w:t xml:space="preserve"> astrological symbolism </w:t>
      </w:r>
      <w:r w:rsidR="00D22622" w:rsidRPr="007D5C50">
        <w:rPr>
          <w:color w:val="000000" w:themeColor="text1"/>
        </w:rPr>
        <w:t>to</w:t>
      </w:r>
      <w:r w:rsidR="002A088F" w:rsidRPr="007D5C50">
        <w:rPr>
          <w:color w:val="000000" w:themeColor="text1"/>
        </w:rPr>
        <w:t xml:space="preserve"> unfold</w:t>
      </w:r>
      <w:r w:rsidR="00D22622" w:rsidRPr="007D5C50">
        <w:rPr>
          <w:color w:val="000000" w:themeColor="text1"/>
        </w:rPr>
        <w:t xml:space="preserve"> </w:t>
      </w:r>
      <w:r w:rsidR="001F27C5" w:rsidRPr="007D5C50">
        <w:rPr>
          <w:color w:val="000000" w:themeColor="text1"/>
        </w:rPr>
        <w:t>one’s</w:t>
      </w:r>
      <w:r w:rsidR="00C218E1" w:rsidRPr="007D5C50">
        <w:rPr>
          <w:color w:val="000000" w:themeColor="text1"/>
        </w:rPr>
        <w:t xml:space="preserve"> alchemical relationship between </w:t>
      </w:r>
      <w:r w:rsidR="00D22622" w:rsidRPr="007D5C50">
        <w:rPr>
          <w:color w:val="000000" w:themeColor="text1"/>
        </w:rPr>
        <w:t>the unconscious and</w:t>
      </w:r>
      <w:r w:rsidR="001F27C5" w:rsidRPr="007D5C50">
        <w:rPr>
          <w:color w:val="000000" w:themeColor="text1"/>
        </w:rPr>
        <w:t xml:space="preserve"> personal</w:t>
      </w:r>
      <w:r w:rsidR="00C218E1" w:rsidRPr="007D5C50">
        <w:rPr>
          <w:color w:val="000000" w:themeColor="text1"/>
        </w:rPr>
        <w:t xml:space="preserve"> transformation.</w:t>
      </w:r>
      <w:r w:rsidR="00AD77B0" w:rsidRPr="007D5C50">
        <w:rPr>
          <w:rStyle w:val="FootnoteReference"/>
          <w:color w:val="000000" w:themeColor="text1"/>
        </w:rPr>
        <w:footnoteReference w:id="112"/>
      </w:r>
    </w:p>
    <w:p w14:paraId="43A44295" w14:textId="77777777" w:rsidR="00C218E1" w:rsidRPr="007D5C50" w:rsidRDefault="00C218E1" w:rsidP="003B6A80">
      <w:pPr>
        <w:spacing w:line="360" w:lineRule="auto"/>
        <w:rPr>
          <w:color w:val="000000" w:themeColor="text1"/>
        </w:rPr>
      </w:pPr>
    </w:p>
    <w:p w14:paraId="2F21620A" w14:textId="579347AB" w:rsidR="00A36EB8" w:rsidRPr="007D5C50" w:rsidRDefault="001F27C5" w:rsidP="003B6A80">
      <w:pPr>
        <w:spacing w:line="360" w:lineRule="auto"/>
        <w:rPr>
          <w:color w:val="000000" w:themeColor="text1"/>
        </w:rPr>
      </w:pPr>
      <w:r w:rsidRPr="007D5C50">
        <w:rPr>
          <w:color w:val="000000" w:themeColor="text1"/>
        </w:rPr>
        <w:t>This</w:t>
      </w:r>
      <w:r w:rsidR="00C218E1" w:rsidRPr="007D5C50">
        <w:rPr>
          <w:color w:val="000000" w:themeColor="text1"/>
        </w:rPr>
        <w:t xml:space="preserve"> connection between astrology and alchemy is important to investigate as </w:t>
      </w:r>
      <w:r w:rsidR="00CB5547" w:rsidRPr="007D5C50">
        <w:rPr>
          <w:color w:val="000000" w:themeColor="text1"/>
        </w:rPr>
        <w:t>Jung’s alchemical concepts</w:t>
      </w:r>
      <w:r w:rsidR="00C218E1" w:rsidRPr="007D5C50">
        <w:rPr>
          <w:color w:val="000000" w:themeColor="text1"/>
        </w:rPr>
        <w:t xml:space="preserve"> may </w:t>
      </w:r>
      <w:r w:rsidR="00CB5547" w:rsidRPr="007D5C50">
        <w:rPr>
          <w:color w:val="000000" w:themeColor="text1"/>
        </w:rPr>
        <w:t>divulge</w:t>
      </w:r>
      <w:r w:rsidR="00C218E1" w:rsidRPr="007D5C50">
        <w:rPr>
          <w:color w:val="000000" w:themeColor="text1"/>
        </w:rPr>
        <w:t xml:space="preserve"> a more complete understanding of </w:t>
      </w:r>
      <w:r w:rsidR="00CB5547" w:rsidRPr="007D5C50">
        <w:rPr>
          <w:color w:val="000000" w:themeColor="text1"/>
        </w:rPr>
        <w:t>his</w:t>
      </w:r>
      <w:r w:rsidR="00C218E1" w:rsidRPr="007D5C50">
        <w:rPr>
          <w:color w:val="000000" w:themeColor="text1"/>
        </w:rPr>
        <w:t xml:space="preserve"> use of astrological symbolism in the individuation process. </w:t>
      </w:r>
      <w:r w:rsidR="007D33EF" w:rsidRPr="007D5C50">
        <w:rPr>
          <w:color w:val="000000" w:themeColor="text1"/>
        </w:rPr>
        <w:t xml:space="preserve">Buck </w:t>
      </w:r>
      <w:r w:rsidR="00CB5547" w:rsidRPr="007D5C50">
        <w:rPr>
          <w:color w:val="000000" w:themeColor="text1"/>
        </w:rPr>
        <w:t>acknowledged</w:t>
      </w:r>
      <w:r w:rsidR="007D33EF" w:rsidRPr="007D5C50">
        <w:rPr>
          <w:color w:val="000000" w:themeColor="text1"/>
        </w:rPr>
        <w:t xml:space="preserve"> that Jung credited ‘astrology with helping to unlock the mystery of alchemy.</w:t>
      </w:r>
      <w:r w:rsidR="007D33EF" w:rsidRPr="007D5C50">
        <w:rPr>
          <w:rStyle w:val="FootnoteReference"/>
          <w:color w:val="000000" w:themeColor="text1"/>
        </w:rPr>
        <w:footnoteReference w:id="113"/>
      </w:r>
      <w:r w:rsidR="00A36EB8" w:rsidRPr="007D5C50">
        <w:rPr>
          <w:color w:val="000000" w:themeColor="text1"/>
        </w:rPr>
        <w:t xml:space="preserve"> Green</w:t>
      </w:r>
      <w:r w:rsidR="00436C0A" w:rsidRPr="007D5C50">
        <w:rPr>
          <w:color w:val="000000" w:themeColor="text1"/>
        </w:rPr>
        <w:t>e</w:t>
      </w:r>
      <w:r w:rsidR="00A36EB8" w:rsidRPr="007D5C50">
        <w:rPr>
          <w:color w:val="000000" w:themeColor="text1"/>
        </w:rPr>
        <w:t xml:space="preserve"> suggested that Jung viewed </w:t>
      </w:r>
      <w:r w:rsidR="00426EFD" w:rsidRPr="007D5C50">
        <w:rPr>
          <w:color w:val="000000" w:themeColor="text1"/>
        </w:rPr>
        <w:t>alchemical and astrological</w:t>
      </w:r>
      <w:r w:rsidR="00A36EB8" w:rsidRPr="007D5C50">
        <w:rPr>
          <w:color w:val="000000" w:themeColor="text1"/>
        </w:rPr>
        <w:t xml:space="preserve"> symbolism as intrinsic to the psyche’s transformation into a higher purpose, causing alchemy and astrology to be intertwined for Jung.</w:t>
      </w:r>
      <w:r w:rsidR="00A36EB8" w:rsidRPr="007D5C50">
        <w:rPr>
          <w:rStyle w:val="FootnoteReference"/>
          <w:color w:val="000000" w:themeColor="text1"/>
        </w:rPr>
        <w:footnoteReference w:id="114"/>
      </w:r>
      <w:r w:rsidR="003D749F" w:rsidRPr="007D5C50">
        <w:rPr>
          <w:color w:val="000000" w:themeColor="text1"/>
        </w:rPr>
        <w:t xml:space="preserve"> Afterall, Jung claimed that ‘alchemy affords [one] a… treasure-house of symbols’</w:t>
      </w:r>
      <w:r w:rsidR="0006100A" w:rsidRPr="007D5C50">
        <w:rPr>
          <w:color w:val="000000" w:themeColor="text1"/>
        </w:rPr>
        <w:t xml:space="preserve"> that facilitate the psychology of the unconscious towards mythic motifs imbued with historical and cultural </w:t>
      </w:r>
      <w:r w:rsidR="0006100A" w:rsidRPr="007D5C50">
        <w:rPr>
          <w:color w:val="000000" w:themeColor="text1"/>
        </w:rPr>
        <w:lastRenderedPageBreak/>
        <w:t>similarities.</w:t>
      </w:r>
      <w:r w:rsidR="0006100A" w:rsidRPr="007D5C50">
        <w:rPr>
          <w:rStyle w:val="FootnoteReference"/>
          <w:color w:val="000000" w:themeColor="text1"/>
        </w:rPr>
        <w:footnoteReference w:id="115"/>
      </w:r>
      <w:r w:rsidR="003D749F" w:rsidRPr="007D5C50">
        <w:rPr>
          <w:color w:val="000000" w:themeColor="text1"/>
        </w:rPr>
        <w:t xml:space="preserve"> </w:t>
      </w:r>
      <w:r w:rsidR="00C218E1" w:rsidRPr="007D5C50">
        <w:rPr>
          <w:color w:val="000000" w:themeColor="text1"/>
        </w:rPr>
        <w:t xml:space="preserve">It is possible that Jung viewed </w:t>
      </w:r>
      <w:r w:rsidR="00CE60EF" w:rsidRPr="007D5C50">
        <w:rPr>
          <w:color w:val="000000" w:themeColor="text1"/>
        </w:rPr>
        <w:t>astrological symbolism</w:t>
      </w:r>
      <w:r w:rsidR="00C218E1" w:rsidRPr="007D5C50">
        <w:rPr>
          <w:color w:val="000000" w:themeColor="text1"/>
        </w:rPr>
        <w:t xml:space="preserve"> as </w:t>
      </w:r>
      <w:r w:rsidR="00E83DF2" w:rsidRPr="007D5C50">
        <w:rPr>
          <w:color w:val="000000" w:themeColor="text1"/>
        </w:rPr>
        <w:t>representing</w:t>
      </w:r>
      <w:r w:rsidR="00C218E1" w:rsidRPr="007D5C50">
        <w:rPr>
          <w:color w:val="000000" w:themeColor="text1"/>
        </w:rPr>
        <w:t xml:space="preserve"> </w:t>
      </w:r>
      <w:r w:rsidR="00CE60EF" w:rsidRPr="007D5C50">
        <w:rPr>
          <w:color w:val="000000" w:themeColor="text1"/>
        </w:rPr>
        <w:t xml:space="preserve">a </w:t>
      </w:r>
      <w:r w:rsidRPr="007D5C50">
        <w:rPr>
          <w:color w:val="000000" w:themeColor="text1"/>
        </w:rPr>
        <w:t>container of</w:t>
      </w:r>
      <w:r w:rsidR="003D749F" w:rsidRPr="007D5C50">
        <w:rPr>
          <w:color w:val="000000" w:themeColor="text1"/>
        </w:rPr>
        <w:t xml:space="preserve"> myth, </w:t>
      </w:r>
      <w:r w:rsidR="00E83DF2" w:rsidRPr="007D5C50">
        <w:rPr>
          <w:color w:val="000000" w:themeColor="text1"/>
        </w:rPr>
        <w:t xml:space="preserve">with transcendent and transformative qualities significant enough to be included </w:t>
      </w:r>
      <w:r w:rsidR="003D749F" w:rsidRPr="007D5C50">
        <w:rPr>
          <w:color w:val="000000" w:themeColor="text1"/>
        </w:rPr>
        <w:t>throughout his work with Miss X</w:t>
      </w:r>
      <w:r w:rsidRPr="007D5C50">
        <w:rPr>
          <w:color w:val="000000" w:themeColor="text1"/>
        </w:rPr>
        <w:t xml:space="preserve">, particularly within </w:t>
      </w:r>
      <w:r w:rsidR="00CE60EF" w:rsidRPr="007D5C50">
        <w:rPr>
          <w:color w:val="000000" w:themeColor="text1"/>
        </w:rPr>
        <w:t>discussions</w:t>
      </w:r>
      <w:r w:rsidRPr="007D5C50">
        <w:rPr>
          <w:color w:val="000000" w:themeColor="text1"/>
        </w:rPr>
        <w:t xml:space="preserve"> of Mercury and Saturn</w:t>
      </w:r>
      <w:r w:rsidR="00CE60EF" w:rsidRPr="007D5C50">
        <w:rPr>
          <w:color w:val="000000" w:themeColor="text1"/>
        </w:rPr>
        <w:t>.</w:t>
      </w:r>
      <w:r w:rsidR="00767D6B" w:rsidRPr="007D5C50">
        <w:rPr>
          <w:rStyle w:val="FootnoteReference"/>
          <w:color w:val="000000" w:themeColor="text1"/>
        </w:rPr>
        <w:footnoteReference w:id="116"/>
      </w:r>
    </w:p>
    <w:p w14:paraId="3039C5CA" w14:textId="3365A6B5" w:rsidR="00C562F6" w:rsidRPr="007D5C50" w:rsidRDefault="00C562F6" w:rsidP="003B6A80">
      <w:pPr>
        <w:spacing w:line="360" w:lineRule="auto"/>
        <w:rPr>
          <w:color w:val="000000" w:themeColor="text1"/>
        </w:rPr>
      </w:pPr>
    </w:p>
    <w:p w14:paraId="20FA0844" w14:textId="72C71799" w:rsidR="00E83DF2" w:rsidRPr="007D5C50" w:rsidRDefault="00B33DE6" w:rsidP="003B6A80">
      <w:pPr>
        <w:spacing w:line="360" w:lineRule="auto"/>
        <w:rPr>
          <w:color w:val="000000" w:themeColor="text1"/>
        </w:rPr>
      </w:pPr>
      <w:r w:rsidRPr="007D5C50">
        <w:rPr>
          <w:color w:val="000000" w:themeColor="text1"/>
        </w:rPr>
        <w:t xml:space="preserve">The first example of this type of symbolism </w:t>
      </w:r>
      <w:proofErr w:type="gramStart"/>
      <w:r w:rsidR="008E7C3D" w:rsidRPr="007D5C50">
        <w:rPr>
          <w:color w:val="000000" w:themeColor="text1"/>
        </w:rPr>
        <w:t>is demonstrated</w:t>
      </w:r>
      <w:proofErr w:type="gramEnd"/>
      <w:r w:rsidR="00C562F6" w:rsidRPr="007D5C50">
        <w:rPr>
          <w:color w:val="000000" w:themeColor="text1"/>
        </w:rPr>
        <w:t xml:space="preserve"> in Pictures 3 and 4</w:t>
      </w:r>
      <w:r w:rsidR="00917AD1" w:rsidRPr="007D5C50">
        <w:rPr>
          <w:color w:val="000000" w:themeColor="text1"/>
        </w:rPr>
        <w:t xml:space="preserve"> where</w:t>
      </w:r>
      <w:r w:rsidR="00D37214" w:rsidRPr="007D5C50">
        <w:rPr>
          <w:color w:val="000000" w:themeColor="text1"/>
        </w:rPr>
        <w:t xml:space="preserve"> mercurial and serpentine</w:t>
      </w:r>
      <w:r w:rsidR="00917AD1" w:rsidRPr="007D5C50">
        <w:rPr>
          <w:color w:val="000000" w:themeColor="text1"/>
        </w:rPr>
        <w:t xml:space="preserve"> themes</w:t>
      </w:r>
      <w:r w:rsidR="00D37214" w:rsidRPr="007D5C50">
        <w:rPr>
          <w:color w:val="000000" w:themeColor="text1"/>
        </w:rPr>
        <w:t xml:space="preserve"> meet</w:t>
      </w:r>
      <w:r w:rsidRPr="007D5C50">
        <w:rPr>
          <w:color w:val="000000" w:themeColor="text1"/>
        </w:rPr>
        <w:t xml:space="preserve">, revealing </w:t>
      </w:r>
      <w:r w:rsidR="003C6C35" w:rsidRPr="007D5C50">
        <w:rPr>
          <w:color w:val="000000" w:themeColor="text1"/>
        </w:rPr>
        <w:t>mythological, alchemical and astrological influences</w:t>
      </w:r>
      <w:r w:rsidR="00C562F6" w:rsidRPr="007D5C50">
        <w:rPr>
          <w:color w:val="000000" w:themeColor="text1"/>
        </w:rPr>
        <w:t>.</w:t>
      </w:r>
      <w:r w:rsidR="00B75291" w:rsidRPr="007D5C50">
        <w:rPr>
          <w:color w:val="000000" w:themeColor="text1"/>
        </w:rPr>
        <w:t xml:space="preserve"> Jones claimed that Jung’s amplification of the serpent image</w:t>
      </w:r>
      <w:r w:rsidR="0033686D" w:rsidRPr="007D5C50">
        <w:rPr>
          <w:color w:val="000000" w:themeColor="text1"/>
        </w:rPr>
        <w:t xml:space="preserve"> within Pictures 3 and 4</w:t>
      </w:r>
      <w:r w:rsidR="00A23E08" w:rsidRPr="007D5C50">
        <w:rPr>
          <w:color w:val="000000" w:themeColor="text1"/>
        </w:rPr>
        <w:t xml:space="preserve"> related to ‘mythological motifs of a serpent circling the world’</w:t>
      </w:r>
      <w:r w:rsidR="00330456" w:rsidRPr="007D5C50">
        <w:rPr>
          <w:color w:val="000000" w:themeColor="text1"/>
        </w:rPr>
        <w:t xml:space="preserve"> with the ‘band of quicksilver’ representing the ‘mercurial serpent’</w:t>
      </w:r>
      <w:r w:rsidR="00B75291" w:rsidRPr="007D5C50">
        <w:rPr>
          <w:color w:val="000000" w:themeColor="text1"/>
        </w:rPr>
        <w:t>.</w:t>
      </w:r>
      <w:r w:rsidR="00B75291" w:rsidRPr="007D5C50">
        <w:rPr>
          <w:rStyle w:val="FootnoteReference"/>
          <w:color w:val="000000" w:themeColor="text1"/>
        </w:rPr>
        <w:footnoteReference w:id="117"/>
      </w:r>
      <w:r w:rsidR="00D37214" w:rsidRPr="007D5C50">
        <w:rPr>
          <w:color w:val="000000" w:themeColor="text1"/>
        </w:rPr>
        <w:t xml:space="preserve"> </w:t>
      </w:r>
      <w:r w:rsidR="00963F97" w:rsidRPr="007D5C50">
        <w:rPr>
          <w:color w:val="000000" w:themeColor="text1"/>
        </w:rPr>
        <w:t xml:space="preserve">Jung </w:t>
      </w:r>
      <w:r w:rsidR="0033686D" w:rsidRPr="007D5C50">
        <w:rPr>
          <w:color w:val="000000" w:themeColor="text1"/>
        </w:rPr>
        <w:t>portrayed</w:t>
      </w:r>
      <w:r w:rsidR="00963F97" w:rsidRPr="007D5C50">
        <w:rPr>
          <w:color w:val="000000" w:themeColor="text1"/>
        </w:rPr>
        <w:t xml:space="preserve"> Mercurius as the ‘animal spirit’ which ‘tyrannizes, raves and rages’ in its process to transform.</w:t>
      </w:r>
      <w:r w:rsidR="00963F97" w:rsidRPr="007D5C50">
        <w:rPr>
          <w:rStyle w:val="FootnoteReference"/>
          <w:color w:val="000000" w:themeColor="text1"/>
        </w:rPr>
        <w:footnoteReference w:id="118"/>
      </w:r>
      <w:r w:rsidR="00963F97" w:rsidRPr="007D5C50">
        <w:rPr>
          <w:color w:val="000000" w:themeColor="text1"/>
        </w:rPr>
        <w:t xml:space="preserve"> Samuels, Shorter, and Plaut </w:t>
      </w:r>
      <w:r w:rsidR="00EC2CF6" w:rsidRPr="007D5C50">
        <w:rPr>
          <w:color w:val="000000" w:themeColor="text1"/>
        </w:rPr>
        <w:t>explained Jung’s view,</w:t>
      </w:r>
      <w:r w:rsidR="00963F97" w:rsidRPr="007D5C50">
        <w:rPr>
          <w:color w:val="000000" w:themeColor="text1"/>
        </w:rPr>
        <w:t xml:space="preserve"> describing Mercurius as both ‘evil [and] divine’, a ‘trickster’ and the ‘personification of the</w:t>
      </w:r>
      <w:r w:rsidR="00963F97" w:rsidRPr="007D5C50">
        <w:rPr>
          <w:i/>
          <w:iCs/>
          <w:color w:val="000000" w:themeColor="text1"/>
        </w:rPr>
        <w:t xml:space="preserve"> </w:t>
      </w:r>
      <w:proofErr w:type="spellStart"/>
      <w:r w:rsidR="00963F97" w:rsidRPr="007D5C50">
        <w:rPr>
          <w:i/>
          <w:iCs/>
          <w:color w:val="000000" w:themeColor="text1"/>
        </w:rPr>
        <w:t>coniunctio</w:t>
      </w:r>
      <w:proofErr w:type="spellEnd"/>
      <w:r w:rsidR="00963F97" w:rsidRPr="007D5C50">
        <w:rPr>
          <w:i/>
          <w:iCs/>
          <w:color w:val="000000" w:themeColor="text1"/>
        </w:rPr>
        <w:t>,</w:t>
      </w:r>
      <w:r w:rsidR="00963F97" w:rsidRPr="007D5C50">
        <w:rPr>
          <w:color w:val="000000" w:themeColor="text1"/>
        </w:rPr>
        <w:t>’ the ‘alchemical metaphor’ for the merging of opposites.</w:t>
      </w:r>
      <w:r w:rsidR="00963F97" w:rsidRPr="007D5C50">
        <w:rPr>
          <w:rStyle w:val="FootnoteReference"/>
          <w:color w:val="000000" w:themeColor="text1"/>
        </w:rPr>
        <w:footnoteReference w:id="119"/>
      </w:r>
      <w:r w:rsidR="00A23E08" w:rsidRPr="007D5C50">
        <w:rPr>
          <w:color w:val="000000" w:themeColor="text1"/>
        </w:rPr>
        <w:t xml:space="preserve"> </w:t>
      </w:r>
      <w:r w:rsidR="00330456" w:rsidRPr="007D5C50">
        <w:rPr>
          <w:color w:val="000000" w:themeColor="text1"/>
        </w:rPr>
        <w:t>The result</w:t>
      </w:r>
      <w:r w:rsidR="00CB5547" w:rsidRPr="007D5C50">
        <w:rPr>
          <w:color w:val="000000" w:themeColor="text1"/>
        </w:rPr>
        <w:t>s</w:t>
      </w:r>
      <w:r w:rsidR="00330456" w:rsidRPr="007D5C50">
        <w:rPr>
          <w:color w:val="000000" w:themeColor="text1"/>
        </w:rPr>
        <w:t xml:space="preserve"> of Pictures 3 and 4 caused Miss X to </w:t>
      </w:r>
      <w:r w:rsidR="00CB5547" w:rsidRPr="007D5C50">
        <w:rPr>
          <w:color w:val="000000" w:themeColor="text1"/>
        </w:rPr>
        <w:t>experience this</w:t>
      </w:r>
      <w:r w:rsidR="00EC2CF6" w:rsidRPr="007D5C50">
        <w:rPr>
          <w:color w:val="000000" w:themeColor="text1"/>
        </w:rPr>
        <w:t xml:space="preserve"> struggle of opposites in her process of transformation</w:t>
      </w:r>
      <w:r w:rsidR="002A088F" w:rsidRPr="007D5C50">
        <w:rPr>
          <w:color w:val="000000" w:themeColor="text1"/>
        </w:rPr>
        <w:t xml:space="preserve"> where she interpreted the snake as a ‘terrible danger’ to the integrity of the sphere representing </w:t>
      </w:r>
      <w:r w:rsidR="00D77FE7" w:rsidRPr="007D5C50">
        <w:rPr>
          <w:color w:val="000000" w:themeColor="text1"/>
        </w:rPr>
        <w:t xml:space="preserve">her </w:t>
      </w:r>
      <w:r w:rsidR="002A088F" w:rsidRPr="007D5C50">
        <w:rPr>
          <w:color w:val="000000" w:themeColor="text1"/>
        </w:rPr>
        <w:t>psyche.</w:t>
      </w:r>
      <w:r w:rsidR="002A088F" w:rsidRPr="007D5C50">
        <w:rPr>
          <w:rStyle w:val="FootnoteReference"/>
          <w:color w:val="000000" w:themeColor="text1"/>
        </w:rPr>
        <w:footnoteReference w:id="120"/>
      </w:r>
      <w:r w:rsidR="00330456" w:rsidRPr="007D5C50">
        <w:rPr>
          <w:color w:val="000000" w:themeColor="text1"/>
        </w:rPr>
        <w:t xml:space="preserve"> </w:t>
      </w:r>
    </w:p>
    <w:p w14:paraId="4ECAB77B" w14:textId="77777777" w:rsidR="00E83DF2" w:rsidRPr="007D5C50" w:rsidRDefault="00E83DF2" w:rsidP="003B6A80">
      <w:pPr>
        <w:spacing w:line="360" w:lineRule="auto"/>
        <w:rPr>
          <w:color w:val="000000" w:themeColor="text1"/>
        </w:rPr>
      </w:pPr>
    </w:p>
    <w:p w14:paraId="5DB93CCD" w14:textId="6A0AAE9B" w:rsidR="00C562F6" w:rsidRPr="007D5C50" w:rsidRDefault="00A23E08" w:rsidP="003B6A80">
      <w:pPr>
        <w:spacing w:line="360" w:lineRule="auto"/>
        <w:rPr>
          <w:color w:val="000000" w:themeColor="text1"/>
        </w:rPr>
      </w:pPr>
      <w:r w:rsidRPr="007D5C50">
        <w:rPr>
          <w:color w:val="000000" w:themeColor="text1"/>
        </w:rPr>
        <w:t xml:space="preserve">Additionally, within </w:t>
      </w:r>
      <w:r w:rsidR="00D77FE7" w:rsidRPr="007D5C50">
        <w:rPr>
          <w:color w:val="000000" w:themeColor="text1"/>
        </w:rPr>
        <w:t>her</w:t>
      </w:r>
      <w:r w:rsidRPr="007D5C50">
        <w:rPr>
          <w:color w:val="000000" w:themeColor="text1"/>
        </w:rPr>
        <w:t xml:space="preserve"> astrology, </w:t>
      </w:r>
      <w:r w:rsidR="00D77FE7" w:rsidRPr="007D5C50">
        <w:rPr>
          <w:color w:val="000000" w:themeColor="text1"/>
        </w:rPr>
        <w:t>Greene</w:t>
      </w:r>
      <w:r w:rsidRPr="007D5C50">
        <w:rPr>
          <w:color w:val="000000" w:themeColor="text1"/>
        </w:rPr>
        <w:t xml:space="preserve"> revealed that Mercurius and the astrological Mercury are related through the themes of ‘perception and comprehension… but Mercurius is much more than Mercury’.</w:t>
      </w:r>
      <w:r w:rsidRPr="007D5C50">
        <w:rPr>
          <w:rStyle w:val="FootnoteReference"/>
          <w:color w:val="000000" w:themeColor="text1"/>
        </w:rPr>
        <w:footnoteReference w:id="121"/>
      </w:r>
      <w:r w:rsidRPr="007D5C50">
        <w:rPr>
          <w:color w:val="000000" w:themeColor="text1"/>
        </w:rPr>
        <w:t xml:space="preserve"> Greene explained that Mercurius</w:t>
      </w:r>
      <w:r w:rsidR="00562895" w:rsidRPr="007D5C50">
        <w:rPr>
          <w:color w:val="000000" w:themeColor="text1"/>
        </w:rPr>
        <w:t>,</w:t>
      </w:r>
      <w:r w:rsidRPr="007D5C50">
        <w:rPr>
          <w:color w:val="000000" w:themeColor="text1"/>
        </w:rPr>
        <w:t xml:space="preserve"> </w:t>
      </w:r>
      <w:r w:rsidR="00D77FE7" w:rsidRPr="007D5C50">
        <w:rPr>
          <w:color w:val="000000" w:themeColor="text1"/>
        </w:rPr>
        <w:t>connected</w:t>
      </w:r>
      <w:r w:rsidRPr="007D5C50">
        <w:rPr>
          <w:color w:val="000000" w:themeColor="text1"/>
        </w:rPr>
        <w:t xml:space="preserve"> to themes of transformation</w:t>
      </w:r>
      <w:r w:rsidR="00562895" w:rsidRPr="007D5C50">
        <w:rPr>
          <w:color w:val="000000" w:themeColor="text1"/>
        </w:rPr>
        <w:t>,</w:t>
      </w:r>
      <w:r w:rsidRPr="007D5C50">
        <w:rPr>
          <w:color w:val="000000" w:themeColor="text1"/>
        </w:rPr>
        <w:t xml:space="preserve"> represents both the lapis (or philosopher’s stone) of alchemy and the </w:t>
      </w:r>
      <w:r w:rsidRPr="007D5C50">
        <w:rPr>
          <w:i/>
          <w:iCs/>
          <w:color w:val="000000" w:themeColor="text1"/>
        </w:rPr>
        <w:t xml:space="preserve">prima </w:t>
      </w:r>
      <w:proofErr w:type="spellStart"/>
      <w:r w:rsidRPr="007D5C50">
        <w:rPr>
          <w:i/>
          <w:iCs/>
          <w:color w:val="000000" w:themeColor="text1"/>
        </w:rPr>
        <w:t>materia</w:t>
      </w:r>
      <w:proofErr w:type="spellEnd"/>
      <w:r w:rsidRPr="007D5C50">
        <w:rPr>
          <w:color w:val="000000" w:themeColor="text1"/>
        </w:rPr>
        <w:t>.</w:t>
      </w:r>
      <w:r w:rsidRPr="007D5C50">
        <w:rPr>
          <w:rStyle w:val="FootnoteReference"/>
          <w:color w:val="000000" w:themeColor="text1"/>
        </w:rPr>
        <w:footnoteReference w:id="122"/>
      </w:r>
      <w:r w:rsidRPr="007D5C50">
        <w:rPr>
          <w:color w:val="000000" w:themeColor="text1"/>
        </w:rPr>
        <w:t xml:space="preserve"> Ultimately, Greene described Mercurius as ‘an image of the unconscious itself,’ not necessarily represented by Mercury in the natal chart, but by the entire natal chart itself as it is ‘in a sense the </w:t>
      </w:r>
      <w:r w:rsidRPr="007D5C50">
        <w:rPr>
          <w:i/>
          <w:iCs/>
          <w:color w:val="000000" w:themeColor="text1"/>
        </w:rPr>
        <w:t xml:space="preserve">prima </w:t>
      </w:r>
      <w:proofErr w:type="spellStart"/>
      <w:r w:rsidRPr="007D5C50">
        <w:rPr>
          <w:i/>
          <w:iCs/>
          <w:color w:val="000000" w:themeColor="text1"/>
        </w:rPr>
        <w:t>materia</w:t>
      </w:r>
      <w:proofErr w:type="spellEnd"/>
      <w:r w:rsidRPr="007D5C50">
        <w:rPr>
          <w:color w:val="000000" w:themeColor="text1"/>
        </w:rPr>
        <w:t>, the raw stuff out of which the individual shapes a life’.</w:t>
      </w:r>
      <w:r w:rsidRPr="007D5C50">
        <w:rPr>
          <w:rStyle w:val="FootnoteReference"/>
          <w:color w:val="000000" w:themeColor="text1"/>
        </w:rPr>
        <w:footnoteReference w:id="123"/>
      </w:r>
      <w:r w:rsidR="00EC2CF6" w:rsidRPr="007D5C50">
        <w:rPr>
          <w:color w:val="000000" w:themeColor="text1"/>
        </w:rPr>
        <w:t xml:space="preserve"> </w:t>
      </w:r>
      <w:r w:rsidR="003010F6" w:rsidRPr="007D5C50">
        <w:rPr>
          <w:color w:val="000000" w:themeColor="text1"/>
        </w:rPr>
        <w:t xml:space="preserve">Greene’s contrast of Mercury and Mercurius is important, for the latter, though distantly related to the astrological </w:t>
      </w:r>
      <w:r w:rsidR="00562895" w:rsidRPr="007D5C50">
        <w:rPr>
          <w:color w:val="000000" w:themeColor="text1"/>
        </w:rPr>
        <w:t>motif</w:t>
      </w:r>
      <w:r w:rsidR="003010F6" w:rsidRPr="007D5C50">
        <w:rPr>
          <w:color w:val="000000" w:themeColor="text1"/>
        </w:rPr>
        <w:t xml:space="preserve"> of Mercury, conceptualized the struggle of transformation Miss</w:t>
      </w:r>
      <w:r w:rsidR="00562895" w:rsidRPr="007D5C50">
        <w:rPr>
          <w:color w:val="000000" w:themeColor="text1"/>
        </w:rPr>
        <w:t xml:space="preserve"> X</w:t>
      </w:r>
      <w:r w:rsidR="003010F6" w:rsidRPr="007D5C50">
        <w:rPr>
          <w:color w:val="000000" w:themeColor="text1"/>
        </w:rPr>
        <w:t xml:space="preserve"> </w:t>
      </w:r>
      <w:r w:rsidR="003F31F1" w:rsidRPr="007D5C50">
        <w:rPr>
          <w:color w:val="000000" w:themeColor="text1"/>
        </w:rPr>
        <w:t xml:space="preserve">experienced </w:t>
      </w:r>
      <w:r w:rsidR="00562895" w:rsidRPr="007D5C50">
        <w:rPr>
          <w:color w:val="000000" w:themeColor="text1"/>
        </w:rPr>
        <w:t>when</w:t>
      </w:r>
      <w:r w:rsidR="003F31F1" w:rsidRPr="007D5C50">
        <w:rPr>
          <w:color w:val="000000" w:themeColor="text1"/>
        </w:rPr>
        <w:t xml:space="preserve"> facing the danger of the </w:t>
      </w:r>
      <w:r w:rsidR="003F31F1" w:rsidRPr="007D5C50">
        <w:rPr>
          <w:i/>
          <w:iCs/>
          <w:color w:val="000000" w:themeColor="text1"/>
        </w:rPr>
        <w:t xml:space="preserve">prima </w:t>
      </w:r>
      <w:proofErr w:type="spellStart"/>
      <w:r w:rsidR="003F31F1" w:rsidRPr="007D5C50">
        <w:rPr>
          <w:i/>
          <w:iCs/>
          <w:color w:val="000000" w:themeColor="text1"/>
        </w:rPr>
        <w:t>materia</w:t>
      </w:r>
      <w:proofErr w:type="spellEnd"/>
      <w:r w:rsidR="003F31F1" w:rsidRPr="007D5C50">
        <w:rPr>
          <w:color w:val="000000" w:themeColor="text1"/>
        </w:rPr>
        <w:t xml:space="preserve"> in the snake</w:t>
      </w:r>
      <w:r w:rsidR="00562895" w:rsidRPr="007D5C50">
        <w:rPr>
          <w:color w:val="000000" w:themeColor="text1"/>
        </w:rPr>
        <w:t xml:space="preserve"> while  </w:t>
      </w:r>
      <w:r w:rsidR="00562895" w:rsidRPr="007D5C50">
        <w:rPr>
          <w:color w:val="000000" w:themeColor="text1"/>
        </w:rPr>
        <w:lastRenderedPageBreak/>
        <w:t xml:space="preserve">producing </w:t>
      </w:r>
      <w:r w:rsidR="003F31F1" w:rsidRPr="007D5C50">
        <w:rPr>
          <w:color w:val="000000" w:themeColor="text1"/>
        </w:rPr>
        <w:t xml:space="preserve">the </w:t>
      </w:r>
      <w:r w:rsidR="003010F6" w:rsidRPr="007D5C50">
        <w:rPr>
          <w:color w:val="000000" w:themeColor="text1"/>
        </w:rPr>
        <w:t>two pictures.</w:t>
      </w:r>
      <w:r w:rsidR="00D77FE7" w:rsidRPr="007D5C50">
        <w:rPr>
          <w:rStyle w:val="FootnoteReference"/>
          <w:color w:val="000000" w:themeColor="text1"/>
        </w:rPr>
        <w:footnoteReference w:id="124"/>
      </w:r>
      <w:r w:rsidR="00B6204D" w:rsidRPr="007D5C50">
        <w:rPr>
          <w:color w:val="000000" w:themeColor="text1"/>
        </w:rPr>
        <w:t xml:space="preserve"> Further implications involving Mercurius and Miss X’s mandalas will be discussed in Section 4.5.</w:t>
      </w:r>
      <w:r w:rsidR="009C1720" w:rsidRPr="007D5C50">
        <w:rPr>
          <w:rStyle w:val="FootnoteReference"/>
          <w:color w:val="000000" w:themeColor="text1"/>
        </w:rPr>
        <w:footnoteReference w:id="125"/>
      </w:r>
    </w:p>
    <w:p w14:paraId="5F54009F" w14:textId="77777777" w:rsidR="009B571D" w:rsidRPr="007D5C50" w:rsidRDefault="009B571D" w:rsidP="003B6A80">
      <w:pPr>
        <w:spacing w:line="360" w:lineRule="auto"/>
        <w:rPr>
          <w:color w:val="000000" w:themeColor="text1"/>
        </w:rPr>
      </w:pPr>
    </w:p>
    <w:p w14:paraId="1482448F" w14:textId="68A58EF3" w:rsidR="00312C28" w:rsidRPr="007D5C50" w:rsidRDefault="00067642" w:rsidP="003B6A80">
      <w:pPr>
        <w:pStyle w:val="Heading3"/>
        <w:spacing w:line="360" w:lineRule="auto"/>
        <w:rPr>
          <w:color w:val="000000" w:themeColor="text1"/>
        </w:rPr>
      </w:pPr>
      <w:bookmarkStart w:id="27" w:name="_Toc115415581"/>
      <w:r w:rsidRPr="007D5C50">
        <w:rPr>
          <w:color w:val="000000" w:themeColor="text1"/>
        </w:rPr>
        <w:t>Böhme</w:t>
      </w:r>
      <w:r w:rsidR="0033686D" w:rsidRPr="007D5C50">
        <w:rPr>
          <w:color w:val="000000" w:themeColor="text1"/>
        </w:rPr>
        <w:t>, Lightning</w:t>
      </w:r>
      <w:r w:rsidR="00B22985" w:rsidRPr="007D5C50">
        <w:rPr>
          <w:color w:val="000000" w:themeColor="text1"/>
        </w:rPr>
        <w:t xml:space="preserve"> &amp; </w:t>
      </w:r>
      <w:r w:rsidR="00AF768C" w:rsidRPr="007D5C50">
        <w:rPr>
          <w:color w:val="000000" w:themeColor="text1"/>
        </w:rPr>
        <w:t>Transformation</w:t>
      </w:r>
      <w:bookmarkEnd w:id="27"/>
    </w:p>
    <w:p w14:paraId="15FA3730" w14:textId="08DD7868" w:rsidR="0007483E" w:rsidRPr="007D5C50" w:rsidRDefault="008E7BB0" w:rsidP="003B6A80">
      <w:pPr>
        <w:spacing w:line="360" w:lineRule="auto"/>
        <w:rPr>
          <w:color w:val="000000" w:themeColor="text1"/>
        </w:rPr>
      </w:pPr>
      <w:r w:rsidRPr="007D5C50">
        <w:rPr>
          <w:color w:val="000000" w:themeColor="text1"/>
        </w:rPr>
        <w:t xml:space="preserve">Jung </w:t>
      </w:r>
      <w:r w:rsidR="0063443E" w:rsidRPr="007D5C50">
        <w:rPr>
          <w:color w:val="000000" w:themeColor="text1"/>
        </w:rPr>
        <w:t>made special reference to</w:t>
      </w:r>
      <w:r w:rsidRPr="007D5C50">
        <w:rPr>
          <w:color w:val="000000" w:themeColor="text1"/>
        </w:rPr>
        <w:t xml:space="preserve"> Böhme and his work on alchemy </w:t>
      </w:r>
      <w:r w:rsidR="0063443E" w:rsidRPr="007D5C50">
        <w:rPr>
          <w:color w:val="000000" w:themeColor="text1"/>
        </w:rPr>
        <w:t xml:space="preserve">particularly </w:t>
      </w:r>
      <w:r w:rsidR="00D77FE7" w:rsidRPr="007D5C50">
        <w:rPr>
          <w:color w:val="000000" w:themeColor="text1"/>
        </w:rPr>
        <w:t>within</w:t>
      </w:r>
      <w:r w:rsidR="009A4BDD" w:rsidRPr="007D5C50">
        <w:rPr>
          <w:color w:val="000000" w:themeColor="text1"/>
        </w:rPr>
        <w:t xml:space="preserve"> </w:t>
      </w:r>
      <w:r w:rsidRPr="007D5C50">
        <w:rPr>
          <w:color w:val="000000" w:themeColor="text1"/>
        </w:rPr>
        <w:t>themes of soul and transformation, which inform</w:t>
      </w:r>
      <w:r w:rsidR="00C94886" w:rsidRPr="007D5C50">
        <w:rPr>
          <w:color w:val="000000" w:themeColor="text1"/>
        </w:rPr>
        <w:t>ed</w:t>
      </w:r>
      <w:r w:rsidRPr="007D5C50">
        <w:rPr>
          <w:color w:val="000000" w:themeColor="text1"/>
        </w:rPr>
        <w:t xml:space="preserve"> Jung’s discussion on individuation as it related to Miss X.</w:t>
      </w:r>
      <w:r w:rsidR="00B77767" w:rsidRPr="007D5C50">
        <w:rPr>
          <w:rStyle w:val="FootnoteReference"/>
          <w:color w:val="000000" w:themeColor="text1"/>
        </w:rPr>
        <w:footnoteReference w:id="126"/>
      </w:r>
      <w:r w:rsidRPr="007D5C50">
        <w:rPr>
          <w:color w:val="000000" w:themeColor="text1"/>
        </w:rPr>
        <w:t xml:space="preserve"> </w:t>
      </w:r>
      <w:r w:rsidR="00C94886" w:rsidRPr="007D5C50">
        <w:rPr>
          <w:color w:val="000000" w:themeColor="text1"/>
        </w:rPr>
        <w:t xml:space="preserve">For example, Jung engaged </w:t>
      </w:r>
      <w:proofErr w:type="spellStart"/>
      <w:r w:rsidR="00067642" w:rsidRPr="007D5C50">
        <w:rPr>
          <w:color w:val="000000" w:themeColor="text1"/>
        </w:rPr>
        <w:t>Böhme</w:t>
      </w:r>
      <w:r w:rsidR="00C94886" w:rsidRPr="007D5C50">
        <w:rPr>
          <w:color w:val="000000" w:themeColor="text1"/>
        </w:rPr>
        <w:t>’s</w:t>
      </w:r>
      <w:proofErr w:type="spellEnd"/>
      <w:r w:rsidR="00C94886" w:rsidRPr="007D5C50">
        <w:rPr>
          <w:color w:val="000000" w:themeColor="text1"/>
        </w:rPr>
        <w:t xml:space="preserve"> concept of the ‘Birth of the Soul’ in claiming that ‘for the alchemist the process of individuation… was an analogy of the creation of the world’ where man was ‘seen as a microcosm, a complete equivalent of the world in </w:t>
      </w:r>
      <w:r w:rsidR="009275F2" w:rsidRPr="007D5C50">
        <w:rPr>
          <w:color w:val="000000" w:themeColor="text1"/>
        </w:rPr>
        <w:t>miniature</w:t>
      </w:r>
      <w:r w:rsidR="00C94886" w:rsidRPr="007D5C50">
        <w:rPr>
          <w:color w:val="000000" w:themeColor="text1"/>
        </w:rPr>
        <w:t>’.</w:t>
      </w:r>
      <w:r w:rsidR="00C94886" w:rsidRPr="007D5C50">
        <w:rPr>
          <w:rStyle w:val="FootnoteReference"/>
          <w:color w:val="000000" w:themeColor="text1"/>
        </w:rPr>
        <w:footnoteReference w:id="127"/>
      </w:r>
      <w:r w:rsidR="009275F2" w:rsidRPr="007D5C50">
        <w:rPr>
          <w:color w:val="000000" w:themeColor="text1"/>
        </w:rPr>
        <w:t xml:space="preserve"> </w:t>
      </w:r>
      <w:r w:rsidR="00067642" w:rsidRPr="007D5C50">
        <w:rPr>
          <w:color w:val="000000" w:themeColor="text1"/>
        </w:rPr>
        <w:t>Böhme</w:t>
      </w:r>
      <w:r w:rsidR="00F929C5" w:rsidRPr="007D5C50">
        <w:rPr>
          <w:color w:val="000000" w:themeColor="text1"/>
        </w:rPr>
        <w:t>, through his discussion of soul</w:t>
      </w:r>
      <w:r w:rsidR="00D77FE7" w:rsidRPr="007D5C50">
        <w:rPr>
          <w:color w:val="000000" w:themeColor="text1"/>
        </w:rPr>
        <w:t>,</w:t>
      </w:r>
      <w:r w:rsidR="00F929C5" w:rsidRPr="007D5C50">
        <w:rPr>
          <w:color w:val="000000" w:themeColor="text1"/>
        </w:rPr>
        <w:t xml:space="preserve"> </w:t>
      </w:r>
      <w:r w:rsidR="00F74253" w:rsidRPr="007D5C50">
        <w:rPr>
          <w:color w:val="000000" w:themeColor="text1"/>
        </w:rPr>
        <w:t xml:space="preserve">revealed parallels </w:t>
      </w:r>
      <w:r w:rsidR="00A632FD" w:rsidRPr="007D5C50">
        <w:rPr>
          <w:color w:val="000000" w:themeColor="text1"/>
        </w:rPr>
        <w:t xml:space="preserve">to </w:t>
      </w:r>
      <w:r w:rsidR="00F74253" w:rsidRPr="007D5C50">
        <w:rPr>
          <w:color w:val="000000" w:themeColor="text1"/>
        </w:rPr>
        <w:t xml:space="preserve">Jung’s concept of individuation by describing </w:t>
      </w:r>
      <w:r w:rsidR="0079568E" w:rsidRPr="007D5C50">
        <w:rPr>
          <w:color w:val="000000" w:themeColor="text1"/>
        </w:rPr>
        <w:t>the</w:t>
      </w:r>
      <w:r w:rsidR="00F74253" w:rsidRPr="007D5C50">
        <w:rPr>
          <w:color w:val="000000" w:themeColor="text1"/>
        </w:rPr>
        <w:t xml:space="preserve"> microcosm</w:t>
      </w:r>
      <w:r w:rsidR="00A632FD" w:rsidRPr="007D5C50">
        <w:rPr>
          <w:color w:val="000000" w:themeColor="text1"/>
        </w:rPr>
        <w:t xml:space="preserve"> of man’s soul in the greater placement </w:t>
      </w:r>
      <w:r w:rsidR="0079568E" w:rsidRPr="007D5C50">
        <w:rPr>
          <w:color w:val="000000" w:themeColor="text1"/>
        </w:rPr>
        <w:t>the unchanging God-image</w:t>
      </w:r>
      <w:r w:rsidR="00A632FD" w:rsidRPr="007D5C50">
        <w:rPr>
          <w:color w:val="000000" w:themeColor="text1"/>
        </w:rPr>
        <w:t>, situating it within his mandala, and discussing the desires and stirrings</w:t>
      </w:r>
      <w:r w:rsidR="0079568E" w:rsidRPr="007D5C50">
        <w:rPr>
          <w:color w:val="000000" w:themeColor="text1"/>
        </w:rPr>
        <w:t xml:space="preserve"> of will</w:t>
      </w:r>
      <w:r w:rsidR="00A632FD" w:rsidRPr="007D5C50">
        <w:rPr>
          <w:color w:val="000000" w:themeColor="text1"/>
        </w:rPr>
        <w:t xml:space="preserve"> that are drawn through polarities</w:t>
      </w:r>
      <w:r w:rsidR="0079568E" w:rsidRPr="007D5C50">
        <w:rPr>
          <w:color w:val="000000" w:themeColor="text1"/>
        </w:rPr>
        <w:t xml:space="preserve"> such as light and darkness</w:t>
      </w:r>
      <w:r w:rsidR="009275F2" w:rsidRPr="007D5C50">
        <w:rPr>
          <w:color w:val="000000" w:themeColor="text1"/>
        </w:rPr>
        <w:t>.</w:t>
      </w:r>
      <w:r w:rsidR="00A632FD" w:rsidRPr="007D5C50">
        <w:rPr>
          <w:rStyle w:val="FootnoteReference"/>
          <w:color w:val="000000" w:themeColor="text1"/>
        </w:rPr>
        <w:footnoteReference w:id="128"/>
      </w:r>
    </w:p>
    <w:p w14:paraId="6090B173" w14:textId="29F462D8" w:rsidR="009275F2" w:rsidRPr="007D5C50" w:rsidRDefault="009275F2" w:rsidP="003B6A80">
      <w:pPr>
        <w:spacing w:line="360" w:lineRule="auto"/>
        <w:rPr>
          <w:color w:val="000000" w:themeColor="text1"/>
        </w:rPr>
      </w:pPr>
    </w:p>
    <w:p w14:paraId="1F80B8AF" w14:textId="7A5462A1" w:rsidR="009275F2" w:rsidRPr="007D5C50" w:rsidRDefault="00E24C32" w:rsidP="003B6A80">
      <w:pPr>
        <w:spacing w:line="360" w:lineRule="auto"/>
        <w:rPr>
          <w:color w:val="000000" w:themeColor="text1"/>
        </w:rPr>
      </w:pPr>
      <w:r w:rsidRPr="007D5C50">
        <w:rPr>
          <w:color w:val="000000" w:themeColor="text1"/>
        </w:rPr>
        <w:t>As with the p</w:t>
      </w:r>
      <w:r w:rsidR="003C6C35" w:rsidRPr="007D5C50">
        <w:rPr>
          <w:color w:val="000000" w:themeColor="text1"/>
        </w:rPr>
        <w:t>r</w:t>
      </w:r>
      <w:r w:rsidRPr="007D5C50">
        <w:rPr>
          <w:color w:val="000000" w:themeColor="text1"/>
        </w:rPr>
        <w:t>evious discussion of Mercurius, t</w:t>
      </w:r>
      <w:r w:rsidR="009275F2" w:rsidRPr="007D5C50">
        <w:rPr>
          <w:color w:val="000000" w:themeColor="text1"/>
        </w:rPr>
        <w:t xml:space="preserve">he relationship between alchemy and the symbol of lightning are relevant to explore </w:t>
      </w:r>
      <w:r w:rsidR="00D77FE7" w:rsidRPr="007D5C50">
        <w:rPr>
          <w:color w:val="000000" w:themeColor="text1"/>
        </w:rPr>
        <w:t>within</w:t>
      </w:r>
      <w:r w:rsidR="009275F2" w:rsidRPr="007D5C50">
        <w:rPr>
          <w:color w:val="000000" w:themeColor="text1"/>
        </w:rPr>
        <w:t xml:space="preserve"> the pictures of Miss X. According to Jung, lightning, as first demonstrated in Picture 2, represented intuition for Miss X, </w:t>
      </w:r>
      <w:r w:rsidR="0013309A" w:rsidRPr="007D5C50">
        <w:rPr>
          <w:color w:val="000000" w:themeColor="text1"/>
        </w:rPr>
        <w:t>with ‘intuition’ alluding</w:t>
      </w:r>
      <w:r w:rsidR="009275F2" w:rsidRPr="007D5C50">
        <w:rPr>
          <w:color w:val="000000" w:themeColor="text1"/>
        </w:rPr>
        <w:t xml:space="preserve"> to a deep unconscious connect</w:t>
      </w:r>
      <w:r w:rsidR="0013309A" w:rsidRPr="007D5C50">
        <w:rPr>
          <w:color w:val="000000" w:themeColor="text1"/>
        </w:rPr>
        <w:t>ion</w:t>
      </w:r>
      <w:r w:rsidR="009275F2" w:rsidRPr="007D5C50">
        <w:rPr>
          <w:color w:val="000000" w:themeColor="text1"/>
        </w:rPr>
        <w:t xml:space="preserve"> evaluated previously.</w:t>
      </w:r>
      <w:r w:rsidR="009275F2" w:rsidRPr="007D5C50">
        <w:rPr>
          <w:rStyle w:val="FootnoteReference"/>
          <w:color w:val="000000" w:themeColor="text1"/>
        </w:rPr>
        <w:footnoteReference w:id="129"/>
      </w:r>
      <w:r w:rsidR="0013309A" w:rsidRPr="007D5C50">
        <w:rPr>
          <w:color w:val="000000" w:themeColor="text1"/>
        </w:rPr>
        <w:t xml:space="preserve"> Jung tied this depiction of lightning to </w:t>
      </w:r>
      <w:proofErr w:type="spellStart"/>
      <w:r w:rsidR="00067642" w:rsidRPr="007D5C50">
        <w:rPr>
          <w:color w:val="000000" w:themeColor="text1"/>
        </w:rPr>
        <w:t>Böhme</w:t>
      </w:r>
      <w:r w:rsidR="0013309A" w:rsidRPr="007D5C50">
        <w:rPr>
          <w:color w:val="000000" w:themeColor="text1"/>
        </w:rPr>
        <w:t>’s</w:t>
      </w:r>
      <w:proofErr w:type="spellEnd"/>
      <w:r w:rsidR="0013309A" w:rsidRPr="007D5C50">
        <w:rPr>
          <w:color w:val="000000" w:themeColor="text1"/>
        </w:rPr>
        <w:t xml:space="preserve"> idea of </w:t>
      </w:r>
      <w:r w:rsidR="00701DB9" w:rsidRPr="007D5C50">
        <w:rPr>
          <w:color w:val="000000" w:themeColor="text1"/>
        </w:rPr>
        <w:t>the ‘fire-flash’</w:t>
      </w:r>
      <w:r w:rsidR="004B1E70" w:rsidRPr="007D5C50">
        <w:rPr>
          <w:color w:val="000000" w:themeColor="text1"/>
        </w:rPr>
        <w:t xml:space="preserve"> </w:t>
      </w:r>
      <w:r w:rsidR="000D3B2A" w:rsidRPr="007D5C50">
        <w:rPr>
          <w:color w:val="000000" w:themeColor="text1"/>
        </w:rPr>
        <w:t>that appear</w:t>
      </w:r>
      <w:r w:rsidR="00442D65" w:rsidRPr="007D5C50">
        <w:rPr>
          <w:color w:val="000000" w:themeColor="text1"/>
        </w:rPr>
        <w:t>ed</w:t>
      </w:r>
      <w:r w:rsidR="000D3B2A" w:rsidRPr="007D5C50">
        <w:rPr>
          <w:color w:val="000000" w:themeColor="text1"/>
        </w:rPr>
        <w:t xml:space="preserve"> to operate alchemically, </w:t>
      </w:r>
      <w:r w:rsidR="0001470A" w:rsidRPr="007D5C50">
        <w:rPr>
          <w:color w:val="000000" w:themeColor="text1"/>
        </w:rPr>
        <w:t xml:space="preserve">from a self-generating and eternal model, </w:t>
      </w:r>
      <w:r w:rsidR="000D3B2A" w:rsidRPr="007D5C50">
        <w:rPr>
          <w:color w:val="000000" w:themeColor="text1"/>
        </w:rPr>
        <w:t xml:space="preserve">connecting or unifying the dual-nature of </w:t>
      </w:r>
      <w:proofErr w:type="spellStart"/>
      <w:r w:rsidR="00067642" w:rsidRPr="007D5C50">
        <w:rPr>
          <w:color w:val="000000" w:themeColor="text1"/>
        </w:rPr>
        <w:t>Böhme</w:t>
      </w:r>
      <w:r w:rsidR="000D3B2A" w:rsidRPr="007D5C50">
        <w:rPr>
          <w:color w:val="000000" w:themeColor="text1"/>
        </w:rPr>
        <w:t>’s</w:t>
      </w:r>
      <w:proofErr w:type="spellEnd"/>
      <w:r w:rsidR="000D3B2A" w:rsidRPr="007D5C50">
        <w:rPr>
          <w:color w:val="000000" w:themeColor="text1"/>
        </w:rPr>
        <w:t xml:space="preserve"> depiction of soul</w:t>
      </w:r>
      <w:r w:rsidR="0013309A" w:rsidRPr="007D5C50">
        <w:rPr>
          <w:color w:val="000000" w:themeColor="text1"/>
        </w:rPr>
        <w:t>.</w:t>
      </w:r>
      <w:r w:rsidR="004B1E70" w:rsidRPr="007D5C50">
        <w:rPr>
          <w:rStyle w:val="FootnoteReference"/>
          <w:color w:val="000000" w:themeColor="text1"/>
        </w:rPr>
        <w:footnoteReference w:id="130"/>
      </w:r>
      <w:r w:rsidR="0013309A" w:rsidRPr="007D5C50">
        <w:rPr>
          <w:color w:val="000000" w:themeColor="text1"/>
        </w:rPr>
        <w:t xml:space="preserve"> Further, Jung related the symbol of lightning to the ‘sudden, unexpected, and overpowering change of psychic condition’</w:t>
      </w:r>
      <w:r w:rsidR="00F63850" w:rsidRPr="007D5C50">
        <w:rPr>
          <w:color w:val="000000" w:themeColor="text1"/>
        </w:rPr>
        <w:t>, and from the fire-flash the alchemical Mercurius ‘arises’</w:t>
      </w:r>
      <w:r w:rsidR="0013309A" w:rsidRPr="007D5C50">
        <w:rPr>
          <w:color w:val="000000" w:themeColor="text1"/>
        </w:rPr>
        <w:t>.</w:t>
      </w:r>
      <w:r w:rsidR="0013309A" w:rsidRPr="007D5C50">
        <w:rPr>
          <w:rStyle w:val="FootnoteReference"/>
          <w:color w:val="000000" w:themeColor="text1"/>
        </w:rPr>
        <w:footnoteReference w:id="131"/>
      </w:r>
    </w:p>
    <w:p w14:paraId="10EA12D2" w14:textId="58A3B5F0" w:rsidR="00E544E6" w:rsidRPr="007D5C50" w:rsidRDefault="00E544E6" w:rsidP="003B6A80">
      <w:pPr>
        <w:spacing w:line="360" w:lineRule="auto"/>
        <w:rPr>
          <w:color w:val="000000" w:themeColor="text1"/>
        </w:rPr>
      </w:pPr>
    </w:p>
    <w:p w14:paraId="5EFDE9DF" w14:textId="10496B37" w:rsidR="00DD54EB" w:rsidRPr="007D5C50" w:rsidRDefault="006E0270" w:rsidP="003B6A80">
      <w:pPr>
        <w:spacing w:line="360" w:lineRule="auto"/>
        <w:rPr>
          <w:color w:val="000000" w:themeColor="text1"/>
        </w:rPr>
      </w:pPr>
      <w:r w:rsidRPr="007D5C50">
        <w:rPr>
          <w:color w:val="000000" w:themeColor="text1"/>
        </w:rPr>
        <w:t xml:space="preserve">Imbued with </w:t>
      </w:r>
      <w:proofErr w:type="spellStart"/>
      <w:r w:rsidR="00067642" w:rsidRPr="007D5C50">
        <w:rPr>
          <w:color w:val="000000" w:themeColor="text1"/>
        </w:rPr>
        <w:t>Böhme</w:t>
      </w:r>
      <w:r w:rsidRPr="007D5C50">
        <w:rPr>
          <w:color w:val="000000" w:themeColor="text1"/>
        </w:rPr>
        <w:t>’s</w:t>
      </w:r>
      <w:proofErr w:type="spellEnd"/>
      <w:r w:rsidRPr="007D5C50">
        <w:rPr>
          <w:color w:val="000000" w:themeColor="text1"/>
        </w:rPr>
        <w:t xml:space="preserve"> attributes, Jung </w:t>
      </w:r>
      <w:r w:rsidR="00A41CA1" w:rsidRPr="007D5C50">
        <w:rPr>
          <w:color w:val="000000" w:themeColor="text1"/>
        </w:rPr>
        <w:t>connected</w:t>
      </w:r>
      <w:r w:rsidRPr="007D5C50">
        <w:rPr>
          <w:color w:val="000000" w:themeColor="text1"/>
        </w:rPr>
        <w:t xml:space="preserve"> the lightning str</w:t>
      </w:r>
      <w:r w:rsidR="00643EB2" w:rsidRPr="007D5C50">
        <w:rPr>
          <w:color w:val="000000" w:themeColor="text1"/>
        </w:rPr>
        <w:t>ike</w:t>
      </w:r>
      <w:r w:rsidRPr="007D5C50">
        <w:rPr>
          <w:color w:val="000000" w:themeColor="text1"/>
        </w:rPr>
        <w:t xml:space="preserve"> in Picture 2 to Mercurius being struck into the </w:t>
      </w:r>
      <w:r w:rsidRPr="007D5C50">
        <w:rPr>
          <w:i/>
          <w:iCs/>
          <w:color w:val="000000" w:themeColor="text1"/>
        </w:rPr>
        <w:t xml:space="preserve">prima </w:t>
      </w:r>
      <w:proofErr w:type="spellStart"/>
      <w:r w:rsidRPr="007D5C50">
        <w:rPr>
          <w:i/>
          <w:iCs/>
          <w:color w:val="000000" w:themeColor="text1"/>
        </w:rPr>
        <w:t>materia</w:t>
      </w:r>
      <w:proofErr w:type="spellEnd"/>
      <w:r w:rsidRPr="007D5C50">
        <w:rPr>
          <w:color w:val="000000" w:themeColor="text1"/>
        </w:rPr>
        <w:t>, or as Green</w:t>
      </w:r>
      <w:r w:rsidR="00436C0A" w:rsidRPr="007D5C50">
        <w:rPr>
          <w:color w:val="000000" w:themeColor="text1"/>
        </w:rPr>
        <w:t>e</w:t>
      </w:r>
      <w:r w:rsidRPr="007D5C50">
        <w:rPr>
          <w:color w:val="000000" w:themeColor="text1"/>
        </w:rPr>
        <w:t xml:space="preserve"> describe</w:t>
      </w:r>
      <w:r w:rsidR="00442D65" w:rsidRPr="007D5C50">
        <w:rPr>
          <w:color w:val="000000" w:themeColor="text1"/>
        </w:rPr>
        <w:t>s</w:t>
      </w:r>
      <w:r w:rsidRPr="007D5C50">
        <w:rPr>
          <w:color w:val="000000" w:themeColor="text1"/>
        </w:rPr>
        <w:t xml:space="preserve"> it, the ‘primal </w:t>
      </w:r>
      <w:r w:rsidRPr="007D5C50">
        <w:rPr>
          <w:color w:val="000000" w:themeColor="text1"/>
        </w:rPr>
        <w:lastRenderedPageBreak/>
        <w:t>substance’</w:t>
      </w:r>
      <w:r w:rsidR="009B571D" w:rsidRPr="007D5C50">
        <w:rPr>
          <w:color w:val="000000" w:themeColor="text1"/>
        </w:rPr>
        <w:t xml:space="preserve"> which she relate</w:t>
      </w:r>
      <w:r w:rsidR="00A41CA1" w:rsidRPr="007D5C50">
        <w:rPr>
          <w:color w:val="000000" w:themeColor="text1"/>
        </w:rPr>
        <w:t>d</w:t>
      </w:r>
      <w:r w:rsidR="009B571D" w:rsidRPr="007D5C50">
        <w:rPr>
          <w:color w:val="000000" w:themeColor="text1"/>
        </w:rPr>
        <w:t xml:space="preserve"> back to the malefic Saturn.</w:t>
      </w:r>
      <w:r w:rsidR="009B571D" w:rsidRPr="007D5C50">
        <w:rPr>
          <w:rStyle w:val="FootnoteReference"/>
          <w:color w:val="000000" w:themeColor="text1"/>
        </w:rPr>
        <w:footnoteReference w:id="132"/>
      </w:r>
      <w:r w:rsidR="00BD1BA1" w:rsidRPr="007D5C50">
        <w:rPr>
          <w:color w:val="000000" w:themeColor="text1"/>
        </w:rPr>
        <w:t xml:space="preserve"> Jung </w:t>
      </w:r>
      <w:r w:rsidR="00A41CA1" w:rsidRPr="007D5C50">
        <w:rPr>
          <w:color w:val="000000" w:themeColor="text1"/>
        </w:rPr>
        <w:t>referenced</w:t>
      </w:r>
      <w:r w:rsidR="00BD1BA1" w:rsidRPr="007D5C50">
        <w:rPr>
          <w:color w:val="000000" w:themeColor="text1"/>
        </w:rPr>
        <w:t xml:space="preserve"> Saturn </w:t>
      </w:r>
      <w:r w:rsidR="00A41CA1" w:rsidRPr="007D5C50">
        <w:rPr>
          <w:color w:val="000000" w:themeColor="text1"/>
        </w:rPr>
        <w:t>in describing the</w:t>
      </w:r>
      <w:r w:rsidR="00BD1BA1" w:rsidRPr="007D5C50">
        <w:rPr>
          <w:color w:val="000000" w:themeColor="text1"/>
        </w:rPr>
        <w:t xml:space="preserve"> ‘wavy silver band’ around the sphere featured in Picture 3.</w:t>
      </w:r>
      <w:r w:rsidR="00BD1BA1" w:rsidRPr="007D5C50">
        <w:rPr>
          <w:rStyle w:val="FootnoteReference"/>
          <w:color w:val="000000" w:themeColor="text1"/>
        </w:rPr>
        <w:footnoteReference w:id="133"/>
      </w:r>
      <w:r w:rsidR="00BD1BA1" w:rsidRPr="007D5C50">
        <w:rPr>
          <w:color w:val="000000" w:themeColor="text1"/>
        </w:rPr>
        <w:t xml:space="preserve"> According to Jung, Miss X explained </w:t>
      </w:r>
      <w:r w:rsidR="00442D65" w:rsidRPr="007D5C50">
        <w:rPr>
          <w:color w:val="000000" w:themeColor="text1"/>
        </w:rPr>
        <w:t xml:space="preserve">that </w:t>
      </w:r>
      <w:r w:rsidR="00BD1BA1" w:rsidRPr="007D5C50">
        <w:rPr>
          <w:color w:val="000000" w:themeColor="text1"/>
        </w:rPr>
        <w:t>the black lines within the band represented motion and equated them to the ‘wings of mercury</w:t>
      </w:r>
      <w:r w:rsidR="00A41CA1" w:rsidRPr="007D5C50">
        <w:rPr>
          <w:color w:val="000000" w:themeColor="text1"/>
        </w:rPr>
        <w:t>,</w:t>
      </w:r>
      <w:r w:rsidR="00BD1BA1" w:rsidRPr="007D5C50">
        <w:rPr>
          <w:color w:val="000000" w:themeColor="text1"/>
        </w:rPr>
        <w:t>’ referencing archetypal dreams she experienced during the creation of this picture</w:t>
      </w:r>
      <w:r w:rsidR="00442D65" w:rsidRPr="007D5C50">
        <w:rPr>
          <w:color w:val="000000" w:themeColor="text1"/>
        </w:rPr>
        <w:t>.</w:t>
      </w:r>
      <w:r w:rsidR="00442D65" w:rsidRPr="007D5C50">
        <w:rPr>
          <w:rStyle w:val="FootnoteReference"/>
          <w:color w:val="000000" w:themeColor="text1"/>
        </w:rPr>
        <w:footnoteReference w:id="134"/>
      </w:r>
      <w:r w:rsidR="00B22BBF" w:rsidRPr="007D5C50">
        <w:rPr>
          <w:color w:val="000000" w:themeColor="text1"/>
        </w:rPr>
        <w:t xml:space="preserve"> Jung assessed the dreams and the image</w:t>
      </w:r>
      <w:r w:rsidR="00442D65" w:rsidRPr="007D5C50">
        <w:rPr>
          <w:color w:val="000000" w:themeColor="text1"/>
        </w:rPr>
        <w:t>, explaining that</w:t>
      </w:r>
      <w:r w:rsidR="00B22BBF" w:rsidRPr="007D5C50">
        <w:rPr>
          <w:color w:val="000000" w:themeColor="text1"/>
        </w:rPr>
        <w:t xml:space="preserve"> ‘the increase of light’ demonstrated that ‘liberation [had become]… </w:t>
      </w:r>
      <w:r w:rsidR="00692C2F" w:rsidRPr="007D5C50">
        <w:rPr>
          <w:color w:val="000000" w:themeColor="text1"/>
        </w:rPr>
        <w:t>integrated</w:t>
      </w:r>
      <w:r w:rsidR="00B22BBF" w:rsidRPr="007D5C50">
        <w:rPr>
          <w:color w:val="000000" w:themeColor="text1"/>
        </w:rPr>
        <w:t xml:space="preserve"> into [her] consciousness’</w:t>
      </w:r>
      <w:r w:rsidR="00BD1BA1" w:rsidRPr="007D5C50">
        <w:rPr>
          <w:color w:val="000000" w:themeColor="text1"/>
        </w:rPr>
        <w:t>.</w:t>
      </w:r>
      <w:r w:rsidR="00BD1BA1" w:rsidRPr="007D5C50">
        <w:rPr>
          <w:rStyle w:val="FootnoteReference"/>
          <w:color w:val="000000" w:themeColor="text1"/>
        </w:rPr>
        <w:footnoteReference w:id="135"/>
      </w:r>
      <w:r w:rsidR="005F6F1E" w:rsidRPr="007D5C50">
        <w:rPr>
          <w:color w:val="000000" w:themeColor="text1"/>
        </w:rPr>
        <w:t xml:space="preserve"> </w:t>
      </w:r>
      <w:r w:rsidR="006F1D50" w:rsidRPr="007D5C50">
        <w:rPr>
          <w:color w:val="000000" w:themeColor="text1"/>
        </w:rPr>
        <w:t>Both symbols of l</w:t>
      </w:r>
      <w:r w:rsidR="005F6F1E" w:rsidRPr="007D5C50">
        <w:rPr>
          <w:color w:val="000000" w:themeColor="text1"/>
        </w:rPr>
        <w:t xml:space="preserve">ightning and </w:t>
      </w:r>
      <w:r w:rsidR="006F1D50" w:rsidRPr="007D5C50">
        <w:rPr>
          <w:color w:val="000000" w:themeColor="text1"/>
        </w:rPr>
        <w:t xml:space="preserve">Jung’s ideas of </w:t>
      </w:r>
      <w:r w:rsidR="005F6F1E" w:rsidRPr="007D5C50">
        <w:rPr>
          <w:color w:val="000000" w:themeColor="text1"/>
        </w:rPr>
        <w:t xml:space="preserve">Mercurius </w:t>
      </w:r>
      <w:r w:rsidR="006F1D50" w:rsidRPr="007D5C50">
        <w:rPr>
          <w:color w:val="000000" w:themeColor="text1"/>
        </w:rPr>
        <w:t>were</w:t>
      </w:r>
      <w:r w:rsidR="005F6F1E" w:rsidRPr="007D5C50">
        <w:rPr>
          <w:color w:val="000000" w:themeColor="text1"/>
        </w:rPr>
        <w:t xml:space="preserve"> revealed in the pictures of Miss X as evidence of her individuation.</w:t>
      </w:r>
      <w:r w:rsidR="00B77767" w:rsidRPr="007D5C50">
        <w:rPr>
          <w:rStyle w:val="FootnoteReference"/>
          <w:color w:val="000000" w:themeColor="text1"/>
        </w:rPr>
        <w:footnoteReference w:id="136"/>
      </w:r>
    </w:p>
    <w:p w14:paraId="1B87A3B6" w14:textId="6F0DB037" w:rsidR="00711DE0" w:rsidRPr="007D5C50" w:rsidRDefault="00711DE0" w:rsidP="003B6A80">
      <w:pPr>
        <w:spacing w:line="360" w:lineRule="auto"/>
        <w:rPr>
          <w:color w:val="000000" w:themeColor="text1"/>
        </w:rPr>
      </w:pPr>
    </w:p>
    <w:p w14:paraId="29035146" w14:textId="4319FECE" w:rsidR="00B22985" w:rsidRPr="007D5C50" w:rsidRDefault="007D33EF" w:rsidP="003B6A80">
      <w:pPr>
        <w:pStyle w:val="Heading3"/>
        <w:spacing w:line="360" w:lineRule="auto"/>
        <w:rPr>
          <w:color w:val="000000" w:themeColor="text1"/>
        </w:rPr>
      </w:pPr>
      <w:bookmarkStart w:id="28" w:name="_Toc115415582"/>
      <w:r w:rsidRPr="007D5C50">
        <w:rPr>
          <w:color w:val="000000" w:themeColor="text1"/>
        </w:rPr>
        <w:t>The Alchemical Link to Active Imagination</w:t>
      </w:r>
      <w:bookmarkEnd w:id="28"/>
      <w:r w:rsidR="00B22985" w:rsidRPr="007D5C50">
        <w:rPr>
          <w:color w:val="000000" w:themeColor="text1"/>
        </w:rPr>
        <w:t xml:space="preserve"> </w:t>
      </w:r>
    </w:p>
    <w:p w14:paraId="4C5B16FB" w14:textId="754C0130" w:rsidR="001F07B3" w:rsidRPr="007D5C50" w:rsidRDefault="001F07B3" w:rsidP="003B6A80">
      <w:pPr>
        <w:spacing w:line="360" w:lineRule="auto"/>
        <w:rPr>
          <w:color w:val="000000" w:themeColor="text1"/>
        </w:rPr>
      </w:pPr>
      <w:proofErr w:type="gramStart"/>
      <w:r w:rsidRPr="007D5C50">
        <w:rPr>
          <w:color w:val="000000" w:themeColor="text1"/>
        </w:rPr>
        <w:t>Ultimately, Jung</w:t>
      </w:r>
      <w:r w:rsidR="00AB0210" w:rsidRPr="007D5C50">
        <w:rPr>
          <w:color w:val="000000" w:themeColor="text1"/>
        </w:rPr>
        <w:t>’s</w:t>
      </w:r>
      <w:proofErr w:type="gramEnd"/>
      <w:r w:rsidRPr="007D5C50">
        <w:rPr>
          <w:color w:val="000000" w:themeColor="text1"/>
        </w:rPr>
        <w:t xml:space="preserve"> </w:t>
      </w:r>
      <w:r w:rsidR="00AB0210" w:rsidRPr="007D5C50">
        <w:rPr>
          <w:color w:val="000000" w:themeColor="text1"/>
        </w:rPr>
        <w:t>ideas of alchemical transformation</w:t>
      </w:r>
      <w:r w:rsidRPr="007D5C50">
        <w:rPr>
          <w:color w:val="000000" w:themeColor="text1"/>
        </w:rPr>
        <w:t xml:space="preserve"> </w:t>
      </w:r>
      <w:r w:rsidR="00D96E77" w:rsidRPr="007D5C50">
        <w:rPr>
          <w:color w:val="000000" w:themeColor="text1"/>
        </w:rPr>
        <w:t>were</w:t>
      </w:r>
      <w:r w:rsidRPr="007D5C50">
        <w:rPr>
          <w:color w:val="000000" w:themeColor="text1"/>
        </w:rPr>
        <w:t xml:space="preserve"> </w:t>
      </w:r>
      <w:r w:rsidR="00AB0210" w:rsidRPr="007D5C50">
        <w:rPr>
          <w:color w:val="000000" w:themeColor="text1"/>
        </w:rPr>
        <w:t>illustrated</w:t>
      </w:r>
      <w:r w:rsidRPr="007D5C50">
        <w:rPr>
          <w:color w:val="000000" w:themeColor="text1"/>
        </w:rPr>
        <w:t xml:space="preserve"> in </w:t>
      </w:r>
      <w:r w:rsidR="00AB0210" w:rsidRPr="007D5C50">
        <w:rPr>
          <w:color w:val="000000" w:themeColor="text1"/>
        </w:rPr>
        <w:t>the</w:t>
      </w:r>
      <w:r w:rsidRPr="007D5C50">
        <w:rPr>
          <w:color w:val="000000" w:themeColor="text1"/>
        </w:rPr>
        <w:t xml:space="preserve"> results of </w:t>
      </w:r>
      <w:r w:rsidR="00D4103E" w:rsidRPr="007D5C50">
        <w:rPr>
          <w:color w:val="000000" w:themeColor="text1"/>
        </w:rPr>
        <w:t>his work</w:t>
      </w:r>
      <w:r w:rsidRPr="007D5C50">
        <w:rPr>
          <w:color w:val="000000" w:themeColor="text1"/>
        </w:rPr>
        <w:t xml:space="preserve"> with Miss X.</w:t>
      </w:r>
      <w:r w:rsidR="007E6004" w:rsidRPr="007D5C50">
        <w:rPr>
          <w:color w:val="000000" w:themeColor="text1"/>
        </w:rPr>
        <w:t xml:space="preserve"> </w:t>
      </w:r>
      <w:r w:rsidR="00CA6F86" w:rsidRPr="007D5C50">
        <w:rPr>
          <w:color w:val="000000" w:themeColor="text1"/>
        </w:rPr>
        <w:t xml:space="preserve">The emergence of what Jung called the soul-flower in Picture 9 </w:t>
      </w:r>
      <w:r w:rsidR="004A7B63" w:rsidRPr="007D5C50">
        <w:rPr>
          <w:color w:val="000000" w:themeColor="text1"/>
        </w:rPr>
        <w:t>distinctly</w:t>
      </w:r>
      <w:r w:rsidR="00CA6F86" w:rsidRPr="007D5C50">
        <w:rPr>
          <w:color w:val="000000" w:themeColor="text1"/>
        </w:rPr>
        <w:t xml:space="preserve"> summarize</w:t>
      </w:r>
      <w:r w:rsidR="00A41CA1" w:rsidRPr="007D5C50">
        <w:rPr>
          <w:color w:val="000000" w:themeColor="text1"/>
        </w:rPr>
        <w:t>d</w:t>
      </w:r>
      <w:r w:rsidR="00CA6F86" w:rsidRPr="007D5C50">
        <w:rPr>
          <w:color w:val="000000" w:themeColor="text1"/>
        </w:rPr>
        <w:t xml:space="preserve"> the alchemical development she underwent</w:t>
      </w:r>
      <w:r w:rsidR="00D4103E" w:rsidRPr="007D5C50">
        <w:rPr>
          <w:color w:val="000000" w:themeColor="text1"/>
        </w:rPr>
        <w:t>.</w:t>
      </w:r>
      <w:r w:rsidR="00D4103E" w:rsidRPr="007D5C50">
        <w:rPr>
          <w:rStyle w:val="FootnoteReference"/>
          <w:color w:val="000000" w:themeColor="text1"/>
        </w:rPr>
        <w:footnoteReference w:id="137"/>
      </w:r>
      <w:r w:rsidR="00D4103E" w:rsidRPr="007D5C50">
        <w:rPr>
          <w:color w:val="000000" w:themeColor="text1"/>
        </w:rPr>
        <w:t xml:space="preserve"> </w:t>
      </w:r>
      <w:r w:rsidR="00CA6F86" w:rsidRPr="007D5C50">
        <w:rPr>
          <w:color w:val="000000" w:themeColor="text1"/>
        </w:rPr>
        <w:t>Jung compare</w:t>
      </w:r>
      <w:r w:rsidR="00D4103E" w:rsidRPr="007D5C50">
        <w:rPr>
          <w:color w:val="000000" w:themeColor="text1"/>
        </w:rPr>
        <w:t>d</w:t>
      </w:r>
      <w:r w:rsidR="00CA6F86" w:rsidRPr="007D5C50">
        <w:rPr>
          <w:color w:val="000000" w:themeColor="text1"/>
        </w:rPr>
        <w:t xml:space="preserve"> her results to that of </w:t>
      </w:r>
      <w:r w:rsidR="00067642" w:rsidRPr="007D5C50">
        <w:rPr>
          <w:color w:val="000000" w:themeColor="text1"/>
        </w:rPr>
        <w:t>Böhme</w:t>
      </w:r>
      <w:r w:rsidR="00CA6F86" w:rsidRPr="007D5C50">
        <w:rPr>
          <w:color w:val="000000" w:themeColor="text1"/>
        </w:rPr>
        <w:t xml:space="preserve">, stating that Miss X had </w:t>
      </w:r>
      <w:r w:rsidR="00A41CA1" w:rsidRPr="007D5C50">
        <w:rPr>
          <w:color w:val="000000" w:themeColor="text1"/>
        </w:rPr>
        <w:t>successfully united</w:t>
      </w:r>
      <w:r w:rsidR="00CA6F86" w:rsidRPr="007D5C50">
        <w:rPr>
          <w:color w:val="000000" w:themeColor="text1"/>
        </w:rPr>
        <w:t xml:space="preserve"> her opposites in contrast to </w:t>
      </w:r>
      <w:r w:rsidR="00067642" w:rsidRPr="007D5C50">
        <w:rPr>
          <w:color w:val="000000" w:themeColor="text1"/>
        </w:rPr>
        <w:t>Böhme</w:t>
      </w:r>
      <w:r w:rsidR="00CA6F86" w:rsidRPr="007D5C50">
        <w:rPr>
          <w:color w:val="000000" w:themeColor="text1"/>
        </w:rPr>
        <w:t xml:space="preserve"> who was not as successful with his halves of the circle ‘turned back to back’.</w:t>
      </w:r>
      <w:r w:rsidR="00CA6F86" w:rsidRPr="007D5C50">
        <w:rPr>
          <w:rStyle w:val="FootnoteReference"/>
          <w:color w:val="000000" w:themeColor="text1"/>
        </w:rPr>
        <w:footnoteReference w:id="138"/>
      </w:r>
      <w:r w:rsidR="00DC346F" w:rsidRPr="007D5C50">
        <w:rPr>
          <w:color w:val="000000" w:themeColor="text1"/>
        </w:rPr>
        <w:t xml:space="preserve"> Chodorow claimed that the process of active imagination</w:t>
      </w:r>
      <w:r w:rsidR="00FF01DB" w:rsidRPr="007D5C50">
        <w:rPr>
          <w:color w:val="000000" w:themeColor="text1"/>
        </w:rPr>
        <w:t xml:space="preserve"> via the transcendent function</w:t>
      </w:r>
      <w:r w:rsidR="00DC346F" w:rsidRPr="007D5C50">
        <w:rPr>
          <w:color w:val="000000" w:themeColor="text1"/>
        </w:rPr>
        <w:t xml:space="preserve"> </w:t>
      </w:r>
      <w:r w:rsidR="004A7B63" w:rsidRPr="007D5C50">
        <w:rPr>
          <w:color w:val="000000" w:themeColor="text1"/>
        </w:rPr>
        <w:t>facilitates</w:t>
      </w:r>
      <w:r w:rsidR="00DC346F" w:rsidRPr="007D5C50">
        <w:rPr>
          <w:color w:val="000000" w:themeColor="text1"/>
        </w:rPr>
        <w:t xml:space="preserve"> the idea of opposites, creating a transition from one attitude to another.</w:t>
      </w:r>
      <w:r w:rsidR="00FF01DB" w:rsidRPr="007D5C50">
        <w:rPr>
          <w:rStyle w:val="FootnoteReference"/>
          <w:color w:val="000000" w:themeColor="text1"/>
        </w:rPr>
        <w:footnoteReference w:id="139"/>
      </w:r>
      <w:r w:rsidR="00DC346F" w:rsidRPr="007D5C50">
        <w:rPr>
          <w:color w:val="000000" w:themeColor="text1"/>
        </w:rPr>
        <w:t xml:space="preserve"> </w:t>
      </w:r>
      <w:r w:rsidR="004A7B63" w:rsidRPr="007D5C50">
        <w:rPr>
          <w:color w:val="000000" w:themeColor="text1"/>
        </w:rPr>
        <w:t>Pictorially</w:t>
      </w:r>
      <w:r w:rsidR="00DC346F" w:rsidRPr="007D5C50">
        <w:rPr>
          <w:color w:val="000000" w:themeColor="text1"/>
        </w:rPr>
        <w:t>, Miss X’s circle reveal</w:t>
      </w:r>
      <w:r w:rsidR="00A41CA1" w:rsidRPr="007D5C50">
        <w:rPr>
          <w:color w:val="000000" w:themeColor="text1"/>
        </w:rPr>
        <w:t>ed</w:t>
      </w:r>
      <w:r w:rsidR="00DC346F" w:rsidRPr="007D5C50">
        <w:rPr>
          <w:color w:val="000000" w:themeColor="text1"/>
        </w:rPr>
        <w:t xml:space="preserve"> the success of her use of active imagination</w:t>
      </w:r>
      <w:r w:rsidR="00A41CA1" w:rsidRPr="007D5C50">
        <w:rPr>
          <w:color w:val="000000" w:themeColor="text1"/>
        </w:rPr>
        <w:softHyphen/>
      </w:r>
      <w:r w:rsidR="00A41CA1" w:rsidRPr="007D5C50">
        <w:rPr>
          <w:color w:val="000000" w:themeColor="text1"/>
        </w:rPr>
        <w:softHyphen/>
        <w:t xml:space="preserve"> in the wholeness of the circle</w:t>
      </w:r>
      <w:r w:rsidR="00DC346F" w:rsidRPr="007D5C50">
        <w:rPr>
          <w:color w:val="000000" w:themeColor="text1"/>
        </w:rPr>
        <w:t xml:space="preserve">, while the results of </w:t>
      </w:r>
      <w:proofErr w:type="spellStart"/>
      <w:r w:rsidR="00067642" w:rsidRPr="007D5C50">
        <w:rPr>
          <w:color w:val="000000" w:themeColor="text1"/>
        </w:rPr>
        <w:t>Böhme</w:t>
      </w:r>
      <w:r w:rsidR="00A41CA1" w:rsidRPr="007D5C50">
        <w:rPr>
          <w:color w:val="000000" w:themeColor="text1"/>
        </w:rPr>
        <w:t>’s</w:t>
      </w:r>
      <w:proofErr w:type="spellEnd"/>
      <w:r w:rsidR="00A41CA1" w:rsidRPr="007D5C50">
        <w:rPr>
          <w:color w:val="000000" w:themeColor="text1"/>
        </w:rPr>
        <w:t xml:space="preserve"> backwards-facing halves</w:t>
      </w:r>
      <w:r w:rsidR="00DC346F" w:rsidRPr="007D5C50">
        <w:rPr>
          <w:color w:val="000000" w:themeColor="text1"/>
        </w:rPr>
        <w:t xml:space="preserve"> </w:t>
      </w:r>
      <w:r w:rsidR="00A41CA1" w:rsidRPr="007D5C50">
        <w:rPr>
          <w:color w:val="000000" w:themeColor="text1"/>
        </w:rPr>
        <w:t>did</w:t>
      </w:r>
      <w:r w:rsidR="00DC346F" w:rsidRPr="007D5C50">
        <w:rPr>
          <w:color w:val="000000" w:themeColor="text1"/>
        </w:rPr>
        <w:t xml:space="preserve"> not reveal the same integration.</w:t>
      </w:r>
      <w:r w:rsidR="00CA6F86" w:rsidRPr="007D5C50">
        <w:rPr>
          <w:color w:val="000000" w:themeColor="text1"/>
        </w:rPr>
        <w:t xml:space="preserve"> </w:t>
      </w:r>
      <w:r w:rsidR="007E6004" w:rsidRPr="007D5C50">
        <w:rPr>
          <w:color w:val="000000" w:themeColor="text1"/>
        </w:rPr>
        <w:t xml:space="preserve">As claimed by Samuels, Shorter, and Plaut, </w:t>
      </w:r>
      <w:r w:rsidR="00F01BB0" w:rsidRPr="007D5C50">
        <w:rPr>
          <w:color w:val="000000" w:themeColor="text1"/>
        </w:rPr>
        <w:t>numinosum contains the capacity to</w:t>
      </w:r>
      <w:r w:rsidR="007E6004" w:rsidRPr="007D5C50">
        <w:rPr>
          <w:color w:val="000000" w:themeColor="text1"/>
        </w:rPr>
        <w:t xml:space="preserve"> share a message of transformation imbued with meaning.</w:t>
      </w:r>
      <w:r w:rsidR="007E6004" w:rsidRPr="007D5C50">
        <w:rPr>
          <w:rStyle w:val="FootnoteReference"/>
          <w:color w:val="000000" w:themeColor="text1"/>
        </w:rPr>
        <w:footnoteReference w:id="140"/>
      </w:r>
      <w:r w:rsidR="0097358D" w:rsidRPr="007D5C50">
        <w:rPr>
          <w:color w:val="000000" w:themeColor="text1"/>
        </w:rPr>
        <w:t xml:space="preserve"> Through her work with Jung, Miss X was able to access the numinous via active imagination linking the alchemical to manifestations of astrological symbolism, illustrating her process toward individuation.</w:t>
      </w:r>
      <w:r w:rsidR="00B77767" w:rsidRPr="007D5C50">
        <w:rPr>
          <w:rStyle w:val="FootnoteReference"/>
          <w:color w:val="000000" w:themeColor="text1"/>
        </w:rPr>
        <w:footnoteReference w:id="141"/>
      </w:r>
    </w:p>
    <w:p w14:paraId="56F11F6B" w14:textId="77777777" w:rsidR="000B1F73" w:rsidRPr="007D5C50" w:rsidRDefault="000B1F73" w:rsidP="003B6A80">
      <w:pPr>
        <w:spacing w:line="360" w:lineRule="auto"/>
        <w:rPr>
          <w:color w:val="000000" w:themeColor="text1"/>
        </w:rPr>
      </w:pPr>
    </w:p>
    <w:p w14:paraId="6F7D1C18" w14:textId="25F1AE43" w:rsidR="005C3551" w:rsidRPr="007D5C50" w:rsidRDefault="005C3551" w:rsidP="003B6A80">
      <w:pPr>
        <w:pStyle w:val="Heading2"/>
        <w:spacing w:line="360" w:lineRule="auto"/>
      </w:pPr>
      <w:bookmarkStart w:id="29" w:name="_Toc115415583"/>
      <w:r w:rsidRPr="007D5C50">
        <w:lastRenderedPageBreak/>
        <w:t>4.3</w:t>
      </w:r>
      <w:r w:rsidR="00EE6D3A" w:rsidRPr="007D5C50">
        <w:t xml:space="preserve"> Cosmic Maps</w:t>
      </w:r>
      <w:bookmarkEnd w:id="29"/>
      <w:r w:rsidR="00BE1B74" w:rsidRPr="007D5C50">
        <w:t xml:space="preserve"> </w:t>
      </w:r>
    </w:p>
    <w:p w14:paraId="4A2DDA5D" w14:textId="1C775D70" w:rsidR="004A1A8E" w:rsidRPr="007D5C50" w:rsidRDefault="004A1A8E" w:rsidP="003B6A80">
      <w:pPr>
        <w:spacing w:line="360" w:lineRule="auto"/>
        <w:rPr>
          <w:color w:val="000000" w:themeColor="text1"/>
        </w:rPr>
      </w:pPr>
      <w:r w:rsidRPr="007D5C50">
        <w:rPr>
          <w:color w:val="000000" w:themeColor="text1"/>
        </w:rPr>
        <w:t>This section will examine if Jung’s view of astrological symbolism function</w:t>
      </w:r>
      <w:r w:rsidR="002C1A1D" w:rsidRPr="007D5C50">
        <w:rPr>
          <w:color w:val="000000" w:themeColor="text1"/>
        </w:rPr>
        <w:t>ed</w:t>
      </w:r>
      <w:r w:rsidRPr="007D5C50">
        <w:rPr>
          <w:color w:val="000000" w:themeColor="text1"/>
        </w:rPr>
        <w:t xml:space="preserve"> as a map toward the individuation process. First it will </w:t>
      </w:r>
      <w:r w:rsidR="007A0F5D" w:rsidRPr="007D5C50">
        <w:rPr>
          <w:color w:val="000000" w:themeColor="text1"/>
        </w:rPr>
        <w:t xml:space="preserve">give an overview of </w:t>
      </w:r>
      <w:r w:rsidR="002C1A1D" w:rsidRPr="007D5C50">
        <w:rPr>
          <w:color w:val="000000" w:themeColor="text1"/>
        </w:rPr>
        <w:t>the</w:t>
      </w:r>
      <w:r w:rsidR="007A0F5D" w:rsidRPr="007D5C50">
        <w:rPr>
          <w:color w:val="000000" w:themeColor="text1"/>
        </w:rPr>
        <w:t xml:space="preserve"> primordial</w:t>
      </w:r>
      <w:r w:rsidR="002C1A1D" w:rsidRPr="007D5C50">
        <w:rPr>
          <w:color w:val="000000" w:themeColor="text1"/>
        </w:rPr>
        <w:t xml:space="preserve"> hero</w:t>
      </w:r>
      <w:r w:rsidR="007A0F5D" w:rsidRPr="007D5C50">
        <w:rPr>
          <w:color w:val="000000" w:themeColor="text1"/>
        </w:rPr>
        <w:t xml:space="preserve"> image </w:t>
      </w:r>
      <w:r w:rsidR="00F139A8" w:rsidRPr="007D5C50">
        <w:rPr>
          <w:color w:val="000000" w:themeColor="text1"/>
        </w:rPr>
        <w:t>and the</w:t>
      </w:r>
      <w:r w:rsidR="007A0F5D" w:rsidRPr="007D5C50">
        <w:rPr>
          <w:color w:val="000000" w:themeColor="text1"/>
        </w:rPr>
        <w:t xml:space="preserve"> </w:t>
      </w:r>
      <w:r w:rsidRPr="007D5C50">
        <w:rPr>
          <w:color w:val="000000" w:themeColor="text1"/>
        </w:rPr>
        <w:t>cosmic mapping process.</w:t>
      </w:r>
      <w:r w:rsidR="007A0F5D" w:rsidRPr="007D5C50">
        <w:rPr>
          <w:color w:val="000000" w:themeColor="text1"/>
        </w:rPr>
        <w:t xml:space="preserve"> Next, </w:t>
      </w:r>
      <w:r w:rsidR="00D7293D" w:rsidRPr="007D5C50">
        <w:rPr>
          <w:color w:val="000000" w:themeColor="text1"/>
        </w:rPr>
        <w:t>it will evaluate the premise of astrology as a map towards individuation within platonic classical concepts</w:t>
      </w:r>
      <w:r w:rsidR="007A0F5D" w:rsidRPr="007D5C50">
        <w:rPr>
          <w:color w:val="000000" w:themeColor="text1"/>
        </w:rPr>
        <w:t>. Lastly, this section will discuss how cosmic maps may have manifested within the work of Miss X.</w:t>
      </w:r>
    </w:p>
    <w:p w14:paraId="2A4853B3" w14:textId="77777777" w:rsidR="00F139A8" w:rsidRPr="007D5C50" w:rsidRDefault="00F139A8" w:rsidP="003B6A80">
      <w:pPr>
        <w:spacing w:line="360" w:lineRule="auto"/>
        <w:rPr>
          <w:color w:val="000000" w:themeColor="text1"/>
        </w:rPr>
      </w:pPr>
    </w:p>
    <w:p w14:paraId="417731AA" w14:textId="77B9229C" w:rsidR="00B22985" w:rsidRPr="007D5C50" w:rsidRDefault="004216FC" w:rsidP="003B6A80">
      <w:pPr>
        <w:pStyle w:val="Heading3"/>
        <w:spacing w:line="360" w:lineRule="auto"/>
        <w:rPr>
          <w:color w:val="000000" w:themeColor="text1"/>
        </w:rPr>
      </w:pPr>
      <w:bookmarkStart w:id="30" w:name="_Toc115415584"/>
      <w:r w:rsidRPr="007D5C50">
        <w:rPr>
          <w:color w:val="000000" w:themeColor="text1"/>
        </w:rPr>
        <w:t xml:space="preserve">Astrology As </w:t>
      </w:r>
      <w:proofErr w:type="gramStart"/>
      <w:r w:rsidRPr="007D5C50">
        <w:rPr>
          <w:color w:val="000000" w:themeColor="text1"/>
        </w:rPr>
        <w:t>A</w:t>
      </w:r>
      <w:proofErr w:type="gramEnd"/>
      <w:r w:rsidRPr="007D5C50">
        <w:rPr>
          <w:color w:val="000000" w:themeColor="text1"/>
        </w:rPr>
        <w:t xml:space="preserve"> Map</w:t>
      </w:r>
      <w:bookmarkEnd w:id="30"/>
      <w:r w:rsidR="00B22985" w:rsidRPr="007D5C50">
        <w:rPr>
          <w:color w:val="000000" w:themeColor="text1"/>
        </w:rPr>
        <w:t xml:space="preserve"> </w:t>
      </w:r>
    </w:p>
    <w:p w14:paraId="759AB693" w14:textId="790B090D" w:rsidR="002B13AB" w:rsidRPr="007D5C50" w:rsidRDefault="002B13AB" w:rsidP="003B6A80">
      <w:pPr>
        <w:spacing w:line="360" w:lineRule="auto"/>
        <w:rPr>
          <w:color w:val="000000" w:themeColor="text1"/>
        </w:rPr>
      </w:pPr>
      <w:r w:rsidRPr="007D5C50">
        <w:rPr>
          <w:color w:val="000000" w:themeColor="text1"/>
        </w:rPr>
        <w:t>Evaluating astrology as a cosmic mapping system may reveal Jung’s view of astrological symbolism’s relationship to his concept of individuation. Greene stated that Jung compared individuation ‘with the myth of the soul’s journey through the planetary spheres’</w:t>
      </w:r>
      <w:r w:rsidR="00C872B6" w:rsidRPr="007D5C50">
        <w:rPr>
          <w:color w:val="000000" w:themeColor="text1"/>
        </w:rPr>
        <w:t>.</w:t>
      </w:r>
      <w:r w:rsidR="00EF063D" w:rsidRPr="007D5C50">
        <w:rPr>
          <w:rStyle w:val="FootnoteReference"/>
          <w:color w:val="000000" w:themeColor="text1"/>
        </w:rPr>
        <w:footnoteReference w:id="142"/>
      </w:r>
      <w:r w:rsidR="00C872B6" w:rsidRPr="007D5C50">
        <w:rPr>
          <w:color w:val="000000" w:themeColor="text1"/>
        </w:rPr>
        <w:t xml:space="preserve"> </w:t>
      </w:r>
      <w:r w:rsidR="00307B35" w:rsidRPr="007D5C50">
        <w:rPr>
          <w:color w:val="000000" w:themeColor="text1"/>
        </w:rPr>
        <w:t xml:space="preserve">According to Shamdasani, Jung was not only ‘intoxicated’ by myth but was </w:t>
      </w:r>
      <w:r w:rsidR="004D10F9" w:rsidRPr="007D5C50">
        <w:rPr>
          <w:color w:val="000000" w:themeColor="text1"/>
        </w:rPr>
        <w:t>particularly</w:t>
      </w:r>
      <w:r w:rsidR="00307B35" w:rsidRPr="007D5C50">
        <w:rPr>
          <w:color w:val="000000" w:themeColor="text1"/>
        </w:rPr>
        <w:t xml:space="preserve"> interested in the myth of the hero for it, as a ‘primordial image’ revealed the ‘life of the individual, attempting to become independent and </w:t>
      </w:r>
      <w:r w:rsidR="0001440B" w:rsidRPr="007D5C50">
        <w:rPr>
          <w:color w:val="000000" w:themeColor="text1"/>
        </w:rPr>
        <w:t>[</w:t>
      </w:r>
      <w:r w:rsidR="00307B35" w:rsidRPr="007D5C50">
        <w:rPr>
          <w:color w:val="000000" w:themeColor="text1"/>
        </w:rPr>
        <w:t>free</w:t>
      </w:r>
      <w:r w:rsidR="0001440B" w:rsidRPr="007D5C50">
        <w:rPr>
          <w:color w:val="000000" w:themeColor="text1"/>
        </w:rPr>
        <w:t>]</w:t>
      </w:r>
      <w:r w:rsidR="00307B35" w:rsidRPr="007D5C50">
        <w:rPr>
          <w:color w:val="000000" w:themeColor="text1"/>
        </w:rPr>
        <w:t>’.</w:t>
      </w:r>
      <w:r w:rsidR="00307B35" w:rsidRPr="007D5C50">
        <w:rPr>
          <w:rStyle w:val="FootnoteReference"/>
          <w:color w:val="000000" w:themeColor="text1"/>
        </w:rPr>
        <w:footnoteReference w:id="143"/>
      </w:r>
      <w:r w:rsidR="004D10F9" w:rsidRPr="007D5C50">
        <w:rPr>
          <w:color w:val="000000" w:themeColor="text1"/>
        </w:rPr>
        <w:t xml:space="preserve"> </w:t>
      </w:r>
      <w:r w:rsidR="00CA6570" w:rsidRPr="007D5C50">
        <w:rPr>
          <w:color w:val="000000" w:themeColor="text1"/>
        </w:rPr>
        <w:t>Indeed, Greene argued that Jung ‘drew on mythic motifs to breathe life and teleology into… characterological descriptions of the zodiacal signs</w:t>
      </w:r>
      <w:r w:rsidR="0001440B" w:rsidRPr="007D5C50">
        <w:rPr>
          <w:color w:val="000000" w:themeColor="text1"/>
        </w:rPr>
        <w:t>, informing one’s journey</w:t>
      </w:r>
      <w:r w:rsidR="00CA6570" w:rsidRPr="007D5C50">
        <w:rPr>
          <w:color w:val="000000" w:themeColor="text1"/>
        </w:rPr>
        <w:t>.</w:t>
      </w:r>
      <w:r w:rsidR="00CA6570" w:rsidRPr="007D5C50">
        <w:rPr>
          <w:rStyle w:val="FootnoteReference"/>
          <w:color w:val="000000" w:themeColor="text1"/>
        </w:rPr>
        <w:footnoteReference w:id="144"/>
      </w:r>
      <w:r w:rsidR="00CA6570" w:rsidRPr="007D5C50">
        <w:rPr>
          <w:color w:val="000000" w:themeColor="text1"/>
        </w:rPr>
        <w:t xml:space="preserve"> </w:t>
      </w:r>
      <w:r w:rsidR="004D10F9" w:rsidRPr="007D5C50">
        <w:rPr>
          <w:color w:val="000000" w:themeColor="text1"/>
        </w:rPr>
        <w:t xml:space="preserve">Given Howell’s remarks on the birth chart being a ‘treasure map’ of individuation Jung’s ‘hero’ archetype could traverse </w:t>
      </w:r>
      <w:r w:rsidR="00EF063D" w:rsidRPr="007D5C50">
        <w:rPr>
          <w:color w:val="000000" w:themeColor="text1"/>
        </w:rPr>
        <w:t>its symbolism towards that endeavor</w:t>
      </w:r>
      <w:r w:rsidR="00CA6570" w:rsidRPr="007D5C50">
        <w:rPr>
          <w:color w:val="000000" w:themeColor="text1"/>
        </w:rPr>
        <w:t xml:space="preserve"> where astrological symbolism functioned as an organizing principle for maps and pathways of individuation.</w:t>
      </w:r>
      <w:r w:rsidR="00E72012" w:rsidRPr="007D5C50">
        <w:rPr>
          <w:rStyle w:val="FootnoteReference"/>
          <w:color w:val="000000" w:themeColor="text1"/>
        </w:rPr>
        <w:footnoteReference w:id="145"/>
      </w:r>
      <w:r w:rsidR="003476C6" w:rsidRPr="007D5C50">
        <w:rPr>
          <w:color w:val="000000" w:themeColor="text1"/>
        </w:rPr>
        <w:t xml:space="preserve"> </w:t>
      </w:r>
    </w:p>
    <w:p w14:paraId="24417DB8" w14:textId="77777777" w:rsidR="002B13AB" w:rsidRPr="007D5C50" w:rsidRDefault="002B13AB" w:rsidP="003B6A80">
      <w:pPr>
        <w:spacing w:line="360" w:lineRule="auto"/>
        <w:rPr>
          <w:color w:val="000000" w:themeColor="text1"/>
        </w:rPr>
      </w:pPr>
    </w:p>
    <w:p w14:paraId="32A2AFBE" w14:textId="3492EA93" w:rsidR="00F24A3E" w:rsidRPr="007D5C50" w:rsidRDefault="008C7EBB" w:rsidP="003B6A80">
      <w:pPr>
        <w:pStyle w:val="Heading3"/>
        <w:spacing w:line="360" w:lineRule="auto"/>
        <w:rPr>
          <w:color w:val="000000" w:themeColor="text1"/>
        </w:rPr>
      </w:pPr>
      <w:bookmarkStart w:id="31" w:name="_Toc115415585"/>
      <w:r w:rsidRPr="007D5C50">
        <w:rPr>
          <w:color w:val="000000" w:themeColor="text1"/>
        </w:rPr>
        <w:t xml:space="preserve">Plato and </w:t>
      </w:r>
      <w:r w:rsidR="00F24A3E" w:rsidRPr="007D5C50">
        <w:rPr>
          <w:color w:val="000000" w:themeColor="text1"/>
        </w:rPr>
        <w:t>The Soul’s Journey Through the Cosmic Spheres</w:t>
      </w:r>
      <w:bookmarkEnd w:id="31"/>
    </w:p>
    <w:p w14:paraId="168D1339" w14:textId="569F0405" w:rsidR="009D56A7" w:rsidRPr="007D5C50" w:rsidRDefault="009D56A7" w:rsidP="003B6A80">
      <w:pPr>
        <w:spacing w:line="360" w:lineRule="auto"/>
        <w:rPr>
          <w:color w:val="000000" w:themeColor="text1"/>
        </w:rPr>
      </w:pPr>
      <w:r w:rsidRPr="007D5C50">
        <w:rPr>
          <w:color w:val="000000" w:themeColor="text1"/>
        </w:rPr>
        <w:t xml:space="preserve">Given the previously introduced </w:t>
      </w:r>
      <w:r w:rsidR="003367C4" w:rsidRPr="007D5C50">
        <w:rPr>
          <w:color w:val="000000" w:themeColor="text1"/>
        </w:rPr>
        <w:t xml:space="preserve">platonic notions </w:t>
      </w:r>
      <w:r w:rsidRPr="007D5C50">
        <w:rPr>
          <w:color w:val="000000" w:themeColor="text1"/>
        </w:rPr>
        <w:t xml:space="preserve">of intelligence within the orbits of the cosmos, </w:t>
      </w:r>
      <w:r w:rsidR="007A0F5D" w:rsidRPr="007D5C50">
        <w:rPr>
          <w:color w:val="000000" w:themeColor="text1"/>
        </w:rPr>
        <w:t>it is important to evaluate the</w:t>
      </w:r>
      <w:r w:rsidRPr="007D5C50">
        <w:rPr>
          <w:color w:val="000000" w:themeColor="text1"/>
        </w:rPr>
        <w:t xml:space="preserve"> premise of astrology as a map towards individuation within </w:t>
      </w:r>
      <w:r w:rsidR="007A0F5D" w:rsidRPr="007D5C50">
        <w:rPr>
          <w:color w:val="000000" w:themeColor="text1"/>
        </w:rPr>
        <w:t xml:space="preserve">these </w:t>
      </w:r>
      <w:r w:rsidRPr="007D5C50">
        <w:rPr>
          <w:color w:val="000000" w:themeColor="text1"/>
        </w:rPr>
        <w:t>classical concepts.</w:t>
      </w:r>
      <w:r w:rsidRPr="007D5C50">
        <w:rPr>
          <w:rStyle w:val="FootnoteReference"/>
          <w:color w:val="000000" w:themeColor="text1"/>
        </w:rPr>
        <w:footnoteReference w:id="146"/>
      </w:r>
      <w:r w:rsidR="00A433CD" w:rsidRPr="007D5C50">
        <w:rPr>
          <w:color w:val="000000" w:themeColor="text1"/>
        </w:rPr>
        <w:t xml:space="preserve"> There are </w:t>
      </w:r>
      <w:r w:rsidR="003B7094" w:rsidRPr="007D5C50">
        <w:rPr>
          <w:color w:val="000000" w:themeColor="text1"/>
        </w:rPr>
        <w:t>three</w:t>
      </w:r>
      <w:r w:rsidR="00A433CD" w:rsidRPr="007D5C50">
        <w:rPr>
          <w:color w:val="000000" w:themeColor="text1"/>
        </w:rPr>
        <w:t xml:space="preserve"> areas </w:t>
      </w:r>
      <w:r w:rsidR="00BA4CE4" w:rsidRPr="007D5C50">
        <w:rPr>
          <w:color w:val="000000" w:themeColor="text1"/>
        </w:rPr>
        <w:t>for discussion</w:t>
      </w:r>
      <w:r w:rsidR="00A433CD" w:rsidRPr="007D5C50">
        <w:rPr>
          <w:color w:val="000000" w:themeColor="text1"/>
        </w:rPr>
        <w:t xml:space="preserve">: the </w:t>
      </w:r>
      <w:r w:rsidR="00BA4CE4" w:rsidRPr="007D5C50">
        <w:rPr>
          <w:color w:val="000000" w:themeColor="text1"/>
        </w:rPr>
        <w:t>planetary</w:t>
      </w:r>
      <w:r w:rsidR="00A433CD" w:rsidRPr="007D5C50">
        <w:rPr>
          <w:color w:val="000000" w:themeColor="text1"/>
        </w:rPr>
        <w:t xml:space="preserve"> ascent of the soul</w:t>
      </w:r>
      <w:r w:rsidR="003B7094" w:rsidRPr="007D5C50">
        <w:rPr>
          <w:color w:val="000000" w:themeColor="text1"/>
        </w:rPr>
        <w:t xml:space="preserve">, </w:t>
      </w:r>
      <w:r w:rsidR="00A433CD" w:rsidRPr="007D5C50">
        <w:rPr>
          <w:color w:val="000000" w:themeColor="text1"/>
        </w:rPr>
        <w:t>fate</w:t>
      </w:r>
      <w:r w:rsidR="003B7094" w:rsidRPr="007D5C50">
        <w:rPr>
          <w:color w:val="000000" w:themeColor="text1"/>
        </w:rPr>
        <w:t>, and archetypes</w:t>
      </w:r>
      <w:r w:rsidR="00A433CD" w:rsidRPr="007D5C50">
        <w:rPr>
          <w:color w:val="000000" w:themeColor="text1"/>
        </w:rPr>
        <w:t xml:space="preserve">. Each area will </w:t>
      </w:r>
      <w:proofErr w:type="gramStart"/>
      <w:r w:rsidR="00A433CD" w:rsidRPr="007D5C50">
        <w:rPr>
          <w:color w:val="000000" w:themeColor="text1"/>
        </w:rPr>
        <w:t>be evaluated</w:t>
      </w:r>
      <w:proofErr w:type="gramEnd"/>
      <w:r w:rsidR="00A433CD" w:rsidRPr="007D5C50">
        <w:rPr>
          <w:color w:val="000000" w:themeColor="text1"/>
        </w:rPr>
        <w:t xml:space="preserve"> </w:t>
      </w:r>
      <w:r w:rsidR="007A0F5D" w:rsidRPr="007D5C50">
        <w:rPr>
          <w:color w:val="000000" w:themeColor="text1"/>
        </w:rPr>
        <w:t>regarding</w:t>
      </w:r>
      <w:r w:rsidR="00A433CD" w:rsidRPr="007D5C50">
        <w:rPr>
          <w:color w:val="000000" w:themeColor="text1"/>
        </w:rPr>
        <w:t xml:space="preserve"> its relationship to Jungian notions of individuation.</w:t>
      </w:r>
    </w:p>
    <w:p w14:paraId="414BC751" w14:textId="132A40B3" w:rsidR="00A433CD" w:rsidRPr="007D5C50" w:rsidRDefault="00A433CD" w:rsidP="003B6A80">
      <w:pPr>
        <w:spacing w:line="360" w:lineRule="auto"/>
        <w:rPr>
          <w:color w:val="000000" w:themeColor="text1"/>
        </w:rPr>
      </w:pPr>
    </w:p>
    <w:p w14:paraId="5700D770" w14:textId="76175A64" w:rsidR="00A433CD" w:rsidRPr="007D5C50" w:rsidRDefault="00A433CD" w:rsidP="003B6A80">
      <w:pPr>
        <w:spacing w:line="360" w:lineRule="auto"/>
        <w:rPr>
          <w:color w:val="000000" w:themeColor="text1"/>
        </w:rPr>
      </w:pPr>
      <w:r w:rsidRPr="007D5C50">
        <w:rPr>
          <w:color w:val="000000" w:themeColor="text1"/>
        </w:rPr>
        <w:t xml:space="preserve">First, </w:t>
      </w:r>
      <w:r w:rsidR="001E67A2" w:rsidRPr="007D5C50">
        <w:rPr>
          <w:color w:val="000000" w:themeColor="text1"/>
        </w:rPr>
        <w:t xml:space="preserve">Jung acknowledged the significance of </w:t>
      </w:r>
      <w:r w:rsidR="00BA4CE4" w:rsidRPr="007D5C50">
        <w:rPr>
          <w:color w:val="000000" w:themeColor="text1"/>
        </w:rPr>
        <w:t xml:space="preserve">the </w:t>
      </w:r>
      <w:r w:rsidR="001E67A2" w:rsidRPr="007D5C50">
        <w:rPr>
          <w:color w:val="000000" w:themeColor="text1"/>
        </w:rPr>
        <w:t>planetary ascent of the soul. In discussi</w:t>
      </w:r>
      <w:r w:rsidR="005D05B4" w:rsidRPr="007D5C50">
        <w:rPr>
          <w:color w:val="000000" w:themeColor="text1"/>
        </w:rPr>
        <w:t>ng</w:t>
      </w:r>
      <w:r w:rsidR="001E67A2" w:rsidRPr="007D5C50">
        <w:rPr>
          <w:color w:val="000000" w:themeColor="text1"/>
        </w:rPr>
        <w:t xml:space="preserve"> the alchemical process of personal transformation, Jung drew symbolic parallels to platonic </w:t>
      </w:r>
      <w:r w:rsidR="001E67A2" w:rsidRPr="007D5C50">
        <w:rPr>
          <w:color w:val="000000" w:themeColor="text1"/>
        </w:rPr>
        <w:lastRenderedPageBreak/>
        <w:t>ideas of the ‘ascent through the planetary spheres [and]… houses… re</w:t>
      </w:r>
      <w:r w:rsidR="00A60465" w:rsidRPr="007D5C50">
        <w:rPr>
          <w:color w:val="000000" w:themeColor="text1"/>
        </w:rPr>
        <w:t>presented by a planetary god’.</w:t>
      </w:r>
      <w:r w:rsidR="00A60465" w:rsidRPr="007D5C50">
        <w:rPr>
          <w:rStyle w:val="FootnoteReference"/>
          <w:color w:val="000000" w:themeColor="text1"/>
        </w:rPr>
        <w:footnoteReference w:id="147"/>
      </w:r>
      <w:r w:rsidR="001E67A2" w:rsidRPr="007D5C50">
        <w:rPr>
          <w:color w:val="000000" w:themeColor="text1"/>
        </w:rPr>
        <w:t xml:space="preserve"> </w:t>
      </w:r>
      <w:r w:rsidR="00BC6009" w:rsidRPr="007D5C50">
        <w:rPr>
          <w:color w:val="000000" w:themeColor="text1"/>
        </w:rPr>
        <w:t xml:space="preserve">Le Grice claimed Jung’s platonic understanding of this process was enabled by </w:t>
      </w:r>
      <w:r w:rsidR="00926551" w:rsidRPr="007D5C50">
        <w:rPr>
          <w:color w:val="000000" w:themeColor="text1"/>
        </w:rPr>
        <w:t xml:space="preserve">interpreting astrological symbolism through </w:t>
      </w:r>
      <w:r w:rsidR="00BA4CE4" w:rsidRPr="007D5C50">
        <w:rPr>
          <w:color w:val="000000" w:themeColor="text1"/>
        </w:rPr>
        <w:t>the</w:t>
      </w:r>
      <w:r w:rsidR="00926551" w:rsidRPr="007D5C50">
        <w:rPr>
          <w:color w:val="000000" w:themeColor="text1"/>
        </w:rPr>
        <w:t xml:space="preserve"> lens of </w:t>
      </w:r>
      <w:r w:rsidR="00BA4CE4" w:rsidRPr="007D5C50">
        <w:rPr>
          <w:color w:val="000000" w:themeColor="text1"/>
        </w:rPr>
        <w:t xml:space="preserve">a </w:t>
      </w:r>
      <w:r w:rsidR="00926551" w:rsidRPr="007D5C50">
        <w:rPr>
          <w:color w:val="000000" w:themeColor="text1"/>
        </w:rPr>
        <w:t>platonic archetypal ordering system</w:t>
      </w:r>
      <w:r w:rsidR="003059FC" w:rsidRPr="007D5C50">
        <w:rPr>
          <w:color w:val="000000" w:themeColor="text1"/>
        </w:rPr>
        <w:t xml:space="preserve"> ‘[possessed of] universal symbolic meaning</w:t>
      </w:r>
      <w:r w:rsidR="00BA4CE4" w:rsidRPr="007D5C50">
        <w:rPr>
          <w:color w:val="000000" w:themeColor="text1"/>
        </w:rPr>
        <w:t>,</w:t>
      </w:r>
      <w:r w:rsidR="003059FC" w:rsidRPr="007D5C50">
        <w:rPr>
          <w:color w:val="000000" w:themeColor="text1"/>
        </w:rPr>
        <w:t>’</w:t>
      </w:r>
      <w:r w:rsidR="00926551" w:rsidRPr="007D5C50">
        <w:rPr>
          <w:color w:val="000000" w:themeColor="text1"/>
        </w:rPr>
        <w:t xml:space="preserve"> </w:t>
      </w:r>
      <w:r w:rsidR="00BA4CE4" w:rsidRPr="007D5C50">
        <w:rPr>
          <w:color w:val="000000" w:themeColor="text1"/>
        </w:rPr>
        <w:t>revealed</w:t>
      </w:r>
      <w:r w:rsidR="00926551" w:rsidRPr="007D5C50">
        <w:rPr>
          <w:color w:val="000000" w:themeColor="text1"/>
        </w:rPr>
        <w:t xml:space="preserve"> in the unconscious.</w:t>
      </w:r>
      <w:r w:rsidR="00926551" w:rsidRPr="007D5C50">
        <w:rPr>
          <w:rStyle w:val="FootnoteReference"/>
          <w:color w:val="000000" w:themeColor="text1"/>
        </w:rPr>
        <w:footnoteReference w:id="148"/>
      </w:r>
      <w:r w:rsidR="00111DF0" w:rsidRPr="007D5C50">
        <w:rPr>
          <w:color w:val="000000" w:themeColor="text1"/>
        </w:rPr>
        <w:t xml:space="preserve"> Greene maintained that Jung’s platonic understand</w:t>
      </w:r>
      <w:r w:rsidR="00F139A8" w:rsidRPr="007D5C50">
        <w:rPr>
          <w:color w:val="000000" w:themeColor="text1"/>
        </w:rPr>
        <w:t>ing</w:t>
      </w:r>
      <w:r w:rsidR="00111DF0" w:rsidRPr="007D5C50">
        <w:rPr>
          <w:color w:val="000000" w:themeColor="text1"/>
        </w:rPr>
        <w:t xml:space="preserve"> of astrological symbolism allowed an explanation of the ‘circuitous path by which the individual psyche achieves integration and wholeness’.</w:t>
      </w:r>
      <w:r w:rsidR="00111DF0" w:rsidRPr="007D5C50">
        <w:rPr>
          <w:rStyle w:val="FootnoteReference"/>
          <w:color w:val="000000" w:themeColor="text1"/>
        </w:rPr>
        <w:footnoteReference w:id="149"/>
      </w:r>
      <w:r w:rsidR="00AF29D8" w:rsidRPr="007D5C50">
        <w:rPr>
          <w:color w:val="000000" w:themeColor="text1"/>
        </w:rPr>
        <w:t xml:space="preserve"> Both Le Grice and Greene’s understanding of Jung’s notions of an ‘ordering system’ and ‘circuitous path’ of transformation embedded in astrological symbolism reveal the significance of platonic notions in the relationship of astrology as a map toward individuation.</w:t>
      </w:r>
      <w:r w:rsidR="00AF29D8" w:rsidRPr="007D5C50">
        <w:rPr>
          <w:rStyle w:val="FootnoteReference"/>
          <w:color w:val="000000" w:themeColor="text1"/>
        </w:rPr>
        <w:footnoteReference w:id="150"/>
      </w:r>
    </w:p>
    <w:p w14:paraId="33717F02" w14:textId="24222C7F" w:rsidR="00AF29D8" w:rsidRPr="007D5C50" w:rsidRDefault="00AF29D8" w:rsidP="003B6A80">
      <w:pPr>
        <w:spacing w:line="360" w:lineRule="auto"/>
        <w:rPr>
          <w:color w:val="000000" w:themeColor="text1"/>
        </w:rPr>
      </w:pPr>
    </w:p>
    <w:p w14:paraId="4E11C387" w14:textId="78392519" w:rsidR="00AF29D8" w:rsidRPr="007D5C50" w:rsidRDefault="00003C8F" w:rsidP="003B6A80">
      <w:pPr>
        <w:spacing w:line="360" w:lineRule="auto"/>
        <w:rPr>
          <w:color w:val="000000" w:themeColor="text1"/>
        </w:rPr>
      </w:pPr>
      <w:r w:rsidRPr="007D5C50">
        <w:rPr>
          <w:color w:val="000000" w:themeColor="text1"/>
        </w:rPr>
        <w:t>Secondly, t</w:t>
      </w:r>
      <w:r w:rsidR="00AF29D8" w:rsidRPr="007D5C50">
        <w:rPr>
          <w:color w:val="000000" w:themeColor="text1"/>
        </w:rPr>
        <w:t xml:space="preserve">he </w:t>
      </w:r>
      <w:proofErr w:type="gramStart"/>
      <w:r w:rsidR="00AF29D8" w:rsidRPr="007D5C50">
        <w:rPr>
          <w:color w:val="000000" w:themeColor="text1"/>
        </w:rPr>
        <w:t xml:space="preserve">manner </w:t>
      </w:r>
      <w:r w:rsidR="00DB19AE" w:rsidRPr="007D5C50">
        <w:rPr>
          <w:color w:val="000000" w:themeColor="text1"/>
        </w:rPr>
        <w:t>in</w:t>
      </w:r>
      <w:r w:rsidR="00AF29D8" w:rsidRPr="007D5C50">
        <w:rPr>
          <w:color w:val="000000" w:themeColor="text1"/>
        </w:rPr>
        <w:t xml:space="preserve"> which</w:t>
      </w:r>
      <w:proofErr w:type="gramEnd"/>
      <w:r w:rsidR="00AF29D8" w:rsidRPr="007D5C50">
        <w:rPr>
          <w:color w:val="000000" w:themeColor="text1"/>
        </w:rPr>
        <w:t xml:space="preserve"> astrological symbolism </w:t>
      </w:r>
      <w:r w:rsidR="00DB19AE" w:rsidRPr="007D5C50">
        <w:rPr>
          <w:color w:val="000000" w:themeColor="text1"/>
        </w:rPr>
        <w:t>emerged</w:t>
      </w:r>
      <w:r w:rsidR="00AF29D8" w:rsidRPr="007D5C50">
        <w:rPr>
          <w:color w:val="000000" w:themeColor="text1"/>
        </w:rPr>
        <w:t xml:space="preserve"> in </w:t>
      </w:r>
      <w:r w:rsidR="008C7F11" w:rsidRPr="007D5C50">
        <w:rPr>
          <w:color w:val="000000" w:themeColor="text1"/>
        </w:rPr>
        <w:t>Jung’s</w:t>
      </w:r>
      <w:r w:rsidR="00AF29D8" w:rsidRPr="007D5C50">
        <w:rPr>
          <w:color w:val="000000" w:themeColor="text1"/>
        </w:rPr>
        <w:t xml:space="preserve"> individuation process </w:t>
      </w:r>
      <w:r w:rsidR="00DB19AE" w:rsidRPr="007D5C50">
        <w:rPr>
          <w:color w:val="000000" w:themeColor="text1"/>
        </w:rPr>
        <w:t>manifested</w:t>
      </w:r>
      <w:r w:rsidR="00AF29D8" w:rsidRPr="007D5C50">
        <w:rPr>
          <w:color w:val="000000" w:themeColor="text1"/>
        </w:rPr>
        <w:t xml:space="preserve"> in discussions of platonic fate.</w:t>
      </w:r>
      <w:r w:rsidR="00185233" w:rsidRPr="007D5C50">
        <w:rPr>
          <w:color w:val="000000" w:themeColor="text1"/>
        </w:rPr>
        <w:t xml:space="preserve"> </w:t>
      </w:r>
      <w:r w:rsidR="0081095F" w:rsidRPr="007D5C50">
        <w:rPr>
          <w:color w:val="000000" w:themeColor="text1"/>
        </w:rPr>
        <w:t>Jung revealed that the ‘heavenly journey of the soul’ results in the imprint of planetary influences upon it</w:t>
      </w:r>
      <w:r w:rsidR="00D9526C" w:rsidRPr="007D5C50">
        <w:rPr>
          <w:color w:val="000000" w:themeColor="text1"/>
        </w:rPr>
        <w:t xml:space="preserve"> as fate’s ‘bill of debt’</w:t>
      </w:r>
      <w:r w:rsidR="0081095F" w:rsidRPr="007D5C50">
        <w:rPr>
          <w:color w:val="000000" w:themeColor="text1"/>
        </w:rPr>
        <w:t>.</w:t>
      </w:r>
      <w:r w:rsidR="00D04388" w:rsidRPr="007D5C50">
        <w:rPr>
          <w:rStyle w:val="FootnoteReference"/>
          <w:color w:val="000000" w:themeColor="text1"/>
        </w:rPr>
        <w:footnoteReference w:id="151"/>
      </w:r>
      <w:r w:rsidR="00D04388" w:rsidRPr="007D5C50">
        <w:rPr>
          <w:color w:val="000000" w:themeColor="text1"/>
        </w:rPr>
        <w:t xml:space="preserve"> </w:t>
      </w:r>
      <w:r w:rsidR="004113F2" w:rsidRPr="007D5C50">
        <w:rPr>
          <w:color w:val="000000" w:themeColor="text1"/>
        </w:rPr>
        <w:t>Green</w:t>
      </w:r>
      <w:r w:rsidR="00436C0A" w:rsidRPr="007D5C50">
        <w:rPr>
          <w:color w:val="000000" w:themeColor="text1"/>
        </w:rPr>
        <w:t>e</w:t>
      </w:r>
      <w:r w:rsidR="004113F2" w:rsidRPr="007D5C50">
        <w:rPr>
          <w:color w:val="000000" w:themeColor="text1"/>
        </w:rPr>
        <w:t xml:space="preserve"> </w:t>
      </w:r>
      <w:r w:rsidR="004F597D" w:rsidRPr="007D5C50">
        <w:rPr>
          <w:color w:val="000000" w:themeColor="text1"/>
        </w:rPr>
        <w:t>suggested that ‘Jung’s study of astrology’ found the natal chart to reveal one’s ‘character structure’ of the personality and the manifestations that could result in suffering.</w:t>
      </w:r>
      <w:r w:rsidR="004F597D" w:rsidRPr="007D5C50">
        <w:rPr>
          <w:rStyle w:val="FootnoteReference"/>
          <w:color w:val="000000" w:themeColor="text1"/>
        </w:rPr>
        <w:footnoteReference w:id="152"/>
      </w:r>
      <w:r w:rsidR="004F597D" w:rsidRPr="007D5C50">
        <w:rPr>
          <w:color w:val="000000" w:themeColor="text1"/>
        </w:rPr>
        <w:t xml:space="preserve"> </w:t>
      </w:r>
      <w:r w:rsidR="00D04388" w:rsidRPr="007D5C50">
        <w:rPr>
          <w:color w:val="000000" w:themeColor="text1"/>
        </w:rPr>
        <w:t xml:space="preserve">Rossi explained that Jung perceived that one could be freed of </w:t>
      </w:r>
      <w:r w:rsidR="005D05B4" w:rsidRPr="007D5C50">
        <w:rPr>
          <w:color w:val="000000" w:themeColor="text1"/>
        </w:rPr>
        <w:t xml:space="preserve">the </w:t>
      </w:r>
      <w:r w:rsidR="00D04388" w:rsidRPr="007D5C50">
        <w:rPr>
          <w:color w:val="000000" w:themeColor="text1"/>
        </w:rPr>
        <w:t>fate of the horoscope through the process of individuation.</w:t>
      </w:r>
      <w:r w:rsidR="00D04388" w:rsidRPr="007D5C50">
        <w:rPr>
          <w:rStyle w:val="FootnoteReference"/>
          <w:color w:val="000000" w:themeColor="text1"/>
        </w:rPr>
        <w:footnoteReference w:id="153"/>
      </w:r>
      <w:r w:rsidR="0081095F" w:rsidRPr="007D5C50">
        <w:rPr>
          <w:color w:val="000000" w:themeColor="text1"/>
        </w:rPr>
        <w:t xml:space="preserve"> </w:t>
      </w:r>
      <w:r w:rsidR="00AC5744" w:rsidRPr="007D5C50">
        <w:rPr>
          <w:color w:val="000000" w:themeColor="text1"/>
        </w:rPr>
        <w:t>Jung’s ideas of fate</w:t>
      </w:r>
      <w:r w:rsidR="00D9526C" w:rsidRPr="007D5C50">
        <w:rPr>
          <w:color w:val="000000" w:themeColor="text1"/>
        </w:rPr>
        <w:t xml:space="preserve"> and suffering </w:t>
      </w:r>
      <w:r w:rsidR="00AC5744" w:rsidRPr="007D5C50">
        <w:rPr>
          <w:color w:val="000000" w:themeColor="text1"/>
        </w:rPr>
        <w:t>appear</w:t>
      </w:r>
      <w:r w:rsidR="00DB19AE" w:rsidRPr="007D5C50">
        <w:rPr>
          <w:color w:val="000000" w:themeColor="text1"/>
        </w:rPr>
        <w:t>ed</w:t>
      </w:r>
      <w:r w:rsidR="00AC5744" w:rsidRPr="007D5C50">
        <w:rPr>
          <w:color w:val="000000" w:themeColor="text1"/>
        </w:rPr>
        <w:t xml:space="preserve"> to be mitigated by the individuation process, demonstrating the connection between astrological symbolism and the transformation of one’s psyche.</w:t>
      </w:r>
      <w:r w:rsidR="00AC5744" w:rsidRPr="007D5C50">
        <w:rPr>
          <w:rStyle w:val="FootnoteReference"/>
          <w:color w:val="000000" w:themeColor="text1"/>
        </w:rPr>
        <w:footnoteReference w:id="154"/>
      </w:r>
    </w:p>
    <w:p w14:paraId="213F7630" w14:textId="1AA5C158" w:rsidR="003B7094" w:rsidRPr="007D5C50" w:rsidRDefault="003B7094" w:rsidP="003B6A80">
      <w:pPr>
        <w:spacing w:line="360" w:lineRule="auto"/>
        <w:rPr>
          <w:color w:val="000000" w:themeColor="text1"/>
        </w:rPr>
      </w:pPr>
    </w:p>
    <w:p w14:paraId="63F6FF65" w14:textId="6A8DAB3E" w:rsidR="003B7094" w:rsidRPr="007D5C50" w:rsidRDefault="003B7094" w:rsidP="003B6A80">
      <w:pPr>
        <w:spacing w:line="360" w:lineRule="auto"/>
        <w:rPr>
          <w:color w:val="000000" w:themeColor="text1"/>
        </w:rPr>
      </w:pPr>
      <w:r w:rsidRPr="007D5C50">
        <w:rPr>
          <w:color w:val="000000" w:themeColor="text1"/>
        </w:rPr>
        <w:t>Thirdly</w:t>
      </w:r>
      <w:r w:rsidR="00D9526C" w:rsidRPr="007D5C50">
        <w:rPr>
          <w:color w:val="000000" w:themeColor="text1"/>
        </w:rPr>
        <w:t>,</w:t>
      </w:r>
      <w:r w:rsidRPr="007D5C50">
        <w:rPr>
          <w:color w:val="000000" w:themeColor="text1"/>
        </w:rPr>
        <w:t xml:space="preserve"> Jung stated that the function of archetypes in the projection of one’s unconscious psyche revealed the cosmological connection between the microcosm and macro</w:t>
      </w:r>
      <w:r w:rsidR="00A21914" w:rsidRPr="007D5C50">
        <w:rPr>
          <w:color w:val="000000" w:themeColor="text1"/>
        </w:rPr>
        <w:t>co</w:t>
      </w:r>
      <w:r w:rsidRPr="007D5C50">
        <w:rPr>
          <w:color w:val="000000" w:themeColor="text1"/>
        </w:rPr>
        <w:t>sm of mythology and the universe.</w:t>
      </w:r>
      <w:r w:rsidRPr="007D5C50">
        <w:rPr>
          <w:rStyle w:val="FootnoteReference"/>
          <w:color w:val="000000" w:themeColor="text1"/>
        </w:rPr>
        <w:footnoteReference w:id="155"/>
      </w:r>
      <w:r w:rsidR="003777BA" w:rsidRPr="007D5C50">
        <w:rPr>
          <w:color w:val="000000" w:themeColor="text1"/>
        </w:rPr>
        <w:t xml:space="preserve"> Greene explained that astrological symbolism contained ‘archetypal dominants of the collective unconscious’ providing a pathway towards individuation</w:t>
      </w:r>
      <w:r w:rsidR="005D05B4" w:rsidRPr="007D5C50">
        <w:rPr>
          <w:color w:val="000000" w:themeColor="text1"/>
        </w:rPr>
        <w:t>,</w:t>
      </w:r>
      <w:r w:rsidR="00743083" w:rsidRPr="007D5C50">
        <w:rPr>
          <w:color w:val="000000" w:themeColor="text1"/>
        </w:rPr>
        <w:t xml:space="preserve"> for </w:t>
      </w:r>
      <w:r w:rsidR="00DB19AE" w:rsidRPr="007D5C50">
        <w:rPr>
          <w:color w:val="000000" w:themeColor="text1"/>
        </w:rPr>
        <w:t>Jung</w:t>
      </w:r>
      <w:r w:rsidR="00743083" w:rsidRPr="007D5C50">
        <w:rPr>
          <w:color w:val="000000" w:themeColor="text1"/>
        </w:rPr>
        <w:t xml:space="preserve"> situated his view of the archetypal realm as an ‘inner process’ of psyche</w:t>
      </w:r>
      <w:r w:rsidR="003777BA" w:rsidRPr="007D5C50">
        <w:rPr>
          <w:color w:val="000000" w:themeColor="text1"/>
        </w:rPr>
        <w:t>.</w:t>
      </w:r>
      <w:r w:rsidR="003777BA" w:rsidRPr="007D5C50">
        <w:rPr>
          <w:rStyle w:val="FootnoteReference"/>
          <w:color w:val="000000" w:themeColor="text1"/>
        </w:rPr>
        <w:footnoteReference w:id="156"/>
      </w:r>
      <w:r w:rsidR="00A21914" w:rsidRPr="007D5C50">
        <w:rPr>
          <w:color w:val="000000" w:themeColor="text1"/>
        </w:rPr>
        <w:t xml:space="preserve"> Samuels, Shorter and Plaut ground</w:t>
      </w:r>
      <w:r w:rsidR="00DB19AE" w:rsidRPr="007D5C50">
        <w:rPr>
          <w:color w:val="000000" w:themeColor="text1"/>
        </w:rPr>
        <w:t>ed</w:t>
      </w:r>
      <w:r w:rsidR="00A21914" w:rsidRPr="007D5C50">
        <w:rPr>
          <w:color w:val="000000" w:themeColor="text1"/>
        </w:rPr>
        <w:t xml:space="preserve"> Jung’s idea of archetypes within the </w:t>
      </w:r>
      <w:r w:rsidR="00A21914" w:rsidRPr="007D5C50">
        <w:rPr>
          <w:color w:val="000000" w:themeColor="text1"/>
        </w:rPr>
        <w:lastRenderedPageBreak/>
        <w:t xml:space="preserve">‘tradition of platonic ideas’ as Jung’s view </w:t>
      </w:r>
      <w:r w:rsidR="008F41C7" w:rsidRPr="007D5C50">
        <w:rPr>
          <w:color w:val="000000" w:themeColor="text1"/>
        </w:rPr>
        <w:t>of</w:t>
      </w:r>
      <w:r w:rsidR="00A21914" w:rsidRPr="007D5C50">
        <w:rPr>
          <w:color w:val="000000" w:themeColor="text1"/>
        </w:rPr>
        <w:t xml:space="preserve"> archetypes ‘serve as [universal] models’.</w:t>
      </w:r>
      <w:r w:rsidR="00A21914" w:rsidRPr="007D5C50">
        <w:rPr>
          <w:rStyle w:val="FootnoteReference"/>
          <w:color w:val="000000" w:themeColor="text1"/>
        </w:rPr>
        <w:footnoteReference w:id="157"/>
      </w:r>
      <w:r w:rsidR="00A21914" w:rsidRPr="007D5C50">
        <w:rPr>
          <w:color w:val="000000" w:themeColor="text1"/>
        </w:rPr>
        <w:t xml:space="preserve"> </w:t>
      </w:r>
      <w:r w:rsidR="00D9526C" w:rsidRPr="007D5C50">
        <w:rPr>
          <w:color w:val="000000" w:themeColor="text1"/>
        </w:rPr>
        <w:t xml:space="preserve">Additionally, </w:t>
      </w:r>
      <w:proofErr w:type="spellStart"/>
      <w:r w:rsidR="00D9526C" w:rsidRPr="007D5C50">
        <w:rPr>
          <w:color w:val="000000" w:themeColor="text1"/>
        </w:rPr>
        <w:t>H</w:t>
      </w:r>
      <w:r w:rsidR="0058655F" w:rsidRPr="007D5C50">
        <w:rPr>
          <w:color w:val="000000" w:themeColor="text1"/>
        </w:rPr>
        <w:t>amaker-Zondag</w:t>
      </w:r>
      <w:proofErr w:type="spellEnd"/>
      <w:r w:rsidR="0058655F" w:rsidRPr="007D5C50">
        <w:rPr>
          <w:color w:val="000000" w:themeColor="text1"/>
        </w:rPr>
        <w:t xml:space="preserve"> </w:t>
      </w:r>
      <w:r w:rsidR="008F41C7" w:rsidRPr="007D5C50">
        <w:rPr>
          <w:color w:val="000000" w:themeColor="text1"/>
        </w:rPr>
        <w:t>described</w:t>
      </w:r>
      <w:r w:rsidR="0058655F" w:rsidRPr="007D5C50">
        <w:rPr>
          <w:color w:val="000000" w:themeColor="text1"/>
        </w:rPr>
        <w:t xml:space="preserve"> a Jungian</w:t>
      </w:r>
      <w:r w:rsidR="00483605" w:rsidRPr="007D5C50">
        <w:rPr>
          <w:color w:val="000000" w:themeColor="text1"/>
        </w:rPr>
        <w:t>-Platonic</w:t>
      </w:r>
      <w:r w:rsidR="0058655F" w:rsidRPr="007D5C50">
        <w:rPr>
          <w:color w:val="000000" w:themeColor="text1"/>
        </w:rPr>
        <w:t xml:space="preserve"> influence to her astrology with the understanding that </w:t>
      </w:r>
      <w:r w:rsidR="00483605" w:rsidRPr="007D5C50">
        <w:rPr>
          <w:color w:val="000000" w:themeColor="text1"/>
        </w:rPr>
        <w:t>planetary</w:t>
      </w:r>
      <w:r w:rsidR="0058655F" w:rsidRPr="007D5C50">
        <w:rPr>
          <w:color w:val="000000" w:themeColor="text1"/>
        </w:rPr>
        <w:t xml:space="preserve"> archetypes </w:t>
      </w:r>
      <w:r w:rsidR="00483605" w:rsidRPr="007D5C50">
        <w:rPr>
          <w:color w:val="000000" w:themeColor="text1"/>
        </w:rPr>
        <w:t>‘reveal themselves’ within symbolic sets of ‘wants, needs, wishes and desires’ found within all people</w:t>
      </w:r>
      <w:r w:rsidR="0058655F" w:rsidRPr="007D5C50">
        <w:rPr>
          <w:color w:val="000000" w:themeColor="text1"/>
        </w:rPr>
        <w:t>,</w:t>
      </w:r>
      <w:r w:rsidR="00D9526C" w:rsidRPr="007D5C50">
        <w:rPr>
          <w:color w:val="000000" w:themeColor="text1"/>
        </w:rPr>
        <w:t xml:space="preserve"> </w:t>
      </w:r>
      <w:r w:rsidR="0058655F" w:rsidRPr="007D5C50">
        <w:rPr>
          <w:color w:val="000000" w:themeColor="text1"/>
        </w:rPr>
        <w:t xml:space="preserve">validating Samuels, Shorter and </w:t>
      </w:r>
      <w:proofErr w:type="spellStart"/>
      <w:r w:rsidR="0058655F" w:rsidRPr="007D5C50">
        <w:rPr>
          <w:color w:val="000000" w:themeColor="text1"/>
        </w:rPr>
        <w:t>Plaut’s</w:t>
      </w:r>
      <w:proofErr w:type="spellEnd"/>
      <w:r w:rsidR="0058655F" w:rsidRPr="007D5C50">
        <w:rPr>
          <w:color w:val="000000" w:themeColor="text1"/>
        </w:rPr>
        <w:t xml:space="preserve"> perspective of archetypal dominants that manifest in a universal nature.</w:t>
      </w:r>
      <w:r w:rsidR="0058655F" w:rsidRPr="007D5C50">
        <w:rPr>
          <w:rStyle w:val="FootnoteReference"/>
          <w:color w:val="000000" w:themeColor="text1"/>
        </w:rPr>
        <w:footnoteReference w:id="158"/>
      </w:r>
      <w:r w:rsidR="00743083" w:rsidRPr="007D5C50">
        <w:rPr>
          <w:color w:val="000000" w:themeColor="text1"/>
        </w:rPr>
        <w:t xml:space="preserve"> Ultimately, though influenced by Plato’s archetypes, Greene’s remarks</w:t>
      </w:r>
      <w:r w:rsidR="00D9526C" w:rsidRPr="007D5C50">
        <w:rPr>
          <w:color w:val="000000" w:themeColor="text1"/>
        </w:rPr>
        <w:t xml:space="preserve"> revealed</w:t>
      </w:r>
      <w:r w:rsidR="00743083" w:rsidRPr="007D5C50">
        <w:rPr>
          <w:color w:val="000000" w:themeColor="text1"/>
        </w:rPr>
        <w:t xml:space="preserve"> that </w:t>
      </w:r>
      <w:r w:rsidR="005F41F7" w:rsidRPr="007D5C50">
        <w:rPr>
          <w:color w:val="000000" w:themeColor="text1"/>
        </w:rPr>
        <w:t xml:space="preserve">Jung’s understanding of </w:t>
      </w:r>
      <w:r w:rsidR="00F139A8" w:rsidRPr="007D5C50">
        <w:rPr>
          <w:color w:val="000000" w:themeColor="text1"/>
        </w:rPr>
        <w:t>classical</w:t>
      </w:r>
      <w:r w:rsidR="005F41F7" w:rsidRPr="007D5C50">
        <w:rPr>
          <w:color w:val="000000" w:themeColor="text1"/>
        </w:rPr>
        <w:t xml:space="preserve"> </w:t>
      </w:r>
      <w:r w:rsidR="008F41C7" w:rsidRPr="007D5C50">
        <w:rPr>
          <w:color w:val="000000" w:themeColor="text1"/>
        </w:rPr>
        <w:t>influences</w:t>
      </w:r>
      <w:r w:rsidR="005F41F7" w:rsidRPr="007D5C50">
        <w:rPr>
          <w:color w:val="000000" w:themeColor="text1"/>
        </w:rPr>
        <w:t xml:space="preserve"> of astrological </w:t>
      </w:r>
      <w:r w:rsidR="008F41C7" w:rsidRPr="007D5C50">
        <w:rPr>
          <w:color w:val="000000" w:themeColor="text1"/>
        </w:rPr>
        <w:t>archetypes</w:t>
      </w:r>
      <w:r w:rsidR="00743083" w:rsidRPr="007D5C50">
        <w:rPr>
          <w:color w:val="000000" w:themeColor="text1"/>
        </w:rPr>
        <w:t xml:space="preserve"> were prioritized psychologically within </w:t>
      </w:r>
      <w:r w:rsidR="005F41F7" w:rsidRPr="007D5C50">
        <w:rPr>
          <w:color w:val="000000" w:themeColor="text1"/>
        </w:rPr>
        <w:t>his</w:t>
      </w:r>
      <w:r w:rsidR="00743083" w:rsidRPr="007D5C50">
        <w:rPr>
          <w:color w:val="000000" w:themeColor="text1"/>
        </w:rPr>
        <w:t xml:space="preserve"> process of individuation</w:t>
      </w:r>
      <w:r w:rsidR="00AB19D5" w:rsidRPr="007D5C50">
        <w:rPr>
          <w:color w:val="000000" w:themeColor="text1"/>
        </w:rPr>
        <w:t xml:space="preserve"> </w:t>
      </w:r>
      <w:r w:rsidR="00AA33ED" w:rsidRPr="007D5C50">
        <w:rPr>
          <w:color w:val="000000" w:themeColor="text1"/>
        </w:rPr>
        <w:t xml:space="preserve">and </w:t>
      </w:r>
      <w:proofErr w:type="spellStart"/>
      <w:r w:rsidR="00AB19D5" w:rsidRPr="007D5C50">
        <w:rPr>
          <w:color w:val="000000" w:themeColor="text1"/>
        </w:rPr>
        <w:t>Hamaker</w:t>
      </w:r>
      <w:r w:rsidR="00AA33ED" w:rsidRPr="007D5C50">
        <w:rPr>
          <w:color w:val="000000" w:themeColor="text1"/>
        </w:rPr>
        <w:t>-</w:t>
      </w:r>
      <w:r w:rsidR="00AB19D5" w:rsidRPr="007D5C50">
        <w:rPr>
          <w:color w:val="000000" w:themeColor="text1"/>
        </w:rPr>
        <w:t>Zondag’s</w:t>
      </w:r>
      <w:proofErr w:type="spellEnd"/>
      <w:r w:rsidR="00AB19D5" w:rsidRPr="007D5C50">
        <w:rPr>
          <w:color w:val="000000" w:themeColor="text1"/>
        </w:rPr>
        <w:t xml:space="preserve"> astrological understanding of Jungian concepts reveal</w:t>
      </w:r>
      <w:r w:rsidR="00AA33ED" w:rsidRPr="007D5C50">
        <w:rPr>
          <w:color w:val="000000" w:themeColor="text1"/>
        </w:rPr>
        <w:t>ed</w:t>
      </w:r>
      <w:r w:rsidR="00AB19D5" w:rsidRPr="007D5C50">
        <w:rPr>
          <w:color w:val="000000" w:themeColor="text1"/>
        </w:rPr>
        <w:t xml:space="preserve"> this psychological aim in manifestation</w:t>
      </w:r>
      <w:r w:rsidR="005F41F7" w:rsidRPr="007D5C50">
        <w:rPr>
          <w:color w:val="000000" w:themeColor="text1"/>
        </w:rPr>
        <w:t>.</w:t>
      </w:r>
      <w:r w:rsidR="005F41F7" w:rsidRPr="007D5C50">
        <w:rPr>
          <w:rStyle w:val="FootnoteReference"/>
          <w:color w:val="000000" w:themeColor="text1"/>
        </w:rPr>
        <w:footnoteReference w:id="159"/>
      </w:r>
    </w:p>
    <w:p w14:paraId="59ADFA0B" w14:textId="77777777" w:rsidR="00AC5744" w:rsidRPr="007D5C50" w:rsidRDefault="00AC5744" w:rsidP="003B6A80">
      <w:pPr>
        <w:spacing w:line="360" w:lineRule="auto"/>
        <w:rPr>
          <w:color w:val="000000" w:themeColor="text1"/>
        </w:rPr>
      </w:pPr>
    </w:p>
    <w:p w14:paraId="75B85762" w14:textId="44E8272B" w:rsidR="00F24A3E" w:rsidRPr="007D5C50" w:rsidRDefault="0058655F" w:rsidP="003B6A80">
      <w:pPr>
        <w:pStyle w:val="Heading3"/>
        <w:spacing w:line="360" w:lineRule="auto"/>
        <w:rPr>
          <w:color w:val="000000" w:themeColor="text1"/>
        </w:rPr>
      </w:pPr>
      <w:bookmarkStart w:id="32" w:name="_Toc115415586"/>
      <w:r w:rsidRPr="007D5C50">
        <w:rPr>
          <w:color w:val="000000" w:themeColor="text1"/>
        </w:rPr>
        <w:t>The Manifestation of Cosmic Maps</w:t>
      </w:r>
      <w:bookmarkEnd w:id="32"/>
      <w:r w:rsidR="00F24A3E" w:rsidRPr="007D5C50">
        <w:rPr>
          <w:color w:val="000000" w:themeColor="text1"/>
        </w:rPr>
        <w:t xml:space="preserve"> </w:t>
      </w:r>
    </w:p>
    <w:p w14:paraId="785AC90D" w14:textId="60A2D225" w:rsidR="00CA6570" w:rsidRPr="007D5C50" w:rsidRDefault="00855E8A" w:rsidP="003B6A80">
      <w:pPr>
        <w:spacing w:line="360" w:lineRule="auto"/>
        <w:rPr>
          <w:color w:val="000000" w:themeColor="text1"/>
        </w:rPr>
      </w:pPr>
      <w:r w:rsidRPr="007D5C50">
        <w:rPr>
          <w:color w:val="000000" w:themeColor="text1"/>
        </w:rPr>
        <w:t xml:space="preserve">Jung’s work with Miss X may reveal an </w:t>
      </w:r>
      <w:r w:rsidR="008F41C7" w:rsidRPr="007D5C50">
        <w:rPr>
          <w:color w:val="000000" w:themeColor="text1"/>
        </w:rPr>
        <w:t>interpretation of</w:t>
      </w:r>
      <w:r w:rsidRPr="007D5C50">
        <w:rPr>
          <w:color w:val="000000" w:themeColor="text1"/>
        </w:rPr>
        <w:t xml:space="preserve"> astrological symbolism as a map toward individuation given her use of active imagination. Jung claimed that ‘creative fantasy… draws upon… images… found in the mythologies of all ages</w:t>
      </w:r>
      <w:r w:rsidR="008539B4" w:rsidRPr="007D5C50">
        <w:rPr>
          <w:color w:val="000000" w:themeColor="text1"/>
        </w:rPr>
        <w:t xml:space="preserve">’ constituting the ‘collective unconscious’ in </w:t>
      </w:r>
      <w:r w:rsidR="008F41C7" w:rsidRPr="007D5C50">
        <w:rPr>
          <w:color w:val="000000" w:themeColor="text1"/>
        </w:rPr>
        <w:t>spontaneous</w:t>
      </w:r>
      <w:r w:rsidR="008539B4" w:rsidRPr="007D5C50">
        <w:rPr>
          <w:color w:val="000000" w:themeColor="text1"/>
        </w:rPr>
        <w:t xml:space="preserve"> manifestations throughout history.</w:t>
      </w:r>
      <w:r w:rsidR="008539B4" w:rsidRPr="007D5C50">
        <w:rPr>
          <w:rStyle w:val="FootnoteReference"/>
          <w:color w:val="000000" w:themeColor="text1"/>
        </w:rPr>
        <w:footnoteReference w:id="160"/>
      </w:r>
      <w:r w:rsidRPr="007D5C50">
        <w:rPr>
          <w:color w:val="000000" w:themeColor="text1"/>
        </w:rPr>
        <w:t xml:space="preserve"> When discussing Miss X, Greene suggested that Jung’s understanding of his patient’s ‘astrological makeup [related] to… planetary configurations’ symbolized in an archetypal nature.</w:t>
      </w:r>
      <w:r w:rsidRPr="007D5C50">
        <w:rPr>
          <w:rStyle w:val="FootnoteReference"/>
          <w:color w:val="000000" w:themeColor="text1"/>
        </w:rPr>
        <w:footnoteReference w:id="161"/>
      </w:r>
      <w:r w:rsidR="007A7F00" w:rsidRPr="007D5C50">
        <w:rPr>
          <w:color w:val="000000" w:themeColor="text1"/>
        </w:rPr>
        <w:t xml:space="preserve"> The pictures of symbolic astrological importance, which Buck highlights as Pictures 10-13 </w:t>
      </w:r>
      <w:r w:rsidR="00F139A8" w:rsidRPr="007D5C50">
        <w:rPr>
          <w:color w:val="000000" w:themeColor="text1"/>
        </w:rPr>
        <w:t xml:space="preserve">(some </w:t>
      </w:r>
      <w:r w:rsidR="007A7F00" w:rsidRPr="007D5C50">
        <w:rPr>
          <w:color w:val="000000" w:themeColor="text1"/>
        </w:rPr>
        <w:t>of which will be discussed in Section 4.5</w:t>
      </w:r>
      <w:r w:rsidR="00F139A8" w:rsidRPr="007D5C50">
        <w:rPr>
          <w:color w:val="000000" w:themeColor="text1"/>
        </w:rPr>
        <w:t>)</w:t>
      </w:r>
      <w:r w:rsidR="007A7F00" w:rsidRPr="007D5C50">
        <w:rPr>
          <w:color w:val="000000" w:themeColor="text1"/>
        </w:rPr>
        <w:t xml:space="preserve">, </w:t>
      </w:r>
      <w:r w:rsidR="001106BB" w:rsidRPr="007D5C50">
        <w:rPr>
          <w:color w:val="000000" w:themeColor="text1"/>
        </w:rPr>
        <w:t>give weight to Jung’s conclusion of his work with Miss X, that her pictures revealed ‘symbols of self’ illustrating the potential of the ‘total personality’</w:t>
      </w:r>
      <w:r w:rsidR="007A7F00" w:rsidRPr="007D5C50">
        <w:rPr>
          <w:color w:val="000000" w:themeColor="text1"/>
        </w:rPr>
        <w:t>.</w:t>
      </w:r>
      <w:r w:rsidR="007A7F00" w:rsidRPr="007D5C50">
        <w:rPr>
          <w:rStyle w:val="FootnoteReference"/>
          <w:color w:val="000000" w:themeColor="text1"/>
        </w:rPr>
        <w:footnoteReference w:id="162"/>
      </w:r>
      <w:r w:rsidR="00054B37" w:rsidRPr="007D5C50">
        <w:rPr>
          <w:color w:val="000000" w:themeColor="text1"/>
        </w:rPr>
        <w:t xml:space="preserve"> Further, her </w:t>
      </w:r>
      <w:r w:rsidR="00905C2B" w:rsidRPr="007D5C50">
        <w:rPr>
          <w:color w:val="000000" w:themeColor="text1"/>
        </w:rPr>
        <w:t>pictures</w:t>
      </w:r>
      <w:r w:rsidR="00054B37" w:rsidRPr="007D5C50">
        <w:rPr>
          <w:color w:val="000000" w:themeColor="text1"/>
        </w:rPr>
        <w:t xml:space="preserve"> revealed according to Jung, ‘paths trodden from time immemorial,’ a fitting description for a cosmic map of psyche.</w:t>
      </w:r>
      <w:r w:rsidR="00054B37" w:rsidRPr="007D5C50">
        <w:rPr>
          <w:rStyle w:val="FootnoteReference"/>
          <w:color w:val="000000" w:themeColor="text1"/>
        </w:rPr>
        <w:footnoteReference w:id="163"/>
      </w:r>
      <w:r w:rsidR="00240E92" w:rsidRPr="007D5C50">
        <w:rPr>
          <w:color w:val="000000" w:themeColor="text1"/>
        </w:rPr>
        <w:t xml:space="preserve"> Ultimately, Greene’s </w:t>
      </w:r>
      <w:r w:rsidR="009714BA" w:rsidRPr="007D5C50">
        <w:rPr>
          <w:color w:val="000000" w:themeColor="text1"/>
        </w:rPr>
        <w:t>acknowledgement of the planets</w:t>
      </w:r>
      <w:r w:rsidR="006B2413" w:rsidRPr="007D5C50">
        <w:rPr>
          <w:color w:val="000000" w:themeColor="text1"/>
        </w:rPr>
        <w:t>’</w:t>
      </w:r>
      <w:r w:rsidR="009714BA" w:rsidRPr="007D5C50">
        <w:rPr>
          <w:color w:val="000000" w:themeColor="text1"/>
        </w:rPr>
        <w:t xml:space="preserve"> archetypal nature and Jung’s conclusions that Miss X’s pictures were both ‘paths’ and ‘symbols of self</w:t>
      </w:r>
      <w:r w:rsidR="00951F47" w:rsidRPr="007D5C50">
        <w:rPr>
          <w:color w:val="000000" w:themeColor="text1"/>
        </w:rPr>
        <w:t>’ portrayed</w:t>
      </w:r>
      <w:r w:rsidR="009714BA" w:rsidRPr="007D5C50">
        <w:rPr>
          <w:color w:val="000000" w:themeColor="text1"/>
        </w:rPr>
        <w:t xml:space="preserve"> astrological symbolism as a map toward individuation via the pictorial manifestations of active imagination</w:t>
      </w:r>
      <w:r w:rsidR="00240E92" w:rsidRPr="007D5C50">
        <w:rPr>
          <w:color w:val="000000" w:themeColor="text1"/>
        </w:rPr>
        <w:t>.</w:t>
      </w:r>
      <w:r w:rsidR="00240E92" w:rsidRPr="007D5C50">
        <w:rPr>
          <w:rStyle w:val="FootnoteReference"/>
          <w:color w:val="000000" w:themeColor="text1"/>
        </w:rPr>
        <w:footnoteReference w:id="164"/>
      </w:r>
    </w:p>
    <w:p w14:paraId="64C29F52" w14:textId="77777777" w:rsidR="00905C2B" w:rsidRPr="007D5C50" w:rsidRDefault="00905C2B" w:rsidP="003B6A80">
      <w:pPr>
        <w:spacing w:line="360" w:lineRule="auto"/>
        <w:rPr>
          <w:color w:val="000000" w:themeColor="text1"/>
        </w:rPr>
      </w:pPr>
    </w:p>
    <w:p w14:paraId="2D927B3B" w14:textId="43B6FE75" w:rsidR="005C3551" w:rsidRPr="007D5C50" w:rsidRDefault="005C3551" w:rsidP="003B6A80">
      <w:pPr>
        <w:pStyle w:val="Heading2"/>
        <w:spacing w:line="360" w:lineRule="auto"/>
      </w:pPr>
      <w:bookmarkStart w:id="33" w:name="_Toc115415587"/>
      <w:r w:rsidRPr="007D5C50">
        <w:lastRenderedPageBreak/>
        <w:t>4.4</w:t>
      </w:r>
      <w:r w:rsidR="00EE6D3A" w:rsidRPr="007D5C50">
        <w:t xml:space="preserve"> Mother, Moon and The Archetypal Realm</w:t>
      </w:r>
      <w:bookmarkEnd w:id="33"/>
      <w:r w:rsidR="00BE1B74" w:rsidRPr="007D5C50">
        <w:t xml:space="preserve"> </w:t>
      </w:r>
    </w:p>
    <w:p w14:paraId="2A882BFE" w14:textId="29B57366" w:rsidR="004E077E" w:rsidRPr="007D5C50" w:rsidRDefault="005B1E17" w:rsidP="003B6A80">
      <w:pPr>
        <w:spacing w:line="360" w:lineRule="auto"/>
        <w:rPr>
          <w:color w:val="000000" w:themeColor="text1"/>
        </w:rPr>
      </w:pPr>
      <w:r w:rsidRPr="007D5C50">
        <w:rPr>
          <w:color w:val="000000" w:themeColor="text1"/>
        </w:rPr>
        <w:t xml:space="preserve">This section will explore </w:t>
      </w:r>
      <w:r w:rsidR="001B0985" w:rsidRPr="007D5C50">
        <w:rPr>
          <w:color w:val="000000" w:themeColor="text1"/>
        </w:rPr>
        <w:t>the mother archetype in its cosmic manifestations of moon and Cancer themes. First it will examine these themes in the catalyst for Miss X’s treatment with Jung. Next it will evaluate cultural implications of archetypes as it relates to themes surrounding Jung’s work with Miss X. Both aims will prioritize the examination of narrative themes in Miss X’s pictures.</w:t>
      </w:r>
    </w:p>
    <w:p w14:paraId="3118CE3F" w14:textId="77777777" w:rsidR="00FB1FC8" w:rsidRPr="007D5C50" w:rsidRDefault="00FB1FC8" w:rsidP="003B6A80">
      <w:pPr>
        <w:spacing w:line="360" w:lineRule="auto"/>
        <w:rPr>
          <w:color w:val="000000" w:themeColor="text1"/>
        </w:rPr>
      </w:pPr>
    </w:p>
    <w:p w14:paraId="75E24156" w14:textId="203F4B66" w:rsidR="004E077E" w:rsidRPr="007D5C50" w:rsidRDefault="004E077E" w:rsidP="003B6A80">
      <w:pPr>
        <w:pStyle w:val="Heading3"/>
        <w:spacing w:line="360" w:lineRule="auto"/>
        <w:rPr>
          <w:color w:val="000000" w:themeColor="text1"/>
        </w:rPr>
      </w:pPr>
      <w:bookmarkStart w:id="34" w:name="_Toc115415588"/>
      <w:r w:rsidRPr="007D5C50">
        <w:rPr>
          <w:color w:val="000000" w:themeColor="text1"/>
        </w:rPr>
        <w:t>The Mother Archetype and Cancer/Moon Themes</w:t>
      </w:r>
      <w:bookmarkEnd w:id="34"/>
      <w:r w:rsidRPr="007D5C50">
        <w:rPr>
          <w:color w:val="000000" w:themeColor="text1"/>
        </w:rPr>
        <w:t xml:space="preserve"> </w:t>
      </w:r>
    </w:p>
    <w:p w14:paraId="15831888" w14:textId="71F014F4" w:rsidR="00F826D7" w:rsidRPr="007D5C50" w:rsidRDefault="002A0E04" w:rsidP="003B6A80">
      <w:pPr>
        <w:spacing w:line="360" w:lineRule="auto"/>
        <w:rPr>
          <w:color w:val="000000" w:themeColor="text1"/>
        </w:rPr>
      </w:pPr>
      <w:r w:rsidRPr="007D5C50">
        <w:rPr>
          <w:color w:val="000000" w:themeColor="text1"/>
        </w:rPr>
        <w:t>Astrological</w:t>
      </w:r>
      <w:r w:rsidR="00213D3D" w:rsidRPr="007D5C50">
        <w:rPr>
          <w:color w:val="000000" w:themeColor="text1"/>
        </w:rPr>
        <w:t xml:space="preserve"> symbolism of the moon and </w:t>
      </w:r>
      <w:r w:rsidR="00C13185" w:rsidRPr="007D5C50">
        <w:rPr>
          <w:color w:val="000000" w:themeColor="text1"/>
        </w:rPr>
        <w:t>Cancer</w:t>
      </w:r>
      <w:r w:rsidR="00213D3D" w:rsidRPr="007D5C50">
        <w:rPr>
          <w:color w:val="000000" w:themeColor="text1"/>
        </w:rPr>
        <w:t xml:space="preserve"> </w:t>
      </w:r>
      <w:r w:rsidRPr="007D5C50">
        <w:rPr>
          <w:color w:val="000000" w:themeColor="text1"/>
        </w:rPr>
        <w:t>emerged</w:t>
      </w:r>
      <w:r w:rsidR="00213D3D" w:rsidRPr="007D5C50">
        <w:rPr>
          <w:color w:val="000000" w:themeColor="text1"/>
        </w:rPr>
        <w:t xml:space="preserve"> in Jung’s work with Miss X given the catalyst for her treatment.</w:t>
      </w:r>
      <w:r w:rsidR="00E02F4B" w:rsidRPr="007D5C50">
        <w:rPr>
          <w:color w:val="000000" w:themeColor="text1"/>
        </w:rPr>
        <w:t xml:space="preserve"> According to Jung, Miss X began her treatment with the animus overtaking her personality due to</w:t>
      </w:r>
      <w:r w:rsidRPr="007D5C50">
        <w:rPr>
          <w:color w:val="000000" w:themeColor="text1"/>
        </w:rPr>
        <w:t xml:space="preserve"> </w:t>
      </w:r>
      <w:r w:rsidR="00E02F4B" w:rsidRPr="007D5C50">
        <w:rPr>
          <w:color w:val="000000" w:themeColor="text1"/>
        </w:rPr>
        <w:t>her ‘positive father complex’</w:t>
      </w:r>
      <w:r w:rsidR="00F826D7" w:rsidRPr="007D5C50">
        <w:rPr>
          <w:color w:val="000000" w:themeColor="text1"/>
        </w:rPr>
        <w:t xml:space="preserve"> and a poor connection to her mother</w:t>
      </w:r>
      <w:r w:rsidRPr="007D5C50">
        <w:rPr>
          <w:color w:val="000000" w:themeColor="text1"/>
        </w:rPr>
        <w:t>.</w:t>
      </w:r>
      <w:r w:rsidRPr="007D5C50">
        <w:rPr>
          <w:rStyle w:val="FootnoteReference"/>
          <w:color w:val="000000" w:themeColor="text1"/>
        </w:rPr>
        <w:footnoteReference w:id="165"/>
      </w:r>
      <w:r w:rsidRPr="007D5C50">
        <w:rPr>
          <w:color w:val="000000" w:themeColor="text1"/>
        </w:rPr>
        <w:t xml:space="preserve"> The latter resulted in the lack of connection to her</w:t>
      </w:r>
      <w:r w:rsidR="00F826D7" w:rsidRPr="007D5C50">
        <w:rPr>
          <w:color w:val="000000" w:themeColor="text1"/>
        </w:rPr>
        <w:t xml:space="preserve"> mother’s Scandinavian culture and </w:t>
      </w:r>
      <w:r w:rsidRPr="007D5C50">
        <w:rPr>
          <w:color w:val="000000" w:themeColor="text1"/>
        </w:rPr>
        <w:t xml:space="preserve">the experience </w:t>
      </w:r>
      <w:r w:rsidR="000409F2" w:rsidRPr="007D5C50">
        <w:rPr>
          <w:color w:val="000000" w:themeColor="text1"/>
        </w:rPr>
        <w:t>of</w:t>
      </w:r>
      <w:r w:rsidRPr="007D5C50">
        <w:rPr>
          <w:color w:val="000000" w:themeColor="text1"/>
        </w:rPr>
        <w:t xml:space="preserve"> a</w:t>
      </w:r>
      <w:r w:rsidR="00F826D7" w:rsidRPr="007D5C50">
        <w:rPr>
          <w:color w:val="000000" w:themeColor="text1"/>
        </w:rPr>
        <w:t xml:space="preserve"> ‘portion of her childhood that was bound up with the mother’</w:t>
      </w:r>
      <w:r w:rsidR="00E02F4B" w:rsidRPr="007D5C50">
        <w:rPr>
          <w:color w:val="000000" w:themeColor="text1"/>
        </w:rPr>
        <w:t>.</w:t>
      </w:r>
      <w:r w:rsidR="00E02F4B" w:rsidRPr="007D5C50">
        <w:rPr>
          <w:rStyle w:val="FootnoteReference"/>
          <w:color w:val="000000" w:themeColor="text1"/>
        </w:rPr>
        <w:footnoteReference w:id="166"/>
      </w:r>
      <w:r w:rsidR="00E02F4B" w:rsidRPr="007D5C50">
        <w:rPr>
          <w:color w:val="000000" w:themeColor="text1"/>
        </w:rPr>
        <w:t xml:space="preserve"> </w:t>
      </w:r>
      <w:r w:rsidR="00F826D7" w:rsidRPr="007D5C50">
        <w:rPr>
          <w:color w:val="000000" w:themeColor="text1"/>
        </w:rPr>
        <w:t xml:space="preserve">In her astrology, Howell discussed the moon </w:t>
      </w:r>
      <w:r w:rsidR="00421A19" w:rsidRPr="007D5C50">
        <w:rPr>
          <w:color w:val="000000" w:themeColor="text1"/>
        </w:rPr>
        <w:t xml:space="preserve">as symbolically representing mother symbolism such as the motherland </w:t>
      </w:r>
      <w:r w:rsidR="00B464AD" w:rsidRPr="007D5C50">
        <w:rPr>
          <w:color w:val="000000" w:themeColor="text1"/>
        </w:rPr>
        <w:t>and nourishment, as well as the alchemical holy grail and the mother goddess.</w:t>
      </w:r>
      <w:r w:rsidR="00B464AD" w:rsidRPr="007D5C50">
        <w:rPr>
          <w:rStyle w:val="FootnoteReference"/>
          <w:color w:val="000000" w:themeColor="text1"/>
        </w:rPr>
        <w:footnoteReference w:id="167"/>
      </w:r>
      <w:r w:rsidR="005F6FB2" w:rsidRPr="007D5C50">
        <w:rPr>
          <w:color w:val="000000" w:themeColor="text1"/>
        </w:rPr>
        <w:t xml:space="preserve"> As the moon rules zodiacal </w:t>
      </w:r>
      <w:r w:rsidR="005930B3" w:rsidRPr="007D5C50">
        <w:rPr>
          <w:color w:val="000000" w:themeColor="text1"/>
        </w:rPr>
        <w:t>C</w:t>
      </w:r>
      <w:r w:rsidR="005F6FB2" w:rsidRPr="007D5C50">
        <w:rPr>
          <w:color w:val="000000" w:themeColor="text1"/>
        </w:rPr>
        <w:t xml:space="preserve">ancer, one can </w:t>
      </w:r>
      <w:r w:rsidR="00FB1FC8" w:rsidRPr="007D5C50">
        <w:rPr>
          <w:color w:val="000000" w:themeColor="text1"/>
        </w:rPr>
        <w:t>interpret</w:t>
      </w:r>
      <w:r w:rsidR="005F6FB2" w:rsidRPr="007D5C50">
        <w:rPr>
          <w:color w:val="000000" w:themeColor="text1"/>
        </w:rPr>
        <w:t xml:space="preserve"> ample mother-themes with Jung’s discussion of Can</w:t>
      </w:r>
      <w:r w:rsidR="00740B2A" w:rsidRPr="007D5C50">
        <w:rPr>
          <w:color w:val="000000" w:themeColor="text1"/>
        </w:rPr>
        <w:t>c</w:t>
      </w:r>
      <w:r w:rsidR="005F6FB2" w:rsidRPr="007D5C50">
        <w:rPr>
          <w:color w:val="000000" w:themeColor="text1"/>
        </w:rPr>
        <w:t>er in the pictures of Miss X.</w:t>
      </w:r>
      <w:r w:rsidR="00740B2A" w:rsidRPr="007D5C50">
        <w:rPr>
          <w:rStyle w:val="FootnoteReference"/>
          <w:color w:val="000000" w:themeColor="text1"/>
        </w:rPr>
        <w:footnoteReference w:id="168"/>
      </w:r>
      <w:r w:rsidR="005F6FB2" w:rsidRPr="007D5C50">
        <w:rPr>
          <w:color w:val="000000" w:themeColor="text1"/>
        </w:rPr>
        <w:t xml:space="preserve"> </w:t>
      </w:r>
    </w:p>
    <w:p w14:paraId="1C20AE25" w14:textId="2CC580AF" w:rsidR="005F6FB2" w:rsidRPr="007D5C50" w:rsidRDefault="005F6FB2" w:rsidP="003B6A80">
      <w:pPr>
        <w:spacing w:line="360" w:lineRule="auto"/>
        <w:rPr>
          <w:color w:val="000000" w:themeColor="text1"/>
        </w:rPr>
      </w:pPr>
    </w:p>
    <w:p w14:paraId="2FE678BD" w14:textId="188C9636" w:rsidR="005F6FB2" w:rsidRPr="007D5C50" w:rsidRDefault="005F6FB2" w:rsidP="003B6A80">
      <w:pPr>
        <w:spacing w:line="360" w:lineRule="auto"/>
        <w:rPr>
          <w:color w:val="000000" w:themeColor="text1"/>
        </w:rPr>
      </w:pPr>
      <w:r w:rsidRPr="007D5C50">
        <w:rPr>
          <w:color w:val="000000" w:themeColor="text1"/>
        </w:rPr>
        <w:t xml:space="preserve">Picture 10 emerged as an important illustration for these themes. Jung claimed this picture was </w:t>
      </w:r>
      <w:r w:rsidR="00740B2A" w:rsidRPr="007D5C50">
        <w:rPr>
          <w:color w:val="000000" w:themeColor="text1"/>
        </w:rPr>
        <w:t>‘</w:t>
      </w:r>
      <w:r w:rsidRPr="007D5C50">
        <w:rPr>
          <w:color w:val="000000" w:themeColor="text1"/>
        </w:rPr>
        <w:t xml:space="preserve">completed when Miss X </w:t>
      </w:r>
      <w:r w:rsidR="00740B2A" w:rsidRPr="007D5C50">
        <w:rPr>
          <w:color w:val="000000" w:themeColor="text1"/>
        </w:rPr>
        <w:t>[returned] to her motherland’ and contained depictions of the four phases of the moon.</w:t>
      </w:r>
      <w:r w:rsidR="00740B2A" w:rsidRPr="007D5C50">
        <w:rPr>
          <w:rStyle w:val="FootnoteReference"/>
          <w:color w:val="000000" w:themeColor="text1"/>
        </w:rPr>
        <w:footnoteReference w:id="169"/>
      </w:r>
      <w:r w:rsidR="00031518" w:rsidRPr="007D5C50">
        <w:rPr>
          <w:color w:val="000000" w:themeColor="text1"/>
        </w:rPr>
        <w:t xml:space="preserve"> Fu</w:t>
      </w:r>
      <w:r w:rsidR="005930B3" w:rsidRPr="007D5C50">
        <w:rPr>
          <w:color w:val="000000" w:themeColor="text1"/>
        </w:rPr>
        <w:t>r</w:t>
      </w:r>
      <w:r w:rsidR="00031518" w:rsidRPr="007D5C50">
        <w:rPr>
          <w:color w:val="000000" w:themeColor="text1"/>
        </w:rPr>
        <w:t>ther, Jung paid special attention to themes of</w:t>
      </w:r>
      <w:r w:rsidR="006246EF" w:rsidRPr="007D5C50">
        <w:rPr>
          <w:color w:val="000000" w:themeColor="text1"/>
        </w:rPr>
        <w:t xml:space="preserve"> femininity and</w:t>
      </w:r>
      <w:r w:rsidR="00031518" w:rsidRPr="007D5C50">
        <w:rPr>
          <w:color w:val="000000" w:themeColor="text1"/>
        </w:rPr>
        <w:t xml:space="preserve"> resurrection in Cancer</w:t>
      </w:r>
      <w:r w:rsidR="006246EF" w:rsidRPr="007D5C50">
        <w:rPr>
          <w:color w:val="000000" w:themeColor="text1"/>
        </w:rPr>
        <w:t xml:space="preserve"> shedding its shell</w:t>
      </w:r>
      <w:r w:rsidR="00031518" w:rsidRPr="007D5C50">
        <w:rPr>
          <w:color w:val="000000" w:themeColor="text1"/>
        </w:rPr>
        <w:t xml:space="preserve">, </w:t>
      </w:r>
      <w:r w:rsidR="00B06F8E" w:rsidRPr="007D5C50">
        <w:rPr>
          <w:color w:val="000000" w:themeColor="text1"/>
        </w:rPr>
        <w:t>and associated</w:t>
      </w:r>
      <w:r w:rsidR="00031518" w:rsidRPr="007D5C50">
        <w:rPr>
          <w:color w:val="000000" w:themeColor="text1"/>
        </w:rPr>
        <w:t xml:space="preserve"> the sign with Miss X </w:t>
      </w:r>
      <w:r w:rsidR="00B06F8E" w:rsidRPr="007D5C50">
        <w:rPr>
          <w:color w:val="000000" w:themeColor="text1"/>
        </w:rPr>
        <w:t>for</w:t>
      </w:r>
      <w:r w:rsidR="00031518" w:rsidRPr="007D5C50">
        <w:rPr>
          <w:color w:val="000000" w:themeColor="text1"/>
        </w:rPr>
        <w:t xml:space="preserve"> she was ‘born in [its] first degrees’.</w:t>
      </w:r>
      <w:r w:rsidR="00031518" w:rsidRPr="007D5C50">
        <w:rPr>
          <w:rStyle w:val="FootnoteReference"/>
          <w:color w:val="000000" w:themeColor="text1"/>
        </w:rPr>
        <w:footnoteReference w:id="170"/>
      </w:r>
      <w:r w:rsidR="000F1E92" w:rsidRPr="007D5C50">
        <w:rPr>
          <w:color w:val="000000" w:themeColor="text1"/>
        </w:rPr>
        <w:t xml:space="preserve"> The moon </w:t>
      </w:r>
      <w:r w:rsidR="00B06F8E" w:rsidRPr="007D5C50">
        <w:rPr>
          <w:color w:val="000000" w:themeColor="text1"/>
        </w:rPr>
        <w:t xml:space="preserve">evolved </w:t>
      </w:r>
      <w:r w:rsidR="004C7EA0" w:rsidRPr="007D5C50">
        <w:rPr>
          <w:color w:val="000000" w:themeColor="text1"/>
        </w:rPr>
        <w:t>from Picture 10 to Pictures 12 and 13 where it no longer radiate</w:t>
      </w:r>
      <w:r w:rsidR="00B06F8E" w:rsidRPr="007D5C50">
        <w:rPr>
          <w:color w:val="000000" w:themeColor="text1"/>
        </w:rPr>
        <w:t>d</w:t>
      </w:r>
      <w:r w:rsidR="004C7EA0" w:rsidRPr="007D5C50">
        <w:rPr>
          <w:color w:val="000000" w:themeColor="text1"/>
        </w:rPr>
        <w:t xml:space="preserve"> within the mandala (to be covered in section 4.5) but outside of it, revealing a mystery for Jung that he did not extensively comment </w:t>
      </w:r>
      <w:r w:rsidR="00B06F8E" w:rsidRPr="007D5C50">
        <w:rPr>
          <w:color w:val="000000" w:themeColor="text1"/>
        </w:rPr>
        <w:t>up</w:t>
      </w:r>
      <w:r w:rsidR="004C7EA0" w:rsidRPr="007D5C50">
        <w:rPr>
          <w:color w:val="000000" w:themeColor="text1"/>
        </w:rPr>
        <w:t>on.</w:t>
      </w:r>
      <w:r w:rsidR="004C7EA0" w:rsidRPr="007D5C50">
        <w:rPr>
          <w:rStyle w:val="FootnoteReference"/>
          <w:color w:val="000000" w:themeColor="text1"/>
        </w:rPr>
        <w:footnoteReference w:id="171"/>
      </w:r>
      <w:r w:rsidR="002F4F9A" w:rsidRPr="007D5C50">
        <w:rPr>
          <w:color w:val="000000" w:themeColor="text1"/>
        </w:rPr>
        <w:t xml:space="preserve"> Greene </w:t>
      </w:r>
      <w:r w:rsidR="00B06F8E" w:rsidRPr="007D5C50">
        <w:rPr>
          <w:color w:val="000000" w:themeColor="text1"/>
        </w:rPr>
        <w:t>commented</w:t>
      </w:r>
      <w:r w:rsidR="002F4F9A" w:rsidRPr="007D5C50">
        <w:rPr>
          <w:color w:val="000000" w:themeColor="text1"/>
        </w:rPr>
        <w:t xml:space="preserve"> that Jung’s ‘descriptions of Miss X’s astrological makeup</w:t>
      </w:r>
      <w:r w:rsidR="005930B3" w:rsidRPr="007D5C50">
        <w:rPr>
          <w:color w:val="000000" w:themeColor="text1"/>
        </w:rPr>
        <w:t>’</w:t>
      </w:r>
      <w:r w:rsidR="002F4F9A" w:rsidRPr="007D5C50">
        <w:rPr>
          <w:color w:val="000000" w:themeColor="text1"/>
        </w:rPr>
        <w:t xml:space="preserve"> revealed the </w:t>
      </w:r>
      <w:proofErr w:type="spellStart"/>
      <w:r w:rsidR="002F4F9A" w:rsidRPr="007D5C50">
        <w:rPr>
          <w:color w:val="000000" w:themeColor="text1"/>
        </w:rPr>
        <w:t>dynamicism</w:t>
      </w:r>
      <w:proofErr w:type="spellEnd"/>
      <w:r w:rsidR="002F4F9A" w:rsidRPr="007D5C50">
        <w:rPr>
          <w:color w:val="000000" w:themeColor="text1"/>
        </w:rPr>
        <w:t xml:space="preserve"> of the ‘planetary gods’ in their symbolism of ‘unconscious complexes, </w:t>
      </w:r>
      <w:r w:rsidR="005930B3" w:rsidRPr="007D5C50">
        <w:rPr>
          <w:color w:val="000000" w:themeColor="text1"/>
        </w:rPr>
        <w:t xml:space="preserve">[and </w:t>
      </w:r>
      <w:r w:rsidR="002F4F9A" w:rsidRPr="007D5C50">
        <w:rPr>
          <w:color w:val="000000" w:themeColor="text1"/>
        </w:rPr>
        <w:t xml:space="preserve">were] expressed’ through a </w:t>
      </w:r>
      <w:r w:rsidR="005930B3" w:rsidRPr="007D5C50">
        <w:rPr>
          <w:color w:val="000000" w:themeColor="text1"/>
        </w:rPr>
        <w:t>pictorial</w:t>
      </w:r>
      <w:r w:rsidR="002F4F9A" w:rsidRPr="007D5C50">
        <w:rPr>
          <w:color w:val="000000" w:themeColor="text1"/>
        </w:rPr>
        <w:t xml:space="preserve"> narrative, attributing</w:t>
      </w:r>
      <w:r w:rsidR="005930B3" w:rsidRPr="007D5C50">
        <w:rPr>
          <w:color w:val="000000" w:themeColor="text1"/>
        </w:rPr>
        <w:t xml:space="preserve"> the</w:t>
      </w:r>
      <w:r w:rsidR="002F4F9A" w:rsidRPr="007D5C50">
        <w:rPr>
          <w:color w:val="000000" w:themeColor="text1"/>
        </w:rPr>
        <w:t xml:space="preserve"> ‘instinctual female qualities’ </w:t>
      </w:r>
      <w:r w:rsidR="002F4F9A" w:rsidRPr="007D5C50">
        <w:rPr>
          <w:color w:val="000000" w:themeColor="text1"/>
        </w:rPr>
        <w:lastRenderedPageBreak/>
        <w:t xml:space="preserve">Miss X lacked to that of the </w:t>
      </w:r>
      <w:r w:rsidR="00C13185" w:rsidRPr="007D5C50">
        <w:rPr>
          <w:color w:val="000000" w:themeColor="text1"/>
        </w:rPr>
        <w:t>moon</w:t>
      </w:r>
      <w:r w:rsidR="002F4F9A" w:rsidRPr="007D5C50">
        <w:rPr>
          <w:color w:val="000000" w:themeColor="text1"/>
        </w:rPr>
        <w:t>.</w:t>
      </w:r>
      <w:r w:rsidR="002F4F9A" w:rsidRPr="007D5C50">
        <w:rPr>
          <w:rStyle w:val="FootnoteReference"/>
          <w:color w:val="000000" w:themeColor="text1"/>
        </w:rPr>
        <w:footnoteReference w:id="172"/>
      </w:r>
      <w:r w:rsidR="00533E65" w:rsidRPr="007D5C50">
        <w:rPr>
          <w:color w:val="000000" w:themeColor="text1"/>
        </w:rPr>
        <w:t xml:space="preserve"> In synthesis, Hunt claimed that springing from childhood development parents provide the ‘only possible source for the later personification of powerful mythological’ images</w:t>
      </w:r>
      <w:r w:rsidR="00B06F8E" w:rsidRPr="007D5C50">
        <w:rPr>
          <w:color w:val="000000" w:themeColor="text1"/>
        </w:rPr>
        <w:t>, which</w:t>
      </w:r>
      <w:r w:rsidR="00533E65" w:rsidRPr="007D5C50">
        <w:rPr>
          <w:color w:val="000000" w:themeColor="text1"/>
        </w:rPr>
        <w:t xml:space="preserve"> ultimately become the ‘only suitable symbolic vehicle’ for healing and transcendence.</w:t>
      </w:r>
      <w:r w:rsidR="00533E65" w:rsidRPr="007D5C50">
        <w:rPr>
          <w:rStyle w:val="FootnoteReference"/>
          <w:color w:val="000000" w:themeColor="text1"/>
        </w:rPr>
        <w:footnoteReference w:id="173"/>
      </w:r>
      <w:r w:rsidR="00533E65" w:rsidRPr="007D5C50">
        <w:rPr>
          <w:color w:val="000000" w:themeColor="text1"/>
        </w:rPr>
        <w:t xml:space="preserve"> </w:t>
      </w:r>
      <w:r w:rsidR="006562EF" w:rsidRPr="007D5C50">
        <w:rPr>
          <w:color w:val="000000" w:themeColor="text1"/>
        </w:rPr>
        <w:t xml:space="preserve">Both Greene and Hunt </w:t>
      </w:r>
      <w:r w:rsidR="00230638" w:rsidRPr="007D5C50">
        <w:rPr>
          <w:color w:val="000000" w:themeColor="text1"/>
        </w:rPr>
        <w:t>provided</w:t>
      </w:r>
      <w:r w:rsidR="006562EF" w:rsidRPr="007D5C50">
        <w:rPr>
          <w:color w:val="000000" w:themeColor="text1"/>
        </w:rPr>
        <w:t xml:space="preserve"> </w:t>
      </w:r>
      <w:r w:rsidR="00B06F8E" w:rsidRPr="007D5C50">
        <w:rPr>
          <w:color w:val="000000" w:themeColor="text1"/>
        </w:rPr>
        <w:t>explanations for the moon’s evolution</w:t>
      </w:r>
      <w:r w:rsidR="00533E65" w:rsidRPr="007D5C50">
        <w:rPr>
          <w:color w:val="000000" w:themeColor="text1"/>
        </w:rPr>
        <w:t xml:space="preserve"> in these images because of </w:t>
      </w:r>
      <w:r w:rsidR="00F155E0" w:rsidRPr="007D5C50">
        <w:rPr>
          <w:color w:val="000000" w:themeColor="text1"/>
        </w:rPr>
        <w:t>Miss X’s</w:t>
      </w:r>
      <w:r w:rsidR="00533E65" w:rsidRPr="007D5C50">
        <w:rPr>
          <w:color w:val="000000" w:themeColor="text1"/>
        </w:rPr>
        <w:t xml:space="preserve"> work towards integration </w:t>
      </w:r>
      <w:r w:rsidR="00F155E0" w:rsidRPr="007D5C50">
        <w:rPr>
          <w:color w:val="000000" w:themeColor="text1"/>
        </w:rPr>
        <w:t xml:space="preserve">of the </w:t>
      </w:r>
      <w:r w:rsidR="00B06F8E" w:rsidRPr="007D5C50">
        <w:rPr>
          <w:color w:val="000000" w:themeColor="text1"/>
        </w:rPr>
        <w:t>feminine</w:t>
      </w:r>
      <w:r w:rsidR="00230638" w:rsidRPr="007D5C50">
        <w:rPr>
          <w:color w:val="000000" w:themeColor="text1"/>
        </w:rPr>
        <w:t xml:space="preserve"> </w:t>
      </w:r>
      <w:r w:rsidR="00B06F8E" w:rsidRPr="007D5C50">
        <w:rPr>
          <w:color w:val="000000" w:themeColor="text1"/>
        </w:rPr>
        <w:t>, while</w:t>
      </w:r>
      <w:r w:rsidR="00533E65" w:rsidRPr="007D5C50">
        <w:rPr>
          <w:color w:val="000000" w:themeColor="text1"/>
        </w:rPr>
        <w:t xml:space="preserve"> the alienation from her mother’s culture</w:t>
      </w:r>
      <w:r w:rsidR="006562EF" w:rsidRPr="007D5C50">
        <w:rPr>
          <w:color w:val="000000" w:themeColor="text1"/>
        </w:rPr>
        <w:t xml:space="preserve"> created circumstances where active imagination could reveal for Miss X a pictorial demonstration of her individuation journey within astrological symbolism related to mythic motifs of the mother.</w:t>
      </w:r>
      <w:r w:rsidR="00230638" w:rsidRPr="007D5C50">
        <w:rPr>
          <w:rStyle w:val="FootnoteReference"/>
          <w:color w:val="000000" w:themeColor="text1"/>
        </w:rPr>
        <w:footnoteReference w:id="174"/>
      </w:r>
    </w:p>
    <w:p w14:paraId="66EF091D" w14:textId="77777777" w:rsidR="00D874AE" w:rsidRPr="007D5C50" w:rsidRDefault="00D874AE" w:rsidP="003B6A80">
      <w:pPr>
        <w:spacing w:line="360" w:lineRule="auto"/>
        <w:rPr>
          <w:color w:val="000000" w:themeColor="text1"/>
        </w:rPr>
      </w:pPr>
    </w:p>
    <w:p w14:paraId="4566BA58" w14:textId="19670534" w:rsidR="004E077E" w:rsidRPr="007D5C50" w:rsidRDefault="004E077E" w:rsidP="003B6A80">
      <w:pPr>
        <w:pStyle w:val="Heading3"/>
        <w:spacing w:line="360" w:lineRule="auto"/>
        <w:rPr>
          <w:color w:val="000000" w:themeColor="text1"/>
        </w:rPr>
      </w:pPr>
      <w:bookmarkStart w:id="35" w:name="_Toc115415589"/>
      <w:r w:rsidRPr="007D5C50">
        <w:rPr>
          <w:color w:val="000000" w:themeColor="text1"/>
        </w:rPr>
        <w:t>Cultural Significance</w:t>
      </w:r>
      <w:bookmarkEnd w:id="35"/>
      <w:r w:rsidRPr="007D5C50">
        <w:rPr>
          <w:color w:val="000000" w:themeColor="text1"/>
        </w:rPr>
        <w:t xml:space="preserve"> </w:t>
      </w:r>
    </w:p>
    <w:p w14:paraId="6006B7C5" w14:textId="118C7E75" w:rsidR="00860FF4" w:rsidRPr="007D5C50" w:rsidRDefault="00860FF4" w:rsidP="003B6A80">
      <w:pPr>
        <w:spacing w:line="360" w:lineRule="auto"/>
        <w:rPr>
          <w:color w:val="000000" w:themeColor="text1"/>
        </w:rPr>
      </w:pPr>
      <w:r w:rsidRPr="007D5C50">
        <w:rPr>
          <w:color w:val="000000" w:themeColor="text1"/>
        </w:rPr>
        <w:t xml:space="preserve">Archetypal themes of the mother and interpretations of moon and </w:t>
      </w:r>
      <w:r w:rsidR="00C13185" w:rsidRPr="007D5C50">
        <w:rPr>
          <w:color w:val="000000" w:themeColor="text1"/>
        </w:rPr>
        <w:t>Cancer</w:t>
      </w:r>
      <w:r w:rsidRPr="007D5C50">
        <w:rPr>
          <w:color w:val="000000" w:themeColor="text1"/>
        </w:rPr>
        <w:t xml:space="preserve"> symbolism have cultural implications</w:t>
      </w:r>
      <w:r w:rsidR="00FA383C" w:rsidRPr="007D5C50">
        <w:rPr>
          <w:color w:val="000000" w:themeColor="text1"/>
        </w:rPr>
        <w:t xml:space="preserve"> relevant to Jung’s study with Miss X</w:t>
      </w:r>
      <w:r w:rsidRPr="007D5C50">
        <w:rPr>
          <w:color w:val="000000" w:themeColor="text1"/>
        </w:rPr>
        <w:t>.</w:t>
      </w:r>
      <w:r w:rsidR="000A7AAB" w:rsidRPr="007D5C50">
        <w:rPr>
          <w:color w:val="000000" w:themeColor="text1"/>
        </w:rPr>
        <w:t xml:space="preserve"> Clifford Geertz defined culture as ‘an historically transmitted pattern of meanings embodied in symbols, a system of inherited conceptions expressed in symbolic forms by means of which</w:t>
      </w:r>
      <w:r w:rsidR="00D337E5" w:rsidRPr="007D5C50">
        <w:rPr>
          <w:color w:val="000000" w:themeColor="text1"/>
        </w:rPr>
        <w:t xml:space="preserve"> [one </w:t>
      </w:r>
      <w:r w:rsidR="000A7AAB" w:rsidRPr="007D5C50">
        <w:rPr>
          <w:color w:val="000000" w:themeColor="text1"/>
        </w:rPr>
        <w:t>communicate</w:t>
      </w:r>
      <w:r w:rsidR="00D337E5" w:rsidRPr="007D5C50">
        <w:rPr>
          <w:color w:val="000000" w:themeColor="text1"/>
        </w:rPr>
        <w:t>s</w:t>
      </w:r>
      <w:r w:rsidR="000A7AAB" w:rsidRPr="007D5C50">
        <w:rPr>
          <w:color w:val="000000" w:themeColor="text1"/>
        </w:rPr>
        <w:t>, perpetuate</w:t>
      </w:r>
      <w:r w:rsidR="00D337E5" w:rsidRPr="007D5C50">
        <w:rPr>
          <w:color w:val="000000" w:themeColor="text1"/>
        </w:rPr>
        <w:t>s</w:t>
      </w:r>
      <w:r w:rsidR="000A7AAB" w:rsidRPr="007D5C50">
        <w:rPr>
          <w:color w:val="000000" w:themeColor="text1"/>
        </w:rPr>
        <w:t>, and develop</w:t>
      </w:r>
      <w:r w:rsidR="00D337E5" w:rsidRPr="007D5C50">
        <w:rPr>
          <w:color w:val="000000" w:themeColor="text1"/>
        </w:rPr>
        <w:t>s personal]</w:t>
      </w:r>
      <w:r w:rsidR="00B06F8E" w:rsidRPr="007D5C50">
        <w:rPr>
          <w:color w:val="000000" w:themeColor="text1"/>
        </w:rPr>
        <w:t>…</w:t>
      </w:r>
      <w:r w:rsidR="000A7AAB" w:rsidRPr="007D5C50">
        <w:rPr>
          <w:color w:val="000000" w:themeColor="text1"/>
        </w:rPr>
        <w:t xml:space="preserve"> attitudes toward life’.</w:t>
      </w:r>
      <w:r w:rsidR="000A7AAB" w:rsidRPr="007D5C50">
        <w:rPr>
          <w:rStyle w:val="FootnoteReference"/>
          <w:color w:val="000000" w:themeColor="text1"/>
        </w:rPr>
        <w:footnoteReference w:id="175"/>
      </w:r>
      <w:r w:rsidR="00D337E5" w:rsidRPr="007D5C50">
        <w:rPr>
          <w:color w:val="000000" w:themeColor="text1"/>
        </w:rPr>
        <w:t xml:space="preserve"> According to Jones, </w:t>
      </w:r>
      <w:r w:rsidRPr="007D5C50">
        <w:rPr>
          <w:color w:val="000000" w:themeColor="text1"/>
        </w:rPr>
        <w:t xml:space="preserve">Jung </w:t>
      </w:r>
      <w:r w:rsidR="00D337E5" w:rsidRPr="007D5C50">
        <w:rPr>
          <w:color w:val="000000" w:themeColor="text1"/>
        </w:rPr>
        <w:t>implied</w:t>
      </w:r>
      <w:r w:rsidRPr="007D5C50">
        <w:rPr>
          <w:color w:val="000000" w:themeColor="text1"/>
        </w:rPr>
        <w:t xml:space="preserve"> that he viewed Miss X as a ‘disunited woman who ought to harmonize culture and her feminine nature within herself’ </w:t>
      </w:r>
      <w:r w:rsidR="000617C8" w:rsidRPr="007D5C50">
        <w:rPr>
          <w:color w:val="000000" w:themeColor="text1"/>
        </w:rPr>
        <w:t xml:space="preserve">creating a cultural significance </w:t>
      </w:r>
      <w:r w:rsidR="00B06F8E" w:rsidRPr="007D5C50">
        <w:rPr>
          <w:color w:val="000000" w:themeColor="text1"/>
        </w:rPr>
        <w:t>to</w:t>
      </w:r>
      <w:r w:rsidR="000617C8" w:rsidRPr="007D5C50">
        <w:rPr>
          <w:color w:val="000000" w:themeColor="text1"/>
        </w:rPr>
        <w:t xml:space="preserve"> the analysis</w:t>
      </w:r>
      <w:r w:rsidRPr="007D5C50">
        <w:rPr>
          <w:color w:val="000000" w:themeColor="text1"/>
        </w:rPr>
        <w:t>.</w:t>
      </w:r>
      <w:r w:rsidRPr="007D5C50">
        <w:rPr>
          <w:rStyle w:val="FootnoteReference"/>
          <w:color w:val="000000" w:themeColor="text1"/>
        </w:rPr>
        <w:footnoteReference w:id="176"/>
      </w:r>
      <w:r w:rsidR="0097145D" w:rsidRPr="007D5C50">
        <w:rPr>
          <w:color w:val="000000" w:themeColor="text1"/>
        </w:rPr>
        <w:t xml:space="preserve"> In support of Jung’s ideas of symbolism, </w:t>
      </w:r>
      <w:proofErr w:type="spellStart"/>
      <w:r w:rsidR="0097145D" w:rsidRPr="007D5C50">
        <w:rPr>
          <w:color w:val="000000" w:themeColor="text1"/>
        </w:rPr>
        <w:t>Shwartz-Salant</w:t>
      </w:r>
      <w:proofErr w:type="spellEnd"/>
      <w:r w:rsidR="008C2EF8" w:rsidRPr="007D5C50">
        <w:rPr>
          <w:color w:val="000000" w:themeColor="text1"/>
        </w:rPr>
        <w:t xml:space="preserve"> highlighted that this symbolism could reveal the ‘depth of the collective unconscious’ because it uses </w:t>
      </w:r>
      <w:r w:rsidR="00D337E5" w:rsidRPr="007D5C50">
        <w:rPr>
          <w:color w:val="000000" w:themeColor="text1"/>
        </w:rPr>
        <w:t>imagery</w:t>
      </w:r>
      <w:r w:rsidR="008C2EF8" w:rsidRPr="007D5C50">
        <w:rPr>
          <w:color w:val="000000" w:themeColor="text1"/>
        </w:rPr>
        <w:t xml:space="preserve"> that is ‘significantly unaffected by cultural bias’</w:t>
      </w:r>
      <w:r w:rsidR="0097145D" w:rsidRPr="007D5C50">
        <w:rPr>
          <w:color w:val="000000" w:themeColor="text1"/>
        </w:rPr>
        <w:t>.</w:t>
      </w:r>
      <w:r w:rsidR="0097145D" w:rsidRPr="007D5C50">
        <w:rPr>
          <w:rStyle w:val="FootnoteReference"/>
          <w:color w:val="000000" w:themeColor="text1"/>
        </w:rPr>
        <w:footnoteReference w:id="177"/>
      </w:r>
      <w:r w:rsidR="008C2EF8" w:rsidRPr="007D5C50">
        <w:rPr>
          <w:color w:val="000000" w:themeColor="text1"/>
        </w:rPr>
        <w:t xml:space="preserve"> Afterall, Hunt claimed that Jung viewed myths contained within archetypes as so powerful </w:t>
      </w:r>
      <w:r w:rsidR="004C760A" w:rsidRPr="007D5C50">
        <w:rPr>
          <w:color w:val="000000" w:themeColor="text1"/>
        </w:rPr>
        <w:t>as to be cross-cultural in their significance and interpretation.</w:t>
      </w:r>
      <w:r w:rsidR="004C760A" w:rsidRPr="007D5C50">
        <w:rPr>
          <w:rStyle w:val="FootnoteReference"/>
          <w:color w:val="000000" w:themeColor="text1"/>
        </w:rPr>
        <w:footnoteReference w:id="178"/>
      </w:r>
      <w:r w:rsidR="00D13C16" w:rsidRPr="007D5C50">
        <w:rPr>
          <w:color w:val="000000" w:themeColor="text1"/>
        </w:rPr>
        <w:t xml:space="preserve"> Despite Jones’ implications, it appears that the benefits of archetypal themes that Miss X contended with aided her in her individuation process because of their transcendent and cross-cultural properties.</w:t>
      </w:r>
      <w:r w:rsidR="000617C8" w:rsidRPr="007D5C50">
        <w:rPr>
          <w:rStyle w:val="FootnoteReference"/>
          <w:color w:val="000000" w:themeColor="text1"/>
        </w:rPr>
        <w:footnoteReference w:id="179"/>
      </w:r>
      <w:r w:rsidR="00D13C16" w:rsidRPr="007D5C50">
        <w:rPr>
          <w:color w:val="000000" w:themeColor="text1"/>
        </w:rPr>
        <w:t xml:space="preserve"> </w:t>
      </w:r>
    </w:p>
    <w:p w14:paraId="0700AABE" w14:textId="3FA2EE6D" w:rsidR="003B68B6" w:rsidRPr="007D5C50" w:rsidRDefault="003B68B6" w:rsidP="003B6A80">
      <w:pPr>
        <w:spacing w:line="360" w:lineRule="auto"/>
        <w:rPr>
          <w:color w:val="000000" w:themeColor="text1"/>
        </w:rPr>
      </w:pPr>
    </w:p>
    <w:p w14:paraId="68A1964D" w14:textId="2A0DF6B9" w:rsidR="003B68B6" w:rsidRPr="007D5C50" w:rsidRDefault="003B68B6" w:rsidP="003B6A80">
      <w:pPr>
        <w:spacing w:line="360" w:lineRule="auto"/>
        <w:rPr>
          <w:color w:val="000000" w:themeColor="text1"/>
        </w:rPr>
      </w:pPr>
      <w:r w:rsidRPr="007D5C50">
        <w:rPr>
          <w:color w:val="000000" w:themeColor="text1"/>
        </w:rPr>
        <w:t xml:space="preserve">This view of </w:t>
      </w:r>
      <w:r w:rsidR="000617C8" w:rsidRPr="007D5C50">
        <w:rPr>
          <w:color w:val="000000" w:themeColor="text1"/>
        </w:rPr>
        <w:t>a</w:t>
      </w:r>
      <w:r w:rsidRPr="007D5C50">
        <w:rPr>
          <w:color w:val="000000" w:themeColor="text1"/>
        </w:rPr>
        <w:t>rchetypes is not without its problems for</w:t>
      </w:r>
      <w:r w:rsidR="000617C8" w:rsidRPr="007D5C50">
        <w:rPr>
          <w:color w:val="000000" w:themeColor="text1"/>
        </w:rPr>
        <w:t xml:space="preserve"> Jung’s study of</w:t>
      </w:r>
      <w:r w:rsidRPr="007D5C50">
        <w:rPr>
          <w:color w:val="000000" w:themeColor="text1"/>
        </w:rPr>
        <w:t xml:space="preserve"> Miss X. </w:t>
      </w:r>
      <w:r w:rsidR="00173E9E" w:rsidRPr="007D5C50">
        <w:rPr>
          <w:color w:val="000000" w:themeColor="text1"/>
        </w:rPr>
        <w:t>Stanton M</w:t>
      </w:r>
      <w:r w:rsidRPr="007D5C50">
        <w:rPr>
          <w:color w:val="000000" w:themeColor="text1"/>
        </w:rPr>
        <w:t xml:space="preserve">arlan revealed </w:t>
      </w:r>
      <w:r w:rsidR="000617C8" w:rsidRPr="007D5C50">
        <w:rPr>
          <w:color w:val="000000" w:themeColor="text1"/>
        </w:rPr>
        <w:t xml:space="preserve">a </w:t>
      </w:r>
      <w:r w:rsidR="00672BBF" w:rsidRPr="007D5C50">
        <w:rPr>
          <w:color w:val="000000" w:themeColor="text1"/>
        </w:rPr>
        <w:t>concern</w:t>
      </w:r>
      <w:r w:rsidRPr="007D5C50">
        <w:rPr>
          <w:color w:val="000000" w:themeColor="text1"/>
        </w:rPr>
        <w:t xml:space="preserve"> with Jung’s integration of an essentialist view when it came to </w:t>
      </w:r>
      <w:r w:rsidRPr="007D5C50">
        <w:rPr>
          <w:color w:val="000000" w:themeColor="text1"/>
        </w:rPr>
        <w:lastRenderedPageBreak/>
        <w:t>characterizing ‘archetypal material’ in his work</w:t>
      </w:r>
      <w:r w:rsidR="00265877" w:rsidRPr="007D5C50">
        <w:rPr>
          <w:color w:val="000000" w:themeColor="text1"/>
        </w:rPr>
        <w:t xml:space="preserve"> as embodying ‘universal [and] unchanging’ meaning, thus minimizing ‘cultural… differences’ that may be relevant to interpretation, particularly if there is risk to the analyst making assumptions regarding ‘particular dimensions of an individual’s life’.</w:t>
      </w:r>
      <w:r w:rsidR="00265877" w:rsidRPr="007D5C50">
        <w:rPr>
          <w:rStyle w:val="FootnoteReference"/>
          <w:color w:val="000000" w:themeColor="text1"/>
        </w:rPr>
        <w:footnoteReference w:id="180"/>
      </w:r>
      <w:r w:rsidR="00C36F8B" w:rsidRPr="007D5C50">
        <w:rPr>
          <w:color w:val="000000" w:themeColor="text1"/>
        </w:rPr>
        <w:t xml:space="preserve"> Despite the risks of an essentialist view, Jung</w:t>
      </w:r>
      <w:r w:rsidR="00672BBF" w:rsidRPr="007D5C50">
        <w:rPr>
          <w:color w:val="000000" w:themeColor="text1"/>
        </w:rPr>
        <w:t xml:space="preserve">, </w:t>
      </w:r>
      <w:r w:rsidR="00C36F8B" w:rsidRPr="007D5C50">
        <w:rPr>
          <w:color w:val="000000" w:themeColor="text1"/>
        </w:rPr>
        <w:t>during his work with Miss X</w:t>
      </w:r>
      <w:r w:rsidR="00672BBF" w:rsidRPr="007D5C50">
        <w:rPr>
          <w:color w:val="000000" w:themeColor="text1"/>
        </w:rPr>
        <w:t>, prioritized</w:t>
      </w:r>
      <w:r w:rsidR="00410466" w:rsidRPr="007D5C50">
        <w:rPr>
          <w:color w:val="000000" w:themeColor="text1"/>
        </w:rPr>
        <w:t xml:space="preserve"> his view </w:t>
      </w:r>
      <w:r w:rsidR="00672BBF" w:rsidRPr="007D5C50">
        <w:rPr>
          <w:color w:val="000000" w:themeColor="text1"/>
        </w:rPr>
        <w:t xml:space="preserve">of </w:t>
      </w:r>
      <w:r w:rsidR="00410466" w:rsidRPr="007D5C50">
        <w:rPr>
          <w:color w:val="000000" w:themeColor="text1"/>
        </w:rPr>
        <w:t xml:space="preserve">archetypes </w:t>
      </w:r>
      <w:r w:rsidR="00B06F8E" w:rsidRPr="007D5C50">
        <w:rPr>
          <w:color w:val="000000" w:themeColor="text1"/>
        </w:rPr>
        <w:t xml:space="preserve">as </w:t>
      </w:r>
      <w:r w:rsidR="00672BBF" w:rsidRPr="007D5C50">
        <w:rPr>
          <w:color w:val="000000" w:themeColor="text1"/>
        </w:rPr>
        <w:t>preceding</w:t>
      </w:r>
      <w:r w:rsidR="00410466" w:rsidRPr="007D5C50">
        <w:rPr>
          <w:color w:val="000000" w:themeColor="text1"/>
        </w:rPr>
        <w:t xml:space="preserve"> culture, stating it is through the ‘spontaneity of the psychic process’ that individuation is solved by linking the personal consciousness to the ‘oldest of all instinctual foundation</w:t>
      </w:r>
      <w:r w:rsidR="00B06F8E" w:rsidRPr="007D5C50">
        <w:rPr>
          <w:color w:val="000000" w:themeColor="text1"/>
        </w:rPr>
        <w:t>:</w:t>
      </w:r>
      <w:r w:rsidR="00410466" w:rsidRPr="007D5C50">
        <w:rPr>
          <w:color w:val="000000" w:themeColor="text1"/>
        </w:rPr>
        <w:t>’ the unconscious.</w:t>
      </w:r>
      <w:r w:rsidR="00410466" w:rsidRPr="007D5C50">
        <w:rPr>
          <w:rStyle w:val="FootnoteReference"/>
          <w:color w:val="000000" w:themeColor="text1"/>
        </w:rPr>
        <w:footnoteReference w:id="181"/>
      </w:r>
      <w:r w:rsidR="008912CE" w:rsidRPr="007D5C50">
        <w:rPr>
          <w:color w:val="000000" w:themeColor="text1"/>
        </w:rPr>
        <w:t xml:space="preserve"> Further, </w:t>
      </w:r>
      <w:r w:rsidR="00B06F8E" w:rsidRPr="007D5C50">
        <w:rPr>
          <w:color w:val="000000" w:themeColor="text1"/>
        </w:rPr>
        <w:t>J</w:t>
      </w:r>
      <w:r w:rsidR="008912CE" w:rsidRPr="007D5C50">
        <w:rPr>
          <w:color w:val="000000" w:themeColor="text1"/>
        </w:rPr>
        <w:t xml:space="preserve">ung claimed that the ‘social isms of our day preach every conceivable ideal, but… pursue the </w:t>
      </w:r>
      <w:r w:rsidR="001D66CA" w:rsidRPr="007D5C50">
        <w:rPr>
          <w:color w:val="000000" w:themeColor="text1"/>
        </w:rPr>
        <w:t>goal</w:t>
      </w:r>
      <w:r w:rsidR="008912CE" w:rsidRPr="007D5C50">
        <w:rPr>
          <w:color w:val="000000" w:themeColor="text1"/>
        </w:rPr>
        <w:t xml:space="preserve"> of lowering the level of… culture by restricting… the possibilities of individual development.</w:t>
      </w:r>
      <w:r w:rsidR="008912CE" w:rsidRPr="007D5C50">
        <w:rPr>
          <w:rStyle w:val="FootnoteReference"/>
          <w:color w:val="000000" w:themeColor="text1"/>
        </w:rPr>
        <w:footnoteReference w:id="182"/>
      </w:r>
      <w:r w:rsidR="00772ACD" w:rsidRPr="007D5C50">
        <w:rPr>
          <w:color w:val="000000" w:themeColor="text1"/>
        </w:rPr>
        <w:t xml:space="preserve"> In </w:t>
      </w:r>
      <w:proofErr w:type="spellStart"/>
      <w:r w:rsidR="00772ACD" w:rsidRPr="007D5C50">
        <w:rPr>
          <w:color w:val="000000" w:themeColor="text1"/>
        </w:rPr>
        <w:t>Hamaker-Zondag’s</w:t>
      </w:r>
      <w:proofErr w:type="spellEnd"/>
      <w:r w:rsidR="00772ACD" w:rsidRPr="007D5C50">
        <w:rPr>
          <w:color w:val="000000" w:themeColor="text1"/>
        </w:rPr>
        <w:t xml:space="preserve"> astrology, these Jungian notions were </w:t>
      </w:r>
      <w:r w:rsidR="00FB3B72" w:rsidRPr="007D5C50">
        <w:rPr>
          <w:color w:val="000000" w:themeColor="text1"/>
        </w:rPr>
        <w:t xml:space="preserve">expounded </w:t>
      </w:r>
      <w:r w:rsidR="00B06F8E" w:rsidRPr="007D5C50">
        <w:rPr>
          <w:color w:val="000000" w:themeColor="text1"/>
        </w:rPr>
        <w:t>upon</w:t>
      </w:r>
      <w:r w:rsidR="00FB3B72" w:rsidRPr="007D5C50">
        <w:rPr>
          <w:color w:val="000000" w:themeColor="text1"/>
        </w:rPr>
        <w:t xml:space="preserve">. </w:t>
      </w:r>
      <w:proofErr w:type="spellStart"/>
      <w:r w:rsidR="00FB3B72" w:rsidRPr="007D5C50">
        <w:rPr>
          <w:color w:val="000000" w:themeColor="text1"/>
        </w:rPr>
        <w:t>Hamaker-Zondag</w:t>
      </w:r>
      <w:proofErr w:type="spellEnd"/>
      <w:r w:rsidR="00FB3B72" w:rsidRPr="007D5C50">
        <w:rPr>
          <w:color w:val="000000" w:themeColor="text1"/>
        </w:rPr>
        <w:t xml:space="preserve"> stated</w:t>
      </w:r>
      <w:r w:rsidR="00772ACD" w:rsidRPr="007D5C50">
        <w:rPr>
          <w:color w:val="000000" w:themeColor="text1"/>
        </w:rPr>
        <w:t xml:space="preserve"> that Jung’s psychological approach, particularly </w:t>
      </w:r>
      <w:r w:rsidR="00FB3B72" w:rsidRPr="007D5C50">
        <w:rPr>
          <w:color w:val="000000" w:themeColor="text1"/>
        </w:rPr>
        <w:t>regarding</w:t>
      </w:r>
      <w:r w:rsidR="00772ACD" w:rsidRPr="007D5C50">
        <w:rPr>
          <w:color w:val="000000" w:themeColor="text1"/>
        </w:rPr>
        <w:t xml:space="preserve"> cosmic symbolism</w:t>
      </w:r>
      <w:r w:rsidR="00FB3B72" w:rsidRPr="007D5C50">
        <w:rPr>
          <w:color w:val="000000" w:themeColor="text1"/>
        </w:rPr>
        <w:t>,</w:t>
      </w:r>
      <w:r w:rsidR="00772ACD" w:rsidRPr="007D5C50">
        <w:rPr>
          <w:color w:val="000000" w:themeColor="text1"/>
        </w:rPr>
        <w:t xml:space="preserve"> </w:t>
      </w:r>
      <w:r w:rsidR="00FB3B72" w:rsidRPr="007D5C50">
        <w:rPr>
          <w:color w:val="000000" w:themeColor="text1"/>
        </w:rPr>
        <w:t>found that the</w:t>
      </w:r>
      <w:r w:rsidR="00772ACD" w:rsidRPr="007D5C50">
        <w:rPr>
          <w:color w:val="000000" w:themeColor="text1"/>
        </w:rPr>
        <w:t xml:space="preserve"> </w:t>
      </w:r>
      <w:r w:rsidR="00FB3B72" w:rsidRPr="007D5C50">
        <w:rPr>
          <w:color w:val="000000" w:themeColor="text1"/>
        </w:rPr>
        <w:t>‘o</w:t>
      </w:r>
      <w:r w:rsidR="00772ACD" w:rsidRPr="007D5C50">
        <w:rPr>
          <w:color w:val="000000" w:themeColor="text1"/>
        </w:rPr>
        <w:t xml:space="preserve">riginal experiences’ of humanity </w:t>
      </w:r>
      <w:r w:rsidR="00FB3B72" w:rsidRPr="007D5C50">
        <w:rPr>
          <w:color w:val="000000" w:themeColor="text1"/>
        </w:rPr>
        <w:t>were ultimately</w:t>
      </w:r>
      <w:r w:rsidR="00772ACD" w:rsidRPr="007D5C50">
        <w:rPr>
          <w:color w:val="000000" w:themeColor="text1"/>
        </w:rPr>
        <w:t xml:space="preserve"> ‘ens</w:t>
      </w:r>
      <w:r w:rsidR="00FB3B72" w:rsidRPr="007D5C50">
        <w:rPr>
          <w:color w:val="000000" w:themeColor="text1"/>
        </w:rPr>
        <w:t>h</w:t>
      </w:r>
      <w:r w:rsidR="00772ACD" w:rsidRPr="007D5C50">
        <w:rPr>
          <w:color w:val="000000" w:themeColor="text1"/>
        </w:rPr>
        <w:t>rined’ culturally in ‘traditions, mythologies and fairy tales</w:t>
      </w:r>
      <w:r w:rsidR="00FB3B72" w:rsidRPr="007D5C50">
        <w:rPr>
          <w:color w:val="000000" w:themeColor="text1"/>
        </w:rPr>
        <w:t>,</w:t>
      </w:r>
      <w:r w:rsidR="00772ACD" w:rsidRPr="007D5C50">
        <w:rPr>
          <w:color w:val="000000" w:themeColor="text1"/>
        </w:rPr>
        <w:t>’ inherited in the word ‘collective’ upon which Jung relied in describing the scope of the unconscious where these archetypes originate.</w:t>
      </w:r>
      <w:r w:rsidR="00772ACD" w:rsidRPr="007D5C50">
        <w:rPr>
          <w:rStyle w:val="FootnoteReference"/>
          <w:color w:val="000000" w:themeColor="text1"/>
        </w:rPr>
        <w:footnoteReference w:id="183"/>
      </w:r>
      <w:r w:rsidR="001011FE" w:rsidRPr="007D5C50">
        <w:rPr>
          <w:color w:val="000000" w:themeColor="text1"/>
        </w:rPr>
        <w:t xml:space="preserve"> Despite </w:t>
      </w:r>
      <w:proofErr w:type="spellStart"/>
      <w:r w:rsidR="001011FE" w:rsidRPr="007D5C50">
        <w:rPr>
          <w:color w:val="000000" w:themeColor="text1"/>
        </w:rPr>
        <w:t>Marlan’s</w:t>
      </w:r>
      <w:proofErr w:type="spellEnd"/>
      <w:r w:rsidR="001011FE" w:rsidRPr="007D5C50">
        <w:rPr>
          <w:color w:val="000000" w:themeColor="text1"/>
        </w:rPr>
        <w:t xml:space="preserve"> warning of the essentialist view, he does concede that </w:t>
      </w:r>
      <w:r w:rsidR="001D66CA" w:rsidRPr="007D5C50">
        <w:rPr>
          <w:color w:val="000000" w:themeColor="text1"/>
        </w:rPr>
        <w:t xml:space="preserve">the Jungian view of </w:t>
      </w:r>
      <w:r w:rsidR="001011FE" w:rsidRPr="007D5C50">
        <w:rPr>
          <w:color w:val="000000" w:themeColor="text1"/>
        </w:rPr>
        <w:t xml:space="preserve">archetypes can remedy the problems posed by culture, particularly in the process </w:t>
      </w:r>
      <w:r w:rsidR="00D559BC" w:rsidRPr="007D5C50">
        <w:rPr>
          <w:color w:val="000000" w:themeColor="text1"/>
        </w:rPr>
        <w:t>of remedying</w:t>
      </w:r>
      <w:r w:rsidR="001011FE" w:rsidRPr="007D5C50">
        <w:rPr>
          <w:color w:val="000000" w:themeColor="text1"/>
        </w:rPr>
        <w:t xml:space="preserve"> the ‘mask’ one develops in an ‘attempt to fit in with… </w:t>
      </w:r>
      <w:r w:rsidR="00D559BC" w:rsidRPr="007D5C50">
        <w:rPr>
          <w:color w:val="000000" w:themeColor="text1"/>
        </w:rPr>
        <w:t>‘</w:t>
      </w:r>
      <w:r w:rsidR="001011FE" w:rsidRPr="007D5C50">
        <w:rPr>
          <w:color w:val="000000" w:themeColor="text1"/>
        </w:rPr>
        <w:t>one’s cultural values’.</w:t>
      </w:r>
      <w:r w:rsidR="001011FE" w:rsidRPr="007D5C50">
        <w:rPr>
          <w:rStyle w:val="FootnoteReference"/>
          <w:color w:val="000000" w:themeColor="text1"/>
        </w:rPr>
        <w:footnoteReference w:id="184"/>
      </w:r>
      <w:r w:rsidR="001D66CA" w:rsidRPr="007D5C50">
        <w:rPr>
          <w:color w:val="000000" w:themeColor="text1"/>
        </w:rPr>
        <w:t xml:space="preserve"> </w:t>
      </w:r>
      <w:r w:rsidR="004160C6" w:rsidRPr="007D5C50">
        <w:rPr>
          <w:color w:val="000000" w:themeColor="text1"/>
        </w:rPr>
        <w:t>Further,</w:t>
      </w:r>
      <w:r w:rsidR="004E5B32" w:rsidRPr="007D5C50">
        <w:rPr>
          <w:color w:val="000000" w:themeColor="text1"/>
        </w:rPr>
        <w:t xml:space="preserve"> Thompson and Mayes</w:t>
      </w:r>
      <w:r w:rsidR="004160C6" w:rsidRPr="007D5C50">
        <w:rPr>
          <w:color w:val="000000" w:themeColor="text1"/>
        </w:rPr>
        <w:t xml:space="preserve"> claimed that Jung’s process of individuation itself contained within it the goal of the development of the individual but since one cannot be separated from the collective, culture and humanity are affected.</w:t>
      </w:r>
      <w:r w:rsidR="004160C6" w:rsidRPr="007D5C50">
        <w:rPr>
          <w:rStyle w:val="FootnoteReference"/>
          <w:color w:val="000000" w:themeColor="text1"/>
        </w:rPr>
        <w:footnoteReference w:id="185"/>
      </w:r>
      <w:r w:rsidR="004160C6" w:rsidRPr="007D5C50">
        <w:rPr>
          <w:color w:val="000000" w:themeColor="text1"/>
        </w:rPr>
        <w:t xml:space="preserve"> </w:t>
      </w:r>
      <w:r w:rsidR="001D66CA" w:rsidRPr="007D5C50">
        <w:rPr>
          <w:color w:val="000000" w:themeColor="text1"/>
        </w:rPr>
        <w:t>Ultimately</w:t>
      </w:r>
      <w:r w:rsidR="00D559BC" w:rsidRPr="007D5C50">
        <w:rPr>
          <w:color w:val="000000" w:themeColor="text1"/>
        </w:rPr>
        <w:t>,</w:t>
      </w:r>
      <w:r w:rsidR="001D66CA" w:rsidRPr="007D5C50">
        <w:rPr>
          <w:color w:val="000000" w:themeColor="text1"/>
        </w:rPr>
        <w:t xml:space="preserve"> integration of the moon and </w:t>
      </w:r>
      <w:r w:rsidR="00D559BC" w:rsidRPr="007D5C50">
        <w:rPr>
          <w:color w:val="000000" w:themeColor="text1"/>
        </w:rPr>
        <w:t>C</w:t>
      </w:r>
      <w:r w:rsidR="001D66CA" w:rsidRPr="007D5C50">
        <w:rPr>
          <w:color w:val="000000" w:themeColor="text1"/>
        </w:rPr>
        <w:t xml:space="preserve">ancer archetypes </w:t>
      </w:r>
      <w:r w:rsidR="00BC145C" w:rsidRPr="007D5C50">
        <w:rPr>
          <w:color w:val="000000" w:themeColor="text1"/>
        </w:rPr>
        <w:t>manifested in Miss X’s</w:t>
      </w:r>
      <w:r w:rsidR="001D66CA" w:rsidRPr="007D5C50">
        <w:rPr>
          <w:color w:val="000000" w:themeColor="text1"/>
        </w:rPr>
        <w:t xml:space="preserve"> individuation</w:t>
      </w:r>
      <w:r w:rsidR="00BC145C" w:rsidRPr="007D5C50">
        <w:rPr>
          <w:color w:val="000000" w:themeColor="text1"/>
        </w:rPr>
        <w:t xml:space="preserve"> process and</w:t>
      </w:r>
      <w:r w:rsidR="001D66CA" w:rsidRPr="007D5C50">
        <w:rPr>
          <w:color w:val="000000" w:themeColor="text1"/>
        </w:rPr>
        <w:t xml:space="preserve"> </w:t>
      </w:r>
      <w:r w:rsidR="00D559BC" w:rsidRPr="007D5C50">
        <w:rPr>
          <w:color w:val="000000" w:themeColor="text1"/>
        </w:rPr>
        <w:t xml:space="preserve">ameliorated </w:t>
      </w:r>
      <w:r w:rsidR="00BC145C" w:rsidRPr="007D5C50">
        <w:rPr>
          <w:color w:val="000000" w:themeColor="text1"/>
        </w:rPr>
        <w:t>the</w:t>
      </w:r>
      <w:r w:rsidR="00D559BC" w:rsidRPr="007D5C50">
        <w:rPr>
          <w:color w:val="000000" w:themeColor="text1"/>
        </w:rPr>
        <w:t xml:space="preserve"> ‘stuck’ </w:t>
      </w:r>
      <w:r w:rsidR="00BC145C" w:rsidRPr="007D5C50">
        <w:rPr>
          <w:color w:val="000000" w:themeColor="text1"/>
        </w:rPr>
        <w:t>cultural feelings</w:t>
      </w:r>
      <w:r w:rsidR="00D559BC" w:rsidRPr="007D5C50">
        <w:rPr>
          <w:color w:val="000000" w:themeColor="text1"/>
        </w:rPr>
        <w:t xml:space="preserve"> </w:t>
      </w:r>
      <w:r w:rsidR="001D66CA" w:rsidRPr="007D5C50">
        <w:rPr>
          <w:color w:val="000000" w:themeColor="text1"/>
        </w:rPr>
        <w:t>for Miss</w:t>
      </w:r>
      <w:r w:rsidR="00D559BC" w:rsidRPr="007D5C50">
        <w:rPr>
          <w:color w:val="000000" w:themeColor="text1"/>
        </w:rPr>
        <w:t xml:space="preserve"> X</w:t>
      </w:r>
      <w:r w:rsidR="001D66CA" w:rsidRPr="007D5C50">
        <w:rPr>
          <w:color w:val="000000" w:themeColor="text1"/>
        </w:rPr>
        <w:t xml:space="preserve">. </w:t>
      </w:r>
      <w:r w:rsidR="00BC145C" w:rsidRPr="007D5C50">
        <w:rPr>
          <w:color w:val="000000" w:themeColor="text1"/>
        </w:rPr>
        <w:t>Jung’s</w:t>
      </w:r>
      <w:r w:rsidR="001D66CA" w:rsidRPr="007D5C50">
        <w:rPr>
          <w:color w:val="000000" w:themeColor="text1"/>
        </w:rPr>
        <w:t xml:space="preserve"> approach to interpreting astrological symbolism and Miss X’s </w:t>
      </w:r>
      <w:r w:rsidR="00BC145C" w:rsidRPr="007D5C50">
        <w:rPr>
          <w:color w:val="000000" w:themeColor="text1"/>
        </w:rPr>
        <w:t xml:space="preserve">symbolic </w:t>
      </w:r>
      <w:r w:rsidR="001D66CA" w:rsidRPr="007D5C50">
        <w:rPr>
          <w:color w:val="000000" w:themeColor="text1"/>
        </w:rPr>
        <w:t xml:space="preserve">production </w:t>
      </w:r>
      <w:r w:rsidR="00BC145C" w:rsidRPr="007D5C50">
        <w:rPr>
          <w:color w:val="000000" w:themeColor="text1"/>
        </w:rPr>
        <w:t>through</w:t>
      </w:r>
      <w:r w:rsidR="001D66CA" w:rsidRPr="007D5C50">
        <w:rPr>
          <w:color w:val="000000" w:themeColor="text1"/>
        </w:rPr>
        <w:t xml:space="preserve"> active imagination support</w:t>
      </w:r>
      <w:r w:rsidR="00D559BC" w:rsidRPr="007D5C50">
        <w:rPr>
          <w:color w:val="000000" w:themeColor="text1"/>
        </w:rPr>
        <w:t>ed</w:t>
      </w:r>
      <w:r w:rsidR="001D66CA" w:rsidRPr="007D5C50">
        <w:rPr>
          <w:color w:val="000000" w:themeColor="text1"/>
        </w:rPr>
        <w:t xml:space="preserve"> </w:t>
      </w:r>
      <w:r w:rsidR="00BC145C" w:rsidRPr="007D5C50">
        <w:rPr>
          <w:color w:val="000000" w:themeColor="text1"/>
        </w:rPr>
        <w:t>this aspect of her</w:t>
      </w:r>
      <w:r w:rsidR="001D66CA" w:rsidRPr="007D5C50">
        <w:rPr>
          <w:color w:val="000000" w:themeColor="text1"/>
        </w:rPr>
        <w:t xml:space="preserve"> individuation </w:t>
      </w:r>
      <w:r w:rsidR="00BC145C" w:rsidRPr="007D5C50">
        <w:rPr>
          <w:color w:val="000000" w:themeColor="text1"/>
        </w:rPr>
        <w:t>process</w:t>
      </w:r>
      <w:r w:rsidR="001D66CA" w:rsidRPr="007D5C50">
        <w:rPr>
          <w:color w:val="000000" w:themeColor="text1"/>
        </w:rPr>
        <w:t>.</w:t>
      </w:r>
      <w:r w:rsidR="00C533FE" w:rsidRPr="007D5C50">
        <w:rPr>
          <w:rStyle w:val="FootnoteReference"/>
          <w:color w:val="000000" w:themeColor="text1"/>
        </w:rPr>
        <w:footnoteReference w:id="186"/>
      </w:r>
      <w:r w:rsidR="001D66CA" w:rsidRPr="007D5C50">
        <w:rPr>
          <w:color w:val="000000" w:themeColor="text1"/>
        </w:rPr>
        <w:t xml:space="preserve"> </w:t>
      </w:r>
    </w:p>
    <w:p w14:paraId="1DB0577A" w14:textId="77777777" w:rsidR="00905C2B" w:rsidRPr="007D5C50" w:rsidRDefault="00905C2B" w:rsidP="003B6A80">
      <w:pPr>
        <w:spacing w:line="360" w:lineRule="auto"/>
        <w:rPr>
          <w:color w:val="000000" w:themeColor="text1"/>
        </w:rPr>
      </w:pPr>
    </w:p>
    <w:p w14:paraId="7C819A75" w14:textId="3B790572" w:rsidR="005C3551" w:rsidRPr="007D5C50" w:rsidRDefault="005C3551" w:rsidP="003B6A80">
      <w:pPr>
        <w:pStyle w:val="Heading2"/>
        <w:spacing w:line="360" w:lineRule="auto"/>
      </w:pPr>
      <w:bookmarkStart w:id="36" w:name="_Toc115415590"/>
      <w:r w:rsidRPr="007D5C50">
        <w:lastRenderedPageBreak/>
        <w:t>4.5</w:t>
      </w:r>
      <w:r w:rsidR="00EE6D3A" w:rsidRPr="007D5C50">
        <w:t xml:space="preserve"> Sun, Soul </w:t>
      </w:r>
      <w:r w:rsidR="00C51C55" w:rsidRPr="007D5C50">
        <w:t>and</w:t>
      </w:r>
      <w:r w:rsidR="00EE6D3A" w:rsidRPr="007D5C50">
        <w:t xml:space="preserve"> The Mandala</w:t>
      </w:r>
      <w:bookmarkEnd w:id="36"/>
    </w:p>
    <w:p w14:paraId="346F8E5C" w14:textId="220759C1" w:rsidR="002A68E6" w:rsidRPr="007D5C50" w:rsidRDefault="002A68E6" w:rsidP="003B6A80">
      <w:pPr>
        <w:spacing w:line="360" w:lineRule="auto"/>
        <w:rPr>
          <w:color w:val="000000" w:themeColor="text1"/>
        </w:rPr>
      </w:pPr>
      <w:r w:rsidRPr="007D5C50">
        <w:rPr>
          <w:color w:val="000000" w:themeColor="text1"/>
        </w:rPr>
        <w:t>This theme aims to unify and build upon previous discussions of the numinous, transformation and the archetypal realm</w:t>
      </w:r>
      <w:r w:rsidR="00E401DF" w:rsidRPr="007D5C50">
        <w:rPr>
          <w:color w:val="000000" w:themeColor="text1"/>
        </w:rPr>
        <w:t>, while synthesizing</w:t>
      </w:r>
      <w:r w:rsidRPr="007D5C50">
        <w:rPr>
          <w:color w:val="000000" w:themeColor="text1"/>
        </w:rPr>
        <w:t xml:space="preserve"> astrological parallels in cosmic mapping and the trajectory of the soul</w:t>
      </w:r>
      <w:r w:rsidR="00E401DF" w:rsidRPr="007D5C50">
        <w:rPr>
          <w:color w:val="000000" w:themeColor="text1"/>
        </w:rPr>
        <w:t xml:space="preserve"> in relation to the mandala</w:t>
      </w:r>
      <w:r w:rsidRPr="007D5C50">
        <w:rPr>
          <w:color w:val="000000" w:themeColor="text1"/>
        </w:rPr>
        <w:t>.</w:t>
      </w:r>
      <w:r w:rsidR="007A25DF" w:rsidRPr="007D5C50">
        <w:rPr>
          <w:color w:val="000000" w:themeColor="text1"/>
        </w:rPr>
        <w:t xml:space="preserve"> </w:t>
      </w:r>
      <w:r w:rsidR="00C831C9" w:rsidRPr="007D5C50">
        <w:rPr>
          <w:color w:val="000000" w:themeColor="text1"/>
        </w:rPr>
        <w:t xml:space="preserve">Additionally, </w:t>
      </w:r>
      <w:r w:rsidR="00E401DF" w:rsidRPr="007D5C50">
        <w:rPr>
          <w:color w:val="000000" w:themeColor="text1"/>
        </w:rPr>
        <w:t>it</w:t>
      </w:r>
      <w:r w:rsidR="007A25DF" w:rsidRPr="007D5C50">
        <w:rPr>
          <w:color w:val="000000" w:themeColor="text1"/>
        </w:rPr>
        <w:t xml:space="preserve"> will </w:t>
      </w:r>
      <w:r w:rsidR="00C831C9" w:rsidRPr="007D5C50">
        <w:rPr>
          <w:color w:val="000000" w:themeColor="text1"/>
        </w:rPr>
        <w:t xml:space="preserve">examine </w:t>
      </w:r>
      <w:r w:rsidR="007A25DF" w:rsidRPr="007D5C50">
        <w:rPr>
          <w:color w:val="000000" w:themeColor="text1"/>
        </w:rPr>
        <w:t xml:space="preserve">classical primary texts of the ancient world to </w:t>
      </w:r>
      <w:r w:rsidR="00E401DF" w:rsidRPr="007D5C50">
        <w:rPr>
          <w:color w:val="000000" w:themeColor="text1"/>
        </w:rPr>
        <w:t>explore</w:t>
      </w:r>
      <w:r w:rsidR="007A25DF" w:rsidRPr="007D5C50">
        <w:rPr>
          <w:color w:val="000000" w:themeColor="text1"/>
        </w:rPr>
        <w:t xml:space="preserve"> Jung’s use and ideas surrounding the mandala and the application of these concepts with his work with Miss X.</w:t>
      </w:r>
      <w:r w:rsidR="00B766BB" w:rsidRPr="007D5C50">
        <w:rPr>
          <w:color w:val="000000" w:themeColor="text1"/>
        </w:rPr>
        <w:t xml:space="preserve"> First, this section will </w:t>
      </w:r>
      <w:r w:rsidR="00E401DF" w:rsidRPr="007D5C50">
        <w:rPr>
          <w:color w:val="000000" w:themeColor="text1"/>
        </w:rPr>
        <w:t>discuss</w:t>
      </w:r>
      <w:r w:rsidR="00B766BB" w:rsidRPr="007D5C50">
        <w:rPr>
          <w:color w:val="000000" w:themeColor="text1"/>
        </w:rPr>
        <w:t xml:space="preserve"> the mandala as a </w:t>
      </w:r>
      <w:r w:rsidR="009865C8" w:rsidRPr="007D5C50">
        <w:rPr>
          <w:color w:val="000000" w:themeColor="text1"/>
        </w:rPr>
        <w:t>G</w:t>
      </w:r>
      <w:r w:rsidR="00B766BB" w:rsidRPr="007D5C50">
        <w:rPr>
          <w:color w:val="000000" w:themeColor="text1"/>
        </w:rPr>
        <w:t xml:space="preserve">od-image and its relationship to notions of the soul. Secondly, this section will examine sun symbolism and the mandala. Lastly, this theme will </w:t>
      </w:r>
      <w:r w:rsidR="009311C9" w:rsidRPr="007D5C50">
        <w:rPr>
          <w:color w:val="000000" w:themeColor="text1"/>
        </w:rPr>
        <w:t>explore</w:t>
      </w:r>
      <w:r w:rsidR="00B766BB" w:rsidRPr="007D5C50">
        <w:rPr>
          <w:color w:val="000000" w:themeColor="text1"/>
        </w:rPr>
        <w:t xml:space="preserve"> the mandalas from Miss X’s pictures.</w:t>
      </w:r>
    </w:p>
    <w:p w14:paraId="08F99CFE" w14:textId="77777777" w:rsidR="00905C2B" w:rsidRPr="007D5C50" w:rsidRDefault="00905C2B" w:rsidP="003B6A80">
      <w:pPr>
        <w:spacing w:line="360" w:lineRule="auto"/>
        <w:rPr>
          <w:color w:val="000000" w:themeColor="text1"/>
        </w:rPr>
      </w:pPr>
    </w:p>
    <w:p w14:paraId="6A79EAAD" w14:textId="6B086050" w:rsidR="004E077E" w:rsidRPr="007D5C50" w:rsidRDefault="008D3410" w:rsidP="003B6A80">
      <w:pPr>
        <w:pStyle w:val="Heading3"/>
        <w:spacing w:line="360" w:lineRule="auto"/>
        <w:rPr>
          <w:color w:val="000000" w:themeColor="text1"/>
        </w:rPr>
      </w:pPr>
      <w:bookmarkStart w:id="37" w:name="_Toc115415591"/>
      <w:r w:rsidRPr="007D5C50">
        <w:rPr>
          <w:color w:val="000000" w:themeColor="text1"/>
        </w:rPr>
        <w:t>The Mandala as the God-Image of the Soul</w:t>
      </w:r>
      <w:bookmarkEnd w:id="37"/>
      <w:r w:rsidR="004E077E" w:rsidRPr="007D5C50">
        <w:rPr>
          <w:color w:val="000000" w:themeColor="text1"/>
        </w:rPr>
        <w:t xml:space="preserve"> </w:t>
      </w:r>
    </w:p>
    <w:p w14:paraId="1BDF15F3" w14:textId="2946F3E5" w:rsidR="007E2646" w:rsidRPr="007D5C50" w:rsidRDefault="009365E7" w:rsidP="003B6A80">
      <w:pPr>
        <w:spacing w:line="360" w:lineRule="auto"/>
        <w:rPr>
          <w:color w:val="000000" w:themeColor="text1"/>
        </w:rPr>
      </w:pPr>
      <w:r w:rsidRPr="007D5C50">
        <w:rPr>
          <w:color w:val="000000" w:themeColor="text1"/>
        </w:rPr>
        <w:t xml:space="preserve">The </w:t>
      </w:r>
      <w:r w:rsidR="00421643" w:rsidRPr="007D5C50">
        <w:rPr>
          <w:color w:val="000000" w:themeColor="text1"/>
        </w:rPr>
        <w:t>mandala’s</w:t>
      </w:r>
      <w:r w:rsidRPr="007D5C50">
        <w:rPr>
          <w:color w:val="000000" w:themeColor="text1"/>
        </w:rPr>
        <w:t xml:space="preserve"> structure of a circle and what it reveals in a mapping process is important to investigate.</w:t>
      </w:r>
      <w:r w:rsidR="009823E7" w:rsidRPr="007D5C50">
        <w:rPr>
          <w:color w:val="000000" w:themeColor="text1"/>
        </w:rPr>
        <w:t xml:space="preserve"> </w:t>
      </w:r>
      <w:r w:rsidR="0006702C" w:rsidRPr="007D5C50">
        <w:rPr>
          <w:color w:val="000000" w:themeColor="text1"/>
        </w:rPr>
        <w:t>Jung defined the mandala as a ‘circle’ representing the ‘center of personality… [and] psyche, to which everything is related, by which everything is arranged,’ and where the center point reveals an ‘urge to become what one is… [expressed] as the self’.</w:t>
      </w:r>
      <w:r w:rsidR="0006702C" w:rsidRPr="007D5C50">
        <w:rPr>
          <w:rStyle w:val="FootnoteReference"/>
          <w:color w:val="000000" w:themeColor="text1"/>
        </w:rPr>
        <w:footnoteReference w:id="187"/>
      </w:r>
      <w:r w:rsidR="0006702C" w:rsidRPr="007D5C50">
        <w:rPr>
          <w:color w:val="000000" w:themeColor="text1"/>
        </w:rPr>
        <w:t xml:space="preserve">   </w:t>
      </w:r>
      <w:r w:rsidR="009823E7" w:rsidRPr="007D5C50">
        <w:rPr>
          <w:color w:val="000000" w:themeColor="text1"/>
        </w:rPr>
        <w:t xml:space="preserve">Samuels, Shorter and Plaut </w:t>
      </w:r>
      <w:r w:rsidR="00E36AC7" w:rsidRPr="007D5C50">
        <w:rPr>
          <w:color w:val="000000" w:themeColor="text1"/>
        </w:rPr>
        <w:t xml:space="preserve">explained that the mandala’s central feature is revealed in its name, defined from </w:t>
      </w:r>
      <w:r w:rsidR="00B31B92" w:rsidRPr="007D5C50">
        <w:rPr>
          <w:color w:val="000000" w:themeColor="text1"/>
        </w:rPr>
        <w:t>the ‘</w:t>
      </w:r>
      <w:r w:rsidR="00E36AC7" w:rsidRPr="007D5C50">
        <w:rPr>
          <w:color w:val="000000" w:themeColor="text1"/>
        </w:rPr>
        <w:t>Sanskrit</w:t>
      </w:r>
      <w:r w:rsidR="00B31B92" w:rsidRPr="007D5C50">
        <w:rPr>
          <w:color w:val="000000" w:themeColor="text1"/>
        </w:rPr>
        <w:t xml:space="preserve"> word meaning magic circle’ where the ‘circle is squared or the square encircled… with regular sub division’ typically divided by </w:t>
      </w:r>
      <w:r w:rsidR="00E36AC7" w:rsidRPr="007D5C50">
        <w:rPr>
          <w:color w:val="000000" w:themeColor="text1"/>
        </w:rPr>
        <w:t>multiples</w:t>
      </w:r>
      <w:r w:rsidR="00B31B92" w:rsidRPr="007D5C50">
        <w:rPr>
          <w:color w:val="000000" w:themeColor="text1"/>
        </w:rPr>
        <w:t xml:space="preserve"> of four.</w:t>
      </w:r>
      <w:r w:rsidR="00B31B92" w:rsidRPr="007D5C50">
        <w:rPr>
          <w:rStyle w:val="FootnoteReference"/>
          <w:color w:val="000000" w:themeColor="text1"/>
        </w:rPr>
        <w:footnoteReference w:id="188"/>
      </w:r>
      <w:r w:rsidR="00B31B92" w:rsidRPr="007D5C50">
        <w:rPr>
          <w:color w:val="000000" w:themeColor="text1"/>
        </w:rPr>
        <w:t xml:space="preserve"> </w:t>
      </w:r>
    </w:p>
    <w:p w14:paraId="092DDECD" w14:textId="77777777" w:rsidR="007E2646" w:rsidRPr="007D5C50" w:rsidRDefault="007E2646" w:rsidP="003B6A80">
      <w:pPr>
        <w:spacing w:line="360" w:lineRule="auto"/>
        <w:rPr>
          <w:color w:val="000000" w:themeColor="text1"/>
        </w:rPr>
      </w:pPr>
    </w:p>
    <w:p w14:paraId="1442F792" w14:textId="2E2DACB2" w:rsidR="009365E7" w:rsidRPr="007D5C50" w:rsidRDefault="00B31B92" w:rsidP="003B6A80">
      <w:pPr>
        <w:spacing w:line="360" w:lineRule="auto"/>
        <w:rPr>
          <w:color w:val="000000" w:themeColor="text1"/>
        </w:rPr>
      </w:pPr>
      <w:r w:rsidRPr="007D5C50">
        <w:rPr>
          <w:color w:val="000000" w:themeColor="text1"/>
        </w:rPr>
        <w:t>Greene asserted that Jung’s mandalas were not only ‘</w:t>
      </w:r>
      <w:r w:rsidR="00E36AC7" w:rsidRPr="007D5C50">
        <w:rPr>
          <w:color w:val="000000" w:themeColor="text1"/>
        </w:rPr>
        <w:t>instruments</w:t>
      </w:r>
      <w:r w:rsidRPr="007D5C50">
        <w:rPr>
          <w:color w:val="000000" w:themeColor="text1"/>
        </w:rPr>
        <w:t xml:space="preserve"> of contemplation’ but functioned as ‘cosmological maps’ revealing the universe and psychology in one’s ‘journ</w:t>
      </w:r>
      <w:r w:rsidR="00A12485" w:rsidRPr="007D5C50">
        <w:rPr>
          <w:color w:val="000000" w:themeColor="text1"/>
        </w:rPr>
        <w:t>ey</w:t>
      </w:r>
      <w:r w:rsidRPr="007D5C50">
        <w:rPr>
          <w:color w:val="000000" w:themeColor="text1"/>
        </w:rPr>
        <w:t xml:space="preserve"> inward [toward] self’.</w:t>
      </w:r>
      <w:r w:rsidR="00A12485" w:rsidRPr="007D5C50">
        <w:rPr>
          <w:rStyle w:val="FootnoteReference"/>
          <w:color w:val="000000" w:themeColor="text1"/>
        </w:rPr>
        <w:footnoteReference w:id="189"/>
      </w:r>
      <w:r w:rsidRPr="007D5C50">
        <w:rPr>
          <w:color w:val="000000" w:themeColor="text1"/>
        </w:rPr>
        <w:t xml:space="preserve"> </w:t>
      </w:r>
      <w:r w:rsidR="00321790" w:rsidRPr="007D5C50">
        <w:rPr>
          <w:color w:val="000000" w:themeColor="text1"/>
        </w:rPr>
        <w:t xml:space="preserve">Greene revealed that Jung’s first mandala produced in 1916 </w:t>
      </w:r>
      <w:r w:rsidR="00562743" w:rsidRPr="007D5C50">
        <w:rPr>
          <w:color w:val="000000" w:themeColor="text1"/>
        </w:rPr>
        <w:t xml:space="preserve">paralleled </w:t>
      </w:r>
      <w:r w:rsidR="00321790" w:rsidRPr="007D5C50">
        <w:rPr>
          <w:color w:val="000000" w:themeColor="text1"/>
        </w:rPr>
        <w:t xml:space="preserve">a cosmological map </w:t>
      </w:r>
      <w:r w:rsidR="00321790" w:rsidRPr="007D5C50">
        <w:rPr>
          <w:i/>
          <w:iCs/>
          <w:color w:val="000000" w:themeColor="text1"/>
        </w:rPr>
        <w:t xml:space="preserve">Systema </w:t>
      </w:r>
      <w:proofErr w:type="spellStart"/>
      <w:r w:rsidR="00321790" w:rsidRPr="007D5C50">
        <w:rPr>
          <w:i/>
          <w:iCs/>
          <w:color w:val="000000" w:themeColor="text1"/>
        </w:rPr>
        <w:t>Munditotius</w:t>
      </w:r>
      <w:proofErr w:type="spellEnd"/>
      <w:r w:rsidR="00321790" w:rsidRPr="007D5C50">
        <w:rPr>
          <w:i/>
          <w:iCs/>
          <w:color w:val="000000" w:themeColor="text1"/>
        </w:rPr>
        <w:t xml:space="preserve"> </w:t>
      </w:r>
      <w:r w:rsidR="00321790" w:rsidRPr="007D5C50">
        <w:rPr>
          <w:color w:val="000000" w:themeColor="text1"/>
        </w:rPr>
        <w:t>of the same year, featuring an array of planetary symbolism, for the mandala bears the same inscription meaning ‘System of All Worlds’.</w:t>
      </w:r>
      <w:r w:rsidR="00321790" w:rsidRPr="007D5C50">
        <w:rPr>
          <w:rStyle w:val="FootnoteReference"/>
          <w:color w:val="000000" w:themeColor="text1"/>
        </w:rPr>
        <w:footnoteReference w:id="190"/>
      </w:r>
      <w:r w:rsidR="00321790" w:rsidRPr="007D5C50">
        <w:rPr>
          <w:color w:val="000000" w:themeColor="text1"/>
        </w:rPr>
        <w:t xml:space="preserve"> Greene quoted Plotinus (205-270 CE) and claimed the </w:t>
      </w:r>
      <w:r w:rsidR="00562743" w:rsidRPr="007D5C50">
        <w:rPr>
          <w:color w:val="000000" w:themeColor="text1"/>
        </w:rPr>
        <w:t>mandala revealed the destination</w:t>
      </w:r>
      <w:r w:rsidR="00321790" w:rsidRPr="007D5C50">
        <w:rPr>
          <w:color w:val="000000" w:themeColor="text1"/>
        </w:rPr>
        <w:t xml:space="preserve"> of the soul, where the soul is ‘like a circle’s center… the starting-point of [one’s] course… [and] the ground in which [one participates]’ </w:t>
      </w:r>
      <w:r w:rsidR="00562743" w:rsidRPr="007D5C50">
        <w:rPr>
          <w:color w:val="000000" w:themeColor="text1"/>
        </w:rPr>
        <w:t>reveals</w:t>
      </w:r>
      <w:r w:rsidR="00321790" w:rsidRPr="007D5C50">
        <w:rPr>
          <w:color w:val="000000" w:themeColor="text1"/>
        </w:rPr>
        <w:t xml:space="preserve"> the essential being.</w:t>
      </w:r>
      <w:r w:rsidR="00321790" w:rsidRPr="007D5C50">
        <w:rPr>
          <w:rStyle w:val="FootnoteReference"/>
          <w:color w:val="000000" w:themeColor="text1"/>
        </w:rPr>
        <w:footnoteReference w:id="191"/>
      </w:r>
      <w:r w:rsidR="00321790" w:rsidRPr="007D5C50">
        <w:rPr>
          <w:color w:val="000000" w:themeColor="text1"/>
        </w:rPr>
        <w:t xml:space="preserve"> In </w:t>
      </w:r>
      <w:r w:rsidR="00321790" w:rsidRPr="007D5C50">
        <w:rPr>
          <w:color w:val="000000" w:themeColor="text1"/>
        </w:rPr>
        <w:lastRenderedPageBreak/>
        <w:t>contrast</w:t>
      </w:r>
      <w:r w:rsidR="0006702C" w:rsidRPr="007D5C50">
        <w:rPr>
          <w:color w:val="000000" w:themeColor="text1"/>
        </w:rPr>
        <w:t>, Marlan warned that Jung’s idea of the mandala with the focus of ‘centering’ could allow for ‘beautiful and profound’ images but it may have limits in capturing ‘representations of dynamic psychic reality’ where the ‘self’ can be a ‘</w:t>
      </w:r>
      <w:r w:rsidR="00E36AC7" w:rsidRPr="007D5C50">
        <w:rPr>
          <w:color w:val="000000" w:themeColor="text1"/>
        </w:rPr>
        <w:t>destabilizing</w:t>
      </w:r>
      <w:r w:rsidR="0006702C" w:rsidRPr="007D5C50">
        <w:rPr>
          <w:color w:val="000000" w:themeColor="text1"/>
        </w:rPr>
        <w:t xml:space="preserve"> power’ not fully represented in the circle’s ‘archetype of orientation and meaning’.</w:t>
      </w:r>
      <w:r w:rsidR="0006702C" w:rsidRPr="007D5C50">
        <w:rPr>
          <w:rStyle w:val="FootnoteReference"/>
          <w:color w:val="000000" w:themeColor="text1"/>
        </w:rPr>
        <w:footnoteReference w:id="192"/>
      </w:r>
      <w:r w:rsidR="0006702C" w:rsidRPr="007D5C50">
        <w:rPr>
          <w:color w:val="000000" w:themeColor="text1"/>
        </w:rPr>
        <w:t xml:space="preserve"> </w:t>
      </w:r>
      <w:r w:rsidR="002D0A29" w:rsidRPr="007D5C50">
        <w:rPr>
          <w:color w:val="000000" w:themeColor="text1"/>
        </w:rPr>
        <w:t xml:space="preserve"> </w:t>
      </w:r>
      <w:r w:rsidR="0006702C" w:rsidRPr="007D5C50">
        <w:rPr>
          <w:color w:val="000000" w:themeColor="text1"/>
        </w:rPr>
        <w:t xml:space="preserve">Despite </w:t>
      </w:r>
      <w:proofErr w:type="spellStart"/>
      <w:r w:rsidR="0006702C" w:rsidRPr="007D5C50">
        <w:rPr>
          <w:color w:val="000000" w:themeColor="text1"/>
        </w:rPr>
        <w:t>Marlan’s</w:t>
      </w:r>
      <w:proofErr w:type="spellEnd"/>
      <w:r w:rsidR="0006702C" w:rsidRPr="007D5C50">
        <w:rPr>
          <w:color w:val="000000" w:themeColor="text1"/>
        </w:rPr>
        <w:t xml:space="preserve"> claims, </w:t>
      </w:r>
      <w:r w:rsidR="002D0A29" w:rsidRPr="007D5C50">
        <w:rPr>
          <w:color w:val="000000" w:themeColor="text1"/>
        </w:rPr>
        <w:t xml:space="preserve">the circular structure of mandalas and Greene’s </w:t>
      </w:r>
      <w:r w:rsidR="00E36AC7" w:rsidRPr="007D5C50">
        <w:rPr>
          <w:color w:val="000000" w:themeColor="text1"/>
        </w:rPr>
        <w:t xml:space="preserve">parallel to </w:t>
      </w:r>
      <w:r w:rsidR="002D0A29" w:rsidRPr="007D5C50">
        <w:rPr>
          <w:color w:val="000000" w:themeColor="text1"/>
        </w:rPr>
        <w:t xml:space="preserve">maps may </w:t>
      </w:r>
      <w:r w:rsidR="00562743" w:rsidRPr="007D5C50">
        <w:rPr>
          <w:color w:val="000000" w:themeColor="text1"/>
        </w:rPr>
        <w:t>reveal</w:t>
      </w:r>
      <w:r w:rsidR="002D0A29" w:rsidRPr="007D5C50">
        <w:rPr>
          <w:color w:val="000000" w:themeColor="text1"/>
        </w:rPr>
        <w:t xml:space="preserve"> an orientating influence on Jung’s use of mandalas in his work</w:t>
      </w:r>
      <w:r w:rsidR="00321790" w:rsidRPr="007D5C50">
        <w:rPr>
          <w:color w:val="000000" w:themeColor="text1"/>
        </w:rPr>
        <w:t xml:space="preserve">, </w:t>
      </w:r>
      <w:r w:rsidR="00562743" w:rsidRPr="007D5C50">
        <w:rPr>
          <w:color w:val="000000" w:themeColor="text1"/>
        </w:rPr>
        <w:t>illuminating</w:t>
      </w:r>
      <w:r w:rsidR="00A91AA9" w:rsidRPr="007D5C50">
        <w:rPr>
          <w:color w:val="000000" w:themeColor="text1"/>
        </w:rPr>
        <w:t xml:space="preserve"> for Jung a pathway back to self and soul.</w:t>
      </w:r>
      <w:r w:rsidR="00321790" w:rsidRPr="007D5C50">
        <w:rPr>
          <w:rStyle w:val="FootnoteReference"/>
          <w:color w:val="000000" w:themeColor="text1"/>
        </w:rPr>
        <w:footnoteReference w:id="193"/>
      </w:r>
    </w:p>
    <w:p w14:paraId="758D8CB8" w14:textId="525C606F" w:rsidR="009865C8" w:rsidRPr="007D5C50" w:rsidRDefault="009865C8" w:rsidP="003B6A80">
      <w:pPr>
        <w:spacing w:line="360" w:lineRule="auto"/>
        <w:rPr>
          <w:color w:val="000000" w:themeColor="text1"/>
        </w:rPr>
      </w:pPr>
    </w:p>
    <w:p w14:paraId="3CEC6A40" w14:textId="31B884D9" w:rsidR="009865C8" w:rsidRPr="007D5C50" w:rsidRDefault="00562743" w:rsidP="003B6A80">
      <w:pPr>
        <w:spacing w:line="360" w:lineRule="auto"/>
        <w:rPr>
          <w:color w:val="000000" w:themeColor="text1"/>
        </w:rPr>
      </w:pPr>
      <w:r w:rsidRPr="007D5C50">
        <w:rPr>
          <w:color w:val="000000" w:themeColor="text1"/>
        </w:rPr>
        <w:t>Numinous themes of the mandala portrayed</w:t>
      </w:r>
      <w:r w:rsidR="009865C8" w:rsidRPr="007D5C50">
        <w:rPr>
          <w:color w:val="000000" w:themeColor="text1"/>
        </w:rPr>
        <w:t xml:space="preserve"> notions of </w:t>
      </w:r>
      <w:r w:rsidRPr="007D5C50">
        <w:rPr>
          <w:color w:val="000000" w:themeColor="text1"/>
        </w:rPr>
        <w:t>a</w:t>
      </w:r>
      <w:r w:rsidR="009865C8" w:rsidRPr="007D5C50">
        <w:rPr>
          <w:color w:val="000000" w:themeColor="text1"/>
        </w:rPr>
        <w:t xml:space="preserve"> God-image. Jung defined the God-image as </w:t>
      </w:r>
      <w:r w:rsidR="00DA3994" w:rsidRPr="007D5C50">
        <w:rPr>
          <w:color w:val="000000" w:themeColor="text1"/>
        </w:rPr>
        <w:t>‘the highest value and supreme dominant in the psychic hierarchy… identical with the self’.</w:t>
      </w:r>
      <w:r w:rsidR="00DA3994" w:rsidRPr="007D5C50">
        <w:rPr>
          <w:rStyle w:val="FootnoteReference"/>
          <w:color w:val="000000" w:themeColor="text1"/>
        </w:rPr>
        <w:footnoteReference w:id="194"/>
      </w:r>
      <w:r w:rsidR="00DA3994" w:rsidRPr="007D5C50">
        <w:rPr>
          <w:color w:val="000000" w:themeColor="text1"/>
        </w:rPr>
        <w:t xml:space="preserve"> According to Samuels, Shorter and Plaut, the supraordinate nature of the God-image reveals its numinosity and nature as a ‘transcendent symbol capable of… uniting… opposites’ and encompassing the duality of ‘good and evil’.</w:t>
      </w:r>
      <w:r w:rsidR="00DA3994" w:rsidRPr="007D5C50">
        <w:rPr>
          <w:rStyle w:val="FootnoteReference"/>
          <w:color w:val="000000" w:themeColor="text1"/>
        </w:rPr>
        <w:footnoteReference w:id="195"/>
      </w:r>
      <w:r w:rsidR="00E003B3" w:rsidRPr="007D5C50">
        <w:rPr>
          <w:color w:val="000000" w:themeColor="text1"/>
        </w:rPr>
        <w:t xml:space="preserve"> Greene </w:t>
      </w:r>
      <w:r w:rsidR="00162D62" w:rsidRPr="007D5C50">
        <w:rPr>
          <w:color w:val="000000" w:themeColor="text1"/>
        </w:rPr>
        <w:t>emphasized</w:t>
      </w:r>
      <w:r w:rsidR="00E003B3" w:rsidRPr="007D5C50">
        <w:rPr>
          <w:color w:val="000000" w:themeColor="text1"/>
        </w:rPr>
        <w:t xml:space="preserve"> this point of dualit</w:t>
      </w:r>
      <w:r w:rsidR="00162D62" w:rsidRPr="007D5C50">
        <w:rPr>
          <w:color w:val="000000" w:themeColor="text1"/>
        </w:rPr>
        <w:t>y</w:t>
      </w:r>
      <w:r w:rsidR="00474D84" w:rsidRPr="007D5C50">
        <w:rPr>
          <w:color w:val="000000" w:themeColor="text1"/>
        </w:rPr>
        <w:t>,</w:t>
      </w:r>
      <w:r w:rsidR="00E003B3" w:rsidRPr="007D5C50">
        <w:rPr>
          <w:color w:val="000000" w:themeColor="text1"/>
        </w:rPr>
        <w:t xml:space="preserve"> illustrating God-images </w:t>
      </w:r>
      <w:r w:rsidR="00162D62" w:rsidRPr="007D5C50">
        <w:rPr>
          <w:color w:val="000000" w:themeColor="text1"/>
        </w:rPr>
        <w:t>in Jung’s notions of</w:t>
      </w:r>
      <w:r w:rsidR="00E003B3" w:rsidRPr="007D5C50">
        <w:rPr>
          <w:color w:val="000000" w:themeColor="text1"/>
        </w:rPr>
        <w:t xml:space="preserve"> </w:t>
      </w:r>
      <w:proofErr w:type="spellStart"/>
      <w:r w:rsidR="00E003B3" w:rsidRPr="007D5C50">
        <w:rPr>
          <w:color w:val="000000" w:themeColor="text1"/>
        </w:rPr>
        <w:t>aions</w:t>
      </w:r>
      <w:proofErr w:type="spellEnd"/>
      <w:r w:rsidR="00E003B3" w:rsidRPr="007D5C50">
        <w:rPr>
          <w:color w:val="000000" w:themeColor="text1"/>
        </w:rPr>
        <w:t xml:space="preserve"> of time </w:t>
      </w:r>
      <w:r w:rsidR="00474D84" w:rsidRPr="007D5C50">
        <w:rPr>
          <w:color w:val="000000" w:themeColor="text1"/>
        </w:rPr>
        <w:t>(as in</w:t>
      </w:r>
      <w:r w:rsidR="00E003B3" w:rsidRPr="007D5C50">
        <w:rPr>
          <w:color w:val="000000" w:themeColor="text1"/>
        </w:rPr>
        <w:t xml:space="preserve"> the Age of Aquarius</w:t>
      </w:r>
      <w:r w:rsidR="00474D84" w:rsidRPr="007D5C50">
        <w:rPr>
          <w:color w:val="000000" w:themeColor="text1"/>
        </w:rPr>
        <w:t>)</w:t>
      </w:r>
      <w:r w:rsidR="00E003B3" w:rsidRPr="007D5C50">
        <w:rPr>
          <w:color w:val="000000" w:themeColor="text1"/>
        </w:rPr>
        <w:t xml:space="preserve"> </w:t>
      </w:r>
      <w:r w:rsidR="00474D84" w:rsidRPr="007D5C50">
        <w:rPr>
          <w:color w:val="000000" w:themeColor="text1"/>
        </w:rPr>
        <w:t>were</w:t>
      </w:r>
      <w:r w:rsidR="00E003B3" w:rsidRPr="007D5C50">
        <w:rPr>
          <w:color w:val="000000" w:themeColor="text1"/>
        </w:rPr>
        <w:t xml:space="preserve"> not singular notions of understanding but encompass</w:t>
      </w:r>
      <w:r w:rsidR="00474D84" w:rsidRPr="007D5C50">
        <w:rPr>
          <w:color w:val="000000" w:themeColor="text1"/>
        </w:rPr>
        <w:t>ed</w:t>
      </w:r>
      <w:r w:rsidR="00E003B3" w:rsidRPr="007D5C50">
        <w:rPr>
          <w:color w:val="000000" w:themeColor="text1"/>
        </w:rPr>
        <w:t xml:space="preserve"> a polarity (such as the ‘</w:t>
      </w:r>
      <w:proofErr w:type="spellStart"/>
      <w:r w:rsidR="00E003B3" w:rsidRPr="007D5C50">
        <w:rPr>
          <w:color w:val="000000" w:themeColor="text1"/>
        </w:rPr>
        <w:t>Aquarious</w:t>
      </w:r>
      <w:proofErr w:type="spellEnd"/>
      <w:r w:rsidR="00E003B3" w:rsidRPr="007D5C50">
        <w:rPr>
          <w:color w:val="000000" w:themeColor="text1"/>
        </w:rPr>
        <w:t>-Leo’ polarity).</w:t>
      </w:r>
      <w:r w:rsidR="00E003B3" w:rsidRPr="007D5C50">
        <w:rPr>
          <w:rStyle w:val="FootnoteReference"/>
          <w:color w:val="000000" w:themeColor="text1"/>
        </w:rPr>
        <w:footnoteReference w:id="196"/>
      </w:r>
      <w:r w:rsidR="00E003B3" w:rsidRPr="007D5C50">
        <w:rPr>
          <w:color w:val="000000" w:themeColor="text1"/>
        </w:rPr>
        <w:t xml:space="preserve"> </w:t>
      </w:r>
      <w:r w:rsidR="004440D8" w:rsidRPr="007D5C50">
        <w:rPr>
          <w:color w:val="000000" w:themeColor="text1"/>
        </w:rPr>
        <w:t xml:space="preserve">Ultimately, Jung, informed by Bohme, claimed that the God-image ‘expresses itself in the mandala and </w:t>
      </w:r>
      <w:r w:rsidR="009263ED" w:rsidRPr="007D5C50">
        <w:rPr>
          <w:color w:val="000000" w:themeColor="text1"/>
        </w:rPr>
        <w:t>reveals the ‘psychic totality’ of the self in the ‘infinite circle’</w:t>
      </w:r>
      <w:r w:rsidR="004440D8" w:rsidRPr="007D5C50">
        <w:rPr>
          <w:color w:val="000000" w:themeColor="text1"/>
        </w:rPr>
        <w:t>.</w:t>
      </w:r>
      <w:r w:rsidR="004440D8" w:rsidRPr="007D5C50">
        <w:rPr>
          <w:rStyle w:val="FootnoteReference"/>
          <w:color w:val="000000" w:themeColor="text1"/>
        </w:rPr>
        <w:footnoteReference w:id="197"/>
      </w:r>
      <w:r w:rsidR="009263ED" w:rsidRPr="007D5C50">
        <w:rPr>
          <w:color w:val="000000" w:themeColor="text1"/>
        </w:rPr>
        <w:t xml:space="preserve"> Given Jung’s aim with Miss X was the </w:t>
      </w:r>
      <w:r w:rsidRPr="007D5C50">
        <w:rPr>
          <w:color w:val="000000" w:themeColor="text1"/>
        </w:rPr>
        <w:t>facilitation</w:t>
      </w:r>
      <w:r w:rsidR="009263ED" w:rsidRPr="007D5C50">
        <w:rPr>
          <w:color w:val="000000" w:themeColor="text1"/>
        </w:rPr>
        <w:t xml:space="preserve"> of individuation, the mandala with its mapping processes and notions of a God-image reveal central ties to </w:t>
      </w:r>
      <w:r w:rsidRPr="007D5C50">
        <w:rPr>
          <w:color w:val="000000" w:themeColor="text1"/>
        </w:rPr>
        <w:t>this</w:t>
      </w:r>
      <w:r w:rsidR="009263ED" w:rsidRPr="007D5C50">
        <w:rPr>
          <w:color w:val="000000" w:themeColor="text1"/>
        </w:rPr>
        <w:t xml:space="preserve"> process.</w:t>
      </w:r>
      <w:r w:rsidR="00474D84" w:rsidRPr="007D5C50">
        <w:rPr>
          <w:rStyle w:val="FootnoteReference"/>
          <w:color w:val="000000" w:themeColor="text1"/>
        </w:rPr>
        <w:footnoteReference w:id="198"/>
      </w:r>
    </w:p>
    <w:p w14:paraId="7D8BD525" w14:textId="77777777" w:rsidR="00905C2B" w:rsidRPr="007D5C50" w:rsidRDefault="00905C2B" w:rsidP="003B6A80">
      <w:pPr>
        <w:spacing w:line="360" w:lineRule="auto"/>
        <w:rPr>
          <w:color w:val="000000" w:themeColor="text1"/>
        </w:rPr>
      </w:pPr>
    </w:p>
    <w:p w14:paraId="622CCD55" w14:textId="6A5F7C4A" w:rsidR="004E077E" w:rsidRPr="007D5C50" w:rsidRDefault="008D3410" w:rsidP="003B6A80">
      <w:pPr>
        <w:pStyle w:val="Heading3"/>
        <w:spacing w:line="360" w:lineRule="auto"/>
        <w:rPr>
          <w:color w:val="000000" w:themeColor="text1"/>
        </w:rPr>
      </w:pPr>
      <w:bookmarkStart w:id="38" w:name="_Toc115415592"/>
      <w:r w:rsidRPr="007D5C50">
        <w:rPr>
          <w:color w:val="000000" w:themeColor="text1"/>
        </w:rPr>
        <w:t>Sun &amp; Mandala</w:t>
      </w:r>
      <w:bookmarkEnd w:id="38"/>
      <w:r w:rsidR="004E077E" w:rsidRPr="007D5C50">
        <w:rPr>
          <w:color w:val="000000" w:themeColor="text1"/>
        </w:rPr>
        <w:t xml:space="preserve"> </w:t>
      </w:r>
    </w:p>
    <w:p w14:paraId="0A8D10A9" w14:textId="151F8EB6" w:rsidR="006C3BD7" w:rsidRPr="007D5C50" w:rsidRDefault="00562743" w:rsidP="003B6A80">
      <w:pPr>
        <w:spacing w:line="360" w:lineRule="auto"/>
        <w:rPr>
          <w:color w:val="000000" w:themeColor="text1"/>
        </w:rPr>
      </w:pPr>
      <w:r w:rsidRPr="007D5C50">
        <w:rPr>
          <w:color w:val="000000" w:themeColor="text1"/>
        </w:rPr>
        <w:t xml:space="preserve">Notions </w:t>
      </w:r>
      <w:r w:rsidR="006C3BD7" w:rsidRPr="007D5C50">
        <w:rPr>
          <w:color w:val="000000" w:themeColor="text1"/>
        </w:rPr>
        <w:t xml:space="preserve">of the mandala and its significance </w:t>
      </w:r>
      <w:proofErr w:type="gramStart"/>
      <w:r w:rsidR="00070FF4" w:rsidRPr="007D5C50">
        <w:rPr>
          <w:color w:val="000000" w:themeColor="text1"/>
        </w:rPr>
        <w:t xml:space="preserve">were </w:t>
      </w:r>
      <w:r w:rsidR="006C3BD7" w:rsidRPr="007D5C50">
        <w:rPr>
          <w:color w:val="000000" w:themeColor="text1"/>
        </w:rPr>
        <w:t>solidified</w:t>
      </w:r>
      <w:proofErr w:type="gramEnd"/>
      <w:r w:rsidR="006C3BD7" w:rsidRPr="007D5C50">
        <w:rPr>
          <w:color w:val="000000" w:themeColor="text1"/>
        </w:rPr>
        <w:t xml:space="preserve"> in the pictures of Miss X, particularly in those involving sun symbolism.</w:t>
      </w:r>
      <w:r w:rsidR="007F4285" w:rsidRPr="007D5C50">
        <w:rPr>
          <w:color w:val="000000" w:themeColor="text1"/>
        </w:rPr>
        <w:t xml:space="preserve"> </w:t>
      </w:r>
      <w:r w:rsidR="00E6147E" w:rsidRPr="007D5C50">
        <w:rPr>
          <w:color w:val="000000" w:themeColor="text1"/>
        </w:rPr>
        <w:t>As early as Picture 2</w:t>
      </w:r>
      <w:r w:rsidR="007F4285" w:rsidRPr="007D5C50">
        <w:rPr>
          <w:color w:val="000000" w:themeColor="text1"/>
        </w:rPr>
        <w:t xml:space="preserve"> the mandala </w:t>
      </w:r>
      <w:r w:rsidR="0025780D" w:rsidRPr="007D5C50">
        <w:rPr>
          <w:color w:val="000000" w:themeColor="text1"/>
        </w:rPr>
        <w:t>was</w:t>
      </w:r>
      <w:r w:rsidR="007F4285" w:rsidRPr="007D5C50">
        <w:rPr>
          <w:color w:val="000000" w:themeColor="text1"/>
        </w:rPr>
        <w:t xml:space="preserve"> featured</w:t>
      </w:r>
      <w:r w:rsidR="0025780D" w:rsidRPr="007D5C50">
        <w:rPr>
          <w:color w:val="000000" w:themeColor="text1"/>
        </w:rPr>
        <w:t xml:space="preserve"> throughout this study</w:t>
      </w:r>
      <w:r w:rsidR="007F4285" w:rsidRPr="007D5C50">
        <w:rPr>
          <w:color w:val="000000" w:themeColor="text1"/>
        </w:rPr>
        <w:t xml:space="preserve"> in varying forms and manifestations</w:t>
      </w:r>
      <w:r w:rsidR="004649E7" w:rsidRPr="007D5C50">
        <w:rPr>
          <w:color w:val="000000" w:themeColor="text1"/>
        </w:rPr>
        <w:t>.</w:t>
      </w:r>
      <w:r w:rsidR="002268C4" w:rsidRPr="007D5C50">
        <w:rPr>
          <w:rStyle w:val="FootnoteReference"/>
          <w:color w:val="000000" w:themeColor="text1"/>
        </w:rPr>
        <w:footnoteReference w:id="199"/>
      </w:r>
      <w:r w:rsidR="004649E7" w:rsidRPr="007D5C50">
        <w:rPr>
          <w:color w:val="000000" w:themeColor="text1"/>
        </w:rPr>
        <w:t xml:space="preserve"> </w:t>
      </w:r>
      <w:r w:rsidR="0025780D" w:rsidRPr="007D5C50">
        <w:rPr>
          <w:color w:val="000000" w:themeColor="text1"/>
        </w:rPr>
        <w:t>For example, i</w:t>
      </w:r>
      <w:r w:rsidR="007F4285" w:rsidRPr="007D5C50">
        <w:rPr>
          <w:color w:val="000000" w:themeColor="text1"/>
        </w:rPr>
        <w:t xml:space="preserve">n </w:t>
      </w:r>
      <w:r w:rsidR="004649E7" w:rsidRPr="007D5C50">
        <w:rPr>
          <w:color w:val="000000" w:themeColor="text1"/>
        </w:rPr>
        <w:t>Picture 4</w:t>
      </w:r>
      <w:r w:rsidR="0025780D" w:rsidRPr="007D5C50">
        <w:rPr>
          <w:color w:val="000000" w:themeColor="text1"/>
        </w:rPr>
        <w:t xml:space="preserve"> the </w:t>
      </w:r>
      <w:r w:rsidR="007F4285" w:rsidRPr="007D5C50">
        <w:rPr>
          <w:color w:val="000000" w:themeColor="text1"/>
        </w:rPr>
        <w:lastRenderedPageBreak/>
        <w:t xml:space="preserve">symbol of the sun </w:t>
      </w:r>
      <w:r w:rsidR="0025780D" w:rsidRPr="007D5C50">
        <w:rPr>
          <w:color w:val="000000" w:themeColor="text1"/>
        </w:rPr>
        <w:t>takes central focus and P</w:t>
      </w:r>
      <w:r w:rsidR="004649E7" w:rsidRPr="007D5C50">
        <w:rPr>
          <w:color w:val="000000" w:themeColor="text1"/>
        </w:rPr>
        <w:t>icture</w:t>
      </w:r>
      <w:r w:rsidR="0025780D" w:rsidRPr="007D5C50">
        <w:rPr>
          <w:color w:val="000000" w:themeColor="text1"/>
        </w:rPr>
        <w:t>s</w:t>
      </w:r>
      <w:r w:rsidR="004649E7" w:rsidRPr="007D5C50">
        <w:rPr>
          <w:color w:val="000000" w:themeColor="text1"/>
        </w:rPr>
        <w:t xml:space="preserve"> </w:t>
      </w:r>
      <w:r w:rsidR="00DF3655" w:rsidRPr="007D5C50">
        <w:rPr>
          <w:color w:val="000000" w:themeColor="text1"/>
        </w:rPr>
        <w:t>10</w:t>
      </w:r>
      <w:r w:rsidR="004649E7" w:rsidRPr="007D5C50">
        <w:rPr>
          <w:color w:val="000000" w:themeColor="text1"/>
        </w:rPr>
        <w:t>-</w:t>
      </w:r>
      <w:r w:rsidR="00DF3655" w:rsidRPr="007D5C50">
        <w:rPr>
          <w:color w:val="000000" w:themeColor="text1"/>
        </w:rPr>
        <w:t>13</w:t>
      </w:r>
      <w:r w:rsidR="004649E7" w:rsidRPr="007D5C50">
        <w:rPr>
          <w:color w:val="000000" w:themeColor="text1"/>
        </w:rPr>
        <w:t xml:space="preserve">, according to Buck, </w:t>
      </w:r>
      <w:r w:rsidR="0025780D" w:rsidRPr="007D5C50">
        <w:rPr>
          <w:color w:val="000000" w:themeColor="text1"/>
        </w:rPr>
        <w:t>take</w:t>
      </w:r>
      <w:r w:rsidR="004649E7" w:rsidRPr="007D5C50">
        <w:rPr>
          <w:color w:val="000000" w:themeColor="text1"/>
        </w:rPr>
        <w:t xml:space="preserve"> on astrological significance.</w:t>
      </w:r>
      <w:r w:rsidR="002268C4" w:rsidRPr="007D5C50">
        <w:rPr>
          <w:rStyle w:val="FootnoteReference"/>
          <w:color w:val="000000" w:themeColor="text1"/>
        </w:rPr>
        <w:footnoteReference w:id="200"/>
      </w:r>
      <w:r w:rsidR="00DF3655" w:rsidRPr="007D5C50">
        <w:rPr>
          <w:color w:val="000000" w:themeColor="text1"/>
        </w:rPr>
        <w:t xml:space="preserve"> </w:t>
      </w:r>
      <w:r w:rsidR="00140435" w:rsidRPr="007D5C50">
        <w:rPr>
          <w:color w:val="000000" w:themeColor="text1"/>
        </w:rPr>
        <w:t xml:space="preserve">In terms of the </w:t>
      </w:r>
      <w:r w:rsidR="00C13185" w:rsidRPr="007D5C50">
        <w:rPr>
          <w:color w:val="000000" w:themeColor="text1"/>
        </w:rPr>
        <w:t>sun</w:t>
      </w:r>
      <w:r w:rsidR="00140435" w:rsidRPr="007D5C50">
        <w:rPr>
          <w:color w:val="000000" w:themeColor="text1"/>
        </w:rPr>
        <w:t xml:space="preserve">’s astrological symbolic significance, </w:t>
      </w:r>
      <w:r w:rsidR="00DF3655" w:rsidRPr="007D5C50">
        <w:rPr>
          <w:color w:val="000000" w:themeColor="text1"/>
        </w:rPr>
        <w:t>Greene</w:t>
      </w:r>
      <w:r w:rsidR="00140435" w:rsidRPr="007D5C50">
        <w:rPr>
          <w:color w:val="000000" w:themeColor="text1"/>
        </w:rPr>
        <w:t xml:space="preserve"> claimed </w:t>
      </w:r>
      <w:r w:rsidR="00FD0E25" w:rsidRPr="007D5C50">
        <w:rPr>
          <w:color w:val="000000" w:themeColor="text1"/>
        </w:rPr>
        <w:t>that Jung</w:t>
      </w:r>
      <w:r w:rsidR="00C9230E" w:rsidRPr="007D5C50">
        <w:rPr>
          <w:color w:val="000000" w:themeColor="text1"/>
        </w:rPr>
        <w:t>’s work</w:t>
      </w:r>
      <w:r w:rsidR="00FD0E25" w:rsidRPr="007D5C50">
        <w:rPr>
          <w:color w:val="000000" w:themeColor="text1"/>
        </w:rPr>
        <w:t xml:space="preserve"> referenced the </w:t>
      </w:r>
      <w:r w:rsidR="00C13185" w:rsidRPr="007D5C50">
        <w:rPr>
          <w:color w:val="000000" w:themeColor="text1"/>
        </w:rPr>
        <w:t>sun</w:t>
      </w:r>
      <w:r w:rsidR="00FD0E25" w:rsidRPr="007D5C50">
        <w:rPr>
          <w:color w:val="000000" w:themeColor="text1"/>
        </w:rPr>
        <w:t xml:space="preserve"> as the ‘central symbolic motif of the individuation process’</w:t>
      </w:r>
      <w:r w:rsidR="00205ADA" w:rsidRPr="007D5C50">
        <w:rPr>
          <w:color w:val="000000" w:themeColor="text1"/>
        </w:rPr>
        <w:t xml:space="preserve"> and </w:t>
      </w:r>
      <w:r w:rsidRPr="007D5C50">
        <w:rPr>
          <w:color w:val="000000" w:themeColor="text1"/>
        </w:rPr>
        <w:t>cited</w:t>
      </w:r>
      <w:r w:rsidR="00205ADA" w:rsidRPr="007D5C50">
        <w:rPr>
          <w:color w:val="000000" w:themeColor="text1"/>
        </w:rPr>
        <w:t xml:space="preserve"> the aforementioned </w:t>
      </w:r>
      <w:r w:rsidR="00205ADA" w:rsidRPr="007D5C50">
        <w:rPr>
          <w:i/>
          <w:iCs/>
          <w:color w:val="000000" w:themeColor="text1"/>
        </w:rPr>
        <w:t xml:space="preserve">Systema </w:t>
      </w:r>
      <w:r w:rsidR="00205ADA" w:rsidRPr="007D5C50">
        <w:rPr>
          <w:color w:val="000000" w:themeColor="text1"/>
        </w:rPr>
        <w:t>as evidence of Jung</w:t>
      </w:r>
      <w:r w:rsidR="0025780D" w:rsidRPr="007D5C50">
        <w:rPr>
          <w:color w:val="000000" w:themeColor="text1"/>
        </w:rPr>
        <w:t xml:space="preserve">’s view of </w:t>
      </w:r>
      <w:r w:rsidR="00C13185" w:rsidRPr="007D5C50">
        <w:rPr>
          <w:color w:val="000000" w:themeColor="text1"/>
        </w:rPr>
        <w:t>sun</w:t>
      </w:r>
      <w:r w:rsidR="00205ADA" w:rsidRPr="007D5C50">
        <w:rPr>
          <w:color w:val="000000" w:themeColor="text1"/>
        </w:rPr>
        <w:t xml:space="preserve"> symbolism as both ‘cosmic divinity’ and ‘the Self embedded in human psyche’</w:t>
      </w:r>
      <w:r w:rsidR="00FD0E25" w:rsidRPr="007D5C50">
        <w:rPr>
          <w:color w:val="000000" w:themeColor="text1"/>
        </w:rPr>
        <w:t>.</w:t>
      </w:r>
      <w:r w:rsidR="00FD0E25" w:rsidRPr="007D5C50">
        <w:rPr>
          <w:rStyle w:val="FootnoteReference"/>
          <w:color w:val="000000" w:themeColor="text1"/>
        </w:rPr>
        <w:footnoteReference w:id="201"/>
      </w:r>
      <w:r w:rsidR="00DC2C70" w:rsidRPr="007D5C50">
        <w:rPr>
          <w:color w:val="000000" w:themeColor="text1"/>
        </w:rPr>
        <w:t xml:space="preserve"> Both Schwartz-</w:t>
      </w:r>
      <w:proofErr w:type="spellStart"/>
      <w:r w:rsidR="00DC2C70" w:rsidRPr="007D5C50">
        <w:rPr>
          <w:color w:val="000000" w:themeColor="text1"/>
        </w:rPr>
        <w:t>Salant</w:t>
      </w:r>
      <w:proofErr w:type="spellEnd"/>
      <w:r w:rsidR="00DC2C70" w:rsidRPr="007D5C50">
        <w:rPr>
          <w:color w:val="000000" w:themeColor="text1"/>
        </w:rPr>
        <w:t xml:space="preserve"> and Rossi </w:t>
      </w:r>
      <w:r w:rsidR="0025780D" w:rsidRPr="007D5C50">
        <w:rPr>
          <w:color w:val="000000" w:themeColor="text1"/>
        </w:rPr>
        <w:t>distilled</w:t>
      </w:r>
      <w:r w:rsidR="00DC2C70" w:rsidRPr="007D5C50">
        <w:rPr>
          <w:color w:val="000000" w:themeColor="text1"/>
        </w:rPr>
        <w:t xml:space="preserve"> this cosmic significance in distinct ways. Schwartz-</w:t>
      </w:r>
      <w:proofErr w:type="spellStart"/>
      <w:r w:rsidR="00DC2C70" w:rsidRPr="007D5C50">
        <w:rPr>
          <w:color w:val="000000" w:themeColor="text1"/>
        </w:rPr>
        <w:t>Salant</w:t>
      </w:r>
      <w:proofErr w:type="spellEnd"/>
      <w:r w:rsidR="00DC2C70" w:rsidRPr="007D5C50">
        <w:rPr>
          <w:color w:val="000000" w:themeColor="text1"/>
        </w:rPr>
        <w:t xml:space="preserve"> claimed that Jung’s view of the </w:t>
      </w:r>
      <w:r w:rsidR="00C13185" w:rsidRPr="007D5C50">
        <w:rPr>
          <w:color w:val="000000" w:themeColor="text1"/>
        </w:rPr>
        <w:t>sun</w:t>
      </w:r>
      <w:r w:rsidR="00DC2C70" w:rsidRPr="007D5C50">
        <w:rPr>
          <w:color w:val="000000" w:themeColor="text1"/>
        </w:rPr>
        <w:t xml:space="preserve"> symbolism was exemplified in its ‘alchemical guise’ opposite the moon as the archetypal representation of the anima-animus.</w:t>
      </w:r>
      <w:r w:rsidR="00DC2C70" w:rsidRPr="007D5C50">
        <w:rPr>
          <w:rStyle w:val="FootnoteReference"/>
          <w:color w:val="000000" w:themeColor="text1"/>
        </w:rPr>
        <w:footnoteReference w:id="202"/>
      </w:r>
      <w:r w:rsidR="00DC2C70" w:rsidRPr="007D5C50">
        <w:rPr>
          <w:color w:val="000000" w:themeColor="text1"/>
        </w:rPr>
        <w:t xml:space="preserve"> Rossi</w:t>
      </w:r>
      <w:r w:rsidR="0025780D" w:rsidRPr="007D5C50">
        <w:rPr>
          <w:color w:val="000000" w:themeColor="text1"/>
        </w:rPr>
        <w:t>, instead,</w:t>
      </w:r>
      <w:r w:rsidR="00DC2C70" w:rsidRPr="007D5C50">
        <w:rPr>
          <w:color w:val="000000" w:themeColor="text1"/>
        </w:rPr>
        <w:t xml:space="preserve"> claimed a libido or ‘life-force’ association with Jung’s use of sun symbolism.</w:t>
      </w:r>
      <w:r w:rsidR="00DC2C70" w:rsidRPr="007D5C50">
        <w:rPr>
          <w:rStyle w:val="FootnoteReference"/>
          <w:color w:val="000000" w:themeColor="text1"/>
        </w:rPr>
        <w:footnoteReference w:id="203"/>
      </w:r>
      <w:r w:rsidR="00D31F74" w:rsidRPr="007D5C50">
        <w:rPr>
          <w:color w:val="000000" w:themeColor="text1"/>
        </w:rPr>
        <w:t xml:space="preserve"> Greene, Schwartz-</w:t>
      </w:r>
      <w:proofErr w:type="spellStart"/>
      <w:r w:rsidR="00D31F74" w:rsidRPr="007D5C50">
        <w:rPr>
          <w:color w:val="000000" w:themeColor="text1"/>
        </w:rPr>
        <w:t>Salant</w:t>
      </w:r>
      <w:proofErr w:type="spellEnd"/>
      <w:r w:rsidR="00D31F74" w:rsidRPr="007D5C50">
        <w:rPr>
          <w:color w:val="000000" w:themeColor="text1"/>
        </w:rPr>
        <w:t xml:space="preserve"> and Rossi’s </w:t>
      </w:r>
      <w:r w:rsidR="0025780D" w:rsidRPr="007D5C50">
        <w:rPr>
          <w:color w:val="000000" w:themeColor="text1"/>
        </w:rPr>
        <w:t>assessments</w:t>
      </w:r>
      <w:r w:rsidR="00D31F74" w:rsidRPr="007D5C50">
        <w:rPr>
          <w:color w:val="000000" w:themeColor="text1"/>
        </w:rPr>
        <w:t xml:space="preserve"> of Jung’s use of solar symbolism portray a diverse but central understanding in the possible manifestations of sun symbolism in the process of individuation and its relationship to the mandala.</w:t>
      </w:r>
      <w:r w:rsidR="0025780D" w:rsidRPr="007D5C50">
        <w:rPr>
          <w:rStyle w:val="FootnoteReference"/>
          <w:color w:val="000000" w:themeColor="text1"/>
        </w:rPr>
        <w:footnoteReference w:id="204"/>
      </w:r>
    </w:p>
    <w:p w14:paraId="58D94C0D" w14:textId="23478436" w:rsidR="004D7BA8" w:rsidRPr="007D5C50" w:rsidRDefault="004D7BA8" w:rsidP="003B6A80">
      <w:pPr>
        <w:spacing w:line="360" w:lineRule="auto"/>
        <w:rPr>
          <w:color w:val="000000" w:themeColor="text1"/>
        </w:rPr>
      </w:pPr>
    </w:p>
    <w:p w14:paraId="409E6C27" w14:textId="1D836E6B" w:rsidR="00C15324" w:rsidRPr="007D5C50" w:rsidRDefault="004D7BA8" w:rsidP="003B6A80">
      <w:pPr>
        <w:spacing w:line="360" w:lineRule="auto"/>
        <w:rPr>
          <w:color w:val="000000" w:themeColor="text1"/>
        </w:rPr>
      </w:pPr>
      <w:r w:rsidRPr="007D5C50">
        <w:rPr>
          <w:color w:val="000000" w:themeColor="text1"/>
        </w:rPr>
        <w:t>The relationship between</w:t>
      </w:r>
      <w:r w:rsidR="004D3C52" w:rsidRPr="007D5C50">
        <w:rPr>
          <w:color w:val="000000" w:themeColor="text1"/>
        </w:rPr>
        <w:t xml:space="preserve"> specific</w:t>
      </w:r>
      <w:r w:rsidRPr="007D5C50">
        <w:rPr>
          <w:color w:val="000000" w:themeColor="text1"/>
        </w:rPr>
        <w:t xml:space="preserve"> </w:t>
      </w:r>
      <w:r w:rsidR="00C13185" w:rsidRPr="007D5C50">
        <w:rPr>
          <w:color w:val="000000" w:themeColor="text1"/>
        </w:rPr>
        <w:t>sun</w:t>
      </w:r>
      <w:r w:rsidRPr="007D5C50">
        <w:rPr>
          <w:color w:val="000000" w:themeColor="text1"/>
        </w:rPr>
        <w:t xml:space="preserve"> symbolism</w:t>
      </w:r>
      <w:r w:rsidR="004D3C52" w:rsidRPr="007D5C50">
        <w:rPr>
          <w:color w:val="000000" w:themeColor="text1"/>
        </w:rPr>
        <w:t>s</w:t>
      </w:r>
      <w:r w:rsidRPr="007D5C50">
        <w:rPr>
          <w:color w:val="000000" w:themeColor="text1"/>
        </w:rPr>
        <w:t xml:space="preserve"> and Miss X’s mandala’s are worth noting</w:t>
      </w:r>
      <w:r w:rsidR="004D3C52" w:rsidRPr="007D5C50">
        <w:rPr>
          <w:color w:val="000000" w:themeColor="text1"/>
        </w:rPr>
        <w:t xml:space="preserve">, particularly in two sets of pictures: Pictures 2 and 4, and Pictures 11 and 12. </w:t>
      </w:r>
      <w:r w:rsidR="00971627" w:rsidRPr="007D5C50">
        <w:rPr>
          <w:color w:val="000000" w:themeColor="text1"/>
        </w:rPr>
        <w:t>Jung recognize</w:t>
      </w:r>
      <w:r w:rsidR="00C34A79" w:rsidRPr="007D5C50">
        <w:rPr>
          <w:color w:val="000000" w:themeColor="text1"/>
        </w:rPr>
        <w:t>d</w:t>
      </w:r>
      <w:r w:rsidR="00971627" w:rsidRPr="007D5C50">
        <w:rPr>
          <w:color w:val="000000" w:themeColor="text1"/>
        </w:rPr>
        <w:t xml:space="preserve"> the mandala in Picture 2</w:t>
      </w:r>
      <w:r w:rsidR="001639E8" w:rsidRPr="007D5C50">
        <w:rPr>
          <w:color w:val="000000" w:themeColor="text1"/>
        </w:rPr>
        <w:t xml:space="preserve"> </w:t>
      </w:r>
      <w:r w:rsidR="00C34A79" w:rsidRPr="007D5C50">
        <w:rPr>
          <w:color w:val="000000" w:themeColor="text1"/>
        </w:rPr>
        <w:t xml:space="preserve">seized within </w:t>
      </w:r>
      <w:r w:rsidR="001639E8" w:rsidRPr="007D5C50">
        <w:rPr>
          <w:color w:val="000000" w:themeColor="text1"/>
        </w:rPr>
        <w:t>a dark sky</w:t>
      </w:r>
      <w:r w:rsidR="00C34A79" w:rsidRPr="007D5C50">
        <w:rPr>
          <w:color w:val="000000" w:themeColor="text1"/>
        </w:rPr>
        <w:t>.</w:t>
      </w:r>
      <w:r w:rsidR="00971627" w:rsidRPr="007D5C50">
        <w:rPr>
          <w:rStyle w:val="FootnoteReference"/>
          <w:color w:val="000000" w:themeColor="text1"/>
        </w:rPr>
        <w:footnoteReference w:id="205"/>
      </w:r>
      <w:r w:rsidR="001639E8" w:rsidRPr="007D5C50">
        <w:rPr>
          <w:color w:val="000000" w:themeColor="text1"/>
        </w:rPr>
        <w:t xml:space="preserve"> </w:t>
      </w:r>
      <w:r w:rsidR="00C15324" w:rsidRPr="007D5C50">
        <w:rPr>
          <w:color w:val="000000" w:themeColor="text1"/>
        </w:rPr>
        <w:t>By Picture 4,</w:t>
      </w:r>
      <w:r w:rsidR="00486712" w:rsidRPr="007D5C50">
        <w:rPr>
          <w:color w:val="000000" w:themeColor="text1"/>
        </w:rPr>
        <w:t xml:space="preserve"> </w:t>
      </w:r>
      <w:r w:rsidR="0073556C" w:rsidRPr="007D5C50">
        <w:rPr>
          <w:color w:val="000000" w:themeColor="text1"/>
        </w:rPr>
        <w:t xml:space="preserve">Jung </w:t>
      </w:r>
      <w:r w:rsidR="00C15324" w:rsidRPr="007D5C50">
        <w:rPr>
          <w:color w:val="000000" w:themeColor="text1"/>
        </w:rPr>
        <w:t>drew parallels between the mandala’s development and</w:t>
      </w:r>
      <w:r w:rsidR="0073556C" w:rsidRPr="007D5C50">
        <w:rPr>
          <w:color w:val="000000" w:themeColor="text1"/>
        </w:rPr>
        <w:t xml:space="preserve"> </w:t>
      </w:r>
      <w:r w:rsidR="00C15324" w:rsidRPr="007D5C50">
        <w:rPr>
          <w:color w:val="000000" w:themeColor="text1"/>
        </w:rPr>
        <w:t xml:space="preserve">the difficulty Miss X experienced in the production of this image, </w:t>
      </w:r>
      <w:r w:rsidR="00807129" w:rsidRPr="007D5C50">
        <w:rPr>
          <w:color w:val="000000" w:themeColor="text1"/>
        </w:rPr>
        <w:t>for the individuation process and ‘setting aside of the… ego’ had reached a turning point here.</w:t>
      </w:r>
      <w:r w:rsidR="00807129" w:rsidRPr="007D5C50">
        <w:rPr>
          <w:rStyle w:val="FootnoteReference"/>
          <w:color w:val="000000" w:themeColor="text1"/>
        </w:rPr>
        <w:footnoteReference w:id="206"/>
      </w:r>
      <w:r w:rsidR="00807129" w:rsidRPr="007D5C50">
        <w:rPr>
          <w:color w:val="000000" w:themeColor="text1"/>
        </w:rPr>
        <w:t xml:space="preserve"> </w:t>
      </w:r>
    </w:p>
    <w:p w14:paraId="7DBE9042" w14:textId="77777777" w:rsidR="00C15324" w:rsidRPr="007D5C50" w:rsidRDefault="00C15324" w:rsidP="003B6A80">
      <w:pPr>
        <w:spacing w:line="360" w:lineRule="auto"/>
        <w:rPr>
          <w:color w:val="000000" w:themeColor="text1"/>
        </w:rPr>
      </w:pPr>
    </w:p>
    <w:p w14:paraId="4D75FC7F" w14:textId="696D6CD4" w:rsidR="00807129" w:rsidRPr="007D5C50" w:rsidRDefault="00807129" w:rsidP="003B6A80">
      <w:pPr>
        <w:spacing w:line="360" w:lineRule="auto"/>
        <w:rPr>
          <w:color w:val="000000" w:themeColor="text1"/>
        </w:rPr>
      </w:pPr>
      <w:r w:rsidRPr="007D5C50">
        <w:rPr>
          <w:color w:val="000000" w:themeColor="text1"/>
        </w:rPr>
        <w:t xml:space="preserve">The progression of the </w:t>
      </w:r>
      <w:r w:rsidR="00C13185" w:rsidRPr="007D5C50">
        <w:rPr>
          <w:color w:val="000000" w:themeColor="text1"/>
        </w:rPr>
        <w:t>sun</w:t>
      </w:r>
      <w:r w:rsidRPr="007D5C50">
        <w:rPr>
          <w:color w:val="000000" w:themeColor="text1"/>
        </w:rPr>
        <w:t>’s role between Pictures 11 and 12 are</w:t>
      </w:r>
      <w:r w:rsidR="00C15324" w:rsidRPr="007D5C50">
        <w:rPr>
          <w:color w:val="000000" w:themeColor="text1"/>
        </w:rPr>
        <w:t xml:space="preserve"> further</w:t>
      </w:r>
      <w:r w:rsidRPr="007D5C50">
        <w:rPr>
          <w:color w:val="000000" w:themeColor="text1"/>
        </w:rPr>
        <w:t xml:space="preserve"> important. In Picture 11, the luminaries are featured outside of the mandala placed into an exterior environment in contrast to </w:t>
      </w:r>
      <w:r w:rsidR="00DD1CC8" w:rsidRPr="007D5C50">
        <w:rPr>
          <w:color w:val="000000" w:themeColor="text1"/>
        </w:rPr>
        <w:t>the previous interior placement of the mandala where it contained its ‘influence through’ celestial symbolism.</w:t>
      </w:r>
      <w:r w:rsidR="00DD1CC8" w:rsidRPr="007D5C50">
        <w:rPr>
          <w:rStyle w:val="FootnoteReference"/>
          <w:color w:val="000000" w:themeColor="text1"/>
        </w:rPr>
        <w:footnoteReference w:id="207"/>
      </w:r>
      <w:r w:rsidR="00DD1CC8" w:rsidRPr="007D5C50">
        <w:rPr>
          <w:color w:val="000000" w:themeColor="text1"/>
        </w:rPr>
        <w:t xml:space="preserve"> Jung referred to this exteriority as a ‘devaluation’ of the mandala.</w:t>
      </w:r>
      <w:r w:rsidR="00DD1CC8" w:rsidRPr="007D5C50">
        <w:rPr>
          <w:rStyle w:val="FootnoteReference"/>
          <w:color w:val="000000" w:themeColor="text1"/>
        </w:rPr>
        <w:footnoteReference w:id="208"/>
      </w:r>
      <w:r w:rsidR="00DD1CC8" w:rsidRPr="007D5C50">
        <w:rPr>
          <w:color w:val="000000" w:themeColor="text1"/>
        </w:rPr>
        <w:t xml:space="preserve"> </w:t>
      </w:r>
      <w:r w:rsidR="00562743" w:rsidRPr="007D5C50">
        <w:rPr>
          <w:color w:val="000000" w:themeColor="text1"/>
        </w:rPr>
        <w:t>Further</w:t>
      </w:r>
      <w:r w:rsidR="00DD1CC8" w:rsidRPr="007D5C50">
        <w:rPr>
          <w:color w:val="000000" w:themeColor="text1"/>
        </w:rPr>
        <w:t xml:space="preserve">, Picture 12 revealed a mandala where the sun in its exterior environment </w:t>
      </w:r>
      <w:r w:rsidR="00DD1CC8" w:rsidRPr="007D5C50">
        <w:rPr>
          <w:color w:val="000000" w:themeColor="text1"/>
        </w:rPr>
        <w:lastRenderedPageBreak/>
        <w:t>sinks ‘below the horizon’.</w:t>
      </w:r>
      <w:r w:rsidR="00DD1CC8" w:rsidRPr="007D5C50">
        <w:rPr>
          <w:rStyle w:val="FootnoteReference"/>
          <w:color w:val="000000" w:themeColor="text1"/>
        </w:rPr>
        <w:footnoteReference w:id="209"/>
      </w:r>
      <w:r w:rsidR="00CB3721" w:rsidRPr="007D5C50">
        <w:rPr>
          <w:color w:val="000000" w:themeColor="text1"/>
        </w:rPr>
        <w:t xml:space="preserve"> </w:t>
      </w:r>
      <w:r w:rsidR="00C31BFA" w:rsidRPr="007D5C50">
        <w:rPr>
          <w:color w:val="000000" w:themeColor="text1"/>
        </w:rPr>
        <w:t xml:space="preserve">Marlan claimed the role of the </w:t>
      </w:r>
      <w:r w:rsidR="00C13185" w:rsidRPr="007D5C50">
        <w:rPr>
          <w:color w:val="000000" w:themeColor="text1"/>
        </w:rPr>
        <w:t>sun</w:t>
      </w:r>
      <w:r w:rsidR="00C31BFA" w:rsidRPr="007D5C50">
        <w:rPr>
          <w:color w:val="000000" w:themeColor="text1"/>
        </w:rPr>
        <w:t xml:space="preserve"> in Jungian psychology is related to concepts of the shadow</w:t>
      </w:r>
      <w:r w:rsidR="00087D50" w:rsidRPr="007D5C50">
        <w:rPr>
          <w:color w:val="000000" w:themeColor="text1"/>
        </w:rPr>
        <w:t xml:space="preserve"> as the </w:t>
      </w:r>
      <w:r w:rsidR="00C13185" w:rsidRPr="007D5C50">
        <w:rPr>
          <w:color w:val="000000" w:themeColor="text1"/>
        </w:rPr>
        <w:t>sun</w:t>
      </w:r>
      <w:r w:rsidR="00087D50" w:rsidRPr="007D5C50">
        <w:rPr>
          <w:color w:val="000000" w:themeColor="text1"/>
        </w:rPr>
        <w:t xml:space="preserve"> and shadow alchemically complete each other</w:t>
      </w:r>
      <w:r w:rsidR="00C31BFA" w:rsidRPr="007D5C50">
        <w:rPr>
          <w:color w:val="000000" w:themeColor="text1"/>
        </w:rPr>
        <w:t>.</w:t>
      </w:r>
      <w:r w:rsidR="00087D50" w:rsidRPr="007D5C50">
        <w:rPr>
          <w:rStyle w:val="FootnoteReference"/>
          <w:color w:val="000000" w:themeColor="text1"/>
        </w:rPr>
        <w:footnoteReference w:id="210"/>
      </w:r>
      <w:r w:rsidR="00C31BFA" w:rsidRPr="007D5C50">
        <w:rPr>
          <w:color w:val="000000" w:themeColor="text1"/>
        </w:rPr>
        <w:t xml:space="preserve"> </w:t>
      </w:r>
      <w:r w:rsidR="005A54FF" w:rsidRPr="007D5C50">
        <w:rPr>
          <w:color w:val="000000" w:themeColor="text1"/>
        </w:rPr>
        <w:t>Jung defined the shadow as the personification of the ‘personal unconscious’.</w:t>
      </w:r>
      <w:r w:rsidR="005A54FF" w:rsidRPr="007D5C50">
        <w:rPr>
          <w:rStyle w:val="FootnoteReference"/>
          <w:color w:val="000000" w:themeColor="text1"/>
        </w:rPr>
        <w:footnoteReference w:id="211"/>
      </w:r>
      <w:r w:rsidRPr="007D5C50">
        <w:rPr>
          <w:color w:val="000000" w:themeColor="text1"/>
        </w:rPr>
        <w:t xml:space="preserve"> </w:t>
      </w:r>
      <w:r w:rsidR="004C3760" w:rsidRPr="007D5C50">
        <w:rPr>
          <w:color w:val="000000" w:themeColor="text1"/>
        </w:rPr>
        <w:t>Although Jung did not extensively comment on Picture 12</w:t>
      </w:r>
      <w:r w:rsidR="00087D50" w:rsidRPr="007D5C50">
        <w:rPr>
          <w:color w:val="000000" w:themeColor="text1"/>
        </w:rPr>
        <w:t>,</w:t>
      </w:r>
      <w:r w:rsidR="004C3760" w:rsidRPr="007D5C50">
        <w:rPr>
          <w:color w:val="000000" w:themeColor="text1"/>
        </w:rPr>
        <w:t xml:space="preserve"> he</w:t>
      </w:r>
      <w:r w:rsidR="00087D50" w:rsidRPr="007D5C50">
        <w:rPr>
          <w:color w:val="000000" w:themeColor="text1"/>
        </w:rPr>
        <w:t xml:space="preserve"> </w:t>
      </w:r>
      <w:r w:rsidR="00061317" w:rsidRPr="007D5C50">
        <w:rPr>
          <w:color w:val="000000" w:themeColor="text1"/>
        </w:rPr>
        <w:t xml:space="preserve">elsewhere </w:t>
      </w:r>
      <w:r w:rsidR="00087D50" w:rsidRPr="007D5C50">
        <w:rPr>
          <w:color w:val="000000" w:themeColor="text1"/>
        </w:rPr>
        <w:t>acknowledged the</w:t>
      </w:r>
      <w:r w:rsidR="00190500" w:rsidRPr="007D5C50">
        <w:rPr>
          <w:color w:val="000000" w:themeColor="text1"/>
        </w:rPr>
        <w:t xml:space="preserve"> alchemical</w:t>
      </w:r>
      <w:r w:rsidR="00087D50" w:rsidRPr="007D5C50">
        <w:rPr>
          <w:color w:val="000000" w:themeColor="text1"/>
        </w:rPr>
        <w:t xml:space="preserve"> motif of the setting sun </w:t>
      </w:r>
      <w:r w:rsidR="00190500" w:rsidRPr="007D5C50">
        <w:rPr>
          <w:color w:val="000000" w:themeColor="text1"/>
        </w:rPr>
        <w:t xml:space="preserve">and </w:t>
      </w:r>
      <w:r w:rsidR="00087D50" w:rsidRPr="007D5C50">
        <w:rPr>
          <w:color w:val="000000" w:themeColor="text1"/>
        </w:rPr>
        <w:t xml:space="preserve">claimed that the ‘alchemical work starts with the descent into darkness’ or the </w:t>
      </w:r>
      <w:proofErr w:type="spellStart"/>
      <w:r w:rsidR="00087D50" w:rsidRPr="007D5C50">
        <w:rPr>
          <w:i/>
          <w:iCs/>
          <w:color w:val="000000" w:themeColor="text1"/>
        </w:rPr>
        <w:t>nigredo</w:t>
      </w:r>
      <w:proofErr w:type="spellEnd"/>
      <w:r w:rsidR="00087D50" w:rsidRPr="007D5C50">
        <w:rPr>
          <w:color w:val="000000" w:themeColor="text1"/>
        </w:rPr>
        <w:t>.</w:t>
      </w:r>
      <w:r w:rsidR="00087D50" w:rsidRPr="007D5C50">
        <w:rPr>
          <w:rStyle w:val="FootnoteReference"/>
          <w:color w:val="000000" w:themeColor="text1"/>
        </w:rPr>
        <w:footnoteReference w:id="212"/>
      </w:r>
      <w:r w:rsidR="00087D50" w:rsidRPr="007D5C50">
        <w:rPr>
          <w:color w:val="000000" w:themeColor="text1"/>
        </w:rPr>
        <w:t xml:space="preserve"> </w:t>
      </w:r>
      <w:r w:rsidR="00186874" w:rsidRPr="007D5C50">
        <w:rPr>
          <w:color w:val="000000" w:themeColor="text1"/>
        </w:rPr>
        <w:t>With the larger narrative of the mandala beginning in Picture 2 and turning in Picture 4, to its</w:t>
      </w:r>
      <w:r w:rsidR="00087D50" w:rsidRPr="007D5C50">
        <w:rPr>
          <w:color w:val="000000" w:themeColor="text1"/>
        </w:rPr>
        <w:t xml:space="preserve"> demotion from Picture 11 and the sinking of the </w:t>
      </w:r>
      <w:r w:rsidR="00C13185" w:rsidRPr="007D5C50">
        <w:rPr>
          <w:color w:val="000000" w:themeColor="text1"/>
        </w:rPr>
        <w:t>sun</w:t>
      </w:r>
      <w:r w:rsidR="00087D50" w:rsidRPr="007D5C50">
        <w:rPr>
          <w:color w:val="000000" w:themeColor="text1"/>
        </w:rPr>
        <w:t xml:space="preserve"> into darkness of Picture 12 reveal the shadowy process of individuation, and the assimilation of </w:t>
      </w:r>
      <w:r w:rsidR="00190500" w:rsidRPr="007D5C50">
        <w:rPr>
          <w:color w:val="000000" w:themeColor="text1"/>
        </w:rPr>
        <w:t xml:space="preserve">the </w:t>
      </w:r>
      <w:r w:rsidR="00087D50" w:rsidRPr="007D5C50">
        <w:rPr>
          <w:color w:val="000000" w:themeColor="text1"/>
        </w:rPr>
        <w:t>darkness of the unconscious for Miss X.</w:t>
      </w:r>
      <w:r w:rsidR="00190500" w:rsidRPr="007D5C50">
        <w:rPr>
          <w:rStyle w:val="FootnoteReference"/>
          <w:color w:val="000000" w:themeColor="text1"/>
        </w:rPr>
        <w:footnoteReference w:id="213"/>
      </w:r>
    </w:p>
    <w:p w14:paraId="4D1DB511" w14:textId="77777777" w:rsidR="006E364B" w:rsidRPr="007D5C50" w:rsidRDefault="006E364B" w:rsidP="003B6A80">
      <w:pPr>
        <w:spacing w:line="360" w:lineRule="auto"/>
        <w:rPr>
          <w:color w:val="000000" w:themeColor="text1"/>
        </w:rPr>
      </w:pPr>
    </w:p>
    <w:p w14:paraId="568705E5" w14:textId="27D4EA4F" w:rsidR="00BD5B7D" w:rsidRPr="007D5C50" w:rsidRDefault="00B25FDC" w:rsidP="003B6A80">
      <w:pPr>
        <w:spacing w:line="360" w:lineRule="auto"/>
        <w:rPr>
          <w:color w:val="000000" w:themeColor="text1"/>
        </w:rPr>
      </w:pPr>
      <w:r w:rsidRPr="007D5C50">
        <w:rPr>
          <w:color w:val="000000" w:themeColor="text1"/>
        </w:rPr>
        <w:t xml:space="preserve">Alternatively, </w:t>
      </w:r>
      <w:r w:rsidR="00BD5B7D" w:rsidRPr="007D5C50">
        <w:rPr>
          <w:color w:val="000000" w:themeColor="text1"/>
        </w:rPr>
        <w:t xml:space="preserve">Jung’s astrological symbolism of the sun and </w:t>
      </w:r>
      <w:r w:rsidR="00562743" w:rsidRPr="007D5C50">
        <w:rPr>
          <w:color w:val="000000" w:themeColor="text1"/>
        </w:rPr>
        <w:t>its relationship</w:t>
      </w:r>
      <w:r w:rsidR="00BD5B7D" w:rsidRPr="007D5C50">
        <w:rPr>
          <w:color w:val="000000" w:themeColor="text1"/>
        </w:rPr>
        <w:t xml:space="preserve"> to the mandala may be more accessible by the astrologers influenced by Jung</w:t>
      </w:r>
      <w:r w:rsidR="00721AE4" w:rsidRPr="007D5C50">
        <w:rPr>
          <w:color w:val="000000" w:themeColor="text1"/>
        </w:rPr>
        <w:t>’s</w:t>
      </w:r>
      <w:r w:rsidR="00BD5B7D" w:rsidRPr="007D5C50">
        <w:rPr>
          <w:color w:val="000000" w:themeColor="text1"/>
        </w:rPr>
        <w:t xml:space="preserve"> psychology. </w:t>
      </w:r>
      <w:proofErr w:type="spellStart"/>
      <w:r w:rsidR="00BD5B7D" w:rsidRPr="007D5C50">
        <w:rPr>
          <w:color w:val="000000" w:themeColor="text1"/>
        </w:rPr>
        <w:t>Hamaker-Zondag</w:t>
      </w:r>
      <w:proofErr w:type="spellEnd"/>
      <w:r w:rsidR="00BD5B7D" w:rsidRPr="007D5C50">
        <w:rPr>
          <w:color w:val="000000" w:themeColor="text1"/>
        </w:rPr>
        <w:t xml:space="preserve"> described the sun’s symbolism in her astrology as the ‘[center] of consciousness’ for the psyche: the Ego, embodying ‘self-awareness’ and the aim of ‘harmony’ within oneself, integrating the ‘totality of the personality’ and the ‘conscious part of the psyche’.</w:t>
      </w:r>
      <w:r w:rsidR="00BD5B7D" w:rsidRPr="007D5C50">
        <w:rPr>
          <w:rStyle w:val="FootnoteReference"/>
          <w:color w:val="000000" w:themeColor="text1"/>
        </w:rPr>
        <w:footnoteReference w:id="214"/>
      </w:r>
      <w:r w:rsidR="00BD5B7D" w:rsidRPr="007D5C50">
        <w:rPr>
          <w:color w:val="000000" w:themeColor="text1"/>
        </w:rPr>
        <w:t xml:space="preserve"> In contrast, Howell stated that she could not ‘agree… that the </w:t>
      </w:r>
      <w:r w:rsidR="00C13185" w:rsidRPr="007D5C50">
        <w:rPr>
          <w:color w:val="000000" w:themeColor="text1"/>
        </w:rPr>
        <w:t>sun</w:t>
      </w:r>
      <w:r w:rsidR="00BD5B7D" w:rsidRPr="007D5C50">
        <w:rPr>
          <w:color w:val="000000" w:themeColor="text1"/>
        </w:rPr>
        <w:t xml:space="preserve"> shows the ego in the chart,’ but referred to it as a ‘powerhouse of constant shining’ in which the moon and ‘all… other planets merely reflect and modify’ its light</w:t>
      </w:r>
      <w:r w:rsidR="00BC60A7" w:rsidRPr="007D5C50">
        <w:rPr>
          <w:color w:val="000000" w:themeColor="text1"/>
        </w:rPr>
        <w:t>, and further, reflected in its glyph the sun symbolizes and implies the infinite</w:t>
      </w:r>
      <w:r w:rsidR="00BD5B7D" w:rsidRPr="007D5C50">
        <w:rPr>
          <w:color w:val="000000" w:themeColor="text1"/>
        </w:rPr>
        <w:t>.</w:t>
      </w:r>
      <w:r w:rsidR="00BD5B7D" w:rsidRPr="007D5C50">
        <w:rPr>
          <w:rStyle w:val="FootnoteReference"/>
          <w:color w:val="000000" w:themeColor="text1"/>
        </w:rPr>
        <w:footnoteReference w:id="215"/>
      </w:r>
      <w:r w:rsidR="004A13B4" w:rsidRPr="007D5C50">
        <w:rPr>
          <w:color w:val="000000" w:themeColor="text1"/>
        </w:rPr>
        <w:t xml:space="preserve"> Although both astrologers may derive influence from </w:t>
      </w:r>
      <w:r w:rsidR="000C12B0" w:rsidRPr="007D5C50">
        <w:rPr>
          <w:color w:val="000000" w:themeColor="text1"/>
        </w:rPr>
        <w:t>Jungian</w:t>
      </w:r>
      <w:r w:rsidR="004A13B4" w:rsidRPr="007D5C50">
        <w:rPr>
          <w:color w:val="000000" w:themeColor="text1"/>
        </w:rPr>
        <w:t xml:space="preserve"> psychology, </w:t>
      </w:r>
      <w:proofErr w:type="spellStart"/>
      <w:r w:rsidR="004A13B4" w:rsidRPr="007D5C50">
        <w:rPr>
          <w:color w:val="000000" w:themeColor="text1"/>
        </w:rPr>
        <w:t>Hamaker-Zondag’s</w:t>
      </w:r>
      <w:proofErr w:type="spellEnd"/>
      <w:r w:rsidR="004A13B4" w:rsidRPr="007D5C50">
        <w:rPr>
          <w:color w:val="000000" w:themeColor="text1"/>
        </w:rPr>
        <w:t xml:space="preserve"> view of sun symbolism is in alignment with the essence and aims of individuation, while Howell’s argument aligns more so with the implication of the sun related to the mandala as God-image.</w:t>
      </w:r>
      <w:r w:rsidR="00721AE4" w:rsidRPr="007D5C50">
        <w:rPr>
          <w:rStyle w:val="FootnoteReference"/>
          <w:color w:val="000000" w:themeColor="text1"/>
        </w:rPr>
        <w:footnoteReference w:id="216"/>
      </w:r>
      <w:r w:rsidR="004A13B4" w:rsidRPr="007D5C50">
        <w:rPr>
          <w:color w:val="000000" w:themeColor="text1"/>
        </w:rPr>
        <w:t xml:space="preserve"> </w:t>
      </w:r>
    </w:p>
    <w:p w14:paraId="1FAE2856" w14:textId="77777777" w:rsidR="00BD5B7D" w:rsidRPr="007D5C50" w:rsidRDefault="00BD5B7D" w:rsidP="003B6A80">
      <w:pPr>
        <w:spacing w:line="360" w:lineRule="auto"/>
        <w:rPr>
          <w:color w:val="000000" w:themeColor="text1"/>
        </w:rPr>
      </w:pPr>
    </w:p>
    <w:p w14:paraId="5B85B448" w14:textId="126A849D" w:rsidR="004E077E" w:rsidRPr="007D5C50" w:rsidRDefault="004E077E" w:rsidP="003B6A80">
      <w:pPr>
        <w:pStyle w:val="Heading3"/>
        <w:spacing w:line="360" w:lineRule="auto"/>
        <w:rPr>
          <w:color w:val="000000" w:themeColor="text1"/>
        </w:rPr>
      </w:pPr>
      <w:bookmarkStart w:id="39" w:name="_Toc115415593"/>
      <w:r w:rsidRPr="007D5C50">
        <w:rPr>
          <w:color w:val="000000" w:themeColor="text1"/>
        </w:rPr>
        <w:t xml:space="preserve">Active Imagination </w:t>
      </w:r>
      <w:r w:rsidR="008D3410" w:rsidRPr="007D5C50">
        <w:rPr>
          <w:color w:val="000000" w:themeColor="text1"/>
        </w:rPr>
        <w:t>and Jung’s Commentary on Mandala Development</w:t>
      </w:r>
      <w:bookmarkEnd w:id="39"/>
    </w:p>
    <w:p w14:paraId="639E4FCF" w14:textId="2E668DC6" w:rsidR="00967CF5" w:rsidRPr="007D5C50" w:rsidRDefault="00967CF5" w:rsidP="003B6A80">
      <w:pPr>
        <w:spacing w:line="360" w:lineRule="auto"/>
        <w:rPr>
          <w:color w:val="000000" w:themeColor="text1"/>
        </w:rPr>
      </w:pPr>
      <w:r w:rsidRPr="007D5C50">
        <w:rPr>
          <w:color w:val="000000" w:themeColor="text1"/>
        </w:rPr>
        <w:t xml:space="preserve">In synthesizing the mandala theme and the </w:t>
      </w:r>
      <w:r w:rsidR="00C13185" w:rsidRPr="007D5C50">
        <w:rPr>
          <w:color w:val="000000" w:themeColor="text1"/>
        </w:rPr>
        <w:t>sun</w:t>
      </w:r>
      <w:r w:rsidRPr="007D5C50">
        <w:rPr>
          <w:color w:val="000000" w:themeColor="text1"/>
        </w:rPr>
        <w:t xml:space="preserve"> symbolism in relationship to individuation, Jung claimed ‘by accepting the darkness…</w:t>
      </w:r>
      <w:r w:rsidR="006977FD" w:rsidRPr="007D5C50">
        <w:rPr>
          <w:color w:val="000000" w:themeColor="text1"/>
        </w:rPr>
        <w:t xml:space="preserve">the patient… has kindled a light that illuminates </w:t>
      </w:r>
      <w:r w:rsidR="006977FD" w:rsidRPr="007D5C50">
        <w:rPr>
          <w:color w:val="000000" w:themeColor="text1"/>
        </w:rPr>
        <w:lastRenderedPageBreak/>
        <w:t>the darkness within</w:t>
      </w:r>
      <w:r w:rsidRPr="007D5C50">
        <w:rPr>
          <w:color w:val="000000" w:themeColor="text1"/>
        </w:rPr>
        <w:t>’.</w:t>
      </w:r>
      <w:r w:rsidRPr="007D5C50">
        <w:rPr>
          <w:rStyle w:val="FootnoteReference"/>
          <w:color w:val="000000" w:themeColor="text1"/>
        </w:rPr>
        <w:footnoteReference w:id="217"/>
      </w:r>
      <w:r w:rsidR="00A307C6" w:rsidRPr="007D5C50">
        <w:rPr>
          <w:color w:val="000000" w:themeColor="text1"/>
        </w:rPr>
        <w:t xml:space="preserve"> This demonstrate</w:t>
      </w:r>
      <w:r w:rsidR="001A2767" w:rsidRPr="007D5C50">
        <w:rPr>
          <w:color w:val="000000" w:themeColor="text1"/>
        </w:rPr>
        <w:t>d</w:t>
      </w:r>
      <w:r w:rsidR="00A307C6" w:rsidRPr="007D5C50">
        <w:rPr>
          <w:color w:val="000000" w:themeColor="text1"/>
        </w:rPr>
        <w:t xml:space="preserve"> not only an integration of opposites Miss X was able to achieve but the relationship of opposites that necessitates individuation. Further, Jung claimed that Miss X had organically discovered active imagination on her own and </w:t>
      </w:r>
      <w:r w:rsidR="00BF651F" w:rsidRPr="007D5C50">
        <w:rPr>
          <w:color w:val="000000" w:themeColor="text1"/>
        </w:rPr>
        <w:t>her pictures were ‘intuitive anticipations of future developments’</w:t>
      </w:r>
      <w:r w:rsidR="00A307C6" w:rsidRPr="007D5C50">
        <w:rPr>
          <w:color w:val="000000" w:themeColor="text1"/>
        </w:rPr>
        <w:t>.</w:t>
      </w:r>
      <w:r w:rsidR="00A307C6" w:rsidRPr="007D5C50">
        <w:rPr>
          <w:rStyle w:val="FootnoteReference"/>
          <w:color w:val="000000" w:themeColor="text1"/>
        </w:rPr>
        <w:footnoteReference w:id="218"/>
      </w:r>
      <w:r w:rsidR="00BF651F" w:rsidRPr="007D5C50">
        <w:rPr>
          <w:color w:val="000000" w:themeColor="text1"/>
        </w:rPr>
        <w:t xml:space="preserve"> Samuels, Shorter and Plaut revealed that Jung’s view of the ‘fantasy image’ contained ‘everything it needs for its </w:t>
      </w:r>
      <w:r w:rsidR="003671B9" w:rsidRPr="007D5C50">
        <w:rPr>
          <w:color w:val="000000" w:themeColor="text1"/>
        </w:rPr>
        <w:t>subsequent development and transmutation in psychic life</w:t>
      </w:r>
      <w:r w:rsidR="00DA590B" w:rsidRPr="007D5C50">
        <w:rPr>
          <w:color w:val="000000" w:themeColor="text1"/>
        </w:rPr>
        <w:t>,’ while Jones added that Jung’s study with Miss X provided ‘manifold’ significance for active imagination</w:t>
      </w:r>
      <w:r w:rsidR="003671B9" w:rsidRPr="007D5C50">
        <w:rPr>
          <w:color w:val="000000" w:themeColor="text1"/>
        </w:rPr>
        <w:t>.</w:t>
      </w:r>
      <w:r w:rsidR="003671B9" w:rsidRPr="007D5C50">
        <w:rPr>
          <w:rStyle w:val="FootnoteReference"/>
          <w:color w:val="000000" w:themeColor="text1"/>
        </w:rPr>
        <w:footnoteReference w:id="219"/>
      </w:r>
      <w:r w:rsidR="00DD29BD" w:rsidRPr="007D5C50">
        <w:rPr>
          <w:color w:val="000000" w:themeColor="text1"/>
        </w:rPr>
        <w:t xml:space="preserve"> The </w:t>
      </w:r>
      <w:r w:rsidR="00C13185" w:rsidRPr="007D5C50">
        <w:rPr>
          <w:color w:val="000000" w:themeColor="text1"/>
        </w:rPr>
        <w:t>sun</w:t>
      </w:r>
      <w:r w:rsidR="00DD29BD" w:rsidRPr="007D5C50">
        <w:rPr>
          <w:color w:val="000000" w:themeColor="text1"/>
        </w:rPr>
        <w:t xml:space="preserve"> and the dark principle Miss X was able to face and integrate within her work with Jung </w:t>
      </w:r>
      <w:r w:rsidR="001A2767" w:rsidRPr="007D5C50">
        <w:rPr>
          <w:color w:val="000000" w:themeColor="text1"/>
        </w:rPr>
        <w:t>was</w:t>
      </w:r>
      <w:r w:rsidR="00DD29BD" w:rsidRPr="007D5C50">
        <w:rPr>
          <w:color w:val="000000" w:themeColor="text1"/>
        </w:rPr>
        <w:t xml:space="preserve"> represented in her pictures, particularly with the symbolism of the mandala, ultimately </w:t>
      </w:r>
      <w:r w:rsidR="004C76B4" w:rsidRPr="007D5C50">
        <w:rPr>
          <w:color w:val="000000" w:themeColor="text1"/>
        </w:rPr>
        <w:t xml:space="preserve">demonstrating the strongest link between astrological symbolism, </w:t>
      </w:r>
      <w:r w:rsidR="0081758A" w:rsidRPr="007D5C50">
        <w:rPr>
          <w:color w:val="000000" w:themeColor="text1"/>
        </w:rPr>
        <w:t>individuation</w:t>
      </w:r>
      <w:r w:rsidR="004C76B4" w:rsidRPr="007D5C50">
        <w:rPr>
          <w:color w:val="000000" w:themeColor="text1"/>
        </w:rPr>
        <w:t xml:space="preserve"> and active imagination.</w:t>
      </w:r>
      <w:r w:rsidR="001A2767" w:rsidRPr="007D5C50">
        <w:rPr>
          <w:rStyle w:val="FootnoteReference"/>
          <w:color w:val="000000" w:themeColor="text1"/>
        </w:rPr>
        <w:footnoteReference w:id="220"/>
      </w:r>
    </w:p>
    <w:p w14:paraId="6298D283" w14:textId="1BD0D9A9" w:rsidR="0005671E" w:rsidRPr="007D5C50" w:rsidRDefault="0005671E" w:rsidP="003B6A80">
      <w:pPr>
        <w:spacing w:line="360" w:lineRule="auto"/>
        <w:rPr>
          <w:color w:val="000000" w:themeColor="text1"/>
        </w:rPr>
      </w:pPr>
    </w:p>
    <w:p w14:paraId="1349D954" w14:textId="2CD2C37A" w:rsidR="00EE6D3A" w:rsidRPr="007D5C50" w:rsidRDefault="00EE6D3A" w:rsidP="003B6A80">
      <w:pPr>
        <w:pStyle w:val="Heading2"/>
        <w:spacing w:line="360" w:lineRule="auto"/>
      </w:pPr>
      <w:bookmarkStart w:id="40" w:name="_Toc115415594"/>
      <w:r w:rsidRPr="007D5C50">
        <w:t>4.6 Criticisms, Arguments and Concerns</w:t>
      </w:r>
      <w:bookmarkEnd w:id="40"/>
      <w:r w:rsidRPr="007D5C50">
        <w:t xml:space="preserve"> </w:t>
      </w:r>
    </w:p>
    <w:p w14:paraId="66F032EE" w14:textId="53A4F64F" w:rsidR="00801163" w:rsidRPr="007D5C50" w:rsidRDefault="00801163" w:rsidP="003B6A80">
      <w:pPr>
        <w:spacing w:line="360" w:lineRule="auto"/>
        <w:rPr>
          <w:color w:val="000000" w:themeColor="text1"/>
        </w:rPr>
      </w:pPr>
      <w:r w:rsidRPr="007D5C50">
        <w:rPr>
          <w:color w:val="000000" w:themeColor="text1"/>
        </w:rPr>
        <w:t xml:space="preserve">This section </w:t>
      </w:r>
      <w:r w:rsidR="0069336C" w:rsidRPr="007D5C50">
        <w:rPr>
          <w:color w:val="000000" w:themeColor="text1"/>
        </w:rPr>
        <w:t xml:space="preserve">will </w:t>
      </w:r>
      <w:r w:rsidRPr="007D5C50">
        <w:rPr>
          <w:color w:val="000000" w:themeColor="text1"/>
        </w:rPr>
        <w:t xml:space="preserve">examine </w:t>
      </w:r>
      <w:r w:rsidR="00A35872" w:rsidRPr="007D5C50">
        <w:rPr>
          <w:color w:val="000000" w:themeColor="text1"/>
        </w:rPr>
        <w:t>problems with the attempt to connect</w:t>
      </w:r>
      <w:r w:rsidRPr="007D5C50">
        <w:rPr>
          <w:color w:val="000000" w:themeColor="text1"/>
        </w:rPr>
        <w:t xml:space="preserve"> astrology to Jung’s concept of individuation</w:t>
      </w:r>
      <w:r w:rsidR="00A35872" w:rsidRPr="007D5C50">
        <w:rPr>
          <w:color w:val="000000" w:themeColor="text1"/>
        </w:rPr>
        <w:t xml:space="preserve"> </w:t>
      </w:r>
      <w:r w:rsidR="0078720A" w:rsidRPr="007D5C50">
        <w:rPr>
          <w:color w:val="000000" w:themeColor="text1"/>
        </w:rPr>
        <w:t>via active imagination by exploring two key areas of concern</w:t>
      </w:r>
      <w:r w:rsidRPr="007D5C50">
        <w:rPr>
          <w:color w:val="000000" w:themeColor="text1"/>
        </w:rPr>
        <w:t xml:space="preserve">. </w:t>
      </w:r>
      <w:r w:rsidR="0078720A" w:rsidRPr="007D5C50">
        <w:rPr>
          <w:color w:val="000000" w:themeColor="text1"/>
        </w:rPr>
        <w:t>First</w:t>
      </w:r>
      <w:r w:rsidRPr="007D5C50">
        <w:rPr>
          <w:color w:val="000000" w:themeColor="text1"/>
        </w:rPr>
        <w:t xml:space="preserve">, it will explore criticisms of active imagination as a practice. </w:t>
      </w:r>
      <w:r w:rsidR="0069336C" w:rsidRPr="007D5C50">
        <w:rPr>
          <w:color w:val="000000" w:themeColor="text1"/>
        </w:rPr>
        <w:t>Secondly</w:t>
      </w:r>
      <w:r w:rsidRPr="007D5C50">
        <w:rPr>
          <w:color w:val="000000" w:themeColor="text1"/>
        </w:rPr>
        <w:t>, it will examine possible problems of identifying active imagination as the connecting force between Jung’s use of astrological symbolism and individuation.</w:t>
      </w:r>
    </w:p>
    <w:p w14:paraId="417F0EBD" w14:textId="77777777" w:rsidR="009902F0" w:rsidRPr="007D5C50" w:rsidRDefault="009902F0" w:rsidP="003B6A80">
      <w:pPr>
        <w:spacing w:line="360" w:lineRule="auto"/>
        <w:rPr>
          <w:color w:val="000000" w:themeColor="text1"/>
        </w:rPr>
      </w:pPr>
    </w:p>
    <w:p w14:paraId="0E35F359" w14:textId="3A93E7FA" w:rsidR="00EE6D3A" w:rsidRPr="007D5C50" w:rsidRDefault="00EE6D3A" w:rsidP="003B6A80">
      <w:pPr>
        <w:pStyle w:val="Heading3"/>
        <w:spacing w:line="360" w:lineRule="auto"/>
        <w:rPr>
          <w:color w:val="000000" w:themeColor="text1"/>
        </w:rPr>
      </w:pPr>
      <w:bookmarkStart w:id="41" w:name="_Toc115415595"/>
      <w:r w:rsidRPr="007D5C50">
        <w:rPr>
          <w:color w:val="000000" w:themeColor="text1"/>
        </w:rPr>
        <w:t>Criticisms of Active Imagination</w:t>
      </w:r>
      <w:bookmarkEnd w:id="41"/>
      <w:r w:rsidR="00740A2D" w:rsidRPr="007D5C50">
        <w:rPr>
          <w:color w:val="000000" w:themeColor="text1"/>
        </w:rPr>
        <w:t xml:space="preserve"> </w:t>
      </w:r>
    </w:p>
    <w:p w14:paraId="682FDF41" w14:textId="1C227C91" w:rsidR="009A2BAC" w:rsidRPr="007D5C50" w:rsidRDefault="009A2BAC" w:rsidP="003B6A80">
      <w:pPr>
        <w:spacing w:line="360" w:lineRule="auto"/>
        <w:rPr>
          <w:color w:val="000000" w:themeColor="text1"/>
        </w:rPr>
      </w:pPr>
      <w:r w:rsidRPr="007D5C50">
        <w:rPr>
          <w:color w:val="000000" w:themeColor="text1"/>
        </w:rPr>
        <w:t xml:space="preserve">Practicing Jung’s </w:t>
      </w:r>
      <w:r w:rsidR="00365CD6" w:rsidRPr="007D5C50">
        <w:rPr>
          <w:color w:val="000000" w:themeColor="text1"/>
        </w:rPr>
        <w:t>c</w:t>
      </w:r>
      <w:r w:rsidRPr="007D5C50">
        <w:rPr>
          <w:color w:val="000000" w:themeColor="text1"/>
        </w:rPr>
        <w:t>oncept of active imagination is not a linear process. Despite Jung’s personal use of active imagination being extensive, his admission that he wrote ‘very little’ on the topic creates an area of concern.</w:t>
      </w:r>
      <w:r w:rsidRPr="007D5C50">
        <w:rPr>
          <w:rStyle w:val="FootnoteReference"/>
          <w:color w:val="000000" w:themeColor="text1"/>
        </w:rPr>
        <w:footnoteReference w:id="221"/>
      </w:r>
      <w:r w:rsidRPr="007D5C50">
        <w:rPr>
          <w:color w:val="000000" w:themeColor="text1"/>
        </w:rPr>
        <w:t xml:space="preserve"> </w:t>
      </w:r>
      <w:r w:rsidR="00C64016" w:rsidRPr="007D5C50">
        <w:rPr>
          <w:color w:val="000000" w:themeColor="text1"/>
        </w:rPr>
        <w:t>Chodorow argue</w:t>
      </w:r>
      <w:r w:rsidR="00334E69" w:rsidRPr="007D5C50">
        <w:rPr>
          <w:color w:val="000000" w:themeColor="text1"/>
        </w:rPr>
        <w:t>d</w:t>
      </w:r>
      <w:r w:rsidR="00C64016" w:rsidRPr="007D5C50">
        <w:rPr>
          <w:color w:val="000000" w:themeColor="text1"/>
        </w:rPr>
        <w:t xml:space="preserve"> that Jung’s ideas on this topic </w:t>
      </w:r>
      <w:r w:rsidR="00334E69" w:rsidRPr="007D5C50">
        <w:rPr>
          <w:color w:val="000000" w:themeColor="text1"/>
        </w:rPr>
        <w:t>were</w:t>
      </w:r>
      <w:r w:rsidR="00C64016" w:rsidRPr="007D5C50">
        <w:rPr>
          <w:color w:val="000000" w:themeColor="text1"/>
        </w:rPr>
        <w:t xml:space="preserve"> complicated due to its descriptions being ‘deliberately ambiguous’</w:t>
      </w:r>
      <w:r w:rsidR="00A96EB2" w:rsidRPr="007D5C50">
        <w:rPr>
          <w:color w:val="000000" w:themeColor="text1"/>
        </w:rPr>
        <w:t xml:space="preserve"> and from ‘many overlapping perspectives</w:t>
      </w:r>
      <w:r w:rsidR="000C12B0" w:rsidRPr="007D5C50">
        <w:rPr>
          <w:color w:val="000000" w:themeColor="text1"/>
        </w:rPr>
        <w:t>’</w:t>
      </w:r>
      <w:r w:rsidR="00C64016" w:rsidRPr="007D5C50">
        <w:rPr>
          <w:color w:val="000000" w:themeColor="text1"/>
        </w:rPr>
        <w:t>.</w:t>
      </w:r>
      <w:r w:rsidR="00C64016" w:rsidRPr="007D5C50">
        <w:rPr>
          <w:rStyle w:val="FootnoteReference"/>
          <w:color w:val="000000" w:themeColor="text1"/>
        </w:rPr>
        <w:footnoteReference w:id="222"/>
      </w:r>
      <w:r w:rsidR="008B1481" w:rsidRPr="007D5C50">
        <w:rPr>
          <w:color w:val="000000" w:themeColor="text1"/>
        </w:rPr>
        <w:t xml:space="preserve"> Examples range</w:t>
      </w:r>
      <w:r w:rsidR="00334E69" w:rsidRPr="007D5C50">
        <w:rPr>
          <w:color w:val="000000" w:themeColor="text1"/>
        </w:rPr>
        <w:t>d</w:t>
      </w:r>
      <w:r w:rsidR="008B1481" w:rsidRPr="007D5C50">
        <w:rPr>
          <w:color w:val="000000" w:themeColor="text1"/>
        </w:rPr>
        <w:t xml:space="preserve"> from ‘uncomfortable’ dialogues with himself to</w:t>
      </w:r>
      <w:r w:rsidR="00F13728" w:rsidRPr="007D5C50">
        <w:rPr>
          <w:color w:val="000000" w:themeColor="text1"/>
        </w:rPr>
        <w:t xml:space="preserve"> the ‘freest possible’ manifestation of expression</w:t>
      </w:r>
      <w:r w:rsidR="00215EFD" w:rsidRPr="007D5C50">
        <w:rPr>
          <w:color w:val="000000" w:themeColor="text1"/>
        </w:rPr>
        <w:t xml:space="preserve"> involving writing, auditory hallucinations, </w:t>
      </w:r>
      <w:r w:rsidR="00B00BFF" w:rsidRPr="007D5C50">
        <w:rPr>
          <w:color w:val="000000" w:themeColor="text1"/>
        </w:rPr>
        <w:lastRenderedPageBreak/>
        <w:t>bodily movements, sculpting and drawing</w:t>
      </w:r>
      <w:r w:rsidR="008B1481" w:rsidRPr="007D5C50">
        <w:rPr>
          <w:color w:val="000000" w:themeColor="text1"/>
        </w:rPr>
        <w:t>.</w:t>
      </w:r>
      <w:r w:rsidR="008B1481" w:rsidRPr="007D5C50">
        <w:rPr>
          <w:rStyle w:val="FootnoteReference"/>
          <w:color w:val="000000" w:themeColor="text1"/>
        </w:rPr>
        <w:footnoteReference w:id="223"/>
      </w:r>
      <w:r w:rsidR="00B00BFF" w:rsidRPr="007D5C50">
        <w:rPr>
          <w:color w:val="000000" w:themeColor="text1"/>
        </w:rPr>
        <w:t xml:space="preserve"> This lack of simplicity in the process of active imagination foreshadow its dangers.</w:t>
      </w:r>
      <w:r w:rsidR="00334E69" w:rsidRPr="007D5C50">
        <w:rPr>
          <w:rStyle w:val="FootnoteReference"/>
          <w:color w:val="000000" w:themeColor="text1"/>
        </w:rPr>
        <w:footnoteReference w:id="224"/>
      </w:r>
    </w:p>
    <w:p w14:paraId="6C1DDAF5" w14:textId="77777777" w:rsidR="00B00BFF" w:rsidRPr="007D5C50" w:rsidRDefault="00B00BFF" w:rsidP="003B6A80">
      <w:pPr>
        <w:spacing w:line="360" w:lineRule="auto"/>
        <w:rPr>
          <w:color w:val="000000" w:themeColor="text1"/>
        </w:rPr>
      </w:pPr>
    </w:p>
    <w:p w14:paraId="68C5D2A7" w14:textId="48679445" w:rsidR="00B00BFF" w:rsidRPr="007D5C50" w:rsidRDefault="00B00BFF" w:rsidP="003B6A80">
      <w:pPr>
        <w:spacing w:line="360" w:lineRule="auto"/>
        <w:rPr>
          <w:color w:val="000000" w:themeColor="text1"/>
        </w:rPr>
      </w:pPr>
      <w:r w:rsidRPr="007D5C50">
        <w:rPr>
          <w:color w:val="000000" w:themeColor="text1"/>
        </w:rPr>
        <w:t xml:space="preserve">Jung </w:t>
      </w:r>
      <w:r w:rsidR="008749C2" w:rsidRPr="007D5C50">
        <w:rPr>
          <w:color w:val="000000" w:themeColor="text1"/>
        </w:rPr>
        <w:t>directly</w:t>
      </w:r>
      <w:r w:rsidR="00C9697C" w:rsidRPr="007D5C50">
        <w:rPr>
          <w:color w:val="000000" w:themeColor="text1"/>
        </w:rPr>
        <w:t xml:space="preserve"> acknowledged</w:t>
      </w:r>
      <w:r w:rsidRPr="007D5C50">
        <w:rPr>
          <w:color w:val="000000" w:themeColor="text1"/>
        </w:rPr>
        <w:t xml:space="preserve"> the dangers </w:t>
      </w:r>
      <w:r w:rsidR="00C9697C" w:rsidRPr="007D5C50">
        <w:rPr>
          <w:color w:val="000000" w:themeColor="text1"/>
        </w:rPr>
        <w:t>of</w:t>
      </w:r>
      <w:r w:rsidRPr="007D5C50">
        <w:rPr>
          <w:color w:val="000000" w:themeColor="text1"/>
        </w:rPr>
        <w:t xml:space="preserve"> active imagination</w:t>
      </w:r>
      <w:r w:rsidR="00D00FF4" w:rsidRPr="007D5C50">
        <w:rPr>
          <w:color w:val="000000" w:themeColor="text1"/>
        </w:rPr>
        <w:t xml:space="preserve"> and </w:t>
      </w:r>
      <w:r w:rsidRPr="007D5C50">
        <w:rPr>
          <w:color w:val="000000" w:themeColor="text1"/>
        </w:rPr>
        <w:t xml:space="preserve">claimed </w:t>
      </w:r>
      <w:r w:rsidR="00E0004D" w:rsidRPr="007D5C50">
        <w:rPr>
          <w:color w:val="000000" w:themeColor="text1"/>
        </w:rPr>
        <w:t xml:space="preserve">that one should not </w:t>
      </w:r>
      <w:proofErr w:type="gramStart"/>
      <w:r w:rsidR="00E0004D" w:rsidRPr="007D5C50">
        <w:rPr>
          <w:color w:val="000000" w:themeColor="text1"/>
        </w:rPr>
        <w:t>be forced</w:t>
      </w:r>
      <w:proofErr w:type="gramEnd"/>
      <w:r w:rsidR="00E0004D" w:rsidRPr="007D5C50">
        <w:rPr>
          <w:color w:val="000000" w:themeColor="text1"/>
        </w:rPr>
        <w:t xml:space="preserve"> </w:t>
      </w:r>
      <w:r w:rsidR="0057658D" w:rsidRPr="007D5C50">
        <w:rPr>
          <w:color w:val="000000" w:themeColor="text1"/>
        </w:rPr>
        <w:t>to</w:t>
      </w:r>
      <w:r w:rsidR="00E0004D" w:rsidRPr="007D5C50">
        <w:rPr>
          <w:color w:val="000000" w:themeColor="text1"/>
        </w:rPr>
        <w:t xml:space="preserve"> undergo this effort without understanding the</w:t>
      </w:r>
      <w:r w:rsidR="00D00FF4" w:rsidRPr="007D5C50">
        <w:rPr>
          <w:color w:val="000000" w:themeColor="text1"/>
        </w:rPr>
        <w:t xml:space="preserve"> myriad of</w:t>
      </w:r>
      <w:r w:rsidR="00E0004D" w:rsidRPr="007D5C50">
        <w:rPr>
          <w:color w:val="000000" w:themeColor="text1"/>
        </w:rPr>
        <w:t xml:space="preserve"> risk</w:t>
      </w:r>
      <w:r w:rsidRPr="007D5C50">
        <w:rPr>
          <w:color w:val="000000" w:themeColor="text1"/>
        </w:rPr>
        <w:t>.</w:t>
      </w:r>
      <w:r w:rsidRPr="007D5C50">
        <w:rPr>
          <w:rStyle w:val="FootnoteReference"/>
          <w:color w:val="000000" w:themeColor="text1"/>
        </w:rPr>
        <w:footnoteReference w:id="225"/>
      </w:r>
      <w:r w:rsidR="007249E0" w:rsidRPr="007D5C50">
        <w:rPr>
          <w:color w:val="000000" w:themeColor="text1"/>
        </w:rPr>
        <w:t xml:space="preserve"> Jung </w:t>
      </w:r>
      <w:r w:rsidR="0057658D" w:rsidRPr="007D5C50">
        <w:rPr>
          <w:color w:val="000000" w:themeColor="text1"/>
        </w:rPr>
        <w:t>supported</w:t>
      </w:r>
      <w:r w:rsidR="007249E0" w:rsidRPr="007D5C50">
        <w:rPr>
          <w:color w:val="000000" w:themeColor="text1"/>
        </w:rPr>
        <w:t xml:space="preserve"> this claim by outlining three dangers of active imagination.</w:t>
      </w:r>
      <w:r w:rsidR="00FC308C" w:rsidRPr="007D5C50">
        <w:rPr>
          <w:color w:val="000000" w:themeColor="text1"/>
        </w:rPr>
        <w:t xml:space="preserve"> First, he warned that the process, due to its relationship to ‘free association’, may not yield ‘any positive results’.</w:t>
      </w:r>
      <w:r w:rsidR="00FC308C" w:rsidRPr="007D5C50">
        <w:rPr>
          <w:rStyle w:val="FootnoteReference"/>
          <w:color w:val="000000" w:themeColor="text1"/>
        </w:rPr>
        <w:footnoteReference w:id="226"/>
      </w:r>
      <w:r w:rsidR="00FC308C" w:rsidRPr="007D5C50">
        <w:rPr>
          <w:color w:val="000000" w:themeColor="text1"/>
        </w:rPr>
        <w:t xml:space="preserve"> Secondly, the individual undergoing active imagination risks becoming ‘stuck </w:t>
      </w:r>
      <w:r w:rsidR="00932422" w:rsidRPr="007D5C50">
        <w:rPr>
          <w:color w:val="000000" w:themeColor="text1"/>
        </w:rPr>
        <w:t>in an all-enveloping phantasmagoria’ void of any integration or development for one’s personality.</w:t>
      </w:r>
      <w:r w:rsidR="00932422" w:rsidRPr="007D5C50">
        <w:rPr>
          <w:rStyle w:val="FootnoteReference"/>
          <w:color w:val="000000" w:themeColor="text1"/>
        </w:rPr>
        <w:footnoteReference w:id="227"/>
      </w:r>
      <w:r w:rsidR="00932422" w:rsidRPr="007D5C50">
        <w:rPr>
          <w:color w:val="000000" w:themeColor="text1"/>
        </w:rPr>
        <w:t xml:space="preserve"> Thirdly, the energy that may accompany the fantasy could ‘overpower the conscious mind’ seizing control over the personality.</w:t>
      </w:r>
      <w:r w:rsidR="00932422" w:rsidRPr="007D5C50">
        <w:rPr>
          <w:rStyle w:val="FootnoteReference"/>
          <w:color w:val="000000" w:themeColor="text1"/>
        </w:rPr>
        <w:footnoteReference w:id="228"/>
      </w:r>
      <w:r w:rsidR="00137B20" w:rsidRPr="007D5C50">
        <w:rPr>
          <w:color w:val="000000" w:themeColor="text1"/>
        </w:rPr>
        <w:t xml:space="preserve"> Jung’s </w:t>
      </w:r>
      <w:r w:rsidR="0057658D" w:rsidRPr="007D5C50">
        <w:rPr>
          <w:color w:val="000000" w:themeColor="text1"/>
        </w:rPr>
        <w:t xml:space="preserve">first </w:t>
      </w:r>
      <w:r w:rsidR="00137B20" w:rsidRPr="007D5C50">
        <w:rPr>
          <w:color w:val="000000" w:themeColor="text1"/>
        </w:rPr>
        <w:t xml:space="preserve">point regarding the dangers of ‘free </w:t>
      </w:r>
      <w:r w:rsidR="00A24B70" w:rsidRPr="007D5C50">
        <w:rPr>
          <w:color w:val="000000" w:themeColor="text1"/>
        </w:rPr>
        <w:t>association</w:t>
      </w:r>
      <w:r w:rsidR="00137B20" w:rsidRPr="007D5C50">
        <w:rPr>
          <w:color w:val="000000" w:themeColor="text1"/>
        </w:rPr>
        <w:t xml:space="preserve">’ was examined by Jones who argued that Jung’s interpretations of </w:t>
      </w:r>
      <w:r w:rsidR="0057658D" w:rsidRPr="007D5C50">
        <w:rPr>
          <w:color w:val="000000" w:themeColor="text1"/>
        </w:rPr>
        <w:t xml:space="preserve">the </w:t>
      </w:r>
      <w:r w:rsidR="00137B20" w:rsidRPr="007D5C50">
        <w:rPr>
          <w:color w:val="000000" w:themeColor="text1"/>
        </w:rPr>
        <w:t xml:space="preserve">fantasies of his patients </w:t>
      </w:r>
      <w:r w:rsidR="00A24B70" w:rsidRPr="007D5C50">
        <w:rPr>
          <w:color w:val="000000" w:themeColor="text1"/>
        </w:rPr>
        <w:t>risked not</w:t>
      </w:r>
      <w:r w:rsidR="00137B20" w:rsidRPr="007D5C50">
        <w:rPr>
          <w:color w:val="000000" w:themeColor="text1"/>
        </w:rPr>
        <w:t xml:space="preserve"> contribut</w:t>
      </w:r>
      <w:r w:rsidR="00A24B70" w:rsidRPr="007D5C50">
        <w:rPr>
          <w:color w:val="000000" w:themeColor="text1"/>
        </w:rPr>
        <w:t>ing</w:t>
      </w:r>
      <w:r w:rsidR="00137B20" w:rsidRPr="007D5C50">
        <w:rPr>
          <w:color w:val="000000" w:themeColor="text1"/>
        </w:rPr>
        <w:t xml:space="preserve"> to </w:t>
      </w:r>
      <w:r w:rsidR="00A24B70" w:rsidRPr="007D5C50">
        <w:rPr>
          <w:color w:val="000000" w:themeColor="text1"/>
        </w:rPr>
        <w:t>‘[their] healing’ in a clinical manner and</w:t>
      </w:r>
      <w:r w:rsidR="0057658D" w:rsidRPr="007D5C50">
        <w:rPr>
          <w:color w:val="000000" w:themeColor="text1"/>
        </w:rPr>
        <w:t>,</w:t>
      </w:r>
      <w:r w:rsidR="00A24B70" w:rsidRPr="007D5C50">
        <w:rPr>
          <w:color w:val="000000" w:themeColor="text1"/>
        </w:rPr>
        <w:t xml:space="preserve"> in the case of Miss X specifically, claim</w:t>
      </w:r>
      <w:r w:rsidR="0057658D" w:rsidRPr="007D5C50">
        <w:rPr>
          <w:color w:val="000000" w:themeColor="text1"/>
        </w:rPr>
        <w:t>ed</w:t>
      </w:r>
      <w:r w:rsidR="00A24B70" w:rsidRPr="007D5C50">
        <w:rPr>
          <w:color w:val="000000" w:themeColor="text1"/>
        </w:rPr>
        <w:t xml:space="preserve"> that these interpretations were at the whim of Jung and his </w:t>
      </w:r>
      <w:r w:rsidR="0057658D" w:rsidRPr="007D5C50">
        <w:rPr>
          <w:color w:val="000000" w:themeColor="text1"/>
        </w:rPr>
        <w:t xml:space="preserve">alchemical </w:t>
      </w:r>
      <w:r w:rsidR="00A24B70" w:rsidRPr="007D5C50">
        <w:rPr>
          <w:color w:val="000000" w:themeColor="text1"/>
        </w:rPr>
        <w:t>interests.</w:t>
      </w:r>
      <w:r w:rsidR="00A24B70" w:rsidRPr="007D5C50">
        <w:rPr>
          <w:rStyle w:val="FootnoteReference"/>
          <w:color w:val="000000" w:themeColor="text1"/>
        </w:rPr>
        <w:footnoteReference w:id="229"/>
      </w:r>
      <w:r w:rsidR="00BA174B" w:rsidRPr="007D5C50">
        <w:rPr>
          <w:color w:val="000000" w:themeColor="text1"/>
        </w:rPr>
        <w:t xml:space="preserve"> </w:t>
      </w:r>
      <w:r w:rsidR="0057658D" w:rsidRPr="007D5C50">
        <w:rPr>
          <w:color w:val="000000" w:themeColor="text1"/>
        </w:rPr>
        <w:t>As for the last two dangers, J</w:t>
      </w:r>
      <w:r w:rsidR="00BA174B" w:rsidRPr="007D5C50">
        <w:rPr>
          <w:color w:val="000000" w:themeColor="text1"/>
        </w:rPr>
        <w:t xml:space="preserve">ung was aware of Friedrich Nietzsche’s (1844-1900) </w:t>
      </w:r>
      <w:r w:rsidR="00114372" w:rsidRPr="007D5C50">
        <w:rPr>
          <w:color w:val="000000" w:themeColor="text1"/>
        </w:rPr>
        <w:t xml:space="preserve">battle with fantasy, ‘exaggeration and </w:t>
      </w:r>
      <w:proofErr w:type="spellStart"/>
      <w:r w:rsidR="00114372" w:rsidRPr="007D5C50">
        <w:rPr>
          <w:color w:val="000000" w:themeColor="text1"/>
        </w:rPr>
        <w:t>irreality</w:t>
      </w:r>
      <w:proofErr w:type="spellEnd"/>
      <w:r w:rsidR="00114372" w:rsidRPr="007D5C50">
        <w:rPr>
          <w:color w:val="000000" w:themeColor="text1"/>
        </w:rPr>
        <w:t>’ and</w:t>
      </w:r>
      <w:r w:rsidR="0057658D" w:rsidRPr="007D5C50">
        <w:rPr>
          <w:color w:val="000000" w:themeColor="text1"/>
        </w:rPr>
        <w:t xml:space="preserve"> </w:t>
      </w:r>
      <w:r w:rsidR="00114372" w:rsidRPr="007D5C50">
        <w:rPr>
          <w:color w:val="000000" w:themeColor="text1"/>
        </w:rPr>
        <w:t>claimed he had ‘lost the ground under his feet’ processing ‘nothing more than [his] inner world’.</w:t>
      </w:r>
      <w:r w:rsidR="00114372" w:rsidRPr="007D5C50">
        <w:rPr>
          <w:rStyle w:val="FootnoteReference"/>
          <w:color w:val="000000" w:themeColor="text1"/>
        </w:rPr>
        <w:footnoteReference w:id="230"/>
      </w:r>
      <w:r w:rsidR="00D00FF4" w:rsidRPr="007D5C50">
        <w:rPr>
          <w:color w:val="000000" w:themeColor="text1"/>
        </w:rPr>
        <w:t xml:space="preserve"> Given these dangers, Samuels, Shorter and Plaut warned that Jung intended active imagination to only be engaged in the ‘latter stages of analysis’ and not by everyone.</w:t>
      </w:r>
      <w:r w:rsidR="00D00FF4" w:rsidRPr="007D5C50">
        <w:rPr>
          <w:rStyle w:val="FootnoteReference"/>
          <w:color w:val="000000" w:themeColor="text1"/>
        </w:rPr>
        <w:footnoteReference w:id="231"/>
      </w:r>
      <w:r w:rsidR="00A00A4F" w:rsidRPr="007D5C50">
        <w:rPr>
          <w:color w:val="000000" w:themeColor="text1"/>
        </w:rPr>
        <w:t xml:space="preserve"> The three dangers are each substantial enough </w:t>
      </w:r>
      <w:r w:rsidR="00E3774C" w:rsidRPr="007D5C50">
        <w:rPr>
          <w:color w:val="000000" w:themeColor="text1"/>
        </w:rPr>
        <w:t>in</w:t>
      </w:r>
      <w:r w:rsidR="00A00A4F" w:rsidRPr="007D5C50">
        <w:rPr>
          <w:color w:val="000000" w:themeColor="text1"/>
        </w:rPr>
        <w:t xml:space="preserve"> their own </w:t>
      </w:r>
      <w:r w:rsidR="00E3774C" w:rsidRPr="007D5C50">
        <w:rPr>
          <w:color w:val="000000" w:themeColor="text1"/>
        </w:rPr>
        <w:t>right</w:t>
      </w:r>
      <w:r w:rsidR="00A00A4F" w:rsidRPr="007D5C50">
        <w:rPr>
          <w:color w:val="000000" w:themeColor="text1"/>
        </w:rPr>
        <w:t xml:space="preserve">, </w:t>
      </w:r>
      <w:r w:rsidR="00E3774C" w:rsidRPr="007D5C50">
        <w:rPr>
          <w:color w:val="000000" w:themeColor="text1"/>
        </w:rPr>
        <w:t>revealing</w:t>
      </w:r>
      <w:r w:rsidR="00450BA2" w:rsidRPr="007D5C50">
        <w:rPr>
          <w:color w:val="000000" w:themeColor="text1"/>
        </w:rPr>
        <w:t xml:space="preserve"> a potential </w:t>
      </w:r>
      <w:r w:rsidR="00774D78" w:rsidRPr="007D5C50">
        <w:rPr>
          <w:color w:val="000000" w:themeColor="text1"/>
        </w:rPr>
        <w:t>concern</w:t>
      </w:r>
      <w:r w:rsidR="00450BA2" w:rsidRPr="007D5C50">
        <w:rPr>
          <w:color w:val="000000" w:themeColor="text1"/>
        </w:rPr>
        <w:t xml:space="preserve"> for any attempt in connecting active imagination to the role of connecting force between astrology and individuation.</w:t>
      </w:r>
      <w:r w:rsidR="00774D78" w:rsidRPr="007D5C50">
        <w:rPr>
          <w:rStyle w:val="FootnoteReference"/>
          <w:color w:val="000000" w:themeColor="text1"/>
        </w:rPr>
        <w:footnoteReference w:id="232"/>
      </w:r>
    </w:p>
    <w:p w14:paraId="45A9C2F4" w14:textId="77777777" w:rsidR="009A4BDD" w:rsidRPr="007D5C50" w:rsidRDefault="009A4BDD" w:rsidP="003B6A80">
      <w:pPr>
        <w:spacing w:line="360" w:lineRule="auto"/>
        <w:rPr>
          <w:color w:val="000000" w:themeColor="text1"/>
        </w:rPr>
      </w:pPr>
    </w:p>
    <w:p w14:paraId="164CE75F" w14:textId="72086C66" w:rsidR="00EE6D3A" w:rsidRPr="007D5C50" w:rsidRDefault="00EE6D3A" w:rsidP="003B6A80">
      <w:pPr>
        <w:pStyle w:val="Heading3"/>
        <w:spacing w:line="360" w:lineRule="auto"/>
        <w:rPr>
          <w:color w:val="000000" w:themeColor="text1"/>
        </w:rPr>
      </w:pPr>
      <w:bookmarkStart w:id="42" w:name="_Toc115415596"/>
      <w:r w:rsidRPr="007D5C50">
        <w:rPr>
          <w:color w:val="000000" w:themeColor="text1"/>
        </w:rPr>
        <w:lastRenderedPageBreak/>
        <w:t xml:space="preserve">Criticisms of Active Imagination as a </w:t>
      </w:r>
      <w:r w:rsidR="00A35AD9" w:rsidRPr="007D5C50">
        <w:rPr>
          <w:color w:val="000000" w:themeColor="text1"/>
        </w:rPr>
        <w:t>C</w:t>
      </w:r>
      <w:r w:rsidRPr="007D5C50">
        <w:rPr>
          <w:color w:val="000000" w:themeColor="text1"/>
        </w:rPr>
        <w:t xml:space="preserve">onnecting </w:t>
      </w:r>
      <w:r w:rsidR="00A35AD9" w:rsidRPr="007D5C50">
        <w:rPr>
          <w:color w:val="000000" w:themeColor="text1"/>
        </w:rPr>
        <w:t>F</w:t>
      </w:r>
      <w:r w:rsidRPr="007D5C50">
        <w:rPr>
          <w:color w:val="000000" w:themeColor="text1"/>
        </w:rPr>
        <w:t>orce</w:t>
      </w:r>
      <w:bookmarkEnd w:id="42"/>
    </w:p>
    <w:p w14:paraId="64192FD2" w14:textId="0E8C5114" w:rsidR="00450BA2" w:rsidRPr="007D5C50" w:rsidRDefault="00A35AD9" w:rsidP="003B6A80">
      <w:pPr>
        <w:spacing w:line="360" w:lineRule="auto"/>
        <w:rPr>
          <w:color w:val="000000" w:themeColor="text1"/>
        </w:rPr>
      </w:pPr>
      <w:r w:rsidRPr="007D5C50">
        <w:rPr>
          <w:color w:val="000000" w:themeColor="text1"/>
        </w:rPr>
        <w:t>Building on Jones’ warnings regarding the dangers of ‘free-</w:t>
      </w:r>
      <w:r w:rsidR="00D77914" w:rsidRPr="007D5C50">
        <w:rPr>
          <w:color w:val="000000" w:themeColor="text1"/>
        </w:rPr>
        <w:t>association</w:t>
      </w:r>
      <w:r w:rsidRPr="007D5C50">
        <w:rPr>
          <w:color w:val="000000" w:themeColor="text1"/>
        </w:rPr>
        <w:t>’ in active imagination, t</w:t>
      </w:r>
      <w:r w:rsidR="009C2B58" w:rsidRPr="007D5C50">
        <w:rPr>
          <w:color w:val="000000" w:themeColor="text1"/>
        </w:rPr>
        <w:t>here are cautions worth exploring that may put a dubious connotation on active imagination as a connecting force between astrological symbolism and individuation</w:t>
      </w:r>
      <w:r w:rsidRPr="007D5C50">
        <w:rPr>
          <w:color w:val="000000" w:themeColor="text1"/>
        </w:rPr>
        <w:t>.</w:t>
      </w:r>
      <w:r w:rsidR="009C2B58" w:rsidRPr="007D5C50">
        <w:rPr>
          <w:color w:val="000000" w:themeColor="text1"/>
        </w:rPr>
        <w:t xml:space="preserve"> </w:t>
      </w:r>
      <w:r w:rsidRPr="007D5C50">
        <w:rPr>
          <w:color w:val="000000" w:themeColor="text1"/>
        </w:rPr>
        <w:t>F</w:t>
      </w:r>
      <w:r w:rsidR="009C2B58" w:rsidRPr="007D5C50">
        <w:rPr>
          <w:color w:val="000000" w:themeColor="text1"/>
        </w:rPr>
        <w:t>irst</w:t>
      </w:r>
      <w:r w:rsidRPr="007D5C50">
        <w:rPr>
          <w:color w:val="000000" w:themeColor="text1"/>
        </w:rPr>
        <w:t xml:space="preserve">, there </w:t>
      </w:r>
      <w:r w:rsidR="00E3774C" w:rsidRPr="007D5C50">
        <w:rPr>
          <w:color w:val="000000" w:themeColor="text1"/>
        </w:rPr>
        <w:t>exists</w:t>
      </w:r>
      <w:r w:rsidRPr="007D5C50">
        <w:rPr>
          <w:color w:val="000000" w:themeColor="text1"/>
        </w:rPr>
        <w:t xml:space="preserve"> </w:t>
      </w:r>
      <w:r w:rsidR="00A938BF" w:rsidRPr="007D5C50">
        <w:rPr>
          <w:color w:val="000000" w:themeColor="text1"/>
        </w:rPr>
        <w:t xml:space="preserve">potential </w:t>
      </w:r>
      <w:r w:rsidRPr="007D5C50">
        <w:rPr>
          <w:color w:val="000000" w:themeColor="text1"/>
        </w:rPr>
        <w:t>evidence of Jung’s</w:t>
      </w:r>
      <w:r w:rsidR="009C2B58" w:rsidRPr="007D5C50">
        <w:rPr>
          <w:color w:val="000000" w:themeColor="text1"/>
        </w:rPr>
        <w:t xml:space="preserve"> influence on the fantasies of his patients. In the case of Miss X</w:t>
      </w:r>
      <w:r w:rsidR="009C6C5F" w:rsidRPr="007D5C50">
        <w:rPr>
          <w:color w:val="000000" w:themeColor="text1"/>
        </w:rPr>
        <w:t xml:space="preserve">, </w:t>
      </w:r>
      <w:r w:rsidR="00715253" w:rsidRPr="007D5C50">
        <w:rPr>
          <w:color w:val="000000" w:themeColor="text1"/>
        </w:rPr>
        <w:t>t</w:t>
      </w:r>
      <w:r w:rsidR="0072230C" w:rsidRPr="007D5C50">
        <w:rPr>
          <w:color w:val="000000" w:themeColor="text1"/>
        </w:rPr>
        <w:t xml:space="preserve">wo examples of influence were found in his interpretations of Picture 2 where he </w:t>
      </w:r>
      <w:r w:rsidR="00241ED8" w:rsidRPr="007D5C50">
        <w:rPr>
          <w:color w:val="000000" w:themeColor="text1"/>
        </w:rPr>
        <w:t>first recognized the appearance of the mandala, stating ‘there could be no question’ of his ‘unintentional’ influence of Miss X with ‘alchemical ideas’.</w:t>
      </w:r>
      <w:r w:rsidR="00241ED8" w:rsidRPr="007D5C50">
        <w:rPr>
          <w:rStyle w:val="FootnoteReference"/>
          <w:color w:val="000000" w:themeColor="text1"/>
        </w:rPr>
        <w:footnoteReference w:id="233"/>
      </w:r>
      <w:r w:rsidR="00241ED8" w:rsidRPr="007D5C50">
        <w:rPr>
          <w:color w:val="000000" w:themeColor="text1"/>
        </w:rPr>
        <w:t xml:space="preserve"> Additionally, in Picture 2 Jung recognizes himself</w:t>
      </w:r>
      <w:r w:rsidR="0072230C" w:rsidRPr="007D5C50">
        <w:rPr>
          <w:color w:val="000000" w:themeColor="text1"/>
        </w:rPr>
        <w:t xml:space="preserve"> </w:t>
      </w:r>
      <w:r w:rsidR="00241ED8" w:rsidRPr="007D5C50">
        <w:rPr>
          <w:color w:val="000000" w:themeColor="text1"/>
        </w:rPr>
        <w:t>as the symbol of the lightning, functioning as the ‘precipitating cause’ in Miss X’s unfolding individuation process.</w:t>
      </w:r>
      <w:r w:rsidR="00241ED8" w:rsidRPr="007D5C50">
        <w:rPr>
          <w:rStyle w:val="FootnoteReference"/>
          <w:color w:val="000000" w:themeColor="text1"/>
        </w:rPr>
        <w:footnoteReference w:id="234"/>
      </w:r>
      <w:r w:rsidR="00C64D48" w:rsidRPr="007D5C50">
        <w:rPr>
          <w:color w:val="000000" w:themeColor="text1"/>
        </w:rPr>
        <w:t xml:space="preserve"> This latter interpretation leaves one to guess if Miss X suggested this or if it came from Jung. Jones asserted that Jung ‘</w:t>
      </w:r>
      <w:r w:rsidRPr="007D5C50">
        <w:rPr>
          <w:color w:val="000000" w:themeColor="text1"/>
        </w:rPr>
        <w:t>[</w:t>
      </w:r>
      <w:r w:rsidR="00C64D48" w:rsidRPr="007D5C50">
        <w:rPr>
          <w:color w:val="000000" w:themeColor="text1"/>
        </w:rPr>
        <w:t>insist</w:t>
      </w:r>
      <w:r w:rsidRPr="007D5C50">
        <w:rPr>
          <w:color w:val="000000" w:themeColor="text1"/>
        </w:rPr>
        <w:t>ed]</w:t>
      </w:r>
      <w:r w:rsidR="00C64D48" w:rsidRPr="007D5C50">
        <w:rPr>
          <w:color w:val="000000" w:themeColor="text1"/>
        </w:rPr>
        <w:t>’ that the picture</w:t>
      </w:r>
      <w:r w:rsidRPr="007D5C50">
        <w:rPr>
          <w:color w:val="000000" w:themeColor="text1"/>
        </w:rPr>
        <w:t>s</w:t>
      </w:r>
      <w:r w:rsidR="00C64D48" w:rsidRPr="007D5C50">
        <w:rPr>
          <w:color w:val="000000" w:themeColor="text1"/>
        </w:rPr>
        <w:t xml:space="preserve"> Miss X produced ‘were spontaneous irruptions’ from her ‘unconscious’ but the images ‘acquire the significance that Jung accords to them’.</w:t>
      </w:r>
      <w:r w:rsidR="00C64D48" w:rsidRPr="007D5C50">
        <w:rPr>
          <w:rStyle w:val="FootnoteReference"/>
          <w:color w:val="000000" w:themeColor="text1"/>
        </w:rPr>
        <w:footnoteReference w:id="235"/>
      </w:r>
      <w:r w:rsidR="00C108D4" w:rsidRPr="007D5C50">
        <w:rPr>
          <w:color w:val="000000" w:themeColor="text1"/>
        </w:rPr>
        <w:t xml:space="preserve"> In contrast to Jones’ claim, Jung urged that he, at the time, had a thirteen-year track record of avoiding any suggestion of the mandala amongst his patients and buttressed the notion of </w:t>
      </w:r>
      <w:r w:rsidR="00E3774C" w:rsidRPr="007D5C50">
        <w:rPr>
          <w:color w:val="000000" w:themeColor="text1"/>
        </w:rPr>
        <w:t>its</w:t>
      </w:r>
      <w:r w:rsidR="00C108D4" w:rsidRPr="007D5C50">
        <w:rPr>
          <w:color w:val="000000" w:themeColor="text1"/>
        </w:rPr>
        <w:t xml:space="preserve"> universality with the claim that the symbol had existed throughout ‘all times and in all parts of the world’.</w:t>
      </w:r>
      <w:r w:rsidR="00C108D4" w:rsidRPr="007D5C50">
        <w:rPr>
          <w:rStyle w:val="FootnoteReference"/>
          <w:color w:val="000000" w:themeColor="text1"/>
        </w:rPr>
        <w:footnoteReference w:id="236"/>
      </w:r>
      <w:r w:rsidR="00B25672" w:rsidRPr="007D5C50">
        <w:rPr>
          <w:color w:val="000000" w:themeColor="text1"/>
        </w:rPr>
        <w:t xml:space="preserve"> Although Jung could have made a conscious effort not to influence his patients, there exists no definitive evidence he was successful at this aim. Any remote chance of influenc</w:t>
      </w:r>
      <w:r w:rsidR="00C05CE5" w:rsidRPr="007D5C50">
        <w:rPr>
          <w:color w:val="000000" w:themeColor="text1"/>
        </w:rPr>
        <w:t>e could weaken the alleged numinous qualities of active imagination and its role as a connecting force between Jung’s astrological symbolism and process of individuation.</w:t>
      </w:r>
      <w:r w:rsidR="00715253" w:rsidRPr="007D5C50">
        <w:rPr>
          <w:rStyle w:val="FootnoteReference"/>
          <w:color w:val="000000" w:themeColor="text1"/>
        </w:rPr>
        <w:footnoteReference w:id="237"/>
      </w:r>
      <w:r w:rsidR="00D77914" w:rsidRPr="007D5C50">
        <w:rPr>
          <w:color w:val="000000" w:themeColor="text1"/>
        </w:rPr>
        <w:t xml:space="preserve"> </w:t>
      </w:r>
      <w:r w:rsidR="00FE7490" w:rsidRPr="007D5C50">
        <w:rPr>
          <w:color w:val="000000" w:themeColor="text1"/>
        </w:rPr>
        <w:t>Despite the potential</w:t>
      </w:r>
      <w:r w:rsidR="00412F98" w:rsidRPr="007D5C50">
        <w:rPr>
          <w:color w:val="000000" w:themeColor="text1"/>
        </w:rPr>
        <w:t>ity</w:t>
      </w:r>
      <w:r w:rsidR="00FE7490" w:rsidRPr="007D5C50">
        <w:rPr>
          <w:color w:val="000000" w:themeColor="text1"/>
        </w:rPr>
        <w:t xml:space="preserve"> of influence, </w:t>
      </w:r>
      <w:r w:rsidR="00412F98" w:rsidRPr="007D5C50">
        <w:rPr>
          <w:color w:val="000000" w:themeColor="text1"/>
        </w:rPr>
        <w:t>Jung’s</w:t>
      </w:r>
      <w:r w:rsidR="00FE7490" w:rsidRPr="007D5C50">
        <w:rPr>
          <w:color w:val="000000" w:themeColor="text1"/>
        </w:rPr>
        <w:t xml:space="preserve"> interpretations and use of astrological symbolism retain their significance for the development of his individuation process.</w:t>
      </w:r>
    </w:p>
    <w:p w14:paraId="33552814" w14:textId="64EF47DA" w:rsidR="0066195E" w:rsidRPr="007D5C50" w:rsidRDefault="0066195E" w:rsidP="003B6A80">
      <w:pPr>
        <w:spacing w:line="360" w:lineRule="auto"/>
        <w:rPr>
          <w:color w:val="000000" w:themeColor="text1"/>
        </w:rPr>
      </w:pPr>
    </w:p>
    <w:p w14:paraId="4AA46610" w14:textId="2EB1440C" w:rsidR="0066195E" w:rsidRPr="007D5C50" w:rsidRDefault="0066195E" w:rsidP="003B6A80">
      <w:pPr>
        <w:spacing w:line="360" w:lineRule="auto"/>
        <w:rPr>
          <w:color w:val="000000" w:themeColor="text1"/>
        </w:rPr>
      </w:pPr>
      <w:r w:rsidRPr="007D5C50">
        <w:rPr>
          <w:color w:val="000000" w:themeColor="text1"/>
        </w:rPr>
        <w:t xml:space="preserve">Additionally, active imagination as a connecting force between astrology and individuation may come under question with Jung’s limitation in interpreting symbols in the pictures of Miss </w:t>
      </w:r>
      <w:proofErr w:type="gramStart"/>
      <w:r w:rsidRPr="007D5C50">
        <w:rPr>
          <w:color w:val="000000" w:themeColor="text1"/>
        </w:rPr>
        <w:t>X</w:t>
      </w:r>
      <w:proofErr w:type="gramEnd"/>
      <w:r w:rsidRPr="007D5C50">
        <w:rPr>
          <w:color w:val="000000" w:themeColor="text1"/>
        </w:rPr>
        <w:t xml:space="preserve"> he received following her death. Jung claimed that he could not understand Pictures 20-24 to properly comment on them given </w:t>
      </w:r>
      <w:r w:rsidR="003814BE" w:rsidRPr="007D5C50">
        <w:rPr>
          <w:color w:val="000000" w:themeColor="text1"/>
        </w:rPr>
        <w:t>the death of</w:t>
      </w:r>
      <w:r w:rsidRPr="007D5C50">
        <w:rPr>
          <w:color w:val="000000" w:themeColor="text1"/>
        </w:rPr>
        <w:t xml:space="preserve"> Miss X </w:t>
      </w:r>
      <w:r w:rsidR="003814BE" w:rsidRPr="007D5C50">
        <w:rPr>
          <w:color w:val="000000" w:themeColor="text1"/>
        </w:rPr>
        <w:t>and lack of any prior commentary from her</w:t>
      </w:r>
      <w:r w:rsidRPr="007D5C50">
        <w:rPr>
          <w:color w:val="000000" w:themeColor="text1"/>
        </w:rPr>
        <w:t>.</w:t>
      </w:r>
      <w:r w:rsidRPr="007D5C50">
        <w:rPr>
          <w:rStyle w:val="FootnoteReference"/>
          <w:color w:val="000000" w:themeColor="text1"/>
        </w:rPr>
        <w:footnoteReference w:id="238"/>
      </w:r>
      <w:r w:rsidR="00294DB0" w:rsidRPr="007D5C50">
        <w:rPr>
          <w:color w:val="000000" w:themeColor="text1"/>
        </w:rPr>
        <w:t xml:space="preserve"> Jones warned that this comment from Jung ‘conflicts with the claim that the individuation process is universal’.</w:t>
      </w:r>
      <w:r w:rsidR="00294DB0" w:rsidRPr="007D5C50">
        <w:rPr>
          <w:rStyle w:val="FootnoteReference"/>
          <w:color w:val="000000" w:themeColor="text1"/>
        </w:rPr>
        <w:footnoteReference w:id="239"/>
      </w:r>
      <w:r w:rsidR="00294DB0" w:rsidRPr="007D5C50">
        <w:rPr>
          <w:color w:val="000000" w:themeColor="text1"/>
        </w:rPr>
        <w:t xml:space="preserve"> Regarding Jones’ claim on Jung’s inability to </w:t>
      </w:r>
      <w:r w:rsidR="00294DB0" w:rsidRPr="007D5C50">
        <w:rPr>
          <w:color w:val="000000" w:themeColor="text1"/>
        </w:rPr>
        <w:lastRenderedPageBreak/>
        <w:t>interpret the later pictures, it may reveal not a limitation in the universality of the individuation process, but rather</w:t>
      </w:r>
      <w:r w:rsidR="00CB0FCA" w:rsidRPr="007D5C50">
        <w:rPr>
          <w:color w:val="000000" w:themeColor="text1"/>
        </w:rPr>
        <w:t xml:space="preserve"> a limitation with the results of active imagination as a connecting force between symbol and transformation.</w:t>
      </w:r>
      <w:r w:rsidR="003814BE" w:rsidRPr="007D5C50">
        <w:rPr>
          <w:rStyle w:val="FootnoteReference"/>
          <w:color w:val="000000" w:themeColor="text1"/>
        </w:rPr>
        <w:footnoteReference w:id="240"/>
      </w:r>
      <w:r w:rsidR="00294DB0" w:rsidRPr="007D5C50">
        <w:rPr>
          <w:color w:val="000000" w:themeColor="text1"/>
        </w:rPr>
        <w:t xml:space="preserve"> </w:t>
      </w:r>
      <w:r w:rsidRPr="007D5C50">
        <w:rPr>
          <w:color w:val="000000" w:themeColor="text1"/>
        </w:rPr>
        <w:t xml:space="preserve"> </w:t>
      </w:r>
    </w:p>
    <w:p w14:paraId="1F251C54" w14:textId="6DBC87E6" w:rsidR="00B56B36" w:rsidRPr="007D5C50" w:rsidRDefault="00B56B36" w:rsidP="003B6A80">
      <w:pPr>
        <w:spacing w:line="360" w:lineRule="auto"/>
        <w:rPr>
          <w:color w:val="000000" w:themeColor="text1"/>
        </w:rPr>
      </w:pPr>
    </w:p>
    <w:p w14:paraId="5CD2BF7C" w14:textId="77777777" w:rsidR="00BC015E" w:rsidRPr="007D5C50" w:rsidRDefault="00B56B36" w:rsidP="003B6A80">
      <w:pPr>
        <w:spacing w:line="360" w:lineRule="auto"/>
        <w:rPr>
          <w:color w:val="000000" w:themeColor="text1"/>
        </w:rPr>
      </w:pPr>
      <w:r w:rsidRPr="007D5C50">
        <w:rPr>
          <w:color w:val="000000" w:themeColor="text1"/>
        </w:rPr>
        <w:t>In contrast to Jones’ assertions, Greene stated that Jung’s ideas on the ‘development process’ and transformations of psyche</w:t>
      </w:r>
      <w:r w:rsidR="00952039" w:rsidRPr="007D5C50">
        <w:rPr>
          <w:color w:val="000000" w:themeColor="text1"/>
        </w:rPr>
        <w:t xml:space="preserve"> </w:t>
      </w:r>
      <w:r w:rsidR="008158FD" w:rsidRPr="007D5C50">
        <w:rPr>
          <w:color w:val="000000" w:themeColor="text1"/>
        </w:rPr>
        <w:t>via</w:t>
      </w:r>
      <w:r w:rsidR="00952039" w:rsidRPr="007D5C50">
        <w:rPr>
          <w:color w:val="000000" w:themeColor="text1"/>
        </w:rPr>
        <w:t xml:space="preserve"> individuation </w:t>
      </w:r>
      <w:r w:rsidR="008158FD" w:rsidRPr="007D5C50">
        <w:rPr>
          <w:color w:val="000000" w:themeColor="text1"/>
        </w:rPr>
        <w:t>manifest</w:t>
      </w:r>
      <w:r w:rsidR="00952039" w:rsidRPr="007D5C50">
        <w:rPr>
          <w:color w:val="000000" w:themeColor="text1"/>
        </w:rPr>
        <w:t xml:space="preserve"> through the ‘power of symbols’.</w:t>
      </w:r>
      <w:r w:rsidR="00952039" w:rsidRPr="007D5C50">
        <w:rPr>
          <w:rStyle w:val="FootnoteReference"/>
          <w:color w:val="000000" w:themeColor="text1"/>
        </w:rPr>
        <w:footnoteReference w:id="241"/>
      </w:r>
      <w:r w:rsidR="00AB2B36" w:rsidRPr="007D5C50">
        <w:rPr>
          <w:color w:val="000000" w:themeColor="text1"/>
        </w:rPr>
        <w:t xml:space="preserve"> Additionally, given Green</w:t>
      </w:r>
      <w:r w:rsidR="00436C0A" w:rsidRPr="007D5C50">
        <w:rPr>
          <w:color w:val="000000" w:themeColor="text1"/>
        </w:rPr>
        <w:t>e</w:t>
      </w:r>
      <w:r w:rsidR="00AB2B36" w:rsidRPr="007D5C50">
        <w:rPr>
          <w:color w:val="000000" w:themeColor="text1"/>
        </w:rPr>
        <w:t xml:space="preserve"> claimed that Jung viewed transformation and alchemy as always being ‘intertwined’ with the symbols of astrology, it </w:t>
      </w:r>
      <w:r w:rsidR="008158FD" w:rsidRPr="007D5C50">
        <w:rPr>
          <w:color w:val="000000" w:themeColor="text1"/>
        </w:rPr>
        <w:t>is</w:t>
      </w:r>
      <w:r w:rsidR="00AB2B36" w:rsidRPr="007D5C50">
        <w:rPr>
          <w:color w:val="000000" w:themeColor="text1"/>
        </w:rPr>
        <w:t xml:space="preserve"> worth noting </w:t>
      </w:r>
      <w:r w:rsidR="00365E84" w:rsidRPr="007D5C50">
        <w:rPr>
          <w:color w:val="000000" w:themeColor="text1"/>
        </w:rPr>
        <w:t>that there</w:t>
      </w:r>
      <w:r w:rsidR="00AB2B36" w:rsidRPr="007D5C50">
        <w:rPr>
          <w:color w:val="000000" w:themeColor="text1"/>
        </w:rPr>
        <w:t xml:space="preserve"> </w:t>
      </w:r>
      <w:r w:rsidR="00365E84" w:rsidRPr="007D5C50">
        <w:rPr>
          <w:color w:val="000000" w:themeColor="text1"/>
        </w:rPr>
        <w:t>exists a difference between interpreting a universal theme that may be revealed in an archetypal symbol and the personal alchemical journey of transformation</w:t>
      </w:r>
      <w:r w:rsidR="00AB2B36" w:rsidRPr="007D5C50">
        <w:rPr>
          <w:color w:val="000000" w:themeColor="text1"/>
        </w:rPr>
        <w:t>.</w:t>
      </w:r>
      <w:r w:rsidR="00AB2B36" w:rsidRPr="007D5C50">
        <w:rPr>
          <w:rStyle w:val="FootnoteReference"/>
          <w:color w:val="000000" w:themeColor="text1"/>
        </w:rPr>
        <w:footnoteReference w:id="242"/>
      </w:r>
      <w:r w:rsidR="00365E84" w:rsidRPr="007D5C50">
        <w:rPr>
          <w:color w:val="000000" w:themeColor="text1"/>
        </w:rPr>
        <w:t xml:space="preserve"> Indeed, Jung stated that ‘heaven… [is a] cosmic space’ and ‘symbols are spirit from above’.</w:t>
      </w:r>
      <w:r w:rsidR="00365E84" w:rsidRPr="007D5C50">
        <w:rPr>
          <w:rStyle w:val="FootnoteReference"/>
          <w:color w:val="000000" w:themeColor="text1"/>
        </w:rPr>
        <w:footnoteReference w:id="243"/>
      </w:r>
      <w:r w:rsidR="00365E84" w:rsidRPr="007D5C50">
        <w:rPr>
          <w:color w:val="000000" w:themeColor="text1"/>
        </w:rPr>
        <w:t xml:space="preserve"> Although Jones may be justified in her claims, Greene </w:t>
      </w:r>
      <w:r w:rsidR="008158FD" w:rsidRPr="007D5C50">
        <w:rPr>
          <w:color w:val="000000" w:themeColor="text1"/>
        </w:rPr>
        <w:t>appeared</w:t>
      </w:r>
      <w:r w:rsidR="001D4306" w:rsidRPr="007D5C50">
        <w:rPr>
          <w:color w:val="000000" w:themeColor="text1"/>
        </w:rPr>
        <w:t xml:space="preserve"> to be more consistent with Jung’s method of navigating symbolism in active imagination.</w:t>
      </w:r>
      <w:r w:rsidR="008158FD" w:rsidRPr="007D5C50">
        <w:rPr>
          <w:rStyle w:val="FootnoteReference"/>
          <w:color w:val="000000" w:themeColor="text1"/>
        </w:rPr>
        <w:footnoteReference w:id="244"/>
      </w:r>
      <w:r w:rsidR="001D4306" w:rsidRPr="007D5C50">
        <w:rPr>
          <w:color w:val="000000" w:themeColor="text1"/>
        </w:rPr>
        <w:t xml:space="preserve"> Therefore, it may not have been possible for Jung to interpret how Miss X transformed or the manifestations of her individuation process in her later pictures. The alchemical process could therefore be personal while the astrological symbols remain archetypally universal.</w:t>
      </w:r>
    </w:p>
    <w:p w14:paraId="1BC5E36B" w14:textId="77777777" w:rsidR="00BC015E" w:rsidRPr="007D5C50" w:rsidRDefault="00BC015E" w:rsidP="003B6A80">
      <w:pPr>
        <w:spacing w:line="360" w:lineRule="auto"/>
        <w:rPr>
          <w:color w:val="000000" w:themeColor="text1"/>
        </w:rPr>
      </w:pPr>
    </w:p>
    <w:p w14:paraId="74B66409" w14:textId="1C08E1A9" w:rsidR="00B56B36" w:rsidRPr="007D5C50" w:rsidRDefault="001D4306" w:rsidP="003B6A80">
      <w:pPr>
        <w:spacing w:line="360" w:lineRule="auto"/>
        <w:rPr>
          <w:color w:val="000000" w:themeColor="text1"/>
        </w:rPr>
      </w:pPr>
      <w:r w:rsidRPr="007D5C50">
        <w:rPr>
          <w:color w:val="000000" w:themeColor="text1"/>
        </w:rPr>
        <w:t xml:space="preserve"> </w:t>
      </w:r>
    </w:p>
    <w:p w14:paraId="28133CB9" w14:textId="5786A9E4" w:rsidR="001F0E39" w:rsidRPr="007D5C50" w:rsidRDefault="001F0E39" w:rsidP="003B6A80">
      <w:pPr>
        <w:pStyle w:val="Heading1"/>
        <w:spacing w:line="360" w:lineRule="auto"/>
      </w:pPr>
      <w:bookmarkStart w:id="43" w:name="_Toc115415597"/>
      <w:r w:rsidRPr="007D5C50">
        <w:t>Conclusion</w:t>
      </w:r>
      <w:bookmarkEnd w:id="43"/>
    </w:p>
    <w:p w14:paraId="78D6926B" w14:textId="0C4AB8D9" w:rsidR="00BA308A" w:rsidRPr="007D5C50" w:rsidRDefault="00BA308A" w:rsidP="00BA308A">
      <w:pPr>
        <w:spacing w:line="360" w:lineRule="auto"/>
        <w:rPr>
          <w:color w:val="000000" w:themeColor="text1"/>
        </w:rPr>
      </w:pPr>
      <w:r w:rsidRPr="007D5C50">
        <w:rPr>
          <w:color w:val="000000" w:themeColor="text1"/>
          <w:lang w:val="en-GB"/>
        </w:rPr>
        <w:t>This</w:t>
      </w:r>
      <w:r w:rsidR="003B6A80" w:rsidRPr="007D5C50">
        <w:rPr>
          <w:color w:val="000000" w:themeColor="text1"/>
        </w:rPr>
        <w:t xml:space="preserve"> paper </w:t>
      </w:r>
      <w:r w:rsidRPr="007D5C50">
        <w:rPr>
          <w:color w:val="000000" w:themeColor="text1"/>
        </w:rPr>
        <w:t>explored</w:t>
      </w:r>
      <w:r w:rsidR="003B6A80" w:rsidRPr="007D5C50">
        <w:rPr>
          <w:color w:val="000000" w:themeColor="text1"/>
        </w:rPr>
        <w:t xml:space="preserve"> how Jung used astrological symbolism in his development of the individuation process by prioritizing </w:t>
      </w:r>
      <w:r w:rsidR="00C51C55" w:rsidRPr="007D5C50">
        <w:rPr>
          <w:color w:val="000000" w:themeColor="text1"/>
        </w:rPr>
        <w:t>his</w:t>
      </w:r>
      <w:r w:rsidR="003B6A80" w:rsidRPr="007D5C50">
        <w:rPr>
          <w:color w:val="000000" w:themeColor="text1"/>
        </w:rPr>
        <w:t xml:space="preserve"> work ‘A Study in the Process of Individuation’ as a</w:t>
      </w:r>
      <w:r w:rsidR="00DE244D" w:rsidRPr="007D5C50">
        <w:rPr>
          <w:color w:val="000000" w:themeColor="text1"/>
        </w:rPr>
        <w:t xml:space="preserve">n </w:t>
      </w:r>
      <w:r w:rsidR="003B6A80" w:rsidRPr="007D5C50">
        <w:rPr>
          <w:color w:val="000000" w:themeColor="text1"/>
        </w:rPr>
        <w:t>example of how Jung related astrological symbolism to individuation and if Jung’s ideas of active imagination reveal</w:t>
      </w:r>
      <w:r w:rsidR="00DE244D" w:rsidRPr="007D5C50">
        <w:rPr>
          <w:color w:val="000000" w:themeColor="text1"/>
        </w:rPr>
        <w:t>ed</w:t>
      </w:r>
      <w:r w:rsidR="003B6A80" w:rsidRPr="007D5C50">
        <w:rPr>
          <w:color w:val="000000" w:themeColor="text1"/>
        </w:rPr>
        <w:t xml:space="preserve"> a connecting force between these concepts</w:t>
      </w:r>
      <w:r w:rsidR="00DE244D" w:rsidRPr="007D5C50">
        <w:rPr>
          <w:color w:val="000000" w:themeColor="text1"/>
        </w:rPr>
        <w:t xml:space="preserve">. This aim </w:t>
      </w:r>
      <w:proofErr w:type="gramStart"/>
      <w:r w:rsidR="00DE244D" w:rsidRPr="007D5C50">
        <w:rPr>
          <w:color w:val="000000" w:themeColor="text1"/>
        </w:rPr>
        <w:t>was examined</w:t>
      </w:r>
      <w:proofErr w:type="gramEnd"/>
      <w:r w:rsidR="008B2F0F" w:rsidRPr="007D5C50">
        <w:rPr>
          <w:color w:val="000000" w:themeColor="text1"/>
        </w:rPr>
        <w:t xml:space="preserve"> via six primary themes of ‘Navigating the Numinous’, ‘Alchemy and Transformation’, ‘Cosmic Maps’, ‘Mother, Moon and The Archetypal Realm’, ‘Sun, Soul and The Mandala’, and ‘Criticisms, Arguments and Concerns’</w:t>
      </w:r>
      <w:r w:rsidR="003B6A80" w:rsidRPr="007D5C50">
        <w:rPr>
          <w:color w:val="000000" w:themeColor="text1"/>
        </w:rPr>
        <w:t>.</w:t>
      </w:r>
      <w:r w:rsidR="003B6A80" w:rsidRPr="007D5C50">
        <w:rPr>
          <w:rStyle w:val="FootnoteReference"/>
          <w:color w:val="000000" w:themeColor="text1"/>
        </w:rPr>
        <w:footnoteReference w:id="245"/>
      </w:r>
    </w:p>
    <w:p w14:paraId="29A2122F" w14:textId="77777777" w:rsidR="00E3774C" w:rsidRPr="007D5C50" w:rsidRDefault="00E3774C" w:rsidP="00BA308A">
      <w:pPr>
        <w:spacing w:line="360" w:lineRule="auto"/>
        <w:rPr>
          <w:color w:val="000000" w:themeColor="text1"/>
        </w:rPr>
      </w:pPr>
    </w:p>
    <w:p w14:paraId="43990D57" w14:textId="048F660D" w:rsidR="003B6A80" w:rsidRPr="007D5C50" w:rsidRDefault="00BA308A" w:rsidP="00E3774C">
      <w:pPr>
        <w:pStyle w:val="Heading2"/>
      </w:pPr>
      <w:bookmarkStart w:id="44" w:name="_Toc115415598"/>
      <w:r w:rsidRPr="007D5C50">
        <w:lastRenderedPageBreak/>
        <w:t>N</w:t>
      </w:r>
      <w:r w:rsidR="00DE244D" w:rsidRPr="007D5C50">
        <w:t>avigating the Numinous</w:t>
      </w:r>
      <w:bookmarkEnd w:id="44"/>
    </w:p>
    <w:p w14:paraId="73230FDC" w14:textId="7068EE6B" w:rsidR="00BA308A" w:rsidRPr="007D5C50" w:rsidRDefault="00C13185" w:rsidP="003B6A80">
      <w:pPr>
        <w:spacing w:line="360" w:lineRule="auto"/>
        <w:rPr>
          <w:color w:val="000000" w:themeColor="text1"/>
        </w:rPr>
      </w:pPr>
      <w:r w:rsidRPr="007D5C50">
        <w:rPr>
          <w:color w:val="000000" w:themeColor="text1"/>
        </w:rPr>
        <w:t xml:space="preserve">This paper examined numinous themes by first </w:t>
      </w:r>
      <w:r w:rsidR="00DE244D" w:rsidRPr="007D5C50">
        <w:rPr>
          <w:color w:val="000000" w:themeColor="text1"/>
        </w:rPr>
        <w:t>exploring</w:t>
      </w:r>
      <w:r w:rsidRPr="007D5C50">
        <w:rPr>
          <w:color w:val="000000" w:themeColor="text1"/>
        </w:rPr>
        <w:t xml:space="preserve"> the relationship between Jung’s numinous concepts and the unconscious, and how astrological symbolism </w:t>
      </w:r>
      <w:proofErr w:type="gramStart"/>
      <w:r w:rsidR="00DE244D" w:rsidRPr="007D5C50">
        <w:rPr>
          <w:color w:val="000000" w:themeColor="text1"/>
        </w:rPr>
        <w:t>was</w:t>
      </w:r>
      <w:r w:rsidRPr="007D5C50">
        <w:rPr>
          <w:color w:val="000000" w:themeColor="text1"/>
        </w:rPr>
        <w:t xml:space="preserve"> reflected</w:t>
      </w:r>
      <w:proofErr w:type="gramEnd"/>
      <w:r w:rsidRPr="007D5C50">
        <w:rPr>
          <w:color w:val="000000" w:themeColor="text1"/>
        </w:rPr>
        <w:t xml:space="preserve"> within numinous qualities. It found </w:t>
      </w:r>
      <w:r w:rsidR="006F0E69" w:rsidRPr="007D5C50">
        <w:rPr>
          <w:color w:val="000000" w:themeColor="text1"/>
        </w:rPr>
        <w:t>that t</w:t>
      </w:r>
      <w:r w:rsidRPr="007D5C50">
        <w:rPr>
          <w:color w:val="000000" w:themeColor="text1"/>
        </w:rPr>
        <w:t xml:space="preserve">he unconscious grounds </w:t>
      </w:r>
      <w:r w:rsidR="006F0E69" w:rsidRPr="007D5C50">
        <w:rPr>
          <w:color w:val="000000" w:themeColor="text1"/>
        </w:rPr>
        <w:t>Jung’s</w:t>
      </w:r>
      <w:r w:rsidRPr="007D5C50">
        <w:rPr>
          <w:color w:val="000000" w:themeColor="text1"/>
        </w:rPr>
        <w:t xml:space="preserve"> numinous origins of symbolism, including numinous connections to astrological motifs given their proliferation within the pictures by Miss X.</w:t>
      </w:r>
      <w:r w:rsidRPr="007D5C50">
        <w:rPr>
          <w:rStyle w:val="FootnoteReference"/>
          <w:color w:val="000000" w:themeColor="text1"/>
        </w:rPr>
        <w:footnoteReference w:id="246"/>
      </w:r>
      <w:r w:rsidR="00BA308A" w:rsidRPr="007D5C50">
        <w:rPr>
          <w:color w:val="000000" w:themeColor="text1"/>
        </w:rPr>
        <w:t xml:space="preserve"> </w:t>
      </w:r>
      <w:r w:rsidR="006F0E69" w:rsidRPr="007D5C50">
        <w:rPr>
          <w:color w:val="000000" w:themeColor="text1"/>
        </w:rPr>
        <w:t xml:space="preserve">Further, both </w:t>
      </w:r>
      <w:r w:rsidR="00BA308A" w:rsidRPr="007D5C50">
        <w:rPr>
          <w:color w:val="000000" w:themeColor="text1"/>
        </w:rPr>
        <w:t>Buck and Greene provided functional explanations for Jung’s astrology that focused on his prioritization of psychology and transformation, and the effectiveness of astrology’s use of symbolism toward this endeavor.</w:t>
      </w:r>
      <w:r w:rsidR="00BA308A" w:rsidRPr="007D5C50">
        <w:rPr>
          <w:rStyle w:val="FootnoteReference"/>
          <w:color w:val="000000" w:themeColor="text1"/>
        </w:rPr>
        <w:footnoteReference w:id="247"/>
      </w:r>
      <w:r w:rsidR="006F0E69" w:rsidRPr="007D5C50">
        <w:rPr>
          <w:color w:val="000000" w:themeColor="text1"/>
        </w:rPr>
        <w:t xml:space="preserve"> Additionally, given</w:t>
      </w:r>
      <w:r w:rsidR="00BA308A" w:rsidRPr="007D5C50">
        <w:rPr>
          <w:color w:val="000000" w:themeColor="text1"/>
        </w:rPr>
        <w:t xml:space="preserve"> Le Grice’s explanation that the source of Jung’s astrological meanings </w:t>
      </w:r>
      <w:r w:rsidR="006F0E69" w:rsidRPr="007D5C50">
        <w:rPr>
          <w:color w:val="000000" w:themeColor="text1"/>
        </w:rPr>
        <w:t>were</w:t>
      </w:r>
      <w:r w:rsidR="00BA308A" w:rsidRPr="007D5C50">
        <w:rPr>
          <w:color w:val="000000" w:themeColor="text1"/>
        </w:rPr>
        <w:t xml:space="preserve"> archetypal, the numinous qualities of astrological symbolism manifest via archetypal meaning.</w:t>
      </w:r>
      <w:r w:rsidR="00BA308A" w:rsidRPr="007D5C50">
        <w:rPr>
          <w:rStyle w:val="FootnoteReference"/>
          <w:color w:val="000000" w:themeColor="text1"/>
        </w:rPr>
        <w:footnoteReference w:id="248"/>
      </w:r>
    </w:p>
    <w:p w14:paraId="65DA972D" w14:textId="77777777" w:rsidR="00C13185" w:rsidRPr="007D5C50" w:rsidRDefault="00C13185" w:rsidP="003B6A80">
      <w:pPr>
        <w:spacing w:line="360" w:lineRule="auto"/>
        <w:rPr>
          <w:color w:val="000000" w:themeColor="text1"/>
        </w:rPr>
      </w:pPr>
    </w:p>
    <w:p w14:paraId="6BC8C012" w14:textId="2CFC918F" w:rsidR="00BA308A" w:rsidRPr="007D5C50" w:rsidRDefault="00C13185" w:rsidP="003B6A80">
      <w:pPr>
        <w:spacing w:line="360" w:lineRule="auto"/>
        <w:rPr>
          <w:color w:val="000000" w:themeColor="text1"/>
        </w:rPr>
      </w:pPr>
      <w:r w:rsidRPr="007D5C50">
        <w:rPr>
          <w:color w:val="000000" w:themeColor="text1"/>
        </w:rPr>
        <w:t xml:space="preserve">Next </w:t>
      </w:r>
      <w:r w:rsidR="006F0E69" w:rsidRPr="007D5C50">
        <w:rPr>
          <w:color w:val="000000" w:themeColor="text1"/>
        </w:rPr>
        <w:t>this paper</w:t>
      </w:r>
      <w:r w:rsidRPr="007D5C50">
        <w:rPr>
          <w:color w:val="000000" w:themeColor="text1"/>
        </w:rPr>
        <w:t xml:space="preserve"> examined causes of the numinous experience and if numinous themes function as a foundational component to Jung’s ideas on active imagination.</w:t>
      </w:r>
      <w:r w:rsidR="00BA308A" w:rsidRPr="007D5C50">
        <w:rPr>
          <w:color w:val="000000" w:themeColor="text1"/>
        </w:rPr>
        <w:t xml:space="preserve"> It found </w:t>
      </w:r>
      <w:r w:rsidR="006F0E69" w:rsidRPr="007D5C50">
        <w:rPr>
          <w:color w:val="000000" w:themeColor="text1"/>
        </w:rPr>
        <w:t>that</w:t>
      </w:r>
      <w:r w:rsidR="00094A7A" w:rsidRPr="007D5C50">
        <w:rPr>
          <w:color w:val="000000" w:themeColor="text1"/>
        </w:rPr>
        <w:t xml:space="preserve"> Miss X’s</w:t>
      </w:r>
      <w:r w:rsidR="006F0E69" w:rsidRPr="007D5C50">
        <w:rPr>
          <w:color w:val="000000" w:themeColor="text1"/>
        </w:rPr>
        <w:t xml:space="preserve"> desire to </w:t>
      </w:r>
      <w:proofErr w:type="gramStart"/>
      <w:r w:rsidR="006F0E69" w:rsidRPr="007D5C50">
        <w:rPr>
          <w:color w:val="000000" w:themeColor="text1"/>
        </w:rPr>
        <w:t>be ‘unstuck’</w:t>
      </w:r>
      <w:proofErr w:type="gramEnd"/>
      <w:r w:rsidR="006F0E69" w:rsidRPr="007D5C50">
        <w:rPr>
          <w:color w:val="000000" w:themeColor="text1"/>
        </w:rPr>
        <w:t xml:space="preserve"> emerged as</w:t>
      </w:r>
      <w:r w:rsidR="00BA308A" w:rsidRPr="007D5C50">
        <w:rPr>
          <w:color w:val="000000" w:themeColor="text1"/>
        </w:rPr>
        <w:t xml:space="preserve"> the catalyst to numinous </w:t>
      </w:r>
      <w:r w:rsidR="006F0E69" w:rsidRPr="007D5C50">
        <w:rPr>
          <w:color w:val="000000" w:themeColor="text1"/>
        </w:rPr>
        <w:t>experiences</w:t>
      </w:r>
      <w:r w:rsidR="00BA308A" w:rsidRPr="007D5C50">
        <w:rPr>
          <w:color w:val="000000" w:themeColor="text1"/>
        </w:rPr>
        <w:t>.</w:t>
      </w:r>
      <w:r w:rsidR="00BA308A" w:rsidRPr="007D5C50">
        <w:rPr>
          <w:rStyle w:val="FootnoteReference"/>
          <w:color w:val="000000" w:themeColor="text1"/>
        </w:rPr>
        <w:footnoteReference w:id="249"/>
      </w:r>
      <w:r w:rsidR="00BA308A" w:rsidRPr="007D5C50">
        <w:rPr>
          <w:color w:val="000000" w:themeColor="text1"/>
        </w:rPr>
        <w:t xml:space="preserve"> </w:t>
      </w:r>
      <w:r w:rsidR="006F0E69" w:rsidRPr="007D5C50">
        <w:rPr>
          <w:color w:val="000000" w:themeColor="text1"/>
        </w:rPr>
        <w:t>Additionally, t</w:t>
      </w:r>
      <w:r w:rsidR="00BA308A" w:rsidRPr="007D5C50">
        <w:rPr>
          <w:color w:val="000000" w:themeColor="text1"/>
        </w:rPr>
        <w:t xml:space="preserve">he entire product of these pictures revealed evidence that Miss X was ‘seized’ </w:t>
      </w:r>
      <w:r w:rsidR="00E3774C" w:rsidRPr="007D5C50">
        <w:rPr>
          <w:color w:val="000000" w:themeColor="text1"/>
        </w:rPr>
        <w:t>b</w:t>
      </w:r>
      <w:r w:rsidR="00BA308A" w:rsidRPr="007D5C50">
        <w:rPr>
          <w:color w:val="000000" w:themeColor="text1"/>
        </w:rPr>
        <w:t>y the invisible influence of numinosum and surrendered to it in the form of active imagination in the production of her pictures.</w:t>
      </w:r>
      <w:r w:rsidR="00BA308A" w:rsidRPr="007D5C50">
        <w:rPr>
          <w:rStyle w:val="FootnoteReference"/>
          <w:color w:val="000000" w:themeColor="text1"/>
        </w:rPr>
        <w:footnoteReference w:id="250"/>
      </w:r>
    </w:p>
    <w:p w14:paraId="1BE1B9DB" w14:textId="46B6186F" w:rsidR="00BA308A" w:rsidRPr="007D5C50" w:rsidRDefault="00BA308A" w:rsidP="00BA308A">
      <w:pPr>
        <w:spacing w:line="360" w:lineRule="auto"/>
        <w:rPr>
          <w:rFonts w:eastAsiaTheme="majorEastAsia" w:cs="Times New Roman (Headings CS)"/>
          <w:smallCaps/>
          <w:color w:val="000000" w:themeColor="text1"/>
          <w:spacing w:val="8"/>
          <w:sz w:val="28"/>
          <w:szCs w:val="32"/>
        </w:rPr>
      </w:pPr>
    </w:p>
    <w:p w14:paraId="714D2F4F" w14:textId="5F0413E1" w:rsidR="008B2F0F" w:rsidRPr="007D5C50" w:rsidRDefault="008B2F0F" w:rsidP="008B2F0F">
      <w:pPr>
        <w:pStyle w:val="Heading2"/>
        <w:spacing w:line="360" w:lineRule="auto"/>
      </w:pPr>
      <w:bookmarkStart w:id="45" w:name="_Toc115415599"/>
      <w:r w:rsidRPr="007D5C50">
        <w:t>Alchemy and Transformation</w:t>
      </w:r>
      <w:bookmarkEnd w:id="45"/>
      <w:r w:rsidRPr="007D5C50">
        <w:t xml:space="preserve"> </w:t>
      </w:r>
    </w:p>
    <w:p w14:paraId="23E5CAD1" w14:textId="4BDBA448" w:rsidR="008B2F0F" w:rsidRPr="007D5C50" w:rsidRDefault="008B2F0F" w:rsidP="008B2F0F">
      <w:pPr>
        <w:spacing w:line="360" w:lineRule="auto"/>
        <w:rPr>
          <w:color w:val="000000" w:themeColor="text1"/>
        </w:rPr>
      </w:pPr>
      <w:r w:rsidRPr="007D5C50">
        <w:rPr>
          <w:color w:val="000000" w:themeColor="text1"/>
        </w:rPr>
        <w:t xml:space="preserve">Building </w:t>
      </w:r>
      <w:r w:rsidR="00E3774C" w:rsidRPr="007D5C50">
        <w:rPr>
          <w:color w:val="000000" w:themeColor="text1"/>
        </w:rPr>
        <w:t>upon</w:t>
      </w:r>
      <w:r w:rsidRPr="007D5C50">
        <w:rPr>
          <w:color w:val="000000" w:themeColor="text1"/>
        </w:rPr>
        <w:t xml:space="preserve"> themes of numinosum, this </w:t>
      </w:r>
      <w:r w:rsidR="00094A7A" w:rsidRPr="007D5C50">
        <w:rPr>
          <w:color w:val="000000" w:themeColor="text1"/>
        </w:rPr>
        <w:t>paper</w:t>
      </w:r>
      <w:r w:rsidRPr="007D5C50">
        <w:rPr>
          <w:color w:val="000000" w:themeColor="text1"/>
        </w:rPr>
        <w:t xml:space="preserve"> explored Jung’s views of alchemy and </w:t>
      </w:r>
      <w:r w:rsidR="002B58CD" w:rsidRPr="007D5C50">
        <w:rPr>
          <w:color w:val="000000" w:themeColor="text1"/>
        </w:rPr>
        <w:t>its influence on</w:t>
      </w:r>
      <w:r w:rsidRPr="007D5C50">
        <w:rPr>
          <w:color w:val="000000" w:themeColor="text1"/>
        </w:rPr>
        <w:t xml:space="preserve"> his use of astrological symbolism in the individuation process. </w:t>
      </w:r>
      <w:r w:rsidR="00094A7A" w:rsidRPr="007D5C50">
        <w:rPr>
          <w:color w:val="000000" w:themeColor="text1"/>
        </w:rPr>
        <w:t>First it discussed</w:t>
      </w:r>
      <w:r w:rsidRPr="007D5C50">
        <w:rPr>
          <w:color w:val="000000" w:themeColor="text1"/>
        </w:rPr>
        <w:t xml:space="preserve"> the connection between astrology and alchemy</w:t>
      </w:r>
      <w:r w:rsidR="00094A7A" w:rsidRPr="007D5C50">
        <w:rPr>
          <w:color w:val="000000" w:themeColor="text1"/>
        </w:rPr>
        <w:t xml:space="preserve"> and</w:t>
      </w:r>
      <w:r w:rsidR="002B58CD" w:rsidRPr="007D5C50">
        <w:rPr>
          <w:color w:val="000000" w:themeColor="text1"/>
        </w:rPr>
        <w:t xml:space="preserve"> found</w:t>
      </w:r>
      <w:r w:rsidR="00E3774C" w:rsidRPr="007D5C50">
        <w:rPr>
          <w:color w:val="000000" w:themeColor="text1"/>
        </w:rPr>
        <w:t xml:space="preserve"> </w:t>
      </w:r>
      <w:r w:rsidRPr="007D5C50">
        <w:rPr>
          <w:color w:val="000000" w:themeColor="text1"/>
        </w:rPr>
        <w:t xml:space="preserve">the capacity of astrological symbolism </w:t>
      </w:r>
      <w:r w:rsidR="00094A7A" w:rsidRPr="007D5C50">
        <w:rPr>
          <w:color w:val="000000" w:themeColor="text1"/>
        </w:rPr>
        <w:t>allowed the unfolding of the</w:t>
      </w:r>
      <w:r w:rsidRPr="007D5C50">
        <w:rPr>
          <w:color w:val="000000" w:themeColor="text1"/>
        </w:rPr>
        <w:t xml:space="preserve"> alchemical relationship between the unconscious and personal transformation.</w:t>
      </w:r>
      <w:r w:rsidRPr="007D5C50">
        <w:rPr>
          <w:rStyle w:val="FootnoteReference"/>
          <w:color w:val="000000" w:themeColor="text1"/>
        </w:rPr>
        <w:footnoteReference w:id="251"/>
      </w:r>
      <w:r w:rsidR="00094A7A" w:rsidRPr="007D5C50">
        <w:rPr>
          <w:color w:val="000000" w:themeColor="text1"/>
        </w:rPr>
        <w:t xml:space="preserve"> Further, it found </w:t>
      </w:r>
      <w:r w:rsidRPr="007D5C50">
        <w:rPr>
          <w:color w:val="000000" w:themeColor="text1"/>
        </w:rPr>
        <w:t xml:space="preserve">that Jung viewed astrological symbolism as representing a container of myth, with transcendent and transformative qualities significant </w:t>
      </w:r>
      <w:r w:rsidRPr="007D5C50">
        <w:rPr>
          <w:color w:val="000000" w:themeColor="text1"/>
        </w:rPr>
        <w:lastRenderedPageBreak/>
        <w:t>enough to be included throughout his work with Miss X.</w:t>
      </w:r>
      <w:r w:rsidRPr="007D5C50">
        <w:rPr>
          <w:rStyle w:val="FootnoteReference"/>
          <w:color w:val="000000" w:themeColor="text1"/>
        </w:rPr>
        <w:footnoteReference w:id="252"/>
      </w:r>
      <w:r w:rsidR="00612E22" w:rsidRPr="007D5C50">
        <w:rPr>
          <w:color w:val="000000" w:themeColor="text1"/>
        </w:rPr>
        <w:t xml:space="preserve"> </w:t>
      </w:r>
      <w:r w:rsidR="00094A7A" w:rsidRPr="007D5C50">
        <w:rPr>
          <w:color w:val="000000" w:themeColor="text1"/>
        </w:rPr>
        <w:t xml:space="preserve">Additionally, it found that mercurial notions </w:t>
      </w:r>
      <w:r w:rsidRPr="007D5C50">
        <w:rPr>
          <w:color w:val="000000" w:themeColor="text1"/>
        </w:rPr>
        <w:t xml:space="preserve">conceptualized the struggle of transformation Miss X experienced when facing the danger of the </w:t>
      </w:r>
      <w:r w:rsidRPr="007D5C50">
        <w:rPr>
          <w:i/>
          <w:iCs/>
          <w:color w:val="000000" w:themeColor="text1"/>
        </w:rPr>
        <w:t xml:space="preserve">prima </w:t>
      </w:r>
      <w:proofErr w:type="spellStart"/>
      <w:r w:rsidRPr="007D5C50">
        <w:rPr>
          <w:i/>
          <w:iCs/>
          <w:color w:val="000000" w:themeColor="text1"/>
        </w:rPr>
        <w:t>materia</w:t>
      </w:r>
      <w:proofErr w:type="spellEnd"/>
      <w:r w:rsidRPr="007D5C50">
        <w:rPr>
          <w:color w:val="000000" w:themeColor="text1"/>
        </w:rPr>
        <w:t xml:space="preserve"> in the snake while producing </w:t>
      </w:r>
      <w:r w:rsidR="00094A7A" w:rsidRPr="007D5C50">
        <w:rPr>
          <w:color w:val="000000" w:themeColor="text1"/>
        </w:rPr>
        <w:t xml:space="preserve">her </w:t>
      </w:r>
      <w:r w:rsidRPr="007D5C50">
        <w:rPr>
          <w:color w:val="000000" w:themeColor="text1"/>
        </w:rPr>
        <w:t>pictures.</w:t>
      </w:r>
      <w:r w:rsidRPr="007D5C50">
        <w:rPr>
          <w:rStyle w:val="FootnoteReference"/>
          <w:color w:val="000000" w:themeColor="text1"/>
        </w:rPr>
        <w:footnoteReference w:id="253"/>
      </w:r>
      <w:r w:rsidRPr="007D5C50">
        <w:rPr>
          <w:color w:val="000000" w:themeColor="text1"/>
        </w:rPr>
        <w:t xml:space="preserve"> </w:t>
      </w:r>
    </w:p>
    <w:p w14:paraId="438A4191" w14:textId="2A022561" w:rsidR="002B58CD" w:rsidRPr="007D5C50" w:rsidRDefault="002B58CD" w:rsidP="008B2F0F">
      <w:pPr>
        <w:spacing w:line="360" w:lineRule="auto"/>
        <w:rPr>
          <w:color w:val="000000" w:themeColor="text1"/>
        </w:rPr>
      </w:pPr>
    </w:p>
    <w:p w14:paraId="1F511B1D" w14:textId="54BE2451" w:rsidR="008B2F0F" w:rsidRPr="007D5C50" w:rsidRDefault="002B58CD" w:rsidP="008B2F0F">
      <w:pPr>
        <w:spacing w:line="360" w:lineRule="auto"/>
        <w:rPr>
          <w:color w:val="000000" w:themeColor="text1"/>
        </w:rPr>
      </w:pPr>
      <w:r w:rsidRPr="007D5C50">
        <w:rPr>
          <w:color w:val="000000" w:themeColor="text1"/>
        </w:rPr>
        <w:t xml:space="preserve">Next, </w:t>
      </w:r>
      <w:r w:rsidR="00094A7A" w:rsidRPr="007D5C50">
        <w:rPr>
          <w:color w:val="000000" w:themeColor="text1"/>
        </w:rPr>
        <w:t xml:space="preserve">this paper examined </w:t>
      </w:r>
      <w:r w:rsidRPr="007D5C50">
        <w:rPr>
          <w:color w:val="000000" w:themeColor="text1"/>
        </w:rPr>
        <w:t xml:space="preserve">Jung’s discussion of </w:t>
      </w:r>
      <w:proofErr w:type="spellStart"/>
      <w:r w:rsidRPr="007D5C50">
        <w:rPr>
          <w:color w:val="000000" w:themeColor="text1"/>
        </w:rPr>
        <w:t>Böhme</w:t>
      </w:r>
      <w:r w:rsidR="00E3774C" w:rsidRPr="007D5C50">
        <w:rPr>
          <w:color w:val="000000" w:themeColor="text1"/>
        </w:rPr>
        <w:t>’s</w:t>
      </w:r>
      <w:proofErr w:type="spellEnd"/>
      <w:r w:rsidR="00E3774C" w:rsidRPr="007D5C50">
        <w:rPr>
          <w:color w:val="000000" w:themeColor="text1"/>
        </w:rPr>
        <w:t xml:space="preserve"> </w:t>
      </w:r>
      <w:r w:rsidRPr="007D5C50">
        <w:rPr>
          <w:color w:val="000000" w:themeColor="text1"/>
        </w:rPr>
        <w:t>work on alchemy, soul and transformation. It found</w:t>
      </w:r>
      <w:r w:rsidR="00E3774C" w:rsidRPr="007D5C50">
        <w:rPr>
          <w:color w:val="000000" w:themeColor="text1"/>
        </w:rPr>
        <w:t xml:space="preserve"> that </w:t>
      </w:r>
      <w:r w:rsidR="008B2F0F" w:rsidRPr="007D5C50">
        <w:rPr>
          <w:color w:val="000000" w:themeColor="text1"/>
        </w:rPr>
        <w:t xml:space="preserve">Jung made special reference to </w:t>
      </w:r>
      <w:proofErr w:type="spellStart"/>
      <w:r w:rsidR="008B2F0F" w:rsidRPr="007D5C50">
        <w:rPr>
          <w:color w:val="000000" w:themeColor="text1"/>
        </w:rPr>
        <w:t>Böhme</w:t>
      </w:r>
      <w:r w:rsidR="00612E22" w:rsidRPr="007D5C50">
        <w:rPr>
          <w:color w:val="000000" w:themeColor="text1"/>
        </w:rPr>
        <w:t>’s</w:t>
      </w:r>
      <w:proofErr w:type="spellEnd"/>
      <w:r w:rsidR="00612E22" w:rsidRPr="007D5C50">
        <w:rPr>
          <w:color w:val="000000" w:themeColor="text1"/>
        </w:rPr>
        <w:t xml:space="preserve"> work </w:t>
      </w:r>
      <w:r w:rsidR="008B2F0F" w:rsidRPr="007D5C50">
        <w:rPr>
          <w:color w:val="000000" w:themeColor="text1"/>
        </w:rPr>
        <w:t>particularly within themes of soul and transformation, which informed Jung’s discussion on individuation as it related to Miss X.</w:t>
      </w:r>
      <w:r w:rsidR="008B2F0F" w:rsidRPr="007D5C50">
        <w:rPr>
          <w:rStyle w:val="FootnoteReference"/>
          <w:color w:val="000000" w:themeColor="text1"/>
        </w:rPr>
        <w:footnoteReference w:id="254"/>
      </w:r>
      <w:r w:rsidR="008B2F0F" w:rsidRPr="007D5C50">
        <w:rPr>
          <w:color w:val="000000" w:themeColor="text1"/>
        </w:rPr>
        <w:t xml:space="preserve"> Imbued with </w:t>
      </w:r>
      <w:proofErr w:type="spellStart"/>
      <w:r w:rsidR="008B2F0F" w:rsidRPr="007D5C50">
        <w:rPr>
          <w:color w:val="000000" w:themeColor="text1"/>
        </w:rPr>
        <w:t>Böhme’s</w:t>
      </w:r>
      <w:proofErr w:type="spellEnd"/>
      <w:r w:rsidR="008B2F0F" w:rsidRPr="007D5C50">
        <w:rPr>
          <w:color w:val="000000" w:themeColor="text1"/>
        </w:rPr>
        <w:t xml:space="preserve"> attributes, Jung connected the lightning</w:t>
      </w:r>
      <w:r w:rsidR="00612E22" w:rsidRPr="007D5C50">
        <w:rPr>
          <w:color w:val="000000" w:themeColor="text1"/>
        </w:rPr>
        <w:t xml:space="preserve"> </w:t>
      </w:r>
      <w:proofErr w:type="gramStart"/>
      <w:r w:rsidR="00612E22" w:rsidRPr="007D5C50">
        <w:rPr>
          <w:color w:val="000000" w:themeColor="text1"/>
        </w:rPr>
        <w:t xml:space="preserve">motif </w:t>
      </w:r>
      <w:r w:rsidR="008B2F0F" w:rsidRPr="007D5C50">
        <w:rPr>
          <w:color w:val="000000" w:themeColor="text1"/>
        </w:rPr>
        <w:t xml:space="preserve"> to</w:t>
      </w:r>
      <w:proofErr w:type="gramEnd"/>
      <w:r w:rsidR="008B2F0F" w:rsidRPr="007D5C50">
        <w:rPr>
          <w:color w:val="000000" w:themeColor="text1"/>
        </w:rPr>
        <w:t xml:space="preserve"> Mercurius being struck into the </w:t>
      </w:r>
      <w:r w:rsidR="008B2F0F" w:rsidRPr="007D5C50">
        <w:rPr>
          <w:i/>
          <w:iCs/>
          <w:color w:val="000000" w:themeColor="text1"/>
        </w:rPr>
        <w:t xml:space="preserve">prima </w:t>
      </w:r>
      <w:proofErr w:type="spellStart"/>
      <w:r w:rsidR="008B2F0F" w:rsidRPr="007D5C50">
        <w:rPr>
          <w:i/>
          <w:iCs/>
          <w:color w:val="000000" w:themeColor="text1"/>
        </w:rPr>
        <w:t>materia</w:t>
      </w:r>
      <w:proofErr w:type="spellEnd"/>
      <w:r w:rsidR="008B2F0F" w:rsidRPr="007D5C50">
        <w:rPr>
          <w:color w:val="000000" w:themeColor="text1"/>
        </w:rPr>
        <w:t>.</w:t>
      </w:r>
      <w:r w:rsidR="008B2F0F" w:rsidRPr="007D5C50">
        <w:rPr>
          <w:rStyle w:val="FootnoteReference"/>
          <w:color w:val="000000" w:themeColor="text1"/>
        </w:rPr>
        <w:footnoteReference w:id="255"/>
      </w:r>
      <w:r w:rsidR="008B2F0F" w:rsidRPr="007D5C50">
        <w:rPr>
          <w:color w:val="000000" w:themeColor="text1"/>
        </w:rPr>
        <w:t xml:space="preserve"> Both symbols of lightning and Jung’s ideas of Mercurius were revealed in the pictures of Miss X as evidence of her individuation.</w:t>
      </w:r>
      <w:r w:rsidR="008B2F0F" w:rsidRPr="007D5C50">
        <w:rPr>
          <w:rStyle w:val="FootnoteReference"/>
          <w:color w:val="000000" w:themeColor="text1"/>
        </w:rPr>
        <w:footnoteReference w:id="256"/>
      </w:r>
    </w:p>
    <w:p w14:paraId="0589DFE3" w14:textId="5B2D4E2E" w:rsidR="008B2F0F" w:rsidRPr="007D5C50" w:rsidRDefault="008B2F0F" w:rsidP="008B2F0F">
      <w:pPr>
        <w:spacing w:line="360" w:lineRule="auto"/>
        <w:rPr>
          <w:color w:val="000000" w:themeColor="text1"/>
        </w:rPr>
      </w:pPr>
    </w:p>
    <w:p w14:paraId="6BE09C1F" w14:textId="1BC04E85" w:rsidR="008B2F0F" w:rsidRPr="007D5C50" w:rsidRDefault="002B58CD" w:rsidP="008B2F0F">
      <w:pPr>
        <w:spacing w:line="360" w:lineRule="auto"/>
        <w:rPr>
          <w:color w:val="000000" w:themeColor="text1"/>
        </w:rPr>
      </w:pPr>
      <w:r w:rsidRPr="007D5C50">
        <w:rPr>
          <w:color w:val="000000" w:themeColor="text1"/>
        </w:rPr>
        <w:t xml:space="preserve">Lastly, this theme explored a possible alchemical link to active imagination demonstrated </w:t>
      </w:r>
      <w:r w:rsidR="00612E22" w:rsidRPr="007D5C50">
        <w:rPr>
          <w:color w:val="000000" w:themeColor="text1"/>
        </w:rPr>
        <w:t>within</w:t>
      </w:r>
      <w:r w:rsidRPr="007D5C50">
        <w:rPr>
          <w:color w:val="000000" w:themeColor="text1"/>
        </w:rPr>
        <w:t xml:space="preserve"> Jung’s work with Miss X. It found that</w:t>
      </w:r>
      <w:r w:rsidR="00612E22" w:rsidRPr="007D5C50">
        <w:rPr>
          <w:color w:val="000000" w:themeColor="text1"/>
        </w:rPr>
        <w:t xml:space="preserve"> </w:t>
      </w:r>
      <w:r w:rsidR="008B2F0F" w:rsidRPr="007D5C50">
        <w:rPr>
          <w:color w:val="000000" w:themeColor="text1"/>
        </w:rPr>
        <w:t xml:space="preserve">ideas of alchemical transformation </w:t>
      </w:r>
      <w:proofErr w:type="gramStart"/>
      <w:r w:rsidR="008B2F0F" w:rsidRPr="007D5C50">
        <w:rPr>
          <w:color w:val="000000" w:themeColor="text1"/>
        </w:rPr>
        <w:t>were illustrated</w:t>
      </w:r>
      <w:proofErr w:type="gramEnd"/>
      <w:r w:rsidR="008B2F0F" w:rsidRPr="007D5C50">
        <w:rPr>
          <w:color w:val="000000" w:themeColor="text1"/>
        </w:rPr>
        <w:t xml:space="preserve"> </w:t>
      </w:r>
      <w:r w:rsidR="00612E22" w:rsidRPr="007D5C50">
        <w:rPr>
          <w:color w:val="000000" w:themeColor="text1"/>
        </w:rPr>
        <w:t>p</w:t>
      </w:r>
      <w:r w:rsidR="008B2F0F" w:rsidRPr="007D5C50">
        <w:rPr>
          <w:color w:val="000000" w:themeColor="text1"/>
        </w:rPr>
        <w:t xml:space="preserve">ictorially, </w:t>
      </w:r>
      <w:r w:rsidR="00612E22" w:rsidRPr="007D5C50">
        <w:rPr>
          <w:color w:val="000000" w:themeColor="text1"/>
        </w:rPr>
        <w:t xml:space="preserve">and that </w:t>
      </w:r>
      <w:r w:rsidR="008B2F0F" w:rsidRPr="007D5C50">
        <w:rPr>
          <w:color w:val="000000" w:themeColor="text1"/>
        </w:rPr>
        <w:t>Miss X was able to access the numinous via active imagination linking the alchemical to manifestations of astrological symbolism, illustrating her process toward individuation.</w:t>
      </w:r>
      <w:r w:rsidR="008B2F0F" w:rsidRPr="007D5C50">
        <w:rPr>
          <w:rStyle w:val="FootnoteReference"/>
          <w:color w:val="000000" w:themeColor="text1"/>
        </w:rPr>
        <w:footnoteReference w:id="257"/>
      </w:r>
    </w:p>
    <w:p w14:paraId="22D237D7" w14:textId="77777777" w:rsidR="008B2F0F" w:rsidRPr="007D5C50" w:rsidRDefault="008B2F0F" w:rsidP="008B2F0F">
      <w:pPr>
        <w:spacing w:line="360" w:lineRule="auto"/>
        <w:rPr>
          <w:color w:val="000000" w:themeColor="text1"/>
        </w:rPr>
      </w:pPr>
    </w:p>
    <w:p w14:paraId="04B621D2" w14:textId="07FFC98E" w:rsidR="002B58CD" w:rsidRPr="007D5C50" w:rsidRDefault="002B58CD" w:rsidP="002B58CD">
      <w:pPr>
        <w:pStyle w:val="Heading2"/>
        <w:spacing w:line="360" w:lineRule="auto"/>
      </w:pPr>
      <w:bookmarkStart w:id="46" w:name="_Toc115415600"/>
      <w:r w:rsidRPr="007D5C50">
        <w:t>Cosmic Maps</w:t>
      </w:r>
      <w:bookmarkEnd w:id="46"/>
      <w:r w:rsidRPr="007D5C50">
        <w:t xml:space="preserve"> </w:t>
      </w:r>
    </w:p>
    <w:p w14:paraId="4E294019" w14:textId="19AD76BF" w:rsidR="00B02876" w:rsidRPr="007D5C50" w:rsidRDefault="002B58CD" w:rsidP="002B58CD">
      <w:pPr>
        <w:spacing w:line="360" w:lineRule="auto"/>
        <w:rPr>
          <w:color w:val="000000" w:themeColor="text1"/>
        </w:rPr>
      </w:pPr>
      <w:r w:rsidRPr="007D5C50">
        <w:rPr>
          <w:color w:val="000000" w:themeColor="text1"/>
        </w:rPr>
        <w:t xml:space="preserve">This </w:t>
      </w:r>
      <w:r w:rsidR="003A612D" w:rsidRPr="007D5C50">
        <w:rPr>
          <w:color w:val="000000" w:themeColor="text1"/>
        </w:rPr>
        <w:t>paper examined</w:t>
      </w:r>
      <w:r w:rsidRPr="007D5C50">
        <w:rPr>
          <w:color w:val="000000" w:themeColor="text1"/>
        </w:rPr>
        <w:t xml:space="preserve"> if Jung’s view of astrological symbolism functioned as a map toward the individuation process. First it </w:t>
      </w:r>
      <w:r w:rsidR="003A612D" w:rsidRPr="007D5C50">
        <w:rPr>
          <w:color w:val="000000" w:themeColor="text1"/>
        </w:rPr>
        <w:t xml:space="preserve">found </w:t>
      </w:r>
      <w:r w:rsidR="00B02876" w:rsidRPr="007D5C50">
        <w:rPr>
          <w:color w:val="000000" w:themeColor="text1"/>
        </w:rPr>
        <w:t xml:space="preserve">that </w:t>
      </w:r>
      <w:r w:rsidR="00A06877" w:rsidRPr="007D5C50">
        <w:rPr>
          <w:color w:val="000000" w:themeColor="text1"/>
        </w:rPr>
        <w:t xml:space="preserve">Jung’s ‘hero’ archetype could traverse </w:t>
      </w:r>
      <w:r w:rsidR="00B02876" w:rsidRPr="007D5C50">
        <w:rPr>
          <w:color w:val="000000" w:themeColor="text1"/>
        </w:rPr>
        <w:t xml:space="preserve">the </w:t>
      </w:r>
      <w:r w:rsidR="00A06877" w:rsidRPr="007D5C50">
        <w:rPr>
          <w:color w:val="000000" w:themeColor="text1"/>
        </w:rPr>
        <w:t>symbolism</w:t>
      </w:r>
      <w:r w:rsidR="00B02876" w:rsidRPr="007D5C50">
        <w:rPr>
          <w:color w:val="000000" w:themeColor="text1"/>
        </w:rPr>
        <w:t xml:space="preserve"> of the birth chart</w:t>
      </w:r>
      <w:r w:rsidR="00A06877" w:rsidRPr="007D5C50">
        <w:rPr>
          <w:color w:val="000000" w:themeColor="text1"/>
        </w:rPr>
        <w:t xml:space="preserve"> </w:t>
      </w:r>
      <w:r w:rsidR="00B02876" w:rsidRPr="007D5C50">
        <w:rPr>
          <w:color w:val="000000" w:themeColor="text1"/>
        </w:rPr>
        <w:t>and that</w:t>
      </w:r>
      <w:r w:rsidR="00A06877" w:rsidRPr="007D5C50">
        <w:rPr>
          <w:color w:val="000000" w:themeColor="text1"/>
        </w:rPr>
        <w:t xml:space="preserve"> astrological symbolism functioned as an organizing principle for maps and pathways of individuation.</w:t>
      </w:r>
      <w:r w:rsidR="00A06877" w:rsidRPr="007D5C50">
        <w:rPr>
          <w:rStyle w:val="FootnoteReference"/>
          <w:color w:val="000000" w:themeColor="text1"/>
        </w:rPr>
        <w:footnoteReference w:id="258"/>
      </w:r>
      <w:r w:rsidR="00A06877" w:rsidRPr="007D5C50">
        <w:rPr>
          <w:color w:val="000000" w:themeColor="text1"/>
        </w:rPr>
        <w:t xml:space="preserve"> </w:t>
      </w:r>
    </w:p>
    <w:p w14:paraId="7C47A66D" w14:textId="77777777" w:rsidR="00B02876" w:rsidRPr="007D5C50" w:rsidRDefault="00B02876" w:rsidP="002B58CD">
      <w:pPr>
        <w:spacing w:line="360" w:lineRule="auto"/>
        <w:rPr>
          <w:color w:val="000000" w:themeColor="text1"/>
        </w:rPr>
      </w:pPr>
    </w:p>
    <w:p w14:paraId="57FEACF7" w14:textId="546CD96E" w:rsidR="00A06877" w:rsidRPr="007D5C50" w:rsidRDefault="002B58CD" w:rsidP="00A06877">
      <w:pPr>
        <w:spacing w:line="360" w:lineRule="auto"/>
        <w:rPr>
          <w:color w:val="000000" w:themeColor="text1"/>
        </w:rPr>
      </w:pPr>
      <w:r w:rsidRPr="007D5C50">
        <w:rPr>
          <w:color w:val="000000" w:themeColor="text1"/>
        </w:rPr>
        <w:t xml:space="preserve">Next, </w:t>
      </w:r>
      <w:r w:rsidR="00B02876" w:rsidRPr="007D5C50">
        <w:rPr>
          <w:color w:val="000000" w:themeColor="text1"/>
        </w:rPr>
        <w:t>it evaluated</w:t>
      </w:r>
      <w:r w:rsidRPr="007D5C50">
        <w:rPr>
          <w:color w:val="000000" w:themeColor="text1"/>
        </w:rPr>
        <w:t xml:space="preserve"> the premise of astrology as a map towards individuation within platonic classical concepts. </w:t>
      </w:r>
      <w:r w:rsidR="00B02876" w:rsidRPr="007D5C50">
        <w:rPr>
          <w:color w:val="000000" w:themeColor="text1"/>
        </w:rPr>
        <w:t>It found that</w:t>
      </w:r>
      <w:r w:rsidR="00A06877" w:rsidRPr="007D5C50">
        <w:rPr>
          <w:color w:val="000000" w:themeColor="text1"/>
        </w:rPr>
        <w:t xml:space="preserve"> Jung acknowledged the significance of the planetary ascent </w:t>
      </w:r>
      <w:r w:rsidR="00A06877" w:rsidRPr="007D5C50">
        <w:rPr>
          <w:color w:val="000000" w:themeColor="text1"/>
        </w:rPr>
        <w:lastRenderedPageBreak/>
        <w:t>of the soul</w:t>
      </w:r>
      <w:r w:rsidR="00B02876" w:rsidRPr="007D5C50">
        <w:rPr>
          <w:color w:val="000000" w:themeColor="text1"/>
        </w:rPr>
        <w:t xml:space="preserve"> as </w:t>
      </w:r>
      <w:r w:rsidR="00A06877" w:rsidRPr="007D5C50">
        <w:rPr>
          <w:color w:val="000000" w:themeColor="text1"/>
        </w:rPr>
        <w:t>an ‘ordering system’ and ‘circuitous path’ of transformation embedded in astrological symbolism as a map toward individuation.</w:t>
      </w:r>
      <w:r w:rsidR="00A06877" w:rsidRPr="007D5C50">
        <w:rPr>
          <w:rStyle w:val="FootnoteReference"/>
          <w:color w:val="000000" w:themeColor="text1"/>
        </w:rPr>
        <w:footnoteReference w:id="259"/>
      </w:r>
      <w:r w:rsidR="00B02876" w:rsidRPr="007D5C50">
        <w:rPr>
          <w:color w:val="000000" w:themeColor="text1"/>
        </w:rPr>
        <w:t xml:space="preserve"> </w:t>
      </w:r>
      <w:r w:rsidR="00A06877" w:rsidRPr="007D5C50">
        <w:rPr>
          <w:color w:val="000000" w:themeColor="text1"/>
        </w:rPr>
        <w:t xml:space="preserve">Secondly, </w:t>
      </w:r>
      <w:r w:rsidR="00B02876" w:rsidRPr="007D5C50">
        <w:rPr>
          <w:color w:val="000000" w:themeColor="text1"/>
        </w:rPr>
        <w:t xml:space="preserve">it found </w:t>
      </w:r>
      <w:r w:rsidR="00A06877" w:rsidRPr="007D5C50">
        <w:rPr>
          <w:color w:val="000000" w:themeColor="text1"/>
        </w:rPr>
        <w:t>Jung’s ideas of fate and the suffering that may accompany it appeared to be mitigated by the individuation process.</w:t>
      </w:r>
      <w:r w:rsidR="00A06877" w:rsidRPr="007D5C50">
        <w:rPr>
          <w:rStyle w:val="FootnoteReference"/>
          <w:color w:val="000000" w:themeColor="text1"/>
        </w:rPr>
        <w:footnoteReference w:id="260"/>
      </w:r>
      <w:r w:rsidR="00B02876" w:rsidRPr="007D5C50">
        <w:rPr>
          <w:color w:val="000000" w:themeColor="text1"/>
        </w:rPr>
        <w:t xml:space="preserve"> </w:t>
      </w:r>
      <w:r w:rsidR="00A06877" w:rsidRPr="007D5C50">
        <w:rPr>
          <w:color w:val="000000" w:themeColor="text1"/>
        </w:rPr>
        <w:t xml:space="preserve">Thirdly, </w:t>
      </w:r>
      <w:r w:rsidR="00A25E5E" w:rsidRPr="007D5C50">
        <w:rPr>
          <w:color w:val="000000" w:themeColor="text1"/>
        </w:rPr>
        <w:t>it</w:t>
      </w:r>
      <w:r w:rsidR="00A06877" w:rsidRPr="007D5C50">
        <w:rPr>
          <w:color w:val="000000" w:themeColor="text1"/>
        </w:rPr>
        <w:t xml:space="preserve"> revealed that Jung’s understanding of platonic influences of astrological archetypes were prioritized psychologically within his process of individuation.</w:t>
      </w:r>
      <w:r w:rsidR="00A06877" w:rsidRPr="007D5C50">
        <w:rPr>
          <w:rStyle w:val="FootnoteReference"/>
          <w:color w:val="000000" w:themeColor="text1"/>
        </w:rPr>
        <w:footnoteReference w:id="261"/>
      </w:r>
    </w:p>
    <w:p w14:paraId="603E5453" w14:textId="77777777" w:rsidR="00A06877" w:rsidRPr="007D5C50" w:rsidRDefault="00A06877" w:rsidP="00A06877">
      <w:pPr>
        <w:spacing w:line="360" w:lineRule="auto"/>
        <w:rPr>
          <w:color w:val="000000" w:themeColor="text1"/>
        </w:rPr>
      </w:pPr>
    </w:p>
    <w:p w14:paraId="6763097D" w14:textId="550BB49E" w:rsidR="002B58CD" w:rsidRPr="007D5C50" w:rsidRDefault="002B58CD" w:rsidP="002B58CD">
      <w:pPr>
        <w:spacing w:line="360" w:lineRule="auto"/>
        <w:rPr>
          <w:color w:val="000000" w:themeColor="text1"/>
        </w:rPr>
      </w:pPr>
      <w:r w:rsidRPr="007D5C50">
        <w:rPr>
          <w:color w:val="000000" w:themeColor="text1"/>
        </w:rPr>
        <w:t xml:space="preserve">Lastly, this section </w:t>
      </w:r>
      <w:r w:rsidR="00C124AA" w:rsidRPr="007D5C50">
        <w:rPr>
          <w:color w:val="000000" w:themeColor="text1"/>
        </w:rPr>
        <w:t>discussed</w:t>
      </w:r>
      <w:r w:rsidRPr="007D5C50">
        <w:rPr>
          <w:color w:val="000000" w:themeColor="text1"/>
        </w:rPr>
        <w:t xml:space="preserve"> how cosmic maps manifested within the work of Miss X</w:t>
      </w:r>
      <w:r w:rsidR="00C124AA" w:rsidRPr="007D5C50">
        <w:rPr>
          <w:color w:val="000000" w:themeColor="text1"/>
        </w:rPr>
        <w:t xml:space="preserve"> and found that </w:t>
      </w:r>
      <w:r w:rsidRPr="007D5C50">
        <w:rPr>
          <w:color w:val="000000" w:themeColor="text1"/>
        </w:rPr>
        <w:t xml:space="preserve">Miss X’s pictures were both ‘paths’ and ‘symbols of self’ </w:t>
      </w:r>
      <w:r w:rsidR="00C124AA" w:rsidRPr="007D5C50">
        <w:rPr>
          <w:color w:val="000000" w:themeColor="text1"/>
        </w:rPr>
        <w:t>portraying</w:t>
      </w:r>
      <w:r w:rsidRPr="007D5C50">
        <w:rPr>
          <w:color w:val="000000" w:themeColor="text1"/>
        </w:rPr>
        <w:t xml:space="preserve"> astrological symbolism as a map toward individuation via the pictorial manifestations of active imagination.</w:t>
      </w:r>
      <w:r w:rsidRPr="007D5C50">
        <w:rPr>
          <w:rStyle w:val="FootnoteReference"/>
          <w:color w:val="000000" w:themeColor="text1"/>
        </w:rPr>
        <w:footnoteReference w:id="262"/>
      </w:r>
    </w:p>
    <w:p w14:paraId="5D6FF0E0" w14:textId="77777777" w:rsidR="002B58CD" w:rsidRPr="007D5C50" w:rsidRDefault="002B58CD" w:rsidP="002B58CD">
      <w:pPr>
        <w:spacing w:line="360" w:lineRule="auto"/>
        <w:rPr>
          <w:color w:val="000000" w:themeColor="text1"/>
        </w:rPr>
      </w:pPr>
    </w:p>
    <w:p w14:paraId="2A78B3DE" w14:textId="7AE3FF75" w:rsidR="002B58CD" w:rsidRPr="007D5C50" w:rsidRDefault="002B58CD" w:rsidP="002B58CD">
      <w:pPr>
        <w:pStyle w:val="Heading2"/>
        <w:spacing w:line="360" w:lineRule="auto"/>
      </w:pPr>
      <w:bookmarkStart w:id="47" w:name="_Toc115415601"/>
      <w:r w:rsidRPr="007D5C50">
        <w:t>Mother, Moon and The Archetypal Realm</w:t>
      </w:r>
      <w:bookmarkEnd w:id="47"/>
      <w:r w:rsidRPr="007D5C50">
        <w:t xml:space="preserve"> </w:t>
      </w:r>
    </w:p>
    <w:p w14:paraId="280148D8" w14:textId="7FB2750B" w:rsidR="00A06877" w:rsidRPr="007D5C50" w:rsidRDefault="00C124AA" w:rsidP="00A06877">
      <w:pPr>
        <w:spacing w:line="360" w:lineRule="auto"/>
        <w:rPr>
          <w:color w:val="000000" w:themeColor="text1"/>
        </w:rPr>
      </w:pPr>
      <w:r w:rsidRPr="007D5C50">
        <w:rPr>
          <w:color w:val="000000" w:themeColor="text1"/>
        </w:rPr>
        <w:t>This paper</w:t>
      </w:r>
      <w:r w:rsidR="002B58CD" w:rsidRPr="007D5C50">
        <w:rPr>
          <w:color w:val="000000" w:themeColor="text1"/>
        </w:rPr>
        <w:t xml:space="preserve"> explore</w:t>
      </w:r>
      <w:r w:rsidRPr="007D5C50">
        <w:rPr>
          <w:color w:val="000000" w:themeColor="text1"/>
        </w:rPr>
        <w:t>d</w:t>
      </w:r>
      <w:r w:rsidR="002B58CD" w:rsidRPr="007D5C50">
        <w:rPr>
          <w:color w:val="000000" w:themeColor="text1"/>
        </w:rPr>
        <w:t xml:space="preserve"> the mother archetype in its cosmic manifestations of moon and Cancer themes. First it </w:t>
      </w:r>
      <w:r w:rsidRPr="007D5C50">
        <w:rPr>
          <w:color w:val="000000" w:themeColor="text1"/>
        </w:rPr>
        <w:t>found that</w:t>
      </w:r>
      <w:r w:rsidR="002B58CD" w:rsidRPr="007D5C50">
        <w:rPr>
          <w:color w:val="000000" w:themeColor="text1"/>
        </w:rPr>
        <w:t xml:space="preserve"> the catalyst for Miss X’s treatment with Jung</w:t>
      </w:r>
      <w:r w:rsidRPr="007D5C50">
        <w:rPr>
          <w:color w:val="000000" w:themeColor="text1"/>
        </w:rPr>
        <w:t xml:space="preserve"> manifested in ample mother-themes with Jung’s discussion of Cancer in the pictures of Miss X.</w:t>
      </w:r>
      <w:r w:rsidRPr="007D5C50">
        <w:rPr>
          <w:rStyle w:val="FootnoteReference"/>
          <w:color w:val="000000" w:themeColor="text1"/>
        </w:rPr>
        <w:footnoteReference w:id="263"/>
      </w:r>
      <w:r w:rsidRPr="007D5C50">
        <w:rPr>
          <w:color w:val="000000" w:themeColor="text1"/>
        </w:rPr>
        <w:t xml:space="preserve"> Additionally, </w:t>
      </w:r>
      <w:r w:rsidR="00A06877" w:rsidRPr="007D5C50">
        <w:rPr>
          <w:color w:val="000000" w:themeColor="text1"/>
        </w:rPr>
        <w:t xml:space="preserve">Both Greene and Hunt provided evidence that the moon emerged and evolved in Miss X’s </w:t>
      </w:r>
      <w:r w:rsidRPr="007D5C50">
        <w:rPr>
          <w:color w:val="000000" w:themeColor="text1"/>
        </w:rPr>
        <w:t xml:space="preserve">pictures as her </w:t>
      </w:r>
      <w:r w:rsidR="00A06877" w:rsidRPr="007D5C50">
        <w:rPr>
          <w:color w:val="000000" w:themeColor="text1"/>
        </w:rPr>
        <w:t xml:space="preserve">work towards integration of the </w:t>
      </w:r>
      <w:r w:rsidRPr="007D5C50">
        <w:rPr>
          <w:color w:val="000000" w:themeColor="text1"/>
        </w:rPr>
        <w:t>feminine</w:t>
      </w:r>
      <w:r w:rsidR="00A06877" w:rsidRPr="007D5C50">
        <w:rPr>
          <w:color w:val="000000" w:themeColor="text1"/>
        </w:rPr>
        <w:t xml:space="preserve"> and</w:t>
      </w:r>
      <w:r w:rsidRPr="007D5C50">
        <w:rPr>
          <w:color w:val="000000" w:themeColor="text1"/>
        </w:rPr>
        <w:t xml:space="preserve"> of her </w:t>
      </w:r>
      <w:r w:rsidR="00A06877" w:rsidRPr="007D5C50">
        <w:rPr>
          <w:color w:val="000000" w:themeColor="text1"/>
        </w:rPr>
        <w:t>mother’s culture created the circumstances where active imagination could reveal for Miss X a pictorial demonstration of her individuation journey.</w:t>
      </w:r>
      <w:r w:rsidR="00A06877" w:rsidRPr="007D5C50">
        <w:rPr>
          <w:rStyle w:val="FootnoteReference"/>
          <w:color w:val="000000" w:themeColor="text1"/>
        </w:rPr>
        <w:footnoteReference w:id="264"/>
      </w:r>
    </w:p>
    <w:p w14:paraId="5454451C" w14:textId="77777777" w:rsidR="00A06877" w:rsidRPr="007D5C50" w:rsidRDefault="00A06877" w:rsidP="00A06877">
      <w:pPr>
        <w:spacing w:line="360" w:lineRule="auto"/>
        <w:rPr>
          <w:color w:val="000000" w:themeColor="text1"/>
        </w:rPr>
      </w:pPr>
    </w:p>
    <w:p w14:paraId="0548C82B" w14:textId="611FFEA0" w:rsidR="002B58CD" w:rsidRPr="007D5C50" w:rsidRDefault="002B58CD" w:rsidP="002B58CD">
      <w:pPr>
        <w:spacing w:line="360" w:lineRule="auto"/>
        <w:rPr>
          <w:color w:val="000000" w:themeColor="text1"/>
        </w:rPr>
      </w:pPr>
      <w:r w:rsidRPr="007D5C50">
        <w:rPr>
          <w:color w:val="000000" w:themeColor="text1"/>
        </w:rPr>
        <w:t>Next</w:t>
      </w:r>
      <w:r w:rsidR="00765D42" w:rsidRPr="007D5C50">
        <w:rPr>
          <w:color w:val="000000" w:themeColor="text1"/>
        </w:rPr>
        <w:t xml:space="preserve">, this paper </w:t>
      </w:r>
      <w:r w:rsidRPr="007D5C50">
        <w:rPr>
          <w:color w:val="000000" w:themeColor="text1"/>
        </w:rPr>
        <w:t>evaluate</w:t>
      </w:r>
      <w:r w:rsidR="00765D42" w:rsidRPr="007D5C50">
        <w:rPr>
          <w:color w:val="000000" w:themeColor="text1"/>
        </w:rPr>
        <w:t>d</w:t>
      </w:r>
      <w:r w:rsidRPr="007D5C50">
        <w:rPr>
          <w:color w:val="000000" w:themeColor="text1"/>
        </w:rPr>
        <w:t xml:space="preserve"> cultural implications of archetypes as it relate</w:t>
      </w:r>
      <w:r w:rsidR="00765D42" w:rsidRPr="007D5C50">
        <w:rPr>
          <w:color w:val="000000" w:themeColor="text1"/>
        </w:rPr>
        <w:t>d</w:t>
      </w:r>
      <w:r w:rsidRPr="007D5C50">
        <w:rPr>
          <w:color w:val="000000" w:themeColor="text1"/>
        </w:rPr>
        <w:t xml:space="preserve"> to themes surrounding Jung’s work with Miss X. </w:t>
      </w:r>
      <w:r w:rsidR="00A06877" w:rsidRPr="007D5C50">
        <w:rPr>
          <w:color w:val="000000" w:themeColor="text1"/>
        </w:rPr>
        <w:t>It found</w:t>
      </w:r>
      <w:r w:rsidR="00765D42" w:rsidRPr="007D5C50">
        <w:rPr>
          <w:color w:val="000000" w:themeColor="text1"/>
        </w:rPr>
        <w:t xml:space="preserve"> that</w:t>
      </w:r>
      <w:r w:rsidRPr="007D5C50">
        <w:rPr>
          <w:color w:val="000000" w:themeColor="text1"/>
        </w:rPr>
        <w:t xml:space="preserve"> archetypal themes Miss X contended with aided her in her individuation process because of their transcendent and cross-cultural properties.</w:t>
      </w:r>
      <w:r w:rsidRPr="007D5C50">
        <w:rPr>
          <w:rStyle w:val="FootnoteReference"/>
          <w:color w:val="000000" w:themeColor="text1"/>
        </w:rPr>
        <w:footnoteReference w:id="265"/>
      </w:r>
      <w:r w:rsidRPr="007D5C50">
        <w:rPr>
          <w:color w:val="000000" w:themeColor="text1"/>
        </w:rPr>
        <w:t xml:space="preserve"> Despite the risks of an essentialist view, </w:t>
      </w:r>
      <w:r w:rsidR="00765D42" w:rsidRPr="007D5C50">
        <w:rPr>
          <w:color w:val="000000" w:themeColor="text1"/>
        </w:rPr>
        <w:t xml:space="preserve">this paper found that </w:t>
      </w:r>
      <w:r w:rsidRPr="007D5C50">
        <w:rPr>
          <w:color w:val="000000" w:themeColor="text1"/>
        </w:rPr>
        <w:t>Jung, during his work with Miss X, prioritized his view of archetypes preceding culture</w:t>
      </w:r>
      <w:r w:rsidR="00765D42" w:rsidRPr="007D5C50">
        <w:rPr>
          <w:color w:val="000000" w:themeColor="text1"/>
        </w:rPr>
        <w:t>.</w:t>
      </w:r>
      <w:r w:rsidRPr="007D5C50">
        <w:rPr>
          <w:rStyle w:val="FootnoteReference"/>
          <w:color w:val="000000" w:themeColor="text1"/>
        </w:rPr>
        <w:footnoteReference w:id="266"/>
      </w:r>
      <w:r w:rsidRPr="007D5C50">
        <w:rPr>
          <w:color w:val="000000" w:themeColor="text1"/>
        </w:rPr>
        <w:t xml:space="preserve"> Ultimately,</w:t>
      </w:r>
      <w:r w:rsidR="00765D42" w:rsidRPr="007D5C50">
        <w:rPr>
          <w:color w:val="000000" w:themeColor="text1"/>
        </w:rPr>
        <w:t xml:space="preserve"> this </w:t>
      </w:r>
      <w:r w:rsidR="00765D42" w:rsidRPr="007D5C50">
        <w:rPr>
          <w:color w:val="000000" w:themeColor="text1"/>
        </w:rPr>
        <w:lastRenderedPageBreak/>
        <w:t>paper found the</w:t>
      </w:r>
      <w:r w:rsidRPr="007D5C50">
        <w:rPr>
          <w:color w:val="000000" w:themeColor="text1"/>
        </w:rPr>
        <w:t xml:space="preserve"> integration of the moon and Cancer archetypes in Miss X’s individuation process ameliorated the ‘stuck’ cultural feelings for Miss X</w:t>
      </w:r>
      <w:r w:rsidR="00765D42" w:rsidRPr="007D5C50">
        <w:rPr>
          <w:color w:val="000000" w:themeColor="text1"/>
        </w:rPr>
        <w:t xml:space="preserve"> via </w:t>
      </w:r>
      <w:r w:rsidRPr="007D5C50">
        <w:rPr>
          <w:color w:val="000000" w:themeColor="text1"/>
        </w:rPr>
        <w:t>active imagination.</w:t>
      </w:r>
      <w:r w:rsidRPr="007D5C50">
        <w:rPr>
          <w:rStyle w:val="FootnoteReference"/>
          <w:color w:val="000000" w:themeColor="text1"/>
        </w:rPr>
        <w:footnoteReference w:id="267"/>
      </w:r>
      <w:r w:rsidRPr="007D5C50">
        <w:rPr>
          <w:color w:val="000000" w:themeColor="text1"/>
        </w:rPr>
        <w:t xml:space="preserve"> </w:t>
      </w:r>
    </w:p>
    <w:p w14:paraId="5433C4DB" w14:textId="77777777" w:rsidR="002B58CD" w:rsidRPr="007D5C50" w:rsidRDefault="002B58CD" w:rsidP="002B58CD">
      <w:pPr>
        <w:spacing w:line="360" w:lineRule="auto"/>
        <w:rPr>
          <w:color w:val="000000" w:themeColor="text1"/>
        </w:rPr>
      </w:pPr>
    </w:p>
    <w:p w14:paraId="6113D7FA" w14:textId="17CC3886" w:rsidR="002B58CD" w:rsidRPr="007D5C50" w:rsidRDefault="002B58CD" w:rsidP="002B58CD">
      <w:pPr>
        <w:pStyle w:val="Heading2"/>
        <w:spacing w:line="360" w:lineRule="auto"/>
      </w:pPr>
      <w:bookmarkStart w:id="48" w:name="_Toc115415602"/>
      <w:r w:rsidRPr="007D5C50">
        <w:t>Sun, Soul and The Mandala</w:t>
      </w:r>
      <w:bookmarkEnd w:id="48"/>
      <w:r w:rsidRPr="007D5C50">
        <w:t xml:space="preserve"> </w:t>
      </w:r>
    </w:p>
    <w:p w14:paraId="5B7AB784" w14:textId="7676A53A" w:rsidR="002B58CD" w:rsidRPr="007D5C50" w:rsidRDefault="001D16B9" w:rsidP="00B948F0">
      <w:pPr>
        <w:spacing w:line="360" w:lineRule="auto"/>
        <w:rPr>
          <w:color w:val="000000" w:themeColor="text1"/>
        </w:rPr>
      </w:pPr>
      <w:r w:rsidRPr="007D5C50">
        <w:rPr>
          <w:color w:val="000000" w:themeColor="text1"/>
        </w:rPr>
        <w:t>This paper explored</w:t>
      </w:r>
      <w:r w:rsidR="002B58CD" w:rsidRPr="007D5C50">
        <w:rPr>
          <w:color w:val="000000" w:themeColor="text1"/>
        </w:rPr>
        <w:t xml:space="preserve"> the mandala as a God-image and its relationship to notions of the soul. </w:t>
      </w:r>
      <w:r w:rsidR="00515595" w:rsidRPr="007D5C50">
        <w:rPr>
          <w:color w:val="000000" w:themeColor="text1"/>
        </w:rPr>
        <w:t>It foun</w:t>
      </w:r>
      <w:r w:rsidRPr="007D5C50">
        <w:rPr>
          <w:color w:val="000000" w:themeColor="text1"/>
        </w:rPr>
        <w:t xml:space="preserve">d that despite </w:t>
      </w:r>
      <w:r w:rsidR="00954DC6" w:rsidRPr="007D5C50">
        <w:rPr>
          <w:color w:val="000000" w:themeColor="text1"/>
        </w:rPr>
        <w:t>its</w:t>
      </w:r>
      <w:r w:rsidR="00D04995" w:rsidRPr="007D5C50">
        <w:rPr>
          <w:color w:val="000000" w:themeColor="text1"/>
        </w:rPr>
        <w:t xml:space="preserve"> limitations in representing ‘dynamics of psychic reality’ </w:t>
      </w:r>
      <w:r w:rsidR="00515595" w:rsidRPr="007D5C50">
        <w:rPr>
          <w:color w:val="000000" w:themeColor="text1"/>
        </w:rPr>
        <w:t xml:space="preserve">the circular structure of mandalas and </w:t>
      </w:r>
      <w:r w:rsidR="00D04995" w:rsidRPr="007D5C50">
        <w:rPr>
          <w:color w:val="000000" w:themeColor="text1"/>
        </w:rPr>
        <w:t>its</w:t>
      </w:r>
      <w:r w:rsidR="00515595" w:rsidRPr="007D5C50">
        <w:rPr>
          <w:color w:val="000000" w:themeColor="text1"/>
        </w:rPr>
        <w:t xml:space="preserve"> parallel to maps may have been an orientating influence on Jung’s use of mandalas in his work.</w:t>
      </w:r>
      <w:r w:rsidR="00515595" w:rsidRPr="007D5C50">
        <w:rPr>
          <w:rStyle w:val="FootnoteReference"/>
          <w:color w:val="000000" w:themeColor="text1"/>
        </w:rPr>
        <w:footnoteReference w:id="268"/>
      </w:r>
      <w:r w:rsidR="00D04995" w:rsidRPr="007D5C50">
        <w:rPr>
          <w:color w:val="000000" w:themeColor="text1"/>
        </w:rPr>
        <w:t xml:space="preserve"> </w:t>
      </w:r>
      <w:r w:rsidR="00515595" w:rsidRPr="007D5C50">
        <w:rPr>
          <w:color w:val="000000" w:themeColor="text1"/>
        </w:rPr>
        <w:t xml:space="preserve">Given Jung’s aim with Miss X was the </w:t>
      </w:r>
      <w:r w:rsidR="00954DC6" w:rsidRPr="007D5C50">
        <w:rPr>
          <w:color w:val="000000" w:themeColor="text1"/>
        </w:rPr>
        <w:t>facilitation</w:t>
      </w:r>
      <w:r w:rsidR="00515595" w:rsidRPr="007D5C50">
        <w:rPr>
          <w:color w:val="000000" w:themeColor="text1"/>
        </w:rPr>
        <w:t xml:space="preserve"> of individuation, the mandala with its mapping processes and notions of a God-image reveal</w:t>
      </w:r>
      <w:r w:rsidR="00D04995" w:rsidRPr="007D5C50">
        <w:rPr>
          <w:color w:val="000000" w:themeColor="text1"/>
        </w:rPr>
        <w:t>ed</w:t>
      </w:r>
      <w:r w:rsidR="00515595" w:rsidRPr="007D5C50">
        <w:rPr>
          <w:color w:val="000000" w:themeColor="text1"/>
        </w:rPr>
        <w:t xml:space="preserve"> central ties to the individuation process.</w:t>
      </w:r>
      <w:r w:rsidR="00515595" w:rsidRPr="007D5C50">
        <w:rPr>
          <w:rStyle w:val="FootnoteReference"/>
          <w:color w:val="000000" w:themeColor="text1"/>
        </w:rPr>
        <w:footnoteReference w:id="269"/>
      </w:r>
      <w:r w:rsidR="009C7B39" w:rsidRPr="007D5C50">
        <w:rPr>
          <w:color w:val="000000" w:themeColor="text1"/>
        </w:rPr>
        <w:t xml:space="preserve"> </w:t>
      </w:r>
      <w:r w:rsidR="002B58CD" w:rsidRPr="007D5C50">
        <w:rPr>
          <w:color w:val="000000" w:themeColor="text1"/>
        </w:rPr>
        <w:t>Secondly, this section examine</w:t>
      </w:r>
      <w:r w:rsidR="00D04995" w:rsidRPr="007D5C50">
        <w:rPr>
          <w:color w:val="000000" w:themeColor="text1"/>
        </w:rPr>
        <w:t>d</w:t>
      </w:r>
      <w:r w:rsidR="002B58CD" w:rsidRPr="007D5C50">
        <w:rPr>
          <w:color w:val="000000" w:themeColor="text1"/>
        </w:rPr>
        <w:t xml:space="preserve"> sun symbolism and the mandala. </w:t>
      </w:r>
      <w:r w:rsidR="00D04995" w:rsidRPr="007D5C50">
        <w:rPr>
          <w:color w:val="000000" w:themeColor="text1"/>
        </w:rPr>
        <w:t>It found that</w:t>
      </w:r>
      <w:r w:rsidR="002B58CD" w:rsidRPr="007D5C50">
        <w:rPr>
          <w:color w:val="000000" w:themeColor="text1"/>
        </w:rPr>
        <w:t xml:space="preserve"> Jung’s use of solar symbolism portray</w:t>
      </w:r>
      <w:r w:rsidR="00D04995" w:rsidRPr="007D5C50">
        <w:rPr>
          <w:color w:val="000000" w:themeColor="text1"/>
        </w:rPr>
        <w:t>ed</w:t>
      </w:r>
      <w:r w:rsidR="002B58CD" w:rsidRPr="007D5C50">
        <w:rPr>
          <w:color w:val="000000" w:themeColor="text1"/>
        </w:rPr>
        <w:t xml:space="preserve"> the process of individuation.</w:t>
      </w:r>
      <w:r w:rsidR="002B58CD" w:rsidRPr="007D5C50">
        <w:rPr>
          <w:rStyle w:val="FootnoteReference"/>
          <w:color w:val="000000" w:themeColor="text1"/>
        </w:rPr>
        <w:footnoteReference w:id="270"/>
      </w:r>
      <w:r w:rsidR="00D04995" w:rsidRPr="007D5C50">
        <w:rPr>
          <w:color w:val="000000" w:themeColor="text1"/>
        </w:rPr>
        <w:t xml:space="preserve"> This manifested in the pictures of Miss X via the narratives of the</w:t>
      </w:r>
      <w:r w:rsidR="002B58CD" w:rsidRPr="007D5C50">
        <w:rPr>
          <w:color w:val="000000" w:themeColor="text1"/>
        </w:rPr>
        <w:t xml:space="preserve"> assimilation of the darkness </w:t>
      </w:r>
      <w:r w:rsidR="00D04995" w:rsidRPr="007D5C50">
        <w:rPr>
          <w:color w:val="000000" w:themeColor="text1"/>
        </w:rPr>
        <w:t>within the</w:t>
      </w:r>
      <w:r w:rsidR="002B58CD" w:rsidRPr="007D5C50">
        <w:rPr>
          <w:color w:val="000000" w:themeColor="text1"/>
        </w:rPr>
        <w:t xml:space="preserve"> unconscious.</w:t>
      </w:r>
      <w:r w:rsidR="002B58CD" w:rsidRPr="007D5C50">
        <w:rPr>
          <w:rStyle w:val="FootnoteReference"/>
          <w:color w:val="000000" w:themeColor="text1"/>
        </w:rPr>
        <w:footnoteReference w:id="271"/>
      </w:r>
      <w:r w:rsidR="00D04995" w:rsidRPr="007D5C50">
        <w:rPr>
          <w:color w:val="000000" w:themeColor="text1"/>
        </w:rPr>
        <w:t xml:space="preserve"> Further, it found that </w:t>
      </w:r>
      <w:r w:rsidR="002A7B07" w:rsidRPr="007D5C50">
        <w:rPr>
          <w:color w:val="000000" w:themeColor="text1"/>
        </w:rPr>
        <w:t xml:space="preserve">sun symbolism and its </w:t>
      </w:r>
      <w:r w:rsidR="002B58CD" w:rsidRPr="007D5C50">
        <w:rPr>
          <w:color w:val="000000" w:themeColor="text1"/>
        </w:rPr>
        <w:t xml:space="preserve">tie to the mandala </w:t>
      </w:r>
      <w:r w:rsidR="002A7B07" w:rsidRPr="007D5C50">
        <w:rPr>
          <w:color w:val="000000" w:themeColor="text1"/>
        </w:rPr>
        <w:t xml:space="preserve">was revealed </w:t>
      </w:r>
      <w:r w:rsidR="002B58CD" w:rsidRPr="007D5C50">
        <w:rPr>
          <w:color w:val="000000" w:themeColor="text1"/>
        </w:rPr>
        <w:t>by astrologers influenced by Jung’s psychology</w:t>
      </w:r>
      <w:r w:rsidR="002A7B07" w:rsidRPr="007D5C50">
        <w:rPr>
          <w:color w:val="000000" w:themeColor="text1"/>
        </w:rPr>
        <w:t xml:space="preserve">, with </w:t>
      </w:r>
      <w:r w:rsidR="002B58CD" w:rsidRPr="007D5C50">
        <w:rPr>
          <w:color w:val="000000" w:themeColor="text1"/>
        </w:rPr>
        <w:t xml:space="preserve">sun symbolism </w:t>
      </w:r>
      <w:r w:rsidR="002A7B07" w:rsidRPr="007D5C50">
        <w:rPr>
          <w:color w:val="000000" w:themeColor="text1"/>
        </w:rPr>
        <w:t xml:space="preserve">reflecting the </w:t>
      </w:r>
      <w:r w:rsidR="002B58CD" w:rsidRPr="007D5C50">
        <w:rPr>
          <w:color w:val="000000" w:themeColor="text1"/>
        </w:rPr>
        <w:t xml:space="preserve">aims of individuation </w:t>
      </w:r>
      <w:r w:rsidR="002A7B07" w:rsidRPr="007D5C50">
        <w:rPr>
          <w:color w:val="000000" w:themeColor="text1"/>
        </w:rPr>
        <w:t xml:space="preserve">and themes of the </w:t>
      </w:r>
      <w:r w:rsidR="002B58CD" w:rsidRPr="007D5C50">
        <w:rPr>
          <w:color w:val="000000" w:themeColor="text1"/>
        </w:rPr>
        <w:t>God-image.</w:t>
      </w:r>
      <w:r w:rsidR="002B58CD" w:rsidRPr="007D5C50">
        <w:rPr>
          <w:rStyle w:val="FootnoteReference"/>
          <w:color w:val="000000" w:themeColor="text1"/>
        </w:rPr>
        <w:footnoteReference w:id="272"/>
      </w:r>
      <w:r w:rsidR="002B58CD" w:rsidRPr="007D5C50">
        <w:rPr>
          <w:color w:val="000000" w:themeColor="text1"/>
        </w:rPr>
        <w:t xml:space="preserve"> </w:t>
      </w:r>
      <w:r w:rsidR="00515595" w:rsidRPr="007D5C50">
        <w:rPr>
          <w:color w:val="000000" w:themeColor="text1"/>
        </w:rPr>
        <w:t xml:space="preserve">Lastly, </w:t>
      </w:r>
      <w:r w:rsidR="00B948F0" w:rsidRPr="007D5C50">
        <w:rPr>
          <w:color w:val="000000" w:themeColor="text1"/>
        </w:rPr>
        <w:t>i</w:t>
      </w:r>
      <w:r w:rsidR="002B58CD" w:rsidRPr="007D5C50">
        <w:rPr>
          <w:color w:val="000000" w:themeColor="text1"/>
        </w:rPr>
        <w:t xml:space="preserve">n synthesizing the mandala theme and the sun symbolism in relationship to individuation, </w:t>
      </w:r>
      <w:r w:rsidR="00B948F0" w:rsidRPr="007D5C50">
        <w:rPr>
          <w:color w:val="000000" w:themeColor="text1"/>
        </w:rPr>
        <w:t xml:space="preserve">this section found that </w:t>
      </w:r>
      <w:r w:rsidR="002B58CD" w:rsidRPr="007D5C50">
        <w:rPr>
          <w:color w:val="000000" w:themeColor="text1"/>
        </w:rPr>
        <w:t xml:space="preserve">Miss X was able to achieve </w:t>
      </w:r>
      <w:r w:rsidR="00B948F0" w:rsidRPr="007D5C50">
        <w:rPr>
          <w:color w:val="000000" w:themeColor="text1"/>
        </w:rPr>
        <w:t>an integration of</w:t>
      </w:r>
      <w:r w:rsidR="002B58CD" w:rsidRPr="007D5C50">
        <w:rPr>
          <w:color w:val="000000" w:themeColor="text1"/>
        </w:rPr>
        <w:t xml:space="preserve"> opposites that necessitates individuation</w:t>
      </w:r>
      <w:r w:rsidR="00B948F0" w:rsidRPr="007D5C50">
        <w:rPr>
          <w:color w:val="000000" w:themeColor="text1"/>
        </w:rPr>
        <w:t xml:space="preserve"> by her willingness to face the dark principle</w:t>
      </w:r>
      <w:r w:rsidR="002B58CD" w:rsidRPr="007D5C50">
        <w:rPr>
          <w:color w:val="000000" w:themeColor="text1"/>
        </w:rPr>
        <w:t xml:space="preserve"> represented in her pictures,</w:t>
      </w:r>
      <w:r w:rsidR="00B948F0" w:rsidRPr="007D5C50">
        <w:rPr>
          <w:color w:val="000000" w:themeColor="text1"/>
        </w:rPr>
        <w:t xml:space="preserve"> </w:t>
      </w:r>
      <w:r w:rsidR="002B58CD" w:rsidRPr="007D5C50">
        <w:rPr>
          <w:color w:val="000000" w:themeColor="text1"/>
        </w:rPr>
        <w:t>ultimately demonstrating the strongest link between astrological symbolism, individuation and active imagination.</w:t>
      </w:r>
      <w:r w:rsidR="002B58CD" w:rsidRPr="007D5C50">
        <w:rPr>
          <w:rStyle w:val="FootnoteReference"/>
          <w:color w:val="000000" w:themeColor="text1"/>
        </w:rPr>
        <w:footnoteReference w:id="273"/>
      </w:r>
    </w:p>
    <w:p w14:paraId="0DDF32AD" w14:textId="77777777" w:rsidR="002B58CD" w:rsidRPr="007D5C50" w:rsidRDefault="002B58CD" w:rsidP="002B58CD">
      <w:pPr>
        <w:spacing w:line="360" w:lineRule="auto"/>
        <w:rPr>
          <w:color w:val="000000" w:themeColor="text1"/>
        </w:rPr>
      </w:pPr>
    </w:p>
    <w:p w14:paraId="46A7DAA8" w14:textId="72E43A53" w:rsidR="002B58CD" w:rsidRPr="007D5C50" w:rsidRDefault="002B58CD" w:rsidP="002B58CD">
      <w:pPr>
        <w:pStyle w:val="Heading2"/>
        <w:spacing w:line="360" w:lineRule="auto"/>
      </w:pPr>
      <w:bookmarkStart w:id="49" w:name="_Toc115415603"/>
      <w:r w:rsidRPr="007D5C50">
        <w:lastRenderedPageBreak/>
        <w:t>Criticisms, Arguments and Concerns</w:t>
      </w:r>
      <w:bookmarkEnd w:id="49"/>
      <w:r w:rsidRPr="007D5C50">
        <w:t xml:space="preserve"> </w:t>
      </w:r>
    </w:p>
    <w:p w14:paraId="42304696" w14:textId="7FA936EF" w:rsidR="002B58CD" w:rsidRPr="007D5C50" w:rsidRDefault="00D414BA" w:rsidP="002B58CD">
      <w:pPr>
        <w:spacing w:line="360" w:lineRule="auto"/>
        <w:rPr>
          <w:color w:val="000000" w:themeColor="text1"/>
        </w:rPr>
      </w:pPr>
      <w:r w:rsidRPr="007D5C50">
        <w:rPr>
          <w:color w:val="000000" w:themeColor="text1"/>
        </w:rPr>
        <w:t>This paper examined</w:t>
      </w:r>
      <w:r w:rsidR="002B58CD" w:rsidRPr="007D5C50">
        <w:rPr>
          <w:color w:val="000000" w:themeColor="text1"/>
        </w:rPr>
        <w:t xml:space="preserve"> problems with the attempt to connect astrology to Jung’s concept of individuation via active imagination</w:t>
      </w:r>
      <w:r w:rsidRPr="007D5C50">
        <w:rPr>
          <w:color w:val="000000" w:themeColor="text1"/>
        </w:rPr>
        <w:t xml:space="preserve">. It found </w:t>
      </w:r>
      <w:r w:rsidR="00C02648" w:rsidRPr="007D5C50">
        <w:rPr>
          <w:color w:val="000000" w:themeColor="text1"/>
        </w:rPr>
        <w:t xml:space="preserve">that </w:t>
      </w:r>
      <w:r w:rsidR="00515595" w:rsidRPr="007D5C50">
        <w:rPr>
          <w:color w:val="000000" w:themeColor="text1"/>
        </w:rPr>
        <w:t xml:space="preserve">Jung acknowledged </w:t>
      </w:r>
      <w:r w:rsidR="00C02648" w:rsidRPr="007D5C50">
        <w:rPr>
          <w:color w:val="000000" w:themeColor="text1"/>
        </w:rPr>
        <w:t xml:space="preserve">three </w:t>
      </w:r>
      <w:r w:rsidR="00515595" w:rsidRPr="007D5C50">
        <w:rPr>
          <w:color w:val="000000" w:themeColor="text1"/>
        </w:rPr>
        <w:t>dangers of active imagination.</w:t>
      </w:r>
      <w:r w:rsidR="00515595" w:rsidRPr="007D5C50">
        <w:rPr>
          <w:rStyle w:val="FootnoteReference"/>
          <w:color w:val="000000" w:themeColor="text1"/>
        </w:rPr>
        <w:footnoteReference w:id="274"/>
      </w:r>
      <w:r w:rsidR="00C02648" w:rsidRPr="007D5C50">
        <w:rPr>
          <w:color w:val="000000" w:themeColor="text1"/>
        </w:rPr>
        <w:t xml:space="preserve"> Focusing on the danger of</w:t>
      </w:r>
      <w:r w:rsidR="002B58CD" w:rsidRPr="007D5C50">
        <w:rPr>
          <w:color w:val="000000" w:themeColor="text1"/>
        </w:rPr>
        <w:t xml:space="preserve"> ‘free-</w:t>
      </w:r>
      <w:r w:rsidR="00D77914" w:rsidRPr="007D5C50">
        <w:rPr>
          <w:color w:val="000000" w:themeColor="text1"/>
        </w:rPr>
        <w:t>association</w:t>
      </w:r>
      <w:r w:rsidR="002B58CD" w:rsidRPr="007D5C50">
        <w:rPr>
          <w:color w:val="000000" w:themeColor="text1"/>
        </w:rPr>
        <w:t xml:space="preserve">’ in active imagination, </w:t>
      </w:r>
      <w:r w:rsidR="00C02648" w:rsidRPr="007D5C50">
        <w:rPr>
          <w:color w:val="000000" w:themeColor="text1"/>
        </w:rPr>
        <w:t xml:space="preserve">this paper found </w:t>
      </w:r>
      <w:r w:rsidR="002B58CD" w:rsidRPr="007D5C50">
        <w:rPr>
          <w:color w:val="000000" w:themeColor="text1"/>
        </w:rPr>
        <w:t>potential evidence of Jung’s influence on the fantasies of his patients</w:t>
      </w:r>
      <w:r w:rsidR="00C02648" w:rsidRPr="007D5C50">
        <w:rPr>
          <w:color w:val="000000" w:themeColor="text1"/>
        </w:rPr>
        <w:t xml:space="preserve">, </w:t>
      </w:r>
      <w:r w:rsidR="002B58CD" w:rsidRPr="007D5C50">
        <w:rPr>
          <w:color w:val="000000" w:themeColor="text1"/>
        </w:rPr>
        <w:t>weaken</w:t>
      </w:r>
      <w:r w:rsidR="00C02648" w:rsidRPr="007D5C50">
        <w:rPr>
          <w:color w:val="000000" w:themeColor="text1"/>
        </w:rPr>
        <w:t>ing</w:t>
      </w:r>
      <w:r w:rsidR="002B58CD" w:rsidRPr="007D5C50">
        <w:rPr>
          <w:color w:val="000000" w:themeColor="text1"/>
        </w:rPr>
        <w:t xml:space="preserve"> the alleged numinous qualities of active imagination and its role as a connecting force between Jung’s astrological symbolism and process of individuation.</w:t>
      </w:r>
      <w:r w:rsidR="002B58CD" w:rsidRPr="007D5C50">
        <w:rPr>
          <w:rStyle w:val="FootnoteReference"/>
          <w:color w:val="000000" w:themeColor="text1"/>
        </w:rPr>
        <w:footnoteReference w:id="275"/>
      </w:r>
    </w:p>
    <w:p w14:paraId="5110AF00" w14:textId="77777777" w:rsidR="002B58CD" w:rsidRPr="007D5C50" w:rsidRDefault="002B58CD" w:rsidP="002B58CD">
      <w:pPr>
        <w:spacing w:line="360" w:lineRule="auto"/>
        <w:rPr>
          <w:color w:val="000000" w:themeColor="text1"/>
        </w:rPr>
      </w:pPr>
    </w:p>
    <w:p w14:paraId="081669EC" w14:textId="4266858C" w:rsidR="002B58CD" w:rsidRPr="007D5C50" w:rsidRDefault="002B58CD" w:rsidP="002B58CD">
      <w:pPr>
        <w:spacing w:line="360" w:lineRule="auto"/>
        <w:rPr>
          <w:color w:val="000000" w:themeColor="text1"/>
        </w:rPr>
      </w:pPr>
      <w:r w:rsidRPr="007D5C50">
        <w:rPr>
          <w:color w:val="000000" w:themeColor="text1"/>
        </w:rPr>
        <w:t xml:space="preserve">Additionally, </w:t>
      </w:r>
      <w:r w:rsidR="00C02648" w:rsidRPr="007D5C50">
        <w:rPr>
          <w:color w:val="000000" w:themeColor="text1"/>
        </w:rPr>
        <w:t>this paper examined</w:t>
      </w:r>
      <w:r w:rsidRPr="007D5C50">
        <w:rPr>
          <w:color w:val="000000" w:themeColor="text1"/>
        </w:rPr>
        <w:t xml:space="preserve"> Jung’s limitation in interpreting symbols in the pictures of Miss X he received following her death. </w:t>
      </w:r>
      <w:r w:rsidR="00C02648" w:rsidRPr="007D5C50">
        <w:rPr>
          <w:color w:val="000000" w:themeColor="text1"/>
        </w:rPr>
        <w:t xml:space="preserve">Though a concern, this paper </w:t>
      </w:r>
      <w:r w:rsidR="00646C74" w:rsidRPr="007D5C50">
        <w:rPr>
          <w:color w:val="000000" w:themeColor="text1"/>
        </w:rPr>
        <w:t>revealed</w:t>
      </w:r>
      <w:r w:rsidRPr="007D5C50">
        <w:rPr>
          <w:color w:val="000000" w:themeColor="text1"/>
        </w:rPr>
        <w:t xml:space="preserve"> not a limitation in the universality of the individuation process, but rather a limitation with the results of active imagination as a connecting force between symbol and </w:t>
      </w:r>
      <w:proofErr w:type="gramStart"/>
      <w:r w:rsidRPr="007D5C50">
        <w:rPr>
          <w:color w:val="000000" w:themeColor="text1"/>
        </w:rPr>
        <w:t>transformation</w:t>
      </w:r>
      <w:r w:rsidR="00954DC6" w:rsidRPr="007D5C50">
        <w:rPr>
          <w:color w:val="000000" w:themeColor="text1"/>
        </w:rPr>
        <w:t>,</w:t>
      </w:r>
      <w:r w:rsidR="00646C74" w:rsidRPr="007D5C50">
        <w:rPr>
          <w:color w:val="000000" w:themeColor="text1"/>
        </w:rPr>
        <w:t xml:space="preserve"> and</w:t>
      </w:r>
      <w:proofErr w:type="gramEnd"/>
      <w:r w:rsidR="00646C74" w:rsidRPr="007D5C50">
        <w:rPr>
          <w:color w:val="000000" w:themeColor="text1"/>
        </w:rPr>
        <w:t xml:space="preserve"> concluded that the alchemical process of transformation could therefore be personal while the astrological symbols remain archetypally universal</w:t>
      </w:r>
      <w:r w:rsidRPr="007D5C50">
        <w:rPr>
          <w:color w:val="000000" w:themeColor="text1"/>
        </w:rPr>
        <w:t>.</w:t>
      </w:r>
      <w:r w:rsidRPr="007D5C50">
        <w:rPr>
          <w:rStyle w:val="FootnoteReference"/>
          <w:color w:val="000000" w:themeColor="text1"/>
        </w:rPr>
        <w:footnoteReference w:id="276"/>
      </w:r>
      <w:r w:rsidRPr="007D5C50">
        <w:rPr>
          <w:color w:val="000000" w:themeColor="text1"/>
        </w:rPr>
        <w:t xml:space="preserve">  </w:t>
      </w:r>
    </w:p>
    <w:p w14:paraId="4C3A1BE4" w14:textId="3454CADF" w:rsidR="002B58CD" w:rsidRPr="007D5C50" w:rsidRDefault="002B58CD" w:rsidP="002B58CD">
      <w:pPr>
        <w:spacing w:line="360" w:lineRule="auto"/>
        <w:rPr>
          <w:color w:val="000000" w:themeColor="text1"/>
        </w:rPr>
      </w:pPr>
    </w:p>
    <w:p w14:paraId="33F7A7AD" w14:textId="729DE7C2" w:rsidR="00382C1D" w:rsidRPr="007D5C50" w:rsidRDefault="00382C1D" w:rsidP="00382C1D">
      <w:pPr>
        <w:pStyle w:val="Heading2"/>
      </w:pPr>
      <w:bookmarkStart w:id="50" w:name="_Toc115415604"/>
      <w:r w:rsidRPr="007D5C50">
        <w:t>Summary of Findings</w:t>
      </w:r>
      <w:bookmarkEnd w:id="50"/>
    </w:p>
    <w:p w14:paraId="2C6155FE" w14:textId="2342FEF7" w:rsidR="001211BB" w:rsidRPr="007D5C50" w:rsidRDefault="00382C1D" w:rsidP="00382C1D">
      <w:pPr>
        <w:spacing w:line="360" w:lineRule="auto"/>
        <w:rPr>
          <w:color w:val="000000" w:themeColor="text1"/>
        </w:rPr>
      </w:pPr>
      <w:r w:rsidRPr="007D5C50">
        <w:rPr>
          <w:color w:val="000000" w:themeColor="text1"/>
          <w:lang w:val="en-GB"/>
        </w:rPr>
        <w:t>This</w:t>
      </w:r>
      <w:r w:rsidRPr="007D5C50">
        <w:rPr>
          <w:color w:val="000000" w:themeColor="text1"/>
        </w:rPr>
        <w:t xml:space="preserve"> paper </w:t>
      </w:r>
      <w:r w:rsidR="00B57389" w:rsidRPr="007D5C50">
        <w:rPr>
          <w:color w:val="000000" w:themeColor="text1"/>
        </w:rPr>
        <w:t>found that Jung’s use of</w:t>
      </w:r>
      <w:r w:rsidRPr="007D5C50">
        <w:rPr>
          <w:color w:val="000000" w:themeColor="text1"/>
        </w:rPr>
        <w:t xml:space="preserve"> astrological symbolism in his development of the individuation process</w:t>
      </w:r>
      <w:r w:rsidR="00B57389" w:rsidRPr="007D5C50">
        <w:rPr>
          <w:color w:val="000000" w:themeColor="text1"/>
        </w:rPr>
        <w:t xml:space="preserve"> were revealed</w:t>
      </w:r>
      <w:r w:rsidR="003650D4" w:rsidRPr="007D5C50">
        <w:rPr>
          <w:color w:val="000000" w:themeColor="text1"/>
        </w:rPr>
        <w:t xml:space="preserve"> in themes derived from his</w:t>
      </w:r>
      <w:r w:rsidRPr="007D5C50">
        <w:rPr>
          <w:color w:val="000000" w:themeColor="text1"/>
        </w:rPr>
        <w:t xml:space="preserve"> work ‘A Study in the Process of Individuation’</w:t>
      </w:r>
      <w:r w:rsidR="00B57389" w:rsidRPr="007D5C50">
        <w:rPr>
          <w:color w:val="000000" w:themeColor="text1"/>
        </w:rPr>
        <w:t xml:space="preserve">. </w:t>
      </w:r>
      <w:r w:rsidR="003650D4" w:rsidRPr="007D5C50">
        <w:rPr>
          <w:color w:val="000000" w:themeColor="text1"/>
        </w:rPr>
        <w:t>In examining these two topics, evidence emerged of their connection via</w:t>
      </w:r>
      <w:r w:rsidR="00B57389" w:rsidRPr="007D5C50">
        <w:rPr>
          <w:color w:val="000000" w:themeColor="text1"/>
        </w:rPr>
        <w:t xml:space="preserve"> </w:t>
      </w:r>
      <w:r w:rsidRPr="007D5C50">
        <w:rPr>
          <w:color w:val="000000" w:themeColor="text1"/>
        </w:rPr>
        <w:t>active imagination</w:t>
      </w:r>
      <w:r w:rsidR="00B57389" w:rsidRPr="007D5C50">
        <w:rPr>
          <w:color w:val="000000" w:themeColor="text1"/>
        </w:rPr>
        <w:t xml:space="preserve">, </w:t>
      </w:r>
      <w:r w:rsidR="003650D4" w:rsidRPr="007D5C50">
        <w:rPr>
          <w:color w:val="000000" w:themeColor="text1"/>
        </w:rPr>
        <w:t xml:space="preserve">manifesting in </w:t>
      </w:r>
      <w:r w:rsidR="0096033C" w:rsidRPr="007D5C50">
        <w:rPr>
          <w:color w:val="000000" w:themeColor="text1"/>
        </w:rPr>
        <w:t>themes</w:t>
      </w:r>
      <w:r w:rsidR="00B57389" w:rsidRPr="007D5C50">
        <w:rPr>
          <w:color w:val="000000" w:themeColor="text1"/>
        </w:rPr>
        <w:t xml:space="preserve"> of </w:t>
      </w:r>
      <w:r w:rsidR="003650D4" w:rsidRPr="007D5C50">
        <w:rPr>
          <w:color w:val="000000" w:themeColor="text1"/>
        </w:rPr>
        <w:t>numinosum</w:t>
      </w:r>
      <w:r w:rsidR="00B57389" w:rsidRPr="007D5C50">
        <w:rPr>
          <w:color w:val="000000" w:themeColor="text1"/>
        </w:rPr>
        <w:t xml:space="preserve">, alchemy, cosmic mapping, archetypes, the mandala and soul. </w:t>
      </w:r>
      <w:r w:rsidR="001211BB" w:rsidRPr="001211BB">
        <w:rPr>
          <w:color w:val="000000" w:themeColor="text1"/>
        </w:rPr>
        <w:t xml:space="preserve">These connections were not without their criticisms which impact the interpretation of active imagination as a connecting force, for the results of active imagination </w:t>
      </w:r>
      <w:proofErr w:type="gramStart"/>
      <w:r w:rsidR="001211BB" w:rsidRPr="001211BB">
        <w:rPr>
          <w:color w:val="000000" w:themeColor="text1"/>
        </w:rPr>
        <w:t>are differentiated</w:t>
      </w:r>
      <w:proofErr w:type="gramEnd"/>
      <w:r w:rsidR="001211BB" w:rsidRPr="001211BB">
        <w:rPr>
          <w:color w:val="000000" w:themeColor="text1"/>
        </w:rPr>
        <w:t xml:space="preserve"> between universal archetypal symbolism and the personal process of individuation</w:t>
      </w:r>
      <w:r w:rsidR="00B57389" w:rsidRPr="007D5C50">
        <w:rPr>
          <w:color w:val="000000" w:themeColor="text1"/>
        </w:rPr>
        <w:t xml:space="preserve">. </w:t>
      </w:r>
      <w:r w:rsidRPr="007D5C50">
        <w:rPr>
          <w:color w:val="000000" w:themeColor="text1"/>
        </w:rPr>
        <w:t xml:space="preserve"> </w:t>
      </w:r>
    </w:p>
    <w:p w14:paraId="2ED0FD61" w14:textId="77777777" w:rsidR="00382C1D" w:rsidRPr="007D5C50" w:rsidRDefault="00382C1D" w:rsidP="00382C1D">
      <w:pPr>
        <w:rPr>
          <w:color w:val="000000" w:themeColor="text1"/>
        </w:rPr>
      </w:pPr>
    </w:p>
    <w:p w14:paraId="2C6B0BBD" w14:textId="0CFED752" w:rsidR="00BA308A" w:rsidRPr="007D5C50" w:rsidRDefault="00BA308A" w:rsidP="003B6A80">
      <w:pPr>
        <w:pStyle w:val="Heading1"/>
        <w:spacing w:line="360" w:lineRule="auto"/>
      </w:pPr>
    </w:p>
    <w:p w14:paraId="2797206F" w14:textId="77777777" w:rsidR="002B58CD" w:rsidRPr="007D5C50" w:rsidRDefault="002B58CD" w:rsidP="003B6A80">
      <w:pPr>
        <w:pStyle w:val="Heading1"/>
        <w:spacing w:line="360" w:lineRule="auto"/>
      </w:pPr>
    </w:p>
    <w:p w14:paraId="34B66057" w14:textId="77777777" w:rsidR="003026AE" w:rsidRPr="007D5C50" w:rsidRDefault="003026AE">
      <w:pPr>
        <w:rPr>
          <w:rFonts w:eastAsiaTheme="majorEastAsia" w:cs="Times New Roman (Headings CS)"/>
          <w:smallCaps/>
          <w:color w:val="000000" w:themeColor="text1"/>
          <w:spacing w:val="8"/>
          <w:sz w:val="28"/>
          <w:szCs w:val="32"/>
        </w:rPr>
      </w:pPr>
      <w:r w:rsidRPr="007D5C50">
        <w:rPr>
          <w:color w:val="000000" w:themeColor="text1"/>
        </w:rPr>
        <w:br w:type="page"/>
      </w:r>
    </w:p>
    <w:p w14:paraId="455963BD" w14:textId="52D4470B" w:rsidR="00BE1B74" w:rsidRPr="007D5C50" w:rsidRDefault="00C213CC" w:rsidP="00954DC6">
      <w:pPr>
        <w:pStyle w:val="Heading1"/>
      </w:pPr>
      <w:bookmarkStart w:id="51" w:name="_Toc115415605"/>
      <w:r w:rsidRPr="007D5C50">
        <w:lastRenderedPageBreak/>
        <w:t>Bibliography</w:t>
      </w:r>
      <w:bookmarkEnd w:id="51"/>
    </w:p>
    <w:p w14:paraId="7078908C" w14:textId="125E323F" w:rsidR="00C213CC" w:rsidRPr="007D5C50" w:rsidRDefault="00C213CC" w:rsidP="00954DC6">
      <w:pPr>
        <w:pStyle w:val="Heading2"/>
      </w:pPr>
      <w:bookmarkStart w:id="52" w:name="_Toc115415606"/>
      <w:r w:rsidRPr="007D5C50">
        <w:t>Primary Sources</w:t>
      </w:r>
      <w:bookmarkEnd w:id="52"/>
    </w:p>
    <w:tbl>
      <w:tblPr>
        <w:tblW w:w="10080" w:type="dxa"/>
        <w:tblLook w:val="04A0" w:firstRow="1" w:lastRow="0" w:firstColumn="1" w:lastColumn="0" w:noHBand="0" w:noVBand="1"/>
      </w:tblPr>
      <w:tblGrid>
        <w:gridCol w:w="10080"/>
      </w:tblGrid>
      <w:tr w:rsidR="007D5C50" w:rsidRPr="007D5C50" w14:paraId="2FC3EFD9" w14:textId="77777777" w:rsidTr="00C213CC">
        <w:trPr>
          <w:trHeight w:val="680"/>
        </w:trPr>
        <w:tc>
          <w:tcPr>
            <w:tcW w:w="10080" w:type="dxa"/>
            <w:tcBorders>
              <w:top w:val="nil"/>
              <w:left w:val="nil"/>
              <w:bottom w:val="nil"/>
              <w:right w:val="nil"/>
            </w:tcBorders>
            <w:shd w:val="clear" w:color="auto" w:fill="auto"/>
            <w:vAlign w:val="bottom"/>
            <w:hideMark/>
          </w:tcPr>
          <w:p w14:paraId="37A3E57D" w14:textId="77777777" w:rsidR="00C213CC" w:rsidRPr="007D5C50" w:rsidRDefault="00C213CC" w:rsidP="00954DC6">
            <w:pPr>
              <w:rPr>
                <w:color w:val="000000" w:themeColor="text1"/>
              </w:rPr>
            </w:pPr>
            <w:r w:rsidRPr="007D5C50">
              <w:rPr>
                <w:color w:val="000000" w:themeColor="text1"/>
              </w:rPr>
              <w:t xml:space="preserve">Boehme, Jacob, </w:t>
            </w:r>
            <w:r w:rsidRPr="007D5C50">
              <w:rPr>
                <w:i/>
                <w:iCs/>
                <w:color w:val="000000" w:themeColor="text1"/>
              </w:rPr>
              <w:t>The Forty Questions of the Soul</w:t>
            </w:r>
            <w:r w:rsidRPr="007D5C50">
              <w:rPr>
                <w:color w:val="000000" w:themeColor="text1"/>
              </w:rPr>
              <w:t>, electronic text version, trans. by John Sparrow (London: John M. Watkins, 2010 [1647]).</w:t>
            </w:r>
          </w:p>
          <w:p w14:paraId="68BCD854" w14:textId="40DE9FC3" w:rsidR="004F0315" w:rsidRPr="007D5C50" w:rsidRDefault="004F0315" w:rsidP="00954DC6">
            <w:pPr>
              <w:rPr>
                <w:color w:val="000000" w:themeColor="text1"/>
              </w:rPr>
            </w:pPr>
          </w:p>
        </w:tc>
      </w:tr>
      <w:tr w:rsidR="007D5C50" w:rsidRPr="007D5C50" w14:paraId="2F978864" w14:textId="77777777" w:rsidTr="00C213CC">
        <w:trPr>
          <w:trHeight w:val="1140"/>
        </w:trPr>
        <w:tc>
          <w:tcPr>
            <w:tcW w:w="10080" w:type="dxa"/>
            <w:tcBorders>
              <w:top w:val="nil"/>
              <w:left w:val="nil"/>
              <w:bottom w:val="nil"/>
              <w:right w:val="nil"/>
            </w:tcBorders>
            <w:shd w:val="clear" w:color="auto" w:fill="auto"/>
            <w:vAlign w:val="bottom"/>
            <w:hideMark/>
          </w:tcPr>
          <w:p w14:paraId="36785195" w14:textId="77777777" w:rsidR="00C213CC" w:rsidRPr="007D5C50" w:rsidRDefault="00C213CC" w:rsidP="00954DC6">
            <w:pPr>
              <w:rPr>
                <w:color w:val="000000" w:themeColor="text1"/>
              </w:rPr>
            </w:pPr>
            <w:r w:rsidRPr="007D5C50">
              <w:rPr>
                <w:color w:val="000000" w:themeColor="text1"/>
              </w:rPr>
              <w:t xml:space="preserve">Greene, Liz, ‘Alchemical Symbolism in the Horoscope’, in </w:t>
            </w:r>
            <w:r w:rsidRPr="007D5C50">
              <w:rPr>
                <w:i/>
                <w:iCs/>
                <w:color w:val="000000" w:themeColor="text1"/>
              </w:rPr>
              <w:t>Dynamics of the Unconscious: Seminars in Psychological Astrology, Volume 2 (Kindle Edition)</w:t>
            </w:r>
            <w:r w:rsidRPr="007D5C50">
              <w:rPr>
                <w:color w:val="000000" w:themeColor="text1"/>
              </w:rPr>
              <w:t xml:space="preserve">, by Liz Greene and Howard </w:t>
            </w:r>
            <w:proofErr w:type="spellStart"/>
            <w:r w:rsidRPr="007D5C50">
              <w:rPr>
                <w:color w:val="000000" w:themeColor="text1"/>
              </w:rPr>
              <w:t>Sasportas</w:t>
            </w:r>
            <w:proofErr w:type="spellEnd"/>
            <w:r w:rsidRPr="007D5C50">
              <w:rPr>
                <w:color w:val="000000" w:themeColor="text1"/>
              </w:rPr>
              <w:t xml:space="preserve"> (York Beach: Samuel Weiser, Inc., 1988), pp. 253-360.</w:t>
            </w:r>
          </w:p>
          <w:p w14:paraId="0AD52FCD" w14:textId="7C647F65" w:rsidR="004F0315" w:rsidRPr="007D5C50" w:rsidRDefault="004F0315" w:rsidP="00954DC6">
            <w:pPr>
              <w:rPr>
                <w:color w:val="000000" w:themeColor="text1"/>
              </w:rPr>
            </w:pPr>
          </w:p>
        </w:tc>
      </w:tr>
      <w:tr w:rsidR="007D5C50" w:rsidRPr="007D5C50" w14:paraId="4975BEE4" w14:textId="77777777" w:rsidTr="00C213CC">
        <w:trPr>
          <w:trHeight w:val="1020"/>
        </w:trPr>
        <w:tc>
          <w:tcPr>
            <w:tcW w:w="10080" w:type="dxa"/>
            <w:tcBorders>
              <w:top w:val="nil"/>
              <w:left w:val="nil"/>
              <w:bottom w:val="nil"/>
              <w:right w:val="nil"/>
            </w:tcBorders>
            <w:shd w:val="clear" w:color="auto" w:fill="auto"/>
            <w:vAlign w:val="bottom"/>
            <w:hideMark/>
          </w:tcPr>
          <w:p w14:paraId="75BD5B4D" w14:textId="77777777" w:rsidR="00C213CC" w:rsidRPr="007D5C50" w:rsidRDefault="00604E30" w:rsidP="00954DC6">
            <w:pPr>
              <w:rPr>
                <w:color w:val="000000" w:themeColor="text1"/>
              </w:rPr>
            </w:pPr>
            <w:r w:rsidRPr="007D5C50">
              <w:rPr>
                <w:color w:val="000000" w:themeColor="text1"/>
              </w:rPr>
              <w:t>--</w:t>
            </w:r>
            <w:r w:rsidR="00C213CC" w:rsidRPr="007D5C50">
              <w:rPr>
                <w:color w:val="000000" w:themeColor="text1"/>
              </w:rPr>
              <w:t xml:space="preserve"> ‘Depression’, in </w:t>
            </w:r>
            <w:r w:rsidR="00C213CC" w:rsidRPr="007D5C50">
              <w:rPr>
                <w:i/>
                <w:iCs/>
                <w:color w:val="000000" w:themeColor="text1"/>
              </w:rPr>
              <w:t>Dynamics of the Unconscious: Seminars in Psychological Astrology, Volume 2 (Kindle Edition)</w:t>
            </w:r>
            <w:r w:rsidR="00C213CC" w:rsidRPr="007D5C50">
              <w:rPr>
                <w:color w:val="000000" w:themeColor="text1"/>
              </w:rPr>
              <w:t xml:space="preserve">, by Liz Greene and Howard </w:t>
            </w:r>
            <w:proofErr w:type="spellStart"/>
            <w:r w:rsidR="00C213CC" w:rsidRPr="007D5C50">
              <w:rPr>
                <w:color w:val="000000" w:themeColor="text1"/>
              </w:rPr>
              <w:t>Sasportas</w:t>
            </w:r>
            <w:proofErr w:type="spellEnd"/>
            <w:r w:rsidR="00C213CC" w:rsidRPr="007D5C50">
              <w:rPr>
                <w:color w:val="000000" w:themeColor="text1"/>
              </w:rPr>
              <w:t xml:space="preserve"> (York Beach: Samuel Weiser, Inc., 1988), pp. 74-165.</w:t>
            </w:r>
          </w:p>
          <w:p w14:paraId="635831A7" w14:textId="41C67683" w:rsidR="004F0315" w:rsidRPr="007D5C50" w:rsidRDefault="004F0315" w:rsidP="00954DC6">
            <w:pPr>
              <w:rPr>
                <w:color w:val="000000" w:themeColor="text1"/>
              </w:rPr>
            </w:pPr>
          </w:p>
        </w:tc>
      </w:tr>
      <w:tr w:rsidR="007D5C50" w:rsidRPr="007D5C50" w14:paraId="5220B894" w14:textId="77777777" w:rsidTr="00C213CC">
        <w:trPr>
          <w:trHeight w:val="680"/>
        </w:trPr>
        <w:tc>
          <w:tcPr>
            <w:tcW w:w="10080" w:type="dxa"/>
            <w:tcBorders>
              <w:top w:val="nil"/>
              <w:left w:val="nil"/>
              <w:bottom w:val="nil"/>
              <w:right w:val="nil"/>
            </w:tcBorders>
            <w:shd w:val="clear" w:color="auto" w:fill="auto"/>
            <w:vAlign w:val="bottom"/>
            <w:hideMark/>
          </w:tcPr>
          <w:p w14:paraId="2B0389B4" w14:textId="77777777" w:rsidR="00C213CC" w:rsidRPr="007D5C50" w:rsidRDefault="00C213CC" w:rsidP="00954DC6">
            <w:pPr>
              <w:rPr>
                <w:color w:val="000000" w:themeColor="text1"/>
              </w:rPr>
            </w:pPr>
            <w:proofErr w:type="spellStart"/>
            <w:r w:rsidRPr="007D5C50">
              <w:rPr>
                <w:color w:val="000000" w:themeColor="text1"/>
              </w:rPr>
              <w:t>Hamaker-Zondag</w:t>
            </w:r>
            <w:proofErr w:type="spellEnd"/>
            <w:r w:rsidRPr="007D5C50">
              <w:rPr>
                <w:color w:val="000000" w:themeColor="text1"/>
              </w:rPr>
              <w:t xml:space="preserve">, Karen, </w:t>
            </w:r>
            <w:r w:rsidRPr="007D5C50">
              <w:rPr>
                <w:i/>
                <w:iCs/>
                <w:color w:val="000000" w:themeColor="text1"/>
              </w:rPr>
              <w:t>Psychological Astrology: A Synthesis of Jungian Psychology and Astrology</w:t>
            </w:r>
            <w:r w:rsidRPr="007D5C50">
              <w:rPr>
                <w:color w:val="000000" w:themeColor="text1"/>
              </w:rPr>
              <w:t xml:space="preserve"> (York Beach, Maine: Samuel Weiser, Inc., 1990).</w:t>
            </w:r>
          </w:p>
          <w:p w14:paraId="452907E5" w14:textId="7B1D383E" w:rsidR="004F0315" w:rsidRPr="007D5C50" w:rsidRDefault="004F0315" w:rsidP="00954DC6">
            <w:pPr>
              <w:rPr>
                <w:color w:val="000000" w:themeColor="text1"/>
              </w:rPr>
            </w:pPr>
          </w:p>
        </w:tc>
      </w:tr>
      <w:tr w:rsidR="007D5C50" w:rsidRPr="007D5C50" w14:paraId="15397171" w14:textId="77777777" w:rsidTr="0005302E">
        <w:trPr>
          <w:trHeight w:val="846"/>
        </w:trPr>
        <w:tc>
          <w:tcPr>
            <w:tcW w:w="10080" w:type="dxa"/>
            <w:tcBorders>
              <w:top w:val="nil"/>
              <w:left w:val="nil"/>
              <w:bottom w:val="nil"/>
              <w:right w:val="nil"/>
            </w:tcBorders>
            <w:shd w:val="clear" w:color="auto" w:fill="auto"/>
            <w:vAlign w:val="bottom"/>
            <w:hideMark/>
          </w:tcPr>
          <w:p w14:paraId="5AB55F7E" w14:textId="77777777" w:rsidR="00C213CC" w:rsidRPr="007D5C50" w:rsidRDefault="00C213CC" w:rsidP="00954DC6">
            <w:pPr>
              <w:rPr>
                <w:color w:val="000000" w:themeColor="text1"/>
              </w:rPr>
            </w:pPr>
            <w:r w:rsidRPr="007D5C50">
              <w:rPr>
                <w:color w:val="000000" w:themeColor="text1"/>
              </w:rPr>
              <w:t xml:space="preserve">Howell, Alice O., </w:t>
            </w:r>
            <w:r w:rsidRPr="007D5C50">
              <w:rPr>
                <w:i/>
                <w:iCs/>
                <w:color w:val="000000" w:themeColor="text1"/>
              </w:rPr>
              <w:t>Jungian Symbolism in Astrology</w:t>
            </w:r>
            <w:r w:rsidRPr="007D5C50">
              <w:rPr>
                <w:color w:val="000000" w:themeColor="text1"/>
              </w:rPr>
              <w:t xml:space="preserve"> (Tempe, AZ: American Federation of Astrologers, Inc., 1987).</w:t>
            </w:r>
          </w:p>
          <w:p w14:paraId="4C55DE2E" w14:textId="505EAA3A" w:rsidR="004F0315" w:rsidRPr="007D5C50" w:rsidRDefault="004F0315" w:rsidP="00954DC6">
            <w:pPr>
              <w:rPr>
                <w:color w:val="000000" w:themeColor="text1"/>
              </w:rPr>
            </w:pPr>
          </w:p>
        </w:tc>
      </w:tr>
      <w:tr w:rsidR="007D5C50" w:rsidRPr="007D5C50" w14:paraId="3CA2BDC7" w14:textId="77777777" w:rsidTr="0005302E">
        <w:trPr>
          <w:trHeight w:val="900"/>
        </w:trPr>
        <w:tc>
          <w:tcPr>
            <w:tcW w:w="10080" w:type="dxa"/>
            <w:tcBorders>
              <w:top w:val="nil"/>
              <w:left w:val="nil"/>
              <w:bottom w:val="nil"/>
              <w:right w:val="nil"/>
            </w:tcBorders>
            <w:shd w:val="clear" w:color="auto" w:fill="auto"/>
            <w:vAlign w:val="center"/>
            <w:hideMark/>
          </w:tcPr>
          <w:p w14:paraId="57C1B0A6" w14:textId="77777777" w:rsidR="00C213CC" w:rsidRPr="007D5C50" w:rsidRDefault="00C213CC" w:rsidP="00954DC6">
            <w:pPr>
              <w:rPr>
                <w:color w:val="000000" w:themeColor="text1"/>
              </w:rPr>
            </w:pPr>
            <w:r w:rsidRPr="007D5C50">
              <w:rPr>
                <w:color w:val="000000" w:themeColor="text1"/>
              </w:rPr>
              <w:t xml:space="preserve">Jung, C.G., </w:t>
            </w:r>
            <w:r w:rsidRPr="007D5C50">
              <w:rPr>
                <w:i/>
                <w:iCs/>
                <w:color w:val="000000" w:themeColor="text1"/>
              </w:rPr>
              <w:t>C.G. Jung Letters, Volume 1: 1906-1950</w:t>
            </w:r>
            <w:r w:rsidRPr="007D5C50">
              <w:rPr>
                <w:color w:val="000000" w:themeColor="text1"/>
              </w:rPr>
              <w:t>, trans. by R. F. C. Hull (Princeton: Princeton University Press, 1973)</w:t>
            </w:r>
          </w:p>
        </w:tc>
      </w:tr>
      <w:tr w:rsidR="007D5C50" w:rsidRPr="007D5C50" w14:paraId="0FD4D448" w14:textId="77777777" w:rsidTr="00C213CC">
        <w:trPr>
          <w:trHeight w:val="680"/>
        </w:trPr>
        <w:tc>
          <w:tcPr>
            <w:tcW w:w="10080" w:type="dxa"/>
            <w:tcBorders>
              <w:top w:val="nil"/>
              <w:left w:val="nil"/>
              <w:bottom w:val="nil"/>
              <w:right w:val="nil"/>
            </w:tcBorders>
            <w:shd w:val="clear" w:color="auto" w:fill="auto"/>
            <w:vAlign w:val="center"/>
            <w:hideMark/>
          </w:tcPr>
          <w:p w14:paraId="4A573D3B" w14:textId="1D64FDB0" w:rsidR="00C213CC" w:rsidRPr="007D5C50" w:rsidRDefault="00C213CC" w:rsidP="00954DC6">
            <w:pPr>
              <w:rPr>
                <w:color w:val="000000" w:themeColor="text1"/>
              </w:rPr>
            </w:pPr>
            <w:r w:rsidRPr="007D5C50">
              <w:rPr>
                <w:color w:val="000000" w:themeColor="text1"/>
              </w:rPr>
              <w:t xml:space="preserve">-- </w:t>
            </w:r>
            <w:r w:rsidRPr="007D5C50">
              <w:rPr>
                <w:i/>
                <w:iCs/>
                <w:color w:val="000000" w:themeColor="text1"/>
              </w:rPr>
              <w:t>C.G. Jung Letters, Volume 2: 1951-1961</w:t>
            </w:r>
            <w:r w:rsidRPr="007D5C50">
              <w:rPr>
                <w:color w:val="000000" w:themeColor="text1"/>
              </w:rPr>
              <w:t>, trans. by R. F. C. Hull (Princeton: Princeton University Press, 1975)</w:t>
            </w:r>
          </w:p>
        </w:tc>
      </w:tr>
      <w:tr w:rsidR="007D5C50" w:rsidRPr="007D5C50" w14:paraId="2B528495" w14:textId="77777777" w:rsidTr="00C213CC">
        <w:trPr>
          <w:trHeight w:val="680"/>
        </w:trPr>
        <w:tc>
          <w:tcPr>
            <w:tcW w:w="10080" w:type="dxa"/>
            <w:tcBorders>
              <w:top w:val="nil"/>
              <w:left w:val="nil"/>
              <w:bottom w:val="nil"/>
              <w:right w:val="nil"/>
            </w:tcBorders>
            <w:shd w:val="clear" w:color="auto" w:fill="auto"/>
            <w:vAlign w:val="center"/>
            <w:hideMark/>
          </w:tcPr>
          <w:p w14:paraId="72E08B72" w14:textId="45454D2C" w:rsidR="00C213CC" w:rsidRPr="007D5C50" w:rsidRDefault="00C213CC" w:rsidP="00954DC6">
            <w:pPr>
              <w:rPr>
                <w:color w:val="000000" w:themeColor="text1"/>
              </w:rPr>
            </w:pPr>
            <w:r w:rsidRPr="007D5C50">
              <w:rPr>
                <w:color w:val="000000" w:themeColor="text1"/>
              </w:rPr>
              <w:t xml:space="preserve">-- </w:t>
            </w:r>
            <w:r w:rsidRPr="007D5C50">
              <w:rPr>
                <w:i/>
                <w:iCs/>
                <w:color w:val="000000" w:themeColor="text1"/>
              </w:rPr>
              <w:t>Memories, Dreams, Reflections: An Autobiography</w:t>
            </w:r>
            <w:r w:rsidRPr="007D5C50">
              <w:rPr>
                <w:color w:val="000000" w:themeColor="text1"/>
              </w:rPr>
              <w:t xml:space="preserve"> (London: Williams Collins, 2019 [1967]).</w:t>
            </w:r>
          </w:p>
        </w:tc>
      </w:tr>
      <w:tr w:rsidR="007D5C50" w:rsidRPr="007D5C50" w14:paraId="722CA87F" w14:textId="77777777" w:rsidTr="00C213CC">
        <w:trPr>
          <w:trHeight w:val="840"/>
        </w:trPr>
        <w:tc>
          <w:tcPr>
            <w:tcW w:w="10080" w:type="dxa"/>
            <w:tcBorders>
              <w:top w:val="nil"/>
              <w:left w:val="nil"/>
              <w:bottom w:val="nil"/>
              <w:right w:val="nil"/>
            </w:tcBorders>
            <w:shd w:val="clear" w:color="auto" w:fill="auto"/>
            <w:vAlign w:val="center"/>
          </w:tcPr>
          <w:p w14:paraId="7B29158C" w14:textId="723DC92D" w:rsidR="00FC30BA" w:rsidRPr="007D5C50" w:rsidRDefault="00FC30BA" w:rsidP="00954DC6">
            <w:pPr>
              <w:rPr>
                <w:color w:val="000000" w:themeColor="text1"/>
              </w:rPr>
            </w:pPr>
            <w:r w:rsidRPr="007D5C50">
              <w:rPr>
                <w:color w:val="000000" w:themeColor="text1"/>
              </w:rPr>
              <w:t xml:space="preserve">-- </w:t>
            </w:r>
            <w:r w:rsidRPr="007D5C50">
              <w:rPr>
                <w:i/>
                <w:iCs/>
                <w:color w:val="000000" w:themeColor="text1"/>
              </w:rPr>
              <w:t>The Collected Works of C.G. Jung, Vol. 5 Symbols of Transformation</w:t>
            </w:r>
            <w:r w:rsidRPr="007D5C50">
              <w:rPr>
                <w:color w:val="000000" w:themeColor="text1"/>
              </w:rPr>
              <w:t>, trans. R. F. C. Hull, (Princeton: Princeton University Press, 1956).</w:t>
            </w:r>
          </w:p>
        </w:tc>
      </w:tr>
      <w:tr w:rsidR="007D5C50" w:rsidRPr="007D5C50" w14:paraId="5DEE1355" w14:textId="77777777" w:rsidTr="00C213CC">
        <w:trPr>
          <w:trHeight w:val="840"/>
        </w:trPr>
        <w:tc>
          <w:tcPr>
            <w:tcW w:w="10080" w:type="dxa"/>
            <w:tcBorders>
              <w:top w:val="nil"/>
              <w:left w:val="nil"/>
              <w:bottom w:val="nil"/>
              <w:right w:val="nil"/>
            </w:tcBorders>
            <w:shd w:val="clear" w:color="auto" w:fill="auto"/>
            <w:vAlign w:val="center"/>
          </w:tcPr>
          <w:p w14:paraId="2BAE6F3C" w14:textId="475BC952" w:rsidR="00FC30BA" w:rsidRPr="007D5C50" w:rsidRDefault="00FC30BA" w:rsidP="00954DC6">
            <w:pPr>
              <w:rPr>
                <w:color w:val="000000" w:themeColor="text1"/>
              </w:rPr>
            </w:pPr>
            <w:r w:rsidRPr="007D5C50">
              <w:rPr>
                <w:color w:val="000000" w:themeColor="text1"/>
              </w:rPr>
              <w:t xml:space="preserve">-- </w:t>
            </w:r>
            <w:r w:rsidRPr="007D5C50">
              <w:rPr>
                <w:i/>
                <w:iCs/>
                <w:color w:val="000000" w:themeColor="text1"/>
              </w:rPr>
              <w:t>The Collected Works of C.G. Jung, Vol. 6 Psychological Types</w:t>
            </w:r>
            <w:r w:rsidRPr="007D5C50">
              <w:rPr>
                <w:color w:val="000000" w:themeColor="text1"/>
              </w:rPr>
              <w:t>, trans. R. F. C. Hull, (Princeton: Princeton University Press, 1971).</w:t>
            </w:r>
          </w:p>
        </w:tc>
      </w:tr>
      <w:tr w:rsidR="007D5C50" w:rsidRPr="007D5C50" w14:paraId="03C6F9BA" w14:textId="77777777" w:rsidTr="00C213CC">
        <w:trPr>
          <w:trHeight w:val="840"/>
        </w:trPr>
        <w:tc>
          <w:tcPr>
            <w:tcW w:w="10080" w:type="dxa"/>
            <w:tcBorders>
              <w:top w:val="nil"/>
              <w:left w:val="nil"/>
              <w:bottom w:val="nil"/>
              <w:right w:val="nil"/>
            </w:tcBorders>
            <w:shd w:val="clear" w:color="auto" w:fill="auto"/>
            <w:vAlign w:val="center"/>
          </w:tcPr>
          <w:p w14:paraId="7260B9DB" w14:textId="27471FF0" w:rsidR="00FC30BA" w:rsidRPr="007D5C50" w:rsidRDefault="00FC30BA" w:rsidP="00954DC6">
            <w:pPr>
              <w:rPr>
                <w:color w:val="000000" w:themeColor="text1"/>
              </w:rPr>
            </w:pPr>
            <w:r w:rsidRPr="007D5C50">
              <w:rPr>
                <w:color w:val="000000" w:themeColor="text1"/>
              </w:rPr>
              <w:t xml:space="preserve">-- </w:t>
            </w:r>
            <w:r w:rsidRPr="007D5C50">
              <w:rPr>
                <w:i/>
                <w:iCs/>
                <w:color w:val="000000" w:themeColor="text1"/>
              </w:rPr>
              <w:t>The Collected Works of C.G. Jung, Vol. 7 Two Essays in Analytical Psychology</w:t>
            </w:r>
            <w:r w:rsidRPr="007D5C50">
              <w:rPr>
                <w:color w:val="000000" w:themeColor="text1"/>
              </w:rPr>
              <w:t>, trans. R. F. C. Hull, (Princeton: Princeton University Press, 1966).</w:t>
            </w:r>
          </w:p>
        </w:tc>
      </w:tr>
      <w:tr w:rsidR="007D5C50" w:rsidRPr="007D5C50" w14:paraId="178958BF" w14:textId="77777777" w:rsidTr="00C213CC">
        <w:trPr>
          <w:trHeight w:val="840"/>
        </w:trPr>
        <w:tc>
          <w:tcPr>
            <w:tcW w:w="10080" w:type="dxa"/>
            <w:tcBorders>
              <w:top w:val="nil"/>
              <w:left w:val="nil"/>
              <w:bottom w:val="nil"/>
              <w:right w:val="nil"/>
            </w:tcBorders>
            <w:shd w:val="clear" w:color="auto" w:fill="auto"/>
            <w:vAlign w:val="center"/>
          </w:tcPr>
          <w:p w14:paraId="0EE237F5" w14:textId="6EA10929" w:rsidR="00FC30BA" w:rsidRPr="007D5C50" w:rsidRDefault="00FC30BA" w:rsidP="00954DC6">
            <w:pPr>
              <w:rPr>
                <w:color w:val="000000" w:themeColor="text1"/>
              </w:rPr>
            </w:pPr>
            <w:r w:rsidRPr="007D5C50">
              <w:rPr>
                <w:color w:val="000000" w:themeColor="text1"/>
              </w:rPr>
              <w:t xml:space="preserve">-- </w:t>
            </w:r>
            <w:r w:rsidRPr="007D5C50">
              <w:rPr>
                <w:i/>
                <w:iCs/>
                <w:color w:val="000000" w:themeColor="text1"/>
              </w:rPr>
              <w:t xml:space="preserve">The Collected Works of C.G. Jung, Vol. 8 On </w:t>
            </w:r>
            <w:proofErr w:type="gramStart"/>
            <w:r w:rsidRPr="007D5C50">
              <w:rPr>
                <w:i/>
                <w:iCs/>
                <w:color w:val="000000" w:themeColor="text1"/>
              </w:rPr>
              <w:t>The</w:t>
            </w:r>
            <w:proofErr w:type="gramEnd"/>
            <w:r w:rsidRPr="007D5C50">
              <w:rPr>
                <w:i/>
                <w:iCs/>
                <w:color w:val="000000" w:themeColor="text1"/>
              </w:rPr>
              <w:t xml:space="preserve"> Nature of Psyche</w:t>
            </w:r>
            <w:r w:rsidRPr="007D5C50">
              <w:rPr>
                <w:color w:val="000000" w:themeColor="text1"/>
              </w:rPr>
              <w:t>, trans. R. F. C. Hull, (Princeton: Princeton University Press, 1969).</w:t>
            </w:r>
          </w:p>
        </w:tc>
      </w:tr>
      <w:tr w:rsidR="007D5C50" w:rsidRPr="007D5C50" w14:paraId="045A7708" w14:textId="77777777" w:rsidTr="00C213CC">
        <w:trPr>
          <w:trHeight w:val="840"/>
        </w:trPr>
        <w:tc>
          <w:tcPr>
            <w:tcW w:w="10080" w:type="dxa"/>
            <w:tcBorders>
              <w:top w:val="nil"/>
              <w:left w:val="nil"/>
              <w:bottom w:val="nil"/>
              <w:right w:val="nil"/>
            </w:tcBorders>
            <w:shd w:val="clear" w:color="auto" w:fill="auto"/>
            <w:vAlign w:val="center"/>
          </w:tcPr>
          <w:p w14:paraId="3E880CA9" w14:textId="78530E40" w:rsidR="00FC30BA" w:rsidRPr="007D5C50" w:rsidRDefault="00FC30BA" w:rsidP="00954DC6">
            <w:pPr>
              <w:rPr>
                <w:color w:val="000000" w:themeColor="text1"/>
              </w:rPr>
            </w:pPr>
            <w:r w:rsidRPr="007D5C50">
              <w:rPr>
                <w:color w:val="000000" w:themeColor="text1"/>
              </w:rPr>
              <w:t>-- </w:t>
            </w:r>
            <w:r w:rsidRPr="007D5C50">
              <w:rPr>
                <w:i/>
                <w:iCs/>
                <w:color w:val="000000" w:themeColor="text1"/>
              </w:rPr>
              <w:t>The Collected Works of C.G. Jung, Vol. 9 The Archetypes and the Collective Unconscious</w:t>
            </w:r>
            <w:r w:rsidRPr="007D5C50">
              <w:rPr>
                <w:color w:val="000000" w:themeColor="text1"/>
              </w:rPr>
              <w:t>, trans. R. F. C. Hull, (Princeton: Princeton University Press, 1969).</w:t>
            </w:r>
          </w:p>
        </w:tc>
      </w:tr>
      <w:tr w:rsidR="007D5C50" w:rsidRPr="007D5C50" w14:paraId="4DD6115C" w14:textId="77777777" w:rsidTr="00C213CC">
        <w:trPr>
          <w:trHeight w:val="840"/>
        </w:trPr>
        <w:tc>
          <w:tcPr>
            <w:tcW w:w="10080" w:type="dxa"/>
            <w:tcBorders>
              <w:top w:val="nil"/>
              <w:left w:val="nil"/>
              <w:bottom w:val="nil"/>
              <w:right w:val="nil"/>
            </w:tcBorders>
            <w:shd w:val="clear" w:color="auto" w:fill="auto"/>
            <w:vAlign w:val="center"/>
          </w:tcPr>
          <w:p w14:paraId="036ED460" w14:textId="25937013" w:rsidR="00FC30BA" w:rsidRPr="007D5C50" w:rsidRDefault="00FC30BA" w:rsidP="00954DC6">
            <w:pPr>
              <w:rPr>
                <w:color w:val="000000" w:themeColor="text1"/>
              </w:rPr>
            </w:pPr>
            <w:r w:rsidRPr="007D5C50">
              <w:rPr>
                <w:color w:val="000000" w:themeColor="text1"/>
              </w:rPr>
              <w:t xml:space="preserve">-- </w:t>
            </w:r>
            <w:r w:rsidRPr="007D5C50">
              <w:rPr>
                <w:i/>
                <w:iCs/>
                <w:color w:val="000000" w:themeColor="text1"/>
              </w:rPr>
              <w:t xml:space="preserve">The Collected Works of C.G. Jung, Vol. 9 </w:t>
            </w:r>
            <w:proofErr w:type="spellStart"/>
            <w:r w:rsidRPr="007D5C50">
              <w:rPr>
                <w:i/>
                <w:iCs/>
                <w:color w:val="000000" w:themeColor="text1"/>
              </w:rPr>
              <w:t>Aion</w:t>
            </w:r>
            <w:proofErr w:type="spellEnd"/>
            <w:r w:rsidRPr="007D5C50">
              <w:rPr>
                <w:i/>
                <w:iCs/>
                <w:color w:val="000000" w:themeColor="text1"/>
              </w:rPr>
              <w:t xml:space="preserve">: </w:t>
            </w:r>
            <w:proofErr w:type="gramStart"/>
            <w:r w:rsidRPr="007D5C50">
              <w:rPr>
                <w:i/>
                <w:iCs/>
                <w:color w:val="000000" w:themeColor="text1"/>
              </w:rPr>
              <w:t>Researches</w:t>
            </w:r>
            <w:proofErr w:type="gramEnd"/>
            <w:r w:rsidRPr="007D5C50">
              <w:rPr>
                <w:i/>
                <w:iCs/>
                <w:color w:val="000000" w:themeColor="text1"/>
              </w:rPr>
              <w:t xml:space="preserve"> into the Phenomenology of the Self</w:t>
            </w:r>
            <w:r w:rsidRPr="007D5C50">
              <w:rPr>
                <w:color w:val="000000" w:themeColor="text1"/>
              </w:rPr>
              <w:t>, trans. R. F. C. Hull, (Princeton: Princeton University Press, 1959).</w:t>
            </w:r>
          </w:p>
        </w:tc>
      </w:tr>
      <w:tr w:rsidR="007D5C50" w:rsidRPr="007D5C50" w14:paraId="1A6C3E33" w14:textId="77777777" w:rsidTr="00C213CC">
        <w:trPr>
          <w:trHeight w:val="840"/>
        </w:trPr>
        <w:tc>
          <w:tcPr>
            <w:tcW w:w="10080" w:type="dxa"/>
            <w:tcBorders>
              <w:top w:val="nil"/>
              <w:left w:val="nil"/>
              <w:bottom w:val="nil"/>
              <w:right w:val="nil"/>
            </w:tcBorders>
            <w:shd w:val="clear" w:color="auto" w:fill="auto"/>
            <w:vAlign w:val="center"/>
            <w:hideMark/>
          </w:tcPr>
          <w:p w14:paraId="17B51ED3" w14:textId="275711CF" w:rsidR="00C213CC" w:rsidRPr="007D5C50" w:rsidRDefault="00C213CC" w:rsidP="00954DC6">
            <w:pPr>
              <w:rPr>
                <w:color w:val="000000" w:themeColor="text1"/>
              </w:rPr>
            </w:pPr>
            <w:r w:rsidRPr="007D5C50">
              <w:rPr>
                <w:color w:val="000000" w:themeColor="text1"/>
              </w:rPr>
              <w:t xml:space="preserve">-- </w:t>
            </w:r>
            <w:r w:rsidRPr="007D5C50">
              <w:rPr>
                <w:i/>
                <w:iCs/>
                <w:color w:val="000000" w:themeColor="text1"/>
              </w:rPr>
              <w:t>The Collected Works of C.G. Jung, Vol. 10 Civilization in Transition</w:t>
            </w:r>
            <w:r w:rsidRPr="007D5C50">
              <w:rPr>
                <w:color w:val="000000" w:themeColor="text1"/>
              </w:rPr>
              <w:t>, trans. R. F. C. Hull, (Princeton: Princeton University Press, 1970).</w:t>
            </w:r>
          </w:p>
        </w:tc>
      </w:tr>
      <w:tr w:rsidR="007D5C50" w:rsidRPr="007D5C50" w14:paraId="64237CED" w14:textId="77777777" w:rsidTr="00C213CC">
        <w:trPr>
          <w:trHeight w:val="840"/>
        </w:trPr>
        <w:tc>
          <w:tcPr>
            <w:tcW w:w="10080" w:type="dxa"/>
            <w:tcBorders>
              <w:top w:val="nil"/>
              <w:left w:val="nil"/>
              <w:bottom w:val="nil"/>
              <w:right w:val="nil"/>
            </w:tcBorders>
            <w:shd w:val="clear" w:color="auto" w:fill="auto"/>
            <w:vAlign w:val="center"/>
            <w:hideMark/>
          </w:tcPr>
          <w:p w14:paraId="459AF12F" w14:textId="4D8AC6DD" w:rsidR="00C213CC" w:rsidRPr="007D5C50" w:rsidRDefault="00C213CC" w:rsidP="00954DC6">
            <w:pPr>
              <w:rPr>
                <w:color w:val="000000" w:themeColor="text1"/>
              </w:rPr>
            </w:pPr>
            <w:r w:rsidRPr="007D5C50">
              <w:rPr>
                <w:color w:val="000000" w:themeColor="text1"/>
              </w:rPr>
              <w:lastRenderedPageBreak/>
              <w:t xml:space="preserve">-- </w:t>
            </w:r>
            <w:r w:rsidRPr="007D5C50">
              <w:rPr>
                <w:i/>
                <w:iCs/>
                <w:color w:val="000000" w:themeColor="text1"/>
              </w:rPr>
              <w:t>The Collected Works of C.G. Jung, Vol. 11 Psychology and Religion: West and East</w:t>
            </w:r>
            <w:r w:rsidRPr="007D5C50">
              <w:rPr>
                <w:color w:val="000000" w:themeColor="text1"/>
              </w:rPr>
              <w:t>, trans. R. F. C. Hull, (Princeton: Princeton University Press, 1969).</w:t>
            </w:r>
          </w:p>
        </w:tc>
      </w:tr>
      <w:tr w:rsidR="007D5C50" w:rsidRPr="007D5C50" w14:paraId="02C78D88" w14:textId="77777777" w:rsidTr="00C213CC">
        <w:trPr>
          <w:trHeight w:val="840"/>
        </w:trPr>
        <w:tc>
          <w:tcPr>
            <w:tcW w:w="10080" w:type="dxa"/>
            <w:tcBorders>
              <w:top w:val="nil"/>
              <w:left w:val="nil"/>
              <w:bottom w:val="nil"/>
              <w:right w:val="nil"/>
            </w:tcBorders>
            <w:shd w:val="clear" w:color="auto" w:fill="auto"/>
            <w:vAlign w:val="center"/>
            <w:hideMark/>
          </w:tcPr>
          <w:p w14:paraId="407C7CAB" w14:textId="00465221" w:rsidR="00C213CC" w:rsidRPr="007D5C50" w:rsidRDefault="00C213CC" w:rsidP="00954DC6">
            <w:pPr>
              <w:rPr>
                <w:color w:val="000000" w:themeColor="text1"/>
              </w:rPr>
            </w:pPr>
            <w:r w:rsidRPr="007D5C50">
              <w:rPr>
                <w:color w:val="000000" w:themeColor="text1"/>
              </w:rPr>
              <w:t xml:space="preserve">-- </w:t>
            </w:r>
            <w:r w:rsidRPr="007D5C50">
              <w:rPr>
                <w:i/>
                <w:iCs/>
                <w:color w:val="000000" w:themeColor="text1"/>
              </w:rPr>
              <w:t>The Collected Works of C.G. Jung, Vol. 12 Psychology and Alchemy</w:t>
            </w:r>
            <w:r w:rsidRPr="007D5C50">
              <w:rPr>
                <w:color w:val="000000" w:themeColor="text1"/>
              </w:rPr>
              <w:t>, trans. by R.F.C. Hull (New York: Princeton University Press, 1968).</w:t>
            </w:r>
          </w:p>
        </w:tc>
      </w:tr>
      <w:tr w:rsidR="007D5C50" w:rsidRPr="007D5C50" w14:paraId="14B51FFC" w14:textId="77777777" w:rsidTr="00C213CC">
        <w:trPr>
          <w:trHeight w:val="680"/>
        </w:trPr>
        <w:tc>
          <w:tcPr>
            <w:tcW w:w="10080" w:type="dxa"/>
            <w:tcBorders>
              <w:top w:val="nil"/>
              <w:left w:val="nil"/>
              <w:bottom w:val="nil"/>
              <w:right w:val="nil"/>
            </w:tcBorders>
            <w:shd w:val="clear" w:color="auto" w:fill="auto"/>
            <w:vAlign w:val="center"/>
            <w:hideMark/>
          </w:tcPr>
          <w:p w14:paraId="3C8D52FA" w14:textId="3949C995" w:rsidR="00C213CC" w:rsidRPr="007D5C50" w:rsidRDefault="00C213CC" w:rsidP="00954DC6">
            <w:pPr>
              <w:rPr>
                <w:color w:val="000000" w:themeColor="text1"/>
              </w:rPr>
            </w:pPr>
            <w:r w:rsidRPr="007D5C50">
              <w:rPr>
                <w:color w:val="000000" w:themeColor="text1"/>
              </w:rPr>
              <w:t xml:space="preserve">-- </w:t>
            </w:r>
            <w:r w:rsidRPr="007D5C50">
              <w:rPr>
                <w:i/>
                <w:iCs/>
                <w:color w:val="000000" w:themeColor="text1"/>
              </w:rPr>
              <w:t>The Collected Works of C.G. Jung, Vol. 13 Alchemical Studies</w:t>
            </w:r>
            <w:r w:rsidRPr="007D5C50">
              <w:rPr>
                <w:color w:val="000000" w:themeColor="text1"/>
              </w:rPr>
              <w:t>, trans. R. F. C. Hull, (Princeton: Princeton University Press, 1967).</w:t>
            </w:r>
          </w:p>
        </w:tc>
      </w:tr>
      <w:tr w:rsidR="007D5C50" w:rsidRPr="007D5C50" w14:paraId="16C6171A" w14:textId="77777777" w:rsidTr="00C213CC">
        <w:trPr>
          <w:trHeight w:val="840"/>
        </w:trPr>
        <w:tc>
          <w:tcPr>
            <w:tcW w:w="10080" w:type="dxa"/>
            <w:tcBorders>
              <w:top w:val="nil"/>
              <w:left w:val="nil"/>
              <w:bottom w:val="nil"/>
              <w:right w:val="nil"/>
            </w:tcBorders>
            <w:shd w:val="clear" w:color="auto" w:fill="auto"/>
            <w:vAlign w:val="center"/>
            <w:hideMark/>
          </w:tcPr>
          <w:p w14:paraId="0398C4E4" w14:textId="700C4063" w:rsidR="00C213CC" w:rsidRPr="007D5C50" w:rsidRDefault="00C213CC" w:rsidP="00954DC6">
            <w:pPr>
              <w:rPr>
                <w:color w:val="000000" w:themeColor="text1"/>
              </w:rPr>
            </w:pPr>
            <w:r w:rsidRPr="007D5C50">
              <w:rPr>
                <w:color w:val="000000" w:themeColor="text1"/>
              </w:rPr>
              <w:t xml:space="preserve">-- </w:t>
            </w:r>
            <w:r w:rsidRPr="007D5C50">
              <w:rPr>
                <w:i/>
                <w:iCs/>
                <w:color w:val="000000" w:themeColor="text1"/>
              </w:rPr>
              <w:t xml:space="preserve">The Collected Works of C.G. Jung, Vol. 14 </w:t>
            </w:r>
            <w:proofErr w:type="spellStart"/>
            <w:r w:rsidRPr="007D5C50">
              <w:rPr>
                <w:i/>
                <w:iCs/>
                <w:color w:val="000000" w:themeColor="text1"/>
              </w:rPr>
              <w:t>Mysterium</w:t>
            </w:r>
            <w:proofErr w:type="spellEnd"/>
            <w:r w:rsidRPr="007D5C50">
              <w:rPr>
                <w:i/>
                <w:iCs/>
                <w:color w:val="000000" w:themeColor="text1"/>
              </w:rPr>
              <w:t xml:space="preserve"> </w:t>
            </w:r>
            <w:proofErr w:type="spellStart"/>
            <w:r w:rsidRPr="007D5C50">
              <w:rPr>
                <w:i/>
                <w:iCs/>
                <w:color w:val="000000" w:themeColor="text1"/>
              </w:rPr>
              <w:t>Coniunctionis</w:t>
            </w:r>
            <w:proofErr w:type="spellEnd"/>
            <w:r w:rsidRPr="007D5C50">
              <w:rPr>
                <w:color w:val="000000" w:themeColor="text1"/>
              </w:rPr>
              <w:t>, trans. R. F. C. Hull, (Princeton: Princeton University Press, 1970).</w:t>
            </w:r>
          </w:p>
        </w:tc>
      </w:tr>
      <w:tr w:rsidR="007D5C50" w:rsidRPr="007D5C50" w14:paraId="1AAC522B" w14:textId="77777777" w:rsidTr="00C213CC">
        <w:trPr>
          <w:trHeight w:val="680"/>
        </w:trPr>
        <w:tc>
          <w:tcPr>
            <w:tcW w:w="10080" w:type="dxa"/>
            <w:tcBorders>
              <w:top w:val="nil"/>
              <w:left w:val="nil"/>
              <w:bottom w:val="nil"/>
              <w:right w:val="nil"/>
            </w:tcBorders>
            <w:shd w:val="clear" w:color="auto" w:fill="auto"/>
            <w:vAlign w:val="bottom"/>
            <w:hideMark/>
          </w:tcPr>
          <w:p w14:paraId="50A9BC5E" w14:textId="7A1B25CC" w:rsidR="00C213CC" w:rsidRPr="007D5C50" w:rsidRDefault="00604E30" w:rsidP="00954DC6">
            <w:pPr>
              <w:rPr>
                <w:color w:val="000000" w:themeColor="text1"/>
              </w:rPr>
            </w:pPr>
            <w:r w:rsidRPr="007D5C50">
              <w:rPr>
                <w:color w:val="000000" w:themeColor="text1"/>
              </w:rPr>
              <w:t>--</w:t>
            </w:r>
            <w:r w:rsidR="00C213CC" w:rsidRPr="007D5C50">
              <w:rPr>
                <w:color w:val="000000" w:themeColor="text1"/>
              </w:rPr>
              <w:t xml:space="preserve"> </w:t>
            </w:r>
            <w:r w:rsidR="00C213CC" w:rsidRPr="007D5C50">
              <w:rPr>
                <w:i/>
                <w:iCs/>
                <w:color w:val="000000" w:themeColor="text1"/>
              </w:rPr>
              <w:t>Visions: Notes of the Seminar Given in 1930-1934</w:t>
            </w:r>
            <w:r w:rsidR="00C213CC" w:rsidRPr="007D5C50">
              <w:rPr>
                <w:color w:val="000000" w:themeColor="text1"/>
              </w:rPr>
              <w:t>, ed. by Claire Douglas (Princeton: Princeton University Press, 1997).</w:t>
            </w:r>
          </w:p>
        </w:tc>
      </w:tr>
      <w:tr w:rsidR="007D5C50" w:rsidRPr="007D5C50" w14:paraId="2386DF28" w14:textId="77777777" w:rsidTr="00C213CC">
        <w:trPr>
          <w:trHeight w:val="560"/>
        </w:trPr>
        <w:tc>
          <w:tcPr>
            <w:tcW w:w="10080" w:type="dxa"/>
            <w:tcBorders>
              <w:top w:val="nil"/>
              <w:left w:val="nil"/>
              <w:bottom w:val="nil"/>
              <w:right w:val="nil"/>
            </w:tcBorders>
            <w:shd w:val="clear" w:color="auto" w:fill="auto"/>
            <w:vAlign w:val="center"/>
            <w:hideMark/>
          </w:tcPr>
          <w:p w14:paraId="5FD9044D" w14:textId="77777777" w:rsidR="00C213CC" w:rsidRPr="007D5C50" w:rsidRDefault="00C213CC" w:rsidP="00954DC6">
            <w:pPr>
              <w:rPr>
                <w:color w:val="000000" w:themeColor="text1"/>
              </w:rPr>
            </w:pPr>
            <w:r w:rsidRPr="007D5C50">
              <w:rPr>
                <w:color w:val="000000" w:themeColor="text1"/>
              </w:rPr>
              <w:t xml:space="preserve">Plato, </w:t>
            </w:r>
            <w:r w:rsidRPr="007D5C50">
              <w:rPr>
                <w:i/>
                <w:iCs/>
                <w:color w:val="000000" w:themeColor="text1"/>
              </w:rPr>
              <w:t>Timaeus</w:t>
            </w:r>
            <w:r w:rsidRPr="007D5C50">
              <w:rPr>
                <w:color w:val="000000" w:themeColor="text1"/>
              </w:rPr>
              <w:t>, trans. by R. G. Bury (Harvard University Press, 1929).</w:t>
            </w:r>
          </w:p>
        </w:tc>
      </w:tr>
      <w:tr w:rsidR="00C213CC" w:rsidRPr="007D5C50" w14:paraId="132D1879" w14:textId="77777777" w:rsidTr="00C213CC">
        <w:trPr>
          <w:trHeight w:val="1120"/>
        </w:trPr>
        <w:tc>
          <w:tcPr>
            <w:tcW w:w="10080" w:type="dxa"/>
            <w:tcBorders>
              <w:top w:val="nil"/>
              <w:left w:val="nil"/>
              <w:bottom w:val="nil"/>
              <w:right w:val="nil"/>
            </w:tcBorders>
            <w:shd w:val="clear" w:color="auto" w:fill="auto"/>
            <w:vAlign w:val="center"/>
            <w:hideMark/>
          </w:tcPr>
          <w:p w14:paraId="082BCB90" w14:textId="77777777" w:rsidR="00C213CC" w:rsidRPr="007D5C50" w:rsidRDefault="00C213CC" w:rsidP="00954DC6">
            <w:pPr>
              <w:rPr>
                <w:color w:val="000000" w:themeColor="text1"/>
              </w:rPr>
            </w:pPr>
            <w:r w:rsidRPr="007D5C50">
              <w:rPr>
                <w:color w:val="000000" w:themeColor="text1"/>
              </w:rPr>
              <w:t xml:space="preserve">Plotinus, </w:t>
            </w:r>
            <w:r w:rsidRPr="007D5C50">
              <w:rPr>
                <w:i/>
                <w:iCs/>
                <w:color w:val="000000" w:themeColor="text1"/>
              </w:rPr>
              <w:t>Enneads, Volume IV</w:t>
            </w:r>
            <w:r w:rsidRPr="007D5C50">
              <w:rPr>
                <w:color w:val="000000" w:themeColor="text1"/>
              </w:rPr>
              <w:t>, trans. by Stephen MacKenna and B. S. Page, (Christian Classics Ethereal Library, Grand Rapids, 2020), &lt;http://www.ccel.org/ccel/plotinus/enneads.html&gt; [accessed 13 August 2022].</w:t>
            </w:r>
          </w:p>
        </w:tc>
      </w:tr>
    </w:tbl>
    <w:p w14:paraId="6A89395A" w14:textId="77777777" w:rsidR="00C213CC" w:rsidRPr="007D5C50" w:rsidRDefault="00C213CC" w:rsidP="00954DC6">
      <w:pPr>
        <w:rPr>
          <w:color w:val="000000" w:themeColor="text1"/>
        </w:rPr>
      </w:pPr>
    </w:p>
    <w:p w14:paraId="5BDB8651" w14:textId="144AA926" w:rsidR="00C213CC" w:rsidRPr="007D5C50" w:rsidRDefault="00C213CC" w:rsidP="00954DC6">
      <w:pPr>
        <w:pStyle w:val="Heading2"/>
      </w:pPr>
      <w:bookmarkStart w:id="53" w:name="_Toc115415607"/>
      <w:r w:rsidRPr="007D5C50">
        <w:t>Secondary Sources</w:t>
      </w:r>
      <w:bookmarkEnd w:id="53"/>
    </w:p>
    <w:tbl>
      <w:tblPr>
        <w:tblW w:w="10080" w:type="dxa"/>
        <w:tblLook w:val="04A0" w:firstRow="1" w:lastRow="0" w:firstColumn="1" w:lastColumn="0" w:noHBand="0" w:noVBand="1"/>
      </w:tblPr>
      <w:tblGrid>
        <w:gridCol w:w="10080"/>
      </w:tblGrid>
      <w:tr w:rsidR="007D5C50" w:rsidRPr="007D5C50" w14:paraId="56EBAD4F" w14:textId="77777777" w:rsidTr="00140D9B">
        <w:trPr>
          <w:trHeight w:val="860"/>
        </w:trPr>
        <w:tc>
          <w:tcPr>
            <w:tcW w:w="10080" w:type="dxa"/>
            <w:tcBorders>
              <w:top w:val="nil"/>
              <w:left w:val="nil"/>
              <w:bottom w:val="nil"/>
              <w:right w:val="nil"/>
            </w:tcBorders>
            <w:shd w:val="clear" w:color="auto" w:fill="auto"/>
            <w:vAlign w:val="bottom"/>
            <w:hideMark/>
          </w:tcPr>
          <w:p w14:paraId="1A054318" w14:textId="77777777" w:rsidR="00140D9B" w:rsidRPr="007D5C50" w:rsidRDefault="00140D9B" w:rsidP="00954DC6">
            <w:pPr>
              <w:rPr>
                <w:color w:val="000000" w:themeColor="text1"/>
              </w:rPr>
            </w:pPr>
            <w:r w:rsidRPr="007D5C50">
              <w:rPr>
                <w:color w:val="000000" w:themeColor="text1"/>
              </w:rPr>
              <w:t xml:space="preserve">Buck, Stephanie, ‘Hiding in plain sight: Jung, astrology, and the psychology of the unconscious’, </w:t>
            </w:r>
            <w:r w:rsidRPr="007D5C50">
              <w:rPr>
                <w:i/>
                <w:iCs/>
                <w:color w:val="000000" w:themeColor="text1"/>
              </w:rPr>
              <w:t>Journal of Analytical Psychology</w:t>
            </w:r>
            <w:r w:rsidRPr="007D5C50">
              <w:rPr>
                <w:color w:val="000000" w:themeColor="text1"/>
              </w:rPr>
              <w:t>, 63.2 (2018), pp. 207-227.</w:t>
            </w:r>
          </w:p>
        </w:tc>
      </w:tr>
      <w:tr w:rsidR="007D5C50" w:rsidRPr="007D5C50" w14:paraId="6FC3705E" w14:textId="77777777" w:rsidTr="00140D9B">
        <w:trPr>
          <w:trHeight w:val="680"/>
        </w:trPr>
        <w:tc>
          <w:tcPr>
            <w:tcW w:w="10080" w:type="dxa"/>
            <w:tcBorders>
              <w:top w:val="nil"/>
              <w:left w:val="nil"/>
              <w:bottom w:val="nil"/>
              <w:right w:val="nil"/>
            </w:tcBorders>
            <w:shd w:val="clear" w:color="auto" w:fill="auto"/>
            <w:vAlign w:val="center"/>
            <w:hideMark/>
          </w:tcPr>
          <w:p w14:paraId="2A649561" w14:textId="539AC04C" w:rsidR="00140D9B" w:rsidRPr="007D5C50" w:rsidRDefault="00140D9B" w:rsidP="00954DC6">
            <w:pPr>
              <w:rPr>
                <w:color w:val="000000" w:themeColor="text1"/>
              </w:rPr>
            </w:pPr>
            <w:r w:rsidRPr="007D5C50">
              <w:rPr>
                <w:color w:val="000000" w:themeColor="text1"/>
              </w:rPr>
              <w:t xml:space="preserve">Chodorow, Joan, ‘Introduction’, in </w:t>
            </w:r>
            <w:r w:rsidRPr="007D5C50">
              <w:rPr>
                <w:i/>
                <w:iCs/>
                <w:color w:val="000000" w:themeColor="text1"/>
              </w:rPr>
              <w:t>Jung on Active Imagination</w:t>
            </w:r>
            <w:r w:rsidRPr="007D5C50">
              <w:rPr>
                <w:color w:val="000000" w:themeColor="text1"/>
              </w:rPr>
              <w:t>, ed. by Joan Chodorow (Princeton: Princeton University Press, 1997), pp. 1-20.</w:t>
            </w:r>
          </w:p>
        </w:tc>
      </w:tr>
      <w:tr w:rsidR="007D5C50" w:rsidRPr="007D5C50" w14:paraId="136F3B69" w14:textId="77777777" w:rsidTr="00140D9B">
        <w:trPr>
          <w:trHeight w:val="680"/>
        </w:trPr>
        <w:tc>
          <w:tcPr>
            <w:tcW w:w="10080" w:type="dxa"/>
            <w:tcBorders>
              <w:top w:val="nil"/>
              <w:left w:val="nil"/>
              <w:bottom w:val="nil"/>
              <w:right w:val="nil"/>
            </w:tcBorders>
            <w:shd w:val="clear" w:color="auto" w:fill="auto"/>
            <w:vAlign w:val="center"/>
            <w:hideMark/>
          </w:tcPr>
          <w:p w14:paraId="37BAC6F3" w14:textId="77777777" w:rsidR="00140D9B" w:rsidRPr="007D5C50" w:rsidRDefault="00140D9B" w:rsidP="00954DC6">
            <w:pPr>
              <w:rPr>
                <w:color w:val="000000" w:themeColor="text1"/>
              </w:rPr>
            </w:pPr>
            <w:r w:rsidRPr="007D5C50">
              <w:rPr>
                <w:color w:val="000000" w:themeColor="text1"/>
              </w:rPr>
              <w:t xml:space="preserve">Davies, Charlotte </w:t>
            </w:r>
            <w:proofErr w:type="spellStart"/>
            <w:r w:rsidRPr="007D5C50">
              <w:rPr>
                <w:color w:val="000000" w:themeColor="text1"/>
              </w:rPr>
              <w:t>Aull</w:t>
            </w:r>
            <w:proofErr w:type="spellEnd"/>
            <w:r w:rsidRPr="007D5C50">
              <w:rPr>
                <w:color w:val="000000" w:themeColor="text1"/>
              </w:rPr>
              <w:t xml:space="preserve">, </w:t>
            </w:r>
            <w:r w:rsidRPr="007D5C50">
              <w:rPr>
                <w:i/>
                <w:iCs/>
                <w:color w:val="000000" w:themeColor="text1"/>
              </w:rPr>
              <w:t xml:space="preserve">Reflexive Ethnography: A Guide to Researching Our Selves and Others </w:t>
            </w:r>
            <w:r w:rsidRPr="007D5C50">
              <w:rPr>
                <w:color w:val="000000" w:themeColor="text1"/>
              </w:rPr>
              <w:t>(London and New York: Routledge, 1999).</w:t>
            </w:r>
          </w:p>
        </w:tc>
      </w:tr>
      <w:tr w:rsidR="007D5C50" w:rsidRPr="007D5C50" w14:paraId="14A056E0" w14:textId="77777777" w:rsidTr="00140D9B">
        <w:trPr>
          <w:trHeight w:val="680"/>
        </w:trPr>
        <w:tc>
          <w:tcPr>
            <w:tcW w:w="10080" w:type="dxa"/>
            <w:tcBorders>
              <w:top w:val="nil"/>
              <w:left w:val="nil"/>
              <w:bottom w:val="nil"/>
              <w:right w:val="nil"/>
            </w:tcBorders>
            <w:shd w:val="clear" w:color="auto" w:fill="auto"/>
            <w:vAlign w:val="bottom"/>
            <w:hideMark/>
          </w:tcPr>
          <w:p w14:paraId="2D46EA89" w14:textId="77777777" w:rsidR="00140D9B" w:rsidRPr="007D5C50" w:rsidRDefault="00140D9B" w:rsidP="00954DC6">
            <w:pPr>
              <w:rPr>
                <w:color w:val="000000" w:themeColor="text1"/>
              </w:rPr>
            </w:pPr>
            <w:r w:rsidRPr="007D5C50">
              <w:rPr>
                <w:color w:val="000000" w:themeColor="text1"/>
              </w:rPr>
              <w:t>Elms, Alan C., ‘Jung's Lives</w:t>
            </w:r>
            <w:proofErr w:type="gramStart"/>
            <w:r w:rsidRPr="007D5C50">
              <w:rPr>
                <w:color w:val="000000" w:themeColor="text1"/>
              </w:rPr>
              <w:t xml:space="preserve">’, </w:t>
            </w:r>
            <w:r w:rsidRPr="007D5C50">
              <w:rPr>
                <w:i/>
                <w:iCs/>
                <w:color w:val="000000" w:themeColor="text1"/>
              </w:rPr>
              <w:t> Journal</w:t>
            </w:r>
            <w:proofErr w:type="gramEnd"/>
            <w:r w:rsidRPr="007D5C50">
              <w:rPr>
                <w:i/>
                <w:iCs/>
                <w:color w:val="000000" w:themeColor="text1"/>
              </w:rPr>
              <w:t xml:space="preserve"> of the History of the Behavioral Sciences</w:t>
            </w:r>
            <w:r w:rsidRPr="007D5C50">
              <w:rPr>
                <w:color w:val="000000" w:themeColor="text1"/>
              </w:rPr>
              <w:t>, 41.4 (2005), pp. 331-346.</w:t>
            </w:r>
          </w:p>
        </w:tc>
      </w:tr>
      <w:tr w:rsidR="007D5C50" w:rsidRPr="007D5C50" w14:paraId="13EE9CF3" w14:textId="77777777" w:rsidTr="00140D9B">
        <w:trPr>
          <w:trHeight w:val="560"/>
        </w:trPr>
        <w:tc>
          <w:tcPr>
            <w:tcW w:w="10080" w:type="dxa"/>
            <w:tcBorders>
              <w:top w:val="nil"/>
              <w:left w:val="nil"/>
              <w:bottom w:val="nil"/>
              <w:right w:val="nil"/>
            </w:tcBorders>
            <w:shd w:val="clear" w:color="auto" w:fill="auto"/>
            <w:vAlign w:val="center"/>
            <w:hideMark/>
          </w:tcPr>
          <w:p w14:paraId="66317F54" w14:textId="77777777" w:rsidR="00140D9B" w:rsidRPr="007D5C50" w:rsidRDefault="00140D9B" w:rsidP="00954DC6">
            <w:pPr>
              <w:rPr>
                <w:color w:val="000000" w:themeColor="text1"/>
              </w:rPr>
            </w:pPr>
            <w:r w:rsidRPr="007D5C50">
              <w:rPr>
                <w:color w:val="000000" w:themeColor="text1"/>
              </w:rPr>
              <w:t xml:space="preserve">Geertz, Clifford, </w:t>
            </w:r>
            <w:r w:rsidRPr="007D5C50">
              <w:rPr>
                <w:i/>
                <w:iCs/>
                <w:color w:val="000000" w:themeColor="text1"/>
              </w:rPr>
              <w:t xml:space="preserve">The Interpretation of Cultures </w:t>
            </w:r>
            <w:r w:rsidRPr="007D5C50">
              <w:rPr>
                <w:color w:val="000000" w:themeColor="text1"/>
              </w:rPr>
              <w:t>(New York: Basic Books, 1973).</w:t>
            </w:r>
          </w:p>
        </w:tc>
      </w:tr>
      <w:tr w:rsidR="007D5C50" w:rsidRPr="007D5C50" w14:paraId="7A0A6053" w14:textId="77777777" w:rsidTr="00140D9B">
        <w:trPr>
          <w:trHeight w:val="680"/>
        </w:trPr>
        <w:tc>
          <w:tcPr>
            <w:tcW w:w="10080" w:type="dxa"/>
            <w:tcBorders>
              <w:top w:val="nil"/>
              <w:left w:val="nil"/>
              <w:bottom w:val="nil"/>
              <w:right w:val="nil"/>
            </w:tcBorders>
            <w:shd w:val="clear" w:color="auto" w:fill="auto"/>
            <w:vAlign w:val="center"/>
            <w:hideMark/>
          </w:tcPr>
          <w:p w14:paraId="4407CB2D" w14:textId="77777777" w:rsidR="00140D9B" w:rsidRPr="007D5C50" w:rsidRDefault="00140D9B" w:rsidP="00954DC6">
            <w:pPr>
              <w:rPr>
                <w:color w:val="000000" w:themeColor="text1"/>
              </w:rPr>
            </w:pPr>
            <w:r w:rsidRPr="007D5C50">
              <w:rPr>
                <w:color w:val="000000" w:themeColor="text1"/>
              </w:rPr>
              <w:t xml:space="preserve">Greene, Liz, </w:t>
            </w:r>
            <w:r w:rsidRPr="007D5C50">
              <w:rPr>
                <w:i/>
                <w:iCs/>
                <w:color w:val="000000" w:themeColor="text1"/>
              </w:rPr>
              <w:t xml:space="preserve">Jung’s Studies in </w:t>
            </w:r>
            <w:proofErr w:type="gramStart"/>
            <w:r w:rsidRPr="007D5C50">
              <w:rPr>
                <w:i/>
                <w:iCs/>
                <w:color w:val="000000" w:themeColor="text1"/>
              </w:rPr>
              <w:t>Astrology :</w:t>
            </w:r>
            <w:proofErr w:type="gramEnd"/>
            <w:r w:rsidRPr="007D5C50">
              <w:rPr>
                <w:i/>
                <w:iCs/>
                <w:color w:val="000000" w:themeColor="text1"/>
              </w:rPr>
              <w:t xml:space="preserve"> Prophecy, Magic, and the Qualities of Time</w:t>
            </w:r>
            <w:r w:rsidRPr="007D5C50">
              <w:rPr>
                <w:color w:val="000000" w:themeColor="text1"/>
              </w:rPr>
              <w:t xml:space="preserve"> (New York: Routledge, 2018).</w:t>
            </w:r>
          </w:p>
        </w:tc>
      </w:tr>
      <w:tr w:rsidR="007D5C50" w:rsidRPr="007D5C50" w14:paraId="54AFE839" w14:textId="77777777" w:rsidTr="00140D9B">
        <w:trPr>
          <w:trHeight w:val="840"/>
        </w:trPr>
        <w:tc>
          <w:tcPr>
            <w:tcW w:w="10080" w:type="dxa"/>
            <w:tcBorders>
              <w:top w:val="nil"/>
              <w:left w:val="nil"/>
              <w:bottom w:val="nil"/>
              <w:right w:val="nil"/>
            </w:tcBorders>
            <w:shd w:val="clear" w:color="auto" w:fill="auto"/>
            <w:vAlign w:val="center"/>
            <w:hideMark/>
          </w:tcPr>
          <w:p w14:paraId="7B1E4E54" w14:textId="0BC8278A" w:rsidR="00140D9B" w:rsidRPr="007D5C50" w:rsidRDefault="00140D9B" w:rsidP="00954DC6">
            <w:pPr>
              <w:rPr>
                <w:color w:val="000000" w:themeColor="text1"/>
              </w:rPr>
            </w:pPr>
            <w:r w:rsidRPr="007D5C50">
              <w:rPr>
                <w:color w:val="000000" w:themeColor="text1"/>
              </w:rPr>
              <w:t xml:space="preserve">-- </w:t>
            </w:r>
            <w:r w:rsidRPr="007D5C50">
              <w:rPr>
                <w:i/>
                <w:iCs/>
                <w:color w:val="000000" w:themeColor="text1"/>
              </w:rPr>
              <w:t xml:space="preserve">The Astrological World of </w:t>
            </w:r>
            <w:proofErr w:type="spellStart"/>
            <w:r w:rsidRPr="007D5C50">
              <w:rPr>
                <w:i/>
                <w:iCs/>
                <w:color w:val="000000" w:themeColor="text1"/>
              </w:rPr>
              <w:t>Jungs</w:t>
            </w:r>
            <w:proofErr w:type="spellEnd"/>
            <w:r w:rsidRPr="007D5C50">
              <w:rPr>
                <w:i/>
                <w:iCs/>
                <w:color w:val="000000" w:themeColor="text1"/>
              </w:rPr>
              <w:t xml:space="preserve"> ‘Liber Novus’: Daimons, Gods, and the Planetary Journey</w:t>
            </w:r>
            <w:r w:rsidRPr="007D5C50">
              <w:rPr>
                <w:color w:val="000000" w:themeColor="text1"/>
              </w:rPr>
              <w:t xml:space="preserve"> (London: Taylor and Francis, 2018).</w:t>
            </w:r>
          </w:p>
        </w:tc>
      </w:tr>
      <w:tr w:rsidR="007D5C50" w:rsidRPr="007D5C50" w14:paraId="12834FC7" w14:textId="77777777" w:rsidTr="00140D9B">
        <w:trPr>
          <w:trHeight w:val="840"/>
        </w:trPr>
        <w:tc>
          <w:tcPr>
            <w:tcW w:w="10080" w:type="dxa"/>
            <w:tcBorders>
              <w:top w:val="nil"/>
              <w:left w:val="nil"/>
              <w:bottom w:val="nil"/>
              <w:right w:val="nil"/>
            </w:tcBorders>
            <w:shd w:val="clear" w:color="auto" w:fill="auto"/>
            <w:vAlign w:val="center"/>
            <w:hideMark/>
          </w:tcPr>
          <w:p w14:paraId="7B6CA859" w14:textId="77777777" w:rsidR="00140D9B" w:rsidRPr="007D5C50" w:rsidRDefault="00140D9B" w:rsidP="00954DC6">
            <w:pPr>
              <w:rPr>
                <w:color w:val="000000" w:themeColor="text1"/>
              </w:rPr>
            </w:pPr>
            <w:r w:rsidRPr="007D5C50">
              <w:rPr>
                <w:color w:val="000000" w:themeColor="text1"/>
              </w:rPr>
              <w:t xml:space="preserve">Harris, Judith, ‘C. G. Jung Chronology’, in </w:t>
            </w:r>
            <w:r w:rsidRPr="007D5C50">
              <w:rPr>
                <w:i/>
                <w:iCs/>
                <w:color w:val="000000" w:themeColor="text1"/>
              </w:rPr>
              <w:t>The Quotable Jung</w:t>
            </w:r>
            <w:r w:rsidRPr="007D5C50">
              <w:rPr>
                <w:color w:val="000000" w:themeColor="text1"/>
              </w:rPr>
              <w:t>, ed. by Judith Harris (Princeton: Princeton University Press, 2016), pp. xvii-xx.</w:t>
            </w:r>
          </w:p>
        </w:tc>
      </w:tr>
      <w:tr w:rsidR="007D5C50" w:rsidRPr="007D5C50" w14:paraId="34D22EB9" w14:textId="77777777" w:rsidTr="00140D9B">
        <w:trPr>
          <w:trHeight w:val="840"/>
        </w:trPr>
        <w:tc>
          <w:tcPr>
            <w:tcW w:w="10080" w:type="dxa"/>
            <w:tcBorders>
              <w:top w:val="nil"/>
              <w:left w:val="nil"/>
              <w:bottom w:val="nil"/>
              <w:right w:val="nil"/>
            </w:tcBorders>
            <w:shd w:val="clear" w:color="auto" w:fill="auto"/>
            <w:vAlign w:val="center"/>
            <w:hideMark/>
          </w:tcPr>
          <w:p w14:paraId="52983911" w14:textId="77777777" w:rsidR="00140D9B" w:rsidRPr="007D5C50" w:rsidRDefault="00140D9B" w:rsidP="00954DC6">
            <w:pPr>
              <w:rPr>
                <w:color w:val="000000" w:themeColor="text1"/>
              </w:rPr>
            </w:pPr>
            <w:r w:rsidRPr="007D5C50">
              <w:rPr>
                <w:color w:val="000000" w:themeColor="text1"/>
              </w:rPr>
              <w:t xml:space="preserve">Hunt, Harry T., </w:t>
            </w:r>
            <w:r w:rsidRPr="007D5C50">
              <w:rPr>
                <w:i/>
                <w:iCs/>
                <w:color w:val="000000" w:themeColor="text1"/>
              </w:rPr>
              <w:t>The Multiplicity of Dreams: Memory, Imagination, and Consciousness</w:t>
            </w:r>
            <w:r w:rsidRPr="007D5C50">
              <w:rPr>
                <w:color w:val="000000" w:themeColor="text1"/>
              </w:rPr>
              <w:t xml:space="preserve"> (New Haven and London: Yale University Press, 1989)</w:t>
            </w:r>
          </w:p>
        </w:tc>
      </w:tr>
      <w:tr w:rsidR="007D5C50" w:rsidRPr="007D5C50" w14:paraId="73108042" w14:textId="77777777" w:rsidTr="00140D9B">
        <w:trPr>
          <w:trHeight w:val="860"/>
        </w:trPr>
        <w:tc>
          <w:tcPr>
            <w:tcW w:w="10080" w:type="dxa"/>
            <w:tcBorders>
              <w:top w:val="nil"/>
              <w:left w:val="nil"/>
              <w:bottom w:val="nil"/>
              <w:right w:val="nil"/>
            </w:tcBorders>
            <w:shd w:val="clear" w:color="auto" w:fill="auto"/>
            <w:vAlign w:val="bottom"/>
            <w:hideMark/>
          </w:tcPr>
          <w:p w14:paraId="71B1E302" w14:textId="77777777" w:rsidR="00140D9B" w:rsidRPr="007D5C50" w:rsidRDefault="00140D9B" w:rsidP="00954DC6">
            <w:pPr>
              <w:rPr>
                <w:color w:val="000000" w:themeColor="text1"/>
              </w:rPr>
            </w:pPr>
            <w:r w:rsidRPr="007D5C50">
              <w:rPr>
                <w:color w:val="000000" w:themeColor="text1"/>
              </w:rPr>
              <w:t xml:space="preserve">Jones, Raya, ‘The snake in the mandala: dialogical aspects of Jung’s ‘A study in the process of individuation’’, </w:t>
            </w:r>
            <w:r w:rsidRPr="007D5C50">
              <w:rPr>
                <w:i/>
                <w:iCs/>
                <w:color w:val="000000" w:themeColor="text1"/>
              </w:rPr>
              <w:t>Journal of Analytical Psychology</w:t>
            </w:r>
            <w:r w:rsidRPr="007D5C50">
              <w:rPr>
                <w:color w:val="000000" w:themeColor="text1"/>
              </w:rPr>
              <w:t>, 65.2 (2020), pp. 389-407.</w:t>
            </w:r>
          </w:p>
          <w:p w14:paraId="7E57381C" w14:textId="68E69A14" w:rsidR="004F0315" w:rsidRPr="007D5C50" w:rsidRDefault="004F0315" w:rsidP="00954DC6">
            <w:pPr>
              <w:rPr>
                <w:color w:val="000000" w:themeColor="text1"/>
              </w:rPr>
            </w:pPr>
          </w:p>
        </w:tc>
      </w:tr>
      <w:tr w:rsidR="007D5C50" w:rsidRPr="007D5C50" w14:paraId="5A783B15" w14:textId="77777777" w:rsidTr="00140D9B">
        <w:trPr>
          <w:trHeight w:val="680"/>
        </w:trPr>
        <w:tc>
          <w:tcPr>
            <w:tcW w:w="10080" w:type="dxa"/>
            <w:tcBorders>
              <w:top w:val="nil"/>
              <w:left w:val="nil"/>
              <w:bottom w:val="nil"/>
              <w:right w:val="nil"/>
            </w:tcBorders>
            <w:shd w:val="clear" w:color="auto" w:fill="auto"/>
            <w:vAlign w:val="center"/>
            <w:hideMark/>
          </w:tcPr>
          <w:p w14:paraId="5B154801" w14:textId="53A82BD3" w:rsidR="00140D9B" w:rsidRPr="007D5C50" w:rsidRDefault="00140D9B" w:rsidP="00954DC6">
            <w:pPr>
              <w:rPr>
                <w:color w:val="000000" w:themeColor="text1"/>
              </w:rPr>
            </w:pPr>
            <w:r w:rsidRPr="007D5C50">
              <w:rPr>
                <w:color w:val="000000" w:themeColor="text1"/>
              </w:rPr>
              <w:lastRenderedPageBreak/>
              <w:t xml:space="preserve">Le Grice, Keiron, ‘Introduction’, in </w:t>
            </w:r>
            <w:r w:rsidRPr="007D5C50">
              <w:rPr>
                <w:i/>
                <w:iCs/>
                <w:color w:val="000000" w:themeColor="text1"/>
              </w:rPr>
              <w:t>Jung on Astrology</w:t>
            </w:r>
            <w:r w:rsidRPr="007D5C50">
              <w:rPr>
                <w:color w:val="000000" w:themeColor="text1"/>
              </w:rPr>
              <w:t xml:space="preserve">, ed. by </w:t>
            </w:r>
            <w:proofErr w:type="spellStart"/>
            <w:r w:rsidRPr="007D5C50">
              <w:rPr>
                <w:color w:val="000000" w:themeColor="text1"/>
              </w:rPr>
              <w:t>Safron</w:t>
            </w:r>
            <w:proofErr w:type="spellEnd"/>
            <w:r w:rsidRPr="007D5C50">
              <w:rPr>
                <w:color w:val="000000" w:themeColor="text1"/>
              </w:rPr>
              <w:t xml:space="preserve"> Rossi and Keiron Le Grice (New York: Routledge, 2018), pp. 13-16 and pp. 141-151.</w:t>
            </w:r>
          </w:p>
        </w:tc>
      </w:tr>
      <w:tr w:rsidR="007D5C50" w:rsidRPr="007D5C50" w14:paraId="5B6E0E23" w14:textId="77777777" w:rsidTr="00140D9B">
        <w:trPr>
          <w:trHeight w:val="840"/>
        </w:trPr>
        <w:tc>
          <w:tcPr>
            <w:tcW w:w="10080" w:type="dxa"/>
            <w:tcBorders>
              <w:top w:val="nil"/>
              <w:left w:val="nil"/>
              <w:bottom w:val="nil"/>
              <w:right w:val="nil"/>
            </w:tcBorders>
            <w:shd w:val="clear" w:color="auto" w:fill="auto"/>
            <w:vAlign w:val="center"/>
            <w:hideMark/>
          </w:tcPr>
          <w:p w14:paraId="4BE997B6" w14:textId="77777777" w:rsidR="00140D9B" w:rsidRPr="007D5C50" w:rsidRDefault="00140D9B" w:rsidP="00954DC6">
            <w:pPr>
              <w:rPr>
                <w:color w:val="000000" w:themeColor="text1"/>
              </w:rPr>
            </w:pPr>
            <w:r w:rsidRPr="007D5C50">
              <w:rPr>
                <w:color w:val="000000" w:themeColor="text1"/>
              </w:rPr>
              <w:t xml:space="preserve">Marlan, Stanton, </w:t>
            </w:r>
            <w:r w:rsidRPr="007D5C50">
              <w:rPr>
                <w:i/>
                <w:iCs/>
                <w:color w:val="000000" w:themeColor="text1"/>
              </w:rPr>
              <w:t>C.G. Jung and the Alchemical Imagination: Passages into the Mysteries of Psyche and Soul</w:t>
            </w:r>
            <w:r w:rsidRPr="007D5C50">
              <w:rPr>
                <w:color w:val="000000" w:themeColor="text1"/>
              </w:rPr>
              <w:t xml:space="preserve"> (London and New York: Routledge, 2021).</w:t>
            </w:r>
          </w:p>
        </w:tc>
      </w:tr>
      <w:tr w:rsidR="007D5C50" w:rsidRPr="007D5C50" w14:paraId="1DAA5C40" w14:textId="77777777" w:rsidTr="00140D9B">
        <w:trPr>
          <w:trHeight w:val="680"/>
        </w:trPr>
        <w:tc>
          <w:tcPr>
            <w:tcW w:w="10080" w:type="dxa"/>
            <w:tcBorders>
              <w:top w:val="nil"/>
              <w:left w:val="nil"/>
              <w:bottom w:val="nil"/>
              <w:right w:val="nil"/>
            </w:tcBorders>
            <w:shd w:val="clear" w:color="auto" w:fill="auto"/>
            <w:vAlign w:val="center"/>
            <w:hideMark/>
          </w:tcPr>
          <w:p w14:paraId="28213992" w14:textId="77777777" w:rsidR="00140D9B" w:rsidRPr="007D5C50" w:rsidRDefault="00140D9B" w:rsidP="00954DC6">
            <w:pPr>
              <w:rPr>
                <w:color w:val="000000" w:themeColor="text1"/>
              </w:rPr>
            </w:pPr>
            <w:r w:rsidRPr="007D5C50">
              <w:rPr>
                <w:color w:val="000000" w:themeColor="text1"/>
              </w:rPr>
              <w:t xml:space="preserve">Noll, Richard, </w:t>
            </w:r>
            <w:r w:rsidRPr="007D5C50">
              <w:rPr>
                <w:i/>
                <w:iCs/>
                <w:color w:val="000000" w:themeColor="text1"/>
              </w:rPr>
              <w:t>The Jung Cult: Origins of a Charismatic Movement</w:t>
            </w:r>
            <w:r w:rsidRPr="007D5C50">
              <w:rPr>
                <w:color w:val="000000" w:themeColor="text1"/>
              </w:rPr>
              <w:t xml:space="preserve"> (Princeton: Princeton University Press, 1994).</w:t>
            </w:r>
          </w:p>
        </w:tc>
      </w:tr>
      <w:tr w:rsidR="007D5C50" w:rsidRPr="007D5C50" w14:paraId="770E222D" w14:textId="77777777" w:rsidTr="00140D9B">
        <w:trPr>
          <w:trHeight w:val="840"/>
        </w:trPr>
        <w:tc>
          <w:tcPr>
            <w:tcW w:w="10080" w:type="dxa"/>
            <w:tcBorders>
              <w:top w:val="nil"/>
              <w:left w:val="nil"/>
              <w:bottom w:val="nil"/>
              <w:right w:val="nil"/>
            </w:tcBorders>
            <w:shd w:val="clear" w:color="auto" w:fill="auto"/>
            <w:vAlign w:val="center"/>
            <w:hideMark/>
          </w:tcPr>
          <w:p w14:paraId="2BA1BE4C" w14:textId="77777777" w:rsidR="00140D9B" w:rsidRPr="007D5C50" w:rsidRDefault="00140D9B" w:rsidP="00954DC6">
            <w:pPr>
              <w:rPr>
                <w:color w:val="000000" w:themeColor="text1"/>
              </w:rPr>
            </w:pPr>
            <w:r w:rsidRPr="007D5C50">
              <w:rPr>
                <w:color w:val="000000" w:themeColor="text1"/>
              </w:rPr>
              <w:t xml:space="preserve">Otto, Rudolf, </w:t>
            </w:r>
            <w:r w:rsidRPr="007D5C50">
              <w:rPr>
                <w:i/>
                <w:iCs/>
                <w:color w:val="000000" w:themeColor="text1"/>
              </w:rPr>
              <w:t>The Idea of the Holy: An Inquiry into the Non-Rational Factor in the Idea of the Divine and Its Relation to the Rational</w:t>
            </w:r>
            <w:r w:rsidRPr="007D5C50">
              <w:rPr>
                <w:color w:val="000000" w:themeColor="text1"/>
              </w:rPr>
              <w:t xml:space="preserve"> (London: Oxford University Press, 1958).</w:t>
            </w:r>
          </w:p>
        </w:tc>
      </w:tr>
      <w:tr w:rsidR="007D5C50" w:rsidRPr="007D5C50" w14:paraId="2780C1DD" w14:textId="77777777" w:rsidTr="00140D9B">
        <w:trPr>
          <w:trHeight w:val="840"/>
        </w:trPr>
        <w:tc>
          <w:tcPr>
            <w:tcW w:w="10080" w:type="dxa"/>
            <w:tcBorders>
              <w:top w:val="nil"/>
              <w:left w:val="nil"/>
              <w:bottom w:val="nil"/>
              <w:right w:val="nil"/>
            </w:tcBorders>
            <w:shd w:val="clear" w:color="auto" w:fill="auto"/>
            <w:vAlign w:val="center"/>
            <w:hideMark/>
          </w:tcPr>
          <w:p w14:paraId="74421DDE" w14:textId="77777777" w:rsidR="00140D9B" w:rsidRPr="007D5C50" w:rsidRDefault="00140D9B" w:rsidP="00954DC6">
            <w:pPr>
              <w:rPr>
                <w:color w:val="000000" w:themeColor="text1"/>
              </w:rPr>
            </w:pPr>
            <w:r w:rsidRPr="007D5C50">
              <w:rPr>
                <w:color w:val="000000" w:themeColor="text1"/>
              </w:rPr>
              <w:t xml:space="preserve">Rossi, </w:t>
            </w:r>
            <w:proofErr w:type="spellStart"/>
            <w:r w:rsidRPr="007D5C50">
              <w:rPr>
                <w:color w:val="000000" w:themeColor="text1"/>
              </w:rPr>
              <w:t>Safron</w:t>
            </w:r>
            <w:proofErr w:type="spellEnd"/>
            <w:r w:rsidRPr="007D5C50">
              <w:rPr>
                <w:color w:val="000000" w:themeColor="text1"/>
              </w:rPr>
              <w:t xml:space="preserve"> and Keiron Le Grice, ‘Introduction’, in </w:t>
            </w:r>
            <w:r w:rsidRPr="007D5C50">
              <w:rPr>
                <w:i/>
                <w:iCs/>
                <w:color w:val="000000" w:themeColor="text1"/>
              </w:rPr>
              <w:t>Jung on Astrology</w:t>
            </w:r>
            <w:r w:rsidRPr="007D5C50">
              <w:rPr>
                <w:color w:val="000000" w:themeColor="text1"/>
              </w:rPr>
              <w:t xml:space="preserve">, ed. by </w:t>
            </w:r>
            <w:proofErr w:type="spellStart"/>
            <w:r w:rsidRPr="007D5C50">
              <w:rPr>
                <w:color w:val="000000" w:themeColor="text1"/>
              </w:rPr>
              <w:t>Safron</w:t>
            </w:r>
            <w:proofErr w:type="spellEnd"/>
            <w:r w:rsidRPr="007D5C50">
              <w:rPr>
                <w:color w:val="000000" w:themeColor="text1"/>
              </w:rPr>
              <w:t xml:space="preserve"> Rossi and Keiron Le Grice (New York: Routledge, 2018), pp. 1-12.</w:t>
            </w:r>
          </w:p>
        </w:tc>
      </w:tr>
      <w:tr w:rsidR="007D5C50" w:rsidRPr="007D5C50" w14:paraId="5D96D067" w14:textId="77777777" w:rsidTr="00140D9B">
        <w:trPr>
          <w:trHeight w:val="680"/>
        </w:trPr>
        <w:tc>
          <w:tcPr>
            <w:tcW w:w="10080" w:type="dxa"/>
            <w:tcBorders>
              <w:top w:val="nil"/>
              <w:left w:val="nil"/>
              <w:bottom w:val="nil"/>
              <w:right w:val="nil"/>
            </w:tcBorders>
            <w:shd w:val="clear" w:color="auto" w:fill="auto"/>
            <w:vAlign w:val="center"/>
            <w:hideMark/>
          </w:tcPr>
          <w:p w14:paraId="119A0AA3" w14:textId="77777777" w:rsidR="00140D9B" w:rsidRPr="007D5C50" w:rsidRDefault="00140D9B" w:rsidP="00954DC6">
            <w:pPr>
              <w:rPr>
                <w:color w:val="000000" w:themeColor="text1"/>
              </w:rPr>
            </w:pPr>
            <w:r w:rsidRPr="007D5C50">
              <w:rPr>
                <w:color w:val="000000" w:themeColor="text1"/>
              </w:rPr>
              <w:t xml:space="preserve">Rossi, </w:t>
            </w:r>
            <w:proofErr w:type="spellStart"/>
            <w:r w:rsidRPr="007D5C50">
              <w:rPr>
                <w:color w:val="000000" w:themeColor="text1"/>
              </w:rPr>
              <w:t>Safron</w:t>
            </w:r>
            <w:proofErr w:type="spellEnd"/>
            <w:r w:rsidRPr="007D5C50">
              <w:rPr>
                <w:color w:val="000000" w:themeColor="text1"/>
              </w:rPr>
              <w:t xml:space="preserve">, ‘Introduction’, in </w:t>
            </w:r>
            <w:r w:rsidRPr="007D5C50">
              <w:rPr>
                <w:i/>
                <w:iCs/>
                <w:color w:val="000000" w:themeColor="text1"/>
              </w:rPr>
              <w:t>Jung on Astrology</w:t>
            </w:r>
            <w:r w:rsidRPr="007D5C50">
              <w:rPr>
                <w:color w:val="000000" w:themeColor="text1"/>
              </w:rPr>
              <w:t xml:space="preserve">, ed. by </w:t>
            </w:r>
            <w:proofErr w:type="spellStart"/>
            <w:r w:rsidRPr="007D5C50">
              <w:rPr>
                <w:color w:val="000000" w:themeColor="text1"/>
              </w:rPr>
              <w:t>Safron</w:t>
            </w:r>
            <w:proofErr w:type="spellEnd"/>
            <w:r w:rsidRPr="007D5C50">
              <w:rPr>
                <w:color w:val="000000" w:themeColor="text1"/>
              </w:rPr>
              <w:t xml:space="preserve"> Rossi and Keiron Le Grice (New York: Routledge, 2018), pp. 37-38.</w:t>
            </w:r>
          </w:p>
        </w:tc>
      </w:tr>
      <w:tr w:rsidR="007D5C50" w:rsidRPr="007D5C50" w14:paraId="2A54C8D7" w14:textId="77777777" w:rsidTr="00140D9B">
        <w:trPr>
          <w:trHeight w:val="680"/>
        </w:trPr>
        <w:tc>
          <w:tcPr>
            <w:tcW w:w="10080" w:type="dxa"/>
            <w:tcBorders>
              <w:top w:val="nil"/>
              <w:left w:val="nil"/>
              <w:bottom w:val="nil"/>
              <w:right w:val="nil"/>
            </w:tcBorders>
            <w:shd w:val="clear" w:color="auto" w:fill="auto"/>
            <w:vAlign w:val="center"/>
            <w:hideMark/>
          </w:tcPr>
          <w:p w14:paraId="7DC5DA4D" w14:textId="77777777" w:rsidR="00140D9B" w:rsidRPr="007D5C50" w:rsidRDefault="00140D9B" w:rsidP="00954DC6">
            <w:pPr>
              <w:rPr>
                <w:color w:val="000000" w:themeColor="text1"/>
              </w:rPr>
            </w:pPr>
            <w:r w:rsidRPr="007D5C50">
              <w:rPr>
                <w:color w:val="000000" w:themeColor="text1"/>
              </w:rPr>
              <w:t xml:space="preserve">Samuels, Andrew, Bani Shorter and Fred Plaut, </w:t>
            </w:r>
            <w:r w:rsidRPr="007D5C50">
              <w:rPr>
                <w:i/>
                <w:iCs/>
                <w:color w:val="000000" w:themeColor="text1"/>
              </w:rPr>
              <w:t>A Critical Dictionary of Jungian Analysis</w:t>
            </w:r>
            <w:r w:rsidRPr="007D5C50">
              <w:rPr>
                <w:color w:val="000000" w:themeColor="text1"/>
              </w:rPr>
              <w:t xml:space="preserve"> (New York: Routledge, 1986).</w:t>
            </w:r>
          </w:p>
        </w:tc>
      </w:tr>
      <w:tr w:rsidR="007D5C50" w:rsidRPr="007D5C50" w14:paraId="34586CBB" w14:textId="77777777" w:rsidTr="00140D9B">
        <w:trPr>
          <w:trHeight w:val="840"/>
        </w:trPr>
        <w:tc>
          <w:tcPr>
            <w:tcW w:w="10080" w:type="dxa"/>
            <w:tcBorders>
              <w:top w:val="nil"/>
              <w:left w:val="nil"/>
              <w:bottom w:val="nil"/>
              <w:right w:val="nil"/>
            </w:tcBorders>
            <w:shd w:val="clear" w:color="auto" w:fill="auto"/>
            <w:vAlign w:val="center"/>
            <w:hideMark/>
          </w:tcPr>
          <w:p w14:paraId="11A9A62B" w14:textId="77777777" w:rsidR="00140D9B" w:rsidRPr="007D5C50" w:rsidRDefault="00140D9B" w:rsidP="00954DC6">
            <w:pPr>
              <w:rPr>
                <w:color w:val="000000" w:themeColor="text1"/>
              </w:rPr>
            </w:pPr>
            <w:r w:rsidRPr="007D5C50">
              <w:rPr>
                <w:color w:val="000000" w:themeColor="text1"/>
              </w:rPr>
              <w:t>Schwartz-</w:t>
            </w:r>
            <w:proofErr w:type="spellStart"/>
            <w:r w:rsidRPr="007D5C50">
              <w:rPr>
                <w:color w:val="000000" w:themeColor="text1"/>
              </w:rPr>
              <w:t>Salant</w:t>
            </w:r>
            <w:proofErr w:type="spellEnd"/>
            <w:r w:rsidRPr="007D5C50">
              <w:rPr>
                <w:color w:val="000000" w:themeColor="text1"/>
              </w:rPr>
              <w:t xml:space="preserve">, Nathan, ‘Introduction’, in </w:t>
            </w:r>
            <w:r w:rsidRPr="007D5C50">
              <w:rPr>
                <w:i/>
                <w:iCs/>
                <w:color w:val="000000" w:themeColor="text1"/>
              </w:rPr>
              <w:t>Jung on Alchemy</w:t>
            </w:r>
            <w:r w:rsidRPr="007D5C50">
              <w:rPr>
                <w:color w:val="000000" w:themeColor="text1"/>
              </w:rPr>
              <w:t>, ed. by Nathan Schwartz-</w:t>
            </w:r>
            <w:proofErr w:type="spellStart"/>
            <w:r w:rsidRPr="007D5C50">
              <w:rPr>
                <w:color w:val="000000" w:themeColor="text1"/>
              </w:rPr>
              <w:t>Salant</w:t>
            </w:r>
            <w:proofErr w:type="spellEnd"/>
            <w:r w:rsidRPr="007D5C50">
              <w:rPr>
                <w:color w:val="000000" w:themeColor="text1"/>
              </w:rPr>
              <w:t xml:space="preserve"> (</w:t>
            </w:r>
            <w:proofErr w:type="spellStart"/>
            <w:r w:rsidRPr="007D5C50">
              <w:rPr>
                <w:color w:val="000000" w:themeColor="text1"/>
              </w:rPr>
              <w:t>Pinceton</w:t>
            </w:r>
            <w:proofErr w:type="spellEnd"/>
            <w:r w:rsidRPr="007D5C50">
              <w:rPr>
                <w:color w:val="000000" w:themeColor="text1"/>
              </w:rPr>
              <w:t>: Princeton University Press, 1995), pp. 1-43.</w:t>
            </w:r>
          </w:p>
        </w:tc>
      </w:tr>
      <w:tr w:rsidR="007D5C50" w:rsidRPr="007D5C50" w14:paraId="7B8637CB" w14:textId="77777777" w:rsidTr="00140D9B">
        <w:trPr>
          <w:trHeight w:val="900"/>
        </w:trPr>
        <w:tc>
          <w:tcPr>
            <w:tcW w:w="10080" w:type="dxa"/>
            <w:tcBorders>
              <w:top w:val="nil"/>
              <w:left w:val="nil"/>
              <w:bottom w:val="nil"/>
              <w:right w:val="nil"/>
            </w:tcBorders>
            <w:shd w:val="clear" w:color="auto" w:fill="auto"/>
            <w:vAlign w:val="center"/>
            <w:hideMark/>
          </w:tcPr>
          <w:p w14:paraId="3F5002BF" w14:textId="77777777" w:rsidR="00140D9B" w:rsidRPr="007D5C50" w:rsidRDefault="00140D9B" w:rsidP="00954DC6">
            <w:pPr>
              <w:rPr>
                <w:color w:val="000000" w:themeColor="text1"/>
              </w:rPr>
            </w:pPr>
            <w:r w:rsidRPr="007D5C50">
              <w:rPr>
                <w:color w:val="000000" w:themeColor="text1"/>
              </w:rPr>
              <w:t xml:space="preserve">Schwartz-Shea, Peregrine and Dvora </w:t>
            </w:r>
            <w:proofErr w:type="spellStart"/>
            <w:r w:rsidRPr="007D5C50">
              <w:rPr>
                <w:color w:val="000000" w:themeColor="text1"/>
              </w:rPr>
              <w:t>Yanow</w:t>
            </w:r>
            <w:proofErr w:type="spellEnd"/>
            <w:r w:rsidRPr="007D5C50">
              <w:rPr>
                <w:color w:val="000000" w:themeColor="text1"/>
              </w:rPr>
              <w:t xml:space="preserve">, </w:t>
            </w:r>
            <w:r w:rsidRPr="007D5C50">
              <w:rPr>
                <w:i/>
                <w:iCs/>
                <w:color w:val="000000" w:themeColor="text1"/>
              </w:rPr>
              <w:t>Interpretive Research Design: Concepts and Processes</w:t>
            </w:r>
            <w:r w:rsidRPr="007D5C50">
              <w:rPr>
                <w:color w:val="000000" w:themeColor="text1"/>
              </w:rPr>
              <w:t xml:space="preserve"> (New York and London: Routledge, 2012).</w:t>
            </w:r>
          </w:p>
        </w:tc>
      </w:tr>
      <w:tr w:rsidR="007D5C50" w:rsidRPr="007D5C50" w14:paraId="0711D2D2" w14:textId="77777777" w:rsidTr="00140D9B">
        <w:trPr>
          <w:trHeight w:val="135"/>
        </w:trPr>
        <w:tc>
          <w:tcPr>
            <w:tcW w:w="10080" w:type="dxa"/>
            <w:tcBorders>
              <w:top w:val="nil"/>
              <w:left w:val="nil"/>
              <w:bottom w:val="nil"/>
              <w:right w:val="nil"/>
            </w:tcBorders>
            <w:shd w:val="clear" w:color="auto" w:fill="auto"/>
            <w:vAlign w:val="center"/>
            <w:hideMark/>
          </w:tcPr>
          <w:p w14:paraId="671761DA" w14:textId="77777777" w:rsidR="00140D9B" w:rsidRPr="007D5C50" w:rsidRDefault="00140D9B" w:rsidP="00954DC6">
            <w:pPr>
              <w:rPr>
                <w:color w:val="000000" w:themeColor="text1"/>
              </w:rPr>
            </w:pPr>
            <w:r w:rsidRPr="007D5C50">
              <w:rPr>
                <w:color w:val="000000" w:themeColor="text1"/>
              </w:rPr>
              <w:t xml:space="preserve">Shamdasani, </w:t>
            </w:r>
            <w:proofErr w:type="spellStart"/>
            <w:r w:rsidRPr="007D5C50">
              <w:rPr>
                <w:color w:val="000000" w:themeColor="text1"/>
              </w:rPr>
              <w:t>Sonu</w:t>
            </w:r>
            <w:proofErr w:type="spellEnd"/>
            <w:r w:rsidRPr="007D5C50">
              <w:rPr>
                <w:color w:val="000000" w:themeColor="text1"/>
              </w:rPr>
              <w:t xml:space="preserve">, ‘About Jung’, </w:t>
            </w:r>
            <w:r w:rsidRPr="007D5C50">
              <w:rPr>
                <w:i/>
                <w:iCs/>
                <w:color w:val="000000" w:themeColor="text1"/>
              </w:rPr>
              <w:t>Philemon Foundation</w:t>
            </w:r>
            <w:r w:rsidRPr="007D5C50">
              <w:rPr>
                <w:color w:val="000000" w:themeColor="text1"/>
              </w:rPr>
              <w:t>, &lt;https://philemonfoundation.org/about-philemon/about-jung/&gt; [accessed 26 June 2022].</w:t>
            </w:r>
          </w:p>
        </w:tc>
      </w:tr>
      <w:tr w:rsidR="007D5C50" w:rsidRPr="007D5C50" w14:paraId="6E5A3272" w14:textId="77777777" w:rsidTr="00140D9B">
        <w:trPr>
          <w:trHeight w:val="495"/>
        </w:trPr>
        <w:tc>
          <w:tcPr>
            <w:tcW w:w="10080" w:type="dxa"/>
            <w:tcBorders>
              <w:top w:val="nil"/>
              <w:left w:val="nil"/>
              <w:bottom w:val="nil"/>
              <w:right w:val="nil"/>
            </w:tcBorders>
            <w:shd w:val="clear" w:color="auto" w:fill="auto"/>
            <w:vAlign w:val="bottom"/>
            <w:hideMark/>
          </w:tcPr>
          <w:p w14:paraId="51D187F9" w14:textId="1F46D705" w:rsidR="00140D9B" w:rsidRPr="007D5C50" w:rsidRDefault="00140D9B" w:rsidP="00954DC6">
            <w:pPr>
              <w:rPr>
                <w:color w:val="000000" w:themeColor="text1"/>
              </w:rPr>
            </w:pPr>
            <w:r w:rsidRPr="007D5C50">
              <w:rPr>
                <w:color w:val="000000" w:themeColor="text1"/>
              </w:rPr>
              <w:t xml:space="preserve">-- ‘Foreword’, in </w:t>
            </w:r>
            <w:r w:rsidRPr="007D5C50">
              <w:rPr>
                <w:i/>
                <w:iCs/>
                <w:color w:val="000000" w:themeColor="text1"/>
              </w:rPr>
              <w:t>Jung's Studies in Astrology</w:t>
            </w:r>
            <w:r w:rsidRPr="007D5C50">
              <w:rPr>
                <w:color w:val="000000" w:themeColor="text1"/>
              </w:rPr>
              <w:t>, by Liz Greene (New York: Routledge, 2018), pp. x-xi.</w:t>
            </w:r>
          </w:p>
        </w:tc>
      </w:tr>
      <w:tr w:rsidR="007D5C50" w:rsidRPr="007D5C50" w14:paraId="7541C9B3" w14:textId="77777777" w:rsidTr="00140D9B">
        <w:trPr>
          <w:trHeight w:val="840"/>
        </w:trPr>
        <w:tc>
          <w:tcPr>
            <w:tcW w:w="10080" w:type="dxa"/>
            <w:tcBorders>
              <w:top w:val="nil"/>
              <w:left w:val="nil"/>
              <w:bottom w:val="nil"/>
              <w:right w:val="nil"/>
            </w:tcBorders>
            <w:shd w:val="clear" w:color="auto" w:fill="auto"/>
            <w:vAlign w:val="center"/>
            <w:hideMark/>
          </w:tcPr>
          <w:p w14:paraId="154E3B33" w14:textId="7BB3AE0F" w:rsidR="00140D9B" w:rsidRPr="007D5C50" w:rsidRDefault="00140D9B" w:rsidP="00954DC6">
            <w:pPr>
              <w:rPr>
                <w:color w:val="000000" w:themeColor="text1"/>
              </w:rPr>
            </w:pPr>
            <w:r w:rsidRPr="007D5C50">
              <w:rPr>
                <w:color w:val="000000" w:themeColor="text1"/>
              </w:rPr>
              <w:t xml:space="preserve">-- ‘Introduction’, in </w:t>
            </w:r>
            <w:r w:rsidRPr="007D5C50">
              <w:rPr>
                <w:i/>
                <w:iCs/>
                <w:color w:val="000000" w:themeColor="text1"/>
              </w:rPr>
              <w:t>The Red Book: A Reader's Edition</w:t>
            </w:r>
            <w:r w:rsidRPr="007D5C50">
              <w:rPr>
                <w:color w:val="000000" w:themeColor="text1"/>
              </w:rPr>
              <w:t xml:space="preserve">, ed. by </w:t>
            </w:r>
            <w:proofErr w:type="spellStart"/>
            <w:r w:rsidRPr="007D5C50">
              <w:rPr>
                <w:color w:val="000000" w:themeColor="text1"/>
              </w:rPr>
              <w:t>Sonu</w:t>
            </w:r>
            <w:proofErr w:type="spellEnd"/>
            <w:r w:rsidRPr="007D5C50">
              <w:rPr>
                <w:color w:val="000000" w:themeColor="text1"/>
              </w:rPr>
              <w:t xml:space="preserve"> Shamdasani (New York and London: W. W. Norton &amp; Company, 2009), pp. 1-95.</w:t>
            </w:r>
          </w:p>
        </w:tc>
      </w:tr>
      <w:tr w:rsidR="007D5C50" w:rsidRPr="007D5C50" w14:paraId="770B6DDF" w14:textId="77777777" w:rsidTr="00140D9B">
        <w:trPr>
          <w:trHeight w:val="340"/>
        </w:trPr>
        <w:tc>
          <w:tcPr>
            <w:tcW w:w="10080" w:type="dxa"/>
            <w:tcBorders>
              <w:top w:val="nil"/>
              <w:left w:val="nil"/>
              <w:bottom w:val="nil"/>
              <w:right w:val="nil"/>
            </w:tcBorders>
            <w:shd w:val="clear" w:color="auto" w:fill="auto"/>
            <w:vAlign w:val="bottom"/>
            <w:hideMark/>
          </w:tcPr>
          <w:p w14:paraId="77E3BE60" w14:textId="4A1530C7" w:rsidR="00140D9B" w:rsidRPr="007D5C50" w:rsidRDefault="00140D9B" w:rsidP="00954DC6">
            <w:pPr>
              <w:rPr>
                <w:color w:val="000000" w:themeColor="text1"/>
              </w:rPr>
            </w:pPr>
            <w:r w:rsidRPr="007D5C50">
              <w:rPr>
                <w:color w:val="000000" w:themeColor="text1"/>
              </w:rPr>
              <w:t xml:space="preserve">-- </w:t>
            </w:r>
            <w:r w:rsidRPr="007D5C50">
              <w:rPr>
                <w:i/>
                <w:iCs/>
                <w:color w:val="000000" w:themeColor="text1"/>
              </w:rPr>
              <w:t>Cult Fictions</w:t>
            </w:r>
            <w:r w:rsidRPr="007D5C50">
              <w:rPr>
                <w:color w:val="000000" w:themeColor="text1"/>
              </w:rPr>
              <w:t xml:space="preserve"> (New York: Routledge, 1998).</w:t>
            </w:r>
          </w:p>
        </w:tc>
      </w:tr>
      <w:tr w:rsidR="00140D9B" w:rsidRPr="007D5C50" w14:paraId="15E72A87" w14:textId="77777777" w:rsidTr="00140D9B">
        <w:trPr>
          <w:trHeight w:val="680"/>
        </w:trPr>
        <w:tc>
          <w:tcPr>
            <w:tcW w:w="10080" w:type="dxa"/>
            <w:tcBorders>
              <w:top w:val="nil"/>
              <w:left w:val="nil"/>
              <w:bottom w:val="nil"/>
              <w:right w:val="nil"/>
            </w:tcBorders>
            <w:shd w:val="clear" w:color="auto" w:fill="auto"/>
            <w:vAlign w:val="bottom"/>
            <w:hideMark/>
          </w:tcPr>
          <w:p w14:paraId="0C82EDBD" w14:textId="77777777" w:rsidR="00140D9B" w:rsidRPr="007D5C50" w:rsidRDefault="00140D9B" w:rsidP="00954DC6">
            <w:pPr>
              <w:rPr>
                <w:color w:val="000000" w:themeColor="text1"/>
              </w:rPr>
            </w:pPr>
            <w:r w:rsidRPr="007D5C50">
              <w:rPr>
                <w:color w:val="000000" w:themeColor="text1"/>
              </w:rPr>
              <w:t xml:space="preserve">Thompson, Jessie and Clifford Mayes, ‘Healing Cultural Divides: A Jungian Approach’, </w:t>
            </w:r>
            <w:r w:rsidRPr="007D5C50">
              <w:rPr>
                <w:i/>
                <w:iCs/>
                <w:color w:val="000000" w:themeColor="text1"/>
              </w:rPr>
              <w:t>Psychological Perspectives</w:t>
            </w:r>
            <w:r w:rsidRPr="007D5C50">
              <w:rPr>
                <w:color w:val="000000" w:themeColor="text1"/>
              </w:rPr>
              <w:t>, 63.2 (2020), pp. 248-259.</w:t>
            </w:r>
          </w:p>
        </w:tc>
      </w:tr>
    </w:tbl>
    <w:p w14:paraId="576A1A30" w14:textId="77777777" w:rsidR="00C213CC" w:rsidRPr="007D5C50" w:rsidRDefault="00C213CC" w:rsidP="00954DC6">
      <w:pPr>
        <w:rPr>
          <w:color w:val="000000" w:themeColor="text1"/>
        </w:rPr>
      </w:pPr>
    </w:p>
    <w:sectPr w:rsidR="00C213CC" w:rsidRPr="007D5C50" w:rsidSect="0004266A">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24955" w14:textId="77777777" w:rsidR="00C73F00" w:rsidRDefault="00C73F00" w:rsidP="00001F2B">
      <w:r>
        <w:separator/>
      </w:r>
    </w:p>
  </w:endnote>
  <w:endnote w:type="continuationSeparator" w:id="0">
    <w:p w14:paraId="314E09F7" w14:textId="77777777" w:rsidR="00C73F00" w:rsidRDefault="00C73F00" w:rsidP="00001F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Headings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5997097"/>
      <w:docPartObj>
        <w:docPartGallery w:val="Page Numbers (Bottom of Page)"/>
        <w:docPartUnique/>
      </w:docPartObj>
    </w:sdtPr>
    <w:sdtContent>
      <w:p w14:paraId="472B457D" w14:textId="755DE27C" w:rsidR="004F1D94" w:rsidRDefault="004F1D94" w:rsidP="00044A1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AF9D1E" w14:textId="77777777" w:rsidR="004F1D94" w:rsidRDefault="004F1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550A08" w14:textId="77777777" w:rsidR="00C73F00" w:rsidRDefault="00C73F00" w:rsidP="00001F2B">
      <w:r>
        <w:separator/>
      </w:r>
    </w:p>
  </w:footnote>
  <w:footnote w:type="continuationSeparator" w:id="0">
    <w:p w14:paraId="56A8B395" w14:textId="77777777" w:rsidR="00C73F00" w:rsidRDefault="00C73F00" w:rsidP="00001F2B">
      <w:r>
        <w:continuationSeparator/>
      </w:r>
    </w:p>
  </w:footnote>
  <w:footnote w:type="continuationNotice" w:id="1">
    <w:p w14:paraId="546AF272" w14:textId="77777777" w:rsidR="00C73F00" w:rsidRDefault="00C73F00"/>
  </w:footnote>
  <w:footnote w:id="2">
    <w:p w14:paraId="40AD2218" w14:textId="1948F66C" w:rsidR="00335D1C" w:rsidRPr="001A4DF5" w:rsidRDefault="00335D1C" w:rsidP="00335D1C">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C.G. Jung, </w:t>
      </w:r>
      <w:r w:rsidRPr="001A4DF5">
        <w:rPr>
          <w:i/>
          <w:iCs/>
          <w:color w:val="000000"/>
          <w:sz w:val="20"/>
          <w:szCs w:val="20"/>
        </w:rPr>
        <w:t>The Collected Works of C.G. Jung, Vol. 9.1 The Archetypes and the Collective Unconscious</w:t>
      </w:r>
      <w:r w:rsidRPr="001A4DF5">
        <w:rPr>
          <w:color w:val="000000"/>
          <w:sz w:val="20"/>
          <w:szCs w:val="20"/>
        </w:rPr>
        <w:t>, trans. R. F. C. Hull, (Princeton: Princeton University Press, 1969), ¶ 142.</w:t>
      </w:r>
    </w:p>
  </w:footnote>
  <w:footnote w:id="3">
    <w:p w14:paraId="1A25A520" w14:textId="77777777" w:rsidR="003860E5" w:rsidRPr="001A4DF5" w:rsidRDefault="003860E5" w:rsidP="003860E5">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Keiron Le Grice, ‘Introduction’, in </w:t>
      </w:r>
      <w:r w:rsidRPr="001A4DF5">
        <w:rPr>
          <w:i/>
          <w:iCs/>
          <w:color w:val="000000"/>
          <w:sz w:val="20"/>
          <w:szCs w:val="20"/>
        </w:rPr>
        <w:t>Jung on Astrology</w:t>
      </w:r>
      <w:r w:rsidRPr="001A4DF5">
        <w:rPr>
          <w:color w:val="000000"/>
          <w:sz w:val="20"/>
          <w:szCs w:val="20"/>
        </w:rPr>
        <w:t xml:space="preserve">, ed. by </w:t>
      </w:r>
      <w:proofErr w:type="spellStart"/>
      <w:r w:rsidRPr="001A4DF5">
        <w:rPr>
          <w:color w:val="000000"/>
          <w:sz w:val="20"/>
          <w:szCs w:val="20"/>
        </w:rPr>
        <w:t>Safron</w:t>
      </w:r>
      <w:proofErr w:type="spellEnd"/>
      <w:r w:rsidRPr="001A4DF5">
        <w:rPr>
          <w:color w:val="000000"/>
          <w:sz w:val="20"/>
          <w:szCs w:val="20"/>
        </w:rPr>
        <w:t xml:space="preserve"> Rossi and Keiron Le Grice (New York: Routledge, 2018), pp. 13-16 (p. 15).</w:t>
      </w:r>
    </w:p>
  </w:footnote>
  <w:footnote w:id="4">
    <w:p w14:paraId="13927A8B" w14:textId="77777777" w:rsidR="003860E5" w:rsidRPr="001A4DF5" w:rsidRDefault="003860E5" w:rsidP="003860E5">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C.G. Jung, </w:t>
      </w:r>
      <w:r w:rsidRPr="001A4DF5">
        <w:rPr>
          <w:i/>
          <w:iCs/>
          <w:color w:val="000000"/>
          <w:sz w:val="20"/>
          <w:szCs w:val="20"/>
        </w:rPr>
        <w:t>The Collected Works of C.G. Jung, Vol. 6 Psychological Types</w:t>
      </w:r>
      <w:r w:rsidRPr="001A4DF5">
        <w:rPr>
          <w:color w:val="000000"/>
          <w:sz w:val="20"/>
          <w:szCs w:val="20"/>
        </w:rPr>
        <w:t>, trans. R. F. C. Hull, (Princeton: Princeton University Press, 1971), ¶ 757.</w:t>
      </w:r>
    </w:p>
  </w:footnote>
  <w:footnote w:id="5">
    <w:p w14:paraId="78C38B84" w14:textId="136FB989" w:rsidR="00E05BCE" w:rsidRPr="001A4DF5" w:rsidRDefault="00E05BCE" w:rsidP="00E05BCE">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6</w:t>
      </w:r>
      <w:r w:rsidRPr="001A4DF5">
        <w:rPr>
          <w:color w:val="000000"/>
          <w:sz w:val="20"/>
          <w:szCs w:val="20"/>
        </w:rPr>
        <w:t>, ¶ 712-713</w:t>
      </w:r>
      <w:r w:rsidR="006753F5" w:rsidRPr="001A4DF5">
        <w:rPr>
          <w:color w:val="000000"/>
          <w:sz w:val="20"/>
          <w:szCs w:val="20"/>
        </w:rPr>
        <w:t>;</w:t>
      </w:r>
      <w:r w:rsidRPr="001A4DF5">
        <w:rPr>
          <w:color w:val="000000"/>
          <w:sz w:val="20"/>
          <w:szCs w:val="20"/>
        </w:rPr>
        <w:t xml:space="preserve"> C.G. Jung, </w:t>
      </w:r>
      <w:r w:rsidRPr="001A4DF5">
        <w:rPr>
          <w:i/>
          <w:iCs/>
          <w:color w:val="000000"/>
          <w:sz w:val="20"/>
          <w:szCs w:val="20"/>
        </w:rPr>
        <w:t xml:space="preserve">The Collected Works of C.G. Jung, Vol. 14 </w:t>
      </w:r>
      <w:proofErr w:type="spellStart"/>
      <w:r w:rsidRPr="001A4DF5">
        <w:rPr>
          <w:i/>
          <w:iCs/>
          <w:color w:val="000000"/>
          <w:sz w:val="20"/>
          <w:szCs w:val="20"/>
        </w:rPr>
        <w:t>Mysterium</w:t>
      </w:r>
      <w:proofErr w:type="spellEnd"/>
      <w:r w:rsidRPr="001A4DF5">
        <w:rPr>
          <w:i/>
          <w:iCs/>
          <w:color w:val="000000"/>
          <w:sz w:val="20"/>
          <w:szCs w:val="20"/>
        </w:rPr>
        <w:t xml:space="preserve"> </w:t>
      </w:r>
      <w:proofErr w:type="spellStart"/>
      <w:r w:rsidRPr="001A4DF5">
        <w:rPr>
          <w:i/>
          <w:iCs/>
          <w:color w:val="000000"/>
          <w:sz w:val="20"/>
          <w:szCs w:val="20"/>
        </w:rPr>
        <w:t>Coniunctionis</w:t>
      </w:r>
      <w:proofErr w:type="spellEnd"/>
      <w:r w:rsidRPr="001A4DF5">
        <w:rPr>
          <w:color w:val="000000"/>
          <w:sz w:val="20"/>
          <w:szCs w:val="20"/>
        </w:rPr>
        <w:t>, trans. R. F. C. Hull, (Princeton: Princeton University Press, 1970), ¶ 706.</w:t>
      </w:r>
    </w:p>
  </w:footnote>
  <w:footnote w:id="6">
    <w:p w14:paraId="74D92419" w14:textId="4298DDE1" w:rsidR="00427D38" w:rsidRPr="001A4DF5" w:rsidRDefault="00427D38" w:rsidP="00427D38">
      <w:pPr>
        <w:rPr>
          <w:color w:val="000000"/>
          <w:sz w:val="20"/>
          <w:szCs w:val="20"/>
        </w:rPr>
      </w:pPr>
      <w:r w:rsidRPr="001A4DF5">
        <w:rPr>
          <w:rStyle w:val="FootnoteReference"/>
          <w:sz w:val="20"/>
          <w:szCs w:val="20"/>
        </w:rPr>
        <w:footnoteRef/>
      </w:r>
      <w:r w:rsidRPr="001A4DF5">
        <w:rPr>
          <w:sz w:val="20"/>
          <w:szCs w:val="20"/>
        </w:rPr>
        <w:t xml:space="preserve"> </w:t>
      </w:r>
      <w:r w:rsidR="00B7250C" w:rsidRPr="001A4DF5">
        <w:rPr>
          <w:color w:val="000000"/>
          <w:sz w:val="20"/>
          <w:szCs w:val="20"/>
        </w:rPr>
        <w:t xml:space="preserve">Jung, </w:t>
      </w:r>
      <w:r w:rsidR="00B7250C" w:rsidRPr="001A4DF5">
        <w:rPr>
          <w:i/>
          <w:iCs/>
          <w:color w:val="000000"/>
          <w:sz w:val="20"/>
          <w:szCs w:val="20"/>
        </w:rPr>
        <w:t>CW, Vol. 6</w:t>
      </w:r>
      <w:r w:rsidR="00B7250C" w:rsidRPr="001A4DF5">
        <w:rPr>
          <w:color w:val="000000"/>
          <w:sz w:val="20"/>
          <w:szCs w:val="20"/>
        </w:rPr>
        <w:t xml:space="preserve">, </w:t>
      </w:r>
      <w:r w:rsidRPr="001A4DF5">
        <w:rPr>
          <w:color w:val="000000"/>
          <w:sz w:val="20"/>
          <w:szCs w:val="20"/>
        </w:rPr>
        <w:t>¶ 797.</w:t>
      </w:r>
    </w:p>
  </w:footnote>
  <w:footnote w:id="7">
    <w:p w14:paraId="494AC3C6" w14:textId="29112674" w:rsidR="00427D38" w:rsidRPr="001A4DF5" w:rsidRDefault="00427D38" w:rsidP="00427D38">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C.G. Jung, </w:t>
      </w:r>
      <w:r w:rsidR="00335D1C" w:rsidRPr="001A4DF5">
        <w:rPr>
          <w:i/>
          <w:iCs/>
          <w:color w:val="000000"/>
          <w:sz w:val="20"/>
          <w:szCs w:val="20"/>
        </w:rPr>
        <w:t>CW</w:t>
      </w:r>
      <w:r w:rsidRPr="001A4DF5">
        <w:rPr>
          <w:i/>
          <w:iCs/>
          <w:color w:val="000000"/>
          <w:sz w:val="20"/>
          <w:szCs w:val="20"/>
        </w:rPr>
        <w:t>, Vol. 9.</w:t>
      </w:r>
      <w:r w:rsidR="00335D1C" w:rsidRPr="001A4DF5">
        <w:rPr>
          <w:i/>
          <w:iCs/>
          <w:color w:val="000000"/>
          <w:sz w:val="20"/>
          <w:szCs w:val="20"/>
        </w:rPr>
        <w:t>1</w:t>
      </w:r>
      <w:r w:rsidRPr="001A4DF5">
        <w:rPr>
          <w:color w:val="000000"/>
          <w:sz w:val="20"/>
          <w:szCs w:val="20"/>
        </w:rPr>
        <w:t>, ¶ 3</w:t>
      </w:r>
      <w:r w:rsidR="006753F5" w:rsidRPr="001A4DF5">
        <w:rPr>
          <w:color w:val="000000"/>
          <w:sz w:val="20"/>
          <w:szCs w:val="20"/>
        </w:rPr>
        <w:t xml:space="preserve">; </w:t>
      </w:r>
      <w:r w:rsidRPr="001A4DF5">
        <w:rPr>
          <w:color w:val="000000"/>
          <w:sz w:val="20"/>
          <w:szCs w:val="20"/>
        </w:rPr>
        <w:t xml:space="preserve">Andrew Samuels, Bani Shorter and Fred Plaut, </w:t>
      </w:r>
      <w:r w:rsidRPr="001A4DF5">
        <w:rPr>
          <w:i/>
          <w:iCs/>
          <w:color w:val="000000"/>
          <w:sz w:val="20"/>
          <w:szCs w:val="20"/>
        </w:rPr>
        <w:t>A Critical Dictionary of Jungian Analysis</w:t>
      </w:r>
      <w:r w:rsidRPr="001A4DF5">
        <w:rPr>
          <w:color w:val="000000"/>
          <w:sz w:val="20"/>
          <w:szCs w:val="20"/>
        </w:rPr>
        <w:t xml:space="preserve"> (New York: Routledge, 1986), pp. 50 and 155.</w:t>
      </w:r>
    </w:p>
  </w:footnote>
  <w:footnote w:id="8">
    <w:p w14:paraId="544563F6" w14:textId="765C158F" w:rsidR="00427D38" w:rsidRPr="001A4DF5" w:rsidRDefault="00427D38" w:rsidP="00427D38">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Jung, </w:t>
      </w:r>
      <w:r w:rsidR="0006024A" w:rsidRPr="001A4DF5">
        <w:rPr>
          <w:i/>
          <w:iCs/>
          <w:color w:val="000000"/>
          <w:sz w:val="20"/>
          <w:szCs w:val="20"/>
        </w:rPr>
        <w:t>CW</w:t>
      </w:r>
      <w:r w:rsidRPr="001A4DF5">
        <w:rPr>
          <w:i/>
          <w:iCs/>
          <w:color w:val="000000"/>
          <w:sz w:val="20"/>
          <w:szCs w:val="20"/>
        </w:rPr>
        <w:t>, Vol. 9.1</w:t>
      </w:r>
      <w:r w:rsidRPr="001A4DF5">
        <w:rPr>
          <w:color w:val="000000"/>
          <w:sz w:val="20"/>
          <w:szCs w:val="20"/>
        </w:rPr>
        <w:t>, ¶ 4-6.</w:t>
      </w:r>
    </w:p>
  </w:footnote>
  <w:footnote w:id="9">
    <w:p w14:paraId="0518B6D4" w14:textId="77777777" w:rsidR="00427D38" w:rsidRPr="001A4DF5" w:rsidRDefault="00427D38" w:rsidP="00427D38">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6</w:t>
      </w:r>
      <w:r w:rsidRPr="001A4DF5">
        <w:rPr>
          <w:color w:val="000000"/>
          <w:sz w:val="20"/>
          <w:szCs w:val="20"/>
        </w:rPr>
        <w:t>, ¶ 803-804.</w:t>
      </w:r>
    </w:p>
  </w:footnote>
  <w:footnote w:id="10">
    <w:p w14:paraId="2AE960B5" w14:textId="1AAB38B0" w:rsidR="00830A53" w:rsidRPr="001A4DF5" w:rsidRDefault="00830A53" w:rsidP="00830A53">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Judith Harris, ‘C. G. Jung Chronology’, in </w:t>
      </w:r>
      <w:r w:rsidRPr="001A4DF5">
        <w:rPr>
          <w:i/>
          <w:iCs/>
          <w:color w:val="000000"/>
          <w:sz w:val="20"/>
          <w:szCs w:val="20"/>
        </w:rPr>
        <w:t>The Quotable Jung</w:t>
      </w:r>
      <w:r w:rsidRPr="001A4DF5">
        <w:rPr>
          <w:color w:val="000000"/>
          <w:sz w:val="20"/>
          <w:szCs w:val="20"/>
        </w:rPr>
        <w:t>, ed. by Judith Harris (Princeton: Princeton University Press, 2016), pp. xvii-xx (pp. xvii-xx)</w:t>
      </w:r>
      <w:r w:rsidR="006753F5" w:rsidRPr="001A4DF5">
        <w:rPr>
          <w:sz w:val="20"/>
          <w:szCs w:val="20"/>
        </w:rPr>
        <w:t>;</w:t>
      </w:r>
      <w:r w:rsidRPr="001A4DF5">
        <w:rPr>
          <w:color w:val="000000"/>
          <w:sz w:val="20"/>
          <w:szCs w:val="20"/>
        </w:rPr>
        <w:t xml:space="preserve"> </w:t>
      </w:r>
      <w:proofErr w:type="spellStart"/>
      <w:r w:rsidRPr="001A4DF5">
        <w:rPr>
          <w:color w:val="000000"/>
          <w:sz w:val="20"/>
          <w:szCs w:val="20"/>
        </w:rPr>
        <w:t>Sonu</w:t>
      </w:r>
      <w:proofErr w:type="spellEnd"/>
      <w:r w:rsidRPr="001A4DF5">
        <w:rPr>
          <w:color w:val="000000"/>
          <w:sz w:val="20"/>
          <w:szCs w:val="20"/>
        </w:rPr>
        <w:t xml:space="preserve"> Shamdasani, ‘About Jung’, </w:t>
      </w:r>
      <w:r w:rsidRPr="001A4DF5">
        <w:rPr>
          <w:i/>
          <w:iCs/>
          <w:color w:val="000000"/>
          <w:sz w:val="20"/>
          <w:szCs w:val="20"/>
        </w:rPr>
        <w:t xml:space="preserve">Philemon </w:t>
      </w:r>
      <w:proofErr w:type="gramStart"/>
      <w:r w:rsidRPr="001A4DF5">
        <w:rPr>
          <w:i/>
          <w:iCs/>
          <w:color w:val="000000"/>
          <w:sz w:val="20"/>
          <w:szCs w:val="20"/>
        </w:rPr>
        <w:t>Foundation</w:t>
      </w:r>
      <w:r w:rsidRPr="001A4DF5">
        <w:rPr>
          <w:color w:val="000000"/>
          <w:sz w:val="20"/>
          <w:szCs w:val="20"/>
        </w:rPr>
        <w:t>,  &lt;</w:t>
      </w:r>
      <w:proofErr w:type="gramEnd"/>
      <w:r w:rsidRPr="001A4DF5">
        <w:rPr>
          <w:color w:val="000000"/>
          <w:sz w:val="20"/>
          <w:szCs w:val="20"/>
        </w:rPr>
        <w:t>https://philemonfoundation.org/about-philemon/about-jung/&gt; [accessed 26 June 2022].</w:t>
      </w:r>
    </w:p>
  </w:footnote>
  <w:footnote w:id="11">
    <w:p w14:paraId="3050A01D" w14:textId="1F84DBF3" w:rsidR="006A40D3" w:rsidRPr="001A4DF5" w:rsidRDefault="006A40D3" w:rsidP="006A40D3">
      <w:pPr>
        <w:rPr>
          <w:color w:val="000000"/>
          <w:sz w:val="20"/>
          <w:szCs w:val="20"/>
        </w:rPr>
      </w:pPr>
      <w:r w:rsidRPr="001A4DF5">
        <w:rPr>
          <w:rStyle w:val="FootnoteReference"/>
          <w:sz w:val="20"/>
          <w:szCs w:val="20"/>
        </w:rPr>
        <w:footnoteRef/>
      </w:r>
      <w:r w:rsidRPr="001A4DF5">
        <w:rPr>
          <w:sz w:val="20"/>
          <w:szCs w:val="20"/>
        </w:rPr>
        <w:t xml:space="preserve"> </w:t>
      </w:r>
      <w:r w:rsidR="00B7250C" w:rsidRPr="001A4DF5">
        <w:rPr>
          <w:color w:val="000000"/>
          <w:sz w:val="20"/>
          <w:szCs w:val="20"/>
        </w:rPr>
        <w:t xml:space="preserve">Judith Harris, ‘C. G. Jung Chronology’, in </w:t>
      </w:r>
      <w:r w:rsidR="00B7250C" w:rsidRPr="001A4DF5">
        <w:rPr>
          <w:i/>
          <w:iCs/>
          <w:color w:val="000000"/>
          <w:sz w:val="20"/>
          <w:szCs w:val="20"/>
        </w:rPr>
        <w:t>The Quotable Jung</w:t>
      </w:r>
      <w:r w:rsidR="00B7250C" w:rsidRPr="001A4DF5">
        <w:rPr>
          <w:color w:val="000000"/>
          <w:sz w:val="20"/>
          <w:szCs w:val="20"/>
        </w:rPr>
        <w:t>, ed. by Judith Harris (Princeton: Princeton University Press, 2016), pp. xvii-xx (p. xvii)</w:t>
      </w:r>
      <w:r w:rsidR="006753F5" w:rsidRPr="001A4DF5">
        <w:rPr>
          <w:sz w:val="20"/>
          <w:szCs w:val="20"/>
        </w:rPr>
        <w:t xml:space="preserve">; </w:t>
      </w:r>
      <w:r w:rsidRPr="001A4DF5">
        <w:rPr>
          <w:color w:val="000000"/>
          <w:sz w:val="20"/>
          <w:szCs w:val="20"/>
        </w:rPr>
        <w:t>Shamdasani, ‘About Jung’.</w:t>
      </w:r>
    </w:p>
  </w:footnote>
  <w:footnote w:id="12">
    <w:p w14:paraId="73202954" w14:textId="77777777" w:rsidR="006B68C1" w:rsidRPr="001A4DF5" w:rsidRDefault="006B68C1" w:rsidP="006B68C1">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C.G. Jung, </w:t>
      </w:r>
      <w:r w:rsidRPr="001A4DF5">
        <w:rPr>
          <w:i/>
          <w:iCs/>
          <w:color w:val="000000"/>
          <w:sz w:val="20"/>
          <w:szCs w:val="20"/>
        </w:rPr>
        <w:t>C.G. Jung Letters, Volume 1: 1906-1950</w:t>
      </w:r>
      <w:r w:rsidRPr="001A4DF5">
        <w:rPr>
          <w:color w:val="000000"/>
          <w:sz w:val="20"/>
          <w:szCs w:val="20"/>
        </w:rPr>
        <w:t>, trans. by R. F. C. Hull (Princeton: Princeton University Press, 1973), p. 143.</w:t>
      </w:r>
    </w:p>
  </w:footnote>
  <w:footnote w:id="13">
    <w:p w14:paraId="0ABE121D" w14:textId="2B589748" w:rsidR="00C75333" w:rsidRPr="001A4DF5" w:rsidRDefault="00C75333">
      <w:pPr>
        <w:pStyle w:val="FootnoteText"/>
        <w:rPr>
          <w:lang w:val="en-US"/>
        </w:rPr>
      </w:pPr>
      <w:r w:rsidRPr="001A4DF5">
        <w:rPr>
          <w:rStyle w:val="FootnoteReference"/>
        </w:rPr>
        <w:footnoteRef/>
      </w:r>
      <w:r w:rsidRPr="001A4DF5">
        <w:t xml:space="preserve"> </w:t>
      </w:r>
      <w:r w:rsidRPr="001A4DF5">
        <w:rPr>
          <w:color w:val="000000"/>
        </w:rPr>
        <w:t>Harris, ‘C. G. Jung Chronology’, p. xviii</w:t>
      </w:r>
      <w:r w:rsidR="006753F5" w:rsidRPr="001A4DF5">
        <w:t xml:space="preserve">; </w:t>
      </w:r>
      <w:r w:rsidRPr="001A4DF5">
        <w:rPr>
          <w:color w:val="000000"/>
        </w:rPr>
        <w:t>Shamdasani, ‘About Jung’.</w:t>
      </w:r>
    </w:p>
  </w:footnote>
  <w:footnote w:id="14">
    <w:p w14:paraId="736477DD" w14:textId="77777777" w:rsidR="000A7C4F" w:rsidRPr="001A4DF5" w:rsidRDefault="000A7C4F" w:rsidP="000A7C4F">
      <w:pPr>
        <w:rPr>
          <w:color w:val="000000"/>
          <w:sz w:val="20"/>
          <w:szCs w:val="20"/>
        </w:rPr>
      </w:pPr>
      <w:r w:rsidRPr="001A4DF5">
        <w:rPr>
          <w:rStyle w:val="FootnoteReference"/>
          <w:sz w:val="20"/>
          <w:szCs w:val="20"/>
        </w:rPr>
        <w:footnoteRef/>
      </w:r>
      <w:r w:rsidRPr="001A4DF5">
        <w:rPr>
          <w:sz w:val="20"/>
          <w:szCs w:val="20"/>
        </w:rPr>
        <w:t xml:space="preserve"> </w:t>
      </w:r>
      <w:proofErr w:type="spellStart"/>
      <w:r w:rsidRPr="001A4DF5">
        <w:rPr>
          <w:color w:val="000000"/>
          <w:sz w:val="20"/>
          <w:szCs w:val="20"/>
        </w:rPr>
        <w:t>Sonu</w:t>
      </w:r>
      <w:proofErr w:type="spellEnd"/>
      <w:r w:rsidRPr="001A4DF5">
        <w:rPr>
          <w:color w:val="000000"/>
          <w:sz w:val="20"/>
          <w:szCs w:val="20"/>
        </w:rPr>
        <w:t xml:space="preserve"> Shamdasani, ‘Introduction’, in </w:t>
      </w:r>
      <w:r w:rsidRPr="001A4DF5">
        <w:rPr>
          <w:i/>
          <w:iCs/>
          <w:color w:val="000000"/>
          <w:sz w:val="20"/>
          <w:szCs w:val="20"/>
        </w:rPr>
        <w:t>The Red Book: A Reader's Edition</w:t>
      </w:r>
      <w:r w:rsidRPr="001A4DF5">
        <w:rPr>
          <w:color w:val="000000"/>
          <w:sz w:val="20"/>
          <w:szCs w:val="20"/>
        </w:rPr>
        <w:t xml:space="preserve">, ed. by </w:t>
      </w:r>
      <w:proofErr w:type="spellStart"/>
      <w:r w:rsidRPr="001A4DF5">
        <w:rPr>
          <w:color w:val="000000"/>
          <w:sz w:val="20"/>
          <w:szCs w:val="20"/>
        </w:rPr>
        <w:t>Sonu</w:t>
      </w:r>
      <w:proofErr w:type="spellEnd"/>
      <w:r w:rsidRPr="001A4DF5">
        <w:rPr>
          <w:color w:val="000000"/>
          <w:sz w:val="20"/>
          <w:szCs w:val="20"/>
        </w:rPr>
        <w:t xml:space="preserve"> Shamdasani (New York and London: W. W. Norton &amp; Company, 2009), pp. 1-95 (p. 1).</w:t>
      </w:r>
    </w:p>
  </w:footnote>
  <w:footnote w:id="15">
    <w:p w14:paraId="003F4934" w14:textId="192D0E4E" w:rsidR="008879A7" w:rsidRPr="001A4DF5" w:rsidRDefault="008879A7" w:rsidP="008346BA">
      <w:pPr>
        <w:rPr>
          <w:color w:val="000000"/>
          <w:sz w:val="20"/>
          <w:szCs w:val="20"/>
        </w:rPr>
      </w:pPr>
      <w:r w:rsidRPr="001A4DF5">
        <w:rPr>
          <w:rStyle w:val="FootnoteReference"/>
          <w:sz w:val="20"/>
          <w:szCs w:val="20"/>
        </w:rPr>
        <w:footnoteRef/>
      </w:r>
      <w:r w:rsidRPr="001A4DF5">
        <w:rPr>
          <w:sz w:val="20"/>
          <w:szCs w:val="20"/>
        </w:rPr>
        <w:t xml:space="preserve"> </w:t>
      </w:r>
      <w:r w:rsidR="008346BA" w:rsidRPr="001A4DF5">
        <w:rPr>
          <w:color w:val="000000"/>
          <w:sz w:val="20"/>
          <w:szCs w:val="20"/>
        </w:rPr>
        <w:t>Shamdasani, ‘Introduction’, p. 1</w:t>
      </w:r>
      <w:r w:rsidR="006753F5" w:rsidRPr="001A4DF5">
        <w:rPr>
          <w:sz w:val="20"/>
          <w:szCs w:val="20"/>
        </w:rPr>
        <w:t xml:space="preserve">; </w:t>
      </w:r>
      <w:proofErr w:type="spellStart"/>
      <w:r w:rsidR="006B68C1" w:rsidRPr="001A4DF5">
        <w:rPr>
          <w:color w:val="000000"/>
          <w:sz w:val="20"/>
          <w:szCs w:val="20"/>
        </w:rPr>
        <w:t>Sonu</w:t>
      </w:r>
      <w:proofErr w:type="spellEnd"/>
      <w:r w:rsidR="006B68C1" w:rsidRPr="001A4DF5">
        <w:rPr>
          <w:color w:val="000000"/>
          <w:sz w:val="20"/>
          <w:szCs w:val="20"/>
        </w:rPr>
        <w:t xml:space="preserve"> Shamdasani, ‘Foreword’, in </w:t>
      </w:r>
      <w:r w:rsidR="006B68C1" w:rsidRPr="001A4DF5">
        <w:rPr>
          <w:i/>
          <w:iCs/>
          <w:color w:val="000000"/>
          <w:sz w:val="20"/>
          <w:szCs w:val="20"/>
        </w:rPr>
        <w:t>Jung's Studies in Astrology</w:t>
      </w:r>
      <w:r w:rsidR="006B68C1" w:rsidRPr="001A4DF5">
        <w:rPr>
          <w:color w:val="000000"/>
          <w:sz w:val="20"/>
          <w:szCs w:val="20"/>
        </w:rPr>
        <w:t>, by Liz Greene (New York: Routledge, 2018), pp. x-xi (p. x).</w:t>
      </w:r>
    </w:p>
  </w:footnote>
  <w:footnote w:id="16">
    <w:p w14:paraId="49E951B9" w14:textId="3C3B1627" w:rsidR="004043FF" w:rsidRPr="001A4DF5" w:rsidRDefault="004043FF" w:rsidP="004043FF">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Liz Greene, </w:t>
      </w:r>
      <w:r w:rsidRPr="001A4DF5">
        <w:rPr>
          <w:i/>
          <w:iCs/>
          <w:color w:val="000000"/>
          <w:sz w:val="20"/>
          <w:szCs w:val="20"/>
        </w:rPr>
        <w:t>Jung’s Studies in Astrology: Prophecy, Magic, and the Qualities of Time</w:t>
      </w:r>
      <w:r w:rsidRPr="001A4DF5">
        <w:rPr>
          <w:color w:val="000000"/>
          <w:sz w:val="20"/>
          <w:szCs w:val="20"/>
        </w:rPr>
        <w:t xml:space="preserve"> (New York: Routledge, 2018), p. </w:t>
      </w:r>
      <w:proofErr w:type="spellStart"/>
      <w:r w:rsidRPr="001A4DF5">
        <w:rPr>
          <w:color w:val="000000"/>
          <w:sz w:val="20"/>
          <w:szCs w:val="20"/>
        </w:rPr>
        <w:t>i</w:t>
      </w:r>
      <w:proofErr w:type="spellEnd"/>
      <w:r w:rsidRPr="001A4DF5">
        <w:rPr>
          <w:color w:val="000000"/>
          <w:sz w:val="20"/>
          <w:szCs w:val="20"/>
        </w:rPr>
        <w:t>.</w:t>
      </w:r>
    </w:p>
  </w:footnote>
  <w:footnote w:id="17">
    <w:p w14:paraId="5B181B08" w14:textId="5722B6B6" w:rsidR="00CC77E8" w:rsidRPr="001A4DF5" w:rsidRDefault="00CC77E8" w:rsidP="00CC77E8">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Jung’s Studies in Astrology</w:t>
      </w:r>
      <w:r w:rsidRPr="001A4DF5">
        <w:rPr>
          <w:color w:val="000000"/>
          <w:sz w:val="20"/>
          <w:szCs w:val="20"/>
        </w:rPr>
        <w:t xml:space="preserve">, p. </w:t>
      </w:r>
      <w:proofErr w:type="spellStart"/>
      <w:r w:rsidRPr="001A4DF5">
        <w:rPr>
          <w:color w:val="000000"/>
          <w:sz w:val="20"/>
          <w:szCs w:val="20"/>
        </w:rPr>
        <w:t>i</w:t>
      </w:r>
      <w:proofErr w:type="spellEnd"/>
      <w:r w:rsidRPr="001A4DF5">
        <w:rPr>
          <w:color w:val="000000"/>
          <w:sz w:val="20"/>
          <w:szCs w:val="20"/>
        </w:rPr>
        <w:t>.</w:t>
      </w:r>
    </w:p>
  </w:footnote>
  <w:footnote w:id="18">
    <w:p w14:paraId="428D5436" w14:textId="311FCDE4" w:rsidR="00FB17A5" w:rsidRPr="001A4DF5" w:rsidRDefault="00FB17A5" w:rsidP="00B43D76">
      <w:pPr>
        <w:rPr>
          <w:color w:val="000000"/>
          <w:sz w:val="20"/>
          <w:szCs w:val="20"/>
        </w:rPr>
      </w:pPr>
      <w:r w:rsidRPr="001A4DF5">
        <w:rPr>
          <w:rStyle w:val="FootnoteReference"/>
          <w:sz w:val="20"/>
          <w:szCs w:val="20"/>
        </w:rPr>
        <w:footnoteRef/>
      </w:r>
      <w:r w:rsidRPr="001A4DF5">
        <w:rPr>
          <w:sz w:val="20"/>
          <w:szCs w:val="20"/>
        </w:rPr>
        <w:t xml:space="preserve"> </w:t>
      </w:r>
      <w:r w:rsidR="00B43D76" w:rsidRPr="001A4DF5">
        <w:rPr>
          <w:color w:val="000000"/>
          <w:sz w:val="20"/>
          <w:szCs w:val="20"/>
        </w:rPr>
        <w:t xml:space="preserve">C.G. Jung, </w:t>
      </w:r>
      <w:r w:rsidR="00B43D76" w:rsidRPr="001A4DF5">
        <w:rPr>
          <w:i/>
          <w:iCs/>
          <w:color w:val="000000"/>
          <w:sz w:val="20"/>
          <w:szCs w:val="20"/>
        </w:rPr>
        <w:t>The Collected Works of C.G. Jung, Vol. 13 Alchemical Studies</w:t>
      </w:r>
      <w:r w:rsidR="00B43D76" w:rsidRPr="001A4DF5">
        <w:rPr>
          <w:color w:val="000000"/>
          <w:sz w:val="20"/>
          <w:szCs w:val="20"/>
        </w:rPr>
        <w:t>, trans. R. F. C. Hull, (Princeton: Princeton University Press, 1967), ¶ 44.</w:t>
      </w:r>
    </w:p>
  </w:footnote>
  <w:footnote w:id="19">
    <w:p w14:paraId="3A970976" w14:textId="3FCEACF7" w:rsidR="000445FD" w:rsidRPr="001A4DF5" w:rsidRDefault="000445FD" w:rsidP="00596904">
      <w:pPr>
        <w:rPr>
          <w:color w:val="000000"/>
          <w:sz w:val="20"/>
          <w:szCs w:val="20"/>
        </w:rPr>
      </w:pPr>
      <w:r w:rsidRPr="001A4DF5">
        <w:rPr>
          <w:rStyle w:val="FootnoteReference"/>
          <w:sz w:val="20"/>
          <w:szCs w:val="20"/>
        </w:rPr>
        <w:footnoteRef/>
      </w:r>
      <w:r w:rsidRPr="001A4DF5">
        <w:rPr>
          <w:sz w:val="20"/>
          <w:szCs w:val="20"/>
        </w:rPr>
        <w:t xml:space="preserve"> </w:t>
      </w:r>
      <w:r w:rsidR="00596904" w:rsidRPr="001A4DF5">
        <w:rPr>
          <w:color w:val="000000"/>
          <w:sz w:val="20"/>
          <w:szCs w:val="20"/>
        </w:rPr>
        <w:t>C.G. Jung, </w:t>
      </w:r>
      <w:r w:rsidR="00596904" w:rsidRPr="001A4DF5">
        <w:rPr>
          <w:i/>
          <w:iCs/>
          <w:color w:val="000000"/>
          <w:sz w:val="20"/>
          <w:szCs w:val="20"/>
        </w:rPr>
        <w:t>The Collected Works of C.G. Jung, Vol. 7 Two Essays in Analytical Psychology</w:t>
      </w:r>
      <w:r w:rsidR="00596904" w:rsidRPr="001A4DF5">
        <w:rPr>
          <w:color w:val="000000"/>
          <w:sz w:val="20"/>
          <w:szCs w:val="20"/>
        </w:rPr>
        <w:t>, trans. R. F. C. Hull, (Princeton: Princeton University Press, 1966), ¶ 269.</w:t>
      </w:r>
    </w:p>
  </w:footnote>
  <w:footnote w:id="20">
    <w:p w14:paraId="4B567951" w14:textId="73101D58" w:rsidR="00A279FA" w:rsidRPr="001A4DF5" w:rsidRDefault="00A279FA">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Jung’s Studies in Astrology</w:t>
      </w:r>
      <w:r w:rsidRPr="001A4DF5">
        <w:rPr>
          <w:color w:val="000000"/>
        </w:rPr>
        <w:t>, p. 142.</w:t>
      </w:r>
    </w:p>
  </w:footnote>
  <w:footnote w:id="21">
    <w:p w14:paraId="0072ABDD" w14:textId="77777777" w:rsidR="007E7DF9" w:rsidRPr="001A4DF5" w:rsidRDefault="007E7DF9" w:rsidP="007E7DF9">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Jung’s Studies in Astrology</w:t>
      </w:r>
      <w:r w:rsidRPr="001A4DF5">
        <w:rPr>
          <w:color w:val="000000"/>
        </w:rPr>
        <w:t>, p. 54.</w:t>
      </w:r>
    </w:p>
  </w:footnote>
  <w:footnote w:id="22">
    <w:p w14:paraId="66880953" w14:textId="66DEFAC7" w:rsidR="00475713" w:rsidRPr="001A4DF5" w:rsidRDefault="00475713" w:rsidP="00475713">
      <w:pPr>
        <w:rPr>
          <w:color w:val="000000"/>
          <w:sz w:val="20"/>
          <w:szCs w:val="20"/>
        </w:rPr>
      </w:pPr>
      <w:r w:rsidRPr="001A4DF5">
        <w:rPr>
          <w:rStyle w:val="FootnoteReference"/>
          <w:sz w:val="20"/>
          <w:szCs w:val="20"/>
        </w:rPr>
        <w:footnoteRef/>
      </w:r>
      <w:r w:rsidRPr="001A4DF5">
        <w:rPr>
          <w:sz w:val="20"/>
          <w:szCs w:val="20"/>
        </w:rPr>
        <w:t xml:space="preserve"> </w:t>
      </w:r>
      <w:r w:rsidR="0006024A" w:rsidRPr="001A4DF5">
        <w:rPr>
          <w:color w:val="000000"/>
          <w:sz w:val="20"/>
          <w:szCs w:val="20"/>
        </w:rPr>
        <w:t>Jung, </w:t>
      </w:r>
      <w:r w:rsidR="0006024A" w:rsidRPr="001A4DF5">
        <w:rPr>
          <w:i/>
          <w:iCs/>
          <w:color w:val="000000"/>
          <w:sz w:val="20"/>
          <w:szCs w:val="20"/>
        </w:rPr>
        <w:t>CW, Vol. 9.1</w:t>
      </w:r>
      <w:r w:rsidRPr="001A4DF5">
        <w:rPr>
          <w:color w:val="000000"/>
          <w:sz w:val="20"/>
          <w:szCs w:val="20"/>
        </w:rPr>
        <w:t>, pp. 290-354.</w:t>
      </w:r>
    </w:p>
  </w:footnote>
  <w:footnote w:id="23">
    <w:p w14:paraId="0BDAAFF7" w14:textId="45D1E9F9" w:rsidR="00475713" w:rsidRPr="001A4DF5" w:rsidRDefault="00475713" w:rsidP="00512CC7">
      <w:pPr>
        <w:rPr>
          <w:color w:val="000000"/>
          <w:sz w:val="20"/>
          <w:szCs w:val="20"/>
        </w:rPr>
      </w:pPr>
      <w:r w:rsidRPr="001A4DF5">
        <w:rPr>
          <w:rStyle w:val="FootnoteReference"/>
          <w:sz w:val="20"/>
          <w:szCs w:val="20"/>
        </w:rPr>
        <w:footnoteRef/>
      </w:r>
      <w:r w:rsidRPr="001A4DF5">
        <w:rPr>
          <w:sz w:val="20"/>
          <w:szCs w:val="20"/>
        </w:rPr>
        <w:t xml:space="preserve"> </w:t>
      </w:r>
      <w:r w:rsidR="0006024A" w:rsidRPr="001A4DF5">
        <w:rPr>
          <w:color w:val="000000"/>
          <w:sz w:val="20"/>
          <w:szCs w:val="20"/>
        </w:rPr>
        <w:t>Jung, </w:t>
      </w:r>
      <w:r w:rsidR="0006024A" w:rsidRPr="001A4DF5">
        <w:rPr>
          <w:i/>
          <w:iCs/>
          <w:color w:val="000000"/>
          <w:sz w:val="20"/>
          <w:szCs w:val="20"/>
        </w:rPr>
        <w:t>CW, Vol. 9.1</w:t>
      </w:r>
      <w:r w:rsidR="0006024A" w:rsidRPr="001A4DF5">
        <w:rPr>
          <w:color w:val="000000"/>
          <w:sz w:val="20"/>
          <w:szCs w:val="20"/>
        </w:rPr>
        <w:t xml:space="preserve">, </w:t>
      </w:r>
      <w:r w:rsidRPr="001A4DF5">
        <w:rPr>
          <w:color w:val="000000"/>
          <w:sz w:val="20"/>
          <w:szCs w:val="20"/>
        </w:rPr>
        <w:t>¶ 525</w:t>
      </w:r>
      <w:r w:rsidR="006753F5" w:rsidRPr="001A4DF5">
        <w:rPr>
          <w:sz w:val="20"/>
          <w:szCs w:val="20"/>
        </w:rPr>
        <w:t xml:space="preserve">; </w:t>
      </w:r>
      <w:r w:rsidRPr="001A4DF5">
        <w:rPr>
          <w:color w:val="000000"/>
          <w:sz w:val="20"/>
          <w:szCs w:val="20"/>
        </w:rPr>
        <w:t>Shamdasani, ‘Introduction’, p. 89.</w:t>
      </w:r>
      <w:r w:rsidR="00512CC7" w:rsidRPr="001A4DF5">
        <w:rPr>
          <w:color w:val="000000"/>
          <w:sz w:val="20"/>
          <w:szCs w:val="20"/>
        </w:rPr>
        <w:t xml:space="preserve"> See Raya Jones, ‘The snake in the mandala: dialogical aspects of Jung’s ‘A study in the process of individuation’’, </w:t>
      </w:r>
      <w:r w:rsidR="00512CC7" w:rsidRPr="001A4DF5">
        <w:rPr>
          <w:i/>
          <w:iCs/>
          <w:color w:val="000000"/>
          <w:sz w:val="20"/>
          <w:szCs w:val="20"/>
        </w:rPr>
        <w:t>Journal of Analytical Psychology</w:t>
      </w:r>
      <w:r w:rsidR="00512CC7" w:rsidRPr="001A4DF5">
        <w:rPr>
          <w:color w:val="000000"/>
          <w:sz w:val="20"/>
          <w:szCs w:val="20"/>
        </w:rPr>
        <w:t>, 65.2 (2020), pp. 389-407 (p. 389) on the name of the patient Miss X.</w:t>
      </w:r>
    </w:p>
  </w:footnote>
  <w:footnote w:id="24">
    <w:p w14:paraId="5F9D3F0A" w14:textId="401DB77A" w:rsidR="00475713" w:rsidRPr="001A4DF5" w:rsidRDefault="00475713" w:rsidP="00475713">
      <w:pPr>
        <w:rPr>
          <w:color w:val="000000"/>
          <w:sz w:val="20"/>
          <w:szCs w:val="20"/>
        </w:rPr>
      </w:pPr>
      <w:r w:rsidRPr="001A4DF5">
        <w:rPr>
          <w:rStyle w:val="FootnoteReference"/>
          <w:sz w:val="20"/>
          <w:szCs w:val="20"/>
        </w:rPr>
        <w:footnoteRef/>
      </w:r>
      <w:r w:rsidRPr="001A4DF5">
        <w:rPr>
          <w:sz w:val="20"/>
          <w:szCs w:val="20"/>
        </w:rPr>
        <w:t xml:space="preserve"> </w:t>
      </w:r>
      <w:r w:rsidR="0006024A" w:rsidRPr="001A4DF5">
        <w:rPr>
          <w:color w:val="000000"/>
          <w:sz w:val="20"/>
          <w:szCs w:val="20"/>
        </w:rPr>
        <w:t>Jung, </w:t>
      </w:r>
      <w:r w:rsidR="0006024A" w:rsidRPr="001A4DF5">
        <w:rPr>
          <w:i/>
          <w:iCs/>
          <w:color w:val="000000"/>
          <w:sz w:val="20"/>
          <w:szCs w:val="20"/>
        </w:rPr>
        <w:t>CW, Vol. 9.1</w:t>
      </w:r>
      <w:r w:rsidRPr="001A4DF5">
        <w:rPr>
          <w:color w:val="000000"/>
          <w:sz w:val="20"/>
          <w:szCs w:val="20"/>
        </w:rPr>
        <w:t>, ¶ 525.</w:t>
      </w:r>
    </w:p>
  </w:footnote>
  <w:footnote w:id="25">
    <w:p w14:paraId="2E885832" w14:textId="2D222312" w:rsidR="00475713" w:rsidRPr="001A4DF5" w:rsidRDefault="00475713" w:rsidP="00475713">
      <w:pPr>
        <w:rPr>
          <w:color w:val="000000"/>
          <w:sz w:val="20"/>
          <w:szCs w:val="20"/>
        </w:rPr>
      </w:pPr>
      <w:r w:rsidRPr="001A4DF5">
        <w:rPr>
          <w:rStyle w:val="FootnoteReference"/>
          <w:sz w:val="20"/>
          <w:szCs w:val="20"/>
        </w:rPr>
        <w:footnoteRef/>
      </w:r>
      <w:r w:rsidRPr="001A4DF5">
        <w:rPr>
          <w:sz w:val="20"/>
          <w:szCs w:val="20"/>
        </w:rPr>
        <w:t xml:space="preserve"> </w:t>
      </w:r>
      <w:r w:rsidR="002E55BD" w:rsidRPr="001A4DF5">
        <w:rPr>
          <w:color w:val="000000"/>
          <w:sz w:val="20"/>
          <w:szCs w:val="20"/>
        </w:rPr>
        <w:t>Ibid.</w:t>
      </w:r>
      <w:r w:rsidRPr="001A4DF5">
        <w:rPr>
          <w:color w:val="000000"/>
          <w:sz w:val="20"/>
          <w:szCs w:val="20"/>
        </w:rPr>
        <w:t xml:space="preserve"> ¶ 525.</w:t>
      </w:r>
    </w:p>
  </w:footnote>
  <w:footnote w:id="26">
    <w:p w14:paraId="638D685F" w14:textId="7A766839" w:rsidR="00DF661A" w:rsidRPr="001A4DF5" w:rsidRDefault="00DF661A">
      <w:pPr>
        <w:pStyle w:val="FootnoteText"/>
        <w:rPr>
          <w:lang w:val="en-US"/>
        </w:rPr>
      </w:pPr>
      <w:r w:rsidRPr="001A4DF5">
        <w:rPr>
          <w:rStyle w:val="FootnoteReference"/>
        </w:rPr>
        <w:footnoteRef/>
      </w:r>
      <w:r w:rsidR="0006024A" w:rsidRPr="001A4DF5">
        <w:t xml:space="preserve"> </w:t>
      </w:r>
      <w:r w:rsidR="002E55BD" w:rsidRPr="001A4DF5">
        <w:rPr>
          <w:color w:val="000000"/>
        </w:rPr>
        <w:t>Ibid.</w:t>
      </w:r>
      <w:r w:rsidRPr="001A4DF5">
        <w:rPr>
          <w:color w:val="000000"/>
        </w:rPr>
        <w:t xml:space="preserve"> pp. 290-354.</w:t>
      </w:r>
    </w:p>
  </w:footnote>
  <w:footnote w:id="27">
    <w:p w14:paraId="1BF5835D" w14:textId="4ED9BF68" w:rsidR="00EA00C9" w:rsidRPr="001A4DF5" w:rsidRDefault="00EA00C9">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617.</w:t>
      </w:r>
    </w:p>
  </w:footnote>
  <w:footnote w:id="28">
    <w:p w14:paraId="54FF1B17" w14:textId="23E4BF6F" w:rsidR="00455C89" w:rsidRPr="001A4DF5" w:rsidRDefault="00455C89" w:rsidP="00455C89">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Shamdasani, ‘Foreword’, p. x.</w:t>
      </w:r>
    </w:p>
  </w:footnote>
  <w:footnote w:id="29">
    <w:p w14:paraId="7B16CD43" w14:textId="77777777" w:rsidR="00427D38" w:rsidRPr="001A4DF5" w:rsidRDefault="00427D38" w:rsidP="00427D38">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C.G. Jung, </w:t>
      </w:r>
      <w:r w:rsidRPr="001A4DF5">
        <w:rPr>
          <w:i/>
          <w:iCs/>
          <w:color w:val="000000"/>
          <w:sz w:val="20"/>
          <w:szCs w:val="20"/>
        </w:rPr>
        <w:t>C.G. Jung Letters, Volume 2: 1951-1961</w:t>
      </w:r>
      <w:r w:rsidRPr="001A4DF5">
        <w:rPr>
          <w:color w:val="000000"/>
          <w:sz w:val="20"/>
          <w:szCs w:val="20"/>
        </w:rPr>
        <w:t>, trans. by R. F. C. Hull (Princeton: Princeton University Press, 1975), p. 175.</w:t>
      </w:r>
    </w:p>
  </w:footnote>
  <w:footnote w:id="30">
    <w:p w14:paraId="71517EF9" w14:textId="33E4AA96" w:rsidR="001B673F" w:rsidRPr="001A4DF5" w:rsidRDefault="001B673F" w:rsidP="001B673F">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C.G. Jung Letters, Volume 2: 1951-1961</w:t>
      </w:r>
      <w:r w:rsidRPr="001A4DF5">
        <w:rPr>
          <w:color w:val="000000"/>
          <w:sz w:val="20"/>
          <w:szCs w:val="20"/>
        </w:rPr>
        <w:t>, p. 176.</w:t>
      </w:r>
    </w:p>
  </w:footnote>
  <w:footnote w:id="31">
    <w:p w14:paraId="383464F1" w14:textId="11FC6334" w:rsidR="001B32F2" w:rsidRPr="001A4DF5" w:rsidRDefault="001B32F2" w:rsidP="009A145B">
      <w:pPr>
        <w:rPr>
          <w:color w:val="000000"/>
          <w:sz w:val="20"/>
          <w:szCs w:val="20"/>
        </w:rPr>
      </w:pPr>
      <w:r w:rsidRPr="001A4DF5">
        <w:rPr>
          <w:rStyle w:val="FootnoteReference"/>
          <w:sz w:val="20"/>
          <w:szCs w:val="20"/>
        </w:rPr>
        <w:footnoteRef/>
      </w:r>
      <w:r w:rsidRPr="001A4DF5">
        <w:rPr>
          <w:sz w:val="20"/>
          <w:szCs w:val="20"/>
        </w:rPr>
        <w:t xml:space="preserve"> </w:t>
      </w:r>
      <w:r w:rsidR="009A145B" w:rsidRPr="001A4DF5">
        <w:rPr>
          <w:color w:val="000000"/>
          <w:sz w:val="20"/>
          <w:szCs w:val="20"/>
        </w:rPr>
        <w:t xml:space="preserve">Jung, </w:t>
      </w:r>
      <w:r w:rsidR="009A145B" w:rsidRPr="001A4DF5">
        <w:rPr>
          <w:i/>
          <w:iCs/>
          <w:color w:val="000000"/>
          <w:sz w:val="20"/>
          <w:szCs w:val="20"/>
        </w:rPr>
        <w:t>CW, Vol. 14</w:t>
      </w:r>
      <w:r w:rsidR="009A145B" w:rsidRPr="001A4DF5">
        <w:rPr>
          <w:color w:val="000000"/>
          <w:sz w:val="20"/>
          <w:szCs w:val="20"/>
        </w:rPr>
        <w:t>, p. xviii.</w:t>
      </w:r>
    </w:p>
  </w:footnote>
  <w:footnote w:id="32">
    <w:p w14:paraId="65452FC9" w14:textId="28D74A14" w:rsidR="0054114C" w:rsidRPr="001A4DF5" w:rsidRDefault="0054114C" w:rsidP="0054114C">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C.G. Jung Letters, Volume 2: 1951-1961</w:t>
      </w:r>
      <w:r w:rsidRPr="001A4DF5">
        <w:rPr>
          <w:color w:val="000000"/>
          <w:sz w:val="20"/>
          <w:szCs w:val="20"/>
        </w:rPr>
        <w:t>, pp. 175-176</w:t>
      </w:r>
      <w:r w:rsidR="006753F5" w:rsidRPr="001A4DF5">
        <w:rPr>
          <w:sz w:val="20"/>
          <w:szCs w:val="20"/>
        </w:rPr>
        <w:t xml:space="preserve">; </w:t>
      </w:r>
      <w:r w:rsidRPr="001A4DF5">
        <w:rPr>
          <w:color w:val="000000"/>
          <w:sz w:val="20"/>
          <w:szCs w:val="20"/>
        </w:rPr>
        <w:t xml:space="preserve">Jung, </w:t>
      </w:r>
      <w:r w:rsidRPr="001A4DF5">
        <w:rPr>
          <w:i/>
          <w:iCs/>
          <w:color w:val="000000"/>
          <w:sz w:val="20"/>
          <w:szCs w:val="20"/>
        </w:rPr>
        <w:t>CW, Vol. 14</w:t>
      </w:r>
      <w:r w:rsidRPr="001A4DF5">
        <w:rPr>
          <w:color w:val="000000"/>
          <w:sz w:val="20"/>
          <w:szCs w:val="20"/>
        </w:rPr>
        <w:t>, p. xviii.</w:t>
      </w:r>
    </w:p>
  </w:footnote>
  <w:footnote w:id="33">
    <w:p w14:paraId="5E57C9D6" w14:textId="5DB41CE3" w:rsidR="00CE7196" w:rsidRPr="001A4DF5" w:rsidRDefault="00CE7196" w:rsidP="00CE7196">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Plato, </w:t>
      </w:r>
      <w:r w:rsidRPr="001A4DF5">
        <w:rPr>
          <w:i/>
          <w:iCs/>
          <w:color w:val="000000"/>
          <w:sz w:val="20"/>
          <w:szCs w:val="20"/>
        </w:rPr>
        <w:t>Timaeus</w:t>
      </w:r>
      <w:r w:rsidRPr="001A4DF5">
        <w:rPr>
          <w:color w:val="000000"/>
          <w:sz w:val="20"/>
          <w:szCs w:val="20"/>
        </w:rPr>
        <w:t xml:space="preserve">, trans. by R. G. Bury (Harvard University Press, 1929), 30b-c and </w:t>
      </w:r>
      <w:r w:rsidR="00AA1127" w:rsidRPr="001A4DF5">
        <w:rPr>
          <w:color w:val="000000"/>
          <w:sz w:val="20"/>
          <w:szCs w:val="20"/>
        </w:rPr>
        <w:t>47b-c</w:t>
      </w:r>
      <w:r w:rsidRPr="001A4DF5">
        <w:rPr>
          <w:color w:val="000000"/>
          <w:sz w:val="20"/>
          <w:szCs w:val="20"/>
        </w:rPr>
        <w:t>.</w:t>
      </w:r>
    </w:p>
  </w:footnote>
  <w:footnote w:id="34">
    <w:p w14:paraId="0E932B68" w14:textId="03A6AA1A" w:rsidR="006E4162" w:rsidRPr="001A4DF5" w:rsidRDefault="006E4162" w:rsidP="006E4162">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C.G. Jung, </w:t>
      </w:r>
      <w:r w:rsidRPr="001A4DF5">
        <w:rPr>
          <w:i/>
          <w:iCs/>
          <w:color w:val="000000"/>
          <w:sz w:val="20"/>
          <w:szCs w:val="20"/>
        </w:rPr>
        <w:t>The Collected Works of C.G. Jung, Vol. 12 Psychology and Alchemy</w:t>
      </w:r>
      <w:r w:rsidRPr="001A4DF5">
        <w:rPr>
          <w:color w:val="000000"/>
          <w:sz w:val="20"/>
          <w:szCs w:val="20"/>
        </w:rPr>
        <w:t>, trans. by R.F.C. Hull (New York: Princeton University Press, 1968), ¶ 346</w:t>
      </w:r>
      <w:r w:rsidR="006753F5" w:rsidRPr="001A4DF5">
        <w:rPr>
          <w:sz w:val="20"/>
          <w:szCs w:val="20"/>
        </w:rPr>
        <w:t xml:space="preserve">; </w:t>
      </w:r>
      <w:r w:rsidR="00BD72B3" w:rsidRPr="001A4DF5">
        <w:rPr>
          <w:color w:val="000000"/>
          <w:sz w:val="20"/>
          <w:szCs w:val="20"/>
        </w:rPr>
        <w:t xml:space="preserve">Jung, </w:t>
      </w:r>
      <w:r w:rsidR="00BD72B3" w:rsidRPr="001A4DF5">
        <w:rPr>
          <w:i/>
          <w:iCs/>
          <w:color w:val="000000"/>
          <w:sz w:val="20"/>
          <w:szCs w:val="20"/>
        </w:rPr>
        <w:t>C.G. Jung Letters, Volume 2: 1951-1961</w:t>
      </w:r>
      <w:r w:rsidR="00BD72B3" w:rsidRPr="001A4DF5">
        <w:rPr>
          <w:color w:val="000000"/>
          <w:sz w:val="20"/>
          <w:szCs w:val="20"/>
        </w:rPr>
        <w:t>, pp. 398-399</w:t>
      </w:r>
      <w:r w:rsidRPr="001A4DF5">
        <w:rPr>
          <w:color w:val="000000"/>
          <w:sz w:val="20"/>
          <w:szCs w:val="20"/>
        </w:rPr>
        <w:t>.</w:t>
      </w:r>
    </w:p>
  </w:footnote>
  <w:footnote w:id="35">
    <w:p w14:paraId="79851F7B" w14:textId="279D6A19" w:rsidR="003D698D" w:rsidRPr="001A4DF5" w:rsidRDefault="003D698D" w:rsidP="003D698D">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Alice O. Howell, </w:t>
      </w:r>
      <w:r w:rsidRPr="001A4DF5">
        <w:rPr>
          <w:i/>
          <w:iCs/>
          <w:color w:val="000000"/>
          <w:sz w:val="20"/>
          <w:szCs w:val="20"/>
        </w:rPr>
        <w:t>Jungian Symbolism in Astrology</w:t>
      </w:r>
      <w:r w:rsidRPr="001A4DF5">
        <w:rPr>
          <w:color w:val="000000"/>
          <w:sz w:val="20"/>
          <w:szCs w:val="20"/>
        </w:rPr>
        <w:t xml:space="preserve"> (Tempe, AZ: American Federation of Astrologers, Inc., 1987), p. 20.</w:t>
      </w:r>
    </w:p>
  </w:footnote>
  <w:footnote w:id="36">
    <w:p w14:paraId="41E09B15" w14:textId="59E6F6E6" w:rsidR="006D1B6B" w:rsidRPr="001A4DF5" w:rsidRDefault="006D1B6B" w:rsidP="006D1B6B">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C.G. Jung, </w:t>
      </w:r>
      <w:r w:rsidRPr="001A4DF5">
        <w:rPr>
          <w:i/>
          <w:iCs/>
          <w:color w:val="000000"/>
          <w:sz w:val="20"/>
          <w:szCs w:val="20"/>
        </w:rPr>
        <w:t>The Collected Works of C.G. Jung, Vol. 10 Civilization in Transition</w:t>
      </w:r>
      <w:r w:rsidRPr="001A4DF5">
        <w:rPr>
          <w:color w:val="000000"/>
          <w:sz w:val="20"/>
          <w:szCs w:val="20"/>
        </w:rPr>
        <w:t>, trans. R. F. C. Hull, (Princeton: Princeton University Press, 1970), ¶ 528.</w:t>
      </w:r>
    </w:p>
  </w:footnote>
  <w:footnote w:id="37">
    <w:p w14:paraId="1D2A2EB8" w14:textId="7AE65DCC" w:rsidR="003061FF" w:rsidRPr="001A4DF5" w:rsidRDefault="003061FF">
      <w:pPr>
        <w:pStyle w:val="FootnoteText"/>
        <w:rPr>
          <w:lang w:val="en-US"/>
        </w:rPr>
      </w:pPr>
      <w:r w:rsidRPr="001A4DF5">
        <w:rPr>
          <w:rStyle w:val="FootnoteReference"/>
        </w:rPr>
        <w:footnoteRef/>
      </w:r>
      <w:r w:rsidRPr="001A4DF5">
        <w:t xml:space="preserve"> </w:t>
      </w:r>
      <w:r w:rsidRPr="001A4DF5">
        <w:rPr>
          <w:color w:val="000000"/>
        </w:rPr>
        <w:t xml:space="preserve">Plato, </w:t>
      </w:r>
      <w:r w:rsidRPr="001A4DF5">
        <w:rPr>
          <w:i/>
          <w:iCs/>
          <w:color w:val="000000"/>
        </w:rPr>
        <w:t>Timaeus</w:t>
      </w:r>
      <w:r w:rsidRPr="001A4DF5">
        <w:rPr>
          <w:color w:val="000000"/>
        </w:rPr>
        <w:t xml:space="preserve">, 30b-c and 47b-c, </w:t>
      </w:r>
    </w:p>
  </w:footnote>
  <w:footnote w:id="38">
    <w:p w14:paraId="7DC6CF3D" w14:textId="34833B4B" w:rsidR="008B1CC9" w:rsidRPr="001A4DF5" w:rsidRDefault="008B1CC9">
      <w:pPr>
        <w:pStyle w:val="FootnoteText"/>
        <w:rPr>
          <w:lang w:val="en-US"/>
        </w:rPr>
      </w:pPr>
      <w:r w:rsidRPr="001A4DF5">
        <w:rPr>
          <w:rStyle w:val="FootnoteReference"/>
        </w:rPr>
        <w:footnoteRef/>
      </w:r>
      <w:r w:rsidRPr="001A4DF5">
        <w:t xml:space="preserve"> </w:t>
      </w:r>
    </w:p>
  </w:footnote>
  <w:footnote w:id="39">
    <w:p w14:paraId="5287DF4A" w14:textId="77777777" w:rsidR="00FB13B2" w:rsidRPr="001A4DF5" w:rsidRDefault="00FB13B2" w:rsidP="00FB13B2">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Jung’s Studies in Astrology</w:t>
      </w:r>
      <w:r w:rsidRPr="001A4DF5">
        <w:rPr>
          <w:color w:val="000000"/>
          <w:sz w:val="20"/>
          <w:szCs w:val="20"/>
        </w:rPr>
        <w:t>, p. 62.</w:t>
      </w:r>
    </w:p>
  </w:footnote>
  <w:footnote w:id="40">
    <w:p w14:paraId="418DEC3B" w14:textId="4283438D" w:rsidR="00FB13B2" w:rsidRPr="001A4DF5" w:rsidRDefault="00FB13B2" w:rsidP="00FB13B2">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C.G. Jung, </w:t>
      </w:r>
      <w:r w:rsidRPr="001A4DF5">
        <w:rPr>
          <w:i/>
          <w:iCs/>
          <w:color w:val="000000"/>
          <w:sz w:val="20"/>
          <w:szCs w:val="20"/>
        </w:rPr>
        <w:t>The Collected Works of C.G. Jung, Vol. 9.1 The Archetypes and the Collective Unconscious</w:t>
      </w:r>
      <w:r w:rsidRPr="001A4DF5">
        <w:rPr>
          <w:color w:val="000000"/>
          <w:sz w:val="20"/>
          <w:szCs w:val="20"/>
        </w:rPr>
        <w:t>, trans. R. F. C. Hull, (Princeton: Princeton University Press, 1969), ¶ 530</w:t>
      </w:r>
      <w:r w:rsidR="00374994" w:rsidRPr="001A4DF5">
        <w:rPr>
          <w:color w:val="000000"/>
          <w:sz w:val="20"/>
          <w:szCs w:val="20"/>
        </w:rPr>
        <w:t>, C.G. Jung, </w:t>
      </w:r>
      <w:r w:rsidR="00374994" w:rsidRPr="001A4DF5">
        <w:rPr>
          <w:i/>
          <w:iCs/>
          <w:color w:val="000000"/>
          <w:sz w:val="20"/>
          <w:szCs w:val="20"/>
        </w:rPr>
        <w:t>The Collected Works of C.G. Jung, Vol. 11 Psychology and Religion: West and East</w:t>
      </w:r>
      <w:r w:rsidR="00374994" w:rsidRPr="001A4DF5">
        <w:rPr>
          <w:color w:val="000000"/>
          <w:sz w:val="20"/>
          <w:szCs w:val="20"/>
        </w:rPr>
        <w:t>, trans. R. F. C. Hull, (Princeton: Princeton University Press, 1969), ¶ 755</w:t>
      </w:r>
      <w:r w:rsidR="006753F5" w:rsidRPr="001A4DF5">
        <w:rPr>
          <w:sz w:val="20"/>
          <w:szCs w:val="20"/>
        </w:rPr>
        <w:t xml:space="preserve">; </w:t>
      </w:r>
      <w:r w:rsidR="00374994" w:rsidRPr="001A4DF5">
        <w:rPr>
          <w:color w:val="000000"/>
          <w:sz w:val="20"/>
          <w:szCs w:val="20"/>
        </w:rPr>
        <w:t>C.G. Jung, </w:t>
      </w:r>
      <w:r w:rsidR="00374994" w:rsidRPr="001A4DF5">
        <w:rPr>
          <w:i/>
          <w:iCs/>
          <w:color w:val="000000"/>
          <w:sz w:val="20"/>
          <w:szCs w:val="20"/>
        </w:rPr>
        <w:t>The Collected Works of C.G. Jung, Vol. 7 Two Essays in Analytical Psychology</w:t>
      </w:r>
      <w:r w:rsidR="00374994" w:rsidRPr="001A4DF5">
        <w:rPr>
          <w:color w:val="000000"/>
          <w:sz w:val="20"/>
          <w:szCs w:val="20"/>
        </w:rPr>
        <w:t>, trans. R. F. C. Hull, (Princeton: Princeton University Press, 1966), ¶ 266.</w:t>
      </w:r>
    </w:p>
  </w:footnote>
  <w:footnote w:id="41">
    <w:p w14:paraId="3758F5DE" w14:textId="77777777" w:rsidR="006B2F5C" w:rsidRPr="001A4DF5" w:rsidRDefault="006B2F5C" w:rsidP="006B2F5C">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Howell, </w:t>
      </w:r>
      <w:r w:rsidRPr="001A4DF5">
        <w:rPr>
          <w:i/>
          <w:iCs/>
          <w:color w:val="000000"/>
          <w:sz w:val="20"/>
          <w:szCs w:val="20"/>
        </w:rPr>
        <w:t>Jungian Symbolism in Astrology</w:t>
      </w:r>
      <w:r w:rsidRPr="001A4DF5">
        <w:rPr>
          <w:color w:val="000000"/>
          <w:sz w:val="20"/>
          <w:szCs w:val="20"/>
        </w:rPr>
        <w:t>, p. 5.</w:t>
      </w:r>
    </w:p>
  </w:footnote>
  <w:footnote w:id="42">
    <w:p w14:paraId="03522B26" w14:textId="77777777" w:rsidR="006B2F5C" w:rsidRPr="001A4DF5" w:rsidRDefault="006B2F5C" w:rsidP="006B2F5C">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Karen </w:t>
      </w:r>
      <w:proofErr w:type="spellStart"/>
      <w:r w:rsidRPr="001A4DF5">
        <w:rPr>
          <w:color w:val="000000"/>
          <w:sz w:val="20"/>
          <w:szCs w:val="20"/>
        </w:rPr>
        <w:t>Hamaker-Zondag</w:t>
      </w:r>
      <w:proofErr w:type="spellEnd"/>
      <w:r w:rsidRPr="001A4DF5">
        <w:rPr>
          <w:color w:val="000000"/>
          <w:sz w:val="20"/>
          <w:szCs w:val="20"/>
        </w:rPr>
        <w:t xml:space="preserve">, </w:t>
      </w:r>
      <w:r w:rsidRPr="001A4DF5">
        <w:rPr>
          <w:i/>
          <w:iCs/>
          <w:color w:val="000000"/>
          <w:sz w:val="20"/>
          <w:szCs w:val="20"/>
        </w:rPr>
        <w:t>Psychological Astrology: A Synthesis of Jungian Psychology and Astrology</w:t>
      </w:r>
      <w:r w:rsidRPr="001A4DF5">
        <w:rPr>
          <w:color w:val="000000"/>
          <w:sz w:val="20"/>
          <w:szCs w:val="20"/>
        </w:rPr>
        <w:t xml:space="preserve"> (York Beach, Maine: Samuel Weiser, Inc., 1990), p. 181.</w:t>
      </w:r>
    </w:p>
  </w:footnote>
  <w:footnote w:id="43">
    <w:p w14:paraId="447FA30B" w14:textId="098EFB63" w:rsidR="00334ABF" w:rsidRPr="001A4DF5" w:rsidRDefault="00334ABF" w:rsidP="006734DB">
      <w:pPr>
        <w:rPr>
          <w:color w:val="000000"/>
          <w:sz w:val="20"/>
          <w:szCs w:val="20"/>
        </w:rPr>
      </w:pPr>
      <w:r w:rsidRPr="001A4DF5">
        <w:rPr>
          <w:rStyle w:val="FootnoteReference"/>
          <w:sz w:val="20"/>
          <w:szCs w:val="20"/>
        </w:rPr>
        <w:footnoteRef/>
      </w:r>
      <w:r w:rsidRPr="001A4DF5">
        <w:rPr>
          <w:sz w:val="20"/>
          <w:szCs w:val="20"/>
        </w:rPr>
        <w:t xml:space="preserve"> </w:t>
      </w:r>
      <w:r w:rsidR="006734DB" w:rsidRPr="001A4DF5">
        <w:rPr>
          <w:color w:val="000000"/>
          <w:sz w:val="20"/>
          <w:szCs w:val="20"/>
        </w:rPr>
        <w:t xml:space="preserve">Liz Greene, ‘Alchemical Symbolism in the Horoscope’, in </w:t>
      </w:r>
      <w:r w:rsidR="006734DB" w:rsidRPr="001A4DF5">
        <w:rPr>
          <w:i/>
          <w:iCs/>
          <w:color w:val="000000"/>
          <w:sz w:val="20"/>
          <w:szCs w:val="20"/>
        </w:rPr>
        <w:t>Dynamics of the Unconscious: Seminars in Psychological Astrology, Volume 2</w:t>
      </w:r>
      <w:r w:rsidR="006734DB" w:rsidRPr="001A4DF5">
        <w:rPr>
          <w:color w:val="000000"/>
          <w:sz w:val="20"/>
          <w:szCs w:val="20"/>
        </w:rPr>
        <w:t xml:space="preserve">, by Liz Greene and Howard </w:t>
      </w:r>
      <w:proofErr w:type="spellStart"/>
      <w:r w:rsidR="006734DB" w:rsidRPr="001A4DF5">
        <w:rPr>
          <w:color w:val="000000"/>
          <w:sz w:val="20"/>
          <w:szCs w:val="20"/>
        </w:rPr>
        <w:t>Sasportas</w:t>
      </w:r>
      <w:proofErr w:type="spellEnd"/>
      <w:r w:rsidR="006734DB" w:rsidRPr="001A4DF5">
        <w:rPr>
          <w:color w:val="000000"/>
          <w:sz w:val="20"/>
          <w:szCs w:val="20"/>
        </w:rPr>
        <w:t xml:space="preserve"> (York Beach: Samuel Weiser, Inc., 1988), pp. 253-360 (pp. 269</w:t>
      </w:r>
      <w:r w:rsidR="006B2F5C" w:rsidRPr="001A4DF5">
        <w:rPr>
          <w:color w:val="000000"/>
          <w:sz w:val="20"/>
          <w:szCs w:val="20"/>
        </w:rPr>
        <w:t>-</w:t>
      </w:r>
      <w:r w:rsidR="006734DB" w:rsidRPr="001A4DF5">
        <w:rPr>
          <w:color w:val="000000"/>
          <w:sz w:val="20"/>
          <w:szCs w:val="20"/>
        </w:rPr>
        <w:t>271).</w:t>
      </w:r>
    </w:p>
  </w:footnote>
  <w:footnote w:id="44">
    <w:p w14:paraId="4A42AF81" w14:textId="5B8AC0C3" w:rsidR="00BE2F52" w:rsidRPr="001A4DF5" w:rsidRDefault="00BE2F52" w:rsidP="00BE2F52">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Howell, </w:t>
      </w:r>
      <w:r w:rsidRPr="001A4DF5">
        <w:rPr>
          <w:i/>
          <w:iCs/>
          <w:color w:val="000000"/>
          <w:sz w:val="20"/>
          <w:szCs w:val="20"/>
        </w:rPr>
        <w:t>Jungian Symbolism in Astrology</w:t>
      </w:r>
      <w:r w:rsidRPr="001A4DF5">
        <w:rPr>
          <w:color w:val="000000"/>
          <w:sz w:val="20"/>
          <w:szCs w:val="20"/>
        </w:rPr>
        <w:t xml:space="preserve">, p. 5, </w:t>
      </w:r>
      <w:proofErr w:type="spellStart"/>
      <w:r w:rsidRPr="001A4DF5">
        <w:rPr>
          <w:color w:val="000000"/>
          <w:sz w:val="20"/>
          <w:szCs w:val="20"/>
        </w:rPr>
        <w:t>Hamaker-Zondag</w:t>
      </w:r>
      <w:proofErr w:type="spellEnd"/>
      <w:r w:rsidRPr="001A4DF5">
        <w:rPr>
          <w:color w:val="000000"/>
          <w:sz w:val="20"/>
          <w:szCs w:val="20"/>
        </w:rPr>
        <w:t xml:space="preserve">, </w:t>
      </w:r>
      <w:r w:rsidRPr="001A4DF5">
        <w:rPr>
          <w:i/>
          <w:iCs/>
          <w:color w:val="000000"/>
          <w:sz w:val="20"/>
          <w:szCs w:val="20"/>
        </w:rPr>
        <w:t>Psychological Astrology: A Synthesis of Jungian Psychology and Astrology</w:t>
      </w:r>
      <w:r w:rsidRPr="001A4DF5">
        <w:rPr>
          <w:color w:val="000000"/>
          <w:sz w:val="20"/>
          <w:szCs w:val="20"/>
        </w:rPr>
        <w:t>, p.</w:t>
      </w:r>
      <w:r w:rsidR="0054114C" w:rsidRPr="001A4DF5">
        <w:rPr>
          <w:color w:val="000000"/>
          <w:sz w:val="20"/>
          <w:szCs w:val="20"/>
        </w:rPr>
        <w:t xml:space="preserve"> 181</w:t>
      </w:r>
      <w:r w:rsidR="006753F5" w:rsidRPr="001A4DF5">
        <w:rPr>
          <w:sz w:val="20"/>
          <w:szCs w:val="20"/>
        </w:rPr>
        <w:t xml:space="preserve">; </w:t>
      </w:r>
      <w:r w:rsidR="0054114C" w:rsidRPr="001A4DF5">
        <w:rPr>
          <w:color w:val="000000"/>
          <w:sz w:val="20"/>
          <w:szCs w:val="20"/>
        </w:rPr>
        <w:t>Greene, ‘Alchemical Symbolism in the Horoscope’, pp. 269-271.</w:t>
      </w:r>
    </w:p>
  </w:footnote>
  <w:footnote w:id="45">
    <w:p w14:paraId="65F3ACE0" w14:textId="77777777" w:rsidR="00757B95" w:rsidRPr="001A4DF5" w:rsidRDefault="00757B95" w:rsidP="00757B95">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8</w:t>
      </w:r>
      <w:r w:rsidRPr="001A4DF5">
        <w:rPr>
          <w:color w:val="000000"/>
          <w:sz w:val="20"/>
          <w:szCs w:val="20"/>
        </w:rPr>
        <w:t>, ¶ 618.</w:t>
      </w:r>
    </w:p>
  </w:footnote>
  <w:footnote w:id="46">
    <w:p w14:paraId="70478269" w14:textId="77777777" w:rsidR="00FD5344" w:rsidRPr="001A4DF5" w:rsidRDefault="00FD5344" w:rsidP="00FD5344">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C.G. Jung, </w:t>
      </w:r>
      <w:r w:rsidRPr="001A4DF5">
        <w:rPr>
          <w:i/>
          <w:iCs/>
          <w:color w:val="000000"/>
          <w:sz w:val="20"/>
          <w:szCs w:val="20"/>
        </w:rPr>
        <w:t xml:space="preserve">The Collected Works of C.G. Jung, Vol. 8 On </w:t>
      </w:r>
      <w:proofErr w:type="gramStart"/>
      <w:r w:rsidRPr="001A4DF5">
        <w:rPr>
          <w:i/>
          <w:iCs/>
          <w:color w:val="000000"/>
          <w:sz w:val="20"/>
          <w:szCs w:val="20"/>
        </w:rPr>
        <w:t>The</w:t>
      </w:r>
      <w:proofErr w:type="gramEnd"/>
      <w:r w:rsidRPr="001A4DF5">
        <w:rPr>
          <w:i/>
          <w:iCs/>
          <w:color w:val="000000"/>
          <w:sz w:val="20"/>
          <w:szCs w:val="20"/>
        </w:rPr>
        <w:t xml:space="preserve"> Nature of Psyche</w:t>
      </w:r>
      <w:r w:rsidRPr="001A4DF5">
        <w:rPr>
          <w:color w:val="000000"/>
          <w:sz w:val="20"/>
          <w:szCs w:val="20"/>
        </w:rPr>
        <w:t>, trans. R. F. C. Hull, (Princeton: Princeton University Press, 1969),</w:t>
      </w:r>
      <w:r w:rsidRPr="001A4DF5">
        <w:rPr>
          <w:i/>
          <w:iCs/>
          <w:color w:val="000000"/>
          <w:sz w:val="20"/>
          <w:szCs w:val="20"/>
        </w:rPr>
        <w:t xml:space="preserve"> </w:t>
      </w:r>
      <w:r w:rsidRPr="001A4DF5">
        <w:rPr>
          <w:color w:val="000000"/>
          <w:sz w:val="20"/>
          <w:szCs w:val="20"/>
        </w:rPr>
        <w:t>¶ 167.</w:t>
      </w:r>
    </w:p>
  </w:footnote>
  <w:footnote w:id="47">
    <w:p w14:paraId="5C31A497" w14:textId="77777777" w:rsidR="00757B95" w:rsidRPr="001A4DF5" w:rsidRDefault="00757B95" w:rsidP="00757B95">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Joan Chodorow, ‘Introduction’, in </w:t>
      </w:r>
      <w:r w:rsidRPr="001A4DF5">
        <w:rPr>
          <w:i/>
          <w:iCs/>
          <w:color w:val="000000"/>
          <w:sz w:val="20"/>
          <w:szCs w:val="20"/>
        </w:rPr>
        <w:t>Jung on Active Imagination</w:t>
      </w:r>
      <w:r w:rsidRPr="001A4DF5">
        <w:rPr>
          <w:color w:val="000000"/>
          <w:sz w:val="20"/>
          <w:szCs w:val="20"/>
        </w:rPr>
        <w:t>, ed. by Joan Chodorow (Princeton: Princeton University Press, 1997), pp. [1-20] (p. 1).</w:t>
      </w:r>
    </w:p>
  </w:footnote>
  <w:footnote w:id="48">
    <w:p w14:paraId="77841343" w14:textId="77777777" w:rsidR="00757B95" w:rsidRPr="001A4DF5" w:rsidRDefault="00757B95" w:rsidP="00757B95">
      <w:pPr>
        <w:pStyle w:val="FootnoteText"/>
        <w:rPr>
          <w:lang w:val="en-US"/>
        </w:rPr>
      </w:pPr>
      <w:r w:rsidRPr="001A4DF5">
        <w:rPr>
          <w:rStyle w:val="FootnoteReference"/>
        </w:rPr>
        <w:footnoteRef/>
      </w:r>
      <w:r w:rsidRPr="001A4DF5">
        <w:t xml:space="preserve"> </w:t>
      </w:r>
      <w:r w:rsidRPr="001A4DF5">
        <w:rPr>
          <w:color w:val="000000"/>
        </w:rPr>
        <w:t>Chodorow, ‘Introduction’, p. 2.</w:t>
      </w:r>
    </w:p>
  </w:footnote>
  <w:footnote w:id="49">
    <w:p w14:paraId="0712E484" w14:textId="452BB6DC" w:rsidR="00F37E8D" w:rsidRPr="001A4DF5" w:rsidRDefault="00F37E8D" w:rsidP="00F37E8D">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8</w:t>
      </w:r>
      <w:r w:rsidRPr="001A4DF5">
        <w:rPr>
          <w:color w:val="000000"/>
          <w:sz w:val="20"/>
          <w:szCs w:val="20"/>
        </w:rPr>
        <w:t>, ¶ 167.</w:t>
      </w:r>
    </w:p>
  </w:footnote>
  <w:footnote w:id="50">
    <w:p w14:paraId="441F2BC6" w14:textId="77777777" w:rsidR="00CB5C5D" w:rsidRPr="001A4DF5" w:rsidRDefault="00CB5C5D" w:rsidP="00CB5C5D">
      <w:pPr>
        <w:rPr>
          <w:color w:val="000000"/>
          <w:sz w:val="20"/>
          <w:szCs w:val="20"/>
        </w:rPr>
      </w:pPr>
      <w:r w:rsidRPr="001A4DF5">
        <w:rPr>
          <w:rStyle w:val="FootnoteReference"/>
          <w:sz w:val="20"/>
          <w:szCs w:val="20"/>
        </w:rPr>
        <w:footnoteRef/>
      </w:r>
      <w:r w:rsidRPr="001A4DF5">
        <w:rPr>
          <w:sz w:val="20"/>
          <w:szCs w:val="20"/>
        </w:rPr>
        <w:t xml:space="preserve"> </w:t>
      </w:r>
      <w:proofErr w:type="spellStart"/>
      <w:r w:rsidRPr="001A4DF5">
        <w:rPr>
          <w:color w:val="000000"/>
          <w:sz w:val="20"/>
          <w:szCs w:val="20"/>
        </w:rPr>
        <w:t>Safron</w:t>
      </w:r>
      <w:proofErr w:type="spellEnd"/>
      <w:r w:rsidRPr="001A4DF5">
        <w:rPr>
          <w:color w:val="000000"/>
          <w:sz w:val="20"/>
          <w:szCs w:val="20"/>
        </w:rPr>
        <w:t xml:space="preserve"> Rossi and Keiron Le Grice, ‘Introduction’, in </w:t>
      </w:r>
      <w:r w:rsidRPr="001A4DF5">
        <w:rPr>
          <w:i/>
          <w:iCs/>
          <w:color w:val="000000"/>
          <w:sz w:val="20"/>
          <w:szCs w:val="20"/>
        </w:rPr>
        <w:t>Jung on Astrology</w:t>
      </w:r>
      <w:r w:rsidRPr="001A4DF5">
        <w:rPr>
          <w:color w:val="000000"/>
          <w:sz w:val="20"/>
          <w:szCs w:val="20"/>
        </w:rPr>
        <w:t xml:space="preserve">, ed. by </w:t>
      </w:r>
      <w:proofErr w:type="spellStart"/>
      <w:r w:rsidRPr="001A4DF5">
        <w:rPr>
          <w:color w:val="000000"/>
          <w:sz w:val="20"/>
          <w:szCs w:val="20"/>
        </w:rPr>
        <w:t>Safron</w:t>
      </w:r>
      <w:proofErr w:type="spellEnd"/>
      <w:r w:rsidRPr="001A4DF5">
        <w:rPr>
          <w:color w:val="000000"/>
          <w:sz w:val="20"/>
          <w:szCs w:val="20"/>
        </w:rPr>
        <w:t xml:space="preserve"> Rossi and Keiron Le Grice (New York: Routledge, 2018), pp. 1-12 (p. 2).</w:t>
      </w:r>
    </w:p>
  </w:footnote>
  <w:footnote w:id="51">
    <w:p w14:paraId="7ADF2FDB" w14:textId="77777777" w:rsidR="00CB5C5D" w:rsidRPr="001A4DF5" w:rsidRDefault="00CB5C5D" w:rsidP="00CB5C5D">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Liz Greene, </w:t>
      </w:r>
      <w:r w:rsidRPr="001A4DF5">
        <w:rPr>
          <w:i/>
          <w:iCs/>
          <w:color w:val="000000"/>
          <w:sz w:val="20"/>
          <w:szCs w:val="20"/>
        </w:rPr>
        <w:t>Jung’s Studies in Astrology: Prophecy, Magic, and the Qualities of Time</w:t>
      </w:r>
      <w:r w:rsidRPr="001A4DF5">
        <w:rPr>
          <w:color w:val="000000"/>
          <w:sz w:val="20"/>
          <w:szCs w:val="20"/>
        </w:rPr>
        <w:t xml:space="preserve"> (New York: Routledge, 2018), p. 184.</w:t>
      </w:r>
    </w:p>
  </w:footnote>
  <w:footnote w:id="52">
    <w:p w14:paraId="4BC691F8" w14:textId="46799DED" w:rsidR="00B57294" w:rsidRPr="001A4DF5" w:rsidRDefault="00B57294" w:rsidP="00B57294">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Buck, ‘Hiding in plain sight: Jung, astrology, and the psychology of the unconscious’, p. 207.</w:t>
      </w:r>
    </w:p>
  </w:footnote>
  <w:footnote w:id="53">
    <w:p w14:paraId="39CF75FD" w14:textId="285A904C" w:rsidR="00C85075" w:rsidRPr="001A4DF5" w:rsidRDefault="00C85075">
      <w:pPr>
        <w:pStyle w:val="FootnoteText"/>
        <w:rPr>
          <w:lang w:val="en-US"/>
        </w:rPr>
      </w:pPr>
      <w:r w:rsidRPr="001A4DF5">
        <w:rPr>
          <w:rStyle w:val="FootnoteReference"/>
        </w:rPr>
        <w:footnoteRef/>
      </w:r>
      <w:r w:rsidRPr="001A4DF5">
        <w:t xml:space="preserve"> </w:t>
      </w:r>
      <w:r w:rsidR="00DA4A27" w:rsidRPr="001A4DF5">
        <w:rPr>
          <w:color w:val="000000"/>
        </w:rPr>
        <w:t>Ibid.</w:t>
      </w:r>
      <w:r w:rsidRPr="001A4DF5">
        <w:rPr>
          <w:color w:val="000000"/>
        </w:rPr>
        <w:t xml:space="preserve"> p. 208.</w:t>
      </w:r>
    </w:p>
  </w:footnote>
  <w:footnote w:id="54">
    <w:p w14:paraId="7CD4DCC0" w14:textId="204E86EA" w:rsidR="00AE20C4" w:rsidRPr="001A4DF5" w:rsidRDefault="00AE20C4" w:rsidP="00AE20C4">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Jung’s Studies in Astrology</w:t>
      </w:r>
      <w:r w:rsidRPr="001A4DF5">
        <w:rPr>
          <w:color w:val="000000"/>
          <w:sz w:val="20"/>
          <w:szCs w:val="20"/>
        </w:rPr>
        <w:t xml:space="preserve">, p. </w:t>
      </w:r>
      <w:proofErr w:type="spellStart"/>
      <w:r w:rsidRPr="001A4DF5">
        <w:rPr>
          <w:color w:val="000000"/>
          <w:sz w:val="20"/>
          <w:szCs w:val="20"/>
        </w:rPr>
        <w:t>i</w:t>
      </w:r>
      <w:proofErr w:type="spellEnd"/>
      <w:r w:rsidRPr="001A4DF5">
        <w:rPr>
          <w:color w:val="000000"/>
          <w:sz w:val="20"/>
          <w:szCs w:val="20"/>
        </w:rPr>
        <w:t>.</w:t>
      </w:r>
    </w:p>
  </w:footnote>
  <w:footnote w:id="55">
    <w:p w14:paraId="394AF57E" w14:textId="4EDFF03C" w:rsidR="00970ABB" w:rsidRPr="001A4DF5" w:rsidRDefault="00970ABB">
      <w:pPr>
        <w:pStyle w:val="FootnoteText"/>
        <w:rPr>
          <w:lang w:val="en-US"/>
        </w:rPr>
      </w:pPr>
      <w:r w:rsidRPr="001A4DF5">
        <w:rPr>
          <w:rStyle w:val="FootnoteReference"/>
        </w:rPr>
        <w:footnoteRef/>
      </w:r>
      <w:r w:rsidRPr="001A4DF5">
        <w:t xml:space="preserve"> </w:t>
      </w:r>
      <w:r w:rsidRPr="001A4DF5">
        <w:rPr>
          <w:color w:val="000000"/>
        </w:rPr>
        <w:t>Rossi and Le Grice, ‘Introduction’, p. 2;</w:t>
      </w:r>
      <w:r w:rsidR="004B6C98" w:rsidRPr="001A4DF5">
        <w:rPr>
          <w:color w:val="000000"/>
        </w:rPr>
        <w:t xml:space="preserve"> Buck, ‘Hiding in plain sight: Jung, astrology, and the psychology of the unconscious’, p. 207; Greene, </w:t>
      </w:r>
      <w:r w:rsidR="004B6C98" w:rsidRPr="001A4DF5">
        <w:rPr>
          <w:i/>
          <w:iCs/>
          <w:color w:val="000000"/>
        </w:rPr>
        <w:t>Jung’s Studies in Astrology</w:t>
      </w:r>
      <w:r w:rsidR="004B6C98" w:rsidRPr="001A4DF5">
        <w:rPr>
          <w:color w:val="000000"/>
        </w:rPr>
        <w:t xml:space="preserve">, p. </w:t>
      </w:r>
      <w:proofErr w:type="spellStart"/>
      <w:r w:rsidR="004B6C98" w:rsidRPr="001A4DF5">
        <w:rPr>
          <w:color w:val="000000"/>
        </w:rPr>
        <w:t>i</w:t>
      </w:r>
      <w:proofErr w:type="spellEnd"/>
      <w:r w:rsidR="004B6C98" w:rsidRPr="001A4DF5">
        <w:rPr>
          <w:color w:val="000000"/>
        </w:rPr>
        <w:t>.</w:t>
      </w:r>
    </w:p>
  </w:footnote>
  <w:footnote w:id="56">
    <w:p w14:paraId="4D1D5C06" w14:textId="77777777" w:rsidR="00CB5C5D" w:rsidRPr="001A4DF5" w:rsidRDefault="00CB5C5D" w:rsidP="00CB5C5D">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Jung’s Studies in Astrology</w:t>
      </w:r>
      <w:r w:rsidRPr="001A4DF5">
        <w:rPr>
          <w:color w:val="000000"/>
        </w:rPr>
        <w:t>, p. 177.</w:t>
      </w:r>
    </w:p>
  </w:footnote>
  <w:footnote w:id="57">
    <w:p w14:paraId="1E06A980" w14:textId="5759C986" w:rsidR="0086581B" w:rsidRPr="001A4DF5" w:rsidRDefault="0086581B" w:rsidP="0086581B">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Shamdasani, ‘Introduction’, p. 12.</w:t>
      </w:r>
    </w:p>
  </w:footnote>
  <w:footnote w:id="58">
    <w:p w14:paraId="3622F26B" w14:textId="6E0EE61C" w:rsidR="006541AE" w:rsidRPr="001A4DF5" w:rsidRDefault="006541AE" w:rsidP="006541AE">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Harry T. Hunt, </w:t>
      </w:r>
      <w:r w:rsidRPr="001A4DF5">
        <w:rPr>
          <w:i/>
          <w:iCs/>
          <w:color w:val="000000"/>
          <w:sz w:val="20"/>
          <w:szCs w:val="20"/>
        </w:rPr>
        <w:t>The Multiplicity of Dreams: Memory, Imagination, and Consciousness</w:t>
      </w:r>
      <w:r w:rsidRPr="001A4DF5">
        <w:rPr>
          <w:color w:val="000000"/>
          <w:sz w:val="20"/>
          <w:szCs w:val="20"/>
        </w:rPr>
        <w:t xml:space="preserve"> (New Haven and London: Yale University Press, 1989), pp. 149-150.</w:t>
      </w:r>
    </w:p>
  </w:footnote>
  <w:footnote w:id="59">
    <w:p w14:paraId="5BC08292" w14:textId="786AE7A2" w:rsidR="00EB6C29" w:rsidRPr="001A4DF5" w:rsidRDefault="00EB6C29" w:rsidP="00EB6C29">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Keiron Le Grice, ‘Introduction’, in </w:t>
      </w:r>
      <w:r w:rsidRPr="001A4DF5">
        <w:rPr>
          <w:i/>
          <w:iCs/>
          <w:color w:val="000000"/>
          <w:sz w:val="20"/>
          <w:szCs w:val="20"/>
        </w:rPr>
        <w:t>Jung on Astrology</w:t>
      </w:r>
      <w:r w:rsidRPr="001A4DF5">
        <w:rPr>
          <w:color w:val="000000"/>
          <w:sz w:val="20"/>
          <w:szCs w:val="20"/>
        </w:rPr>
        <w:t xml:space="preserve">, ed. by </w:t>
      </w:r>
      <w:proofErr w:type="spellStart"/>
      <w:r w:rsidRPr="001A4DF5">
        <w:rPr>
          <w:color w:val="000000"/>
          <w:sz w:val="20"/>
          <w:szCs w:val="20"/>
        </w:rPr>
        <w:t>Safron</w:t>
      </w:r>
      <w:proofErr w:type="spellEnd"/>
      <w:r w:rsidRPr="001A4DF5">
        <w:rPr>
          <w:color w:val="000000"/>
          <w:sz w:val="20"/>
          <w:szCs w:val="20"/>
        </w:rPr>
        <w:t xml:space="preserve"> Rossi and Keiron Le Grice (New York: Routledge, 2018), pp. 13-16 (p. 14).</w:t>
      </w:r>
    </w:p>
  </w:footnote>
  <w:footnote w:id="60">
    <w:p w14:paraId="006F5BFF" w14:textId="1382293D" w:rsidR="004B6C98" w:rsidRPr="001A4DF5" w:rsidRDefault="004B6C98">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Jung’s Studies in Astrology</w:t>
      </w:r>
      <w:r w:rsidRPr="001A4DF5">
        <w:rPr>
          <w:color w:val="000000"/>
        </w:rPr>
        <w:t xml:space="preserve">, p. 177; Shamdasani, ‘Introduction’, p. 12; Hunt, </w:t>
      </w:r>
      <w:r w:rsidRPr="001A4DF5">
        <w:rPr>
          <w:i/>
          <w:iCs/>
          <w:color w:val="000000"/>
        </w:rPr>
        <w:t>The Multiplicity of Dreams: Memory, Imagination, and Consciousness</w:t>
      </w:r>
      <w:r w:rsidRPr="001A4DF5">
        <w:rPr>
          <w:color w:val="000000"/>
        </w:rPr>
        <w:t>, pp. 149-150; Le Grice, ‘Introduction’, p. 14.</w:t>
      </w:r>
    </w:p>
  </w:footnote>
  <w:footnote w:id="61">
    <w:p w14:paraId="506658E4" w14:textId="07932198" w:rsidR="00DB1930" w:rsidRPr="001A4DF5" w:rsidRDefault="00DB1930" w:rsidP="00DB1930">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Andrew Samuels, Bani Shorter and Fred Plaut, </w:t>
      </w:r>
      <w:r w:rsidRPr="001A4DF5">
        <w:rPr>
          <w:i/>
          <w:iCs/>
          <w:color w:val="000000"/>
          <w:sz w:val="20"/>
          <w:szCs w:val="20"/>
        </w:rPr>
        <w:t>A Critical Dictionary of Jungian Analysis</w:t>
      </w:r>
      <w:r w:rsidRPr="001A4DF5">
        <w:rPr>
          <w:color w:val="000000"/>
          <w:sz w:val="20"/>
          <w:szCs w:val="20"/>
        </w:rPr>
        <w:t xml:space="preserve"> (New York: Routledge, 1986), p</w:t>
      </w:r>
      <w:r w:rsidR="005F78B2" w:rsidRPr="001A4DF5">
        <w:rPr>
          <w:color w:val="000000"/>
          <w:sz w:val="20"/>
          <w:szCs w:val="20"/>
        </w:rPr>
        <w:t>p</w:t>
      </w:r>
      <w:r w:rsidRPr="001A4DF5">
        <w:rPr>
          <w:color w:val="000000"/>
          <w:sz w:val="20"/>
          <w:szCs w:val="20"/>
        </w:rPr>
        <w:t xml:space="preserve">. </w:t>
      </w:r>
      <w:r w:rsidR="005C4474" w:rsidRPr="001A4DF5">
        <w:rPr>
          <w:color w:val="000000"/>
          <w:sz w:val="20"/>
          <w:szCs w:val="20"/>
        </w:rPr>
        <w:t xml:space="preserve">12-13, </w:t>
      </w:r>
      <w:r w:rsidRPr="001A4DF5">
        <w:rPr>
          <w:color w:val="000000"/>
          <w:sz w:val="20"/>
          <w:szCs w:val="20"/>
        </w:rPr>
        <w:t>115.</w:t>
      </w:r>
    </w:p>
  </w:footnote>
  <w:footnote w:id="62">
    <w:p w14:paraId="091F8C8B" w14:textId="4C4D5645" w:rsidR="00A70B75" w:rsidRPr="001A4DF5" w:rsidRDefault="00A70B75" w:rsidP="006F4462">
      <w:pPr>
        <w:rPr>
          <w:color w:val="000000"/>
          <w:sz w:val="20"/>
          <w:szCs w:val="20"/>
        </w:rPr>
      </w:pPr>
      <w:r w:rsidRPr="001A4DF5">
        <w:rPr>
          <w:rStyle w:val="FootnoteReference"/>
          <w:sz w:val="20"/>
          <w:szCs w:val="20"/>
        </w:rPr>
        <w:footnoteRef/>
      </w:r>
      <w:r w:rsidRPr="001A4DF5">
        <w:rPr>
          <w:sz w:val="20"/>
          <w:szCs w:val="20"/>
        </w:rPr>
        <w:t xml:space="preserve"> </w:t>
      </w:r>
      <w:r w:rsidR="006F4462" w:rsidRPr="001A4DF5">
        <w:rPr>
          <w:color w:val="000000"/>
          <w:sz w:val="20"/>
          <w:szCs w:val="20"/>
        </w:rPr>
        <w:t>Nathan Schwartz-</w:t>
      </w:r>
      <w:proofErr w:type="spellStart"/>
      <w:r w:rsidR="006F4462" w:rsidRPr="001A4DF5">
        <w:rPr>
          <w:color w:val="000000"/>
          <w:sz w:val="20"/>
          <w:szCs w:val="20"/>
        </w:rPr>
        <w:t>Salant</w:t>
      </w:r>
      <w:proofErr w:type="spellEnd"/>
      <w:r w:rsidR="006F4462" w:rsidRPr="001A4DF5">
        <w:rPr>
          <w:color w:val="000000"/>
          <w:sz w:val="20"/>
          <w:szCs w:val="20"/>
        </w:rPr>
        <w:t xml:space="preserve">, ‘Introduction’, in </w:t>
      </w:r>
      <w:r w:rsidR="006F4462" w:rsidRPr="001A4DF5">
        <w:rPr>
          <w:i/>
          <w:iCs/>
          <w:color w:val="000000"/>
          <w:sz w:val="20"/>
          <w:szCs w:val="20"/>
        </w:rPr>
        <w:t>Jung on Alchemy</w:t>
      </w:r>
      <w:r w:rsidR="006F4462" w:rsidRPr="001A4DF5">
        <w:rPr>
          <w:color w:val="000000"/>
          <w:sz w:val="20"/>
          <w:szCs w:val="20"/>
        </w:rPr>
        <w:t>, ed. by Nathan Schwartz-</w:t>
      </w:r>
      <w:proofErr w:type="spellStart"/>
      <w:r w:rsidR="006F4462" w:rsidRPr="001A4DF5">
        <w:rPr>
          <w:color w:val="000000"/>
          <w:sz w:val="20"/>
          <w:szCs w:val="20"/>
        </w:rPr>
        <w:t>Salant</w:t>
      </w:r>
      <w:proofErr w:type="spellEnd"/>
      <w:r w:rsidR="006F4462" w:rsidRPr="001A4DF5">
        <w:rPr>
          <w:color w:val="000000"/>
          <w:sz w:val="20"/>
          <w:szCs w:val="20"/>
        </w:rPr>
        <w:t xml:space="preserve"> (</w:t>
      </w:r>
      <w:proofErr w:type="spellStart"/>
      <w:r w:rsidR="006F4462" w:rsidRPr="001A4DF5">
        <w:rPr>
          <w:color w:val="000000"/>
          <w:sz w:val="20"/>
          <w:szCs w:val="20"/>
        </w:rPr>
        <w:t>Pinceton</w:t>
      </w:r>
      <w:proofErr w:type="spellEnd"/>
      <w:r w:rsidR="006F4462" w:rsidRPr="001A4DF5">
        <w:rPr>
          <w:color w:val="000000"/>
          <w:sz w:val="20"/>
          <w:szCs w:val="20"/>
        </w:rPr>
        <w:t>: Princeton University Press, 1995), pp. 1-43 (pp. 2, 4, 6-7, 11-13).</w:t>
      </w:r>
    </w:p>
  </w:footnote>
  <w:footnote w:id="63">
    <w:p w14:paraId="21614D9F" w14:textId="3DD5444D" w:rsidR="005F78B2" w:rsidRPr="001A4DF5" w:rsidRDefault="005F78B2" w:rsidP="005F78B2">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Jung’s Studies in Astrology</w:t>
      </w:r>
      <w:r w:rsidRPr="001A4DF5">
        <w:rPr>
          <w:color w:val="000000"/>
          <w:sz w:val="20"/>
          <w:szCs w:val="20"/>
        </w:rPr>
        <w:t>, p. 185.</w:t>
      </w:r>
    </w:p>
  </w:footnote>
  <w:footnote w:id="64">
    <w:p w14:paraId="3B31B249" w14:textId="4B319A8E" w:rsidR="00C5091F" w:rsidRPr="001A4DF5" w:rsidRDefault="00C5091F" w:rsidP="00C5091F">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Jessie Thompson and Clifford Mayes, ‘Healing Cultural Divides: A Jungian Approach’, </w:t>
      </w:r>
      <w:r w:rsidRPr="001A4DF5">
        <w:rPr>
          <w:i/>
          <w:iCs/>
          <w:color w:val="000000"/>
          <w:sz w:val="20"/>
          <w:szCs w:val="20"/>
        </w:rPr>
        <w:t>Psychological Perspectives</w:t>
      </w:r>
      <w:r w:rsidRPr="001A4DF5">
        <w:rPr>
          <w:color w:val="000000"/>
          <w:sz w:val="20"/>
          <w:szCs w:val="20"/>
        </w:rPr>
        <w:t>, 63.2 (2020), pp. 248-259 (pp. 251-252).</w:t>
      </w:r>
    </w:p>
  </w:footnote>
  <w:footnote w:id="65">
    <w:p w14:paraId="1FEC8C72" w14:textId="6D82F507" w:rsidR="005F78B2" w:rsidRPr="001A4DF5" w:rsidRDefault="005F78B2" w:rsidP="005F78B2">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Samuels, Shorter and Plaut, </w:t>
      </w:r>
      <w:r w:rsidRPr="001A4DF5">
        <w:rPr>
          <w:i/>
          <w:iCs/>
          <w:color w:val="000000"/>
          <w:sz w:val="20"/>
          <w:szCs w:val="20"/>
        </w:rPr>
        <w:t>A Critical Dictionary of Jungian Analysis</w:t>
      </w:r>
      <w:r w:rsidRPr="001A4DF5">
        <w:rPr>
          <w:color w:val="000000"/>
          <w:sz w:val="20"/>
          <w:szCs w:val="20"/>
        </w:rPr>
        <w:t>, p. 12-13, 115</w:t>
      </w:r>
      <w:r w:rsidR="00D17C35" w:rsidRPr="001A4DF5">
        <w:rPr>
          <w:color w:val="000000"/>
          <w:sz w:val="20"/>
          <w:szCs w:val="20"/>
        </w:rPr>
        <w:t xml:space="preserve">; Greene, </w:t>
      </w:r>
      <w:r w:rsidR="00D17C35" w:rsidRPr="001A4DF5">
        <w:rPr>
          <w:i/>
          <w:iCs/>
          <w:color w:val="000000"/>
          <w:sz w:val="20"/>
          <w:szCs w:val="20"/>
        </w:rPr>
        <w:t>Jung’s Studies in Astrology</w:t>
      </w:r>
      <w:r w:rsidR="00D17C35" w:rsidRPr="001A4DF5">
        <w:rPr>
          <w:color w:val="000000"/>
          <w:sz w:val="20"/>
          <w:szCs w:val="20"/>
        </w:rPr>
        <w:t>, p. 185; Thompson and Mayes, ‘Healing Cultural Divides: A Jungian Approach’, pp. 251-252.</w:t>
      </w:r>
    </w:p>
  </w:footnote>
  <w:footnote w:id="66">
    <w:p w14:paraId="35223F36" w14:textId="18340780" w:rsidR="00191927" w:rsidRPr="001A4DF5" w:rsidRDefault="00191927" w:rsidP="00191927">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Chodorow, ‘Introduction’, p</w:t>
      </w:r>
      <w:r w:rsidR="00142DCB" w:rsidRPr="001A4DF5">
        <w:rPr>
          <w:color w:val="000000"/>
          <w:sz w:val="20"/>
          <w:szCs w:val="20"/>
        </w:rPr>
        <w:t>p</w:t>
      </w:r>
      <w:r w:rsidRPr="001A4DF5">
        <w:rPr>
          <w:color w:val="000000"/>
          <w:sz w:val="20"/>
          <w:szCs w:val="20"/>
        </w:rPr>
        <w:t>. 5</w:t>
      </w:r>
      <w:r w:rsidR="00DA2F8B" w:rsidRPr="001A4DF5">
        <w:rPr>
          <w:color w:val="000000"/>
          <w:sz w:val="20"/>
          <w:szCs w:val="20"/>
        </w:rPr>
        <w:t>, 12, 14-15</w:t>
      </w:r>
      <w:r w:rsidRPr="001A4DF5">
        <w:rPr>
          <w:color w:val="000000"/>
          <w:sz w:val="20"/>
          <w:szCs w:val="20"/>
        </w:rPr>
        <w:t>.</w:t>
      </w:r>
    </w:p>
  </w:footnote>
  <w:footnote w:id="67">
    <w:p w14:paraId="798F2F6D" w14:textId="51D78386" w:rsidR="004438DF" w:rsidRPr="001A4DF5" w:rsidRDefault="004438DF" w:rsidP="004438DF">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Raya Jones, ‘The snake in the mandala: dialogical aspects of Jung’s ‘A study in the process of individuation’’, </w:t>
      </w:r>
      <w:r w:rsidRPr="001A4DF5">
        <w:rPr>
          <w:i/>
          <w:iCs/>
          <w:color w:val="000000"/>
          <w:sz w:val="20"/>
          <w:szCs w:val="20"/>
        </w:rPr>
        <w:t>Journal of Analytical Psychology</w:t>
      </w:r>
      <w:r w:rsidRPr="001A4DF5">
        <w:rPr>
          <w:color w:val="000000"/>
          <w:sz w:val="20"/>
          <w:szCs w:val="20"/>
        </w:rPr>
        <w:t>, 65.2 (2020), pp. 389-407 (p. 390).</w:t>
      </w:r>
    </w:p>
  </w:footnote>
  <w:footnote w:id="68">
    <w:p w14:paraId="02AE16A1" w14:textId="1EF4B9D4" w:rsidR="00C47C53" w:rsidRPr="001A4DF5" w:rsidRDefault="00C47C53" w:rsidP="00C47C53">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Schwartz-</w:t>
      </w:r>
      <w:proofErr w:type="spellStart"/>
      <w:r w:rsidRPr="001A4DF5">
        <w:rPr>
          <w:color w:val="000000"/>
          <w:sz w:val="20"/>
          <w:szCs w:val="20"/>
        </w:rPr>
        <w:t>Salant</w:t>
      </w:r>
      <w:proofErr w:type="spellEnd"/>
      <w:r w:rsidRPr="001A4DF5">
        <w:rPr>
          <w:color w:val="000000"/>
          <w:sz w:val="20"/>
          <w:szCs w:val="20"/>
        </w:rPr>
        <w:t>, ‘Introduction’, pp. 14-15.</w:t>
      </w:r>
    </w:p>
  </w:footnote>
  <w:footnote w:id="69">
    <w:p w14:paraId="2104254F" w14:textId="6B60B517" w:rsidR="00142DCB" w:rsidRPr="001A4DF5" w:rsidRDefault="00142DCB" w:rsidP="00142DCB">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Chodorow, ‘Introduction’, pp. 5, 12, 14-15; Jones, ‘The snake in the mandala', p. 390; Schwartz-</w:t>
      </w:r>
      <w:proofErr w:type="spellStart"/>
      <w:r w:rsidRPr="001A4DF5">
        <w:rPr>
          <w:color w:val="000000"/>
          <w:sz w:val="20"/>
          <w:szCs w:val="20"/>
        </w:rPr>
        <w:t>Salant</w:t>
      </w:r>
      <w:proofErr w:type="spellEnd"/>
      <w:r w:rsidRPr="001A4DF5">
        <w:rPr>
          <w:color w:val="000000"/>
          <w:sz w:val="20"/>
          <w:szCs w:val="20"/>
        </w:rPr>
        <w:t>, ‘Introduction’, pp. 14-15.</w:t>
      </w:r>
    </w:p>
  </w:footnote>
  <w:footnote w:id="70">
    <w:p w14:paraId="1BE04E46" w14:textId="77777777" w:rsidR="00001F2B" w:rsidRPr="001A4DF5" w:rsidRDefault="00001F2B" w:rsidP="00001F2B">
      <w:pPr>
        <w:pStyle w:val="FootnoteText"/>
        <w:rPr>
          <w:lang w:val="en-US"/>
        </w:rPr>
      </w:pPr>
      <w:r w:rsidRPr="001A4DF5">
        <w:rPr>
          <w:rStyle w:val="FootnoteReference"/>
        </w:rPr>
        <w:footnoteRef/>
      </w:r>
      <w:r w:rsidRPr="001A4DF5">
        <w:t xml:space="preserve"> </w:t>
      </w:r>
      <w:proofErr w:type="spellStart"/>
      <w:r w:rsidRPr="001A4DF5">
        <w:rPr>
          <w:lang w:val="en-US"/>
        </w:rPr>
        <w:t>Safron</w:t>
      </w:r>
      <w:proofErr w:type="spellEnd"/>
      <w:r w:rsidRPr="001A4DF5">
        <w:rPr>
          <w:lang w:val="en-US"/>
        </w:rPr>
        <w:t xml:space="preserve"> Rossi, ‘Introduction’, in </w:t>
      </w:r>
      <w:r w:rsidRPr="001A4DF5">
        <w:rPr>
          <w:i/>
          <w:iCs/>
          <w:lang w:val="en-US"/>
        </w:rPr>
        <w:t>Jung on Astrology</w:t>
      </w:r>
      <w:r w:rsidRPr="001A4DF5">
        <w:rPr>
          <w:lang w:val="en-US"/>
        </w:rPr>
        <w:t xml:space="preserve">, ed. by </w:t>
      </w:r>
      <w:proofErr w:type="spellStart"/>
      <w:r w:rsidRPr="001A4DF5">
        <w:rPr>
          <w:lang w:val="en-US"/>
        </w:rPr>
        <w:t>Safron</w:t>
      </w:r>
      <w:proofErr w:type="spellEnd"/>
      <w:r w:rsidRPr="001A4DF5">
        <w:rPr>
          <w:lang w:val="en-US"/>
        </w:rPr>
        <w:t xml:space="preserve"> Rossi and Keiron Le Grice (New York: Routledge, 2018), pp. 37-38 (p. 37).</w:t>
      </w:r>
    </w:p>
  </w:footnote>
  <w:footnote w:id="71">
    <w:p w14:paraId="125FC554" w14:textId="43C2140D" w:rsidR="00011F4A" w:rsidRPr="001A4DF5" w:rsidRDefault="00011F4A" w:rsidP="00011F4A">
      <w:pPr>
        <w:rPr>
          <w:color w:val="000000"/>
          <w:sz w:val="20"/>
          <w:szCs w:val="20"/>
        </w:rPr>
      </w:pPr>
      <w:r w:rsidRPr="001A4DF5">
        <w:rPr>
          <w:rStyle w:val="FootnoteReference"/>
          <w:sz w:val="20"/>
          <w:szCs w:val="20"/>
        </w:rPr>
        <w:footnoteRef/>
      </w:r>
      <w:r w:rsidRPr="001A4DF5">
        <w:rPr>
          <w:sz w:val="20"/>
          <w:szCs w:val="20"/>
        </w:rPr>
        <w:t xml:space="preserve"> </w:t>
      </w:r>
      <w:proofErr w:type="spellStart"/>
      <w:r w:rsidRPr="001A4DF5">
        <w:rPr>
          <w:color w:val="000000"/>
          <w:sz w:val="20"/>
          <w:szCs w:val="20"/>
        </w:rPr>
        <w:t>Sonu</w:t>
      </w:r>
      <w:proofErr w:type="spellEnd"/>
      <w:r w:rsidRPr="001A4DF5">
        <w:rPr>
          <w:color w:val="000000"/>
          <w:sz w:val="20"/>
          <w:szCs w:val="20"/>
        </w:rPr>
        <w:t xml:space="preserve"> Shamdasani, ‘Foreword’, in </w:t>
      </w:r>
      <w:r w:rsidRPr="001A4DF5">
        <w:rPr>
          <w:i/>
          <w:iCs/>
          <w:color w:val="000000"/>
          <w:sz w:val="20"/>
          <w:szCs w:val="20"/>
        </w:rPr>
        <w:t>Jung's Studies in Astrology</w:t>
      </w:r>
      <w:r w:rsidRPr="001A4DF5">
        <w:rPr>
          <w:color w:val="000000"/>
          <w:sz w:val="20"/>
          <w:szCs w:val="20"/>
        </w:rPr>
        <w:t>, by Liz Greene (New York: Routledge, 2018), pp. x-xi (p. x).</w:t>
      </w:r>
    </w:p>
  </w:footnote>
  <w:footnote w:id="72">
    <w:p w14:paraId="07279C6A" w14:textId="77777777" w:rsidR="00001F2B" w:rsidRPr="001A4DF5" w:rsidRDefault="00001F2B" w:rsidP="00001F2B">
      <w:pPr>
        <w:pStyle w:val="FootnoteText"/>
        <w:rPr>
          <w:lang w:val="en-US"/>
        </w:rPr>
      </w:pPr>
      <w:r w:rsidRPr="001A4DF5">
        <w:rPr>
          <w:rStyle w:val="FootnoteReference"/>
        </w:rPr>
        <w:footnoteRef/>
      </w:r>
      <w:r w:rsidRPr="001A4DF5">
        <w:t xml:space="preserve"> </w:t>
      </w:r>
      <w:r w:rsidRPr="001A4DF5">
        <w:rPr>
          <w:lang w:val="en-US"/>
        </w:rPr>
        <w:t xml:space="preserve">Greene, </w:t>
      </w:r>
      <w:r w:rsidRPr="001A4DF5">
        <w:rPr>
          <w:i/>
          <w:iCs/>
          <w:lang w:val="en-US"/>
        </w:rPr>
        <w:t>Jung’s Studies in Astrology</w:t>
      </w:r>
      <w:r w:rsidRPr="001A4DF5">
        <w:rPr>
          <w:lang w:val="en-US"/>
        </w:rPr>
        <w:t>, p. 65.</w:t>
      </w:r>
    </w:p>
  </w:footnote>
  <w:footnote w:id="73">
    <w:p w14:paraId="15A83ED7" w14:textId="77777777" w:rsidR="00001F2B" w:rsidRPr="001A4DF5" w:rsidRDefault="00001F2B" w:rsidP="00001F2B">
      <w:pPr>
        <w:pStyle w:val="FootnoteText"/>
        <w:rPr>
          <w:lang w:val="en-US"/>
        </w:rPr>
      </w:pPr>
      <w:r w:rsidRPr="001A4DF5">
        <w:rPr>
          <w:rStyle w:val="FootnoteReference"/>
        </w:rPr>
        <w:footnoteRef/>
      </w:r>
      <w:r w:rsidRPr="001A4DF5">
        <w:t xml:space="preserve"> </w:t>
      </w:r>
      <w:r w:rsidRPr="001A4DF5">
        <w:rPr>
          <w:lang w:val="en-US"/>
        </w:rPr>
        <w:t xml:space="preserve">Greene, </w:t>
      </w:r>
      <w:r w:rsidRPr="001A4DF5">
        <w:rPr>
          <w:i/>
          <w:iCs/>
          <w:lang w:val="en-US"/>
        </w:rPr>
        <w:t>Jung’s Studies in Astrology</w:t>
      </w:r>
      <w:r w:rsidRPr="001A4DF5">
        <w:rPr>
          <w:lang w:val="en-US"/>
        </w:rPr>
        <w:t>, pp. 10, 66.</w:t>
      </w:r>
    </w:p>
  </w:footnote>
  <w:footnote w:id="74">
    <w:p w14:paraId="08F8B12E" w14:textId="0858D79B" w:rsidR="006B4F70" w:rsidRPr="001A4DF5" w:rsidRDefault="006B4F70">
      <w:pPr>
        <w:pStyle w:val="FootnoteText"/>
        <w:rPr>
          <w:lang w:val="en-US"/>
        </w:rPr>
      </w:pPr>
      <w:r w:rsidRPr="001A4DF5">
        <w:rPr>
          <w:rStyle w:val="FootnoteReference"/>
        </w:rPr>
        <w:footnoteRef/>
      </w:r>
      <w:r w:rsidRPr="001A4DF5">
        <w:t xml:space="preserve"> </w:t>
      </w:r>
      <w:r w:rsidRPr="001A4DF5">
        <w:rPr>
          <w:color w:val="000000"/>
        </w:rPr>
        <w:t>Buck, ‘Hiding in plain sight: Jung, astrology, and the psychology of the unconscious’, p. 207.</w:t>
      </w:r>
    </w:p>
  </w:footnote>
  <w:footnote w:id="75">
    <w:p w14:paraId="199B00CF" w14:textId="50A4F727" w:rsidR="00E21691" w:rsidRPr="001A4DF5" w:rsidRDefault="00E21691" w:rsidP="00E21691">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Buck, ‘Hiding in plain sight: Jung, astrology, and the psychology of the unconscious’, p. 207.</w:t>
      </w:r>
    </w:p>
  </w:footnote>
  <w:footnote w:id="76">
    <w:p w14:paraId="35AAB2D3" w14:textId="2A465901" w:rsidR="00440F06" w:rsidRPr="001A4DF5" w:rsidRDefault="00440F06" w:rsidP="00440F06">
      <w:pPr>
        <w:rPr>
          <w:color w:val="000000"/>
          <w:sz w:val="20"/>
          <w:szCs w:val="20"/>
        </w:rPr>
      </w:pPr>
      <w:r w:rsidRPr="001A4DF5">
        <w:rPr>
          <w:rStyle w:val="FootnoteReference"/>
          <w:sz w:val="20"/>
          <w:szCs w:val="20"/>
        </w:rPr>
        <w:footnoteRef/>
      </w:r>
      <w:r w:rsidRPr="001A4DF5">
        <w:rPr>
          <w:sz w:val="20"/>
          <w:szCs w:val="20"/>
        </w:rPr>
        <w:t xml:space="preserve"> </w:t>
      </w:r>
      <w:r w:rsidR="00EB7DEA" w:rsidRPr="001A4DF5">
        <w:rPr>
          <w:color w:val="000000"/>
          <w:sz w:val="20"/>
          <w:szCs w:val="20"/>
        </w:rPr>
        <w:t>Jung, </w:t>
      </w:r>
      <w:r w:rsidR="00EB7DEA" w:rsidRPr="001A4DF5">
        <w:rPr>
          <w:i/>
          <w:iCs/>
          <w:color w:val="000000"/>
          <w:sz w:val="20"/>
          <w:szCs w:val="20"/>
        </w:rPr>
        <w:t>CW, Vol. 9.1</w:t>
      </w:r>
      <w:r w:rsidR="00EB7DEA" w:rsidRPr="001A4DF5">
        <w:rPr>
          <w:color w:val="000000"/>
          <w:sz w:val="20"/>
          <w:szCs w:val="20"/>
        </w:rPr>
        <w:t xml:space="preserve">, </w:t>
      </w:r>
      <w:r w:rsidRPr="001A4DF5">
        <w:rPr>
          <w:color w:val="000000"/>
          <w:sz w:val="20"/>
          <w:szCs w:val="20"/>
        </w:rPr>
        <w:t xml:space="preserve">¶ </w:t>
      </w:r>
      <w:r w:rsidR="00DF54E3" w:rsidRPr="001A4DF5">
        <w:rPr>
          <w:color w:val="000000"/>
          <w:sz w:val="20"/>
          <w:szCs w:val="20"/>
        </w:rPr>
        <w:t>623</w:t>
      </w:r>
      <w:r w:rsidRPr="001A4DF5">
        <w:rPr>
          <w:color w:val="000000"/>
          <w:sz w:val="20"/>
          <w:szCs w:val="20"/>
        </w:rPr>
        <w:t>.</w:t>
      </w:r>
    </w:p>
  </w:footnote>
  <w:footnote w:id="77">
    <w:p w14:paraId="0B35D52C" w14:textId="6EEEBF5F" w:rsidR="001B140F" w:rsidRPr="001A4DF5" w:rsidRDefault="001B140F" w:rsidP="001B140F">
      <w:pPr>
        <w:rPr>
          <w:color w:val="000000"/>
          <w:sz w:val="20"/>
          <w:szCs w:val="20"/>
        </w:rPr>
      </w:pPr>
      <w:r w:rsidRPr="001A4DF5">
        <w:rPr>
          <w:rStyle w:val="FootnoteReference"/>
          <w:sz w:val="20"/>
          <w:szCs w:val="20"/>
        </w:rPr>
        <w:footnoteRef/>
      </w:r>
      <w:r w:rsidRPr="001A4DF5">
        <w:rPr>
          <w:sz w:val="20"/>
          <w:szCs w:val="20"/>
        </w:rPr>
        <w:t xml:space="preserve"> </w:t>
      </w:r>
      <w:r w:rsidR="00E97645" w:rsidRPr="001A4DF5">
        <w:rPr>
          <w:color w:val="000000"/>
          <w:sz w:val="20"/>
          <w:szCs w:val="20"/>
        </w:rPr>
        <w:t xml:space="preserve">Jung, </w:t>
      </w:r>
      <w:r w:rsidR="00E97645" w:rsidRPr="001A4DF5">
        <w:rPr>
          <w:i/>
          <w:iCs/>
          <w:color w:val="000000"/>
          <w:sz w:val="20"/>
          <w:szCs w:val="20"/>
        </w:rPr>
        <w:t>CW, Vol. 6</w:t>
      </w:r>
      <w:r w:rsidR="00E97645" w:rsidRPr="001A4DF5">
        <w:rPr>
          <w:color w:val="000000"/>
          <w:sz w:val="20"/>
          <w:szCs w:val="20"/>
        </w:rPr>
        <w:t>, ¶ 711-722</w:t>
      </w:r>
      <w:r w:rsidR="00F352DE" w:rsidRPr="001A4DF5">
        <w:rPr>
          <w:sz w:val="20"/>
          <w:szCs w:val="20"/>
        </w:rPr>
        <w:t xml:space="preserve">; </w:t>
      </w:r>
      <w:r w:rsidRPr="001A4DF5">
        <w:rPr>
          <w:color w:val="000000"/>
          <w:sz w:val="20"/>
          <w:szCs w:val="20"/>
        </w:rPr>
        <w:t>Chodorow, ‘Introduction’, p. 8.</w:t>
      </w:r>
    </w:p>
  </w:footnote>
  <w:footnote w:id="78">
    <w:p w14:paraId="3FD1A24B" w14:textId="77777777" w:rsidR="007A4850" w:rsidRPr="001A4DF5" w:rsidRDefault="007A4850" w:rsidP="007A4850">
      <w:pPr>
        <w:pStyle w:val="FootnoteText"/>
        <w:rPr>
          <w:lang w:val="en-US"/>
        </w:rPr>
      </w:pPr>
      <w:r w:rsidRPr="001A4DF5">
        <w:rPr>
          <w:rStyle w:val="FootnoteReference"/>
        </w:rPr>
        <w:footnoteRef/>
      </w:r>
      <w:r w:rsidRPr="001A4DF5">
        <w:t xml:space="preserve"> </w:t>
      </w:r>
      <w:r w:rsidRPr="001A4DF5">
        <w:rPr>
          <w:lang w:val="en-US"/>
        </w:rPr>
        <w:t xml:space="preserve">Richard Noll, </w:t>
      </w:r>
      <w:r w:rsidRPr="001A4DF5">
        <w:rPr>
          <w:i/>
          <w:iCs/>
          <w:lang w:val="en-US"/>
        </w:rPr>
        <w:t>The Jung Cult: Origins of a Charismatic Movement</w:t>
      </w:r>
      <w:r w:rsidRPr="001A4DF5">
        <w:rPr>
          <w:lang w:val="en-US"/>
        </w:rPr>
        <w:t xml:space="preserve"> (Princeton: Princeton University Press, 1994), pp. 224, 289, 292, cited in Lionel Corbett, 'Jung's The Red Book Dialogues with the Soul: Herald of a new Religion?', </w:t>
      </w:r>
      <w:r w:rsidRPr="001A4DF5">
        <w:rPr>
          <w:i/>
          <w:iCs/>
          <w:lang w:val="en-US"/>
        </w:rPr>
        <w:t>Jung Journal: Culture &amp; Psyche</w:t>
      </w:r>
      <w:r w:rsidRPr="001A4DF5">
        <w:rPr>
          <w:lang w:val="en-US"/>
        </w:rPr>
        <w:t>, vol. 5, no. 3 (2011), pp. 63-77.</w:t>
      </w:r>
    </w:p>
  </w:footnote>
  <w:footnote w:id="79">
    <w:p w14:paraId="20AB6AFD" w14:textId="20F2ECEC" w:rsidR="00AE47ED" w:rsidRPr="001A4DF5" w:rsidRDefault="00AE47ED" w:rsidP="00905239">
      <w:pPr>
        <w:rPr>
          <w:color w:val="000000"/>
          <w:sz w:val="20"/>
          <w:szCs w:val="20"/>
        </w:rPr>
      </w:pPr>
      <w:r w:rsidRPr="001A4DF5">
        <w:rPr>
          <w:rStyle w:val="FootnoteReference"/>
          <w:sz w:val="20"/>
          <w:szCs w:val="20"/>
        </w:rPr>
        <w:footnoteRef/>
      </w:r>
      <w:r w:rsidRPr="001A4DF5">
        <w:rPr>
          <w:sz w:val="20"/>
          <w:szCs w:val="20"/>
        </w:rPr>
        <w:t xml:space="preserve"> </w:t>
      </w:r>
      <w:r w:rsidR="00905239" w:rsidRPr="001A4DF5">
        <w:rPr>
          <w:color w:val="000000"/>
          <w:sz w:val="20"/>
          <w:szCs w:val="20"/>
        </w:rPr>
        <w:t>Alan C. Elms, ‘Jung's Lives’,</w:t>
      </w:r>
      <w:r w:rsidR="00905239" w:rsidRPr="001A4DF5">
        <w:rPr>
          <w:i/>
          <w:iCs/>
          <w:color w:val="000000"/>
          <w:sz w:val="20"/>
          <w:szCs w:val="20"/>
        </w:rPr>
        <w:t> Journal of the History of the Behavioral Sciences</w:t>
      </w:r>
      <w:r w:rsidR="00905239" w:rsidRPr="001A4DF5">
        <w:rPr>
          <w:color w:val="000000"/>
          <w:sz w:val="20"/>
          <w:szCs w:val="20"/>
        </w:rPr>
        <w:t>, 41.4 (2005), pp. 331-346 (p. 335)</w:t>
      </w:r>
      <w:r w:rsidR="00F352DE" w:rsidRPr="001A4DF5">
        <w:rPr>
          <w:sz w:val="20"/>
          <w:szCs w:val="20"/>
        </w:rPr>
        <w:t>;</w:t>
      </w:r>
      <w:r w:rsidR="00905239" w:rsidRPr="001A4DF5">
        <w:rPr>
          <w:color w:val="000000"/>
          <w:sz w:val="20"/>
          <w:szCs w:val="20"/>
        </w:rPr>
        <w:t xml:space="preserve"> </w:t>
      </w:r>
      <w:proofErr w:type="spellStart"/>
      <w:r w:rsidR="00B06042" w:rsidRPr="001A4DF5">
        <w:rPr>
          <w:color w:val="000000"/>
          <w:sz w:val="20"/>
          <w:szCs w:val="20"/>
        </w:rPr>
        <w:t>Sonu</w:t>
      </w:r>
      <w:proofErr w:type="spellEnd"/>
      <w:r w:rsidR="00B06042" w:rsidRPr="001A4DF5">
        <w:rPr>
          <w:color w:val="000000"/>
          <w:sz w:val="20"/>
          <w:szCs w:val="20"/>
        </w:rPr>
        <w:t xml:space="preserve"> Shamdasani, </w:t>
      </w:r>
      <w:r w:rsidR="00B06042" w:rsidRPr="001A4DF5">
        <w:rPr>
          <w:i/>
          <w:iCs/>
          <w:color w:val="000000"/>
          <w:sz w:val="20"/>
          <w:szCs w:val="20"/>
        </w:rPr>
        <w:t>Cult Fictions</w:t>
      </w:r>
      <w:r w:rsidR="00B06042" w:rsidRPr="001A4DF5">
        <w:rPr>
          <w:color w:val="000000"/>
          <w:sz w:val="20"/>
          <w:szCs w:val="20"/>
        </w:rPr>
        <w:t xml:space="preserve"> (New York: Routledge, 1998).</w:t>
      </w:r>
    </w:p>
  </w:footnote>
  <w:footnote w:id="80">
    <w:p w14:paraId="64E591F5" w14:textId="73D96649" w:rsidR="007E0C2F" w:rsidRPr="001A4DF5" w:rsidRDefault="007E0C2F" w:rsidP="007E0C2F">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Samuels, Shorter and Plaut, </w:t>
      </w:r>
      <w:r w:rsidRPr="001A4DF5">
        <w:rPr>
          <w:i/>
          <w:iCs/>
          <w:color w:val="000000"/>
          <w:sz w:val="20"/>
          <w:szCs w:val="20"/>
        </w:rPr>
        <w:t>A Critical Dictionary of Jungian Analysis</w:t>
      </w:r>
      <w:r w:rsidRPr="001A4DF5">
        <w:rPr>
          <w:color w:val="000000"/>
          <w:sz w:val="20"/>
          <w:szCs w:val="20"/>
        </w:rPr>
        <w:t>, p. 2.</w:t>
      </w:r>
    </w:p>
  </w:footnote>
  <w:footnote w:id="81">
    <w:p w14:paraId="7B702D28" w14:textId="1587B43F" w:rsidR="00A9203D" w:rsidRPr="001A4DF5" w:rsidRDefault="00A9203D">
      <w:pPr>
        <w:pStyle w:val="FootnoteText"/>
        <w:rPr>
          <w:lang w:val="en-US"/>
        </w:rPr>
      </w:pPr>
      <w:r w:rsidRPr="001A4DF5">
        <w:rPr>
          <w:rStyle w:val="FootnoteReference"/>
        </w:rPr>
        <w:footnoteRef/>
      </w:r>
      <w:r w:rsidRPr="001A4DF5">
        <w:t xml:space="preserve"> </w:t>
      </w:r>
      <w:r w:rsidRPr="001A4DF5">
        <w:rPr>
          <w:color w:val="000000"/>
        </w:rPr>
        <w:t xml:space="preserve">Samuels, Shorter and Plaut, </w:t>
      </w:r>
      <w:r w:rsidRPr="001A4DF5">
        <w:rPr>
          <w:i/>
          <w:iCs/>
          <w:color w:val="000000"/>
        </w:rPr>
        <w:t>A Critical Dictionary of Jungian Analysis</w:t>
      </w:r>
      <w:r w:rsidRPr="001A4DF5">
        <w:rPr>
          <w:color w:val="000000"/>
        </w:rPr>
        <w:t>, p. 2.</w:t>
      </w:r>
    </w:p>
  </w:footnote>
  <w:footnote w:id="82">
    <w:p w14:paraId="154AA7B5" w14:textId="42A78BB8" w:rsidR="009C2000" w:rsidRPr="001A4DF5" w:rsidRDefault="009C2000" w:rsidP="006A465F">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Peregrine Schwartz-Shea and Dvora </w:t>
      </w:r>
      <w:proofErr w:type="spellStart"/>
      <w:r w:rsidRPr="001A4DF5">
        <w:rPr>
          <w:color w:val="000000"/>
          <w:sz w:val="20"/>
          <w:szCs w:val="20"/>
        </w:rPr>
        <w:t>Yanow</w:t>
      </w:r>
      <w:proofErr w:type="spellEnd"/>
      <w:r w:rsidRPr="001A4DF5">
        <w:rPr>
          <w:color w:val="000000"/>
          <w:sz w:val="20"/>
          <w:szCs w:val="20"/>
        </w:rPr>
        <w:t xml:space="preserve">, </w:t>
      </w:r>
      <w:r w:rsidRPr="001A4DF5">
        <w:rPr>
          <w:i/>
          <w:iCs/>
          <w:color w:val="000000"/>
          <w:sz w:val="20"/>
          <w:szCs w:val="20"/>
        </w:rPr>
        <w:t>Interpretive Research Design: Concepts and Processes</w:t>
      </w:r>
      <w:r w:rsidRPr="001A4DF5">
        <w:rPr>
          <w:color w:val="000000"/>
          <w:sz w:val="20"/>
          <w:szCs w:val="20"/>
        </w:rPr>
        <w:t xml:space="preserve"> (New York and London: Routledge, 2012), p. 2.</w:t>
      </w:r>
    </w:p>
  </w:footnote>
  <w:footnote w:id="83">
    <w:p w14:paraId="25D6ED9E" w14:textId="77777777" w:rsidR="003734F7" w:rsidRPr="001A4DF5" w:rsidRDefault="003734F7" w:rsidP="003734F7">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Jung, </w:t>
      </w:r>
      <w:r w:rsidRPr="001A4DF5">
        <w:rPr>
          <w:i/>
          <w:iCs/>
          <w:color w:val="000000"/>
          <w:sz w:val="20"/>
          <w:szCs w:val="20"/>
        </w:rPr>
        <w:t>CW, Vol. 9.1</w:t>
      </w:r>
      <w:r w:rsidRPr="001A4DF5">
        <w:rPr>
          <w:color w:val="000000"/>
          <w:sz w:val="20"/>
          <w:szCs w:val="20"/>
        </w:rPr>
        <w:t>, pp. 290-354.</w:t>
      </w:r>
    </w:p>
  </w:footnote>
  <w:footnote w:id="84">
    <w:p w14:paraId="76459495" w14:textId="51E94648" w:rsidR="008632A0" w:rsidRPr="001A4DF5" w:rsidRDefault="008632A0" w:rsidP="008632A0">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C.G. Jung, </w:t>
      </w:r>
      <w:r w:rsidRPr="001A4DF5">
        <w:rPr>
          <w:i/>
          <w:iCs/>
          <w:color w:val="000000"/>
          <w:sz w:val="20"/>
          <w:szCs w:val="20"/>
        </w:rPr>
        <w:t>The Collected Works of C.G. Jung, Vol. 11 Psychology and Religion: West and East</w:t>
      </w:r>
      <w:r w:rsidRPr="001A4DF5">
        <w:rPr>
          <w:color w:val="000000"/>
          <w:sz w:val="20"/>
          <w:szCs w:val="20"/>
        </w:rPr>
        <w:t>, trans. R. F. C. Hull, (Princeton: Princeton University Press, 1969), ¶ 6-7, 9</w:t>
      </w:r>
      <w:r w:rsidR="0004187F" w:rsidRPr="001A4DF5">
        <w:rPr>
          <w:color w:val="000000"/>
          <w:sz w:val="20"/>
          <w:szCs w:val="20"/>
        </w:rPr>
        <w:t>, 52.</w:t>
      </w:r>
    </w:p>
  </w:footnote>
  <w:footnote w:id="85">
    <w:p w14:paraId="4E276F30" w14:textId="5F4F46CC" w:rsidR="006B6107" w:rsidRPr="001A4DF5" w:rsidRDefault="006B6107" w:rsidP="006B6107">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Schwartz-</w:t>
      </w:r>
      <w:proofErr w:type="spellStart"/>
      <w:r w:rsidRPr="001A4DF5">
        <w:rPr>
          <w:color w:val="000000"/>
          <w:sz w:val="20"/>
          <w:szCs w:val="20"/>
        </w:rPr>
        <w:t>Salant</w:t>
      </w:r>
      <w:proofErr w:type="spellEnd"/>
      <w:r w:rsidRPr="001A4DF5">
        <w:rPr>
          <w:color w:val="000000"/>
          <w:sz w:val="20"/>
          <w:szCs w:val="20"/>
        </w:rPr>
        <w:t>, ‘Introduction’, pp. 16-17</w:t>
      </w:r>
      <w:r w:rsidR="00F352DE" w:rsidRPr="001A4DF5">
        <w:rPr>
          <w:sz w:val="20"/>
          <w:szCs w:val="20"/>
        </w:rPr>
        <w:t xml:space="preserve">; </w:t>
      </w:r>
      <w:r w:rsidR="00E72264" w:rsidRPr="001A4DF5">
        <w:rPr>
          <w:color w:val="000000"/>
          <w:sz w:val="20"/>
          <w:szCs w:val="20"/>
        </w:rPr>
        <w:t xml:space="preserve">Jung, </w:t>
      </w:r>
      <w:r w:rsidR="00E72264" w:rsidRPr="001A4DF5">
        <w:rPr>
          <w:i/>
          <w:iCs/>
          <w:color w:val="000000"/>
          <w:sz w:val="20"/>
          <w:szCs w:val="20"/>
        </w:rPr>
        <w:t>CW, Vol. 12</w:t>
      </w:r>
      <w:r w:rsidR="00E72264" w:rsidRPr="001A4DF5">
        <w:rPr>
          <w:color w:val="000000"/>
          <w:sz w:val="20"/>
          <w:szCs w:val="20"/>
        </w:rPr>
        <w:t>, ¶ 247.</w:t>
      </w:r>
    </w:p>
  </w:footnote>
  <w:footnote w:id="86">
    <w:p w14:paraId="2BD04B75" w14:textId="349D8C78" w:rsidR="006B6107" w:rsidRPr="001A4DF5" w:rsidRDefault="006B6107" w:rsidP="006B6107">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Samuels, Shorter and Plaut, </w:t>
      </w:r>
      <w:r w:rsidRPr="001A4DF5">
        <w:rPr>
          <w:i/>
          <w:iCs/>
          <w:color w:val="000000"/>
          <w:sz w:val="20"/>
          <w:szCs w:val="20"/>
        </w:rPr>
        <w:t>A Critical Dictionary of Jungian Analysis</w:t>
      </w:r>
      <w:r w:rsidRPr="001A4DF5">
        <w:rPr>
          <w:color w:val="000000"/>
          <w:sz w:val="20"/>
          <w:szCs w:val="20"/>
        </w:rPr>
        <w:t>, p. 100.</w:t>
      </w:r>
    </w:p>
  </w:footnote>
  <w:footnote w:id="87">
    <w:p w14:paraId="1A383E84" w14:textId="77D1632A" w:rsidR="008D4109" w:rsidRPr="001A4DF5" w:rsidRDefault="008D4109">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528.</w:t>
      </w:r>
    </w:p>
  </w:footnote>
  <w:footnote w:id="88">
    <w:p w14:paraId="100B3A9C" w14:textId="11B9C8C5" w:rsidR="001A4DF5" w:rsidRPr="001A4DF5" w:rsidRDefault="001A4DF5">
      <w:pPr>
        <w:pStyle w:val="FootnoteText"/>
        <w:rPr>
          <w:lang w:val="en-US"/>
        </w:rPr>
      </w:pPr>
      <w:r>
        <w:rPr>
          <w:rStyle w:val="FootnoteReference"/>
        </w:rPr>
        <w:footnoteRef/>
      </w:r>
      <w:r>
        <w:t xml:space="preserve"> </w:t>
      </w:r>
      <w:r w:rsidRPr="001A4DF5">
        <w:rPr>
          <w:color w:val="000000"/>
        </w:rPr>
        <w:t>Schwartz-</w:t>
      </w:r>
      <w:proofErr w:type="spellStart"/>
      <w:r w:rsidRPr="001A4DF5">
        <w:rPr>
          <w:color w:val="000000"/>
        </w:rPr>
        <w:t>Salant</w:t>
      </w:r>
      <w:proofErr w:type="spellEnd"/>
      <w:r w:rsidRPr="001A4DF5">
        <w:rPr>
          <w:color w:val="000000"/>
        </w:rPr>
        <w:t>, ‘Introduction’, pp. 16-17</w:t>
      </w:r>
      <w:r w:rsidRPr="001A4DF5">
        <w:t xml:space="preserve">; </w:t>
      </w:r>
      <w:r w:rsidRPr="001A4DF5">
        <w:rPr>
          <w:color w:val="000000"/>
        </w:rPr>
        <w:t xml:space="preserve">Jung, </w:t>
      </w:r>
      <w:r w:rsidRPr="001A4DF5">
        <w:rPr>
          <w:i/>
          <w:iCs/>
          <w:color w:val="000000"/>
        </w:rPr>
        <w:t>CW, Vol. 12</w:t>
      </w:r>
      <w:r w:rsidRPr="001A4DF5">
        <w:rPr>
          <w:color w:val="000000"/>
        </w:rPr>
        <w:t>, ¶ 247</w:t>
      </w:r>
      <w:r>
        <w:rPr>
          <w:color w:val="000000"/>
        </w:rPr>
        <w:t xml:space="preserve">; </w:t>
      </w:r>
      <w:r w:rsidRPr="001A4DF5">
        <w:rPr>
          <w:color w:val="000000"/>
        </w:rPr>
        <w:t xml:space="preserve">Samuels, Shorter and Plaut, </w:t>
      </w:r>
      <w:r w:rsidRPr="001A4DF5">
        <w:rPr>
          <w:i/>
          <w:iCs/>
          <w:color w:val="000000"/>
        </w:rPr>
        <w:t>A Critical Dictionary of Jungian Analysis</w:t>
      </w:r>
      <w:r w:rsidRPr="001A4DF5">
        <w:rPr>
          <w:color w:val="000000"/>
        </w:rPr>
        <w:t>, p. 100</w:t>
      </w:r>
      <w:r>
        <w:rPr>
          <w:color w:val="000000"/>
        </w:rPr>
        <w:t xml:space="preserve">; </w:t>
      </w:r>
      <w:r w:rsidRPr="001A4DF5">
        <w:rPr>
          <w:color w:val="000000"/>
        </w:rPr>
        <w:t xml:space="preserve">Jung, </w:t>
      </w:r>
      <w:r w:rsidRPr="001A4DF5">
        <w:rPr>
          <w:i/>
          <w:iCs/>
          <w:color w:val="000000"/>
        </w:rPr>
        <w:t>CW, Vol. 9.1</w:t>
      </w:r>
      <w:r w:rsidRPr="001A4DF5">
        <w:rPr>
          <w:color w:val="000000"/>
        </w:rPr>
        <w:t>, ¶ 528.</w:t>
      </w:r>
    </w:p>
  </w:footnote>
  <w:footnote w:id="89">
    <w:p w14:paraId="497A2956" w14:textId="337963A5" w:rsidR="007373A8" w:rsidRPr="001A4DF5" w:rsidRDefault="007373A8" w:rsidP="007373A8">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Buck, ‘Hiding in plain sight: Jung, astrology, and the psychology of the unconscious’, pp. 207-208.</w:t>
      </w:r>
    </w:p>
  </w:footnote>
  <w:footnote w:id="90">
    <w:p w14:paraId="09CA7D0A" w14:textId="3ECB7F6A" w:rsidR="00304577" w:rsidRPr="001A4DF5" w:rsidRDefault="00304577" w:rsidP="00304577">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Jung’s Studies in Astrology</w:t>
      </w:r>
      <w:r w:rsidRPr="001A4DF5">
        <w:rPr>
          <w:color w:val="000000"/>
          <w:sz w:val="20"/>
          <w:szCs w:val="20"/>
        </w:rPr>
        <w:t>, p. 179.</w:t>
      </w:r>
    </w:p>
  </w:footnote>
  <w:footnote w:id="91">
    <w:p w14:paraId="17162248" w14:textId="77777777" w:rsidR="00932B1A" w:rsidRPr="001A4DF5" w:rsidRDefault="00932B1A" w:rsidP="00932B1A">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12</w:t>
      </w:r>
      <w:r w:rsidRPr="001A4DF5">
        <w:rPr>
          <w:color w:val="000000"/>
          <w:sz w:val="20"/>
          <w:szCs w:val="20"/>
        </w:rPr>
        <w:t>, ¶ 564.</w:t>
      </w:r>
    </w:p>
  </w:footnote>
  <w:footnote w:id="92">
    <w:p w14:paraId="0B63BD86" w14:textId="69295559" w:rsidR="001A4DF5" w:rsidRPr="001A4DF5" w:rsidRDefault="001A4DF5">
      <w:pPr>
        <w:pStyle w:val="FootnoteText"/>
        <w:rPr>
          <w:lang w:val="en-US"/>
        </w:rPr>
      </w:pPr>
      <w:r>
        <w:rPr>
          <w:rStyle w:val="FootnoteReference"/>
        </w:rPr>
        <w:footnoteRef/>
      </w:r>
      <w:r>
        <w:t xml:space="preserve"> </w:t>
      </w:r>
      <w:r w:rsidR="00BB5963" w:rsidRPr="001A4DF5">
        <w:rPr>
          <w:color w:val="000000"/>
        </w:rPr>
        <w:t>Buck, ‘Hiding in plain sight: Jung, astrology, and the psychology of the unconscious’, pp. 207-208</w:t>
      </w:r>
      <w:r w:rsidR="00BB5963">
        <w:rPr>
          <w:color w:val="000000"/>
        </w:rPr>
        <w:t xml:space="preserve">; </w:t>
      </w:r>
      <w:r w:rsidR="00BB5963" w:rsidRPr="001A4DF5">
        <w:rPr>
          <w:color w:val="000000"/>
        </w:rPr>
        <w:t xml:space="preserve">Greene, </w:t>
      </w:r>
      <w:r w:rsidR="00BB5963" w:rsidRPr="001A4DF5">
        <w:rPr>
          <w:i/>
          <w:iCs/>
          <w:color w:val="000000"/>
        </w:rPr>
        <w:t>Jung’s Studies in Astrology</w:t>
      </w:r>
      <w:r w:rsidR="00BB5963" w:rsidRPr="001A4DF5">
        <w:rPr>
          <w:color w:val="000000"/>
        </w:rPr>
        <w:t>, p. 179</w:t>
      </w:r>
      <w:r w:rsidR="00BB5963">
        <w:rPr>
          <w:color w:val="000000"/>
        </w:rPr>
        <w:t xml:space="preserve">; </w:t>
      </w:r>
      <w:r w:rsidR="00BB5963" w:rsidRPr="001A4DF5">
        <w:rPr>
          <w:color w:val="000000"/>
        </w:rPr>
        <w:t xml:space="preserve">Jung, </w:t>
      </w:r>
      <w:r w:rsidR="00BB5963" w:rsidRPr="001A4DF5">
        <w:rPr>
          <w:i/>
          <w:iCs/>
          <w:color w:val="000000"/>
        </w:rPr>
        <w:t>CW, Vol. 12</w:t>
      </w:r>
      <w:r w:rsidR="00BB5963" w:rsidRPr="001A4DF5">
        <w:rPr>
          <w:color w:val="000000"/>
        </w:rPr>
        <w:t>, ¶ 564</w:t>
      </w:r>
      <w:r w:rsidR="00BB5963">
        <w:rPr>
          <w:color w:val="000000"/>
        </w:rPr>
        <w:t>.</w:t>
      </w:r>
    </w:p>
  </w:footnote>
  <w:footnote w:id="93">
    <w:p w14:paraId="7F0BEF0C" w14:textId="23DCB3A2" w:rsidR="009C1CD4" w:rsidRPr="001A4DF5" w:rsidRDefault="009C1CD4" w:rsidP="00B45F48">
      <w:pPr>
        <w:rPr>
          <w:color w:val="000000"/>
          <w:sz w:val="20"/>
          <w:szCs w:val="20"/>
        </w:rPr>
      </w:pPr>
      <w:r w:rsidRPr="001A4DF5">
        <w:rPr>
          <w:rStyle w:val="FootnoteReference"/>
          <w:sz w:val="20"/>
          <w:szCs w:val="20"/>
        </w:rPr>
        <w:footnoteRef/>
      </w:r>
      <w:r w:rsidRPr="001A4DF5">
        <w:rPr>
          <w:sz w:val="20"/>
          <w:szCs w:val="20"/>
        </w:rPr>
        <w:t xml:space="preserve"> </w:t>
      </w:r>
      <w:r w:rsidR="00B45F48" w:rsidRPr="001A4DF5">
        <w:rPr>
          <w:color w:val="000000"/>
          <w:sz w:val="20"/>
          <w:szCs w:val="20"/>
        </w:rPr>
        <w:t>Le Grice, ‘Introduction’, p. 142.</w:t>
      </w:r>
    </w:p>
  </w:footnote>
  <w:footnote w:id="94">
    <w:p w14:paraId="0BF30684" w14:textId="07C87D25" w:rsidR="00640689" w:rsidRPr="001A4DF5" w:rsidRDefault="00640689" w:rsidP="00640689">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5</w:t>
      </w:r>
      <w:r w:rsidRPr="001A4DF5">
        <w:rPr>
          <w:color w:val="000000"/>
          <w:sz w:val="20"/>
          <w:szCs w:val="20"/>
        </w:rPr>
        <w:t>, ¶ 344.</w:t>
      </w:r>
    </w:p>
  </w:footnote>
  <w:footnote w:id="95">
    <w:p w14:paraId="1AD0F61A" w14:textId="58DCEEF7" w:rsidR="00BB6EC8" w:rsidRPr="001A4DF5" w:rsidRDefault="00BB6EC8" w:rsidP="00BB6EC8">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9.1</w:t>
      </w:r>
      <w:r w:rsidRPr="001A4DF5">
        <w:rPr>
          <w:color w:val="000000"/>
          <w:sz w:val="20"/>
          <w:szCs w:val="20"/>
        </w:rPr>
        <w:t>, ¶ 604-608, 621.</w:t>
      </w:r>
    </w:p>
  </w:footnote>
  <w:footnote w:id="96">
    <w:p w14:paraId="579AEEC4" w14:textId="69FA1CF8" w:rsidR="00BB5963" w:rsidRPr="00BB5963" w:rsidRDefault="00BB5963">
      <w:pPr>
        <w:pStyle w:val="FootnoteText"/>
        <w:rPr>
          <w:lang w:val="en-US"/>
        </w:rPr>
      </w:pPr>
      <w:r>
        <w:rPr>
          <w:rStyle w:val="FootnoteReference"/>
        </w:rPr>
        <w:footnoteRef/>
      </w:r>
      <w:r>
        <w:t xml:space="preserve"> </w:t>
      </w:r>
      <w:r w:rsidRPr="001A4DF5">
        <w:rPr>
          <w:color w:val="000000"/>
        </w:rPr>
        <w:t>Le Grice, ‘Introduction’, p. 142</w:t>
      </w:r>
      <w:r>
        <w:rPr>
          <w:color w:val="000000"/>
        </w:rPr>
        <w:t xml:space="preserve">; </w:t>
      </w:r>
      <w:r w:rsidRPr="001A4DF5">
        <w:rPr>
          <w:color w:val="000000"/>
        </w:rPr>
        <w:t xml:space="preserve">Jung, </w:t>
      </w:r>
      <w:r w:rsidRPr="001A4DF5">
        <w:rPr>
          <w:i/>
          <w:iCs/>
          <w:color w:val="000000"/>
        </w:rPr>
        <w:t>CW, Vol. 5</w:t>
      </w:r>
      <w:r w:rsidRPr="001A4DF5">
        <w:rPr>
          <w:color w:val="000000"/>
        </w:rPr>
        <w:t>, ¶ 344</w:t>
      </w:r>
      <w:r>
        <w:rPr>
          <w:color w:val="000000"/>
        </w:rPr>
        <w:t xml:space="preserve">; </w:t>
      </w:r>
      <w:r w:rsidRPr="001A4DF5">
        <w:rPr>
          <w:color w:val="000000"/>
        </w:rPr>
        <w:t xml:space="preserve">Jung, </w:t>
      </w:r>
      <w:r w:rsidRPr="001A4DF5">
        <w:rPr>
          <w:i/>
          <w:iCs/>
          <w:color w:val="000000"/>
        </w:rPr>
        <w:t>CW, Vol. 9.1</w:t>
      </w:r>
      <w:r w:rsidRPr="001A4DF5">
        <w:rPr>
          <w:color w:val="000000"/>
        </w:rPr>
        <w:t>, ¶ 604-608, 621</w:t>
      </w:r>
      <w:r>
        <w:rPr>
          <w:color w:val="000000"/>
        </w:rPr>
        <w:t>.</w:t>
      </w:r>
    </w:p>
  </w:footnote>
  <w:footnote w:id="97">
    <w:p w14:paraId="34E64650" w14:textId="3BDA9D1A" w:rsidR="00BA0B51" w:rsidRPr="001A4DF5" w:rsidRDefault="00BA0B51" w:rsidP="00BA0B51">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Rudolf Otto, </w:t>
      </w:r>
      <w:r w:rsidRPr="001A4DF5">
        <w:rPr>
          <w:i/>
          <w:iCs/>
          <w:color w:val="000000"/>
          <w:sz w:val="20"/>
          <w:szCs w:val="20"/>
        </w:rPr>
        <w:t>The Idea of the Holy: An Inquiry into the Non-Rational Factor in the Idea of the Divine and Its Relation to the Rational</w:t>
      </w:r>
      <w:r w:rsidRPr="001A4DF5">
        <w:rPr>
          <w:color w:val="000000"/>
          <w:sz w:val="20"/>
          <w:szCs w:val="20"/>
        </w:rPr>
        <w:t xml:space="preserve"> (London: Oxford University Press, 1958</w:t>
      </w:r>
      <w:proofErr w:type="gramStart"/>
      <w:r w:rsidRPr="001A4DF5">
        <w:rPr>
          <w:color w:val="000000"/>
          <w:sz w:val="20"/>
          <w:szCs w:val="20"/>
        </w:rPr>
        <w:t>)</w:t>
      </w:r>
      <w:r w:rsidR="00F352DE" w:rsidRPr="001A4DF5">
        <w:rPr>
          <w:sz w:val="20"/>
          <w:szCs w:val="20"/>
        </w:rPr>
        <w:t xml:space="preserve"> ;</w:t>
      </w:r>
      <w:proofErr w:type="gramEnd"/>
      <w:r w:rsidR="00F352DE" w:rsidRPr="001A4DF5">
        <w:rPr>
          <w:sz w:val="20"/>
          <w:szCs w:val="20"/>
        </w:rPr>
        <w:t xml:space="preserve"> </w:t>
      </w:r>
      <w:r w:rsidR="00485724" w:rsidRPr="001A4DF5">
        <w:rPr>
          <w:color w:val="000000"/>
          <w:sz w:val="20"/>
          <w:szCs w:val="20"/>
        </w:rPr>
        <w:t xml:space="preserve">Jung, </w:t>
      </w:r>
      <w:r w:rsidR="00485724" w:rsidRPr="001A4DF5">
        <w:rPr>
          <w:i/>
          <w:iCs/>
          <w:color w:val="000000"/>
          <w:sz w:val="20"/>
          <w:szCs w:val="20"/>
        </w:rPr>
        <w:t>CW, Vol. 11</w:t>
      </w:r>
      <w:r w:rsidR="00485724" w:rsidRPr="001A4DF5">
        <w:rPr>
          <w:color w:val="000000"/>
          <w:sz w:val="20"/>
          <w:szCs w:val="20"/>
        </w:rPr>
        <w:t>, ¶ 6.</w:t>
      </w:r>
    </w:p>
  </w:footnote>
  <w:footnote w:id="98">
    <w:p w14:paraId="053A2D11" w14:textId="2863591B" w:rsidR="00667842" w:rsidRPr="001A4DF5" w:rsidRDefault="00667842" w:rsidP="00BF5C55">
      <w:pPr>
        <w:rPr>
          <w:color w:val="000000"/>
          <w:sz w:val="20"/>
          <w:szCs w:val="20"/>
        </w:rPr>
      </w:pPr>
      <w:r w:rsidRPr="001A4DF5">
        <w:rPr>
          <w:rStyle w:val="FootnoteReference"/>
          <w:sz w:val="20"/>
          <w:szCs w:val="20"/>
        </w:rPr>
        <w:footnoteRef/>
      </w:r>
      <w:r w:rsidRPr="001A4DF5">
        <w:rPr>
          <w:sz w:val="20"/>
          <w:szCs w:val="20"/>
        </w:rPr>
        <w:t xml:space="preserve"> </w:t>
      </w:r>
      <w:r w:rsidR="00BF5C55" w:rsidRPr="001A4DF5">
        <w:rPr>
          <w:color w:val="000000"/>
          <w:sz w:val="20"/>
          <w:szCs w:val="20"/>
        </w:rPr>
        <w:t>Le Grice, ‘Introduction’, pp. 13-14.</w:t>
      </w:r>
    </w:p>
  </w:footnote>
  <w:footnote w:id="99">
    <w:p w14:paraId="4C7A52A4" w14:textId="5CF91086" w:rsidR="00320834" w:rsidRPr="001A4DF5" w:rsidRDefault="00320834" w:rsidP="00320834">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Liz Greene, ‘Depression’, in </w:t>
      </w:r>
      <w:r w:rsidRPr="001A4DF5">
        <w:rPr>
          <w:i/>
          <w:iCs/>
          <w:color w:val="000000"/>
          <w:sz w:val="20"/>
          <w:szCs w:val="20"/>
        </w:rPr>
        <w:t>Dynamics of the Unconscious: Seminars in Psychological Astrology, Volume 2</w:t>
      </w:r>
      <w:r w:rsidRPr="001A4DF5">
        <w:rPr>
          <w:color w:val="000000"/>
          <w:sz w:val="20"/>
          <w:szCs w:val="20"/>
        </w:rPr>
        <w:t xml:space="preserve">, by Liz Greene and Howard </w:t>
      </w:r>
      <w:proofErr w:type="spellStart"/>
      <w:r w:rsidRPr="001A4DF5">
        <w:rPr>
          <w:color w:val="000000"/>
          <w:sz w:val="20"/>
          <w:szCs w:val="20"/>
        </w:rPr>
        <w:t>Sasportas</w:t>
      </w:r>
      <w:proofErr w:type="spellEnd"/>
      <w:r w:rsidRPr="001A4DF5">
        <w:rPr>
          <w:color w:val="000000"/>
          <w:sz w:val="20"/>
          <w:szCs w:val="20"/>
        </w:rPr>
        <w:t xml:space="preserve"> (York Beach: Samuel Weiser, Inc., 1988), pp. 74-165 (p. 98).</w:t>
      </w:r>
    </w:p>
  </w:footnote>
  <w:footnote w:id="100">
    <w:p w14:paraId="2D96835E" w14:textId="498125F2" w:rsidR="003B2C93" w:rsidRPr="001A4DF5" w:rsidRDefault="003B2C93">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525.</w:t>
      </w:r>
    </w:p>
  </w:footnote>
  <w:footnote w:id="101">
    <w:p w14:paraId="7073EBA8" w14:textId="5B0C36FD" w:rsidR="003B2C93" w:rsidRPr="001A4DF5" w:rsidRDefault="003B2C93">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540.</w:t>
      </w:r>
    </w:p>
  </w:footnote>
  <w:footnote w:id="102">
    <w:p w14:paraId="6BCAE4F8" w14:textId="348536B4" w:rsidR="00EF2D20" w:rsidRPr="001A4DF5" w:rsidRDefault="00EF2D20" w:rsidP="00EF2D20">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5</w:t>
      </w:r>
      <w:r w:rsidRPr="001A4DF5">
        <w:rPr>
          <w:color w:val="000000"/>
          <w:sz w:val="20"/>
          <w:szCs w:val="20"/>
        </w:rPr>
        <w:t>, ¶ 344.</w:t>
      </w:r>
    </w:p>
  </w:footnote>
  <w:footnote w:id="103">
    <w:p w14:paraId="12555FF3" w14:textId="4A977B8A" w:rsidR="007214E1" w:rsidRPr="001A4DF5" w:rsidRDefault="007214E1" w:rsidP="007214E1">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Schwartz-</w:t>
      </w:r>
      <w:proofErr w:type="spellStart"/>
      <w:r w:rsidRPr="001A4DF5">
        <w:rPr>
          <w:color w:val="000000"/>
          <w:sz w:val="20"/>
          <w:szCs w:val="20"/>
        </w:rPr>
        <w:t>Salant</w:t>
      </w:r>
      <w:proofErr w:type="spellEnd"/>
      <w:r w:rsidRPr="001A4DF5">
        <w:rPr>
          <w:color w:val="000000"/>
          <w:sz w:val="20"/>
          <w:szCs w:val="20"/>
        </w:rPr>
        <w:t>, ‘Introduction’, p. 5.</w:t>
      </w:r>
    </w:p>
  </w:footnote>
  <w:footnote w:id="104">
    <w:p w14:paraId="1E6D768C" w14:textId="111BBDF5" w:rsidR="00525929" w:rsidRPr="00525929" w:rsidRDefault="00525929">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525</w:t>
      </w:r>
      <w:r>
        <w:rPr>
          <w:color w:val="000000"/>
        </w:rPr>
        <w:t xml:space="preserve">; </w:t>
      </w:r>
      <w:r w:rsidRPr="001A4DF5">
        <w:rPr>
          <w:color w:val="000000"/>
        </w:rPr>
        <w:t xml:space="preserve">Jung, </w:t>
      </w:r>
      <w:r w:rsidRPr="001A4DF5">
        <w:rPr>
          <w:i/>
          <w:iCs/>
          <w:color w:val="000000"/>
        </w:rPr>
        <w:t>CW, Vol. 5</w:t>
      </w:r>
      <w:r w:rsidRPr="001A4DF5">
        <w:rPr>
          <w:color w:val="000000"/>
        </w:rPr>
        <w:t>, ¶ 344</w:t>
      </w:r>
      <w:r>
        <w:rPr>
          <w:color w:val="000000"/>
        </w:rPr>
        <w:t xml:space="preserve">; </w:t>
      </w:r>
      <w:r w:rsidRPr="001A4DF5">
        <w:rPr>
          <w:color w:val="000000"/>
        </w:rPr>
        <w:t>Schwartz-</w:t>
      </w:r>
      <w:proofErr w:type="spellStart"/>
      <w:r w:rsidRPr="001A4DF5">
        <w:rPr>
          <w:color w:val="000000"/>
        </w:rPr>
        <w:t>Salant</w:t>
      </w:r>
      <w:proofErr w:type="spellEnd"/>
      <w:r w:rsidRPr="001A4DF5">
        <w:rPr>
          <w:color w:val="000000"/>
        </w:rPr>
        <w:t>, ‘Introduction’, p. 5</w:t>
      </w:r>
      <w:r>
        <w:rPr>
          <w:color w:val="000000"/>
        </w:rPr>
        <w:t>.</w:t>
      </w:r>
    </w:p>
  </w:footnote>
  <w:footnote w:id="105">
    <w:p w14:paraId="34237717" w14:textId="72B8FA1A" w:rsidR="00F26003" w:rsidRPr="001A4DF5" w:rsidRDefault="00F26003">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539.</w:t>
      </w:r>
    </w:p>
  </w:footnote>
  <w:footnote w:id="106">
    <w:p w14:paraId="5819D1F0" w14:textId="53F1C707" w:rsidR="006C0DDC" w:rsidRPr="001A4DF5" w:rsidRDefault="006C0DDC">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539.</w:t>
      </w:r>
    </w:p>
  </w:footnote>
  <w:footnote w:id="107">
    <w:p w14:paraId="6B8A1704" w14:textId="1E82322B" w:rsidR="00E72F61" w:rsidRPr="001A4DF5" w:rsidRDefault="00E72F61" w:rsidP="002F3EAE">
      <w:pPr>
        <w:rPr>
          <w:color w:val="000000"/>
          <w:sz w:val="20"/>
          <w:szCs w:val="20"/>
        </w:rPr>
      </w:pPr>
      <w:r w:rsidRPr="001A4DF5">
        <w:rPr>
          <w:rStyle w:val="FootnoteReference"/>
          <w:sz w:val="20"/>
          <w:szCs w:val="20"/>
        </w:rPr>
        <w:footnoteRef/>
      </w:r>
      <w:r w:rsidRPr="001A4DF5">
        <w:rPr>
          <w:sz w:val="20"/>
          <w:szCs w:val="20"/>
        </w:rPr>
        <w:t xml:space="preserve"> </w:t>
      </w:r>
      <w:r w:rsidR="002F3EAE" w:rsidRPr="001A4DF5">
        <w:rPr>
          <w:color w:val="000000"/>
          <w:sz w:val="20"/>
          <w:szCs w:val="20"/>
        </w:rPr>
        <w:t xml:space="preserve">Samuels, Shorter and Plaut, </w:t>
      </w:r>
      <w:r w:rsidR="002F3EAE" w:rsidRPr="001A4DF5">
        <w:rPr>
          <w:i/>
          <w:iCs/>
          <w:color w:val="000000"/>
          <w:sz w:val="20"/>
          <w:szCs w:val="20"/>
        </w:rPr>
        <w:t>A Critical Dictionary of Jungian Analysis</w:t>
      </w:r>
      <w:r w:rsidR="002F3EAE" w:rsidRPr="001A4DF5">
        <w:rPr>
          <w:color w:val="000000"/>
          <w:sz w:val="20"/>
          <w:szCs w:val="20"/>
        </w:rPr>
        <w:t>, p. 100.</w:t>
      </w:r>
    </w:p>
  </w:footnote>
  <w:footnote w:id="108">
    <w:p w14:paraId="3ABC724D" w14:textId="2D844FA7" w:rsidR="002F3EAE" w:rsidRPr="001A4DF5" w:rsidRDefault="002F3EAE">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530.</w:t>
      </w:r>
    </w:p>
  </w:footnote>
  <w:footnote w:id="109">
    <w:p w14:paraId="15D455B2" w14:textId="55D50204" w:rsidR="006F6C6A" w:rsidRPr="006F6C6A" w:rsidRDefault="006F6C6A">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539</w:t>
      </w:r>
      <w:r>
        <w:rPr>
          <w:color w:val="000000"/>
        </w:rPr>
        <w:t xml:space="preserve">; </w:t>
      </w:r>
      <w:r w:rsidRPr="001A4DF5">
        <w:rPr>
          <w:color w:val="000000"/>
        </w:rPr>
        <w:t xml:space="preserve">Samuels, Shorter and Plaut, </w:t>
      </w:r>
      <w:r w:rsidRPr="001A4DF5">
        <w:rPr>
          <w:i/>
          <w:iCs/>
          <w:color w:val="000000"/>
        </w:rPr>
        <w:t>A Critical Dictionary of Jungian Analysis</w:t>
      </w:r>
      <w:r w:rsidRPr="001A4DF5">
        <w:rPr>
          <w:color w:val="000000"/>
        </w:rPr>
        <w:t>, p. 100</w:t>
      </w:r>
      <w:r>
        <w:rPr>
          <w:color w:val="000000"/>
        </w:rPr>
        <w:t xml:space="preserve">; </w:t>
      </w:r>
      <w:r w:rsidRPr="001A4DF5">
        <w:rPr>
          <w:color w:val="000000"/>
        </w:rPr>
        <w:t xml:space="preserve">Jung, </w:t>
      </w:r>
      <w:r w:rsidRPr="001A4DF5">
        <w:rPr>
          <w:i/>
          <w:iCs/>
          <w:color w:val="000000"/>
        </w:rPr>
        <w:t>CW, Vol. 9.1</w:t>
      </w:r>
      <w:r w:rsidRPr="001A4DF5">
        <w:rPr>
          <w:color w:val="000000"/>
        </w:rPr>
        <w:t>, ¶ 530</w:t>
      </w:r>
      <w:r>
        <w:rPr>
          <w:color w:val="000000"/>
        </w:rPr>
        <w:t>.</w:t>
      </w:r>
    </w:p>
  </w:footnote>
  <w:footnote w:id="110">
    <w:p w14:paraId="15779315" w14:textId="50AD8B09" w:rsidR="00C218E1" w:rsidRPr="001A4DF5" w:rsidRDefault="00C218E1" w:rsidP="00C218E1">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Jung’s Studies in Astrology</w:t>
      </w:r>
      <w:r w:rsidRPr="001A4DF5">
        <w:rPr>
          <w:color w:val="000000"/>
          <w:sz w:val="20"/>
          <w:szCs w:val="20"/>
        </w:rPr>
        <w:t>, p. 30</w:t>
      </w:r>
      <w:r w:rsidR="00F352DE" w:rsidRPr="001A4DF5">
        <w:rPr>
          <w:sz w:val="20"/>
          <w:szCs w:val="20"/>
        </w:rPr>
        <w:t xml:space="preserve">; </w:t>
      </w:r>
      <w:r w:rsidRPr="001A4DF5">
        <w:rPr>
          <w:color w:val="000000"/>
          <w:sz w:val="20"/>
          <w:szCs w:val="20"/>
        </w:rPr>
        <w:t xml:space="preserve">Jung, </w:t>
      </w:r>
      <w:r w:rsidRPr="001A4DF5">
        <w:rPr>
          <w:i/>
          <w:iCs/>
          <w:color w:val="000000"/>
          <w:sz w:val="20"/>
          <w:szCs w:val="20"/>
        </w:rPr>
        <w:t>CW, Vol. 12</w:t>
      </w:r>
      <w:r w:rsidRPr="001A4DF5">
        <w:rPr>
          <w:color w:val="000000"/>
          <w:sz w:val="20"/>
          <w:szCs w:val="20"/>
        </w:rPr>
        <w:t>, ¶ 40.</w:t>
      </w:r>
    </w:p>
  </w:footnote>
  <w:footnote w:id="111">
    <w:p w14:paraId="107E0878" w14:textId="242553A9" w:rsidR="00AD77B0" w:rsidRPr="00AD77B0" w:rsidRDefault="00AD77B0" w:rsidP="00AD77B0">
      <w:pPr>
        <w:rPr>
          <w:color w:val="000000"/>
          <w:sz w:val="20"/>
          <w:szCs w:val="20"/>
        </w:rPr>
      </w:pPr>
      <w:r>
        <w:rPr>
          <w:rStyle w:val="FootnoteReference"/>
        </w:rPr>
        <w:footnoteRef/>
      </w:r>
      <w:r>
        <w:t xml:space="preserve"> </w:t>
      </w:r>
      <w:r>
        <w:rPr>
          <w:color w:val="000000"/>
          <w:sz w:val="20"/>
          <w:szCs w:val="20"/>
        </w:rPr>
        <w:t>Schwartz-</w:t>
      </w:r>
      <w:proofErr w:type="spellStart"/>
      <w:r>
        <w:rPr>
          <w:color w:val="000000"/>
          <w:sz w:val="20"/>
          <w:szCs w:val="20"/>
        </w:rPr>
        <w:t>Salant</w:t>
      </w:r>
      <w:proofErr w:type="spellEnd"/>
      <w:r>
        <w:rPr>
          <w:color w:val="000000"/>
          <w:sz w:val="20"/>
          <w:szCs w:val="20"/>
        </w:rPr>
        <w:t>, ‘Introduction’, p. 19.</w:t>
      </w:r>
    </w:p>
  </w:footnote>
  <w:footnote w:id="112">
    <w:p w14:paraId="72C6F51E" w14:textId="16D3214A" w:rsidR="00AD77B0" w:rsidRPr="00AD77B0" w:rsidRDefault="00AD77B0">
      <w:pPr>
        <w:pStyle w:val="FootnoteText"/>
        <w:rPr>
          <w:lang w:val="en-US"/>
        </w:rPr>
      </w:pPr>
      <w:r>
        <w:rPr>
          <w:rStyle w:val="FootnoteReference"/>
        </w:rPr>
        <w:footnoteRef/>
      </w:r>
      <w:r>
        <w:t xml:space="preserve"> </w:t>
      </w:r>
      <w:r w:rsidRPr="001A4DF5">
        <w:rPr>
          <w:color w:val="000000"/>
        </w:rPr>
        <w:t xml:space="preserve">Greene, </w:t>
      </w:r>
      <w:r w:rsidRPr="001A4DF5">
        <w:rPr>
          <w:i/>
          <w:iCs/>
          <w:color w:val="000000"/>
        </w:rPr>
        <w:t>Jung’s Studies in Astrology</w:t>
      </w:r>
      <w:r w:rsidRPr="001A4DF5">
        <w:rPr>
          <w:color w:val="000000"/>
        </w:rPr>
        <w:t>, p. 30</w:t>
      </w:r>
      <w:r w:rsidRPr="001A4DF5">
        <w:t xml:space="preserve">; </w:t>
      </w:r>
      <w:r w:rsidRPr="001A4DF5">
        <w:rPr>
          <w:color w:val="000000"/>
        </w:rPr>
        <w:t xml:space="preserve">Jung, </w:t>
      </w:r>
      <w:r w:rsidRPr="001A4DF5">
        <w:rPr>
          <w:i/>
          <w:iCs/>
          <w:color w:val="000000"/>
        </w:rPr>
        <w:t>CW, Vol. 12</w:t>
      </w:r>
      <w:r w:rsidRPr="001A4DF5">
        <w:rPr>
          <w:color w:val="000000"/>
        </w:rPr>
        <w:t>, ¶ 40</w:t>
      </w:r>
      <w:r>
        <w:rPr>
          <w:color w:val="000000"/>
        </w:rPr>
        <w:t>; Schwartz-</w:t>
      </w:r>
      <w:proofErr w:type="spellStart"/>
      <w:r>
        <w:rPr>
          <w:color w:val="000000"/>
        </w:rPr>
        <w:t>Salant</w:t>
      </w:r>
      <w:proofErr w:type="spellEnd"/>
      <w:r>
        <w:rPr>
          <w:color w:val="000000"/>
        </w:rPr>
        <w:t>, ‘Introduction’, p. 19.</w:t>
      </w:r>
    </w:p>
  </w:footnote>
  <w:footnote w:id="113">
    <w:p w14:paraId="44FC7875" w14:textId="76FA4F42" w:rsidR="007D33EF" w:rsidRPr="001A4DF5" w:rsidRDefault="007D33EF" w:rsidP="007D33EF">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Buck, ‘Hiding in plain sight: Jung, astrology, and the psychology of the unconscious’, p. 207.</w:t>
      </w:r>
    </w:p>
  </w:footnote>
  <w:footnote w:id="114">
    <w:p w14:paraId="3D901152" w14:textId="7AAECB9C" w:rsidR="00A36EB8" w:rsidRPr="001A4DF5" w:rsidRDefault="00A36EB8">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Jung’s Studies in Astrology</w:t>
      </w:r>
      <w:r w:rsidRPr="001A4DF5">
        <w:rPr>
          <w:color w:val="000000"/>
        </w:rPr>
        <w:t>, p</w:t>
      </w:r>
      <w:r w:rsidR="00845664" w:rsidRPr="001A4DF5">
        <w:rPr>
          <w:color w:val="000000"/>
        </w:rPr>
        <w:t>p</w:t>
      </w:r>
      <w:r w:rsidRPr="001A4DF5">
        <w:rPr>
          <w:color w:val="000000"/>
        </w:rPr>
        <w:t>. 29-30.</w:t>
      </w:r>
    </w:p>
  </w:footnote>
  <w:footnote w:id="115">
    <w:p w14:paraId="518AF99F" w14:textId="13858A31" w:rsidR="0006100A" w:rsidRPr="001A4DF5" w:rsidRDefault="0006100A" w:rsidP="0006100A">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14</w:t>
      </w:r>
      <w:r w:rsidRPr="001A4DF5">
        <w:rPr>
          <w:color w:val="000000"/>
          <w:sz w:val="20"/>
          <w:szCs w:val="20"/>
        </w:rPr>
        <w:t>, pp. xvii-xix.</w:t>
      </w:r>
    </w:p>
  </w:footnote>
  <w:footnote w:id="116">
    <w:p w14:paraId="48314243" w14:textId="14919B8E" w:rsidR="00767D6B" w:rsidRPr="00767D6B" w:rsidRDefault="00767D6B">
      <w:pPr>
        <w:pStyle w:val="FootnoteText"/>
        <w:rPr>
          <w:lang w:val="en-US"/>
        </w:rPr>
      </w:pPr>
      <w:r>
        <w:rPr>
          <w:rStyle w:val="FootnoteReference"/>
        </w:rPr>
        <w:footnoteRef/>
      </w:r>
      <w:r>
        <w:t xml:space="preserve"> </w:t>
      </w:r>
      <w:r w:rsidRPr="001A4DF5">
        <w:rPr>
          <w:color w:val="000000"/>
        </w:rPr>
        <w:t>Buck, ‘Hiding in plain sight: Jung, astrology, and the psychology of the unconscious’, p. 207</w:t>
      </w:r>
      <w:r>
        <w:rPr>
          <w:color w:val="000000"/>
        </w:rPr>
        <w:t xml:space="preserve">; </w:t>
      </w:r>
      <w:r w:rsidRPr="001A4DF5">
        <w:rPr>
          <w:color w:val="000000"/>
        </w:rPr>
        <w:t xml:space="preserve">Greene, </w:t>
      </w:r>
      <w:r w:rsidRPr="001A4DF5">
        <w:rPr>
          <w:i/>
          <w:iCs/>
          <w:color w:val="000000"/>
        </w:rPr>
        <w:t>Jung’s Studies in Astrology</w:t>
      </w:r>
      <w:r w:rsidRPr="001A4DF5">
        <w:rPr>
          <w:color w:val="000000"/>
        </w:rPr>
        <w:t>, pp. 29-30</w:t>
      </w:r>
      <w:r>
        <w:rPr>
          <w:color w:val="000000"/>
        </w:rPr>
        <w:t xml:space="preserve">; </w:t>
      </w:r>
      <w:r w:rsidRPr="001A4DF5">
        <w:rPr>
          <w:color w:val="000000"/>
        </w:rPr>
        <w:t xml:space="preserve">Jung, </w:t>
      </w:r>
      <w:r w:rsidRPr="001A4DF5">
        <w:rPr>
          <w:i/>
          <w:iCs/>
          <w:color w:val="000000"/>
        </w:rPr>
        <w:t>CW, Vol. 14</w:t>
      </w:r>
      <w:r w:rsidRPr="001A4DF5">
        <w:rPr>
          <w:color w:val="000000"/>
        </w:rPr>
        <w:t>, pp. xvii-xix</w:t>
      </w:r>
      <w:r>
        <w:rPr>
          <w:color w:val="000000"/>
        </w:rPr>
        <w:t>.</w:t>
      </w:r>
    </w:p>
  </w:footnote>
  <w:footnote w:id="117">
    <w:p w14:paraId="3563693E" w14:textId="24621257" w:rsidR="00B75291" w:rsidRPr="001A4DF5" w:rsidRDefault="00B75291" w:rsidP="000E0E24">
      <w:pPr>
        <w:rPr>
          <w:color w:val="000000"/>
          <w:sz w:val="20"/>
          <w:szCs w:val="20"/>
        </w:rPr>
      </w:pPr>
      <w:r w:rsidRPr="001A4DF5">
        <w:rPr>
          <w:rStyle w:val="FootnoteReference"/>
          <w:sz w:val="20"/>
          <w:szCs w:val="20"/>
        </w:rPr>
        <w:footnoteRef/>
      </w:r>
      <w:r w:rsidRPr="001A4DF5">
        <w:rPr>
          <w:sz w:val="20"/>
          <w:szCs w:val="20"/>
        </w:rPr>
        <w:t xml:space="preserve"> </w:t>
      </w:r>
      <w:r w:rsidR="000E0E24" w:rsidRPr="001A4DF5">
        <w:rPr>
          <w:color w:val="000000"/>
          <w:sz w:val="20"/>
          <w:szCs w:val="20"/>
        </w:rPr>
        <w:t>Jones, ‘The snake in the mandala', p. 394.</w:t>
      </w:r>
    </w:p>
  </w:footnote>
  <w:footnote w:id="118">
    <w:p w14:paraId="407C1DB6" w14:textId="77777777" w:rsidR="00963F97" w:rsidRPr="001A4DF5" w:rsidRDefault="00963F97" w:rsidP="00963F97">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534.</w:t>
      </w:r>
    </w:p>
  </w:footnote>
  <w:footnote w:id="119">
    <w:p w14:paraId="748CA2A9" w14:textId="77777777" w:rsidR="00963F97" w:rsidRPr="001A4DF5" w:rsidRDefault="00963F97" w:rsidP="00963F97">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Samuels, Shorter and Plaut, </w:t>
      </w:r>
      <w:r w:rsidRPr="001A4DF5">
        <w:rPr>
          <w:i/>
          <w:iCs/>
          <w:color w:val="000000"/>
          <w:sz w:val="20"/>
          <w:szCs w:val="20"/>
        </w:rPr>
        <w:t>A Critical Dictionary of Jungian Analysis</w:t>
      </w:r>
      <w:r w:rsidRPr="001A4DF5">
        <w:rPr>
          <w:color w:val="000000"/>
          <w:sz w:val="20"/>
          <w:szCs w:val="20"/>
        </w:rPr>
        <w:t>, p. 14.</w:t>
      </w:r>
    </w:p>
  </w:footnote>
  <w:footnote w:id="120">
    <w:p w14:paraId="4A480949" w14:textId="68DE981B" w:rsidR="002A088F" w:rsidRPr="001A4DF5" w:rsidRDefault="002A088F">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559.</w:t>
      </w:r>
    </w:p>
  </w:footnote>
  <w:footnote w:id="121">
    <w:p w14:paraId="35726E73" w14:textId="77777777" w:rsidR="00A23E08" w:rsidRPr="001A4DF5" w:rsidRDefault="00A23E08" w:rsidP="00A23E08">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Greene, ‘Alchemical Symbolism in the Horoscope’, p. 266.</w:t>
      </w:r>
    </w:p>
  </w:footnote>
  <w:footnote w:id="122">
    <w:p w14:paraId="020401BB" w14:textId="382B667B" w:rsidR="00A23E08" w:rsidRPr="001A4DF5" w:rsidRDefault="00A23E08" w:rsidP="00A23E08">
      <w:pPr>
        <w:pStyle w:val="FootnoteText"/>
        <w:rPr>
          <w:lang w:val="en-US"/>
        </w:rPr>
      </w:pPr>
      <w:r w:rsidRPr="001A4DF5">
        <w:rPr>
          <w:rStyle w:val="FootnoteReference"/>
        </w:rPr>
        <w:footnoteRef/>
      </w:r>
      <w:r w:rsidRPr="001A4DF5">
        <w:t xml:space="preserve"> </w:t>
      </w:r>
      <w:r w:rsidR="009C1720" w:rsidRPr="001A4DF5">
        <w:rPr>
          <w:color w:val="000000"/>
        </w:rPr>
        <w:t xml:space="preserve">Ibid. </w:t>
      </w:r>
      <w:r w:rsidRPr="001A4DF5">
        <w:rPr>
          <w:color w:val="000000"/>
        </w:rPr>
        <w:t>p. 266.</w:t>
      </w:r>
    </w:p>
  </w:footnote>
  <w:footnote w:id="123">
    <w:p w14:paraId="6EC30F24" w14:textId="58B482AB" w:rsidR="00A23E08" w:rsidRPr="001A4DF5" w:rsidRDefault="00A23E08" w:rsidP="00A23E08">
      <w:pPr>
        <w:pStyle w:val="FootnoteText"/>
        <w:rPr>
          <w:lang w:val="en-US"/>
        </w:rPr>
      </w:pPr>
      <w:r w:rsidRPr="001A4DF5">
        <w:rPr>
          <w:rStyle w:val="FootnoteReference"/>
        </w:rPr>
        <w:footnoteRef/>
      </w:r>
      <w:r w:rsidRPr="001A4DF5">
        <w:t xml:space="preserve"> </w:t>
      </w:r>
      <w:r w:rsidR="009C1720" w:rsidRPr="001A4DF5">
        <w:rPr>
          <w:color w:val="000000"/>
        </w:rPr>
        <w:t xml:space="preserve">Ibid. </w:t>
      </w:r>
      <w:r w:rsidRPr="001A4DF5">
        <w:rPr>
          <w:color w:val="000000"/>
        </w:rPr>
        <w:t>270-271.</w:t>
      </w:r>
    </w:p>
  </w:footnote>
  <w:footnote w:id="124">
    <w:p w14:paraId="02450E14" w14:textId="193F8EBA" w:rsidR="00D77FE7" w:rsidRPr="001A4DF5" w:rsidRDefault="00D77FE7">
      <w:pPr>
        <w:pStyle w:val="FootnoteText"/>
        <w:rPr>
          <w:lang w:val="en-US"/>
        </w:rPr>
      </w:pPr>
      <w:r w:rsidRPr="001A4DF5">
        <w:rPr>
          <w:rStyle w:val="FootnoteReference"/>
        </w:rPr>
        <w:footnoteRef/>
      </w:r>
      <w:r w:rsidRPr="001A4DF5">
        <w:t xml:space="preserve"> </w:t>
      </w:r>
      <w:r w:rsidR="009C1720" w:rsidRPr="001A4DF5">
        <w:rPr>
          <w:color w:val="000000"/>
        </w:rPr>
        <w:t xml:space="preserve">Ibid. </w:t>
      </w:r>
      <w:r w:rsidRPr="001A4DF5">
        <w:rPr>
          <w:color w:val="000000"/>
        </w:rPr>
        <w:t>270-271.</w:t>
      </w:r>
    </w:p>
  </w:footnote>
  <w:footnote w:id="125">
    <w:p w14:paraId="36D959E2" w14:textId="23BA93DB" w:rsidR="009C1720" w:rsidRPr="009C1720" w:rsidRDefault="009C1720">
      <w:pPr>
        <w:pStyle w:val="FootnoteText"/>
        <w:rPr>
          <w:lang w:val="en-US"/>
        </w:rPr>
      </w:pPr>
      <w:r>
        <w:rPr>
          <w:rStyle w:val="FootnoteReference"/>
        </w:rPr>
        <w:footnoteRef/>
      </w:r>
      <w:r>
        <w:t xml:space="preserve"> </w:t>
      </w:r>
      <w:r w:rsidRPr="001A4DF5">
        <w:rPr>
          <w:color w:val="000000"/>
        </w:rPr>
        <w:t>Greene, ‘Alchemical Symbolism in the Horoscope’, p. 266, 270-271.</w:t>
      </w:r>
    </w:p>
  </w:footnote>
  <w:footnote w:id="126">
    <w:p w14:paraId="3360F44A" w14:textId="5D8BD3E7" w:rsidR="00B77767" w:rsidRPr="00B77767" w:rsidRDefault="00B77767">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550</w:t>
      </w:r>
      <w:r>
        <w:rPr>
          <w:color w:val="000000"/>
        </w:rPr>
        <w:t>.</w:t>
      </w:r>
    </w:p>
  </w:footnote>
  <w:footnote w:id="127">
    <w:p w14:paraId="15550D87" w14:textId="6E961FA8" w:rsidR="00C94886" w:rsidRPr="001A4DF5" w:rsidRDefault="00C94886">
      <w:pPr>
        <w:pStyle w:val="FootnoteText"/>
        <w:rPr>
          <w:lang w:val="en-US"/>
        </w:rPr>
      </w:pPr>
      <w:r w:rsidRPr="001A4DF5">
        <w:rPr>
          <w:rStyle w:val="FootnoteReference"/>
        </w:rPr>
        <w:footnoteRef/>
      </w:r>
      <w:r w:rsidRPr="001A4DF5">
        <w:t xml:space="preserve"> </w:t>
      </w:r>
      <w:r w:rsidR="00B77767">
        <w:rPr>
          <w:color w:val="000000"/>
        </w:rPr>
        <w:t>Ibid.</w:t>
      </w:r>
      <w:r w:rsidRPr="001A4DF5">
        <w:rPr>
          <w:color w:val="000000"/>
        </w:rPr>
        <w:t xml:space="preserve"> ¶ 550.</w:t>
      </w:r>
    </w:p>
  </w:footnote>
  <w:footnote w:id="128">
    <w:p w14:paraId="1C2F1A5B" w14:textId="05237EB0" w:rsidR="00A632FD" w:rsidRPr="001A4DF5" w:rsidRDefault="00A632FD" w:rsidP="00A632FD">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Jacob Boehme, </w:t>
      </w:r>
      <w:r w:rsidRPr="001A4DF5">
        <w:rPr>
          <w:i/>
          <w:iCs/>
          <w:color w:val="000000"/>
          <w:sz w:val="20"/>
          <w:szCs w:val="20"/>
        </w:rPr>
        <w:t>The Forty Questions of the Soul</w:t>
      </w:r>
      <w:r w:rsidRPr="001A4DF5">
        <w:rPr>
          <w:color w:val="000000"/>
          <w:sz w:val="20"/>
          <w:szCs w:val="20"/>
        </w:rPr>
        <w:t>, electronic text version, trans. by John Sparrow (London: John M. Watkins, 2010 [1647]), The First Question:</w:t>
      </w:r>
      <w:r w:rsidR="009D6839" w:rsidRPr="001A4DF5">
        <w:rPr>
          <w:color w:val="000000"/>
          <w:sz w:val="20"/>
          <w:szCs w:val="20"/>
        </w:rPr>
        <w:t xml:space="preserve"> Sections</w:t>
      </w:r>
      <w:r w:rsidRPr="001A4DF5">
        <w:rPr>
          <w:color w:val="000000"/>
          <w:sz w:val="20"/>
          <w:szCs w:val="20"/>
        </w:rPr>
        <w:t xml:space="preserve"> 1-15</w:t>
      </w:r>
      <w:r w:rsidR="00F352DE" w:rsidRPr="001A4DF5">
        <w:rPr>
          <w:sz w:val="20"/>
          <w:szCs w:val="20"/>
        </w:rPr>
        <w:t xml:space="preserve">; </w:t>
      </w:r>
      <w:r w:rsidR="0079568E" w:rsidRPr="001A4DF5">
        <w:rPr>
          <w:color w:val="000000"/>
          <w:sz w:val="20"/>
          <w:szCs w:val="20"/>
        </w:rPr>
        <w:t xml:space="preserve">Jung, </w:t>
      </w:r>
      <w:r w:rsidR="0079568E" w:rsidRPr="001A4DF5">
        <w:rPr>
          <w:i/>
          <w:iCs/>
          <w:color w:val="000000"/>
          <w:sz w:val="20"/>
          <w:szCs w:val="20"/>
        </w:rPr>
        <w:t>CW, Vol. 9.1</w:t>
      </w:r>
      <w:r w:rsidR="0079568E" w:rsidRPr="001A4DF5">
        <w:rPr>
          <w:color w:val="000000"/>
          <w:sz w:val="20"/>
          <w:szCs w:val="20"/>
        </w:rPr>
        <w:t xml:space="preserve">, </w:t>
      </w:r>
      <w:r w:rsidR="009D6839" w:rsidRPr="001A4DF5">
        <w:rPr>
          <w:color w:val="000000"/>
          <w:sz w:val="20"/>
          <w:szCs w:val="20"/>
        </w:rPr>
        <w:t>p</w:t>
      </w:r>
      <w:r w:rsidRPr="001A4DF5">
        <w:rPr>
          <w:color w:val="000000"/>
          <w:sz w:val="20"/>
          <w:szCs w:val="20"/>
        </w:rPr>
        <w:t>.</w:t>
      </w:r>
      <w:r w:rsidR="009D6839" w:rsidRPr="001A4DF5">
        <w:rPr>
          <w:color w:val="000000"/>
          <w:sz w:val="20"/>
          <w:szCs w:val="20"/>
        </w:rPr>
        <w:t xml:space="preserve"> 297.</w:t>
      </w:r>
    </w:p>
  </w:footnote>
  <w:footnote w:id="129">
    <w:p w14:paraId="4F1D894B" w14:textId="77777777" w:rsidR="009275F2" w:rsidRPr="001A4DF5" w:rsidRDefault="009275F2" w:rsidP="009275F2">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541.</w:t>
      </w:r>
    </w:p>
  </w:footnote>
  <w:footnote w:id="130">
    <w:p w14:paraId="3634AA23" w14:textId="5219ABE8" w:rsidR="004B1E70" w:rsidRPr="001A4DF5" w:rsidRDefault="004B1E70" w:rsidP="004B1E70">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Boehme, </w:t>
      </w:r>
      <w:r w:rsidRPr="001A4DF5">
        <w:rPr>
          <w:i/>
          <w:iCs/>
          <w:color w:val="000000"/>
          <w:sz w:val="20"/>
          <w:szCs w:val="20"/>
        </w:rPr>
        <w:t>The Forty Questions of the Soul</w:t>
      </w:r>
      <w:r w:rsidRPr="001A4DF5">
        <w:rPr>
          <w:color w:val="000000"/>
          <w:sz w:val="20"/>
          <w:szCs w:val="20"/>
        </w:rPr>
        <w:t>, p. xx and</w:t>
      </w:r>
      <w:r w:rsidR="0001470A" w:rsidRPr="001A4DF5">
        <w:rPr>
          <w:color w:val="000000"/>
          <w:sz w:val="20"/>
          <w:szCs w:val="20"/>
        </w:rPr>
        <w:t xml:space="preserve"> The First Question: Section</w:t>
      </w:r>
      <w:r w:rsidR="004751BC" w:rsidRPr="001A4DF5">
        <w:rPr>
          <w:color w:val="000000"/>
          <w:sz w:val="20"/>
          <w:szCs w:val="20"/>
        </w:rPr>
        <w:t>s</w:t>
      </w:r>
      <w:r w:rsidR="0001470A" w:rsidRPr="001A4DF5">
        <w:rPr>
          <w:color w:val="000000"/>
          <w:sz w:val="20"/>
          <w:szCs w:val="20"/>
        </w:rPr>
        <w:t xml:space="preserve"> 91</w:t>
      </w:r>
      <w:r w:rsidR="004751BC" w:rsidRPr="001A4DF5">
        <w:rPr>
          <w:color w:val="000000"/>
          <w:sz w:val="20"/>
          <w:szCs w:val="20"/>
        </w:rPr>
        <w:t>-93</w:t>
      </w:r>
      <w:r w:rsidR="00F352DE" w:rsidRPr="001A4DF5">
        <w:rPr>
          <w:sz w:val="20"/>
          <w:szCs w:val="20"/>
        </w:rPr>
        <w:t>;</w:t>
      </w:r>
      <w:r w:rsidRPr="001A4DF5">
        <w:rPr>
          <w:color w:val="000000"/>
          <w:sz w:val="20"/>
          <w:szCs w:val="20"/>
        </w:rPr>
        <w:t xml:space="preserve"> Jung, </w:t>
      </w:r>
      <w:r w:rsidRPr="001A4DF5">
        <w:rPr>
          <w:i/>
          <w:iCs/>
          <w:color w:val="000000"/>
          <w:sz w:val="20"/>
          <w:szCs w:val="20"/>
        </w:rPr>
        <w:t>CW, Vol. 9.1</w:t>
      </w:r>
      <w:r w:rsidRPr="001A4DF5">
        <w:rPr>
          <w:color w:val="000000"/>
          <w:sz w:val="20"/>
          <w:szCs w:val="20"/>
        </w:rPr>
        <w:t>, ¶ 534.</w:t>
      </w:r>
    </w:p>
  </w:footnote>
  <w:footnote w:id="131">
    <w:p w14:paraId="5DC297E4" w14:textId="748148C8" w:rsidR="0013309A" w:rsidRPr="001A4DF5" w:rsidRDefault="0013309A">
      <w:pPr>
        <w:pStyle w:val="FootnoteText"/>
        <w:rPr>
          <w:lang w:val="en-US"/>
        </w:rPr>
      </w:pPr>
      <w:r w:rsidRPr="001A4DF5">
        <w:rPr>
          <w:rStyle w:val="FootnoteReference"/>
        </w:rPr>
        <w:footnoteRef/>
      </w:r>
      <w:r w:rsidRPr="001A4DF5">
        <w:t xml:space="preserve"> </w:t>
      </w:r>
      <w:r w:rsidR="00701DB9" w:rsidRPr="001A4DF5">
        <w:rPr>
          <w:color w:val="000000"/>
        </w:rPr>
        <w:t xml:space="preserve">Jung, CW, </w:t>
      </w:r>
      <w:r w:rsidR="00701DB9" w:rsidRPr="001A4DF5">
        <w:rPr>
          <w:i/>
          <w:iCs/>
          <w:color w:val="000000"/>
        </w:rPr>
        <w:t>Vol. 9.1</w:t>
      </w:r>
      <w:r w:rsidR="00701DB9" w:rsidRPr="001A4DF5">
        <w:rPr>
          <w:color w:val="000000"/>
        </w:rPr>
        <w:t xml:space="preserve">, ¶ </w:t>
      </w:r>
      <w:r w:rsidR="00F63850" w:rsidRPr="001A4DF5">
        <w:rPr>
          <w:color w:val="000000"/>
        </w:rPr>
        <w:t xml:space="preserve">534, </w:t>
      </w:r>
      <w:r w:rsidR="00701DB9" w:rsidRPr="001A4DF5">
        <w:rPr>
          <w:color w:val="000000"/>
        </w:rPr>
        <w:t>541.</w:t>
      </w:r>
    </w:p>
  </w:footnote>
  <w:footnote w:id="132">
    <w:p w14:paraId="213281B5" w14:textId="56B65FEE" w:rsidR="009B571D" w:rsidRPr="001A4DF5" w:rsidRDefault="009B571D" w:rsidP="009B571D">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Liz Greene, ‘Alchemical Symbolism in the Horoscope’, in </w:t>
      </w:r>
      <w:r w:rsidRPr="001A4DF5">
        <w:rPr>
          <w:i/>
          <w:iCs/>
          <w:color w:val="000000"/>
          <w:sz w:val="20"/>
          <w:szCs w:val="20"/>
        </w:rPr>
        <w:t>Dynamics of the Unconscious: Seminars in Psychological Astrology, Volume 2</w:t>
      </w:r>
      <w:r w:rsidRPr="001A4DF5">
        <w:rPr>
          <w:color w:val="000000"/>
          <w:sz w:val="20"/>
          <w:szCs w:val="20"/>
        </w:rPr>
        <w:t xml:space="preserve">, by Liz Greene and Howard </w:t>
      </w:r>
      <w:proofErr w:type="spellStart"/>
      <w:r w:rsidRPr="001A4DF5">
        <w:rPr>
          <w:color w:val="000000"/>
          <w:sz w:val="20"/>
          <w:szCs w:val="20"/>
        </w:rPr>
        <w:t>Sasportas</w:t>
      </w:r>
      <w:proofErr w:type="spellEnd"/>
      <w:r w:rsidRPr="001A4DF5">
        <w:rPr>
          <w:color w:val="000000"/>
          <w:sz w:val="20"/>
          <w:szCs w:val="20"/>
        </w:rPr>
        <w:t xml:space="preserve"> (York Beach: Samuel Weiser, Inc., 1988), pp. 253-360 (p. 263).</w:t>
      </w:r>
    </w:p>
  </w:footnote>
  <w:footnote w:id="133">
    <w:p w14:paraId="38E3C472" w14:textId="18B9AD06" w:rsidR="00BD1BA1" w:rsidRPr="001A4DF5" w:rsidRDefault="00BD1BA1">
      <w:pPr>
        <w:pStyle w:val="FootnoteText"/>
        <w:rPr>
          <w:lang w:val="en-US"/>
        </w:rPr>
      </w:pPr>
      <w:r w:rsidRPr="001A4DF5">
        <w:rPr>
          <w:rStyle w:val="FootnoteReference"/>
        </w:rPr>
        <w:footnoteRef/>
      </w:r>
      <w:r w:rsidRPr="001A4DF5">
        <w:t xml:space="preserve"> </w:t>
      </w:r>
      <w:r w:rsidRPr="001A4DF5">
        <w:rPr>
          <w:color w:val="000000"/>
        </w:rPr>
        <w:t xml:space="preserve">Jung, CW, </w:t>
      </w:r>
      <w:r w:rsidRPr="001A4DF5">
        <w:rPr>
          <w:i/>
          <w:iCs/>
          <w:color w:val="000000"/>
        </w:rPr>
        <w:t>Vol. 9.1</w:t>
      </w:r>
      <w:r w:rsidRPr="001A4DF5">
        <w:rPr>
          <w:color w:val="000000"/>
        </w:rPr>
        <w:t>, ¶ 545.</w:t>
      </w:r>
    </w:p>
  </w:footnote>
  <w:footnote w:id="134">
    <w:p w14:paraId="0928DD48" w14:textId="62AFFB64" w:rsidR="00442D65" w:rsidRPr="001A4DF5" w:rsidRDefault="00442D65">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545-549.</w:t>
      </w:r>
    </w:p>
  </w:footnote>
  <w:footnote w:id="135">
    <w:p w14:paraId="5246587F" w14:textId="452F801E" w:rsidR="00BD1BA1" w:rsidRPr="001A4DF5" w:rsidRDefault="00BD1BA1">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545</w:t>
      </w:r>
      <w:r w:rsidR="00B22BBF" w:rsidRPr="001A4DF5">
        <w:rPr>
          <w:color w:val="000000"/>
        </w:rPr>
        <w:t>-549</w:t>
      </w:r>
      <w:r w:rsidRPr="001A4DF5">
        <w:rPr>
          <w:color w:val="000000"/>
        </w:rPr>
        <w:t>.</w:t>
      </w:r>
    </w:p>
  </w:footnote>
  <w:footnote w:id="136">
    <w:p w14:paraId="6BA2E822" w14:textId="6F784DC2" w:rsidR="00B77767" w:rsidRPr="00B77767" w:rsidRDefault="00B77767">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550</w:t>
      </w:r>
      <w:r>
        <w:rPr>
          <w:color w:val="000000"/>
        </w:rPr>
        <w:t xml:space="preserve">, </w:t>
      </w:r>
      <w:r w:rsidRPr="001A4DF5">
        <w:rPr>
          <w:color w:val="000000"/>
        </w:rPr>
        <w:t xml:space="preserve">¶ </w:t>
      </w:r>
      <w:proofErr w:type="gramStart"/>
      <w:r w:rsidRPr="001A4DF5">
        <w:rPr>
          <w:color w:val="000000"/>
        </w:rPr>
        <w:t>545</w:t>
      </w:r>
      <w:r>
        <w:rPr>
          <w:color w:val="000000"/>
        </w:rPr>
        <w:t>-549;</w:t>
      </w:r>
      <w:proofErr w:type="gramEnd"/>
      <w:r>
        <w:rPr>
          <w:color w:val="000000"/>
        </w:rPr>
        <w:t xml:space="preserve"> </w:t>
      </w:r>
    </w:p>
  </w:footnote>
  <w:footnote w:id="137">
    <w:p w14:paraId="6B8AB561" w14:textId="68836C0F" w:rsidR="00D4103E" w:rsidRPr="001A4DF5" w:rsidRDefault="00D4103E">
      <w:pPr>
        <w:pStyle w:val="FootnoteText"/>
        <w:rPr>
          <w:lang w:val="en-US"/>
        </w:rPr>
      </w:pPr>
      <w:r w:rsidRPr="001A4DF5">
        <w:rPr>
          <w:rStyle w:val="FootnoteReference"/>
        </w:rPr>
        <w:footnoteRef/>
      </w:r>
      <w:r w:rsidRPr="001A4DF5">
        <w:t xml:space="preserve"> </w:t>
      </w:r>
      <w:r w:rsidR="00B77767" w:rsidRPr="001A4DF5">
        <w:rPr>
          <w:color w:val="000000"/>
        </w:rPr>
        <w:t xml:space="preserve">Jung, </w:t>
      </w:r>
      <w:r w:rsidR="00B77767" w:rsidRPr="001A4DF5">
        <w:rPr>
          <w:i/>
          <w:iCs/>
          <w:color w:val="000000"/>
        </w:rPr>
        <w:t>CW, Vol. 9.1</w:t>
      </w:r>
      <w:r w:rsidR="00B77767" w:rsidRPr="001A4DF5">
        <w:rPr>
          <w:color w:val="000000"/>
        </w:rPr>
        <w:t>,</w:t>
      </w:r>
      <w:r w:rsidR="00B77767">
        <w:rPr>
          <w:color w:val="000000"/>
        </w:rPr>
        <w:t xml:space="preserve"> </w:t>
      </w:r>
      <w:r w:rsidR="00B77767" w:rsidRPr="001A4DF5">
        <w:rPr>
          <w:color w:val="000000"/>
        </w:rPr>
        <w:t>¶</w:t>
      </w:r>
      <w:r w:rsidR="00B77767">
        <w:rPr>
          <w:color w:val="000000"/>
        </w:rPr>
        <w:t xml:space="preserve"> </w:t>
      </w:r>
      <w:r w:rsidRPr="001A4DF5">
        <w:rPr>
          <w:color w:val="000000"/>
        </w:rPr>
        <w:t>596.</w:t>
      </w:r>
    </w:p>
  </w:footnote>
  <w:footnote w:id="138">
    <w:p w14:paraId="52F5F0BA" w14:textId="08131739" w:rsidR="00CA6F86" w:rsidRPr="001A4DF5" w:rsidRDefault="00CA6F86">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w:t>
      </w:r>
      <w:r w:rsidR="000A5657" w:rsidRPr="001A4DF5">
        <w:rPr>
          <w:color w:val="000000"/>
        </w:rPr>
        <w:t>596</w:t>
      </w:r>
      <w:r w:rsidRPr="001A4DF5">
        <w:rPr>
          <w:color w:val="000000"/>
        </w:rPr>
        <w:t>, 602-603.</w:t>
      </w:r>
    </w:p>
  </w:footnote>
  <w:footnote w:id="139">
    <w:p w14:paraId="75715499" w14:textId="6B0DD2A1" w:rsidR="00FF01DB" w:rsidRPr="001A4DF5" w:rsidRDefault="00FF01DB" w:rsidP="00FF01DB">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Chodorow, ‘Introduction’, p. 4.</w:t>
      </w:r>
    </w:p>
  </w:footnote>
  <w:footnote w:id="140">
    <w:p w14:paraId="4CF1A6C4" w14:textId="5182BDB8" w:rsidR="007E6004" w:rsidRPr="001A4DF5" w:rsidRDefault="007E6004" w:rsidP="007E6004">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Samuels, Shorter and Plaut, </w:t>
      </w:r>
      <w:r w:rsidRPr="001A4DF5">
        <w:rPr>
          <w:i/>
          <w:iCs/>
          <w:color w:val="000000"/>
          <w:sz w:val="20"/>
          <w:szCs w:val="20"/>
        </w:rPr>
        <w:t>A Critical Dictionary of Jungian Analysis</w:t>
      </w:r>
      <w:r w:rsidRPr="001A4DF5">
        <w:rPr>
          <w:color w:val="000000"/>
          <w:sz w:val="20"/>
          <w:szCs w:val="20"/>
        </w:rPr>
        <w:t>, p. 100.</w:t>
      </w:r>
    </w:p>
  </w:footnote>
  <w:footnote w:id="141">
    <w:p w14:paraId="7FD6760F" w14:textId="5FD44876" w:rsidR="00B77767" w:rsidRPr="00B77767" w:rsidRDefault="00B77767">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w:t>
      </w:r>
      <w:r>
        <w:rPr>
          <w:color w:val="000000"/>
        </w:rPr>
        <w:t xml:space="preserve"> </w:t>
      </w:r>
      <w:r w:rsidRPr="001A4DF5">
        <w:rPr>
          <w:color w:val="000000"/>
        </w:rPr>
        <w:t>¶</w:t>
      </w:r>
      <w:r>
        <w:rPr>
          <w:color w:val="000000"/>
        </w:rPr>
        <w:t xml:space="preserve"> </w:t>
      </w:r>
      <w:r w:rsidRPr="001A4DF5">
        <w:rPr>
          <w:color w:val="000000"/>
        </w:rPr>
        <w:t>596</w:t>
      </w:r>
      <w:r w:rsidR="00A77C5E">
        <w:rPr>
          <w:color w:val="000000"/>
        </w:rPr>
        <w:t xml:space="preserve">, </w:t>
      </w:r>
      <w:r w:rsidR="00A77C5E" w:rsidRPr="001A4DF5">
        <w:rPr>
          <w:color w:val="000000"/>
        </w:rPr>
        <w:t>602-603</w:t>
      </w:r>
      <w:r w:rsidR="00A77C5E">
        <w:rPr>
          <w:color w:val="000000"/>
        </w:rPr>
        <w:t xml:space="preserve">; </w:t>
      </w:r>
      <w:r w:rsidR="00A77C5E" w:rsidRPr="001A4DF5">
        <w:rPr>
          <w:color w:val="000000"/>
        </w:rPr>
        <w:t>Chodorow, ‘Introduction’, p.</w:t>
      </w:r>
      <w:r w:rsidR="00A77C5E">
        <w:rPr>
          <w:color w:val="000000"/>
        </w:rPr>
        <w:t xml:space="preserve"> 4; </w:t>
      </w:r>
      <w:r w:rsidR="00A77C5E" w:rsidRPr="001A4DF5">
        <w:rPr>
          <w:color w:val="000000"/>
        </w:rPr>
        <w:t xml:space="preserve">Samuels, Shorter and Plaut, </w:t>
      </w:r>
      <w:r w:rsidR="00A77C5E" w:rsidRPr="001A4DF5">
        <w:rPr>
          <w:i/>
          <w:iCs/>
          <w:color w:val="000000"/>
        </w:rPr>
        <w:t>A Critical Dictionary of Jungian Analysis</w:t>
      </w:r>
      <w:r w:rsidR="00A77C5E" w:rsidRPr="001A4DF5">
        <w:rPr>
          <w:color w:val="000000"/>
        </w:rPr>
        <w:t>, p. 100</w:t>
      </w:r>
      <w:r w:rsidR="00A77C5E">
        <w:rPr>
          <w:color w:val="000000"/>
        </w:rPr>
        <w:t>.</w:t>
      </w:r>
    </w:p>
  </w:footnote>
  <w:footnote w:id="142">
    <w:p w14:paraId="217927B7" w14:textId="6F577DF0" w:rsidR="00EF063D" w:rsidRPr="001A4DF5" w:rsidRDefault="00EF063D">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Jung’s Studies in Astrology</w:t>
      </w:r>
      <w:r w:rsidRPr="001A4DF5">
        <w:rPr>
          <w:color w:val="000000"/>
        </w:rPr>
        <w:t>, p. 29.</w:t>
      </w:r>
    </w:p>
  </w:footnote>
  <w:footnote w:id="143">
    <w:p w14:paraId="6C117CD8" w14:textId="6274012E" w:rsidR="00307B35" w:rsidRPr="001A4DF5" w:rsidRDefault="00307B35" w:rsidP="004D10F9">
      <w:pPr>
        <w:rPr>
          <w:color w:val="000000"/>
          <w:sz w:val="20"/>
          <w:szCs w:val="20"/>
        </w:rPr>
      </w:pPr>
      <w:r w:rsidRPr="001A4DF5">
        <w:rPr>
          <w:rStyle w:val="FootnoteReference"/>
          <w:sz w:val="20"/>
          <w:szCs w:val="20"/>
        </w:rPr>
        <w:footnoteRef/>
      </w:r>
      <w:r w:rsidRPr="001A4DF5">
        <w:rPr>
          <w:sz w:val="20"/>
          <w:szCs w:val="20"/>
        </w:rPr>
        <w:t xml:space="preserve"> </w:t>
      </w:r>
      <w:r w:rsidR="004D10F9" w:rsidRPr="001A4DF5">
        <w:rPr>
          <w:color w:val="000000"/>
          <w:sz w:val="20"/>
          <w:szCs w:val="20"/>
        </w:rPr>
        <w:t>Shamdasani, ‘Introduction’, p. 12.</w:t>
      </w:r>
    </w:p>
  </w:footnote>
  <w:footnote w:id="144">
    <w:p w14:paraId="1996E15F" w14:textId="52AABD7A" w:rsidR="00CA6570" w:rsidRPr="001A4DF5" w:rsidRDefault="00CA6570">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Jung’s Studies in Astrology</w:t>
      </w:r>
      <w:r w:rsidRPr="001A4DF5">
        <w:rPr>
          <w:color w:val="000000"/>
        </w:rPr>
        <w:t>, p. 51.</w:t>
      </w:r>
    </w:p>
  </w:footnote>
  <w:footnote w:id="145">
    <w:p w14:paraId="38FA3F22" w14:textId="0FA7D1FD" w:rsidR="00E72012" w:rsidRPr="001A4DF5" w:rsidRDefault="00E72012">
      <w:pPr>
        <w:pStyle w:val="FootnoteText"/>
        <w:rPr>
          <w:lang w:val="en-US"/>
        </w:rPr>
      </w:pPr>
      <w:r w:rsidRPr="001A4DF5">
        <w:rPr>
          <w:rStyle w:val="FootnoteReference"/>
        </w:rPr>
        <w:footnoteRef/>
      </w:r>
      <w:r w:rsidRPr="001A4DF5">
        <w:t xml:space="preserve"> </w:t>
      </w:r>
      <w:r w:rsidR="003651AA" w:rsidRPr="001A4DF5">
        <w:rPr>
          <w:color w:val="000000"/>
        </w:rPr>
        <w:t xml:space="preserve">Howell, </w:t>
      </w:r>
      <w:r w:rsidR="003651AA" w:rsidRPr="001A4DF5">
        <w:rPr>
          <w:i/>
          <w:iCs/>
          <w:color w:val="000000"/>
        </w:rPr>
        <w:t>Jungian Symbolism in Astrology</w:t>
      </w:r>
      <w:r w:rsidR="003651AA" w:rsidRPr="001A4DF5">
        <w:rPr>
          <w:color w:val="000000"/>
        </w:rPr>
        <w:t>, p. 5</w:t>
      </w:r>
      <w:r w:rsidR="003651AA">
        <w:rPr>
          <w:color w:val="000000"/>
        </w:rPr>
        <w:t xml:space="preserve">; </w:t>
      </w:r>
      <w:r w:rsidR="0001440B" w:rsidRPr="001A4DF5">
        <w:rPr>
          <w:color w:val="000000"/>
        </w:rPr>
        <w:t xml:space="preserve">Greene, </w:t>
      </w:r>
      <w:r w:rsidR="0001440B" w:rsidRPr="001A4DF5">
        <w:rPr>
          <w:i/>
          <w:iCs/>
          <w:color w:val="000000"/>
        </w:rPr>
        <w:t>Jung’s Studies in Astrology</w:t>
      </w:r>
      <w:r w:rsidR="0001440B" w:rsidRPr="001A4DF5">
        <w:rPr>
          <w:color w:val="000000"/>
        </w:rPr>
        <w:t>, p</w:t>
      </w:r>
      <w:r w:rsidR="0001440B">
        <w:rPr>
          <w:color w:val="000000"/>
        </w:rPr>
        <w:t>p</w:t>
      </w:r>
      <w:r w:rsidR="0001440B" w:rsidRPr="001A4DF5">
        <w:rPr>
          <w:color w:val="000000"/>
        </w:rPr>
        <w:t>. 29</w:t>
      </w:r>
      <w:r w:rsidR="0001440B">
        <w:rPr>
          <w:color w:val="000000"/>
        </w:rPr>
        <w:t xml:space="preserve">, 51; </w:t>
      </w:r>
      <w:r w:rsidR="0001440B" w:rsidRPr="001A4DF5">
        <w:rPr>
          <w:color w:val="000000"/>
        </w:rPr>
        <w:t>Shamdasani, ‘Introduction’, p. 12</w:t>
      </w:r>
      <w:r w:rsidR="0001440B">
        <w:rPr>
          <w:color w:val="000000"/>
        </w:rPr>
        <w:t>.</w:t>
      </w:r>
    </w:p>
  </w:footnote>
  <w:footnote w:id="146">
    <w:p w14:paraId="336181C7" w14:textId="0D6A936B" w:rsidR="009D56A7" w:rsidRPr="001A4DF5" w:rsidRDefault="009D56A7">
      <w:pPr>
        <w:pStyle w:val="FootnoteText"/>
        <w:rPr>
          <w:lang w:val="en-US"/>
        </w:rPr>
      </w:pPr>
      <w:r w:rsidRPr="001A4DF5">
        <w:rPr>
          <w:rStyle w:val="FootnoteReference"/>
        </w:rPr>
        <w:footnoteRef/>
      </w:r>
      <w:r w:rsidRPr="001A4DF5">
        <w:t xml:space="preserve"> Plato, Timaeus, </w:t>
      </w:r>
      <w:r w:rsidRPr="001A4DF5">
        <w:rPr>
          <w:color w:val="000000"/>
        </w:rPr>
        <w:t>30b-c and 47b-c.</w:t>
      </w:r>
    </w:p>
  </w:footnote>
  <w:footnote w:id="147">
    <w:p w14:paraId="169DA898" w14:textId="01E03D2F" w:rsidR="00A60465" w:rsidRPr="001A4DF5" w:rsidRDefault="00A60465" w:rsidP="00A60465">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14</w:t>
      </w:r>
      <w:r w:rsidRPr="001A4DF5">
        <w:rPr>
          <w:color w:val="000000"/>
          <w:sz w:val="20"/>
          <w:szCs w:val="20"/>
        </w:rPr>
        <w:t>, ¶ 308.</w:t>
      </w:r>
    </w:p>
  </w:footnote>
  <w:footnote w:id="148">
    <w:p w14:paraId="5DBABE83" w14:textId="1D845D16" w:rsidR="00926551" w:rsidRPr="001A4DF5" w:rsidRDefault="00926551" w:rsidP="00926551">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Le Grice, ‘Introduction’, p. 146.</w:t>
      </w:r>
    </w:p>
  </w:footnote>
  <w:footnote w:id="149">
    <w:p w14:paraId="64705966" w14:textId="69A386A1" w:rsidR="00111DF0" w:rsidRPr="001A4DF5" w:rsidRDefault="00111DF0" w:rsidP="00111DF0">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Jung’s Studies in Astrology</w:t>
      </w:r>
      <w:r w:rsidRPr="001A4DF5">
        <w:rPr>
          <w:color w:val="000000"/>
          <w:sz w:val="20"/>
          <w:szCs w:val="20"/>
        </w:rPr>
        <w:t>, p. 30.</w:t>
      </w:r>
    </w:p>
  </w:footnote>
  <w:footnote w:id="150">
    <w:p w14:paraId="6E9B6B93" w14:textId="3CC65775" w:rsidR="00AF29D8" w:rsidRPr="001A4DF5" w:rsidRDefault="00AF29D8">
      <w:pPr>
        <w:pStyle w:val="FootnoteText"/>
        <w:rPr>
          <w:lang w:val="en-US"/>
        </w:rPr>
      </w:pPr>
      <w:r w:rsidRPr="001A4DF5">
        <w:rPr>
          <w:rStyle w:val="FootnoteReference"/>
        </w:rPr>
        <w:footnoteRef/>
      </w:r>
      <w:r w:rsidRPr="001A4DF5">
        <w:t xml:space="preserve"> </w:t>
      </w:r>
      <w:r w:rsidRPr="001A4DF5">
        <w:rPr>
          <w:color w:val="000000"/>
        </w:rPr>
        <w:t>Le Grice, ‘Introduction’, p. 146</w:t>
      </w:r>
      <w:r w:rsidR="00F352DE" w:rsidRPr="001A4DF5">
        <w:t xml:space="preserve">; </w:t>
      </w:r>
      <w:r w:rsidRPr="001A4DF5">
        <w:rPr>
          <w:color w:val="000000"/>
        </w:rPr>
        <w:t xml:space="preserve">Greene, </w:t>
      </w:r>
      <w:r w:rsidRPr="001A4DF5">
        <w:rPr>
          <w:i/>
          <w:iCs/>
          <w:color w:val="000000"/>
        </w:rPr>
        <w:t>Jung’s Studies in Astrology</w:t>
      </w:r>
      <w:r w:rsidRPr="001A4DF5">
        <w:rPr>
          <w:color w:val="000000"/>
        </w:rPr>
        <w:t>, p. 30.</w:t>
      </w:r>
    </w:p>
  </w:footnote>
  <w:footnote w:id="151">
    <w:p w14:paraId="70A75DF2" w14:textId="410D45A0" w:rsidR="00D04388" w:rsidRPr="001A4DF5" w:rsidRDefault="00D04388">
      <w:pPr>
        <w:pStyle w:val="FootnoteText"/>
        <w:rPr>
          <w:color w:val="000000"/>
        </w:rPr>
      </w:pPr>
      <w:r w:rsidRPr="001A4DF5">
        <w:rPr>
          <w:rStyle w:val="FootnoteReference"/>
        </w:rPr>
        <w:footnoteRef/>
      </w:r>
      <w:r w:rsidRPr="001A4DF5">
        <w:t xml:space="preserve"> </w:t>
      </w:r>
      <w:r w:rsidRPr="001A4DF5">
        <w:rPr>
          <w:color w:val="000000"/>
        </w:rPr>
        <w:t xml:space="preserve">Jung, </w:t>
      </w:r>
      <w:r w:rsidRPr="001A4DF5">
        <w:rPr>
          <w:i/>
          <w:iCs/>
          <w:color w:val="000000"/>
        </w:rPr>
        <w:t>CW, Vol. 14</w:t>
      </w:r>
      <w:r w:rsidRPr="001A4DF5">
        <w:rPr>
          <w:color w:val="000000"/>
        </w:rPr>
        <w:t>, ¶ 299.</w:t>
      </w:r>
    </w:p>
  </w:footnote>
  <w:footnote w:id="152">
    <w:p w14:paraId="070F5C51" w14:textId="1D9C8BB7" w:rsidR="004F597D" w:rsidRPr="001A4DF5" w:rsidRDefault="004F597D">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Jung’s Studies in Astrology</w:t>
      </w:r>
      <w:r w:rsidRPr="001A4DF5">
        <w:rPr>
          <w:color w:val="000000"/>
        </w:rPr>
        <w:t>, pp. 121-122.</w:t>
      </w:r>
    </w:p>
  </w:footnote>
  <w:footnote w:id="153">
    <w:p w14:paraId="12FD496A" w14:textId="7F423E53" w:rsidR="00D04388" w:rsidRPr="001A4DF5" w:rsidRDefault="00D04388" w:rsidP="00D04388">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Rossi, ‘Introduction’, p. 37.</w:t>
      </w:r>
    </w:p>
  </w:footnote>
  <w:footnote w:id="154">
    <w:p w14:paraId="7BA6802C" w14:textId="13BBAA82" w:rsidR="00AC5744" w:rsidRPr="001A4DF5" w:rsidRDefault="00AC5744">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14</w:t>
      </w:r>
      <w:r w:rsidRPr="001A4DF5">
        <w:rPr>
          <w:color w:val="000000"/>
        </w:rPr>
        <w:t xml:space="preserve">, ¶ 299, Greene, </w:t>
      </w:r>
      <w:r w:rsidRPr="001A4DF5">
        <w:rPr>
          <w:i/>
          <w:iCs/>
          <w:color w:val="000000"/>
        </w:rPr>
        <w:t>Jung’s Studies in Astrology</w:t>
      </w:r>
      <w:r w:rsidRPr="001A4DF5">
        <w:rPr>
          <w:color w:val="000000"/>
        </w:rPr>
        <w:t>, pp. 121-122</w:t>
      </w:r>
      <w:r w:rsidR="00F352DE" w:rsidRPr="001A4DF5">
        <w:t>;</w:t>
      </w:r>
      <w:r w:rsidRPr="001A4DF5">
        <w:rPr>
          <w:color w:val="000000"/>
        </w:rPr>
        <w:t xml:space="preserve"> Rossi, ‘Introduction’, p. 37.</w:t>
      </w:r>
    </w:p>
  </w:footnote>
  <w:footnote w:id="155">
    <w:p w14:paraId="74982BFC" w14:textId="24CD58E5" w:rsidR="003B7094" w:rsidRPr="001A4DF5" w:rsidRDefault="003B7094">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162.</w:t>
      </w:r>
    </w:p>
  </w:footnote>
  <w:footnote w:id="156">
    <w:p w14:paraId="5AE462DB" w14:textId="60953E6C" w:rsidR="003777BA" w:rsidRPr="001A4DF5" w:rsidRDefault="003777BA">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Jung’s Studies in Astrology</w:t>
      </w:r>
      <w:r w:rsidRPr="001A4DF5">
        <w:rPr>
          <w:color w:val="000000"/>
        </w:rPr>
        <w:t>, p</w:t>
      </w:r>
      <w:r w:rsidR="005F41F7" w:rsidRPr="001A4DF5">
        <w:rPr>
          <w:color w:val="000000"/>
        </w:rPr>
        <w:t>p</w:t>
      </w:r>
      <w:r w:rsidRPr="001A4DF5">
        <w:rPr>
          <w:color w:val="000000"/>
        </w:rPr>
        <w:t xml:space="preserve">. </w:t>
      </w:r>
      <w:r w:rsidR="005F41F7" w:rsidRPr="001A4DF5">
        <w:rPr>
          <w:color w:val="000000"/>
        </w:rPr>
        <w:t xml:space="preserve">65, </w:t>
      </w:r>
      <w:r w:rsidRPr="001A4DF5">
        <w:rPr>
          <w:color w:val="000000"/>
        </w:rPr>
        <w:t>142.</w:t>
      </w:r>
    </w:p>
  </w:footnote>
  <w:footnote w:id="157">
    <w:p w14:paraId="49E516DE" w14:textId="51360C7A" w:rsidR="00A21914" w:rsidRPr="001A4DF5" w:rsidRDefault="00A21914" w:rsidP="00A21914">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Samuels, Shorter and Plaut, </w:t>
      </w:r>
      <w:r w:rsidRPr="001A4DF5">
        <w:rPr>
          <w:i/>
          <w:iCs/>
          <w:color w:val="000000"/>
          <w:sz w:val="20"/>
          <w:szCs w:val="20"/>
        </w:rPr>
        <w:t>A Critical Dictionary of Jungian Analysis</w:t>
      </w:r>
      <w:r w:rsidRPr="001A4DF5">
        <w:rPr>
          <w:color w:val="000000"/>
          <w:sz w:val="20"/>
          <w:szCs w:val="20"/>
        </w:rPr>
        <w:t>, p. 27.</w:t>
      </w:r>
    </w:p>
  </w:footnote>
  <w:footnote w:id="158">
    <w:p w14:paraId="657AA83F" w14:textId="2A93EA49" w:rsidR="0058655F" w:rsidRPr="001A4DF5" w:rsidRDefault="0058655F" w:rsidP="007E7465">
      <w:pPr>
        <w:rPr>
          <w:color w:val="000000"/>
          <w:sz w:val="20"/>
          <w:szCs w:val="20"/>
        </w:rPr>
      </w:pPr>
      <w:r w:rsidRPr="001A4DF5">
        <w:rPr>
          <w:rStyle w:val="FootnoteReference"/>
          <w:sz w:val="20"/>
          <w:szCs w:val="20"/>
        </w:rPr>
        <w:footnoteRef/>
      </w:r>
      <w:r w:rsidRPr="001A4DF5">
        <w:rPr>
          <w:sz w:val="20"/>
          <w:szCs w:val="20"/>
        </w:rPr>
        <w:t xml:space="preserve"> </w:t>
      </w:r>
      <w:r w:rsidR="007E7465" w:rsidRPr="001A4DF5">
        <w:rPr>
          <w:color w:val="000000"/>
          <w:sz w:val="20"/>
          <w:szCs w:val="20"/>
        </w:rPr>
        <w:t xml:space="preserve">Karen </w:t>
      </w:r>
      <w:proofErr w:type="spellStart"/>
      <w:r w:rsidR="007E7465" w:rsidRPr="001A4DF5">
        <w:rPr>
          <w:color w:val="000000"/>
          <w:sz w:val="20"/>
          <w:szCs w:val="20"/>
        </w:rPr>
        <w:t>Hamaker-Zondag</w:t>
      </w:r>
      <w:proofErr w:type="spellEnd"/>
      <w:r w:rsidR="007E7465" w:rsidRPr="001A4DF5">
        <w:rPr>
          <w:color w:val="000000"/>
          <w:sz w:val="20"/>
          <w:szCs w:val="20"/>
        </w:rPr>
        <w:t xml:space="preserve">, </w:t>
      </w:r>
      <w:r w:rsidR="007E7465" w:rsidRPr="001A4DF5">
        <w:rPr>
          <w:i/>
          <w:iCs/>
          <w:color w:val="000000"/>
          <w:sz w:val="20"/>
          <w:szCs w:val="20"/>
        </w:rPr>
        <w:t>Psychological Astrology: A Synthesis of Jungian Psychology and Astrology</w:t>
      </w:r>
      <w:r w:rsidR="007E7465" w:rsidRPr="001A4DF5">
        <w:rPr>
          <w:color w:val="000000"/>
          <w:sz w:val="20"/>
          <w:szCs w:val="20"/>
        </w:rPr>
        <w:t xml:space="preserve"> (York Beach, Maine: Samuel Weiser, Inc., 1990), pp. 30-32.</w:t>
      </w:r>
    </w:p>
  </w:footnote>
  <w:footnote w:id="159">
    <w:p w14:paraId="58E35937" w14:textId="06172E53" w:rsidR="005F41F7" w:rsidRPr="001A4DF5" w:rsidRDefault="005F41F7">
      <w:pPr>
        <w:pStyle w:val="FootnoteText"/>
        <w:rPr>
          <w:lang w:val="en-US"/>
        </w:rPr>
      </w:pPr>
      <w:r w:rsidRPr="001A4DF5">
        <w:rPr>
          <w:rStyle w:val="FootnoteReference"/>
        </w:rPr>
        <w:footnoteRef/>
      </w:r>
      <w:r w:rsidRPr="001A4DF5">
        <w:t xml:space="preserve"> </w:t>
      </w:r>
      <w:r w:rsidR="008F41C7" w:rsidRPr="001A4DF5">
        <w:rPr>
          <w:color w:val="000000"/>
        </w:rPr>
        <w:t xml:space="preserve">Jung, </w:t>
      </w:r>
      <w:r w:rsidR="008F41C7" w:rsidRPr="001A4DF5">
        <w:rPr>
          <w:i/>
          <w:iCs/>
          <w:color w:val="000000"/>
        </w:rPr>
        <w:t>CW, Vol. 9.1</w:t>
      </w:r>
      <w:r w:rsidR="008F41C7" w:rsidRPr="001A4DF5">
        <w:rPr>
          <w:color w:val="000000"/>
        </w:rPr>
        <w:t>, ¶ 162</w:t>
      </w:r>
      <w:r w:rsidR="008F41C7">
        <w:rPr>
          <w:color w:val="000000"/>
        </w:rPr>
        <w:t xml:space="preserve">; </w:t>
      </w:r>
      <w:r w:rsidRPr="001A4DF5">
        <w:rPr>
          <w:color w:val="000000"/>
        </w:rPr>
        <w:t xml:space="preserve">Greene, </w:t>
      </w:r>
      <w:r w:rsidRPr="001A4DF5">
        <w:rPr>
          <w:i/>
          <w:iCs/>
          <w:color w:val="000000"/>
        </w:rPr>
        <w:t>Jung’s Studies in Astrology</w:t>
      </w:r>
      <w:r w:rsidRPr="001A4DF5">
        <w:rPr>
          <w:color w:val="000000"/>
        </w:rPr>
        <w:t>, pp. 65, 142</w:t>
      </w:r>
      <w:r w:rsidR="00F352DE" w:rsidRPr="001A4DF5">
        <w:t xml:space="preserve">; </w:t>
      </w:r>
      <w:r w:rsidR="00AB19D5" w:rsidRPr="001A4DF5">
        <w:rPr>
          <w:color w:val="000000"/>
        </w:rPr>
        <w:t xml:space="preserve">Karen </w:t>
      </w:r>
      <w:proofErr w:type="spellStart"/>
      <w:r w:rsidR="00AB19D5" w:rsidRPr="001A4DF5">
        <w:rPr>
          <w:color w:val="000000"/>
        </w:rPr>
        <w:t>Hamaker-Zondag</w:t>
      </w:r>
      <w:proofErr w:type="spellEnd"/>
      <w:r w:rsidR="00AB19D5" w:rsidRPr="001A4DF5">
        <w:rPr>
          <w:color w:val="000000"/>
        </w:rPr>
        <w:t xml:space="preserve">, </w:t>
      </w:r>
      <w:r w:rsidR="00AB19D5" w:rsidRPr="001A4DF5">
        <w:rPr>
          <w:i/>
          <w:iCs/>
          <w:color w:val="000000"/>
        </w:rPr>
        <w:t>Psychological Astrology: A Synthesis of Jungian Psychology and Astrology</w:t>
      </w:r>
      <w:r w:rsidR="00AB19D5" w:rsidRPr="001A4DF5">
        <w:rPr>
          <w:color w:val="000000"/>
        </w:rPr>
        <w:t>, pp. 30-32</w:t>
      </w:r>
      <w:r w:rsidRPr="001A4DF5">
        <w:rPr>
          <w:color w:val="000000"/>
        </w:rPr>
        <w:t>.</w:t>
      </w:r>
    </w:p>
  </w:footnote>
  <w:footnote w:id="160">
    <w:p w14:paraId="2D02CB1C" w14:textId="06636A3B" w:rsidR="008539B4" w:rsidRPr="001A4DF5" w:rsidRDefault="008539B4" w:rsidP="008539B4">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5</w:t>
      </w:r>
      <w:r w:rsidRPr="001A4DF5">
        <w:rPr>
          <w:color w:val="000000"/>
          <w:sz w:val="20"/>
          <w:szCs w:val="20"/>
        </w:rPr>
        <w:t>, p. xxix.</w:t>
      </w:r>
    </w:p>
  </w:footnote>
  <w:footnote w:id="161">
    <w:p w14:paraId="57E53966" w14:textId="77777777" w:rsidR="00855E8A" w:rsidRPr="001A4DF5" w:rsidRDefault="00855E8A" w:rsidP="00855E8A">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Jung’s Studies in Astrology</w:t>
      </w:r>
      <w:r w:rsidRPr="001A4DF5">
        <w:rPr>
          <w:color w:val="000000"/>
          <w:sz w:val="20"/>
          <w:szCs w:val="20"/>
        </w:rPr>
        <w:t>, pp. 26-27.</w:t>
      </w:r>
    </w:p>
  </w:footnote>
  <w:footnote w:id="162">
    <w:p w14:paraId="679517A7" w14:textId="3B59B47C" w:rsidR="007A7F00" w:rsidRPr="001A4DF5" w:rsidRDefault="007A7F00" w:rsidP="007A7F00">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Buck, ‘Hiding in plain sight: Jung, astrology, and the psychology of the unconscious’, p. 215</w:t>
      </w:r>
      <w:r w:rsidR="00F352DE" w:rsidRPr="001A4DF5">
        <w:rPr>
          <w:sz w:val="20"/>
          <w:szCs w:val="20"/>
        </w:rPr>
        <w:t xml:space="preserve">; </w:t>
      </w:r>
      <w:r w:rsidR="001106BB" w:rsidRPr="001A4DF5">
        <w:rPr>
          <w:color w:val="000000"/>
          <w:sz w:val="20"/>
          <w:szCs w:val="20"/>
        </w:rPr>
        <w:t xml:space="preserve">Jung, </w:t>
      </w:r>
      <w:r w:rsidR="001106BB" w:rsidRPr="001A4DF5">
        <w:rPr>
          <w:i/>
          <w:iCs/>
          <w:color w:val="000000"/>
          <w:sz w:val="20"/>
          <w:szCs w:val="20"/>
        </w:rPr>
        <w:t>CW, Vol. 9.1</w:t>
      </w:r>
      <w:r w:rsidR="001106BB" w:rsidRPr="001A4DF5">
        <w:rPr>
          <w:color w:val="000000"/>
          <w:sz w:val="20"/>
          <w:szCs w:val="20"/>
        </w:rPr>
        <w:t xml:space="preserve">, ¶ </w:t>
      </w:r>
      <w:r w:rsidR="00054B37" w:rsidRPr="001A4DF5">
        <w:rPr>
          <w:color w:val="000000"/>
          <w:sz w:val="20"/>
          <w:szCs w:val="20"/>
        </w:rPr>
        <w:t>619</w:t>
      </w:r>
      <w:r w:rsidR="001106BB" w:rsidRPr="001A4DF5">
        <w:rPr>
          <w:color w:val="000000"/>
          <w:sz w:val="20"/>
          <w:szCs w:val="20"/>
        </w:rPr>
        <w:t>.</w:t>
      </w:r>
    </w:p>
  </w:footnote>
  <w:footnote w:id="163">
    <w:p w14:paraId="1F24AB27" w14:textId="1BE87A6A" w:rsidR="00054B37" w:rsidRPr="001A4DF5" w:rsidRDefault="00054B37">
      <w:pPr>
        <w:pStyle w:val="FootnoteText"/>
        <w:rPr>
          <w:lang w:val="en-US"/>
        </w:rPr>
      </w:pPr>
      <w:r w:rsidRPr="001A4DF5">
        <w:rPr>
          <w:rStyle w:val="FootnoteReference"/>
        </w:rPr>
        <w:footnoteRef/>
      </w:r>
      <w:r w:rsidRPr="001A4DF5">
        <w:t xml:space="preserve"> </w:t>
      </w:r>
      <w:r w:rsidRPr="001A4DF5">
        <w:rPr>
          <w:lang w:val="en-US"/>
        </w:rPr>
        <w:t xml:space="preserve">Jung, </w:t>
      </w:r>
      <w:r w:rsidRPr="001A4DF5">
        <w:rPr>
          <w:i/>
          <w:iCs/>
          <w:lang w:val="en-US"/>
        </w:rPr>
        <w:t>CW, Vol. 9.1</w:t>
      </w:r>
      <w:r w:rsidRPr="001A4DF5">
        <w:rPr>
          <w:lang w:val="en-US"/>
        </w:rPr>
        <w:t>, ¶ 619.</w:t>
      </w:r>
    </w:p>
  </w:footnote>
  <w:footnote w:id="164">
    <w:p w14:paraId="699E4A55" w14:textId="49A7A721" w:rsidR="00240E92" w:rsidRPr="00240E92" w:rsidRDefault="00240E92">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5</w:t>
      </w:r>
      <w:r w:rsidRPr="001A4DF5">
        <w:rPr>
          <w:color w:val="000000"/>
        </w:rPr>
        <w:t>, p. xxix</w:t>
      </w:r>
      <w:r>
        <w:rPr>
          <w:lang w:val="en-US"/>
        </w:rPr>
        <w:t xml:space="preserve">; </w:t>
      </w:r>
      <w:r w:rsidRPr="001A4DF5">
        <w:rPr>
          <w:lang w:val="en-US"/>
        </w:rPr>
        <w:t xml:space="preserve">Jung, </w:t>
      </w:r>
      <w:r w:rsidRPr="001A4DF5">
        <w:rPr>
          <w:i/>
          <w:iCs/>
          <w:lang w:val="en-US"/>
        </w:rPr>
        <w:t>CW, Vol. 9.1</w:t>
      </w:r>
      <w:r w:rsidRPr="001A4DF5">
        <w:rPr>
          <w:lang w:val="en-US"/>
        </w:rPr>
        <w:t>, ¶ 619</w:t>
      </w:r>
      <w:r>
        <w:rPr>
          <w:lang w:val="en-US"/>
        </w:rPr>
        <w:t xml:space="preserve">; </w:t>
      </w:r>
      <w:r w:rsidRPr="001A4DF5">
        <w:rPr>
          <w:color w:val="000000"/>
        </w:rPr>
        <w:t xml:space="preserve">Greene, </w:t>
      </w:r>
      <w:r w:rsidRPr="001A4DF5">
        <w:rPr>
          <w:i/>
          <w:iCs/>
          <w:color w:val="000000"/>
        </w:rPr>
        <w:t>Jung’s Studies in Astrology</w:t>
      </w:r>
      <w:r w:rsidRPr="001A4DF5">
        <w:rPr>
          <w:color w:val="000000"/>
        </w:rPr>
        <w:t>, pp. 26-27</w:t>
      </w:r>
      <w:r>
        <w:rPr>
          <w:color w:val="000000"/>
        </w:rPr>
        <w:t>.</w:t>
      </w:r>
    </w:p>
  </w:footnote>
  <w:footnote w:id="165">
    <w:p w14:paraId="30EEA488" w14:textId="45E93B34" w:rsidR="002A0E04" w:rsidRPr="002A0E04" w:rsidRDefault="002A0E04">
      <w:pPr>
        <w:pStyle w:val="FootnoteText"/>
        <w:rPr>
          <w:lang w:val="en-US"/>
        </w:rPr>
      </w:pPr>
      <w:r>
        <w:rPr>
          <w:rStyle w:val="FootnoteReference"/>
        </w:rPr>
        <w:footnoteRef/>
      </w:r>
      <w:r>
        <w:t xml:space="preserve"> </w:t>
      </w:r>
      <w:r w:rsidRPr="001A4DF5">
        <w:rPr>
          <w:lang w:val="en-US"/>
        </w:rPr>
        <w:t xml:space="preserve">Jung, </w:t>
      </w:r>
      <w:r w:rsidRPr="001A4DF5">
        <w:rPr>
          <w:i/>
          <w:iCs/>
          <w:lang w:val="en-US"/>
        </w:rPr>
        <w:t>CW, Vol. 9.1</w:t>
      </w:r>
      <w:r w:rsidRPr="001A4DF5">
        <w:rPr>
          <w:lang w:val="en-US"/>
        </w:rPr>
        <w:t>, ¶</w:t>
      </w:r>
      <w:r>
        <w:rPr>
          <w:lang w:val="en-US"/>
        </w:rPr>
        <w:t xml:space="preserve"> 525.</w:t>
      </w:r>
    </w:p>
  </w:footnote>
  <w:footnote w:id="166">
    <w:p w14:paraId="74A2DBBC" w14:textId="2FD23EF0" w:rsidR="00E02F4B" w:rsidRPr="001A4DF5" w:rsidRDefault="00E02F4B">
      <w:pPr>
        <w:pStyle w:val="FootnoteText"/>
        <w:rPr>
          <w:lang w:val="en-US"/>
        </w:rPr>
      </w:pPr>
      <w:r w:rsidRPr="001A4DF5">
        <w:rPr>
          <w:rStyle w:val="FootnoteReference"/>
        </w:rPr>
        <w:footnoteRef/>
      </w:r>
      <w:r w:rsidRPr="001A4DF5">
        <w:t xml:space="preserve"> </w:t>
      </w:r>
      <w:r w:rsidR="002E55BD" w:rsidRPr="001A4DF5">
        <w:rPr>
          <w:lang w:val="en-US"/>
        </w:rPr>
        <w:t>Ibid.</w:t>
      </w:r>
      <w:r w:rsidRPr="001A4DF5">
        <w:rPr>
          <w:lang w:val="en-US"/>
        </w:rPr>
        <w:t xml:space="preserve"> ¶ 525.</w:t>
      </w:r>
    </w:p>
  </w:footnote>
  <w:footnote w:id="167">
    <w:p w14:paraId="55AD8A74" w14:textId="57E173E1" w:rsidR="00B464AD" w:rsidRPr="001A4DF5" w:rsidRDefault="00B464AD" w:rsidP="00B464AD">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Howell, </w:t>
      </w:r>
      <w:r w:rsidRPr="001A4DF5">
        <w:rPr>
          <w:i/>
          <w:iCs/>
          <w:color w:val="000000"/>
          <w:sz w:val="20"/>
          <w:szCs w:val="20"/>
        </w:rPr>
        <w:t>Jungian Symbolism in Astrology</w:t>
      </w:r>
      <w:r w:rsidRPr="001A4DF5">
        <w:rPr>
          <w:color w:val="000000"/>
          <w:sz w:val="20"/>
          <w:szCs w:val="20"/>
        </w:rPr>
        <w:t>, p. 100.</w:t>
      </w:r>
    </w:p>
  </w:footnote>
  <w:footnote w:id="168">
    <w:p w14:paraId="718E4EF4" w14:textId="1EB125C4" w:rsidR="00740B2A" w:rsidRPr="001A4DF5" w:rsidRDefault="00740B2A">
      <w:pPr>
        <w:pStyle w:val="FootnoteText"/>
        <w:rPr>
          <w:lang w:val="en-US"/>
        </w:rPr>
      </w:pPr>
      <w:r w:rsidRPr="001A4DF5">
        <w:rPr>
          <w:rStyle w:val="FootnoteReference"/>
        </w:rPr>
        <w:footnoteRef/>
      </w:r>
      <w:r w:rsidRPr="001A4DF5">
        <w:t xml:space="preserve"> </w:t>
      </w:r>
      <w:r w:rsidRPr="001A4DF5">
        <w:rPr>
          <w:lang w:val="en-US"/>
        </w:rPr>
        <w:t xml:space="preserve">Jung, </w:t>
      </w:r>
      <w:r w:rsidRPr="001A4DF5">
        <w:rPr>
          <w:i/>
          <w:iCs/>
          <w:lang w:val="en-US"/>
        </w:rPr>
        <w:t>CW, Vol. 9.1</w:t>
      </w:r>
      <w:r w:rsidRPr="001A4DF5">
        <w:rPr>
          <w:lang w:val="en-US"/>
        </w:rPr>
        <w:t>, ¶ 604-606.</w:t>
      </w:r>
    </w:p>
  </w:footnote>
  <w:footnote w:id="169">
    <w:p w14:paraId="4489437E" w14:textId="4057FCD6" w:rsidR="00740B2A" w:rsidRPr="001A4DF5" w:rsidRDefault="00740B2A">
      <w:pPr>
        <w:pStyle w:val="FootnoteText"/>
        <w:rPr>
          <w:lang w:val="en-US"/>
        </w:rPr>
      </w:pPr>
      <w:r w:rsidRPr="001A4DF5">
        <w:rPr>
          <w:rStyle w:val="FootnoteReference"/>
        </w:rPr>
        <w:footnoteRef/>
      </w:r>
      <w:r w:rsidRPr="001A4DF5">
        <w:t xml:space="preserve"> </w:t>
      </w:r>
      <w:r w:rsidR="002E55BD" w:rsidRPr="001A4DF5">
        <w:rPr>
          <w:lang w:val="en-US"/>
        </w:rPr>
        <w:t>Ibid.</w:t>
      </w:r>
      <w:r w:rsidRPr="001A4DF5">
        <w:rPr>
          <w:lang w:val="en-US"/>
        </w:rPr>
        <w:t xml:space="preserve"> ¶ 604.</w:t>
      </w:r>
    </w:p>
  </w:footnote>
  <w:footnote w:id="170">
    <w:p w14:paraId="4E599F81" w14:textId="2371A110" w:rsidR="00031518" w:rsidRPr="001A4DF5" w:rsidRDefault="00031518">
      <w:pPr>
        <w:pStyle w:val="FootnoteText"/>
        <w:rPr>
          <w:lang w:val="en-US"/>
        </w:rPr>
      </w:pPr>
      <w:r w:rsidRPr="001A4DF5">
        <w:rPr>
          <w:rStyle w:val="FootnoteReference"/>
        </w:rPr>
        <w:footnoteRef/>
      </w:r>
      <w:r w:rsidRPr="001A4DF5">
        <w:t xml:space="preserve"> </w:t>
      </w:r>
      <w:r w:rsidR="002E55BD" w:rsidRPr="001A4DF5">
        <w:rPr>
          <w:lang w:val="en-US"/>
        </w:rPr>
        <w:t>Ibid.</w:t>
      </w:r>
      <w:r w:rsidR="006246EF" w:rsidRPr="001A4DF5">
        <w:rPr>
          <w:lang w:val="en-US"/>
        </w:rPr>
        <w:t xml:space="preserve"> ¶ 604-606.</w:t>
      </w:r>
    </w:p>
  </w:footnote>
  <w:footnote w:id="171">
    <w:p w14:paraId="2D455867" w14:textId="0589591C" w:rsidR="004C7EA0" w:rsidRPr="001A4DF5" w:rsidRDefault="004C7EA0">
      <w:pPr>
        <w:pStyle w:val="FootnoteText"/>
        <w:rPr>
          <w:lang w:val="en-US"/>
        </w:rPr>
      </w:pPr>
      <w:r w:rsidRPr="001A4DF5">
        <w:rPr>
          <w:rStyle w:val="FootnoteReference"/>
        </w:rPr>
        <w:footnoteRef/>
      </w:r>
      <w:r w:rsidRPr="001A4DF5">
        <w:t xml:space="preserve"> </w:t>
      </w:r>
      <w:r w:rsidR="002E55BD" w:rsidRPr="001A4DF5">
        <w:rPr>
          <w:lang w:val="en-US"/>
        </w:rPr>
        <w:t>Ibid.</w:t>
      </w:r>
      <w:r w:rsidRPr="001A4DF5">
        <w:rPr>
          <w:lang w:val="en-US"/>
        </w:rPr>
        <w:t xml:space="preserve"> ¶ 610-611.</w:t>
      </w:r>
    </w:p>
  </w:footnote>
  <w:footnote w:id="172">
    <w:p w14:paraId="4301BB9A" w14:textId="59448E9E" w:rsidR="002F4F9A" w:rsidRPr="001A4DF5" w:rsidRDefault="002F4F9A" w:rsidP="002F4F9A">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Jung’s Studies in Astrology</w:t>
      </w:r>
      <w:r w:rsidRPr="001A4DF5">
        <w:rPr>
          <w:color w:val="000000"/>
          <w:sz w:val="20"/>
          <w:szCs w:val="20"/>
        </w:rPr>
        <w:t>, p. 26.</w:t>
      </w:r>
    </w:p>
  </w:footnote>
  <w:footnote w:id="173">
    <w:p w14:paraId="074C0856" w14:textId="614D0F7B" w:rsidR="00533E65" w:rsidRPr="001A4DF5" w:rsidRDefault="00533E65" w:rsidP="00533E65">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Hunt, </w:t>
      </w:r>
      <w:r w:rsidRPr="001A4DF5">
        <w:rPr>
          <w:i/>
          <w:iCs/>
          <w:color w:val="000000"/>
          <w:sz w:val="20"/>
          <w:szCs w:val="20"/>
        </w:rPr>
        <w:t>The Multiplicity of Dreams: Memory, Imagination, and Consciousness</w:t>
      </w:r>
      <w:r w:rsidRPr="001A4DF5">
        <w:rPr>
          <w:color w:val="000000"/>
          <w:sz w:val="20"/>
          <w:szCs w:val="20"/>
        </w:rPr>
        <w:t>, p. 141.</w:t>
      </w:r>
    </w:p>
  </w:footnote>
  <w:footnote w:id="174">
    <w:p w14:paraId="5913B755" w14:textId="2BF87C2A" w:rsidR="00230638" w:rsidRPr="00230638" w:rsidRDefault="00230638">
      <w:pPr>
        <w:pStyle w:val="FootnoteText"/>
        <w:rPr>
          <w:lang w:val="en-US"/>
        </w:rPr>
      </w:pPr>
      <w:r>
        <w:rPr>
          <w:rStyle w:val="FootnoteReference"/>
        </w:rPr>
        <w:footnoteRef/>
      </w:r>
      <w:r>
        <w:t xml:space="preserve"> </w:t>
      </w:r>
      <w:r w:rsidRPr="001A4DF5">
        <w:rPr>
          <w:lang w:val="en-US"/>
        </w:rPr>
        <w:t xml:space="preserve">Jung, </w:t>
      </w:r>
      <w:r w:rsidRPr="001A4DF5">
        <w:rPr>
          <w:i/>
          <w:iCs/>
          <w:lang w:val="en-US"/>
        </w:rPr>
        <w:t>CW, Vol. 9.1</w:t>
      </w:r>
      <w:r w:rsidRPr="001A4DF5">
        <w:rPr>
          <w:lang w:val="en-US"/>
        </w:rPr>
        <w:t>, ¶</w:t>
      </w:r>
      <w:r>
        <w:rPr>
          <w:lang w:val="en-US"/>
        </w:rPr>
        <w:t xml:space="preserve"> 604-606; </w:t>
      </w:r>
      <w:r w:rsidRPr="001A4DF5">
        <w:rPr>
          <w:color w:val="000000"/>
        </w:rPr>
        <w:t xml:space="preserve">Greene, </w:t>
      </w:r>
      <w:r w:rsidRPr="001A4DF5">
        <w:rPr>
          <w:i/>
          <w:iCs/>
          <w:color w:val="000000"/>
        </w:rPr>
        <w:t>Jung’s Studies in Astrology</w:t>
      </w:r>
      <w:r w:rsidRPr="001A4DF5">
        <w:rPr>
          <w:color w:val="000000"/>
        </w:rPr>
        <w:t>, p. 26</w:t>
      </w:r>
      <w:r>
        <w:rPr>
          <w:color w:val="000000"/>
        </w:rPr>
        <w:t xml:space="preserve">; </w:t>
      </w:r>
      <w:r w:rsidRPr="001A4DF5">
        <w:rPr>
          <w:color w:val="000000"/>
        </w:rPr>
        <w:t xml:space="preserve">Hunt, </w:t>
      </w:r>
      <w:r w:rsidRPr="001A4DF5">
        <w:rPr>
          <w:i/>
          <w:iCs/>
          <w:color w:val="000000"/>
        </w:rPr>
        <w:t>The Multiplicity of Dreams: Memory, Imagination, and Consciousness</w:t>
      </w:r>
      <w:r w:rsidRPr="001A4DF5">
        <w:rPr>
          <w:color w:val="000000"/>
        </w:rPr>
        <w:t>, p. 141</w:t>
      </w:r>
      <w:r>
        <w:rPr>
          <w:color w:val="000000"/>
        </w:rPr>
        <w:t>.</w:t>
      </w:r>
    </w:p>
  </w:footnote>
  <w:footnote w:id="175">
    <w:p w14:paraId="150D46B7" w14:textId="5B078BB8" w:rsidR="000A7AAB" w:rsidRPr="001A4DF5" w:rsidRDefault="000A7AAB" w:rsidP="000A7AAB">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Clifford Geertz, </w:t>
      </w:r>
      <w:r w:rsidRPr="001A4DF5">
        <w:rPr>
          <w:i/>
          <w:iCs/>
          <w:color w:val="000000"/>
          <w:sz w:val="20"/>
          <w:szCs w:val="20"/>
        </w:rPr>
        <w:t xml:space="preserve">The Interpretation of Cultures </w:t>
      </w:r>
      <w:r w:rsidRPr="001A4DF5">
        <w:rPr>
          <w:color w:val="000000"/>
          <w:sz w:val="20"/>
          <w:szCs w:val="20"/>
        </w:rPr>
        <w:t>(New York: Basic Books, 1973), p. 89.</w:t>
      </w:r>
    </w:p>
  </w:footnote>
  <w:footnote w:id="176">
    <w:p w14:paraId="18BF5FC4" w14:textId="5A7F2CE7" w:rsidR="00860FF4" w:rsidRPr="001A4DF5" w:rsidRDefault="00860FF4" w:rsidP="00860FF4">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Jones, ‘The snake in the mandala', p</w:t>
      </w:r>
      <w:r w:rsidR="000617C8">
        <w:rPr>
          <w:color w:val="000000"/>
          <w:sz w:val="20"/>
          <w:szCs w:val="20"/>
        </w:rPr>
        <w:t>p</w:t>
      </w:r>
      <w:r w:rsidRPr="001A4DF5">
        <w:rPr>
          <w:color w:val="000000"/>
          <w:sz w:val="20"/>
          <w:szCs w:val="20"/>
        </w:rPr>
        <w:t>. 39</w:t>
      </w:r>
      <w:r w:rsidR="0097145D" w:rsidRPr="001A4DF5">
        <w:rPr>
          <w:color w:val="000000"/>
          <w:sz w:val="20"/>
          <w:szCs w:val="20"/>
        </w:rPr>
        <w:t>0</w:t>
      </w:r>
      <w:r w:rsidR="000617C8">
        <w:rPr>
          <w:color w:val="000000"/>
          <w:sz w:val="20"/>
          <w:szCs w:val="20"/>
        </w:rPr>
        <w:t xml:space="preserve">, </w:t>
      </w:r>
      <w:r w:rsidR="0097145D" w:rsidRPr="001A4DF5">
        <w:rPr>
          <w:color w:val="000000"/>
          <w:sz w:val="20"/>
          <w:szCs w:val="20"/>
        </w:rPr>
        <w:t>392</w:t>
      </w:r>
      <w:r w:rsidRPr="001A4DF5">
        <w:rPr>
          <w:color w:val="000000"/>
          <w:sz w:val="20"/>
          <w:szCs w:val="20"/>
        </w:rPr>
        <w:t>.</w:t>
      </w:r>
    </w:p>
  </w:footnote>
  <w:footnote w:id="177">
    <w:p w14:paraId="625AD1AC" w14:textId="5F60FA37" w:rsidR="0097145D" w:rsidRPr="001A4DF5" w:rsidRDefault="0097145D" w:rsidP="0097145D">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Schwartz-</w:t>
      </w:r>
      <w:proofErr w:type="spellStart"/>
      <w:r w:rsidRPr="001A4DF5">
        <w:rPr>
          <w:color w:val="000000"/>
          <w:sz w:val="20"/>
          <w:szCs w:val="20"/>
        </w:rPr>
        <w:t>Salant</w:t>
      </w:r>
      <w:proofErr w:type="spellEnd"/>
      <w:r w:rsidRPr="001A4DF5">
        <w:rPr>
          <w:color w:val="000000"/>
          <w:sz w:val="20"/>
          <w:szCs w:val="20"/>
        </w:rPr>
        <w:t>, ‘Introduction’, p. 17.</w:t>
      </w:r>
    </w:p>
  </w:footnote>
  <w:footnote w:id="178">
    <w:p w14:paraId="06E6CCA3" w14:textId="55D96572" w:rsidR="004C760A" w:rsidRPr="001A4DF5" w:rsidRDefault="004C760A" w:rsidP="004C760A">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Hunt, </w:t>
      </w:r>
      <w:r w:rsidRPr="001A4DF5">
        <w:rPr>
          <w:i/>
          <w:iCs/>
          <w:color w:val="000000"/>
          <w:sz w:val="20"/>
          <w:szCs w:val="20"/>
        </w:rPr>
        <w:t>The Multiplicity of Dreams: Memory, Imagination, and Consciousness</w:t>
      </w:r>
      <w:r w:rsidRPr="001A4DF5">
        <w:rPr>
          <w:color w:val="000000"/>
          <w:sz w:val="20"/>
          <w:szCs w:val="20"/>
        </w:rPr>
        <w:t>, p. 147.</w:t>
      </w:r>
    </w:p>
  </w:footnote>
  <w:footnote w:id="179">
    <w:p w14:paraId="6BA488D0" w14:textId="49986967" w:rsidR="000617C8" w:rsidRPr="000617C8" w:rsidRDefault="000617C8">
      <w:pPr>
        <w:pStyle w:val="FootnoteText"/>
        <w:rPr>
          <w:lang w:val="en-US"/>
        </w:rPr>
      </w:pPr>
      <w:r>
        <w:rPr>
          <w:rStyle w:val="FootnoteReference"/>
        </w:rPr>
        <w:footnoteRef/>
      </w:r>
      <w:r>
        <w:t xml:space="preserve"> </w:t>
      </w:r>
      <w:r w:rsidRPr="001A4DF5">
        <w:rPr>
          <w:color w:val="000000"/>
        </w:rPr>
        <w:t>Jones, ‘The snake in the mandala', p</w:t>
      </w:r>
      <w:r>
        <w:rPr>
          <w:color w:val="000000"/>
        </w:rPr>
        <w:t>p</w:t>
      </w:r>
      <w:r w:rsidRPr="001A4DF5">
        <w:rPr>
          <w:color w:val="000000"/>
        </w:rPr>
        <w:t>. 390</w:t>
      </w:r>
      <w:r>
        <w:rPr>
          <w:color w:val="000000"/>
        </w:rPr>
        <w:t xml:space="preserve">, </w:t>
      </w:r>
      <w:r w:rsidRPr="001A4DF5">
        <w:rPr>
          <w:color w:val="000000"/>
        </w:rPr>
        <w:t>392</w:t>
      </w:r>
      <w:r>
        <w:rPr>
          <w:color w:val="000000"/>
        </w:rPr>
        <w:t xml:space="preserve">; </w:t>
      </w:r>
      <w:r w:rsidRPr="001A4DF5">
        <w:rPr>
          <w:color w:val="000000"/>
        </w:rPr>
        <w:t>Schwartz-</w:t>
      </w:r>
      <w:proofErr w:type="spellStart"/>
      <w:r w:rsidRPr="001A4DF5">
        <w:rPr>
          <w:color w:val="000000"/>
        </w:rPr>
        <w:t>Salant</w:t>
      </w:r>
      <w:proofErr w:type="spellEnd"/>
      <w:r w:rsidRPr="001A4DF5">
        <w:rPr>
          <w:color w:val="000000"/>
        </w:rPr>
        <w:t>, ‘Introduction’, p. 17</w:t>
      </w:r>
      <w:r>
        <w:rPr>
          <w:color w:val="000000"/>
        </w:rPr>
        <w:t xml:space="preserve">; </w:t>
      </w:r>
      <w:r w:rsidRPr="001A4DF5">
        <w:rPr>
          <w:color w:val="000000"/>
        </w:rPr>
        <w:t xml:space="preserve">Hunt, </w:t>
      </w:r>
      <w:r w:rsidRPr="001A4DF5">
        <w:rPr>
          <w:i/>
          <w:iCs/>
          <w:color w:val="000000"/>
        </w:rPr>
        <w:t>The Multiplicity of Dreams: Memory, Imagination, and Consciousness</w:t>
      </w:r>
      <w:r w:rsidRPr="001A4DF5">
        <w:rPr>
          <w:color w:val="000000"/>
        </w:rPr>
        <w:t>, p. 147</w:t>
      </w:r>
      <w:r>
        <w:rPr>
          <w:color w:val="000000"/>
        </w:rPr>
        <w:t>.</w:t>
      </w:r>
    </w:p>
  </w:footnote>
  <w:footnote w:id="180">
    <w:p w14:paraId="0072D795" w14:textId="4E4C0588" w:rsidR="00265877" w:rsidRPr="001A4DF5" w:rsidRDefault="00265877" w:rsidP="00265877">
      <w:pPr>
        <w:rPr>
          <w:color w:val="000000"/>
          <w:sz w:val="20"/>
          <w:szCs w:val="20"/>
        </w:rPr>
      </w:pPr>
      <w:r w:rsidRPr="001A4DF5">
        <w:rPr>
          <w:rStyle w:val="FootnoteReference"/>
          <w:sz w:val="20"/>
          <w:szCs w:val="20"/>
        </w:rPr>
        <w:footnoteRef/>
      </w:r>
      <w:r w:rsidRPr="001A4DF5">
        <w:rPr>
          <w:sz w:val="20"/>
          <w:szCs w:val="20"/>
        </w:rPr>
        <w:t xml:space="preserve"> </w:t>
      </w:r>
      <w:r w:rsidR="008B6E7A">
        <w:rPr>
          <w:color w:val="000000"/>
          <w:sz w:val="20"/>
          <w:szCs w:val="20"/>
        </w:rPr>
        <w:t xml:space="preserve">Stanton Marlan, </w:t>
      </w:r>
      <w:r w:rsidR="008B6E7A">
        <w:rPr>
          <w:i/>
          <w:iCs/>
          <w:color w:val="000000"/>
          <w:sz w:val="20"/>
          <w:szCs w:val="20"/>
        </w:rPr>
        <w:t>C.G. Jung and the Alchemical Imagination: Passages into the Mysteries of Psyche and Soul</w:t>
      </w:r>
      <w:r w:rsidR="008B6E7A">
        <w:rPr>
          <w:color w:val="000000"/>
          <w:sz w:val="20"/>
          <w:szCs w:val="20"/>
        </w:rPr>
        <w:t xml:space="preserve"> (London and New York: Routledge, 2021),</w:t>
      </w:r>
      <w:r w:rsidRPr="001A4DF5">
        <w:rPr>
          <w:color w:val="000000"/>
          <w:sz w:val="20"/>
          <w:szCs w:val="20"/>
        </w:rPr>
        <w:t xml:space="preserve"> pp. 60-61.</w:t>
      </w:r>
    </w:p>
  </w:footnote>
  <w:footnote w:id="181">
    <w:p w14:paraId="5505720B" w14:textId="5D65B845" w:rsidR="00410466" w:rsidRPr="001A4DF5" w:rsidRDefault="00410466">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620.</w:t>
      </w:r>
    </w:p>
  </w:footnote>
  <w:footnote w:id="182">
    <w:p w14:paraId="64DFCF78" w14:textId="17C49023" w:rsidR="008912CE" w:rsidRPr="001A4DF5" w:rsidRDefault="008912CE">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617.</w:t>
      </w:r>
    </w:p>
  </w:footnote>
  <w:footnote w:id="183">
    <w:p w14:paraId="3B842D1F" w14:textId="7512A622" w:rsidR="00772ACD" w:rsidRPr="001A4DF5" w:rsidRDefault="00772ACD" w:rsidP="00772ACD">
      <w:pPr>
        <w:rPr>
          <w:color w:val="000000"/>
          <w:sz w:val="20"/>
          <w:szCs w:val="20"/>
        </w:rPr>
      </w:pPr>
      <w:r w:rsidRPr="001A4DF5">
        <w:rPr>
          <w:rStyle w:val="FootnoteReference"/>
          <w:sz w:val="20"/>
          <w:szCs w:val="20"/>
        </w:rPr>
        <w:footnoteRef/>
      </w:r>
      <w:r w:rsidRPr="001A4DF5">
        <w:rPr>
          <w:sz w:val="20"/>
          <w:szCs w:val="20"/>
        </w:rPr>
        <w:t xml:space="preserve"> </w:t>
      </w:r>
      <w:proofErr w:type="spellStart"/>
      <w:r w:rsidRPr="001A4DF5">
        <w:rPr>
          <w:color w:val="000000"/>
          <w:sz w:val="20"/>
          <w:szCs w:val="20"/>
        </w:rPr>
        <w:t>Hamaker-Zondag</w:t>
      </w:r>
      <w:proofErr w:type="spellEnd"/>
      <w:r w:rsidRPr="001A4DF5">
        <w:rPr>
          <w:color w:val="000000"/>
          <w:sz w:val="20"/>
          <w:szCs w:val="20"/>
        </w:rPr>
        <w:t xml:space="preserve">, </w:t>
      </w:r>
      <w:r w:rsidRPr="001A4DF5">
        <w:rPr>
          <w:i/>
          <w:iCs/>
          <w:color w:val="000000"/>
          <w:sz w:val="20"/>
          <w:szCs w:val="20"/>
        </w:rPr>
        <w:t>Psychological Astrology: A Synthesis of Jungian Psychology and Astrology</w:t>
      </w:r>
      <w:r w:rsidRPr="001A4DF5">
        <w:rPr>
          <w:color w:val="000000"/>
          <w:sz w:val="20"/>
          <w:szCs w:val="20"/>
        </w:rPr>
        <w:t>, pp. 9-10.</w:t>
      </w:r>
    </w:p>
  </w:footnote>
  <w:footnote w:id="184">
    <w:p w14:paraId="60F47ADA" w14:textId="789B071C" w:rsidR="001011FE" w:rsidRPr="001A4DF5" w:rsidRDefault="001011FE" w:rsidP="001011FE">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Marlan, </w:t>
      </w:r>
      <w:r w:rsidRPr="001A4DF5">
        <w:rPr>
          <w:i/>
          <w:iCs/>
          <w:color w:val="000000"/>
          <w:sz w:val="20"/>
          <w:szCs w:val="20"/>
        </w:rPr>
        <w:t>C.G. Jung and the Alchemical Imagination: Passages into the Mysteries of Psyche and Soul</w:t>
      </w:r>
      <w:r w:rsidRPr="001A4DF5">
        <w:rPr>
          <w:color w:val="000000"/>
          <w:sz w:val="20"/>
          <w:szCs w:val="20"/>
        </w:rPr>
        <w:t>, p. 137-138.</w:t>
      </w:r>
    </w:p>
  </w:footnote>
  <w:footnote w:id="185">
    <w:p w14:paraId="2C754899" w14:textId="414F0D29" w:rsidR="004160C6" w:rsidRPr="001A4DF5" w:rsidRDefault="004160C6" w:rsidP="004E5B32">
      <w:pPr>
        <w:rPr>
          <w:color w:val="000000"/>
          <w:sz w:val="20"/>
          <w:szCs w:val="20"/>
        </w:rPr>
      </w:pPr>
      <w:r w:rsidRPr="001A4DF5">
        <w:rPr>
          <w:rStyle w:val="FootnoteReference"/>
          <w:sz w:val="20"/>
          <w:szCs w:val="20"/>
        </w:rPr>
        <w:footnoteRef/>
      </w:r>
      <w:r w:rsidRPr="001A4DF5">
        <w:rPr>
          <w:sz w:val="20"/>
          <w:szCs w:val="20"/>
        </w:rPr>
        <w:t xml:space="preserve"> </w:t>
      </w:r>
      <w:r w:rsidR="004E5B32" w:rsidRPr="001A4DF5">
        <w:rPr>
          <w:color w:val="000000"/>
          <w:sz w:val="20"/>
          <w:szCs w:val="20"/>
        </w:rPr>
        <w:t>Thompson and Mayes, ‘Healing Cultural Divides: A Jungian Approach’, pp. 251-252.</w:t>
      </w:r>
    </w:p>
  </w:footnote>
  <w:footnote w:id="186">
    <w:p w14:paraId="0BB137E0" w14:textId="0D787BDC" w:rsidR="00C533FE" w:rsidRPr="00C533FE" w:rsidRDefault="00C533FE">
      <w:pPr>
        <w:pStyle w:val="FootnoteText"/>
        <w:rPr>
          <w:lang w:val="en-US"/>
        </w:rPr>
      </w:pPr>
      <w:r>
        <w:rPr>
          <w:rStyle w:val="FootnoteReference"/>
        </w:rPr>
        <w:footnoteRef/>
      </w:r>
      <w:r>
        <w:t xml:space="preserve"> </w:t>
      </w:r>
      <w:r w:rsidRPr="001A4DF5">
        <w:rPr>
          <w:color w:val="000000"/>
        </w:rPr>
        <w:t xml:space="preserve">Marlan, </w:t>
      </w:r>
      <w:r w:rsidRPr="001A4DF5">
        <w:rPr>
          <w:i/>
          <w:iCs/>
          <w:color w:val="000000"/>
        </w:rPr>
        <w:t>C.G. Jung and the Alchemical Imagination: Passages into the Mysteries of Psyche and Soul</w:t>
      </w:r>
      <w:r w:rsidRPr="001A4DF5">
        <w:rPr>
          <w:color w:val="000000"/>
        </w:rPr>
        <w:t>, pp. 60-61</w:t>
      </w:r>
      <w:r w:rsidR="003C360E">
        <w:rPr>
          <w:color w:val="000000"/>
        </w:rPr>
        <w:t>, 138</w:t>
      </w:r>
      <w:r>
        <w:rPr>
          <w:color w:val="000000"/>
        </w:rPr>
        <w:t xml:space="preserve">; </w:t>
      </w:r>
      <w:r w:rsidRPr="001A4DF5">
        <w:rPr>
          <w:color w:val="000000"/>
        </w:rPr>
        <w:t xml:space="preserve">Jung, </w:t>
      </w:r>
      <w:r w:rsidRPr="001A4DF5">
        <w:rPr>
          <w:i/>
          <w:iCs/>
          <w:color w:val="000000"/>
        </w:rPr>
        <w:t>CW, Vol. 9.1</w:t>
      </w:r>
      <w:r w:rsidRPr="001A4DF5">
        <w:rPr>
          <w:color w:val="000000"/>
        </w:rPr>
        <w:t xml:space="preserve">, ¶ </w:t>
      </w:r>
      <w:r>
        <w:rPr>
          <w:color w:val="000000"/>
        </w:rPr>
        <w:t xml:space="preserve">617, </w:t>
      </w:r>
      <w:r w:rsidRPr="001A4DF5">
        <w:rPr>
          <w:color w:val="000000"/>
        </w:rPr>
        <w:t>620</w:t>
      </w:r>
      <w:r>
        <w:rPr>
          <w:color w:val="000000"/>
        </w:rPr>
        <w:t xml:space="preserve">; </w:t>
      </w:r>
      <w:proofErr w:type="spellStart"/>
      <w:r w:rsidRPr="001A4DF5">
        <w:rPr>
          <w:color w:val="000000"/>
        </w:rPr>
        <w:t>Hamaker-Zondag</w:t>
      </w:r>
      <w:proofErr w:type="spellEnd"/>
      <w:r w:rsidRPr="001A4DF5">
        <w:rPr>
          <w:color w:val="000000"/>
        </w:rPr>
        <w:t xml:space="preserve">, </w:t>
      </w:r>
      <w:r w:rsidRPr="001A4DF5">
        <w:rPr>
          <w:i/>
          <w:iCs/>
          <w:color w:val="000000"/>
        </w:rPr>
        <w:t>Psychological Astrology: A Synthesis of Jungian Psychology and Astrology</w:t>
      </w:r>
      <w:r w:rsidRPr="001A4DF5">
        <w:rPr>
          <w:color w:val="000000"/>
        </w:rPr>
        <w:t>, pp. 9-10</w:t>
      </w:r>
      <w:r>
        <w:rPr>
          <w:color w:val="000000"/>
        </w:rPr>
        <w:t xml:space="preserve">; </w:t>
      </w:r>
      <w:r w:rsidR="003C360E" w:rsidRPr="001A4DF5">
        <w:rPr>
          <w:color w:val="000000"/>
        </w:rPr>
        <w:t>Thompson and Mayes, ‘Healing Cultural Divides: A Jungian Approach’, pp. 251-252.</w:t>
      </w:r>
    </w:p>
  </w:footnote>
  <w:footnote w:id="187">
    <w:p w14:paraId="6E4C8EE1" w14:textId="77777777" w:rsidR="0006702C" w:rsidRPr="001A4DF5" w:rsidRDefault="0006702C" w:rsidP="0006702C">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634.</w:t>
      </w:r>
    </w:p>
  </w:footnote>
  <w:footnote w:id="188">
    <w:p w14:paraId="5470C014" w14:textId="3B28544A" w:rsidR="00B31B92" w:rsidRPr="001A4DF5" w:rsidRDefault="00B31B92" w:rsidP="00B31B92">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Samuels, Shorter and Plaut, </w:t>
      </w:r>
      <w:r w:rsidRPr="001A4DF5">
        <w:rPr>
          <w:i/>
          <w:iCs/>
          <w:color w:val="000000"/>
          <w:sz w:val="20"/>
          <w:szCs w:val="20"/>
        </w:rPr>
        <w:t>A Critical Dictionary of Jungian Analysis</w:t>
      </w:r>
      <w:r w:rsidRPr="001A4DF5">
        <w:rPr>
          <w:color w:val="000000"/>
          <w:sz w:val="20"/>
          <w:szCs w:val="20"/>
        </w:rPr>
        <w:t>, p. 90.</w:t>
      </w:r>
    </w:p>
  </w:footnote>
  <w:footnote w:id="189">
    <w:p w14:paraId="158AC91F" w14:textId="54F1A755" w:rsidR="00A12485" w:rsidRPr="001A4DF5" w:rsidRDefault="00A12485">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The Astrological World of Jung’s ‘Liber Novus’: Daimons, Gods, and the Planetary Journey</w:t>
      </w:r>
      <w:r w:rsidRPr="001A4DF5">
        <w:rPr>
          <w:color w:val="000000"/>
        </w:rPr>
        <w:t>, p. 145.</w:t>
      </w:r>
    </w:p>
  </w:footnote>
  <w:footnote w:id="190">
    <w:p w14:paraId="7E5ACA88" w14:textId="77777777" w:rsidR="00321790" w:rsidRPr="001A4DF5" w:rsidRDefault="00321790" w:rsidP="00321790">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The Astrological World of Jung’s ‘Liber Novus’: Daimons, Gods, and the Planetary Journey</w:t>
      </w:r>
      <w:r w:rsidRPr="001A4DF5">
        <w:rPr>
          <w:color w:val="000000"/>
          <w:sz w:val="20"/>
          <w:szCs w:val="20"/>
        </w:rPr>
        <w:t xml:space="preserve">, pp. 143-144. For a discussion of the astrological and planetary symbolism in the </w:t>
      </w:r>
      <w:r w:rsidRPr="001A4DF5">
        <w:rPr>
          <w:i/>
          <w:iCs/>
          <w:color w:val="000000"/>
          <w:sz w:val="20"/>
          <w:szCs w:val="20"/>
        </w:rPr>
        <w:t xml:space="preserve">Systema </w:t>
      </w:r>
      <w:proofErr w:type="spellStart"/>
      <w:r w:rsidRPr="001A4DF5">
        <w:rPr>
          <w:i/>
          <w:iCs/>
          <w:color w:val="000000"/>
          <w:sz w:val="20"/>
          <w:szCs w:val="20"/>
        </w:rPr>
        <w:t>Munditotius</w:t>
      </w:r>
      <w:proofErr w:type="spellEnd"/>
      <w:r w:rsidRPr="001A4DF5">
        <w:rPr>
          <w:color w:val="000000"/>
          <w:sz w:val="20"/>
          <w:szCs w:val="20"/>
        </w:rPr>
        <w:t xml:space="preserve"> see Greene, </w:t>
      </w:r>
      <w:r w:rsidRPr="001A4DF5">
        <w:rPr>
          <w:i/>
          <w:iCs/>
          <w:color w:val="000000"/>
          <w:sz w:val="20"/>
          <w:szCs w:val="20"/>
        </w:rPr>
        <w:t>The Astrological World of Jung’s ‘Liber Novus’: Daimons, Gods, and the Planetary Journey</w:t>
      </w:r>
      <w:r w:rsidRPr="001A4DF5">
        <w:rPr>
          <w:color w:val="000000"/>
          <w:sz w:val="20"/>
          <w:szCs w:val="20"/>
        </w:rPr>
        <w:t>, pp. 145-146.</w:t>
      </w:r>
    </w:p>
  </w:footnote>
  <w:footnote w:id="191">
    <w:p w14:paraId="7C18C0AF" w14:textId="77777777" w:rsidR="00321790" w:rsidRPr="001A4DF5" w:rsidRDefault="00321790" w:rsidP="00321790">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Plotinus, </w:t>
      </w:r>
      <w:r w:rsidRPr="001A4DF5">
        <w:rPr>
          <w:i/>
          <w:iCs/>
          <w:color w:val="000000"/>
          <w:sz w:val="20"/>
          <w:szCs w:val="20"/>
        </w:rPr>
        <w:t>Enneads, Volume IV</w:t>
      </w:r>
      <w:r w:rsidRPr="001A4DF5">
        <w:rPr>
          <w:color w:val="000000"/>
          <w:sz w:val="20"/>
          <w:szCs w:val="20"/>
        </w:rPr>
        <w:t>, trans. by Stephen MacKenna and B. S. Page, (Christian Classics Ethereal Library, Grand Rapids, 2020), &lt;http://www.ccel.org/ccel/plotinus/enneads.html&gt; [accessed 13 August 2022], 2.1.</w:t>
      </w:r>
    </w:p>
  </w:footnote>
  <w:footnote w:id="192">
    <w:p w14:paraId="6BB23142" w14:textId="76AFBBB9" w:rsidR="0006702C" w:rsidRPr="001A4DF5" w:rsidRDefault="0006702C" w:rsidP="002F0482">
      <w:pPr>
        <w:rPr>
          <w:color w:val="000000"/>
          <w:sz w:val="20"/>
          <w:szCs w:val="20"/>
        </w:rPr>
      </w:pPr>
      <w:r w:rsidRPr="001A4DF5">
        <w:rPr>
          <w:rStyle w:val="FootnoteReference"/>
          <w:sz w:val="20"/>
          <w:szCs w:val="20"/>
        </w:rPr>
        <w:footnoteRef/>
      </w:r>
      <w:r w:rsidRPr="001A4DF5">
        <w:rPr>
          <w:sz w:val="20"/>
          <w:szCs w:val="20"/>
        </w:rPr>
        <w:t xml:space="preserve"> </w:t>
      </w:r>
      <w:r w:rsidR="002F0482" w:rsidRPr="001A4DF5">
        <w:rPr>
          <w:color w:val="000000"/>
          <w:sz w:val="20"/>
          <w:szCs w:val="20"/>
        </w:rPr>
        <w:t xml:space="preserve">Marlan, </w:t>
      </w:r>
      <w:r w:rsidR="002F0482" w:rsidRPr="001A4DF5">
        <w:rPr>
          <w:i/>
          <w:iCs/>
          <w:color w:val="000000"/>
          <w:sz w:val="20"/>
          <w:szCs w:val="20"/>
        </w:rPr>
        <w:t>C.G. Jung and the Alchemical Imagination: Passages into the Mysteries of Psyche and Soul</w:t>
      </w:r>
      <w:r w:rsidR="002F0482" w:rsidRPr="001A4DF5">
        <w:rPr>
          <w:color w:val="000000"/>
          <w:sz w:val="20"/>
          <w:szCs w:val="20"/>
        </w:rPr>
        <w:t>, pp. 44-45.</w:t>
      </w:r>
    </w:p>
  </w:footnote>
  <w:footnote w:id="193">
    <w:p w14:paraId="59EAF2DB" w14:textId="1258DE92" w:rsidR="00321790" w:rsidRPr="00321790" w:rsidRDefault="00321790">
      <w:pPr>
        <w:pStyle w:val="FootnoteText"/>
        <w:rPr>
          <w:lang w:val="en-US"/>
        </w:rPr>
      </w:pPr>
      <w:r>
        <w:rPr>
          <w:rStyle w:val="FootnoteReference"/>
        </w:rPr>
        <w:footnoteRef/>
      </w:r>
      <w:r>
        <w:t xml:space="preserve"> </w:t>
      </w:r>
      <w:r w:rsidR="00C26F0A" w:rsidRPr="001A4DF5">
        <w:rPr>
          <w:color w:val="000000"/>
        </w:rPr>
        <w:t xml:space="preserve">Jung, </w:t>
      </w:r>
      <w:r w:rsidR="00C26F0A" w:rsidRPr="001A4DF5">
        <w:rPr>
          <w:i/>
          <w:iCs/>
          <w:color w:val="000000"/>
        </w:rPr>
        <w:t>CW, Vol. 9.1</w:t>
      </w:r>
      <w:r w:rsidR="00C26F0A" w:rsidRPr="001A4DF5">
        <w:rPr>
          <w:color w:val="000000"/>
        </w:rPr>
        <w:t>, ¶ 634</w:t>
      </w:r>
      <w:r w:rsidR="00C26F0A">
        <w:rPr>
          <w:color w:val="000000"/>
        </w:rPr>
        <w:t xml:space="preserve">; </w:t>
      </w:r>
      <w:r w:rsidRPr="001A4DF5">
        <w:rPr>
          <w:color w:val="000000"/>
        </w:rPr>
        <w:t xml:space="preserve">Greene, </w:t>
      </w:r>
      <w:r w:rsidRPr="001A4DF5">
        <w:rPr>
          <w:i/>
          <w:iCs/>
          <w:color w:val="000000"/>
        </w:rPr>
        <w:t>The Astrological World of Jung’s ‘Liber Novus’: Daimons, Gods, and the Planetary Journey</w:t>
      </w:r>
      <w:r w:rsidRPr="001A4DF5">
        <w:rPr>
          <w:color w:val="000000"/>
        </w:rPr>
        <w:t>, pp. 143-14</w:t>
      </w:r>
      <w:r>
        <w:rPr>
          <w:color w:val="000000"/>
        </w:rPr>
        <w:t xml:space="preserve">5; </w:t>
      </w:r>
      <w:r w:rsidRPr="001A4DF5">
        <w:rPr>
          <w:color w:val="000000"/>
        </w:rPr>
        <w:t>Marlan,</w:t>
      </w:r>
      <w:r w:rsidR="00C26F0A">
        <w:rPr>
          <w:color w:val="000000"/>
        </w:rPr>
        <w:t xml:space="preserve"> </w:t>
      </w:r>
      <w:r w:rsidRPr="001A4DF5">
        <w:rPr>
          <w:i/>
          <w:iCs/>
          <w:color w:val="000000"/>
        </w:rPr>
        <w:t>C.G. Jung and the Alchemical Imagination: Passages into the Mysteries of Psyche and Soul</w:t>
      </w:r>
      <w:r w:rsidRPr="001A4DF5">
        <w:rPr>
          <w:color w:val="000000"/>
        </w:rPr>
        <w:t>, pp. 44-45.</w:t>
      </w:r>
    </w:p>
  </w:footnote>
  <w:footnote w:id="194">
    <w:p w14:paraId="41BBCC76" w14:textId="7E328FF7" w:rsidR="00DA3994" w:rsidRPr="001A4DF5" w:rsidRDefault="00DA3994" w:rsidP="00DA3994">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C.G. Jung, </w:t>
      </w:r>
      <w:r w:rsidRPr="001A4DF5">
        <w:rPr>
          <w:i/>
          <w:iCs/>
          <w:color w:val="000000"/>
          <w:sz w:val="20"/>
          <w:szCs w:val="20"/>
        </w:rPr>
        <w:t xml:space="preserve">The Collected Works of C.G. Jung, Vol. 9.2 </w:t>
      </w:r>
      <w:proofErr w:type="spellStart"/>
      <w:r w:rsidRPr="001A4DF5">
        <w:rPr>
          <w:i/>
          <w:iCs/>
          <w:color w:val="000000"/>
          <w:sz w:val="20"/>
          <w:szCs w:val="20"/>
        </w:rPr>
        <w:t>Aion</w:t>
      </w:r>
      <w:proofErr w:type="spellEnd"/>
      <w:r w:rsidRPr="001A4DF5">
        <w:rPr>
          <w:i/>
          <w:iCs/>
          <w:color w:val="000000"/>
          <w:sz w:val="20"/>
          <w:szCs w:val="20"/>
        </w:rPr>
        <w:t xml:space="preserve">: </w:t>
      </w:r>
      <w:proofErr w:type="gramStart"/>
      <w:r w:rsidRPr="001A4DF5">
        <w:rPr>
          <w:i/>
          <w:iCs/>
          <w:color w:val="000000"/>
          <w:sz w:val="20"/>
          <w:szCs w:val="20"/>
        </w:rPr>
        <w:t>Researches</w:t>
      </w:r>
      <w:proofErr w:type="gramEnd"/>
      <w:r w:rsidRPr="001A4DF5">
        <w:rPr>
          <w:i/>
          <w:iCs/>
          <w:color w:val="000000"/>
          <w:sz w:val="20"/>
          <w:szCs w:val="20"/>
        </w:rPr>
        <w:t xml:space="preserve"> into the Phenomenology of the Self</w:t>
      </w:r>
      <w:r w:rsidRPr="001A4DF5">
        <w:rPr>
          <w:color w:val="000000"/>
          <w:sz w:val="20"/>
          <w:szCs w:val="20"/>
        </w:rPr>
        <w:t>, trans. R. F. C. Hull, (Princeton: Princeton University Press, 1959), ¶ 170.</w:t>
      </w:r>
    </w:p>
  </w:footnote>
  <w:footnote w:id="195">
    <w:p w14:paraId="2D74D841" w14:textId="702089BC" w:rsidR="00DA3994" w:rsidRPr="001A4DF5" w:rsidRDefault="00DA3994" w:rsidP="00DA273D">
      <w:pPr>
        <w:rPr>
          <w:color w:val="000000"/>
          <w:sz w:val="20"/>
          <w:szCs w:val="20"/>
        </w:rPr>
      </w:pPr>
      <w:r w:rsidRPr="001A4DF5">
        <w:rPr>
          <w:rStyle w:val="FootnoteReference"/>
          <w:sz w:val="20"/>
          <w:szCs w:val="20"/>
        </w:rPr>
        <w:footnoteRef/>
      </w:r>
      <w:r w:rsidRPr="001A4DF5">
        <w:rPr>
          <w:sz w:val="20"/>
          <w:szCs w:val="20"/>
        </w:rPr>
        <w:t xml:space="preserve"> </w:t>
      </w:r>
      <w:r w:rsidR="00DA273D" w:rsidRPr="001A4DF5">
        <w:rPr>
          <w:color w:val="000000"/>
          <w:sz w:val="20"/>
          <w:szCs w:val="20"/>
        </w:rPr>
        <w:t xml:space="preserve">Samuels, Shorter and Plaut, </w:t>
      </w:r>
      <w:r w:rsidR="00DA273D" w:rsidRPr="001A4DF5">
        <w:rPr>
          <w:i/>
          <w:iCs/>
          <w:color w:val="000000"/>
          <w:sz w:val="20"/>
          <w:szCs w:val="20"/>
        </w:rPr>
        <w:t>A Critical Dictionary of Jungian Analysis</w:t>
      </w:r>
      <w:r w:rsidR="00DA273D" w:rsidRPr="001A4DF5">
        <w:rPr>
          <w:color w:val="000000"/>
          <w:sz w:val="20"/>
          <w:szCs w:val="20"/>
        </w:rPr>
        <w:t>, pp. 61</w:t>
      </w:r>
      <w:r w:rsidR="002C1D90" w:rsidRPr="001A4DF5">
        <w:rPr>
          <w:color w:val="000000"/>
          <w:sz w:val="20"/>
          <w:szCs w:val="20"/>
        </w:rPr>
        <w:t xml:space="preserve">, </w:t>
      </w:r>
      <w:r w:rsidR="00DA273D" w:rsidRPr="001A4DF5">
        <w:rPr>
          <w:color w:val="000000"/>
          <w:sz w:val="20"/>
          <w:szCs w:val="20"/>
        </w:rPr>
        <w:t>100.</w:t>
      </w:r>
    </w:p>
  </w:footnote>
  <w:footnote w:id="196">
    <w:p w14:paraId="096071FB" w14:textId="11C58D8F" w:rsidR="00E003B3" w:rsidRPr="001A4DF5" w:rsidRDefault="00E003B3" w:rsidP="00662762">
      <w:pPr>
        <w:rPr>
          <w:color w:val="000000"/>
          <w:sz w:val="20"/>
          <w:szCs w:val="20"/>
        </w:rPr>
      </w:pPr>
      <w:r w:rsidRPr="001A4DF5">
        <w:rPr>
          <w:rStyle w:val="FootnoteReference"/>
          <w:sz w:val="20"/>
          <w:szCs w:val="20"/>
        </w:rPr>
        <w:footnoteRef/>
      </w:r>
      <w:r w:rsidRPr="001A4DF5">
        <w:rPr>
          <w:sz w:val="20"/>
          <w:szCs w:val="20"/>
        </w:rPr>
        <w:t xml:space="preserve"> </w:t>
      </w:r>
      <w:r w:rsidR="00662762" w:rsidRPr="001A4DF5">
        <w:rPr>
          <w:color w:val="000000"/>
          <w:sz w:val="20"/>
          <w:szCs w:val="20"/>
        </w:rPr>
        <w:t xml:space="preserve">Greene, </w:t>
      </w:r>
      <w:r w:rsidR="00662762" w:rsidRPr="001A4DF5">
        <w:rPr>
          <w:i/>
          <w:iCs/>
          <w:color w:val="000000"/>
          <w:sz w:val="20"/>
          <w:szCs w:val="20"/>
        </w:rPr>
        <w:t xml:space="preserve">The Astrological World of </w:t>
      </w:r>
      <w:proofErr w:type="spellStart"/>
      <w:r w:rsidR="00662762" w:rsidRPr="001A4DF5">
        <w:rPr>
          <w:i/>
          <w:iCs/>
          <w:color w:val="000000"/>
          <w:sz w:val="20"/>
          <w:szCs w:val="20"/>
        </w:rPr>
        <w:t>Jungs</w:t>
      </w:r>
      <w:proofErr w:type="spellEnd"/>
      <w:r w:rsidR="00662762" w:rsidRPr="001A4DF5">
        <w:rPr>
          <w:i/>
          <w:iCs/>
          <w:color w:val="000000"/>
          <w:sz w:val="20"/>
          <w:szCs w:val="20"/>
        </w:rPr>
        <w:t xml:space="preserve"> ‘Liber Novus’: Daimons, Gods, and the Planetary Journey</w:t>
      </w:r>
      <w:r w:rsidR="00662762" w:rsidRPr="001A4DF5">
        <w:rPr>
          <w:color w:val="000000"/>
          <w:sz w:val="20"/>
          <w:szCs w:val="20"/>
        </w:rPr>
        <w:t>, p. 168.</w:t>
      </w:r>
    </w:p>
  </w:footnote>
  <w:footnote w:id="197">
    <w:p w14:paraId="02AC347F" w14:textId="0957511C" w:rsidR="004440D8" w:rsidRPr="001A4DF5" w:rsidRDefault="004440D8">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xml:space="preserve">, ¶ </w:t>
      </w:r>
      <w:r w:rsidR="009263ED" w:rsidRPr="001A4DF5">
        <w:rPr>
          <w:color w:val="000000"/>
        </w:rPr>
        <w:t xml:space="preserve">572, </w:t>
      </w:r>
      <w:r w:rsidRPr="001A4DF5">
        <w:rPr>
          <w:color w:val="000000"/>
        </w:rPr>
        <w:t>626.</w:t>
      </w:r>
    </w:p>
  </w:footnote>
  <w:footnote w:id="198">
    <w:p w14:paraId="24665B23" w14:textId="737EA20C" w:rsidR="00474D84" w:rsidRPr="00474D84" w:rsidRDefault="00474D84">
      <w:pPr>
        <w:pStyle w:val="FootnoteText"/>
        <w:rPr>
          <w:lang w:val="en-US"/>
        </w:rPr>
      </w:pPr>
      <w:r>
        <w:rPr>
          <w:rStyle w:val="FootnoteReference"/>
        </w:rPr>
        <w:footnoteRef/>
      </w:r>
      <w:r>
        <w:t xml:space="preserve"> </w:t>
      </w:r>
      <w:r w:rsidRPr="001A4DF5">
        <w:rPr>
          <w:color w:val="000000"/>
        </w:rPr>
        <w:t>Jung, </w:t>
      </w:r>
      <w:r>
        <w:rPr>
          <w:i/>
          <w:iCs/>
          <w:color w:val="000000"/>
        </w:rPr>
        <w:t>CW</w:t>
      </w:r>
      <w:r w:rsidRPr="001A4DF5">
        <w:rPr>
          <w:i/>
          <w:iCs/>
          <w:color w:val="000000"/>
        </w:rPr>
        <w:t>, Vol. 9.2</w:t>
      </w:r>
      <w:r>
        <w:rPr>
          <w:i/>
          <w:iCs/>
          <w:color w:val="000000"/>
        </w:rPr>
        <w:t>,</w:t>
      </w:r>
      <w:r w:rsidRPr="001A4DF5">
        <w:rPr>
          <w:i/>
          <w:iCs/>
          <w:color w:val="000000"/>
        </w:rPr>
        <w:t xml:space="preserve"> </w:t>
      </w:r>
      <w:r w:rsidRPr="001A4DF5">
        <w:rPr>
          <w:color w:val="000000"/>
        </w:rPr>
        <w:t>¶ 170</w:t>
      </w:r>
      <w:r>
        <w:rPr>
          <w:color w:val="000000"/>
        </w:rPr>
        <w:t xml:space="preserve">; </w:t>
      </w:r>
      <w:r w:rsidRPr="001A4DF5">
        <w:rPr>
          <w:color w:val="000000"/>
        </w:rPr>
        <w:t xml:space="preserve">Samuels, Shorter and Plaut, </w:t>
      </w:r>
      <w:r w:rsidRPr="001A4DF5">
        <w:rPr>
          <w:i/>
          <w:iCs/>
          <w:color w:val="000000"/>
        </w:rPr>
        <w:t>A Critical Dictionary of Jungian Analysis</w:t>
      </w:r>
      <w:r w:rsidRPr="001A4DF5">
        <w:rPr>
          <w:color w:val="000000"/>
        </w:rPr>
        <w:t>, pp. 61, 100</w:t>
      </w:r>
      <w:r>
        <w:rPr>
          <w:color w:val="000000"/>
        </w:rPr>
        <w:t xml:space="preserve">; </w:t>
      </w:r>
      <w:r w:rsidRPr="001A4DF5">
        <w:rPr>
          <w:color w:val="000000"/>
        </w:rPr>
        <w:t xml:space="preserve">Greene, </w:t>
      </w:r>
      <w:r w:rsidRPr="001A4DF5">
        <w:rPr>
          <w:i/>
          <w:iCs/>
          <w:color w:val="000000"/>
        </w:rPr>
        <w:t xml:space="preserve">The Astrological World of </w:t>
      </w:r>
      <w:proofErr w:type="spellStart"/>
      <w:r w:rsidRPr="001A4DF5">
        <w:rPr>
          <w:i/>
          <w:iCs/>
          <w:color w:val="000000"/>
        </w:rPr>
        <w:t>Jungs</w:t>
      </w:r>
      <w:proofErr w:type="spellEnd"/>
      <w:r w:rsidRPr="001A4DF5">
        <w:rPr>
          <w:i/>
          <w:iCs/>
          <w:color w:val="000000"/>
        </w:rPr>
        <w:t xml:space="preserve"> ‘Liber Novus’: Daimons, Gods, and the Planetary Journey</w:t>
      </w:r>
      <w:r w:rsidRPr="001A4DF5">
        <w:rPr>
          <w:color w:val="000000"/>
        </w:rPr>
        <w:t>, p. 168</w:t>
      </w:r>
      <w:r>
        <w:rPr>
          <w:color w:val="000000"/>
        </w:rPr>
        <w:t xml:space="preserve">; </w:t>
      </w:r>
      <w:r w:rsidRPr="001A4DF5">
        <w:rPr>
          <w:color w:val="000000"/>
        </w:rPr>
        <w:t xml:space="preserve">Jung, </w:t>
      </w:r>
      <w:r w:rsidRPr="001A4DF5">
        <w:rPr>
          <w:i/>
          <w:iCs/>
          <w:color w:val="000000"/>
        </w:rPr>
        <w:t>CW, Vol. 9.1</w:t>
      </w:r>
      <w:r w:rsidRPr="001A4DF5">
        <w:rPr>
          <w:color w:val="000000"/>
        </w:rPr>
        <w:t>, ¶ 572, 626.</w:t>
      </w:r>
    </w:p>
  </w:footnote>
  <w:footnote w:id="199">
    <w:p w14:paraId="0AF37F25" w14:textId="6494B13B" w:rsidR="002268C4" w:rsidRPr="002268C4" w:rsidRDefault="002268C4">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xml:space="preserve">, ¶ </w:t>
      </w:r>
      <w:r>
        <w:rPr>
          <w:color w:val="000000"/>
        </w:rPr>
        <w:t>542.</w:t>
      </w:r>
    </w:p>
  </w:footnote>
  <w:footnote w:id="200">
    <w:p w14:paraId="5BB5D143" w14:textId="0FB6C656" w:rsidR="002268C4" w:rsidRPr="002268C4" w:rsidRDefault="002268C4" w:rsidP="002268C4">
      <w:pPr>
        <w:rPr>
          <w:color w:val="000000"/>
          <w:sz w:val="20"/>
          <w:szCs w:val="20"/>
        </w:rPr>
      </w:pPr>
      <w:r>
        <w:rPr>
          <w:rStyle w:val="FootnoteReference"/>
        </w:rPr>
        <w:footnoteRef/>
      </w:r>
      <w:r>
        <w:t xml:space="preserve"> </w:t>
      </w:r>
      <w:r>
        <w:rPr>
          <w:color w:val="000000"/>
          <w:sz w:val="20"/>
          <w:szCs w:val="20"/>
        </w:rPr>
        <w:t>Buck, ‘Hiding in plain sight: Jung, astrology, and the psychology of the unconscious’, p. 215.</w:t>
      </w:r>
    </w:p>
  </w:footnote>
  <w:footnote w:id="201">
    <w:p w14:paraId="1F1885CB" w14:textId="1DEF1BF1" w:rsidR="00FD0E25" w:rsidRPr="001A4DF5" w:rsidRDefault="00FD0E25">
      <w:pPr>
        <w:pStyle w:val="FootnoteText"/>
        <w:rPr>
          <w:lang w:val="en-US"/>
        </w:rPr>
      </w:pPr>
      <w:r w:rsidRPr="001A4DF5">
        <w:rPr>
          <w:rStyle w:val="FootnoteReference"/>
        </w:rPr>
        <w:footnoteRef/>
      </w:r>
      <w:r w:rsidRPr="001A4DF5">
        <w:t xml:space="preserve"> </w:t>
      </w:r>
      <w:r w:rsidRPr="001A4DF5">
        <w:rPr>
          <w:color w:val="000000"/>
        </w:rPr>
        <w:t xml:space="preserve">Greene, </w:t>
      </w:r>
      <w:r w:rsidRPr="001A4DF5">
        <w:rPr>
          <w:i/>
          <w:iCs/>
          <w:color w:val="000000"/>
        </w:rPr>
        <w:t>Jung’s Studies in Astrology</w:t>
      </w:r>
      <w:r w:rsidRPr="001A4DF5">
        <w:rPr>
          <w:color w:val="000000"/>
        </w:rPr>
        <w:t>, p. 53</w:t>
      </w:r>
      <w:r w:rsidR="00BB763F" w:rsidRPr="001A4DF5">
        <w:t xml:space="preserve">; </w:t>
      </w:r>
      <w:r w:rsidR="00205ADA" w:rsidRPr="001A4DF5">
        <w:rPr>
          <w:color w:val="000000"/>
        </w:rPr>
        <w:t xml:space="preserve">Greene, </w:t>
      </w:r>
      <w:r w:rsidR="00205ADA" w:rsidRPr="001A4DF5">
        <w:rPr>
          <w:i/>
          <w:iCs/>
          <w:color w:val="000000"/>
        </w:rPr>
        <w:t xml:space="preserve">The Astrological World of </w:t>
      </w:r>
      <w:proofErr w:type="spellStart"/>
      <w:r w:rsidR="00205ADA" w:rsidRPr="001A4DF5">
        <w:rPr>
          <w:i/>
          <w:iCs/>
          <w:color w:val="000000"/>
        </w:rPr>
        <w:t>Jungs</w:t>
      </w:r>
      <w:proofErr w:type="spellEnd"/>
      <w:r w:rsidR="00205ADA" w:rsidRPr="001A4DF5">
        <w:rPr>
          <w:i/>
          <w:iCs/>
          <w:color w:val="000000"/>
        </w:rPr>
        <w:t xml:space="preserve"> ‘Liber Novus’: Daimons, Gods, and the Planetary Journey</w:t>
      </w:r>
      <w:r w:rsidR="00205ADA" w:rsidRPr="001A4DF5">
        <w:rPr>
          <w:color w:val="000000"/>
        </w:rPr>
        <w:t>, p. 165.</w:t>
      </w:r>
    </w:p>
  </w:footnote>
  <w:footnote w:id="202">
    <w:p w14:paraId="661B7FE0" w14:textId="0C80F1F1" w:rsidR="00DC2C70" w:rsidRPr="001A4DF5" w:rsidRDefault="00DC2C70" w:rsidP="00DC2C70">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Schwartz-</w:t>
      </w:r>
      <w:proofErr w:type="spellStart"/>
      <w:r w:rsidRPr="001A4DF5">
        <w:rPr>
          <w:color w:val="000000"/>
          <w:sz w:val="20"/>
          <w:szCs w:val="20"/>
        </w:rPr>
        <w:t>Salant</w:t>
      </w:r>
      <w:proofErr w:type="spellEnd"/>
      <w:r w:rsidRPr="001A4DF5">
        <w:rPr>
          <w:color w:val="000000"/>
          <w:sz w:val="20"/>
          <w:szCs w:val="20"/>
        </w:rPr>
        <w:t>, ‘Introduction’, p. 15.</w:t>
      </w:r>
    </w:p>
  </w:footnote>
  <w:footnote w:id="203">
    <w:p w14:paraId="78205353" w14:textId="59C5FFE3" w:rsidR="00DC2C70" w:rsidRPr="001A4DF5" w:rsidRDefault="00DC2C70" w:rsidP="00D31F74">
      <w:pPr>
        <w:rPr>
          <w:color w:val="000000"/>
          <w:sz w:val="20"/>
          <w:szCs w:val="20"/>
        </w:rPr>
      </w:pPr>
      <w:r w:rsidRPr="001A4DF5">
        <w:rPr>
          <w:rStyle w:val="FootnoteReference"/>
          <w:sz w:val="20"/>
          <w:szCs w:val="20"/>
        </w:rPr>
        <w:footnoteRef/>
      </w:r>
      <w:r w:rsidRPr="001A4DF5">
        <w:rPr>
          <w:sz w:val="20"/>
          <w:szCs w:val="20"/>
        </w:rPr>
        <w:t xml:space="preserve"> </w:t>
      </w:r>
      <w:r w:rsidR="00D31F74" w:rsidRPr="001A4DF5">
        <w:rPr>
          <w:color w:val="000000"/>
          <w:sz w:val="20"/>
          <w:szCs w:val="20"/>
        </w:rPr>
        <w:t>Rossi, ‘Introduction’, p. 37.</w:t>
      </w:r>
    </w:p>
  </w:footnote>
  <w:footnote w:id="204">
    <w:p w14:paraId="7B56F7E1" w14:textId="5804692E" w:rsidR="0025780D" w:rsidRPr="0025780D" w:rsidRDefault="0025780D">
      <w:pPr>
        <w:pStyle w:val="FootnoteText"/>
        <w:rPr>
          <w:lang w:val="en-US"/>
        </w:rPr>
      </w:pPr>
      <w:r>
        <w:rPr>
          <w:rStyle w:val="FootnoteReference"/>
        </w:rPr>
        <w:footnoteRef/>
      </w:r>
      <w:r>
        <w:t xml:space="preserve"> </w:t>
      </w:r>
      <w:r w:rsidR="002268C4" w:rsidRPr="001A4DF5">
        <w:rPr>
          <w:color w:val="000000"/>
        </w:rPr>
        <w:t xml:space="preserve">Greene, </w:t>
      </w:r>
      <w:r w:rsidR="002268C4" w:rsidRPr="001A4DF5">
        <w:rPr>
          <w:i/>
          <w:iCs/>
          <w:color w:val="000000"/>
        </w:rPr>
        <w:t>Jung’s Studies in Astrology</w:t>
      </w:r>
      <w:r w:rsidR="002268C4" w:rsidRPr="001A4DF5">
        <w:rPr>
          <w:color w:val="000000"/>
        </w:rPr>
        <w:t>, p. 53</w:t>
      </w:r>
      <w:r w:rsidR="002268C4" w:rsidRPr="001A4DF5">
        <w:t xml:space="preserve">; </w:t>
      </w:r>
      <w:r w:rsidR="002268C4" w:rsidRPr="001A4DF5">
        <w:rPr>
          <w:color w:val="000000"/>
        </w:rPr>
        <w:t xml:space="preserve">Greene, </w:t>
      </w:r>
      <w:r w:rsidR="002268C4" w:rsidRPr="001A4DF5">
        <w:rPr>
          <w:i/>
          <w:iCs/>
          <w:color w:val="000000"/>
        </w:rPr>
        <w:t xml:space="preserve">The Astrological World of </w:t>
      </w:r>
      <w:proofErr w:type="spellStart"/>
      <w:r w:rsidR="002268C4" w:rsidRPr="001A4DF5">
        <w:rPr>
          <w:i/>
          <w:iCs/>
          <w:color w:val="000000"/>
        </w:rPr>
        <w:t>Jungs</w:t>
      </w:r>
      <w:proofErr w:type="spellEnd"/>
      <w:r w:rsidR="002268C4" w:rsidRPr="001A4DF5">
        <w:rPr>
          <w:i/>
          <w:iCs/>
          <w:color w:val="000000"/>
        </w:rPr>
        <w:t xml:space="preserve"> ‘Liber Novus’: Daimons, Gods, and the Planetary Journey</w:t>
      </w:r>
      <w:r w:rsidR="002268C4" w:rsidRPr="001A4DF5">
        <w:rPr>
          <w:color w:val="000000"/>
        </w:rPr>
        <w:t>, p. 165</w:t>
      </w:r>
      <w:r w:rsidR="002268C4">
        <w:rPr>
          <w:color w:val="000000"/>
        </w:rPr>
        <w:t xml:space="preserve">; </w:t>
      </w:r>
      <w:r w:rsidR="002268C4" w:rsidRPr="001A4DF5">
        <w:rPr>
          <w:color w:val="000000"/>
        </w:rPr>
        <w:t>Schwartz-</w:t>
      </w:r>
      <w:proofErr w:type="spellStart"/>
      <w:r w:rsidR="002268C4" w:rsidRPr="001A4DF5">
        <w:rPr>
          <w:color w:val="000000"/>
        </w:rPr>
        <w:t>Salant</w:t>
      </w:r>
      <w:proofErr w:type="spellEnd"/>
      <w:r w:rsidR="002268C4" w:rsidRPr="001A4DF5">
        <w:rPr>
          <w:color w:val="000000"/>
        </w:rPr>
        <w:t>, ‘Introduction’, p. 15</w:t>
      </w:r>
      <w:r w:rsidR="002268C4">
        <w:rPr>
          <w:color w:val="000000"/>
        </w:rPr>
        <w:t xml:space="preserve">; </w:t>
      </w:r>
      <w:r w:rsidR="002268C4" w:rsidRPr="001A4DF5">
        <w:rPr>
          <w:color w:val="000000"/>
        </w:rPr>
        <w:t>Rossi, ‘Introduction’, p. 37</w:t>
      </w:r>
      <w:r w:rsidR="002268C4">
        <w:rPr>
          <w:color w:val="000000"/>
        </w:rPr>
        <w:t>.</w:t>
      </w:r>
    </w:p>
  </w:footnote>
  <w:footnote w:id="205">
    <w:p w14:paraId="0D9FCC37" w14:textId="4C17C856" w:rsidR="00971627" w:rsidRPr="001A4DF5" w:rsidRDefault="00971627">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542</w:t>
      </w:r>
      <w:r w:rsidR="001639E8" w:rsidRPr="001A4DF5">
        <w:rPr>
          <w:color w:val="000000"/>
        </w:rPr>
        <w:t>, 531-544</w:t>
      </w:r>
      <w:r w:rsidRPr="001A4DF5">
        <w:rPr>
          <w:color w:val="000000"/>
        </w:rPr>
        <w:t>.</w:t>
      </w:r>
    </w:p>
  </w:footnote>
  <w:footnote w:id="206">
    <w:p w14:paraId="072672C1" w14:textId="7AE185A1" w:rsidR="00807129" w:rsidRPr="001A4DF5" w:rsidRDefault="00807129">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562.</w:t>
      </w:r>
    </w:p>
  </w:footnote>
  <w:footnote w:id="207">
    <w:p w14:paraId="26D35BFE" w14:textId="2D000392" w:rsidR="00DD1CC8" w:rsidRPr="001A4DF5" w:rsidRDefault="00DD1CC8">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609.</w:t>
      </w:r>
    </w:p>
  </w:footnote>
  <w:footnote w:id="208">
    <w:p w14:paraId="4762B82C" w14:textId="2FE13619" w:rsidR="00DD1CC8" w:rsidRPr="001A4DF5" w:rsidRDefault="00DD1CC8">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609.</w:t>
      </w:r>
    </w:p>
  </w:footnote>
  <w:footnote w:id="209">
    <w:p w14:paraId="0FC35DC8" w14:textId="097F3B31" w:rsidR="00DD1CC8" w:rsidRPr="001A4DF5" w:rsidRDefault="00DD1CC8">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610.</w:t>
      </w:r>
    </w:p>
  </w:footnote>
  <w:footnote w:id="210">
    <w:p w14:paraId="667B19F3" w14:textId="0EC5B267" w:rsidR="00087D50" w:rsidRPr="001A4DF5" w:rsidRDefault="00087D50">
      <w:pPr>
        <w:pStyle w:val="FootnoteText"/>
        <w:rPr>
          <w:lang w:val="en-US"/>
        </w:rPr>
      </w:pPr>
      <w:r w:rsidRPr="001A4DF5">
        <w:rPr>
          <w:rStyle w:val="FootnoteReference"/>
        </w:rPr>
        <w:footnoteRef/>
      </w:r>
      <w:r w:rsidRPr="001A4DF5">
        <w:t xml:space="preserve"> </w:t>
      </w:r>
      <w:r w:rsidRPr="001A4DF5">
        <w:rPr>
          <w:color w:val="000000"/>
        </w:rPr>
        <w:t xml:space="preserve">Marlan, </w:t>
      </w:r>
      <w:r w:rsidRPr="001A4DF5">
        <w:rPr>
          <w:i/>
          <w:iCs/>
          <w:color w:val="000000"/>
        </w:rPr>
        <w:t>C.G. Jung and the Alchemical Imagination: Passages into the Mysteries of Psyche and Soul</w:t>
      </w:r>
      <w:r w:rsidRPr="001A4DF5">
        <w:rPr>
          <w:color w:val="000000"/>
        </w:rPr>
        <w:t>, p. 137.</w:t>
      </w:r>
    </w:p>
  </w:footnote>
  <w:footnote w:id="211">
    <w:p w14:paraId="47C25D9A" w14:textId="0A23B1ED" w:rsidR="005A54FF" w:rsidRPr="001A4DF5" w:rsidRDefault="005A54FF" w:rsidP="005A54FF">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14</w:t>
      </w:r>
      <w:r w:rsidRPr="001A4DF5">
        <w:rPr>
          <w:color w:val="000000"/>
          <w:sz w:val="20"/>
          <w:szCs w:val="20"/>
        </w:rPr>
        <w:t>, ¶ 128.</w:t>
      </w:r>
    </w:p>
  </w:footnote>
  <w:footnote w:id="212">
    <w:p w14:paraId="775F5356" w14:textId="6F98C7CE" w:rsidR="00087D50" w:rsidRPr="001A4DF5" w:rsidRDefault="00087D50" w:rsidP="005A068E">
      <w:pPr>
        <w:rPr>
          <w:color w:val="000000"/>
          <w:sz w:val="20"/>
          <w:szCs w:val="20"/>
        </w:rPr>
      </w:pPr>
      <w:r w:rsidRPr="001A4DF5">
        <w:rPr>
          <w:rStyle w:val="FootnoteReference"/>
          <w:sz w:val="20"/>
          <w:szCs w:val="20"/>
        </w:rPr>
        <w:footnoteRef/>
      </w:r>
      <w:r w:rsidRPr="001A4DF5">
        <w:rPr>
          <w:sz w:val="20"/>
          <w:szCs w:val="20"/>
        </w:rPr>
        <w:t xml:space="preserve"> </w:t>
      </w:r>
      <w:r w:rsidR="005A068E" w:rsidRPr="001A4DF5">
        <w:rPr>
          <w:color w:val="000000"/>
          <w:sz w:val="20"/>
          <w:szCs w:val="20"/>
        </w:rPr>
        <w:t xml:space="preserve">Jung, </w:t>
      </w:r>
      <w:r w:rsidR="005A068E" w:rsidRPr="001A4DF5">
        <w:rPr>
          <w:i/>
          <w:iCs/>
          <w:color w:val="000000"/>
          <w:sz w:val="20"/>
          <w:szCs w:val="20"/>
        </w:rPr>
        <w:t>CW, Vol. 9.2</w:t>
      </w:r>
      <w:r w:rsidR="005A068E" w:rsidRPr="001A4DF5">
        <w:rPr>
          <w:color w:val="000000"/>
          <w:sz w:val="20"/>
          <w:szCs w:val="20"/>
        </w:rPr>
        <w:t>, ¶ 231.</w:t>
      </w:r>
    </w:p>
  </w:footnote>
  <w:footnote w:id="213">
    <w:p w14:paraId="17D06804" w14:textId="12A1F4C5" w:rsidR="00190500" w:rsidRPr="00190500" w:rsidRDefault="00190500">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531-544</w:t>
      </w:r>
      <w:r>
        <w:rPr>
          <w:color w:val="000000"/>
        </w:rPr>
        <w:t>, 562</w:t>
      </w:r>
      <w:r w:rsidR="00760969">
        <w:rPr>
          <w:color w:val="000000"/>
        </w:rPr>
        <w:t xml:space="preserve">, 609-610; </w:t>
      </w:r>
      <w:r w:rsidR="00760969" w:rsidRPr="001A4DF5">
        <w:rPr>
          <w:color w:val="000000"/>
        </w:rPr>
        <w:t xml:space="preserve">Jung, </w:t>
      </w:r>
      <w:r w:rsidR="00760969" w:rsidRPr="001A4DF5">
        <w:rPr>
          <w:i/>
          <w:iCs/>
          <w:color w:val="000000"/>
        </w:rPr>
        <w:t>CW, Vol. 9.2</w:t>
      </w:r>
      <w:r w:rsidR="00760969" w:rsidRPr="001A4DF5">
        <w:rPr>
          <w:color w:val="000000"/>
        </w:rPr>
        <w:t>, ¶ 23</w:t>
      </w:r>
      <w:r w:rsidR="00760969">
        <w:rPr>
          <w:color w:val="000000"/>
        </w:rPr>
        <w:t xml:space="preserve">; </w:t>
      </w:r>
      <w:r w:rsidR="00760969" w:rsidRPr="001A4DF5">
        <w:rPr>
          <w:color w:val="000000"/>
        </w:rPr>
        <w:t xml:space="preserve">Marlan, </w:t>
      </w:r>
      <w:r w:rsidR="00760969" w:rsidRPr="001A4DF5">
        <w:rPr>
          <w:i/>
          <w:iCs/>
          <w:color w:val="000000"/>
        </w:rPr>
        <w:t>C.G. Jung and the Alchemical Imagination: Passages into the Mysteries of Psyche and Soul</w:t>
      </w:r>
      <w:r w:rsidR="00760969" w:rsidRPr="001A4DF5">
        <w:rPr>
          <w:color w:val="000000"/>
        </w:rPr>
        <w:t>, p. 137</w:t>
      </w:r>
      <w:r w:rsidR="00760969">
        <w:rPr>
          <w:color w:val="000000"/>
        </w:rPr>
        <w:t>.</w:t>
      </w:r>
    </w:p>
  </w:footnote>
  <w:footnote w:id="214">
    <w:p w14:paraId="14F9F9A3" w14:textId="77777777" w:rsidR="00BD5B7D" w:rsidRPr="001A4DF5" w:rsidRDefault="00BD5B7D" w:rsidP="00BD5B7D">
      <w:pPr>
        <w:rPr>
          <w:color w:val="000000"/>
          <w:sz w:val="20"/>
          <w:szCs w:val="20"/>
        </w:rPr>
      </w:pPr>
      <w:r w:rsidRPr="001A4DF5">
        <w:rPr>
          <w:rStyle w:val="FootnoteReference"/>
          <w:sz w:val="20"/>
          <w:szCs w:val="20"/>
        </w:rPr>
        <w:footnoteRef/>
      </w:r>
      <w:r w:rsidRPr="001A4DF5">
        <w:rPr>
          <w:sz w:val="20"/>
          <w:szCs w:val="20"/>
        </w:rPr>
        <w:t xml:space="preserve"> </w:t>
      </w:r>
      <w:proofErr w:type="spellStart"/>
      <w:r w:rsidRPr="001A4DF5">
        <w:rPr>
          <w:color w:val="000000"/>
          <w:sz w:val="20"/>
          <w:szCs w:val="20"/>
        </w:rPr>
        <w:t>Hamaker-Zondag</w:t>
      </w:r>
      <w:proofErr w:type="spellEnd"/>
      <w:r w:rsidRPr="001A4DF5">
        <w:rPr>
          <w:color w:val="000000"/>
          <w:sz w:val="20"/>
          <w:szCs w:val="20"/>
        </w:rPr>
        <w:t xml:space="preserve">, </w:t>
      </w:r>
      <w:r w:rsidRPr="001A4DF5">
        <w:rPr>
          <w:i/>
          <w:iCs/>
          <w:color w:val="000000"/>
          <w:sz w:val="20"/>
          <w:szCs w:val="20"/>
        </w:rPr>
        <w:t>Psychological Astrology: A Synthesis of Jungian Psychology and Astrology</w:t>
      </w:r>
      <w:r w:rsidRPr="001A4DF5">
        <w:rPr>
          <w:color w:val="000000"/>
          <w:sz w:val="20"/>
          <w:szCs w:val="20"/>
        </w:rPr>
        <w:t>, pp. 147-149.</w:t>
      </w:r>
    </w:p>
  </w:footnote>
  <w:footnote w:id="215">
    <w:p w14:paraId="54EA94B7" w14:textId="6FFEF2CD" w:rsidR="00BD5B7D" w:rsidRPr="001A4DF5" w:rsidRDefault="00BD5B7D" w:rsidP="00BD5B7D">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Howell, </w:t>
      </w:r>
      <w:r w:rsidRPr="001A4DF5">
        <w:rPr>
          <w:i/>
          <w:iCs/>
          <w:color w:val="000000"/>
          <w:sz w:val="20"/>
          <w:szCs w:val="20"/>
        </w:rPr>
        <w:t>Jungian Symbolism in Astrology</w:t>
      </w:r>
      <w:r w:rsidRPr="001A4DF5">
        <w:rPr>
          <w:color w:val="000000"/>
          <w:sz w:val="20"/>
          <w:szCs w:val="20"/>
        </w:rPr>
        <w:t>, p</w:t>
      </w:r>
      <w:r w:rsidR="00BC60A7" w:rsidRPr="001A4DF5">
        <w:rPr>
          <w:color w:val="000000"/>
          <w:sz w:val="20"/>
          <w:szCs w:val="20"/>
        </w:rPr>
        <w:t>p</w:t>
      </w:r>
      <w:r w:rsidRPr="001A4DF5">
        <w:rPr>
          <w:color w:val="000000"/>
          <w:sz w:val="20"/>
          <w:szCs w:val="20"/>
        </w:rPr>
        <w:t>. 63</w:t>
      </w:r>
      <w:r w:rsidR="00BC60A7" w:rsidRPr="001A4DF5">
        <w:rPr>
          <w:color w:val="000000"/>
          <w:sz w:val="20"/>
          <w:szCs w:val="20"/>
        </w:rPr>
        <w:t>-64</w:t>
      </w:r>
      <w:r w:rsidRPr="001A4DF5">
        <w:rPr>
          <w:color w:val="000000"/>
          <w:sz w:val="20"/>
          <w:szCs w:val="20"/>
        </w:rPr>
        <w:t>.</w:t>
      </w:r>
    </w:p>
  </w:footnote>
  <w:footnote w:id="216">
    <w:p w14:paraId="2B09C245" w14:textId="6D2115C3" w:rsidR="00721AE4" w:rsidRPr="00721AE4" w:rsidRDefault="00721AE4">
      <w:pPr>
        <w:pStyle w:val="FootnoteText"/>
        <w:rPr>
          <w:lang w:val="en-US"/>
        </w:rPr>
      </w:pPr>
      <w:r>
        <w:rPr>
          <w:rStyle w:val="FootnoteReference"/>
        </w:rPr>
        <w:footnoteRef/>
      </w:r>
      <w:r>
        <w:t xml:space="preserve"> </w:t>
      </w:r>
      <w:proofErr w:type="spellStart"/>
      <w:r w:rsidRPr="001A4DF5">
        <w:rPr>
          <w:color w:val="000000"/>
        </w:rPr>
        <w:t>Hamaker-Zondag</w:t>
      </w:r>
      <w:proofErr w:type="spellEnd"/>
      <w:r w:rsidRPr="001A4DF5">
        <w:rPr>
          <w:color w:val="000000"/>
        </w:rPr>
        <w:t xml:space="preserve">, </w:t>
      </w:r>
      <w:r w:rsidRPr="001A4DF5">
        <w:rPr>
          <w:i/>
          <w:iCs/>
          <w:color w:val="000000"/>
        </w:rPr>
        <w:t>Psychological Astrology: A Synthesis of Jungian Psychology and Astrology</w:t>
      </w:r>
      <w:r w:rsidRPr="001A4DF5">
        <w:rPr>
          <w:color w:val="000000"/>
        </w:rPr>
        <w:t>, pp. 147-149</w:t>
      </w:r>
      <w:r>
        <w:rPr>
          <w:color w:val="000000"/>
        </w:rPr>
        <w:t xml:space="preserve">; </w:t>
      </w:r>
      <w:r w:rsidRPr="001A4DF5">
        <w:rPr>
          <w:color w:val="000000"/>
        </w:rPr>
        <w:t xml:space="preserve">Howell, </w:t>
      </w:r>
      <w:r w:rsidRPr="001A4DF5">
        <w:rPr>
          <w:i/>
          <w:iCs/>
          <w:color w:val="000000"/>
        </w:rPr>
        <w:t>Jungian Symbolism in Astrology</w:t>
      </w:r>
      <w:r w:rsidRPr="001A4DF5">
        <w:rPr>
          <w:color w:val="000000"/>
        </w:rPr>
        <w:t>, pp. 63-64.</w:t>
      </w:r>
    </w:p>
  </w:footnote>
  <w:footnote w:id="217">
    <w:p w14:paraId="60FDFCB1" w14:textId="0268FFCB" w:rsidR="00967CF5" w:rsidRPr="001A4DF5" w:rsidRDefault="00967CF5">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595.</w:t>
      </w:r>
    </w:p>
  </w:footnote>
  <w:footnote w:id="218">
    <w:p w14:paraId="7FF34926" w14:textId="538CC66E" w:rsidR="00A307C6" w:rsidRPr="001A4DF5" w:rsidRDefault="00A307C6">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528 and </w:t>
      </w:r>
      <w:r w:rsidR="00BF651F" w:rsidRPr="001A4DF5">
        <w:rPr>
          <w:color w:val="000000"/>
        </w:rPr>
        <w:t>617</w:t>
      </w:r>
      <w:r w:rsidRPr="001A4DF5">
        <w:rPr>
          <w:color w:val="000000"/>
        </w:rPr>
        <w:t>.</w:t>
      </w:r>
    </w:p>
  </w:footnote>
  <w:footnote w:id="219">
    <w:p w14:paraId="4438DCA9" w14:textId="1EA5F228" w:rsidR="003671B9" w:rsidRPr="001A4DF5" w:rsidRDefault="003671B9" w:rsidP="003671B9">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Samuels, Shorter and Plaut, </w:t>
      </w:r>
      <w:r w:rsidRPr="001A4DF5">
        <w:rPr>
          <w:i/>
          <w:iCs/>
          <w:color w:val="000000"/>
          <w:sz w:val="20"/>
          <w:szCs w:val="20"/>
        </w:rPr>
        <w:t>A Critical Dictionary of Jungian Analysis</w:t>
      </w:r>
      <w:r w:rsidRPr="001A4DF5">
        <w:rPr>
          <w:color w:val="000000"/>
          <w:sz w:val="20"/>
          <w:szCs w:val="20"/>
        </w:rPr>
        <w:t>, p. 9</w:t>
      </w:r>
      <w:r w:rsidR="00BB763F" w:rsidRPr="001A4DF5">
        <w:rPr>
          <w:sz w:val="20"/>
          <w:szCs w:val="20"/>
        </w:rPr>
        <w:t xml:space="preserve">; </w:t>
      </w:r>
      <w:r w:rsidR="00DA590B" w:rsidRPr="001A4DF5">
        <w:rPr>
          <w:color w:val="000000"/>
          <w:sz w:val="20"/>
          <w:szCs w:val="20"/>
        </w:rPr>
        <w:t>Jones, ‘The snake in the mandala', p.</w:t>
      </w:r>
      <w:r w:rsidR="00757719" w:rsidRPr="001A4DF5">
        <w:rPr>
          <w:color w:val="000000"/>
          <w:sz w:val="20"/>
          <w:szCs w:val="20"/>
        </w:rPr>
        <w:t xml:space="preserve"> </w:t>
      </w:r>
      <w:r w:rsidR="00DA590B" w:rsidRPr="001A4DF5">
        <w:rPr>
          <w:color w:val="000000"/>
          <w:sz w:val="20"/>
          <w:szCs w:val="20"/>
        </w:rPr>
        <w:t>390</w:t>
      </w:r>
      <w:r w:rsidRPr="001A4DF5">
        <w:rPr>
          <w:color w:val="000000"/>
          <w:sz w:val="20"/>
          <w:szCs w:val="20"/>
        </w:rPr>
        <w:t>.</w:t>
      </w:r>
    </w:p>
  </w:footnote>
  <w:footnote w:id="220">
    <w:p w14:paraId="2C3E455C" w14:textId="6E439648" w:rsidR="001A2767" w:rsidRPr="001A2767" w:rsidRDefault="001A2767">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xml:space="preserve">, ¶ </w:t>
      </w:r>
      <w:r>
        <w:rPr>
          <w:color w:val="000000"/>
        </w:rPr>
        <w:t xml:space="preserve">528, </w:t>
      </w:r>
      <w:r w:rsidRPr="001A4DF5">
        <w:rPr>
          <w:color w:val="000000"/>
        </w:rPr>
        <w:t>595</w:t>
      </w:r>
      <w:r>
        <w:rPr>
          <w:color w:val="000000"/>
        </w:rPr>
        <w:t xml:space="preserve">, 617; </w:t>
      </w:r>
      <w:r w:rsidRPr="001A4DF5">
        <w:rPr>
          <w:color w:val="000000"/>
        </w:rPr>
        <w:t xml:space="preserve">Samuels, Shorter and Plaut, </w:t>
      </w:r>
      <w:r w:rsidRPr="001A4DF5">
        <w:rPr>
          <w:i/>
          <w:iCs/>
          <w:color w:val="000000"/>
        </w:rPr>
        <w:t>A Critical Dictionary of Jungian Analysis</w:t>
      </w:r>
      <w:r w:rsidRPr="001A4DF5">
        <w:rPr>
          <w:color w:val="000000"/>
        </w:rPr>
        <w:t>, p. 9</w:t>
      </w:r>
      <w:r w:rsidRPr="001A4DF5">
        <w:t xml:space="preserve">; </w:t>
      </w:r>
      <w:r w:rsidRPr="001A4DF5">
        <w:rPr>
          <w:color w:val="000000"/>
        </w:rPr>
        <w:t>Jones, ‘The snake in the mandala', p. 390.</w:t>
      </w:r>
    </w:p>
  </w:footnote>
  <w:footnote w:id="221">
    <w:p w14:paraId="5BE35EA8" w14:textId="1060C237" w:rsidR="009A2BAC" w:rsidRPr="001A4DF5" w:rsidRDefault="009A2BAC" w:rsidP="009A2BAC">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CW, Vol. 9.1</w:t>
      </w:r>
      <w:r w:rsidRPr="001A4DF5">
        <w:rPr>
          <w:color w:val="000000"/>
          <w:sz w:val="20"/>
          <w:szCs w:val="20"/>
        </w:rPr>
        <w:t>, ¶ 623.</w:t>
      </w:r>
    </w:p>
  </w:footnote>
  <w:footnote w:id="222">
    <w:p w14:paraId="1AF220A8" w14:textId="14F243B0" w:rsidR="00C64016" w:rsidRPr="001A4DF5" w:rsidRDefault="00C64016" w:rsidP="00C64016">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Chodorow, ‘Introduction’, </w:t>
      </w:r>
      <w:r w:rsidR="00334E69">
        <w:rPr>
          <w:color w:val="000000"/>
          <w:sz w:val="20"/>
          <w:szCs w:val="20"/>
        </w:rPr>
        <w:t>p</w:t>
      </w:r>
      <w:r w:rsidRPr="001A4DF5">
        <w:rPr>
          <w:color w:val="000000"/>
          <w:sz w:val="20"/>
          <w:szCs w:val="20"/>
        </w:rPr>
        <w:t>p. 3</w:t>
      </w:r>
      <w:r w:rsidR="008B1481" w:rsidRPr="001A4DF5">
        <w:rPr>
          <w:color w:val="000000"/>
          <w:sz w:val="20"/>
          <w:szCs w:val="20"/>
        </w:rPr>
        <w:t xml:space="preserve"> and</w:t>
      </w:r>
      <w:r w:rsidR="00A96EB2" w:rsidRPr="001A4DF5">
        <w:rPr>
          <w:color w:val="000000"/>
          <w:sz w:val="20"/>
          <w:szCs w:val="20"/>
        </w:rPr>
        <w:t xml:space="preserve"> 8</w:t>
      </w:r>
      <w:r w:rsidRPr="001A4DF5">
        <w:rPr>
          <w:color w:val="000000"/>
          <w:sz w:val="20"/>
          <w:szCs w:val="20"/>
        </w:rPr>
        <w:t>.</w:t>
      </w:r>
    </w:p>
  </w:footnote>
  <w:footnote w:id="223">
    <w:p w14:paraId="7491AF30" w14:textId="04D3FA80" w:rsidR="008B1481" w:rsidRPr="001A4DF5" w:rsidRDefault="008B1481" w:rsidP="00B00BFF">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C.G. Jung, </w:t>
      </w:r>
      <w:r w:rsidRPr="001A4DF5">
        <w:rPr>
          <w:i/>
          <w:iCs/>
          <w:color w:val="000000"/>
          <w:sz w:val="20"/>
          <w:szCs w:val="20"/>
        </w:rPr>
        <w:t>Memories, Dreams, Reflections: An Autobiography</w:t>
      </w:r>
      <w:r w:rsidRPr="001A4DF5">
        <w:rPr>
          <w:color w:val="000000"/>
          <w:sz w:val="20"/>
          <w:szCs w:val="20"/>
        </w:rPr>
        <w:t xml:space="preserve"> (London: Williams Collins, 2019 [1967]), p. 73</w:t>
      </w:r>
      <w:r w:rsidR="00BB763F" w:rsidRPr="001A4DF5">
        <w:rPr>
          <w:sz w:val="20"/>
          <w:szCs w:val="20"/>
        </w:rPr>
        <w:t xml:space="preserve">; </w:t>
      </w:r>
      <w:r w:rsidRPr="001A4DF5">
        <w:rPr>
          <w:color w:val="000000"/>
          <w:sz w:val="20"/>
          <w:szCs w:val="20"/>
        </w:rPr>
        <w:t xml:space="preserve">Jung, </w:t>
      </w:r>
      <w:r w:rsidRPr="001A4DF5">
        <w:rPr>
          <w:i/>
          <w:iCs/>
          <w:color w:val="000000"/>
          <w:sz w:val="20"/>
          <w:szCs w:val="20"/>
        </w:rPr>
        <w:t>CW, Vol. 8</w:t>
      </w:r>
      <w:r w:rsidRPr="001A4DF5">
        <w:rPr>
          <w:color w:val="000000"/>
          <w:sz w:val="20"/>
          <w:szCs w:val="20"/>
        </w:rPr>
        <w:t xml:space="preserve">, ¶ </w:t>
      </w:r>
      <w:r w:rsidR="00F13728" w:rsidRPr="001A4DF5">
        <w:rPr>
          <w:color w:val="000000"/>
          <w:sz w:val="20"/>
          <w:szCs w:val="20"/>
        </w:rPr>
        <w:t>167</w:t>
      </w:r>
      <w:r w:rsidR="00215EFD" w:rsidRPr="001A4DF5">
        <w:rPr>
          <w:color w:val="000000"/>
          <w:sz w:val="20"/>
          <w:szCs w:val="20"/>
        </w:rPr>
        <w:t>, 170</w:t>
      </w:r>
      <w:r w:rsidR="00B00BFF" w:rsidRPr="001A4DF5">
        <w:rPr>
          <w:color w:val="000000"/>
          <w:sz w:val="20"/>
          <w:szCs w:val="20"/>
        </w:rPr>
        <w:t>-171</w:t>
      </w:r>
      <w:r w:rsidRPr="001A4DF5">
        <w:rPr>
          <w:color w:val="000000"/>
          <w:sz w:val="20"/>
          <w:szCs w:val="20"/>
        </w:rPr>
        <w:t>.</w:t>
      </w:r>
    </w:p>
  </w:footnote>
  <w:footnote w:id="224">
    <w:p w14:paraId="5E7D97F1" w14:textId="48079E1F" w:rsidR="00334E69" w:rsidRPr="00334E69" w:rsidRDefault="00334E69">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623</w:t>
      </w:r>
      <w:r>
        <w:rPr>
          <w:color w:val="000000"/>
        </w:rPr>
        <w:t xml:space="preserve">; </w:t>
      </w:r>
      <w:r w:rsidRPr="001A4DF5">
        <w:rPr>
          <w:color w:val="000000"/>
        </w:rPr>
        <w:t>Chodorow, ‘Introduction’, p</w:t>
      </w:r>
      <w:r>
        <w:rPr>
          <w:color w:val="000000"/>
        </w:rPr>
        <w:t>p</w:t>
      </w:r>
      <w:r w:rsidRPr="001A4DF5">
        <w:rPr>
          <w:color w:val="000000"/>
        </w:rPr>
        <w:t>. 3</w:t>
      </w:r>
      <w:r>
        <w:rPr>
          <w:color w:val="000000"/>
        </w:rPr>
        <w:t xml:space="preserve">, </w:t>
      </w:r>
      <w:r w:rsidRPr="001A4DF5">
        <w:rPr>
          <w:color w:val="000000"/>
        </w:rPr>
        <w:t>8</w:t>
      </w:r>
      <w:r>
        <w:rPr>
          <w:color w:val="000000"/>
        </w:rPr>
        <w:t xml:space="preserve">; </w:t>
      </w:r>
      <w:r w:rsidRPr="001A4DF5">
        <w:rPr>
          <w:color w:val="000000"/>
        </w:rPr>
        <w:t xml:space="preserve">C.G. Jung, </w:t>
      </w:r>
      <w:r w:rsidRPr="001A4DF5">
        <w:rPr>
          <w:i/>
          <w:iCs/>
          <w:color w:val="000000"/>
        </w:rPr>
        <w:t>Memories, Dreams, Reflections: An Autobiography</w:t>
      </w:r>
      <w:r w:rsidRPr="001A4DF5">
        <w:rPr>
          <w:color w:val="000000"/>
        </w:rPr>
        <w:t xml:space="preserve"> (London: Williams Collins, 2019 [1967]), p. 73</w:t>
      </w:r>
      <w:r w:rsidRPr="001A4DF5">
        <w:t xml:space="preserve">; </w:t>
      </w:r>
      <w:r w:rsidRPr="001A4DF5">
        <w:rPr>
          <w:color w:val="000000"/>
        </w:rPr>
        <w:t xml:space="preserve">Jung, </w:t>
      </w:r>
      <w:r w:rsidRPr="001A4DF5">
        <w:rPr>
          <w:i/>
          <w:iCs/>
          <w:color w:val="000000"/>
        </w:rPr>
        <w:t>CW, Vol. 8</w:t>
      </w:r>
      <w:r w:rsidRPr="001A4DF5">
        <w:rPr>
          <w:color w:val="000000"/>
        </w:rPr>
        <w:t>, ¶ 167, 170-171.</w:t>
      </w:r>
    </w:p>
  </w:footnote>
  <w:footnote w:id="225">
    <w:p w14:paraId="4716E693" w14:textId="263618F9" w:rsidR="00B00BFF" w:rsidRPr="001A4DF5" w:rsidRDefault="00B00BFF">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62</w:t>
      </w:r>
      <w:r w:rsidR="00E0004D" w:rsidRPr="001A4DF5">
        <w:rPr>
          <w:color w:val="000000"/>
        </w:rPr>
        <w:t>1</w:t>
      </w:r>
      <w:r w:rsidRPr="001A4DF5">
        <w:rPr>
          <w:color w:val="000000"/>
        </w:rPr>
        <w:t>.</w:t>
      </w:r>
    </w:p>
  </w:footnote>
  <w:footnote w:id="226">
    <w:p w14:paraId="1453194C" w14:textId="333C667C" w:rsidR="00FC308C" w:rsidRPr="001A4DF5" w:rsidRDefault="00FC308C">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8</w:t>
      </w:r>
      <w:r w:rsidRPr="001A4DF5">
        <w:rPr>
          <w:color w:val="000000"/>
        </w:rPr>
        <w:t>, Prefatory Note, p. 68.</w:t>
      </w:r>
    </w:p>
  </w:footnote>
  <w:footnote w:id="227">
    <w:p w14:paraId="7BB7C851" w14:textId="6020BBC6" w:rsidR="00932422" w:rsidRPr="001A4DF5" w:rsidRDefault="00932422">
      <w:pPr>
        <w:pStyle w:val="FootnoteText"/>
        <w:rPr>
          <w:lang w:val="en-US"/>
        </w:rPr>
      </w:pPr>
      <w:r w:rsidRPr="001A4DF5">
        <w:rPr>
          <w:rStyle w:val="FootnoteReference"/>
        </w:rPr>
        <w:footnoteRef/>
      </w:r>
      <w:r w:rsidRPr="001A4DF5">
        <w:t xml:space="preserve"> </w:t>
      </w:r>
      <w:r w:rsidR="00774D78" w:rsidRPr="001A4DF5">
        <w:rPr>
          <w:color w:val="000000"/>
        </w:rPr>
        <w:t xml:space="preserve">Ibid. </w:t>
      </w:r>
      <w:r w:rsidR="001256C8" w:rsidRPr="001A4DF5">
        <w:rPr>
          <w:color w:val="000000"/>
        </w:rPr>
        <w:t>p. 68.</w:t>
      </w:r>
    </w:p>
  </w:footnote>
  <w:footnote w:id="228">
    <w:p w14:paraId="74EE4EEE" w14:textId="768BE827" w:rsidR="00932422" w:rsidRPr="001A4DF5" w:rsidRDefault="00932422">
      <w:pPr>
        <w:pStyle w:val="FootnoteText"/>
        <w:rPr>
          <w:lang w:val="en-US"/>
        </w:rPr>
      </w:pPr>
      <w:r w:rsidRPr="001A4DF5">
        <w:rPr>
          <w:rStyle w:val="FootnoteReference"/>
        </w:rPr>
        <w:footnoteRef/>
      </w:r>
      <w:r w:rsidRPr="001A4DF5">
        <w:t xml:space="preserve"> </w:t>
      </w:r>
      <w:r w:rsidR="00774D78" w:rsidRPr="001A4DF5">
        <w:rPr>
          <w:color w:val="000000"/>
        </w:rPr>
        <w:t xml:space="preserve">Ibid. </w:t>
      </w:r>
      <w:r w:rsidR="001256C8" w:rsidRPr="001A4DF5">
        <w:rPr>
          <w:color w:val="000000"/>
        </w:rPr>
        <w:t>p. 68.</w:t>
      </w:r>
    </w:p>
  </w:footnote>
  <w:footnote w:id="229">
    <w:p w14:paraId="3DB3D4C8" w14:textId="5CB3B87C" w:rsidR="00A24B70" w:rsidRPr="001A4DF5" w:rsidRDefault="00A24B70" w:rsidP="00114372">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Jones, ‘The snake in the mandala', pp. 403-404.</w:t>
      </w:r>
    </w:p>
  </w:footnote>
  <w:footnote w:id="230">
    <w:p w14:paraId="2FF1A0F2" w14:textId="59C7AFE5" w:rsidR="00114372" w:rsidRPr="001A4DF5" w:rsidRDefault="00114372" w:rsidP="00114372">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Jung, </w:t>
      </w:r>
      <w:r w:rsidRPr="001A4DF5">
        <w:rPr>
          <w:i/>
          <w:iCs/>
          <w:color w:val="000000"/>
          <w:sz w:val="20"/>
          <w:szCs w:val="20"/>
        </w:rPr>
        <w:t>Memories, Dreams, Reflections</w:t>
      </w:r>
      <w:r w:rsidRPr="001A4DF5">
        <w:rPr>
          <w:color w:val="000000"/>
          <w:sz w:val="20"/>
          <w:szCs w:val="20"/>
        </w:rPr>
        <w:t>, p. 80.</w:t>
      </w:r>
    </w:p>
  </w:footnote>
  <w:footnote w:id="231">
    <w:p w14:paraId="16B0CD24" w14:textId="77777777" w:rsidR="00D00FF4" w:rsidRPr="001A4DF5" w:rsidRDefault="00D00FF4" w:rsidP="00D00FF4">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Samuels, Shorter and Plaut, </w:t>
      </w:r>
      <w:r w:rsidRPr="001A4DF5">
        <w:rPr>
          <w:i/>
          <w:iCs/>
          <w:color w:val="000000"/>
          <w:sz w:val="20"/>
          <w:szCs w:val="20"/>
        </w:rPr>
        <w:t>A Critical Dictionary of Jungian Analysis</w:t>
      </w:r>
      <w:r w:rsidRPr="001A4DF5">
        <w:rPr>
          <w:color w:val="000000"/>
          <w:sz w:val="20"/>
          <w:szCs w:val="20"/>
        </w:rPr>
        <w:t>, p. 9.</w:t>
      </w:r>
    </w:p>
  </w:footnote>
  <w:footnote w:id="232">
    <w:p w14:paraId="40BFF74E" w14:textId="1055ABFA" w:rsidR="00774D78" w:rsidRPr="00774D78" w:rsidRDefault="00774D78">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621</w:t>
      </w:r>
      <w:r>
        <w:rPr>
          <w:color w:val="000000"/>
        </w:rPr>
        <w:t xml:space="preserve">; </w:t>
      </w:r>
      <w:r w:rsidRPr="001A4DF5">
        <w:rPr>
          <w:color w:val="000000"/>
        </w:rPr>
        <w:t xml:space="preserve">Jung, </w:t>
      </w:r>
      <w:r w:rsidRPr="001A4DF5">
        <w:rPr>
          <w:i/>
          <w:iCs/>
          <w:color w:val="000000"/>
        </w:rPr>
        <w:t>CW, Vol. 8</w:t>
      </w:r>
      <w:r w:rsidRPr="001A4DF5">
        <w:rPr>
          <w:color w:val="000000"/>
        </w:rPr>
        <w:t>, Prefatory Note, p. 68</w:t>
      </w:r>
      <w:r>
        <w:rPr>
          <w:color w:val="000000"/>
        </w:rPr>
        <w:t xml:space="preserve">; </w:t>
      </w:r>
      <w:r w:rsidRPr="001A4DF5">
        <w:rPr>
          <w:color w:val="000000"/>
        </w:rPr>
        <w:t xml:space="preserve">Jung, </w:t>
      </w:r>
      <w:r w:rsidRPr="001A4DF5">
        <w:rPr>
          <w:i/>
          <w:iCs/>
          <w:color w:val="000000"/>
        </w:rPr>
        <w:t>Memories, Dreams, Reflections</w:t>
      </w:r>
      <w:r w:rsidRPr="001A4DF5">
        <w:rPr>
          <w:color w:val="000000"/>
        </w:rPr>
        <w:t>, p. 80</w:t>
      </w:r>
      <w:r>
        <w:rPr>
          <w:color w:val="000000"/>
        </w:rPr>
        <w:t xml:space="preserve">; </w:t>
      </w:r>
      <w:r w:rsidRPr="001A4DF5">
        <w:rPr>
          <w:color w:val="000000"/>
        </w:rPr>
        <w:t>Jones, ‘The snake in the mandala', pp. 403-404</w:t>
      </w:r>
      <w:r>
        <w:rPr>
          <w:color w:val="000000"/>
        </w:rPr>
        <w:t xml:space="preserve">; </w:t>
      </w:r>
      <w:r w:rsidRPr="001A4DF5">
        <w:rPr>
          <w:color w:val="000000"/>
        </w:rPr>
        <w:t xml:space="preserve">Samuels, Shorter and Plaut, </w:t>
      </w:r>
      <w:r w:rsidRPr="001A4DF5">
        <w:rPr>
          <w:i/>
          <w:iCs/>
          <w:color w:val="000000"/>
        </w:rPr>
        <w:t>A Critical Dictionary of Jungian Analysis</w:t>
      </w:r>
      <w:r w:rsidRPr="001A4DF5">
        <w:rPr>
          <w:color w:val="000000"/>
        </w:rPr>
        <w:t>, p. 9</w:t>
      </w:r>
      <w:r>
        <w:rPr>
          <w:color w:val="000000"/>
        </w:rPr>
        <w:t>.</w:t>
      </w:r>
    </w:p>
  </w:footnote>
  <w:footnote w:id="233">
    <w:p w14:paraId="239761F5" w14:textId="2DE1A616" w:rsidR="00241ED8" w:rsidRPr="001A4DF5" w:rsidRDefault="00241ED8">
      <w:pPr>
        <w:pStyle w:val="FootnoteText"/>
        <w:rPr>
          <w:lang w:val="en-US"/>
        </w:rPr>
      </w:pPr>
      <w:r w:rsidRPr="001A4DF5">
        <w:rPr>
          <w:rStyle w:val="FootnoteReference"/>
        </w:rPr>
        <w:footnoteRef/>
      </w:r>
      <w:r w:rsidRPr="001A4DF5">
        <w:t xml:space="preserve"> </w:t>
      </w:r>
      <w:r w:rsidR="00715253" w:rsidRPr="001A4DF5">
        <w:rPr>
          <w:color w:val="000000"/>
        </w:rPr>
        <w:t xml:space="preserve">Jung, </w:t>
      </w:r>
      <w:r w:rsidR="00715253" w:rsidRPr="001A4DF5">
        <w:rPr>
          <w:i/>
          <w:iCs/>
          <w:color w:val="000000"/>
        </w:rPr>
        <w:t>CW, Vol. 9.1</w:t>
      </w:r>
      <w:r w:rsidR="00715253" w:rsidRPr="001A4DF5">
        <w:rPr>
          <w:color w:val="000000"/>
        </w:rPr>
        <w:t>,</w:t>
      </w:r>
      <w:r w:rsidRPr="001A4DF5">
        <w:rPr>
          <w:color w:val="000000"/>
        </w:rPr>
        <w:t xml:space="preserve"> ¶ 542.</w:t>
      </w:r>
    </w:p>
  </w:footnote>
  <w:footnote w:id="234">
    <w:p w14:paraId="09F8A921" w14:textId="169C0465" w:rsidR="00241ED8" w:rsidRPr="001A4DF5" w:rsidRDefault="00241ED8">
      <w:pPr>
        <w:pStyle w:val="FootnoteText"/>
        <w:rPr>
          <w:lang w:val="en-US"/>
        </w:rPr>
      </w:pPr>
      <w:r w:rsidRPr="001A4DF5">
        <w:rPr>
          <w:rStyle w:val="FootnoteReference"/>
        </w:rPr>
        <w:footnoteRef/>
      </w:r>
      <w:r w:rsidRPr="001A4DF5">
        <w:t xml:space="preserve"> </w:t>
      </w:r>
      <w:r w:rsidR="002E55BD" w:rsidRPr="001A4DF5">
        <w:rPr>
          <w:color w:val="000000"/>
        </w:rPr>
        <w:t>Ibid.</w:t>
      </w:r>
      <w:r w:rsidRPr="001A4DF5">
        <w:rPr>
          <w:color w:val="000000"/>
        </w:rPr>
        <w:t xml:space="preserve"> ¶ 538.</w:t>
      </w:r>
    </w:p>
  </w:footnote>
  <w:footnote w:id="235">
    <w:p w14:paraId="252A0A65" w14:textId="1BCFAC0B" w:rsidR="00C64D48" w:rsidRPr="001A4DF5" w:rsidRDefault="00C64D48" w:rsidP="00C74CBD">
      <w:pPr>
        <w:rPr>
          <w:color w:val="000000"/>
          <w:sz w:val="20"/>
          <w:szCs w:val="20"/>
        </w:rPr>
      </w:pPr>
      <w:r w:rsidRPr="001A4DF5">
        <w:rPr>
          <w:rStyle w:val="FootnoteReference"/>
          <w:sz w:val="20"/>
          <w:szCs w:val="20"/>
        </w:rPr>
        <w:footnoteRef/>
      </w:r>
      <w:r w:rsidRPr="001A4DF5">
        <w:rPr>
          <w:sz w:val="20"/>
          <w:szCs w:val="20"/>
        </w:rPr>
        <w:t xml:space="preserve"> </w:t>
      </w:r>
      <w:r w:rsidR="00C74CBD" w:rsidRPr="001A4DF5">
        <w:rPr>
          <w:color w:val="000000"/>
          <w:sz w:val="20"/>
          <w:szCs w:val="20"/>
        </w:rPr>
        <w:t>Jones, ‘The snake in the mandala', p. 391.</w:t>
      </w:r>
    </w:p>
  </w:footnote>
  <w:footnote w:id="236">
    <w:p w14:paraId="2F8D49B5" w14:textId="16C43820" w:rsidR="00C108D4" w:rsidRPr="001A4DF5" w:rsidRDefault="00C108D4">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623.</w:t>
      </w:r>
    </w:p>
  </w:footnote>
  <w:footnote w:id="237">
    <w:p w14:paraId="2C7ABD5A" w14:textId="096493A3" w:rsidR="00715253" w:rsidRPr="00715253" w:rsidRDefault="00715253">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w:t>
      </w:r>
      <w:r>
        <w:rPr>
          <w:color w:val="000000"/>
        </w:rPr>
        <w:t xml:space="preserve"> 538</w:t>
      </w:r>
      <w:r w:rsidR="000316FB">
        <w:rPr>
          <w:color w:val="000000"/>
        </w:rPr>
        <w:t xml:space="preserve">, 542, 623; </w:t>
      </w:r>
      <w:r w:rsidR="000316FB" w:rsidRPr="001A4DF5">
        <w:rPr>
          <w:color w:val="000000"/>
        </w:rPr>
        <w:t>Jones, ‘The snake in the mandala', p. 391</w:t>
      </w:r>
      <w:r w:rsidR="000316FB">
        <w:rPr>
          <w:color w:val="000000"/>
        </w:rPr>
        <w:t>.</w:t>
      </w:r>
    </w:p>
  </w:footnote>
  <w:footnote w:id="238">
    <w:p w14:paraId="0E4D1AE3" w14:textId="2BC7AFC4" w:rsidR="0066195E" w:rsidRPr="001A4DF5" w:rsidRDefault="0066195E">
      <w:pPr>
        <w:pStyle w:val="FootnoteText"/>
        <w:rPr>
          <w:lang w:val="en-US"/>
        </w:rPr>
      </w:pPr>
      <w:r w:rsidRPr="001A4DF5">
        <w:rPr>
          <w:rStyle w:val="FootnoteReference"/>
        </w:rPr>
        <w:footnoteRef/>
      </w:r>
      <w:r w:rsidRPr="001A4DF5">
        <w:t xml:space="preserve"> </w:t>
      </w:r>
      <w:r w:rsidR="000316FB" w:rsidRPr="001A4DF5">
        <w:rPr>
          <w:color w:val="000000"/>
        </w:rPr>
        <w:t xml:space="preserve">Jung, </w:t>
      </w:r>
      <w:r w:rsidR="000316FB" w:rsidRPr="001A4DF5">
        <w:rPr>
          <w:i/>
          <w:iCs/>
          <w:color w:val="000000"/>
        </w:rPr>
        <w:t>CW, Vol. 9.1</w:t>
      </w:r>
      <w:r w:rsidR="000316FB">
        <w:rPr>
          <w:i/>
          <w:iCs/>
          <w:color w:val="000000"/>
        </w:rPr>
        <w:t>,</w:t>
      </w:r>
      <w:r w:rsidRPr="001A4DF5">
        <w:rPr>
          <w:color w:val="000000"/>
        </w:rPr>
        <w:t xml:space="preserve"> ¶ 616.</w:t>
      </w:r>
    </w:p>
  </w:footnote>
  <w:footnote w:id="239">
    <w:p w14:paraId="2A6CD228" w14:textId="297CB781" w:rsidR="00294DB0" w:rsidRPr="001A4DF5" w:rsidRDefault="00294DB0">
      <w:pPr>
        <w:pStyle w:val="FootnoteText"/>
        <w:rPr>
          <w:lang w:val="en-US"/>
        </w:rPr>
      </w:pPr>
      <w:r w:rsidRPr="001A4DF5">
        <w:rPr>
          <w:rStyle w:val="FootnoteReference"/>
        </w:rPr>
        <w:footnoteRef/>
      </w:r>
      <w:r w:rsidRPr="001A4DF5">
        <w:t xml:space="preserve"> </w:t>
      </w:r>
      <w:r w:rsidR="00CB0FCA" w:rsidRPr="001A4DF5">
        <w:rPr>
          <w:color w:val="000000"/>
        </w:rPr>
        <w:t>Jones, ‘The snake in the mandala', p. 404.</w:t>
      </w:r>
    </w:p>
  </w:footnote>
  <w:footnote w:id="240">
    <w:p w14:paraId="5E960396" w14:textId="15CA20BC" w:rsidR="003814BE" w:rsidRPr="003814BE" w:rsidRDefault="003814BE">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Pr>
          <w:i/>
          <w:iCs/>
          <w:color w:val="000000"/>
        </w:rPr>
        <w:t>,</w:t>
      </w:r>
      <w:r w:rsidRPr="001A4DF5">
        <w:rPr>
          <w:color w:val="000000"/>
        </w:rPr>
        <w:t xml:space="preserve"> ¶ 616</w:t>
      </w:r>
      <w:r>
        <w:rPr>
          <w:color w:val="000000"/>
        </w:rPr>
        <w:t xml:space="preserve">; </w:t>
      </w:r>
      <w:r w:rsidRPr="001A4DF5">
        <w:rPr>
          <w:color w:val="000000"/>
        </w:rPr>
        <w:t>Jones, ‘The snake in the mandala', p. 404</w:t>
      </w:r>
      <w:r>
        <w:rPr>
          <w:color w:val="000000"/>
        </w:rPr>
        <w:t>.</w:t>
      </w:r>
    </w:p>
  </w:footnote>
  <w:footnote w:id="241">
    <w:p w14:paraId="4865C1FF" w14:textId="275EA150" w:rsidR="00952039" w:rsidRPr="001A4DF5" w:rsidRDefault="00952039" w:rsidP="00AB2B36">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Greene, </w:t>
      </w:r>
      <w:r w:rsidRPr="001A4DF5">
        <w:rPr>
          <w:i/>
          <w:iCs/>
          <w:color w:val="000000"/>
          <w:sz w:val="20"/>
          <w:szCs w:val="20"/>
        </w:rPr>
        <w:t>Jung’s Studies in Astrology</w:t>
      </w:r>
      <w:r w:rsidRPr="001A4DF5">
        <w:rPr>
          <w:color w:val="000000"/>
          <w:sz w:val="20"/>
          <w:szCs w:val="20"/>
        </w:rPr>
        <w:t>, p. 29.</w:t>
      </w:r>
    </w:p>
  </w:footnote>
  <w:footnote w:id="242">
    <w:p w14:paraId="35D99547" w14:textId="65DBE629" w:rsidR="00AB2B36" w:rsidRPr="001A4DF5" w:rsidRDefault="00AB2B36">
      <w:pPr>
        <w:pStyle w:val="FootnoteText"/>
        <w:rPr>
          <w:lang w:val="en-US"/>
        </w:rPr>
      </w:pPr>
      <w:r w:rsidRPr="001A4DF5">
        <w:rPr>
          <w:rStyle w:val="FootnoteReference"/>
        </w:rPr>
        <w:footnoteRef/>
      </w:r>
      <w:r w:rsidRPr="001A4DF5">
        <w:rPr>
          <w:color w:val="000000"/>
        </w:rPr>
        <w:t xml:space="preserve"> Greene, </w:t>
      </w:r>
      <w:r w:rsidRPr="001A4DF5">
        <w:rPr>
          <w:i/>
          <w:iCs/>
          <w:color w:val="000000"/>
        </w:rPr>
        <w:t>Jung’s Studies in Astrology</w:t>
      </w:r>
      <w:r w:rsidRPr="001A4DF5">
        <w:rPr>
          <w:color w:val="000000"/>
        </w:rPr>
        <w:t>, p. 30.</w:t>
      </w:r>
    </w:p>
  </w:footnote>
  <w:footnote w:id="243">
    <w:p w14:paraId="6A6E5380" w14:textId="4A142F53" w:rsidR="00365E84" w:rsidRPr="001A4DF5" w:rsidRDefault="00365E84">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50.</w:t>
      </w:r>
    </w:p>
  </w:footnote>
  <w:footnote w:id="244">
    <w:p w14:paraId="6E3DA7E9" w14:textId="1224CF2D" w:rsidR="008158FD" w:rsidRPr="008158FD" w:rsidRDefault="008158FD">
      <w:pPr>
        <w:pStyle w:val="FootnoteText"/>
        <w:rPr>
          <w:lang w:val="en-US"/>
        </w:rPr>
      </w:pPr>
      <w:r>
        <w:rPr>
          <w:rStyle w:val="FootnoteReference"/>
        </w:rPr>
        <w:footnoteRef/>
      </w:r>
      <w:r>
        <w:t xml:space="preserve"> </w:t>
      </w:r>
      <w:r w:rsidR="006B2CE2" w:rsidRPr="001A4DF5">
        <w:rPr>
          <w:color w:val="000000"/>
        </w:rPr>
        <w:t>Jones, ‘The snake in the mandala', p. 404</w:t>
      </w:r>
      <w:r w:rsidR="006B2CE2">
        <w:rPr>
          <w:color w:val="000000"/>
        </w:rPr>
        <w:t xml:space="preserve">; </w:t>
      </w:r>
      <w:r w:rsidR="006B2CE2" w:rsidRPr="001A4DF5">
        <w:rPr>
          <w:color w:val="000000"/>
        </w:rPr>
        <w:t xml:space="preserve">Greene, </w:t>
      </w:r>
      <w:r w:rsidR="006B2CE2" w:rsidRPr="001A4DF5">
        <w:rPr>
          <w:i/>
          <w:iCs/>
          <w:color w:val="000000"/>
        </w:rPr>
        <w:t>Jung’s Studies in Astrology</w:t>
      </w:r>
      <w:r w:rsidR="006B2CE2" w:rsidRPr="001A4DF5">
        <w:rPr>
          <w:color w:val="000000"/>
        </w:rPr>
        <w:t>, p</w:t>
      </w:r>
      <w:r w:rsidR="006B2CE2">
        <w:rPr>
          <w:color w:val="000000"/>
        </w:rPr>
        <w:t>p</w:t>
      </w:r>
      <w:r w:rsidR="006B2CE2" w:rsidRPr="001A4DF5">
        <w:rPr>
          <w:color w:val="000000"/>
        </w:rPr>
        <w:t>. 29</w:t>
      </w:r>
      <w:r w:rsidR="006B2CE2">
        <w:rPr>
          <w:color w:val="000000"/>
        </w:rPr>
        <w:t>-30.</w:t>
      </w:r>
    </w:p>
  </w:footnote>
  <w:footnote w:id="245">
    <w:p w14:paraId="559F518F" w14:textId="77777777" w:rsidR="003B6A80" w:rsidRPr="001A4DF5" w:rsidRDefault="003B6A80" w:rsidP="003B6A80">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C.G. Jung, </w:t>
      </w:r>
      <w:r w:rsidRPr="001A4DF5">
        <w:rPr>
          <w:i/>
          <w:iCs/>
          <w:color w:val="000000"/>
          <w:sz w:val="20"/>
          <w:szCs w:val="20"/>
        </w:rPr>
        <w:t>The Collected Works of C.G. Jung, Vol. 9.1 The Archetypes and the Collective Unconscious</w:t>
      </w:r>
      <w:r w:rsidRPr="001A4DF5">
        <w:rPr>
          <w:color w:val="000000"/>
          <w:sz w:val="20"/>
          <w:szCs w:val="20"/>
        </w:rPr>
        <w:t>, trans. R. F. C. Hull, (Princeton: Princeton University Press, 1969), ¶ 142.</w:t>
      </w:r>
    </w:p>
  </w:footnote>
  <w:footnote w:id="246">
    <w:p w14:paraId="40E5E809" w14:textId="77777777" w:rsidR="00C13185" w:rsidRPr="001A4DF5" w:rsidRDefault="00C13185" w:rsidP="00C13185">
      <w:pPr>
        <w:pStyle w:val="FootnoteText"/>
        <w:rPr>
          <w:lang w:val="en-US"/>
        </w:rPr>
      </w:pPr>
      <w:r>
        <w:rPr>
          <w:rStyle w:val="FootnoteReference"/>
        </w:rPr>
        <w:footnoteRef/>
      </w:r>
      <w:r>
        <w:t xml:space="preserve"> </w:t>
      </w:r>
      <w:r w:rsidRPr="001A4DF5">
        <w:rPr>
          <w:color w:val="000000"/>
        </w:rPr>
        <w:t>Schwartz-</w:t>
      </w:r>
      <w:proofErr w:type="spellStart"/>
      <w:r w:rsidRPr="001A4DF5">
        <w:rPr>
          <w:color w:val="000000"/>
        </w:rPr>
        <w:t>Salant</w:t>
      </w:r>
      <w:proofErr w:type="spellEnd"/>
      <w:r w:rsidRPr="001A4DF5">
        <w:rPr>
          <w:color w:val="000000"/>
        </w:rPr>
        <w:t>, ‘Introduction’, pp. 16-17</w:t>
      </w:r>
      <w:r w:rsidRPr="001A4DF5">
        <w:t xml:space="preserve">; </w:t>
      </w:r>
      <w:r w:rsidRPr="001A4DF5">
        <w:rPr>
          <w:color w:val="000000"/>
        </w:rPr>
        <w:t xml:space="preserve">Jung, </w:t>
      </w:r>
      <w:r w:rsidRPr="001A4DF5">
        <w:rPr>
          <w:i/>
          <w:iCs/>
          <w:color w:val="000000"/>
        </w:rPr>
        <w:t>CW, Vol. 12</w:t>
      </w:r>
      <w:r w:rsidRPr="001A4DF5">
        <w:rPr>
          <w:color w:val="000000"/>
        </w:rPr>
        <w:t>, ¶ 247</w:t>
      </w:r>
      <w:r>
        <w:rPr>
          <w:color w:val="000000"/>
        </w:rPr>
        <w:t xml:space="preserve">; </w:t>
      </w:r>
      <w:r w:rsidRPr="001A4DF5">
        <w:rPr>
          <w:color w:val="000000"/>
        </w:rPr>
        <w:t xml:space="preserve">Samuels, Shorter and Plaut, </w:t>
      </w:r>
      <w:r w:rsidRPr="001A4DF5">
        <w:rPr>
          <w:i/>
          <w:iCs/>
          <w:color w:val="000000"/>
        </w:rPr>
        <w:t>A Critical Dictionary of Jungian Analysis</w:t>
      </w:r>
      <w:r w:rsidRPr="001A4DF5">
        <w:rPr>
          <w:color w:val="000000"/>
        </w:rPr>
        <w:t>, p. 100</w:t>
      </w:r>
      <w:r>
        <w:rPr>
          <w:color w:val="000000"/>
        </w:rPr>
        <w:t xml:space="preserve">; </w:t>
      </w:r>
      <w:r w:rsidRPr="001A4DF5">
        <w:rPr>
          <w:color w:val="000000"/>
        </w:rPr>
        <w:t xml:space="preserve">Jung, </w:t>
      </w:r>
      <w:r w:rsidRPr="001A4DF5">
        <w:rPr>
          <w:i/>
          <w:iCs/>
          <w:color w:val="000000"/>
        </w:rPr>
        <w:t>CW, Vol. 9.1</w:t>
      </w:r>
      <w:r w:rsidRPr="001A4DF5">
        <w:rPr>
          <w:color w:val="000000"/>
        </w:rPr>
        <w:t>, ¶ 528.</w:t>
      </w:r>
    </w:p>
  </w:footnote>
  <w:footnote w:id="247">
    <w:p w14:paraId="30546DCD" w14:textId="77777777" w:rsidR="00BA308A" w:rsidRPr="001A4DF5" w:rsidRDefault="00BA308A" w:rsidP="00BA308A">
      <w:pPr>
        <w:pStyle w:val="FootnoteText"/>
        <w:rPr>
          <w:lang w:val="en-US"/>
        </w:rPr>
      </w:pPr>
      <w:r>
        <w:rPr>
          <w:rStyle w:val="FootnoteReference"/>
        </w:rPr>
        <w:footnoteRef/>
      </w:r>
      <w:r>
        <w:t xml:space="preserve"> </w:t>
      </w:r>
      <w:r w:rsidRPr="001A4DF5">
        <w:rPr>
          <w:color w:val="000000"/>
        </w:rPr>
        <w:t>Buck, ‘Hiding in plain sight: Jung, astrology, and the psychology of the unconscious’, pp. 207-208</w:t>
      </w:r>
      <w:r>
        <w:rPr>
          <w:color w:val="000000"/>
        </w:rPr>
        <w:t xml:space="preserve">; </w:t>
      </w:r>
      <w:r w:rsidRPr="001A4DF5">
        <w:rPr>
          <w:color w:val="000000"/>
        </w:rPr>
        <w:t xml:space="preserve">Greene, </w:t>
      </w:r>
      <w:r w:rsidRPr="001A4DF5">
        <w:rPr>
          <w:i/>
          <w:iCs/>
          <w:color w:val="000000"/>
        </w:rPr>
        <w:t>Jung’s Studies in Astrology</w:t>
      </w:r>
      <w:r w:rsidRPr="001A4DF5">
        <w:rPr>
          <w:color w:val="000000"/>
        </w:rPr>
        <w:t>, p. 179</w:t>
      </w:r>
      <w:r>
        <w:rPr>
          <w:color w:val="000000"/>
        </w:rPr>
        <w:t xml:space="preserve">; </w:t>
      </w:r>
      <w:r w:rsidRPr="001A4DF5">
        <w:rPr>
          <w:color w:val="000000"/>
        </w:rPr>
        <w:t xml:space="preserve">Jung, </w:t>
      </w:r>
      <w:r w:rsidRPr="001A4DF5">
        <w:rPr>
          <w:i/>
          <w:iCs/>
          <w:color w:val="000000"/>
        </w:rPr>
        <w:t>CW, Vol. 12</w:t>
      </w:r>
      <w:r w:rsidRPr="001A4DF5">
        <w:rPr>
          <w:color w:val="000000"/>
        </w:rPr>
        <w:t>, ¶ 564</w:t>
      </w:r>
      <w:r>
        <w:rPr>
          <w:color w:val="000000"/>
        </w:rPr>
        <w:t>.</w:t>
      </w:r>
    </w:p>
  </w:footnote>
  <w:footnote w:id="248">
    <w:p w14:paraId="44B05915" w14:textId="77777777" w:rsidR="00BA308A" w:rsidRPr="00BB5963" w:rsidRDefault="00BA308A" w:rsidP="00BA308A">
      <w:pPr>
        <w:pStyle w:val="FootnoteText"/>
        <w:rPr>
          <w:lang w:val="en-US"/>
        </w:rPr>
      </w:pPr>
      <w:r>
        <w:rPr>
          <w:rStyle w:val="FootnoteReference"/>
        </w:rPr>
        <w:footnoteRef/>
      </w:r>
      <w:r>
        <w:t xml:space="preserve"> </w:t>
      </w:r>
      <w:r w:rsidRPr="001A4DF5">
        <w:rPr>
          <w:color w:val="000000"/>
        </w:rPr>
        <w:t>Le Grice, ‘Introduction’, p. 142</w:t>
      </w:r>
      <w:r>
        <w:rPr>
          <w:color w:val="000000"/>
        </w:rPr>
        <w:t xml:space="preserve">; </w:t>
      </w:r>
      <w:r w:rsidRPr="001A4DF5">
        <w:rPr>
          <w:color w:val="000000"/>
        </w:rPr>
        <w:t xml:space="preserve">Jung, </w:t>
      </w:r>
      <w:r w:rsidRPr="001A4DF5">
        <w:rPr>
          <w:i/>
          <w:iCs/>
          <w:color w:val="000000"/>
        </w:rPr>
        <w:t>CW, Vol. 5</w:t>
      </w:r>
      <w:r w:rsidRPr="001A4DF5">
        <w:rPr>
          <w:color w:val="000000"/>
        </w:rPr>
        <w:t>, ¶ 344</w:t>
      </w:r>
      <w:r>
        <w:rPr>
          <w:color w:val="000000"/>
        </w:rPr>
        <w:t xml:space="preserve">; </w:t>
      </w:r>
      <w:r w:rsidRPr="001A4DF5">
        <w:rPr>
          <w:color w:val="000000"/>
        </w:rPr>
        <w:t xml:space="preserve">Jung, </w:t>
      </w:r>
      <w:r w:rsidRPr="001A4DF5">
        <w:rPr>
          <w:i/>
          <w:iCs/>
          <w:color w:val="000000"/>
        </w:rPr>
        <w:t>CW, Vol. 9.1</w:t>
      </w:r>
      <w:r w:rsidRPr="001A4DF5">
        <w:rPr>
          <w:color w:val="000000"/>
        </w:rPr>
        <w:t>, ¶ 604-608, 621</w:t>
      </w:r>
      <w:r>
        <w:rPr>
          <w:color w:val="000000"/>
        </w:rPr>
        <w:t>.</w:t>
      </w:r>
    </w:p>
  </w:footnote>
  <w:footnote w:id="249">
    <w:p w14:paraId="6B48A135" w14:textId="77777777" w:rsidR="00BA308A" w:rsidRPr="001A4DF5" w:rsidRDefault="00BA308A" w:rsidP="00BA308A">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525.</w:t>
      </w:r>
    </w:p>
  </w:footnote>
  <w:footnote w:id="250">
    <w:p w14:paraId="598E0171" w14:textId="77777777" w:rsidR="00BA308A" w:rsidRPr="006F6C6A" w:rsidRDefault="00BA308A" w:rsidP="00BA308A">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539</w:t>
      </w:r>
      <w:r>
        <w:rPr>
          <w:color w:val="000000"/>
        </w:rPr>
        <w:t xml:space="preserve">; </w:t>
      </w:r>
      <w:r w:rsidRPr="001A4DF5">
        <w:rPr>
          <w:color w:val="000000"/>
        </w:rPr>
        <w:t xml:space="preserve">Samuels, Shorter and Plaut, </w:t>
      </w:r>
      <w:r w:rsidRPr="001A4DF5">
        <w:rPr>
          <w:i/>
          <w:iCs/>
          <w:color w:val="000000"/>
        </w:rPr>
        <w:t>A Critical Dictionary of Jungian Analysis</w:t>
      </w:r>
      <w:r w:rsidRPr="001A4DF5">
        <w:rPr>
          <w:color w:val="000000"/>
        </w:rPr>
        <w:t>, p. 100</w:t>
      </w:r>
      <w:r>
        <w:rPr>
          <w:color w:val="000000"/>
        </w:rPr>
        <w:t xml:space="preserve">; </w:t>
      </w:r>
      <w:r w:rsidRPr="001A4DF5">
        <w:rPr>
          <w:color w:val="000000"/>
        </w:rPr>
        <w:t xml:space="preserve">Jung, </w:t>
      </w:r>
      <w:r w:rsidRPr="001A4DF5">
        <w:rPr>
          <w:i/>
          <w:iCs/>
          <w:color w:val="000000"/>
        </w:rPr>
        <w:t>CW, Vol. 9.1</w:t>
      </w:r>
      <w:r w:rsidRPr="001A4DF5">
        <w:rPr>
          <w:color w:val="000000"/>
        </w:rPr>
        <w:t>, ¶ 530</w:t>
      </w:r>
      <w:r>
        <w:rPr>
          <w:color w:val="000000"/>
        </w:rPr>
        <w:t>.</w:t>
      </w:r>
    </w:p>
  </w:footnote>
  <w:footnote w:id="251">
    <w:p w14:paraId="13560F79" w14:textId="77777777" w:rsidR="008B2F0F" w:rsidRPr="00AD77B0" w:rsidRDefault="008B2F0F" w:rsidP="008B2F0F">
      <w:pPr>
        <w:pStyle w:val="FootnoteText"/>
        <w:rPr>
          <w:lang w:val="en-US"/>
        </w:rPr>
      </w:pPr>
      <w:r>
        <w:rPr>
          <w:rStyle w:val="FootnoteReference"/>
        </w:rPr>
        <w:footnoteRef/>
      </w:r>
      <w:r>
        <w:t xml:space="preserve"> </w:t>
      </w:r>
      <w:r w:rsidRPr="001A4DF5">
        <w:rPr>
          <w:color w:val="000000"/>
        </w:rPr>
        <w:t xml:space="preserve">Greene, </w:t>
      </w:r>
      <w:r w:rsidRPr="001A4DF5">
        <w:rPr>
          <w:i/>
          <w:iCs/>
          <w:color w:val="000000"/>
        </w:rPr>
        <w:t>Jung’s Studies in Astrology</w:t>
      </w:r>
      <w:r w:rsidRPr="001A4DF5">
        <w:rPr>
          <w:color w:val="000000"/>
        </w:rPr>
        <w:t>, p. 30</w:t>
      </w:r>
      <w:r w:rsidRPr="001A4DF5">
        <w:t xml:space="preserve">; </w:t>
      </w:r>
      <w:r w:rsidRPr="001A4DF5">
        <w:rPr>
          <w:color w:val="000000"/>
        </w:rPr>
        <w:t xml:space="preserve">Jung, </w:t>
      </w:r>
      <w:r w:rsidRPr="001A4DF5">
        <w:rPr>
          <w:i/>
          <w:iCs/>
          <w:color w:val="000000"/>
        </w:rPr>
        <w:t>CW, Vol. 12</w:t>
      </w:r>
      <w:r w:rsidRPr="001A4DF5">
        <w:rPr>
          <w:color w:val="000000"/>
        </w:rPr>
        <w:t>, ¶ 40</w:t>
      </w:r>
      <w:r>
        <w:rPr>
          <w:color w:val="000000"/>
        </w:rPr>
        <w:t>; Schwartz-</w:t>
      </w:r>
      <w:proofErr w:type="spellStart"/>
      <w:r>
        <w:rPr>
          <w:color w:val="000000"/>
        </w:rPr>
        <w:t>Salant</w:t>
      </w:r>
      <w:proofErr w:type="spellEnd"/>
      <w:r>
        <w:rPr>
          <w:color w:val="000000"/>
        </w:rPr>
        <w:t>, ‘Introduction’, p. 19.</w:t>
      </w:r>
    </w:p>
  </w:footnote>
  <w:footnote w:id="252">
    <w:p w14:paraId="1AF851A0" w14:textId="77777777" w:rsidR="008B2F0F" w:rsidRPr="00767D6B" w:rsidRDefault="008B2F0F" w:rsidP="008B2F0F">
      <w:pPr>
        <w:pStyle w:val="FootnoteText"/>
        <w:rPr>
          <w:lang w:val="en-US"/>
        </w:rPr>
      </w:pPr>
      <w:r>
        <w:rPr>
          <w:rStyle w:val="FootnoteReference"/>
        </w:rPr>
        <w:footnoteRef/>
      </w:r>
      <w:r>
        <w:t xml:space="preserve"> </w:t>
      </w:r>
      <w:r w:rsidRPr="001A4DF5">
        <w:rPr>
          <w:color w:val="000000"/>
        </w:rPr>
        <w:t>Buck, ‘Hiding in plain sight: Jung, astrology, and the psychology of the unconscious’, p. 207</w:t>
      </w:r>
      <w:r>
        <w:rPr>
          <w:color w:val="000000"/>
        </w:rPr>
        <w:t xml:space="preserve">; </w:t>
      </w:r>
      <w:r w:rsidRPr="001A4DF5">
        <w:rPr>
          <w:color w:val="000000"/>
        </w:rPr>
        <w:t xml:space="preserve">Greene, </w:t>
      </w:r>
      <w:r w:rsidRPr="001A4DF5">
        <w:rPr>
          <w:i/>
          <w:iCs/>
          <w:color w:val="000000"/>
        </w:rPr>
        <w:t>Jung’s Studies in Astrology</w:t>
      </w:r>
      <w:r w:rsidRPr="001A4DF5">
        <w:rPr>
          <w:color w:val="000000"/>
        </w:rPr>
        <w:t>, pp. 29-30</w:t>
      </w:r>
      <w:r>
        <w:rPr>
          <w:color w:val="000000"/>
        </w:rPr>
        <w:t xml:space="preserve">; </w:t>
      </w:r>
      <w:r w:rsidRPr="001A4DF5">
        <w:rPr>
          <w:color w:val="000000"/>
        </w:rPr>
        <w:t xml:space="preserve">Jung, </w:t>
      </w:r>
      <w:r w:rsidRPr="001A4DF5">
        <w:rPr>
          <w:i/>
          <w:iCs/>
          <w:color w:val="000000"/>
        </w:rPr>
        <w:t>CW, Vol. 14</w:t>
      </w:r>
      <w:r w:rsidRPr="001A4DF5">
        <w:rPr>
          <w:color w:val="000000"/>
        </w:rPr>
        <w:t>, pp. xvii-xix</w:t>
      </w:r>
      <w:r>
        <w:rPr>
          <w:color w:val="000000"/>
        </w:rPr>
        <w:t>.</w:t>
      </w:r>
    </w:p>
  </w:footnote>
  <w:footnote w:id="253">
    <w:p w14:paraId="149A0E59" w14:textId="77777777" w:rsidR="008B2F0F" w:rsidRPr="001A4DF5" w:rsidRDefault="008B2F0F" w:rsidP="008B2F0F">
      <w:pPr>
        <w:pStyle w:val="FootnoteText"/>
        <w:rPr>
          <w:lang w:val="en-US"/>
        </w:rPr>
      </w:pPr>
      <w:r w:rsidRPr="001A4DF5">
        <w:rPr>
          <w:rStyle w:val="FootnoteReference"/>
        </w:rPr>
        <w:footnoteRef/>
      </w:r>
      <w:r w:rsidRPr="001A4DF5">
        <w:t xml:space="preserve"> </w:t>
      </w:r>
      <w:r w:rsidRPr="001A4DF5">
        <w:rPr>
          <w:color w:val="000000"/>
        </w:rPr>
        <w:t>Ibid. 270-271.</w:t>
      </w:r>
    </w:p>
  </w:footnote>
  <w:footnote w:id="254">
    <w:p w14:paraId="2DE00740" w14:textId="77777777" w:rsidR="008B2F0F" w:rsidRPr="00B77767" w:rsidRDefault="008B2F0F" w:rsidP="008B2F0F">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550</w:t>
      </w:r>
      <w:r>
        <w:rPr>
          <w:color w:val="000000"/>
        </w:rPr>
        <w:t>.</w:t>
      </w:r>
    </w:p>
  </w:footnote>
  <w:footnote w:id="255">
    <w:p w14:paraId="42EA7521" w14:textId="77777777" w:rsidR="008B2F0F" w:rsidRPr="001A4DF5" w:rsidRDefault="008B2F0F" w:rsidP="008B2F0F">
      <w:pPr>
        <w:rPr>
          <w:color w:val="000000"/>
          <w:sz w:val="20"/>
          <w:szCs w:val="20"/>
        </w:rPr>
      </w:pPr>
      <w:r w:rsidRPr="001A4DF5">
        <w:rPr>
          <w:rStyle w:val="FootnoteReference"/>
          <w:sz w:val="20"/>
          <w:szCs w:val="20"/>
        </w:rPr>
        <w:footnoteRef/>
      </w:r>
      <w:r w:rsidRPr="001A4DF5">
        <w:rPr>
          <w:sz w:val="20"/>
          <w:szCs w:val="20"/>
        </w:rPr>
        <w:t xml:space="preserve"> </w:t>
      </w:r>
      <w:r w:rsidRPr="001A4DF5">
        <w:rPr>
          <w:color w:val="000000"/>
          <w:sz w:val="20"/>
          <w:szCs w:val="20"/>
        </w:rPr>
        <w:t xml:space="preserve">Liz Greene, ‘Alchemical Symbolism in the Horoscope’, in </w:t>
      </w:r>
      <w:r w:rsidRPr="001A4DF5">
        <w:rPr>
          <w:i/>
          <w:iCs/>
          <w:color w:val="000000"/>
          <w:sz w:val="20"/>
          <w:szCs w:val="20"/>
        </w:rPr>
        <w:t>Dynamics of the Unconscious: Seminars in Psychological Astrology, Volume 2</w:t>
      </w:r>
      <w:r w:rsidRPr="001A4DF5">
        <w:rPr>
          <w:color w:val="000000"/>
          <w:sz w:val="20"/>
          <w:szCs w:val="20"/>
        </w:rPr>
        <w:t xml:space="preserve">, by Liz Greene and Howard </w:t>
      </w:r>
      <w:proofErr w:type="spellStart"/>
      <w:r w:rsidRPr="001A4DF5">
        <w:rPr>
          <w:color w:val="000000"/>
          <w:sz w:val="20"/>
          <w:szCs w:val="20"/>
        </w:rPr>
        <w:t>Sasportas</w:t>
      </w:r>
      <w:proofErr w:type="spellEnd"/>
      <w:r w:rsidRPr="001A4DF5">
        <w:rPr>
          <w:color w:val="000000"/>
          <w:sz w:val="20"/>
          <w:szCs w:val="20"/>
        </w:rPr>
        <w:t xml:space="preserve"> (York Beach: Samuel Weiser, Inc., 1988), pp. 253-360 (p. 263).</w:t>
      </w:r>
    </w:p>
  </w:footnote>
  <w:footnote w:id="256">
    <w:p w14:paraId="743F6C6B" w14:textId="77777777" w:rsidR="008B2F0F" w:rsidRPr="00B77767" w:rsidRDefault="008B2F0F" w:rsidP="008B2F0F">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550</w:t>
      </w:r>
      <w:r>
        <w:rPr>
          <w:color w:val="000000"/>
        </w:rPr>
        <w:t xml:space="preserve">, </w:t>
      </w:r>
      <w:r w:rsidRPr="001A4DF5">
        <w:rPr>
          <w:color w:val="000000"/>
        </w:rPr>
        <w:t xml:space="preserve">¶ </w:t>
      </w:r>
      <w:proofErr w:type="gramStart"/>
      <w:r w:rsidRPr="001A4DF5">
        <w:rPr>
          <w:color w:val="000000"/>
        </w:rPr>
        <w:t>545</w:t>
      </w:r>
      <w:r>
        <w:rPr>
          <w:color w:val="000000"/>
        </w:rPr>
        <w:t>-549;</w:t>
      </w:r>
      <w:proofErr w:type="gramEnd"/>
      <w:r>
        <w:rPr>
          <w:color w:val="000000"/>
        </w:rPr>
        <w:t xml:space="preserve"> </w:t>
      </w:r>
    </w:p>
  </w:footnote>
  <w:footnote w:id="257">
    <w:p w14:paraId="4110C9DE" w14:textId="77777777" w:rsidR="008B2F0F" w:rsidRPr="00B77767" w:rsidRDefault="008B2F0F" w:rsidP="008B2F0F">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w:t>
      </w:r>
      <w:r>
        <w:rPr>
          <w:color w:val="000000"/>
        </w:rPr>
        <w:t xml:space="preserve"> </w:t>
      </w:r>
      <w:r w:rsidRPr="001A4DF5">
        <w:rPr>
          <w:color w:val="000000"/>
        </w:rPr>
        <w:t>¶</w:t>
      </w:r>
      <w:r>
        <w:rPr>
          <w:color w:val="000000"/>
        </w:rPr>
        <w:t xml:space="preserve"> </w:t>
      </w:r>
      <w:r w:rsidRPr="001A4DF5">
        <w:rPr>
          <w:color w:val="000000"/>
        </w:rPr>
        <w:t>596</w:t>
      </w:r>
      <w:r>
        <w:rPr>
          <w:color w:val="000000"/>
        </w:rPr>
        <w:t xml:space="preserve">, </w:t>
      </w:r>
      <w:r w:rsidRPr="001A4DF5">
        <w:rPr>
          <w:color w:val="000000"/>
        </w:rPr>
        <w:t>602-603</w:t>
      </w:r>
      <w:r>
        <w:rPr>
          <w:color w:val="000000"/>
        </w:rPr>
        <w:t xml:space="preserve">; </w:t>
      </w:r>
      <w:r w:rsidRPr="001A4DF5">
        <w:rPr>
          <w:color w:val="000000"/>
        </w:rPr>
        <w:t>Chodorow, ‘Introduction’, p.</w:t>
      </w:r>
      <w:r>
        <w:rPr>
          <w:color w:val="000000"/>
        </w:rPr>
        <w:t xml:space="preserve"> 4; </w:t>
      </w:r>
      <w:r w:rsidRPr="001A4DF5">
        <w:rPr>
          <w:color w:val="000000"/>
        </w:rPr>
        <w:t xml:space="preserve">Samuels, Shorter and Plaut, </w:t>
      </w:r>
      <w:r w:rsidRPr="001A4DF5">
        <w:rPr>
          <w:i/>
          <w:iCs/>
          <w:color w:val="000000"/>
        </w:rPr>
        <w:t>A Critical Dictionary of Jungian Analysis</w:t>
      </w:r>
      <w:r w:rsidRPr="001A4DF5">
        <w:rPr>
          <w:color w:val="000000"/>
        </w:rPr>
        <w:t>, p. 100</w:t>
      </w:r>
      <w:r>
        <w:rPr>
          <w:color w:val="000000"/>
        </w:rPr>
        <w:t>.</w:t>
      </w:r>
    </w:p>
  </w:footnote>
  <w:footnote w:id="258">
    <w:p w14:paraId="5833F398" w14:textId="77777777" w:rsidR="00A06877" w:rsidRPr="001A4DF5" w:rsidRDefault="00A06877" w:rsidP="00A06877">
      <w:pPr>
        <w:pStyle w:val="FootnoteText"/>
        <w:rPr>
          <w:lang w:val="en-US"/>
        </w:rPr>
      </w:pPr>
      <w:r w:rsidRPr="001A4DF5">
        <w:rPr>
          <w:rStyle w:val="FootnoteReference"/>
        </w:rPr>
        <w:footnoteRef/>
      </w:r>
      <w:r w:rsidRPr="001A4DF5">
        <w:t xml:space="preserve"> </w:t>
      </w:r>
      <w:r w:rsidRPr="001A4DF5">
        <w:rPr>
          <w:color w:val="000000"/>
        </w:rPr>
        <w:t xml:space="preserve">Howell, </w:t>
      </w:r>
      <w:r w:rsidRPr="001A4DF5">
        <w:rPr>
          <w:i/>
          <w:iCs/>
          <w:color w:val="000000"/>
        </w:rPr>
        <w:t>Jungian Symbolism in Astrology</w:t>
      </w:r>
      <w:r w:rsidRPr="001A4DF5">
        <w:rPr>
          <w:color w:val="000000"/>
        </w:rPr>
        <w:t>, p. 5</w:t>
      </w:r>
      <w:r>
        <w:rPr>
          <w:color w:val="000000"/>
        </w:rPr>
        <w:t xml:space="preserve">; </w:t>
      </w:r>
      <w:r w:rsidRPr="001A4DF5">
        <w:rPr>
          <w:color w:val="000000"/>
        </w:rPr>
        <w:t xml:space="preserve">Greene, </w:t>
      </w:r>
      <w:r w:rsidRPr="001A4DF5">
        <w:rPr>
          <w:i/>
          <w:iCs/>
          <w:color w:val="000000"/>
        </w:rPr>
        <w:t>Jung’s Studies in Astrology</w:t>
      </w:r>
      <w:r w:rsidRPr="001A4DF5">
        <w:rPr>
          <w:color w:val="000000"/>
        </w:rPr>
        <w:t>, p</w:t>
      </w:r>
      <w:r>
        <w:rPr>
          <w:color w:val="000000"/>
        </w:rPr>
        <w:t>p</w:t>
      </w:r>
      <w:r w:rsidRPr="001A4DF5">
        <w:rPr>
          <w:color w:val="000000"/>
        </w:rPr>
        <w:t>. 29</w:t>
      </w:r>
      <w:r>
        <w:rPr>
          <w:color w:val="000000"/>
        </w:rPr>
        <w:t xml:space="preserve">, 51; </w:t>
      </w:r>
      <w:r w:rsidRPr="001A4DF5">
        <w:rPr>
          <w:color w:val="000000"/>
        </w:rPr>
        <w:t>Shamdasani, ‘Introduction’, p. 12</w:t>
      </w:r>
      <w:r>
        <w:rPr>
          <w:color w:val="000000"/>
        </w:rPr>
        <w:t>.</w:t>
      </w:r>
    </w:p>
  </w:footnote>
  <w:footnote w:id="259">
    <w:p w14:paraId="68278D75" w14:textId="77777777" w:rsidR="00A06877" w:rsidRPr="001A4DF5" w:rsidRDefault="00A06877" w:rsidP="00A06877">
      <w:pPr>
        <w:pStyle w:val="FootnoteText"/>
        <w:rPr>
          <w:lang w:val="en-US"/>
        </w:rPr>
      </w:pPr>
      <w:r w:rsidRPr="001A4DF5">
        <w:rPr>
          <w:rStyle w:val="FootnoteReference"/>
        </w:rPr>
        <w:footnoteRef/>
      </w:r>
      <w:r w:rsidRPr="001A4DF5">
        <w:t xml:space="preserve"> </w:t>
      </w:r>
      <w:r w:rsidRPr="001A4DF5">
        <w:rPr>
          <w:color w:val="000000"/>
        </w:rPr>
        <w:t>Le Grice, ‘Introduction’, p. 146</w:t>
      </w:r>
      <w:r w:rsidRPr="001A4DF5">
        <w:t xml:space="preserve">; </w:t>
      </w:r>
      <w:r w:rsidRPr="001A4DF5">
        <w:rPr>
          <w:color w:val="000000"/>
        </w:rPr>
        <w:t xml:space="preserve">Greene, </w:t>
      </w:r>
      <w:r w:rsidRPr="001A4DF5">
        <w:rPr>
          <w:i/>
          <w:iCs/>
          <w:color w:val="000000"/>
        </w:rPr>
        <w:t>Jung’s Studies in Astrology</w:t>
      </w:r>
      <w:r w:rsidRPr="001A4DF5">
        <w:rPr>
          <w:color w:val="000000"/>
        </w:rPr>
        <w:t>, p. 30.</w:t>
      </w:r>
    </w:p>
  </w:footnote>
  <w:footnote w:id="260">
    <w:p w14:paraId="7D375D7F" w14:textId="77777777" w:rsidR="00A06877" w:rsidRPr="001A4DF5" w:rsidRDefault="00A06877" w:rsidP="00A06877">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14</w:t>
      </w:r>
      <w:r w:rsidRPr="001A4DF5">
        <w:rPr>
          <w:color w:val="000000"/>
        </w:rPr>
        <w:t xml:space="preserve">, ¶ 299, Greene, </w:t>
      </w:r>
      <w:r w:rsidRPr="001A4DF5">
        <w:rPr>
          <w:i/>
          <w:iCs/>
          <w:color w:val="000000"/>
        </w:rPr>
        <w:t>Jung’s Studies in Astrology</w:t>
      </w:r>
      <w:r w:rsidRPr="001A4DF5">
        <w:rPr>
          <w:color w:val="000000"/>
        </w:rPr>
        <w:t>, pp. 121-122</w:t>
      </w:r>
      <w:r w:rsidRPr="001A4DF5">
        <w:t>;</w:t>
      </w:r>
      <w:r w:rsidRPr="001A4DF5">
        <w:rPr>
          <w:color w:val="000000"/>
        </w:rPr>
        <w:t xml:space="preserve"> Rossi, ‘Introduction’, p. 37.</w:t>
      </w:r>
    </w:p>
  </w:footnote>
  <w:footnote w:id="261">
    <w:p w14:paraId="776229F5" w14:textId="77777777" w:rsidR="00A06877" w:rsidRPr="001A4DF5" w:rsidRDefault="00A06877" w:rsidP="00A06877">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162</w:t>
      </w:r>
      <w:r>
        <w:rPr>
          <w:color w:val="000000"/>
        </w:rPr>
        <w:t xml:space="preserve">; </w:t>
      </w:r>
      <w:r w:rsidRPr="001A4DF5">
        <w:rPr>
          <w:color w:val="000000"/>
        </w:rPr>
        <w:t xml:space="preserve">Greene, </w:t>
      </w:r>
      <w:r w:rsidRPr="001A4DF5">
        <w:rPr>
          <w:i/>
          <w:iCs/>
          <w:color w:val="000000"/>
        </w:rPr>
        <w:t>Jung’s Studies in Astrology</w:t>
      </w:r>
      <w:r w:rsidRPr="001A4DF5">
        <w:rPr>
          <w:color w:val="000000"/>
        </w:rPr>
        <w:t>, pp. 65, 142</w:t>
      </w:r>
      <w:r w:rsidRPr="001A4DF5">
        <w:t xml:space="preserve">; </w:t>
      </w:r>
      <w:r w:rsidRPr="001A4DF5">
        <w:rPr>
          <w:color w:val="000000"/>
        </w:rPr>
        <w:t xml:space="preserve">Karen </w:t>
      </w:r>
      <w:proofErr w:type="spellStart"/>
      <w:r w:rsidRPr="001A4DF5">
        <w:rPr>
          <w:color w:val="000000"/>
        </w:rPr>
        <w:t>Hamaker-Zondag</w:t>
      </w:r>
      <w:proofErr w:type="spellEnd"/>
      <w:r w:rsidRPr="001A4DF5">
        <w:rPr>
          <w:color w:val="000000"/>
        </w:rPr>
        <w:t xml:space="preserve">, </w:t>
      </w:r>
      <w:r w:rsidRPr="001A4DF5">
        <w:rPr>
          <w:i/>
          <w:iCs/>
          <w:color w:val="000000"/>
        </w:rPr>
        <w:t>Psychological Astrology: A Synthesis of Jungian Psychology and Astrology</w:t>
      </w:r>
      <w:r w:rsidRPr="001A4DF5">
        <w:rPr>
          <w:color w:val="000000"/>
        </w:rPr>
        <w:t>, pp. 30-32.</w:t>
      </w:r>
    </w:p>
  </w:footnote>
  <w:footnote w:id="262">
    <w:p w14:paraId="1C69F1F5" w14:textId="77777777" w:rsidR="002B58CD" w:rsidRPr="00240E92" w:rsidRDefault="002B58CD" w:rsidP="002B58CD">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5</w:t>
      </w:r>
      <w:r w:rsidRPr="001A4DF5">
        <w:rPr>
          <w:color w:val="000000"/>
        </w:rPr>
        <w:t>, p. xxix</w:t>
      </w:r>
      <w:r>
        <w:rPr>
          <w:lang w:val="en-US"/>
        </w:rPr>
        <w:t xml:space="preserve">; </w:t>
      </w:r>
      <w:r w:rsidRPr="001A4DF5">
        <w:rPr>
          <w:lang w:val="en-US"/>
        </w:rPr>
        <w:t xml:space="preserve">Jung, </w:t>
      </w:r>
      <w:r w:rsidRPr="001A4DF5">
        <w:rPr>
          <w:i/>
          <w:iCs/>
          <w:lang w:val="en-US"/>
        </w:rPr>
        <w:t>CW, Vol. 9.1</w:t>
      </w:r>
      <w:r w:rsidRPr="001A4DF5">
        <w:rPr>
          <w:lang w:val="en-US"/>
        </w:rPr>
        <w:t>, ¶ 619</w:t>
      </w:r>
      <w:r>
        <w:rPr>
          <w:lang w:val="en-US"/>
        </w:rPr>
        <w:t xml:space="preserve">; </w:t>
      </w:r>
      <w:r w:rsidRPr="001A4DF5">
        <w:rPr>
          <w:color w:val="000000"/>
        </w:rPr>
        <w:t xml:space="preserve">Greene, </w:t>
      </w:r>
      <w:r w:rsidRPr="001A4DF5">
        <w:rPr>
          <w:i/>
          <w:iCs/>
          <w:color w:val="000000"/>
        </w:rPr>
        <w:t>Jung’s Studies in Astrology</w:t>
      </w:r>
      <w:r w:rsidRPr="001A4DF5">
        <w:rPr>
          <w:color w:val="000000"/>
        </w:rPr>
        <w:t>, pp. 26-27</w:t>
      </w:r>
      <w:r>
        <w:rPr>
          <w:color w:val="000000"/>
        </w:rPr>
        <w:t>.</w:t>
      </w:r>
    </w:p>
  </w:footnote>
  <w:footnote w:id="263">
    <w:p w14:paraId="4D54A1E8" w14:textId="77777777" w:rsidR="00C124AA" w:rsidRPr="001A4DF5" w:rsidRDefault="00C124AA" w:rsidP="00C124AA">
      <w:pPr>
        <w:pStyle w:val="FootnoteText"/>
        <w:rPr>
          <w:lang w:val="en-US"/>
        </w:rPr>
      </w:pPr>
      <w:r w:rsidRPr="001A4DF5">
        <w:rPr>
          <w:rStyle w:val="FootnoteReference"/>
        </w:rPr>
        <w:footnoteRef/>
      </w:r>
      <w:r w:rsidRPr="001A4DF5">
        <w:t xml:space="preserve"> </w:t>
      </w:r>
      <w:r w:rsidRPr="001A4DF5">
        <w:rPr>
          <w:lang w:val="en-US"/>
        </w:rPr>
        <w:t xml:space="preserve">Jung, </w:t>
      </w:r>
      <w:r w:rsidRPr="001A4DF5">
        <w:rPr>
          <w:i/>
          <w:iCs/>
          <w:lang w:val="en-US"/>
        </w:rPr>
        <w:t>CW, Vol. 9.1</w:t>
      </w:r>
      <w:r w:rsidRPr="001A4DF5">
        <w:rPr>
          <w:lang w:val="en-US"/>
        </w:rPr>
        <w:t>, ¶ 604-606.</w:t>
      </w:r>
    </w:p>
  </w:footnote>
  <w:footnote w:id="264">
    <w:p w14:paraId="0B08FCE7" w14:textId="77777777" w:rsidR="00A06877" w:rsidRPr="00230638" w:rsidRDefault="00A06877" w:rsidP="00A06877">
      <w:pPr>
        <w:pStyle w:val="FootnoteText"/>
        <w:rPr>
          <w:lang w:val="en-US"/>
        </w:rPr>
      </w:pPr>
      <w:r>
        <w:rPr>
          <w:rStyle w:val="FootnoteReference"/>
        </w:rPr>
        <w:footnoteRef/>
      </w:r>
      <w:r>
        <w:t xml:space="preserve"> </w:t>
      </w:r>
      <w:r w:rsidRPr="001A4DF5">
        <w:rPr>
          <w:lang w:val="en-US"/>
        </w:rPr>
        <w:t xml:space="preserve">Jung, </w:t>
      </w:r>
      <w:r w:rsidRPr="001A4DF5">
        <w:rPr>
          <w:i/>
          <w:iCs/>
          <w:lang w:val="en-US"/>
        </w:rPr>
        <w:t>CW, Vol. 9.1</w:t>
      </w:r>
      <w:r w:rsidRPr="001A4DF5">
        <w:rPr>
          <w:lang w:val="en-US"/>
        </w:rPr>
        <w:t>, ¶</w:t>
      </w:r>
      <w:r>
        <w:rPr>
          <w:lang w:val="en-US"/>
        </w:rPr>
        <w:t xml:space="preserve"> 604-606; </w:t>
      </w:r>
      <w:r w:rsidRPr="001A4DF5">
        <w:rPr>
          <w:color w:val="000000"/>
        </w:rPr>
        <w:t xml:space="preserve">Greene, </w:t>
      </w:r>
      <w:r w:rsidRPr="001A4DF5">
        <w:rPr>
          <w:i/>
          <w:iCs/>
          <w:color w:val="000000"/>
        </w:rPr>
        <w:t>Jung’s Studies in Astrology</w:t>
      </w:r>
      <w:r w:rsidRPr="001A4DF5">
        <w:rPr>
          <w:color w:val="000000"/>
        </w:rPr>
        <w:t>, p. 26</w:t>
      </w:r>
      <w:r>
        <w:rPr>
          <w:color w:val="000000"/>
        </w:rPr>
        <w:t xml:space="preserve">; </w:t>
      </w:r>
      <w:r w:rsidRPr="001A4DF5">
        <w:rPr>
          <w:color w:val="000000"/>
        </w:rPr>
        <w:t xml:space="preserve">Hunt, </w:t>
      </w:r>
      <w:r w:rsidRPr="001A4DF5">
        <w:rPr>
          <w:i/>
          <w:iCs/>
          <w:color w:val="000000"/>
        </w:rPr>
        <w:t>The Multiplicity of Dreams: Memory, Imagination, and Consciousness</w:t>
      </w:r>
      <w:r w:rsidRPr="001A4DF5">
        <w:rPr>
          <w:color w:val="000000"/>
        </w:rPr>
        <w:t>, p. 141</w:t>
      </w:r>
      <w:r>
        <w:rPr>
          <w:color w:val="000000"/>
        </w:rPr>
        <w:t>.</w:t>
      </w:r>
    </w:p>
  </w:footnote>
  <w:footnote w:id="265">
    <w:p w14:paraId="22E99890" w14:textId="77777777" w:rsidR="002B58CD" w:rsidRPr="000617C8" w:rsidRDefault="002B58CD" w:rsidP="002B58CD">
      <w:pPr>
        <w:pStyle w:val="FootnoteText"/>
        <w:rPr>
          <w:lang w:val="en-US"/>
        </w:rPr>
      </w:pPr>
      <w:r>
        <w:rPr>
          <w:rStyle w:val="FootnoteReference"/>
        </w:rPr>
        <w:footnoteRef/>
      </w:r>
      <w:r>
        <w:t xml:space="preserve"> </w:t>
      </w:r>
      <w:r w:rsidRPr="001A4DF5">
        <w:rPr>
          <w:color w:val="000000"/>
        </w:rPr>
        <w:t>Jones, ‘The snake in the mandala', p</w:t>
      </w:r>
      <w:r>
        <w:rPr>
          <w:color w:val="000000"/>
        </w:rPr>
        <w:t>p</w:t>
      </w:r>
      <w:r w:rsidRPr="001A4DF5">
        <w:rPr>
          <w:color w:val="000000"/>
        </w:rPr>
        <w:t>. 390</w:t>
      </w:r>
      <w:r>
        <w:rPr>
          <w:color w:val="000000"/>
        </w:rPr>
        <w:t xml:space="preserve">, </w:t>
      </w:r>
      <w:r w:rsidRPr="001A4DF5">
        <w:rPr>
          <w:color w:val="000000"/>
        </w:rPr>
        <w:t>392</w:t>
      </w:r>
      <w:r>
        <w:rPr>
          <w:color w:val="000000"/>
        </w:rPr>
        <w:t xml:space="preserve">; </w:t>
      </w:r>
      <w:r w:rsidRPr="001A4DF5">
        <w:rPr>
          <w:color w:val="000000"/>
        </w:rPr>
        <w:t>Schwartz-</w:t>
      </w:r>
      <w:proofErr w:type="spellStart"/>
      <w:r w:rsidRPr="001A4DF5">
        <w:rPr>
          <w:color w:val="000000"/>
        </w:rPr>
        <w:t>Salant</w:t>
      </w:r>
      <w:proofErr w:type="spellEnd"/>
      <w:r w:rsidRPr="001A4DF5">
        <w:rPr>
          <w:color w:val="000000"/>
        </w:rPr>
        <w:t>, ‘Introduction’, p. 17</w:t>
      </w:r>
      <w:r>
        <w:rPr>
          <w:color w:val="000000"/>
        </w:rPr>
        <w:t xml:space="preserve">; </w:t>
      </w:r>
      <w:r w:rsidRPr="001A4DF5">
        <w:rPr>
          <w:color w:val="000000"/>
        </w:rPr>
        <w:t xml:space="preserve">Hunt, </w:t>
      </w:r>
      <w:r w:rsidRPr="001A4DF5">
        <w:rPr>
          <w:i/>
          <w:iCs/>
          <w:color w:val="000000"/>
        </w:rPr>
        <w:t>The Multiplicity of Dreams: Memory, Imagination, and Consciousness</w:t>
      </w:r>
      <w:r w:rsidRPr="001A4DF5">
        <w:rPr>
          <w:color w:val="000000"/>
        </w:rPr>
        <w:t>, p. 147</w:t>
      </w:r>
      <w:r>
        <w:rPr>
          <w:color w:val="000000"/>
        </w:rPr>
        <w:t>.</w:t>
      </w:r>
    </w:p>
  </w:footnote>
  <w:footnote w:id="266">
    <w:p w14:paraId="56E2965C" w14:textId="77777777" w:rsidR="002B58CD" w:rsidRPr="001A4DF5" w:rsidRDefault="002B58CD" w:rsidP="002B58CD">
      <w:pPr>
        <w:pStyle w:val="FootnoteText"/>
        <w:rPr>
          <w:lang w:val="en-US"/>
        </w:rPr>
      </w:pPr>
      <w:r w:rsidRPr="001A4DF5">
        <w:rPr>
          <w:rStyle w:val="FootnoteReference"/>
        </w:rPr>
        <w:footnoteRef/>
      </w:r>
      <w:r w:rsidRPr="001A4DF5">
        <w:t xml:space="preserve"> </w:t>
      </w:r>
      <w:r w:rsidRPr="001A4DF5">
        <w:rPr>
          <w:color w:val="000000"/>
        </w:rPr>
        <w:t xml:space="preserve">Jung, </w:t>
      </w:r>
      <w:r w:rsidRPr="001A4DF5">
        <w:rPr>
          <w:i/>
          <w:iCs/>
          <w:color w:val="000000"/>
        </w:rPr>
        <w:t>CW, Vol. 9.1</w:t>
      </w:r>
      <w:r w:rsidRPr="001A4DF5">
        <w:rPr>
          <w:color w:val="000000"/>
        </w:rPr>
        <w:t>, ¶ 620.</w:t>
      </w:r>
    </w:p>
  </w:footnote>
  <w:footnote w:id="267">
    <w:p w14:paraId="23247C58" w14:textId="77777777" w:rsidR="002B58CD" w:rsidRPr="00C533FE" w:rsidRDefault="002B58CD" w:rsidP="002B58CD">
      <w:pPr>
        <w:pStyle w:val="FootnoteText"/>
        <w:rPr>
          <w:lang w:val="en-US"/>
        </w:rPr>
      </w:pPr>
      <w:r>
        <w:rPr>
          <w:rStyle w:val="FootnoteReference"/>
        </w:rPr>
        <w:footnoteRef/>
      </w:r>
      <w:r>
        <w:t xml:space="preserve"> </w:t>
      </w:r>
      <w:r w:rsidRPr="001A4DF5">
        <w:rPr>
          <w:color w:val="000000"/>
        </w:rPr>
        <w:t xml:space="preserve">Marlan, </w:t>
      </w:r>
      <w:r w:rsidRPr="001A4DF5">
        <w:rPr>
          <w:i/>
          <w:iCs/>
          <w:color w:val="000000"/>
        </w:rPr>
        <w:t>C.G. Jung and the Alchemical Imagination: Passages into the Mysteries of Psyche and Soul</w:t>
      </w:r>
      <w:r w:rsidRPr="001A4DF5">
        <w:rPr>
          <w:color w:val="000000"/>
        </w:rPr>
        <w:t>, pp. 60-61</w:t>
      </w:r>
      <w:r>
        <w:rPr>
          <w:color w:val="000000"/>
        </w:rPr>
        <w:t xml:space="preserve">, 138; </w:t>
      </w:r>
      <w:r w:rsidRPr="001A4DF5">
        <w:rPr>
          <w:color w:val="000000"/>
        </w:rPr>
        <w:t xml:space="preserve">Jung, </w:t>
      </w:r>
      <w:r w:rsidRPr="001A4DF5">
        <w:rPr>
          <w:i/>
          <w:iCs/>
          <w:color w:val="000000"/>
        </w:rPr>
        <w:t>CW, Vol. 9.1</w:t>
      </w:r>
      <w:r w:rsidRPr="001A4DF5">
        <w:rPr>
          <w:color w:val="000000"/>
        </w:rPr>
        <w:t xml:space="preserve">, ¶ </w:t>
      </w:r>
      <w:r>
        <w:rPr>
          <w:color w:val="000000"/>
        </w:rPr>
        <w:t xml:space="preserve">617, </w:t>
      </w:r>
      <w:r w:rsidRPr="001A4DF5">
        <w:rPr>
          <w:color w:val="000000"/>
        </w:rPr>
        <w:t>620</w:t>
      </w:r>
      <w:r>
        <w:rPr>
          <w:color w:val="000000"/>
        </w:rPr>
        <w:t xml:space="preserve">; </w:t>
      </w:r>
      <w:proofErr w:type="spellStart"/>
      <w:r w:rsidRPr="001A4DF5">
        <w:rPr>
          <w:color w:val="000000"/>
        </w:rPr>
        <w:t>Hamaker-Zondag</w:t>
      </w:r>
      <w:proofErr w:type="spellEnd"/>
      <w:r w:rsidRPr="001A4DF5">
        <w:rPr>
          <w:color w:val="000000"/>
        </w:rPr>
        <w:t xml:space="preserve">, </w:t>
      </w:r>
      <w:r w:rsidRPr="001A4DF5">
        <w:rPr>
          <w:i/>
          <w:iCs/>
          <w:color w:val="000000"/>
        </w:rPr>
        <w:t>Psychological Astrology: A Synthesis of Jungian Psychology and Astrology</w:t>
      </w:r>
      <w:r w:rsidRPr="001A4DF5">
        <w:rPr>
          <w:color w:val="000000"/>
        </w:rPr>
        <w:t>, pp. 9-10</w:t>
      </w:r>
      <w:r>
        <w:rPr>
          <w:color w:val="000000"/>
        </w:rPr>
        <w:t xml:space="preserve">; </w:t>
      </w:r>
      <w:r w:rsidRPr="001A4DF5">
        <w:rPr>
          <w:color w:val="000000"/>
        </w:rPr>
        <w:t>Thompson and Mayes, ‘Healing Cultural Divides: A Jungian Approach’, pp. 251-252.</w:t>
      </w:r>
    </w:p>
  </w:footnote>
  <w:footnote w:id="268">
    <w:p w14:paraId="24C8861B" w14:textId="77777777" w:rsidR="00515595" w:rsidRPr="00321790" w:rsidRDefault="00515595" w:rsidP="00515595">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634</w:t>
      </w:r>
      <w:r>
        <w:rPr>
          <w:color w:val="000000"/>
        </w:rPr>
        <w:t xml:space="preserve">; </w:t>
      </w:r>
      <w:r w:rsidRPr="001A4DF5">
        <w:rPr>
          <w:color w:val="000000"/>
        </w:rPr>
        <w:t xml:space="preserve">Greene, </w:t>
      </w:r>
      <w:r w:rsidRPr="001A4DF5">
        <w:rPr>
          <w:i/>
          <w:iCs/>
          <w:color w:val="000000"/>
        </w:rPr>
        <w:t>The Astrological World of Jung’s ‘Liber Novus’: Daimons, Gods, and the Planetary Journey</w:t>
      </w:r>
      <w:r w:rsidRPr="001A4DF5">
        <w:rPr>
          <w:color w:val="000000"/>
        </w:rPr>
        <w:t>, pp. 143-14</w:t>
      </w:r>
      <w:r>
        <w:rPr>
          <w:color w:val="000000"/>
        </w:rPr>
        <w:t xml:space="preserve">5; </w:t>
      </w:r>
      <w:r w:rsidRPr="001A4DF5">
        <w:rPr>
          <w:color w:val="000000"/>
        </w:rPr>
        <w:t>Marlan,</w:t>
      </w:r>
      <w:r>
        <w:rPr>
          <w:color w:val="000000"/>
        </w:rPr>
        <w:t xml:space="preserve"> </w:t>
      </w:r>
      <w:r w:rsidRPr="001A4DF5">
        <w:rPr>
          <w:i/>
          <w:iCs/>
          <w:color w:val="000000"/>
        </w:rPr>
        <w:t>C.G. Jung and the Alchemical Imagination: Passages into the Mysteries of Psyche and Soul</w:t>
      </w:r>
      <w:r w:rsidRPr="001A4DF5">
        <w:rPr>
          <w:color w:val="000000"/>
        </w:rPr>
        <w:t>, pp. 44-45.</w:t>
      </w:r>
    </w:p>
  </w:footnote>
  <w:footnote w:id="269">
    <w:p w14:paraId="0E228690" w14:textId="77777777" w:rsidR="00515595" w:rsidRPr="00474D84" w:rsidRDefault="00515595" w:rsidP="00515595">
      <w:pPr>
        <w:pStyle w:val="FootnoteText"/>
        <w:rPr>
          <w:lang w:val="en-US"/>
        </w:rPr>
      </w:pPr>
      <w:r>
        <w:rPr>
          <w:rStyle w:val="FootnoteReference"/>
        </w:rPr>
        <w:footnoteRef/>
      </w:r>
      <w:r>
        <w:t xml:space="preserve"> </w:t>
      </w:r>
      <w:r w:rsidRPr="001A4DF5">
        <w:rPr>
          <w:color w:val="000000"/>
        </w:rPr>
        <w:t>Jung, </w:t>
      </w:r>
      <w:r>
        <w:rPr>
          <w:i/>
          <w:iCs/>
          <w:color w:val="000000"/>
        </w:rPr>
        <w:t>CW</w:t>
      </w:r>
      <w:r w:rsidRPr="001A4DF5">
        <w:rPr>
          <w:i/>
          <w:iCs/>
          <w:color w:val="000000"/>
        </w:rPr>
        <w:t>, Vol. 9.2</w:t>
      </w:r>
      <w:r>
        <w:rPr>
          <w:i/>
          <w:iCs/>
          <w:color w:val="000000"/>
        </w:rPr>
        <w:t>,</w:t>
      </w:r>
      <w:r w:rsidRPr="001A4DF5">
        <w:rPr>
          <w:i/>
          <w:iCs/>
          <w:color w:val="000000"/>
        </w:rPr>
        <w:t xml:space="preserve"> </w:t>
      </w:r>
      <w:r w:rsidRPr="001A4DF5">
        <w:rPr>
          <w:color w:val="000000"/>
        </w:rPr>
        <w:t>¶ 170</w:t>
      </w:r>
      <w:r>
        <w:rPr>
          <w:color w:val="000000"/>
        </w:rPr>
        <w:t xml:space="preserve">; </w:t>
      </w:r>
      <w:r w:rsidRPr="001A4DF5">
        <w:rPr>
          <w:color w:val="000000"/>
        </w:rPr>
        <w:t xml:space="preserve">Samuels, Shorter and Plaut, </w:t>
      </w:r>
      <w:r w:rsidRPr="001A4DF5">
        <w:rPr>
          <w:i/>
          <w:iCs/>
          <w:color w:val="000000"/>
        </w:rPr>
        <w:t>A Critical Dictionary of Jungian Analysis</w:t>
      </w:r>
      <w:r w:rsidRPr="001A4DF5">
        <w:rPr>
          <w:color w:val="000000"/>
        </w:rPr>
        <w:t>, pp. 61, 100</w:t>
      </w:r>
      <w:r>
        <w:rPr>
          <w:color w:val="000000"/>
        </w:rPr>
        <w:t xml:space="preserve">; </w:t>
      </w:r>
      <w:r w:rsidRPr="001A4DF5">
        <w:rPr>
          <w:color w:val="000000"/>
        </w:rPr>
        <w:t xml:space="preserve">Greene, </w:t>
      </w:r>
      <w:r w:rsidRPr="001A4DF5">
        <w:rPr>
          <w:i/>
          <w:iCs/>
          <w:color w:val="000000"/>
        </w:rPr>
        <w:t xml:space="preserve">The Astrological World of </w:t>
      </w:r>
      <w:proofErr w:type="spellStart"/>
      <w:r w:rsidRPr="001A4DF5">
        <w:rPr>
          <w:i/>
          <w:iCs/>
          <w:color w:val="000000"/>
        </w:rPr>
        <w:t>Jungs</w:t>
      </w:r>
      <w:proofErr w:type="spellEnd"/>
      <w:r w:rsidRPr="001A4DF5">
        <w:rPr>
          <w:i/>
          <w:iCs/>
          <w:color w:val="000000"/>
        </w:rPr>
        <w:t xml:space="preserve"> ‘Liber Novus’: Daimons, Gods, and the Planetary Journey</w:t>
      </w:r>
      <w:r w:rsidRPr="001A4DF5">
        <w:rPr>
          <w:color w:val="000000"/>
        </w:rPr>
        <w:t>, p. 168</w:t>
      </w:r>
      <w:r>
        <w:rPr>
          <w:color w:val="000000"/>
        </w:rPr>
        <w:t xml:space="preserve">; </w:t>
      </w:r>
      <w:r w:rsidRPr="001A4DF5">
        <w:rPr>
          <w:color w:val="000000"/>
        </w:rPr>
        <w:t xml:space="preserve">Jung, </w:t>
      </w:r>
      <w:r w:rsidRPr="001A4DF5">
        <w:rPr>
          <w:i/>
          <w:iCs/>
          <w:color w:val="000000"/>
        </w:rPr>
        <w:t>CW, Vol. 9.1</w:t>
      </w:r>
      <w:r w:rsidRPr="001A4DF5">
        <w:rPr>
          <w:color w:val="000000"/>
        </w:rPr>
        <w:t>, ¶ 572, 626.</w:t>
      </w:r>
    </w:p>
  </w:footnote>
  <w:footnote w:id="270">
    <w:p w14:paraId="2F1D5CF9" w14:textId="77777777" w:rsidR="002B58CD" w:rsidRPr="0025780D" w:rsidRDefault="002B58CD" w:rsidP="002B58CD">
      <w:pPr>
        <w:pStyle w:val="FootnoteText"/>
        <w:rPr>
          <w:lang w:val="en-US"/>
        </w:rPr>
      </w:pPr>
      <w:r>
        <w:rPr>
          <w:rStyle w:val="FootnoteReference"/>
        </w:rPr>
        <w:footnoteRef/>
      </w:r>
      <w:r>
        <w:t xml:space="preserve"> </w:t>
      </w:r>
      <w:r w:rsidRPr="001A4DF5">
        <w:rPr>
          <w:color w:val="000000"/>
        </w:rPr>
        <w:t xml:space="preserve">Greene, </w:t>
      </w:r>
      <w:r w:rsidRPr="001A4DF5">
        <w:rPr>
          <w:i/>
          <w:iCs/>
          <w:color w:val="000000"/>
        </w:rPr>
        <w:t>Jung’s Studies in Astrology</w:t>
      </w:r>
      <w:r w:rsidRPr="001A4DF5">
        <w:rPr>
          <w:color w:val="000000"/>
        </w:rPr>
        <w:t>, p. 53</w:t>
      </w:r>
      <w:r w:rsidRPr="001A4DF5">
        <w:t xml:space="preserve">; </w:t>
      </w:r>
      <w:r w:rsidRPr="001A4DF5">
        <w:rPr>
          <w:color w:val="000000"/>
        </w:rPr>
        <w:t xml:space="preserve">Greene, </w:t>
      </w:r>
      <w:r w:rsidRPr="001A4DF5">
        <w:rPr>
          <w:i/>
          <w:iCs/>
          <w:color w:val="000000"/>
        </w:rPr>
        <w:t xml:space="preserve">The Astrological World of </w:t>
      </w:r>
      <w:proofErr w:type="spellStart"/>
      <w:r w:rsidRPr="001A4DF5">
        <w:rPr>
          <w:i/>
          <w:iCs/>
          <w:color w:val="000000"/>
        </w:rPr>
        <w:t>Jungs</w:t>
      </w:r>
      <w:proofErr w:type="spellEnd"/>
      <w:r w:rsidRPr="001A4DF5">
        <w:rPr>
          <w:i/>
          <w:iCs/>
          <w:color w:val="000000"/>
        </w:rPr>
        <w:t xml:space="preserve"> ‘Liber Novus’: Daimons, Gods, and the Planetary Journey</w:t>
      </w:r>
      <w:r w:rsidRPr="001A4DF5">
        <w:rPr>
          <w:color w:val="000000"/>
        </w:rPr>
        <w:t>, p. 165</w:t>
      </w:r>
      <w:r>
        <w:rPr>
          <w:color w:val="000000"/>
        </w:rPr>
        <w:t xml:space="preserve">; </w:t>
      </w:r>
      <w:r w:rsidRPr="001A4DF5">
        <w:rPr>
          <w:color w:val="000000"/>
        </w:rPr>
        <w:t>Schwartz-</w:t>
      </w:r>
      <w:proofErr w:type="spellStart"/>
      <w:r w:rsidRPr="001A4DF5">
        <w:rPr>
          <w:color w:val="000000"/>
        </w:rPr>
        <w:t>Salant</w:t>
      </w:r>
      <w:proofErr w:type="spellEnd"/>
      <w:r w:rsidRPr="001A4DF5">
        <w:rPr>
          <w:color w:val="000000"/>
        </w:rPr>
        <w:t>, ‘Introduction’, p. 15</w:t>
      </w:r>
      <w:r>
        <w:rPr>
          <w:color w:val="000000"/>
        </w:rPr>
        <w:t xml:space="preserve">; </w:t>
      </w:r>
      <w:r w:rsidRPr="001A4DF5">
        <w:rPr>
          <w:color w:val="000000"/>
        </w:rPr>
        <w:t>Rossi, ‘Introduction’, p. 37</w:t>
      </w:r>
      <w:r>
        <w:rPr>
          <w:color w:val="000000"/>
        </w:rPr>
        <w:t>.</w:t>
      </w:r>
    </w:p>
  </w:footnote>
  <w:footnote w:id="271">
    <w:p w14:paraId="48D7C240" w14:textId="77777777" w:rsidR="002B58CD" w:rsidRPr="00190500" w:rsidRDefault="002B58CD" w:rsidP="002B58CD">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531-544</w:t>
      </w:r>
      <w:r>
        <w:rPr>
          <w:color w:val="000000"/>
        </w:rPr>
        <w:t xml:space="preserve">, 562, 609-610; </w:t>
      </w:r>
      <w:r w:rsidRPr="001A4DF5">
        <w:rPr>
          <w:color w:val="000000"/>
        </w:rPr>
        <w:t xml:space="preserve">Jung, </w:t>
      </w:r>
      <w:r w:rsidRPr="001A4DF5">
        <w:rPr>
          <w:i/>
          <w:iCs/>
          <w:color w:val="000000"/>
        </w:rPr>
        <w:t>CW, Vol. 9.2</w:t>
      </w:r>
      <w:r w:rsidRPr="001A4DF5">
        <w:rPr>
          <w:color w:val="000000"/>
        </w:rPr>
        <w:t>, ¶ 23</w:t>
      </w:r>
      <w:r>
        <w:rPr>
          <w:color w:val="000000"/>
        </w:rPr>
        <w:t xml:space="preserve">; </w:t>
      </w:r>
      <w:r w:rsidRPr="001A4DF5">
        <w:rPr>
          <w:color w:val="000000"/>
        </w:rPr>
        <w:t xml:space="preserve">Marlan, </w:t>
      </w:r>
      <w:r w:rsidRPr="001A4DF5">
        <w:rPr>
          <w:i/>
          <w:iCs/>
          <w:color w:val="000000"/>
        </w:rPr>
        <w:t>C.G. Jung and the Alchemical Imagination: Passages into the Mysteries of Psyche and Soul</w:t>
      </w:r>
      <w:r w:rsidRPr="001A4DF5">
        <w:rPr>
          <w:color w:val="000000"/>
        </w:rPr>
        <w:t>, p. 137</w:t>
      </w:r>
      <w:r>
        <w:rPr>
          <w:color w:val="000000"/>
        </w:rPr>
        <w:t>.</w:t>
      </w:r>
    </w:p>
  </w:footnote>
  <w:footnote w:id="272">
    <w:p w14:paraId="4B78DBCD" w14:textId="77777777" w:rsidR="002B58CD" w:rsidRPr="00721AE4" w:rsidRDefault="002B58CD" w:rsidP="002B58CD">
      <w:pPr>
        <w:pStyle w:val="FootnoteText"/>
        <w:rPr>
          <w:lang w:val="en-US"/>
        </w:rPr>
      </w:pPr>
      <w:r>
        <w:rPr>
          <w:rStyle w:val="FootnoteReference"/>
        </w:rPr>
        <w:footnoteRef/>
      </w:r>
      <w:r>
        <w:t xml:space="preserve"> </w:t>
      </w:r>
      <w:proofErr w:type="spellStart"/>
      <w:r w:rsidRPr="001A4DF5">
        <w:rPr>
          <w:color w:val="000000"/>
        </w:rPr>
        <w:t>Hamaker-Zondag</w:t>
      </w:r>
      <w:proofErr w:type="spellEnd"/>
      <w:r w:rsidRPr="001A4DF5">
        <w:rPr>
          <w:color w:val="000000"/>
        </w:rPr>
        <w:t xml:space="preserve">, </w:t>
      </w:r>
      <w:r w:rsidRPr="001A4DF5">
        <w:rPr>
          <w:i/>
          <w:iCs/>
          <w:color w:val="000000"/>
        </w:rPr>
        <w:t>Psychological Astrology: A Synthesis of Jungian Psychology and Astrology</w:t>
      </w:r>
      <w:r w:rsidRPr="001A4DF5">
        <w:rPr>
          <w:color w:val="000000"/>
        </w:rPr>
        <w:t>, pp. 147-149</w:t>
      </w:r>
      <w:r>
        <w:rPr>
          <w:color w:val="000000"/>
        </w:rPr>
        <w:t xml:space="preserve">; </w:t>
      </w:r>
      <w:r w:rsidRPr="001A4DF5">
        <w:rPr>
          <w:color w:val="000000"/>
        </w:rPr>
        <w:t xml:space="preserve">Howell, </w:t>
      </w:r>
      <w:r w:rsidRPr="001A4DF5">
        <w:rPr>
          <w:i/>
          <w:iCs/>
          <w:color w:val="000000"/>
        </w:rPr>
        <w:t>Jungian Symbolism in Astrology</w:t>
      </w:r>
      <w:r w:rsidRPr="001A4DF5">
        <w:rPr>
          <w:color w:val="000000"/>
        </w:rPr>
        <w:t>, pp. 63-64.</w:t>
      </w:r>
    </w:p>
  </w:footnote>
  <w:footnote w:id="273">
    <w:p w14:paraId="50B0E8B0" w14:textId="77777777" w:rsidR="002B58CD" w:rsidRPr="001A2767" w:rsidRDefault="002B58CD" w:rsidP="002B58CD">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xml:space="preserve">, ¶ </w:t>
      </w:r>
      <w:r>
        <w:rPr>
          <w:color w:val="000000"/>
        </w:rPr>
        <w:t xml:space="preserve">528, </w:t>
      </w:r>
      <w:r w:rsidRPr="001A4DF5">
        <w:rPr>
          <w:color w:val="000000"/>
        </w:rPr>
        <w:t>595</w:t>
      </w:r>
      <w:r>
        <w:rPr>
          <w:color w:val="000000"/>
        </w:rPr>
        <w:t xml:space="preserve">, 617; </w:t>
      </w:r>
      <w:r w:rsidRPr="001A4DF5">
        <w:rPr>
          <w:color w:val="000000"/>
        </w:rPr>
        <w:t xml:space="preserve">Samuels, Shorter and Plaut, </w:t>
      </w:r>
      <w:r w:rsidRPr="001A4DF5">
        <w:rPr>
          <w:i/>
          <w:iCs/>
          <w:color w:val="000000"/>
        </w:rPr>
        <w:t>A Critical Dictionary of Jungian Analysis</w:t>
      </w:r>
      <w:r w:rsidRPr="001A4DF5">
        <w:rPr>
          <w:color w:val="000000"/>
        </w:rPr>
        <w:t>, p. 9</w:t>
      </w:r>
      <w:r w:rsidRPr="001A4DF5">
        <w:t xml:space="preserve">; </w:t>
      </w:r>
      <w:r w:rsidRPr="001A4DF5">
        <w:rPr>
          <w:color w:val="000000"/>
        </w:rPr>
        <w:t>Jones, ‘The snake in the mandala', p. 390.</w:t>
      </w:r>
    </w:p>
  </w:footnote>
  <w:footnote w:id="274">
    <w:p w14:paraId="4397349B" w14:textId="77777777" w:rsidR="00515595" w:rsidRPr="00774D78" w:rsidRDefault="00515595" w:rsidP="00515595">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 621</w:t>
      </w:r>
      <w:r>
        <w:rPr>
          <w:color w:val="000000"/>
        </w:rPr>
        <w:t xml:space="preserve">; </w:t>
      </w:r>
      <w:r w:rsidRPr="001A4DF5">
        <w:rPr>
          <w:color w:val="000000"/>
        </w:rPr>
        <w:t xml:space="preserve">Jung, </w:t>
      </w:r>
      <w:r w:rsidRPr="001A4DF5">
        <w:rPr>
          <w:i/>
          <w:iCs/>
          <w:color w:val="000000"/>
        </w:rPr>
        <w:t>CW, Vol. 8</w:t>
      </w:r>
      <w:r w:rsidRPr="001A4DF5">
        <w:rPr>
          <w:color w:val="000000"/>
        </w:rPr>
        <w:t>, Prefatory Note, p. 68</w:t>
      </w:r>
      <w:r>
        <w:rPr>
          <w:color w:val="000000"/>
        </w:rPr>
        <w:t xml:space="preserve">; </w:t>
      </w:r>
      <w:r w:rsidRPr="001A4DF5">
        <w:rPr>
          <w:color w:val="000000"/>
        </w:rPr>
        <w:t xml:space="preserve">Jung, </w:t>
      </w:r>
      <w:r w:rsidRPr="001A4DF5">
        <w:rPr>
          <w:i/>
          <w:iCs/>
          <w:color w:val="000000"/>
        </w:rPr>
        <w:t>Memories, Dreams, Reflections</w:t>
      </w:r>
      <w:r w:rsidRPr="001A4DF5">
        <w:rPr>
          <w:color w:val="000000"/>
        </w:rPr>
        <w:t>, p. 80</w:t>
      </w:r>
      <w:r>
        <w:rPr>
          <w:color w:val="000000"/>
        </w:rPr>
        <w:t xml:space="preserve">; </w:t>
      </w:r>
      <w:r w:rsidRPr="001A4DF5">
        <w:rPr>
          <w:color w:val="000000"/>
        </w:rPr>
        <w:t>Jones, ‘The snake in the mandala', pp. 403-404</w:t>
      </w:r>
      <w:r>
        <w:rPr>
          <w:color w:val="000000"/>
        </w:rPr>
        <w:t xml:space="preserve">; </w:t>
      </w:r>
      <w:r w:rsidRPr="001A4DF5">
        <w:rPr>
          <w:color w:val="000000"/>
        </w:rPr>
        <w:t xml:space="preserve">Samuels, Shorter and Plaut, </w:t>
      </w:r>
      <w:r w:rsidRPr="001A4DF5">
        <w:rPr>
          <w:i/>
          <w:iCs/>
          <w:color w:val="000000"/>
        </w:rPr>
        <w:t>A Critical Dictionary of Jungian Analysis</w:t>
      </w:r>
      <w:r w:rsidRPr="001A4DF5">
        <w:rPr>
          <w:color w:val="000000"/>
        </w:rPr>
        <w:t>, p. 9</w:t>
      </w:r>
      <w:r>
        <w:rPr>
          <w:color w:val="000000"/>
        </w:rPr>
        <w:t>.</w:t>
      </w:r>
    </w:p>
  </w:footnote>
  <w:footnote w:id="275">
    <w:p w14:paraId="242F3BBF" w14:textId="77777777" w:rsidR="002B58CD" w:rsidRPr="00715253" w:rsidRDefault="002B58CD" w:rsidP="002B58CD">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sidRPr="001A4DF5">
        <w:rPr>
          <w:color w:val="000000"/>
        </w:rPr>
        <w:t>, ¶</w:t>
      </w:r>
      <w:r>
        <w:rPr>
          <w:color w:val="000000"/>
        </w:rPr>
        <w:t xml:space="preserve"> 538, 542, 623; </w:t>
      </w:r>
      <w:r w:rsidRPr="001A4DF5">
        <w:rPr>
          <w:color w:val="000000"/>
        </w:rPr>
        <w:t>Jones, ‘The snake in the mandala', p. 391</w:t>
      </w:r>
      <w:r>
        <w:rPr>
          <w:color w:val="000000"/>
        </w:rPr>
        <w:t>.</w:t>
      </w:r>
    </w:p>
  </w:footnote>
  <w:footnote w:id="276">
    <w:p w14:paraId="693312B4" w14:textId="77777777" w:rsidR="002B58CD" w:rsidRPr="003814BE" w:rsidRDefault="002B58CD" w:rsidP="002B58CD">
      <w:pPr>
        <w:pStyle w:val="FootnoteText"/>
        <w:rPr>
          <w:lang w:val="en-US"/>
        </w:rPr>
      </w:pPr>
      <w:r>
        <w:rPr>
          <w:rStyle w:val="FootnoteReference"/>
        </w:rPr>
        <w:footnoteRef/>
      </w:r>
      <w:r>
        <w:t xml:space="preserve"> </w:t>
      </w:r>
      <w:r w:rsidRPr="001A4DF5">
        <w:rPr>
          <w:color w:val="000000"/>
        </w:rPr>
        <w:t xml:space="preserve">Jung, </w:t>
      </w:r>
      <w:r w:rsidRPr="001A4DF5">
        <w:rPr>
          <w:i/>
          <w:iCs/>
          <w:color w:val="000000"/>
        </w:rPr>
        <w:t>CW, Vol. 9.1</w:t>
      </w:r>
      <w:r>
        <w:rPr>
          <w:i/>
          <w:iCs/>
          <w:color w:val="000000"/>
        </w:rPr>
        <w:t>,</w:t>
      </w:r>
      <w:r w:rsidRPr="001A4DF5">
        <w:rPr>
          <w:color w:val="000000"/>
        </w:rPr>
        <w:t xml:space="preserve"> ¶ 616</w:t>
      </w:r>
      <w:r>
        <w:rPr>
          <w:color w:val="000000"/>
        </w:rPr>
        <w:t xml:space="preserve">; </w:t>
      </w:r>
      <w:r w:rsidRPr="001A4DF5">
        <w:rPr>
          <w:color w:val="000000"/>
        </w:rPr>
        <w:t>Jones, ‘The snake in the mandala', p. 404</w:t>
      </w:r>
      <w:r>
        <w:rPr>
          <w:color w:val="000000"/>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6533749"/>
      <w:docPartObj>
        <w:docPartGallery w:val="Page Numbers (Top of Page)"/>
        <w:docPartUnique/>
      </w:docPartObj>
    </w:sdtPr>
    <w:sdtContent>
      <w:p w14:paraId="59E42CB6" w14:textId="1313EF0F" w:rsidR="000F1EF5" w:rsidRDefault="000F1EF5" w:rsidP="0004266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575362">
          <w:rPr>
            <w:rStyle w:val="PageNumber"/>
          </w:rPr>
          <w:fldChar w:fldCharType="separate"/>
        </w:r>
        <w:r w:rsidR="00575362">
          <w:rPr>
            <w:rStyle w:val="PageNumber"/>
            <w:noProof/>
          </w:rPr>
          <w:t>v</w:t>
        </w:r>
        <w:r>
          <w:rPr>
            <w:rStyle w:val="PageNumber"/>
          </w:rPr>
          <w:fldChar w:fldCharType="end"/>
        </w:r>
      </w:p>
    </w:sdtContent>
  </w:sdt>
  <w:p w14:paraId="2D2E0E9B" w14:textId="77777777" w:rsidR="00954DC6" w:rsidRDefault="00954DC6" w:rsidP="000F1EF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6502168"/>
      <w:docPartObj>
        <w:docPartGallery w:val="Page Numbers (Top of Page)"/>
        <w:docPartUnique/>
      </w:docPartObj>
    </w:sdtPr>
    <w:sdtContent>
      <w:p w14:paraId="18766C16" w14:textId="7127886A" w:rsidR="0004266A" w:rsidRDefault="0004266A" w:rsidP="00044A1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iii</w:t>
        </w:r>
        <w:r>
          <w:rPr>
            <w:rStyle w:val="PageNumber"/>
          </w:rPr>
          <w:fldChar w:fldCharType="end"/>
        </w:r>
      </w:p>
    </w:sdtContent>
  </w:sdt>
  <w:p w14:paraId="2FA1697B" w14:textId="2793E397" w:rsidR="00954DC6" w:rsidRPr="003F6996" w:rsidRDefault="00954DC6" w:rsidP="00954DC6">
    <w:pPr>
      <w:pStyle w:val="Header"/>
      <w:tabs>
        <w:tab w:val="clear" w:pos="4680"/>
      </w:tabs>
      <w:ind w:right="360"/>
    </w:pPr>
    <w:r w:rsidRPr="003F6996">
      <w:t>Christina</w:t>
    </w:r>
    <w:r w:rsidR="008F014E">
      <w:t xml:space="preserve"> M.</w:t>
    </w:r>
    <w:r w:rsidRPr="003F6996">
      <w:t xml:space="preserve"> Giles</w:t>
    </w:r>
    <w:r>
      <w:t xml:space="preserve"> </w:t>
    </w:r>
    <w:r w:rsidRPr="003F77E0">
      <w:t>1805673</w:t>
    </w:r>
    <w:r>
      <w:tab/>
    </w:r>
  </w:p>
  <w:p w14:paraId="3E3A3EC1" w14:textId="5681E471" w:rsidR="00954DC6" w:rsidRDefault="00954D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B7F8289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B4943F6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6E204E86"/>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2F4B81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816EC3E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29146D24"/>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33DA93C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898C4E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EB14F9E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35A2D5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DA11163"/>
    <w:multiLevelType w:val="hybridMultilevel"/>
    <w:tmpl w:val="704230B0"/>
    <w:lvl w:ilvl="0" w:tplc="04D6051C">
      <w:start w:val="1"/>
      <w:numFmt w:val="decimal"/>
      <w:lvlText w:val="3.%1"/>
      <w:lvlJc w:val="left"/>
      <w:pPr>
        <w:ind w:left="36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11" w15:restartNumberingAfterBreak="0">
    <w:nsid w:val="0DDA0838"/>
    <w:multiLevelType w:val="multilevel"/>
    <w:tmpl w:val="0D1E9BF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27B923AA"/>
    <w:multiLevelType w:val="multilevel"/>
    <w:tmpl w:val="BF0EF1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FBF3CF5"/>
    <w:multiLevelType w:val="hybridMultilevel"/>
    <w:tmpl w:val="99C22674"/>
    <w:lvl w:ilvl="0" w:tplc="5A2243B4">
      <w:start w:val="1"/>
      <w:numFmt w:val="decimal"/>
      <w:lvlText w:val="4.%1"/>
      <w:lvlJc w:val="left"/>
      <w:pPr>
        <w:ind w:left="144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F990B3B"/>
    <w:multiLevelType w:val="multilevel"/>
    <w:tmpl w:val="1E388C2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11635DC"/>
    <w:multiLevelType w:val="multilevel"/>
    <w:tmpl w:val="DFA8F1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8D315E2"/>
    <w:multiLevelType w:val="hybridMultilevel"/>
    <w:tmpl w:val="6F7A1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6633644">
    <w:abstractNumId w:val="0"/>
  </w:num>
  <w:num w:numId="2" w16cid:durableId="1220827064">
    <w:abstractNumId w:val="1"/>
  </w:num>
  <w:num w:numId="3" w16cid:durableId="1284658121">
    <w:abstractNumId w:val="2"/>
  </w:num>
  <w:num w:numId="4" w16cid:durableId="1944922851">
    <w:abstractNumId w:val="3"/>
  </w:num>
  <w:num w:numId="5" w16cid:durableId="1502547565">
    <w:abstractNumId w:val="8"/>
  </w:num>
  <w:num w:numId="6" w16cid:durableId="141586686">
    <w:abstractNumId w:val="4"/>
  </w:num>
  <w:num w:numId="7" w16cid:durableId="1605914061">
    <w:abstractNumId w:val="5"/>
  </w:num>
  <w:num w:numId="8" w16cid:durableId="303005423">
    <w:abstractNumId w:val="6"/>
  </w:num>
  <w:num w:numId="9" w16cid:durableId="396587813">
    <w:abstractNumId w:val="7"/>
  </w:num>
  <w:num w:numId="10" w16cid:durableId="869681924">
    <w:abstractNumId w:val="9"/>
  </w:num>
  <w:num w:numId="11" w16cid:durableId="1101334793">
    <w:abstractNumId w:val="16"/>
  </w:num>
  <w:num w:numId="12" w16cid:durableId="958878461">
    <w:abstractNumId w:val="15"/>
  </w:num>
  <w:num w:numId="13" w16cid:durableId="442655857">
    <w:abstractNumId w:val="12"/>
  </w:num>
  <w:num w:numId="14" w16cid:durableId="1389839840">
    <w:abstractNumId w:val="11"/>
  </w:num>
  <w:num w:numId="15" w16cid:durableId="397553002">
    <w:abstractNumId w:val="14"/>
  </w:num>
  <w:num w:numId="16" w16cid:durableId="640303058">
    <w:abstractNumId w:val="10"/>
  </w:num>
  <w:num w:numId="17" w16cid:durableId="136826395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1AA"/>
    <w:rsid w:val="00001F2B"/>
    <w:rsid w:val="00003C8F"/>
    <w:rsid w:val="00011E0B"/>
    <w:rsid w:val="00011F4A"/>
    <w:rsid w:val="000128A8"/>
    <w:rsid w:val="00013923"/>
    <w:rsid w:val="0001440B"/>
    <w:rsid w:val="0001470A"/>
    <w:rsid w:val="00014B09"/>
    <w:rsid w:val="0001629A"/>
    <w:rsid w:val="00017D21"/>
    <w:rsid w:val="000237AA"/>
    <w:rsid w:val="00027145"/>
    <w:rsid w:val="00031518"/>
    <w:rsid w:val="000316FB"/>
    <w:rsid w:val="00032980"/>
    <w:rsid w:val="00035054"/>
    <w:rsid w:val="00035173"/>
    <w:rsid w:val="0004009D"/>
    <w:rsid w:val="000409F2"/>
    <w:rsid w:val="0004187F"/>
    <w:rsid w:val="0004266A"/>
    <w:rsid w:val="00042A03"/>
    <w:rsid w:val="000445FD"/>
    <w:rsid w:val="00047EDB"/>
    <w:rsid w:val="0005302E"/>
    <w:rsid w:val="00054B37"/>
    <w:rsid w:val="0005671E"/>
    <w:rsid w:val="00057DC2"/>
    <w:rsid w:val="0006024A"/>
    <w:rsid w:val="0006085F"/>
    <w:rsid w:val="0006100A"/>
    <w:rsid w:val="00061317"/>
    <w:rsid w:val="000617C8"/>
    <w:rsid w:val="00062182"/>
    <w:rsid w:val="000645BF"/>
    <w:rsid w:val="0006702C"/>
    <w:rsid w:val="00067642"/>
    <w:rsid w:val="00070FF4"/>
    <w:rsid w:val="000722DC"/>
    <w:rsid w:val="0007483E"/>
    <w:rsid w:val="00087D50"/>
    <w:rsid w:val="00090981"/>
    <w:rsid w:val="00092446"/>
    <w:rsid w:val="00094A7A"/>
    <w:rsid w:val="000A484A"/>
    <w:rsid w:val="000A5657"/>
    <w:rsid w:val="000A7AAB"/>
    <w:rsid w:val="000A7C4F"/>
    <w:rsid w:val="000B1F73"/>
    <w:rsid w:val="000C12B0"/>
    <w:rsid w:val="000C5E54"/>
    <w:rsid w:val="000C7A02"/>
    <w:rsid w:val="000D168E"/>
    <w:rsid w:val="000D2346"/>
    <w:rsid w:val="000D3B2A"/>
    <w:rsid w:val="000D67D2"/>
    <w:rsid w:val="000E0E24"/>
    <w:rsid w:val="000E1214"/>
    <w:rsid w:val="000E49DC"/>
    <w:rsid w:val="000F1CCF"/>
    <w:rsid w:val="000F1E92"/>
    <w:rsid w:val="000F1EF5"/>
    <w:rsid w:val="000F51BC"/>
    <w:rsid w:val="001011FE"/>
    <w:rsid w:val="0010134C"/>
    <w:rsid w:val="00104609"/>
    <w:rsid w:val="0010750F"/>
    <w:rsid w:val="00110495"/>
    <w:rsid w:val="001106BB"/>
    <w:rsid w:val="001112F7"/>
    <w:rsid w:val="00111DF0"/>
    <w:rsid w:val="00114372"/>
    <w:rsid w:val="00120483"/>
    <w:rsid w:val="001211BB"/>
    <w:rsid w:val="001256C8"/>
    <w:rsid w:val="00127CAB"/>
    <w:rsid w:val="00130DA2"/>
    <w:rsid w:val="00131A1D"/>
    <w:rsid w:val="001324AB"/>
    <w:rsid w:val="00132FE8"/>
    <w:rsid w:val="0013309A"/>
    <w:rsid w:val="00137B20"/>
    <w:rsid w:val="00140435"/>
    <w:rsid w:val="00140D9B"/>
    <w:rsid w:val="0014246F"/>
    <w:rsid w:val="00142DCB"/>
    <w:rsid w:val="00144582"/>
    <w:rsid w:val="00146816"/>
    <w:rsid w:val="0014688C"/>
    <w:rsid w:val="00146BDD"/>
    <w:rsid w:val="00147B4D"/>
    <w:rsid w:val="001511DD"/>
    <w:rsid w:val="00151CFF"/>
    <w:rsid w:val="0015290D"/>
    <w:rsid w:val="00153481"/>
    <w:rsid w:val="00153BD1"/>
    <w:rsid w:val="00154921"/>
    <w:rsid w:val="0015776E"/>
    <w:rsid w:val="00162D62"/>
    <w:rsid w:val="001639E8"/>
    <w:rsid w:val="00164505"/>
    <w:rsid w:val="00164B89"/>
    <w:rsid w:val="00164BAF"/>
    <w:rsid w:val="00165D80"/>
    <w:rsid w:val="001733A0"/>
    <w:rsid w:val="00173E9E"/>
    <w:rsid w:val="0017559E"/>
    <w:rsid w:val="0017561D"/>
    <w:rsid w:val="001818EB"/>
    <w:rsid w:val="00185233"/>
    <w:rsid w:val="00186874"/>
    <w:rsid w:val="00190500"/>
    <w:rsid w:val="00191927"/>
    <w:rsid w:val="00195613"/>
    <w:rsid w:val="001A2767"/>
    <w:rsid w:val="001A4DF5"/>
    <w:rsid w:val="001A580D"/>
    <w:rsid w:val="001B0985"/>
    <w:rsid w:val="001B133E"/>
    <w:rsid w:val="001B140F"/>
    <w:rsid w:val="001B32F2"/>
    <w:rsid w:val="001B3C72"/>
    <w:rsid w:val="001B673F"/>
    <w:rsid w:val="001D16B9"/>
    <w:rsid w:val="001D1AED"/>
    <w:rsid w:val="001D4306"/>
    <w:rsid w:val="001D5945"/>
    <w:rsid w:val="001D66CA"/>
    <w:rsid w:val="001D66EB"/>
    <w:rsid w:val="001D7D7D"/>
    <w:rsid w:val="001E1659"/>
    <w:rsid w:val="001E29F0"/>
    <w:rsid w:val="001E67A2"/>
    <w:rsid w:val="001F07B3"/>
    <w:rsid w:val="001F0E39"/>
    <w:rsid w:val="001F27C5"/>
    <w:rsid w:val="00200EA9"/>
    <w:rsid w:val="0020497A"/>
    <w:rsid w:val="0020577B"/>
    <w:rsid w:val="00205ADA"/>
    <w:rsid w:val="00207241"/>
    <w:rsid w:val="0021038A"/>
    <w:rsid w:val="00213D3D"/>
    <w:rsid w:val="00214B45"/>
    <w:rsid w:val="00215EFD"/>
    <w:rsid w:val="00217428"/>
    <w:rsid w:val="00224AED"/>
    <w:rsid w:val="002268C4"/>
    <w:rsid w:val="0022774C"/>
    <w:rsid w:val="00230638"/>
    <w:rsid w:val="00231ABF"/>
    <w:rsid w:val="0023357E"/>
    <w:rsid w:val="00240E92"/>
    <w:rsid w:val="00241ED8"/>
    <w:rsid w:val="00245D3E"/>
    <w:rsid w:val="0025045D"/>
    <w:rsid w:val="00250E3E"/>
    <w:rsid w:val="00253360"/>
    <w:rsid w:val="0025459A"/>
    <w:rsid w:val="00255A81"/>
    <w:rsid w:val="00255FF2"/>
    <w:rsid w:val="0025765E"/>
    <w:rsid w:val="0025780D"/>
    <w:rsid w:val="002614A1"/>
    <w:rsid w:val="00262666"/>
    <w:rsid w:val="002628F9"/>
    <w:rsid w:val="00265877"/>
    <w:rsid w:val="002676C7"/>
    <w:rsid w:val="00267BB1"/>
    <w:rsid w:val="00273C3F"/>
    <w:rsid w:val="0027521D"/>
    <w:rsid w:val="00277AFF"/>
    <w:rsid w:val="002873DD"/>
    <w:rsid w:val="002923D8"/>
    <w:rsid w:val="00294DB0"/>
    <w:rsid w:val="002965FE"/>
    <w:rsid w:val="0029771E"/>
    <w:rsid w:val="002A01B9"/>
    <w:rsid w:val="002A088F"/>
    <w:rsid w:val="002A0E04"/>
    <w:rsid w:val="002A68E6"/>
    <w:rsid w:val="002A7B07"/>
    <w:rsid w:val="002B13AB"/>
    <w:rsid w:val="002B4DC0"/>
    <w:rsid w:val="002B58CD"/>
    <w:rsid w:val="002C1A1D"/>
    <w:rsid w:val="002C1D90"/>
    <w:rsid w:val="002C7DF6"/>
    <w:rsid w:val="002D0A29"/>
    <w:rsid w:val="002D5967"/>
    <w:rsid w:val="002D7A78"/>
    <w:rsid w:val="002E4B09"/>
    <w:rsid w:val="002E4DA1"/>
    <w:rsid w:val="002E55BD"/>
    <w:rsid w:val="002E739B"/>
    <w:rsid w:val="002F0482"/>
    <w:rsid w:val="002F22D8"/>
    <w:rsid w:val="002F240C"/>
    <w:rsid w:val="002F3EAE"/>
    <w:rsid w:val="002F4F9A"/>
    <w:rsid w:val="003005A9"/>
    <w:rsid w:val="003010F6"/>
    <w:rsid w:val="003026AE"/>
    <w:rsid w:val="0030282A"/>
    <w:rsid w:val="00304577"/>
    <w:rsid w:val="003059FC"/>
    <w:rsid w:val="003061FF"/>
    <w:rsid w:val="00307B35"/>
    <w:rsid w:val="00312472"/>
    <w:rsid w:val="00312C28"/>
    <w:rsid w:val="00315E97"/>
    <w:rsid w:val="00315FBD"/>
    <w:rsid w:val="00320834"/>
    <w:rsid w:val="00321790"/>
    <w:rsid w:val="00323A9D"/>
    <w:rsid w:val="00326384"/>
    <w:rsid w:val="00327569"/>
    <w:rsid w:val="00330456"/>
    <w:rsid w:val="003314BF"/>
    <w:rsid w:val="003323F6"/>
    <w:rsid w:val="00334ABF"/>
    <w:rsid w:val="00334E69"/>
    <w:rsid w:val="00335240"/>
    <w:rsid w:val="00335D1C"/>
    <w:rsid w:val="003367C4"/>
    <w:rsid w:val="0033686D"/>
    <w:rsid w:val="00336BDC"/>
    <w:rsid w:val="003439A1"/>
    <w:rsid w:val="0034494F"/>
    <w:rsid w:val="00345F34"/>
    <w:rsid w:val="003476C6"/>
    <w:rsid w:val="00347F89"/>
    <w:rsid w:val="00350158"/>
    <w:rsid w:val="00350F8A"/>
    <w:rsid w:val="00353C7F"/>
    <w:rsid w:val="00353C96"/>
    <w:rsid w:val="003650D4"/>
    <w:rsid w:val="003651AA"/>
    <w:rsid w:val="00365CD6"/>
    <w:rsid w:val="00365E84"/>
    <w:rsid w:val="003671B9"/>
    <w:rsid w:val="00367AE6"/>
    <w:rsid w:val="00370CDB"/>
    <w:rsid w:val="003734F7"/>
    <w:rsid w:val="0037483C"/>
    <w:rsid w:val="00374994"/>
    <w:rsid w:val="003777BA"/>
    <w:rsid w:val="003808A2"/>
    <w:rsid w:val="00380A27"/>
    <w:rsid w:val="003814BE"/>
    <w:rsid w:val="00382C1D"/>
    <w:rsid w:val="00385135"/>
    <w:rsid w:val="003860E5"/>
    <w:rsid w:val="00386842"/>
    <w:rsid w:val="00390058"/>
    <w:rsid w:val="003904E1"/>
    <w:rsid w:val="00395416"/>
    <w:rsid w:val="003A0016"/>
    <w:rsid w:val="003A1E34"/>
    <w:rsid w:val="003A612D"/>
    <w:rsid w:val="003B2C93"/>
    <w:rsid w:val="003B555C"/>
    <w:rsid w:val="003B68B6"/>
    <w:rsid w:val="003B6A80"/>
    <w:rsid w:val="003B7094"/>
    <w:rsid w:val="003B729D"/>
    <w:rsid w:val="003C186E"/>
    <w:rsid w:val="003C1FDA"/>
    <w:rsid w:val="003C360E"/>
    <w:rsid w:val="003C46E3"/>
    <w:rsid w:val="003C6C35"/>
    <w:rsid w:val="003D2556"/>
    <w:rsid w:val="003D698D"/>
    <w:rsid w:val="003D6D7F"/>
    <w:rsid w:val="003D749F"/>
    <w:rsid w:val="003E319D"/>
    <w:rsid w:val="003E3A23"/>
    <w:rsid w:val="003E418F"/>
    <w:rsid w:val="003E5DF1"/>
    <w:rsid w:val="003F31F1"/>
    <w:rsid w:val="003F3B3E"/>
    <w:rsid w:val="004031D0"/>
    <w:rsid w:val="004043FF"/>
    <w:rsid w:val="00410466"/>
    <w:rsid w:val="004113F2"/>
    <w:rsid w:val="00412AB6"/>
    <w:rsid w:val="00412F98"/>
    <w:rsid w:val="004160C6"/>
    <w:rsid w:val="00420D29"/>
    <w:rsid w:val="00421643"/>
    <w:rsid w:val="004216FC"/>
    <w:rsid w:val="00421A19"/>
    <w:rsid w:val="0042302B"/>
    <w:rsid w:val="0042594D"/>
    <w:rsid w:val="00426EFD"/>
    <w:rsid w:val="00427D38"/>
    <w:rsid w:val="00430215"/>
    <w:rsid w:val="004358A8"/>
    <w:rsid w:val="00435D5B"/>
    <w:rsid w:val="00436C0A"/>
    <w:rsid w:val="00440F06"/>
    <w:rsid w:val="00441D55"/>
    <w:rsid w:val="00442D65"/>
    <w:rsid w:val="004438DF"/>
    <w:rsid w:val="0044399B"/>
    <w:rsid w:val="00443A5E"/>
    <w:rsid w:val="004440D8"/>
    <w:rsid w:val="00450BA2"/>
    <w:rsid w:val="004516D5"/>
    <w:rsid w:val="0045193B"/>
    <w:rsid w:val="00455C89"/>
    <w:rsid w:val="00456295"/>
    <w:rsid w:val="00456BFE"/>
    <w:rsid w:val="00460FD6"/>
    <w:rsid w:val="004649E7"/>
    <w:rsid w:val="00465900"/>
    <w:rsid w:val="00472F92"/>
    <w:rsid w:val="00473223"/>
    <w:rsid w:val="00474D84"/>
    <w:rsid w:val="004751BC"/>
    <w:rsid w:val="00475713"/>
    <w:rsid w:val="00481221"/>
    <w:rsid w:val="00483605"/>
    <w:rsid w:val="00485724"/>
    <w:rsid w:val="00486712"/>
    <w:rsid w:val="00487C40"/>
    <w:rsid w:val="00495C4C"/>
    <w:rsid w:val="004A13B4"/>
    <w:rsid w:val="004A1A8E"/>
    <w:rsid w:val="004A5DD5"/>
    <w:rsid w:val="004A7B63"/>
    <w:rsid w:val="004B02D5"/>
    <w:rsid w:val="004B1B8E"/>
    <w:rsid w:val="004B1E70"/>
    <w:rsid w:val="004B6C98"/>
    <w:rsid w:val="004C29CE"/>
    <w:rsid w:val="004C3760"/>
    <w:rsid w:val="004C75A3"/>
    <w:rsid w:val="004C760A"/>
    <w:rsid w:val="004C76B4"/>
    <w:rsid w:val="004C7EA0"/>
    <w:rsid w:val="004D0AC8"/>
    <w:rsid w:val="004D10F9"/>
    <w:rsid w:val="004D3C52"/>
    <w:rsid w:val="004D6D6E"/>
    <w:rsid w:val="004D7BA8"/>
    <w:rsid w:val="004E077E"/>
    <w:rsid w:val="004E2ED4"/>
    <w:rsid w:val="004E39DB"/>
    <w:rsid w:val="004E4282"/>
    <w:rsid w:val="004E5B32"/>
    <w:rsid w:val="004E79EB"/>
    <w:rsid w:val="004F0315"/>
    <w:rsid w:val="004F1D94"/>
    <w:rsid w:val="004F597D"/>
    <w:rsid w:val="004F7905"/>
    <w:rsid w:val="00505370"/>
    <w:rsid w:val="00512CC7"/>
    <w:rsid w:val="0051301A"/>
    <w:rsid w:val="00515595"/>
    <w:rsid w:val="00520471"/>
    <w:rsid w:val="00522CED"/>
    <w:rsid w:val="00525929"/>
    <w:rsid w:val="00532FE5"/>
    <w:rsid w:val="005338DA"/>
    <w:rsid w:val="00533E65"/>
    <w:rsid w:val="00536377"/>
    <w:rsid w:val="0054114C"/>
    <w:rsid w:val="00543C33"/>
    <w:rsid w:val="005444DF"/>
    <w:rsid w:val="00560B2E"/>
    <w:rsid w:val="00562743"/>
    <w:rsid w:val="00562895"/>
    <w:rsid w:val="005651C3"/>
    <w:rsid w:val="005667D0"/>
    <w:rsid w:val="00575045"/>
    <w:rsid w:val="00575362"/>
    <w:rsid w:val="0057658D"/>
    <w:rsid w:val="00577F01"/>
    <w:rsid w:val="00581A4A"/>
    <w:rsid w:val="00583E19"/>
    <w:rsid w:val="005850AD"/>
    <w:rsid w:val="00585AA1"/>
    <w:rsid w:val="0058655F"/>
    <w:rsid w:val="00590021"/>
    <w:rsid w:val="005930B3"/>
    <w:rsid w:val="00593C13"/>
    <w:rsid w:val="00596904"/>
    <w:rsid w:val="005A068E"/>
    <w:rsid w:val="005A54FF"/>
    <w:rsid w:val="005A78B2"/>
    <w:rsid w:val="005A7A60"/>
    <w:rsid w:val="005B1988"/>
    <w:rsid w:val="005B1E17"/>
    <w:rsid w:val="005B3481"/>
    <w:rsid w:val="005C3551"/>
    <w:rsid w:val="005C4474"/>
    <w:rsid w:val="005C4C18"/>
    <w:rsid w:val="005C650E"/>
    <w:rsid w:val="005C758C"/>
    <w:rsid w:val="005C76CD"/>
    <w:rsid w:val="005D05B4"/>
    <w:rsid w:val="005D3767"/>
    <w:rsid w:val="005D6F03"/>
    <w:rsid w:val="005F0D93"/>
    <w:rsid w:val="005F41F7"/>
    <w:rsid w:val="005F438E"/>
    <w:rsid w:val="005F6F1E"/>
    <w:rsid w:val="005F6FB2"/>
    <w:rsid w:val="005F78B2"/>
    <w:rsid w:val="00602527"/>
    <w:rsid w:val="00604E30"/>
    <w:rsid w:val="006053C3"/>
    <w:rsid w:val="00606D2C"/>
    <w:rsid w:val="006076A3"/>
    <w:rsid w:val="0061092D"/>
    <w:rsid w:val="006117D7"/>
    <w:rsid w:val="00612E22"/>
    <w:rsid w:val="00621602"/>
    <w:rsid w:val="006246EF"/>
    <w:rsid w:val="00624F8F"/>
    <w:rsid w:val="00627475"/>
    <w:rsid w:val="00633EA2"/>
    <w:rsid w:val="0063443E"/>
    <w:rsid w:val="00636BDE"/>
    <w:rsid w:val="00636EC7"/>
    <w:rsid w:val="00640689"/>
    <w:rsid w:val="00640BE5"/>
    <w:rsid w:val="00642A6C"/>
    <w:rsid w:val="00643EB2"/>
    <w:rsid w:val="00646C74"/>
    <w:rsid w:val="00647907"/>
    <w:rsid w:val="006536A9"/>
    <w:rsid w:val="006541AE"/>
    <w:rsid w:val="00655FBE"/>
    <w:rsid w:val="006562EF"/>
    <w:rsid w:val="0066195E"/>
    <w:rsid w:val="00662762"/>
    <w:rsid w:val="00662E57"/>
    <w:rsid w:val="00665929"/>
    <w:rsid w:val="006672A2"/>
    <w:rsid w:val="00667842"/>
    <w:rsid w:val="00667932"/>
    <w:rsid w:val="00672BBF"/>
    <w:rsid w:val="006734DB"/>
    <w:rsid w:val="00673787"/>
    <w:rsid w:val="006753F5"/>
    <w:rsid w:val="006802AF"/>
    <w:rsid w:val="00680E12"/>
    <w:rsid w:val="00682E30"/>
    <w:rsid w:val="006870C6"/>
    <w:rsid w:val="00692C2F"/>
    <w:rsid w:val="0069336C"/>
    <w:rsid w:val="006937DB"/>
    <w:rsid w:val="006977FD"/>
    <w:rsid w:val="006A06C0"/>
    <w:rsid w:val="006A0C5D"/>
    <w:rsid w:val="006A40D3"/>
    <w:rsid w:val="006A465F"/>
    <w:rsid w:val="006A4C60"/>
    <w:rsid w:val="006B2230"/>
    <w:rsid w:val="006B2413"/>
    <w:rsid w:val="006B2CE2"/>
    <w:rsid w:val="006B2F5C"/>
    <w:rsid w:val="006B358E"/>
    <w:rsid w:val="006B4F70"/>
    <w:rsid w:val="006B6107"/>
    <w:rsid w:val="006B68C1"/>
    <w:rsid w:val="006C0DDC"/>
    <w:rsid w:val="006C27EE"/>
    <w:rsid w:val="006C28C7"/>
    <w:rsid w:val="006C3BD7"/>
    <w:rsid w:val="006C42D9"/>
    <w:rsid w:val="006C45C6"/>
    <w:rsid w:val="006C591B"/>
    <w:rsid w:val="006C6801"/>
    <w:rsid w:val="006D1B6B"/>
    <w:rsid w:val="006D23E8"/>
    <w:rsid w:val="006D6BD2"/>
    <w:rsid w:val="006D7347"/>
    <w:rsid w:val="006E0270"/>
    <w:rsid w:val="006E20B1"/>
    <w:rsid w:val="006E364B"/>
    <w:rsid w:val="006E4162"/>
    <w:rsid w:val="006F0E69"/>
    <w:rsid w:val="006F0E74"/>
    <w:rsid w:val="006F1D50"/>
    <w:rsid w:val="006F215C"/>
    <w:rsid w:val="006F4462"/>
    <w:rsid w:val="006F5132"/>
    <w:rsid w:val="006F6C6A"/>
    <w:rsid w:val="00701DB9"/>
    <w:rsid w:val="0070666B"/>
    <w:rsid w:val="00710CC8"/>
    <w:rsid w:val="007114A1"/>
    <w:rsid w:val="007119D8"/>
    <w:rsid w:val="00711DE0"/>
    <w:rsid w:val="0071493F"/>
    <w:rsid w:val="00715253"/>
    <w:rsid w:val="007160B0"/>
    <w:rsid w:val="007214E1"/>
    <w:rsid w:val="00721AE4"/>
    <w:rsid w:val="0072230C"/>
    <w:rsid w:val="00723903"/>
    <w:rsid w:val="007249E0"/>
    <w:rsid w:val="0073034A"/>
    <w:rsid w:val="00730D8B"/>
    <w:rsid w:val="00734B67"/>
    <w:rsid w:val="0073556C"/>
    <w:rsid w:val="0073592F"/>
    <w:rsid w:val="007373A8"/>
    <w:rsid w:val="00737FF7"/>
    <w:rsid w:val="00740A2D"/>
    <w:rsid w:val="00740B2A"/>
    <w:rsid w:val="00743083"/>
    <w:rsid w:val="00752FFC"/>
    <w:rsid w:val="00757719"/>
    <w:rsid w:val="00757B95"/>
    <w:rsid w:val="00760969"/>
    <w:rsid w:val="00760B41"/>
    <w:rsid w:val="00763185"/>
    <w:rsid w:val="00765683"/>
    <w:rsid w:val="00765D42"/>
    <w:rsid w:val="00767D6B"/>
    <w:rsid w:val="00771251"/>
    <w:rsid w:val="00771C60"/>
    <w:rsid w:val="00772ACD"/>
    <w:rsid w:val="007738D4"/>
    <w:rsid w:val="00774D78"/>
    <w:rsid w:val="00776FCE"/>
    <w:rsid w:val="00780003"/>
    <w:rsid w:val="00781047"/>
    <w:rsid w:val="00782DFB"/>
    <w:rsid w:val="007831BF"/>
    <w:rsid w:val="0078720A"/>
    <w:rsid w:val="00794888"/>
    <w:rsid w:val="0079568E"/>
    <w:rsid w:val="007964A8"/>
    <w:rsid w:val="007A0F5D"/>
    <w:rsid w:val="007A25DF"/>
    <w:rsid w:val="007A4850"/>
    <w:rsid w:val="007A7574"/>
    <w:rsid w:val="007A7F00"/>
    <w:rsid w:val="007B34DC"/>
    <w:rsid w:val="007B68C2"/>
    <w:rsid w:val="007B717E"/>
    <w:rsid w:val="007C2A92"/>
    <w:rsid w:val="007C57A2"/>
    <w:rsid w:val="007D2DF3"/>
    <w:rsid w:val="007D33EF"/>
    <w:rsid w:val="007D5C50"/>
    <w:rsid w:val="007D7CBE"/>
    <w:rsid w:val="007E0C2F"/>
    <w:rsid w:val="007E130B"/>
    <w:rsid w:val="007E1CDE"/>
    <w:rsid w:val="007E2646"/>
    <w:rsid w:val="007E6004"/>
    <w:rsid w:val="007E7465"/>
    <w:rsid w:val="007E7DF9"/>
    <w:rsid w:val="007F279D"/>
    <w:rsid w:val="007F4285"/>
    <w:rsid w:val="007F466E"/>
    <w:rsid w:val="007F4716"/>
    <w:rsid w:val="007F55F4"/>
    <w:rsid w:val="00801163"/>
    <w:rsid w:val="00804731"/>
    <w:rsid w:val="00807129"/>
    <w:rsid w:val="0081095F"/>
    <w:rsid w:val="00811E8E"/>
    <w:rsid w:val="00812263"/>
    <w:rsid w:val="008158FD"/>
    <w:rsid w:val="0081758A"/>
    <w:rsid w:val="00820FBD"/>
    <w:rsid w:val="0082341E"/>
    <w:rsid w:val="00823964"/>
    <w:rsid w:val="00826BEB"/>
    <w:rsid w:val="008273E6"/>
    <w:rsid w:val="00830A53"/>
    <w:rsid w:val="008346BA"/>
    <w:rsid w:val="00843D8B"/>
    <w:rsid w:val="00845664"/>
    <w:rsid w:val="0084664E"/>
    <w:rsid w:val="008468B0"/>
    <w:rsid w:val="00850785"/>
    <w:rsid w:val="0085114F"/>
    <w:rsid w:val="00852BBA"/>
    <w:rsid w:val="008539B4"/>
    <w:rsid w:val="00855E8A"/>
    <w:rsid w:val="00860376"/>
    <w:rsid w:val="00860FF4"/>
    <w:rsid w:val="008632A0"/>
    <w:rsid w:val="00863A91"/>
    <w:rsid w:val="00865579"/>
    <w:rsid w:val="0086581B"/>
    <w:rsid w:val="0086762D"/>
    <w:rsid w:val="00873366"/>
    <w:rsid w:val="008749C2"/>
    <w:rsid w:val="008801E0"/>
    <w:rsid w:val="0088141E"/>
    <w:rsid w:val="0088149C"/>
    <w:rsid w:val="008879A7"/>
    <w:rsid w:val="008912BE"/>
    <w:rsid w:val="008912CE"/>
    <w:rsid w:val="00891980"/>
    <w:rsid w:val="008923E3"/>
    <w:rsid w:val="00894427"/>
    <w:rsid w:val="0089515C"/>
    <w:rsid w:val="008A044A"/>
    <w:rsid w:val="008A0490"/>
    <w:rsid w:val="008A12CB"/>
    <w:rsid w:val="008A4A29"/>
    <w:rsid w:val="008B1481"/>
    <w:rsid w:val="008B1CC9"/>
    <w:rsid w:val="008B2F0F"/>
    <w:rsid w:val="008B3FD4"/>
    <w:rsid w:val="008B6E7A"/>
    <w:rsid w:val="008C1483"/>
    <w:rsid w:val="008C2EF8"/>
    <w:rsid w:val="008C7EBB"/>
    <w:rsid w:val="008C7F11"/>
    <w:rsid w:val="008D0960"/>
    <w:rsid w:val="008D3410"/>
    <w:rsid w:val="008D4109"/>
    <w:rsid w:val="008D68B9"/>
    <w:rsid w:val="008E0233"/>
    <w:rsid w:val="008E0A33"/>
    <w:rsid w:val="008E2952"/>
    <w:rsid w:val="008E4C8D"/>
    <w:rsid w:val="008E7BB0"/>
    <w:rsid w:val="008E7C3D"/>
    <w:rsid w:val="008F014E"/>
    <w:rsid w:val="008F1B39"/>
    <w:rsid w:val="008F41C7"/>
    <w:rsid w:val="00900F54"/>
    <w:rsid w:val="0090279F"/>
    <w:rsid w:val="009041E6"/>
    <w:rsid w:val="00904ED6"/>
    <w:rsid w:val="00905239"/>
    <w:rsid w:val="00905C2B"/>
    <w:rsid w:val="00910525"/>
    <w:rsid w:val="00917AD1"/>
    <w:rsid w:val="00924110"/>
    <w:rsid w:val="00924969"/>
    <w:rsid w:val="009263ED"/>
    <w:rsid w:val="00926551"/>
    <w:rsid w:val="009275F2"/>
    <w:rsid w:val="009311C9"/>
    <w:rsid w:val="00932422"/>
    <w:rsid w:val="00932B1A"/>
    <w:rsid w:val="0093315F"/>
    <w:rsid w:val="00934CA0"/>
    <w:rsid w:val="0093637B"/>
    <w:rsid w:val="009365E7"/>
    <w:rsid w:val="0093721E"/>
    <w:rsid w:val="0094782D"/>
    <w:rsid w:val="009503B3"/>
    <w:rsid w:val="00951F47"/>
    <w:rsid w:val="00952039"/>
    <w:rsid w:val="00952B00"/>
    <w:rsid w:val="00954DC6"/>
    <w:rsid w:val="0095548F"/>
    <w:rsid w:val="009560AA"/>
    <w:rsid w:val="00957F18"/>
    <w:rsid w:val="0096018B"/>
    <w:rsid w:val="0096033C"/>
    <w:rsid w:val="00960BF8"/>
    <w:rsid w:val="00963F97"/>
    <w:rsid w:val="00965511"/>
    <w:rsid w:val="009664F3"/>
    <w:rsid w:val="00967CF5"/>
    <w:rsid w:val="0097075D"/>
    <w:rsid w:val="00970ABB"/>
    <w:rsid w:val="0097145D"/>
    <w:rsid w:val="009714BA"/>
    <w:rsid w:val="00971627"/>
    <w:rsid w:val="0097358D"/>
    <w:rsid w:val="009769D8"/>
    <w:rsid w:val="009823E7"/>
    <w:rsid w:val="009831B5"/>
    <w:rsid w:val="00985DEC"/>
    <w:rsid w:val="009865C8"/>
    <w:rsid w:val="009868B1"/>
    <w:rsid w:val="009902F0"/>
    <w:rsid w:val="00996121"/>
    <w:rsid w:val="009A061E"/>
    <w:rsid w:val="009A145B"/>
    <w:rsid w:val="009A2BAC"/>
    <w:rsid w:val="009A49B6"/>
    <w:rsid w:val="009A4BDD"/>
    <w:rsid w:val="009B571D"/>
    <w:rsid w:val="009C0978"/>
    <w:rsid w:val="009C1720"/>
    <w:rsid w:val="009C1CD4"/>
    <w:rsid w:val="009C2000"/>
    <w:rsid w:val="009C2B58"/>
    <w:rsid w:val="009C349E"/>
    <w:rsid w:val="009C6C5F"/>
    <w:rsid w:val="009C7B39"/>
    <w:rsid w:val="009D4660"/>
    <w:rsid w:val="009D56A7"/>
    <w:rsid w:val="009D677F"/>
    <w:rsid w:val="009D6839"/>
    <w:rsid w:val="009E1D7A"/>
    <w:rsid w:val="009E3058"/>
    <w:rsid w:val="009E60A6"/>
    <w:rsid w:val="009F1808"/>
    <w:rsid w:val="009F47E2"/>
    <w:rsid w:val="009F619F"/>
    <w:rsid w:val="00A00A4F"/>
    <w:rsid w:val="00A03BCC"/>
    <w:rsid w:val="00A04EB6"/>
    <w:rsid w:val="00A05B26"/>
    <w:rsid w:val="00A06877"/>
    <w:rsid w:val="00A12485"/>
    <w:rsid w:val="00A12501"/>
    <w:rsid w:val="00A140AE"/>
    <w:rsid w:val="00A151CD"/>
    <w:rsid w:val="00A20ACA"/>
    <w:rsid w:val="00A21914"/>
    <w:rsid w:val="00A23E08"/>
    <w:rsid w:val="00A24392"/>
    <w:rsid w:val="00A24B70"/>
    <w:rsid w:val="00A25E5E"/>
    <w:rsid w:val="00A279FA"/>
    <w:rsid w:val="00A307C6"/>
    <w:rsid w:val="00A31852"/>
    <w:rsid w:val="00A33FF1"/>
    <w:rsid w:val="00A35872"/>
    <w:rsid w:val="00A35AD9"/>
    <w:rsid w:val="00A36EB8"/>
    <w:rsid w:val="00A41CA1"/>
    <w:rsid w:val="00A4274B"/>
    <w:rsid w:val="00A42802"/>
    <w:rsid w:val="00A433CD"/>
    <w:rsid w:val="00A454A5"/>
    <w:rsid w:val="00A50A6D"/>
    <w:rsid w:val="00A53740"/>
    <w:rsid w:val="00A57971"/>
    <w:rsid w:val="00A60465"/>
    <w:rsid w:val="00A6236B"/>
    <w:rsid w:val="00A632FD"/>
    <w:rsid w:val="00A63A6D"/>
    <w:rsid w:val="00A65837"/>
    <w:rsid w:val="00A70B75"/>
    <w:rsid w:val="00A72D4F"/>
    <w:rsid w:val="00A77C5E"/>
    <w:rsid w:val="00A90A4C"/>
    <w:rsid w:val="00A90B93"/>
    <w:rsid w:val="00A910E8"/>
    <w:rsid w:val="00A91AA9"/>
    <w:rsid w:val="00A9203D"/>
    <w:rsid w:val="00A938BF"/>
    <w:rsid w:val="00A96EB2"/>
    <w:rsid w:val="00AA1127"/>
    <w:rsid w:val="00AA33ED"/>
    <w:rsid w:val="00AA37D2"/>
    <w:rsid w:val="00AA4347"/>
    <w:rsid w:val="00AA4663"/>
    <w:rsid w:val="00AA5EA5"/>
    <w:rsid w:val="00AB0210"/>
    <w:rsid w:val="00AB097C"/>
    <w:rsid w:val="00AB19D5"/>
    <w:rsid w:val="00AB248B"/>
    <w:rsid w:val="00AB2B36"/>
    <w:rsid w:val="00AB3AF3"/>
    <w:rsid w:val="00AB60B9"/>
    <w:rsid w:val="00AB66F1"/>
    <w:rsid w:val="00AC1CC9"/>
    <w:rsid w:val="00AC226E"/>
    <w:rsid w:val="00AC5744"/>
    <w:rsid w:val="00AC6E61"/>
    <w:rsid w:val="00AD0545"/>
    <w:rsid w:val="00AD77B0"/>
    <w:rsid w:val="00AE20C4"/>
    <w:rsid w:val="00AE2E5B"/>
    <w:rsid w:val="00AE47ED"/>
    <w:rsid w:val="00AE7FF4"/>
    <w:rsid w:val="00AF29D8"/>
    <w:rsid w:val="00AF5FF3"/>
    <w:rsid w:val="00AF768C"/>
    <w:rsid w:val="00B00BFF"/>
    <w:rsid w:val="00B02876"/>
    <w:rsid w:val="00B04468"/>
    <w:rsid w:val="00B05BF4"/>
    <w:rsid w:val="00B06042"/>
    <w:rsid w:val="00B06F8E"/>
    <w:rsid w:val="00B07EC9"/>
    <w:rsid w:val="00B102C5"/>
    <w:rsid w:val="00B12E80"/>
    <w:rsid w:val="00B13006"/>
    <w:rsid w:val="00B13236"/>
    <w:rsid w:val="00B14CA6"/>
    <w:rsid w:val="00B178BF"/>
    <w:rsid w:val="00B20CBB"/>
    <w:rsid w:val="00B210C6"/>
    <w:rsid w:val="00B215DB"/>
    <w:rsid w:val="00B22985"/>
    <w:rsid w:val="00B22BBF"/>
    <w:rsid w:val="00B22F50"/>
    <w:rsid w:val="00B25672"/>
    <w:rsid w:val="00B25E6C"/>
    <w:rsid w:val="00B25FDC"/>
    <w:rsid w:val="00B31915"/>
    <w:rsid w:val="00B31B92"/>
    <w:rsid w:val="00B325C6"/>
    <w:rsid w:val="00B32B58"/>
    <w:rsid w:val="00B33DE6"/>
    <w:rsid w:val="00B40167"/>
    <w:rsid w:val="00B43D76"/>
    <w:rsid w:val="00B44923"/>
    <w:rsid w:val="00B45F48"/>
    <w:rsid w:val="00B464AD"/>
    <w:rsid w:val="00B467B7"/>
    <w:rsid w:val="00B55F1F"/>
    <w:rsid w:val="00B56B36"/>
    <w:rsid w:val="00B57294"/>
    <w:rsid w:val="00B57389"/>
    <w:rsid w:val="00B57461"/>
    <w:rsid w:val="00B6053D"/>
    <w:rsid w:val="00B6204D"/>
    <w:rsid w:val="00B7250C"/>
    <w:rsid w:val="00B75291"/>
    <w:rsid w:val="00B766BB"/>
    <w:rsid w:val="00B77767"/>
    <w:rsid w:val="00B83F71"/>
    <w:rsid w:val="00B87BC5"/>
    <w:rsid w:val="00B90E85"/>
    <w:rsid w:val="00B948F0"/>
    <w:rsid w:val="00B97448"/>
    <w:rsid w:val="00BA0B51"/>
    <w:rsid w:val="00BA174B"/>
    <w:rsid w:val="00BA205C"/>
    <w:rsid w:val="00BA308A"/>
    <w:rsid w:val="00BA38F6"/>
    <w:rsid w:val="00BA412B"/>
    <w:rsid w:val="00BA4CE4"/>
    <w:rsid w:val="00BA7476"/>
    <w:rsid w:val="00BB2BB2"/>
    <w:rsid w:val="00BB5963"/>
    <w:rsid w:val="00BB6EC8"/>
    <w:rsid w:val="00BB763F"/>
    <w:rsid w:val="00BB7C6D"/>
    <w:rsid w:val="00BC015E"/>
    <w:rsid w:val="00BC145C"/>
    <w:rsid w:val="00BC487C"/>
    <w:rsid w:val="00BC6009"/>
    <w:rsid w:val="00BC60A7"/>
    <w:rsid w:val="00BC6232"/>
    <w:rsid w:val="00BD02B7"/>
    <w:rsid w:val="00BD18A4"/>
    <w:rsid w:val="00BD1BA1"/>
    <w:rsid w:val="00BD1BB9"/>
    <w:rsid w:val="00BD5B7D"/>
    <w:rsid w:val="00BD5EF8"/>
    <w:rsid w:val="00BD72B3"/>
    <w:rsid w:val="00BE052C"/>
    <w:rsid w:val="00BE1B74"/>
    <w:rsid w:val="00BE2F52"/>
    <w:rsid w:val="00BE357D"/>
    <w:rsid w:val="00BE6A33"/>
    <w:rsid w:val="00BF03C2"/>
    <w:rsid w:val="00BF1BBA"/>
    <w:rsid w:val="00BF2782"/>
    <w:rsid w:val="00BF2F54"/>
    <w:rsid w:val="00BF5C55"/>
    <w:rsid w:val="00BF651F"/>
    <w:rsid w:val="00C02648"/>
    <w:rsid w:val="00C035CF"/>
    <w:rsid w:val="00C05CE5"/>
    <w:rsid w:val="00C06403"/>
    <w:rsid w:val="00C108D4"/>
    <w:rsid w:val="00C124AA"/>
    <w:rsid w:val="00C13185"/>
    <w:rsid w:val="00C135CD"/>
    <w:rsid w:val="00C13FDA"/>
    <w:rsid w:val="00C15324"/>
    <w:rsid w:val="00C16203"/>
    <w:rsid w:val="00C20B7E"/>
    <w:rsid w:val="00C213CC"/>
    <w:rsid w:val="00C218E1"/>
    <w:rsid w:val="00C249E8"/>
    <w:rsid w:val="00C251F4"/>
    <w:rsid w:val="00C25675"/>
    <w:rsid w:val="00C267CC"/>
    <w:rsid w:val="00C26F0A"/>
    <w:rsid w:val="00C27691"/>
    <w:rsid w:val="00C31BFA"/>
    <w:rsid w:val="00C344F2"/>
    <w:rsid w:val="00C34A79"/>
    <w:rsid w:val="00C36EB9"/>
    <w:rsid w:val="00C36F8B"/>
    <w:rsid w:val="00C4523D"/>
    <w:rsid w:val="00C45963"/>
    <w:rsid w:val="00C47C53"/>
    <w:rsid w:val="00C47FD5"/>
    <w:rsid w:val="00C5091F"/>
    <w:rsid w:val="00C51C55"/>
    <w:rsid w:val="00C52DE9"/>
    <w:rsid w:val="00C533FE"/>
    <w:rsid w:val="00C562F6"/>
    <w:rsid w:val="00C57262"/>
    <w:rsid w:val="00C5763F"/>
    <w:rsid w:val="00C64016"/>
    <w:rsid w:val="00C64D48"/>
    <w:rsid w:val="00C73F00"/>
    <w:rsid w:val="00C74AAA"/>
    <w:rsid w:val="00C74CBD"/>
    <w:rsid w:val="00C75333"/>
    <w:rsid w:val="00C776F7"/>
    <w:rsid w:val="00C810C4"/>
    <w:rsid w:val="00C831C9"/>
    <w:rsid w:val="00C848C5"/>
    <w:rsid w:val="00C85075"/>
    <w:rsid w:val="00C853F5"/>
    <w:rsid w:val="00C872B6"/>
    <w:rsid w:val="00C9230E"/>
    <w:rsid w:val="00C94886"/>
    <w:rsid w:val="00C96612"/>
    <w:rsid w:val="00C9697C"/>
    <w:rsid w:val="00C971C8"/>
    <w:rsid w:val="00C97670"/>
    <w:rsid w:val="00CA018E"/>
    <w:rsid w:val="00CA6570"/>
    <w:rsid w:val="00CA6F86"/>
    <w:rsid w:val="00CA7B83"/>
    <w:rsid w:val="00CB0391"/>
    <w:rsid w:val="00CB0FCA"/>
    <w:rsid w:val="00CB2224"/>
    <w:rsid w:val="00CB2268"/>
    <w:rsid w:val="00CB3721"/>
    <w:rsid w:val="00CB5547"/>
    <w:rsid w:val="00CB59FC"/>
    <w:rsid w:val="00CB5C5D"/>
    <w:rsid w:val="00CC1D68"/>
    <w:rsid w:val="00CC2843"/>
    <w:rsid w:val="00CC2877"/>
    <w:rsid w:val="00CC443B"/>
    <w:rsid w:val="00CC61BE"/>
    <w:rsid w:val="00CC77E8"/>
    <w:rsid w:val="00CD106D"/>
    <w:rsid w:val="00CD71A2"/>
    <w:rsid w:val="00CE01A1"/>
    <w:rsid w:val="00CE38E1"/>
    <w:rsid w:val="00CE5FD7"/>
    <w:rsid w:val="00CE60EF"/>
    <w:rsid w:val="00CE616D"/>
    <w:rsid w:val="00CE64CC"/>
    <w:rsid w:val="00CE7196"/>
    <w:rsid w:val="00CF3E62"/>
    <w:rsid w:val="00CF6B52"/>
    <w:rsid w:val="00CF7C19"/>
    <w:rsid w:val="00D002E6"/>
    <w:rsid w:val="00D00FF4"/>
    <w:rsid w:val="00D02D30"/>
    <w:rsid w:val="00D04388"/>
    <w:rsid w:val="00D04995"/>
    <w:rsid w:val="00D13C16"/>
    <w:rsid w:val="00D13CB8"/>
    <w:rsid w:val="00D15C79"/>
    <w:rsid w:val="00D17230"/>
    <w:rsid w:val="00D17C35"/>
    <w:rsid w:val="00D211CD"/>
    <w:rsid w:val="00D22622"/>
    <w:rsid w:val="00D238E3"/>
    <w:rsid w:val="00D31F74"/>
    <w:rsid w:val="00D337E5"/>
    <w:rsid w:val="00D34BD8"/>
    <w:rsid w:val="00D367B4"/>
    <w:rsid w:val="00D37214"/>
    <w:rsid w:val="00D4103E"/>
    <w:rsid w:val="00D414BA"/>
    <w:rsid w:val="00D41F60"/>
    <w:rsid w:val="00D42750"/>
    <w:rsid w:val="00D52C92"/>
    <w:rsid w:val="00D52CA1"/>
    <w:rsid w:val="00D559BC"/>
    <w:rsid w:val="00D5795D"/>
    <w:rsid w:val="00D60625"/>
    <w:rsid w:val="00D61A48"/>
    <w:rsid w:val="00D7293D"/>
    <w:rsid w:val="00D73030"/>
    <w:rsid w:val="00D74059"/>
    <w:rsid w:val="00D743EB"/>
    <w:rsid w:val="00D74521"/>
    <w:rsid w:val="00D76721"/>
    <w:rsid w:val="00D77914"/>
    <w:rsid w:val="00D77FE7"/>
    <w:rsid w:val="00D865A3"/>
    <w:rsid w:val="00D874AE"/>
    <w:rsid w:val="00D87525"/>
    <w:rsid w:val="00D93AF5"/>
    <w:rsid w:val="00D9526C"/>
    <w:rsid w:val="00D96E77"/>
    <w:rsid w:val="00DA273D"/>
    <w:rsid w:val="00DA2F8B"/>
    <w:rsid w:val="00DA3994"/>
    <w:rsid w:val="00DA4996"/>
    <w:rsid w:val="00DA4A27"/>
    <w:rsid w:val="00DA590B"/>
    <w:rsid w:val="00DB1930"/>
    <w:rsid w:val="00DB19AE"/>
    <w:rsid w:val="00DB31AA"/>
    <w:rsid w:val="00DB576D"/>
    <w:rsid w:val="00DB7873"/>
    <w:rsid w:val="00DB79DC"/>
    <w:rsid w:val="00DC2C70"/>
    <w:rsid w:val="00DC2D1C"/>
    <w:rsid w:val="00DC346F"/>
    <w:rsid w:val="00DC5BC6"/>
    <w:rsid w:val="00DC6751"/>
    <w:rsid w:val="00DC7B40"/>
    <w:rsid w:val="00DD1A78"/>
    <w:rsid w:val="00DD1CC8"/>
    <w:rsid w:val="00DD29BD"/>
    <w:rsid w:val="00DD473C"/>
    <w:rsid w:val="00DD54EB"/>
    <w:rsid w:val="00DE244D"/>
    <w:rsid w:val="00DE4E6A"/>
    <w:rsid w:val="00DF1587"/>
    <w:rsid w:val="00DF19BA"/>
    <w:rsid w:val="00DF2F10"/>
    <w:rsid w:val="00DF3655"/>
    <w:rsid w:val="00DF54E3"/>
    <w:rsid w:val="00DF661A"/>
    <w:rsid w:val="00E0004D"/>
    <w:rsid w:val="00E003B3"/>
    <w:rsid w:val="00E02F4B"/>
    <w:rsid w:val="00E031D4"/>
    <w:rsid w:val="00E03378"/>
    <w:rsid w:val="00E05BCE"/>
    <w:rsid w:val="00E14EF0"/>
    <w:rsid w:val="00E1597F"/>
    <w:rsid w:val="00E15CD4"/>
    <w:rsid w:val="00E20486"/>
    <w:rsid w:val="00E21691"/>
    <w:rsid w:val="00E21810"/>
    <w:rsid w:val="00E22300"/>
    <w:rsid w:val="00E24C32"/>
    <w:rsid w:val="00E2545D"/>
    <w:rsid w:val="00E259FB"/>
    <w:rsid w:val="00E25E25"/>
    <w:rsid w:val="00E33E82"/>
    <w:rsid w:val="00E368AC"/>
    <w:rsid w:val="00E36AC7"/>
    <w:rsid w:val="00E3774C"/>
    <w:rsid w:val="00E401DF"/>
    <w:rsid w:val="00E503BC"/>
    <w:rsid w:val="00E519D1"/>
    <w:rsid w:val="00E544E6"/>
    <w:rsid w:val="00E552BE"/>
    <w:rsid w:val="00E55A25"/>
    <w:rsid w:val="00E603DC"/>
    <w:rsid w:val="00E6147E"/>
    <w:rsid w:val="00E63B10"/>
    <w:rsid w:val="00E71F7F"/>
    <w:rsid w:val="00E72012"/>
    <w:rsid w:val="00E72264"/>
    <w:rsid w:val="00E72F61"/>
    <w:rsid w:val="00E76E18"/>
    <w:rsid w:val="00E83DF2"/>
    <w:rsid w:val="00E85371"/>
    <w:rsid w:val="00E8609E"/>
    <w:rsid w:val="00E97645"/>
    <w:rsid w:val="00EA00C9"/>
    <w:rsid w:val="00EA2BE5"/>
    <w:rsid w:val="00EA497A"/>
    <w:rsid w:val="00EA61EB"/>
    <w:rsid w:val="00EB6C29"/>
    <w:rsid w:val="00EB7DEA"/>
    <w:rsid w:val="00EC0899"/>
    <w:rsid w:val="00EC2CF6"/>
    <w:rsid w:val="00EC7E74"/>
    <w:rsid w:val="00ED5D13"/>
    <w:rsid w:val="00ED6606"/>
    <w:rsid w:val="00EE3AF1"/>
    <w:rsid w:val="00EE3D5A"/>
    <w:rsid w:val="00EE6B44"/>
    <w:rsid w:val="00EE6D3A"/>
    <w:rsid w:val="00EF063D"/>
    <w:rsid w:val="00EF2D20"/>
    <w:rsid w:val="00F01A1A"/>
    <w:rsid w:val="00F01BB0"/>
    <w:rsid w:val="00F06FBD"/>
    <w:rsid w:val="00F07357"/>
    <w:rsid w:val="00F11835"/>
    <w:rsid w:val="00F13728"/>
    <w:rsid w:val="00F1397F"/>
    <w:rsid w:val="00F139A8"/>
    <w:rsid w:val="00F155E0"/>
    <w:rsid w:val="00F15E1F"/>
    <w:rsid w:val="00F24A3E"/>
    <w:rsid w:val="00F26003"/>
    <w:rsid w:val="00F3168C"/>
    <w:rsid w:val="00F34334"/>
    <w:rsid w:val="00F352DE"/>
    <w:rsid w:val="00F35E81"/>
    <w:rsid w:val="00F37E8D"/>
    <w:rsid w:val="00F42421"/>
    <w:rsid w:val="00F43186"/>
    <w:rsid w:val="00F4406D"/>
    <w:rsid w:val="00F44695"/>
    <w:rsid w:val="00F46ACB"/>
    <w:rsid w:val="00F50A8F"/>
    <w:rsid w:val="00F63850"/>
    <w:rsid w:val="00F73AAF"/>
    <w:rsid w:val="00F74253"/>
    <w:rsid w:val="00F74D1A"/>
    <w:rsid w:val="00F81ACD"/>
    <w:rsid w:val="00F826D7"/>
    <w:rsid w:val="00F903E3"/>
    <w:rsid w:val="00F90EA0"/>
    <w:rsid w:val="00F929C5"/>
    <w:rsid w:val="00F941C8"/>
    <w:rsid w:val="00FA0254"/>
    <w:rsid w:val="00FA0BC9"/>
    <w:rsid w:val="00FA383C"/>
    <w:rsid w:val="00FA54C1"/>
    <w:rsid w:val="00FA6720"/>
    <w:rsid w:val="00FB12C8"/>
    <w:rsid w:val="00FB13B2"/>
    <w:rsid w:val="00FB17A5"/>
    <w:rsid w:val="00FB1FC8"/>
    <w:rsid w:val="00FB24DE"/>
    <w:rsid w:val="00FB3B72"/>
    <w:rsid w:val="00FC308C"/>
    <w:rsid w:val="00FC30BA"/>
    <w:rsid w:val="00FC5426"/>
    <w:rsid w:val="00FC60ED"/>
    <w:rsid w:val="00FD0E25"/>
    <w:rsid w:val="00FD1D7B"/>
    <w:rsid w:val="00FD2E5E"/>
    <w:rsid w:val="00FD5344"/>
    <w:rsid w:val="00FE2601"/>
    <w:rsid w:val="00FE46A6"/>
    <w:rsid w:val="00FE52FE"/>
    <w:rsid w:val="00FE72BB"/>
    <w:rsid w:val="00FE7490"/>
    <w:rsid w:val="00FE7BB8"/>
    <w:rsid w:val="00FF01DB"/>
    <w:rsid w:val="00FF1AED"/>
    <w:rsid w:val="00FF57E7"/>
    <w:rsid w:val="00FF6D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0D5405"/>
  <w15:docId w15:val="{7E7C4F46-26DA-0540-A3A1-9DAA62119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F71"/>
    <w:rPr>
      <w:rFonts w:ascii="Times New Roman" w:eastAsia="Times New Roman" w:hAnsi="Times New Roman" w:cs="Times New Roman"/>
    </w:rPr>
  </w:style>
  <w:style w:type="paragraph" w:styleId="Heading1">
    <w:name w:val="heading 1"/>
    <w:basedOn w:val="Normal"/>
    <w:next w:val="Normal"/>
    <w:link w:val="Heading1Char"/>
    <w:uiPriority w:val="9"/>
    <w:rsid w:val="0094782D"/>
    <w:pPr>
      <w:keepNext/>
      <w:keepLines/>
      <w:spacing w:before="240"/>
      <w:outlineLvl w:val="0"/>
    </w:pPr>
    <w:rPr>
      <w:rFonts w:eastAsiaTheme="majorEastAsia" w:cs="Times New Roman (Headings CS)"/>
      <w:smallCaps/>
      <w:color w:val="000000" w:themeColor="text1"/>
      <w:spacing w:val="8"/>
      <w:sz w:val="28"/>
      <w:szCs w:val="32"/>
    </w:rPr>
  </w:style>
  <w:style w:type="paragraph" w:styleId="Heading2">
    <w:name w:val="heading 2"/>
    <w:basedOn w:val="Normal"/>
    <w:next w:val="Normal"/>
    <w:link w:val="Heading2Char"/>
    <w:uiPriority w:val="9"/>
    <w:unhideWhenUsed/>
    <w:rsid w:val="003A1E34"/>
    <w:pPr>
      <w:keepNext/>
      <w:keepLines/>
      <w:spacing w:before="40"/>
      <w:outlineLvl w:val="1"/>
    </w:pPr>
    <w:rPr>
      <w:rFonts w:eastAsiaTheme="majorEastAsia" w:cs="Times New Roman (Headings CS)"/>
      <w:color w:val="000000" w:themeColor="text1"/>
      <w:sz w:val="27"/>
      <w:szCs w:val="26"/>
      <w:u w:val="single"/>
    </w:rPr>
  </w:style>
  <w:style w:type="paragraph" w:styleId="Heading3">
    <w:name w:val="heading 3"/>
    <w:basedOn w:val="Normal"/>
    <w:next w:val="Normal"/>
    <w:link w:val="Heading3Char"/>
    <w:uiPriority w:val="9"/>
    <w:unhideWhenUsed/>
    <w:rsid w:val="0094782D"/>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unhideWhenUsed/>
    <w:rsid w:val="00A31852"/>
    <w:pPr>
      <w:keepNext/>
      <w:keepLines/>
      <w:spacing w:before="40"/>
      <w:outlineLvl w:val="3"/>
    </w:pPr>
    <w:rPr>
      <w:rFonts w:asciiTheme="majorHAnsi" w:eastAsiaTheme="majorEastAsia" w:hAnsiTheme="majorHAnsi" w:cstheme="majorBidi"/>
      <w:i/>
      <w:iCs/>
      <w:color w:val="006C6D" w:themeColor="text2" w:themeShade="BF"/>
    </w:rPr>
  </w:style>
  <w:style w:type="paragraph" w:styleId="Heading5">
    <w:name w:val="heading 5"/>
    <w:basedOn w:val="Normal"/>
    <w:next w:val="Normal"/>
    <w:link w:val="Heading5Char"/>
    <w:uiPriority w:val="9"/>
    <w:unhideWhenUsed/>
    <w:rsid w:val="00BC487C"/>
    <w:pPr>
      <w:keepNext/>
      <w:keepLines/>
      <w:spacing w:before="40"/>
      <w:outlineLvl w:val="4"/>
    </w:pPr>
    <w:rPr>
      <w:rFonts w:asciiTheme="majorHAnsi" w:eastAsiaTheme="majorEastAsia" w:hAnsiTheme="majorHAnsi" w:cstheme="majorBidi"/>
      <w:color w:val="C25912"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82D"/>
    <w:rPr>
      <w:rFonts w:ascii="Times New Roman" w:eastAsiaTheme="majorEastAsia" w:hAnsi="Times New Roman" w:cs="Times New Roman (Headings CS)"/>
      <w:smallCaps/>
      <w:color w:val="000000" w:themeColor="text1"/>
      <w:spacing w:val="8"/>
      <w:sz w:val="28"/>
      <w:szCs w:val="32"/>
    </w:rPr>
  </w:style>
  <w:style w:type="character" w:customStyle="1" w:styleId="Heading2Char">
    <w:name w:val="Heading 2 Char"/>
    <w:basedOn w:val="DefaultParagraphFont"/>
    <w:link w:val="Heading2"/>
    <w:uiPriority w:val="9"/>
    <w:rsid w:val="003A1E34"/>
    <w:rPr>
      <w:rFonts w:ascii="Times New Roman" w:eastAsiaTheme="majorEastAsia" w:hAnsi="Times New Roman" w:cs="Times New Roman (Headings CS)"/>
      <w:color w:val="000000" w:themeColor="text1"/>
      <w:sz w:val="27"/>
      <w:szCs w:val="26"/>
      <w:u w:val="single"/>
    </w:rPr>
  </w:style>
  <w:style w:type="character" w:customStyle="1" w:styleId="Heading3Char">
    <w:name w:val="Heading 3 Char"/>
    <w:basedOn w:val="DefaultParagraphFont"/>
    <w:link w:val="Heading3"/>
    <w:uiPriority w:val="9"/>
    <w:rsid w:val="0094782D"/>
    <w:rPr>
      <w:rFonts w:ascii="Times New Roman" w:eastAsiaTheme="majorEastAsia" w:hAnsi="Times New Roman" w:cstheme="majorBidi"/>
      <w:b/>
      <w:sz w:val="24"/>
    </w:rPr>
  </w:style>
  <w:style w:type="character" w:customStyle="1" w:styleId="Heading4Char">
    <w:name w:val="Heading 4 Char"/>
    <w:basedOn w:val="DefaultParagraphFont"/>
    <w:link w:val="Heading4"/>
    <w:uiPriority w:val="9"/>
    <w:rsid w:val="00A31852"/>
    <w:rPr>
      <w:rFonts w:asciiTheme="majorHAnsi" w:eastAsiaTheme="majorEastAsia" w:hAnsiTheme="majorHAnsi" w:cstheme="majorBidi"/>
      <w:i/>
      <w:iCs/>
      <w:color w:val="006C6D" w:themeColor="text2" w:themeShade="BF"/>
    </w:rPr>
  </w:style>
  <w:style w:type="character" w:customStyle="1" w:styleId="Heading5Char">
    <w:name w:val="Heading 5 Char"/>
    <w:basedOn w:val="DefaultParagraphFont"/>
    <w:link w:val="Heading5"/>
    <w:uiPriority w:val="9"/>
    <w:rsid w:val="00BC487C"/>
    <w:rPr>
      <w:rFonts w:asciiTheme="majorHAnsi" w:eastAsiaTheme="majorEastAsia" w:hAnsiTheme="majorHAnsi" w:cstheme="majorBidi"/>
      <w:color w:val="C25912" w:themeColor="accent1" w:themeShade="BF"/>
      <w:sz w:val="24"/>
    </w:rPr>
  </w:style>
  <w:style w:type="table" w:customStyle="1" w:styleId="EduStar">
    <w:name w:val="EduStar"/>
    <w:basedOn w:val="TableNormal"/>
    <w:uiPriority w:val="99"/>
    <w:rsid w:val="00CF7C19"/>
    <w:rPr>
      <w:sz w:val="22"/>
      <w:szCs w:val="22"/>
    </w:rPr>
    <w:tblPr/>
  </w:style>
  <w:style w:type="paragraph" w:styleId="NoSpacing">
    <w:name w:val="No Spacing"/>
    <w:uiPriority w:val="1"/>
    <w:rsid w:val="001F0E39"/>
  </w:style>
  <w:style w:type="character" w:styleId="CommentReference">
    <w:name w:val="annotation reference"/>
    <w:basedOn w:val="DefaultParagraphFont"/>
    <w:uiPriority w:val="99"/>
    <w:semiHidden/>
    <w:unhideWhenUsed/>
    <w:rsid w:val="00C74AAA"/>
    <w:rPr>
      <w:sz w:val="16"/>
      <w:szCs w:val="16"/>
    </w:rPr>
  </w:style>
  <w:style w:type="paragraph" w:styleId="CommentText">
    <w:name w:val="annotation text"/>
    <w:basedOn w:val="Normal"/>
    <w:link w:val="CommentTextChar"/>
    <w:uiPriority w:val="99"/>
    <w:semiHidden/>
    <w:unhideWhenUsed/>
    <w:rsid w:val="00C74AAA"/>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C74AAA"/>
    <w:rPr>
      <w:sz w:val="20"/>
      <w:szCs w:val="20"/>
    </w:rPr>
  </w:style>
  <w:style w:type="paragraph" w:styleId="CommentSubject">
    <w:name w:val="annotation subject"/>
    <w:basedOn w:val="CommentText"/>
    <w:next w:val="CommentText"/>
    <w:link w:val="CommentSubjectChar"/>
    <w:uiPriority w:val="99"/>
    <w:semiHidden/>
    <w:unhideWhenUsed/>
    <w:rsid w:val="00C74AAA"/>
    <w:rPr>
      <w:b/>
      <w:bCs/>
    </w:rPr>
  </w:style>
  <w:style w:type="character" w:customStyle="1" w:styleId="CommentSubjectChar">
    <w:name w:val="Comment Subject Char"/>
    <w:basedOn w:val="CommentTextChar"/>
    <w:link w:val="CommentSubject"/>
    <w:uiPriority w:val="99"/>
    <w:semiHidden/>
    <w:rsid w:val="00C74AAA"/>
    <w:rPr>
      <w:b/>
      <w:bCs/>
      <w:sz w:val="20"/>
      <w:szCs w:val="20"/>
    </w:rPr>
  </w:style>
  <w:style w:type="paragraph" w:styleId="Revision">
    <w:name w:val="Revision"/>
    <w:hidden/>
    <w:uiPriority w:val="99"/>
    <w:semiHidden/>
    <w:rsid w:val="00C74AAA"/>
  </w:style>
  <w:style w:type="paragraph" w:styleId="FootnoteText">
    <w:name w:val="footnote text"/>
    <w:basedOn w:val="Normal"/>
    <w:link w:val="FootnoteTextChar"/>
    <w:rsid w:val="00001F2B"/>
    <w:rPr>
      <w:sz w:val="20"/>
      <w:szCs w:val="20"/>
      <w:lang w:val="en-GB"/>
    </w:rPr>
  </w:style>
  <w:style w:type="character" w:customStyle="1" w:styleId="FootnoteTextChar">
    <w:name w:val="Footnote Text Char"/>
    <w:basedOn w:val="DefaultParagraphFont"/>
    <w:link w:val="FootnoteText"/>
    <w:rsid w:val="00001F2B"/>
    <w:rPr>
      <w:rFonts w:ascii="Times New Roman" w:eastAsia="Times New Roman" w:hAnsi="Times New Roman" w:cs="Times New Roman"/>
      <w:sz w:val="20"/>
      <w:szCs w:val="20"/>
      <w:lang w:val="en-GB"/>
    </w:rPr>
  </w:style>
  <w:style w:type="character" w:styleId="FootnoteReference">
    <w:name w:val="footnote reference"/>
    <w:uiPriority w:val="99"/>
    <w:rsid w:val="00001F2B"/>
    <w:rPr>
      <w:vertAlign w:val="superscript"/>
    </w:rPr>
  </w:style>
  <w:style w:type="paragraph" w:styleId="NormalWeb">
    <w:name w:val="Normal (Web)"/>
    <w:basedOn w:val="Normal"/>
    <w:uiPriority w:val="99"/>
    <w:unhideWhenUsed/>
    <w:rsid w:val="009D4660"/>
    <w:pPr>
      <w:spacing w:before="100" w:beforeAutospacing="1" w:after="100" w:afterAutospacing="1" w:line="360" w:lineRule="auto"/>
    </w:pPr>
  </w:style>
  <w:style w:type="paragraph" w:styleId="Subtitle">
    <w:name w:val="Subtitle"/>
    <w:basedOn w:val="Normal"/>
    <w:next w:val="Normal"/>
    <w:link w:val="SubtitleChar"/>
    <w:uiPriority w:val="11"/>
    <w:rsid w:val="00F43186"/>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F43186"/>
    <w:rPr>
      <w:rFonts w:eastAsiaTheme="minorEastAsia"/>
      <w:color w:val="5A5A5A" w:themeColor="text1" w:themeTint="A5"/>
      <w:spacing w:val="15"/>
      <w:sz w:val="22"/>
      <w:szCs w:val="22"/>
    </w:rPr>
  </w:style>
  <w:style w:type="paragraph" w:styleId="ListParagraph">
    <w:name w:val="List Paragraph"/>
    <w:basedOn w:val="Normal"/>
    <w:uiPriority w:val="34"/>
    <w:rsid w:val="00120483"/>
    <w:pPr>
      <w:ind w:left="720"/>
      <w:contextualSpacing/>
    </w:pPr>
  </w:style>
  <w:style w:type="paragraph" w:styleId="Header">
    <w:name w:val="header"/>
    <w:basedOn w:val="Normal"/>
    <w:link w:val="HeaderChar"/>
    <w:uiPriority w:val="99"/>
    <w:unhideWhenUsed/>
    <w:rsid w:val="00954DC6"/>
    <w:pPr>
      <w:tabs>
        <w:tab w:val="center" w:pos="4680"/>
        <w:tab w:val="right" w:pos="9360"/>
      </w:tabs>
    </w:pPr>
  </w:style>
  <w:style w:type="character" w:customStyle="1" w:styleId="HeaderChar">
    <w:name w:val="Header Char"/>
    <w:basedOn w:val="DefaultParagraphFont"/>
    <w:link w:val="Header"/>
    <w:uiPriority w:val="99"/>
    <w:rsid w:val="00954DC6"/>
    <w:rPr>
      <w:rFonts w:ascii="Times New Roman" w:eastAsia="Times New Roman" w:hAnsi="Times New Roman" w:cs="Times New Roman"/>
    </w:rPr>
  </w:style>
  <w:style w:type="paragraph" w:styleId="Footer">
    <w:name w:val="footer"/>
    <w:basedOn w:val="Normal"/>
    <w:link w:val="FooterChar"/>
    <w:uiPriority w:val="99"/>
    <w:unhideWhenUsed/>
    <w:rsid w:val="00954DC6"/>
    <w:pPr>
      <w:tabs>
        <w:tab w:val="center" w:pos="4680"/>
        <w:tab w:val="right" w:pos="9360"/>
      </w:tabs>
    </w:pPr>
  </w:style>
  <w:style w:type="character" w:customStyle="1" w:styleId="FooterChar">
    <w:name w:val="Footer Char"/>
    <w:basedOn w:val="DefaultParagraphFont"/>
    <w:link w:val="Footer"/>
    <w:uiPriority w:val="99"/>
    <w:rsid w:val="00954DC6"/>
    <w:rPr>
      <w:rFonts w:ascii="Times New Roman" w:eastAsia="Times New Roman" w:hAnsi="Times New Roman" w:cs="Times New Roman"/>
    </w:rPr>
  </w:style>
  <w:style w:type="character" w:styleId="PageNumber">
    <w:name w:val="page number"/>
    <w:basedOn w:val="DefaultParagraphFont"/>
    <w:uiPriority w:val="99"/>
    <w:semiHidden/>
    <w:unhideWhenUsed/>
    <w:rsid w:val="00954DC6"/>
  </w:style>
  <w:style w:type="paragraph" w:styleId="TOCHeading">
    <w:name w:val="TOC Heading"/>
    <w:basedOn w:val="Heading1"/>
    <w:next w:val="Normal"/>
    <w:uiPriority w:val="39"/>
    <w:unhideWhenUsed/>
    <w:qFormat/>
    <w:rsid w:val="00575362"/>
    <w:pPr>
      <w:spacing w:before="480" w:line="276" w:lineRule="auto"/>
      <w:outlineLvl w:val="9"/>
    </w:pPr>
    <w:rPr>
      <w:rFonts w:asciiTheme="majorHAnsi" w:hAnsiTheme="majorHAnsi" w:cstheme="majorBidi"/>
      <w:b/>
      <w:bCs/>
      <w:smallCaps w:val="0"/>
      <w:color w:val="C25912" w:themeColor="accent1" w:themeShade="BF"/>
      <w:spacing w:val="0"/>
      <w:szCs w:val="28"/>
    </w:rPr>
  </w:style>
  <w:style w:type="paragraph" w:styleId="TOC1">
    <w:name w:val="toc 1"/>
    <w:basedOn w:val="Normal"/>
    <w:next w:val="Normal"/>
    <w:autoRedefine/>
    <w:uiPriority w:val="39"/>
    <w:unhideWhenUsed/>
    <w:rsid w:val="00575362"/>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7536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575362"/>
    <w:pPr>
      <w:ind w:left="480"/>
    </w:pPr>
    <w:rPr>
      <w:rFonts w:asciiTheme="minorHAnsi" w:hAnsiTheme="minorHAnsi" w:cstheme="minorHAnsi"/>
      <w:sz w:val="20"/>
      <w:szCs w:val="20"/>
    </w:rPr>
  </w:style>
  <w:style w:type="character" w:styleId="Hyperlink">
    <w:name w:val="Hyperlink"/>
    <w:basedOn w:val="DefaultParagraphFont"/>
    <w:uiPriority w:val="99"/>
    <w:unhideWhenUsed/>
    <w:rsid w:val="00575362"/>
    <w:rPr>
      <w:color w:val="8F8F8F" w:themeColor="hyperlink"/>
      <w:u w:val="single"/>
    </w:rPr>
  </w:style>
  <w:style w:type="paragraph" w:styleId="TOC4">
    <w:name w:val="toc 4"/>
    <w:basedOn w:val="Normal"/>
    <w:next w:val="Normal"/>
    <w:autoRedefine/>
    <w:uiPriority w:val="39"/>
    <w:semiHidden/>
    <w:unhideWhenUsed/>
    <w:rsid w:val="0057536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7536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7536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7536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7536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75362"/>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1471">
      <w:bodyDiv w:val="1"/>
      <w:marLeft w:val="0"/>
      <w:marRight w:val="0"/>
      <w:marTop w:val="0"/>
      <w:marBottom w:val="0"/>
      <w:divBdr>
        <w:top w:val="none" w:sz="0" w:space="0" w:color="auto"/>
        <w:left w:val="none" w:sz="0" w:space="0" w:color="auto"/>
        <w:bottom w:val="none" w:sz="0" w:space="0" w:color="auto"/>
        <w:right w:val="none" w:sz="0" w:space="0" w:color="auto"/>
      </w:divBdr>
    </w:div>
    <w:div w:id="16659752">
      <w:bodyDiv w:val="1"/>
      <w:marLeft w:val="0"/>
      <w:marRight w:val="0"/>
      <w:marTop w:val="0"/>
      <w:marBottom w:val="0"/>
      <w:divBdr>
        <w:top w:val="none" w:sz="0" w:space="0" w:color="auto"/>
        <w:left w:val="none" w:sz="0" w:space="0" w:color="auto"/>
        <w:bottom w:val="none" w:sz="0" w:space="0" w:color="auto"/>
        <w:right w:val="none" w:sz="0" w:space="0" w:color="auto"/>
      </w:divBdr>
    </w:div>
    <w:div w:id="16926447">
      <w:bodyDiv w:val="1"/>
      <w:marLeft w:val="0"/>
      <w:marRight w:val="0"/>
      <w:marTop w:val="0"/>
      <w:marBottom w:val="0"/>
      <w:divBdr>
        <w:top w:val="none" w:sz="0" w:space="0" w:color="auto"/>
        <w:left w:val="none" w:sz="0" w:space="0" w:color="auto"/>
        <w:bottom w:val="none" w:sz="0" w:space="0" w:color="auto"/>
        <w:right w:val="none" w:sz="0" w:space="0" w:color="auto"/>
      </w:divBdr>
    </w:div>
    <w:div w:id="27031019">
      <w:bodyDiv w:val="1"/>
      <w:marLeft w:val="0"/>
      <w:marRight w:val="0"/>
      <w:marTop w:val="0"/>
      <w:marBottom w:val="0"/>
      <w:divBdr>
        <w:top w:val="none" w:sz="0" w:space="0" w:color="auto"/>
        <w:left w:val="none" w:sz="0" w:space="0" w:color="auto"/>
        <w:bottom w:val="none" w:sz="0" w:space="0" w:color="auto"/>
        <w:right w:val="none" w:sz="0" w:space="0" w:color="auto"/>
      </w:divBdr>
    </w:div>
    <w:div w:id="28922646">
      <w:bodyDiv w:val="1"/>
      <w:marLeft w:val="0"/>
      <w:marRight w:val="0"/>
      <w:marTop w:val="0"/>
      <w:marBottom w:val="0"/>
      <w:divBdr>
        <w:top w:val="none" w:sz="0" w:space="0" w:color="auto"/>
        <w:left w:val="none" w:sz="0" w:space="0" w:color="auto"/>
        <w:bottom w:val="none" w:sz="0" w:space="0" w:color="auto"/>
        <w:right w:val="none" w:sz="0" w:space="0" w:color="auto"/>
      </w:divBdr>
    </w:div>
    <w:div w:id="30884380">
      <w:bodyDiv w:val="1"/>
      <w:marLeft w:val="0"/>
      <w:marRight w:val="0"/>
      <w:marTop w:val="0"/>
      <w:marBottom w:val="0"/>
      <w:divBdr>
        <w:top w:val="none" w:sz="0" w:space="0" w:color="auto"/>
        <w:left w:val="none" w:sz="0" w:space="0" w:color="auto"/>
        <w:bottom w:val="none" w:sz="0" w:space="0" w:color="auto"/>
        <w:right w:val="none" w:sz="0" w:space="0" w:color="auto"/>
      </w:divBdr>
    </w:div>
    <w:div w:id="31850711">
      <w:bodyDiv w:val="1"/>
      <w:marLeft w:val="0"/>
      <w:marRight w:val="0"/>
      <w:marTop w:val="0"/>
      <w:marBottom w:val="0"/>
      <w:divBdr>
        <w:top w:val="none" w:sz="0" w:space="0" w:color="auto"/>
        <w:left w:val="none" w:sz="0" w:space="0" w:color="auto"/>
        <w:bottom w:val="none" w:sz="0" w:space="0" w:color="auto"/>
        <w:right w:val="none" w:sz="0" w:space="0" w:color="auto"/>
      </w:divBdr>
    </w:div>
    <w:div w:id="34890316">
      <w:bodyDiv w:val="1"/>
      <w:marLeft w:val="0"/>
      <w:marRight w:val="0"/>
      <w:marTop w:val="0"/>
      <w:marBottom w:val="0"/>
      <w:divBdr>
        <w:top w:val="none" w:sz="0" w:space="0" w:color="auto"/>
        <w:left w:val="none" w:sz="0" w:space="0" w:color="auto"/>
        <w:bottom w:val="none" w:sz="0" w:space="0" w:color="auto"/>
        <w:right w:val="none" w:sz="0" w:space="0" w:color="auto"/>
      </w:divBdr>
    </w:div>
    <w:div w:id="44063125">
      <w:bodyDiv w:val="1"/>
      <w:marLeft w:val="0"/>
      <w:marRight w:val="0"/>
      <w:marTop w:val="0"/>
      <w:marBottom w:val="0"/>
      <w:divBdr>
        <w:top w:val="none" w:sz="0" w:space="0" w:color="auto"/>
        <w:left w:val="none" w:sz="0" w:space="0" w:color="auto"/>
        <w:bottom w:val="none" w:sz="0" w:space="0" w:color="auto"/>
        <w:right w:val="none" w:sz="0" w:space="0" w:color="auto"/>
      </w:divBdr>
    </w:div>
    <w:div w:id="92212361">
      <w:bodyDiv w:val="1"/>
      <w:marLeft w:val="0"/>
      <w:marRight w:val="0"/>
      <w:marTop w:val="0"/>
      <w:marBottom w:val="0"/>
      <w:divBdr>
        <w:top w:val="none" w:sz="0" w:space="0" w:color="auto"/>
        <w:left w:val="none" w:sz="0" w:space="0" w:color="auto"/>
        <w:bottom w:val="none" w:sz="0" w:space="0" w:color="auto"/>
        <w:right w:val="none" w:sz="0" w:space="0" w:color="auto"/>
      </w:divBdr>
    </w:div>
    <w:div w:id="92408938">
      <w:bodyDiv w:val="1"/>
      <w:marLeft w:val="0"/>
      <w:marRight w:val="0"/>
      <w:marTop w:val="0"/>
      <w:marBottom w:val="0"/>
      <w:divBdr>
        <w:top w:val="none" w:sz="0" w:space="0" w:color="auto"/>
        <w:left w:val="none" w:sz="0" w:space="0" w:color="auto"/>
        <w:bottom w:val="none" w:sz="0" w:space="0" w:color="auto"/>
        <w:right w:val="none" w:sz="0" w:space="0" w:color="auto"/>
      </w:divBdr>
    </w:div>
    <w:div w:id="101533954">
      <w:bodyDiv w:val="1"/>
      <w:marLeft w:val="0"/>
      <w:marRight w:val="0"/>
      <w:marTop w:val="0"/>
      <w:marBottom w:val="0"/>
      <w:divBdr>
        <w:top w:val="none" w:sz="0" w:space="0" w:color="auto"/>
        <w:left w:val="none" w:sz="0" w:space="0" w:color="auto"/>
        <w:bottom w:val="none" w:sz="0" w:space="0" w:color="auto"/>
        <w:right w:val="none" w:sz="0" w:space="0" w:color="auto"/>
      </w:divBdr>
    </w:div>
    <w:div w:id="130636063">
      <w:bodyDiv w:val="1"/>
      <w:marLeft w:val="0"/>
      <w:marRight w:val="0"/>
      <w:marTop w:val="0"/>
      <w:marBottom w:val="0"/>
      <w:divBdr>
        <w:top w:val="none" w:sz="0" w:space="0" w:color="auto"/>
        <w:left w:val="none" w:sz="0" w:space="0" w:color="auto"/>
        <w:bottom w:val="none" w:sz="0" w:space="0" w:color="auto"/>
        <w:right w:val="none" w:sz="0" w:space="0" w:color="auto"/>
      </w:divBdr>
    </w:div>
    <w:div w:id="135883424">
      <w:bodyDiv w:val="1"/>
      <w:marLeft w:val="0"/>
      <w:marRight w:val="0"/>
      <w:marTop w:val="0"/>
      <w:marBottom w:val="0"/>
      <w:divBdr>
        <w:top w:val="none" w:sz="0" w:space="0" w:color="auto"/>
        <w:left w:val="none" w:sz="0" w:space="0" w:color="auto"/>
        <w:bottom w:val="none" w:sz="0" w:space="0" w:color="auto"/>
        <w:right w:val="none" w:sz="0" w:space="0" w:color="auto"/>
      </w:divBdr>
    </w:div>
    <w:div w:id="148444694">
      <w:bodyDiv w:val="1"/>
      <w:marLeft w:val="0"/>
      <w:marRight w:val="0"/>
      <w:marTop w:val="0"/>
      <w:marBottom w:val="0"/>
      <w:divBdr>
        <w:top w:val="none" w:sz="0" w:space="0" w:color="auto"/>
        <w:left w:val="none" w:sz="0" w:space="0" w:color="auto"/>
        <w:bottom w:val="none" w:sz="0" w:space="0" w:color="auto"/>
        <w:right w:val="none" w:sz="0" w:space="0" w:color="auto"/>
      </w:divBdr>
    </w:div>
    <w:div w:id="160586714">
      <w:bodyDiv w:val="1"/>
      <w:marLeft w:val="0"/>
      <w:marRight w:val="0"/>
      <w:marTop w:val="0"/>
      <w:marBottom w:val="0"/>
      <w:divBdr>
        <w:top w:val="none" w:sz="0" w:space="0" w:color="auto"/>
        <w:left w:val="none" w:sz="0" w:space="0" w:color="auto"/>
        <w:bottom w:val="none" w:sz="0" w:space="0" w:color="auto"/>
        <w:right w:val="none" w:sz="0" w:space="0" w:color="auto"/>
      </w:divBdr>
    </w:div>
    <w:div w:id="162161787">
      <w:bodyDiv w:val="1"/>
      <w:marLeft w:val="0"/>
      <w:marRight w:val="0"/>
      <w:marTop w:val="0"/>
      <w:marBottom w:val="0"/>
      <w:divBdr>
        <w:top w:val="none" w:sz="0" w:space="0" w:color="auto"/>
        <w:left w:val="none" w:sz="0" w:space="0" w:color="auto"/>
        <w:bottom w:val="none" w:sz="0" w:space="0" w:color="auto"/>
        <w:right w:val="none" w:sz="0" w:space="0" w:color="auto"/>
      </w:divBdr>
    </w:div>
    <w:div w:id="166753583">
      <w:bodyDiv w:val="1"/>
      <w:marLeft w:val="0"/>
      <w:marRight w:val="0"/>
      <w:marTop w:val="0"/>
      <w:marBottom w:val="0"/>
      <w:divBdr>
        <w:top w:val="none" w:sz="0" w:space="0" w:color="auto"/>
        <w:left w:val="none" w:sz="0" w:space="0" w:color="auto"/>
        <w:bottom w:val="none" w:sz="0" w:space="0" w:color="auto"/>
        <w:right w:val="none" w:sz="0" w:space="0" w:color="auto"/>
      </w:divBdr>
    </w:div>
    <w:div w:id="178087445">
      <w:bodyDiv w:val="1"/>
      <w:marLeft w:val="0"/>
      <w:marRight w:val="0"/>
      <w:marTop w:val="0"/>
      <w:marBottom w:val="0"/>
      <w:divBdr>
        <w:top w:val="none" w:sz="0" w:space="0" w:color="auto"/>
        <w:left w:val="none" w:sz="0" w:space="0" w:color="auto"/>
        <w:bottom w:val="none" w:sz="0" w:space="0" w:color="auto"/>
        <w:right w:val="none" w:sz="0" w:space="0" w:color="auto"/>
      </w:divBdr>
      <w:divsChild>
        <w:div w:id="511534444">
          <w:marLeft w:val="0"/>
          <w:marRight w:val="0"/>
          <w:marTop w:val="0"/>
          <w:marBottom w:val="0"/>
          <w:divBdr>
            <w:top w:val="none" w:sz="0" w:space="0" w:color="auto"/>
            <w:left w:val="none" w:sz="0" w:space="0" w:color="auto"/>
            <w:bottom w:val="none" w:sz="0" w:space="0" w:color="auto"/>
            <w:right w:val="none" w:sz="0" w:space="0" w:color="auto"/>
          </w:divBdr>
          <w:divsChild>
            <w:div w:id="88158816">
              <w:marLeft w:val="0"/>
              <w:marRight w:val="0"/>
              <w:marTop w:val="0"/>
              <w:marBottom w:val="0"/>
              <w:divBdr>
                <w:top w:val="none" w:sz="0" w:space="0" w:color="auto"/>
                <w:left w:val="none" w:sz="0" w:space="0" w:color="auto"/>
                <w:bottom w:val="none" w:sz="0" w:space="0" w:color="auto"/>
                <w:right w:val="none" w:sz="0" w:space="0" w:color="auto"/>
              </w:divBdr>
              <w:divsChild>
                <w:div w:id="93706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999804">
          <w:marLeft w:val="0"/>
          <w:marRight w:val="0"/>
          <w:marTop w:val="0"/>
          <w:marBottom w:val="0"/>
          <w:divBdr>
            <w:top w:val="none" w:sz="0" w:space="0" w:color="auto"/>
            <w:left w:val="none" w:sz="0" w:space="0" w:color="auto"/>
            <w:bottom w:val="none" w:sz="0" w:space="0" w:color="auto"/>
            <w:right w:val="none" w:sz="0" w:space="0" w:color="auto"/>
          </w:divBdr>
          <w:divsChild>
            <w:div w:id="276063313">
              <w:marLeft w:val="0"/>
              <w:marRight w:val="0"/>
              <w:marTop w:val="0"/>
              <w:marBottom w:val="0"/>
              <w:divBdr>
                <w:top w:val="none" w:sz="0" w:space="0" w:color="auto"/>
                <w:left w:val="none" w:sz="0" w:space="0" w:color="auto"/>
                <w:bottom w:val="none" w:sz="0" w:space="0" w:color="auto"/>
                <w:right w:val="none" w:sz="0" w:space="0" w:color="auto"/>
              </w:divBdr>
              <w:divsChild>
                <w:div w:id="103381645">
                  <w:marLeft w:val="0"/>
                  <w:marRight w:val="0"/>
                  <w:marTop w:val="0"/>
                  <w:marBottom w:val="0"/>
                  <w:divBdr>
                    <w:top w:val="none" w:sz="0" w:space="0" w:color="auto"/>
                    <w:left w:val="none" w:sz="0" w:space="0" w:color="auto"/>
                    <w:bottom w:val="none" w:sz="0" w:space="0" w:color="auto"/>
                    <w:right w:val="none" w:sz="0" w:space="0" w:color="auto"/>
                  </w:divBdr>
                </w:div>
              </w:divsChild>
            </w:div>
            <w:div w:id="1581523111">
              <w:marLeft w:val="0"/>
              <w:marRight w:val="0"/>
              <w:marTop w:val="0"/>
              <w:marBottom w:val="0"/>
              <w:divBdr>
                <w:top w:val="none" w:sz="0" w:space="0" w:color="auto"/>
                <w:left w:val="none" w:sz="0" w:space="0" w:color="auto"/>
                <w:bottom w:val="none" w:sz="0" w:space="0" w:color="auto"/>
                <w:right w:val="none" w:sz="0" w:space="0" w:color="auto"/>
              </w:divBdr>
              <w:divsChild>
                <w:div w:id="61074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97863">
      <w:bodyDiv w:val="1"/>
      <w:marLeft w:val="0"/>
      <w:marRight w:val="0"/>
      <w:marTop w:val="0"/>
      <w:marBottom w:val="0"/>
      <w:divBdr>
        <w:top w:val="none" w:sz="0" w:space="0" w:color="auto"/>
        <w:left w:val="none" w:sz="0" w:space="0" w:color="auto"/>
        <w:bottom w:val="none" w:sz="0" w:space="0" w:color="auto"/>
        <w:right w:val="none" w:sz="0" w:space="0" w:color="auto"/>
      </w:divBdr>
    </w:div>
    <w:div w:id="192305024">
      <w:bodyDiv w:val="1"/>
      <w:marLeft w:val="0"/>
      <w:marRight w:val="0"/>
      <w:marTop w:val="0"/>
      <w:marBottom w:val="0"/>
      <w:divBdr>
        <w:top w:val="none" w:sz="0" w:space="0" w:color="auto"/>
        <w:left w:val="none" w:sz="0" w:space="0" w:color="auto"/>
        <w:bottom w:val="none" w:sz="0" w:space="0" w:color="auto"/>
        <w:right w:val="none" w:sz="0" w:space="0" w:color="auto"/>
      </w:divBdr>
    </w:div>
    <w:div w:id="194272746">
      <w:bodyDiv w:val="1"/>
      <w:marLeft w:val="0"/>
      <w:marRight w:val="0"/>
      <w:marTop w:val="0"/>
      <w:marBottom w:val="0"/>
      <w:divBdr>
        <w:top w:val="none" w:sz="0" w:space="0" w:color="auto"/>
        <w:left w:val="none" w:sz="0" w:space="0" w:color="auto"/>
        <w:bottom w:val="none" w:sz="0" w:space="0" w:color="auto"/>
        <w:right w:val="none" w:sz="0" w:space="0" w:color="auto"/>
      </w:divBdr>
    </w:div>
    <w:div w:id="201597621">
      <w:bodyDiv w:val="1"/>
      <w:marLeft w:val="0"/>
      <w:marRight w:val="0"/>
      <w:marTop w:val="0"/>
      <w:marBottom w:val="0"/>
      <w:divBdr>
        <w:top w:val="none" w:sz="0" w:space="0" w:color="auto"/>
        <w:left w:val="none" w:sz="0" w:space="0" w:color="auto"/>
        <w:bottom w:val="none" w:sz="0" w:space="0" w:color="auto"/>
        <w:right w:val="none" w:sz="0" w:space="0" w:color="auto"/>
      </w:divBdr>
    </w:div>
    <w:div w:id="218789689">
      <w:bodyDiv w:val="1"/>
      <w:marLeft w:val="0"/>
      <w:marRight w:val="0"/>
      <w:marTop w:val="0"/>
      <w:marBottom w:val="0"/>
      <w:divBdr>
        <w:top w:val="none" w:sz="0" w:space="0" w:color="auto"/>
        <w:left w:val="none" w:sz="0" w:space="0" w:color="auto"/>
        <w:bottom w:val="none" w:sz="0" w:space="0" w:color="auto"/>
        <w:right w:val="none" w:sz="0" w:space="0" w:color="auto"/>
      </w:divBdr>
    </w:div>
    <w:div w:id="223416567">
      <w:bodyDiv w:val="1"/>
      <w:marLeft w:val="0"/>
      <w:marRight w:val="0"/>
      <w:marTop w:val="0"/>
      <w:marBottom w:val="0"/>
      <w:divBdr>
        <w:top w:val="none" w:sz="0" w:space="0" w:color="auto"/>
        <w:left w:val="none" w:sz="0" w:space="0" w:color="auto"/>
        <w:bottom w:val="none" w:sz="0" w:space="0" w:color="auto"/>
        <w:right w:val="none" w:sz="0" w:space="0" w:color="auto"/>
      </w:divBdr>
    </w:div>
    <w:div w:id="233973159">
      <w:bodyDiv w:val="1"/>
      <w:marLeft w:val="0"/>
      <w:marRight w:val="0"/>
      <w:marTop w:val="0"/>
      <w:marBottom w:val="0"/>
      <w:divBdr>
        <w:top w:val="none" w:sz="0" w:space="0" w:color="auto"/>
        <w:left w:val="none" w:sz="0" w:space="0" w:color="auto"/>
        <w:bottom w:val="none" w:sz="0" w:space="0" w:color="auto"/>
        <w:right w:val="none" w:sz="0" w:space="0" w:color="auto"/>
      </w:divBdr>
    </w:div>
    <w:div w:id="243149718">
      <w:bodyDiv w:val="1"/>
      <w:marLeft w:val="0"/>
      <w:marRight w:val="0"/>
      <w:marTop w:val="0"/>
      <w:marBottom w:val="0"/>
      <w:divBdr>
        <w:top w:val="none" w:sz="0" w:space="0" w:color="auto"/>
        <w:left w:val="none" w:sz="0" w:space="0" w:color="auto"/>
        <w:bottom w:val="none" w:sz="0" w:space="0" w:color="auto"/>
        <w:right w:val="none" w:sz="0" w:space="0" w:color="auto"/>
      </w:divBdr>
    </w:div>
    <w:div w:id="274290989">
      <w:bodyDiv w:val="1"/>
      <w:marLeft w:val="0"/>
      <w:marRight w:val="0"/>
      <w:marTop w:val="0"/>
      <w:marBottom w:val="0"/>
      <w:divBdr>
        <w:top w:val="none" w:sz="0" w:space="0" w:color="auto"/>
        <w:left w:val="none" w:sz="0" w:space="0" w:color="auto"/>
        <w:bottom w:val="none" w:sz="0" w:space="0" w:color="auto"/>
        <w:right w:val="none" w:sz="0" w:space="0" w:color="auto"/>
      </w:divBdr>
    </w:div>
    <w:div w:id="283006682">
      <w:bodyDiv w:val="1"/>
      <w:marLeft w:val="0"/>
      <w:marRight w:val="0"/>
      <w:marTop w:val="0"/>
      <w:marBottom w:val="0"/>
      <w:divBdr>
        <w:top w:val="none" w:sz="0" w:space="0" w:color="auto"/>
        <w:left w:val="none" w:sz="0" w:space="0" w:color="auto"/>
        <w:bottom w:val="none" w:sz="0" w:space="0" w:color="auto"/>
        <w:right w:val="none" w:sz="0" w:space="0" w:color="auto"/>
      </w:divBdr>
    </w:div>
    <w:div w:id="284311162">
      <w:bodyDiv w:val="1"/>
      <w:marLeft w:val="0"/>
      <w:marRight w:val="0"/>
      <w:marTop w:val="0"/>
      <w:marBottom w:val="0"/>
      <w:divBdr>
        <w:top w:val="none" w:sz="0" w:space="0" w:color="auto"/>
        <w:left w:val="none" w:sz="0" w:space="0" w:color="auto"/>
        <w:bottom w:val="none" w:sz="0" w:space="0" w:color="auto"/>
        <w:right w:val="none" w:sz="0" w:space="0" w:color="auto"/>
      </w:divBdr>
    </w:div>
    <w:div w:id="291978555">
      <w:bodyDiv w:val="1"/>
      <w:marLeft w:val="0"/>
      <w:marRight w:val="0"/>
      <w:marTop w:val="0"/>
      <w:marBottom w:val="0"/>
      <w:divBdr>
        <w:top w:val="none" w:sz="0" w:space="0" w:color="auto"/>
        <w:left w:val="none" w:sz="0" w:space="0" w:color="auto"/>
        <w:bottom w:val="none" w:sz="0" w:space="0" w:color="auto"/>
        <w:right w:val="none" w:sz="0" w:space="0" w:color="auto"/>
      </w:divBdr>
    </w:div>
    <w:div w:id="300694404">
      <w:bodyDiv w:val="1"/>
      <w:marLeft w:val="0"/>
      <w:marRight w:val="0"/>
      <w:marTop w:val="0"/>
      <w:marBottom w:val="0"/>
      <w:divBdr>
        <w:top w:val="none" w:sz="0" w:space="0" w:color="auto"/>
        <w:left w:val="none" w:sz="0" w:space="0" w:color="auto"/>
        <w:bottom w:val="none" w:sz="0" w:space="0" w:color="auto"/>
        <w:right w:val="none" w:sz="0" w:space="0" w:color="auto"/>
      </w:divBdr>
    </w:div>
    <w:div w:id="305404639">
      <w:bodyDiv w:val="1"/>
      <w:marLeft w:val="0"/>
      <w:marRight w:val="0"/>
      <w:marTop w:val="0"/>
      <w:marBottom w:val="0"/>
      <w:divBdr>
        <w:top w:val="none" w:sz="0" w:space="0" w:color="auto"/>
        <w:left w:val="none" w:sz="0" w:space="0" w:color="auto"/>
        <w:bottom w:val="none" w:sz="0" w:space="0" w:color="auto"/>
        <w:right w:val="none" w:sz="0" w:space="0" w:color="auto"/>
      </w:divBdr>
    </w:div>
    <w:div w:id="311570452">
      <w:bodyDiv w:val="1"/>
      <w:marLeft w:val="0"/>
      <w:marRight w:val="0"/>
      <w:marTop w:val="0"/>
      <w:marBottom w:val="0"/>
      <w:divBdr>
        <w:top w:val="none" w:sz="0" w:space="0" w:color="auto"/>
        <w:left w:val="none" w:sz="0" w:space="0" w:color="auto"/>
        <w:bottom w:val="none" w:sz="0" w:space="0" w:color="auto"/>
        <w:right w:val="none" w:sz="0" w:space="0" w:color="auto"/>
      </w:divBdr>
    </w:div>
    <w:div w:id="311835595">
      <w:bodyDiv w:val="1"/>
      <w:marLeft w:val="0"/>
      <w:marRight w:val="0"/>
      <w:marTop w:val="0"/>
      <w:marBottom w:val="0"/>
      <w:divBdr>
        <w:top w:val="none" w:sz="0" w:space="0" w:color="auto"/>
        <w:left w:val="none" w:sz="0" w:space="0" w:color="auto"/>
        <w:bottom w:val="none" w:sz="0" w:space="0" w:color="auto"/>
        <w:right w:val="none" w:sz="0" w:space="0" w:color="auto"/>
      </w:divBdr>
    </w:div>
    <w:div w:id="313919998">
      <w:bodyDiv w:val="1"/>
      <w:marLeft w:val="0"/>
      <w:marRight w:val="0"/>
      <w:marTop w:val="0"/>
      <w:marBottom w:val="0"/>
      <w:divBdr>
        <w:top w:val="none" w:sz="0" w:space="0" w:color="auto"/>
        <w:left w:val="none" w:sz="0" w:space="0" w:color="auto"/>
        <w:bottom w:val="none" w:sz="0" w:space="0" w:color="auto"/>
        <w:right w:val="none" w:sz="0" w:space="0" w:color="auto"/>
      </w:divBdr>
    </w:div>
    <w:div w:id="324667391">
      <w:bodyDiv w:val="1"/>
      <w:marLeft w:val="0"/>
      <w:marRight w:val="0"/>
      <w:marTop w:val="0"/>
      <w:marBottom w:val="0"/>
      <w:divBdr>
        <w:top w:val="none" w:sz="0" w:space="0" w:color="auto"/>
        <w:left w:val="none" w:sz="0" w:space="0" w:color="auto"/>
        <w:bottom w:val="none" w:sz="0" w:space="0" w:color="auto"/>
        <w:right w:val="none" w:sz="0" w:space="0" w:color="auto"/>
      </w:divBdr>
    </w:div>
    <w:div w:id="334495895">
      <w:bodyDiv w:val="1"/>
      <w:marLeft w:val="0"/>
      <w:marRight w:val="0"/>
      <w:marTop w:val="0"/>
      <w:marBottom w:val="0"/>
      <w:divBdr>
        <w:top w:val="none" w:sz="0" w:space="0" w:color="auto"/>
        <w:left w:val="none" w:sz="0" w:space="0" w:color="auto"/>
        <w:bottom w:val="none" w:sz="0" w:space="0" w:color="auto"/>
        <w:right w:val="none" w:sz="0" w:space="0" w:color="auto"/>
      </w:divBdr>
    </w:div>
    <w:div w:id="344401387">
      <w:bodyDiv w:val="1"/>
      <w:marLeft w:val="0"/>
      <w:marRight w:val="0"/>
      <w:marTop w:val="0"/>
      <w:marBottom w:val="0"/>
      <w:divBdr>
        <w:top w:val="none" w:sz="0" w:space="0" w:color="auto"/>
        <w:left w:val="none" w:sz="0" w:space="0" w:color="auto"/>
        <w:bottom w:val="none" w:sz="0" w:space="0" w:color="auto"/>
        <w:right w:val="none" w:sz="0" w:space="0" w:color="auto"/>
      </w:divBdr>
    </w:div>
    <w:div w:id="346635209">
      <w:bodyDiv w:val="1"/>
      <w:marLeft w:val="0"/>
      <w:marRight w:val="0"/>
      <w:marTop w:val="0"/>
      <w:marBottom w:val="0"/>
      <w:divBdr>
        <w:top w:val="none" w:sz="0" w:space="0" w:color="auto"/>
        <w:left w:val="none" w:sz="0" w:space="0" w:color="auto"/>
        <w:bottom w:val="none" w:sz="0" w:space="0" w:color="auto"/>
        <w:right w:val="none" w:sz="0" w:space="0" w:color="auto"/>
      </w:divBdr>
    </w:div>
    <w:div w:id="374545660">
      <w:bodyDiv w:val="1"/>
      <w:marLeft w:val="0"/>
      <w:marRight w:val="0"/>
      <w:marTop w:val="0"/>
      <w:marBottom w:val="0"/>
      <w:divBdr>
        <w:top w:val="none" w:sz="0" w:space="0" w:color="auto"/>
        <w:left w:val="none" w:sz="0" w:space="0" w:color="auto"/>
        <w:bottom w:val="none" w:sz="0" w:space="0" w:color="auto"/>
        <w:right w:val="none" w:sz="0" w:space="0" w:color="auto"/>
      </w:divBdr>
    </w:div>
    <w:div w:id="379595547">
      <w:bodyDiv w:val="1"/>
      <w:marLeft w:val="0"/>
      <w:marRight w:val="0"/>
      <w:marTop w:val="0"/>
      <w:marBottom w:val="0"/>
      <w:divBdr>
        <w:top w:val="none" w:sz="0" w:space="0" w:color="auto"/>
        <w:left w:val="none" w:sz="0" w:space="0" w:color="auto"/>
        <w:bottom w:val="none" w:sz="0" w:space="0" w:color="auto"/>
        <w:right w:val="none" w:sz="0" w:space="0" w:color="auto"/>
      </w:divBdr>
    </w:div>
    <w:div w:id="386420436">
      <w:bodyDiv w:val="1"/>
      <w:marLeft w:val="0"/>
      <w:marRight w:val="0"/>
      <w:marTop w:val="0"/>
      <w:marBottom w:val="0"/>
      <w:divBdr>
        <w:top w:val="none" w:sz="0" w:space="0" w:color="auto"/>
        <w:left w:val="none" w:sz="0" w:space="0" w:color="auto"/>
        <w:bottom w:val="none" w:sz="0" w:space="0" w:color="auto"/>
        <w:right w:val="none" w:sz="0" w:space="0" w:color="auto"/>
      </w:divBdr>
    </w:div>
    <w:div w:id="414664908">
      <w:bodyDiv w:val="1"/>
      <w:marLeft w:val="0"/>
      <w:marRight w:val="0"/>
      <w:marTop w:val="0"/>
      <w:marBottom w:val="0"/>
      <w:divBdr>
        <w:top w:val="none" w:sz="0" w:space="0" w:color="auto"/>
        <w:left w:val="none" w:sz="0" w:space="0" w:color="auto"/>
        <w:bottom w:val="none" w:sz="0" w:space="0" w:color="auto"/>
        <w:right w:val="none" w:sz="0" w:space="0" w:color="auto"/>
      </w:divBdr>
    </w:div>
    <w:div w:id="430586161">
      <w:bodyDiv w:val="1"/>
      <w:marLeft w:val="0"/>
      <w:marRight w:val="0"/>
      <w:marTop w:val="0"/>
      <w:marBottom w:val="0"/>
      <w:divBdr>
        <w:top w:val="none" w:sz="0" w:space="0" w:color="auto"/>
        <w:left w:val="none" w:sz="0" w:space="0" w:color="auto"/>
        <w:bottom w:val="none" w:sz="0" w:space="0" w:color="auto"/>
        <w:right w:val="none" w:sz="0" w:space="0" w:color="auto"/>
      </w:divBdr>
    </w:div>
    <w:div w:id="469637390">
      <w:bodyDiv w:val="1"/>
      <w:marLeft w:val="0"/>
      <w:marRight w:val="0"/>
      <w:marTop w:val="0"/>
      <w:marBottom w:val="0"/>
      <w:divBdr>
        <w:top w:val="none" w:sz="0" w:space="0" w:color="auto"/>
        <w:left w:val="none" w:sz="0" w:space="0" w:color="auto"/>
        <w:bottom w:val="none" w:sz="0" w:space="0" w:color="auto"/>
        <w:right w:val="none" w:sz="0" w:space="0" w:color="auto"/>
      </w:divBdr>
    </w:div>
    <w:div w:id="473762055">
      <w:bodyDiv w:val="1"/>
      <w:marLeft w:val="0"/>
      <w:marRight w:val="0"/>
      <w:marTop w:val="0"/>
      <w:marBottom w:val="0"/>
      <w:divBdr>
        <w:top w:val="none" w:sz="0" w:space="0" w:color="auto"/>
        <w:left w:val="none" w:sz="0" w:space="0" w:color="auto"/>
        <w:bottom w:val="none" w:sz="0" w:space="0" w:color="auto"/>
        <w:right w:val="none" w:sz="0" w:space="0" w:color="auto"/>
      </w:divBdr>
    </w:div>
    <w:div w:id="475494762">
      <w:bodyDiv w:val="1"/>
      <w:marLeft w:val="0"/>
      <w:marRight w:val="0"/>
      <w:marTop w:val="0"/>
      <w:marBottom w:val="0"/>
      <w:divBdr>
        <w:top w:val="none" w:sz="0" w:space="0" w:color="auto"/>
        <w:left w:val="none" w:sz="0" w:space="0" w:color="auto"/>
        <w:bottom w:val="none" w:sz="0" w:space="0" w:color="auto"/>
        <w:right w:val="none" w:sz="0" w:space="0" w:color="auto"/>
      </w:divBdr>
    </w:div>
    <w:div w:id="480117683">
      <w:bodyDiv w:val="1"/>
      <w:marLeft w:val="0"/>
      <w:marRight w:val="0"/>
      <w:marTop w:val="0"/>
      <w:marBottom w:val="0"/>
      <w:divBdr>
        <w:top w:val="none" w:sz="0" w:space="0" w:color="auto"/>
        <w:left w:val="none" w:sz="0" w:space="0" w:color="auto"/>
        <w:bottom w:val="none" w:sz="0" w:space="0" w:color="auto"/>
        <w:right w:val="none" w:sz="0" w:space="0" w:color="auto"/>
      </w:divBdr>
    </w:div>
    <w:div w:id="496698983">
      <w:bodyDiv w:val="1"/>
      <w:marLeft w:val="0"/>
      <w:marRight w:val="0"/>
      <w:marTop w:val="0"/>
      <w:marBottom w:val="0"/>
      <w:divBdr>
        <w:top w:val="none" w:sz="0" w:space="0" w:color="auto"/>
        <w:left w:val="none" w:sz="0" w:space="0" w:color="auto"/>
        <w:bottom w:val="none" w:sz="0" w:space="0" w:color="auto"/>
        <w:right w:val="none" w:sz="0" w:space="0" w:color="auto"/>
      </w:divBdr>
    </w:div>
    <w:div w:id="503516287">
      <w:bodyDiv w:val="1"/>
      <w:marLeft w:val="0"/>
      <w:marRight w:val="0"/>
      <w:marTop w:val="0"/>
      <w:marBottom w:val="0"/>
      <w:divBdr>
        <w:top w:val="none" w:sz="0" w:space="0" w:color="auto"/>
        <w:left w:val="none" w:sz="0" w:space="0" w:color="auto"/>
        <w:bottom w:val="none" w:sz="0" w:space="0" w:color="auto"/>
        <w:right w:val="none" w:sz="0" w:space="0" w:color="auto"/>
      </w:divBdr>
    </w:div>
    <w:div w:id="521364311">
      <w:bodyDiv w:val="1"/>
      <w:marLeft w:val="0"/>
      <w:marRight w:val="0"/>
      <w:marTop w:val="0"/>
      <w:marBottom w:val="0"/>
      <w:divBdr>
        <w:top w:val="none" w:sz="0" w:space="0" w:color="auto"/>
        <w:left w:val="none" w:sz="0" w:space="0" w:color="auto"/>
        <w:bottom w:val="none" w:sz="0" w:space="0" w:color="auto"/>
        <w:right w:val="none" w:sz="0" w:space="0" w:color="auto"/>
      </w:divBdr>
      <w:divsChild>
        <w:div w:id="1313562538">
          <w:marLeft w:val="0"/>
          <w:marRight w:val="0"/>
          <w:marTop w:val="0"/>
          <w:marBottom w:val="0"/>
          <w:divBdr>
            <w:top w:val="none" w:sz="0" w:space="0" w:color="auto"/>
            <w:left w:val="none" w:sz="0" w:space="0" w:color="auto"/>
            <w:bottom w:val="none" w:sz="0" w:space="0" w:color="auto"/>
            <w:right w:val="none" w:sz="0" w:space="0" w:color="auto"/>
          </w:divBdr>
          <w:divsChild>
            <w:div w:id="469595146">
              <w:marLeft w:val="0"/>
              <w:marRight w:val="0"/>
              <w:marTop w:val="0"/>
              <w:marBottom w:val="0"/>
              <w:divBdr>
                <w:top w:val="none" w:sz="0" w:space="0" w:color="auto"/>
                <w:left w:val="none" w:sz="0" w:space="0" w:color="auto"/>
                <w:bottom w:val="none" w:sz="0" w:space="0" w:color="auto"/>
                <w:right w:val="none" w:sz="0" w:space="0" w:color="auto"/>
              </w:divBdr>
              <w:divsChild>
                <w:div w:id="89111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070589">
      <w:bodyDiv w:val="1"/>
      <w:marLeft w:val="0"/>
      <w:marRight w:val="0"/>
      <w:marTop w:val="0"/>
      <w:marBottom w:val="0"/>
      <w:divBdr>
        <w:top w:val="none" w:sz="0" w:space="0" w:color="auto"/>
        <w:left w:val="none" w:sz="0" w:space="0" w:color="auto"/>
        <w:bottom w:val="none" w:sz="0" w:space="0" w:color="auto"/>
        <w:right w:val="none" w:sz="0" w:space="0" w:color="auto"/>
      </w:divBdr>
    </w:div>
    <w:div w:id="550925659">
      <w:bodyDiv w:val="1"/>
      <w:marLeft w:val="0"/>
      <w:marRight w:val="0"/>
      <w:marTop w:val="0"/>
      <w:marBottom w:val="0"/>
      <w:divBdr>
        <w:top w:val="none" w:sz="0" w:space="0" w:color="auto"/>
        <w:left w:val="none" w:sz="0" w:space="0" w:color="auto"/>
        <w:bottom w:val="none" w:sz="0" w:space="0" w:color="auto"/>
        <w:right w:val="none" w:sz="0" w:space="0" w:color="auto"/>
      </w:divBdr>
    </w:div>
    <w:div w:id="551118003">
      <w:bodyDiv w:val="1"/>
      <w:marLeft w:val="0"/>
      <w:marRight w:val="0"/>
      <w:marTop w:val="0"/>
      <w:marBottom w:val="0"/>
      <w:divBdr>
        <w:top w:val="none" w:sz="0" w:space="0" w:color="auto"/>
        <w:left w:val="none" w:sz="0" w:space="0" w:color="auto"/>
        <w:bottom w:val="none" w:sz="0" w:space="0" w:color="auto"/>
        <w:right w:val="none" w:sz="0" w:space="0" w:color="auto"/>
      </w:divBdr>
    </w:div>
    <w:div w:id="560167746">
      <w:bodyDiv w:val="1"/>
      <w:marLeft w:val="0"/>
      <w:marRight w:val="0"/>
      <w:marTop w:val="0"/>
      <w:marBottom w:val="0"/>
      <w:divBdr>
        <w:top w:val="none" w:sz="0" w:space="0" w:color="auto"/>
        <w:left w:val="none" w:sz="0" w:space="0" w:color="auto"/>
        <w:bottom w:val="none" w:sz="0" w:space="0" w:color="auto"/>
        <w:right w:val="none" w:sz="0" w:space="0" w:color="auto"/>
      </w:divBdr>
    </w:div>
    <w:div w:id="574818942">
      <w:bodyDiv w:val="1"/>
      <w:marLeft w:val="0"/>
      <w:marRight w:val="0"/>
      <w:marTop w:val="0"/>
      <w:marBottom w:val="0"/>
      <w:divBdr>
        <w:top w:val="none" w:sz="0" w:space="0" w:color="auto"/>
        <w:left w:val="none" w:sz="0" w:space="0" w:color="auto"/>
        <w:bottom w:val="none" w:sz="0" w:space="0" w:color="auto"/>
        <w:right w:val="none" w:sz="0" w:space="0" w:color="auto"/>
      </w:divBdr>
    </w:div>
    <w:div w:id="599339613">
      <w:bodyDiv w:val="1"/>
      <w:marLeft w:val="0"/>
      <w:marRight w:val="0"/>
      <w:marTop w:val="0"/>
      <w:marBottom w:val="0"/>
      <w:divBdr>
        <w:top w:val="none" w:sz="0" w:space="0" w:color="auto"/>
        <w:left w:val="none" w:sz="0" w:space="0" w:color="auto"/>
        <w:bottom w:val="none" w:sz="0" w:space="0" w:color="auto"/>
        <w:right w:val="none" w:sz="0" w:space="0" w:color="auto"/>
      </w:divBdr>
    </w:div>
    <w:div w:id="610212160">
      <w:bodyDiv w:val="1"/>
      <w:marLeft w:val="0"/>
      <w:marRight w:val="0"/>
      <w:marTop w:val="0"/>
      <w:marBottom w:val="0"/>
      <w:divBdr>
        <w:top w:val="none" w:sz="0" w:space="0" w:color="auto"/>
        <w:left w:val="none" w:sz="0" w:space="0" w:color="auto"/>
        <w:bottom w:val="none" w:sz="0" w:space="0" w:color="auto"/>
        <w:right w:val="none" w:sz="0" w:space="0" w:color="auto"/>
      </w:divBdr>
    </w:div>
    <w:div w:id="613908454">
      <w:bodyDiv w:val="1"/>
      <w:marLeft w:val="0"/>
      <w:marRight w:val="0"/>
      <w:marTop w:val="0"/>
      <w:marBottom w:val="0"/>
      <w:divBdr>
        <w:top w:val="none" w:sz="0" w:space="0" w:color="auto"/>
        <w:left w:val="none" w:sz="0" w:space="0" w:color="auto"/>
        <w:bottom w:val="none" w:sz="0" w:space="0" w:color="auto"/>
        <w:right w:val="none" w:sz="0" w:space="0" w:color="auto"/>
      </w:divBdr>
    </w:div>
    <w:div w:id="638648758">
      <w:bodyDiv w:val="1"/>
      <w:marLeft w:val="0"/>
      <w:marRight w:val="0"/>
      <w:marTop w:val="0"/>
      <w:marBottom w:val="0"/>
      <w:divBdr>
        <w:top w:val="none" w:sz="0" w:space="0" w:color="auto"/>
        <w:left w:val="none" w:sz="0" w:space="0" w:color="auto"/>
        <w:bottom w:val="none" w:sz="0" w:space="0" w:color="auto"/>
        <w:right w:val="none" w:sz="0" w:space="0" w:color="auto"/>
      </w:divBdr>
    </w:div>
    <w:div w:id="649672276">
      <w:bodyDiv w:val="1"/>
      <w:marLeft w:val="0"/>
      <w:marRight w:val="0"/>
      <w:marTop w:val="0"/>
      <w:marBottom w:val="0"/>
      <w:divBdr>
        <w:top w:val="none" w:sz="0" w:space="0" w:color="auto"/>
        <w:left w:val="none" w:sz="0" w:space="0" w:color="auto"/>
        <w:bottom w:val="none" w:sz="0" w:space="0" w:color="auto"/>
        <w:right w:val="none" w:sz="0" w:space="0" w:color="auto"/>
      </w:divBdr>
    </w:div>
    <w:div w:id="655765027">
      <w:bodyDiv w:val="1"/>
      <w:marLeft w:val="0"/>
      <w:marRight w:val="0"/>
      <w:marTop w:val="0"/>
      <w:marBottom w:val="0"/>
      <w:divBdr>
        <w:top w:val="none" w:sz="0" w:space="0" w:color="auto"/>
        <w:left w:val="none" w:sz="0" w:space="0" w:color="auto"/>
        <w:bottom w:val="none" w:sz="0" w:space="0" w:color="auto"/>
        <w:right w:val="none" w:sz="0" w:space="0" w:color="auto"/>
      </w:divBdr>
    </w:div>
    <w:div w:id="668093997">
      <w:bodyDiv w:val="1"/>
      <w:marLeft w:val="0"/>
      <w:marRight w:val="0"/>
      <w:marTop w:val="0"/>
      <w:marBottom w:val="0"/>
      <w:divBdr>
        <w:top w:val="none" w:sz="0" w:space="0" w:color="auto"/>
        <w:left w:val="none" w:sz="0" w:space="0" w:color="auto"/>
        <w:bottom w:val="none" w:sz="0" w:space="0" w:color="auto"/>
        <w:right w:val="none" w:sz="0" w:space="0" w:color="auto"/>
      </w:divBdr>
    </w:div>
    <w:div w:id="670449382">
      <w:bodyDiv w:val="1"/>
      <w:marLeft w:val="0"/>
      <w:marRight w:val="0"/>
      <w:marTop w:val="0"/>
      <w:marBottom w:val="0"/>
      <w:divBdr>
        <w:top w:val="none" w:sz="0" w:space="0" w:color="auto"/>
        <w:left w:val="none" w:sz="0" w:space="0" w:color="auto"/>
        <w:bottom w:val="none" w:sz="0" w:space="0" w:color="auto"/>
        <w:right w:val="none" w:sz="0" w:space="0" w:color="auto"/>
      </w:divBdr>
    </w:div>
    <w:div w:id="686757619">
      <w:bodyDiv w:val="1"/>
      <w:marLeft w:val="0"/>
      <w:marRight w:val="0"/>
      <w:marTop w:val="0"/>
      <w:marBottom w:val="0"/>
      <w:divBdr>
        <w:top w:val="none" w:sz="0" w:space="0" w:color="auto"/>
        <w:left w:val="none" w:sz="0" w:space="0" w:color="auto"/>
        <w:bottom w:val="none" w:sz="0" w:space="0" w:color="auto"/>
        <w:right w:val="none" w:sz="0" w:space="0" w:color="auto"/>
      </w:divBdr>
    </w:div>
    <w:div w:id="704597964">
      <w:bodyDiv w:val="1"/>
      <w:marLeft w:val="0"/>
      <w:marRight w:val="0"/>
      <w:marTop w:val="0"/>
      <w:marBottom w:val="0"/>
      <w:divBdr>
        <w:top w:val="none" w:sz="0" w:space="0" w:color="auto"/>
        <w:left w:val="none" w:sz="0" w:space="0" w:color="auto"/>
        <w:bottom w:val="none" w:sz="0" w:space="0" w:color="auto"/>
        <w:right w:val="none" w:sz="0" w:space="0" w:color="auto"/>
      </w:divBdr>
    </w:div>
    <w:div w:id="722631147">
      <w:bodyDiv w:val="1"/>
      <w:marLeft w:val="0"/>
      <w:marRight w:val="0"/>
      <w:marTop w:val="0"/>
      <w:marBottom w:val="0"/>
      <w:divBdr>
        <w:top w:val="none" w:sz="0" w:space="0" w:color="auto"/>
        <w:left w:val="none" w:sz="0" w:space="0" w:color="auto"/>
        <w:bottom w:val="none" w:sz="0" w:space="0" w:color="auto"/>
        <w:right w:val="none" w:sz="0" w:space="0" w:color="auto"/>
      </w:divBdr>
    </w:div>
    <w:div w:id="725491111">
      <w:bodyDiv w:val="1"/>
      <w:marLeft w:val="0"/>
      <w:marRight w:val="0"/>
      <w:marTop w:val="0"/>
      <w:marBottom w:val="0"/>
      <w:divBdr>
        <w:top w:val="none" w:sz="0" w:space="0" w:color="auto"/>
        <w:left w:val="none" w:sz="0" w:space="0" w:color="auto"/>
        <w:bottom w:val="none" w:sz="0" w:space="0" w:color="auto"/>
        <w:right w:val="none" w:sz="0" w:space="0" w:color="auto"/>
      </w:divBdr>
    </w:div>
    <w:div w:id="729768201">
      <w:bodyDiv w:val="1"/>
      <w:marLeft w:val="0"/>
      <w:marRight w:val="0"/>
      <w:marTop w:val="0"/>
      <w:marBottom w:val="0"/>
      <w:divBdr>
        <w:top w:val="none" w:sz="0" w:space="0" w:color="auto"/>
        <w:left w:val="none" w:sz="0" w:space="0" w:color="auto"/>
        <w:bottom w:val="none" w:sz="0" w:space="0" w:color="auto"/>
        <w:right w:val="none" w:sz="0" w:space="0" w:color="auto"/>
      </w:divBdr>
    </w:div>
    <w:div w:id="729810798">
      <w:bodyDiv w:val="1"/>
      <w:marLeft w:val="0"/>
      <w:marRight w:val="0"/>
      <w:marTop w:val="0"/>
      <w:marBottom w:val="0"/>
      <w:divBdr>
        <w:top w:val="none" w:sz="0" w:space="0" w:color="auto"/>
        <w:left w:val="none" w:sz="0" w:space="0" w:color="auto"/>
        <w:bottom w:val="none" w:sz="0" w:space="0" w:color="auto"/>
        <w:right w:val="none" w:sz="0" w:space="0" w:color="auto"/>
      </w:divBdr>
    </w:div>
    <w:div w:id="758020901">
      <w:bodyDiv w:val="1"/>
      <w:marLeft w:val="0"/>
      <w:marRight w:val="0"/>
      <w:marTop w:val="0"/>
      <w:marBottom w:val="0"/>
      <w:divBdr>
        <w:top w:val="none" w:sz="0" w:space="0" w:color="auto"/>
        <w:left w:val="none" w:sz="0" w:space="0" w:color="auto"/>
        <w:bottom w:val="none" w:sz="0" w:space="0" w:color="auto"/>
        <w:right w:val="none" w:sz="0" w:space="0" w:color="auto"/>
      </w:divBdr>
    </w:div>
    <w:div w:id="759714720">
      <w:bodyDiv w:val="1"/>
      <w:marLeft w:val="0"/>
      <w:marRight w:val="0"/>
      <w:marTop w:val="0"/>
      <w:marBottom w:val="0"/>
      <w:divBdr>
        <w:top w:val="none" w:sz="0" w:space="0" w:color="auto"/>
        <w:left w:val="none" w:sz="0" w:space="0" w:color="auto"/>
        <w:bottom w:val="none" w:sz="0" w:space="0" w:color="auto"/>
        <w:right w:val="none" w:sz="0" w:space="0" w:color="auto"/>
      </w:divBdr>
    </w:div>
    <w:div w:id="772435656">
      <w:bodyDiv w:val="1"/>
      <w:marLeft w:val="0"/>
      <w:marRight w:val="0"/>
      <w:marTop w:val="0"/>
      <w:marBottom w:val="0"/>
      <w:divBdr>
        <w:top w:val="none" w:sz="0" w:space="0" w:color="auto"/>
        <w:left w:val="none" w:sz="0" w:space="0" w:color="auto"/>
        <w:bottom w:val="none" w:sz="0" w:space="0" w:color="auto"/>
        <w:right w:val="none" w:sz="0" w:space="0" w:color="auto"/>
      </w:divBdr>
    </w:div>
    <w:div w:id="773552460">
      <w:bodyDiv w:val="1"/>
      <w:marLeft w:val="0"/>
      <w:marRight w:val="0"/>
      <w:marTop w:val="0"/>
      <w:marBottom w:val="0"/>
      <w:divBdr>
        <w:top w:val="none" w:sz="0" w:space="0" w:color="auto"/>
        <w:left w:val="none" w:sz="0" w:space="0" w:color="auto"/>
        <w:bottom w:val="none" w:sz="0" w:space="0" w:color="auto"/>
        <w:right w:val="none" w:sz="0" w:space="0" w:color="auto"/>
      </w:divBdr>
    </w:div>
    <w:div w:id="776757417">
      <w:bodyDiv w:val="1"/>
      <w:marLeft w:val="0"/>
      <w:marRight w:val="0"/>
      <w:marTop w:val="0"/>
      <w:marBottom w:val="0"/>
      <w:divBdr>
        <w:top w:val="none" w:sz="0" w:space="0" w:color="auto"/>
        <w:left w:val="none" w:sz="0" w:space="0" w:color="auto"/>
        <w:bottom w:val="none" w:sz="0" w:space="0" w:color="auto"/>
        <w:right w:val="none" w:sz="0" w:space="0" w:color="auto"/>
      </w:divBdr>
    </w:div>
    <w:div w:id="779177730">
      <w:bodyDiv w:val="1"/>
      <w:marLeft w:val="0"/>
      <w:marRight w:val="0"/>
      <w:marTop w:val="0"/>
      <w:marBottom w:val="0"/>
      <w:divBdr>
        <w:top w:val="none" w:sz="0" w:space="0" w:color="auto"/>
        <w:left w:val="none" w:sz="0" w:space="0" w:color="auto"/>
        <w:bottom w:val="none" w:sz="0" w:space="0" w:color="auto"/>
        <w:right w:val="none" w:sz="0" w:space="0" w:color="auto"/>
      </w:divBdr>
    </w:div>
    <w:div w:id="798228643">
      <w:bodyDiv w:val="1"/>
      <w:marLeft w:val="0"/>
      <w:marRight w:val="0"/>
      <w:marTop w:val="0"/>
      <w:marBottom w:val="0"/>
      <w:divBdr>
        <w:top w:val="none" w:sz="0" w:space="0" w:color="auto"/>
        <w:left w:val="none" w:sz="0" w:space="0" w:color="auto"/>
        <w:bottom w:val="none" w:sz="0" w:space="0" w:color="auto"/>
        <w:right w:val="none" w:sz="0" w:space="0" w:color="auto"/>
      </w:divBdr>
    </w:div>
    <w:div w:id="811211185">
      <w:bodyDiv w:val="1"/>
      <w:marLeft w:val="0"/>
      <w:marRight w:val="0"/>
      <w:marTop w:val="0"/>
      <w:marBottom w:val="0"/>
      <w:divBdr>
        <w:top w:val="none" w:sz="0" w:space="0" w:color="auto"/>
        <w:left w:val="none" w:sz="0" w:space="0" w:color="auto"/>
        <w:bottom w:val="none" w:sz="0" w:space="0" w:color="auto"/>
        <w:right w:val="none" w:sz="0" w:space="0" w:color="auto"/>
      </w:divBdr>
    </w:div>
    <w:div w:id="827286098">
      <w:bodyDiv w:val="1"/>
      <w:marLeft w:val="0"/>
      <w:marRight w:val="0"/>
      <w:marTop w:val="0"/>
      <w:marBottom w:val="0"/>
      <w:divBdr>
        <w:top w:val="none" w:sz="0" w:space="0" w:color="auto"/>
        <w:left w:val="none" w:sz="0" w:space="0" w:color="auto"/>
        <w:bottom w:val="none" w:sz="0" w:space="0" w:color="auto"/>
        <w:right w:val="none" w:sz="0" w:space="0" w:color="auto"/>
      </w:divBdr>
    </w:div>
    <w:div w:id="828907800">
      <w:bodyDiv w:val="1"/>
      <w:marLeft w:val="0"/>
      <w:marRight w:val="0"/>
      <w:marTop w:val="0"/>
      <w:marBottom w:val="0"/>
      <w:divBdr>
        <w:top w:val="none" w:sz="0" w:space="0" w:color="auto"/>
        <w:left w:val="none" w:sz="0" w:space="0" w:color="auto"/>
        <w:bottom w:val="none" w:sz="0" w:space="0" w:color="auto"/>
        <w:right w:val="none" w:sz="0" w:space="0" w:color="auto"/>
      </w:divBdr>
    </w:div>
    <w:div w:id="835265952">
      <w:bodyDiv w:val="1"/>
      <w:marLeft w:val="0"/>
      <w:marRight w:val="0"/>
      <w:marTop w:val="0"/>
      <w:marBottom w:val="0"/>
      <w:divBdr>
        <w:top w:val="none" w:sz="0" w:space="0" w:color="auto"/>
        <w:left w:val="none" w:sz="0" w:space="0" w:color="auto"/>
        <w:bottom w:val="none" w:sz="0" w:space="0" w:color="auto"/>
        <w:right w:val="none" w:sz="0" w:space="0" w:color="auto"/>
      </w:divBdr>
    </w:div>
    <w:div w:id="848717645">
      <w:bodyDiv w:val="1"/>
      <w:marLeft w:val="0"/>
      <w:marRight w:val="0"/>
      <w:marTop w:val="0"/>
      <w:marBottom w:val="0"/>
      <w:divBdr>
        <w:top w:val="none" w:sz="0" w:space="0" w:color="auto"/>
        <w:left w:val="none" w:sz="0" w:space="0" w:color="auto"/>
        <w:bottom w:val="none" w:sz="0" w:space="0" w:color="auto"/>
        <w:right w:val="none" w:sz="0" w:space="0" w:color="auto"/>
      </w:divBdr>
    </w:div>
    <w:div w:id="849876233">
      <w:bodyDiv w:val="1"/>
      <w:marLeft w:val="0"/>
      <w:marRight w:val="0"/>
      <w:marTop w:val="0"/>
      <w:marBottom w:val="0"/>
      <w:divBdr>
        <w:top w:val="none" w:sz="0" w:space="0" w:color="auto"/>
        <w:left w:val="none" w:sz="0" w:space="0" w:color="auto"/>
        <w:bottom w:val="none" w:sz="0" w:space="0" w:color="auto"/>
        <w:right w:val="none" w:sz="0" w:space="0" w:color="auto"/>
      </w:divBdr>
    </w:div>
    <w:div w:id="856768052">
      <w:bodyDiv w:val="1"/>
      <w:marLeft w:val="0"/>
      <w:marRight w:val="0"/>
      <w:marTop w:val="0"/>
      <w:marBottom w:val="0"/>
      <w:divBdr>
        <w:top w:val="none" w:sz="0" w:space="0" w:color="auto"/>
        <w:left w:val="none" w:sz="0" w:space="0" w:color="auto"/>
        <w:bottom w:val="none" w:sz="0" w:space="0" w:color="auto"/>
        <w:right w:val="none" w:sz="0" w:space="0" w:color="auto"/>
      </w:divBdr>
    </w:div>
    <w:div w:id="883368089">
      <w:bodyDiv w:val="1"/>
      <w:marLeft w:val="0"/>
      <w:marRight w:val="0"/>
      <w:marTop w:val="0"/>
      <w:marBottom w:val="0"/>
      <w:divBdr>
        <w:top w:val="none" w:sz="0" w:space="0" w:color="auto"/>
        <w:left w:val="none" w:sz="0" w:space="0" w:color="auto"/>
        <w:bottom w:val="none" w:sz="0" w:space="0" w:color="auto"/>
        <w:right w:val="none" w:sz="0" w:space="0" w:color="auto"/>
      </w:divBdr>
    </w:div>
    <w:div w:id="896428196">
      <w:bodyDiv w:val="1"/>
      <w:marLeft w:val="0"/>
      <w:marRight w:val="0"/>
      <w:marTop w:val="0"/>
      <w:marBottom w:val="0"/>
      <w:divBdr>
        <w:top w:val="none" w:sz="0" w:space="0" w:color="auto"/>
        <w:left w:val="none" w:sz="0" w:space="0" w:color="auto"/>
        <w:bottom w:val="none" w:sz="0" w:space="0" w:color="auto"/>
        <w:right w:val="none" w:sz="0" w:space="0" w:color="auto"/>
      </w:divBdr>
    </w:div>
    <w:div w:id="928582923">
      <w:bodyDiv w:val="1"/>
      <w:marLeft w:val="0"/>
      <w:marRight w:val="0"/>
      <w:marTop w:val="0"/>
      <w:marBottom w:val="0"/>
      <w:divBdr>
        <w:top w:val="none" w:sz="0" w:space="0" w:color="auto"/>
        <w:left w:val="none" w:sz="0" w:space="0" w:color="auto"/>
        <w:bottom w:val="none" w:sz="0" w:space="0" w:color="auto"/>
        <w:right w:val="none" w:sz="0" w:space="0" w:color="auto"/>
      </w:divBdr>
    </w:div>
    <w:div w:id="935671202">
      <w:bodyDiv w:val="1"/>
      <w:marLeft w:val="0"/>
      <w:marRight w:val="0"/>
      <w:marTop w:val="0"/>
      <w:marBottom w:val="0"/>
      <w:divBdr>
        <w:top w:val="none" w:sz="0" w:space="0" w:color="auto"/>
        <w:left w:val="none" w:sz="0" w:space="0" w:color="auto"/>
        <w:bottom w:val="none" w:sz="0" w:space="0" w:color="auto"/>
        <w:right w:val="none" w:sz="0" w:space="0" w:color="auto"/>
      </w:divBdr>
    </w:div>
    <w:div w:id="941768302">
      <w:bodyDiv w:val="1"/>
      <w:marLeft w:val="0"/>
      <w:marRight w:val="0"/>
      <w:marTop w:val="0"/>
      <w:marBottom w:val="0"/>
      <w:divBdr>
        <w:top w:val="none" w:sz="0" w:space="0" w:color="auto"/>
        <w:left w:val="none" w:sz="0" w:space="0" w:color="auto"/>
        <w:bottom w:val="none" w:sz="0" w:space="0" w:color="auto"/>
        <w:right w:val="none" w:sz="0" w:space="0" w:color="auto"/>
      </w:divBdr>
    </w:div>
    <w:div w:id="945425948">
      <w:bodyDiv w:val="1"/>
      <w:marLeft w:val="0"/>
      <w:marRight w:val="0"/>
      <w:marTop w:val="0"/>
      <w:marBottom w:val="0"/>
      <w:divBdr>
        <w:top w:val="none" w:sz="0" w:space="0" w:color="auto"/>
        <w:left w:val="none" w:sz="0" w:space="0" w:color="auto"/>
        <w:bottom w:val="none" w:sz="0" w:space="0" w:color="auto"/>
        <w:right w:val="none" w:sz="0" w:space="0" w:color="auto"/>
      </w:divBdr>
    </w:div>
    <w:div w:id="954675418">
      <w:bodyDiv w:val="1"/>
      <w:marLeft w:val="0"/>
      <w:marRight w:val="0"/>
      <w:marTop w:val="0"/>
      <w:marBottom w:val="0"/>
      <w:divBdr>
        <w:top w:val="none" w:sz="0" w:space="0" w:color="auto"/>
        <w:left w:val="none" w:sz="0" w:space="0" w:color="auto"/>
        <w:bottom w:val="none" w:sz="0" w:space="0" w:color="auto"/>
        <w:right w:val="none" w:sz="0" w:space="0" w:color="auto"/>
      </w:divBdr>
    </w:div>
    <w:div w:id="970400543">
      <w:bodyDiv w:val="1"/>
      <w:marLeft w:val="0"/>
      <w:marRight w:val="0"/>
      <w:marTop w:val="0"/>
      <w:marBottom w:val="0"/>
      <w:divBdr>
        <w:top w:val="none" w:sz="0" w:space="0" w:color="auto"/>
        <w:left w:val="none" w:sz="0" w:space="0" w:color="auto"/>
        <w:bottom w:val="none" w:sz="0" w:space="0" w:color="auto"/>
        <w:right w:val="none" w:sz="0" w:space="0" w:color="auto"/>
      </w:divBdr>
    </w:div>
    <w:div w:id="980042375">
      <w:bodyDiv w:val="1"/>
      <w:marLeft w:val="0"/>
      <w:marRight w:val="0"/>
      <w:marTop w:val="0"/>
      <w:marBottom w:val="0"/>
      <w:divBdr>
        <w:top w:val="none" w:sz="0" w:space="0" w:color="auto"/>
        <w:left w:val="none" w:sz="0" w:space="0" w:color="auto"/>
        <w:bottom w:val="none" w:sz="0" w:space="0" w:color="auto"/>
        <w:right w:val="none" w:sz="0" w:space="0" w:color="auto"/>
      </w:divBdr>
    </w:div>
    <w:div w:id="987317212">
      <w:bodyDiv w:val="1"/>
      <w:marLeft w:val="0"/>
      <w:marRight w:val="0"/>
      <w:marTop w:val="0"/>
      <w:marBottom w:val="0"/>
      <w:divBdr>
        <w:top w:val="none" w:sz="0" w:space="0" w:color="auto"/>
        <w:left w:val="none" w:sz="0" w:space="0" w:color="auto"/>
        <w:bottom w:val="none" w:sz="0" w:space="0" w:color="auto"/>
        <w:right w:val="none" w:sz="0" w:space="0" w:color="auto"/>
      </w:divBdr>
      <w:divsChild>
        <w:div w:id="571544108">
          <w:marLeft w:val="0"/>
          <w:marRight w:val="0"/>
          <w:marTop w:val="0"/>
          <w:marBottom w:val="0"/>
          <w:divBdr>
            <w:top w:val="none" w:sz="0" w:space="0" w:color="auto"/>
            <w:left w:val="none" w:sz="0" w:space="0" w:color="auto"/>
            <w:bottom w:val="none" w:sz="0" w:space="0" w:color="auto"/>
            <w:right w:val="none" w:sz="0" w:space="0" w:color="auto"/>
          </w:divBdr>
          <w:divsChild>
            <w:div w:id="1802377258">
              <w:marLeft w:val="0"/>
              <w:marRight w:val="0"/>
              <w:marTop w:val="0"/>
              <w:marBottom w:val="0"/>
              <w:divBdr>
                <w:top w:val="none" w:sz="0" w:space="0" w:color="auto"/>
                <w:left w:val="none" w:sz="0" w:space="0" w:color="auto"/>
                <w:bottom w:val="none" w:sz="0" w:space="0" w:color="auto"/>
                <w:right w:val="none" w:sz="0" w:space="0" w:color="auto"/>
              </w:divBdr>
              <w:divsChild>
                <w:div w:id="157497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298976">
      <w:bodyDiv w:val="1"/>
      <w:marLeft w:val="0"/>
      <w:marRight w:val="0"/>
      <w:marTop w:val="0"/>
      <w:marBottom w:val="0"/>
      <w:divBdr>
        <w:top w:val="none" w:sz="0" w:space="0" w:color="auto"/>
        <w:left w:val="none" w:sz="0" w:space="0" w:color="auto"/>
        <w:bottom w:val="none" w:sz="0" w:space="0" w:color="auto"/>
        <w:right w:val="none" w:sz="0" w:space="0" w:color="auto"/>
      </w:divBdr>
    </w:div>
    <w:div w:id="1000233944">
      <w:bodyDiv w:val="1"/>
      <w:marLeft w:val="0"/>
      <w:marRight w:val="0"/>
      <w:marTop w:val="0"/>
      <w:marBottom w:val="0"/>
      <w:divBdr>
        <w:top w:val="none" w:sz="0" w:space="0" w:color="auto"/>
        <w:left w:val="none" w:sz="0" w:space="0" w:color="auto"/>
        <w:bottom w:val="none" w:sz="0" w:space="0" w:color="auto"/>
        <w:right w:val="none" w:sz="0" w:space="0" w:color="auto"/>
      </w:divBdr>
    </w:div>
    <w:div w:id="1007681810">
      <w:bodyDiv w:val="1"/>
      <w:marLeft w:val="0"/>
      <w:marRight w:val="0"/>
      <w:marTop w:val="0"/>
      <w:marBottom w:val="0"/>
      <w:divBdr>
        <w:top w:val="none" w:sz="0" w:space="0" w:color="auto"/>
        <w:left w:val="none" w:sz="0" w:space="0" w:color="auto"/>
        <w:bottom w:val="none" w:sz="0" w:space="0" w:color="auto"/>
        <w:right w:val="none" w:sz="0" w:space="0" w:color="auto"/>
      </w:divBdr>
    </w:div>
    <w:div w:id="1036781206">
      <w:bodyDiv w:val="1"/>
      <w:marLeft w:val="0"/>
      <w:marRight w:val="0"/>
      <w:marTop w:val="0"/>
      <w:marBottom w:val="0"/>
      <w:divBdr>
        <w:top w:val="none" w:sz="0" w:space="0" w:color="auto"/>
        <w:left w:val="none" w:sz="0" w:space="0" w:color="auto"/>
        <w:bottom w:val="none" w:sz="0" w:space="0" w:color="auto"/>
        <w:right w:val="none" w:sz="0" w:space="0" w:color="auto"/>
      </w:divBdr>
    </w:div>
    <w:div w:id="1045908944">
      <w:bodyDiv w:val="1"/>
      <w:marLeft w:val="0"/>
      <w:marRight w:val="0"/>
      <w:marTop w:val="0"/>
      <w:marBottom w:val="0"/>
      <w:divBdr>
        <w:top w:val="none" w:sz="0" w:space="0" w:color="auto"/>
        <w:left w:val="none" w:sz="0" w:space="0" w:color="auto"/>
        <w:bottom w:val="none" w:sz="0" w:space="0" w:color="auto"/>
        <w:right w:val="none" w:sz="0" w:space="0" w:color="auto"/>
      </w:divBdr>
    </w:div>
    <w:div w:id="1080910427">
      <w:bodyDiv w:val="1"/>
      <w:marLeft w:val="0"/>
      <w:marRight w:val="0"/>
      <w:marTop w:val="0"/>
      <w:marBottom w:val="0"/>
      <w:divBdr>
        <w:top w:val="none" w:sz="0" w:space="0" w:color="auto"/>
        <w:left w:val="none" w:sz="0" w:space="0" w:color="auto"/>
        <w:bottom w:val="none" w:sz="0" w:space="0" w:color="auto"/>
        <w:right w:val="none" w:sz="0" w:space="0" w:color="auto"/>
      </w:divBdr>
    </w:div>
    <w:div w:id="1086003820">
      <w:bodyDiv w:val="1"/>
      <w:marLeft w:val="0"/>
      <w:marRight w:val="0"/>
      <w:marTop w:val="0"/>
      <w:marBottom w:val="0"/>
      <w:divBdr>
        <w:top w:val="none" w:sz="0" w:space="0" w:color="auto"/>
        <w:left w:val="none" w:sz="0" w:space="0" w:color="auto"/>
        <w:bottom w:val="none" w:sz="0" w:space="0" w:color="auto"/>
        <w:right w:val="none" w:sz="0" w:space="0" w:color="auto"/>
      </w:divBdr>
    </w:div>
    <w:div w:id="1099065647">
      <w:bodyDiv w:val="1"/>
      <w:marLeft w:val="0"/>
      <w:marRight w:val="0"/>
      <w:marTop w:val="0"/>
      <w:marBottom w:val="0"/>
      <w:divBdr>
        <w:top w:val="none" w:sz="0" w:space="0" w:color="auto"/>
        <w:left w:val="none" w:sz="0" w:space="0" w:color="auto"/>
        <w:bottom w:val="none" w:sz="0" w:space="0" w:color="auto"/>
        <w:right w:val="none" w:sz="0" w:space="0" w:color="auto"/>
      </w:divBdr>
    </w:div>
    <w:div w:id="1112171228">
      <w:bodyDiv w:val="1"/>
      <w:marLeft w:val="0"/>
      <w:marRight w:val="0"/>
      <w:marTop w:val="0"/>
      <w:marBottom w:val="0"/>
      <w:divBdr>
        <w:top w:val="none" w:sz="0" w:space="0" w:color="auto"/>
        <w:left w:val="none" w:sz="0" w:space="0" w:color="auto"/>
        <w:bottom w:val="none" w:sz="0" w:space="0" w:color="auto"/>
        <w:right w:val="none" w:sz="0" w:space="0" w:color="auto"/>
      </w:divBdr>
      <w:divsChild>
        <w:div w:id="683019350">
          <w:marLeft w:val="0"/>
          <w:marRight w:val="0"/>
          <w:marTop w:val="0"/>
          <w:marBottom w:val="0"/>
          <w:divBdr>
            <w:top w:val="none" w:sz="0" w:space="0" w:color="auto"/>
            <w:left w:val="none" w:sz="0" w:space="0" w:color="auto"/>
            <w:bottom w:val="none" w:sz="0" w:space="0" w:color="auto"/>
            <w:right w:val="none" w:sz="0" w:space="0" w:color="auto"/>
          </w:divBdr>
          <w:divsChild>
            <w:div w:id="965042441">
              <w:marLeft w:val="0"/>
              <w:marRight w:val="0"/>
              <w:marTop w:val="0"/>
              <w:marBottom w:val="0"/>
              <w:divBdr>
                <w:top w:val="none" w:sz="0" w:space="0" w:color="auto"/>
                <w:left w:val="none" w:sz="0" w:space="0" w:color="auto"/>
                <w:bottom w:val="none" w:sz="0" w:space="0" w:color="auto"/>
                <w:right w:val="none" w:sz="0" w:space="0" w:color="auto"/>
              </w:divBdr>
              <w:divsChild>
                <w:div w:id="31457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064083">
      <w:bodyDiv w:val="1"/>
      <w:marLeft w:val="0"/>
      <w:marRight w:val="0"/>
      <w:marTop w:val="0"/>
      <w:marBottom w:val="0"/>
      <w:divBdr>
        <w:top w:val="none" w:sz="0" w:space="0" w:color="auto"/>
        <w:left w:val="none" w:sz="0" w:space="0" w:color="auto"/>
        <w:bottom w:val="none" w:sz="0" w:space="0" w:color="auto"/>
        <w:right w:val="none" w:sz="0" w:space="0" w:color="auto"/>
      </w:divBdr>
    </w:div>
    <w:div w:id="1147895556">
      <w:bodyDiv w:val="1"/>
      <w:marLeft w:val="0"/>
      <w:marRight w:val="0"/>
      <w:marTop w:val="0"/>
      <w:marBottom w:val="0"/>
      <w:divBdr>
        <w:top w:val="none" w:sz="0" w:space="0" w:color="auto"/>
        <w:left w:val="none" w:sz="0" w:space="0" w:color="auto"/>
        <w:bottom w:val="none" w:sz="0" w:space="0" w:color="auto"/>
        <w:right w:val="none" w:sz="0" w:space="0" w:color="auto"/>
      </w:divBdr>
      <w:divsChild>
        <w:div w:id="623073805">
          <w:marLeft w:val="0"/>
          <w:marRight w:val="0"/>
          <w:marTop w:val="0"/>
          <w:marBottom w:val="0"/>
          <w:divBdr>
            <w:top w:val="none" w:sz="0" w:space="0" w:color="auto"/>
            <w:left w:val="none" w:sz="0" w:space="0" w:color="auto"/>
            <w:bottom w:val="none" w:sz="0" w:space="0" w:color="auto"/>
            <w:right w:val="none" w:sz="0" w:space="0" w:color="auto"/>
          </w:divBdr>
        </w:div>
      </w:divsChild>
    </w:div>
    <w:div w:id="1149328748">
      <w:bodyDiv w:val="1"/>
      <w:marLeft w:val="0"/>
      <w:marRight w:val="0"/>
      <w:marTop w:val="0"/>
      <w:marBottom w:val="0"/>
      <w:divBdr>
        <w:top w:val="none" w:sz="0" w:space="0" w:color="auto"/>
        <w:left w:val="none" w:sz="0" w:space="0" w:color="auto"/>
        <w:bottom w:val="none" w:sz="0" w:space="0" w:color="auto"/>
        <w:right w:val="none" w:sz="0" w:space="0" w:color="auto"/>
      </w:divBdr>
    </w:div>
    <w:div w:id="1159806339">
      <w:bodyDiv w:val="1"/>
      <w:marLeft w:val="0"/>
      <w:marRight w:val="0"/>
      <w:marTop w:val="0"/>
      <w:marBottom w:val="0"/>
      <w:divBdr>
        <w:top w:val="none" w:sz="0" w:space="0" w:color="auto"/>
        <w:left w:val="none" w:sz="0" w:space="0" w:color="auto"/>
        <w:bottom w:val="none" w:sz="0" w:space="0" w:color="auto"/>
        <w:right w:val="none" w:sz="0" w:space="0" w:color="auto"/>
      </w:divBdr>
    </w:div>
    <w:div w:id="1179737119">
      <w:bodyDiv w:val="1"/>
      <w:marLeft w:val="0"/>
      <w:marRight w:val="0"/>
      <w:marTop w:val="0"/>
      <w:marBottom w:val="0"/>
      <w:divBdr>
        <w:top w:val="none" w:sz="0" w:space="0" w:color="auto"/>
        <w:left w:val="none" w:sz="0" w:space="0" w:color="auto"/>
        <w:bottom w:val="none" w:sz="0" w:space="0" w:color="auto"/>
        <w:right w:val="none" w:sz="0" w:space="0" w:color="auto"/>
      </w:divBdr>
    </w:div>
    <w:div w:id="1200512632">
      <w:bodyDiv w:val="1"/>
      <w:marLeft w:val="0"/>
      <w:marRight w:val="0"/>
      <w:marTop w:val="0"/>
      <w:marBottom w:val="0"/>
      <w:divBdr>
        <w:top w:val="none" w:sz="0" w:space="0" w:color="auto"/>
        <w:left w:val="none" w:sz="0" w:space="0" w:color="auto"/>
        <w:bottom w:val="none" w:sz="0" w:space="0" w:color="auto"/>
        <w:right w:val="none" w:sz="0" w:space="0" w:color="auto"/>
      </w:divBdr>
    </w:div>
    <w:div w:id="1203058314">
      <w:bodyDiv w:val="1"/>
      <w:marLeft w:val="0"/>
      <w:marRight w:val="0"/>
      <w:marTop w:val="0"/>
      <w:marBottom w:val="0"/>
      <w:divBdr>
        <w:top w:val="none" w:sz="0" w:space="0" w:color="auto"/>
        <w:left w:val="none" w:sz="0" w:space="0" w:color="auto"/>
        <w:bottom w:val="none" w:sz="0" w:space="0" w:color="auto"/>
        <w:right w:val="none" w:sz="0" w:space="0" w:color="auto"/>
      </w:divBdr>
    </w:div>
    <w:div w:id="1208375955">
      <w:bodyDiv w:val="1"/>
      <w:marLeft w:val="0"/>
      <w:marRight w:val="0"/>
      <w:marTop w:val="0"/>
      <w:marBottom w:val="0"/>
      <w:divBdr>
        <w:top w:val="none" w:sz="0" w:space="0" w:color="auto"/>
        <w:left w:val="none" w:sz="0" w:space="0" w:color="auto"/>
        <w:bottom w:val="none" w:sz="0" w:space="0" w:color="auto"/>
        <w:right w:val="none" w:sz="0" w:space="0" w:color="auto"/>
      </w:divBdr>
    </w:div>
    <w:div w:id="1212887357">
      <w:bodyDiv w:val="1"/>
      <w:marLeft w:val="0"/>
      <w:marRight w:val="0"/>
      <w:marTop w:val="0"/>
      <w:marBottom w:val="0"/>
      <w:divBdr>
        <w:top w:val="none" w:sz="0" w:space="0" w:color="auto"/>
        <w:left w:val="none" w:sz="0" w:space="0" w:color="auto"/>
        <w:bottom w:val="none" w:sz="0" w:space="0" w:color="auto"/>
        <w:right w:val="none" w:sz="0" w:space="0" w:color="auto"/>
      </w:divBdr>
    </w:div>
    <w:div w:id="1219780461">
      <w:bodyDiv w:val="1"/>
      <w:marLeft w:val="0"/>
      <w:marRight w:val="0"/>
      <w:marTop w:val="0"/>
      <w:marBottom w:val="0"/>
      <w:divBdr>
        <w:top w:val="none" w:sz="0" w:space="0" w:color="auto"/>
        <w:left w:val="none" w:sz="0" w:space="0" w:color="auto"/>
        <w:bottom w:val="none" w:sz="0" w:space="0" w:color="auto"/>
        <w:right w:val="none" w:sz="0" w:space="0" w:color="auto"/>
      </w:divBdr>
    </w:div>
    <w:div w:id="1225331542">
      <w:bodyDiv w:val="1"/>
      <w:marLeft w:val="0"/>
      <w:marRight w:val="0"/>
      <w:marTop w:val="0"/>
      <w:marBottom w:val="0"/>
      <w:divBdr>
        <w:top w:val="none" w:sz="0" w:space="0" w:color="auto"/>
        <w:left w:val="none" w:sz="0" w:space="0" w:color="auto"/>
        <w:bottom w:val="none" w:sz="0" w:space="0" w:color="auto"/>
        <w:right w:val="none" w:sz="0" w:space="0" w:color="auto"/>
      </w:divBdr>
    </w:div>
    <w:div w:id="1231962769">
      <w:bodyDiv w:val="1"/>
      <w:marLeft w:val="0"/>
      <w:marRight w:val="0"/>
      <w:marTop w:val="0"/>
      <w:marBottom w:val="0"/>
      <w:divBdr>
        <w:top w:val="none" w:sz="0" w:space="0" w:color="auto"/>
        <w:left w:val="none" w:sz="0" w:space="0" w:color="auto"/>
        <w:bottom w:val="none" w:sz="0" w:space="0" w:color="auto"/>
        <w:right w:val="none" w:sz="0" w:space="0" w:color="auto"/>
      </w:divBdr>
    </w:div>
    <w:div w:id="1247886583">
      <w:bodyDiv w:val="1"/>
      <w:marLeft w:val="0"/>
      <w:marRight w:val="0"/>
      <w:marTop w:val="0"/>
      <w:marBottom w:val="0"/>
      <w:divBdr>
        <w:top w:val="none" w:sz="0" w:space="0" w:color="auto"/>
        <w:left w:val="none" w:sz="0" w:space="0" w:color="auto"/>
        <w:bottom w:val="none" w:sz="0" w:space="0" w:color="auto"/>
        <w:right w:val="none" w:sz="0" w:space="0" w:color="auto"/>
      </w:divBdr>
    </w:div>
    <w:div w:id="1248492644">
      <w:bodyDiv w:val="1"/>
      <w:marLeft w:val="0"/>
      <w:marRight w:val="0"/>
      <w:marTop w:val="0"/>
      <w:marBottom w:val="0"/>
      <w:divBdr>
        <w:top w:val="none" w:sz="0" w:space="0" w:color="auto"/>
        <w:left w:val="none" w:sz="0" w:space="0" w:color="auto"/>
        <w:bottom w:val="none" w:sz="0" w:space="0" w:color="auto"/>
        <w:right w:val="none" w:sz="0" w:space="0" w:color="auto"/>
      </w:divBdr>
    </w:div>
    <w:div w:id="1250116089">
      <w:bodyDiv w:val="1"/>
      <w:marLeft w:val="0"/>
      <w:marRight w:val="0"/>
      <w:marTop w:val="0"/>
      <w:marBottom w:val="0"/>
      <w:divBdr>
        <w:top w:val="none" w:sz="0" w:space="0" w:color="auto"/>
        <w:left w:val="none" w:sz="0" w:space="0" w:color="auto"/>
        <w:bottom w:val="none" w:sz="0" w:space="0" w:color="auto"/>
        <w:right w:val="none" w:sz="0" w:space="0" w:color="auto"/>
      </w:divBdr>
    </w:div>
    <w:div w:id="1277173862">
      <w:bodyDiv w:val="1"/>
      <w:marLeft w:val="0"/>
      <w:marRight w:val="0"/>
      <w:marTop w:val="0"/>
      <w:marBottom w:val="0"/>
      <w:divBdr>
        <w:top w:val="none" w:sz="0" w:space="0" w:color="auto"/>
        <w:left w:val="none" w:sz="0" w:space="0" w:color="auto"/>
        <w:bottom w:val="none" w:sz="0" w:space="0" w:color="auto"/>
        <w:right w:val="none" w:sz="0" w:space="0" w:color="auto"/>
      </w:divBdr>
    </w:div>
    <w:div w:id="1291740957">
      <w:bodyDiv w:val="1"/>
      <w:marLeft w:val="0"/>
      <w:marRight w:val="0"/>
      <w:marTop w:val="0"/>
      <w:marBottom w:val="0"/>
      <w:divBdr>
        <w:top w:val="none" w:sz="0" w:space="0" w:color="auto"/>
        <w:left w:val="none" w:sz="0" w:space="0" w:color="auto"/>
        <w:bottom w:val="none" w:sz="0" w:space="0" w:color="auto"/>
        <w:right w:val="none" w:sz="0" w:space="0" w:color="auto"/>
      </w:divBdr>
    </w:div>
    <w:div w:id="1295016730">
      <w:bodyDiv w:val="1"/>
      <w:marLeft w:val="0"/>
      <w:marRight w:val="0"/>
      <w:marTop w:val="0"/>
      <w:marBottom w:val="0"/>
      <w:divBdr>
        <w:top w:val="none" w:sz="0" w:space="0" w:color="auto"/>
        <w:left w:val="none" w:sz="0" w:space="0" w:color="auto"/>
        <w:bottom w:val="none" w:sz="0" w:space="0" w:color="auto"/>
        <w:right w:val="none" w:sz="0" w:space="0" w:color="auto"/>
      </w:divBdr>
    </w:div>
    <w:div w:id="1295405131">
      <w:bodyDiv w:val="1"/>
      <w:marLeft w:val="0"/>
      <w:marRight w:val="0"/>
      <w:marTop w:val="0"/>
      <w:marBottom w:val="0"/>
      <w:divBdr>
        <w:top w:val="none" w:sz="0" w:space="0" w:color="auto"/>
        <w:left w:val="none" w:sz="0" w:space="0" w:color="auto"/>
        <w:bottom w:val="none" w:sz="0" w:space="0" w:color="auto"/>
        <w:right w:val="none" w:sz="0" w:space="0" w:color="auto"/>
      </w:divBdr>
    </w:div>
    <w:div w:id="1300498886">
      <w:bodyDiv w:val="1"/>
      <w:marLeft w:val="0"/>
      <w:marRight w:val="0"/>
      <w:marTop w:val="0"/>
      <w:marBottom w:val="0"/>
      <w:divBdr>
        <w:top w:val="none" w:sz="0" w:space="0" w:color="auto"/>
        <w:left w:val="none" w:sz="0" w:space="0" w:color="auto"/>
        <w:bottom w:val="none" w:sz="0" w:space="0" w:color="auto"/>
        <w:right w:val="none" w:sz="0" w:space="0" w:color="auto"/>
      </w:divBdr>
    </w:div>
    <w:div w:id="1306159587">
      <w:bodyDiv w:val="1"/>
      <w:marLeft w:val="0"/>
      <w:marRight w:val="0"/>
      <w:marTop w:val="0"/>
      <w:marBottom w:val="0"/>
      <w:divBdr>
        <w:top w:val="none" w:sz="0" w:space="0" w:color="auto"/>
        <w:left w:val="none" w:sz="0" w:space="0" w:color="auto"/>
        <w:bottom w:val="none" w:sz="0" w:space="0" w:color="auto"/>
        <w:right w:val="none" w:sz="0" w:space="0" w:color="auto"/>
      </w:divBdr>
    </w:div>
    <w:div w:id="1309096313">
      <w:bodyDiv w:val="1"/>
      <w:marLeft w:val="0"/>
      <w:marRight w:val="0"/>
      <w:marTop w:val="0"/>
      <w:marBottom w:val="0"/>
      <w:divBdr>
        <w:top w:val="none" w:sz="0" w:space="0" w:color="auto"/>
        <w:left w:val="none" w:sz="0" w:space="0" w:color="auto"/>
        <w:bottom w:val="none" w:sz="0" w:space="0" w:color="auto"/>
        <w:right w:val="none" w:sz="0" w:space="0" w:color="auto"/>
      </w:divBdr>
    </w:div>
    <w:div w:id="1328560257">
      <w:bodyDiv w:val="1"/>
      <w:marLeft w:val="0"/>
      <w:marRight w:val="0"/>
      <w:marTop w:val="0"/>
      <w:marBottom w:val="0"/>
      <w:divBdr>
        <w:top w:val="none" w:sz="0" w:space="0" w:color="auto"/>
        <w:left w:val="none" w:sz="0" w:space="0" w:color="auto"/>
        <w:bottom w:val="none" w:sz="0" w:space="0" w:color="auto"/>
        <w:right w:val="none" w:sz="0" w:space="0" w:color="auto"/>
      </w:divBdr>
    </w:div>
    <w:div w:id="1331837421">
      <w:bodyDiv w:val="1"/>
      <w:marLeft w:val="0"/>
      <w:marRight w:val="0"/>
      <w:marTop w:val="0"/>
      <w:marBottom w:val="0"/>
      <w:divBdr>
        <w:top w:val="none" w:sz="0" w:space="0" w:color="auto"/>
        <w:left w:val="none" w:sz="0" w:space="0" w:color="auto"/>
        <w:bottom w:val="none" w:sz="0" w:space="0" w:color="auto"/>
        <w:right w:val="none" w:sz="0" w:space="0" w:color="auto"/>
      </w:divBdr>
    </w:div>
    <w:div w:id="1333071654">
      <w:bodyDiv w:val="1"/>
      <w:marLeft w:val="0"/>
      <w:marRight w:val="0"/>
      <w:marTop w:val="0"/>
      <w:marBottom w:val="0"/>
      <w:divBdr>
        <w:top w:val="none" w:sz="0" w:space="0" w:color="auto"/>
        <w:left w:val="none" w:sz="0" w:space="0" w:color="auto"/>
        <w:bottom w:val="none" w:sz="0" w:space="0" w:color="auto"/>
        <w:right w:val="none" w:sz="0" w:space="0" w:color="auto"/>
      </w:divBdr>
    </w:div>
    <w:div w:id="1336878463">
      <w:bodyDiv w:val="1"/>
      <w:marLeft w:val="0"/>
      <w:marRight w:val="0"/>
      <w:marTop w:val="0"/>
      <w:marBottom w:val="0"/>
      <w:divBdr>
        <w:top w:val="none" w:sz="0" w:space="0" w:color="auto"/>
        <w:left w:val="none" w:sz="0" w:space="0" w:color="auto"/>
        <w:bottom w:val="none" w:sz="0" w:space="0" w:color="auto"/>
        <w:right w:val="none" w:sz="0" w:space="0" w:color="auto"/>
      </w:divBdr>
    </w:div>
    <w:div w:id="1342076561">
      <w:bodyDiv w:val="1"/>
      <w:marLeft w:val="0"/>
      <w:marRight w:val="0"/>
      <w:marTop w:val="0"/>
      <w:marBottom w:val="0"/>
      <w:divBdr>
        <w:top w:val="none" w:sz="0" w:space="0" w:color="auto"/>
        <w:left w:val="none" w:sz="0" w:space="0" w:color="auto"/>
        <w:bottom w:val="none" w:sz="0" w:space="0" w:color="auto"/>
        <w:right w:val="none" w:sz="0" w:space="0" w:color="auto"/>
      </w:divBdr>
    </w:div>
    <w:div w:id="1365448053">
      <w:bodyDiv w:val="1"/>
      <w:marLeft w:val="0"/>
      <w:marRight w:val="0"/>
      <w:marTop w:val="0"/>
      <w:marBottom w:val="0"/>
      <w:divBdr>
        <w:top w:val="none" w:sz="0" w:space="0" w:color="auto"/>
        <w:left w:val="none" w:sz="0" w:space="0" w:color="auto"/>
        <w:bottom w:val="none" w:sz="0" w:space="0" w:color="auto"/>
        <w:right w:val="none" w:sz="0" w:space="0" w:color="auto"/>
      </w:divBdr>
    </w:div>
    <w:div w:id="1390693880">
      <w:bodyDiv w:val="1"/>
      <w:marLeft w:val="0"/>
      <w:marRight w:val="0"/>
      <w:marTop w:val="0"/>
      <w:marBottom w:val="0"/>
      <w:divBdr>
        <w:top w:val="none" w:sz="0" w:space="0" w:color="auto"/>
        <w:left w:val="none" w:sz="0" w:space="0" w:color="auto"/>
        <w:bottom w:val="none" w:sz="0" w:space="0" w:color="auto"/>
        <w:right w:val="none" w:sz="0" w:space="0" w:color="auto"/>
      </w:divBdr>
    </w:div>
    <w:div w:id="1401709967">
      <w:bodyDiv w:val="1"/>
      <w:marLeft w:val="0"/>
      <w:marRight w:val="0"/>
      <w:marTop w:val="0"/>
      <w:marBottom w:val="0"/>
      <w:divBdr>
        <w:top w:val="none" w:sz="0" w:space="0" w:color="auto"/>
        <w:left w:val="none" w:sz="0" w:space="0" w:color="auto"/>
        <w:bottom w:val="none" w:sz="0" w:space="0" w:color="auto"/>
        <w:right w:val="none" w:sz="0" w:space="0" w:color="auto"/>
      </w:divBdr>
    </w:div>
    <w:div w:id="1441801967">
      <w:bodyDiv w:val="1"/>
      <w:marLeft w:val="0"/>
      <w:marRight w:val="0"/>
      <w:marTop w:val="0"/>
      <w:marBottom w:val="0"/>
      <w:divBdr>
        <w:top w:val="none" w:sz="0" w:space="0" w:color="auto"/>
        <w:left w:val="none" w:sz="0" w:space="0" w:color="auto"/>
        <w:bottom w:val="none" w:sz="0" w:space="0" w:color="auto"/>
        <w:right w:val="none" w:sz="0" w:space="0" w:color="auto"/>
      </w:divBdr>
    </w:div>
    <w:div w:id="1443304945">
      <w:bodyDiv w:val="1"/>
      <w:marLeft w:val="0"/>
      <w:marRight w:val="0"/>
      <w:marTop w:val="0"/>
      <w:marBottom w:val="0"/>
      <w:divBdr>
        <w:top w:val="none" w:sz="0" w:space="0" w:color="auto"/>
        <w:left w:val="none" w:sz="0" w:space="0" w:color="auto"/>
        <w:bottom w:val="none" w:sz="0" w:space="0" w:color="auto"/>
        <w:right w:val="none" w:sz="0" w:space="0" w:color="auto"/>
      </w:divBdr>
    </w:div>
    <w:div w:id="1455558354">
      <w:bodyDiv w:val="1"/>
      <w:marLeft w:val="0"/>
      <w:marRight w:val="0"/>
      <w:marTop w:val="0"/>
      <w:marBottom w:val="0"/>
      <w:divBdr>
        <w:top w:val="none" w:sz="0" w:space="0" w:color="auto"/>
        <w:left w:val="none" w:sz="0" w:space="0" w:color="auto"/>
        <w:bottom w:val="none" w:sz="0" w:space="0" w:color="auto"/>
        <w:right w:val="none" w:sz="0" w:space="0" w:color="auto"/>
      </w:divBdr>
      <w:divsChild>
        <w:div w:id="1765031886">
          <w:marLeft w:val="0"/>
          <w:marRight w:val="0"/>
          <w:marTop w:val="0"/>
          <w:marBottom w:val="0"/>
          <w:divBdr>
            <w:top w:val="none" w:sz="0" w:space="0" w:color="auto"/>
            <w:left w:val="none" w:sz="0" w:space="0" w:color="auto"/>
            <w:bottom w:val="none" w:sz="0" w:space="0" w:color="auto"/>
            <w:right w:val="none" w:sz="0" w:space="0" w:color="auto"/>
          </w:divBdr>
        </w:div>
        <w:div w:id="1696807332">
          <w:marLeft w:val="0"/>
          <w:marRight w:val="0"/>
          <w:marTop w:val="0"/>
          <w:marBottom w:val="0"/>
          <w:divBdr>
            <w:top w:val="none" w:sz="0" w:space="0" w:color="auto"/>
            <w:left w:val="none" w:sz="0" w:space="0" w:color="auto"/>
            <w:bottom w:val="none" w:sz="0" w:space="0" w:color="auto"/>
            <w:right w:val="none" w:sz="0" w:space="0" w:color="auto"/>
          </w:divBdr>
        </w:div>
      </w:divsChild>
    </w:div>
    <w:div w:id="1467048005">
      <w:bodyDiv w:val="1"/>
      <w:marLeft w:val="0"/>
      <w:marRight w:val="0"/>
      <w:marTop w:val="0"/>
      <w:marBottom w:val="0"/>
      <w:divBdr>
        <w:top w:val="none" w:sz="0" w:space="0" w:color="auto"/>
        <w:left w:val="none" w:sz="0" w:space="0" w:color="auto"/>
        <w:bottom w:val="none" w:sz="0" w:space="0" w:color="auto"/>
        <w:right w:val="none" w:sz="0" w:space="0" w:color="auto"/>
      </w:divBdr>
    </w:div>
    <w:div w:id="1471283950">
      <w:bodyDiv w:val="1"/>
      <w:marLeft w:val="0"/>
      <w:marRight w:val="0"/>
      <w:marTop w:val="0"/>
      <w:marBottom w:val="0"/>
      <w:divBdr>
        <w:top w:val="none" w:sz="0" w:space="0" w:color="auto"/>
        <w:left w:val="none" w:sz="0" w:space="0" w:color="auto"/>
        <w:bottom w:val="none" w:sz="0" w:space="0" w:color="auto"/>
        <w:right w:val="none" w:sz="0" w:space="0" w:color="auto"/>
      </w:divBdr>
    </w:div>
    <w:div w:id="1472020949">
      <w:bodyDiv w:val="1"/>
      <w:marLeft w:val="0"/>
      <w:marRight w:val="0"/>
      <w:marTop w:val="0"/>
      <w:marBottom w:val="0"/>
      <w:divBdr>
        <w:top w:val="none" w:sz="0" w:space="0" w:color="auto"/>
        <w:left w:val="none" w:sz="0" w:space="0" w:color="auto"/>
        <w:bottom w:val="none" w:sz="0" w:space="0" w:color="auto"/>
        <w:right w:val="none" w:sz="0" w:space="0" w:color="auto"/>
      </w:divBdr>
    </w:div>
    <w:div w:id="1493981395">
      <w:bodyDiv w:val="1"/>
      <w:marLeft w:val="0"/>
      <w:marRight w:val="0"/>
      <w:marTop w:val="0"/>
      <w:marBottom w:val="0"/>
      <w:divBdr>
        <w:top w:val="none" w:sz="0" w:space="0" w:color="auto"/>
        <w:left w:val="none" w:sz="0" w:space="0" w:color="auto"/>
        <w:bottom w:val="none" w:sz="0" w:space="0" w:color="auto"/>
        <w:right w:val="none" w:sz="0" w:space="0" w:color="auto"/>
      </w:divBdr>
    </w:div>
    <w:div w:id="1505433690">
      <w:bodyDiv w:val="1"/>
      <w:marLeft w:val="0"/>
      <w:marRight w:val="0"/>
      <w:marTop w:val="0"/>
      <w:marBottom w:val="0"/>
      <w:divBdr>
        <w:top w:val="none" w:sz="0" w:space="0" w:color="auto"/>
        <w:left w:val="none" w:sz="0" w:space="0" w:color="auto"/>
        <w:bottom w:val="none" w:sz="0" w:space="0" w:color="auto"/>
        <w:right w:val="none" w:sz="0" w:space="0" w:color="auto"/>
      </w:divBdr>
    </w:div>
    <w:div w:id="1520697431">
      <w:bodyDiv w:val="1"/>
      <w:marLeft w:val="0"/>
      <w:marRight w:val="0"/>
      <w:marTop w:val="0"/>
      <w:marBottom w:val="0"/>
      <w:divBdr>
        <w:top w:val="none" w:sz="0" w:space="0" w:color="auto"/>
        <w:left w:val="none" w:sz="0" w:space="0" w:color="auto"/>
        <w:bottom w:val="none" w:sz="0" w:space="0" w:color="auto"/>
        <w:right w:val="none" w:sz="0" w:space="0" w:color="auto"/>
      </w:divBdr>
    </w:div>
    <w:div w:id="1523661692">
      <w:bodyDiv w:val="1"/>
      <w:marLeft w:val="0"/>
      <w:marRight w:val="0"/>
      <w:marTop w:val="0"/>
      <w:marBottom w:val="0"/>
      <w:divBdr>
        <w:top w:val="none" w:sz="0" w:space="0" w:color="auto"/>
        <w:left w:val="none" w:sz="0" w:space="0" w:color="auto"/>
        <w:bottom w:val="none" w:sz="0" w:space="0" w:color="auto"/>
        <w:right w:val="none" w:sz="0" w:space="0" w:color="auto"/>
      </w:divBdr>
    </w:div>
    <w:div w:id="1537960029">
      <w:bodyDiv w:val="1"/>
      <w:marLeft w:val="0"/>
      <w:marRight w:val="0"/>
      <w:marTop w:val="0"/>
      <w:marBottom w:val="0"/>
      <w:divBdr>
        <w:top w:val="none" w:sz="0" w:space="0" w:color="auto"/>
        <w:left w:val="none" w:sz="0" w:space="0" w:color="auto"/>
        <w:bottom w:val="none" w:sz="0" w:space="0" w:color="auto"/>
        <w:right w:val="none" w:sz="0" w:space="0" w:color="auto"/>
      </w:divBdr>
    </w:div>
    <w:div w:id="1544950119">
      <w:bodyDiv w:val="1"/>
      <w:marLeft w:val="0"/>
      <w:marRight w:val="0"/>
      <w:marTop w:val="0"/>
      <w:marBottom w:val="0"/>
      <w:divBdr>
        <w:top w:val="none" w:sz="0" w:space="0" w:color="auto"/>
        <w:left w:val="none" w:sz="0" w:space="0" w:color="auto"/>
        <w:bottom w:val="none" w:sz="0" w:space="0" w:color="auto"/>
        <w:right w:val="none" w:sz="0" w:space="0" w:color="auto"/>
      </w:divBdr>
    </w:div>
    <w:div w:id="1574779208">
      <w:bodyDiv w:val="1"/>
      <w:marLeft w:val="0"/>
      <w:marRight w:val="0"/>
      <w:marTop w:val="0"/>
      <w:marBottom w:val="0"/>
      <w:divBdr>
        <w:top w:val="none" w:sz="0" w:space="0" w:color="auto"/>
        <w:left w:val="none" w:sz="0" w:space="0" w:color="auto"/>
        <w:bottom w:val="none" w:sz="0" w:space="0" w:color="auto"/>
        <w:right w:val="none" w:sz="0" w:space="0" w:color="auto"/>
      </w:divBdr>
    </w:div>
    <w:div w:id="1659186842">
      <w:bodyDiv w:val="1"/>
      <w:marLeft w:val="0"/>
      <w:marRight w:val="0"/>
      <w:marTop w:val="0"/>
      <w:marBottom w:val="0"/>
      <w:divBdr>
        <w:top w:val="none" w:sz="0" w:space="0" w:color="auto"/>
        <w:left w:val="none" w:sz="0" w:space="0" w:color="auto"/>
        <w:bottom w:val="none" w:sz="0" w:space="0" w:color="auto"/>
        <w:right w:val="none" w:sz="0" w:space="0" w:color="auto"/>
      </w:divBdr>
    </w:div>
    <w:div w:id="1659461517">
      <w:bodyDiv w:val="1"/>
      <w:marLeft w:val="0"/>
      <w:marRight w:val="0"/>
      <w:marTop w:val="0"/>
      <w:marBottom w:val="0"/>
      <w:divBdr>
        <w:top w:val="none" w:sz="0" w:space="0" w:color="auto"/>
        <w:left w:val="none" w:sz="0" w:space="0" w:color="auto"/>
        <w:bottom w:val="none" w:sz="0" w:space="0" w:color="auto"/>
        <w:right w:val="none" w:sz="0" w:space="0" w:color="auto"/>
      </w:divBdr>
    </w:div>
    <w:div w:id="1679696109">
      <w:bodyDiv w:val="1"/>
      <w:marLeft w:val="0"/>
      <w:marRight w:val="0"/>
      <w:marTop w:val="0"/>
      <w:marBottom w:val="0"/>
      <w:divBdr>
        <w:top w:val="none" w:sz="0" w:space="0" w:color="auto"/>
        <w:left w:val="none" w:sz="0" w:space="0" w:color="auto"/>
        <w:bottom w:val="none" w:sz="0" w:space="0" w:color="auto"/>
        <w:right w:val="none" w:sz="0" w:space="0" w:color="auto"/>
      </w:divBdr>
    </w:div>
    <w:div w:id="1680086373">
      <w:bodyDiv w:val="1"/>
      <w:marLeft w:val="0"/>
      <w:marRight w:val="0"/>
      <w:marTop w:val="0"/>
      <w:marBottom w:val="0"/>
      <w:divBdr>
        <w:top w:val="none" w:sz="0" w:space="0" w:color="auto"/>
        <w:left w:val="none" w:sz="0" w:space="0" w:color="auto"/>
        <w:bottom w:val="none" w:sz="0" w:space="0" w:color="auto"/>
        <w:right w:val="none" w:sz="0" w:space="0" w:color="auto"/>
      </w:divBdr>
    </w:div>
    <w:div w:id="1682929559">
      <w:bodyDiv w:val="1"/>
      <w:marLeft w:val="0"/>
      <w:marRight w:val="0"/>
      <w:marTop w:val="0"/>
      <w:marBottom w:val="0"/>
      <w:divBdr>
        <w:top w:val="none" w:sz="0" w:space="0" w:color="auto"/>
        <w:left w:val="none" w:sz="0" w:space="0" w:color="auto"/>
        <w:bottom w:val="none" w:sz="0" w:space="0" w:color="auto"/>
        <w:right w:val="none" w:sz="0" w:space="0" w:color="auto"/>
      </w:divBdr>
      <w:divsChild>
        <w:div w:id="1997146405">
          <w:marLeft w:val="0"/>
          <w:marRight w:val="0"/>
          <w:marTop w:val="0"/>
          <w:marBottom w:val="0"/>
          <w:divBdr>
            <w:top w:val="none" w:sz="0" w:space="0" w:color="auto"/>
            <w:left w:val="none" w:sz="0" w:space="0" w:color="auto"/>
            <w:bottom w:val="none" w:sz="0" w:space="0" w:color="auto"/>
            <w:right w:val="none" w:sz="0" w:space="0" w:color="auto"/>
          </w:divBdr>
          <w:divsChild>
            <w:div w:id="1543130701">
              <w:marLeft w:val="0"/>
              <w:marRight w:val="0"/>
              <w:marTop w:val="0"/>
              <w:marBottom w:val="0"/>
              <w:divBdr>
                <w:top w:val="none" w:sz="0" w:space="0" w:color="auto"/>
                <w:left w:val="none" w:sz="0" w:space="0" w:color="auto"/>
                <w:bottom w:val="none" w:sz="0" w:space="0" w:color="auto"/>
                <w:right w:val="none" w:sz="0" w:space="0" w:color="auto"/>
              </w:divBdr>
              <w:divsChild>
                <w:div w:id="91817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269348">
      <w:bodyDiv w:val="1"/>
      <w:marLeft w:val="0"/>
      <w:marRight w:val="0"/>
      <w:marTop w:val="0"/>
      <w:marBottom w:val="0"/>
      <w:divBdr>
        <w:top w:val="none" w:sz="0" w:space="0" w:color="auto"/>
        <w:left w:val="none" w:sz="0" w:space="0" w:color="auto"/>
        <w:bottom w:val="none" w:sz="0" w:space="0" w:color="auto"/>
        <w:right w:val="none" w:sz="0" w:space="0" w:color="auto"/>
      </w:divBdr>
    </w:div>
    <w:div w:id="1700424021">
      <w:bodyDiv w:val="1"/>
      <w:marLeft w:val="0"/>
      <w:marRight w:val="0"/>
      <w:marTop w:val="0"/>
      <w:marBottom w:val="0"/>
      <w:divBdr>
        <w:top w:val="none" w:sz="0" w:space="0" w:color="auto"/>
        <w:left w:val="none" w:sz="0" w:space="0" w:color="auto"/>
        <w:bottom w:val="none" w:sz="0" w:space="0" w:color="auto"/>
        <w:right w:val="none" w:sz="0" w:space="0" w:color="auto"/>
      </w:divBdr>
    </w:div>
    <w:div w:id="1702708178">
      <w:bodyDiv w:val="1"/>
      <w:marLeft w:val="0"/>
      <w:marRight w:val="0"/>
      <w:marTop w:val="0"/>
      <w:marBottom w:val="0"/>
      <w:divBdr>
        <w:top w:val="none" w:sz="0" w:space="0" w:color="auto"/>
        <w:left w:val="none" w:sz="0" w:space="0" w:color="auto"/>
        <w:bottom w:val="none" w:sz="0" w:space="0" w:color="auto"/>
        <w:right w:val="none" w:sz="0" w:space="0" w:color="auto"/>
      </w:divBdr>
    </w:div>
    <w:div w:id="1703439895">
      <w:bodyDiv w:val="1"/>
      <w:marLeft w:val="0"/>
      <w:marRight w:val="0"/>
      <w:marTop w:val="0"/>
      <w:marBottom w:val="0"/>
      <w:divBdr>
        <w:top w:val="none" w:sz="0" w:space="0" w:color="auto"/>
        <w:left w:val="none" w:sz="0" w:space="0" w:color="auto"/>
        <w:bottom w:val="none" w:sz="0" w:space="0" w:color="auto"/>
        <w:right w:val="none" w:sz="0" w:space="0" w:color="auto"/>
      </w:divBdr>
    </w:div>
    <w:div w:id="1705252518">
      <w:bodyDiv w:val="1"/>
      <w:marLeft w:val="0"/>
      <w:marRight w:val="0"/>
      <w:marTop w:val="0"/>
      <w:marBottom w:val="0"/>
      <w:divBdr>
        <w:top w:val="none" w:sz="0" w:space="0" w:color="auto"/>
        <w:left w:val="none" w:sz="0" w:space="0" w:color="auto"/>
        <w:bottom w:val="none" w:sz="0" w:space="0" w:color="auto"/>
        <w:right w:val="none" w:sz="0" w:space="0" w:color="auto"/>
      </w:divBdr>
    </w:div>
    <w:div w:id="1717655224">
      <w:bodyDiv w:val="1"/>
      <w:marLeft w:val="0"/>
      <w:marRight w:val="0"/>
      <w:marTop w:val="0"/>
      <w:marBottom w:val="0"/>
      <w:divBdr>
        <w:top w:val="none" w:sz="0" w:space="0" w:color="auto"/>
        <w:left w:val="none" w:sz="0" w:space="0" w:color="auto"/>
        <w:bottom w:val="none" w:sz="0" w:space="0" w:color="auto"/>
        <w:right w:val="none" w:sz="0" w:space="0" w:color="auto"/>
      </w:divBdr>
    </w:div>
    <w:div w:id="1753236677">
      <w:bodyDiv w:val="1"/>
      <w:marLeft w:val="0"/>
      <w:marRight w:val="0"/>
      <w:marTop w:val="0"/>
      <w:marBottom w:val="0"/>
      <w:divBdr>
        <w:top w:val="none" w:sz="0" w:space="0" w:color="auto"/>
        <w:left w:val="none" w:sz="0" w:space="0" w:color="auto"/>
        <w:bottom w:val="none" w:sz="0" w:space="0" w:color="auto"/>
        <w:right w:val="none" w:sz="0" w:space="0" w:color="auto"/>
      </w:divBdr>
    </w:div>
    <w:div w:id="1756903268">
      <w:bodyDiv w:val="1"/>
      <w:marLeft w:val="0"/>
      <w:marRight w:val="0"/>
      <w:marTop w:val="0"/>
      <w:marBottom w:val="0"/>
      <w:divBdr>
        <w:top w:val="none" w:sz="0" w:space="0" w:color="auto"/>
        <w:left w:val="none" w:sz="0" w:space="0" w:color="auto"/>
        <w:bottom w:val="none" w:sz="0" w:space="0" w:color="auto"/>
        <w:right w:val="none" w:sz="0" w:space="0" w:color="auto"/>
      </w:divBdr>
    </w:div>
    <w:div w:id="1764569629">
      <w:bodyDiv w:val="1"/>
      <w:marLeft w:val="0"/>
      <w:marRight w:val="0"/>
      <w:marTop w:val="0"/>
      <w:marBottom w:val="0"/>
      <w:divBdr>
        <w:top w:val="none" w:sz="0" w:space="0" w:color="auto"/>
        <w:left w:val="none" w:sz="0" w:space="0" w:color="auto"/>
        <w:bottom w:val="none" w:sz="0" w:space="0" w:color="auto"/>
        <w:right w:val="none" w:sz="0" w:space="0" w:color="auto"/>
      </w:divBdr>
    </w:div>
    <w:div w:id="1766607807">
      <w:bodyDiv w:val="1"/>
      <w:marLeft w:val="0"/>
      <w:marRight w:val="0"/>
      <w:marTop w:val="0"/>
      <w:marBottom w:val="0"/>
      <w:divBdr>
        <w:top w:val="none" w:sz="0" w:space="0" w:color="auto"/>
        <w:left w:val="none" w:sz="0" w:space="0" w:color="auto"/>
        <w:bottom w:val="none" w:sz="0" w:space="0" w:color="auto"/>
        <w:right w:val="none" w:sz="0" w:space="0" w:color="auto"/>
      </w:divBdr>
    </w:div>
    <w:div w:id="1786078228">
      <w:bodyDiv w:val="1"/>
      <w:marLeft w:val="0"/>
      <w:marRight w:val="0"/>
      <w:marTop w:val="0"/>
      <w:marBottom w:val="0"/>
      <w:divBdr>
        <w:top w:val="none" w:sz="0" w:space="0" w:color="auto"/>
        <w:left w:val="none" w:sz="0" w:space="0" w:color="auto"/>
        <w:bottom w:val="none" w:sz="0" w:space="0" w:color="auto"/>
        <w:right w:val="none" w:sz="0" w:space="0" w:color="auto"/>
      </w:divBdr>
    </w:div>
    <w:div w:id="1799184140">
      <w:bodyDiv w:val="1"/>
      <w:marLeft w:val="0"/>
      <w:marRight w:val="0"/>
      <w:marTop w:val="0"/>
      <w:marBottom w:val="0"/>
      <w:divBdr>
        <w:top w:val="none" w:sz="0" w:space="0" w:color="auto"/>
        <w:left w:val="none" w:sz="0" w:space="0" w:color="auto"/>
        <w:bottom w:val="none" w:sz="0" w:space="0" w:color="auto"/>
        <w:right w:val="none" w:sz="0" w:space="0" w:color="auto"/>
      </w:divBdr>
    </w:div>
    <w:div w:id="1804344947">
      <w:bodyDiv w:val="1"/>
      <w:marLeft w:val="0"/>
      <w:marRight w:val="0"/>
      <w:marTop w:val="0"/>
      <w:marBottom w:val="0"/>
      <w:divBdr>
        <w:top w:val="none" w:sz="0" w:space="0" w:color="auto"/>
        <w:left w:val="none" w:sz="0" w:space="0" w:color="auto"/>
        <w:bottom w:val="none" w:sz="0" w:space="0" w:color="auto"/>
        <w:right w:val="none" w:sz="0" w:space="0" w:color="auto"/>
      </w:divBdr>
    </w:div>
    <w:div w:id="1806196913">
      <w:bodyDiv w:val="1"/>
      <w:marLeft w:val="0"/>
      <w:marRight w:val="0"/>
      <w:marTop w:val="0"/>
      <w:marBottom w:val="0"/>
      <w:divBdr>
        <w:top w:val="none" w:sz="0" w:space="0" w:color="auto"/>
        <w:left w:val="none" w:sz="0" w:space="0" w:color="auto"/>
        <w:bottom w:val="none" w:sz="0" w:space="0" w:color="auto"/>
        <w:right w:val="none" w:sz="0" w:space="0" w:color="auto"/>
      </w:divBdr>
    </w:div>
    <w:div w:id="1828937409">
      <w:bodyDiv w:val="1"/>
      <w:marLeft w:val="0"/>
      <w:marRight w:val="0"/>
      <w:marTop w:val="0"/>
      <w:marBottom w:val="0"/>
      <w:divBdr>
        <w:top w:val="none" w:sz="0" w:space="0" w:color="auto"/>
        <w:left w:val="none" w:sz="0" w:space="0" w:color="auto"/>
        <w:bottom w:val="none" w:sz="0" w:space="0" w:color="auto"/>
        <w:right w:val="none" w:sz="0" w:space="0" w:color="auto"/>
      </w:divBdr>
    </w:div>
    <w:div w:id="1836528837">
      <w:bodyDiv w:val="1"/>
      <w:marLeft w:val="0"/>
      <w:marRight w:val="0"/>
      <w:marTop w:val="0"/>
      <w:marBottom w:val="0"/>
      <w:divBdr>
        <w:top w:val="none" w:sz="0" w:space="0" w:color="auto"/>
        <w:left w:val="none" w:sz="0" w:space="0" w:color="auto"/>
        <w:bottom w:val="none" w:sz="0" w:space="0" w:color="auto"/>
        <w:right w:val="none" w:sz="0" w:space="0" w:color="auto"/>
      </w:divBdr>
    </w:div>
    <w:div w:id="1836610584">
      <w:bodyDiv w:val="1"/>
      <w:marLeft w:val="0"/>
      <w:marRight w:val="0"/>
      <w:marTop w:val="0"/>
      <w:marBottom w:val="0"/>
      <w:divBdr>
        <w:top w:val="none" w:sz="0" w:space="0" w:color="auto"/>
        <w:left w:val="none" w:sz="0" w:space="0" w:color="auto"/>
        <w:bottom w:val="none" w:sz="0" w:space="0" w:color="auto"/>
        <w:right w:val="none" w:sz="0" w:space="0" w:color="auto"/>
      </w:divBdr>
    </w:div>
    <w:div w:id="1839350197">
      <w:bodyDiv w:val="1"/>
      <w:marLeft w:val="0"/>
      <w:marRight w:val="0"/>
      <w:marTop w:val="0"/>
      <w:marBottom w:val="0"/>
      <w:divBdr>
        <w:top w:val="none" w:sz="0" w:space="0" w:color="auto"/>
        <w:left w:val="none" w:sz="0" w:space="0" w:color="auto"/>
        <w:bottom w:val="none" w:sz="0" w:space="0" w:color="auto"/>
        <w:right w:val="none" w:sz="0" w:space="0" w:color="auto"/>
      </w:divBdr>
    </w:div>
    <w:div w:id="1853228857">
      <w:bodyDiv w:val="1"/>
      <w:marLeft w:val="0"/>
      <w:marRight w:val="0"/>
      <w:marTop w:val="0"/>
      <w:marBottom w:val="0"/>
      <w:divBdr>
        <w:top w:val="none" w:sz="0" w:space="0" w:color="auto"/>
        <w:left w:val="none" w:sz="0" w:space="0" w:color="auto"/>
        <w:bottom w:val="none" w:sz="0" w:space="0" w:color="auto"/>
        <w:right w:val="none" w:sz="0" w:space="0" w:color="auto"/>
      </w:divBdr>
    </w:div>
    <w:div w:id="1854342060">
      <w:bodyDiv w:val="1"/>
      <w:marLeft w:val="0"/>
      <w:marRight w:val="0"/>
      <w:marTop w:val="0"/>
      <w:marBottom w:val="0"/>
      <w:divBdr>
        <w:top w:val="none" w:sz="0" w:space="0" w:color="auto"/>
        <w:left w:val="none" w:sz="0" w:space="0" w:color="auto"/>
        <w:bottom w:val="none" w:sz="0" w:space="0" w:color="auto"/>
        <w:right w:val="none" w:sz="0" w:space="0" w:color="auto"/>
      </w:divBdr>
    </w:div>
    <w:div w:id="1859809534">
      <w:bodyDiv w:val="1"/>
      <w:marLeft w:val="0"/>
      <w:marRight w:val="0"/>
      <w:marTop w:val="0"/>
      <w:marBottom w:val="0"/>
      <w:divBdr>
        <w:top w:val="none" w:sz="0" w:space="0" w:color="auto"/>
        <w:left w:val="none" w:sz="0" w:space="0" w:color="auto"/>
        <w:bottom w:val="none" w:sz="0" w:space="0" w:color="auto"/>
        <w:right w:val="none" w:sz="0" w:space="0" w:color="auto"/>
      </w:divBdr>
    </w:div>
    <w:div w:id="1860467106">
      <w:bodyDiv w:val="1"/>
      <w:marLeft w:val="0"/>
      <w:marRight w:val="0"/>
      <w:marTop w:val="0"/>
      <w:marBottom w:val="0"/>
      <w:divBdr>
        <w:top w:val="none" w:sz="0" w:space="0" w:color="auto"/>
        <w:left w:val="none" w:sz="0" w:space="0" w:color="auto"/>
        <w:bottom w:val="none" w:sz="0" w:space="0" w:color="auto"/>
        <w:right w:val="none" w:sz="0" w:space="0" w:color="auto"/>
      </w:divBdr>
    </w:div>
    <w:div w:id="1869291019">
      <w:bodyDiv w:val="1"/>
      <w:marLeft w:val="0"/>
      <w:marRight w:val="0"/>
      <w:marTop w:val="0"/>
      <w:marBottom w:val="0"/>
      <w:divBdr>
        <w:top w:val="none" w:sz="0" w:space="0" w:color="auto"/>
        <w:left w:val="none" w:sz="0" w:space="0" w:color="auto"/>
        <w:bottom w:val="none" w:sz="0" w:space="0" w:color="auto"/>
        <w:right w:val="none" w:sz="0" w:space="0" w:color="auto"/>
      </w:divBdr>
    </w:div>
    <w:div w:id="1877423174">
      <w:bodyDiv w:val="1"/>
      <w:marLeft w:val="0"/>
      <w:marRight w:val="0"/>
      <w:marTop w:val="0"/>
      <w:marBottom w:val="0"/>
      <w:divBdr>
        <w:top w:val="none" w:sz="0" w:space="0" w:color="auto"/>
        <w:left w:val="none" w:sz="0" w:space="0" w:color="auto"/>
        <w:bottom w:val="none" w:sz="0" w:space="0" w:color="auto"/>
        <w:right w:val="none" w:sz="0" w:space="0" w:color="auto"/>
      </w:divBdr>
      <w:divsChild>
        <w:div w:id="1132359510">
          <w:marLeft w:val="0"/>
          <w:marRight w:val="0"/>
          <w:marTop w:val="0"/>
          <w:marBottom w:val="0"/>
          <w:divBdr>
            <w:top w:val="none" w:sz="0" w:space="0" w:color="auto"/>
            <w:left w:val="none" w:sz="0" w:space="0" w:color="auto"/>
            <w:bottom w:val="none" w:sz="0" w:space="0" w:color="auto"/>
            <w:right w:val="none" w:sz="0" w:space="0" w:color="auto"/>
          </w:divBdr>
          <w:divsChild>
            <w:div w:id="1785267515">
              <w:marLeft w:val="0"/>
              <w:marRight w:val="0"/>
              <w:marTop w:val="0"/>
              <w:marBottom w:val="0"/>
              <w:divBdr>
                <w:top w:val="none" w:sz="0" w:space="0" w:color="auto"/>
                <w:left w:val="none" w:sz="0" w:space="0" w:color="auto"/>
                <w:bottom w:val="none" w:sz="0" w:space="0" w:color="auto"/>
                <w:right w:val="none" w:sz="0" w:space="0" w:color="auto"/>
              </w:divBdr>
              <w:divsChild>
                <w:div w:id="19307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020741">
      <w:bodyDiv w:val="1"/>
      <w:marLeft w:val="0"/>
      <w:marRight w:val="0"/>
      <w:marTop w:val="0"/>
      <w:marBottom w:val="0"/>
      <w:divBdr>
        <w:top w:val="none" w:sz="0" w:space="0" w:color="auto"/>
        <w:left w:val="none" w:sz="0" w:space="0" w:color="auto"/>
        <w:bottom w:val="none" w:sz="0" w:space="0" w:color="auto"/>
        <w:right w:val="none" w:sz="0" w:space="0" w:color="auto"/>
      </w:divBdr>
    </w:div>
    <w:div w:id="1895702649">
      <w:bodyDiv w:val="1"/>
      <w:marLeft w:val="0"/>
      <w:marRight w:val="0"/>
      <w:marTop w:val="0"/>
      <w:marBottom w:val="0"/>
      <w:divBdr>
        <w:top w:val="none" w:sz="0" w:space="0" w:color="auto"/>
        <w:left w:val="none" w:sz="0" w:space="0" w:color="auto"/>
        <w:bottom w:val="none" w:sz="0" w:space="0" w:color="auto"/>
        <w:right w:val="none" w:sz="0" w:space="0" w:color="auto"/>
      </w:divBdr>
    </w:div>
    <w:div w:id="1910647549">
      <w:bodyDiv w:val="1"/>
      <w:marLeft w:val="0"/>
      <w:marRight w:val="0"/>
      <w:marTop w:val="0"/>
      <w:marBottom w:val="0"/>
      <w:divBdr>
        <w:top w:val="none" w:sz="0" w:space="0" w:color="auto"/>
        <w:left w:val="none" w:sz="0" w:space="0" w:color="auto"/>
        <w:bottom w:val="none" w:sz="0" w:space="0" w:color="auto"/>
        <w:right w:val="none" w:sz="0" w:space="0" w:color="auto"/>
      </w:divBdr>
    </w:div>
    <w:div w:id="1918401404">
      <w:bodyDiv w:val="1"/>
      <w:marLeft w:val="0"/>
      <w:marRight w:val="0"/>
      <w:marTop w:val="0"/>
      <w:marBottom w:val="0"/>
      <w:divBdr>
        <w:top w:val="none" w:sz="0" w:space="0" w:color="auto"/>
        <w:left w:val="none" w:sz="0" w:space="0" w:color="auto"/>
        <w:bottom w:val="none" w:sz="0" w:space="0" w:color="auto"/>
        <w:right w:val="none" w:sz="0" w:space="0" w:color="auto"/>
      </w:divBdr>
    </w:div>
    <w:div w:id="1932623563">
      <w:bodyDiv w:val="1"/>
      <w:marLeft w:val="0"/>
      <w:marRight w:val="0"/>
      <w:marTop w:val="0"/>
      <w:marBottom w:val="0"/>
      <w:divBdr>
        <w:top w:val="none" w:sz="0" w:space="0" w:color="auto"/>
        <w:left w:val="none" w:sz="0" w:space="0" w:color="auto"/>
        <w:bottom w:val="none" w:sz="0" w:space="0" w:color="auto"/>
        <w:right w:val="none" w:sz="0" w:space="0" w:color="auto"/>
      </w:divBdr>
    </w:div>
    <w:div w:id="1934587865">
      <w:bodyDiv w:val="1"/>
      <w:marLeft w:val="0"/>
      <w:marRight w:val="0"/>
      <w:marTop w:val="0"/>
      <w:marBottom w:val="0"/>
      <w:divBdr>
        <w:top w:val="none" w:sz="0" w:space="0" w:color="auto"/>
        <w:left w:val="none" w:sz="0" w:space="0" w:color="auto"/>
        <w:bottom w:val="none" w:sz="0" w:space="0" w:color="auto"/>
        <w:right w:val="none" w:sz="0" w:space="0" w:color="auto"/>
      </w:divBdr>
    </w:div>
    <w:div w:id="1970160372">
      <w:bodyDiv w:val="1"/>
      <w:marLeft w:val="0"/>
      <w:marRight w:val="0"/>
      <w:marTop w:val="0"/>
      <w:marBottom w:val="0"/>
      <w:divBdr>
        <w:top w:val="none" w:sz="0" w:space="0" w:color="auto"/>
        <w:left w:val="none" w:sz="0" w:space="0" w:color="auto"/>
        <w:bottom w:val="none" w:sz="0" w:space="0" w:color="auto"/>
        <w:right w:val="none" w:sz="0" w:space="0" w:color="auto"/>
      </w:divBdr>
    </w:div>
    <w:div w:id="1972057237">
      <w:bodyDiv w:val="1"/>
      <w:marLeft w:val="0"/>
      <w:marRight w:val="0"/>
      <w:marTop w:val="0"/>
      <w:marBottom w:val="0"/>
      <w:divBdr>
        <w:top w:val="none" w:sz="0" w:space="0" w:color="auto"/>
        <w:left w:val="none" w:sz="0" w:space="0" w:color="auto"/>
        <w:bottom w:val="none" w:sz="0" w:space="0" w:color="auto"/>
        <w:right w:val="none" w:sz="0" w:space="0" w:color="auto"/>
      </w:divBdr>
    </w:div>
    <w:div w:id="1979068199">
      <w:bodyDiv w:val="1"/>
      <w:marLeft w:val="0"/>
      <w:marRight w:val="0"/>
      <w:marTop w:val="0"/>
      <w:marBottom w:val="0"/>
      <w:divBdr>
        <w:top w:val="none" w:sz="0" w:space="0" w:color="auto"/>
        <w:left w:val="none" w:sz="0" w:space="0" w:color="auto"/>
        <w:bottom w:val="none" w:sz="0" w:space="0" w:color="auto"/>
        <w:right w:val="none" w:sz="0" w:space="0" w:color="auto"/>
      </w:divBdr>
    </w:div>
    <w:div w:id="1983610372">
      <w:bodyDiv w:val="1"/>
      <w:marLeft w:val="0"/>
      <w:marRight w:val="0"/>
      <w:marTop w:val="0"/>
      <w:marBottom w:val="0"/>
      <w:divBdr>
        <w:top w:val="none" w:sz="0" w:space="0" w:color="auto"/>
        <w:left w:val="none" w:sz="0" w:space="0" w:color="auto"/>
        <w:bottom w:val="none" w:sz="0" w:space="0" w:color="auto"/>
        <w:right w:val="none" w:sz="0" w:space="0" w:color="auto"/>
      </w:divBdr>
    </w:div>
    <w:div w:id="1987511344">
      <w:bodyDiv w:val="1"/>
      <w:marLeft w:val="0"/>
      <w:marRight w:val="0"/>
      <w:marTop w:val="0"/>
      <w:marBottom w:val="0"/>
      <w:divBdr>
        <w:top w:val="none" w:sz="0" w:space="0" w:color="auto"/>
        <w:left w:val="none" w:sz="0" w:space="0" w:color="auto"/>
        <w:bottom w:val="none" w:sz="0" w:space="0" w:color="auto"/>
        <w:right w:val="none" w:sz="0" w:space="0" w:color="auto"/>
      </w:divBdr>
      <w:divsChild>
        <w:div w:id="651174239">
          <w:marLeft w:val="0"/>
          <w:marRight w:val="0"/>
          <w:marTop w:val="0"/>
          <w:marBottom w:val="0"/>
          <w:divBdr>
            <w:top w:val="none" w:sz="0" w:space="0" w:color="auto"/>
            <w:left w:val="none" w:sz="0" w:space="0" w:color="auto"/>
            <w:bottom w:val="none" w:sz="0" w:space="0" w:color="auto"/>
            <w:right w:val="none" w:sz="0" w:space="0" w:color="auto"/>
          </w:divBdr>
        </w:div>
      </w:divsChild>
    </w:div>
    <w:div w:id="1994025932">
      <w:bodyDiv w:val="1"/>
      <w:marLeft w:val="0"/>
      <w:marRight w:val="0"/>
      <w:marTop w:val="0"/>
      <w:marBottom w:val="0"/>
      <w:divBdr>
        <w:top w:val="none" w:sz="0" w:space="0" w:color="auto"/>
        <w:left w:val="none" w:sz="0" w:space="0" w:color="auto"/>
        <w:bottom w:val="none" w:sz="0" w:space="0" w:color="auto"/>
        <w:right w:val="none" w:sz="0" w:space="0" w:color="auto"/>
      </w:divBdr>
    </w:div>
    <w:div w:id="2021932467">
      <w:bodyDiv w:val="1"/>
      <w:marLeft w:val="0"/>
      <w:marRight w:val="0"/>
      <w:marTop w:val="0"/>
      <w:marBottom w:val="0"/>
      <w:divBdr>
        <w:top w:val="none" w:sz="0" w:space="0" w:color="auto"/>
        <w:left w:val="none" w:sz="0" w:space="0" w:color="auto"/>
        <w:bottom w:val="none" w:sz="0" w:space="0" w:color="auto"/>
        <w:right w:val="none" w:sz="0" w:space="0" w:color="auto"/>
      </w:divBdr>
    </w:div>
    <w:div w:id="2047750933">
      <w:bodyDiv w:val="1"/>
      <w:marLeft w:val="0"/>
      <w:marRight w:val="0"/>
      <w:marTop w:val="0"/>
      <w:marBottom w:val="0"/>
      <w:divBdr>
        <w:top w:val="none" w:sz="0" w:space="0" w:color="auto"/>
        <w:left w:val="none" w:sz="0" w:space="0" w:color="auto"/>
        <w:bottom w:val="none" w:sz="0" w:space="0" w:color="auto"/>
        <w:right w:val="none" w:sz="0" w:space="0" w:color="auto"/>
      </w:divBdr>
    </w:div>
    <w:div w:id="2058703064">
      <w:bodyDiv w:val="1"/>
      <w:marLeft w:val="0"/>
      <w:marRight w:val="0"/>
      <w:marTop w:val="0"/>
      <w:marBottom w:val="0"/>
      <w:divBdr>
        <w:top w:val="none" w:sz="0" w:space="0" w:color="auto"/>
        <w:left w:val="none" w:sz="0" w:space="0" w:color="auto"/>
        <w:bottom w:val="none" w:sz="0" w:space="0" w:color="auto"/>
        <w:right w:val="none" w:sz="0" w:space="0" w:color="auto"/>
      </w:divBdr>
    </w:div>
    <w:div w:id="2074115653">
      <w:bodyDiv w:val="1"/>
      <w:marLeft w:val="0"/>
      <w:marRight w:val="0"/>
      <w:marTop w:val="0"/>
      <w:marBottom w:val="0"/>
      <w:divBdr>
        <w:top w:val="none" w:sz="0" w:space="0" w:color="auto"/>
        <w:left w:val="none" w:sz="0" w:space="0" w:color="auto"/>
        <w:bottom w:val="none" w:sz="0" w:space="0" w:color="auto"/>
        <w:right w:val="none" w:sz="0" w:space="0" w:color="auto"/>
      </w:divBdr>
    </w:div>
    <w:div w:id="2076933283">
      <w:bodyDiv w:val="1"/>
      <w:marLeft w:val="0"/>
      <w:marRight w:val="0"/>
      <w:marTop w:val="0"/>
      <w:marBottom w:val="0"/>
      <w:divBdr>
        <w:top w:val="none" w:sz="0" w:space="0" w:color="auto"/>
        <w:left w:val="none" w:sz="0" w:space="0" w:color="auto"/>
        <w:bottom w:val="none" w:sz="0" w:space="0" w:color="auto"/>
        <w:right w:val="none" w:sz="0" w:space="0" w:color="auto"/>
      </w:divBdr>
    </w:div>
    <w:div w:id="2103447699">
      <w:bodyDiv w:val="1"/>
      <w:marLeft w:val="0"/>
      <w:marRight w:val="0"/>
      <w:marTop w:val="0"/>
      <w:marBottom w:val="0"/>
      <w:divBdr>
        <w:top w:val="none" w:sz="0" w:space="0" w:color="auto"/>
        <w:left w:val="none" w:sz="0" w:space="0" w:color="auto"/>
        <w:bottom w:val="none" w:sz="0" w:space="0" w:color="auto"/>
        <w:right w:val="none" w:sz="0" w:space="0" w:color="auto"/>
      </w:divBdr>
    </w:div>
    <w:div w:id="2118022797">
      <w:bodyDiv w:val="1"/>
      <w:marLeft w:val="0"/>
      <w:marRight w:val="0"/>
      <w:marTop w:val="0"/>
      <w:marBottom w:val="0"/>
      <w:divBdr>
        <w:top w:val="none" w:sz="0" w:space="0" w:color="auto"/>
        <w:left w:val="none" w:sz="0" w:space="0" w:color="auto"/>
        <w:bottom w:val="none" w:sz="0" w:space="0" w:color="auto"/>
        <w:right w:val="none" w:sz="0" w:space="0" w:color="auto"/>
      </w:divBdr>
    </w:div>
    <w:div w:id="2118792207">
      <w:bodyDiv w:val="1"/>
      <w:marLeft w:val="0"/>
      <w:marRight w:val="0"/>
      <w:marTop w:val="0"/>
      <w:marBottom w:val="0"/>
      <w:divBdr>
        <w:top w:val="none" w:sz="0" w:space="0" w:color="auto"/>
        <w:left w:val="none" w:sz="0" w:space="0" w:color="auto"/>
        <w:bottom w:val="none" w:sz="0" w:space="0" w:color="auto"/>
        <w:right w:val="none" w:sz="0" w:space="0" w:color="auto"/>
      </w:divBdr>
    </w:div>
    <w:div w:id="2123454749">
      <w:bodyDiv w:val="1"/>
      <w:marLeft w:val="0"/>
      <w:marRight w:val="0"/>
      <w:marTop w:val="0"/>
      <w:marBottom w:val="0"/>
      <w:divBdr>
        <w:top w:val="none" w:sz="0" w:space="0" w:color="auto"/>
        <w:left w:val="none" w:sz="0" w:space="0" w:color="auto"/>
        <w:bottom w:val="none" w:sz="0" w:space="0" w:color="auto"/>
        <w:right w:val="none" w:sz="0" w:space="0" w:color="auto"/>
      </w:divBdr>
    </w:div>
    <w:div w:id="2124613887">
      <w:bodyDiv w:val="1"/>
      <w:marLeft w:val="0"/>
      <w:marRight w:val="0"/>
      <w:marTop w:val="0"/>
      <w:marBottom w:val="0"/>
      <w:divBdr>
        <w:top w:val="none" w:sz="0" w:space="0" w:color="auto"/>
        <w:left w:val="none" w:sz="0" w:space="0" w:color="auto"/>
        <w:bottom w:val="none" w:sz="0" w:space="0" w:color="auto"/>
        <w:right w:val="none" w:sz="0" w:space="0" w:color="auto"/>
      </w:divBdr>
    </w:div>
    <w:div w:id="2130735216">
      <w:bodyDiv w:val="1"/>
      <w:marLeft w:val="0"/>
      <w:marRight w:val="0"/>
      <w:marTop w:val="0"/>
      <w:marBottom w:val="0"/>
      <w:divBdr>
        <w:top w:val="none" w:sz="0" w:space="0" w:color="auto"/>
        <w:left w:val="none" w:sz="0" w:space="0" w:color="auto"/>
        <w:bottom w:val="none" w:sz="0" w:space="0" w:color="auto"/>
        <w:right w:val="none" w:sz="0" w:space="0" w:color="auto"/>
      </w:divBdr>
    </w:div>
    <w:div w:id="2136167662">
      <w:bodyDiv w:val="1"/>
      <w:marLeft w:val="0"/>
      <w:marRight w:val="0"/>
      <w:marTop w:val="0"/>
      <w:marBottom w:val="0"/>
      <w:divBdr>
        <w:top w:val="none" w:sz="0" w:space="0" w:color="auto"/>
        <w:left w:val="none" w:sz="0" w:space="0" w:color="auto"/>
        <w:bottom w:val="none" w:sz="0" w:space="0" w:color="auto"/>
        <w:right w:val="none" w:sz="0" w:space="0" w:color="auto"/>
      </w:divBdr>
    </w:div>
    <w:div w:id="21436939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Dissertation">
      <a:dk1>
        <a:srgbClr val="000000"/>
      </a:dk1>
      <a:lt1>
        <a:srgbClr val="FFFFFF"/>
      </a:lt1>
      <a:dk2>
        <a:srgbClr val="009192"/>
      </a:dk2>
      <a:lt2>
        <a:srgbClr val="EBEBEB"/>
      </a:lt2>
      <a:accent1>
        <a:srgbClr val="EC7C30"/>
      </a:accent1>
      <a:accent2>
        <a:srgbClr val="E95DAA"/>
      </a:accent2>
      <a:accent3>
        <a:srgbClr val="932092"/>
      </a:accent3>
      <a:accent4>
        <a:srgbClr val="4E8F00"/>
      </a:accent4>
      <a:accent5>
        <a:srgbClr val="4371C3"/>
      </a:accent5>
      <a:accent6>
        <a:srgbClr val="C9A02E"/>
      </a:accent6>
      <a:hlink>
        <a:srgbClr val="8F8F8F"/>
      </a:hlink>
      <a:folHlink>
        <a:srgbClr val="A5A5A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25B3A-4076-5948-A0DC-827794251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49</Pages>
  <Words>14253</Words>
  <Characters>81246</Characters>
  <Application>Microsoft Office Word</Application>
  <DocSecurity>0</DocSecurity>
  <Lines>677</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Giles (1805673)</dc:creator>
  <cp:keywords/>
  <dc:description/>
  <cp:lastModifiedBy>Christina Giles (1805673)</cp:lastModifiedBy>
  <cp:revision>2</cp:revision>
  <cp:lastPrinted>2022-09-06T22:01:00Z</cp:lastPrinted>
  <dcterms:created xsi:type="dcterms:W3CDTF">2022-09-30T12:37:00Z</dcterms:created>
  <dcterms:modified xsi:type="dcterms:W3CDTF">2022-09-30T12:37:00Z</dcterms:modified>
</cp:coreProperties>
</file>