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Title"/>
      </w:pPr>
      <w:r>
        <w:t>Rights-Based Participation Audit for Early Years Leaders</w:t>
      </w:r>
    </w:p>
    <w:p>
      <w:r>
        <w:t>Mapped to UNCRC Article 12, Children's Rights Approach, CIW Quality Standards and Leadership &amp; Management NOS.</w:t>
      </w:r>
    </w:p>
    <w:p>
      <w:pPr>
        <w:pStyle w:val="Heading1"/>
      </w:pPr>
      <w:r>
        <w:t>Children's Voice in Planning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2880"/>
        <w:gridCol w:w="2880"/>
        <w:gridCol w:w="2880"/>
      </w:tblGrid>
      <w:tr>
        <w:tc>
          <w:tcPr>
            <w:tcW w:type="dxa" w:w="2880"/>
          </w:tcPr>
          <w:p>
            <w:r>
              <w:t>Audit Statement</w:t>
            </w:r>
          </w:p>
        </w:tc>
        <w:tc>
          <w:tcPr>
            <w:tcW w:type="dxa" w:w="2880"/>
          </w:tcPr>
          <w:p>
            <w:r>
              <w:t>Score (1-5)</w:t>
            </w:r>
          </w:p>
        </w:tc>
        <w:tc>
          <w:tcPr>
            <w:tcW w:type="dxa" w:w="2880"/>
          </w:tcPr>
          <w:p>
            <w:r>
              <w:t>Evidence</w:t>
            </w:r>
          </w:p>
        </w:tc>
      </w:tr>
      <w:tr>
        <w:tc>
          <w:tcPr>
            <w:tcW w:type="dxa" w:w="2880"/>
          </w:tcPr>
          <w:p>
            <w:r>
              <w:t>Children's interests directly influence planning.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Children contribute ideas before activities are developed.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Staff adapt plans based on children's feedback.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Planning records demonstrate children's suggestions.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Children experience genuine choice throughout the day.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Children can suggest future activities.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</w:tbl>
    <w:p>
      <w:r>
        <w:t>Framework Mapping:</w:t>
      </w:r>
    </w:p>
    <w:p>
      <w:pPr>
        <w:pStyle w:val="ListBullet"/>
      </w:pPr>
      <w:r>
        <w:t>UNCRC Article 12: Children's views sought before decisions are made</w:t>
      </w:r>
    </w:p>
    <w:p>
      <w:pPr>
        <w:pStyle w:val="ListBullet"/>
      </w:pPr>
      <w:r>
        <w:t>Children's Rights Approach: Participation &amp; Empowerment</w:t>
      </w:r>
    </w:p>
    <w:p>
      <w:pPr>
        <w:pStyle w:val="ListBullet"/>
      </w:pPr>
      <w:r>
        <w:t>CIW: Well-being and responsive provision</w:t>
      </w:r>
    </w:p>
    <w:p>
      <w:pPr>
        <w:pStyle w:val="ListBullet"/>
      </w:pPr>
      <w:r>
        <w:t>Leadership NOS: Leading child-centred practice</w:t>
      </w:r>
    </w:p>
    <w:p>
      <w:pPr>
        <w:pStyle w:val="Heading1"/>
      </w:pPr>
      <w:r>
        <w:t>Children's Voice in the Learning Environment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2880"/>
        <w:gridCol w:w="2880"/>
        <w:gridCol w:w="2880"/>
      </w:tblGrid>
      <w:tr>
        <w:tc>
          <w:tcPr>
            <w:tcW w:type="dxa" w:w="2880"/>
          </w:tcPr>
          <w:p>
            <w:r>
              <w:t>Audit Statement</w:t>
            </w:r>
          </w:p>
        </w:tc>
        <w:tc>
          <w:tcPr>
            <w:tcW w:type="dxa" w:w="2880"/>
          </w:tcPr>
          <w:p>
            <w:r>
              <w:t>Score (1-5)</w:t>
            </w:r>
          </w:p>
        </w:tc>
        <w:tc>
          <w:tcPr>
            <w:tcW w:type="dxa" w:w="2880"/>
          </w:tcPr>
          <w:p>
            <w:r>
              <w:t>Evidence</w:t>
            </w:r>
          </w:p>
        </w:tc>
      </w:tr>
      <w:tr>
        <w:tc>
          <w:tcPr>
            <w:tcW w:type="dxa" w:w="2880"/>
          </w:tcPr>
          <w:p>
            <w:r>
              <w:t>Children help review learning spaces.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Children influence indoor provision.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Children influence outdoor provision.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Resources reflect children's interests.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Children are involved in choosing resources.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Staff explain changes made following consultation.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</w:tbl>
    <w:p>
      <w:r>
        <w:t>Framework Mapping:</w:t>
      </w:r>
    </w:p>
    <w:p>
      <w:pPr>
        <w:pStyle w:val="ListBullet"/>
      </w:pPr>
      <w:r>
        <w:t>UNCRC Article 12</w:t>
      </w:r>
    </w:p>
    <w:p>
      <w:pPr>
        <w:pStyle w:val="ListBullet"/>
      </w:pPr>
      <w:r>
        <w:t>Children's Rights Approach: Participation &amp; Accountability</w:t>
      </w:r>
    </w:p>
    <w:p>
      <w:pPr>
        <w:pStyle w:val="ListBullet"/>
      </w:pPr>
      <w:r>
        <w:t>CIW: Quality of environment</w:t>
      </w:r>
    </w:p>
    <w:p>
      <w:pPr>
        <w:pStyle w:val="ListBullet"/>
      </w:pPr>
      <w:r>
        <w:t>Leadership NOS: Leading improvement of environments</w:t>
      </w:r>
    </w:p>
    <w:p>
      <w:pPr>
        <w:pStyle w:val="Heading1"/>
      </w:pPr>
      <w:r>
        <w:t>Children's Voice in Evaluation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2880"/>
        <w:gridCol w:w="2880"/>
        <w:gridCol w:w="2880"/>
      </w:tblGrid>
      <w:tr>
        <w:tc>
          <w:tcPr>
            <w:tcW w:type="dxa" w:w="2880"/>
          </w:tcPr>
          <w:p>
            <w:r>
              <w:t>Audit Statement</w:t>
            </w:r>
          </w:p>
        </w:tc>
        <w:tc>
          <w:tcPr>
            <w:tcW w:type="dxa" w:w="2880"/>
          </w:tcPr>
          <w:p>
            <w:r>
              <w:t>Score (1-5)</w:t>
            </w:r>
          </w:p>
        </w:tc>
        <w:tc>
          <w:tcPr>
            <w:tcW w:type="dxa" w:w="2880"/>
          </w:tcPr>
          <w:p>
            <w:r>
              <w:t>Evidence</w:t>
            </w:r>
          </w:p>
        </w:tc>
      </w:tr>
      <w:tr>
        <w:tc>
          <w:tcPr>
            <w:tcW w:type="dxa" w:w="2880"/>
          </w:tcPr>
          <w:p>
            <w:r>
              <w:t>Children are invited to review activities.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Feedback informs future planning.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Multiple participation methods are used.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Children identify what works well.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Children suggest improvements.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Staff evidence changes resulting from feedback.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</w:tbl>
    <w:p>
      <w:r>
        <w:t>Framework Mapping:</w:t>
      </w:r>
    </w:p>
    <w:p>
      <w:pPr>
        <w:pStyle w:val="ListBullet"/>
      </w:pPr>
      <w:r>
        <w:t>UNCRC Article 12</w:t>
      </w:r>
    </w:p>
    <w:p>
      <w:pPr>
        <w:pStyle w:val="ListBullet"/>
      </w:pPr>
      <w:r>
        <w:t>Rights Approach: Participation &amp; Accountability</w:t>
      </w:r>
    </w:p>
    <w:p>
      <w:pPr>
        <w:pStyle w:val="ListBullet"/>
      </w:pPr>
      <w:r>
        <w:t>CIW: Continuous improvement</w:t>
      </w:r>
    </w:p>
    <w:p>
      <w:pPr>
        <w:pStyle w:val="ListBullet"/>
      </w:pPr>
      <w:r>
        <w:t>Leadership NOS: Evaluating services</w:t>
      </w:r>
    </w:p>
    <w:p>
      <w:pPr>
        <w:pStyle w:val="Heading1"/>
      </w:pPr>
      <w:r>
        <w:t>Children's Voice in Decision-Making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2880"/>
        <w:gridCol w:w="2880"/>
        <w:gridCol w:w="2880"/>
      </w:tblGrid>
      <w:tr>
        <w:tc>
          <w:tcPr>
            <w:tcW w:type="dxa" w:w="2880"/>
          </w:tcPr>
          <w:p>
            <w:r>
              <w:t>Audit Statement</w:t>
            </w:r>
          </w:p>
        </w:tc>
        <w:tc>
          <w:tcPr>
            <w:tcW w:type="dxa" w:w="2880"/>
          </w:tcPr>
          <w:p>
            <w:r>
              <w:t>Score (1-5)</w:t>
            </w:r>
          </w:p>
        </w:tc>
        <w:tc>
          <w:tcPr>
            <w:tcW w:type="dxa" w:w="2880"/>
          </w:tcPr>
          <w:p>
            <w:r>
              <w:t>Evidence</w:t>
            </w:r>
          </w:p>
        </w:tc>
      </w:tr>
      <w:tr>
        <w:tc>
          <w:tcPr>
            <w:tcW w:type="dxa" w:w="2880"/>
          </w:tcPr>
          <w:p>
            <w:r>
              <w:t>Children contribute to decisions affecting routines.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Staff actively listen to children.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Suggestions result in action.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Participation opportunities are regular.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All children are included.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Participation approaches are adapted.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</w:tbl>
    <w:p>
      <w:r>
        <w:t>Framework Mapping:</w:t>
      </w:r>
    </w:p>
    <w:p>
      <w:pPr>
        <w:pStyle w:val="ListBullet"/>
      </w:pPr>
      <w:r>
        <w:t>UNCRC Article 12</w:t>
      </w:r>
    </w:p>
    <w:p>
      <w:pPr>
        <w:pStyle w:val="ListBullet"/>
      </w:pPr>
      <w:r>
        <w:t>Rights Approach: Equality &amp; Participation</w:t>
      </w:r>
    </w:p>
    <w:p>
      <w:pPr>
        <w:pStyle w:val="ListBullet"/>
      </w:pPr>
      <w:r>
        <w:t>CIW: Inclusion</w:t>
      </w:r>
    </w:p>
    <w:p>
      <w:pPr>
        <w:pStyle w:val="ListBullet"/>
      </w:pPr>
      <w:r>
        <w:t>Leadership NOS: Leading inclusive practice</w:t>
      </w:r>
    </w:p>
    <w:p>
      <w:pPr>
        <w:pStyle w:val="Heading1"/>
      </w:pPr>
      <w:r>
        <w:t>Leadership for Participation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2880"/>
        <w:gridCol w:w="2880"/>
        <w:gridCol w:w="2880"/>
      </w:tblGrid>
      <w:tr>
        <w:tc>
          <w:tcPr>
            <w:tcW w:type="dxa" w:w="2880"/>
          </w:tcPr>
          <w:p>
            <w:r>
              <w:t>Audit Statement</w:t>
            </w:r>
          </w:p>
        </w:tc>
        <w:tc>
          <w:tcPr>
            <w:tcW w:type="dxa" w:w="2880"/>
          </w:tcPr>
          <w:p>
            <w:r>
              <w:t>Score (1-5)</w:t>
            </w:r>
          </w:p>
        </w:tc>
        <w:tc>
          <w:tcPr>
            <w:tcW w:type="dxa" w:w="2880"/>
          </w:tcPr>
          <w:p>
            <w:r>
              <w:t>Evidence</w:t>
            </w:r>
          </w:p>
        </w:tc>
      </w:tr>
      <w:tr>
        <w:tc>
          <w:tcPr>
            <w:tcW w:type="dxa" w:w="2880"/>
          </w:tcPr>
          <w:p>
            <w:r>
              <w:t>Children's rights are visible in setting values.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Participation is discussed in staff meetings.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Staff receive guidance.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Leaders model listening.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Participation included in self-evaluation.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Leaders demonstrate impact.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</w:tbl>
    <w:p>
      <w:r>
        <w:t>Framework Mapping:</w:t>
      </w:r>
    </w:p>
    <w:p>
      <w:pPr>
        <w:pStyle w:val="ListBullet"/>
      </w:pPr>
      <w:r>
        <w:t>UNCRC Article 12</w:t>
      </w:r>
    </w:p>
    <w:p>
      <w:pPr>
        <w:pStyle w:val="ListBullet"/>
      </w:pPr>
      <w:r>
        <w:t>Rights Approach: Accountability &amp; Empowerment</w:t>
      </w:r>
    </w:p>
    <w:p>
      <w:pPr>
        <w:pStyle w:val="ListBullet"/>
      </w:pPr>
      <w:r>
        <w:t>CIW: Leadership and management</w:t>
      </w:r>
    </w:p>
    <w:p>
      <w:pPr>
        <w:pStyle w:val="ListBullet"/>
      </w:pPr>
      <w:r>
        <w:t>Leadership NOS: Strategic improvement</w:t>
      </w:r>
    </w:p>
    <w:p>
      <w:pPr>
        <w:pStyle w:val="Heading1"/>
      </w:pPr>
      <w:r>
        <w:t>Inclusive Participation Audit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2880"/>
        <w:gridCol w:w="2880"/>
        <w:gridCol w:w="2880"/>
      </w:tblGrid>
      <w:tr>
        <w:tc>
          <w:tcPr>
            <w:tcW w:type="dxa" w:w="2880"/>
          </w:tcPr>
          <w:p>
            <w:r>
              <w:t>Audit Statement</w:t>
            </w:r>
          </w:p>
        </w:tc>
        <w:tc>
          <w:tcPr>
            <w:tcW w:type="dxa" w:w="2880"/>
          </w:tcPr>
          <w:p>
            <w:r>
              <w:t>Score (1-5)</w:t>
            </w:r>
          </w:p>
        </w:tc>
        <w:tc>
          <w:tcPr>
            <w:tcW w:type="dxa" w:w="2880"/>
          </w:tcPr>
          <w:p>
            <w:r>
              <w:t>Evidence</w:t>
            </w:r>
          </w:p>
        </w:tc>
      </w:tr>
      <w:tr>
        <w:tc>
          <w:tcPr>
            <w:tcW w:type="dxa" w:w="2880"/>
          </w:tcPr>
          <w:p>
            <w:r>
              <w:t>Non-verbal children can participate.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Children with ALN are supported.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Welsh-speaking children can participate in Welsh.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Quieter children are engaged.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Different communication styles are valued.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  <w:tr>
        <w:tc>
          <w:tcPr>
            <w:tcW w:type="dxa" w:w="2880"/>
          </w:tcPr>
          <w:p>
            <w:r>
              <w:t>Barriers to participation are reviewed.</w:t>
            </w:r>
          </w:p>
        </w:tc>
        <w:tc>
          <w:tcPr>
            <w:tcW w:type="dxa" w:w="2880"/>
          </w:tcPr>
          <w:p/>
        </w:tc>
        <w:tc>
          <w:tcPr>
            <w:tcW w:type="dxa" w:w="2880"/>
          </w:tcPr>
          <w:p/>
        </w:tc>
      </w:tr>
    </w:tbl>
    <w:p>
      <w:r>
        <w:t>Framework Mapping:</w:t>
      </w:r>
    </w:p>
    <w:p>
      <w:pPr>
        <w:pStyle w:val="ListBullet"/>
      </w:pPr>
      <w:r>
        <w:t>UNCRC Articles 2,12,23</w:t>
      </w:r>
    </w:p>
    <w:p>
      <w:pPr>
        <w:pStyle w:val="ListBullet"/>
      </w:pPr>
      <w:r>
        <w:t>Rights Approach: Equality and Non-discrimination</w:t>
      </w:r>
    </w:p>
    <w:p>
      <w:pPr>
        <w:pStyle w:val="ListBullet"/>
      </w:pPr>
      <w:r>
        <w:t>CIW: Inclusive practice</w:t>
      </w:r>
    </w:p>
    <w:p>
      <w:pPr>
        <w:pStyle w:val="ListBullet"/>
      </w:pPr>
      <w:r>
        <w:t>Leadership NOS: Equitable services</w:t>
      </w:r>
    </w:p>
    <w:p>
      <w:pPr>
        <w:pStyle w:val="Heading1"/>
      </w:pPr>
      <w:r>
        <w:t>Leadership Analysis</w:t>
      </w:r>
    </w:p>
    <w:p>
      <w:r>
        <w:t>Priority 1: Area requiring improvement ______________________________</w:t>
      </w:r>
    </w:p>
    <w:p>
      <w:r>
        <w:t>Evidence identified _____________________________________________</w:t>
      </w:r>
    </w:p>
    <w:p>
      <w:r>
        <w:t>Relevant Article 12 issue ________________________________________</w:t>
      </w:r>
    </w:p>
    <w:p>
      <w:r>
        <w:t>Relevant CIW theme _____________________________________________</w:t>
      </w:r>
    </w:p>
    <w:p>
      <w:r>
        <w:t>Relevant Leadership NOS outcome _________________________________</w:t>
      </w:r>
    </w:p>
    <w:p>
      <w:r>
        <w:t>Impact on children ______________________________________________</w:t>
      </w:r>
    </w:p>
    <w:p>
      <w:r>
        <w:t>Priority 2: Area requiring improvement ______________________________</w:t>
      </w:r>
    </w:p>
    <w:p>
      <w:r>
        <w:t>Evidence identified _____________________________________________</w:t>
      </w:r>
    </w:p>
    <w:p>
      <w:r>
        <w:t>Relevant Article 12 issue ________________________________________</w:t>
      </w:r>
    </w:p>
    <w:p>
      <w:r>
        <w:t>Relevant CIW theme _____________________________________________</w:t>
      </w:r>
    </w:p>
    <w:p>
      <w:r>
        <w:t>Relevant Leadership NOS outcome _________________________________</w:t>
      </w:r>
    </w:p>
    <w:p>
      <w:r>
        <w:t>Impact on children ______________________________________________</w:t>
      </w:r>
    </w:p>
    <w:p>
      <w:r>
        <w:t>Priority 3: Area requiring improvement ______________________________</w:t>
      </w:r>
    </w:p>
    <w:p>
      <w:r>
        <w:t>Evidence identified _____________________________________________</w:t>
      </w:r>
    </w:p>
    <w:p>
      <w:r>
        <w:t>Relevant Article 12 issue ________________________________________</w:t>
      </w:r>
    </w:p>
    <w:p>
      <w:r>
        <w:t>Relevant CIW theme _____________________________________________</w:t>
      </w:r>
    </w:p>
    <w:p>
      <w:r>
        <w:t>Relevant Leadership NOS outcome _________________________________</w:t>
      </w:r>
    </w:p>
    <w:p>
      <w:r>
        <w:t>Impact on children ______________________________________________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Natalie MacDonald</dc:creator>
  <keywords/>
  <dc:description>generated by python-docx</dc:description>
  <lastModifiedBy>Natalie MacDonald</lastModifiedBy>
  <revision>1</revision>
  <dcterms:created xsi:type="dcterms:W3CDTF">2026-08-24T13:12:51.3691590Z</dcterms:created>
  <dcterms:modified xsi:type="dcterms:W3CDTF">2026-08-24T13:12:51.3691590Z</dcterms:modified>
  <category/>
</coreProperties>
</file>