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lang w:bidi="ar-SA"/>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66C10ECD" w14:textId="2074417F" w:rsidR="00735A9D" w:rsidRPr="00AC39F9" w:rsidRDefault="00735A9D" w:rsidP="00996706">
      <w:pPr>
        <w:spacing w:line="360" w:lineRule="auto"/>
        <w:ind w:right="-22"/>
        <w:jc w:val="center"/>
        <w:rPr>
          <w:rFonts w:ascii="Arial" w:hAnsi="Arial" w:cs="Arial"/>
          <w:color w:val="1F497D" w:themeColor="text2"/>
          <w:sz w:val="48"/>
          <w:szCs w:val="48"/>
        </w:rPr>
      </w:pPr>
      <w:r w:rsidRPr="00AC39F9">
        <w:rPr>
          <w:rFonts w:ascii="Arial" w:hAnsi="Arial" w:cs="Arial"/>
          <w:b/>
          <w:color w:val="1F497D" w:themeColor="text2"/>
          <w:sz w:val="48"/>
          <w:szCs w:val="48"/>
        </w:rPr>
        <w:t>Exploring t</w:t>
      </w:r>
      <w:r w:rsidR="003C6016" w:rsidRPr="00AC39F9">
        <w:rPr>
          <w:rFonts w:ascii="Arial" w:hAnsi="Arial" w:cs="Arial"/>
          <w:b/>
          <w:color w:val="1F497D" w:themeColor="text2"/>
          <w:sz w:val="48"/>
          <w:szCs w:val="48"/>
        </w:rPr>
        <w:t>he Impact of Sleepwalking Disorder on Adults’ Quality of L</w:t>
      </w:r>
      <w:r w:rsidRPr="00AC39F9">
        <w:rPr>
          <w:rFonts w:ascii="Arial" w:hAnsi="Arial" w:cs="Arial"/>
          <w:b/>
          <w:color w:val="1F497D" w:themeColor="text2"/>
          <w:sz w:val="48"/>
          <w:szCs w:val="48"/>
        </w:rPr>
        <w:t xml:space="preserve">ife </w:t>
      </w:r>
      <w:r w:rsidR="003C6016" w:rsidRPr="00AC39F9">
        <w:rPr>
          <w:rFonts w:ascii="Arial" w:hAnsi="Arial" w:cs="Arial"/>
          <w:b/>
          <w:color w:val="1F497D" w:themeColor="text2"/>
          <w:sz w:val="48"/>
          <w:szCs w:val="48"/>
        </w:rPr>
        <w:t>and Mental H</w:t>
      </w:r>
      <w:r w:rsidRPr="00AC39F9">
        <w:rPr>
          <w:rFonts w:ascii="Arial" w:hAnsi="Arial" w:cs="Arial"/>
          <w:b/>
          <w:color w:val="1F497D" w:themeColor="text2"/>
          <w:sz w:val="48"/>
          <w:szCs w:val="48"/>
        </w:rPr>
        <w:t>ealth in the UK</w:t>
      </w:r>
    </w:p>
    <w:p w14:paraId="36B51F0B" w14:textId="77777777" w:rsidR="00141A69" w:rsidRPr="00AC39F9"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p>
    <w:p w14:paraId="5D74BABE" w14:textId="3A057E5C" w:rsidR="00141A69" w:rsidRPr="00AC39F9" w:rsidRDefault="009016AC"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56"/>
          <w:szCs w:val="56"/>
        </w:rPr>
      </w:pPr>
      <w:r w:rsidRPr="00AC39F9">
        <w:rPr>
          <w:rFonts w:ascii="Arial" w:eastAsia="Arial Unicode MS" w:hAnsi="Arial" w:cs="Arial"/>
          <w:b/>
          <w:color w:val="0070C0"/>
          <w:sz w:val="56"/>
          <w:szCs w:val="56"/>
        </w:rPr>
        <w:t>Rehana Intisar</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43B97C3B" w14:textId="469CFE5F" w:rsidR="00EC435D" w:rsidRPr="00EC435D" w:rsidRDefault="008825E0" w:rsidP="00EC435D">
      <w:pPr>
        <w:wordWrap w:val="0"/>
        <w:textAlignment w:val="baseline"/>
        <w:rPr>
          <w:rFonts w:ascii="inherit" w:eastAsia="Times New Roman" w:hAnsi="inherit" w:cs="Times New Roman"/>
          <w:color w:val="242424"/>
          <w:sz w:val="21"/>
          <w:szCs w:val="21"/>
          <w:bdr w:val="none" w:sz="0" w:space="0" w:color="auto" w:frame="1"/>
          <w:lang w:bidi="ar-SA"/>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996706">
        <w:rPr>
          <w:rFonts w:ascii="Arial" w:eastAsia="Arial Unicode MS" w:hAnsi="Arial" w:cs="Arial"/>
          <w:sz w:val="36"/>
          <w:szCs w:val="36"/>
        </w:rPr>
        <w:tab/>
      </w:r>
      <w:proofErr w:type="spellStart"/>
      <w:r w:rsidR="005A41E2">
        <w:rPr>
          <w:rFonts w:ascii="Arial" w:eastAsia="Arial Unicode MS" w:hAnsi="Arial" w:cs="Arial"/>
          <w:sz w:val="36"/>
          <w:szCs w:val="36"/>
        </w:rPr>
        <w:t>Dr.</w:t>
      </w:r>
      <w:proofErr w:type="spellEnd"/>
      <w:r w:rsidR="005A41E2">
        <w:rPr>
          <w:rFonts w:ascii="Arial" w:eastAsia="Arial Unicode MS" w:hAnsi="Arial" w:cs="Arial"/>
          <w:sz w:val="36"/>
          <w:szCs w:val="36"/>
        </w:rPr>
        <w:t xml:space="preserve"> </w:t>
      </w:r>
      <w:proofErr w:type="spellStart"/>
      <w:r w:rsidR="00EC435D" w:rsidRPr="00EC435D">
        <w:rPr>
          <w:rFonts w:ascii="Arial" w:eastAsia="Arial Unicode MS" w:hAnsi="Arial" w:cs="Arial"/>
          <w:sz w:val="40"/>
          <w:szCs w:val="40"/>
        </w:rPr>
        <w:t>J</w:t>
      </w:r>
      <w:r w:rsidR="00EC435D" w:rsidRPr="00EC435D">
        <w:rPr>
          <w:rFonts w:ascii="Arial" w:eastAsia="Times New Roman" w:hAnsi="Arial" w:cs="Arial"/>
          <w:color w:val="242424"/>
          <w:sz w:val="40"/>
          <w:szCs w:val="40"/>
          <w:bdr w:val="none" w:sz="0" w:space="0" w:color="auto" w:frame="1"/>
          <w:lang w:bidi="ar-SA"/>
        </w:rPr>
        <w:t>ayalakshmi</w:t>
      </w:r>
      <w:proofErr w:type="spellEnd"/>
      <w:r w:rsidR="00EC435D" w:rsidRPr="00EC435D">
        <w:rPr>
          <w:rFonts w:ascii="Arial" w:eastAsia="Times New Roman" w:hAnsi="Arial" w:cs="Arial"/>
          <w:color w:val="242424"/>
          <w:sz w:val="40"/>
          <w:szCs w:val="40"/>
          <w:bdr w:val="none" w:sz="0" w:space="0" w:color="auto" w:frame="1"/>
          <w:lang w:bidi="ar-SA"/>
        </w:rPr>
        <w:t xml:space="preserve"> </w:t>
      </w:r>
      <w:proofErr w:type="spellStart"/>
      <w:r w:rsidR="00EC435D" w:rsidRPr="00EC435D">
        <w:rPr>
          <w:rFonts w:ascii="Arial" w:eastAsia="Times New Roman" w:hAnsi="Arial" w:cs="Arial"/>
          <w:color w:val="242424"/>
          <w:sz w:val="40"/>
          <w:szCs w:val="40"/>
          <w:bdr w:val="none" w:sz="0" w:space="0" w:color="auto" w:frame="1"/>
          <w:lang w:bidi="ar-SA"/>
        </w:rPr>
        <w:t>Gopalkrishnan</w:t>
      </w:r>
      <w:proofErr w:type="spellEnd"/>
    </w:p>
    <w:p w14:paraId="70F09D8E" w14:textId="1A4D3A45" w:rsidR="00141A69" w:rsidRPr="008825E0" w:rsidRDefault="00141A69" w:rsidP="00EC43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117FB570" w:rsidR="00141A69" w:rsidRPr="00141A69" w:rsidRDefault="000D11DA"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Submission: December, 2025</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rsidRPr="00812591">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7C9A6229" w:rsidR="005C2C7A" w:rsidRPr="00BE33B1" w:rsidRDefault="003416A1" w:rsidP="00DA52F0">
      <w:pPr>
        <w:spacing w:line="360" w:lineRule="auto"/>
        <w:mirrorIndents/>
        <w:rPr>
          <w:rFonts w:asciiTheme="majorHAnsi" w:eastAsia="Times New Roman" w:hAnsiTheme="majorHAnsi" w:cstheme="minorHAnsi"/>
          <w:color w:val="000000" w:themeColor="text1"/>
          <w:sz w:val="28"/>
          <w:szCs w:val="28"/>
          <w:u w:val="single"/>
        </w:rPr>
      </w:pPr>
      <w:r>
        <w:rPr>
          <w:rFonts w:ascii="Arial" w:eastAsia="Times New Roman" w:hAnsi="Arial" w:cs="Arial"/>
          <w:sz w:val="24"/>
          <w:szCs w:val="24"/>
        </w:rPr>
        <w:t>Signed</w:t>
      </w:r>
      <w:r w:rsidRPr="00BE33B1">
        <w:rPr>
          <w:rFonts w:asciiTheme="majorHAnsi" w:eastAsia="Times New Roman" w:hAnsiTheme="majorHAnsi" w:cs="Arial"/>
          <w:color w:val="000000" w:themeColor="text1"/>
          <w:sz w:val="28"/>
          <w:szCs w:val="28"/>
        </w:rPr>
        <w:t xml:space="preserve">:  </w:t>
      </w:r>
      <w:r w:rsidR="009543B6" w:rsidRPr="009543B6">
        <w:rPr>
          <w:rFonts w:asciiTheme="majorHAnsi" w:eastAsia="Times New Roman" w:hAnsiTheme="majorHAnsi" w:cstheme="minorHAnsi"/>
          <w:i/>
          <w:color w:val="0070C0"/>
          <w:sz w:val="28"/>
          <w:szCs w:val="28"/>
          <w:u w:val="single"/>
        </w:rPr>
        <w:t>Rehana Intisar</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2865E564" w:rsidR="005C2C7A" w:rsidRPr="002B4534" w:rsidRDefault="00BE33B1" w:rsidP="00DA52F0">
      <w:pPr>
        <w:spacing w:line="360" w:lineRule="auto"/>
        <w:mirrorIndents/>
        <w:rPr>
          <w:rFonts w:ascii="Arial" w:eastAsia="Times New Roman" w:hAnsi="Arial" w:cs="Arial"/>
          <w:sz w:val="24"/>
          <w:szCs w:val="24"/>
        </w:rPr>
      </w:pPr>
      <w:r>
        <w:rPr>
          <w:rFonts w:ascii="Arial" w:eastAsia="Times New Roman" w:hAnsi="Arial" w:cs="Arial"/>
          <w:sz w:val="24"/>
          <w:szCs w:val="24"/>
        </w:rPr>
        <w:t>Date</w:t>
      </w:r>
      <w:r w:rsidR="00094E17">
        <w:rPr>
          <w:rFonts w:ascii="Arial" w:eastAsia="Times New Roman" w:hAnsi="Arial" w:cs="Arial"/>
          <w:sz w:val="24"/>
          <w:szCs w:val="24"/>
        </w:rPr>
        <w:t>:</w:t>
      </w:r>
      <w:r>
        <w:rPr>
          <w:rFonts w:ascii="Arial" w:eastAsia="Times New Roman" w:hAnsi="Arial" w:cs="Arial"/>
          <w:sz w:val="24"/>
          <w:szCs w:val="24"/>
        </w:rPr>
        <w:t xml:space="preserve"> </w:t>
      </w:r>
      <w:r w:rsidR="00094E17">
        <w:rPr>
          <w:rFonts w:ascii="Arial" w:eastAsia="Times New Roman" w:hAnsi="Arial" w:cs="Arial"/>
          <w:sz w:val="24"/>
          <w:szCs w:val="24"/>
        </w:rPr>
        <w:t>16 December, 2025</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72F0152A" w:rsidR="005C2C7A" w:rsidRPr="002B4534" w:rsidRDefault="00094E17"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Signed: </w:t>
      </w:r>
      <w:r w:rsidRPr="009543B6">
        <w:rPr>
          <w:rFonts w:asciiTheme="majorHAnsi" w:eastAsia="Times New Roman" w:hAnsiTheme="majorHAnsi" w:cstheme="minorHAnsi"/>
          <w:i/>
          <w:color w:val="0070C0"/>
          <w:sz w:val="28"/>
          <w:szCs w:val="28"/>
          <w:u w:val="single"/>
        </w:rPr>
        <w:t>Rehana Intisar</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773DCD1A" w:rsidR="005C2C7A" w:rsidRPr="002B4534" w:rsidRDefault="00094E17"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Date: </w:t>
      </w:r>
      <w:r w:rsidR="00915114">
        <w:rPr>
          <w:rFonts w:ascii="Arial" w:eastAsia="Times New Roman" w:hAnsi="Arial" w:cs="Arial"/>
          <w:sz w:val="24"/>
          <w:szCs w:val="24"/>
        </w:rPr>
        <w:t>16 December, 2025</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4F3D25B4" w:rsidR="005C2C7A" w:rsidRPr="002B4534" w:rsidRDefault="00915114"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Signed: </w:t>
      </w:r>
      <w:r w:rsidR="009543B6" w:rsidRPr="009543B6">
        <w:rPr>
          <w:rFonts w:asciiTheme="majorHAnsi" w:eastAsia="Times New Roman" w:hAnsiTheme="majorHAnsi" w:cstheme="minorHAnsi"/>
          <w:i/>
          <w:color w:val="0070C0"/>
          <w:sz w:val="28"/>
          <w:szCs w:val="28"/>
          <w:u w:val="single"/>
        </w:rPr>
        <w:t>Rehana Intisar</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06FF0D65" w:rsidR="005C2C7A" w:rsidRPr="002B4534" w:rsidRDefault="00915114" w:rsidP="00DA52F0">
      <w:pPr>
        <w:spacing w:line="360" w:lineRule="auto"/>
        <w:mirrorIndents/>
        <w:rPr>
          <w:rFonts w:ascii="Arial" w:eastAsia="Times New Roman" w:hAnsi="Arial" w:cs="Arial"/>
          <w:sz w:val="24"/>
          <w:szCs w:val="24"/>
        </w:rPr>
      </w:pPr>
      <w:r>
        <w:rPr>
          <w:rFonts w:ascii="Arial" w:eastAsia="Times New Roman" w:hAnsi="Arial" w:cs="Arial"/>
          <w:sz w:val="24"/>
          <w:szCs w:val="24"/>
        </w:rPr>
        <w:t>Date: 16 December, 2025</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3D75A0FA" w14:textId="77777777" w:rsidR="00204CE2" w:rsidRDefault="00204CE2" w:rsidP="00954CE0">
      <w:pPr>
        <w:pStyle w:val="Heading1"/>
        <w:ind w:left="0"/>
        <w:jc w:val="center"/>
      </w:pPr>
    </w:p>
    <w:p w14:paraId="64AD6844" w14:textId="77777777" w:rsidR="00204CE2" w:rsidRDefault="00204CE2" w:rsidP="00954CE0">
      <w:pPr>
        <w:pStyle w:val="Heading1"/>
        <w:ind w:left="0"/>
        <w:jc w:val="center"/>
      </w:pPr>
    </w:p>
    <w:p w14:paraId="6B986820" w14:textId="7658F8E0" w:rsidR="00954CE0" w:rsidRPr="00954CE0" w:rsidRDefault="00954CE0" w:rsidP="00954CE0">
      <w:pPr>
        <w:pStyle w:val="Heading1"/>
        <w:ind w:left="0"/>
        <w:jc w:val="center"/>
      </w:pPr>
      <w:r>
        <w:t>ACKNOWLEDGEMENT</w:t>
      </w:r>
    </w:p>
    <w:p w14:paraId="50DF93D4" w14:textId="77777777" w:rsidR="00954CE0" w:rsidRPr="00BB2B5C" w:rsidRDefault="00954CE0" w:rsidP="00954CE0">
      <w:pPr>
        <w:spacing w:line="360" w:lineRule="auto"/>
        <w:jc w:val="both"/>
        <w:rPr>
          <w:rFonts w:ascii="Arial" w:hAnsi="Arial" w:cs="Arial"/>
          <w:color w:val="000000" w:themeColor="text1"/>
        </w:rPr>
      </w:pPr>
    </w:p>
    <w:p w14:paraId="0791E400" w14:textId="77777777" w:rsidR="00954CE0" w:rsidRDefault="00954CE0" w:rsidP="00DA52F0">
      <w:pPr>
        <w:pStyle w:val="NormalWeb"/>
        <w:shd w:val="clear" w:color="auto" w:fill="FFFFFF"/>
        <w:spacing w:before="0" w:beforeAutospacing="0" w:after="150" w:afterAutospacing="0" w:line="360" w:lineRule="auto"/>
        <w:mirrorIndents/>
        <w:rPr>
          <w:rFonts w:ascii="Arial" w:hAnsi="Arial" w:cs="Arial"/>
          <w:color w:val="0070C0"/>
        </w:rPr>
      </w:pPr>
    </w:p>
    <w:p w14:paraId="07158F04" w14:textId="46A14774" w:rsidR="007E0B66" w:rsidRPr="007E0B66" w:rsidRDefault="007E0B66" w:rsidP="00F11E0A">
      <w:pPr>
        <w:widowControl/>
        <w:autoSpaceDE/>
        <w:autoSpaceDN/>
        <w:spacing w:line="360" w:lineRule="auto"/>
        <w:jc w:val="both"/>
        <w:rPr>
          <w:rFonts w:ascii="Arial" w:eastAsia="Times New Roman" w:hAnsi="Arial" w:cs="Arial"/>
          <w:color w:val="000000" w:themeColor="text1"/>
          <w:sz w:val="24"/>
          <w:szCs w:val="24"/>
          <w:lang w:bidi="ar-SA"/>
        </w:rPr>
      </w:pPr>
      <w:r w:rsidRPr="007E0B66">
        <w:rPr>
          <w:rFonts w:ascii="Times New Roman" w:eastAsia="Times New Roman" w:hAnsi="Times New Roman" w:cs="Times New Roman"/>
          <w:sz w:val="24"/>
          <w:szCs w:val="24"/>
          <w:lang w:bidi="ar-SA"/>
        </w:rPr>
        <w:t xml:space="preserve">I </w:t>
      </w:r>
      <w:r w:rsidRPr="007E0B66">
        <w:rPr>
          <w:rFonts w:ascii="Arial" w:eastAsia="Times New Roman" w:hAnsi="Arial" w:cs="Arial"/>
          <w:color w:val="000000" w:themeColor="text1"/>
          <w:sz w:val="24"/>
          <w:szCs w:val="24"/>
          <w:lang w:bidi="ar-SA"/>
        </w:rPr>
        <w:t xml:space="preserve">would like to express my sincere gratitude to my supervisor, </w:t>
      </w:r>
      <w:r w:rsidRPr="007F5531">
        <w:rPr>
          <w:rFonts w:ascii="Arial" w:eastAsia="Times New Roman" w:hAnsi="Arial" w:cs="Arial"/>
          <w:b/>
          <w:bCs/>
          <w:color w:val="000000" w:themeColor="text1"/>
          <w:sz w:val="24"/>
          <w:szCs w:val="24"/>
          <w:lang w:bidi="ar-SA"/>
        </w:rPr>
        <w:t xml:space="preserve">Dr. </w:t>
      </w:r>
      <w:r w:rsidR="007F5531" w:rsidRPr="007F5531">
        <w:rPr>
          <w:rFonts w:ascii="Arial" w:eastAsia="Arial Unicode MS" w:hAnsi="Arial" w:cs="Arial"/>
          <w:b/>
          <w:sz w:val="24"/>
          <w:szCs w:val="24"/>
        </w:rPr>
        <w:t>J</w:t>
      </w:r>
      <w:r w:rsidR="007F5531" w:rsidRPr="007F5531">
        <w:rPr>
          <w:rFonts w:ascii="Arial" w:eastAsia="Times New Roman" w:hAnsi="Arial" w:cs="Arial"/>
          <w:b/>
          <w:color w:val="242424"/>
          <w:sz w:val="24"/>
          <w:szCs w:val="24"/>
          <w:bdr w:val="none" w:sz="0" w:space="0" w:color="auto" w:frame="1"/>
          <w:lang w:bidi="ar-SA"/>
        </w:rPr>
        <w:t>ayalakshmi Gopalkrishnan</w:t>
      </w:r>
      <w:r w:rsidRPr="007E0B66">
        <w:rPr>
          <w:rFonts w:ascii="Arial" w:eastAsia="Times New Roman" w:hAnsi="Arial" w:cs="Arial"/>
          <w:color w:val="000000" w:themeColor="text1"/>
          <w:sz w:val="24"/>
          <w:szCs w:val="24"/>
          <w:lang w:bidi="ar-SA"/>
        </w:rPr>
        <w:t>, whose guidance, support, and constructive feedback have been essential throughout the development of this dissertation. Your encouragement and expertise have greatly shaped my learning journey, and I am truly thankful for your commitment.</w:t>
      </w:r>
      <w:r w:rsidR="007F5531" w:rsidRPr="00EA48A9">
        <w:rPr>
          <w:rFonts w:ascii="Arial" w:eastAsia="Times New Roman" w:hAnsi="Arial" w:cs="Arial"/>
          <w:color w:val="000000" w:themeColor="text1"/>
          <w:sz w:val="24"/>
          <w:szCs w:val="24"/>
          <w:lang w:bidi="ar-SA"/>
        </w:rPr>
        <w:t xml:space="preserve"> </w:t>
      </w:r>
      <w:r w:rsidRPr="007E0B66">
        <w:rPr>
          <w:rFonts w:ascii="Arial" w:eastAsia="Times New Roman" w:hAnsi="Arial" w:cs="Arial"/>
          <w:color w:val="000000" w:themeColor="text1"/>
          <w:sz w:val="24"/>
          <w:szCs w:val="24"/>
          <w:lang w:bidi="ar-SA"/>
        </w:rPr>
        <w:t>I would also li</w:t>
      </w:r>
      <w:r w:rsidR="00C01BC4">
        <w:rPr>
          <w:rFonts w:ascii="Arial" w:eastAsia="Times New Roman" w:hAnsi="Arial" w:cs="Arial"/>
          <w:color w:val="000000" w:themeColor="text1"/>
          <w:sz w:val="24"/>
          <w:szCs w:val="24"/>
          <w:lang w:bidi="ar-SA"/>
        </w:rPr>
        <w:t>ke to thank</w:t>
      </w:r>
      <w:r w:rsidR="007F5531" w:rsidRPr="00EA48A9">
        <w:rPr>
          <w:rFonts w:ascii="Arial" w:eastAsia="Times New Roman" w:hAnsi="Arial" w:cs="Arial"/>
          <w:color w:val="000000" w:themeColor="text1"/>
          <w:sz w:val="24"/>
          <w:szCs w:val="24"/>
          <w:lang w:bidi="ar-SA"/>
        </w:rPr>
        <w:t xml:space="preserve"> my Tutor, </w:t>
      </w:r>
      <w:r w:rsidR="00EA48A9" w:rsidRPr="00204CE2">
        <w:rPr>
          <w:rFonts w:ascii="Arial" w:eastAsia="Times New Roman" w:hAnsi="Arial" w:cs="Arial"/>
          <w:b/>
          <w:color w:val="000000" w:themeColor="text1"/>
          <w:sz w:val="24"/>
          <w:szCs w:val="24"/>
          <w:lang w:bidi="ar-SA"/>
        </w:rPr>
        <w:t>Mr.</w:t>
      </w:r>
      <w:r w:rsidR="007F5531" w:rsidRPr="00204CE2">
        <w:rPr>
          <w:rFonts w:ascii="Arial" w:eastAsia="Times New Roman" w:hAnsi="Arial" w:cs="Arial"/>
          <w:b/>
          <w:color w:val="000000" w:themeColor="text1"/>
          <w:sz w:val="24"/>
          <w:szCs w:val="24"/>
          <w:lang w:bidi="ar-SA"/>
        </w:rPr>
        <w:t xml:space="preserve"> Jolly</w:t>
      </w:r>
      <w:r w:rsidR="00EA48A9" w:rsidRPr="00204CE2">
        <w:rPr>
          <w:rFonts w:ascii="Arial" w:eastAsia="Times New Roman" w:hAnsi="Arial" w:cs="Arial"/>
          <w:b/>
          <w:color w:val="000000" w:themeColor="text1"/>
          <w:sz w:val="24"/>
          <w:szCs w:val="24"/>
          <w:lang w:bidi="ar-SA"/>
        </w:rPr>
        <w:t xml:space="preserve"> </w:t>
      </w:r>
      <w:r w:rsidR="00EA48A9" w:rsidRPr="00EA48A9">
        <w:rPr>
          <w:rFonts w:ascii="Arial" w:eastAsia="Times New Roman" w:hAnsi="Arial" w:cs="Arial"/>
          <w:b/>
          <w:color w:val="000000"/>
          <w:sz w:val="24"/>
          <w:szCs w:val="24"/>
          <w:lang w:bidi="ar-SA"/>
        </w:rPr>
        <w:t>Nwankwo</w:t>
      </w:r>
      <w:r w:rsidR="00755B53">
        <w:rPr>
          <w:rFonts w:ascii="Arial" w:eastAsia="Times New Roman" w:hAnsi="Arial" w:cs="Arial"/>
          <w:b/>
          <w:color w:val="000000"/>
          <w:sz w:val="24"/>
          <w:szCs w:val="24"/>
          <w:lang w:bidi="ar-SA"/>
        </w:rPr>
        <w:t>,</w:t>
      </w:r>
      <w:r w:rsidR="00EA48A9">
        <w:rPr>
          <w:rFonts w:ascii="Arial" w:eastAsia="Times New Roman" w:hAnsi="Arial" w:cs="Arial"/>
          <w:color w:val="000000" w:themeColor="text1"/>
          <w:sz w:val="24"/>
          <w:szCs w:val="24"/>
          <w:lang w:bidi="ar-SA"/>
        </w:rPr>
        <w:t xml:space="preserve"> for his</w:t>
      </w:r>
      <w:r w:rsidRPr="007E0B66">
        <w:rPr>
          <w:rFonts w:ascii="Arial" w:eastAsia="Times New Roman" w:hAnsi="Arial" w:cs="Arial"/>
          <w:color w:val="000000" w:themeColor="text1"/>
          <w:sz w:val="24"/>
          <w:szCs w:val="24"/>
          <w:lang w:bidi="ar-SA"/>
        </w:rPr>
        <w:t xml:space="preserve"> valuable insights and suggestions, which have strengthened the quality of my work. My appreciation extends to </w:t>
      </w:r>
      <w:r w:rsidR="00CE693E">
        <w:rPr>
          <w:rFonts w:ascii="Arial" w:eastAsia="Times New Roman" w:hAnsi="Arial" w:cs="Arial"/>
          <w:color w:val="000000" w:themeColor="text1"/>
          <w:sz w:val="24"/>
          <w:szCs w:val="24"/>
          <w:lang w:bidi="ar-SA"/>
        </w:rPr>
        <w:t>the library staff</w:t>
      </w:r>
      <w:r w:rsidRPr="007E0B66">
        <w:rPr>
          <w:rFonts w:ascii="Arial" w:eastAsia="Times New Roman" w:hAnsi="Arial" w:cs="Arial"/>
          <w:color w:val="000000" w:themeColor="text1"/>
          <w:sz w:val="24"/>
          <w:szCs w:val="24"/>
          <w:lang w:bidi="ar-SA"/>
        </w:rPr>
        <w:t xml:space="preserve"> who offered assistance and encouragement during the research and writing process.</w:t>
      </w:r>
      <w:r w:rsidR="00CE693E">
        <w:rPr>
          <w:rFonts w:ascii="Arial" w:eastAsia="Times New Roman" w:hAnsi="Arial" w:cs="Arial"/>
          <w:color w:val="000000" w:themeColor="text1"/>
          <w:sz w:val="24"/>
          <w:szCs w:val="24"/>
          <w:lang w:bidi="ar-SA"/>
        </w:rPr>
        <w:t xml:space="preserve"> </w:t>
      </w:r>
      <w:r w:rsidRPr="007E0B66">
        <w:rPr>
          <w:rFonts w:ascii="Arial" w:eastAsia="Times New Roman" w:hAnsi="Arial" w:cs="Arial"/>
          <w:color w:val="000000" w:themeColor="text1"/>
          <w:sz w:val="24"/>
          <w:szCs w:val="24"/>
          <w:lang w:bidi="ar-SA"/>
        </w:rPr>
        <w:t xml:space="preserve">I am </w:t>
      </w:r>
      <w:r w:rsidR="00CE693E">
        <w:rPr>
          <w:rFonts w:ascii="Arial" w:eastAsia="Times New Roman" w:hAnsi="Arial" w:cs="Arial"/>
          <w:color w:val="000000" w:themeColor="text1"/>
          <w:sz w:val="24"/>
          <w:szCs w:val="24"/>
          <w:lang w:bidi="ar-SA"/>
        </w:rPr>
        <w:t xml:space="preserve">also </w:t>
      </w:r>
      <w:r w:rsidRPr="007E0B66">
        <w:rPr>
          <w:rFonts w:ascii="Arial" w:eastAsia="Times New Roman" w:hAnsi="Arial" w:cs="Arial"/>
          <w:color w:val="000000" w:themeColor="text1"/>
          <w:sz w:val="24"/>
          <w:szCs w:val="24"/>
          <w:lang w:bidi="ar-SA"/>
        </w:rPr>
        <w:t>deeply gr</w:t>
      </w:r>
      <w:r w:rsidRPr="000777DA">
        <w:rPr>
          <w:rFonts w:ascii="Arial" w:eastAsia="Times New Roman" w:hAnsi="Arial" w:cs="Arial"/>
          <w:color w:val="000000" w:themeColor="text1"/>
          <w:sz w:val="24"/>
          <w:szCs w:val="24"/>
          <w:lang w:bidi="ar-SA"/>
        </w:rPr>
        <w:t xml:space="preserve">ateful to my family, </w:t>
      </w:r>
      <w:r w:rsidRPr="007E0B66">
        <w:rPr>
          <w:rFonts w:ascii="Arial" w:eastAsia="Times New Roman" w:hAnsi="Arial" w:cs="Arial"/>
          <w:color w:val="000000" w:themeColor="text1"/>
          <w:sz w:val="24"/>
          <w:szCs w:val="24"/>
          <w:lang w:bidi="ar-SA"/>
        </w:rPr>
        <w:t xml:space="preserve"> for their continuous support, p</w:t>
      </w:r>
      <w:r w:rsidRPr="000777DA">
        <w:rPr>
          <w:rFonts w:ascii="Arial" w:eastAsia="Times New Roman" w:hAnsi="Arial" w:cs="Arial"/>
          <w:color w:val="000000" w:themeColor="text1"/>
          <w:sz w:val="24"/>
          <w:szCs w:val="24"/>
          <w:lang w:bidi="ar-SA"/>
        </w:rPr>
        <w:t xml:space="preserve">atience, and understanding. </w:t>
      </w:r>
      <w:r w:rsidR="00D05732" w:rsidRPr="000777DA">
        <w:rPr>
          <w:rFonts w:ascii="Arial" w:eastAsia="Times New Roman" w:hAnsi="Arial" w:cs="Arial"/>
          <w:color w:val="000000" w:themeColor="text1"/>
          <w:sz w:val="24"/>
          <w:szCs w:val="24"/>
          <w:lang w:bidi="ar-SA"/>
        </w:rPr>
        <w:t>Their</w:t>
      </w:r>
      <w:r w:rsidRPr="007E0B66">
        <w:rPr>
          <w:rFonts w:ascii="Arial" w:eastAsia="Times New Roman" w:hAnsi="Arial" w:cs="Arial"/>
          <w:color w:val="000000" w:themeColor="text1"/>
          <w:sz w:val="24"/>
          <w:szCs w:val="24"/>
          <w:lang w:bidi="ar-SA"/>
        </w:rPr>
        <w:t xml:space="preserve"> belief in me has been a constant source of motivation.</w:t>
      </w:r>
      <w:r w:rsidR="00204CE2">
        <w:rPr>
          <w:rFonts w:ascii="Arial" w:eastAsia="Times New Roman" w:hAnsi="Arial" w:cs="Arial"/>
          <w:color w:val="000000" w:themeColor="text1"/>
          <w:sz w:val="24"/>
          <w:szCs w:val="24"/>
          <w:lang w:bidi="ar-SA"/>
        </w:rPr>
        <w:t xml:space="preserve"> </w:t>
      </w:r>
      <w:r w:rsidRPr="007E0B66">
        <w:rPr>
          <w:rFonts w:ascii="Arial" w:eastAsia="Times New Roman" w:hAnsi="Arial" w:cs="Arial"/>
          <w:color w:val="000000" w:themeColor="text1"/>
          <w:sz w:val="24"/>
          <w:szCs w:val="24"/>
          <w:lang w:bidi="ar-SA"/>
        </w:rPr>
        <w:t xml:space="preserve">Finally, I thank God for providing me with strength, </w:t>
      </w:r>
      <w:r w:rsidRPr="000777DA">
        <w:rPr>
          <w:rFonts w:ascii="Arial" w:eastAsia="Times New Roman" w:hAnsi="Arial" w:cs="Arial"/>
          <w:color w:val="000000" w:themeColor="text1"/>
          <w:sz w:val="24"/>
          <w:szCs w:val="24"/>
          <w:lang w:bidi="ar-SA"/>
        </w:rPr>
        <w:t>determination</w:t>
      </w:r>
      <w:r w:rsidRPr="007E0B66">
        <w:rPr>
          <w:rFonts w:ascii="Arial" w:eastAsia="Times New Roman" w:hAnsi="Arial" w:cs="Arial"/>
          <w:color w:val="000000" w:themeColor="text1"/>
          <w:sz w:val="24"/>
          <w:szCs w:val="24"/>
          <w:lang w:bidi="ar-SA"/>
        </w:rPr>
        <w:t>, and guidan</w:t>
      </w:r>
      <w:r w:rsidRPr="000777DA">
        <w:rPr>
          <w:rFonts w:ascii="Arial" w:eastAsia="Times New Roman" w:hAnsi="Arial" w:cs="Arial"/>
          <w:color w:val="000000" w:themeColor="text1"/>
          <w:sz w:val="24"/>
          <w:szCs w:val="24"/>
          <w:lang w:bidi="ar-SA"/>
        </w:rPr>
        <w:t>ce throughout this project. His</w:t>
      </w:r>
      <w:r w:rsidRPr="007E0B66">
        <w:rPr>
          <w:rFonts w:ascii="Arial" w:eastAsia="Times New Roman" w:hAnsi="Arial" w:cs="Arial"/>
          <w:color w:val="000000" w:themeColor="text1"/>
          <w:sz w:val="24"/>
          <w:szCs w:val="24"/>
          <w:lang w:bidi="ar-SA"/>
        </w:rPr>
        <w:t xml:space="preserve"> presence has sustained me, and I remain thankful for every step of this journey.</w:t>
      </w:r>
    </w:p>
    <w:p w14:paraId="610E0EBC"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A9DC893" w14:textId="66712486" w:rsidR="00D00B1B" w:rsidRPr="00EC4198" w:rsidRDefault="00F93275" w:rsidP="00EA1AE8">
      <w:pPr>
        <w:pStyle w:val="BodyText"/>
        <w:rPr>
          <w:rFonts w:ascii="Arial" w:hAnsi="Arial" w:cs="Arial"/>
          <w:b/>
          <w:color w:val="000000" w:themeColor="text1"/>
          <w:sz w:val="32"/>
          <w:szCs w:val="32"/>
        </w:rPr>
      </w:pPr>
      <w:bookmarkStart w:id="0" w:name="_Toc536543204"/>
      <w:bookmarkStart w:id="1" w:name="_Toc536543433"/>
      <w:bookmarkStart w:id="2" w:name="_Toc15893759"/>
      <w:bookmarkStart w:id="3" w:name="_Toc299977276"/>
      <w:r w:rsidRPr="00EC4198">
        <w:rPr>
          <w:rFonts w:ascii="Arial" w:hAnsi="Arial" w:cs="Arial"/>
          <w:b/>
          <w:color w:val="000000" w:themeColor="text1"/>
          <w:sz w:val="32"/>
          <w:szCs w:val="32"/>
        </w:rPr>
        <w:lastRenderedPageBreak/>
        <w:t>Table of</w:t>
      </w:r>
      <w:r w:rsidRPr="00EC4198">
        <w:rPr>
          <w:rFonts w:ascii="Arial" w:hAnsi="Arial" w:cs="Arial"/>
          <w:b/>
          <w:bCs/>
          <w:color w:val="000000" w:themeColor="text1"/>
          <w:sz w:val="32"/>
          <w:szCs w:val="32"/>
        </w:rPr>
        <w:t xml:space="preserve"> </w:t>
      </w:r>
      <w:r w:rsidRPr="00EC4198">
        <w:rPr>
          <w:rFonts w:ascii="Arial" w:hAnsi="Arial" w:cs="Arial"/>
          <w:b/>
          <w:color w:val="000000" w:themeColor="text1"/>
          <w:sz w:val="32"/>
          <w:szCs w:val="32"/>
        </w:rPr>
        <w:t>Contents</w:t>
      </w:r>
      <w:bookmarkEnd w:id="0"/>
      <w:bookmarkEnd w:id="1"/>
      <w:bookmarkEnd w:id="2"/>
      <w:bookmarkEnd w:id="3"/>
      <w:r w:rsidR="00E33FD8" w:rsidRPr="00EC4198">
        <w:rPr>
          <w:rFonts w:ascii="Arial" w:hAnsi="Arial" w:cs="Arial"/>
          <w:b/>
          <w:color w:val="000000" w:themeColor="text1"/>
          <w:sz w:val="32"/>
          <w:szCs w:val="32"/>
        </w:rPr>
        <w:t>:</w:t>
      </w:r>
    </w:p>
    <w:p w14:paraId="1C08E2AF" w14:textId="2C5A6CAB" w:rsidR="00EC4198" w:rsidRDefault="00F21FC3" w:rsidP="00EA1AE8">
      <w:pPr>
        <w:pStyle w:val="BodyText"/>
        <w:rPr>
          <w:rFonts w:ascii="Arial" w:hAnsi="Arial" w:cs="Arial"/>
          <w:sz w:val="24"/>
          <w:szCs w:val="24"/>
        </w:rPr>
      </w:pPr>
      <w:r w:rsidRPr="00F21FC3">
        <w:rPr>
          <w:rFonts w:ascii="Arial" w:hAnsi="Arial" w:cs="Arial"/>
          <w:sz w:val="24"/>
          <w:szCs w:val="24"/>
        </w:rPr>
        <w:t>Title Page</w:t>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r>
      <w:r w:rsidR="000972AE">
        <w:rPr>
          <w:rFonts w:ascii="Arial" w:hAnsi="Arial" w:cs="Arial"/>
          <w:sz w:val="24"/>
          <w:szCs w:val="24"/>
        </w:rPr>
        <w:tab/>
        <w:t>1</w:t>
      </w:r>
    </w:p>
    <w:p w14:paraId="2407A421" w14:textId="36417060" w:rsidR="000972AE" w:rsidRDefault="000972AE" w:rsidP="00EA1AE8">
      <w:pPr>
        <w:pStyle w:val="BodyText"/>
        <w:rPr>
          <w:rFonts w:ascii="Arial" w:hAnsi="Arial" w:cs="Arial"/>
          <w:sz w:val="24"/>
          <w:szCs w:val="24"/>
        </w:rPr>
      </w:pPr>
      <w:r>
        <w:rPr>
          <w:rFonts w:ascii="Arial" w:hAnsi="Arial" w:cs="Arial"/>
          <w:sz w:val="24"/>
          <w:szCs w:val="24"/>
        </w:rPr>
        <w:t>Declaration: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0780DB09" w14:textId="29CD98E5" w:rsidR="000972AE" w:rsidRDefault="000972AE" w:rsidP="00EA1AE8">
      <w:pPr>
        <w:pStyle w:val="BodyText"/>
        <w:rPr>
          <w:rFonts w:ascii="Arial" w:hAnsi="Arial" w:cs="Arial"/>
          <w:sz w:val="24"/>
          <w:szCs w:val="24"/>
        </w:rPr>
      </w:pPr>
      <w:r>
        <w:rPr>
          <w:rFonts w:ascii="Arial" w:hAnsi="Arial" w:cs="Arial"/>
          <w:sz w:val="24"/>
          <w:szCs w:val="24"/>
        </w:rPr>
        <w:t>Acknowledgment: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59F604C9" w14:textId="29DEF295" w:rsidR="000972AE" w:rsidRDefault="00211B5D" w:rsidP="00EA1AE8">
      <w:pPr>
        <w:pStyle w:val="BodyText"/>
        <w:rPr>
          <w:rFonts w:ascii="Arial" w:hAnsi="Arial" w:cs="Arial"/>
          <w:sz w:val="24"/>
          <w:szCs w:val="24"/>
        </w:rPr>
      </w:pPr>
      <w:r>
        <w:rPr>
          <w:rFonts w:ascii="Arial" w:hAnsi="Arial" w:cs="Arial"/>
          <w:sz w:val="24"/>
          <w:szCs w:val="24"/>
        </w:rPr>
        <w:t>Abstract: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690D05E8" w14:textId="4EFA5765" w:rsidR="00211B5D" w:rsidRDefault="00211B5D" w:rsidP="00EA1AE8">
      <w:pPr>
        <w:pStyle w:val="BodyText"/>
        <w:rPr>
          <w:rFonts w:ascii="Arial" w:hAnsi="Arial" w:cs="Arial"/>
          <w:sz w:val="24"/>
          <w:szCs w:val="24"/>
        </w:rPr>
      </w:pPr>
      <w:r>
        <w:rPr>
          <w:rFonts w:ascii="Arial" w:hAnsi="Arial" w:cs="Arial"/>
          <w:sz w:val="24"/>
          <w:szCs w:val="24"/>
        </w:rPr>
        <w:t>Chapter-1, Introduction</w:t>
      </w:r>
      <w:r w:rsidR="001F2FFC">
        <w:rPr>
          <w:rFonts w:ascii="Arial" w:hAnsi="Arial" w:cs="Arial"/>
          <w:sz w:val="24"/>
          <w:szCs w:val="24"/>
        </w:rPr>
        <w:t>:</w:t>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t>6</w:t>
      </w:r>
    </w:p>
    <w:p w14:paraId="6A27E684" w14:textId="43194CF8" w:rsidR="00DA3227" w:rsidRDefault="001F2FFC" w:rsidP="00EA1AE8">
      <w:pPr>
        <w:pStyle w:val="BodyText"/>
        <w:ind w:left="284"/>
        <w:rPr>
          <w:rFonts w:ascii="Arial" w:hAnsi="Arial" w:cs="Arial"/>
          <w:sz w:val="24"/>
          <w:szCs w:val="24"/>
        </w:rPr>
      </w:pPr>
      <w:r>
        <w:rPr>
          <w:rFonts w:ascii="Arial" w:hAnsi="Arial" w:cs="Arial"/>
          <w:sz w:val="24"/>
          <w:szCs w:val="24"/>
        </w:rPr>
        <w:t>Main Concept: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03768077" w14:textId="17F3FC79" w:rsidR="00DA3227" w:rsidRDefault="001F2FFC" w:rsidP="00EA1AE8">
      <w:pPr>
        <w:pStyle w:val="BodyText"/>
        <w:ind w:left="284"/>
        <w:rPr>
          <w:rFonts w:ascii="Arial" w:hAnsi="Arial" w:cs="Arial"/>
          <w:sz w:val="24"/>
          <w:szCs w:val="24"/>
        </w:rPr>
      </w:pPr>
      <w:r>
        <w:rPr>
          <w:rFonts w:ascii="Arial" w:hAnsi="Arial" w:cs="Arial"/>
          <w:sz w:val="24"/>
          <w:szCs w:val="24"/>
        </w:rPr>
        <w:t>Rationale of the Study: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4F6F5D09" w14:textId="47E9CF34" w:rsidR="000972AE" w:rsidRDefault="00DA3227" w:rsidP="00EA1AE8">
      <w:pPr>
        <w:pStyle w:val="BodyText"/>
        <w:ind w:left="284"/>
        <w:rPr>
          <w:rFonts w:ascii="Arial" w:hAnsi="Arial" w:cs="Arial"/>
          <w:sz w:val="24"/>
          <w:szCs w:val="24"/>
        </w:rPr>
      </w:pPr>
      <w:r>
        <w:rPr>
          <w:rFonts w:ascii="Arial" w:hAnsi="Arial" w:cs="Arial"/>
          <w:sz w:val="24"/>
          <w:szCs w:val="24"/>
        </w:rPr>
        <w:t>Objective of the Study: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032D60AC" w14:textId="6BEC2142" w:rsidR="002300F4" w:rsidRDefault="002300F4" w:rsidP="00531D8B">
      <w:pPr>
        <w:pStyle w:val="BodyText"/>
        <w:ind w:left="284"/>
        <w:rPr>
          <w:rFonts w:ascii="Arial" w:hAnsi="Arial" w:cs="Arial"/>
          <w:sz w:val="24"/>
          <w:szCs w:val="24"/>
        </w:rPr>
      </w:pPr>
      <w:r>
        <w:rPr>
          <w:rFonts w:ascii="Arial" w:hAnsi="Arial" w:cs="Arial"/>
          <w:sz w:val="24"/>
          <w:szCs w:val="24"/>
        </w:rPr>
        <w:t>Structure of the Dissertation: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6AFFFA92" w14:textId="6D1E6976" w:rsidR="002300F4" w:rsidRDefault="006F1EB7" w:rsidP="00531D8B">
      <w:pPr>
        <w:pStyle w:val="BodyText"/>
        <w:rPr>
          <w:rFonts w:ascii="Arial" w:hAnsi="Arial" w:cs="Arial"/>
          <w:sz w:val="24"/>
          <w:szCs w:val="24"/>
        </w:rPr>
      </w:pPr>
      <w:r>
        <w:rPr>
          <w:rFonts w:ascii="Arial" w:hAnsi="Arial" w:cs="Arial"/>
          <w:sz w:val="24"/>
          <w:szCs w:val="24"/>
        </w:rPr>
        <w:t>Chapter-</w:t>
      </w:r>
      <w:r w:rsidR="001F2FFC">
        <w:rPr>
          <w:rFonts w:ascii="Arial" w:hAnsi="Arial" w:cs="Arial"/>
          <w:sz w:val="24"/>
          <w:szCs w:val="24"/>
        </w:rPr>
        <w:t>2: Background:</w:t>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t>9</w:t>
      </w:r>
    </w:p>
    <w:p w14:paraId="60629775" w14:textId="3EFC5BB7" w:rsidR="00040E72" w:rsidRDefault="001F2FFC" w:rsidP="00531D8B">
      <w:pPr>
        <w:pStyle w:val="BodyText"/>
        <w:ind w:left="284"/>
        <w:rPr>
          <w:rFonts w:ascii="Arial" w:hAnsi="Arial" w:cs="Arial"/>
          <w:sz w:val="24"/>
          <w:szCs w:val="24"/>
        </w:rPr>
      </w:pPr>
      <w:r>
        <w:rPr>
          <w:rFonts w:ascii="Arial" w:hAnsi="Arial" w:cs="Arial"/>
          <w:sz w:val="24"/>
          <w:szCs w:val="24"/>
        </w:rPr>
        <w:t>2.1: 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2B604CDD" w14:textId="58FD8A32" w:rsidR="00040E72" w:rsidRDefault="00640FB5" w:rsidP="00040E72">
      <w:pPr>
        <w:pStyle w:val="BodyText"/>
        <w:ind w:left="284"/>
        <w:rPr>
          <w:rFonts w:ascii="Arial" w:hAnsi="Arial" w:cs="Arial"/>
          <w:sz w:val="24"/>
          <w:szCs w:val="24"/>
        </w:rPr>
      </w:pPr>
      <w:r>
        <w:rPr>
          <w:rFonts w:ascii="Arial" w:hAnsi="Arial" w:cs="Arial"/>
          <w:sz w:val="24"/>
          <w:szCs w:val="24"/>
        </w:rPr>
        <w:t>2</w:t>
      </w:r>
      <w:r w:rsidR="001F2FFC">
        <w:rPr>
          <w:rFonts w:ascii="Arial" w:hAnsi="Arial" w:cs="Arial"/>
          <w:sz w:val="24"/>
          <w:szCs w:val="24"/>
        </w:rPr>
        <w:t xml:space="preserve">.2: Historical </w:t>
      </w:r>
      <w:proofErr w:type="spellStart"/>
      <w:r w:rsidR="001F2FFC">
        <w:rPr>
          <w:rFonts w:ascii="Arial" w:hAnsi="Arial" w:cs="Arial"/>
          <w:sz w:val="24"/>
          <w:szCs w:val="24"/>
        </w:rPr>
        <w:t>Backgound</w:t>
      </w:r>
      <w:proofErr w:type="spellEnd"/>
      <w:r w:rsidR="001F2FFC">
        <w:rPr>
          <w:rFonts w:ascii="Arial" w:hAnsi="Arial" w:cs="Arial"/>
          <w:sz w:val="24"/>
          <w:szCs w:val="24"/>
        </w:rPr>
        <w:t>:</w:t>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t>9</w:t>
      </w:r>
    </w:p>
    <w:p w14:paraId="27D34C90" w14:textId="7A9F6818" w:rsidR="00640FB5" w:rsidRDefault="00640FB5" w:rsidP="00040E72">
      <w:pPr>
        <w:pStyle w:val="BodyText"/>
        <w:ind w:left="284"/>
        <w:rPr>
          <w:rFonts w:ascii="Arial" w:hAnsi="Arial" w:cs="Arial"/>
          <w:sz w:val="24"/>
          <w:szCs w:val="24"/>
        </w:rPr>
      </w:pPr>
      <w:r>
        <w:rPr>
          <w:rFonts w:ascii="Arial" w:hAnsi="Arial" w:cs="Arial"/>
          <w:sz w:val="24"/>
          <w:szCs w:val="24"/>
        </w:rPr>
        <w:t>2.3: Theoretical Background: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1F2FFC">
        <w:rPr>
          <w:rFonts w:ascii="Arial" w:hAnsi="Arial" w:cs="Arial"/>
          <w:sz w:val="24"/>
          <w:szCs w:val="24"/>
        </w:rPr>
        <w:t>2</w:t>
      </w:r>
    </w:p>
    <w:p w14:paraId="2CA37560" w14:textId="722318A9" w:rsidR="00CD2EF5" w:rsidRDefault="00CD2EF5" w:rsidP="00040E72">
      <w:pPr>
        <w:pStyle w:val="BodyText"/>
        <w:ind w:left="284"/>
        <w:rPr>
          <w:rFonts w:ascii="Arial" w:hAnsi="Arial" w:cs="Arial"/>
          <w:sz w:val="24"/>
          <w:szCs w:val="24"/>
        </w:rPr>
      </w:pPr>
      <w:r>
        <w:rPr>
          <w:rFonts w:ascii="Arial" w:hAnsi="Arial" w:cs="Arial"/>
          <w:sz w:val="24"/>
          <w:szCs w:val="24"/>
        </w:rPr>
        <w:t>2.3.1: Arousal Disorder Theory: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1F2FFC">
        <w:rPr>
          <w:rFonts w:ascii="Arial" w:hAnsi="Arial" w:cs="Arial"/>
          <w:sz w:val="24"/>
          <w:szCs w:val="24"/>
        </w:rPr>
        <w:t>2</w:t>
      </w:r>
    </w:p>
    <w:p w14:paraId="032C6418" w14:textId="1D74C467" w:rsidR="008972DE" w:rsidRDefault="00825B3B" w:rsidP="00040E72">
      <w:pPr>
        <w:pStyle w:val="BodyText"/>
        <w:ind w:left="284"/>
        <w:rPr>
          <w:rFonts w:ascii="Arial" w:hAnsi="Arial" w:cs="Arial"/>
          <w:sz w:val="24"/>
          <w:szCs w:val="24"/>
        </w:rPr>
      </w:pPr>
      <w:r>
        <w:rPr>
          <w:rFonts w:ascii="Arial" w:hAnsi="Arial" w:cs="Arial"/>
          <w:sz w:val="24"/>
          <w:szCs w:val="24"/>
        </w:rPr>
        <w:t>2.3.2: St</w:t>
      </w:r>
      <w:r w:rsidR="001F2FFC">
        <w:rPr>
          <w:rFonts w:ascii="Arial" w:hAnsi="Arial" w:cs="Arial"/>
          <w:sz w:val="24"/>
          <w:szCs w:val="24"/>
        </w:rPr>
        <w:t>ress Vulnerability Model:</w:t>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t>13</w:t>
      </w:r>
    </w:p>
    <w:p w14:paraId="73E283C1" w14:textId="3E372909" w:rsidR="00825B3B" w:rsidRDefault="00825B3B" w:rsidP="00040E72">
      <w:pPr>
        <w:pStyle w:val="BodyText"/>
        <w:ind w:left="284"/>
        <w:rPr>
          <w:rFonts w:ascii="Arial" w:hAnsi="Arial" w:cs="Arial"/>
          <w:sz w:val="24"/>
          <w:szCs w:val="24"/>
        </w:rPr>
      </w:pPr>
      <w:r>
        <w:rPr>
          <w:rFonts w:ascii="Arial" w:hAnsi="Arial" w:cs="Arial"/>
          <w:sz w:val="24"/>
          <w:szCs w:val="24"/>
        </w:rPr>
        <w:t xml:space="preserve">2.3.3: </w:t>
      </w:r>
      <w:proofErr w:type="spellStart"/>
      <w:r>
        <w:rPr>
          <w:rFonts w:ascii="Arial" w:hAnsi="Arial" w:cs="Arial"/>
          <w:sz w:val="24"/>
          <w:szCs w:val="24"/>
        </w:rPr>
        <w:t>QoL</w:t>
      </w:r>
      <w:proofErr w:type="spellEnd"/>
      <w:r>
        <w:rPr>
          <w:rFonts w:ascii="Arial" w:hAnsi="Arial" w:cs="Arial"/>
          <w:sz w:val="24"/>
          <w:szCs w:val="24"/>
        </w:rPr>
        <w:t xml:space="preserve"> an</w:t>
      </w:r>
      <w:r w:rsidR="001F2FFC">
        <w:rPr>
          <w:rFonts w:ascii="Arial" w:hAnsi="Arial" w:cs="Arial"/>
          <w:sz w:val="24"/>
          <w:szCs w:val="24"/>
        </w:rPr>
        <w:t xml:space="preserve">d Mental </w:t>
      </w:r>
      <w:proofErr w:type="spellStart"/>
      <w:r w:rsidR="001F2FFC">
        <w:rPr>
          <w:rFonts w:ascii="Arial" w:hAnsi="Arial" w:cs="Arial"/>
          <w:sz w:val="24"/>
          <w:szCs w:val="24"/>
        </w:rPr>
        <w:t>Helath</w:t>
      </w:r>
      <w:proofErr w:type="spellEnd"/>
      <w:r w:rsidR="001F2FFC">
        <w:rPr>
          <w:rFonts w:ascii="Arial" w:hAnsi="Arial" w:cs="Arial"/>
          <w:sz w:val="24"/>
          <w:szCs w:val="24"/>
        </w:rPr>
        <w:t xml:space="preserve"> Framework:</w:t>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t>15</w:t>
      </w:r>
    </w:p>
    <w:p w14:paraId="4D8F13A4" w14:textId="5C1F8085" w:rsidR="001418C7" w:rsidRDefault="001418C7" w:rsidP="00040E72">
      <w:pPr>
        <w:pStyle w:val="BodyText"/>
        <w:ind w:left="284"/>
        <w:rPr>
          <w:rFonts w:ascii="Arial" w:hAnsi="Arial" w:cs="Arial"/>
          <w:sz w:val="24"/>
          <w:szCs w:val="24"/>
        </w:rPr>
      </w:pPr>
      <w:r>
        <w:rPr>
          <w:rFonts w:ascii="Arial" w:hAnsi="Arial" w:cs="Arial"/>
          <w:sz w:val="24"/>
          <w:szCs w:val="24"/>
        </w:rPr>
        <w:t>2.</w:t>
      </w:r>
      <w:r w:rsidR="001F2FFC">
        <w:rPr>
          <w:rFonts w:ascii="Arial" w:hAnsi="Arial" w:cs="Arial"/>
          <w:sz w:val="24"/>
          <w:szCs w:val="24"/>
        </w:rPr>
        <w:t xml:space="preserve">4: </w:t>
      </w:r>
      <w:proofErr w:type="spellStart"/>
      <w:r w:rsidR="001F2FFC">
        <w:rPr>
          <w:rFonts w:ascii="Arial" w:hAnsi="Arial" w:cs="Arial"/>
          <w:sz w:val="24"/>
          <w:szCs w:val="24"/>
        </w:rPr>
        <w:t>Internatinal</w:t>
      </w:r>
      <w:proofErr w:type="spellEnd"/>
      <w:r w:rsidR="001F2FFC">
        <w:rPr>
          <w:rFonts w:ascii="Arial" w:hAnsi="Arial" w:cs="Arial"/>
          <w:sz w:val="24"/>
          <w:szCs w:val="24"/>
        </w:rPr>
        <w:t xml:space="preserve"> Context:</w:t>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r>
      <w:r w:rsidR="001F2FFC">
        <w:rPr>
          <w:rFonts w:ascii="Arial" w:hAnsi="Arial" w:cs="Arial"/>
          <w:sz w:val="24"/>
          <w:szCs w:val="24"/>
        </w:rPr>
        <w:tab/>
        <w:t>17</w:t>
      </w:r>
    </w:p>
    <w:p w14:paraId="1CE60299" w14:textId="150AB23D" w:rsidR="001418C7" w:rsidRDefault="00AF56F6" w:rsidP="00040E72">
      <w:pPr>
        <w:pStyle w:val="BodyText"/>
        <w:ind w:left="284"/>
        <w:rPr>
          <w:rFonts w:ascii="Arial" w:hAnsi="Arial" w:cs="Arial"/>
          <w:sz w:val="24"/>
          <w:szCs w:val="24"/>
        </w:rPr>
      </w:pPr>
      <w:r>
        <w:rPr>
          <w:rFonts w:ascii="Arial" w:hAnsi="Arial" w:cs="Arial"/>
          <w:sz w:val="24"/>
          <w:szCs w:val="24"/>
        </w:rPr>
        <w:t>2.5: National/Local Context (UK):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602A72">
        <w:rPr>
          <w:rFonts w:ascii="Arial" w:hAnsi="Arial" w:cs="Arial"/>
          <w:sz w:val="24"/>
          <w:szCs w:val="24"/>
        </w:rPr>
        <w:t>17</w:t>
      </w:r>
    </w:p>
    <w:p w14:paraId="02BD035A" w14:textId="09AAED49" w:rsidR="00BD2845" w:rsidRDefault="001A0520" w:rsidP="00BD2845">
      <w:pPr>
        <w:pStyle w:val="BodyText"/>
        <w:rPr>
          <w:rFonts w:ascii="Arial" w:hAnsi="Arial" w:cs="Arial"/>
          <w:sz w:val="24"/>
          <w:szCs w:val="24"/>
        </w:rPr>
      </w:pPr>
      <w:proofErr w:type="gramStart"/>
      <w:r>
        <w:rPr>
          <w:rFonts w:ascii="Arial" w:hAnsi="Arial" w:cs="Arial"/>
          <w:sz w:val="24"/>
          <w:szCs w:val="24"/>
        </w:rPr>
        <w:t>Chapter-</w:t>
      </w:r>
      <w:r w:rsidR="00BD2845">
        <w:rPr>
          <w:rFonts w:ascii="Arial" w:hAnsi="Arial" w:cs="Arial"/>
          <w:sz w:val="24"/>
          <w:szCs w:val="24"/>
        </w:rPr>
        <w:t>3.</w:t>
      </w:r>
      <w:proofErr w:type="gramEnd"/>
      <w:r w:rsidR="00BD2845">
        <w:rPr>
          <w:rFonts w:ascii="Arial" w:hAnsi="Arial" w:cs="Arial"/>
          <w:sz w:val="24"/>
          <w:szCs w:val="24"/>
        </w:rPr>
        <w:t xml:space="preserve"> Method:</w:t>
      </w:r>
      <w:r w:rsidR="00BD2845">
        <w:rPr>
          <w:rFonts w:ascii="Arial" w:hAnsi="Arial" w:cs="Arial"/>
          <w:sz w:val="24"/>
          <w:szCs w:val="24"/>
        </w:rPr>
        <w:tab/>
      </w:r>
      <w:r w:rsidR="00BD2845">
        <w:rPr>
          <w:rFonts w:ascii="Arial" w:hAnsi="Arial" w:cs="Arial"/>
          <w:sz w:val="24"/>
          <w:szCs w:val="24"/>
        </w:rPr>
        <w:tab/>
      </w:r>
      <w:r w:rsidR="00BD2845">
        <w:rPr>
          <w:rFonts w:ascii="Arial" w:hAnsi="Arial" w:cs="Arial"/>
          <w:sz w:val="24"/>
          <w:szCs w:val="24"/>
        </w:rPr>
        <w:tab/>
      </w:r>
      <w:r w:rsidR="00BD2845">
        <w:rPr>
          <w:rFonts w:ascii="Arial" w:hAnsi="Arial" w:cs="Arial"/>
          <w:sz w:val="24"/>
          <w:szCs w:val="24"/>
        </w:rPr>
        <w:tab/>
      </w:r>
      <w:r w:rsidR="00BD2845">
        <w:rPr>
          <w:rFonts w:ascii="Arial" w:hAnsi="Arial" w:cs="Arial"/>
          <w:sz w:val="24"/>
          <w:szCs w:val="24"/>
        </w:rPr>
        <w:tab/>
      </w:r>
      <w:r w:rsidR="00BD2845">
        <w:rPr>
          <w:rFonts w:ascii="Arial" w:hAnsi="Arial" w:cs="Arial"/>
          <w:sz w:val="24"/>
          <w:szCs w:val="24"/>
        </w:rPr>
        <w:tab/>
      </w:r>
      <w:r w:rsidR="00BD2845">
        <w:rPr>
          <w:rFonts w:ascii="Arial" w:hAnsi="Arial" w:cs="Arial"/>
          <w:sz w:val="24"/>
          <w:szCs w:val="24"/>
        </w:rPr>
        <w:tab/>
      </w:r>
      <w:r w:rsidR="00BD2845">
        <w:rPr>
          <w:rFonts w:ascii="Arial" w:hAnsi="Arial" w:cs="Arial"/>
          <w:sz w:val="24"/>
          <w:szCs w:val="24"/>
        </w:rPr>
        <w:tab/>
      </w:r>
      <w:r w:rsidR="001F2FFC">
        <w:rPr>
          <w:rFonts w:ascii="Arial" w:hAnsi="Arial" w:cs="Arial"/>
          <w:sz w:val="24"/>
          <w:szCs w:val="24"/>
        </w:rPr>
        <w:t>20</w:t>
      </w:r>
    </w:p>
    <w:p w14:paraId="227E8527" w14:textId="281681D1" w:rsidR="00205352" w:rsidRDefault="00410056" w:rsidP="00205352">
      <w:pPr>
        <w:pStyle w:val="BodyText"/>
        <w:ind w:left="284"/>
        <w:rPr>
          <w:rFonts w:ascii="Arial" w:hAnsi="Arial" w:cs="Arial"/>
          <w:sz w:val="24"/>
          <w:szCs w:val="24"/>
        </w:rPr>
      </w:pPr>
      <w:r>
        <w:rPr>
          <w:rFonts w:ascii="Arial" w:hAnsi="Arial" w:cs="Arial"/>
          <w:sz w:val="24"/>
          <w:szCs w:val="24"/>
        </w:rPr>
        <w:t xml:space="preserve">3.1: </w:t>
      </w:r>
      <w:proofErr w:type="spellStart"/>
      <w:r>
        <w:rPr>
          <w:rFonts w:ascii="Arial" w:hAnsi="Arial" w:cs="Arial"/>
          <w:sz w:val="24"/>
          <w:szCs w:val="24"/>
        </w:rPr>
        <w:t>Introduciton</w:t>
      </w:r>
      <w:proofErr w:type="spellEnd"/>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w:t>
      </w:r>
    </w:p>
    <w:p w14:paraId="09EF0890" w14:textId="6CAFF931" w:rsidR="00205352" w:rsidRDefault="00410056" w:rsidP="00205352">
      <w:pPr>
        <w:pStyle w:val="BodyText"/>
        <w:ind w:left="284"/>
        <w:rPr>
          <w:rFonts w:ascii="Arial" w:hAnsi="Arial" w:cs="Arial"/>
          <w:sz w:val="24"/>
          <w:szCs w:val="24"/>
        </w:rPr>
      </w:pPr>
      <w:r>
        <w:rPr>
          <w:rFonts w:ascii="Arial" w:hAnsi="Arial" w:cs="Arial"/>
          <w:sz w:val="24"/>
          <w:szCs w:val="24"/>
        </w:rPr>
        <w:t>3.2: Research Design.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w:t>
      </w:r>
    </w:p>
    <w:p w14:paraId="406205EB" w14:textId="3C64C913" w:rsidR="00205352" w:rsidRDefault="00410056" w:rsidP="00205352">
      <w:pPr>
        <w:pStyle w:val="BodyText"/>
        <w:ind w:left="284"/>
        <w:rPr>
          <w:rFonts w:ascii="Arial" w:hAnsi="Arial" w:cs="Arial"/>
          <w:sz w:val="24"/>
          <w:szCs w:val="24"/>
        </w:rPr>
      </w:pPr>
      <w:r>
        <w:rPr>
          <w:rFonts w:ascii="Arial" w:hAnsi="Arial" w:cs="Arial"/>
          <w:sz w:val="24"/>
          <w:szCs w:val="24"/>
        </w:rPr>
        <w:t>3.3: Data Collection.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w:t>
      </w:r>
    </w:p>
    <w:p w14:paraId="195D1802" w14:textId="4F193BEC" w:rsidR="00205352" w:rsidRDefault="00E62969" w:rsidP="00205352">
      <w:pPr>
        <w:pStyle w:val="BodyText"/>
        <w:ind w:left="284"/>
        <w:rPr>
          <w:rFonts w:ascii="Arial" w:hAnsi="Arial" w:cs="Arial"/>
          <w:sz w:val="24"/>
          <w:szCs w:val="24"/>
        </w:rPr>
      </w:pPr>
      <w:r>
        <w:rPr>
          <w:rFonts w:ascii="Arial" w:hAnsi="Arial" w:cs="Arial"/>
          <w:sz w:val="24"/>
          <w:szCs w:val="24"/>
        </w:rPr>
        <w:t>3.3.1: Keywords.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21</w:t>
      </w:r>
    </w:p>
    <w:p w14:paraId="2BDCE322" w14:textId="1FBF5E7E" w:rsidR="00FF03CE" w:rsidRDefault="001104CD" w:rsidP="00205352">
      <w:pPr>
        <w:pStyle w:val="BodyText"/>
        <w:ind w:left="284"/>
        <w:rPr>
          <w:rFonts w:ascii="Arial" w:hAnsi="Arial" w:cs="Arial"/>
          <w:sz w:val="24"/>
          <w:szCs w:val="24"/>
        </w:rPr>
      </w:pPr>
      <w:r>
        <w:rPr>
          <w:rFonts w:ascii="Arial" w:hAnsi="Arial" w:cs="Arial"/>
          <w:sz w:val="24"/>
          <w:szCs w:val="24"/>
        </w:rPr>
        <w:t>3.3</w:t>
      </w:r>
      <w:r w:rsidR="00E62969">
        <w:rPr>
          <w:rFonts w:ascii="Arial" w:hAnsi="Arial" w:cs="Arial"/>
          <w:sz w:val="24"/>
          <w:szCs w:val="24"/>
        </w:rPr>
        <w:t>.2: Inclusion Criteria.</w:t>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t>22</w:t>
      </w:r>
    </w:p>
    <w:p w14:paraId="78E47C4C" w14:textId="1B99CB1A" w:rsidR="00FC7B17" w:rsidRDefault="00FC7B17" w:rsidP="00205352">
      <w:pPr>
        <w:pStyle w:val="BodyText"/>
        <w:ind w:left="284"/>
        <w:rPr>
          <w:rFonts w:ascii="Arial" w:hAnsi="Arial" w:cs="Arial"/>
          <w:sz w:val="24"/>
          <w:szCs w:val="24"/>
        </w:rPr>
      </w:pPr>
      <w:r>
        <w:rPr>
          <w:rFonts w:ascii="Arial" w:hAnsi="Arial" w:cs="Arial"/>
          <w:sz w:val="24"/>
          <w:szCs w:val="24"/>
        </w:rPr>
        <w:t xml:space="preserve">3.3.3: </w:t>
      </w:r>
      <w:r w:rsidR="00E62969">
        <w:rPr>
          <w:rFonts w:ascii="Arial" w:hAnsi="Arial" w:cs="Arial"/>
          <w:sz w:val="24"/>
          <w:szCs w:val="24"/>
        </w:rPr>
        <w:t xml:space="preserve">Exclusion Criteria: </w:t>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r>
      <w:r w:rsidR="00E62969">
        <w:rPr>
          <w:rFonts w:ascii="Arial" w:hAnsi="Arial" w:cs="Arial"/>
          <w:sz w:val="24"/>
          <w:szCs w:val="24"/>
        </w:rPr>
        <w:tab/>
        <w:t>22</w:t>
      </w:r>
    </w:p>
    <w:p w14:paraId="571C8D8E" w14:textId="068A5A81" w:rsidR="009A35B6" w:rsidRDefault="00597D5B" w:rsidP="00205352">
      <w:pPr>
        <w:pStyle w:val="BodyText"/>
        <w:ind w:left="284"/>
        <w:rPr>
          <w:rFonts w:ascii="Arial" w:hAnsi="Arial" w:cs="Arial"/>
          <w:sz w:val="24"/>
          <w:szCs w:val="24"/>
        </w:rPr>
      </w:pPr>
      <w:r>
        <w:rPr>
          <w:rFonts w:ascii="Arial" w:hAnsi="Arial" w:cs="Arial"/>
          <w:sz w:val="24"/>
          <w:szCs w:val="24"/>
        </w:rPr>
        <w:t>3.3.4: PRISMA Flow Chart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23</w:t>
      </w:r>
    </w:p>
    <w:p w14:paraId="2CB3F4A0" w14:textId="08030470" w:rsidR="004C17DE" w:rsidRDefault="00CF601E" w:rsidP="00205352">
      <w:pPr>
        <w:pStyle w:val="BodyText"/>
        <w:ind w:left="284"/>
        <w:rPr>
          <w:rFonts w:ascii="Arial" w:hAnsi="Arial" w:cs="Arial"/>
          <w:sz w:val="24"/>
          <w:szCs w:val="24"/>
        </w:rPr>
      </w:pPr>
      <w:r>
        <w:rPr>
          <w:rFonts w:ascii="Arial" w:hAnsi="Arial" w:cs="Arial"/>
          <w:sz w:val="24"/>
          <w:szCs w:val="24"/>
        </w:rPr>
        <w:t>3.4: Data Analysis: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sidR="00104040">
        <w:rPr>
          <w:rFonts w:ascii="Arial" w:hAnsi="Arial" w:cs="Arial"/>
          <w:sz w:val="24"/>
          <w:szCs w:val="24"/>
        </w:rPr>
        <w:t>4</w:t>
      </w:r>
    </w:p>
    <w:p w14:paraId="78588F69" w14:textId="4F5486DB" w:rsidR="00783B73" w:rsidRDefault="00783B73" w:rsidP="00205352">
      <w:pPr>
        <w:pStyle w:val="BodyText"/>
        <w:ind w:left="284"/>
        <w:rPr>
          <w:rFonts w:ascii="Arial" w:hAnsi="Arial" w:cs="Arial"/>
          <w:sz w:val="24"/>
          <w:szCs w:val="24"/>
        </w:rPr>
      </w:pPr>
      <w:r>
        <w:rPr>
          <w:rFonts w:ascii="Arial" w:hAnsi="Arial" w:cs="Arial"/>
          <w:sz w:val="24"/>
          <w:szCs w:val="24"/>
        </w:rPr>
        <w:t>3.5: Ethical Considerations</w:t>
      </w:r>
      <w:r w:rsidR="00D34BF7">
        <w:rPr>
          <w:rFonts w:ascii="Arial" w:hAnsi="Arial" w:cs="Arial"/>
          <w:sz w:val="24"/>
          <w:szCs w:val="24"/>
        </w:rPr>
        <w:t>:</w:t>
      </w:r>
      <w:r w:rsidR="00D34BF7">
        <w:rPr>
          <w:rFonts w:ascii="Arial" w:hAnsi="Arial" w:cs="Arial"/>
          <w:sz w:val="24"/>
          <w:szCs w:val="24"/>
        </w:rPr>
        <w:tab/>
      </w:r>
      <w:r w:rsidR="00D34BF7">
        <w:rPr>
          <w:rFonts w:ascii="Arial" w:hAnsi="Arial" w:cs="Arial"/>
          <w:sz w:val="24"/>
          <w:szCs w:val="24"/>
        </w:rPr>
        <w:tab/>
      </w:r>
      <w:r w:rsidR="00D34BF7">
        <w:rPr>
          <w:rFonts w:ascii="Arial" w:hAnsi="Arial" w:cs="Arial"/>
          <w:sz w:val="24"/>
          <w:szCs w:val="24"/>
        </w:rPr>
        <w:tab/>
      </w:r>
      <w:r w:rsidR="00D34BF7">
        <w:rPr>
          <w:rFonts w:ascii="Arial" w:hAnsi="Arial" w:cs="Arial"/>
          <w:sz w:val="24"/>
          <w:szCs w:val="24"/>
        </w:rPr>
        <w:tab/>
      </w:r>
      <w:r w:rsidR="00D34BF7">
        <w:rPr>
          <w:rFonts w:ascii="Arial" w:hAnsi="Arial" w:cs="Arial"/>
          <w:sz w:val="24"/>
          <w:szCs w:val="24"/>
        </w:rPr>
        <w:tab/>
      </w:r>
      <w:r w:rsidR="00D34BF7">
        <w:rPr>
          <w:rFonts w:ascii="Arial" w:hAnsi="Arial" w:cs="Arial"/>
          <w:sz w:val="24"/>
          <w:szCs w:val="24"/>
        </w:rPr>
        <w:tab/>
        <w:t>24</w:t>
      </w:r>
    </w:p>
    <w:p w14:paraId="2A1C1345" w14:textId="640BFD90" w:rsidR="00912520" w:rsidRDefault="00371CC8" w:rsidP="00205352">
      <w:pPr>
        <w:pStyle w:val="BodyText"/>
        <w:ind w:left="284"/>
        <w:rPr>
          <w:rFonts w:ascii="Arial" w:hAnsi="Arial" w:cs="Arial"/>
          <w:sz w:val="24"/>
          <w:szCs w:val="24"/>
        </w:rPr>
      </w:pPr>
      <w:r>
        <w:rPr>
          <w:rFonts w:ascii="Arial" w:hAnsi="Arial" w:cs="Arial"/>
          <w:sz w:val="24"/>
          <w:szCs w:val="24"/>
        </w:rPr>
        <w:t>3.6: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24</w:t>
      </w:r>
    </w:p>
    <w:p w14:paraId="1275F5B6" w14:textId="43449DA8" w:rsidR="00487004" w:rsidRDefault="00487004" w:rsidP="00487004">
      <w:pPr>
        <w:pStyle w:val="BodyText"/>
        <w:rPr>
          <w:rFonts w:ascii="Arial" w:hAnsi="Arial" w:cs="Arial"/>
          <w:sz w:val="24"/>
          <w:szCs w:val="24"/>
        </w:rPr>
      </w:pPr>
      <w:proofErr w:type="gramStart"/>
      <w:r>
        <w:rPr>
          <w:rFonts w:ascii="Arial" w:hAnsi="Arial" w:cs="Arial"/>
          <w:sz w:val="24"/>
          <w:szCs w:val="24"/>
        </w:rPr>
        <w:t>Chapter-4</w:t>
      </w:r>
      <w:r w:rsidR="00B40F0A">
        <w:rPr>
          <w:rFonts w:ascii="Arial" w:hAnsi="Arial" w:cs="Arial"/>
          <w:sz w:val="24"/>
          <w:szCs w:val="24"/>
        </w:rPr>
        <w:t>.</w:t>
      </w:r>
      <w:proofErr w:type="gramEnd"/>
      <w:r w:rsidR="00B40F0A">
        <w:rPr>
          <w:rFonts w:ascii="Arial" w:hAnsi="Arial" w:cs="Arial"/>
          <w:sz w:val="24"/>
          <w:szCs w:val="24"/>
        </w:rPr>
        <w:t xml:space="preserve"> Results and Discussion:</w:t>
      </w:r>
      <w:r w:rsidR="00B40F0A">
        <w:rPr>
          <w:rFonts w:ascii="Arial" w:hAnsi="Arial" w:cs="Arial"/>
          <w:sz w:val="24"/>
          <w:szCs w:val="24"/>
        </w:rPr>
        <w:tab/>
      </w:r>
      <w:r w:rsidR="00B40F0A">
        <w:rPr>
          <w:rFonts w:ascii="Arial" w:hAnsi="Arial" w:cs="Arial"/>
          <w:sz w:val="24"/>
          <w:szCs w:val="24"/>
        </w:rPr>
        <w:tab/>
      </w:r>
      <w:r w:rsidR="00B40F0A">
        <w:rPr>
          <w:rFonts w:ascii="Arial" w:hAnsi="Arial" w:cs="Arial"/>
          <w:sz w:val="24"/>
          <w:szCs w:val="24"/>
        </w:rPr>
        <w:tab/>
      </w:r>
      <w:r w:rsidR="00B40F0A">
        <w:rPr>
          <w:rFonts w:ascii="Arial" w:hAnsi="Arial" w:cs="Arial"/>
          <w:sz w:val="24"/>
          <w:szCs w:val="24"/>
        </w:rPr>
        <w:tab/>
      </w:r>
      <w:r w:rsidR="00B40F0A">
        <w:rPr>
          <w:rFonts w:ascii="Arial" w:hAnsi="Arial" w:cs="Arial"/>
          <w:sz w:val="24"/>
          <w:szCs w:val="24"/>
        </w:rPr>
        <w:tab/>
        <w:t>26</w:t>
      </w:r>
    </w:p>
    <w:p w14:paraId="7DDDE4E5" w14:textId="0748D812" w:rsidR="00C82916" w:rsidRDefault="00B40F0A" w:rsidP="00C82916">
      <w:pPr>
        <w:pStyle w:val="BodyText"/>
        <w:ind w:left="284"/>
        <w:rPr>
          <w:rFonts w:ascii="Arial" w:hAnsi="Arial" w:cs="Arial"/>
          <w:sz w:val="24"/>
          <w:szCs w:val="24"/>
        </w:rPr>
      </w:pPr>
      <w:r>
        <w:rPr>
          <w:rFonts w:ascii="Arial" w:hAnsi="Arial" w:cs="Arial"/>
          <w:sz w:val="24"/>
          <w:szCs w:val="24"/>
        </w:rPr>
        <w:t>4.1: 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26</w:t>
      </w:r>
    </w:p>
    <w:p w14:paraId="3A8849CC" w14:textId="471651BB" w:rsidR="005C534F" w:rsidRDefault="005C534F" w:rsidP="00C82916">
      <w:pPr>
        <w:pStyle w:val="BodyText"/>
        <w:ind w:left="284"/>
        <w:rPr>
          <w:rFonts w:ascii="Arial" w:hAnsi="Arial" w:cs="Arial"/>
          <w:sz w:val="24"/>
          <w:szCs w:val="24"/>
        </w:rPr>
      </w:pPr>
      <w:r>
        <w:rPr>
          <w:rFonts w:ascii="Arial" w:hAnsi="Arial" w:cs="Arial"/>
          <w:sz w:val="24"/>
          <w:szCs w:val="24"/>
        </w:rPr>
        <w:t>4.2: Character</w:t>
      </w:r>
      <w:r w:rsidR="000F40E7">
        <w:rPr>
          <w:rFonts w:ascii="Arial" w:hAnsi="Arial" w:cs="Arial"/>
          <w:sz w:val="24"/>
          <w:szCs w:val="24"/>
        </w:rPr>
        <w:t>istics of the Literature:</w:t>
      </w:r>
      <w:r w:rsidR="000F40E7">
        <w:rPr>
          <w:rFonts w:ascii="Arial" w:hAnsi="Arial" w:cs="Arial"/>
          <w:sz w:val="24"/>
          <w:szCs w:val="24"/>
        </w:rPr>
        <w:tab/>
      </w:r>
      <w:r w:rsidR="000F40E7">
        <w:rPr>
          <w:rFonts w:ascii="Arial" w:hAnsi="Arial" w:cs="Arial"/>
          <w:sz w:val="24"/>
          <w:szCs w:val="24"/>
        </w:rPr>
        <w:tab/>
      </w:r>
      <w:r w:rsidR="000F40E7">
        <w:rPr>
          <w:rFonts w:ascii="Arial" w:hAnsi="Arial" w:cs="Arial"/>
          <w:sz w:val="24"/>
          <w:szCs w:val="24"/>
        </w:rPr>
        <w:tab/>
      </w:r>
      <w:r w:rsidR="000F40E7">
        <w:rPr>
          <w:rFonts w:ascii="Arial" w:hAnsi="Arial" w:cs="Arial"/>
          <w:sz w:val="24"/>
          <w:szCs w:val="24"/>
        </w:rPr>
        <w:tab/>
      </w:r>
      <w:r w:rsidR="000F40E7">
        <w:rPr>
          <w:rFonts w:ascii="Arial" w:hAnsi="Arial" w:cs="Arial"/>
          <w:sz w:val="24"/>
          <w:szCs w:val="24"/>
        </w:rPr>
        <w:tab/>
        <w:t>26</w:t>
      </w:r>
    </w:p>
    <w:p w14:paraId="61E23B6B" w14:textId="384D63E9" w:rsidR="00186E29" w:rsidRDefault="00186E29" w:rsidP="00C82916">
      <w:pPr>
        <w:pStyle w:val="BodyText"/>
        <w:ind w:left="284"/>
        <w:rPr>
          <w:rFonts w:ascii="Arial" w:hAnsi="Arial" w:cs="Arial"/>
          <w:sz w:val="24"/>
          <w:szCs w:val="24"/>
        </w:rPr>
      </w:pPr>
      <w:r>
        <w:rPr>
          <w:rFonts w:ascii="Arial" w:hAnsi="Arial" w:cs="Arial"/>
          <w:sz w:val="24"/>
          <w:szCs w:val="24"/>
        </w:rPr>
        <w:t>4.3: Them</w:t>
      </w:r>
      <w:r w:rsidR="000D4A88">
        <w:rPr>
          <w:rFonts w:ascii="Arial" w:hAnsi="Arial" w:cs="Arial"/>
          <w:sz w:val="24"/>
          <w:szCs w:val="24"/>
        </w:rPr>
        <w:t>atic Analysis:</w:t>
      </w:r>
      <w:r w:rsidR="000D4A88">
        <w:rPr>
          <w:rFonts w:ascii="Arial" w:hAnsi="Arial" w:cs="Arial"/>
          <w:sz w:val="24"/>
          <w:szCs w:val="24"/>
        </w:rPr>
        <w:tab/>
      </w:r>
      <w:r w:rsidR="000D4A88">
        <w:rPr>
          <w:rFonts w:ascii="Arial" w:hAnsi="Arial" w:cs="Arial"/>
          <w:sz w:val="24"/>
          <w:szCs w:val="24"/>
        </w:rPr>
        <w:tab/>
      </w:r>
      <w:r w:rsidR="000D4A88">
        <w:rPr>
          <w:rFonts w:ascii="Arial" w:hAnsi="Arial" w:cs="Arial"/>
          <w:sz w:val="24"/>
          <w:szCs w:val="24"/>
        </w:rPr>
        <w:tab/>
      </w:r>
      <w:r w:rsidR="000D4A88">
        <w:rPr>
          <w:rFonts w:ascii="Arial" w:hAnsi="Arial" w:cs="Arial"/>
          <w:sz w:val="24"/>
          <w:szCs w:val="24"/>
        </w:rPr>
        <w:tab/>
      </w:r>
      <w:r w:rsidR="000D4A88">
        <w:rPr>
          <w:rFonts w:ascii="Arial" w:hAnsi="Arial" w:cs="Arial"/>
          <w:sz w:val="24"/>
          <w:szCs w:val="24"/>
        </w:rPr>
        <w:tab/>
      </w:r>
      <w:r w:rsidR="000D4A88">
        <w:rPr>
          <w:rFonts w:ascii="Arial" w:hAnsi="Arial" w:cs="Arial"/>
          <w:sz w:val="24"/>
          <w:szCs w:val="24"/>
        </w:rPr>
        <w:tab/>
      </w:r>
      <w:r w:rsidR="000D4A88">
        <w:rPr>
          <w:rFonts w:ascii="Arial" w:hAnsi="Arial" w:cs="Arial"/>
          <w:sz w:val="24"/>
          <w:szCs w:val="24"/>
        </w:rPr>
        <w:tab/>
        <w:t>26</w:t>
      </w:r>
    </w:p>
    <w:p w14:paraId="51E90633" w14:textId="2C8C1812" w:rsidR="00722CA1" w:rsidRDefault="00722CA1" w:rsidP="00C82916">
      <w:pPr>
        <w:pStyle w:val="BodyText"/>
        <w:ind w:left="284"/>
        <w:rPr>
          <w:rFonts w:ascii="Arial" w:hAnsi="Arial" w:cs="Arial"/>
          <w:sz w:val="24"/>
          <w:szCs w:val="24"/>
        </w:rPr>
      </w:pPr>
      <w:r>
        <w:rPr>
          <w:rFonts w:ascii="Arial" w:hAnsi="Arial" w:cs="Arial"/>
          <w:sz w:val="24"/>
          <w:szCs w:val="24"/>
        </w:rPr>
        <w:t>4.3.1: Prevalence of</w:t>
      </w:r>
      <w:r w:rsidR="00BC5A95">
        <w:rPr>
          <w:rFonts w:ascii="Arial" w:hAnsi="Arial" w:cs="Arial"/>
          <w:sz w:val="24"/>
          <w:szCs w:val="24"/>
        </w:rPr>
        <w:t xml:space="preserve"> Sleepwalki</w:t>
      </w:r>
      <w:r w:rsidR="0088420A">
        <w:rPr>
          <w:rFonts w:ascii="Arial" w:hAnsi="Arial" w:cs="Arial"/>
          <w:sz w:val="24"/>
          <w:szCs w:val="24"/>
        </w:rPr>
        <w:t>ng in UK Adults:</w:t>
      </w:r>
      <w:r w:rsidR="0088420A">
        <w:rPr>
          <w:rFonts w:ascii="Arial" w:hAnsi="Arial" w:cs="Arial"/>
          <w:sz w:val="24"/>
          <w:szCs w:val="24"/>
        </w:rPr>
        <w:tab/>
      </w:r>
      <w:r w:rsidR="0088420A">
        <w:rPr>
          <w:rFonts w:ascii="Arial" w:hAnsi="Arial" w:cs="Arial"/>
          <w:sz w:val="24"/>
          <w:szCs w:val="24"/>
        </w:rPr>
        <w:tab/>
      </w:r>
      <w:r w:rsidR="0088420A">
        <w:rPr>
          <w:rFonts w:ascii="Arial" w:hAnsi="Arial" w:cs="Arial"/>
          <w:sz w:val="24"/>
          <w:szCs w:val="24"/>
        </w:rPr>
        <w:tab/>
        <w:t>27</w:t>
      </w:r>
    </w:p>
    <w:p w14:paraId="47FA2EFF" w14:textId="5C940D35" w:rsidR="00E315B0" w:rsidRDefault="00E315B0" w:rsidP="00C82916">
      <w:pPr>
        <w:pStyle w:val="BodyText"/>
        <w:ind w:left="284"/>
        <w:rPr>
          <w:rFonts w:ascii="Arial" w:hAnsi="Arial" w:cs="Arial"/>
          <w:sz w:val="24"/>
          <w:szCs w:val="24"/>
        </w:rPr>
      </w:pPr>
      <w:r>
        <w:rPr>
          <w:rFonts w:ascii="Arial" w:hAnsi="Arial" w:cs="Arial"/>
          <w:sz w:val="24"/>
          <w:szCs w:val="24"/>
        </w:rPr>
        <w:t>4.3.2:</w:t>
      </w:r>
      <w:r w:rsidR="00A44E52">
        <w:rPr>
          <w:rFonts w:ascii="Arial" w:hAnsi="Arial" w:cs="Arial"/>
          <w:sz w:val="24"/>
          <w:szCs w:val="24"/>
        </w:rPr>
        <w:t xml:space="preserve"> Impact on </w:t>
      </w:r>
      <w:proofErr w:type="spellStart"/>
      <w:r w:rsidR="00A44E52">
        <w:rPr>
          <w:rFonts w:ascii="Arial" w:hAnsi="Arial" w:cs="Arial"/>
          <w:sz w:val="24"/>
          <w:szCs w:val="24"/>
        </w:rPr>
        <w:t>QoL</w:t>
      </w:r>
      <w:proofErr w:type="spellEnd"/>
      <w:r w:rsidR="00A44E52">
        <w:rPr>
          <w:rFonts w:ascii="Arial" w:hAnsi="Arial" w:cs="Arial"/>
          <w:sz w:val="24"/>
          <w:szCs w:val="24"/>
        </w:rPr>
        <w:t>:</w:t>
      </w:r>
      <w:r w:rsidR="00A44E52">
        <w:rPr>
          <w:rFonts w:ascii="Arial" w:hAnsi="Arial" w:cs="Arial"/>
          <w:sz w:val="24"/>
          <w:szCs w:val="24"/>
        </w:rPr>
        <w:tab/>
      </w:r>
      <w:r w:rsidR="00A44E52">
        <w:rPr>
          <w:rFonts w:ascii="Arial" w:hAnsi="Arial" w:cs="Arial"/>
          <w:sz w:val="24"/>
          <w:szCs w:val="24"/>
        </w:rPr>
        <w:tab/>
      </w:r>
      <w:r w:rsidR="00A44E52">
        <w:rPr>
          <w:rFonts w:ascii="Arial" w:hAnsi="Arial" w:cs="Arial"/>
          <w:sz w:val="24"/>
          <w:szCs w:val="24"/>
        </w:rPr>
        <w:tab/>
      </w:r>
      <w:r w:rsidR="00A44E52">
        <w:rPr>
          <w:rFonts w:ascii="Arial" w:hAnsi="Arial" w:cs="Arial"/>
          <w:sz w:val="24"/>
          <w:szCs w:val="24"/>
        </w:rPr>
        <w:tab/>
      </w:r>
      <w:r w:rsidR="00A44E52">
        <w:rPr>
          <w:rFonts w:ascii="Arial" w:hAnsi="Arial" w:cs="Arial"/>
          <w:sz w:val="24"/>
          <w:szCs w:val="24"/>
        </w:rPr>
        <w:tab/>
      </w:r>
      <w:r w:rsidR="00A44E52">
        <w:rPr>
          <w:rFonts w:ascii="Arial" w:hAnsi="Arial" w:cs="Arial"/>
          <w:sz w:val="24"/>
          <w:szCs w:val="24"/>
        </w:rPr>
        <w:tab/>
      </w:r>
      <w:r w:rsidR="00A44E52">
        <w:rPr>
          <w:rFonts w:ascii="Arial" w:hAnsi="Arial" w:cs="Arial"/>
          <w:sz w:val="24"/>
          <w:szCs w:val="24"/>
        </w:rPr>
        <w:tab/>
        <w:t>28</w:t>
      </w:r>
    </w:p>
    <w:p w14:paraId="01F10137" w14:textId="381BA541" w:rsidR="00500138" w:rsidRDefault="00500138" w:rsidP="00C82916">
      <w:pPr>
        <w:pStyle w:val="BodyText"/>
        <w:ind w:left="284"/>
        <w:rPr>
          <w:rFonts w:ascii="Arial" w:hAnsi="Arial" w:cs="Arial"/>
          <w:sz w:val="24"/>
          <w:szCs w:val="24"/>
        </w:rPr>
      </w:pPr>
      <w:r>
        <w:rPr>
          <w:rFonts w:ascii="Arial" w:hAnsi="Arial" w:cs="Arial"/>
          <w:sz w:val="24"/>
          <w:szCs w:val="24"/>
        </w:rPr>
        <w:t xml:space="preserve">4.3.3: Relationship </w:t>
      </w:r>
      <w:proofErr w:type="gramStart"/>
      <w:r>
        <w:rPr>
          <w:rFonts w:ascii="Arial" w:hAnsi="Arial" w:cs="Arial"/>
          <w:sz w:val="24"/>
          <w:szCs w:val="24"/>
        </w:rPr>
        <w:t>Between</w:t>
      </w:r>
      <w:proofErr w:type="gramEnd"/>
      <w:r>
        <w:rPr>
          <w:rFonts w:ascii="Arial" w:hAnsi="Arial" w:cs="Arial"/>
          <w:sz w:val="24"/>
          <w:szCs w:val="24"/>
        </w:rPr>
        <w:t xml:space="preserve"> Sleepwalking and Mental Health:</w:t>
      </w:r>
      <w:r>
        <w:rPr>
          <w:rFonts w:ascii="Arial" w:hAnsi="Arial" w:cs="Arial"/>
          <w:sz w:val="24"/>
          <w:szCs w:val="24"/>
        </w:rPr>
        <w:tab/>
      </w:r>
      <w:r w:rsidR="00186BE8">
        <w:rPr>
          <w:rFonts w:ascii="Arial" w:hAnsi="Arial" w:cs="Arial"/>
          <w:sz w:val="24"/>
          <w:szCs w:val="24"/>
        </w:rPr>
        <w:t>2</w:t>
      </w:r>
      <w:r w:rsidR="00AD2DD1">
        <w:rPr>
          <w:rFonts w:ascii="Arial" w:hAnsi="Arial" w:cs="Arial"/>
          <w:sz w:val="24"/>
          <w:szCs w:val="24"/>
        </w:rPr>
        <w:t>8</w:t>
      </w:r>
    </w:p>
    <w:p w14:paraId="5C159369" w14:textId="15E4E3CF" w:rsidR="00393794" w:rsidRDefault="00393794" w:rsidP="00C82916">
      <w:pPr>
        <w:pStyle w:val="BodyText"/>
        <w:ind w:left="284"/>
        <w:rPr>
          <w:rFonts w:ascii="Arial" w:hAnsi="Arial" w:cs="Arial"/>
          <w:sz w:val="24"/>
          <w:szCs w:val="24"/>
        </w:rPr>
      </w:pPr>
      <w:r>
        <w:rPr>
          <w:rFonts w:ascii="Arial" w:hAnsi="Arial" w:cs="Arial"/>
          <w:sz w:val="24"/>
          <w:szCs w:val="24"/>
        </w:rPr>
        <w:t xml:space="preserve">4.3.4: Demographic and </w:t>
      </w:r>
      <w:proofErr w:type="spellStart"/>
      <w:r>
        <w:rPr>
          <w:rFonts w:ascii="Arial" w:hAnsi="Arial" w:cs="Arial"/>
          <w:sz w:val="24"/>
          <w:szCs w:val="24"/>
        </w:rPr>
        <w:t>Lefestyle</w:t>
      </w:r>
      <w:proofErr w:type="spellEnd"/>
      <w:r>
        <w:rPr>
          <w:rFonts w:ascii="Arial" w:hAnsi="Arial" w:cs="Arial"/>
          <w:sz w:val="24"/>
          <w:szCs w:val="24"/>
        </w:rPr>
        <w:t xml:space="preserve"> Factors:</w:t>
      </w:r>
      <w:r w:rsidR="00A821CE">
        <w:rPr>
          <w:rFonts w:ascii="Arial" w:hAnsi="Arial" w:cs="Arial"/>
          <w:sz w:val="24"/>
          <w:szCs w:val="24"/>
        </w:rPr>
        <w:tab/>
      </w:r>
      <w:r w:rsidR="00A821CE">
        <w:rPr>
          <w:rFonts w:ascii="Arial" w:hAnsi="Arial" w:cs="Arial"/>
          <w:sz w:val="24"/>
          <w:szCs w:val="24"/>
        </w:rPr>
        <w:tab/>
      </w:r>
      <w:r w:rsidR="00A821CE">
        <w:rPr>
          <w:rFonts w:ascii="Arial" w:hAnsi="Arial" w:cs="Arial"/>
          <w:sz w:val="24"/>
          <w:szCs w:val="24"/>
        </w:rPr>
        <w:tab/>
      </w:r>
      <w:r w:rsidR="00A821CE">
        <w:rPr>
          <w:rFonts w:ascii="Arial" w:hAnsi="Arial" w:cs="Arial"/>
          <w:sz w:val="24"/>
          <w:szCs w:val="24"/>
        </w:rPr>
        <w:tab/>
        <w:t>29</w:t>
      </w:r>
    </w:p>
    <w:p w14:paraId="1A50FD76" w14:textId="270245A4" w:rsidR="00F44DDF" w:rsidRDefault="00F44DDF" w:rsidP="000D524A">
      <w:pPr>
        <w:pStyle w:val="BodyText"/>
        <w:ind w:left="284"/>
        <w:rPr>
          <w:rFonts w:ascii="Arial" w:hAnsi="Arial" w:cs="Arial"/>
          <w:sz w:val="24"/>
          <w:szCs w:val="24"/>
        </w:rPr>
      </w:pPr>
      <w:r>
        <w:rPr>
          <w:rFonts w:ascii="Arial" w:hAnsi="Arial" w:cs="Arial"/>
          <w:sz w:val="24"/>
          <w:szCs w:val="24"/>
        </w:rPr>
        <w:t>4.4: Discussion:</w:t>
      </w:r>
      <w:r>
        <w:rPr>
          <w:rFonts w:ascii="Arial" w:hAnsi="Arial" w:cs="Arial"/>
          <w:sz w:val="24"/>
          <w:szCs w:val="24"/>
        </w:rPr>
        <w:tab/>
      </w:r>
      <w:r w:rsidR="00FF25F5">
        <w:rPr>
          <w:rFonts w:ascii="Arial" w:hAnsi="Arial" w:cs="Arial"/>
          <w:sz w:val="24"/>
          <w:szCs w:val="24"/>
        </w:rPr>
        <w:tab/>
      </w:r>
      <w:r w:rsidR="00FF25F5">
        <w:rPr>
          <w:rFonts w:ascii="Arial" w:hAnsi="Arial" w:cs="Arial"/>
          <w:sz w:val="24"/>
          <w:szCs w:val="24"/>
        </w:rPr>
        <w:tab/>
      </w:r>
      <w:r w:rsidR="00FF25F5">
        <w:rPr>
          <w:rFonts w:ascii="Arial" w:hAnsi="Arial" w:cs="Arial"/>
          <w:sz w:val="24"/>
          <w:szCs w:val="24"/>
        </w:rPr>
        <w:tab/>
      </w:r>
      <w:r w:rsidR="00FF25F5">
        <w:rPr>
          <w:rFonts w:ascii="Arial" w:hAnsi="Arial" w:cs="Arial"/>
          <w:sz w:val="24"/>
          <w:szCs w:val="24"/>
        </w:rPr>
        <w:tab/>
      </w:r>
      <w:r w:rsidR="00FF25F5">
        <w:rPr>
          <w:rFonts w:ascii="Arial" w:hAnsi="Arial" w:cs="Arial"/>
          <w:sz w:val="24"/>
          <w:szCs w:val="24"/>
        </w:rPr>
        <w:tab/>
      </w:r>
      <w:r w:rsidR="00FF25F5">
        <w:rPr>
          <w:rFonts w:ascii="Arial" w:hAnsi="Arial" w:cs="Arial"/>
          <w:sz w:val="24"/>
          <w:szCs w:val="24"/>
        </w:rPr>
        <w:tab/>
      </w:r>
      <w:r w:rsidR="00FF25F5">
        <w:rPr>
          <w:rFonts w:ascii="Arial" w:hAnsi="Arial" w:cs="Arial"/>
          <w:sz w:val="24"/>
          <w:szCs w:val="24"/>
        </w:rPr>
        <w:tab/>
        <w:t>31</w:t>
      </w:r>
    </w:p>
    <w:p w14:paraId="4720A025" w14:textId="23BD0404" w:rsidR="00473520" w:rsidRDefault="00473520" w:rsidP="00473520">
      <w:pPr>
        <w:pStyle w:val="BodyText"/>
        <w:ind w:left="284"/>
        <w:rPr>
          <w:rFonts w:ascii="Arial" w:hAnsi="Arial" w:cs="Arial"/>
          <w:sz w:val="24"/>
          <w:szCs w:val="24"/>
        </w:rPr>
      </w:pPr>
      <w:r>
        <w:rPr>
          <w:rFonts w:ascii="Arial" w:hAnsi="Arial" w:cs="Arial"/>
          <w:sz w:val="24"/>
          <w:szCs w:val="24"/>
        </w:rPr>
        <w:t xml:space="preserve">4.4.1: Overview </w:t>
      </w:r>
      <w:r w:rsidR="007F1565">
        <w:rPr>
          <w:rFonts w:ascii="Arial" w:hAnsi="Arial" w:cs="Arial"/>
          <w:sz w:val="24"/>
          <w:szCs w:val="24"/>
        </w:rPr>
        <w:t>and Restatement of Purpose:</w:t>
      </w:r>
      <w:r w:rsidR="007F1565">
        <w:rPr>
          <w:rFonts w:ascii="Arial" w:hAnsi="Arial" w:cs="Arial"/>
          <w:sz w:val="24"/>
          <w:szCs w:val="24"/>
        </w:rPr>
        <w:tab/>
      </w:r>
      <w:r w:rsidR="007F1565">
        <w:rPr>
          <w:rFonts w:ascii="Arial" w:hAnsi="Arial" w:cs="Arial"/>
          <w:sz w:val="24"/>
          <w:szCs w:val="24"/>
        </w:rPr>
        <w:tab/>
      </w:r>
      <w:r w:rsidR="007F1565">
        <w:rPr>
          <w:rFonts w:ascii="Arial" w:hAnsi="Arial" w:cs="Arial"/>
          <w:sz w:val="24"/>
          <w:szCs w:val="24"/>
        </w:rPr>
        <w:tab/>
        <w:t>31</w:t>
      </w:r>
    </w:p>
    <w:p w14:paraId="1A062C09" w14:textId="46F7326C" w:rsidR="007450E5" w:rsidRDefault="0001787D" w:rsidP="00473520">
      <w:pPr>
        <w:pStyle w:val="BodyText"/>
        <w:ind w:left="284"/>
        <w:rPr>
          <w:rFonts w:ascii="Arial" w:hAnsi="Arial" w:cs="Arial"/>
          <w:sz w:val="24"/>
          <w:szCs w:val="24"/>
        </w:rPr>
      </w:pPr>
      <w:r>
        <w:rPr>
          <w:rFonts w:ascii="Arial" w:hAnsi="Arial" w:cs="Arial"/>
          <w:sz w:val="24"/>
          <w:szCs w:val="24"/>
        </w:rPr>
        <w:t>4.</w:t>
      </w:r>
      <w:r w:rsidR="00B212AD">
        <w:rPr>
          <w:rFonts w:ascii="Arial" w:hAnsi="Arial" w:cs="Arial"/>
          <w:sz w:val="24"/>
          <w:szCs w:val="24"/>
        </w:rPr>
        <w:t xml:space="preserve">4.2: </w:t>
      </w:r>
      <w:proofErr w:type="spellStart"/>
      <w:r w:rsidR="00B212AD">
        <w:rPr>
          <w:rFonts w:ascii="Arial" w:hAnsi="Arial" w:cs="Arial"/>
          <w:sz w:val="24"/>
          <w:szCs w:val="24"/>
        </w:rPr>
        <w:t>Interpretaton</w:t>
      </w:r>
      <w:proofErr w:type="spellEnd"/>
      <w:r w:rsidR="00B212AD">
        <w:rPr>
          <w:rFonts w:ascii="Arial" w:hAnsi="Arial" w:cs="Arial"/>
          <w:sz w:val="24"/>
          <w:szCs w:val="24"/>
        </w:rPr>
        <w:t xml:space="preserve"> of </w:t>
      </w:r>
      <w:proofErr w:type="spellStart"/>
      <w:proofErr w:type="gramStart"/>
      <w:r w:rsidR="00B212AD">
        <w:rPr>
          <w:rFonts w:ascii="Arial" w:hAnsi="Arial" w:cs="Arial"/>
          <w:sz w:val="24"/>
          <w:szCs w:val="24"/>
        </w:rPr>
        <w:t>Ky</w:t>
      </w:r>
      <w:proofErr w:type="spellEnd"/>
      <w:proofErr w:type="gramEnd"/>
      <w:r w:rsidR="00B212AD">
        <w:rPr>
          <w:rFonts w:ascii="Arial" w:hAnsi="Arial" w:cs="Arial"/>
          <w:sz w:val="24"/>
          <w:szCs w:val="24"/>
        </w:rPr>
        <w:t xml:space="preserve"> Finding</w:t>
      </w:r>
      <w:r w:rsidR="0059417C">
        <w:rPr>
          <w:rFonts w:ascii="Arial" w:hAnsi="Arial" w:cs="Arial"/>
          <w:sz w:val="24"/>
          <w:szCs w:val="24"/>
        </w:rPr>
        <w:t xml:space="preserve">s: </w:t>
      </w:r>
      <w:r w:rsidR="0059417C">
        <w:rPr>
          <w:rFonts w:ascii="Arial" w:hAnsi="Arial" w:cs="Arial"/>
          <w:sz w:val="24"/>
          <w:szCs w:val="24"/>
        </w:rPr>
        <w:tab/>
      </w:r>
      <w:r w:rsidR="0059417C">
        <w:rPr>
          <w:rFonts w:ascii="Arial" w:hAnsi="Arial" w:cs="Arial"/>
          <w:sz w:val="24"/>
          <w:szCs w:val="24"/>
        </w:rPr>
        <w:tab/>
      </w:r>
      <w:r w:rsidR="0059417C">
        <w:rPr>
          <w:rFonts w:ascii="Arial" w:hAnsi="Arial" w:cs="Arial"/>
          <w:sz w:val="24"/>
          <w:szCs w:val="24"/>
        </w:rPr>
        <w:tab/>
      </w:r>
      <w:r w:rsidR="0059417C">
        <w:rPr>
          <w:rFonts w:ascii="Arial" w:hAnsi="Arial" w:cs="Arial"/>
          <w:sz w:val="24"/>
          <w:szCs w:val="24"/>
        </w:rPr>
        <w:tab/>
      </w:r>
      <w:r w:rsidR="0059417C">
        <w:rPr>
          <w:rFonts w:ascii="Arial" w:hAnsi="Arial" w:cs="Arial"/>
          <w:sz w:val="24"/>
          <w:szCs w:val="24"/>
        </w:rPr>
        <w:tab/>
        <w:t>31</w:t>
      </w:r>
    </w:p>
    <w:p w14:paraId="469020AE" w14:textId="75E7BF99" w:rsidR="0001787D" w:rsidRDefault="0001787D" w:rsidP="00473520">
      <w:pPr>
        <w:pStyle w:val="BodyText"/>
        <w:ind w:left="284"/>
        <w:rPr>
          <w:rFonts w:ascii="Arial" w:hAnsi="Arial" w:cs="Arial"/>
          <w:sz w:val="24"/>
          <w:szCs w:val="24"/>
        </w:rPr>
      </w:pPr>
      <w:r>
        <w:rPr>
          <w:rFonts w:ascii="Arial" w:hAnsi="Arial" w:cs="Arial"/>
          <w:sz w:val="24"/>
          <w:szCs w:val="24"/>
        </w:rPr>
        <w:t>4.4.3: T</w:t>
      </w:r>
      <w:r w:rsidR="009C5C9A">
        <w:rPr>
          <w:rFonts w:ascii="Arial" w:hAnsi="Arial" w:cs="Arial"/>
          <w:sz w:val="24"/>
          <w:szCs w:val="24"/>
        </w:rPr>
        <w:t>heoretical Implications:</w:t>
      </w:r>
      <w:r w:rsidR="009C5C9A">
        <w:rPr>
          <w:rFonts w:ascii="Arial" w:hAnsi="Arial" w:cs="Arial"/>
          <w:sz w:val="24"/>
          <w:szCs w:val="24"/>
        </w:rPr>
        <w:tab/>
      </w:r>
      <w:r w:rsidR="009C5C9A">
        <w:rPr>
          <w:rFonts w:ascii="Arial" w:hAnsi="Arial" w:cs="Arial"/>
          <w:sz w:val="24"/>
          <w:szCs w:val="24"/>
        </w:rPr>
        <w:tab/>
      </w:r>
      <w:r w:rsidR="009C5C9A">
        <w:rPr>
          <w:rFonts w:ascii="Arial" w:hAnsi="Arial" w:cs="Arial"/>
          <w:sz w:val="24"/>
          <w:szCs w:val="24"/>
        </w:rPr>
        <w:tab/>
      </w:r>
      <w:r w:rsidR="009C5C9A">
        <w:rPr>
          <w:rFonts w:ascii="Arial" w:hAnsi="Arial" w:cs="Arial"/>
          <w:sz w:val="24"/>
          <w:szCs w:val="24"/>
        </w:rPr>
        <w:tab/>
      </w:r>
      <w:r w:rsidR="009C5C9A">
        <w:rPr>
          <w:rFonts w:ascii="Arial" w:hAnsi="Arial" w:cs="Arial"/>
          <w:sz w:val="24"/>
          <w:szCs w:val="24"/>
        </w:rPr>
        <w:tab/>
      </w:r>
      <w:r w:rsidR="009C5C9A">
        <w:rPr>
          <w:rFonts w:ascii="Arial" w:hAnsi="Arial" w:cs="Arial"/>
          <w:sz w:val="24"/>
          <w:szCs w:val="24"/>
        </w:rPr>
        <w:tab/>
        <w:t>34</w:t>
      </w:r>
    </w:p>
    <w:p w14:paraId="6CAD5481" w14:textId="6185D81E" w:rsidR="0001787D" w:rsidRDefault="00AD515F" w:rsidP="00473520">
      <w:pPr>
        <w:pStyle w:val="BodyText"/>
        <w:ind w:left="284"/>
        <w:rPr>
          <w:rFonts w:ascii="Arial" w:hAnsi="Arial" w:cs="Arial"/>
          <w:sz w:val="24"/>
          <w:szCs w:val="24"/>
        </w:rPr>
      </w:pPr>
      <w:r>
        <w:rPr>
          <w:rFonts w:ascii="Arial" w:hAnsi="Arial" w:cs="Arial"/>
          <w:sz w:val="24"/>
          <w:szCs w:val="24"/>
        </w:rPr>
        <w:t>4.4.4: Implications for Practice Policy and Public Health:</w:t>
      </w:r>
      <w:r>
        <w:rPr>
          <w:rFonts w:ascii="Arial" w:hAnsi="Arial" w:cs="Arial"/>
          <w:sz w:val="24"/>
          <w:szCs w:val="24"/>
        </w:rPr>
        <w:tab/>
      </w:r>
      <w:r>
        <w:rPr>
          <w:rFonts w:ascii="Arial" w:hAnsi="Arial" w:cs="Arial"/>
          <w:sz w:val="24"/>
          <w:szCs w:val="24"/>
        </w:rPr>
        <w:tab/>
        <w:t>3</w:t>
      </w:r>
      <w:r w:rsidR="00D139BB">
        <w:rPr>
          <w:rFonts w:ascii="Arial" w:hAnsi="Arial" w:cs="Arial"/>
          <w:sz w:val="24"/>
          <w:szCs w:val="24"/>
        </w:rPr>
        <w:t>5</w:t>
      </w:r>
    </w:p>
    <w:p w14:paraId="5B7D68EF" w14:textId="4DD64298" w:rsidR="00164016" w:rsidRDefault="00164016" w:rsidP="00473520">
      <w:pPr>
        <w:pStyle w:val="BodyText"/>
        <w:ind w:left="284"/>
        <w:rPr>
          <w:rFonts w:ascii="Arial" w:hAnsi="Arial" w:cs="Arial"/>
          <w:sz w:val="24"/>
          <w:szCs w:val="24"/>
        </w:rPr>
      </w:pPr>
      <w:r>
        <w:rPr>
          <w:rFonts w:ascii="Arial" w:hAnsi="Arial" w:cs="Arial"/>
          <w:sz w:val="24"/>
          <w:szCs w:val="24"/>
        </w:rPr>
        <w:t>4.4.5: Strengths and Limitations: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sidR="0071722D">
        <w:rPr>
          <w:rFonts w:ascii="Arial" w:hAnsi="Arial" w:cs="Arial"/>
          <w:sz w:val="24"/>
          <w:szCs w:val="24"/>
        </w:rPr>
        <w:t>5</w:t>
      </w:r>
    </w:p>
    <w:p w14:paraId="0E7BB60E" w14:textId="4E272EA9" w:rsidR="00164016" w:rsidRDefault="00DA3571" w:rsidP="00473520">
      <w:pPr>
        <w:pStyle w:val="BodyText"/>
        <w:ind w:left="284"/>
        <w:rPr>
          <w:rFonts w:ascii="Arial" w:hAnsi="Arial" w:cs="Arial"/>
          <w:sz w:val="24"/>
          <w:szCs w:val="24"/>
        </w:rPr>
      </w:pPr>
      <w:r>
        <w:rPr>
          <w:rFonts w:ascii="Arial" w:hAnsi="Arial" w:cs="Arial"/>
          <w:sz w:val="24"/>
          <w:szCs w:val="24"/>
        </w:rPr>
        <w:t>4.4.6: Conclusion</w:t>
      </w:r>
      <w:r w:rsidR="009A4180">
        <w:rPr>
          <w:rFonts w:ascii="Arial" w:hAnsi="Arial" w:cs="Arial"/>
          <w:sz w:val="24"/>
          <w:szCs w:val="24"/>
        </w:rPr>
        <w:t>:</w:t>
      </w:r>
      <w:r w:rsidR="009A4180">
        <w:rPr>
          <w:rFonts w:ascii="Arial" w:hAnsi="Arial" w:cs="Arial"/>
          <w:sz w:val="24"/>
          <w:szCs w:val="24"/>
        </w:rPr>
        <w:tab/>
      </w:r>
      <w:r w:rsidR="009A4180">
        <w:rPr>
          <w:rFonts w:ascii="Arial" w:hAnsi="Arial" w:cs="Arial"/>
          <w:sz w:val="24"/>
          <w:szCs w:val="24"/>
        </w:rPr>
        <w:tab/>
      </w:r>
      <w:r w:rsidR="009A4180">
        <w:rPr>
          <w:rFonts w:ascii="Arial" w:hAnsi="Arial" w:cs="Arial"/>
          <w:sz w:val="24"/>
          <w:szCs w:val="24"/>
        </w:rPr>
        <w:tab/>
      </w:r>
      <w:r w:rsidR="009A4180">
        <w:rPr>
          <w:rFonts w:ascii="Arial" w:hAnsi="Arial" w:cs="Arial"/>
          <w:sz w:val="24"/>
          <w:szCs w:val="24"/>
        </w:rPr>
        <w:tab/>
      </w:r>
      <w:r w:rsidR="009A4180">
        <w:rPr>
          <w:rFonts w:ascii="Arial" w:hAnsi="Arial" w:cs="Arial"/>
          <w:sz w:val="24"/>
          <w:szCs w:val="24"/>
        </w:rPr>
        <w:tab/>
      </w:r>
      <w:r w:rsidR="009A4180">
        <w:rPr>
          <w:rFonts w:ascii="Arial" w:hAnsi="Arial" w:cs="Arial"/>
          <w:sz w:val="24"/>
          <w:szCs w:val="24"/>
        </w:rPr>
        <w:tab/>
      </w:r>
      <w:r w:rsidR="009A4180">
        <w:rPr>
          <w:rFonts w:ascii="Arial" w:hAnsi="Arial" w:cs="Arial"/>
          <w:sz w:val="24"/>
          <w:szCs w:val="24"/>
        </w:rPr>
        <w:tab/>
        <w:t>3</w:t>
      </w:r>
      <w:r w:rsidR="002E5F9C">
        <w:rPr>
          <w:rFonts w:ascii="Arial" w:hAnsi="Arial" w:cs="Arial"/>
          <w:sz w:val="24"/>
          <w:szCs w:val="24"/>
        </w:rPr>
        <w:t>6</w:t>
      </w:r>
    </w:p>
    <w:p w14:paraId="3A2BD198" w14:textId="537A9BF3" w:rsidR="003A1A39" w:rsidRDefault="003A1A39" w:rsidP="003A1A39">
      <w:pPr>
        <w:pStyle w:val="BodyText"/>
        <w:rPr>
          <w:rFonts w:ascii="Arial" w:hAnsi="Arial" w:cs="Arial"/>
          <w:sz w:val="24"/>
          <w:szCs w:val="24"/>
        </w:rPr>
      </w:pPr>
      <w:r>
        <w:rPr>
          <w:rFonts w:ascii="Arial" w:hAnsi="Arial" w:cs="Arial"/>
          <w:sz w:val="24"/>
          <w:szCs w:val="24"/>
        </w:rPr>
        <w:t>Chapter-5: Recommendations and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sidR="0037755D">
        <w:rPr>
          <w:rFonts w:ascii="Arial" w:hAnsi="Arial" w:cs="Arial"/>
          <w:sz w:val="24"/>
          <w:szCs w:val="24"/>
        </w:rPr>
        <w:t>8</w:t>
      </w:r>
    </w:p>
    <w:p w14:paraId="0D7279E4" w14:textId="53FAF437" w:rsidR="007F59D8" w:rsidRDefault="007F59D8" w:rsidP="007F59D8">
      <w:pPr>
        <w:pStyle w:val="BodyText"/>
        <w:ind w:left="284"/>
        <w:rPr>
          <w:rFonts w:ascii="Arial" w:hAnsi="Arial" w:cs="Arial"/>
          <w:sz w:val="24"/>
          <w:szCs w:val="24"/>
        </w:rPr>
      </w:pPr>
      <w:r>
        <w:rPr>
          <w:rFonts w:ascii="Arial" w:hAnsi="Arial" w:cs="Arial"/>
          <w:sz w:val="24"/>
          <w:szCs w:val="24"/>
        </w:rPr>
        <w:t>5.1: Directions for Future Resear</w:t>
      </w:r>
      <w:r w:rsidR="00DF7DFD">
        <w:rPr>
          <w:rFonts w:ascii="Arial" w:hAnsi="Arial" w:cs="Arial"/>
          <w:sz w:val="24"/>
          <w:szCs w:val="24"/>
        </w:rPr>
        <w:t>ch:</w:t>
      </w:r>
      <w:r w:rsidR="00DF7DFD">
        <w:rPr>
          <w:rFonts w:ascii="Arial" w:hAnsi="Arial" w:cs="Arial"/>
          <w:sz w:val="24"/>
          <w:szCs w:val="24"/>
        </w:rPr>
        <w:tab/>
      </w:r>
      <w:r w:rsidR="00DF7DFD">
        <w:rPr>
          <w:rFonts w:ascii="Arial" w:hAnsi="Arial" w:cs="Arial"/>
          <w:sz w:val="24"/>
          <w:szCs w:val="24"/>
        </w:rPr>
        <w:tab/>
      </w:r>
      <w:r w:rsidR="00DF7DFD">
        <w:rPr>
          <w:rFonts w:ascii="Arial" w:hAnsi="Arial" w:cs="Arial"/>
          <w:sz w:val="24"/>
          <w:szCs w:val="24"/>
        </w:rPr>
        <w:tab/>
      </w:r>
      <w:r w:rsidR="00DF7DFD">
        <w:rPr>
          <w:rFonts w:ascii="Arial" w:hAnsi="Arial" w:cs="Arial"/>
          <w:sz w:val="24"/>
          <w:szCs w:val="24"/>
        </w:rPr>
        <w:tab/>
      </w:r>
      <w:r w:rsidR="00DF7DFD">
        <w:rPr>
          <w:rFonts w:ascii="Arial" w:hAnsi="Arial" w:cs="Arial"/>
          <w:sz w:val="24"/>
          <w:szCs w:val="24"/>
        </w:rPr>
        <w:tab/>
        <w:t>38</w:t>
      </w:r>
    </w:p>
    <w:p w14:paraId="134E469B" w14:textId="474BC6D2" w:rsidR="007F59D8" w:rsidRDefault="007F59D8" w:rsidP="007F59D8">
      <w:pPr>
        <w:pStyle w:val="BodyText"/>
        <w:ind w:left="284"/>
        <w:rPr>
          <w:rFonts w:ascii="Arial" w:hAnsi="Arial" w:cs="Arial"/>
          <w:sz w:val="24"/>
          <w:szCs w:val="24"/>
        </w:rPr>
      </w:pPr>
      <w:r>
        <w:rPr>
          <w:rFonts w:ascii="Arial" w:hAnsi="Arial" w:cs="Arial"/>
          <w:sz w:val="24"/>
          <w:szCs w:val="24"/>
        </w:rPr>
        <w:t>5.2: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2970D7">
        <w:rPr>
          <w:rFonts w:ascii="Arial" w:hAnsi="Arial" w:cs="Arial"/>
          <w:sz w:val="24"/>
          <w:szCs w:val="24"/>
        </w:rPr>
        <w:t>39</w:t>
      </w:r>
    </w:p>
    <w:p w14:paraId="05B66F5A" w14:textId="253EDA26" w:rsidR="000D0BF6" w:rsidRPr="000D0BF6" w:rsidRDefault="00E5424E" w:rsidP="00B76FF9">
      <w:pPr>
        <w:pStyle w:val="BodyText"/>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41</w:t>
      </w:r>
    </w:p>
    <w:p w14:paraId="1D0A2EDE" w14:textId="37C20155" w:rsidR="00EC4198" w:rsidRDefault="00EC4198">
      <w:pPr>
        <w:rPr>
          <w:rFonts w:ascii="Arial" w:hAnsi="Arial" w:cs="Arial"/>
        </w:rPr>
      </w:pPr>
      <w:r>
        <w:rPr>
          <w:rFonts w:ascii="Arial" w:hAnsi="Arial" w:cs="Arial"/>
        </w:rPr>
        <w:br w:type="page"/>
      </w:r>
    </w:p>
    <w:p w14:paraId="2AB4C20F" w14:textId="77777777" w:rsidR="00EC4198" w:rsidRDefault="00EC4198" w:rsidP="00B76FF9">
      <w:pPr>
        <w:pStyle w:val="BodyText"/>
        <w:rPr>
          <w:rFonts w:ascii="Arial" w:eastAsia="Times New Roman" w:hAnsi="Arial" w:cs="Arial"/>
          <w:b/>
          <w:kern w:val="28"/>
          <w:sz w:val="32"/>
          <w:szCs w:val="20"/>
        </w:rPr>
      </w:pPr>
    </w:p>
    <w:p w14:paraId="378C3F6E" w14:textId="6A949A08" w:rsidR="003F3EB9" w:rsidRDefault="005C2C7A" w:rsidP="003102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i/>
        </w:rPr>
      </w:pPr>
      <w:r w:rsidRPr="00812591">
        <w:rPr>
          <w:rFonts w:ascii="Arial" w:eastAsia="Arial Unicode MS" w:hAnsi="Arial" w:cs="Arial"/>
          <w:b/>
          <w:sz w:val="28"/>
          <w:szCs w:val="28"/>
        </w:rPr>
        <w:t>ABSTRACT</w:t>
      </w:r>
    </w:p>
    <w:p w14:paraId="728E164A" w14:textId="77777777" w:rsidR="002F084F" w:rsidRPr="00C23B85" w:rsidRDefault="002F084F" w:rsidP="00C23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p>
    <w:p w14:paraId="084FAEC3" w14:textId="45CB789D" w:rsidR="00C23B85" w:rsidRPr="00C23B85" w:rsidRDefault="00C23B85" w:rsidP="00C23B85">
      <w:pPr>
        <w:widowControl/>
        <w:autoSpaceDE/>
        <w:autoSpaceDN/>
        <w:spacing w:line="360" w:lineRule="auto"/>
        <w:jc w:val="both"/>
        <w:rPr>
          <w:rFonts w:ascii="Arial" w:eastAsia="Times New Roman" w:hAnsi="Arial" w:cs="Arial"/>
          <w:color w:val="000000" w:themeColor="text1"/>
          <w:lang w:bidi="ar-SA"/>
        </w:rPr>
      </w:pPr>
      <w:r w:rsidRPr="00C23B85">
        <w:rPr>
          <w:rFonts w:ascii="Arial" w:eastAsia="Times New Roman" w:hAnsi="Arial" w:cs="Arial"/>
          <w:color w:val="000000" w:themeColor="text1"/>
          <w:lang w:bidi="ar-SA"/>
        </w:rPr>
        <w:t xml:space="preserve">This study investigates the perceptions of individuals in the UK suffering from sleepwalking </w:t>
      </w:r>
      <w:r w:rsidR="00211B5D">
        <w:rPr>
          <w:rFonts w:ascii="Arial" w:eastAsia="Times New Roman" w:hAnsi="Arial" w:cs="Arial"/>
          <w:color w:val="000000" w:themeColor="text1"/>
          <w:lang w:bidi="ar-SA"/>
        </w:rPr>
        <w:t>.</w:t>
      </w:r>
      <w:r w:rsidRPr="00C23B85">
        <w:rPr>
          <w:rFonts w:ascii="Arial" w:eastAsia="Times New Roman" w:hAnsi="Arial" w:cs="Arial"/>
          <w:color w:val="000000" w:themeColor="text1"/>
          <w:lang w:bidi="ar-SA"/>
        </w:rPr>
        <w:t>disorder regarding their mental health and quality of life (QoL). It aims to evaluate the impact of sleepwalking on adults in terms of emotional well-being, daily functioning, and psychological health. The key objectives are to measure the prevalence of sleepwalking disorder, compare the QoL between affected adults and those without the disorder, and analyze the relationship between sleepwalking and mental health conditions, specifically focusing on anxiety and depression. This comprehensive exploration intends to enhance the understanding of how sleepwalking intersects with mental health, thereby contributing to better support and interventions for those affected.</w:t>
      </w:r>
    </w:p>
    <w:p w14:paraId="43472BE8" w14:textId="77777777" w:rsidR="00045DC2" w:rsidRPr="00045DC2" w:rsidRDefault="00045DC2" w:rsidP="00045DC2">
      <w:pPr>
        <w:spacing w:line="360" w:lineRule="auto"/>
        <w:mirrorIndents/>
        <w:jc w:val="both"/>
        <w:rPr>
          <w:rFonts w:ascii="Arial" w:eastAsia="Arial Unicode MS" w:hAnsi="Arial" w:cs="Arial"/>
          <w:color w:val="000000" w:themeColor="text1"/>
        </w:rPr>
      </w:pPr>
    </w:p>
    <w:p w14:paraId="4279FBC3" w14:textId="06B4AE73" w:rsidR="00045DC2" w:rsidRPr="00045DC2" w:rsidRDefault="00045DC2" w:rsidP="00045DC2">
      <w:pPr>
        <w:widowControl/>
        <w:autoSpaceDE/>
        <w:autoSpaceDN/>
        <w:spacing w:line="360" w:lineRule="auto"/>
        <w:jc w:val="both"/>
        <w:rPr>
          <w:rFonts w:ascii="Arial" w:eastAsia="Times New Roman" w:hAnsi="Arial" w:cs="Arial"/>
          <w:color w:val="000000" w:themeColor="text1"/>
          <w:lang w:bidi="ar-SA"/>
        </w:rPr>
      </w:pPr>
      <w:r w:rsidRPr="00045DC2">
        <w:rPr>
          <w:rFonts w:ascii="Arial" w:eastAsia="Times New Roman" w:hAnsi="Arial" w:cs="Arial"/>
          <w:color w:val="000000" w:themeColor="text1"/>
          <w:lang w:bidi="ar-SA"/>
        </w:rPr>
        <w:t>Background research shows that, while sleepwalking is often connected with children, 1.5-2% of UK adults continue to experience episodes, which can cause severe anxiety, exhaustion, and social issues. The condition is still understudied in the UK adult population, particularly in terms of mental health. The methods included a comprehensive review of peer-reviewed academic articles published between 2015 and 2025. Thematic analysis was performed to evaluate and synthesise the data of ten UK-based investigations. Adults with sleepwalking disorders are more likely to experience worry, humiliation, sleep disruption, and impaired social well-being, according to the study findings. Sleepwalking adults' quality of life was consistently lower than the overall population. The conclusion highlights the importance of increased awareness, early diagnosis, and interdisciplinary interventions. The study recommends more UK-specific research and enhanced public health policies focused on adult sleep disorders.</w:t>
      </w:r>
    </w:p>
    <w:p w14:paraId="740D1FD7" w14:textId="52119C53" w:rsidR="003F3EB9" w:rsidRDefault="003F3EB9" w:rsidP="00DA52F0">
      <w:pPr>
        <w:spacing w:line="360" w:lineRule="auto"/>
        <w:mirrorIndents/>
        <w:rPr>
          <w:rFonts w:ascii="Arial" w:eastAsia="Times New Roman" w:hAnsi="Arial" w:cs="Arial"/>
          <w:kern w:val="22"/>
          <w:szCs w:val="20"/>
        </w:rPr>
      </w:pPr>
    </w:p>
    <w:p w14:paraId="378F0189" w14:textId="043ABB51" w:rsidR="001A5277" w:rsidRDefault="001A5277">
      <w:pPr>
        <w:rPr>
          <w:rFonts w:ascii="Arial" w:eastAsia="Times New Roman" w:hAnsi="Arial" w:cs="Arial"/>
          <w:kern w:val="22"/>
          <w:szCs w:val="20"/>
        </w:rPr>
      </w:pPr>
      <w:r>
        <w:rPr>
          <w:rFonts w:ascii="Arial" w:eastAsia="Times New Roman" w:hAnsi="Arial" w:cs="Arial"/>
          <w:kern w:val="22"/>
          <w:szCs w:val="20"/>
        </w:rPr>
        <w:br w:type="page"/>
      </w:r>
    </w:p>
    <w:p w14:paraId="56D84073" w14:textId="61485A71" w:rsidR="005C2C7A" w:rsidRPr="00812591" w:rsidRDefault="005C2C7A" w:rsidP="0031025E">
      <w:pPr>
        <w:pStyle w:val="Heading1"/>
        <w:spacing w:line="360" w:lineRule="auto"/>
        <w:ind w:left="0"/>
        <w:mirrorIndents/>
        <w:rPr>
          <w:b w:val="0"/>
        </w:rPr>
      </w:pPr>
      <w:r w:rsidRPr="00812591">
        <w:lastRenderedPageBreak/>
        <w:t>CHAPTE</w:t>
      </w:r>
      <w:r w:rsidR="00C764A3" w:rsidRPr="00812591">
        <w:t xml:space="preserve">R 1: </w:t>
      </w:r>
      <w:r w:rsidR="009D0FA1">
        <w:tab/>
      </w:r>
      <w:r w:rsidR="00C764A3" w:rsidRPr="00812591">
        <w:t xml:space="preserve">INTRODUCTION </w:t>
      </w:r>
    </w:p>
    <w:p w14:paraId="412D5026" w14:textId="77777777" w:rsidR="00766D97" w:rsidRDefault="00766D97" w:rsidP="00DA52F0">
      <w:pPr>
        <w:spacing w:line="360" w:lineRule="auto"/>
        <w:mirrorIndents/>
        <w:jc w:val="both"/>
        <w:rPr>
          <w:rFonts w:ascii="Arial" w:eastAsia="Arial Unicode MS" w:hAnsi="Arial" w:cs="Arial"/>
        </w:rPr>
      </w:pPr>
    </w:p>
    <w:p w14:paraId="222352BA" w14:textId="442550AE" w:rsidR="00B5302D" w:rsidRPr="00036DB2" w:rsidRDefault="009016AC" w:rsidP="00B5302D">
      <w:pPr>
        <w:spacing w:line="360" w:lineRule="auto"/>
        <w:jc w:val="both"/>
        <w:rPr>
          <w:rFonts w:ascii="Arial" w:eastAsia="Times New Roman" w:hAnsi="Arial" w:cs="Arial"/>
          <w:color w:val="000000" w:themeColor="text1"/>
        </w:rPr>
      </w:pPr>
      <w:r w:rsidRPr="00F65120">
        <w:rPr>
          <w:rFonts w:ascii="Arial" w:eastAsia="Times New Roman" w:hAnsi="Arial" w:cs="Arial"/>
          <w:bCs/>
          <w:color w:val="000000" w:themeColor="text1"/>
        </w:rPr>
        <w:t>Sleepwalking</w:t>
      </w:r>
      <w:r w:rsidR="00E061FB">
        <w:rPr>
          <w:rFonts w:ascii="Arial" w:eastAsia="Times New Roman" w:hAnsi="Arial" w:cs="Arial"/>
          <w:color w:val="000000" w:themeColor="text1"/>
        </w:rPr>
        <w:t xml:space="preserve">, or somnambulism, is a </w:t>
      </w:r>
      <w:r w:rsidRPr="00F65120">
        <w:rPr>
          <w:rFonts w:ascii="Arial" w:eastAsia="Times New Roman" w:hAnsi="Arial" w:cs="Arial"/>
          <w:bCs/>
          <w:color w:val="000000" w:themeColor="text1"/>
        </w:rPr>
        <w:t>parasomnia</w:t>
      </w:r>
      <w:r w:rsidR="00C07570">
        <w:rPr>
          <w:rFonts w:ascii="Arial" w:eastAsia="Times New Roman" w:hAnsi="Arial" w:cs="Arial"/>
          <w:bCs/>
          <w:color w:val="000000" w:themeColor="text1"/>
        </w:rPr>
        <w:t xml:space="preserve"> </w:t>
      </w:r>
      <w:r w:rsidRPr="00F65120">
        <w:rPr>
          <w:rFonts w:ascii="Arial" w:eastAsia="Times New Roman" w:hAnsi="Arial" w:cs="Arial"/>
          <w:color w:val="000000" w:themeColor="text1"/>
        </w:rPr>
        <w:t>involving complex motor behaviours</w:t>
      </w:r>
      <w:r w:rsidR="00060B07">
        <w:rPr>
          <w:rFonts w:ascii="Arial" w:eastAsia="Times New Roman" w:hAnsi="Arial" w:cs="Arial"/>
          <w:color w:val="000000" w:themeColor="text1"/>
        </w:rPr>
        <w:t xml:space="preserve"> </w:t>
      </w:r>
      <w:r w:rsidR="00060B07" w:rsidRPr="00BA6EDC">
        <w:rPr>
          <w:rFonts w:ascii="Arial" w:eastAsia="Times New Roman" w:hAnsi="Arial" w:cs="Arial"/>
          <w:color w:val="000000" w:themeColor="text1"/>
        </w:rPr>
        <w:t>(</w:t>
      </w:r>
      <w:r w:rsidR="00060B07">
        <w:rPr>
          <w:rFonts w:ascii="Arial" w:eastAsia="Times New Roman" w:hAnsi="Arial" w:cs="Arial"/>
          <w:color w:val="000000" w:themeColor="text1"/>
        </w:rPr>
        <w:t>Ter Heege et al., 2020)</w:t>
      </w:r>
      <w:r w:rsidRPr="00F65120">
        <w:rPr>
          <w:rFonts w:ascii="Arial" w:eastAsia="Times New Roman" w:hAnsi="Arial" w:cs="Arial"/>
          <w:color w:val="000000" w:themeColor="text1"/>
        </w:rPr>
        <w:t xml:space="preserve"> during deep </w:t>
      </w:r>
      <w:r w:rsidR="00690847">
        <w:rPr>
          <w:rFonts w:ascii="Arial" w:eastAsia="Times New Roman" w:hAnsi="Arial" w:cs="Arial"/>
          <w:color w:val="000000" w:themeColor="text1"/>
        </w:rPr>
        <w:t xml:space="preserve">non </w:t>
      </w:r>
      <w:r w:rsidR="00D05732">
        <w:rPr>
          <w:rFonts w:ascii="Arial" w:eastAsia="Times New Roman" w:hAnsi="Arial" w:cs="Arial"/>
          <w:color w:val="000000" w:themeColor="text1"/>
        </w:rPr>
        <w:t>Rapid</w:t>
      </w:r>
      <w:r w:rsidR="00690847">
        <w:rPr>
          <w:rFonts w:ascii="Arial" w:eastAsia="Times New Roman" w:hAnsi="Arial" w:cs="Arial"/>
          <w:color w:val="000000" w:themeColor="text1"/>
        </w:rPr>
        <w:t xml:space="preserve"> Eye Movement (</w:t>
      </w:r>
      <w:r w:rsidRPr="00F65120">
        <w:rPr>
          <w:rFonts w:ascii="Arial" w:eastAsia="Times New Roman" w:hAnsi="Arial" w:cs="Arial"/>
          <w:color w:val="000000" w:themeColor="text1"/>
        </w:rPr>
        <w:t>non-REM</w:t>
      </w:r>
      <w:r w:rsidR="00690847">
        <w:rPr>
          <w:rFonts w:ascii="Arial" w:eastAsia="Times New Roman" w:hAnsi="Arial" w:cs="Arial"/>
          <w:color w:val="000000" w:themeColor="text1"/>
        </w:rPr>
        <w:t>)</w:t>
      </w:r>
      <w:r w:rsidR="00EB18D5">
        <w:rPr>
          <w:rFonts w:ascii="Arial" w:eastAsia="Times New Roman" w:hAnsi="Arial" w:cs="Arial"/>
          <w:color w:val="000000" w:themeColor="text1"/>
        </w:rPr>
        <w:t xml:space="preserve"> sleep </w:t>
      </w:r>
      <w:r w:rsidR="00EB18D5" w:rsidRPr="00F93275">
        <w:rPr>
          <w:rFonts w:ascii="Arial" w:eastAsia="Times New Roman" w:hAnsi="Arial" w:cs="Arial"/>
          <w:lang w:bidi="ar-SA"/>
        </w:rPr>
        <w:t>(NHS Choices, 2019)</w:t>
      </w:r>
      <w:r w:rsidR="00EB18D5">
        <w:rPr>
          <w:rFonts w:ascii="Arial" w:eastAsia="Times New Roman" w:hAnsi="Arial" w:cs="Arial"/>
          <w:lang w:bidi="ar-SA"/>
        </w:rPr>
        <w:t xml:space="preserve">. </w:t>
      </w:r>
      <w:r w:rsidRPr="00F65120">
        <w:rPr>
          <w:rFonts w:ascii="Arial" w:eastAsia="Times New Roman" w:hAnsi="Arial" w:cs="Arial"/>
          <w:color w:val="000000" w:themeColor="text1"/>
        </w:rPr>
        <w:t>These behaviours</w:t>
      </w:r>
      <w:r w:rsidR="00690847">
        <w:rPr>
          <w:rFonts w:ascii="Arial" w:eastAsia="Times New Roman" w:hAnsi="Arial" w:cs="Arial"/>
          <w:color w:val="000000" w:themeColor="text1"/>
        </w:rPr>
        <w:t>/actions</w:t>
      </w:r>
      <w:r w:rsidRPr="00F65120">
        <w:rPr>
          <w:rFonts w:ascii="Arial" w:eastAsia="Times New Roman" w:hAnsi="Arial" w:cs="Arial"/>
          <w:color w:val="000000" w:themeColor="text1"/>
        </w:rPr>
        <w:t xml:space="preserve"> may include walking, talking, or even performing tasks while partially unconscious.</w:t>
      </w:r>
      <w:r>
        <w:rPr>
          <w:rFonts w:ascii="Arial" w:eastAsia="Times New Roman" w:hAnsi="Arial" w:cs="Arial"/>
          <w:color w:val="000000" w:themeColor="text1"/>
        </w:rPr>
        <w:t xml:space="preserve"> </w:t>
      </w:r>
      <w:r w:rsidRPr="00F65120">
        <w:rPr>
          <w:rFonts w:ascii="Arial" w:eastAsia="Times New Roman" w:hAnsi="Arial" w:cs="Arial"/>
          <w:bCs/>
          <w:color w:val="000000" w:themeColor="text1"/>
        </w:rPr>
        <w:t>Quality of Life (QoL)</w:t>
      </w:r>
      <w:r>
        <w:rPr>
          <w:rFonts w:ascii="Arial" w:eastAsia="Times New Roman" w:hAnsi="Arial" w:cs="Arial"/>
          <w:color w:val="000000" w:themeColor="text1"/>
        </w:rPr>
        <w:t xml:space="preserve"> </w:t>
      </w:r>
      <w:r w:rsidRPr="00F65120">
        <w:rPr>
          <w:rFonts w:ascii="Arial" w:eastAsia="Times New Roman" w:hAnsi="Arial" w:cs="Arial"/>
          <w:color w:val="000000" w:themeColor="text1"/>
        </w:rPr>
        <w:t>refers to a person's overall wellbeing, including physical, emotional, and social functioning.</w:t>
      </w:r>
      <w:r>
        <w:rPr>
          <w:rFonts w:ascii="Arial" w:eastAsia="Times New Roman" w:hAnsi="Arial" w:cs="Arial"/>
          <w:color w:val="000000" w:themeColor="text1"/>
        </w:rPr>
        <w:t xml:space="preserve"> </w:t>
      </w:r>
      <w:r w:rsidRPr="00F93275">
        <w:rPr>
          <w:rFonts w:ascii="Arial" w:eastAsia="Times New Roman" w:hAnsi="Arial" w:cs="Arial"/>
          <w:bCs/>
          <w:color w:val="000000" w:themeColor="text1"/>
        </w:rPr>
        <w:t>Mental health</w:t>
      </w:r>
      <w:r w:rsidRPr="00F93275">
        <w:rPr>
          <w:rFonts w:ascii="Arial" w:eastAsia="Times New Roman" w:hAnsi="Arial" w:cs="Arial"/>
          <w:color w:val="000000" w:themeColor="text1"/>
        </w:rPr>
        <w:t xml:space="preserve"> includes psychological states such as anxiety, depression, and stress.</w:t>
      </w:r>
      <w:r w:rsidR="00E20EEC">
        <w:rPr>
          <w:rFonts w:ascii="Arial" w:eastAsia="Times New Roman" w:hAnsi="Arial" w:cs="Arial"/>
          <w:color w:val="000000" w:themeColor="text1"/>
        </w:rPr>
        <w:t xml:space="preserve"> The aim of the study is t</w:t>
      </w:r>
      <w:r w:rsidR="00C07570" w:rsidRPr="00CB08E2">
        <w:rPr>
          <w:rFonts w:ascii="Arial" w:eastAsia="Times New Roman" w:hAnsi="Arial" w:cs="Arial"/>
          <w:color w:val="000000" w:themeColor="text1"/>
        </w:rPr>
        <w:t>o investigate the impact of sleepwalking disorder on the quality of life and mental health of adults in the United Kingdom.</w:t>
      </w:r>
      <w:r w:rsidR="00721631">
        <w:rPr>
          <w:rFonts w:ascii="Arial" w:eastAsia="Times New Roman" w:hAnsi="Arial" w:cs="Arial"/>
          <w:color w:val="000000" w:themeColor="text1"/>
        </w:rPr>
        <w:t xml:space="preserve"> Moreover, the </w:t>
      </w:r>
      <w:r w:rsidR="00D05732">
        <w:rPr>
          <w:rFonts w:ascii="Arial" w:eastAsia="Times New Roman" w:hAnsi="Arial" w:cs="Arial"/>
          <w:color w:val="000000" w:themeColor="text1"/>
        </w:rPr>
        <w:t>objectives of this dissertation are</w:t>
      </w:r>
      <w:r w:rsidR="00721631">
        <w:rPr>
          <w:rFonts w:ascii="Arial" w:eastAsia="Times New Roman" w:hAnsi="Arial" w:cs="Arial"/>
          <w:color w:val="000000" w:themeColor="text1"/>
        </w:rPr>
        <w:t xml:space="preserve">: </w:t>
      </w:r>
      <w:r w:rsidR="00C07570" w:rsidRPr="00CB08E2">
        <w:rPr>
          <w:rFonts w:ascii="Arial" w:eastAsia="Times New Roman" w:hAnsi="Arial" w:cs="Arial"/>
          <w:color w:val="000000" w:themeColor="text1"/>
        </w:rPr>
        <w:t>Measure prevalence of sleepwalking in UK adults</w:t>
      </w:r>
      <w:r w:rsidR="00721631">
        <w:rPr>
          <w:rFonts w:ascii="Arial" w:eastAsia="Times New Roman" w:hAnsi="Arial" w:cs="Arial"/>
          <w:color w:val="000000" w:themeColor="text1"/>
        </w:rPr>
        <w:t xml:space="preserve">. </w:t>
      </w:r>
      <w:r w:rsidR="00C07570" w:rsidRPr="00CB08E2">
        <w:rPr>
          <w:rFonts w:ascii="Arial" w:eastAsia="Times New Roman" w:hAnsi="Arial" w:cs="Arial"/>
          <w:color w:val="000000" w:themeColor="text1"/>
        </w:rPr>
        <w:t>Assess quality of life using validated tools</w:t>
      </w:r>
      <w:r w:rsidR="00721631">
        <w:rPr>
          <w:rFonts w:ascii="Arial" w:eastAsia="Times New Roman" w:hAnsi="Arial" w:cs="Arial"/>
          <w:color w:val="000000" w:themeColor="text1"/>
        </w:rPr>
        <w:t xml:space="preserve">. </w:t>
      </w:r>
      <w:r w:rsidR="00C07570" w:rsidRPr="00CB08E2">
        <w:rPr>
          <w:rFonts w:ascii="Arial" w:eastAsia="Times New Roman" w:hAnsi="Arial" w:cs="Arial"/>
          <w:color w:val="000000" w:themeColor="text1"/>
        </w:rPr>
        <w:t>Compare QoL scores between affected and unaffected adults</w:t>
      </w:r>
      <w:r w:rsidR="00721631">
        <w:rPr>
          <w:rFonts w:ascii="Arial" w:eastAsia="Times New Roman" w:hAnsi="Arial" w:cs="Arial"/>
          <w:color w:val="000000" w:themeColor="text1"/>
        </w:rPr>
        <w:t xml:space="preserve">. </w:t>
      </w:r>
      <w:r w:rsidR="00C07570" w:rsidRPr="00CB08E2">
        <w:rPr>
          <w:rFonts w:ascii="Arial" w:eastAsia="Times New Roman" w:hAnsi="Arial" w:cs="Arial"/>
          <w:color w:val="000000" w:themeColor="text1"/>
        </w:rPr>
        <w:t>Explore lifestyle/demographic risk factors</w:t>
      </w:r>
      <w:r w:rsidR="00721631">
        <w:rPr>
          <w:rFonts w:ascii="Arial" w:eastAsia="Times New Roman" w:hAnsi="Arial" w:cs="Arial"/>
          <w:color w:val="000000" w:themeColor="text1"/>
        </w:rPr>
        <w:t xml:space="preserve">. </w:t>
      </w:r>
      <w:r w:rsidR="00C07570" w:rsidRPr="00CB08E2">
        <w:rPr>
          <w:rFonts w:ascii="Arial" w:eastAsia="Times New Roman" w:hAnsi="Arial" w:cs="Arial"/>
          <w:color w:val="000000" w:themeColor="text1"/>
        </w:rPr>
        <w:t>Evaluate the association between sleepwalking and mental health conditions</w:t>
      </w:r>
      <w:r w:rsidR="00721631">
        <w:rPr>
          <w:rFonts w:ascii="Arial" w:eastAsia="Times New Roman" w:hAnsi="Arial" w:cs="Arial"/>
          <w:color w:val="000000" w:themeColor="text1"/>
        </w:rPr>
        <w:t>.</w:t>
      </w:r>
      <w:r w:rsidR="00B5302D">
        <w:rPr>
          <w:rFonts w:ascii="Arial" w:eastAsia="Times New Roman" w:hAnsi="Arial" w:cs="Arial"/>
          <w:color w:val="000000" w:themeColor="text1"/>
        </w:rPr>
        <w:t xml:space="preserve"> </w:t>
      </w:r>
      <w:r w:rsidR="00B5302D" w:rsidRPr="00036DB2">
        <w:rPr>
          <w:rFonts w:ascii="Arial" w:eastAsia="Times New Roman" w:hAnsi="Arial" w:cs="Arial"/>
          <w:color w:val="000000" w:themeColor="text1"/>
        </w:rPr>
        <w:t xml:space="preserve">While sleepwalking is often associated with children, a notable percentage of UK adults, between 1.5% and 2%, continue to experience episodes (Suni, 2022). Despite this, adult sleepwalking remains under-researched, particularly regarding its implications for </w:t>
      </w:r>
      <w:r w:rsidR="00B5302D" w:rsidRPr="00B5302D">
        <w:rPr>
          <w:rFonts w:ascii="Arial" w:eastAsia="Times New Roman" w:hAnsi="Arial" w:cs="Arial"/>
          <w:bCs/>
          <w:color w:val="000000" w:themeColor="text1"/>
        </w:rPr>
        <w:t>quality of life (QoL)</w:t>
      </w:r>
      <w:r w:rsidR="00B5302D" w:rsidRPr="00B5302D">
        <w:rPr>
          <w:rFonts w:ascii="Arial" w:eastAsia="Times New Roman" w:hAnsi="Arial" w:cs="Arial"/>
          <w:color w:val="000000" w:themeColor="text1"/>
        </w:rPr>
        <w:t xml:space="preserve"> and </w:t>
      </w:r>
      <w:r w:rsidR="00B5302D" w:rsidRPr="00B5302D">
        <w:rPr>
          <w:rFonts w:ascii="Arial" w:eastAsia="Times New Roman" w:hAnsi="Arial" w:cs="Arial"/>
          <w:bCs/>
          <w:color w:val="000000" w:themeColor="text1"/>
        </w:rPr>
        <w:t>mental health</w:t>
      </w:r>
      <w:r w:rsidR="00B5302D" w:rsidRPr="00B5302D">
        <w:rPr>
          <w:rFonts w:ascii="Arial" w:eastAsia="Times New Roman" w:hAnsi="Arial" w:cs="Arial"/>
          <w:color w:val="000000" w:themeColor="text1"/>
        </w:rPr>
        <w:t>.</w:t>
      </w:r>
    </w:p>
    <w:p w14:paraId="403E7DFB" w14:textId="68A52257" w:rsidR="00C07570" w:rsidRDefault="00C07570" w:rsidP="00721631">
      <w:pPr>
        <w:spacing w:line="360" w:lineRule="auto"/>
        <w:jc w:val="both"/>
        <w:rPr>
          <w:rFonts w:ascii="Arial" w:eastAsia="Times New Roman" w:hAnsi="Arial" w:cs="Arial"/>
          <w:color w:val="000000" w:themeColor="text1"/>
        </w:rPr>
      </w:pPr>
    </w:p>
    <w:p w14:paraId="6DDB693E" w14:textId="14B4DEDF" w:rsidR="00CC3482" w:rsidRPr="00CC3482" w:rsidRDefault="00754873" w:rsidP="00C74C31">
      <w:pPr>
        <w:spacing w:line="360" w:lineRule="auto"/>
        <w:jc w:val="both"/>
        <w:rPr>
          <w:rFonts w:ascii="Arial" w:eastAsia="Times New Roman" w:hAnsi="Arial" w:cs="Arial"/>
          <w:color w:val="000000" w:themeColor="text1"/>
        </w:rPr>
      </w:pPr>
      <w:r w:rsidRPr="00036DB2">
        <w:rPr>
          <w:rFonts w:ascii="Arial" w:eastAsia="Times New Roman" w:hAnsi="Arial" w:cs="Arial"/>
          <w:color w:val="000000" w:themeColor="text1"/>
        </w:rPr>
        <w:t xml:space="preserve">This chapter outlines the foundational concepts of the research, introduces the aim and objectives of the study, provides a rationale for undertaking this investigation, and details the </w:t>
      </w:r>
      <w:r w:rsidRPr="00CC3482">
        <w:rPr>
          <w:rFonts w:ascii="Arial" w:eastAsia="Times New Roman" w:hAnsi="Arial" w:cs="Arial"/>
          <w:color w:val="000000" w:themeColor="text1"/>
        </w:rPr>
        <w:t>structure of the dissertation.</w:t>
      </w:r>
    </w:p>
    <w:p w14:paraId="1F4DBF66" w14:textId="77777777" w:rsidR="00754873" w:rsidRPr="00CC3482" w:rsidRDefault="00754873" w:rsidP="00CC3482">
      <w:pPr>
        <w:spacing w:line="360" w:lineRule="auto"/>
        <w:jc w:val="both"/>
        <w:rPr>
          <w:rFonts w:ascii="Arial" w:eastAsia="Times New Roman" w:hAnsi="Arial" w:cs="Arial"/>
          <w:color w:val="000000" w:themeColor="text1"/>
        </w:rPr>
      </w:pPr>
    </w:p>
    <w:p w14:paraId="773C129A" w14:textId="0DC66314" w:rsidR="00754873" w:rsidRPr="00CC3482" w:rsidRDefault="00CE2146" w:rsidP="00CC3482">
      <w:pPr>
        <w:spacing w:line="360" w:lineRule="auto"/>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1.1</w:t>
      </w:r>
      <w:r w:rsidR="00754873" w:rsidRPr="00CC3482">
        <w:rPr>
          <w:rFonts w:ascii="Arial" w:eastAsia="Times New Roman" w:hAnsi="Arial" w:cs="Arial"/>
          <w:b/>
          <w:bCs/>
          <w:color w:val="000000" w:themeColor="text1"/>
        </w:rPr>
        <w:t>. Definition of Main Concepts.</w:t>
      </w:r>
    </w:p>
    <w:p w14:paraId="7385738E" w14:textId="35E58A59" w:rsidR="00566C84" w:rsidRDefault="00754873" w:rsidP="00566C84">
      <w:pPr>
        <w:widowControl/>
        <w:numPr>
          <w:ilvl w:val="0"/>
          <w:numId w:val="14"/>
        </w:numPr>
        <w:autoSpaceDE/>
        <w:autoSpaceDN/>
        <w:spacing w:line="360" w:lineRule="auto"/>
        <w:jc w:val="both"/>
        <w:rPr>
          <w:rFonts w:ascii="Arial" w:eastAsia="Times New Roman" w:hAnsi="Arial" w:cs="Arial"/>
          <w:color w:val="000000" w:themeColor="text1"/>
          <w:lang w:bidi="ar-SA"/>
        </w:rPr>
      </w:pPr>
      <w:r w:rsidRPr="00566C84">
        <w:rPr>
          <w:rFonts w:ascii="Arial" w:eastAsia="Times New Roman" w:hAnsi="Arial" w:cs="Arial"/>
          <w:b/>
          <w:bCs/>
          <w:color w:val="000000" w:themeColor="text1"/>
        </w:rPr>
        <w:t>Sleepwalking (Somnambulism):</w:t>
      </w:r>
      <w:r w:rsidRPr="00566C84">
        <w:rPr>
          <w:rFonts w:ascii="Arial" w:eastAsia="Times New Roman" w:hAnsi="Arial" w:cs="Arial"/>
          <w:color w:val="000000" w:themeColor="text1"/>
        </w:rPr>
        <w:t xml:space="preserve"> </w:t>
      </w:r>
      <w:r w:rsidR="00D05732" w:rsidRPr="00566C84">
        <w:rPr>
          <w:rFonts w:ascii="Arial" w:eastAsia="Times New Roman" w:hAnsi="Arial" w:cs="Arial"/>
          <w:color w:val="000000" w:themeColor="text1"/>
        </w:rPr>
        <w:t>A parasomnia characterised by partial arousal during deep sleep, where an individual may walk, talk, or performs</w:t>
      </w:r>
      <w:r w:rsidRPr="00566C84">
        <w:rPr>
          <w:rFonts w:ascii="Arial" w:eastAsia="Times New Roman" w:hAnsi="Arial" w:cs="Arial"/>
          <w:color w:val="000000" w:themeColor="text1"/>
        </w:rPr>
        <w:t xml:space="preserve"> other complex behaviours while remaining largely unaware (Ter Heege et al., 2020).</w:t>
      </w:r>
      <w:r w:rsidR="00566C84" w:rsidRPr="00566C84">
        <w:rPr>
          <w:rFonts w:ascii="Arial" w:eastAsia="Times New Roman" w:hAnsi="Arial" w:cs="Arial"/>
          <w:color w:val="000000" w:themeColor="text1"/>
        </w:rPr>
        <w:t xml:space="preserve"> </w:t>
      </w:r>
    </w:p>
    <w:p w14:paraId="33725967" w14:textId="61AEF7C9" w:rsidR="00754873" w:rsidRPr="00566C84" w:rsidRDefault="00754873" w:rsidP="00566C84">
      <w:pPr>
        <w:widowControl/>
        <w:numPr>
          <w:ilvl w:val="0"/>
          <w:numId w:val="14"/>
        </w:numPr>
        <w:autoSpaceDE/>
        <w:autoSpaceDN/>
        <w:spacing w:line="360" w:lineRule="auto"/>
        <w:jc w:val="both"/>
        <w:rPr>
          <w:rFonts w:ascii="Arial" w:eastAsia="Times New Roman" w:hAnsi="Arial" w:cs="Arial"/>
          <w:color w:val="000000" w:themeColor="text1"/>
          <w:lang w:bidi="ar-SA"/>
        </w:rPr>
      </w:pPr>
      <w:r w:rsidRPr="00566C84">
        <w:rPr>
          <w:rFonts w:ascii="Arial" w:eastAsia="Times New Roman" w:hAnsi="Arial" w:cs="Arial"/>
          <w:b/>
          <w:bCs/>
          <w:color w:val="000000" w:themeColor="text1"/>
        </w:rPr>
        <w:t>Quality of Life (QoL):</w:t>
      </w:r>
      <w:r w:rsidRPr="00566C84">
        <w:rPr>
          <w:rFonts w:ascii="Arial" w:eastAsia="Times New Roman" w:hAnsi="Arial" w:cs="Arial"/>
          <w:color w:val="000000" w:themeColor="text1"/>
        </w:rPr>
        <w:t xml:space="preserve"> A multi-dimensional construct that includes physical, psychological, and social domains of health. It reflects overall well-being and the extent to which an individual can enjoy and engage in life</w:t>
      </w:r>
      <w:r w:rsidR="00566C84" w:rsidRPr="00566C84">
        <w:rPr>
          <w:rFonts w:ascii="Arial" w:eastAsia="Times New Roman" w:hAnsi="Arial" w:cs="Arial"/>
          <w:color w:val="000000" w:themeColor="text1"/>
        </w:rPr>
        <w:t xml:space="preserve"> </w:t>
      </w:r>
      <w:r w:rsidR="00566C84" w:rsidRPr="00CC3482">
        <w:rPr>
          <w:rFonts w:ascii="Arial" w:eastAsia="Times New Roman" w:hAnsi="Arial" w:cs="Arial"/>
          <w:color w:val="000000" w:themeColor="text1"/>
          <w:lang w:bidi="ar-SA"/>
        </w:rPr>
        <w:t>(Laing, 2020)</w:t>
      </w:r>
      <w:r w:rsidRPr="00566C84">
        <w:rPr>
          <w:rFonts w:ascii="Arial" w:eastAsia="Times New Roman" w:hAnsi="Arial" w:cs="Arial"/>
          <w:color w:val="000000" w:themeColor="text1"/>
        </w:rPr>
        <w:t>.</w:t>
      </w:r>
    </w:p>
    <w:p w14:paraId="557AB2E6" w14:textId="0E047978" w:rsidR="004D720E" w:rsidRPr="005D0754" w:rsidRDefault="00754873" w:rsidP="004D720E">
      <w:pPr>
        <w:widowControl/>
        <w:numPr>
          <w:ilvl w:val="0"/>
          <w:numId w:val="14"/>
        </w:numPr>
        <w:autoSpaceDE/>
        <w:autoSpaceDN/>
        <w:spacing w:line="360" w:lineRule="auto"/>
        <w:ind w:left="714" w:hanging="357"/>
        <w:jc w:val="both"/>
        <w:rPr>
          <w:rFonts w:ascii="Arial" w:eastAsia="Times New Roman" w:hAnsi="Arial" w:cs="Arial"/>
          <w:color w:val="000000" w:themeColor="text1"/>
          <w:lang w:bidi="ar-SA"/>
        </w:rPr>
      </w:pPr>
      <w:r w:rsidRPr="004D720E">
        <w:rPr>
          <w:rFonts w:ascii="Arial" w:eastAsia="Times New Roman" w:hAnsi="Arial" w:cs="Arial"/>
          <w:b/>
          <w:bCs/>
          <w:color w:val="000000" w:themeColor="text1"/>
        </w:rPr>
        <w:t>Mental Health:</w:t>
      </w:r>
      <w:r w:rsidRPr="004D720E">
        <w:rPr>
          <w:rFonts w:ascii="Arial" w:eastAsia="Times New Roman" w:hAnsi="Arial" w:cs="Arial"/>
          <w:color w:val="000000" w:themeColor="text1"/>
        </w:rPr>
        <w:t xml:space="preserve"> A state of well-being in which an individual can cope with the normal stresses of life, work productively, and contribute to their community. For this study, particular focus is given to </w:t>
      </w:r>
      <w:r w:rsidRPr="004D720E">
        <w:rPr>
          <w:rFonts w:ascii="Arial" w:eastAsia="Times New Roman" w:hAnsi="Arial" w:cs="Arial"/>
          <w:bCs/>
          <w:color w:val="000000" w:themeColor="text1"/>
        </w:rPr>
        <w:t>anxiety</w:t>
      </w:r>
      <w:r w:rsidRPr="004D720E">
        <w:rPr>
          <w:rFonts w:ascii="Arial" w:eastAsia="Times New Roman" w:hAnsi="Arial" w:cs="Arial"/>
          <w:color w:val="000000" w:themeColor="text1"/>
        </w:rPr>
        <w:t xml:space="preserve">, </w:t>
      </w:r>
      <w:r w:rsidRPr="004D720E">
        <w:rPr>
          <w:rFonts w:ascii="Arial" w:eastAsia="Times New Roman" w:hAnsi="Arial" w:cs="Arial"/>
          <w:bCs/>
          <w:color w:val="000000" w:themeColor="text1"/>
        </w:rPr>
        <w:t>depression</w:t>
      </w:r>
      <w:r w:rsidRPr="004D720E">
        <w:rPr>
          <w:rFonts w:ascii="Arial" w:eastAsia="Times New Roman" w:hAnsi="Arial" w:cs="Arial"/>
          <w:color w:val="000000" w:themeColor="text1"/>
        </w:rPr>
        <w:t xml:space="preserve">, and </w:t>
      </w:r>
      <w:r w:rsidRPr="004D720E">
        <w:rPr>
          <w:rFonts w:ascii="Arial" w:eastAsia="Times New Roman" w:hAnsi="Arial" w:cs="Arial"/>
          <w:bCs/>
          <w:color w:val="000000" w:themeColor="text1"/>
        </w:rPr>
        <w:t xml:space="preserve">stress-related </w:t>
      </w:r>
      <w:r w:rsidRPr="005D0754">
        <w:rPr>
          <w:rFonts w:ascii="Arial" w:eastAsia="Times New Roman" w:hAnsi="Arial" w:cs="Arial"/>
          <w:bCs/>
          <w:color w:val="000000" w:themeColor="text1"/>
        </w:rPr>
        <w:t>disorders</w:t>
      </w:r>
      <w:r w:rsidR="004D720E" w:rsidRPr="005D0754">
        <w:rPr>
          <w:rFonts w:ascii="Arial" w:eastAsia="Times New Roman" w:hAnsi="Arial" w:cs="Arial"/>
          <w:color w:val="000000" w:themeColor="text1"/>
        </w:rPr>
        <w:t xml:space="preserve"> </w:t>
      </w:r>
      <w:r w:rsidR="004D720E" w:rsidRPr="005D0754">
        <w:rPr>
          <w:rFonts w:ascii="Arial" w:eastAsia="Times New Roman" w:hAnsi="Arial" w:cs="Arial"/>
          <w:color w:val="000000" w:themeColor="text1"/>
          <w:lang w:bidi="ar-SA"/>
        </w:rPr>
        <w:t>(Stallman and Bari, 2017).</w:t>
      </w:r>
    </w:p>
    <w:p w14:paraId="5E348135" w14:textId="77777777" w:rsidR="00754873" w:rsidRPr="00036DB2" w:rsidRDefault="00754873" w:rsidP="004D720E">
      <w:pPr>
        <w:widowControl/>
        <w:numPr>
          <w:ilvl w:val="0"/>
          <w:numId w:val="14"/>
        </w:numPr>
        <w:autoSpaceDE/>
        <w:autoSpaceDN/>
        <w:spacing w:line="360" w:lineRule="auto"/>
        <w:ind w:left="714" w:hanging="357"/>
        <w:jc w:val="both"/>
        <w:rPr>
          <w:rFonts w:ascii="Arial" w:eastAsia="Times New Roman" w:hAnsi="Arial" w:cs="Arial"/>
          <w:color w:val="000000" w:themeColor="text1"/>
        </w:rPr>
      </w:pPr>
      <w:r w:rsidRPr="004D720E">
        <w:rPr>
          <w:rFonts w:ascii="Arial" w:eastAsia="Times New Roman" w:hAnsi="Arial" w:cs="Arial"/>
          <w:b/>
          <w:bCs/>
          <w:color w:val="000000" w:themeColor="text1"/>
        </w:rPr>
        <w:t>Secondary Research:</w:t>
      </w:r>
      <w:r w:rsidRPr="004D720E">
        <w:rPr>
          <w:rFonts w:ascii="Arial" w:eastAsia="Times New Roman" w:hAnsi="Arial" w:cs="Arial"/>
          <w:color w:val="000000" w:themeColor="text1"/>
        </w:rPr>
        <w:t xml:space="preserve"> Research methodology that involves the synthesis and analysis </w:t>
      </w:r>
      <w:r w:rsidRPr="00036DB2">
        <w:rPr>
          <w:rFonts w:ascii="Arial" w:eastAsia="Times New Roman" w:hAnsi="Arial" w:cs="Arial"/>
          <w:color w:val="000000" w:themeColor="text1"/>
        </w:rPr>
        <w:t>of existing published literature, datasets, or reports rather than generating new primary data.</w:t>
      </w:r>
    </w:p>
    <w:p w14:paraId="77C71EA0" w14:textId="77777777" w:rsidR="009016AC" w:rsidRDefault="009016AC" w:rsidP="009016AC">
      <w:pPr>
        <w:spacing w:line="360" w:lineRule="auto"/>
        <w:jc w:val="both"/>
        <w:outlineLvl w:val="2"/>
        <w:rPr>
          <w:rFonts w:ascii="Arial" w:eastAsia="Times New Roman" w:hAnsi="Arial" w:cs="Arial"/>
          <w:b/>
          <w:bCs/>
          <w:color w:val="000000" w:themeColor="text1"/>
        </w:rPr>
      </w:pPr>
    </w:p>
    <w:p w14:paraId="2CEED131" w14:textId="46A3AB72" w:rsidR="009016AC" w:rsidRPr="00653612" w:rsidRDefault="00CE2146" w:rsidP="009016AC">
      <w:pPr>
        <w:spacing w:line="360" w:lineRule="auto"/>
        <w:jc w:val="both"/>
        <w:outlineLvl w:val="2"/>
        <w:rPr>
          <w:rFonts w:ascii="Arial" w:eastAsia="Times New Roman" w:hAnsi="Arial" w:cs="Arial"/>
          <w:b/>
          <w:bCs/>
          <w:color w:val="000000" w:themeColor="text1"/>
        </w:rPr>
      </w:pPr>
      <w:r w:rsidRPr="00653612">
        <w:rPr>
          <w:rFonts w:ascii="Arial" w:eastAsia="Times New Roman" w:hAnsi="Arial" w:cs="Arial"/>
          <w:b/>
          <w:bCs/>
          <w:color w:val="000000" w:themeColor="text1"/>
        </w:rPr>
        <w:lastRenderedPageBreak/>
        <w:t xml:space="preserve">1.2: </w:t>
      </w:r>
      <w:r w:rsidR="004279E2" w:rsidRPr="00653612">
        <w:rPr>
          <w:rFonts w:ascii="Arial" w:eastAsia="Times New Roman" w:hAnsi="Arial" w:cs="Arial"/>
          <w:b/>
          <w:bCs/>
          <w:color w:val="000000" w:themeColor="text1"/>
        </w:rPr>
        <w:t>Rationale of the Study</w:t>
      </w:r>
    </w:p>
    <w:p w14:paraId="60DC2262" w14:textId="6591ACB7" w:rsidR="009016AC" w:rsidRDefault="00C41D37" w:rsidP="009016AC">
      <w:pPr>
        <w:spacing w:line="360" w:lineRule="auto"/>
        <w:jc w:val="both"/>
        <w:rPr>
          <w:rFonts w:ascii="Arial" w:eastAsia="Times New Roman" w:hAnsi="Arial" w:cs="Arial"/>
          <w:color w:val="000000" w:themeColor="text1"/>
        </w:rPr>
      </w:pPr>
      <w:r w:rsidRPr="00BA6EDC">
        <w:rPr>
          <w:rFonts w:ascii="Arial" w:eastAsia="Times New Roman" w:hAnsi="Arial" w:cs="Arial"/>
          <w:color w:val="000000" w:themeColor="text1"/>
        </w:rPr>
        <w:t>Sleepwalking (somnamb</w:t>
      </w:r>
      <w:bookmarkStart w:id="4" w:name="_GoBack"/>
      <w:bookmarkEnd w:id="4"/>
      <w:r w:rsidRPr="00BA6EDC">
        <w:rPr>
          <w:rFonts w:ascii="Arial" w:eastAsia="Times New Roman" w:hAnsi="Arial" w:cs="Arial"/>
          <w:color w:val="000000" w:themeColor="text1"/>
        </w:rPr>
        <w:t>ulism) is a parasomnia categorized by performing complex behaviours while in a state of partial arousal from deep sleep (Ter Heege et al., 2020) or happens during non-REM (Rapid Eye Movement) sleep. Though more common in childhood, studies have shown that 1.5–2% of UK adults continue to experience sleepwalking episodes (Suni, 2022). Limited UK research explores sleepwalking's impact on mental health and quality of life in adults, highlighting potential injuries, disturbed sleep, fatigue, anxiety, and social embarrassment (Diaz-delCastillo et al., 2025).</w:t>
      </w:r>
      <w:r w:rsidRPr="00BA6EDC">
        <w:rPr>
          <w:rFonts w:ascii="Arial" w:hAnsi="Arial" w:cs="Arial"/>
          <w:color w:val="000000" w:themeColor="text1"/>
        </w:rPr>
        <w:t xml:space="preserve"> Considering the increased focus on sleep and mental health by the NHS and public health bodies, this study seeks to address a gap in the literature by providing empirical data on how sleepwalking impacts adult wellbeing </w:t>
      </w:r>
      <w:r w:rsidRPr="00BA6EDC">
        <w:rPr>
          <w:rFonts w:ascii="Arial" w:eastAsia="Times New Roman" w:hAnsi="Arial" w:cs="Arial"/>
          <w:color w:val="000000" w:themeColor="text1"/>
        </w:rPr>
        <w:t>(Stafford, 2024).</w:t>
      </w:r>
      <w:r>
        <w:rPr>
          <w:rFonts w:ascii="Arial" w:eastAsia="Times New Roman" w:hAnsi="Arial" w:cs="Arial"/>
          <w:color w:val="000000" w:themeColor="text1"/>
        </w:rPr>
        <w:t xml:space="preserve"> </w:t>
      </w:r>
      <w:r w:rsidR="009016AC" w:rsidRPr="00F65120">
        <w:rPr>
          <w:rFonts w:ascii="Arial" w:eastAsia="Times New Roman" w:hAnsi="Arial" w:cs="Arial"/>
          <w:color w:val="000000" w:themeColor="text1"/>
        </w:rPr>
        <w:t xml:space="preserve">Sleep disorders have gained growing attention due to their implications for public health. However, </w:t>
      </w:r>
      <w:r w:rsidR="009016AC" w:rsidRPr="00F65120">
        <w:rPr>
          <w:rFonts w:ascii="Arial" w:eastAsia="Times New Roman" w:hAnsi="Arial" w:cs="Arial"/>
          <w:bCs/>
          <w:color w:val="000000" w:themeColor="text1"/>
        </w:rPr>
        <w:t xml:space="preserve">adult sleepwalking </w:t>
      </w:r>
      <w:r w:rsidR="009016AC" w:rsidRPr="00F65120">
        <w:rPr>
          <w:rFonts w:ascii="Arial" w:eastAsia="Times New Roman" w:hAnsi="Arial" w:cs="Arial"/>
          <w:color w:val="000000" w:themeColor="text1"/>
        </w:rPr>
        <w:t>remains under-explored in the UK context. This dissertation aims to bridge that gap by providing an evidence-based evaluation of how sleepwalking impacts mental wellbeing and quality of life in UK adults.</w:t>
      </w:r>
    </w:p>
    <w:p w14:paraId="3C69BF85" w14:textId="77777777" w:rsidR="0012695F" w:rsidRDefault="0012695F" w:rsidP="005D0754">
      <w:pPr>
        <w:spacing w:line="360" w:lineRule="auto"/>
        <w:jc w:val="both"/>
        <w:outlineLvl w:val="2"/>
        <w:rPr>
          <w:rFonts w:ascii="Arial" w:eastAsia="Times New Roman" w:hAnsi="Arial" w:cs="Arial"/>
          <w:b/>
          <w:bCs/>
          <w:color w:val="000000" w:themeColor="text1"/>
        </w:rPr>
      </w:pPr>
    </w:p>
    <w:p w14:paraId="5BF3F2B9" w14:textId="526DCA09" w:rsidR="005D0754" w:rsidRPr="00036DB2" w:rsidRDefault="00CE2146" w:rsidP="00634864">
      <w:pPr>
        <w:spacing w:line="360" w:lineRule="auto"/>
        <w:ind w:left="567" w:hanging="567"/>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 xml:space="preserve">1.3: </w:t>
      </w:r>
      <w:r w:rsidR="005D0754" w:rsidRPr="00036DB2">
        <w:rPr>
          <w:rFonts w:ascii="Arial" w:eastAsia="Times New Roman" w:hAnsi="Arial" w:cs="Arial"/>
          <w:b/>
          <w:bCs/>
          <w:color w:val="000000" w:themeColor="text1"/>
        </w:rPr>
        <w:t>Objectives of the Study</w:t>
      </w:r>
    </w:p>
    <w:p w14:paraId="638D6E7D" w14:textId="1870373C" w:rsidR="009016AC" w:rsidRDefault="001B373F" w:rsidP="00CE2146">
      <w:pPr>
        <w:spacing w:line="360" w:lineRule="auto"/>
        <w:jc w:val="both"/>
        <w:outlineLvl w:val="2"/>
        <w:rPr>
          <w:rFonts w:ascii="Arial" w:hAnsi="Arial" w:cs="Arial"/>
          <w:color w:val="000000" w:themeColor="text1"/>
        </w:rPr>
      </w:pPr>
      <w:r w:rsidRPr="001B373F">
        <w:rPr>
          <w:rFonts w:ascii="Arial" w:hAnsi="Arial" w:cs="Arial"/>
          <w:color w:val="000000" w:themeColor="text1"/>
        </w:rPr>
        <w:t>The objectives of this research project are to determine the prevalence of sleepwalking disorder among UK adults and assess how commonly it occurs within the population. The study also aims to evaluate the quality of life of adults who experience sleepwalking, using validated measures to examine its effects on physical, emotional, social, and occupational wellbeing. In addition, the project seeks to identify demographic and lifestyle factors such as age, gender, socioeconomic status, occupation, sleep hygiene, alcohol or subst</w:t>
      </w:r>
      <w:r w:rsidR="00592BE2">
        <w:rPr>
          <w:rFonts w:ascii="Arial" w:hAnsi="Arial" w:cs="Arial"/>
          <w:color w:val="000000" w:themeColor="text1"/>
        </w:rPr>
        <w:t xml:space="preserve">ance use, and physical activity </w:t>
      </w:r>
      <w:r w:rsidRPr="001B373F">
        <w:rPr>
          <w:rFonts w:ascii="Arial" w:hAnsi="Arial" w:cs="Arial"/>
          <w:color w:val="000000" w:themeColor="text1"/>
        </w:rPr>
        <w:t>that may be associated with both sleepwalking and quality of life. Finally, the research examines the relationship between sleepwalking and mental health conditions, including anxiety, depression, and stress, to understand whether those who experience sleepwalking are more likely to report related psychological symptoms or diagnoses.</w:t>
      </w:r>
    </w:p>
    <w:p w14:paraId="2852CA5F" w14:textId="77777777" w:rsidR="001B373F" w:rsidRPr="001B373F" w:rsidRDefault="001B373F" w:rsidP="001B373F">
      <w:pPr>
        <w:spacing w:line="360" w:lineRule="auto"/>
        <w:ind w:left="567"/>
        <w:jc w:val="both"/>
        <w:outlineLvl w:val="2"/>
        <w:rPr>
          <w:rFonts w:ascii="Arial" w:eastAsia="Times New Roman" w:hAnsi="Arial" w:cs="Arial"/>
          <w:b/>
          <w:bCs/>
          <w:color w:val="000000" w:themeColor="text1"/>
        </w:rPr>
      </w:pPr>
    </w:p>
    <w:p w14:paraId="3D069BBC" w14:textId="71A5F738" w:rsidR="009016AC" w:rsidRPr="005551C5" w:rsidRDefault="000F586A" w:rsidP="00A65A65">
      <w:pPr>
        <w:spacing w:line="360" w:lineRule="auto"/>
        <w:ind w:left="567" w:hanging="567"/>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1.4:</w:t>
      </w:r>
      <w:r w:rsidR="000B686F" w:rsidRPr="005551C5">
        <w:rPr>
          <w:rFonts w:ascii="Arial" w:eastAsia="Times New Roman" w:hAnsi="Arial" w:cs="Arial"/>
          <w:b/>
          <w:bCs/>
          <w:color w:val="000000" w:themeColor="text1"/>
        </w:rPr>
        <w:t>.</w:t>
      </w:r>
      <w:r w:rsidR="005551C5">
        <w:rPr>
          <w:rFonts w:ascii="Arial" w:eastAsia="Times New Roman" w:hAnsi="Arial" w:cs="Arial"/>
          <w:b/>
          <w:bCs/>
          <w:color w:val="000000" w:themeColor="text1"/>
        </w:rPr>
        <w:tab/>
      </w:r>
      <w:r w:rsidR="009016AC" w:rsidRPr="005551C5">
        <w:rPr>
          <w:rFonts w:ascii="Arial" w:eastAsia="Times New Roman" w:hAnsi="Arial" w:cs="Arial"/>
          <w:b/>
          <w:bCs/>
          <w:color w:val="000000" w:themeColor="text1"/>
        </w:rPr>
        <w:t>Structure of the Dissertation</w:t>
      </w:r>
    </w:p>
    <w:p w14:paraId="090EEDDD" w14:textId="1B2506A7" w:rsidR="00F77444" w:rsidRPr="00910BDF" w:rsidRDefault="00A65A65" w:rsidP="000F586A">
      <w:pPr>
        <w:spacing w:line="360" w:lineRule="auto"/>
        <w:jc w:val="both"/>
        <w:rPr>
          <w:rFonts w:ascii="Arial" w:eastAsia="Times New Roman" w:hAnsi="Arial" w:cs="Arial"/>
        </w:rPr>
      </w:pPr>
      <w:r>
        <w:rPr>
          <w:rFonts w:ascii="Arial" w:eastAsia="Times New Roman" w:hAnsi="Arial" w:cs="Arial"/>
        </w:rPr>
        <w:t>This</w:t>
      </w:r>
      <w:r w:rsidR="00F77444" w:rsidRPr="00910BDF">
        <w:rPr>
          <w:rFonts w:ascii="Arial" w:eastAsia="Times New Roman" w:hAnsi="Arial" w:cs="Arial"/>
        </w:rPr>
        <w:t xml:space="preserve"> dissertation </w:t>
      </w:r>
      <w:r>
        <w:rPr>
          <w:rFonts w:ascii="Arial" w:eastAsia="Times New Roman" w:hAnsi="Arial" w:cs="Arial"/>
        </w:rPr>
        <w:t xml:space="preserve">is organised into five chapters such as </w:t>
      </w:r>
      <w:r w:rsidR="00F77444" w:rsidRPr="00A65A65">
        <w:rPr>
          <w:rFonts w:ascii="Arial" w:eastAsia="Times New Roman" w:hAnsi="Arial" w:cs="Arial"/>
          <w:bCs/>
        </w:rPr>
        <w:t>Chapter 1: Introduction</w:t>
      </w:r>
      <w:r w:rsidR="0017118B">
        <w:rPr>
          <w:rFonts w:ascii="Arial" w:eastAsia="Times New Roman" w:hAnsi="Arial" w:cs="Arial"/>
        </w:rPr>
        <w:t xml:space="preserve">: </w:t>
      </w:r>
      <w:r w:rsidR="003E3FC5">
        <w:rPr>
          <w:rFonts w:ascii="Arial" w:eastAsia="Times New Roman" w:hAnsi="Arial" w:cs="Arial"/>
        </w:rPr>
        <w:t>I</w:t>
      </w:r>
      <w:r w:rsidR="00F77444" w:rsidRPr="00910BDF">
        <w:rPr>
          <w:rFonts w:ascii="Arial" w:eastAsia="Times New Roman" w:hAnsi="Arial" w:cs="Arial"/>
        </w:rPr>
        <w:t>ntroduces the topic, outlines key concepts, and states the aim, objectives, and rationale.</w:t>
      </w:r>
      <w:r>
        <w:rPr>
          <w:rFonts w:ascii="Arial" w:eastAsia="Times New Roman" w:hAnsi="Arial" w:cs="Arial"/>
        </w:rPr>
        <w:t xml:space="preserve"> </w:t>
      </w:r>
      <w:r w:rsidR="00F77444" w:rsidRPr="00A65A65">
        <w:rPr>
          <w:rFonts w:ascii="Arial" w:eastAsia="Times New Roman" w:hAnsi="Arial" w:cs="Arial"/>
          <w:bCs/>
        </w:rPr>
        <w:t>Chapter 2: Background</w:t>
      </w:r>
      <w:r w:rsidR="0017118B" w:rsidRPr="00A65A65">
        <w:rPr>
          <w:rFonts w:ascii="Arial" w:eastAsia="Times New Roman" w:hAnsi="Arial" w:cs="Arial"/>
          <w:bCs/>
        </w:rPr>
        <w:t>:</w:t>
      </w:r>
      <w:r w:rsidR="00F77444">
        <w:rPr>
          <w:rFonts w:ascii="Arial" w:eastAsia="Times New Roman" w:hAnsi="Arial" w:cs="Arial"/>
        </w:rPr>
        <w:t xml:space="preserve"> </w:t>
      </w:r>
      <w:r w:rsidR="00F77444" w:rsidRPr="00910BDF">
        <w:rPr>
          <w:rFonts w:ascii="Arial" w:eastAsia="Times New Roman" w:hAnsi="Arial" w:cs="Arial"/>
        </w:rPr>
        <w:t>Explores the historical, theoretical, international, and UK-specific context of sleepwalking and its relation to mental health.</w:t>
      </w:r>
      <w:r>
        <w:rPr>
          <w:rFonts w:ascii="Arial" w:eastAsia="Times New Roman" w:hAnsi="Arial" w:cs="Arial"/>
        </w:rPr>
        <w:t xml:space="preserve"> </w:t>
      </w:r>
      <w:r w:rsidR="00F77444" w:rsidRPr="00A65A65">
        <w:rPr>
          <w:rFonts w:ascii="Arial" w:eastAsia="Times New Roman" w:hAnsi="Arial" w:cs="Arial"/>
          <w:bCs/>
        </w:rPr>
        <w:t>Chapter 3: Methods</w:t>
      </w:r>
      <w:r w:rsidR="00F77444" w:rsidRPr="00A65A65">
        <w:rPr>
          <w:rFonts w:ascii="Arial" w:eastAsia="Times New Roman" w:hAnsi="Arial" w:cs="Arial"/>
        </w:rPr>
        <w:t>:</w:t>
      </w:r>
      <w:r w:rsidR="00F77444">
        <w:rPr>
          <w:rFonts w:ascii="Arial" w:eastAsia="Times New Roman" w:hAnsi="Arial" w:cs="Arial"/>
        </w:rPr>
        <w:t xml:space="preserve"> </w:t>
      </w:r>
      <w:r w:rsidR="00F77444" w:rsidRPr="00910BDF">
        <w:rPr>
          <w:rFonts w:ascii="Arial" w:eastAsia="Times New Roman" w:hAnsi="Arial" w:cs="Arial"/>
        </w:rPr>
        <w:t>Details the research design, including the systematic review approach, data sources, inclusion/exclusion criteria, and ethical considerations.</w:t>
      </w:r>
      <w:r>
        <w:rPr>
          <w:rFonts w:ascii="Arial" w:eastAsia="Times New Roman" w:hAnsi="Arial" w:cs="Arial"/>
        </w:rPr>
        <w:t xml:space="preserve"> </w:t>
      </w:r>
      <w:r w:rsidR="00F77444" w:rsidRPr="00A65A65">
        <w:rPr>
          <w:rFonts w:ascii="Arial" w:eastAsia="Times New Roman" w:hAnsi="Arial" w:cs="Arial"/>
          <w:bCs/>
        </w:rPr>
        <w:t>Chapter 4: Results and Discussion:</w:t>
      </w:r>
      <w:r w:rsidR="00F77444" w:rsidRPr="00910BDF">
        <w:rPr>
          <w:rFonts w:ascii="Arial" w:eastAsia="Times New Roman" w:hAnsi="Arial" w:cs="Arial"/>
        </w:rPr>
        <w:t xml:space="preserve"> Presents the findings from the literature analysis, synthesises emerging themes, and compares them to existing evidence.</w:t>
      </w:r>
      <w:r>
        <w:rPr>
          <w:rFonts w:ascii="Arial" w:eastAsia="Times New Roman" w:hAnsi="Arial" w:cs="Arial"/>
        </w:rPr>
        <w:t xml:space="preserve"> </w:t>
      </w:r>
      <w:r w:rsidR="00F77444" w:rsidRPr="00A65A65">
        <w:rPr>
          <w:rFonts w:ascii="Arial" w:eastAsia="Times New Roman" w:hAnsi="Arial" w:cs="Arial"/>
          <w:bCs/>
        </w:rPr>
        <w:t>Chapter 5: Recommendations and Conclusion</w:t>
      </w:r>
      <w:r w:rsidR="00F77444" w:rsidRPr="00A65A65">
        <w:rPr>
          <w:rFonts w:ascii="Arial" w:eastAsia="Times New Roman" w:hAnsi="Arial" w:cs="Arial"/>
        </w:rPr>
        <w:t>:</w:t>
      </w:r>
      <w:r w:rsidRPr="00A65A65">
        <w:rPr>
          <w:rFonts w:ascii="Arial" w:eastAsia="Times New Roman" w:hAnsi="Arial" w:cs="Arial"/>
        </w:rPr>
        <w:t xml:space="preserve"> </w:t>
      </w:r>
      <w:r w:rsidR="0088152D">
        <w:rPr>
          <w:rFonts w:ascii="Arial" w:eastAsia="Times New Roman" w:hAnsi="Arial" w:cs="Arial"/>
        </w:rPr>
        <w:t>S</w:t>
      </w:r>
      <w:r w:rsidR="00F77444" w:rsidRPr="00910BDF">
        <w:rPr>
          <w:rFonts w:ascii="Arial" w:eastAsia="Times New Roman" w:hAnsi="Arial" w:cs="Arial"/>
        </w:rPr>
        <w:t>ummarises the study’s findings, reflects on research limitations, and offers recommendations for practice and future research.</w:t>
      </w:r>
    </w:p>
    <w:p w14:paraId="7FCD5C38" w14:textId="77777777" w:rsidR="009016AC" w:rsidRPr="00812591" w:rsidRDefault="009016AC" w:rsidP="00DA52F0">
      <w:pPr>
        <w:spacing w:line="360" w:lineRule="auto"/>
        <w:mirrorIndents/>
        <w:jc w:val="both"/>
        <w:rPr>
          <w:rFonts w:ascii="Arial" w:eastAsia="Arial Unicode MS" w:hAnsi="Arial" w:cs="Arial"/>
        </w:rPr>
      </w:pPr>
    </w:p>
    <w:p w14:paraId="7FE29B40" w14:textId="77777777" w:rsidR="00A65A65" w:rsidRPr="008013F2" w:rsidRDefault="00A65A65" w:rsidP="00A65A65">
      <w:pPr>
        <w:pStyle w:val="NormalWeb"/>
        <w:spacing w:before="0" w:beforeAutospacing="0" w:after="0" w:afterAutospacing="0" w:line="360" w:lineRule="auto"/>
        <w:jc w:val="both"/>
        <w:rPr>
          <w:rFonts w:ascii="Arial" w:hAnsi="Arial" w:cs="Arial"/>
          <w:color w:val="000000" w:themeColor="text1"/>
          <w:sz w:val="22"/>
          <w:szCs w:val="22"/>
        </w:rPr>
      </w:pPr>
      <w:r w:rsidRPr="008013F2">
        <w:rPr>
          <w:rFonts w:ascii="Arial" w:hAnsi="Arial" w:cs="Arial"/>
          <w:color w:val="000000" w:themeColor="text1"/>
          <w:sz w:val="22"/>
          <w:szCs w:val="22"/>
        </w:rPr>
        <w:t>In writing and reviewing my introductory chapter on adult sleepwalking, I intended to create a broad, interdisciplinary foundation that combines historical, theoretical, and contextual perspectives. My aim was to show that sleepwalking is not simply a neurological oddity but a phenomenon shaped by shifting scientific, cultural, and moral discourses. While I believe the chapter succeeds in its breadth and scope, I also recognise areas where greater critical depth and conceptual integration could have strengthened it. The chapter begins by situating adult sleepwalking within wider discussions of sleep health and mental well-being. This framing is effective in highlighting the topic’s public health relevance, particularly within the UK, where sleep and mental health are increasingly linked in policy and discourse. However, I now see that the introduction could have more clearly articulated the research gap, specifically, why adult sleepwalking remains under-recognised compared to childhood parasomnias. The tone is largely descriptive rather than problem-focused, which may limit its critical impact.</w:t>
      </w:r>
    </w:p>
    <w:p w14:paraId="63138BAF" w14:textId="60014625" w:rsidR="001A5277" w:rsidRDefault="001A5277">
      <w:pPr>
        <w:rPr>
          <w:rFonts w:ascii="Arial" w:hAnsi="Arial"/>
          <w:b/>
          <w:sz w:val="32"/>
          <w:szCs w:val="32"/>
        </w:rPr>
      </w:pPr>
      <w:r>
        <w:br w:type="page"/>
      </w:r>
    </w:p>
    <w:p w14:paraId="64A3928F" w14:textId="3156AF48" w:rsidR="003F2B6D" w:rsidRPr="00141A69" w:rsidRDefault="003F2B6D" w:rsidP="0049527D">
      <w:pPr>
        <w:pStyle w:val="Heading1"/>
        <w:spacing w:line="360" w:lineRule="auto"/>
        <w:ind w:left="0"/>
        <w:mirrorIndents/>
      </w:pPr>
      <w:r w:rsidRPr="00141A69">
        <w:lastRenderedPageBreak/>
        <w:t xml:space="preserve">CHAPTER 2: </w:t>
      </w:r>
      <w:r w:rsidR="00750461">
        <w:tab/>
      </w:r>
      <w:r w:rsidRPr="00141A69">
        <w:t>BACKGROUND</w:t>
      </w:r>
    </w:p>
    <w:p w14:paraId="777C2796" w14:textId="7107A6AA" w:rsidR="003F2B6D" w:rsidRPr="00141A69" w:rsidRDefault="003F2B6D" w:rsidP="00DA52F0">
      <w:pPr>
        <w:spacing w:line="360" w:lineRule="auto"/>
        <w:mirrorIndents/>
        <w:jc w:val="both"/>
        <w:rPr>
          <w:rFonts w:ascii="Arial" w:eastAsia="Arial Unicode MS" w:hAnsi="Arial" w:cs="Arial"/>
          <w:b/>
          <w:u w:val="single"/>
        </w:rPr>
      </w:pPr>
    </w:p>
    <w:p w14:paraId="3005B944" w14:textId="7378557C" w:rsidR="005551C5" w:rsidRDefault="009D0506" w:rsidP="007A50AC">
      <w:pPr>
        <w:pStyle w:val="Heading3"/>
        <w:spacing w:before="0" w:line="360" w:lineRule="auto"/>
        <w:ind w:left="567" w:hanging="527"/>
        <w:jc w:val="both"/>
        <w:rPr>
          <w:rFonts w:ascii="Arial" w:hAnsi="Arial" w:cs="Arial"/>
          <w:b/>
          <w:color w:val="000000" w:themeColor="text1"/>
          <w:sz w:val="22"/>
          <w:szCs w:val="22"/>
        </w:rPr>
      </w:pPr>
      <w:r>
        <w:rPr>
          <w:rFonts w:ascii="Arial" w:hAnsi="Arial" w:cs="Arial"/>
          <w:b/>
          <w:color w:val="000000" w:themeColor="text1"/>
          <w:sz w:val="22"/>
          <w:szCs w:val="22"/>
        </w:rPr>
        <w:t>2.1.</w:t>
      </w:r>
      <w:r>
        <w:rPr>
          <w:rFonts w:ascii="Arial" w:hAnsi="Arial" w:cs="Arial"/>
          <w:b/>
          <w:color w:val="000000" w:themeColor="text1"/>
          <w:sz w:val="22"/>
          <w:szCs w:val="22"/>
        </w:rPr>
        <w:tab/>
      </w:r>
      <w:r w:rsidR="005551C5" w:rsidRPr="005551C5">
        <w:rPr>
          <w:rFonts w:ascii="Arial" w:hAnsi="Arial" w:cs="Arial"/>
          <w:b/>
          <w:color w:val="000000" w:themeColor="text1"/>
          <w:sz w:val="22"/>
          <w:szCs w:val="22"/>
        </w:rPr>
        <w:t>Introduction</w:t>
      </w:r>
    </w:p>
    <w:p w14:paraId="359FF827" w14:textId="77777777" w:rsidR="0088152D" w:rsidRPr="0088152D" w:rsidRDefault="0088152D" w:rsidP="00B22F1E">
      <w:pPr>
        <w:widowControl/>
        <w:autoSpaceDE/>
        <w:autoSpaceDN/>
        <w:spacing w:line="360" w:lineRule="auto"/>
        <w:jc w:val="both"/>
        <w:rPr>
          <w:rFonts w:ascii="Arial" w:eastAsia="Times New Roman" w:hAnsi="Arial" w:cs="Arial"/>
          <w:color w:val="000000" w:themeColor="text1"/>
          <w:lang w:bidi="ar-SA"/>
        </w:rPr>
      </w:pPr>
      <w:r w:rsidRPr="0088152D">
        <w:rPr>
          <w:rFonts w:ascii="Arial" w:eastAsia="Times New Roman" w:hAnsi="Arial" w:cs="Arial"/>
          <w:color w:val="000000" w:themeColor="text1"/>
          <w:lang w:bidi="ar-SA"/>
        </w:rPr>
        <w:t>Sleepwalking, also known as somnambulism, has been perceived and addressed in various ways throughout history, reflecting significant cultural, religious, and scientific developments. In Ancient Greece and Rome, sleepwalking was often seen as a result of divine interventions or spiritual anomalies. This belief continued into the Middle Ages, where the act of wandering at night was commonly associated with demonic possession or an indication of moral weakness. As time progressed, particularly from the Renaissance through the Enlightenment, viewpoints on sleepwalking underwent transformation as the intellectual environment shifted. During this period, earlier mystical interpretations began to coexist with emerging medical theories that offered more natural explanations for human behaviour. By the 17th and 18th centuries, sleepwalking emerged at the crossroads of religious belief, superstition, nascent neurology, and rational thought, establishing the groundwork for modern understandings of the phenomenon. This historical evolution from supernatural to scientific interpretations sheds light on societal perceptions of the body, mind, and consciousness, offering crucial insights for current discussions regarding sleepwalking as a sleep disorder encompassing psychological, neurological, and social aspects.</w:t>
      </w:r>
    </w:p>
    <w:p w14:paraId="53D9AB11" w14:textId="77777777" w:rsidR="0088152D" w:rsidRPr="005551C5" w:rsidRDefault="0088152D" w:rsidP="007A50AC">
      <w:pPr>
        <w:pStyle w:val="Heading3"/>
        <w:spacing w:before="0" w:line="360" w:lineRule="auto"/>
        <w:ind w:left="567" w:hanging="527"/>
        <w:jc w:val="both"/>
        <w:rPr>
          <w:rFonts w:ascii="Arial" w:hAnsi="Arial" w:cs="Arial"/>
          <w:b/>
          <w:color w:val="000000" w:themeColor="text1"/>
          <w:sz w:val="22"/>
          <w:szCs w:val="22"/>
        </w:rPr>
      </w:pPr>
    </w:p>
    <w:p w14:paraId="22331509" w14:textId="77824B7F" w:rsidR="00B27573" w:rsidRPr="005D1B21" w:rsidRDefault="0049527D" w:rsidP="005655B7">
      <w:pPr>
        <w:pStyle w:val="Heading3"/>
        <w:spacing w:before="0" w:line="360" w:lineRule="auto"/>
        <w:ind w:left="567" w:hanging="527"/>
        <w:jc w:val="both"/>
        <w:rPr>
          <w:rFonts w:ascii="Arial" w:hAnsi="Arial" w:cs="Arial"/>
          <w:b/>
          <w:color w:val="000000" w:themeColor="text1"/>
          <w:sz w:val="22"/>
          <w:szCs w:val="22"/>
        </w:rPr>
      </w:pPr>
      <w:r>
        <w:rPr>
          <w:rFonts w:ascii="Arial" w:hAnsi="Arial" w:cs="Arial"/>
          <w:b/>
          <w:color w:val="000000" w:themeColor="text1"/>
          <w:sz w:val="22"/>
          <w:szCs w:val="22"/>
        </w:rPr>
        <w:t>2.2.</w:t>
      </w:r>
      <w:r>
        <w:rPr>
          <w:rFonts w:ascii="Arial" w:hAnsi="Arial" w:cs="Arial"/>
          <w:b/>
          <w:color w:val="000000" w:themeColor="text1"/>
          <w:sz w:val="22"/>
          <w:szCs w:val="22"/>
        </w:rPr>
        <w:tab/>
      </w:r>
      <w:r w:rsidR="00B27573" w:rsidRPr="005D1B21">
        <w:rPr>
          <w:rFonts w:ascii="Arial" w:hAnsi="Arial" w:cs="Arial"/>
          <w:b/>
          <w:color w:val="000000" w:themeColor="text1"/>
          <w:sz w:val="22"/>
          <w:szCs w:val="22"/>
        </w:rPr>
        <w:t>Historical Background</w:t>
      </w:r>
    </w:p>
    <w:p w14:paraId="776EC5E9" w14:textId="77777777" w:rsidR="00992751" w:rsidRPr="00234904" w:rsidRDefault="00992751" w:rsidP="00B22F1E">
      <w:pPr>
        <w:pStyle w:val="NormalWeb"/>
        <w:spacing w:before="0" w:beforeAutospacing="0" w:after="0" w:afterAutospacing="0" w:line="360" w:lineRule="auto"/>
        <w:jc w:val="both"/>
        <w:rPr>
          <w:rFonts w:ascii="Arial" w:hAnsi="Arial" w:cs="Arial"/>
          <w:color w:val="000000" w:themeColor="text1"/>
          <w:sz w:val="22"/>
          <w:szCs w:val="22"/>
        </w:rPr>
      </w:pPr>
      <w:r w:rsidRPr="00234904">
        <w:rPr>
          <w:rFonts w:ascii="Arial" w:hAnsi="Arial" w:cs="Arial"/>
          <w:color w:val="000000" w:themeColor="text1"/>
          <w:sz w:val="22"/>
          <w:szCs w:val="22"/>
        </w:rPr>
        <w:t xml:space="preserve">The phenomenon of sleepwalking has been documented for centuries, with early references dating back to Ancient Greece and Medieval Perspectives (Rome), where it was often interpreted through mystical or spiritual beliefs. </w:t>
      </w:r>
      <w:r w:rsidRPr="00234904">
        <w:rPr>
          <w:rFonts w:ascii="Arial" w:hAnsi="Arial" w:cs="Arial"/>
          <w:sz w:val="22"/>
          <w:szCs w:val="22"/>
        </w:rPr>
        <w:t xml:space="preserve">In ancient Greece, sleepwalking was sometimes interpreted as divine possession or a sign from the gods. Similarly, during the Middle Ages in Europe, somnambulism was commonly viewed through a </w:t>
      </w:r>
      <w:r w:rsidRPr="00234904">
        <w:rPr>
          <w:rStyle w:val="Strong"/>
          <w:rFonts w:ascii="Arial" w:hAnsi="Arial" w:cs="Arial"/>
          <w:b w:val="0"/>
          <w:sz w:val="22"/>
          <w:szCs w:val="22"/>
        </w:rPr>
        <w:t xml:space="preserve">religious or </w:t>
      </w:r>
      <w:r w:rsidRPr="00234904">
        <w:rPr>
          <w:rStyle w:val="Strong"/>
          <w:rFonts w:ascii="Arial" w:hAnsi="Arial" w:cs="Arial"/>
          <w:b w:val="0"/>
          <w:color w:val="000000" w:themeColor="text1"/>
          <w:sz w:val="22"/>
          <w:szCs w:val="22"/>
        </w:rPr>
        <w:t>mystical lens</w:t>
      </w:r>
      <w:r w:rsidRPr="00234904">
        <w:rPr>
          <w:rFonts w:ascii="Arial" w:hAnsi="Arial" w:cs="Arial"/>
          <w:color w:val="000000" w:themeColor="text1"/>
          <w:sz w:val="22"/>
          <w:szCs w:val="22"/>
        </w:rPr>
        <w:t>, associated with demonic possession or spiritual activity.</w:t>
      </w:r>
    </w:p>
    <w:p w14:paraId="6FAB6CDC" w14:textId="77777777" w:rsidR="00992751" w:rsidRPr="007A50AC" w:rsidRDefault="00992751" w:rsidP="007A50AC">
      <w:pPr>
        <w:pStyle w:val="BodyText"/>
        <w:rPr>
          <w:rStyle w:val="Strong"/>
          <w:rFonts w:ascii="Arial" w:hAnsi="Arial" w:cs="Arial"/>
          <w:bCs w:val="0"/>
          <w:color w:val="000000" w:themeColor="text1"/>
        </w:rPr>
      </w:pPr>
    </w:p>
    <w:p w14:paraId="1E7C1F72" w14:textId="1E494E0B" w:rsidR="00992751" w:rsidRPr="00943255" w:rsidRDefault="00992751" w:rsidP="000605AF">
      <w:pPr>
        <w:pStyle w:val="Heading4"/>
        <w:spacing w:before="0" w:line="360" w:lineRule="auto"/>
        <w:ind w:left="567"/>
        <w:jc w:val="both"/>
        <w:rPr>
          <w:rFonts w:ascii="Arial" w:hAnsi="Arial" w:cs="Arial"/>
          <w:i w:val="0"/>
          <w:color w:val="000000" w:themeColor="text1"/>
        </w:rPr>
      </w:pPr>
      <w:r w:rsidRPr="00943255">
        <w:rPr>
          <w:rStyle w:val="Strong"/>
          <w:rFonts w:ascii="Arial" w:hAnsi="Arial" w:cs="Arial"/>
          <w:b/>
          <w:bCs/>
          <w:i w:val="0"/>
          <w:color w:val="000000" w:themeColor="text1"/>
        </w:rPr>
        <w:t>R</w:t>
      </w:r>
      <w:r w:rsidR="00D9533D">
        <w:rPr>
          <w:rStyle w:val="Strong"/>
          <w:rFonts w:ascii="Arial" w:hAnsi="Arial" w:cs="Arial"/>
          <w:b/>
          <w:bCs/>
          <w:i w:val="0"/>
          <w:color w:val="000000" w:themeColor="text1"/>
        </w:rPr>
        <w:t>enaissance to Enlightenment Era</w:t>
      </w:r>
    </w:p>
    <w:p w14:paraId="75C07585" w14:textId="4F743415" w:rsidR="00F45D42" w:rsidRPr="0079162D" w:rsidRDefault="00943255" w:rsidP="00CB4B1F">
      <w:pPr>
        <w:widowControl/>
        <w:autoSpaceDE/>
        <w:autoSpaceDN/>
        <w:spacing w:line="360" w:lineRule="auto"/>
        <w:ind w:left="567"/>
        <w:jc w:val="both"/>
        <w:rPr>
          <w:rFonts w:ascii="Arial" w:hAnsi="Arial" w:cs="Arial"/>
          <w:color w:val="000000" w:themeColor="text1"/>
        </w:rPr>
      </w:pPr>
      <w:r w:rsidRPr="00943255">
        <w:rPr>
          <w:rFonts w:ascii="Arial" w:eastAsia="Times New Roman" w:hAnsi="Arial" w:cs="Arial"/>
          <w:color w:val="000000" w:themeColor="text1"/>
          <w:lang w:bidi="ar-SA"/>
        </w:rPr>
        <w:t>Sleepwalking has long been a source of concern. Scholars in the 12th and 13th centuries believed that during sleepwalking</w:t>
      </w:r>
      <w:r w:rsidR="0061574C">
        <w:rPr>
          <w:rFonts w:ascii="Arial" w:eastAsia="Times New Roman" w:hAnsi="Arial" w:cs="Arial"/>
          <w:color w:val="000000" w:themeColor="text1"/>
          <w:lang w:bidi="ar-SA"/>
        </w:rPr>
        <w:t xml:space="preserve"> </w:t>
      </w:r>
      <w:r w:rsidR="0061574C" w:rsidRPr="0061574C">
        <w:rPr>
          <w:rFonts w:ascii="Arial" w:eastAsia="Times New Roman" w:hAnsi="Arial" w:cs="Arial"/>
          <w:lang w:bidi="ar-SA"/>
        </w:rPr>
        <w:t>(Sukel, 2019)</w:t>
      </w:r>
      <w:r w:rsidRPr="00943255">
        <w:rPr>
          <w:rFonts w:ascii="Arial" w:eastAsia="Times New Roman" w:hAnsi="Arial" w:cs="Arial"/>
          <w:color w:val="000000" w:themeColor="text1"/>
          <w:lang w:bidi="ar-SA"/>
        </w:rPr>
        <w:t>, the spirit separated from the body. People believed that sleepwalkers' unusual or terrifying actions were due to a lack of consciousness, or soul. In the 14th century, Pope Clement V granted sleepwalkers formal judicial standing, absolving them of moral responsibility for the conduct of their bodies while asleep.</w:t>
      </w:r>
      <w:r w:rsidR="00CB4B1F">
        <w:rPr>
          <w:rFonts w:ascii="Arial" w:eastAsia="Times New Roman" w:hAnsi="Arial" w:cs="Arial"/>
          <w:color w:val="000000" w:themeColor="text1"/>
          <w:lang w:bidi="ar-SA"/>
        </w:rPr>
        <w:t xml:space="preserve"> Moreover, d</w:t>
      </w:r>
      <w:r w:rsidR="00F45D42" w:rsidRPr="0079162D">
        <w:rPr>
          <w:rFonts w:ascii="Arial" w:hAnsi="Arial" w:cs="Arial"/>
          <w:color w:val="000000" w:themeColor="text1"/>
        </w:rPr>
        <w:t>uring the 17th a</w:t>
      </w:r>
      <w:r w:rsidR="0089378C">
        <w:rPr>
          <w:rFonts w:ascii="Arial" w:hAnsi="Arial" w:cs="Arial"/>
          <w:color w:val="000000" w:themeColor="text1"/>
        </w:rPr>
        <w:t xml:space="preserve">nd 18th centuries, sleepwalking </w:t>
      </w:r>
      <w:r w:rsidR="00824336">
        <w:rPr>
          <w:rFonts w:ascii="Arial" w:hAnsi="Arial" w:cs="Arial"/>
          <w:color w:val="000000" w:themeColor="text1"/>
        </w:rPr>
        <w:t xml:space="preserve">also known as somnambulism </w:t>
      </w:r>
      <w:r w:rsidR="00F45D42" w:rsidRPr="0079162D">
        <w:rPr>
          <w:rFonts w:ascii="Arial" w:hAnsi="Arial" w:cs="Arial"/>
          <w:color w:val="000000" w:themeColor="text1"/>
        </w:rPr>
        <w:t>was a subject of both fascination and fear</w:t>
      </w:r>
      <w:r w:rsidR="006250DD">
        <w:rPr>
          <w:rFonts w:ascii="Arial" w:hAnsi="Arial" w:cs="Arial"/>
          <w:color w:val="000000" w:themeColor="text1"/>
        </w:rPr>
        <w:t xml:space="preserve"> </w:t>
      </w:r>
      <w:r w:rsidR="006250DD" w:rsidRPr="006250DD">
        <w:rPr>
          <w:rFonts w:ascii="Arial" w:hAnsi="Arial" w:cs="Arial"/>
        </w:rPr>
        <w:t>(Hunter, 2020)</w:t>
      </w:r>
      <w:r w:rsidR="00F45D42" w:rsidRPr="0079162D">
        <w:rPr>
          <w:rFonts w:ascii="Arial" w:hAnsi="Arial" w:cs="Arial"/>
          <w:color w:val="000000" w:themeColor="text1"/>
        </w:rPr>
        <w:t xml:space="preserve">. The period marked a transitional era in Western thought, where traditional religious </w:t>
      </w:r>
      <w:r w:rsidR="00F45D42" w:rsidRPr="0079162D">
        <w:rPr>
          <w:rFonts w:ascii="Arial" w:hAnsi="Arial" w:cs="Arial"/>
          <w:color w:val="000000" w:themeColor="text1"/>
        </w:rPr>
        <w:lastRenderedPageBreak/>
        <w:t>explanations began to coexist and conflict with emerging scientific ideas. As such, the concept and treatment of sleepwalking were shaped by a complex interplay between superstition, theology, early medical theory, and Enlightenment rationalism.</w:t>
      </w:r>
    </w:p>
    <w:p w14:paraId="73696720" w14:textId="77777777" w:rsidR="00F45D42" w:rsidRDefault="00F45D42" w:rsidP="008D606D">
      <w:pPr>
        <w:pStyle w:val="Heading3"/>
        <w:spacing w:before="0" w:line="360" w:lineRule="auto"/>
        <w:ind w:left="284"/>
        <w:jc w:val="both"/>
        <w:rPr>
          <w:rFonts w:ascii="Arial" w:hAnsi="Arial" w:cs="Arial"/>
          <w:color w:val="000000" w:themeColor="text1"/>
          <w:sz w:val="22"/>
          <w:szCs w:val="22"/>
        </w:rPr>
      </w:pPr>
    </w:p>
    <w:p w14:paraId="2DA6218D" w14:textId="7D43C0B4" w:rsidR="00F45D42" w:rsidRPr="00F45D42" w:rsidRDefault="00F45D42" w:rsidP="000734C6">
      <w:pPr>
        <w:pStyle w:val="Heading3"/>
        <w:spacing w:before="0" w:line="360" w:lineRule="auto"/>
        <w:ind w:left="567"/>
        <w:jc w:val="both"/>
        <w:rPr>
          <w:rFonts w:ascii="Arial" w:hAnsi="Arial" w:cs="Arial"/>
          <w:b/>
          <w:color w:val="000000" w:themeColor="text1"/>
          <w:sz w:val="22"/>
          <w:szCs w:val="22"/>
        </w:rPr>
      </w:pPr>
      <w:r w:rsidRPr="00F45D42">
        <w:rPr>
          <w:rFonts w:ascii="Arial" w:hAnsi="Arial" w:cs="Arial"/>
          <w:b/>
          <w:color w:val="000000" w:themeColor="text1"/>
          <w:sz w:val="22"/>
          <w:szCs w:val="22"/>
        </w:rPr>
        <w:t>Religious and Supernatural Interpretations</w:t>
      </w:r>
    </w:p>
    <w:p w14:paraId="3C58FF55" w14:textId="0C48682D" w:rsidR="0098126D" w:rsidRPr="0098126D" w:rsidRDefault="00F45D42" w:rsidP="004F6E82">
      <w:pPr>
        <w:spacing w:line="360" w:lineRule="auto"/>
        <w:ind w:left="567"/>
        <w:jc w:val="both"/>
        <w:rPr>
          <w:rFonts w:ascii="Arial" w:eastAsia="Times New Roman" w:hAnsi="Arial" w:cs="Arial"/>
          <w:color w:val="000000" w:themeColor="text1"/>
          <w:lang w:bidi="ar-SA"/>
        </w:rPr>
      </w:pPr>
      <w:r w:rsidRPr="00393636">
        <w:rPr>
          <w:rFonts w:ascii="Arial" w:eastAsia="Times New Roman" w:hAnsi="Arial" w:cs="Arial"/>
          <w:color w:val="000000" w:themeColor="text1"/>
        </w:rPr>
        <w:t>Sleepwalking was frequently viewed through a religious or supernatural prism in the 17th century. Many thought that sleepwalkers were possessed by demonic forces or spirits. Such night</w:t>
      </w:r>
      <w:r>
        <w:rPr>
          <w:rFonts w:ascii="Arial" w:eastAsia="Times New Roman" w:hAnsi="Arial" w:cs="Arial"/>
          <w:color w:val="000000" w:themeColor="text1"/>
        </w:rPr>
        <w:t>-</w:t>
      </w:r>
      <w:r w:rsidRPr="00393636">
        <w:rPr>
          <w:rFonts w:ascii="Arial" w:eastAsia="Times New Roman" w:hAnsi="Arial" w:cs="Arial"/>
          <w:color w:val="000000" w:themeColor="text1"/>
        </w:rPr>
        <w:t>time behaviour was occasionally linked to sin, possession, or moral weakness in Catholic and Protestant Europe. Particularly in highly religious groups, sleepwalkers who en</w:t>
      </w:r>
      <w:r w:rsidR="0089378C">
        <w:rPr>
          <w:rFonts w:ascii="Arial" w:eastAsia="Times New Roman" w:hAnsi="Arial" w:cs="Arial"/>
          <w:color w:val="000000" w:themeColor="text1"/>
        </w:rPr>
        <w:t xml:space="preserve">gaged in risky or odd </w:t>
      </w:r>
      <w:r w:rsidR="00D05732">
        <w:rPr>
          <w:rFonts w:ascii="Arial" w:eastAsia="Times New Roman" w:hAnsi="Arial" w:cs="Arial"/>
          <w:color w:val="000000" w:themeColor="text1"/>
        </w:rPr>
        <w:t>behaviours</w:t>
      </w:r>
      <w:r w:rsidR="0089378C">
        <w:rPr>
          <w:rFonts w:ascii="Arial" w:eastAsia="Times New Roman" w:hAnsi="Arial" w:cs="Arial"/>
          <w:color w:val="000000" w:themeColor="text1"/>
        </w:rPr>
        <w:t xml:space="preserve"> </w:t>
      </w:r>
      <w:r w:rsidRPr="00393636">
        <w:rPr>
          <w:rFonts w:ascii="Arial" w:eastAsia="Times New Roman" w:hAnsi="Arial" w:cs="Arial"/>
          <w:color w:val="000000" w:themeColor="text1"/>
        </w:rPr>
        <w:t>such as strolling on rooft</w:t>
      </w:r>
      <w:r w:rsidR="0089378C">
        <w:rPr>
          <w:rFonts w:ascii="Arial" w:eastAsia="Times New Roman" w:hAnsi="Arial" w:cs="Arial"/>
          <w:color w:val="000000" w:themeColor="text1"/>
        </w:rPr>
        <w:t xml:space="preserve">ops or speaking in weird voices </w:t>
      </w:r>
      <w:r w:rsidRPr="00393636">
        <w:rPr>
          <w:rFonts w:ascii="Arial" w:eastAsia="Times New Roman" w:hAnsi="Arial" w:cs="Arial"/>
          <w:color w:val="000000" w:themeColor="text1"/>
        </w:rPr>
        <w:t>were regarded with suspicion. Particularly during the height of the witch trials in the early 17th century, such people occasionally ran the risk of being accused of witchcraft or being in collusion with the devil</w:t>
      </w:r>
      <w:r w:rsidR="006A0D24">
        <w:rPr>
          <w:rFonts w:ascii="Arial" w:eastAsia="Times New Roman" w:hAnsi="Arial" w:cs="Arial"/>
          <w:color w:val="000000" w:themeColor="text1"/>
        </w:rPr>
        <w:t xml:space="preserve"> </w:t>
      </w:r>
      <w:r w:rsidR="006A0D24" w:rsidRPr="006250DD">
        <w:rPr>
          <w:rFonts w:ascii="Arial" w:eastAsia="Times New Roman" w:hAnsi="Arial" w:cs="Arial"/>
          <w:lang w:bidi="ar-SA"/>
        </w:rPr>
        <w:t>(Hunter, 2020)</w:t>
      </w:r>
      <w:r w:rsidRPr="00393636">
        <w:rPr>
          <w:rFonts w:ascii="Arial" w:eastAsia="Times New Roman" w:hAnsi="Arial" w:cs="Arial"/>
          <w:color w:val="000000" w:themeColor="text1"/>
        </w:rPr>
        <w:t>. However, not all of the interpretations were unfavourable. In some cultures, sleepwalking was considered a spiritual or mystical experience. Certain religious mystics, for example, thought that the spirit might separate from the body during sleep and wander freely, which could explain sleepwalkers' unusual behaviour. This theory had some backing in Neoplatonic and early modern esoteric philosophy</w:t>
      </w:r>
      <w:r w:rsidR="0098126D">
        <w:rPr>
          <w:rFonts w:ascii="Arial" w:eastAsia="Times New Roman" w:hAnsi="Arial" w:cs="Arial"/>
          <w:color w:val="000000" w:themeColor="text1"/>
        </w:rPr>
        <w:t xml:space="preserve"> </w:t>
      </w:r>
      <w:r w:rsidR="0098126D" w:rsidRPr="0098126D">
        <w:rPr>
          <w:rFonts w:ascii="Arial" w:eastAsia="Times New Roman" w:hAnsi="Arial" w:cs="Arial"/>
          <w:color w:val="000000" w:themeColor="text1"/>
          <w:lang w:bidi="ar-SA"/>
        </w:rPr>
        <w:t>(Thrive Global, 2017)</w:t>
      </w:r>
      <w:r w:rsidR="0098126D">
        <w:rPr>
          <w:rFonts w:ascii="Arial" w:eastAsia="Times New Roman" w:hAnsi="Arial" w:cs="Arial"/>
          <w:color w:val="000000" w:themeColor="text1"/>
          <w:lang w:bidi="ar-SA"/>
        </w:rPr>
        <w:t>.</w:t>
      </w:r>
    </w:p>
    <w:p w14:paraId="1273C130" w14:textId="77777777" w:rsidR="00F45D42" w:rsidRDefault="00F45D42" w:rsidP="008D606D">
      <w:pPr>
        <w:pStyle w:val="Heading3"/>
        <w:spacing w:before="0" w:line="360" w:lineRule="auto"/>
        <w:ind w:left="284"/>
        <w:jc w:val="both"/>
        <w:rPr>
          <w:rFonts w:ascii="Arial" w:hAnsi="Arial" w:cs="Arial"/>
          <w:color w:val="000000" w:themeColor="text1"/>
          <w:sz w:val="22"/>
          <w:szCs w:val="22"/>
        </w:rPr>
      </w:pPr>
    </w:p>
    <w:p w14:paraId="7DC70535" w14:textId="02DEE640" w:rsidR="00F45D42" w:rsidRPr="00F45D42" w:rsidRDefault="00F45D42" w:rsidP="004F6E82">
      <w:pPr>
        <w:pStyle w:val="Heading3"/>
        <w:spacing w:before="0" w:line="360" w:lineRule="auto"/>
        <w:ind w:left="567"/>
        <w:jc w:val="both"/>
        <w:rPr>
          <w:rFonts w:ascii="Arial" w:hAnsi="Arial" w:cs="Arial"/>
          <w:b/>
          <w:color w:val="000000" w:themeColor="text1"/>
          <w:sz w:val="22"/>
          <w:szCs w:val="22"/>
        </w:rPr>
      </w:pPr>
      <w:r w:rsidRPr="00F45D42">
        <w:rPr>
          <w:rFonts w:ascii="Arial" w:hAnsi="Arial" w:cs="Arial"/>
          <w:b/>
          <w:color w:val="000000" w:themeColor="text1"/>
          <w:sz w:val="22"/>
          <w:szCs w:val="22"/>
        </w:rPr>
        <w:t>Medical and Scientific Perspectives</w:t>
      </w:r>
    </w:p>
    <w:p w14:paraId="61909DD5" w14:textId="3B45D266" w:rsidR="00F45D42" w:rsidRPr="00393636" w:rsidRDefault="00F45D42" w:rsidP="004F6E82">
      <w:pPr>
        <w:pStyle w:val="NormalWeb"/>
        <w:spacing w:before="0" w:beforeAutospacing="0" w:after="0" w:afterAutospacing="0" w:line="360" w:lineRule="auto"/>
        <w:ind w:left="567"/>
        <w:jc w:val="both"/>
        <w:rPr>
          <w:rFonts w:ascii="Arial" w:hAnsi="Arial" w:cs="Arial"/>
          <w:color w:val="000000" w:themeColor="text1"/>
          <w:sz w:val="22"/>
          <w:szCs w:val="22"/>
        </w:rPr>
      </w:pPr>
      <w:r w:rsidRPr="00393636">
        <w:rPr>
          <w:rFonts w:ascii="Arial" w:hAnsi="Arial" w:cs="Arial"/>
          <w:color w:val="000000" w:themeColor="text1"/>
          <w:sz w:val="22"/>
          <w:szCs w:val="22"/>
        </w:rPr>
        <w:t>As the 17th century gave way to the 18th, the Enlightenment began to influence how people understood the human body and mind. Physicians and philosophers started to explore sleepwalking from a naturalistic point of view, moving away from supernatural explanations. Early medical writers like Thomas Willis (1621–1675), a pioneer in neurology, attributed sleepwalking to irregularities in the “animal spirits” of the brain</w:t>
      </w:r>
      <w:r w:rsidR="00CD5EF5">
        <w:rPr>
          <w:rFonts w:ascii="Arial" w:hAnsi="Arial" w:cs="Arial"/>
          <w:color w:val="000000" w:themeColor="text1"/>
          <w:sz w:val="22"/>
          <w:szCs w:val="22"/>
        </w:rPr>
        <w:t xml:space="preserve"> </w:t>
      </w:r>
      <w:r w:rsidR="00CD5EF5" w:rsidRPr="00CD5EF5">
        <w:rPr>
          <w:rFonts w:ascii="Arial" w:hAnsi="Arial" w:cs="Arial"/>
          <w:sz w:val="22"/>
          <w:szCs w:val="22"/>
        </w:rPr>
        <w:t>(Hunter, 2020)</w:t>
      </w:r>
      <w:r w:rsidR="00CD5EF5">
        <w:rPr>
          <w:rFonts w:ascii="Arial" w:hAnsi="Arial" w:cs="Arial"/>
          <w:color w:val="000000" w:themeColor="text1"/>
          <w:sz w:val="22"/>
          <w:szCs w:val="22"/>
        </w:rPr>
        <w:t xml:space="preserve">, </w:t>
      </w:r>
      <w:r w:rsidRPr="00393636">
        <w:rPr>
          <w:rFonts w:ascii="Arial" w:hAnsi="Arial" w:cs="Arial"/>
          <w:color w:val="000000" w:themeColor="text1"/>
          <w:sz w:val="22"/>
          <w:szCs w:val="22"/>
        </w:rPr>
        <w:t>a concept rooted in humoral theory and early neuroscience.</w:t>
      </w:r>
      <w:r w:rsidR="00F70334">
        <w:rPr>
          <w:rFonts w:ascii="Arial" w:hAnsi="Arial" w:cs="Arial"/>
          <w:color w:val="000000" w:themeColor="text1"/>
          <w:sz w:val="22"/>
          <w:szCs w:val="22"/>
        </w:rPr>
        <w:t xml:space="preserve"> However, b</w:t>
      </w:r>
      <w:r w:rsidRPr="00393636">
        <w:rPr>
          <w:rFonts w:ascii="Arial" w:hAnsi="Arial" w:cs="Arial"/>
          <w:color w:val="000000" w:themeColor="text1"/>
          <w:sz w:val="22"/>
          <w:szCs w:val="22"/>
        </w:rPr>
        <w:t>y the 18th century, somnambulism was increasingly seen as a medical condition, related to imbalances in the nervous system, dreams, or disturbed sleep cycles. Physicians began to classify sleepwalking among other sleep disorders, such as night terrors or nightmares. Enlightenment thinkers, including those in France and Germany, studied sleepwalking as a phenomenon that could reveal the inner workings of the mind, linking it to imagination, memory, and unconscious behavior</w:t>
      </w:r>
      <w:r w:rsidR="00D03E52">
        <w:rPr>
          <w:rFonts w:ascii="Arial" w:hAnsi="Arial" w:cs="Arial"/>
          <w:color w:val="000000" w:themeColor="text1"/>
          <w:sz w:val="22"/>
          <w:szCs w:val="22"/>
        </w:rPr>
        <w:t xml:space="preserve"> (</w:t>
      </w:r>
      <w:r w:rsidR="00D03E52" w:rsidRPr="00CD5EF5">
        <w:rPr>
          <w:rFonts w:ascii="Arial" w:hAnsi="Arial" w:cs="Arial"/>
          <w:sz w:val="22"/>
          <w:szCs w:val="22"/>
        </w:rPr>
        <w:t>Hunter, 2020)</w:t>
      </w:r>
      <w:r w:rsidRPr="00393636">
        <w:rPr>
          <w:rFonts w:ascii="Arial" w:hAnsi="Arial" w:cs="Arial"/>
          <w:color w:val="000000" w:themeColor="text1"/>
          <w:sz w:val="22"/>
          <w:szCs w:val="22"/>
        </w:rPr>
        <w:t>.</w:t>
      </w:r>
    </w:p>
    <w:p w14:paraId="0403DCE8" w14:textId="77777777" w:rsidR="00F45D42" w:rsidRDefault="00F45D42" w:rsidP="008D606D">
      <w:pPr>
        <w:pStyle w:val="Heading3"/>
        <w:spacing w:before="0" w:line="360" w:lineRule="auto"/>
        <w:ind w:left="284"/>
        <w:jc w:val="both"/>
        <w:rPr>
          <w:rFonts w:ascii="Arial" w:hAnsi="Arial" w:cs="Arial"/>
          <w:color w:val="000000" w:themeColor="text1"/>
          <w:sz w:val="22"/>
          <w:szCs w:val="22"/>
        </w:rPr>
      </w:pPr>
    </w:p>
    <w:p w14:paraId="233E72AB" w14:textId="3C33DF3F" w:rsidR="00F45D42" w:rsidRPr="00F45D42" w:rsidRDefault="00F45D42" w:rsidP="004F6E82">
      <w:pPr>
        <w:pStyle w:val="Heading3"/>
        <w:spacing w:before="0" w:line="360" w:lineRule="auto"/>
        <w:ind w:left="567"/>
        <w:jc w:val="both"/>
        <w:rPr>
          <w:rFonts w:ascii="Arial" w:hAnsi="Arial" w:cs="Arial"/>
          <w:b/>
          <w:color w:val="000000" w:themeColor="text1"/>
          <w:sz w:val="22"/>
          <w:szCs w:val="22"/>
        </w:rPr>
      </w:pPr>
      <w:r w:rsidRPr="00F45D42">
        <w:rPr>
          <w:rFonts w:ascii="Arial" w:hAnsi="Arial" w:cs="Arial"/>
          <w:b/>
          <w:color w:val="000000" w:themeColor="text1"/>
          <w:sz w:val="22"/>
          <w:szCs w:val="22"/>
        </w:rPr>
        <w:t>Treatment and Response</w:t>
      </w:r>
    </w:p>
    <w:p w14:paraId="01F16A71" w14:textId="60FEAF91" w:rsidR="00F45D42" w:rsidRPr="00393636" w:rsidRDefault="00E30868" w:rsidP="004F6E82">
      <w:pPr>
        <w:pStyle w:val="NormalWeb"/>
        <w:spacing w:before="0" w:beforeAutospacing="0" w:after="0" w:afterAutospacing="0" w:line="360" w:lineRule="auto"/>
        <w:ind w:left="567"/>
        <w:jc w:val="both"/>
        <w:rPr>
          <w:rFonts w:ascii="Arial" w:hAnsi="Arial" w:cs="Arial"/>
          <w:color w:val="000000" w:themeColor="text1"/>
          <w:sz w:val="22"/>
          <w:szCs w:val="22"/>
        </w:rPr>
      </w:pPr>
      <w:r>
        <w:rPr>
          <w:rFonts w:ascii="Arial" w:hAnsi="Arial" w:cs="Arial"/>
          <w:color w:val="000000" w:themeColor="text1"/>
          <w:sz w:val="22"/>
          <w:szCs w:val="22"/>
        </w:rPr>
        <w:t>According to Hunter, 2020, the t</w:t>
      </w:r>
      <w:r w:rsidR="00F45D42" w:rsidRPr="00393636">
        <w:rPr>
          <w:rFonts w:ascii="Arial" w:hAnsi="Arial" w:cs="Arial"/>
          <w:color w:val="000000" w:themeColor="text1"/>
          <w:sz w:val="22"/>
          <w:szCs w:val="22"/>
        </w:rPr>
        <w:t xml:space="preserve">reatments during this time were rudimentary and often based on prevailing medical theories. Remedies might include bloodletting, herbal concoctions, or purgatives intended to restore bodily balance. In other cases, </w:t>
      </w:r>
      <w:r w:rsidR="00F45D42" w:rsidRPr="00393636">
        <w:rPr>
          <w:rFonts w:ascii="Arial" w:hAnsi="Arial" w:cs="Arial"/>
          <w:color w:val="000000" w:themeColor="text1"/>
          <w:sz w:val="22"/>
          <w:szCs w:val="22"/>
        </w:rPr>
        <w:lastRenderedPageBreak/>
        <w:t>sleepwalkers were advised to avoid rich foods, excessive emo</w:t>
      </w:r>
      <w:r w:rsidR="009F5D86">
        <w:rPr>
          <w:rFonts w:ascii="Arial" w:hAnsi="Arial" w:cs="Arial"/>
          <w:color w:val="000000" w:themeColor="text1"/>
          <w:sz w:val="22"/>
          <w:szCs w:val="22"/>
        </w:rPr>
        <w:t xml:space="preserve">tion, or late-night stimulation </w:t>
      </w:r>
      <w:r w:rsidR="00F45D42" w:rsidRPr="00393636">
        <w:rPr>
          <w:rFonts w:ascii="Arial" w:hAnsi="Arial" w:cs="Arial"/>
          <w:color w:val="000000" w:themeColor="text1"/>
          <w:sz w:val="22"/>
          <w:szCs w:val="22"/>
        </w:rPr>
        <w:t>factors believed to provoke nocturnal disturbances.</w:t>
      </w:r>
      <w:r w:rsidR="009F5D86">
        <w:rPr>
          <w:rFonts w:ascii="Arial" w:hAnsi="Arial" w:cs="Arial"/>
          <w:color w:val="000000" w:themeColor="text1"/>
          <w:sz w:val="22"/>
          <w:szCs w:val="22"/>
        </w:rPr>
        <w:t xml:space="preserve"> </w:t>
      </w:r>
      <w:r w:rsidR="00F45D42" w:rsidRPr="00393636">
        <w:rPr>
          <w:rFonts w:ascii="Arial" w:hAnsi="Arial" w:cs="Arial"/>
          <w:color w:val="000000" w:themeColor="text1"/>
          <w:sz w:val="22"/>
          <w:szCs w:val="22"/>
        </w:rPr>
        <w:t xml:space="preserve">Families and caregivers typically took practical steps to ensure safety, such as locking doors and windows or tying the sleepwalker to their bed. Some were cautioned never to wake a sleepwalker suddenly, fearing </w:t>
      </w:r>
      <w:r w:rsidR="00465047">
        <w:rPr>
          <w:rFonts w:ascii="Arial" w:hAnsi="Arial" w:cs="Arial"/>
          <w:color w:val="000000" w:themeColor="text1"/>
          <w:sz w:val="22"/>
          <w:szCs w:val="22"/>
        </w:rPr>
        <w:t xml:space="preserve">it could cause shock or madness </w:t>
      </w:r>
      <w:r w:rsidR="00F45D42" w:rsidRPr="00393636">
        <w:rPr>
          <w:rFonts w:ascii="Arial" w:hAnsi="Arial" w:cs="Arial"/>
          <w:color w:val="000000" w:themeColor="text1"/>
          <w:sz w:val="22"/>
          <w:szCs w:val="22"/>
        </w:rPr>
        <w:t>a belief that persisted well into later centuries.</w:t>
      </w:r>
    </w:p>
    <w:p w14:paraId="643DA925" w14:textId="77777777" w:rsidR="002146B3" w:rsidRPr="006409E6" w:rsidRDefault="002146B3" w:rsidP="00A94566">
      <w:pPr>
        <w:pStyle w:val="Heading4"/>
        <w:spacing w:before="0" w:line="360" w:lineRule="auto"/>
        <w:ind w:left="284"/>
        <w:jc w:val="both"/>
        <w:rPr>
          <w:rStyle w:val="Strong"/>
          <w:rFonts w:ascii="Arial" w:hAnsi="Arial" w:cs="Arial"/>
          <w:b/>
          <w:bCs/>
          <w:i w:val="0"/>
          <w:color w:val="000000" w:themeColor="text1"/>
        </w:rPr>
      </w:pPr>
    </w:p>
    <w:p w14:paraId="248526D3" w14:textId="2D083DFF" w:rsidR="002146B3" w:rsidRPr="002146B3" w:rsidRDefault="002146B3" w:rsidP="004F6E82">
      <w:pPr>
        <w:pStyle w:val="Heading4"/>
        <w:spacing w:before="0" w:line="360" w:lineRule="auto"/>
        <w:ind w:left="567"/>
        <w:jc w:val="both"/>
        <w:rPr>
          <w:rFonts w:ascii="Arial" w:hAnsi="Arial" w:cs="Arial"/>
          <w:i w:val="0"/>
          <w:color w:val="000000" w:themeColor="text1"/>
        </w:rPr>
      </w:pPr>
      <w:r w:rsidRPr="002146B3">
        <w:rPr>
          <w:rStyle w:val="Strong"/>
          <w:rFonts w:ascii="Arial" w:hAnsi="Arial" w:cs="Arial"/>
          <w:b/>
          <w:bCs/>
          <w:i w:val="0"/>
          <w:color w:val="000000" w:themeColor="text1"/>
        </w:rPr>
        <w:t xml:space="preserve">19th and </w:t>
      </w:r>
      <w:proofErr w:type="gramStart"/>
      <w:r w:rsidRPr="002146B3">
        <w:rPr>
          <w:rStyle w:val="Strong"/>
          <w:rFonts w:ascii="Arial" w:hAnsi="Arial" w:cs="Arial"/>
          <w:b/>
          <w:bCs/>
          <w:i w:val="0"/>
          <w:color w:val="000000" w:themeColor="text1"/>
        </w:rPr>
        <w:t>20th  Developments</w:t>
      </w:r>
      <w:proofErr w:type="gramEnd"/>
    </w:p>
    <w:p w14:paraId="232F2F7E" w14:textId="3A71C121" w:rsidR="002146B3" w:rsidRPr="00E8482E" w:rsidRDefault="002146B3" w:rsidP="004F6E82">
      <w:pPr>
        <w:spacing w:line="360" w:lineRule="auto"/>
        <w:ind w:left="567"/>
        <w:jc w:val="both"/>
        <w:rPr>
          <w:rFonts w:ascii="Arial" w:eastAsia="Times New Roman" w:hAnsi="Arial" w:cs="Arial"/>
          <w:color w:val="000000" w:themeColor="text1"/>
        </w:rPr>
      </w:pPr>
      <w:r w:rsidRPr="00234904">
        <w:rPr>
          <w:rFonts w:ascii="Arial" w:eastAsia="Times New Roman" w:hAnsi="Arial" w:cs="Arial"/>
          <w:color w:val="000000" w:themeColor="text1"/>
        </w:rPr>
        <w:t xml:space="preserve">A major shift towards medical and psychiatric interpretations of sleepwalking occurred in the 19th </w:t>
      </w:r>
      <w:r w:rsidR="006409E6">
        <w:rPr>
          <w:rFonts w:ascii="Arial" w:eastAsia="Times New Roman" w:hAnsi="Arial" w:cs="Arial"/>
          <w:color w:val="000000" w:themeColor="text1"/>
        </w:rPr>
        <w:t xml:space="preserve">century. The term "parasomnias" </w:t>
      </w:r>
      <w:r w:rsidRPr="00234904">
        <w:rPr>
          <w:rFonts w:ascii="Arial" w:eastAsia="Times New Roman" w:hAnsi="Arial" w:cs="Arial"/>
          <w:color w:val="000000" w:themeColor="text1"/>
        </w:rPr>
        <w:t>disorders involving a</w:t>
      </w:r>
      <w:r w:rsidR="006409E6">
        <w:rPr>
          <w:rFonts w:ascii="Arial" w:eastAsia="Times New Roman" w:hAnsi="Arial" w:cs="Arial"/>
          <w:color w:val="000000" w:themeColor="text1"/>
        </w:rPr>
        <w:t xml:space="preserve">berrant behaviours during sleep, </w:t>
      </w:r>
      <w:r w:rsidRPr="00234904">
        <w:rPr>
          <w:rFonts w:ascii="Arial" w:eastAsia="Times New Roman" w:hAnsi="Arial" w:cs="Arial"/>
          <w:color w:val="000000" w:themeColor="text1"/>
        </w:rPr>
        <w:t xml:space="preserve">was first used to describe somnambulism around this time. The illness was increasingly associated with neurological issues, emotional disorders, and genetics, and doctors started to record instances more methodically. Because both hypnosis and sleepwalking included altered states of awareness, early links between the two were also established during this time. </w:t>
      </w:r>
      <w:r w:rsidRPr="00E8482E">
        <w:rPr>
          <w:rFonts w:ascii="Arial" w:eastAsia="Times New Roman" w:hAnsi="Arial" w:cs="Arial"/>
          <w:color w:val="000000" w:themeColor="text1"/>
        </w:rPr>
        <w:t xml:space="preserve"> The study of sleep was completely transformed in the 20th century with the invention of electroencephalography (EEG). The identification of sleep </w:t>
      </w:r>
      <w:r w:rsidRPr="0077067A">
        <w:rPr>
          <w:rFonts w:ascii="Arial" w:eastAsia="Times New Roman" w:hAnsi="Arial" w:cs="Arial"/>
          <w:color w:val="000000" w:themeColor="text1"/>
        </w:rPr>
        <w:t>stages, including REM and NREM</w:t>
      </w:r>
      <w:r w:rsidR="0077067A" w:rsidRPr="0077067A">
        <w:rPr>
          <w:rFonts w:ascii="Arial" w:eastAsia="Times New Roman" w:hAnsi="Arial" w:cs="Arial"/>
          <w:color w:val="000000" w:themeColor="text1"/>
        </w:rPr>
        <w:t xml:space="preserve"> </w:t>
      </w:r>
      <w:r w:rsidR="0077067A" w:rsidRPr="0077067A">
        <w:rPr>
          <w:rFonts w:ascii="Arial" w:eastAsia="Times New Roman" w:hAnsi="Arial" w:cs="Arial"/>
          <w:color w:val="000000" w:themeColor="text1"/>
          <w:lang w:bidi="ar-SA"/>
        </w:rPr>
        <w:t>(Schulz and Salzarulo, 2016)</w:t>
      </w:r>
      <w:r w:rsidRPr="00E8482E">
        <w:rPr>
          <w:rFonts w:ascii="Arial" w:eastAsia="Times New Roman" w:hAnsi="Arial" w:cs="Arial"/>
          <w:color w:val="000000" w:themeColor="text1"/>
        </w:rPr>
        <w:t>, was made possible by researchers' ability to monitor brain activity while you slept. It was discovered that sleepwalking usually happens in the deep NREM stages of slow-wave sleep. Sleepwalking was categorised as a clinical problem rather than a mystical or behavioural oddity, and the field of sleep medicine was born. Studies on the psychological, genetic, and physiological causes of sleepwalking also started during this period. There was growing evidence that sleepwalking episodes could be triggered or exacerbated by stress, sleep deprivation, drugs, and specific mental health disorders.</w:t>
      </w:r>
    </w:p>
    <w:p w14:paraId="77EC342A" w14:textId="633ECFAF" w:rsidR="00B27573" w:rsidRDefault="00B27573" w:rsidP="00A94566">
      <w:pPr>
        <w:widowControl/>
        <w:autoSpaceDE/>
        <w:autoSpaceDN/>
        <w:ind w:left="284"/>
        <w:rPr>
          <w:rFonts w:ascii="Times New Roman" w:eastAsia="Times New Roman" w:hAnsi="Times New Roman" w:cs="Times New Roman"/>
          <w:sz w:val="24"/>
          <w:szCs w:val="24"/>
          <w:lang w:bidi="ar-SA"/>
        </w:rPr>
      </w:pPr>
    </w:p>
    <w:p w14:paraId="4B8C6012" w14:textId="303F1C68" w:rsidR="007A74EC" w:rsidRPr="0017267A" w:rsidRDefault="007A74EC" w:rsidP="00325195">
      <w:pPr>
        <w:pStyle w:val="NormalWeb"/>
        <w:spacing w:before="0" w:beforeAutospacing="0" w:after="0" w:afterAutospacing="0" w:line="360" w:lineRule="auto"/>
        <w:ind w:left="567"/>
        <w:contextualSpacing/>
        <w:jc w:val="both"/>
        <w:rPr>
          <w:rFonts w:ascii="Arial" w:hAnsi="Arial" w:cs="Arial"/>
          <w:color w:val="000000" w:themeColor="text1"/>
          <w:sz w:val="22"/>
          <w:szCs w:val="22"/>
        </w:rPr>
      </w:pPr>
      <w:r w:rsidRPr="0017267A">
        <w:rPr>
          <w:rStyle w:val="Strong"/>
          <w:rFonts w:ascii="Arial" w:hAnsi="Arial" w:cs="Arial"/>
          <w:bCs w:val="0"/>
          <w:color w:val="000000" w:themeColor="text1"/>
          <w:sz w:val="22"/>
          <w:szCs w:val="22"/>
        </w:rPr>
        <w:t>21st Century and Contemporary Understanding</w:t>
      </w:r>
    </w:p>
    <w:p w14:paraId="634E725F" w14:textId="77777777" w:rsidR="007A74EC" w:rsidRDefault="007A74EC" w:rsidP="00325195">
      <w:pPr>
        <w:pStyle w:val="NormalWeb"/>
        <w:spacing w:before="0" w:beforeAutospacing="0" w:after="0" w:afterAutospacing="0" w:line="360" w:lineRule="auto"/>
        <w:ind w:left="567"/>
        <w:contextualSpacing/>
        <w:jc w:val="both"/>
        <w:rPr>
          <w:rFonts w:ascii="Arial" w:hAnsi="Arial" w:cs="Arial"/>
          <w:color w:val="000000" w:themeColor="text1"/>
          <w:sz w:val="22"/>
          <w:szCs w:val="22"/>
        </w:rPr>
      </w:pPr>
      <w:r w:rsidRPr="00E8482E">
        <w:rPr>
          <w:rFonts w:ascii="Arial" w:hAnsi="Arial" w:cs="Arial"/>
          <w:color w:val="000000" w:themeColor="text1"/>
          <w:sz w:val="22"/>
          <w:szCs w:val="22"/>
        </w:rPr>
        <w:t xml:space="preserve">Today, sleepwalking is recognized </w:t>
      </w:r>
      <w:r w:rsidRPr="009E13CB">
        <w:rPr>
          <w:rFonts w:ascii="Arial" w:hAnsi="Arial" w:cs="Arial"/>
          <w:color w:val="000000" w:themeColor="text1"/>
          <w:sz w:val="22"/>
          <w:szCs w:val="22"/>
        </w:rPr>
        <w:t>as a</w:t>
      </w:r>
      <w:r w:rsidRPr="009E13CB">
        <w:rPr>
          <w:rFonts w:ascii="Arial" w:hAnsi="Arial" w:cs="Arial"/>
          <w:b/>
          <w:color w:val="000000" w:themeColor="text1"/>
          <w:sz w:val="22"/>
          <w:szCs w:val="22"/>
        </w:rPr>
        <w:t xml:space="preserve"> </w:t>
      </w:r>
      <w:r w:rsidRPr="009E13CB">
        <w:rPr>
          <w:rStyle w:val="Strong"/>
          <w:rFonts w:ascii="Arial" w:hAnsi="Arial" w:cs="Arial"/>
          <w:b w:val="0"/>
          <w:color w:val="000000" w:themeColor="text1"/>
          <w:sz w:val="22"/>
          <w:szCs w:val="22"/>
        </w:rPr>
        <w:t>complex sleep disorder</w:t>
      </w:r>
      <w:r w:rsidRPr="00E8482E">
        <w:rPr>
          <w:rFonts w:ascii="Arial" w:hAnsi="Arial" w:cs="Arial"/>
          <w:color w:val="000000" w:themeColor="text1"/>
          <w:sz w:val="22"/>
          <w:szCs w:val="22"/>
        </w:rPr>
        <w:t xml:space="preserve"> that may involve both </w:t>
      </w:r>
      <w:r w:rsidRPr="009E13CB">
        <w:rPr>
          <w:rStyle w:val="Strong"/>
          <w:rFonts w:ascii="Arial" w:hAnsi="Arial" w:cs="Arial"/>
          <w:b w:val="0"/>
          <w:color w:val="000000" w:themeColor="text1"/>
          <w:sz w:val="22"/>
          <w:szCs w:val="22"/>
        </w:rPr>
        <w:t>genetic predispositions and environmental triggers</w:t>
      </w:r>
      <w:r w:rsidRPr="00E8482E">
        <w:rPr>
          <w:rFonts w:ascii="Arial" w:hAnsi="Arial" w:cs="Arial"/>
          <w:color w:val="000000" w:themeColor="text1"/>
          <w:sz w:val="22"/>
          <w:szCs w:val="22"/>
        </w:rPr>
        <w:t xml:space="preserve">. It is officially classified in the </w:t>
      </w:r>
      <w:r w:rsidRPr="009E13CB">
        <w:rPr>
          <w:rStyle w:val="Strong"/>
          <w:rFonts w:ascii="Arial" w:hAnsi="Arial" w:cs="Arial"/>
          <w:b w:val="0"/>
          <w:color w:val="000000" w:themeColor="text1"/>
          <w:sz w:val="22"/>
          <w:szCs w:val="22"/>
        </w:rPr>
        <w:t>International Classification of Sleep Disorders (ICSD-3</w:t>
      </w:r>
      <w:r w:rsidRPr="00E8482E">
        <w:rPr>
          <w:rStyle w:val="Strong"/>
          <w:rFonts w:ascii="Arial" w:hAnsi="Arial" w:cs="Arial"/>
          <w:color w:val="000000" w:themeColor="text1"/>
          <w:sz w:val="22"/>
          <w:szCs w:val="22"/>
        </w:rPr>
        <w:t>)</w:t>
      </w:r>
      <w:r w:rsidRPr="00E8482E">
        <w:rPr>
          <w:rFonts w:ascii="Arial" w:hAnsi="Arial" w:cs="Arial"/>
          <w:color w:val="000000" w:themeColor="text1"/>
          <w:sz w:val="22"/>
          <w:szCs w:val="22"/>
        </w:rPr>
        <w:t xml:space="preserve"> as a type </w:t>
      </w:r>
      <w:r w:rsidRPr="008C6391">
        <w:rPr>
          <w:rFonts w:ascii="Arial" w:hAnsi="Arial" w:cs="Arial"/>
          <w:color w:val="000000" w:themeColor="text1"/>
          <w:sz w:val="22"/>
          <w:szCs w:val="22"/>
        </w:rPr>
        <w:t xml:space="preserve">of </w:t>
      </w:r>
      <w:r w:rsidRPr="009E13CB">
        <w:rPr>
          <w:rStyle w:val="Strong"/>
          <w:rFonts w:ascii="Arial" w:hAnsi="Arial" w:cs="Arial"/>
          <w:b w:val="0"/>
          <w:color w:val="000000" w:themeColor="text1"/>
          <w:sz w:val="22"/>
          <w:szCs w:val="22"/>
        </w:rPr>
        <w:t>NREM sleep arousal disorder</w:t>
      </w:r>
      <w:r w:rsidRPr="009E13CB">
        <w:rPr>
          <w:rFonts w:ascii="Arial" w:hAnsi="Arial" w:cs="Arial"/>
          <w:b/>
          <w:color w:val="000000" w:themeColor="text1"/>
          <w:sz w:val="22"/>
          <w:szCs w:val="22"/>
        </w:rPr>
        <w:t>.</w:t>
      </w:r>
      <w:r w:rsidRPr="00E8482E">
        <w:rPr>
          <w:rFonts w:ascii="Arial" w:hAnsi="Arial" w:cs="Arial"/>
          <w:color w:val="000000" w:themeColor="text1"/>
          <w:sz w:val="22"/>
          <w:szCs w:val="22"/>
        </w:rPr>
        <w:t xml:space="preserve"> Modern research continues to investigate the </w:t>
      </w:r>
      <w:r w:rsidRPr="009E13CB">
        <w:rPr>
          <w:rStyle w:val="Strong"/>
          <w:rFonts w:ascii="Arial" w:hAnsi="Arial" w:cs="Arial"/>
          <w:b w:val="0"/>
          <w:color w:val="000000" w:themeColor="text1"/>
          <w:sz w:val="22"/>
          <w:szCs w:val="22"/>
        </w:rPr>
        <w:t>neurobiological mechanisms</w:t>
      </w:r>
      <w:r w:rsidRPr="00E8482E">
        <w:rPr>
          <w:rFonts w:ascii="Arial" w:hAnsi="Arial" w:cs="Arial"/>
          <w:color w:val="000000" w:themeColor="text1"/>
          <w:sz w:val="22"/>
          <w:szCs w:val="22"/>
        </w:rPr>
        <w:t xml:space="preserve"> underlying somnambulism, and its relationship to other conditions such as </w:t>
      </w:r>
      <w:r w:rsidRPr="0017267A">
        <w:rPr>
          <w:rStyle w:val="Strong"/>
          <w:rFonts w:ascii="Arial" w:hAnsi="Arial" w:cs="Arial"/>
          <w:b w:val="0"/>
          <w:color w:val="000000" w:themeColor="text1"/>
          <w:sz w:val="22"/>
          <w:szCs w:val="22"/>
        </w:rPr>
        <w:t xml:space="preserve">anxiety, </w:t>
      </w:r>
      <w:r w:rsidRPr="009E13CB">
        <w:rPr>
          <w:rStyle w:val="Strong"/>
          <w:rFonts w:ascii="Arial" w:hAnsi="Arial" w:cs="Arial"/>
          <w:b w:val="0"/>
          <w:color w:val="000000" w:themeColor="text1"/>
          <w:sz w:val="22"/>
          <w:szCs w:val="22"/>
        </w:rPr>
        <w:t>depression, PTSD</w:t>
      </w:r>
      <w:r w:rsidRPr="009E13CB">
        <w:rPr>
          <w:rFonts w:ascii="Arial" w:hAnsi="Arial" w:cs="Arial"/>
          <w:b/>
          <w:color w:val="000000" w:themeColor="text1"/>
          <w:sz w:val="22"/>
          <w:szCs w:val="22"/>
        </w:rPr>
        <w:t xml:space="preserve">, </w:t>
      </w:r>
      <w:r w:rsidRPr="00583B98">
        <w:rPr>
          <w:rFonts w:ascii="Arial" w:hAnsi="Arial" w:cs="Arial"/>
          <w:color w:val="000000" w:themeColor="text1"/>
          <w:sz w:val="22"/>
          <w:szCs w:val="22"/>
        </w:rPr>
        <w:t>and</w:t>
      </w:r>
      <w:r w:rsidRPr="009E13CB">
        <w:rPr>
          <w:rFonts w:ascii="Arial" w:hAnsi="Arial" w:cs="Arial"/>
          <w:b/>
          <w:color w:val="000000" w:themeColor="text1"/>
          <w:sz w:val="22"/>
          <w:szCs w:val="22"/>
        </w:rPr>
        <w:t xml:space="preserve"> </w:t>
      </w:r>
      <w:r w:rsidRPr="009E13CB">
        <w:rPr>
          <w:rStyle w:val="Strong"/>
          <w:rFonts w:ascii="Arial" w:hAnsi="Arial" w:cs="Arial"/>
          <w:b w:val="0"/>
          <w:color w:val="000000" w:themeColor="text1"/>
          <w:sz w:val="22"/>
          <w:szCs w:val="22"/>
        </w:rPr>
        <w:t>sleep-related epilepsy</w:t>
      </w:r>
      <w:r w:rsidRPr="00E8482E">
        <w:rPr>
          <w:rFonts w:ascii="Arial" w:hAnsi="Arial" w:cs="Arial"/>
          <w:color w:val="000000" w:themeColor="text1"/>
          <w:sz w:val="22"/>
          <w:szCs w:val="22"/>
        </w:rPr>
        <w:t>.</w:t>
      </w:r>
      <w:r>
        <w:rPr>
          <w:rFonts w:ascii="Arial" w:hAnsi="Arial" w:cs="Arial"/>
          <w:color w:val="000000" w:themeColor="text1"/>
          <w:sz w:val="22"/>
          <w:szCs w:val="22"/>
        </w:rPr>
        <w:t xml:space="preserve"> </w:t>
      </w:r>
      <w:r w:rsidRPr="00E8482E">
        <w:rPr>
          <w:rFonts w:ascii="Arial" w:hAnsi="Arial" w:cs="Arial"/>
          <w:color w:val="000000" w:themeColor="text1"/>
          <w:sz w:val="22"/>
          <w:szCs w:val="22"/>
        </w:rPr>
        <w:t>The advent of</w:t>
      </w:r>
      <w:r w:rsidRPr="00CC4D60">
        <w:rPr>
          <w:rFonts w:ascii="Arial" w:hAnsi="Arial" w:cs="Arial"/>
          <w:color w:val="000000" w:themeColor="text1"/>
          <w:sz w:val="22"/>
          <w:szCs w:val="22"/>
        </w:rPr>
        <w:t xml:space="preserve"> </w:t>
      </w:r>
      <w:r w:rsidRPr="00CC4D60">
        <w:rPr>
          <w:rStyle w:val="Strong"/>
          <w:rFonts w:ascii="Arial" w:hAnsi="Arial" w:cs="Arial"/>
          <w:b w:val="0"/>
          <w:color w:val="000000" w:themeColor="text1"/>
          <w:sz w:val="22"/>
          <w:szCs w:val="22"/>
        </w:rPr>
        <w:t>polysomnography</w:t>
      </w:r>
      <w:r w:rsidRPr="00E8482E">
        <w:rPr>
          <w:rFonts w:ascii="Arial" w:hAnsi="Arial" w:cs="Arial"/>
          <w:color w:val="000000" w:themeColor="text1"/>
          <w:sz w:val="22"/>
          <w:szCs w:val="22"/>
        </w:rPr>
        <w:t xml:space="preserve"> (sleep studies), along with increased awareness of </w:t>
      </w:r>
      <w:r w:rsidRPr="00CC4D60">
        <w:rPr>
          <w:rStyle w:val="Strong"/>
          <w:rFonts w:ascii="Arial" w:hAnsi="Arial" w:cs="Arial"/>
          <w:b w:val="0"/>
          <w:color w:val="000000" w:themeColor="text1"/>
          <w:sz w:val="22"/>
          <w:szCs w:val="22"/>
        </w:rPr>
        <w:t>sleep hygiene</w:t>
      </w:r>
      <w:r w:rsidRPr="00CC4D60">
        <w:rPr>
          <w:rFonts w:ascii="Arial" w:hAnsi="Arial" w:cs="Arial"/>
          <w:b/>
          <w:color w:val="000000" w:themeColor="text1"/>
          <w:sz w:val="22"/>
          <w:szCs w:val="22"/>
        </w:rPr>
        <w:t xml:space="preserve"> </w:t>
      </w:r>
      <w:r w:rsidRPr="008C6391">
        <w:rPr>
          <w:rFonts w:ascii="Arial" w:hAnsi="Arial" w:cs="Arial"/>
          <w:color w:val="000000" w:themeColor="text1"/>
          <w:sz w:val="22"/>
          <w:szCs w:val="22"/>
        </w:rPr>
        <w:t>and</w:t>
      </w:r>
      <w:r w:rsidRPr="00CC4D60">
        <w:rPr>
          <w:rFonts w:ascii="Arial" w:hAnsi="Arial" w:cs="Arial"/>
          <w:b/>
          <w:color w:val="000000" w:themeColor="text1"/>
          <w:sz w:val="22"/>
          <w:szCs w:val="22"/>
        </w:rPr>
        <w:t xml:space="preserve"> </w:t>
      </w:r>
      <w:r w:rsidRPr="00CC4D60">
        <w:rPr>
          <w:rStyle w:val="Strong"/>
          <w:rFonts w:ascii="Arial" w:hAnsi="Arial" w:cs="Arial"/>
          <w:b w:val="0"/>
          <w:color w:val="000000" w:themeColor="text1"/>
          <w:sz w:val="22"/>
          <w:szCs w:val="22"/>
        </w:rPr>
        <w:t>mental health</w:t>
      </w:r>
      <w:r w:rsidRPr="00CC4D60">
        <w:rPr>
          <w:rFonts w:ascii="Arial" w:hAnsi="Arial" w:cs="Arial"/>
          <w:b/>
          <w:color w:val="000000" w:themeColor="text1"/>
          <w:sz w:val="22"/>
          <w:szCs w:val="22"/>
        </w:rPr>
        <w:t>,</w:t>
      </w:r>
      <w:r w:rsidRPr="00E8482E">
        <w:rPr>
          <w:rFonts w:ascii="Arial" w:hAnsi="Arial" w:cs="Arial"/>
          <w:color w:val="000000" w:themeColor="text1"/>
          <w:sz w:val="22"/>
          <w:szCs w:val="22"/>
        </w:rPr>
        <w:t xml:space="preserve"> has improved the diagnosis and management of sleepwalking. Despite advances, however, the disorder remains </w:t>
      </w:r>
      <w:r w:rsidRPr="00CC4D60">
        <w:rPr>
          <w:rStyle w:val="Strong"/>
          <w:rFonts w:ascii="Arial" w:hAnsi="Arial" w:cs="Arial"/>
          <w:b w:val="0"/>
          <w:color w:val="000000" w:themeColor="text1"/>
          <w:sz w:val="22"/>
          <w:szCs w:val="22"/>
        </w:rPr>
        <w:t>underreported</w:t>
      </w:r>
      <w:r w:rsidRPr="00CC4D60">
        <w:rPr>
          <w:rFonts w:ascii="Arial" w:hAnsi="Arial" w:cs="Arial"/>
          <w:b/>
          <w:color w:val="000000" w:themeColor="text1"/>
          <w:sz w:val="22"/>
          <w:szCs w:val="22"/>
        </w:rPr>
        <w:t>,</w:t>
      </w:r>
      <w:r w:rsidRPr="00E8482E">
        <w:rPr>
          <w:rFonts w:ascii="Arial" w:hAnsi="Arial" w:cs="Arial"/>
          <w:color w:val="000000" w:themeColor="text1"/>
          <w:sz w:val="22"/>
          <w:szCs w:val="22"/>
        </w:rPr>
        <w:t xml:space="preserve"> particularly in adults, and is often misinterpreted or minimized in public discourse.</w:t>
      </w:r>
    </w:p>
    <w:p w14:paraId="4A214F3C" w14:textId="77777777" w:rsidR="00865FC0" w:rsidRDefault="00865FC0" w:rsidP="00325195">
      <w:pPr>
        <w:pStyle w:val="NormalWeb"/>
        <w:spacing w:before="0" w:beforeAutospacing="0" w:after="0" w:afterAutospacing="0" w:line="360" w:lineRule="auto"/>
        <w:ind w:left="567"/>
        <w:contextualSpacing/>
        <w:jc w:val="both"/>
        <w:rPr>
          <w:rFonts w:ascii="Arial" w:hAnsi="Arial" w:cs="Arial"/>
          <w:color w:val="000000" w:themeColor="text1"/>
          <w:sz w:val="22"/>
          <w:szCs w:val="22"/>
        </w:rPr>
      </w:pPr>
    </w:p>
    <w:p w14:paraId="7AE994BF" w14:textId="77777777" w:rsidR="00865FC0" w:rsidRPr="00E8482E" w:rsidRDefault="00865FC0" w:rsidP="00325195">
      <w:pPr>
        <w:pStyle w:val="NormalWeb"/>
        <w:spacing w:before="0" w:beforeAutospacing="0" w:after="0" w:afterAutospacing="0" w:line="360" w:lineRule="auto"/>
        <w:ind w:left="567"/>
        <w:contextualSpacing/>
        <w:jc w:val="both"/>
        <w:rPr>
          <w:rFonts w:ascii="Arial" w:hAnsi="Arial" w:cs="Arial"/>
          <w:color w:val="000000" w:themeColor="text1"/>
          <w:sz w:val="22"/>
          <w:szCs w:val="22"/>
        </w:rPr>
      </w:pPr>
    </w:p>
    <w:p w14:paraId="1A51DA04" w14:textId="77777777" w:rsidR="0049527D" w:rsidRDefault="0049527D" w:rsidP="0049527D">
      <w:pPr>
        <w:pStyle w:val="Heading3"/>
        <w:spacing w:before="0" w:line="360" w:lineRule="auto"/>
        <w:jc w:val="both"/>
        <w:rPr>
          <w:rFonts w:ascii="Arial" w:hAnsi="Arial" w:cs="Arial"/>
          <w:color w:val="000000" w:themeColor="text1"/>
          <w:sz w:val="22"/>
          <w:szCs w:val="22"/>
        </w:rPr>
      </w:pPr>
    </w:p>
    <w:p w14:paraId="105CD47B" w14:textId="0031812D" w:rsidR="0049527D" w:rsidRPr="0049527D" w:rsidRDefault="0049527D" w:rsidP="008F6991">
      <w:pPr>
        <w:pStyle w:val="Heading3"/>
        <w:spacing w:before="0" w:line="360" w:lineRule="auto"/>
        <w:ind w:left="567" w:hanging="527"/>
        <w:jc w:val="both"/>
        <w:rPr>
          <w:rFonts w:ascii="Arial" w:hAnsi="Arial" w:cs="Arial"/>
          <w:b/>
          <w:color w:val="000000" w:themeColor="text1"/>
          <w:sz w:val="22"/>
          <w:szCs w:val="22"/>
        </w:rPr>
      </w:pPr>
      <w:r>
        <w:rPr>
          <w:rFonts w:ascii="Arial" w:hAnsi="Arial" w:cs="Arial"/>
          <w:b/>
          <w:color w:val="000000" w:themeColor="text1"/>
          <w:sz w:val="22"/>
          <w:szCs w:val="22"/>
        </w:rPr>
        <w:t>2.3.</w:t>
      </w:r>
      <w:r w:rsidR="008F6991">
        <w:rPr>
          <w:rFonts w:ascii="Arial" w:hAnsi="Arial" w:cs="Arial"/>
          <w:b/>
          <w:color w:val="000000" w:themeColor="text1"/>
          <w:sz w:val="22"/>
          <w:szCs w:val="22"/>
        </w:rPr>
        <w:tab/>
      </w:r>
      <w:r w:rsidRPr="0049527D">
        <w:rPr>
          <w:rFonts w:ascii="Arial" w:hAnsi="Arial" w:cs="Arial"/>
          <w:b/>
          <w:color w:val="000000" w:themeColor="text1"/>
          <w:sz w:val="22"/>
          <w:szCs w:val="22"/>
        </w:rPr>
        <w:t>Theoretical Background</w:t>
      </w:r>
    </w:p>
    <w:p w14:paraId="54502BB4" w14:textId="7ACE4667" w:rsidR="0049527D" w:rsidRPr="006B371C" w:rsidRDefault="006B371C" w:rsidP="003F165F">
      <w:pPr>
        <w:pStyle w:val="NormalWeb"/>
        <w:spacing w:before="0" w:beforeAutospacing="0" w:after="0" w:afterAutospacing="0" w:line="360" w:lineRule="auto"/>
        <w:jc w:val="both"/>
        <w:rPr>
          <w:rFonts w:ascii="Arial" w:hAnsi="Arial" w:cs="Arial"/>
          <w:color w:val="000000" w:themeColor="text1"/>
          <w:sz w:val="22"/>
          <w:szCs w:val="22"/>
        </w:rPr>
      </w:pPr>
      <w:r w:rsidRPr="006B371C">
        <w:rPr>
          <w:rFonts w:ascii="Arial" w:hAnsi="Arial" w:cs="Arial"/>
          <w:sz w:val="22"/>
          <w:szCs w:val="22"/>
        </w:rPr>
        <w:t>The theoretical background of sleepwalking provides essential insight into the mechanisms, triggers, and consequences of this complex sleep disorder. Contemporary frameworks emphasise the interplay between biological vulnerability, disrupted sleep processes, and environmental or psychological stressors. Models such as the arousal disorder theory highlight the role of incomplete transitions from deep sleep to wakefulness, while stress-vulnerability approaches explain why episodes intensify under emotional strain, irregular sleep, or substance use. Quality-of-life and mental health frameworks further illustrate how sleepwalking affects physical, emotional, and social wellbeing. Together, these theories offer a multidimensional understanding of sleepwalking that informs both clinical assessment and effective management.</w:t>
      </w:r>
    </w:p>
    <w:p w14:paraId="22A97B00" w14:textId="77777777" w:rsidR="0049527D" w:rsidRPr="003F4CA2" w:rsidRDefault="0049527D" w:rsidP="003F4CA2">
      <w:pPr>
        <w:pStyle w:val="Heading4"/>
        <w:spacing w:before="0" w:line="360" w:lineRule="auto"/>
        <w:jc w:val="both"/>
        <w:rPr>
          <w:rFonts w:ascii="Arial" w:hAnsi="Arial" w:cs="Arial"/>
          <w:color w:val="000000" w:themeColor="text1"/>
        </w:rPr>
      </w:pPr>
    </w:p>
    <w:p w14:paraId="5AE063F9" w14:textId="1009196B" w:rsidR="0049527D" w:rsidRDefault="001B4726" w:rsidP="00075114">
      <w:pPr>
        <w:pStyle w:val="Heading4"/>
        <w:spacing w:before="0" w:line="360" w:lineRule="auto"/>
        <w:ind w:left="567" w:hanging="567"/>
        <w:jc w:val="both"/>
        <w:rPr>
          <w:rFonts w:ascii="Arial" w:hAnsi="Arial" w:cs="Arial"/>
          <w:i w:val="0"/>
          <w:color w:val="000000" w:themeColor="text1"/>
        </w:rPr>
      </w:pPr>
      <w:r>
        <w:rPr>
          <w:rFonts w:ascii="Arial" w:hAnsi="Arial" w:cs="Arial"/>
          <w:i w:val="0"/>
          <w:color w:val="000000" w:themeColor="text1"/>
        </w:rPr>
        <w:t>2.3.1</w:t>
      </w:r>
      <w:r>
        <w:rPr>
          <w:rFonts w:ascii="Arial" w:hAnsi="Arial" w:cs="Arial"/>
          <w:i w:val="0"/>
          <w:color w:val="000000" w:themeColor="text1"/>
        </w:rPr>
        <w:tab/>
      </w:r>
      <w:r w:rsidR="0049527D" w:rsidRPr="0049527D">
        <w:rPr>
          <w:rFonts w:ascii="Arial" w:hAnsi="Arial" w:cs="Arial"/>
          <w:i w:val="0"/>
          <w:color w:val="000000" w:themeColor="text1"/>
        </w:rPr>
        <w:t>Arousal Disorder Theory</w:t>
      </w:r>
      <w:r w:rsidR="006D43DB">
        <w:rPr>
          <w:rFonts w:ascii="Arial" w:hAnsi="Arial" w:cs="Arial"/>
          <w:i w:val="0"/>
          <w:color w:val="000000" w:themeColor="text1"/>
        </w:rPr>
        <w:t>.</w:t>
      </w:r>
    </w:p>
    <w:p w14:paraId="4BF8B947" w14:textId="1FE8C464" w:rsidR="00F2080F" w:rsidRPr="00F2080F" w:rsidRDefault="00F2080F" w:rsidP="005F2367">
      <w:r>
        <w:rPr>
          <w:rFonts w:ascii="Arial" w:eastAsia="Times New Roman" w:hAnsi="Arial" w:cs="Arial"/>
          <w:noProof/>
          <w:color w:val="333333"/>
          <w:sz w:val="24"/>
          <w:szCs w:val="24"/>
          <w:lang w:bidi="ar-SA"/>
        </w:rPr>
        <w:drawing>
          <wp:inline distT="0" distB="0" distL="0" distR="0" wp14:anchorId="3FC303E0" wp14:editId="1F04EFBB">
            <wp:extent cx="5768340" cy="2804160"/>
            <wp:effectExtent l="0" t="0" r="0" b="0"/>
            <wp:docPr id="14" name="Picture 14" descr="arousal steps changing from blue, green, yellow and red at the top, with deep sleep at the bottom and stressed at the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rousal steps changing from blue, green, yellow and red at the top, with deep sleep at the bottom and stressed at the t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809" cy="2806333"/>
                    </a:xfrm>
                    <a:prstGeom prst="rect">
                      <a:avLst/>
                    </a:prstGeom>
                    <a:noFill/>
                    <a:ln>
                      <a:noFill/>
                    </a:ln>
                  </pic:spPr>
                </pic:pic>
              </a:graphicData>
            </a:graphic>
          </wp:inline>
        </w:drawing>
      </w:r>
    </w:p>
    <w:p w14:paraId="3AFC1DFE" w14:textId="53C4CF45" w:rsidR="00F2080F" w:rsidRPr="00760E35" w:rsidRDefault="00274345" w:rsidP="00760E35">
      <w:pPr>
        <w:widowControl/>
        <w:autoSpaceDE/>
        <w:autoSpaceDN/>
        <w:spacing w:line="360" w:lineRule="auto"/>
        <w:ind w:left="567"/>
        <w:jc w:val="right"/>
        <w:rPr>
          <w:rFonts w:ascii="Arial" w:hAnsi="Arial" w:cs="Arial"/>
          <w:b/>
          <w:color w:val="000000" w:themeColor="text1"/>
        </w:rPr>
      </w:pPr>
      <w:r w:rsidRPr="00760E35">
        <w:rPr>
          <w:rFonts w:ascii="Arial" w:hAnsi="Arial" w:cs="Arial"/>
          <w:b/>
          <w:color w:val="000000" w:themeColor="text1"/>
        </w:rPr>
        <w:t>Figure-1</w:t>
      </w:r>
    </w:p>
    <w:p w14:paraId="6D683167" w14:textId="75E24150" w:rsidR="0049527D" w:rsidRDefault="00060526" w:rsidP="005F2367">
      <w:pPr>
        <w:widowControl/>
        <w:autoSpaceDE/>
        <w:autoSpaceDN/>
        <w:spacing w:line="360" w:lineRule="auto"/>
        <w:jc w:val="both"/>
        <w:rPr>
          <w:rFonts w:ascii="Arial" w:hAnsi="Arial" w:cs="Arial"/>
          <w:color w:val="000000" w:themeColor="text1"/>
        </w:rPr>
      </w:pPr>
      <w:r>
        <w:rPr>
          <w:rFonts w:ascii="Arial" w:hAnsi="Arial" w:cs="Arial"/>
          <w:color w:val="000000" w:themeColor="text1"/>
        </w:rPr>
        <w:t xml:space="preserve">Based on </w:t>
      </w:r>
      <w:proofErr w:type="spellStart"/>
      <w:r w:rsidR="00F2080F">
        <w:rPr>
          <w:rFonts w:ascii="Arial" w:eastAsia="Times New Roman" w:hAnsi="Arial" w:cs="Arial"/>
          <w:color w:val="000000" w:themeColor="text1"/>
          <w:lang w:bidi="ar-SA"/>
        </w:rPr>
        <w:t>GriffinOT</w:t>
      </w:r>
      <w:proofErr w:type="spellEnd"/>
      <w:r w:rsidR="00F2080F">
        <w:rPr>
          <w:rFonts w:ascii="Arial" w:eastAsia="Times New Roman" w:hAnsi="Arial" w:cs="Arial"/>
          <w:color w:val="000000" w:themeColor="text1"/>
          <w:lang w:bidi="ar-SA"/>
        </w:rPr>
        <w:t xml:space="preserve">, 2020 </w:t>
      </w:r>
      <w:r w:rsidR="00B52007">
        <w:rPr>
          <w:rFonts w:ascii="Arial" w:eastAsia="Times New Roman" w:hAnsi="Arial" w:cs="Arial"/>
          <w:color w:val="000000" w:themeColor="text1"/>
          <w:lang w:bidi="ar-SA"/>
        </w:rPr>
        <w:t>(see Figure-1</w:t>
      </w:r>
      <w:r w:rsidR="00215A89">
        <w:rPr>
          <w:rFonts w:ascii="Arial" w:eastAsia="Times New Roman" w:hAnsi="Arial" w:cs="Arial"/>
          <w:color w:val="000000" w:themeColor="text1"/>
          <w:lang w:bidi="ar-SA"/>
        </w:rPr>
        <w:t xml:space="preserve">) </w:t>
      </w:r>
      <w:r w:rsidR="00F2080F">
        <w:rPr>
          <w:rFonts w:ascii="Arial" w:eastAsia="Times New Roman" w:hAnsi="Arial" w:cs="Arial"/>
          <w:color w:val="000000" w:themeColor="text1"/>
          <w:lang w:bidi="ar-SA"/>
        </w:rPr>
        <w:t xml:space="preserve">and </w:t>
      </w:r>
      <w:r w:rsidR="003F4CA2" w:rsidRPr="00F2080F">
        <w:rPr>
          <w:rFonts w:ascii="Arial" w:eastAsia="Times New Roman" w:hAnsi="Arial" w:cs="Arial"/>
          <w:color w:val="000000" w:themeColor="text1"/>
          <w:lang w:bidi="ar-SA"/>
        </w:rPr>
        <w:t>Trundle and Hutchinson, 2020</w:t>
      </w:r>
      <w:r w:rsidR="00073DBB">
        <w:rPr>
          <w:rFonts w:ascii="Arial" w:eastAsia="Times New Roman" w:hAnsi="Arial" w:cs="Arial"/>
          <w:color w:val="000000" w:themeColor="text1"/>
          <w:lang w:bidi="ar-SA"/>
        </w:rPr>
        <w:t>,</w:t>
      </w:r>
      <w:r w:rsidR="003F4CA2" w:rsidRPr="00F2080F">
        <w:rPr>
          <w:rFonts w:ascii="Arial" w:eastAsia="Times New Roman" w:hAnsi="Arial" w:cs="Arial"/>
          <w:color w:val="000000" w:themeColor="text1"/>
          <w:lang w:bidi="ar-SA"/>
        </w:rPr>
        <w:t xml:space="preserve"> </w:t>
      </w:r>
      <w:r w:rsidR="0049527D" w:rsidRPr="00F2080F">
        <w:rPr>
          <w:rFonts w:ascii="Arial" w:hAnsi="Arial" w:cs="Arial"/>
          <w:color w:val="000000" w:themeColor="text1"/>
        </w:rPr>
        <w:t xml:space="preserve">sleepwalking arises from </w:t>
      </w:r>
      <w:r w:rsidR="0049527D" w:rsidRPr="000E02AD">
        <w:rPr>
          <w:rStyle w:val="Strong"/>
          <w:rFonts w:ascii="Arial" w:hAnsi="Arial" w:cs="Arial"/>
          <w:b w:val="0"/>
          <w:color w:val="000000" w:themeColor="text1"/>
        </w:rPr>
        <w:t>incomplete transitions between sleep stages</w:t>
      </w:r>
      <w:r w:rsidR="0049527D" w:rsidRPr="00036DB2">
        <w:rPr>
          <w:rFonts w:ascii="Arial" w:hAnsi="Arial" w:cs="Arial"/>
          <w:color w:val="000000" w:themeColor="text1"/>
        </w:rPr>
        <w:t>, particularly from deep (slow-wave) sleep to wakefulness. The individual becomes partially aroused, resulting in motor activity without full cognitive awareness. This helps explain why sleepwalkers often cannot recall their episodes and may perform complex tasks like walking, dressing, or even leaving the house.</w:t>
      </w:r>
      <w:r w:rsidR="001936D2">
        <w:rPr>
          <w:rFonts w:ascii="Arial" w:hAnsi="Arial" w:cs="Arial"/>
          <w:color w:val="000000" w:themeColor="text1"/>
        </w:rPr>
        <w:t xml:space="preserve">  </w:t>
      </w:r>
    </w:p>
    <w:p w14:paraId="50430ABF" w14:textId="77777777" w:rsidR="002F0519" w:rsidRPr="002F0519" w:rsidRDefault="002F0519" w:rsidP="002F0519">
      <w:pPr>
        <w:pStyle w:val="Heading3"/>
        <w:spacing w:before="0" w:line="360" w:lineRule="auto"/>
        <w:ind w:left="567"/>
        <w:rPr>
          <w:rFonts w:ascii="Arial" w:hAnsi="Arial" w:cs="Arial"/>
          <w:color w:val="000000" w:themeColor="text1"/>
          <w:sz w:val="22"/>
          <w:szCs w:val="22"/>
        </w:rPr>
      </w:pPr>
    </w:p>
    <w:p w14:paraId="19792EE7" w14:textId="06354217" w:rsidR="00AC0BA3" w:rsidRPr="008221F3" w:rsidRDefault="00AC0BA3" w:rsidP="00691683">
      <w:pPr>
        <w:pStyle w:val="Heading3"/>
        <w:spacing w:before="0" w:line="360" w:lineRule="auto"/>
        <w:ind w:left="0"/>
        <w:rPr>
          <w:rFonts w:ascii="Arial" w:hAnsi="Arial" w:cs="Arial"/>
          <w:b/>
          <w:color w:val="000000" w:themeColor="text1"/>
          <w:sz w:val="22"/>
          <w:szCs w:val="22"/>
        </w:rPr>
      </w:pPr>
      <w:r w:rsidRPr="008221F3">
        <w:rPr>
          <w:rFonts w:ascii="Arial" w:hAnsi="Arial" w:cs="Arial"/>
          <w:b/>
          <w:color w:val="000000" w:themeColor="text1"/>
          <w:sz w:val="22"/>
          <w:szCs w:val="22"/>
        </w:rPr>
        <w:t>Case: Male PGAD case in the UK</w:t>
      </w:r>
    </w:p>
    <w:p w14:paraId="56A38D85" w14:textId="4F2A1E46" w:rsidR="001936D2" w:rsidRDefault="00AC0BA3" w:rsidP="00691683">
      <w:pPr>
        <w:pStyle w:val="NormalWeb"/>
        <w:spacing w:before="0" w:beforeAutospacing="0" w:after="0" w:afterAutospacing="0" w:line="360" w:lineRule="auto"/>
        <w:jc w:val="both"/>
        <w:rPr>
          <w:rFonts w:ascii="Arial" w:hAnsi="Arial" w:cs="Arial"/>
          <w:color w:val="000000" w:themeColor="text1"/>
          <w:sz w:val="22"/>
          <w:szCs w:val="22"/>
        </w:rPr>
      </w:pPr>
      <w:r w:rsidRPr="002F0519">
        <w:rPr>
          <w:rFonts w:ascii="Arial" w:hAnsi="Arial" w:cs="Arial"/>
          <w:color w:val="000000" w:themeColor="text1"/>
          <w:sz w:val="22"/>
          <w:szCs w:val="22"/>
        </w:rPr>
        <w:t xml:space="preserve">One clear example from the UK literature is the case report: Persistent genital arousal disorder in a male: a case report and analysis of the cause (Kamatchi &amp; Ashley-Smith, UK) </w:t>
      </w:r>
      <w:r w:rsidRPr="002F0519">
        <w:rPr>
          <w:rFonts w:ascii="Arial" w:hAnsi="Arial" w:cs="Arial"/>
          <w:color w:val="000000" w:themeColor="text1"/>
          <w:sz w:val="22"/>
          <w:szCs w:val="22"/>
        </w:rPr>
        <w:lastRenderedPageBreak/>
        <w:t xml:space="preserve">which took place in Coventry, UK. </w:t>
      </w:r>
      <w:r w:rsidRPr="00046EB6">
        <w:rPr>
          <w:rStyle w:val="Strong"/>
          <w:rFonts w:ascii="Arial" w:hAnsi="Arial" w:cs="Arial"/>
          <w:b w:val="0"/>
          <w:color w:val="000000" w:themeColor="text1"/>
          <w:sz w:val="22"/>
          <w:szCs w:val="22"/>
        </w:rPr>
        <w:t>Summary of the case:</w:t>
      </w:r>
      <w:r w:rsidR="005312CC" w:rsidRPr="002F0519">
        <w:rPr>
          <w:rStyle w:val="Strong"/>
          <w:rFonts w:ascii="Arial" w:hAnsi="Arial" w:cs="Arial"/>
          <w:color w:val="000000" w:themeColor="text1"/>
          <w:sz w:val="22"/>
          <w:szCs w:val="22"/>
        </w:rPr>
        <w:t xml:space="preserve"> </w:t>
      </w:r>
      <w:r w:rsidRPr="002F0519">
        <w:rPr>
          <w:rFonts w:ascii="Arial" w:hAnsi="Arial" w:cs="Arial"/>
          <w:color w:val="000000" w:themeColor="text1"/>
          <w:sz w:val="22"/>
          <w:szCs w:val="22"/>
        </w:rPr>
        <w:t xml:space="preserve">A 54-year-old male presented in the UK with constant spontaneous genital arousal and distressing physical sensations, </w:t>
      </w:r>
      <w:r w:rsidRPr="00046EB6">
        <w:rPr>
          <w:rStyle w:val="Strong"/>
          <w:rFonts w:ascii="Arial" w:hAnsi="Arial" w:cs="Arial"/>
          <w:b w:val="0"/>
          <w:color w:val="000000" w:themeColor="text1"/>
          <w:sz w:val="22"/>
          <w:szCs w:val="22"/>
        </w:rPr>
        <w:t>in the absence of sexual desire</w:t>
      </w:r>
      <w:r w:rsidRPr="00046EB6">
        <w:rPr>
          <w:rFonts w:ascii="Arial" w:hAnsi="Arial" w:cs="Arial"/>
          <w:b/>
          <w:color w:val="000000" w:themeColor="text1"/>
          <w:sz w:val="22"/>
          <w:szCs w:val="22"/>
        </w:rPr>
        <w:t xml:space="preserve"> </w:t>
      </w:r>
      <w:r w:rsidRPr="00046EB6">
        <w:rPr>
          <w:rFonts w:ascii="Arial" w:hAnsi="Arial" w:cs="Arial"/>
          <w:color w:val="000000" w:themeColor="text1"/>
          <w:sz w:val="22"/>
          <w:szCs w:val="22"/>
        </w:rPr>
        <w:t>(i.e., a</w:t>
      </w:r>
      <w:r w:rsidRPr="002F0519">
        <w:rPr>
          <w:rFonts w:ascii="Arial" w:hAnsi="Arial" w:cs="Arial"/>
          <w:color w:val="000000" w:themeColor="text1"/>
          <w:sz w:val="22"/>
          <w:szCs w:val="22"/>
        </w:rPr>
        <w:t xml:space="preserve"> mismatch between arousal and </w:t>
      </w:r>
      <w:r w:rsidRPr="00D91B40">
        <w:rPr>
          <w:rFonts w:ascii="Arial" w:hAnsi="Arial" w:cs="Arial"/>
          <w:color w:val="000000" w:themeColor="text1"/>
          <w:sz w:val="22"/>
          <w:szCs w:val="22"/>
        </w:rPr>
        <w:t>desire).</w:t>
      </w:r>
      <w:r w:rsidR="005312CC" w:rsidRPr="00D91B40">
        <w:rPr>
          <w:rFonts w:ascii="Arial" w:hAnsi="Arial" w:cs="Arial"/>
          <w:color w:val="000000" w:themeColor="text1"/>
          <w:sz w:val="22"/>
          <w:szCs w:val="22"/>
        </w:rPr>
        <w:t xml:space="preserve"> </w:t>
      </w:r>
      <w:r w:rsidR="001936D2" w:rsidRPr="00D91B40">
        <w:rPr>
          <w:rFonts w:ascii="Arial" w:hAnsi="Arial" w:cs="Arial"/>
          <w:color w:val="000000" w:themeColor="text1"/>
          <w:sz w:val="22"/>
          <w:szCs w:val="22"/>
        </w:rPr>
        <w:t>(Ashley-Smith, 2006)</w:t>
      </w:r>
      <w:r w:rsidR="00812335" w:rsidRPr="00D91B40">
        <w:rPr>
          <w:rFonts w:ascii="Arial" w:hAnsi="Arial" w:cs="Arial"/>
          <w:color w:val="000000" w:themeColor="text1"/>
          <w:sz w:val="22"/>
          <w:szCs w:val="22"/>
        </w:rPr>
        <w:t>.</w:t>
      </w:r>
    </w:p>
    <w:p w14:paraId="4C5241B6" w14:textId="77777777" w:rsidR="00D91B40" w:rsidRPr="00D91B40" w:rsidRDefault="00D91B40" w:rsidP="00691683">
      <w:pPr>
        <w:pStyle w:val="NormalWeb"/>
        <w:spacing w:before="0" w:beforeAutospacing="0" w:after="0" w:afterAutospacing="0" w:line="360" w:lineRule="auto"/>
        <w:jc w:val="both"/>
        <w:rPr>
          <w:rFonts w:ascii="Arial" w:hAnsi="Arial" w:cs="Arial"/>
          <w:color w:val="000000" w:themeColor="text1"/>
          <w:sz w:val="22"/>
          <w:szCs w:val="22"/>
        </w:rPr>
      </w:pPr>
    </w:p>
    <w:p w14:paraId="3809C859" w14:textId="077E2D0B" w:rsidR="00D91B40" w:rsidRPr="00D91B40" w:rsidRDefault="00D91B40" w:rsidP="00691683">
      <w:pPr>
        <w:widowControl/>
        <w:autoSpaceDE/>
        <w:autoSpaceDN/>
        <w:spacing w:line="360" w:lineRule="auto"/>
        <w:jc w:val="both"/>
        <w:rPr>
          <w:rFonts w:ascii="Arial" w:eastAsia="Times New Roman" w:hAnsi="Arial" w:cs="Arial"/>
          <w:lang w:bidi="ar-SA"/>
        </w:rPr>
      </w:pPr>
      <w:r w:rsidRPr="00D91B40">
        <w:rPr>
          <w:rFonts w:ascii="Arial" w:eastAsia="Times New Roman" w:hAnsi="Arial" w:cs="Arial"/>
          <w:lang w:bidi="ar-SA"/>
        </w:rPr>
        <w:t>This study serves as a pertinent example within the context of arousal-disorder theory for several reasons. Firstly, it originates from the UK, making it jurisdictionally relevant for discussions surrounding this topic. Secondly, it effectively illustrates key aspects of arousal-disorder theory, including the phenomenon of unwanted arousal occurring alongside a lack of desire, the complex interplay between physical and psychological factors, the challenges associated with identifying a purely organic cause, and the advantage of employing a mixed treatment approach. Moreover, it highlights the associated distress, functional impairment, and intricacies inherent in dealing with arousal disorders, reinforcing the multifaceted nature of these conditions.</w:t>
      </w:r>
    </w:p>
    <w:p w14:paraId="73C9CF1B" w14:textId="77777777" w:rsidR="007639B1" w:rsidRDefault="007639B1" w:rsidP="002010B9">
      <w:pPr>
        <w:pStyle w:val="Heading2"/>
        <w:spacing w:line="360" w:lineRule="auto"/>
        <w:ind w:left="993"/>
        <w:jc w:val="both"/>
        <w:rPr>
          <w:rFonts w:ascii="Arial" w:hAnsi="Arial" w:cs="Arial"/>
        </w:rPr>
      </w:pPr>
    </w:p>
    <w:p w14:paraId="2002C6D3" w14:textId="44351C50" w:rsidR="009D2AD0" w:rsidRPr="009D2AD0" w:rsidRDefault="009D2AD0" w:rsidP="00F07779">
      <w:pPr>
        <w:pStyle w:val="Heading2"/>
        <w:spacing w:line="360" w:lineRule="auto"/>
        <w:ind w:left="0"/>
        <w:jc w:val="both"/>
        <w:rPr>
          <w:rFonts w:ascii="Arial" w:hAnsi="Arial" w:cs="Arial"/>
        </w:rPr>
      </w:pPr>
      <w:r w:rsidRPr="00C13886">
        <w:rPr>
          <w:rFonts w:ascii="Arial" w:hAnsi="Arial" w:cs="Arial"/>
          <w:b/>
          <w:sz w:val="24"/>
          <w:szCs w:val="24"/>
        </w:rPr>
        <w:t>Implications and Discussion</w:t>
      </w:r>
    </w:p>
    <w:p w14:paraId="24B9E76D" w14:textId="3E7C24C8" w:rsidR="00FE30EF" w:rsidRPr="00FE30EF" w:rsidRDefault="00FE30EF" w:rsidP="00F07779">
      <w:pPr>
        <w:widowControl/>
        <w:autoSpaceDE/>
        <w:autoSpaceDN/>
        <w:spacing w:line="360" w:lineRule="auto"/>
        <w:jc w:val="both"/>
        <w:rPr>
          <w:rFonts w:ascii="Arial" w:eastAsia="Times New Roman" w:hAnsi="Arial" w:cs="Arial"/>
          <w:lang w:bidi="ar-SA"/>
        </w:rPr>
      </w:pPr>
      <w:r w:rsidRPr="00FE30EF">
        <w:rPr>
          <w:rFonts w:ascii="Arial" w:eastAsia="Times New Roman" w:hAnsi="Arial" w:cs="Arial"/>
          <w:lang w:bidi="ar-SA"/>
        </w:rPr>
        <w:t xml:space="preserve">This case emphasizes that arousal disorders should not be reduced to merely a "lack of libido," as they may manifest in </w:t>
      </w:r>
      <w:r w:rsidR="007674E8" w:rsidRPr="00FE30EF">
        <w:rPr>
          <w:rFonts w:ascii="Arial" w:eastAsia="Times New Roman" w:hAnsi="Arial" w:cs="Arial"/>
          <w:lang w:bidi="ar-SA"/>
        </w:rPr>
        <w:t>unusual</w:t>
      </w:r>
      <w:r w:rsidRPr="00FE30EF">
        <w:rPr>
          <w:rFonts w:ascii="Arial" w:eastAsia="Times New Roman" w:hAnsi="Arial" w:cs="Arial"/>
          <w:lang w:bidi="ar-SA"/>
        </w:rPr>
        <w:t xml:space="preserve"> syndromes, such as Persistent Genital Arousal Disorder (PGAD), where the arousal process occurs dysfunctionally and unwarrantedly. A crucial aspect of theoretical understanding is the discrepancy between physical arousal and subjective desire; therefore, addressing only one element, like increasing libido, risks overlooking the fundamental issue. From a UK stance, despite the limi</w:t>
      </w:r>
      <w:r w:rsidR="005D7365">
        <w:rPr>
          <w:rFonts w:ascii="Arial" w:eastAsia="Times New Roman" w:hAnsi="Arial" w:cs="Arial"/>
          <w:lang w:bidi="ar-SA"/>
        </w:rPr>
        <w:t xml:space="preserve">tations of the case report </w:t>
      </w:r>
      <w:r w:rsidRPr="00FE30EF">
        <w:rPr>
          <w:rFonts w:ascii="Arial" w:eastAsia="Times New Roman" w:hAnsi="Arial" w:cs="Arial"/>
          <w:lang w:bidi="ar-SA"/>
        </w:rPr>
        <w:t>being a single instance involv</w:t>
      </w:r>
      <w:r w:rsidR="00D8405D">
        <w:rPr>
          <w:rFonts w:ascii="Arial" w:eastAsia="Times New Roman" w:hAnsi="Arial" w:cs="Arial"/>
          <w:lang w:bidi="ar-SA"/>
        </w:rPr>
        <w:t>in</w:t>
      </w:r>
      <w:r w:rsidR="007674E8">
        <w:rPr>
          <w:rFonts w:ascii="Arial" w:eastAsia="Times New Roman" w:hAnsi="Arial" w:cs="Arial"/>
          <w:lang w:bidi="ar-SA"/>
        </w:rPr>
        <w:t xml:space="preserve">g a male and a rare condition </w:t>
      </w:r>
      <w:r w:rsidRPr="00FE30EF">
        <w:rPr>
          <w:rFonts w:ascii="Arial" w:eastAsia="Times New Roman" w:hAnsi="Arial" w:cs="Arial"/>
          <w:lang w:bidi="ar-SA"/>
        </w:rPr>
        <w:t>shows that clinicians recognize and treat arousal disorders beyond the conventional narrative of "female low desire." However, the report also sheds light on significant restrictions, as many cases of arousal disorders continue to be under-recognized, under-researched, and difficult to manage, with existing reviews indicating a scarcity of data concerning their etiology and available treatments.</w:t>
      </w:r>
    </w:p>
    <w:p w14:paraId="513C367A" w14:textId="77777777" w:rsidR="0049527D" w:rsidRDefault="0049527D" w:rsidP="0049527D">
      <w:pPr>
        <w:pStyle w:val="Heading4"/>
        <w:spacing w:before="0" w:line="360" w:lineRule="auto"/>
        <w:ind w:left="284"/>
        <w:jc w:val="both"/>
        <w:rPr>
          <w:rFonts w:ascii="Arial" w:hAnsi="Arial" w:cs="Arial"/>
          <w:color w:val="000000" w:themeColor="text1"/>
        </w:rPr>
      </w:pPr>
    </w:p>
    <w:p w14:paraId="0E02BC1E" w14:textId="448BF480" w:rsidR="0049527D" w:rsidRPr="0049527D" w:rsidRDefault="00750480" w:rsidP="00750480">
      <w:pPr>
        <w:pStyle w:val="Heading4"/>
        <w:spacing w:before="0" w:line="360" w:lineRule="auto"/>
        <w:ind w:left="567" w:hanging="567"/>
        <w:jc w:val="both"/>
        <w:rPr>
          <w:rFonts w:ascii="Arial" w:hAnsi="Arial" w:cs="Arial"/>
          <w:i w:val="0"/>
          <w:color w:val="000000" w:themeColor="text1"/>
        </w:rPr>
      </w:pPr>
      <w:r>
        <w:rPr>
          <w:rFonts w:ascii="Arial" w:hAnsi="Arial" w:cs="Arial"/>
          <w:i w:val="0"/>
          <w:color w:val="000000" w:themeColor="text1"/>
        </w:rPr>
        <w:t>2.3.2</w:t>
      </w:r>
      <w:r>
        <w:rPr>
          <w:rFonts w:ascii="Arial" w:hAnsi="Arial" w:cs="Arial"/>
          <w:i w:val="0"/>
          <w:color w:val="000000" w:themeColor="text1"/>
        </w:rPr>
        <w:tab/>
      </w:r>
      <w:r w:rsidR="0049527D" w:rsidRPr="0049527D">
        <w:rPr>
          <w:rFonts w:ascii="Arial" w:hAnsi="Arial" w:cs="Arial"/>
          <w:i w:val="0"/>
          <w:color w:val="000000" w:themeColor="text1"/>
        </w:rPr>
        <w:t>Stress-Vulnerability Model</w:t>
      </w:r>
    </w:p>
    <w:p w14:paraId="19F77D8D" w14:textId="77777777" w:rsidR="0049527D" w:rsidRPr="00845199" w:rsidRDefault="0049527D" w:rsidP="00E44EE4">
      <w:pPr>
        <w:pStyle w:val="NormalWeb"/>
        <w:spacing w:before="0" w:beforeAutospacing="0" w:after="0" w:afterAutospacing="0" w:line="360" w:lineRule="auto"/>
        <w:jc w:val="both"/>
        <w:rPr>
          <w:rFonts w:ascii="Arial" w:hAnsi="Arial" w:cs="Arial"/>
          <w:color w:val="000000" w:themeColor="text1"/>
          <w:sz w:val="22"/>
          <w:szCs w:val="22"/>
        </w:rPr>
      </w:pPr>
      <w:r w:rsidRPr="00036DB2">
        <w:rPr>
          <w:rFonts w:ascii="Arial" w:hAnsi="Arial" w:cs="Arial"/>
          <w:color w:val="000000" w:themeColor="text1"/>
          <w:sz w:val="22"/>
          <w:szCs w:val="22"/>
        </w:rPr>
        <w:t xml:space="preserve">This theory posits that individuals with a </w:t>
      </w:r>
      <w:r w:rsidRPr="00CF626D">
        <w:rPr>
          <w:rStyle w:val="Strong"/>
          <w:rFonts w:ascii="Arial" w:hAnsi="Arial" w:cs="Arial"/>
          <w:b w:val="0"/>
          <w:color w:val="000000" w:themeColor="text1"/>
          <w:sz w:val="22"/>
          <w:szCs w:val="22"/>
        </w:rPr>
        <w:t>genetic predisposition</w:t>
      </w:r>
      <w:r w:rsidRPr="00036DB2">
        <w:rPr>
          <w:rFonts w:ascii="Arial" w:hAnsi="Arial" w:cs="Arial"/>
          <w:color w:val="000000" w:themeColor="text1"/>
          <w:sz w:val="22"/>
          <w:szCs w:val="22"/>
        </w:rPr>
        <w:t xml:space="preserve"> to parasomnias may be more likely to experience episodes under conditions of </w:t>
      </w:r>
      <w:r w:rsidRPr="00CF626D">
        <w:rPr>
          <w:rStyle w:val="Strong"/>
          <w:rFonts w:ascii="Arial" w:hAnsi="Arial" w:cs="Arial"/>
          <w:b w:val="0"/>
          <w:color w:val="000000" w:themeColor="text1"/>
          <w:sz w:val="22"/>
          <w:szCs w:val="22"/>
        </w:rPr>
        <w:t>emotional stress</w:t>
      </w:r>
      <w:r w:rsidRPr="00CF626D">
        <w:rPr>
          <w:rFonts w:ascii="Arial" w:hAnsi="Arial" w:cs="Arial"/>
          <w:b/>
          <w:color w:val="000000" w:themeColor="text1"/>
          <w:sz w:val="22"/>
          <w:szCs w:val="22"/>
        </w:rPr>
        <w:t xml:space="preserve">, </w:t>
      </w:r>
      <w:r w:rsidRPr="00CF626D">
        <w:rPr>
          <w:rStyle w:val="Strong"/>
          <w:rFonts w:ascii="Arial" w:hAnsi="Arial" w:cs="Arial"/>
          <w:b w:val="0"/>
          <w:color w:val="000000" w:themeColor="text1"/>
          <w:sz w:val="22"/>
          <w:szCs w:val="22"/>
        </w:rPr>
        <w:t>irregular sleep</w:t>
      </w:r>
      <w:r w:rsidRPr="00036DB2">
        <w:rPr>
          <w:rFonts w:ascii="Arial" w:hAnsi="Arial" w:cs="Arial"/>
          <w:color w:val="000000" w:themeColor="text1"/>
          <w:sz w:val="22"/>
          <w:szCs w:val="22"/>
        </w:rPr>
        <w:t xml:space="preserve">, or </w:t>
      </w:r>
      <w:r w:rsidRPr="00CF626D">
        <w:rPr>
          <w:rStyle w:val="Strong"/>
          <w:rFonts w:ascii="Arial" w:hAnsi="Arial" w:cs="Arial"/>
          <w:b w:val="0"/>
          <w:color w:val="000000" w:themeColor="text1"/>
          <w:sz w:val="22"/>
          <w:szCs w:val="22"/>
        </w:rPr>
        <w:t>substance use</w:t>
      </w:r>
      <w:r w:rsidRPr="00CF626D">
        <w:rPr>
          <w:rFonts w:ascii="Arial" w:hAnsi="Arial" w:cs="Arial"/>
          <w:b/>
          <w:color w:val="000000" w:themeColor="text1"/>
          <w:sz w:val="22"/>
          <w:szCs w:val="22"/>
        </w:rPr>
        <w:t>.</w:t>
      </w:r>
      <w:r w:rsidRPr="00036DB2">
        <w:rPr>
          <w:rFonts w:ascii="Arial" w:hAnsi="Arial" w:cs="Arial"/>
          <w:color w:val="000000" w:themeColor="text1"/>
          <w:sz w:val="22"/>
          <w:szCs w:val="22"/>
        </w:rPr>
        <w:t xml:space="preserve"> The model also explains why sleepwalking may intensify during </w:t>
      </w:r>
      <w:r w:rsidRPr="00845199">
        <w:rPr>
          <w:rFonts w:ascii="Arial" w:hAnsi="Arial" w:cs="Arial"/>
          <w:color w:val="000000" w:themeColor="text1"/>
          <w:sz w:val="22"/>
          <w:szCs w:val="22"/>
        </w:rPr>
        <w:t>periods of psychological distress or major life changes.</w:t>
      </w:r>
    </w:p>
    <w:p w14:paraId="7EC29592" w14:textId="77777777" w:rsidR="00E07F6E" w:rsidRPr="00845199" w:rsidRDefault="00E07F6E" w:rsidP="00E44EE4">
      <w:pPr>
        <w:pStyle w:val="NormalWeb"/>
        <w:spacing w:before="0" w:beforeAutospacing="0" w:after="0" w:afterAutospacing="0" w:line="360" w:lineRule="auto"/>
        <w:jc w:val="both"/>
        <w:rPr>
          <w:rFonts w:ascii="Arial" w:hAnsi="Arial" w:cs="Arial"/>
          <w:color w:val="000000" w:themeColor="text1"/>
          <w:sz w:val="22"/>
          <w:szCs w:val="22"/>
        </w:rPr>
      </w:pPr>
    </w:p>
    <w:p w14:paraId="09F0F043" w14:textId="0898A102" w:rsidR="00E07F6E" w:rsidRDefault="00845199" w:rsidP="00E44EE4">
      <w:pPr>
        <w:widowControl/>
        <w:autoSpaceDE/>
        <w:autoSpaceDN/>
        <w:spacing w:line="360" w:lineRule="auto"/>
        <w:jc w:val="both"/>
        <w:rPr>
          <w:rFonts w:ascii="Arial" w:hAnsi="Arial" w:cs="Arial"/>
          <w:color w:val="000000" w:themeColor="text1"/>
        </w:rPr>
      </w:pPr>
      <w:r>
        <w:rPr>
          <w:rFonts w:ascii="Arial" w:hAnsi="Arial" w:cs="Arial"/>
          <w:color w:val="000000" w:themeColor="text1"/>
        </w:rPr>
        <w:t>A</w:t>
      </w:r>
      <w:r w:rsidR="0054476F">
        <w:rPr>
          <w:rFonts w:ascii="Arial" w:hAnsi="Arial" w:cs="Arial"/>
          <w:color w:val="000000" w:themeColor="text1"/>
        </w:rPr>
        <w:t>ccording to</w:t>
      </w:r>
      <w:r>
        <w:rPr>
          <w:rFonts w:ascii="Arial" w:hAnsi="Arial" w:cs="Arial"/>
          <w:color w:val="000000" w:themeColor="text1"/>
        </w:rPr>
        <w:t xml:space="preserve"> </w:t>
      </w:r>
      <w:r>
        <w:rPr>
          <w:rFonts w:ascii="Arial" w:eastAsia="Times New Roman" w:hAnsi="Arial" w:cs="Arial"/>
          <w:color w:val="000000" w:themeColor="text1"/>
          <w:lang w:bidi="ar-SA"/>
        </w:rPr>
        <w:t xml:space="preserve">Stallman and Bari, 2017, </w:t>
      </w:r>
      <w:r w:rsidR="0054476F">
        <w:rPr>
          <w:rFonts w:ascii="Arial" w:eastAsia="Times New Roman" w:hAnsi="Arial" w:cs="Arial"/>
          <w:color w:val="000000" w:themeColor="text1"/>
          <w:lang w:bidi="ar-SA"/>
        </w:rPr>
        <w:t>(</w:t>
      </w:r>
      <w:r>
        <w:rPr>
          <w:rFonts w:ascii="Arial" w:eastAsia="Times New Roman" w:hAnsi="Arial" w:cs="Arial"/>
          <w:color w:val="000000" w:themeColor="text1"/>
          <w:lang w:bidi="ar-SA"/>
        </w:rPr>
        <w:t>i</w:t>
      </w:r>
      <w:r>
        <w:rPr>
          <w:rFonts w:ascii="Arial" w:hAnsi="Arial" w:cs="Arial"/>
          <w:color w:val="000000" w:themeColor="text1"/>
        </w:rPr>
        <w:t>n the Figure below</w:t>
      </w:r>
      <w:r w:rsidR="0054476F">
        <w:rPr>
          <w:rFonts w:ascii="Arial" w:hAnsi="Arial" w:cs="Arial"/>
          <w:color w:val="000000" w:themeColor="text1"/>
        </w:rPr>
        <w:t>)</w:t>
      </w:r>
      <w:r>
        <w:rPr>
          <w:rFonts w:ascii="Arial" w:hAnsi="Arial" w:cs="Arial"/>
          <w:color w:val="000000" w:themeColor="text1"/>
        </w:rPr>
        <w:t xml:space="preserve"> that s</w:t>
      </w:r>
      <w:r w:rsidR="00E07F6E" w:rsidRPr="00E07F6E">
        <w:rPr>
          <w:rFonts w:ascii="Arial" w:hAnsi="Arial" w:cs="Arial"/>
          <w:color w:val="000000" w:themeColor="text1"/>
        </w:rPr>
        <w:t xml:space="preserve">leepwalking, impulsive violence, development and control. Shaded variables showed the pathway for impulsive </w:t>
      </w:r>
      <w:r w:rsidR="00E07F6E" w:rsidRPr="00E07F6E">
        <w:rPr>
          <w:rFonts w:ascii="Arial" w:hAnsi="Arial" w:cs="Arial"/>
          <w:color w:val="000000" w:themeColor="text1"/>
        </w:rPr>
        <w:lastRenderedPageBreak/>
        <w:t>violence while awake. Unshaded variables are related to sleepwalking violence. Dashed arrows are normal pathways that modulate violence, not available during sleepwalking.</w:t>
      </w:r>
    </w:p>
    <w:p w14:paraId="7A09317B" w14:textId="77777777" w:rsidR="00FE1184" w:rsidRDefault="00FE1184" w:rsidP="00750480">
      <w:pPr>
        <w:pStyle w:val="NormalWeb"/>
        <w:spacing w:before="0" w:beforeAutospacing="0" w:after="0" w:afterAutospacing="0" w:line="360" w:lineRule="auto"/>
        <w:ind w:left="567"/>
        <w:jc w:val="both"/>
        <w:rPr>
          <w:rFonts w:ascii="Arial" w:hAnsi="Arial" w:cs="Arial"/>
          <w:color w:val="000000" w:themeColor="text1"/>
          <w:sz w:val="22"/>
          <w:szCs w:val="22"/>
        </w:rPr>
      </w:pPr>
    </w:p>
    <w:p w14:paraId="257B7A0D" w14:textId="6377F4A2" w:rsidR="001B3733" w:rsidRDefault="001B3733" w:rsidP="00750480">
      <w:pPr>
        <w:pStyle w:val="NormalWeb"/>
        <w:spacing w:before="0" w:beforeAutospacing="0" w:after="0" w:afterAutospacing="0" w:line="360" w:lineRule="auto"/>
        <w:ind w:left="567"/>
        <w:jc w:val="both"/>
        <w:rPr>
          <w:rFonts w:ascii="Arial" w:hAnsi="Arial" w:cs="Arial"/>
        </w:rPr>
      </w:pPr>
      <w:r>
        <w:rPr>
          <w:noProof/>
        </w:rPr>
        <w:drawing>
          <wp:inline distT="0" distB="0" distL="0" distR="0" wp14:anchorId="16A35100" wp14:editId="091CCA27">
            <wp:extent cx="5219699" cy="3898900"/>
            <wp:effectExtent l="0" t="0" r="635" b="6350"/>
            <wp:docPr id="1"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2989" cy="3901357"/>
                    </a:xfrm>
                    <a:prstGeom prst="rect">
                      <a:avLst/>
                    </a:prstGeom>
                    <a:noFill/>
                    <a:ln>
                      <a:noFill/>
                    </a:ln>
                  </pic:spPr>
                </pic:pic>
              </a:graphicData>
            </a:graphic>
          </wp:inline>
        </w:drawing>
      </w:r>
    </w:p>
    <w:p w14:paraId="6265875A" w14:textId="1B4F2F8C" w:rsidR="0054476F" w:rsidRDefault="00760E35" w:rsidP="00760E35">
      <w:pPr>
        <w:pStyle w:val="NormalWeb"/>
        <w:spacing w:before="0" w:beforeAutospacing="0" w:after="0" w:afterAutospacing="0" w:line="360" w:lineRule="auto"/>
        <w:ind w:left="567"/>
        <w:jc w:val="right"/>
        <w:rPr>
          <w:rFonts w:ascii="Arial" w:hAnsi="Arial" w:cs="Arial"/>
        </w:rPr>
      </w:pPr>
      <w:r>
        <w:rPr>
          <w:rFonts w:ascii="Arial" w:hAnsi="Arial" w:cs="Arial"/>
        </w:rPr>
        <w:t>Figure-2</w:t>
      </w:r>
    </w:p>
    <w:p w14:paraId="60149620" w14:textId="77777777" w:rsidR="00D15BD7" w:rsidRDefault="00D15BD7" w:rsidP="00D15BD7">
      <w:pPr>
        <w:pStyle w:val="NormalWeb"/>
        <w:spacing w:before="0" w:beforeAutospacing="0" w:after="0" w:afterAutospacing="0" w:line="360" w:lineRule="auto"/>
        <w:ind w:left="567"/>
        <w:jc w:val="both"/>
        <w:rPr>
          <w:rFonts w:ascii="Arial" w:hAnsi="Arial" w:cs="Arial"/>
        </w:rPr>
      </w:pPr>
      <w:r w:rsidRPr="005E0FB8">
        <w:rPr>
          <w:rFonts w:ascii="Arial" w:hAnsi="Arial" w:cs="Arial"/>
        </w:rPr>
        <w:t>Applying the Model to Sleepwalking Disorder</w:t>
      </w:r>
      <w:r>
        <w:rPr>
          <w:rFonts w:ascii="Arial" w:hAnsi="Arial" w:cs="Arial"/>
        </w:rPr>
        <w:t>:</w:t>
      </w:r>
    </w:p>
    <w:tbl>
      <w:tblPr>
        <w:tblW w:w="0" w:type="auto"/>
        <w:tblCellSpacing w:w="15"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5"/>
        <w:gridCol w:w="2268"/>
        <w:gridCol w:w="4427"/>
      </w:tblGrid>
      <w:tr w:rsidR="00707D1C" w:rsidRPr="00C17C5B" w14:paraId="60B814E9" w14:textId="77777777" w:rsidTr="001A7D25">
        <w:trPr>
          <w:tblHeader/>
          <w:tblCellSpacing w:w="15" w:type="dxa"/>
        </w:trPr>
        <w:tc>
          <w:tcPr>
            <w:tcW w:w="1940" w:type="dxa"/>
            <w:vAlign w:val="center"/>
            <w:hideMark/>
          </w:tcPr>
          <w:p w14:paraId="090961C3" w14:textId="77777777" w:rsidR="00707D1C" w:rsidRPr="00C17C5B" w:rsidRDefault="00707D1C" w:rsidP="00707D1C">
            <w:pPr>
              <w:spacing w:line="360" w:lineRule="auto"/>
              <w:jc w:val="center"/>
              <w:rPr>
                <w:rFonts w:ascii="Arial" w:eastAsia="Times New Roman" w:hAnsi="Arial" w:cs="Arial"/>
                <w:bCs/>
              </w:rPr>
            </w:pPr>
            <w:r w:rsidRPr="00C17C5B">
              <w:rPr>
                <w:rFonts w:ascii="Arial" w:eastAsia="Times New Roman" w:hAnsi="Arial" w:cs="Arial"/>
                <w:bCs/>
              </w:rPr>
              <w:t>Component</w:t>
            </w:r>
          </w:p>
        </w:tc>
        <w:tc>
          <w:tcPr>
            <w:tcW w:w="2238" w:type="dxa"/>
            <w:vAlign w:val="center"/>
            <w:hideMark/>
          </w:tcPr>
          <w:p w14:paraId="47F8329B" w14:textId="77777777" w:rsidR="00707D1C" w:rsidRPr="00C17C5B" w:rsidRDefault="00707D1C" w:rsidP="00707D1C">
            <w:pPr>
              <w:spacing w:line="360" w:lineRule="auto"/>
              <w:jc w:val="center"/>
              <w:rPr>
                <w:rFonts w:ascii="Arial" w:eastAsia="Times New Roman" w:hAnsi="Arial" w:cs="Arial"/>
                <w:bCs/>
              </w:rPr>
            </w:pPr>
            <w:r w:rsidRPr="00C17C5B">
              <w:rPr>
                <w:rFonts w:ascii="Arial" w:eastAsia="Times New Roman" w:hAnsi="Arial" w:cs="Arial"/>
                <w:bCs/>
              </w:rPr>
              <w:t>Explanation</w:t>
            </w:r>
          </w:p>
        </w:tc>
        <w:tc>
          <w:tcPr>
            <w:tcW w:w="4382" w:type="dxa"/>
            <w:vAlign w:val="center"/>
            <w:hideMark/>
          </w:tcPr>
          <w:p w14:paraId="17BA4A10" w14:textId="77777777" w:rsidR="00707D1C" w:rsidRPr="00C17C5B" w:rsidRDefault="00707D1C" w:rsidP="00707D1C">
            <w:pPr>
              <w:spacing w:line="360" w:lineRule="auto"/>
              <w:jc w:val="center"/>
              <w:rPr>
                <w:rFonts w:ascii="Arial" w:eastAsia="Times New Roman" w:hAnsi="Arial" w:cs="Arial"/>
                <w:bCs/>
              </w:rPr>
            </w:pPr>
            <w:r w:rsidRPr="00C17C5B">
              <w:rPr>
                <w:rFonts w:ascii="Arial" w:eastAsia="Times New Roman" w:hAnsi="Arial" w:cs="Arial"/>
                <w:bCs/>
              </w:rPr>
              <w:t>Examples</w:t>
            </w:r>
          </w:p>
        </w:tc>
      </w:tr>
      <w:tr w:rsidR="00707D1C" w:rsidRPr="00C17C5B" w14:paraId="4E2DF6EA" w14:textId="77777777" w:rsidTr="001A7D25">
        <w:trPr>
          <w:tblCellSpacing w:w="15" w:type="dxa"/>
        </w:trPr>
        <w:tc>
          <w:tcPr>
            <w:tcW w:w="1940" w:type="dxa"/>
            <w:vAlign w:val="center"/>
            <w:hideMark/>
          </w:tcPr>
          <w:p w14:paraId="11072B54"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bCs/>
              </w:rPr>
              <w:t>1. Biological (Vulnerability) Factors</w:t>
            </w:r>
          </w:p>
        </w:tc>
        <w:tc>
          <w:tcPr>
            <w:tcW w:w="2238" w:type="dxa"/>
            <w:vAlign w:val="center"/>
            <w:hideMark/>
          </w:tcPr>
          <w:p w14:paraId="5B15F295"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These make a person </w:t>
            </w:r>
            <w:r w:rsidRPr="00C17C5B">
              <w:rPr>
                <w:rFonts w:ascii="Arial" w:eastAsia="Times New Roman" w:hAnsi="Arial" w:cs="Arial"/>
                <w:bCs/>
              </w:rPr>
              <w:t>predisposed</w:t>
            </w:r>
            <w:r w:rsidRPr="00C17C5B">
              <w:rPr>
                <w:rFonts w:ascii="Arial" w:eastAsia="Times New Roman" w:hAnsi="Arial" w:cs="Arial"/>
              </w:rPr>
              <w:t xml:space="preserve"> to sleepwalking, even if the behaviour doesn’t appear until triggered by stress.</w:t>
            </w:r>
          </w:p>
        </w:tc>
        <w:tc>
          <w:tcPr>
            <w:tcW w:w="4382" w:type="dxa"/>
            <w:vAlign w:val="center"/>
            <w:hideMark/>
          </w:tcPr>
          <w:p w14:paraId="74081964" w14:textId="30666482"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w:t>
            </w:r>
            <w:r w:rsidRPr="00C17C5B">
              <w:rPr>
                <w:rFonts w:ascii="Arial" w:eastAsia="Times New Roman" w:hAnsi="Arial" w:cs="Arial"/>
                <w:bCs/>
              </w:rPr>
              <w:t>Genetic predisposition</w:t>
            </w:r>
            <w:r w:rsidRPr="00C17C5B">
              <w:rPr>
                <w:rFonts w:ascii="Arial" w:eastAsia="Times New Roman" w:hAnsi="Arial" w:cs="Arial"/>
              </w:rPr>
              <w:t xml:space="preserve">  runs strongly in families. If one parent sle</w:t>
            </w:r>
            <w:r w:rsidR="00F10142">
              <w:rPr>
                <w:rFonts w:ascii="Arial" w:eastAsia="Times New Roman" w:hAnsi="Arial" w:cs="Arial"/>
              </w:rPr>
              <w:t xml:space="preserve">epwalks, risk </w:t>
            </w:r>
            <w:r w:rsidR="00F2482F">
              <w:rPr>
                <w:rFonts w:ascii="Arial" w:eastAsia="Times New Roman" w:hAnsi="Arial" w:cs="Arial"/>
              </w:rPr>
              <w:t xml:space="preserve">  </w:t>
            </w:r>
            <w:r w:rsidRPr="00C17C5B">
              <w:rPr>
                <w:rFonts w:ascii="Arial" w:eastAsia="Times New Roman" w:hAnsi="Arial" w:cs="Arial"/>
              </w:rPr>
              <w:t xml:space="preserve">45%; if both, 60%. </w:t>
            </w:r>
          </w:p>
          <w:p w14:paraId="75C2F44E"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w:t>
            </w:r>
            <w:r w:rsidRPr="00C17C5B">
              <w:rPr>
                <w:rFonts w:ascii="Arial" w:eastAsia="Times New Roman" w:hAnsi="Arial" w:cs="Arial"/>
                <w:bCs/>
              </w:rPr>
              <w:t>Brain arousal system immaturity or instability</w:t>
            </w:r>
            <w:r w:rsidRPr="00C17C5B">
              <w:rPr>
                <w:rFonts w:ascii="Arial" w:eastAsia="Times New Roman" w:hAnsi="Arial" w:cs="Arial"/>
              </w:rPr>
              <w:t xml:space="preserve">  incomplete transitions between non-REM sleep stages.</w:t>
            </w:r>
          </w:p>
          <w:p w14:paraId="53235297"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 </w:t>
            </w:r>
            <w:r w:rsidRPr="00C17C5B">
              <w:rPr>
                <w:rFonts w:ascii="Arial" w:eastAsia="Times New Roman" w:hAnsi="Arial" w:cs="Arial"/>
                <w:bCs/>
              </w:rPr>
              <w:t>Sleep architecture differences</w:t>
            </w:r>
            <w:r w:rsidRPr="00C17C5B">
              <w:rPr>
                <w:rFonts w:ascii="Arial" w:eastAsia="Times New Roman" w:hAnsi="Arial" w:cs="Arial"/>
              </w:rPr>
              <w:t xml:space="preserve"> </w:t>
            </w:r>
          </w:p>
          <w:p w14:paraId="0D24473F"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more deep (slow-wave) sleep. </w:t>
            </w:r>
          </w:p>
          <w:p w14:paraId="43CDEDF0"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w:t>
            </w:r>
            <w:r w:rsidRPr="00C17C5B">
              <w:rPr>
                <w:rFonts w:ascii="Arial" w:eastAsia="Times New Roman" w:hAnsi="Arial" w:cs="Arial"/>
                <w:bCs/>
              </w:rPr>
              <w:t>Neurochemical sensitivity</w:t>
            </w:r>
            <w:r w:rsidRPr="00C17C5B">
              <w:rPr>
                <w:rFonts w:ascii="Arial" w:eastAsia="Times New Roman" w:hAnsi="Arial" w:cs="Arial"/>
              </w:rPr>
              <w:t xml:space="preserve"> increased arousability of the central nervous system.</w:t>
            </w:r>
          </w:p>
        </w:tc>
      </w:tr>
      <w:tr w:rsidR="00707D1C" w:rsidRPr="00C17C5B" w14:paraId="4D69E2E1" w14:textId="77777777" w:rsidTr="001A7D25">
        <w:trPr>
          <w:tblCellSpacing w:w="15" w:type="dxa"/>
        </w:trPr>
        <w:tc>
          <w:tcPr>
            <w:tcW w:w="1940" w:type="dxa"/>
            <w:vAlign w:val="center"/>
            <w:hideMark/>
          </w:tcPr>
          <w:p w14:paraId="546649F8"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bCs/>
              </w:rPr>
              <w:t>2. Environmental &amp; Psychological Stressors</w:t>
            </w:r>
          </w:p>
        </w:tc>
        <w:tc>
          <w:tcPr>
            <w:tcW w:w="2238" w:type="dxa"/>
            <w:vAlign w:val="center"/>
            <w:hideMark/>
          </w:tcPr>
          <w:p w14:paraId="73309C90"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Events or conditions that </w:t>
            </w:r>
            <w:r w:rsidRPr="00C17C5B">
              <w:rPr>
                <w:rFonts w:ascii="Arial" w:eastAsia="Times New Roman" w:hAnsi="Arial" w:cs="Arial"/>
                <w:bCs/>
              </w:rPr>
              <w:t>trigger or exacerbate</w:t>
            </w:r>
            <w:r w:rsidRPr="00C17C5B">
              <w:rPr>
                <w:rFonts w:ascii="Arial" w:eastAsia="Times New Roman" w:hAnsi="Arial" w:cs="Arial"/>
              </w:rPr>
              <w:t xml:space="preserve"> </w:t>
            </w:r>
            <w:r w:rsidRPr="00C17C5B">
              <w:rPr>
                <w:rFonts w:ascii="Arial" w:eastAsia="Times New Roman" w:hAnsi="Arial" w:cs="Arial"/>
              </w:rPr>
              <w:lastRenderedPageBreak/>
              <w:t>sleepwalking in vulnerable individuals.</w:t>
            </w:r>
          </w:p>
        </w:tc>
        <w:tc>
          <w:tcPr>
            <w:tcW w:w="4382" w:type="dxa"/>
            <w:vAlign w:val="center"/>
            <w:hideMark/>
          </w:tcPr>
          <w:p w14:paraId="07D1D527" w14:textId="415E0C53" w:rsidR="00F10142" w:rsidRDefault="00707D1C" w:rsidP="00707D1C">
            <w:pPr>
              <w:spacing w:line="360" w:lineRule="auto"/>
              <w:rPr>
                <w:rFonts w:ascii="Arial" w:eastAsia="Times New Roman" w:hAnsi="Arial" w:cs="Arial"/>
              </w:rPr>
            </w:pPr>
            <w:r w:rsidRPr="00C17C5B">
              <w:rPr>
                <w:rFonts w:ascii="Arial" w:eastAsia="Times New Roman" w:hAnsi="Arial" w:cs="Arial"/>
              </w:rPr>
              <w:lastRenderedPageBreak/>
              <w:t xml:space="preserve">• </w:t>
            </w:r>
            <w:r w:rsidRPr="00C17C5B">
              <w:rPr>
                <w:rFonts w:ascii="Arial" w:eastAsia="Times New Roman" w:hAnsi="Arial" w:cs="Arial"/>
                <w:bCs/>
              </w:rPr>
              <w:t>Sleep deprivation</w:t>
            </w:r>
            <w:r w:rsidRPr="00C17C5B">
              <w:rPr>
                <w:rFonts w:ascii="Arial" w:eastAsia="Times New Roman" w:hAnsi="Arial" w:cs="Arial"/>
              </w:rPr>
              <w:t xml:space="preserve"> (pulling all-nighters, jet lag)</w:t>
            </w:r>
            <w:r w:rsidR="001A7D25">
              <w:rPr>
                <w:rFonts w:ascii="Arial" w:eastAsia="Times New Roman" w:hAnsi="Arial" w:cs="Arial"/>
              </w:rPr>
              <w:t>.</w:t>
            </w:r>
            <w:r w:rsidRPr="00C17C5B">
              <w:rPr>
                <w:rFonts w:ascii="Arial" w:eastAsia="Times New Roman" w:hAnsi="Arial" w:cs="Arial"/>
              </w:rPr>
              <w:t xml:space="preserve"> </w:t>
            </w:r>
          </w:p>
          <w:p w14:paraId="69E05376" w14:textId="77777777" w:rsidR="001A7D25" w:rsidRDefault="00707D1C" w:rsidP="00707D1C">
            <w:pPr>
              <w:spacing w:line="360" w:lineRule="auto"/>
              <w:rPr>
                <w:rFonts w:ascii="Arial" w:eastAsia="Times New Roman" w:hAnsi="Arial" w:cs="Arial"/>
              </w:rPr>
            </w:pPr>
            <w:r w:rsidRPr="00C17C5B">
              <w:rPr>
                <w:rFonts w:ascii="Arial" w:eastAsia="Times New Roman" w:hAnsi="Arial" w:cs="Arial"/>
              </w:rPr>
              <w:t xml:space="preserve">• </w:t>
            </w:r>
            <w:r w:rsidRPr="00C17C5B">
              <w:rPr>
                <w:rFonts w:ascii="Arial" w:eastAsia="Times New Roman" w:hAnsi="Arial" w:cs="Arial"/>
                <w:bCs/>
              </w:rPr>
              <w:t>Stress or anxiety</w:t>
            </w:r>
            <w:r w:rsidRPr="00C17C5B">
              <w:rPr>
                <w:rFonts w:ascii="Arial" w:eastAsia="Times New Roman" w:hAnsi="Arial" w:cs="Arial"/>
              </w:rPr>
              <w:t xml:space="preserve"> (exams, work pressure)</w:t>
            </w:r>
            <w:r w:rsidR="001A7D25">
              <w:rPr>
                <w:rFonts w:ascii="Arial" w:eastAsia="Times New Roman" w:hAnsi="Arial" w:cs="Arial"/>
              </w:rPr>
              <w:t>.</w:t>
            </w:r>
            <w:r w:rsidRPr="00C17C5B">
              <w:rPr>
                <w:rFonts w:ascii="Arial" w:eastAsia="Times New Roman" w:hAnsi="Arial" w:cs="Arial"/>
              </w:rPr>
              <w:t xml:space="preserve"> </w:t>
            </w:r>
          </w:p>
          <w:p w14:paraId="2D42A80F" w14:textId="2B3EA8C0" w:rsidR="00F10142" w:rsidRDefault="00707D1C" w:rsidP="00707D1C">
            <w:pPr>
              <w:spacing w:line="360" w:lineRule="auto"/>
              <w:rPr>
                <w:rFonts w:ascii="Arial" w:eastAsia="Times New Roman" w:hAnsi="Arial" w:cs="Arial"/>
              </w:rPr>
            </w:pPr>
            <w:r w:rsidRPr="00C17C5B">
              <w:rPr>
                <w:rFonts w:ascii="Arial" w:eastAsia="Times New Roman" w:hAnsi="Arial" w:cs="Arial"/>
              </w:rPr>
              <w:lastRenderedPageBreak/>
              <w:t xml:space="preserve">• </w:t>
            </w:r>
            <w:r w:rsidRPr="00C17C5B">
              <w:rPr>
                <w:rFonts w:ascii="Arial" w:eastAsia="Times New Roman" w:hAnsi="Arial" w:cs="Arial"/>
                <w:bCs/>
              </w:rPr>
              <w:t>Fever/illness</w:t>
            </w:r>
            <w:r w:rsidRPr="00C17C5B">
              <w:rPr>
                <w:rFonts w:ascii="Arial" w:eastAsia="Times New Roman" w:hAnsi="Arial" w:cs="Arial"/>
              </w:rPr>
              <w:t xml:space="preserve"> (in children)</w:t>
            </w:r>
            <w:r w:rsidR="001A7D25">
              <w:rPr>
                <w:rFonts w:ascii="Arial" w:eastAsia="Times New Roman" w:hAnsi="Arial" w:cs="Arial"/>
              </w:rPr>
              <w:t>.</w:t>
            </w:r>
            <w:r w:rsidRPr="00C17C5B">
              <w:rPr>
                <w:rFonts w:ascii="Arial" w:eastAsia="Times New Roman" w:hAnsi="Arial" w:cs="Arial"/>
              </w:rPr>
              <w:t xml:space="preserve"> </w:t>
            </w:r>
          </w:p>
          <w:p w14:paraId="5CC32A70" w14:textId="77777777" w:rsidR="00F10142" w:rsidRDefault="00707D1C" w:rsidP="00707D1C">
            <w:pPr>
              <w:spacing w:line="360" w:lineRule="auto"/>
              <w:rPr>
                <w:rFonts w:ascii="Arial" w:eastAsia="Times New Roman" w:hAnsi="Arial" w:cs="Arial"/>
                <w:bCs/>
              </w:rPr>
            </w:pPr>
            <w:r w:rsidRPr="00C17C5B">
              <w:rPr>
                <w:rFonts w:ascii="Arial" w:eastAsia="Times New Roman" w:hAnsi="Arial" w:cs="Arial"/>
              </w:rPr>
              <w:t xml:space="preserve">• </w:t>
            </w:r>
            <w:r w:rsidRPr="00C17C5B">
              <w:rPr>
                <w:rFonts w:ascii="Arial" w:eastAsia="Times New Roman" w:hAnsi="Arial" w:cs="Arial"/>
                <w:bCs/>
              </w:rPr>
              <w:t>Alcohol, sedatives, or certain medications</w:t>
            </w:r>
            <w:r w:rsidR="00F10142">
              <w:rPr>
                <w:rFonts w:ascii="Arial" w:eastAsia="Times New Roman" w:hAnsi="Arial" w:cs="Arial"/>
                <w:bCs/>
              </w:rPr>
              <w:t>.</w:t>
            </w:r>
          </w:p>
          <w:p w14:paraId="2AF3289D" w14:textId="1DDCA79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w:t>
            </w:r>
            <w:r w:rsidRPr="00C17C5B">
              <w:rPr>
                <w:rFonts w:ascii="Arial" w:eastAsia="Times New Roman" w:hAnsi="Arial" w:cs="Arial"/>
                <w:bCs/>
              </w:rPr>
              <w:t>Unfamiliar sleeping environment</w:t>
            </w:r>
            <w:r w:rsidR="001A7D25">
              <w:rPr>
                <w:rFonts w:ascii="Arial" w:eastAsia="Times New Roman" w:hAnsi="Arial" w:cs="Arial"/>
                <w:bCs/>
              </w:rPr>
              <w:t>.</w:t>
            </w:r>
          </w:p>
        </w:tc>
      </w:tr>
      <w:tr w:rsidR="00707D1C" w:rsidRPr="00C17C5B" w14:paraId="6A3D1FFF" w14:textId="77777777" w:rsidTr="001A7D25">
        <w:trPr>
          <w:tblCellSpacing w:w="15" w:type="dxa"/>
        </w:trPr>
        <w:tc>
          <w:tcPr>
            <w:tcW w:w="1940" w:type="dxa"/>
            <w:vAlign w:val="center"/>
            <w:hideMark/>
          </w:tcPr>
          <w:p w14:paraId="7231B564"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bCs/>
              </w:rPr>
              <w:lastRenderedPageBreak/>
              <w:t>3. Interaction (How Sleepwalking Emerges)</w:t>
            </w:r>
          </w:p>
        </w:tc>
        <w:tc>
          <w:tcPr>
            <w:tcW w:w="2238" w:type="dxa"/>
            <w:vAlign w:val="center"/>
            <w:hideMark/>
          </w:tcPr>
          <w:p w14:paraId="7808AD7E"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When a biologically vulnerable individual experiences stress, the sleep system becomes unstable, leading to </w:t>
            </w:r>
            <w:r w:rsidRPr="00C17C5B">
              <w:rPr>
                <w:rFonts w:ascii="Arial" w:eastAsia="Times New Roman" w:hAnsi="Arial" w:cs="Arial"/>
                <w:bCs/>
              </w:rPr>
              <w:t>partial arousals during deep sleep</w:t>
            </w:r>
            <w:r w:rsidRPr="00C17C5B">
              <w:rPr>
                <w:rFonts w:ascii="Arial" w:eastAsia="Times New Roman" w:hAnsi="Arial" w:cs="Arial"/>
              </w:rPr>
              <w:t xml:space="preserve"> — a hallmark of sleepwalking.</w:t>
            </w:r>
          </w:p>
        </w:tc>
        <w:tc>
          <w:tcPr>
            <w:tcW w:w="4382" w:type="dxa"/>
            <w:vAlign w:val="center"/>
            <w:hideMark/>
          </w:tcPr>
          <w:p w14:paraId="7FF4B7D3" w14:textId="3FE3A864"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 The brain’s motor areas activate, while consciousness remains asleep. This mismatch produces complex </w:t>
            </w:r>
            <w:r w:rsidR="00D05732" w:rsidRPr="00C17C5B">
              <w:rPr>
                <w:rFonts w:ascii="Arial" w:eastAsia="Times New Roman" w:hAnsi="Arial" w:cs="Arial"/>
              </w:rPr>
              <w:t>behaviours</w:t>
            </w:r>
            <w:r w:rsidRPr="00C17C5B">
              <w:rPr>
                <w:rFonts w:ascii="Arial" w:eastAsia="Times New Roman" w:hAnsi="Arial" w:cs="Arial"/>
              </w:rPr>
              <w:t xml:space="preserve"> (walking, talking, </w:t>
            </w:r>
            <w:r w:rsidR="00D05732" w:rsidRPr="00C17C5B">
              <w:rPr>
                <w:rFonts w:ascii="Arial" w:eastAsia="Times New Roman" w:hAnsi="Arial" w:cs="Arial"/>
              </w:rPr>
              <w:t>and eating</w:t>
            </w:r>
            <w:r w:rsidRPr="00C17C5B">
              <w:rPr>
                <w:rFonts w:ascii="Arial" w:eastAsia="Times New Roman" w:hAnsi="Arial" w:cs="Arial"/>
              </w:rPr>
              <w:t>) during NREM sleep.</w:t>
            </w:r>
          </w:p>
        </w:tc>
      </w:tr>
      <w:tr w:rsidR="00707D1C" w:rsidRPr="00C17C5B" w14:paraId="454ED3F4" w14:textId="77777777" w:rsidTr="001A7D25">
        <w:trPr>
          <w:tblCellSpacing w:w="15" w:type="dxa"/>
        </w:trPr>
        <w:tc>
          <w:tcPr>
            <w:tcW w:w="1940" w:type="dxa"/>
            <w:vAlign w:val="center"/>
            <w:hideMark/>
          </w:tcPr>
          <w:p w14:paraId="46016DB3"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bCs/>
              </w:rPr>
              <w:t>4. Protective Factors / Resilience</w:t>
            </w:r>
          </w:p>
        </w:tc>
        <w:tc>
          <w:tcPr>
            <w:tcW w:w="2238" w:type="dxa"/>
            <w:vAlign w:val="center"/>
            <w:hideMark/>
          </w:tcPr>
          <w:p w14:paraId="3FDA53BA" w14:textId="77777777"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xml:space="preserve">Factors that can </w:t>
            </w:r>
            <w:r w:rsidRPr="00C17C5B">
              <w:rPr>
                <w:rFonts w:ascii="Arial" w:eastAsia="Times New Roman" w:hAnsi="Arial" w:cs="Arial"/>
                <w:bCs/>
              </w:rPr>
              <w:t>reduce likelihood or severity</w:t>
            </w:r>
            <w:r w:rsidRPr="00C17C5B">
              <w:rPr>
                <w:rFonts w:ascii="Arial" w:eastAsia="Times New Roman" w:hAnsi="Arial" w:cs="Arial"/>
              </w:rPr>
              <w:t xml:space="preserve"> of episodes even in vulnerable individuals.</w:t>
            </w:r>
          </w:p>
        </w:tc>
        <w:tc>
          <w:tcPr>
            <w:tcW w:w="4382" w:type="dxa"/>
            <w:vAlign w:val="center"/>
            <w:hideMark/>
          </w:tcPr>
          <w:p w14:paraId="2F46E1FA" w14:textId="77777777" w:rsidR="001A7D25" w:rsidRDefault="00707D1C" w:rsidP="00707D1C">
            <w:pPr>
              <w:spacing w:line="360" w:lineRule="auto"/>
              <w:rPr>
                <w:rFonts w:ascii="Arial" w:eastAsia="Times New Roman" w:hAnsi="Arial" w:cs="Arial"/>
              </w:rPr>
            </w:pPr>
            <w:r w:rsidRPr="00C17C5B">
              <w:rPr>
                <w:rFonts w:ascii="Arial" w:eastAsia="Times New Roman" w:hAnsi="Arial" w:cs="Arial"/>
              </w:rPr>
              <w:t>• Regular sleep schedule • Managing stress • Avoidin</w:t>
            </w:r>
            <w:r w:rsidR="001A7D25">
              <w:rPr>
                <w:rFonts w:ascii="Arial" w:eastAsia="Times New Roman" w:hAnsi="Arial" w:cs="Arial"/>
              </w:rPr>
              <w:t>g alcohol and sleep deprivation.</w:t>
            </w:r>
          </w:p>
          <w:p w14:paraId="35CAEF65" w14:textId="4D57FFCC" w:rsidR="00707D1C" w:rsidRPr="00C17C5B" w:rsidRDefault="00707D1C" w:rsidP="00707D1C">
            <w:pPr>
              <w:spacing w:line="360" w:lineRule="auto"/>
              <w:rPr>
                <w:rFonts w:ascii="Arial" w:eastAsia="Times New Roman" w:hAnsi="Arial" w:cs="Arial"/>
              </w:rPr>
            </w:pPr>
            <w:r w:rsidRPr="00C17C5B">
              <w:rPr>
                <w:rFonts w:ascii="Arial" w:eastAsia="Times New Roman" w:hAnsi="Arial" w:cs="Arial"/>
              </w:rPr>
              <w:t>• Creating a safe sleep environment</w:t>
            </w:r>
          </w:p>
        </w:tc>
      </w:tr>
    </w:tbl>
    <w:p w14:paraId="6BBB3C68" w14:textId="51D26F1E" w:rsidR="00707D1C" w:rsidRPr="00816B48" w:rsidRDefault="00816B48" w:rsidP="00816B48">
      <w:pPr>
        <w:pStyle w:val="NormalWeb"/>
        <w:spacing w:before="0" w:beforeAutospacing="0" w:after="0" w:afterAutospacing="0" w:line="360" w:lineRule="auto"/>
        <w:ind w:left="567"/>
        <w:jc w:val="right"/>
        <w:rPr>
          <w:rFonts w:ascii="Arial" w:hAnsi="Arial" w:cs="Arial"/>
          <w:b/>
          <w:color w:val="000000" w:themeColor="text1"/>
          <w:sz w:val="22"/>
          <w:szCs w:val="22"/>
        </w:rPr>
      </w:pPr>
      <w:r w:rsidRPr="00816B48">
        <w:rPr>
          <w:rFonts w:ascii="Arial" w:hAnsi="Arial" w:cs="Arial"/>
          <w:b/>
          <w:color w:val="000000" w:themeColor="text1"/>
          <w:sz w:val="22"/>
          <w:szCs w:val="22"/>
        </w:rPr>
        <w:t>Figure-3</w:t>
      </w:r>
    </w:p>
    <w:p w14:paraId="10FDB269" w14:textId="77777777" w:rsidR="00816B48" w:rsidRDefault="00816B48" w:rsidP="00750480">
      <w:pPr>
        <w:pStyle w:val="Heading4"/>
        <w:spacing w:before="0" w:line="360" w:lineRule="auto"/>
        <w:ind w:left="567" w:hanging="567"/>
        <w:jc w:val="both"/>
        <w:rPr>
          <w:rFonts w:ascii="Arial" w:hAnsi="Arial" w:cs="Arial"/>
          <w:i w:val="0"/>
          <w:color w:val="000000" w:themeColor="text1"/>
        </w:rPr>
      </w:pPr>
    </w:p>
    <w:p w14:paraId="5E0D1973" w14:textId="658F1966" w:rsidR="0049527D" w:rsidRPr="0049527D" w:rsidRDefault="0049527D" w:rsidP="00750480">
      <w:pPr>
        <w:pStyle w:val="Heading4"/>
        <w:spacing w:before="0" w:line="360" w:lineRule="auto"/>
        <w:ind w:left="567" w:hanging="567"/>
        <w:jc w:val="both"/>
        <w:rPr>
          <w:rFonts w:ascii="Arial" w:hAnsi="Arial" w:cs="Arial"/>
          <w:i w:val="0"/>
          <w:color w:val="000000" w:themeColor="text1"/>
        </w:rPr>
      </w:pPr>
      <w:r w:rsidRPr="0049527D">
        <w:rPr>
          <w:rFonts w:ascii="Arial" w:hAnsi="Arial" w:cs="Arial"/>
          <w:i w:val="0"/>
          <w:color w:val="000000" w:themeColor="text1"/>
        </w:rPr>
        <w:t>2.3.3</w:t>
      </w:r>
      <w:r w:rsidR="00215A89">
        <w:rPr>
          <w:rFonts w:ascii="Arial" w:hAnsi="Arial" w:cs="Arial"/>
          <w:i w:val="0"/>
          <w:color w:val="000000" w:themeColor="text1"/>
        </w:rPr>
        <w:t xml:space="preserve">: </w:t>
      </w:r>
      <w:r w:rsidR="00750480">
        <w:rPr>
          <w:rFonts w:ascii="Arial" w:hAnsi="Arial" w:cs="Arial"/>
          <w:i w:val="0"/>
          <w:color w:val="000000" w:themeColor="text1"/>
        </w:rPr>
        <w:tab/>
      </w:r>
      <w:r w:rsidRPr="0049527D">
        <w:rPr>
          <w:rFonts w:ascii="Arial" w:hAnsi="Arial" w:cs="Arial"/>
          <w:i w:val="0"/>
          <w:color w:val="000000" w:themeColor="text1"/>
        </w:rPr>
        <w:t>Quality of Life and Mental Health Frameworks</w:t>
      </w:r>
    </w:p>
    <w:p w14:paraId="5B43F641" w14:textId="482AC607" w:rsidR="00DB5A2C" w:rsidRPr="006B135A" w:rsidRDefault="0049527D" w:rsidP="006D58C3">
      <w:pPr>
        <w:pStyle w:val="NormalWeb"/>
        <w:spacing w:before="0" w:beforeAutospacing="0" w:after="0" w:afterAutospacing="0" w:line="360" w:lineRule="auto"/>
        <w:jc w:val="both"/>
        <w:rPr>
          <w:rFonts w:ascii="Arial" w:hAnsi="Arial" w:cs="Arial"/>
          <w:color w:val="000000" w:themeColor="text1"/>
          <w:sz w:val="22"/>
          <w:szCs w:val="22"/>
        </w:rPr>
      </w:pPr>
      <w:r w:rsidRPr="00036DB2">
        <w:rPr>
          <w:rFonts w:ascii="Arial" w:hAnsi="Arial" w:cs="Arial"/>
          <w:color w:val="000000" w:themeColor="text1"/>
          <w:sz w:val="22"/>
          <w:szCs w:val="22"/>
        </w:rPr>
        <w:t>QoL is often assessed through validated tools such as</w:t>
      </w:r>
      <w:r w:rsidRPr="00CF626D">
        <w:rPr>
          <w:rFonts w:ascii="Arial" w:hAnsi="Arial" w:cs="Arial"/>
          <w:color w:val="000000" w:themeColor="text1"/>
          <w:sz w:val="22"/>
          <w:szCs w:val="22"/>
        </w:rPr>
        <w:t xml:space="preserve"> the</w:t>
      </w:r>
      <w:r w:rsidRPr="00CF626D">
        <w:rPr>
          <w:rFonts w:ascii="Arial" w:hAnsi="Arial" w:cs="Arial"/>
          <w:b/>
          <w:color w:val="000000" w:themeColor="text1"/>
          <w:sz w:val="22"/>
          <w:szCs w:val="22"/>
        </w:rPr>
        <w:t xml:space="preserve"> </w:t>
      </w:r>
      <w:r w:rsidRPr="00CF626D">
        <w:rPr>
          <w:rStyle w:val="Strong"/>
          <w:rFonts w:ascii="Arial" w:hAnsi="Arial" w:cs="Arial"/>
          <w:b w:val="0"/>
          <w:color w:val="000000" w:themeColor="text1"/>
          <w:sz w:val="22"/>
          <w:szCs w:val="22"/>
        </w:rPr>
        <w:t>SF-36 Health Survey</w:t>
      </w:r>
      <w:r w:rsidRPr="00036DB2">
        <w:rPr>
          <w:rFonts w:ascii="Arial" w:hAnsi="Arial" w:cs="Arial"/>
          <w:color w:val="000000" w:themeColor="text1"/>
          <w:sz w:val="22"/>
          <w:szCs w:val="22"/>
        </w:rPr>
        <w:t xml:space="preserve"> or the </w:t>
      </w:r>
      <w:r w:rsidRPr="00CF626D">
        <w:rPr>
          <w:rStyle w:val="Strong"/>
          <w:rFonts w:ascii="Arial" w:hAnsi="Arial" w:cs="Arial"/>
          <w:b w:val="0"/>
          <w:color w:val="000000" w:themeColor="text1"/>
          <w:sz w:val="22"/>
          <w:szCs w:val="22"/>
        </w:rPr>
        <w:t>WHOQOL-BREF</w:t>
      </w:r>
      <w:r w:rsidRPr="00036DB2">
        <w:rPr>
          <w:rFonts w:ascii="Arial" w:hAnsi="Arial" w:cs="Arial"/>
          <w:color w:val="000000" w:themeColor="text1"/>
          <w:sz w:val="22"/>
          <w:szCs w:val="22"/>
        </w:rPr>
        <w:t xml:space="preserve">, which evaluate physical, emotional, and social domains. In the context of parasomnias, sleep disturbances can impact multiple dimensions of QoL, from daytime fatigue and social avoidance to reduced productivity and self-esteem. Mental health models like the </w:t>
      </w:r>
      <w:r w:rsidRPr="00CF626D">
        <w:rPr>
          <w:rStyle w:val="Strong"/>
          <w:rFonts w:ascii="Arial" w:hAnsi="Arial" w:cs="Arial"/>
          <w:b w:val="0"/>
          <w:color w:val="000000" w:themeColor="text1"/>
          <w:sz w:val="22"/>
          <w:szCs w:val="22"/>
        </w:rPr>
        <w:t>biopsychosocial framework</w:t>
      </w:r>
      <w:r w:rsidRPr="00CF626D">
        <w:rPr>
          <w:rFonts w:ascii="Arial" w:hAnsi="Arial" w:cs="Arial"/>
          <w:b/>
          <w:color w:val="000000" w:themeColor="text1"/>
          <w:sz w:val="22"/>
          <w:szCs w:val="22"/>
        </w:rPr>
        <w:t xml:space="preserve"> </w:t>
      </w:r>
      <w:r w:rsidRPr="00360BB7">
        <w:rPr>
          <w:rFonts w:ascii="Arial" w:hAnsi="Arial" w:cs="Arial"/>
          <w:color w:val="000000" w:themeColor="text1"/>
          <w:sz w:val="22"/>
          <w:szCs w:val="22"/>
        </w:rPr>
        <w:t>or</w:t>
      </w:r>
      <w:r w:rsidRPr="00CF626D">
        <w:rPr>
          <w:rFonts w:ascii="Arial" w:hAnsi="Arial" w:cs="Arial"/>
          <w:b/>
          <w:color w:val="000000" w:themeColor="text1"/>
          <w:sz w:val="22"/>
          <w:szCs w:val="22"/>
        </w:rPr>
        <w:t xml:space="preserve"> </w:t>
      </w:r>
      <w:r w:rsidRPr="00CF626D">
        <w:rPr>
          <w:rStyle w:val="Strong"/>
          <w:rFonts w:ascii="Arial" w:hAnsi="Arial" w:cs="Arial"/>
          <w:b w:val="0"/>
          <w:color w:val="000000" w:themeColor="text1"/>
          <w:sz w:val="22"/>
          <w:szCs w:val="22"/>
        </w:rPr>
        <w:t>diathesis-stress theory</w:t>
      </w:r>
      <w:r w:rsidRPr="00036DB2">
        <w:rPr>
          <w:rFonts w:ascii="Arial" w:hAnsi="Arial" w:cs="Arial"/>
          <w:color w:val="000000" w:themeColor="text1"/>
          <w:sz w:val="22"/>
          <w:szCs w:val="22"/>
        </w:rPr>
        <w:t xml:space="preserve"> also help explain the connection between chronic sleep issues and psychological disorders such as anxiety and depression</w:t>
      </w:r>
      <w:r w:rsidR="00DB5A2C">
        <w:rPr>
          <w:rFonts w:ascii="Arial" w:hAnsi="Arial" w:cs="Arial"/>
          <w:color w:val="000000" w:themeColor="text1"/>
          <w:sz w:val="22"/>
          <w:szCs w:val="22"/>
        </w:rPr>
        <w:t xml:space="preserve"> </w:t>
      </w:r>
      <w:r w:rsidR="00DB5A2C" w:rsidRPr="006B135A">
        <w:rPr>
          <w:rFonts w:ascii="Arial" w:hAnsi="Arial" w:cs="Arial"/>
          <w:color w:val="000000" w:themeColor="text1"/>
          <w:sz w:val="22"/>
          <w:szCs w:val="22"/>
        </w:rPr>
        <w:t>(The London Clinic, 2025)</w:t>
      </w:r>
      <w:r w:rsidR="00650292">
        <w:rPr>
          <w:rFonts w:ascii="Arial" w:hAnsi="Arial" w:cs="Arial"/>
          <w:color w:val="000000" w:themeColor="text1"/>
          <w:sz w:val="22"/>
          <w:szCs w:val="22"/>
        </w:rPr>
        <w:t>.</w:t>
      </w:r>
    </w:p>
    <w:p w14:paraId="41275B03" w14:textId="77777777" w:rsidR="003C4C77" w:rsidRDefault="003C4C77" w:rsidP="0001366A">
      <w:pPr>
        <w:pStyle w:val="NormalWeb"/>
        <w:spacing w:before="0" w:beforeAutospacing="0" w:after="0" w:afterAutospacing="0" w:line="360" w:lineRule="auto"/>
        <w:ind w:left="567"/>
        <w:jc w:val="both"/>
        <w:rPr>
          <w:rFonts w:ascii="Arial" w:hAnsi="Arial" w:cs="Arial"/>
          <w:color w:val="000000" w:themeColor="text1"/>
          <w:sz w:val="22"/>
          <w:szCs w:val="22"/>
        </w:rPr>
      </w:pPr>
    </w:p>
    <w:p w14:paraId="1C3EF99D" w14:textId="77777777" w:rsidR="003C4C77" w:rsidRPr="00017C62" w:rsidRDefault="003C4C77" w:rsidP="006D58C3">
      <w:pPr>
        <w:spacing w:line="360" w:lineRule="auto"/>
        <w:outlineLvl w:val="1"/>
        <w:rPr>
          <w:rFonts w:ascii="Arial" w:eastAsia="Times New Roman" w:hAnsi="Arial" w:cs="Arial"/>
          <w:b/>
          <w:bCs/>
          <w:color w:val="000000" w:themeColor="text1"/>
        </w:rPr>
      </w:pPr>
      <w:r w:rsidRPr="00017C62">
        <w:rPr>
          <w:rFonts w:ascii="Arial" w:eastAsia="Times New Roman" w:hAnsi="Arial" w:cs="Arial"/>
          <w:b/>
          <w:bCs/>
          <w:color w:val="000000" w:themeColor="text1"/>
        </w:rPr>
        <w:t>UK-based (or UK-relevant) Studies &amp; Examples</w:t>
      </w:r>
    </w:p>
    <w:p w14:paraId="36FAC2D8" w14:textId="212356C1" w:rsidR="003C4C77" w:rsidRDefault="003C4C77" w:rsidP="006D58C3">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Below are studies (or research summaries) relevant t</w:t>
      </w:r>
      <w:r w:rsidR="00FE6887" w:rsidRPr="002B163D">
        <w:rPr>
          <w:rFonts w:ascii="Arial" w:eastAsia="Times New Roman" w:hAnsi="Arial" w:cs="Arial"/>
          <w:color w:val="000000" w:themeColor="text1"/>
        </w:rPr>
        <w:t>o sleepwalking/NREM parasomnia and</w:t>
      </w:r>
      <w:r w:rsidRPr="002B163D">
        <w:rPr>
          <w:rFonts w:ascii="Arial" w:eastAsia="Times New Roman" w:hAnsi="Arial" w:cs="Arial"/>
          <w:color w:val="000000" w:themeColor="text1"/>
        </w:rPr>
        <w:t xml:space="preserve"> QoL or mental health, </w:t>
      </w:r>
      <w:r w:rsidR="00FE6887" w:rsidRPr="002B163D">
        <w:rPr>
          <w:rFonts w:ascii="Arial" w:eastAsia="Times New Roman" w:hAnsi="Arial" w:cs="Arial"/>
          <w:color w:val="000000" w:themeColor="text1"/>
        </w:rPr>
        <w:t>with UK context where available:</w:t>
      </w:r>
    </w:p>
    <w:p w14:paraId="6D317B45" w14:textId="77777777" w:rsidR="002A407E" w:rsidRPr="002B163D" w:rsidRDefault="002A407E" w:rsidP="009E6795">
      <w:pPr>
        <w:spacing w:line="360" w:lineRule="auto"/>
        <w:ind w:left="567"/>
        <w:rPr>
          <w:rFonts w:ascii="Arial" w:eastAsia="Times New Roman" w:hAnsi="Arial" w:cs="Arial"/>
          <w:color w:val="000000" w:themeColor="text1"/>
        </w:rPr>
      </w:pPr>
    </w:p>
    <w:tbl>
      <w:tblPr>
        <w:tblW w:w="0" w:type="auto"/>
        <w:tblCellSpacing w:w="15" w:type="dxa"/>
        <w:tblInd w:w="622"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CellMar>
          <w:top w:w="15" w:type="dxa"/>
          <w:left w:w="15" w:type="dxa"/>
          <w:bottom w:w="15" w:type="dxa"/>
          <w:right w:w="15" w:type="dxa"/>
        </w:tblCellMar>
        <w:tblLook w:val="04A0" w:firstRow="1" w:lastRow="0" w:firstColumn="1" w:lastColumn="0" w:noHBand="0" w:noVBand="1"/>
      </w:tblPr>
      <w:tblGrid>
        <w:gridCol w:w="2733"/>
        <w:gridCol w:w="5947"/>
      </w:tblGrid>
      <w:tr w:rsidR="002B163D" w:rsidRPr="002B163D" w14:paraId="38C062CD" w14:textId="77777777" w:rsidTr="00BC4B0F">
        <w:trPr>
          <w:tblHeader/>
          <w:tblCellSpacing w:w="15" w:type="dxa"/>
        </w:trPr>
        <w:tc>
          <w:tcPr>
            <w:tcW w:w="2688" w:type="dxa"/>
            <w:vAlign w:val="center"/>
            <w:hideMark/>
          </w:tcPr>
          <w:p w14:paraId="775D70E3" w14:textId="77777777" w:rsidR="00AB4A4B" w:rsidRPr="002B163D" w:rsidRDefault="00AB4A4B" w:rsidP="004F07E5">
            <w:pPr>
              <w:spacing w:line="360" w:lineRule="auto"/>
              <w:jc w:val="center"/>
              <w:rPr>
                <w:rFonts w:ascii="Arial" w:eastAsia="Times New Roman" w:hAnsi="Arial" w:cs="Arial"/>
                <w:b/>
                <w:bCs/>
                <w:color w:val="000000" w:themeColor="text1"/>
              </w:rPr>
            </w:pPr>
            <w:r w:rsidRPr="002B163D">
              <w:rPr>
                <w:rFonts w:ascii="Arial" w:eastAsia="Times New Roman" w:hAnsi="Arial" w:cs="Arial"/>
                <w:b/>
                <w:bCs/>
                <w:color w:val="000000" w:themeColor="text1"/>
              </w:rPr>
              <w:t>Study</w:t>
            </w:r>
          </w:p>
        </w:tc>
        <w:tc>
          <w:tcPr>
            <w:tcW w:w="0" w:type="auto"/>
            <w:vAlign w:val="center"/>
            <w:hideMark/>
          </w:tcPr>
          <w:p w14:paraId="56C0AD2C" w14:textId="77777777" w:rsidR="00AB4A4B" w:rsidRPr="002B163D" w:rsidRDefault="00AB4A4B" w:rsidP="004F07E5">
            <w:pPr>
              <w:spacing w:line="360" w:lineRule="auto"/>
              <w:jc w:val="center"/>
              <w:rPr>
                <w:rFonts w:ascii="Arial" w:eastAsia="Times New Roman" w:hAnsi="Arial" w:cs="Arial"/>
                <w:b/>
                <w:bCs/>
                <w:color w:val="000000" w:themeColor="text1"/>
              </w:rPr>
            </w:pPr>
            <w:r w:rsidRPr="002B163D">
              <w:rPr>
                <w:rFonts w:ascii="Arial" w:eastAsia="Times New Roman" w:hAnsi="Arial" w:cs="Arial"/>
                <w:b/>
                <w:bCs/>
                <w:color w:val="000000" w:themeColor="text1"/>
              </w:rPr>
              <w:t>Key Findings &amp; Relevance</w:t>
            </w:r>
          </w:p>
        </w:tc>
      </w:tr>
      <w:tr w:rsidR="002B163D" w:rsidRPr="002B163D" w14:paraId="5BB0CA9B" w14:textId="77777777" w:rsidTr="00BC4B0F">
        <w:trPr>
          <w:tblCellSpacing w:w="15" w:type="dxa"/>
        </w:trPr>
        <w:tc>
          <w:tcPr>
            <w:tcW w:w="2688" w:type="dxa"/>
            <w:vAlign w:val="center"/>
            <w:hideMark/>
          </w:tcPr>
          <w:p w14:paraId="479B28F1" w14:textId="77777777"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 xml:space="preserve">NREM parasomnia: </w:t>
            </w:r>
            <w:r w:rsidRPr="002B163D">
              <w:rPr>
                <w:rFonts w:ascii="Arial" w:eastAsia="Times New Roman" w:hAnsi="Arial" w:cs="Arial"/>
                <w:color w:val="000000" w:themeColor="text1"/>
              </w:rPr>
              <w:lastRenderedPageBreak/>
              <w:t>natural course, triggers and influence on quality of life (UK, UCL)</w:t>
            </w:r>
          </w:p>
        </w:tc>
        <w:tc>
          <w:tcPr>
            <w:tcW w:w="0" w:type="auto"/>
            <w:vAlign w:val="center"/>
            <w:hideMark/>
          </w:tcPr>
          <w:p w14:paraId="267E708E" w14:textId="06B3D24D"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lastRenderedPageBreak/>
              <w:t xml:space="preserve">UK-based study aiming to examine natural course/triggers </w:t>
            </w:r>
            <w:r w:rsidRPr="002B163D">
              <w:rPr>
                <w:rFonts w:ascii="Arial" w:eastAsia="Times New Roman" w:hAnsi="Arial" w:cs="Arial"/>
                <w:color w:val="000000" w:themeColor="text1"/>
              </w:rPr>
              <w:lastRenderedPageBreak/>
              <w:t xml:space="preserve">of NREM parasomnias (including sleepwalking) </w:t>
            </w:r>
            <w:r w:rsidRPr="00C52C81">
              <w:rPr>
                <w:rFonts w:ascii="Arial" w:eastAsia="Times New Roman" w:hAnsi="Arial" w:cs="Arial"/>
                <w:color w:val="000000" w:themeColor="text1"/>
              </w:rPr>
              <w:t xml:space="preserve">and </w:t>
            </w:r>
            <w:r w:rsidRPr="00C52C81">
              <w:rPr>
                <w:rFonts w:ascii="Arial" w:eastAsia="Times New Roman" w:hAnsi="Arial" w:cs="Arial"/>
                <w:bCs/>
                <w:color w:val="000000" w:themeColor="text1"/>
              </w:rPr>
              <w:t>impact on Quality of Life (QoL</w:t>
            </w:r>
            <w:r w:rsidRPr="002B163D">
              <w:rPr>
                <w:rFonts w:ascii="Arial" w:eastAsia="Times New Roman" w:hAnsi="Arial" w:cs="Arial"/>
                <w:b/>
                <w:bCs/>
                <w:color w:val="000000" w:themeColor="text1"/>
              </w:rPr>
              <w:t>)</w:t>
            </w:r>
            <w:r w:rsidRPr="002B163D">
              <w:rPr>
                <w:rFonts w:ascii="Arial" w:eastAsia="Times New Roman" w:hAnsi="Arial" w:cs="Arial"/>
                <w:color w:val="000000" w:themeColor="text1"/>
              </w:rPr>
              <w:t xml:space="preserve"> for patients and bed-partners. Suggests that severity of NREM parasomnia correlates with QoL impairments, and environmental stressors influence episodes </w:t>
            </w:r>
            <w:r w:rsidR="00C47602">
              <w:rPr>
                <w:rFonts w:ascii="Arial" w:eastAsia="Times New Roman" w:hAnsi="Arial" w:cs="Arial"/>
                <w:color w:val="000000" w:themeColor="text1"/>
              </w:rPr>
              <w:t xml:space="preserve"> </w:t>
            </w:r>
            <w:r w:rsidRPr="002B163D">
              <w:rPr>
                <w:rFonts w:ascii="Arial" w:eastAsia="Times New Roman" w:hAnsi="Arial" w:cs="Arial"/>
                <w:color w:val="000000" w:themeColor="text1"/>
              </w:rPr>
              <w:t>(Health Research Authority, 2020)</w:t>
            </w:r>
          </w:p>
        </w:tc>
      </w:tr>
      <w:tr w:rsidR="002B163D" w:rsidRPr="002B163D" w14:paraId="50F4F847" w14:textId="77777777" w:rsidTr="00BC4B0F">
        <w:trPr>
          <w:tblCellSpacing w:w="15" w:type="dxa"/>
        </w:trPr>
        <w:tc>
          <w:tcPr>
            <w:tcW w:w="2688" w:type="dxa"/>
            <w:vAlign w:val="center"/>
            <w:hideMark/>
          </w:tcPr>
          <w:p w14:paraId="2859800A" w14:textId="77777777"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lastRenderedPageBreak/>
              <w:t>NREM Sleep Parasomnias Commencing in Childhood: Trauma and Atopy as Perpetuating Factors (UK/Scotland)</w:t>
            </w:r>
          </w:p>
        </w:tc>
        <w:tc>
          <w:tcPr>
            <w:tcW w:w="0" w:type="auto"/>
            <w:vAlign w:val="center"/>
            <w:hideMark/>
          </w:tcPr>
          <w:p w14:paraId="0C91D069" w14:textId="3DACE7D1"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 xml:space="preserve">A UK group (University of Dundee) looked at &gt;300 patients with NREM parasomnia (sleepwalking </w:t>
            </w:r>
            <w:r w:rsidR="00D05732" w:rsidRPr="002B163D">
              <w:rPr>
                <w:rFonts w:ascii="Arial" w:eastAsia="Times New Roman" w:hAnsi="Arial" w:cs="Arial"/>
                <w:color w:val="000000" w:themeColor="text1"/>
              </w:rPr>
              <w:t>etc.</w:t>
            </w:r>
            <w:r w:rsidRPr="002B163D">
              <w:rPr>
                <w:rFonts w:ascii="Arial" w:eastAsia="Times New Roman" w:hAnsi="Arial" w:cs="Arial"/>
                <w:color w:val="000000" w:themeColor="text1"/>
              </w:rPr>
              <w:t xml:space="preserve">) and found that adult-onset vs childhood-onset </w:t>
            </w:r>
            <w:r w:rsidR="00D05732" w:rsidRPr="002B163D">
              <w:rPr>
                <w:rFonts w:ascii="Arial" w:eastAsia="Times New Roman" w:hAnsi="Arial" w:cs="Arial"/>
                <w:color w:val="000000" w:themeColor="text1"/>
              </w:rPr>
              <w:t>differs</w:t>
            </w:r>
            <w:r w:rsidRPr="002B163D">
              <w:rPr>
                <w:rFonts w:ascii="Arial" w:eastAsia="Times New Roman" w:hAnsi="Arial" w:cs="Arial"/>
                <w:color w:val="000000" w:themeColor="text1"/>
              </w:rPr>
              <w:t>: adult-onset has more psychiatric comorbidity. This links sleepwalking to mental health vulnerabilities (trauma, psychiatric disorders) – relevant to our framework’s “vulnerability” and “mediating” factors  (Walsh et al., 2022).</w:t>
            </w:r>
          </w:p>
        </w:tc>
      </w:tr>
      <w:tr w:rsidR="002B163D" w:rsidRPr="002B163D" w14:paraId="3380BDD6" w14:textId="77777777" w:rsidTr="00BC4B0F">
        <w:trPr>
          <w:tblCellSpacing w:w="15" w:type="dxa"/>
        </w:trPr>
        <w:tc>
          <w:tcPr>
            <w:tcW w:w="2688" w:type="dxa"/>
            <w:vAlign w:val="center"/>
            <w:hideMark/>
          </w:tcPr>
          <w:p w14:paraId="60E5951B" w14:textId="77777777"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The Neuropsychological and Emotional Profile of Adults with Parasomnia: A Case Series (2023, Europe but relevant)</w:t>
            </w:r>
          </w:p>
        </w:tc>
        <w:tc>
          <w:tcPr>
            <w:tcW w:w="0" w:type="auto"/>
            <w:vAlign w:val="center"/>
            <w:hideMark/>
          </w:tcPr>
          <w:p w14:paraId="62961A6D" w14:textId="77777777"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 xml:space="preserve">Although not exclusively UK, this study found that parasomnia patients (13 NREM, 17 REM) had </w:t>
            </w:r>
            <w:r w:rsidRPr="00FE05E3">
              <w:rPr>
                <w:rFonts w:ascii="Arial" w:eastAsia="Times New Roman" w:hAnsi="Arial" w:cs="Arial"/>
                <w:bCs/>
                <w:color w:val="000000" w:themeColor="text1"/>
              </w:rPr>
              <w:t>higher depression, anxiety, fatigue</w:t>
            </w:r>
            <w:r w:rsidRPr="00FE05E3">
              <w:rPr>
                <w:rFonts w:ascii="Arial" w:eastAsia="Times New Roman" w:hAnsi="Arial" w:cs="Arial"/>
                <w:color w:val="000000" w:themeColor="text1"/>
              </w:rPr>
              <w:t xml:space="preserve">, and </w:t>
            </w:r>
            <w:r w:rsidRPr="00FE05E3">
              <w:rPr>
                <w:rFonts w:ascii="Arial" w:eastAsia="Times New Roman" w:hAnsi="Arial" w:cs="Arial"/>
                <w:bCs/>
                <w:color w:val="000000" w:themeColor="text1"/>
              </w:rPr>
              <w:t>reduced QoL</w:t>
            </w:r>
            <w:r w:rsidRPr="002B163D">
              <w:rPr>
                <w:rFonts w:ascii="Arial" w:eastAsia="Times New Roman" w:hAnsi="Arial" w:cs="Arial"/>
                <w:color w:val="000000" w:themeColor="text1"/>
              </w:rPr>
              <w:t xml:space="preserve"> (measured via RAND/SF-36) compared to healthy controls. This supports the outcome link (parasomnia → reduced QoL + mental health impact) (Ntafouli et al., 2023).</w:t>
            </w:r>
          </w:p>
        </w:tc>
      </w:tr>
      <w:tr w:rsidR="002B163D" w:rsidRPr="002B163D" w14:paraId="071A9FA4" w14:textId="77777777" w:rsidTr="00BC4B0F">
        <w:trPr>
          <w:tblCellSpacing w:w="15" w:type="dxa"/>
        </w:trPr>
        <w:tc>
          <w:tcPr>
            <w:tcW w:w="2688" w:type="dxa"/>
            <w:vAlign w:val="center"/>
            <w:hideMark/>
          </w:tcPr>
          <w:p w14:paraId="6CFF8658" w14:textId="77777777"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Contextual UK Guidance / Info</w:t>
            </w:r>
          </w:p>
        </w:tc>
        <w:tc>
          <w:tcPr>
            <w:tcW w:w="0" w:type="auto"/>
            <w:vAlign w:val="center"/>
            <w:hideMark/>
          </w:tcPr>
          <w:p w14:paraId="21D1C260" w14:textId="77777777" w:rsidR="00AB4A4B" w:rsidRPr="002B163D" w:rsidRDefault="00AB4A4B" w:rsidP="004F07E5">
            <w:pPr>
              <w:spacing w:line="360" w:lineRule="auto"/>
              <w:rPr>
                <w:rFonts w:ascii="Arial" w:eastAsia="Times New Roman" w:hAnsi="Arial" w:cs="Arial"/>
                <w:color w:val="000000" w:themeColor="text1"/>
              </w:rPr>
            </w:pPr>
            <w:r w:rsidRPr="002B163D">
              <w:rPr>
                <w:rFonts w:ascii="Arial" w:eastAsia="Times New Roman" w:hAnsi="Arial" w:cs="Arial"/>
                <w:color w:val="000000" w:themeColor="text1"/>
              </w:rPr>
              <w:t>The UK patient-info site for The Sleep Charity notes triggers of sleepwalking (stress, alcohol, sleep deprivation) and emphasises safety and sleep hygiene. While not formal research, it supports the trigger/resilience side of the framework (The Sleep Charity, 2023).</w:t>
            </w:r>
          </w:p>
        </w:tc>
      </w:tr>
    </w:tbl>
    <w:p w14:paraId="216D40D8" w14:textId="334F4C95" w:rsidR="00AB4A4B" w:rsidRPr="004F62AD" w:rsidRDefault="00816B48" w:rsidP="00C47602">
      <w:pPr>
        <w:pStyle w:val="NormalWeb"/>
        <w:spacing w:before="0" w:beforeAutospacing="0" w:after="0" w:afterAutospacing="0" w:line="360" w:lineRule="auto"/>
        <w:ind w:left="567"/>
        <w:jc w:val="right"/>
        <w:rPr>
          <w:rFonts w:ascii="Arial" w:hAnsi="Arial" w:cs="Arial"/>
          <w:b/>
          <w:color w:val="000000" w:themeColor="text1"/>
          <w:sz w:val="22"/>
          <w:szCs w:val="22"/>
        </w:rPr>
      </w:pPr>
      <w:r w:rsidRPr="004F62AD">
        <w:rPr>
          <w:rFonts w:ascii="Arial" w:hAnsi="Arial" w:cs="Arial"/>
          <w:b/>
          <w:color w:val="000000" w:themeColor="text1"/>
          <w:sz w:val="22"/>
          <w:szCs w:val="22"/>
        </w:rPr>
        <w:t>Figure-4</w:t>
      </w:r>
    </w:p>
    <w:p w14:paraId="1EA5759A" w14:textId="77777777" w:rsidR="002D3CD3" w:rsidRDefault="002D3CD3" w:rsidP="00A03866">
      <w:pPr>
        <w:pStyle w:val="NormalWeb"/>
        <w:spacing w:before="0" w:beforeAutospacing="0" w:after="0" w:afterAutospacing="0" w:line="360" w:lineRule="auto"/>
        <w:jc w:val="both"/>
        <w:rPr>
          <w:rFonts w:ascii="Arial" w:hAnsi="Arial" w:cs="Arial"/>
          <w:color w:val="000000" w:themeColor="text1"/>
          <w:sz w:val="22"/>
          <w:szCs w:val="22"/>
        </w:rPr>
      </w:pPr>
    </w:p>
    <w:p w14:paraId="583B4AA7" w14:textId="77777777" w:rsidR="00C371C0" w:rsidRPr="002B163D" w:rsidRDefault="00C371C0" w:rsidP="00A03866">
      <w:pPr>
        <w:pStyle w:val="NormalWeb"/>
        <w:spacing w:before="0" w:beforeAutospacing="0" w:after="0" w:afterAutospacing="0" w:line="360" w:lineRule="auto"/>
        <w:jc w:val="both"/>
        <w:rPr>
          <w:rFonts w:ascii="Arial" w:hAnsi="Arial" w:cs="Arial"/>
          <w:color w:val="000000" w:themeColor="text1"/>
          <w:sz w:val="22"/>
          <w:szCs w:val="22"/>
        </w:rPr>
      </w:pPr>
      <w:r w:rsidRPr="002B163D">
        <w:rPr>
          <w:rFonts w:ascii="Arial" w:hAnsi="Arial" w:cs="Arial"/>
          <w:color w:val="000000" w:themeColor="text1"/>
          <w:sz w:val="22"/>
          <w:szCs w:val="22"/>
        </w:rPr>
        <w:t>This case example was developed to illustrate the interaction between sleepwalking, mental health, and quality of life, based on evidence from recent UK and European studies (UCL Sleep Research Centre, 2015; Walsh et al., 2022; Castelnovo et al., 2023; Guilleminault et al., 2017).</w:t>
      </w:r>
    </w:p>
    <w:p w14:paraId="45455208" w14:textId="77777777" w:rsidR="0080782A" w:rsidRDefault="0080782A" w:rsidP="00C371C0">
      <w:pPr>
        <w:pStyle w:val="NormalWeb"/>
        <w:spacing w:before="0" w:beforeAutospacing="0" w:after="0" w:afterAutospacing="0" w:line="360" w:lineRule="auto"/>
        <w:ind w:left="567"/>
        <w:jc w:val="both"/>
        <w:rPr>
          <w:rFonts w:ascii="Arial" w:hAnsi="Arial" w:cs="Arial"/>
          <w:i/>
          <w:color w:val="000000" w:themeColor="text1"/>
          <w:sz w:val="22"/>
          <w:szCs w:val="22"/>
        </w:rPr>
      </w:pPr>
    </w:p>
    <w:p w14:paraId="59ADC2C2" w14:textId="751D786F" w:rsidR="00C371C0" w:rsidRPr="003F2A61" w:rsidRDefault="00C371C0" w:rsidP="00C371C0">
      <w:pPr>
        <w:pStyle w:val="NormalWeb"/>
        <w:spacing w:before="0" w:beforeAutospacing="0" w:after="0" w:afterAutospacing="0" w:line="360" w:lineRule="auto"/>
        <w:ind w:left="567"/>
        <w:jc w:val="both"/>
        <w:rPr>
          <w:rFonts w:ascii="Arial" w:hAnsi="Arial" w:cs="Arial"/>
          <w:i/>
          <w:color w:val="000000" w:themeColor="text1"/>
          <w:sz w:val="22"/>
          <w:szCs w:val="22"/>
        </w:rPr>
      </w:pPr>
      <w:r w:rsidRPr="003F2A61">
        <w:rPr>
          <w:rFonts w:ascii="Arial" w:hAnsi="Arial" w:cs="Arial"/>
          <w:i/>
          <w:color w:val="000000" w:themeColor="text1"/>
          <w:sz w:val="22"/>
          <w:szCs w:val="22"/>
        </w:rPr>
        <w:t xml:space="preserve">A 52-year-old man with a lifelong history of sleepwalking, which began in childhood, continues to experience episodes into adulthood and also has mild co-morbid depression. Following a recent bereavement, he developed worsening insomnia, which acted as a trigger for more frequent sleepwalking episodes on top of his long-standing </w:t>
      </w:r>
      <w:r w:rsidRPr="003F2A61">
        <w:rPr>
          <w:rFonts w:ascii="Arial" w:hAnsi="Arial" w:cs="Arial"/>
          <w:i/>
          <w:color w:val="000000" w:themeColor="text1"/>
          <w:sz w:val="22"/>
          <w:szCs w:val="22"/>
        </w:rPr>
        <w:lastRenderedPageBreak/>
        <w:t>condition. He began experiencing multiple episodes each week, one of which resulted in an injury when he fell down the stairs. As a result, his partner started sleeping in a separate room due to safety concerns. The man reported persistent low energy, daytime fatigue, and feelings of sadness about being “disabled” by his sleepwalking. His measured quality of life (QoL) was significantly reduced, primarily due to physical safety concerns, social withdrawal, and strain on his relationship, all of which contributed to a deterioration in his depressive symptoms.</w:t>
      </w:r>
      <w:r w:rsidR="003F2A61">
        <w:rPr>
          <w:rFonts w:ascii="Arial" w:hAnsi="Arial" w:cs="Arial"/>
          <w:i/>
          <w:color w:val="000000" w:themeColor="text1"/>
          <w:sz w:val="22"/>
          <w:szCs w:val="22"/>
        </w:rPr>
        <w:t xml:space="preserve"> </w:t>
      </w:r>
      <w:r w:rsidRPr="003F2A61">
        <w:rPr>
          <w:rFonts w:ascii="Arial" w:hAnsi="Arial" w:cs="Arial"/>
          <w:i/>
          <w:color w:val="000000" w:themeColor="text1"/>
          <w:sz w:val="22"/>
          <w:szCs w:val="22"/>
        </w:rPr>
        <w:t>He was referred to a sleep clinic where a personalised management plan was developed, including a safety plan for the home, treatment for depression, improved sleep hygiene practices, and counselling for both him and his partner. Over time, these interventions led to a gradual improvement in his QoL, a reduction in the frequency of sleepwalking episodes, and an enhancement in mood. However, despite these improvements, he continued to have a higher risk of sleepwalking episodes compared to the general population.</w:t>
      </w:r>
    </w:p>
    <w:p w14:paraId="11BE45E7" w14:textId="77777777" w:rsidR="007A74EC" w:rsidRPr="00B27573" w:rsidRDefault="007A74EC" w:rsidP="00B27573">
      <w:pPr>
        <w:widowControl/>
        <w:autoSpaceDE/>
        <w:autoSpaceDN/>
        <w:rPr>
          <w:rFonts w:ascii="Times New Roman" w:eastAsia="Times New Roman" w:hAnsi="Times New Roman" w:cs="Times New Roman"/>
          <w:sz w:val="24"/>
          <w:szCs w:val="24"/>
          <w:lang w:bidi="ar-SA"/>
        </w:rPr>
      </w:pPr>
    </w:p>
    <w:p w14:paraId="551B09DB" w14:textId="268D93D5" w:rsidR="004C6D22" w:rsidRPr="001260EC" w:rsidRDefault="004C6D22" w:rsidP="00BF4BDA">
      <w:pPr>
        <w:pStyle w:val="Heading3"/>
        <w:spacing w:before="0" w:line="360" w:lineRule="auto"/>
        <w:ind w:left="567" w:hanging="527"/>
        <w:jc w:val="both"/>
        <w:rPr>
          <w:rFonts w:ascii="Arial" w:hAnsi="Arial" w:cs="Arial"/>
          <w:b/>
          <w:color w:val="000000" w:themeColor="text1"/>
          <w:sz w:val="22"/>
          <w:szCs w:val="22"/>
        </w:rPr>
      </w:pPr>
      <w:r w:rsidRPr="001260EC">
        <w:rPr>
          <w:rFonts w:ascii="Arial" w:hAnsi="Arial" w:cs="Arial"/>
          <w:b/>
          <w:color w:val="000000" w:themeColor="text1"/>
          <w:sz w:val="22"/>
          <w:szCs w:val="22"/>
        </w:rPr>
        <w:t>2</w:t>
      </w:r>
      <w:r w:rsidR="00BF4BDA" w:rsidRPr="001260EC">
        <w:rPr>
          <w:rFonts w:ascii="Arial" w:hAnsi="Arial" w:cs="Arial"/>
          <w:b/>
          <w:color w:val="000000" w:themeColor="text1"/>
          <w:sz w:val="22"/>
          <w:szCs w:val="22"/>
        </w:rPr>
        <w:t>.4.</w:t>
      </w:r>
      <w:r w:rsidR="00BF4BDA" w:rsidRPr="001260EC">
        <w:rPr>
          <w:rFonts w:ascii="Arial" w:hAnsi="Arial" w:cs="Arial"/>
          <w:b/>
          <w:color w:val="000000" w:themeColor="text1"/>
          <w:sz w:val="22"/>
          <w:szCs w:val="22"/>
        </w:rPr>
        <w:tab/>
      </w:r>
      <w:r w:rsidRPr="001260EC">
        <w:rPr>
          <w:rFonts w:ascii="Arial" w:hAnsi="Arial" w:cs="Arial"/>
          <w:b/>
          <w:color w:val="000000" w:themeColor="text1"/>
          <w:sz w:val="22"/>
          <w:szCs w:val="22"/>
        </w:rPr>
        <w:t>International Context</w:t>
      </w:r>
    </w:p>
    <w:p w14:paraId="0955F2CD" w14:textId="77777777" w:rsidR="004C6D22" w:rsidRDefault="004C6D22" w:rsidP="00A03866">
      <w:pPr>
        <w:spacing w:line="360" w:lineRule="auto"/>
        <w:jc w:val="both"/>
        <w:rPr>
          <w:rFonts w:ascii="Arial" w:hAnsi="Arial" w:cs="Arial"/>
          <w:color w:val="000000" w:themeColor="text1"/>
        </w:rPr>
      </w:pPr>
      <w:r w:rsidRPr="007062D6">
        <w:rPr>
          <w:rFonts w:ascii="Arial" w:hAnsi="Arial" w:cs="Arial"/>
          <w:color w:val="000000" w:themeColor="text1"/>
        </w:rPr>
        <w:t>Globally,</w:t>
      </w:r>
      <w:r w:rsidRPr="007062D6">
        <w:rPr>
          <w:rFonts w:ascii="Arial" w:hAnsi="Arial" w:cs="Arial"/>
        </w:rPr>
        <w:t xml:space="preserve"> </w:t>
      </w:r>
      <w:r>
        <w:rPr>
          <w:rFonts w:ascii="Arial" w:eastAsia="Times New Roman" w:hAnsi="Arial" w:cs="Arial"/>
        </w:rPr>
        <w:t xml:space="preserve">the </w:t>
      </w:r>
      <w:r w:rsidRPr="007062D6">
        <w:rPr>
          <w:rFonts w:ascii="Arial" w:eastAsia="Times New Roman" w:hAnsi="Arial" w:cs="Arial"/>
        </w:rPr>
        <w:t>prevalence figures for adult sleepwalking vary, they typically fall within a few percentage points: present prevalence (during the last 12 months) is much lower, at 1.5% to 1.7%</w:t>
      </w:r>
      <w:r>
        <w:rPr>
          <w:rFonts w:ascii="Arial" w:eastAsia="Times New Roman" w:hAnsi="Arial" w:cs="Arial"/>
        </w:rPr>
        <w:t xml:space="preserve"> </w:t>
      </w:r>
      <w:r w:rsidRPr="0025596D">
        <w:rPr>
          <w:rFonts w:ascii="Arial" w:eastAsia="Times New Roman" w:hAnsi="Arial" w:cs="Arial"/>
        </w:rPr>
        <w:t>(Stallman and Kohler, 2016)</w:t>
      </w:r>
      <w:r w:rsidRPr="007062D6">
        <w:rPr>
          <w:rFonts w:ascii="Arial" w:eastAsia="Times New Roman" w:hAnsi="Arial" w:cs="Arial"/>
        </w:rPr>
        <w:t>, while lifetime prevalence is believed to be between 6.9% and 7%</w:t>
      </w:r>
      <w:r>
        <w:rPr>
          <w:rFonts w:ascii="Arial" w:eastAsia="Times New Roman" w:hAnsi="Arial" w:cs="Arial"/>
        </w:rPr>
        <w:t xml:space="preserve"> (Suni, 2025</w:t>
      </w:r>
      <w:r w:rsidRPr="003757D1">
        <w:rPr>
          <w:rFonts w:ascii="Arial" w:eastAsia="Times New Roman" w:hAnsi="Arial" w:cs="Arial"/>
        </w:rPr>
        <w:t>)</w:t>
      </w:r>
      <w:r w:rsidRPr="007062D6">
        <w:rPr>
          <w:rFonts w:ascii="Arial" w:eastAsia="Times New Roman" w:hAnsi="Arial" w:cs="Arial"/>
        </w:rPr>
        <w:t xml:space="preserve">. These numbers, which were derived from meta-analyses that merged several studies, show that although sleepwalking is widespread throughout life, adults are less likely than children to have episodes in a particular year, and rates might vary from study to study. </w:t>
      </w:r>
      <w:r>
        <w:rPr>
          <w:rFonts w:ascii="Arial" w:hAnsi="Arial" w:cs="Arial"/>
          <w:color w:val="000000" w:themeColor="text1"/>
        </w:rPr>
        <w:t>In Europe</w:t>
      </w:r>
      <w:r w:rsidRPr="007062D6">
        <w:rPr>
          <w:rFonts w:ascii="Arial" w:hAnsi="Arial" w:cs="Arial"/>
          <w:color w:val="000000" w:themeColor="text1"/>
        </w:rPr>
        <w:t>, similar studies have found links between sleepwalking and work-related stress,</w:t>
      </w:r>
      <w:r w:rsidRPr="00036DB2">
        <w:rPr>
          <w:rFonts w:ascii="Arial" w:hAnsi="Arial" w:cs="Arial"/>
          <w:color w:val="000000" w:themeColor="text1"/>
        </w:rPr>
        <w:t xml:space="preserve"> alcohol consumption, and co-existing sleep disorders such as sleep apnoea</w:t>
      </w:r>
      <w:r>
        <w:rPr>
          <w:rFonts w:ascii="Arial" w:hAnsi="Arial" w:cs="Arial"/>
          <w:color w:val="000000" w:themeColor="text1"/>
        </w:rPr>
        <w:t xml:space="preserve"> </w:t>
      </w:r>
      <w:r w:rsidRPr="003838C2">
        <w:rPr>
          <w:rFonts w:ascii="Arial" w:eastAsia="Times New Roman" w:hAnsi="Arial" w:cs="Arial"/>
        </w:rPr>
        <w:t>(Tan et al., 2022)</w:t>
      </w:r>
      <w:r w:rsidRPr="00036DB2">
        <w:rPr>
          <w:rFonts w:ascii="Arial" w:hAnsi="Arial" w:cs="Arial"/>
          <w:color w:val="000000" w:themeColor="text1"/>
        </w:rPr>
        <w:t>.</w:t>
      </w:r>
      <w:r>
        <w:rPr>
          <w:rFonts w:ascii="Arial" w:hAnsi="Arial" w:cs="Arial"/>
          <w:color w:val="000000" w:themeColor="text1"/>
        </w:rPr>
        <w:t xml:space="preserve"> </w:t>
      </w:r>
      <w:r w:rsidRPr="00036DB2">
        <w:rPr>
          <w:rFonts w:ascii="Arial" w:hAnsi="Arial" w:cs="Arial"/>
          <w:color w:val="000000" w:themeColor="text1"/>
        </w:rPr>
        <w:t xml:space="preserve">While international studies have started to explore the </w:t>
      </w:r>
      <w:r w:rsidRPr="0025596D">
        <w:rPr>
          <w:rStyle w:val="Strong"/>
          <w:rFonts w:ascii="Arial" w:hAnsi="Arial" w:cs="Arial"/>
          <w:b w:val="0"/>
          <w:color w:val="000000" w:themeColor="text1"/>
        </w:rPr>
        <w:t>psychiatric comorbidities</w:t>
      </w:r>
      <w:r w:rsidRPr="00036DB2">
        <w:rPr>
          <w:rFonts w:ascii="Arial" w:hAnsi="Arial" w:cs="Arial"/>
          <w:color w:val="000000" w:themeColor="text1"/>
        </w:rPr>
        <w:t xml:space="preserve"> of sleepwalki</w:t>
      </w:r>
      <w:r>
        <w:rPr>
          <w:rFonts w:ascii="Arial" w:hAnsi="Arial" w:cs="Arial"/>
          <w:color w:val="000000" w:themeColor="text1"/>
        </w:rPr>
        <w:t xml:space="preserve">ng </w:t>
      </w:r>
      <w:r w:rsidRPr="00036DB2">
        <w:rPr>
          <w:rFonts w:ascii="Arial" w:hAnsi="Arial" w:cs="Arial"/>
          <w:color w:val="000000" w:themeColor="text1"/>
        </w:rPr>
        <w:t>including anxiety, depress</w:t>
      </w:r>
      <w:r>
        <w:rPr>
          <w:rFonts w:ascii="Arial" w:hAnsi="Arial" w:cs="Arial"/>
          <w:color w:val="000000" w:themeColor="text1"/>
        </w:rPr>
        <w:t xml:space="preserve">ion, and even suicidal ideation </w:t>
      </w:r>
      <w:r w:rsidRPr="00036DB2">
        <w:rPr>
          <w:rFonts w:ascii="Arial" w:hAnsi="Arial" w:cs="Arial"/>
          <w:color w:val="000000" w:themeColor="text1"/>
        </w:rPr>
        <w:t xml:space="preserve">research still tends to be episodic and focused on small or clinical samples. Importantly, very few of these studies adopt a holistic view of </w:t>
      </w:r>
      <w:r w:rsidRPr="00AD4D3D">
        <w:rPr>
          <w:rStyle w:val="Strong"/>
          <w:rFonts w:ascii="Arial" w:hAnsi="Arial" w:cs="Arial"/>
          <w:b w:val="0"/>
          <w:color w:val="000000" w:themeColor="text1"/>
        </w:rPr>
        <w:t>quality of life</w:t>
      </w:r>
      <w:r w:rsidRPr="00AD4D3D">
        <w:rPr>
          <w:rFonts w:ascii="Arial" w:hAnsi="Arial" w:cs="Arial"/>
          <w:b/>
          <w:color w:val="000000" w:themeColor="text1"/>
        </w:rPr>
        <w:t>,</w:t>
      </w:r>
      <w:r w:rsidRPr="00474952">
        <w:rPr>
          <w:rFonts w:ascii="Arial" w:hAnsi="Arial" w:cs="Arial"/>
          <w:b/>
          <w:color w:val="000000" w:themeColor="text1"/>
        </w:rPr>
        <w:t xml:space="preserve"> </w:t>
      </w:r>
      <w:r w:rsidRPr="00036DB2">
        <w:rPr>
          <w:rFonts w:ascii="Arial" w:hAnsi="Arial" w:cs="Arial"/>
          <w:color w:val="000000" w:themeColor="text1"/>
        </w:rPr>
        <w:t>which encompasses emotional wellbeing, relationships, work life, and personal safety.</w:t>
      </w:r>
    </w:p>
    <w:p w14:paraId="2F2D6A38" w14:textId="77777777" w:rsidR="006D43DB" w:rsidRPr="00036DB2" w:rsidRDefault="006D43DB" w:rsidP="00D5295E">
      <w:pPr>
        <w:spacing w:line="360" w:lineRule="auto"/>
        <w:ind w:left="284"/>
        <w:jc w:val="both"/>
        <w:rPr>
          <w:rFonts w:ascii="Arial" w:hAnsi="Arial" w:cs="Arial"/>
          <w:color w:val="000000" w:themeColor="text1"/>
        </w:rPr>
      </w:pPr>
    </w:p>
    <w:p w14:paraId="557A4392" w14:textId="201E6BA3" w:rsidR="0063672B" w:rsidRPr="001260EC" w:rsidRDefault="001B2055" w:rsidP="00A50D4A">
      <w:pPr>
        <w:pStyle w:val="Heading3"/>
        <w:spacing w:before="0" w:line="360" w:lineRule="auto"/>
        <w:ind w:left="567" w:hanging="527"/>
        <w:jc w:val="both"/>
        <w:rPr>
          <w:rFonts w:ascii="Arial" w:hAnsi="Arial" w:cs="Arial"/>
          <w:color w:val="000000" w:themeColor="text1"/>
          <w:sz w:val="22"/>
          <w:szCs w:val="22"/>
        </w:rPr>
      </w:pPr>
      <w:r w:rsidRPr="001260EC">
        <w:rPr>
          <w:rFonts w:ascii="Arial" w:hAnsi="Arial" w:cs="Arial"/>
          <w:b/>
          <w:color w:val="000000" w:themeColor="text1"/>
          <w:sz w:val="22"/>
          <w:szCs w:val="22"/>
        </w:rPr>
        <w:t>2.5</w:t>
      </w:r>
      <w:r w:rsidR="00A50D4A" w:rsidRPr="001260EC">
        <w:rPr>
          <w:rFonts w:ascii="Arial" w:hAnsi="Arial" w:cs="Arial"/>
          <w:color w:val="000000" w:themeColor="text1"/>
          <w:sz w:val="22"/>
          <w:szCs w:val="22"/>
        </w:rPr>
        <w:tab/>
      </w:r>
      <w:r w:rsidR="0063672B" w:rsidRPr="001260EC">
        <w:rPr>
          <w:rFonts w:ascii="Arial" w:hAnsi="Arial" w:cs="Arial"/>
          <w:b/>
          <w:color w:val="000000" w:themeColor="text1"/>
          <w:sz w:val="22"/>
          <w:szCs w:val="22"/>
        </w:rPr>
        <w:t>National/Local Context (United Kingdom)</w:t>
      </w:r>
    </w:p>
    <w:p w14:paraId="4E7F262F" w14:textId="77777777" w:rsidR="0063672B" w:rsidRDefault="0063672B" w:rsidP="00A03866">
      <w:pPr>
        <w:pStyle w:val="NormalWeb"/>
        <w:spacing w:before="0" w:beforeAutospacing="0" w:after="0" w:afterAutospacing="0" w:line="360" w:lineRule="auto"/>
        <w:jc w:val="both"/>
        <w:rPr>
          <w:rFonts w:ascii="Arial" w:hAnsi="Arial" w:cs="Arial"/>
          <w:b/>
          <w:color w:val="000000" w:themeColor="text1"/>
          <w:sz w:val="22"/>
          <w:szCs w:val="22"/>
        </w:rPr>
      </w:pPr>
      <w:r w:rsidRPr="00036DB2">
        <w:rPr>
          <w:rFonts w:ascii="Arial" w:hAnsi="Arial" w:cs="Arial"/>
          <w:color w:val="000000" w:themeColor="text1"/>
          <w:sz w:val="22"/>
          <w:szCs w:val="22"/>
        </w:rPr>
        <w:t xml:space="preserve">In the UK, growing attention has been paid to the role of sleep in overall mental health. Public health campaigns, including those run by the </w:t>
      </w:r>
      <w:r w:rsidRPr="009A3AF4">
        <w:rPr>
          <w:rStyle w:val="Strong"/>
          <w:rFonts w:ascii="Arial" w:hAnsi="Arial" w:cs="Arial"/>
          <w:b w:val="0"/>
          <w:color w:val="000000" w:themeColor="text1"/>
          <w:sz w:val="22"/>
          <w:szCs w:val="22"/>
        </w:rPr>
        <w:t>NHS</w:t>
      </w:r>
      <w:r w:rsidRPr="009A3AF4">
        <w:rPr>
          <w:rFonts w:ascii="Arial" w:hAnsi="Arial" w:cs="Arial"/>
          <w:b/>
          <w:color w:val="000000" w:themeColor="text1"/>
          <w:sz w:val="22"/>
          <w:szCs w:val="22"/>
        </w:rPr>
        <w:t xml:space="preserve">, </w:t>
      </w:r>
      <w:r w:rsidRPr="009A3AF4">
        <w:rPr>
          <w:rStyle w:val="Strong"/>
          <w:rFonts w:ascii="Arial" w:hAnsi="Arial" w:cs="Arial"/>
          <w:b w:val="0"/>
          <w:color w:val="000000" w:themeColor="text1"/>
          <w:sz w:val="22"/>
          <w:szCs w:val="22"/>
        </w:rPr>
        <w:t>Mental Health Foundation</w:t>
      </w:r>
      <w:r w:rsidRPr="00036DB2">
        <w:rPr>
          <w:rFonts w:ascii="Arial" w:hAnsi="Arial" w:cs="Arial"/>
          <w:color w:val="000000" w:themeColor="text1"/>
          <w:sz w:val="22"/>
          <w:szCs w:val="22"/>
        </w:rPr>
        <w:t xml:space="preserve">, and </w:t>
      </w:r>
      <w:r w:rsidRPr="009A3AF4">
        <w:rPr>
          <w:rStyle w:val="Strong"/>
          <w:rFonts w:ascii="Arial" w:hAnsi="Arial" w:cs="Arial"/>
          <w:b w:val="0"/>
          <w:color w:val="000000" w:themeColor="text1"/>
          <w:sz w:val="22"/>
          <w:szCs w:val="22"/>
        </w:rPr>
        <w:t>Sleep Council UK</w:t>
      </w:r>
      <w:r w:rsidRPr="009A3AF4">
        <w:rPr>
          <w:rFonts w:ascii="Arial" w:hAnsi="Arial" w:cs="Arial"/>
          <w:b/>
          <w:color w:val="000000" w:themeColor="text1"/>
          <w:sz w:val="22"/>
          <w:szCs w:val="22"/>
        </w:rPr>
        <w:t>,</w:t>
      </w:r>
      <w:r w:rsidRPr="00036DB2">
        <w:rPr>
          <w:rFonts w:ascii="Arial" w:hAnsi="Arial" w:cs="Arial"/>
          <w:color w:val="000000" w:themeColor="text1"/>
          <w:sz w:val="22"/>
          <w:szCs w:val="22"/>
        </w:rPr>
        <w:t xml:space="preserve"> have highlighted the importance of healthy sleep routines for emotional resilience and physical health. However, </w:t>
      </w:r>
      <w:r w:rsidRPr="009A3AF4">
        <w:rPr>
          <w:rStyle w:val="Strong"/>
          <w:rFonts w:ascii="Arial" w:hAnsi="Arial" w:cs="Arial"/>
          <w:b w:val="0"/>
          <w:color w:val="000000" w:themeColor="text1"/>
          <w:sz w:val="22"/>
          <w:szCs w:val="22"/>
        </w:rPr>
        <w:t xml:space="preserve">sleepwalking remains largely absent </w:t>
      </w:r>
      <w:r w:rsidRPr="00271E88">
        <w:rPr>
          <w:rStyle w:val="Strong"/>
          <w:rFonts w:ascii="Arial" w:hAnsi="Arial" w:cs="Arial"/>
          <w:b w:val="0"/>
          <w:color w:val="000000" w:themeColor="text1"/>
          <w:sz w:val="22"/>
          <w:szCs w:val="22"/>
        </w:rPr>
        <w:t>from mainstream sleep health discourse</w:t>
      </w:r>
      <w:r w:rsidRPr="00271E88">
        <w:rPr>
          <w:rFonts w:ascii="Arial" w:hAnsi="Arial" w:cs="Arial"/>
          <w:b/>
          <w:color w:val="000000" w:themeColor="text1"/>
          <w:sz w:val="22"/>
          <w:szCs w:val="22"/>
        </w:rPr>
        <w:t>.</w:t>
      </w:r>
    </w:p>
    <w:p w14:paraId="56DAE2B3" w14:textId="77777777" w:rsidR="00B52A88" w:rsidRPr="00271E88" w:rsidRDefault="00B52A88" w:rsidP="00271E88">
      <w:pPr>
        <w:pStyle w:val="NormalWeb"/>
        <w:spacing w:before="0" w:beforeAutospacing="0" w:after="0" w:afterAutospacing="0" w:line="360" w:lineRule="auto"/>
        <w:ind w:left="567"/>
        <w:jc w:val="both"/>
        <w:rPr>
          <w:rFonts w:ascii="Arial" w:hAnsi="Arial" w:cs="Arial"/>
          <w:b/>
          <w:color w:val="000000" w:themeColor="text1"/>
          <w:sz w:val="22"/>
          <w:szCs w:val="22"/>
        </w:rPr>
      </w:pPr>
    </w:p>
    <w:p w14:paraId="464F921A" w14:textId="42463578" w:rsidR="0063672B" w:rsidRPr="004F6E52" w:rsidRDefault="00271E88" w:rsidP="00A03866">
      <w:pPr>
        <w:widowControl/>
        <w:autoSpaceDE/>
        <w:autoSpaceDN/>
        <w:spacing w:line="360" w:lineRule="auto"/>
        <w:jc w:val="both"/>
        <w:rPr>
          <w:rFonts w:ascii="Arial" w:eastAsia="Times New Roman" w:hAnsi="Arial" w:cs="Arial"/>
          <w:sz w:val="24"/>
          <w:szCs w:val="24"/>
        </w:rPr>
      </w:pPr>
      <w:r w:rsidRPr="00271E88">
        <w:rPr>
          <w:rFonts w:ascii="Arial" w:eastAsia="Times New Roman" w:hAnsi="Arial" w:cs="Arial"/>
          <w:color w:val="000000" w:themeColor="text1"/>
          <w:lang w:bidi="ar-SA"/>
        </w:rPr>
        <w:lastRenderedPageBreak/>
        <w:t xml:space="preserve">The legal system in the UK has historically engaged with the issue of sleepwalking as a legal </w:t>
      </w:r>
      <w:r w:rsidR="00D05732" w:rsidRPr="00271E88">
        <w:rPr>
          <w:rFonts w:ascii="Arial" w:eastAsia="Times New Roman" w:hAnsi="Arial" w:cs="Arial"/>
          <w:color w:val="000000" w:themeColor="text1"/>
          <w:lang w:bidi="ar-SA"/>
        </w:rPr>
        <w:t>defence</w:t>
      </w:r>
      <w:r w:rsidRPr="00271E88">
        <w:rPr>
          <w:rFonts w:ascii="Arial" w:eastAsia="Times New Roman" w:hAnsi="Arial" w:cs="Arial"/>
          <w:color w:val="000000" w:themeColor="text1"/>
          <w:lang w:bidi="ar-SA"/>
        </w:rPr>
        <w:t xml:space="preserve"> in criminal cases. A notable incident occurred in 1859 when Esther Griggs from London claimed to have thrown her child out of a window while sleepwalking. This case represents one of the earliest documented instances of a sleepwalking </w:t>
      </w:r>
      <w:r w:rsidR="00D05732" w:rsidRPr="00271E88">
        <w:rPr>
          <w:rFonts w:ascii="Arial" w:eastAsia="Times New Roman" w:hAnsi="Arial" w:cs="Arial"/>
          <w:color w:val="000000" w:themeColor="text1"/>
          <w:lang w:bidi="ar-SA"/>
        </w:rPr>
        <w:t>defence</w:t>
      </w:r>
      <w:r w:rsidRPr="00271E88">
        <w:rPr>
          <w:rFonts w:ascii="Arial" w:eastAsia="Times New Roman" w:hAnsi="Arial" w:cs="Arial"/>
          <w:color w:val="000000" w:themeColor="text1"/>
          <w:lang w:bidi="ar-SA"/>
        </w:rPr>
        <w:t xml:space="preserve"> in the UK, but it ultimately concluded without trial as the grand jury decl</w:t>
      </w:r>
      <w:r w:rsidR="004E2755">
        <w:rPr>
          <w:rFonts w:ascii="Arial" w:eastAsia="Times New Roman" w:hAnsi="Arial" w:cs="Arial"/>
          <w:color w:val="000000" w:themeColor="text1"/>
          <w:lang w:bidi="ar-SA"/>
        </w:rPr>
        <w:t>ined to indict her (</w:t>
      </w:r>
      <w:r w:rsidRPr="00271E88">
        <w:rPr>
          <w:rFonts w:ascii="Arial" w:eastAsia="Times New Roman" w:hAnsi="Arial" w:cs="Arial"/>
          <w:color w:val="000000" w:themeColor="text1"/>
          <w:lang w:bidi="ar-SA"/>
        </w:rPr>
        <w:t>Ekirch and Shneerson in 2011</w:t>
      </w:r>
      <w:r w:rsidR="004E2755">
        <w:rPr>
          <w:rFonts w:ascii="Arial" w:eastAsia="Times New Roman" w:hAnsi="Arial" w:cs="Arial"/>
          <w:color w:val="000000" w:themeColor="text1"/>
          <w:lang w:bidi="ar-SA"/>
        </w:rPr>
        <w:t>)</w:t>
      </w:r>
      <w:r w:rsidRPr="00271E88">
        <w:rPr>
          <w:rFonts w:ascii="Arial" w:eastAsia="Times New Roman" w:hAnsi="Arial" w:cs="Arial"/>
          <w:color w:val="000000" w:themeColor="text1"/>
          <w:lang w:bidi="ar-SA"/>
        </w:rPr>
        <w:t xml:space="preserve">. Subsequently, in 1878, another significant case involved Simon Fraser, who killed his son while he was in a sleepwalking state. In this </w:t>
      </w:r>
      <w:r w:rsidR="004E2755" w:rsidRPr="00271E88">
        <w:rPr>
          <w:rFonts w:ascii="Arial" w:eastAsia="Times New Roman" w:hAnsi="Arial" w:cs="Arial"/>
          <w:color w:val="000000" w:themeColor="text1"/>
          <w:lang w:bidi="ar-SA"/>
        </w:rPr>
        <w:t>case</w:t>
      </w:r>
      <w:r w:rsidRPr="00271E88">
        <w:rPr>
          <w:rFonts w:ascii="Arial" w:eastAsia="Times New Roman" w:hAnsi="Arial" w:cs="Arial"/>
          <w:color w:val="000000" w:themeColor="text1"/>
          <w:lang w:bidi="ar-SA"/>
        </w:rPr>
        <w:t xml:space="preserve">, the court accepted Fraser’s sleepwalking </w:t>
      </w:r>
      <w:r w:rsidR="00D05732" w:rsidRPr="00271E88">
        <w:rPr>
          <w:rFonts w:ascii="Arial" w:eastAsia="Times New Roman" w:hAnsi="Arial" w:cs="Arial"/>
          <w:color w:val="000000" w:themeColor="text1"/>
          <w:lang w:bidi="ar-SA"/>
        </w:rPr>
        <w:t>defence</w:t>
      </w:r>
      <w:r w:rsidRPr="00271E88">
        <w:rPr>
          <w:rFonts w:ascii="Arial" w:eastAsia="Times New Roman" w:hAnsi="Arial" w:cs="Arial"/>
          <w:color w:val="000000" w:themeColor="text1"/>
          <w:lang w:bidi="ar-SA"/>
        </w:rPr>
        <w:t>, although it imposed a condition that he must sleep alone in a locked room in the future to prevent any further incidents, as reported by Venn in 2023. These cases illustrate the legal system's early attempts to navigate the complexities of sleep-related disorders within the context of criminal liability.</w:t>
      </w:r>
      <w:r w:rsidR="00B130FE">
        <w:rPr>
          <w:rFonts w:ascii="Arial" w:eastAsia="Times New Roman" w:hAnsi="Arial" w:cs="Arial"/>
          <w:color w:val="000000" w:themeColor="text1"/>
          <w:lang w:bidi="ar-SA"/>
        </w:rPr>
        <w:t xml:space="preserve"> </w:t>
      </w:r>
      <w:r w:rsidR="0063672B" w:rsidRPr="004F6E52">
        <w:rPr>
          <w:rFonts w:ascii="Arial" w:eastAsia="Times New Roman" w:hAnsi="Arial" w:cs="Arial"/>
        </w:rPr>
        <w:t>These cases shaped</w:t>
      </w:r>
      <w:r w:rsidR="001F21F3">
        <w:rPr>
          <w:rFonts w:ascii="Arial" w:eastAsia="Times New Roman" w:hAnsi="Arial" w:cs="Arial"/>
        </w:rPr>
        <w:t>,</w:t>
      </w:r>
      <w:r w:rsidR="0063672B" w:rsidRPr="004F6E52">
        <w:rPr>
          <w:rFonts w:ascii="Arial" w:eastAsia="Times New Roman" w:hAnsi="Arial" w:cs="Arial"/>
        </w:rPr>
        <w:t xml:space="preserve"> how</w:t>
      </w:r>
      <w:r w:rsidR="0063672B" w:rsidRPr="004F6E52">
        <w:rPr>
          <w:rFonts w:ascii="Arial" w:eastAsia="Times New Roman" w:hAnsi="Arial" w:cs="Arial"/>
          <w:sz w:val="24"/>
          <w:szCs w:val="24"/>
        </w:rPr>
        <w:t xml:space="preserve"> legal responsibility and crime intersect with parasomnias in UK legal history.</w:t>
      </w:r>
    </w:p>
    <w:p w14:paraId="6DA29254" w14:textId="77777777" w:rsidR="00C92E2F" w:rsidRDefault="00C92E2F" w:rsidP="004E2755">
      <w:pPr>
        <w:pStyle w:val="Heading2"/>
        <w:spacing w:line="360" w:lineRule="auto"/>
        <w:ind w:left="567"/>
        <w:jc w:val="both"/>
        <w:rPr>
          <w:rFonts w:ascii="Arial" w:hAnsi="Arial" w:cs="Arial"/>
          <w:b/>
          <w:color w:val="000000" w:themeColor="text1"/>
          <w:sz w:val="22"/>
          <w:szCs w:val="22"/>
        </w:rPr>
      </w:pPr>
    </w:p>
    <w:p w14:paraId="75A4C0D1" w14:textId="670E5B37" w:rsidR="0063672B" w:rsidRPr="00C92E2F" w:rsidRDefault="0063672B" w:rsidP="0091637B">
      <w:pPr>
        <w:pStyle w:val="Heading2"/>
        <w:spacing w:line="360" w:lineRule="auto"/>
        <w:ind w:left="0"/>
        <w:jc w:val="both"/>
        <w:rPr>
          <w:rFonts w:ascii="Arial" w:hAnsi="Arial" w:cs="Arial"/>
          <w:b/>
          <w:color w:val="000000" w:themeColor="text1"/>
          <w:sz w:val="22"/>
          <w:szCs w:val="22"/>
        </w:rPr>
      </w:pPr>
      <w:r w:rsidRPr="00C92E2F">
        <w:rPr>
          <w:rFonts w:ascii="Arial" w:hAnsi="Arial" w:cs="Arial"/>
          <w:b/>
          <w:color w:val="000000" w:themeColor="text1"/>
          <w:sz w:val="22"/>
          <w:szCs w:val="22"/>
        </w:rPr>
        <w:t>Prevalence &amp; Modern Statistics (UK Context)</w:t>
      </w:r>
    </w:p>
    <w:p w14:paraId="222728A2" w14:textId="77777777" w:rsidR="00A65A65" w:rsidRDefault="0035267D" w:rsidP="0091637B">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A representative UK study (N</w:t>
      </w:r>
      <w:r w:rsidR="0063672B" w:rsidRPr="00253F6D">
        <w:rPr>
          <w:rFonts w:ascii="Arial" w:hAnsi="Arial" w:cs="Arial"/>
          <w:color w:val="000000" w:themeColor="text1"/>
          <w:sz w:val="22"/>
          <w:szCs w:val="22"/>
        </w:rPr>
        <w:t xml:space="preserve">=4,972) reported that </w:t>
      </w:r>
      <w:r w:rsidR="0063672B" w:rsidRPr="00253F6D">
        <w:rPr>
          <w:rStyle w:val="Strong"/>
          <w:rFonts w:ascii="Arial" w:hAnsi="Arial" w:cs="Arial"/>
          <w:b w:val="0"/>
          <w:color w:val="000000" w:themeColor="text1"/>
          <w:sz w:val="22"/>
          <w:szCs w:val="22"/>
        </w:rPr>
        <w:t>2.0%</w:t>
      </w:r>
      <w:r w:rsidR="0063672B" w:rsidRPr="00253F6D">
        <w:rPr>
          <w:rFonts w:ascii="Arial" w:hAnsi="Arial" w:cs="Arial"/>
          <w:color w:val="000000" w:themeColor="text1"/>
          <w:sz w:val="22"/>
          <w:szCs w:val="22"/>
        </w:rPr>
        <w:t xml:space="preserve"> of adults experience sleepwalking, while </w:t>
      </w:r>
      <w:r w:rsidR="0063672B" w:rsidRPr="00253F6D">
        <w:rPr>
          <w:rStyle w:val="Strong"/>
          <w:rFonts w:ascii="Arial" w:hAnsi="Arial" w:cs="Arial"/>
          <w:b w:val="0"/>
          <w:color w:val="000000" w:themeColor="text1"/>
          <w:sz w:val="22"/>
          <w:szCs w:val="22"/>
        </w:rPr>
        <w:t>night terrors</w:t>
      </w:r>
      <w:r w:rsidR="0063672B" w:rsidRPr="00253F6D">
        <w:rPr>
          <w:rFonts w:ascii="Arial" w:hAnsi="Arial" w:cs="Arial"/>
          <w:color w:val="000000" w:themeColor="text1"/>
          <w:sz w:val="22"/>
          <w:szCs w:val="22"/>
        </w:rPr>
        <w:t xml:space="preserve"> affect </w:t>
      </w:r>
      <w:r w:rsidR="0063672B" w:rsidRPr="00253F6D">
        <w:rPr>
          <w:rStyle w:val="Strong"/>
          <w:rFonts w:ascii="Arial" w:hAnsi="Arial" w:cs="Arial"/>
          <w:b w:val="0"/>
          <w:color w:val="000000" w:themeColor="text1"/>
          <w:sz w:val="22"/>
          <w:szCs w:val="22"/>
        </w:rPr>
        <w:t>2.2%</w:t>
      </w:r>
      <w:r w:rsidR="0063672B" w:rsidRPr="00253F6D">
        <w:rPr>
          <w:rFonts w:ascii="Arial" w:hAnsi="Arial" w:cs="Arial"/>
          <w:b/>
          <w:color w:val="000000" w:themeColor="text1"/>
          <w:sz w:val="22"/>
          <w:szCs w:val="22"/>
        </w:rPr>
        <w:t>,</w:t>
      </w:r>
      <w:r w:rsidR="0063672B" w:rsidRPr="00253F6D">
        <w:rPr>
          <w:rFonts w:ascii="Arial" w:hAnsi="Arial" w:cs="Arial"/>
          <w:color w:val="000000" w:themeColor="text1"/>
          <w:sz w:val="22"/>
          <w:szCs w:val="22"/>
        </w:rPr>
        <w:t xml:space="preserve"> and </w:t>
      </w:r>
      <w:r w:rsidR="0063672B" w:rsidRPr="00253F6D">
        <w:rPr>
          <w:rStyle w:val="Strong"/>
          <w:rFonts w:ascii="Arial" w:hAnsi="Arial" w:cs="Arial"/>
          <w:b w:val="0"/>
          <w:color w:val="000000" w:themeColor="text1"/>
          <w:sz w:val="22"/>
          <w:szCs w:val="22"/>
        </w:rPr>
        <w:t>confessional arousals</w:t>
      </w:r>
      <w:r w:rsidR="0063672B" w:rsidRPr="00253F6D">
        <w:rPr>
          <w:rFonts w:ascii="Arial" w:hAnsi="Arial" w:cs="Arial"/>
          <w:color w:val="000000" w:themeColor="text1"/>
          <w:sz w:val="22"/>
          <w:szCs w:val="22"/>
        </w:rPr>
        <w:t xml:space="preserve"> around </w:t>
      </w:r>
      <w:r w:rsidR="0063672B" w:rsidRPr="00253F6D">
        <w:rPr>
          <w:rStyle w:val="Strong"/>
          <w:rFonts w:ascii="Arial" w:hAnsi="Arial" w:cs="Arial"/>
          <w:b w:val="0"/>
          <w:color w:val="000000" w:themeColor="text1"/>
          <w:sz w:val="22"/>
          <w:szCs w:val="22"/>
        </w:rPr>
        <w:t>4.2%</w:t>
      </w:r>
      <w:r w:rsidR="0063672B" w:rsidRPr="00253F6D">
        <w:rPr>
          <w:rFonts w:ascii="Arial" w:hAnsi="Arial" w:cs="Arial"/>
          <w:b/>
          <w:color w:val="000000" w:themeColor="text1"/>
          <w:sz w:val="22"/>
          <w:szCs w:val="22"/>
        </w:rPr>
        <w:t>.</w:t>
      </w:r>
      <w:r w:rsidR="0063672B" w:rsidRPr="00253F6D">
        <w:rPr>
          <w:rFonts w:ascii="Arial" w:hAnsi="Arial" w:cs="Arial"/>
          <w:color w:val="000000" w:themeColor="text1"/>
          <w:sz w:val="22"/>
          <w:szCs w:val="22"/>
        </w:rPr>
        <w:t xml:space="preserve"> These conditions decrease significantly with </w:t>
      </w:r>
      <w:r w:rsidR="0063672B" w:rsidRPr="00253F6D">
        <w:rPr>
          <w:rStyle w:val="Strong"/>
          <w:rFonts w:ascii="Arial" w:hAnsi="Arial" w:cs="Arial"/>
          <w:b w:val="0"/>
          <w:color w:val="000000" w:themeColor="text1"/>
          <w:sz w:val="22"/>
          <w:szCs w:val="22"/>
        </w:rPr>
        <w:t>age</w:t>
      </w:r>
      <w:r w:rsidR="0063672B" w:rsidRPr="00253F6D">
        <w:rPr>
          <w:rFonts w:ascii="Arial" w:hAnsi="Arial" w:cs="Arial"/>
          <w:color w:val="000000" w:themeColor="text1"/>
          <w:sz w:val="22"/>
          <w:szCs w:val="22"/>
        </w:rPr>
        <w:t xml:space="preserve"> and show </w:t>
      </w:r>
      <w:r w:rsidR="0063672B" w:rsidRPr="00253F6D">
        <w:rPr>
          <w:rStyle w:val="Strong"/>
          <w:rFonts w:ascii="Arial" w:hAnsi="Arial" w:cs="Arial"/>
          <w:b w:val="0"/>
          <w:color w:val="000000" w:themeColor="text1"/>
          <w:sz w:val="22"/>
          <w:szCs w:val="22"/>
        </w:rPr>
        <w:t xml:space="preserve">no gender difference </w:t>
      </w:r>
      <w:r w:rsidR="0063672B" w:rsidRPr="00253F6D">
        <w:rPr>
          <w:rFonts w:ascii="Arial" w:hAnsi="Arial" w:cs="Arial"/>
          <w:color w:val="000000" w:themeColor="text1"/>
          <w:sz w:val="22"/>
          <w:szCs w:val="22"/>
        </w:rPr>
        <w:t>(Ohayon, Guilleminault and Priest, 1999).</w:t>
      </w:r>
      <w:r w:rsidR="00D30A7A" w:rsidRPr="00253F6D">
        <w:rPr>
          <w:rFonts w:ascii="Arial" w:hAnsi="Arial" w:cs="Arial"/>
          <w:color w:val="000000" w:themeColor="text1"/>
          <w:sz w:val="22"/>
          <w:szCs w:val="22"/>
        </w:rPr>
        <w:t xml:space="preserve"> </w:t>
      </w:r>
      <w:r w:rsidR="0063672B" w:rsidRPr="00253F6D">
        <w:rPr>
          <w:rFonts w:ascii="Arial" w:hAnsi="Arial" w:cs="Arial"/>
          <w:color w:val="000000" w:themeColor="text1"/>
          <w:sz w:val="22"/>
          <w:szCs w:val="22"/>
        </w:rPr>
        <w:t xml:space="preserve">A </w:t>
      </w:r>
      <w:r w:rsidR="00612611" w:rsidRPr="00253F6D">
        <w:rPr>
          <w:rStyle w:val="Strong"/>
          <w:rFonts w:ascii="Arial" w:hAnsi="Arial" w:cs="Arial"/>
          <w:b w:val="0"/>
          <w:color w:val="000000" w:themeColor="text1"/>
          <w:sz w:val="22"/>
          <w:szCs w:val="22"/>
        </w:rPr>
        <w:t xml:space="preserve">Sleep </w:t>
      </w:r>
      <w:r w:rsidR="0063672B" w:rsidRPr="00253F6D">
        <w:rPr>
          <w:rStyle w:val="Strong"/>
          <w:rFonts w:ascii="Arial" w:hAnsi="Arial" w:cs="Arial"/>
          <w:b w:val="0"/>
          <w:color w:val="000000" w:themeColor="text1"/>
          <w:sz w:val="22"/>
          <w:szCs w:val="22"/>
        </w:rPr>
        <w:t>EVAL</w:t>
      </w:r>
      <w:r w:rsidR="00C92E2F">
        <w:rPr>
          <w:rFonts w:ascii="Arial" w:hAnsi="Arial" w:cs="Arial"/>
          <w:color w:val="000000" w:themeColor="text1"/>
          <w:sz w:val="22"/>
          <w:szCs w:val="22"/>
        </w:rPr>
        <w:t xml:space="preserve"> telephone survey showed</w:t>
      </w:r>
      <w:r w:rsidR="0063672B" w:rsidRPr="00253F6D">
        <w:rPr>
          <w:rFonts w:ascii="Arial" w:hAnsi="Arial" w:cs="Arial"/>
          <w:color w:val="000000" w:themeColor="text1"/>
          <w:sz w:val="22"/>
          <w:szCs w:val="22"/>
        </w:rPr>
        <w:t xml:space="preserve"> the sleepwalking rate at </w:t>
      </w:r>
      <w:r w:rsidR="0063672B" w:rsidRPr="00253F6D">
        <w:rPr>
          <w:rStyle w:val="Strong"/>
          <w:rFonts w:ascii="Arial" w:hAnsi="Arial" w:cs="Arial"/>
          <w:b w:val="0"/>
          <w:color w:val="000000" w:themeColor="text1"/>
          <w:sz w:val="22"/>
          <w:szCs w:val="22"/>
        </w:rPr>
        <w:t>2.0%</w:t>
      </w:r>
      <w:r w:rsidR="0063672B" w:rsidRPr="00253F6D">
        <w:rPr>
          <w:rFonts w:ascii="Arial" w:hAnsi="Arial" w:cs="Arial"/>
          <w:color w:val="000000" w:themeColor="text1"/>
          <w:sz w:val="22"/>
          <w:szCs w:val="22"/>
        </w:rPr>
        <w:t xml:space="preserve"> and noted key associated factors: ages under 45, breathing difficulties during sleep, sleep talking, and even road accidents in the past year (Sleepeval.com, 2025).</w:t>
      </w:r>
      <w:r w:rsidR="00253F6D" w:rsidRPr="00253F6D">
        <w:rPr>
          <w:rFonts w:ascii="Arial" w:hAnsi="Arial" w:cs="Arial"/>
          <w:color w:val="000000" w:themeColor="text1"/>
          <w:sz w:val="22"/>
          <w:szCs w:val="22"/>
        </w:rPr>
        <w:t xml:space="preserve"> </w:t>
      </w:r>
      <w:r w:rsidR="0063672B" w:rsidRPr="00253F6D">
        <w:rPr>
          <w:rFonts w:ascii="Arial" w:hAnsi="Arial" w:cs="Arial"/>
          <w:color w:val="000000" w:themeColor="text1"/>
          <w:sz w:val="22"/>
          <w:szCs w:val="22"/>
        </w:rPr>
        <w:t xml:space="preserve">Estimates from the </w:t>
      </w:r>
      <w:r w:rsidR="0063672B" w:rsidRPr="00C92E2F">
        <w:rPr>
          <w:rFonts w:ascii="Arial" w:hAnsi="Arial" w:cs="Arial"/>
          <w:i/>
          <w:color w:val="000000" w:themeColor="text1"/>
          <w:sz w:val="22"/>
          <w:szCs w:val="22"/>
        </w:rPr>
        <w:t xml:space="preserve">1996 </w:t>
      </w:r>
      <w:r w:rsidR="0063672B" w:rsidRPr="00C92E2F">
        <w:rPr>
          <w:rStyle w:val="Emphasis"/>
          <w:rFonts w:ascii="Arial" w:hAnsi="Arial" w:cs="Arial"/>
          <w:i w:val="0"/>
          <w:color w:val="000000" w:themeColor="text1"/>
          <w:sz w:val="22"/>
          <w:szCs w:val="22"/>
        </w:rPr>
        <w:t>Postgrad Med J</w:t>
      </w:r>
      <w:r w:rsidR="0063672B" w:rsidRPr="00253F6D">
        <w:rPr>
          <w:rFonts w:ascii="Arial" w:hAnsi="Arial" w:cs="Arial"/>
          <w:color w:val="000000" w:themeColor="text1"/>
          <w:sz w:val="22"/>
          <w:szCs w:val="22"/>
        </w:rPr>
        <w:t xml:space="preserve"> suggest </w:t>
      </w:r>
      <w:r w:rsidR="0063672B" w:rsidRPr="00253F6D">
        <w:rPr>
          <w:rStyle w:val="Strong"/>
          <w:rFonts w:ascii="Arial" w:hAnsi="Arial" w:cs="Arial"/>
          <w:b w:val="0"/>
          <w:color w:val="000000" w:themeColor="text1"/>
          <w:sz w:val="22"/>
          <w:szCs w:val="22"/>
        </w:rPr>
        <w:t>300,000 UK adults</w:t>
      </w:r>
      <w:r w:rsidR="0063672B" w:rsidRPr="00253F6D">
        <w:rPr>
          <w:rFonts w:ascii="Arial" w:hAnsi="Arial" w:cs="Arial"/>
          <w:color w:val="000000" w:themeColor="text1"/>
          <w:sz w:val="22"/>
          <w:szCs w:val="22"/>
        </w:rPr>
        <w:t xml:space="preserve"> sleepwalk, and </w:t>
      </w:r>
      <w:r w:rsidR="0063672B" w:rsidRPr="00253F6D">
        <w:rPr>
          <w:rStyle w:val="Strong"/>
          <w:rFonts w:ascii="Arial" w:hAnsi="Arial" w:cs="Arial"/>
          <w:b w:val="0"/>
          <w:color w:val="000000" w:themeColor="text1"/>
          <w:sz w:val="22"/>
          <w:szCs w:val="22"/>
        </w:rPr>
        <w:t>1 million suffer night terrors</w:t>
      </w:r>
      <w:r w:rsidR="0063672B" w:rsidRPr="00253F6D">
        <w:rPr>
          <w:rFonts w:ascii="Arial" w:hAnsi="Arial" w:cs="Arial"/>
          <w:color w:val="000000" w:themeColor="text1"/>
          <w:sz w:val="22"/>
          <w:szCs w:val="22"/>
        </w:rPr>
        <w:t xml:space="preserve"> (Crisp, 1996).</w:t>
      </w:r>
      <w:r w:rsidR="00253F6D" w:rsidRPr="00253F6D">
        <w:rPr>
          <w:rFonts w:ascii="Arial" w:hAnsi="Arial" w:cs="Arial"/>
          <w:color w:val="000000" w:themeColor="text1"/>
          <w:sz w:val="22"/>
          <w:szCs w:val="22"/>
        </w:rPr>
        <w:t xml:space="preserve"> </w:t>
      </w:r>
      <w:r w:rsidR="0063672B" w:rsidRPr="00253F6D">
        <w:rPr>
          <w:rFonts w:ascii="Arial" w:hAnsi="Arial" w:cs="Arial"/>
          <w:color w:val="000000" w:themeColor="text1"/>
          <w:sz w:val="22"/>
          <w:szCs w:val="22"/>
        </w:rPr>
        <w:t xml:space="preserve">A </w:t>
      </w:r>
      <w:r w:rsidR="0063672B" w:rsidRPr="00253F6D">
        <w:rPr>
          <w:rStyle w:val="Strong"/>
          <w:rFonts w:ascii="Arial" w:hAnsi="Arial" w:cs="Arial"/>
          <w:b w:val="0"/>
          <w:color w:val="000000" w:themeColor="text1"/>
          <w:sz w:val="22"/>
          <w:szCs w:val="22"/>
        </w:rPr>
        <w:t>2006 Travelodge survey</w:t>
      </w:r>
      <w:r w:rsidR="0063672B" w:rsidRPr="00253F6D">
        <w:rPr>
          <w:rFonts w:ascii="Arial" w:hAnsi="Arial" w:cs="Arial"/>
          <w:color w:val="000000" w:themeColor="text1"/>
          <w:sz w:val="22"/>
          <w:szCs w:val="22"/>
        </w:rPr>
        <w:t xml:space="preserve"> found that roughly </w:t>
      </w:r>
      <w:r w:rsidR="0063672B" w:rsidRPr="00253F6D">
        <w:rPr>
          <w:rStyle w:val="Strong"/>
          <w:rFonts w:ascii="Arial" w:hAnsi="Arial" w:cs="Arial"/>
          <w:b w:val="0"/>
          <w:color w:val="000000" w:themeColor="text1"/>
          <w:sz w:val="22"/>
          <w:szCs w:val="22"/>
        </w:rPr>
        <w:t>9.5%</w:t>
      </w:r>
      <w:r w:rsidR="0063672B" w:rsidRPr="00253F6D">
        <w:rPr>
          <w:rFonts w:ascii="Arial" w:hAnsi="Arial" w:cs="Arial"/>
          <w:color w:val="000000" w:themeColor="text1"/>
          <w:sz w:val="22"/>
          <w:szCs w:val="22"/>
        </w:rPr>
        <w:t xml:space="preserve"> of UK adults are </w:t>
      </w:r>
      <w:r w:rsidR="0063672B" w:rsidRPr="00A65A65">
        <w:rPr>
          <w:rStyle w:val="Emphasis"/>
          <w:rFonts w:ascii="Arial" w:hAnsi="Arial" w:cs="Arial"/>
          <w:i w:val="0"/>
          <w:color w:val="000000" w:themeColor="text1"/>
          <w:sz w:val="22"/>
          <w:szCs w:val="22"/>
        </w:rPr>
        <w:t>regular</w:t>
      </w:r>
      <w:r w:rsidR="0063672B" w:rsidRPr="00A65A65">
        <w:rPr>
          <w:rFonts w:ascii="Arial" w:hAnsi="Arial" w:cs="Arial"/>
          <w:i/>
          <w:color w:val="000000" w:themeColor="text1"/>
          <w:sz w:val="22"/>
          <w:szCs w:val="22"/>
        </w:rPr>
        <w:t xml:space="preserve"> </w:t>
      </w:r>
      <w:r w:rsidR="0063672B" w:rsidRPr="00253F6D">
        <w:rPr>
          <w:rFonts w:ascii="Arial" w:hAnsi="Arial" w:cs="Arial"/>
          <w:color w:val="000000" w:themeColor="text1"/>
          <w:sz w:val="22"/>
          <w:szCs w:val="22"/>
        </w:rPr>
        <w:t xml:space="preserve">sleepwalkers. Many attribute episodes to </w:t>
      </w:r>
      <w:r w:rsidR="0063672B" w:rsidRPr="00253F6D">
        <w:rPr>
          <w:rStyle w:val="Strong"/>
          <w:rFonts w:ascii="Arial" w:hAnsi="Arial" w:cs="Arial"/>
          <w:b w:val="0"/>
          <w:color w:val="000000" w:themeColor="text1"/>
          <w:sz w:val="22"/>
          <w:szCs w:val="22"/>
        </w:rPr>
        <w:t>stress</w:t>
      </w:r>
      <w:r w:rsidR="0063672B" w:rsidRPr="00253F6D">
        <w:rPr>
          <w:rFonts w:ascii="Arial" w:hAnsi="Arial" w:cs="Arial"/>
          <w:color w:val="000000" w:themeColor="text1"/>
          <w:sz w:val="22"/>
          <w:szCs w:val="22"/>
        </w:rPr>
        <w:t xml:space="preserve">, with 46% citing it as a trigger. Alarmingly, </w:t>
      </w:r>
      <w:r w:rsidR="0063672B" w:rsidRPr="00253F6D">
        <w:rPr>
          <w:rStyle w:val="Strong"/>
          <w:rFonts w:ascii="Arial" w:hAnsi="Arial" w:cs="Arial"/>
          <w:b w:val="0"/>
          <w:color w:val="000000" w:themeColor="text1"/>
          <w:sz w:val="22"/>
          <w:szCs w:val="22"/>
        </w:rPr>
        <w:t>20.6%</w:t>
      </w:r>
      <w:r w:rsidR="0063672B" w:rsidRPr="00253F6D">
        <w:rPr>
          <w:rFonts w:ascii="Arial" w:hAnsi="Arial" w:cs="Arial"/>
          <w:color w:val="000000" w:themeColor="text1"/>
          <w:sz w:val="22"/>
          <w:szCs w:val="22"/>
        </w:rPr>
        <w:t xml:space="preserve"> of sleepwalkers reported injuries, and </w:t>
      </w:r>
      <w:r w:rsidR="0063672B" w:rsidRPr="00253F6D">
        <w:rPr>
          <w:rStyle w:val="Strong"/>
          <w:rFonts w:ascii="Arial" w:hAnsi="Arial" w:cs="Arial"/>
          <w:b w:val="0"/>
          <w:color w:val="000000" w:themeColor="text1"/>
          <w:sz w:val="22"/>
          <w:szCs w:val="22"/>
        </w:rPr>
        <w:t>1%</w:t>
      </w:r>
      <w:r w:rsidR="0063672B" w:rsidRPr="00253F6D">
        <w:rPr>
          <w:rFonts w:ascii="Arial" w:hAnsi="Arial" w:cs="Arial"/>
          <w:color w:val="000000" w:themeColor="text1"/>
          <w:sz w:val="22"/>
          <w:szCs w:val="22"/>
        </w:rPr>
        <w:t xml:space="preserve"> suffered broken bones. Regionally, Northern Ireland showed the highest prevalence (</w:t>
      </w:r>
      <w:r w:rsidR="0063672B" w:rsidRPr="00253F6D">
        <w:rPr>
          <w:rStyle w:val="Strong"/>
          <w:rFonts w:ascii="Arial" w:hAnsi="Arial" w:cs="Arial"/>
          <w:b w:val="0"/>
          <w:color w:val="000000" w:themeColor="text1"/>
          <w:sz w:val="22"/>
          <w:szCs w:val="22"/>
        </w:rPr>
        <w:t>23%</w:t>
      </w:r>
      <w:r w:rsidR="0063672B" w:rsidRPr="00253F6D">
        <w:rPr>
          <w:rFonts w:ascii="Arial" w:hAnsi="Arial" w:cs="Arial"/>
          <w:color w:val="000000" w:themeColor="text1"/>
          <w:sz w:val="22"/>
          <w:szCs w:val="22"/>
        </w:rPr>
        <w:t>), while London was among the lowest (</w:t>
      </w:r>
      <w:r w:rsidR="0063672B" w:rsidRPr="00253F6D">
        <w:rPr>
          <w:rStyle w:val="Strong"/>
          <w:rFonts w:ascii="Arial" w:hAnsi="Arial" w:cs="Arial"/>
          <w:b w:val="0"/>
          <w:color w:val="000000" w:themeColor="text1"/>
          <w:sz w:val="22"/>
          <w:szCs w:val="22"/>
        </w:rPr>
        <w:t>6.5%</w:t>
      </w:r>
      <w:r w:rsidR="0063672B" w:rsidRPr="00253F6D">
        <w:rPr>
          <w:rFonts w:ascii="Arial" w:hAnsi="Arial" w:cs="Arial"/>
          <w:color w:val="000000" w:themeColor="text1"/>
          <w:sz w:val="22"/>
          <w:szCs w:val="22"/>
        </w:rPr>
        <w:t xml:space="preserve">) (Travelodge.co.uk, 2025). </w:t>
      </w:r>
      <w:r w:rsidR="00A65A65">
        <w:rPr>
          <w:rFonts w:ascii="Arial" w:hAnsi="Arial" w:cs="Arial"/>
          <w:color w:val="000000" w:themeColor="text1"/>
          <w:sz w:val="22"/>
          <w:szCs w:val="22"/>
        </w:rPr>
        <w:t>According to Suni (</w:t>
      </w:r>
      <w:r w:rsidR="0063672B" w:rsidRPr="00253F6D">
        <w:rPr>
          <w:rFonts w:ascii="Arial" w:hAnsi="Arial" w:cs="Arial"/>
          <w:color w:val="000000" w:themeColor="text1"/>
          <w:sz w:val="22"/>
          <w:szCs w:val="22"/>
        </w:rPr>
        <w:t xml:space="preserve">2022), approximately </w:t>
      </w:r>
      <w:r w:rsidR="0063672B" w:rsidRPr="00253F6D">
        <w:rPr>
          <w:rStyle w:val="Strong"/>
          <w:rFonts w:ascii="Arial" w:hAnsi="Arial" w:cs="Arial"/>
          <w:b w:val="0"/>
          <w:color w:val="000000" w:themeColor="text1"/>
          <w:sz w:val="22"/>
          <w:szCs w:val="22"/>
        </w:rPr>
        <w:t>1.5–2% of UK adults</w:t>
      </w:r>
      <w:r w:rsidR="0063672B" w:rsidRPr="00253F6D">
        <w:rPr>
          <w:rFonts w:ascii="Arial" w:hAnsi="Arial" w:cs="Arial"/>
          <w:color w:val="000000" w:themeColor="text1"/>
          <w:sz w:val="22"/>
          <w:szCs w:val="22"/>
        </w:rPr>
        <w:t xml:space="preserve"> experience regular sleepwalking episodes. Yet these figures are likely underestimated due to </w:t>
      </w:r>
      <w:r w:rsidR="0063672B" w:rsidRPr="00253F6D">
        <w:rPr>
          <w:rStyle w:val="Strong"/>
          <w:rFonts w:ascii="Arial" w:hAnsi="Arial" w:cs="Arial"/>
          <w:b w:val="0"/>
          <w:color w:val="000000" w:themeColor="text1"/>
          <w:sz w:val="22"/>
          <w:szCs w:val="22"/>
        </w:rPr>
        <w:t>underreporting, lack of clinical consultations, and social stigma</w:t>
      </w:r>
      <w:r w:rsidR="0063672B" w:rsidRPr="00253F6D">
        <w:rPr>
          <w:rFonts w:ascii="Arial" w:hAnsi="Arial" w:cs="Arial"/>
          <w:color w:val="000000" w:themeColor="text1"/>
          <w:sz w:val="22"/>
          <w:szCs w:val="22"/>
        </w:rPr>
        <w:t xml:space="preserve">. </w:t>
      </w:r>
    </w:p>
    <w:p w14:paraId="085D4600" w14:textId="77777777" w:rsidR="00A65A65" w:rsidRDefault="00A65A65" w:rsidP="00253F6D">
      <w:pPr>
        <w:pStyle w:val="NormalWeb"/>
        <w:spacing w:before="0" w:beforeAutospacing="0" w:after="0" w:afterAutospacing="0" w:line="360" w:lineRule="auto"/>
        <w:ind w:left="567"/>
        <w:jc w:val="both"/>
        <w:rPr>
          <w:rFonts w:ascii="Arial" w:hAnsi="Arial" w:cs="Arial"/>
          <w:color w:val="000000" w:themeColor="text1"/>
          <w:sz w:val="22"/>
          <w:szCs w:val="22"/>
        </w:rPr>
      </w:pPr>
    </w:p>
    <w:p w14:paraId="7DDB0649" w14:textId="11B68370" w:rsidR="0063672B" w:rsidRPr="00621B59" w:rsidRDefault="00A65A65" w:rsidP="00204267">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Moreover, </w:t>
      </w:r>
      <w:r w:rsidR="0063672B" w:rsidRPr="00253F6D">
        <w:rPr>
          <w:rFonts w:ascii="Arial" w:hAnsi="Arial" w:cs="Arial"/>
          <w:color w:val="000000" w:themeColor="text1"/>
          <w:sz w:val="22"/>
          <w:szCs w:val="22"/>
        </w:rPr>
        <w:t>UK-based studies have found that adult sleepwalkers are at increased risk of</w:t>
      </w:r>
      <w:r w:rsidR="0063672B" w:rsidRPr="00253F6D">
        <w:rPr>
          <w:rFonts w:ascii="Arial" w:hAnsi="Arial" w:cs="Arial"/>
          <w:b/>
          <w:color w:val="000000" w:themeColor="text1"/>
          <w:sz w:val="22"/>
          <w:szCs w:val="22"/>
        </w:rPr>
        <w:t xml:space="preserve"> </w:t>
      </w:r>
      <w:r w:rsidR="0063672B" w:rsidRPr="00253F6D">
        <w:rPr>
          <w:rStyle w:val="Strong"/>
          <w:rFonts w:ascii="Arial" w:hAnsi="Arial" w:cs="Arial"/>
          <w:b w:val="0"/>
          <w:color w:val="000000" w:themeColor="text1"/>
          <w:sz w:val="22"/>
          <w:szCs w:val="22"/>
        </w:rPr>
        <w:t>injury</w:t>
      </w:r>
      <w:r w:rsidR="0063672B" w:rsidRPr="00253F6D">
        <w:rPr>
          <w:rFonts w:ascii="Arial" w:hAnsi="Arial" w:cs="Arial"/>
          <w:b/>
          <w:color w:val="000000" w:themeColor="text1"/>
          <w:sz w:val="22"/>
          <w:szCs w:val="22"/>
        </w:rPr>
        <w:t xml:space="preserve">, </w:t>
      </w:r>
      <w:r w:rsidR="0063672B" w:rsidRPr="00253F6D">
        <w:rPr>
          <w:rStyle w:val="Strong"/>
          <w:rFonts w:ascii="Arial" w:hAnsi="Arial" w:cs="Arial"/>
          <w:b w:val="0"/>
          <w:color w:val="000000" w:themeColor="text1"/>
          <w:sz w:val="22"/>
          <w:szCs w:val="22"/>
        </w:rPr>
        <w:t>relationship strain</w:t>
      </w:r>
      <w:r w:rsidR="0063672B" w:rsidRPr="00253F6D">
        <w:rPr>
          <w:rFonts w:ascii="Arial" w:hAnsi="Arial" w:cs="Arial"/>
          <w:b/>
          <w:color w:val="000000" w:themeColor="text1"/>
          <w:sz w:val="22"/>
          <w:szCs w:val="22"/>
        </w:rPr>
        <w:t xml:space="preserve">, </w:t>
      </w:r>
      <w:r w:rsidR="0063672B" w:rsidRPr="00253F6D">
        <w:rPr>
          <w:rStyle w:val="Strong"/>
          <w:rFonts w:ascii="Arial" w:hAnsi="Arial" w:cs="Arial"/>
          <w:b w:val="0"/>
          <w:color w:val="000000" w:themeColor="text1"/>
          <w:sz w:val="22"/>
          <w:szCs w:val="22"/>
        </w:rPr>
        <w:t>poor occupational performance</w:t>
      </w:r>
      <w:r w:rsidR="0063672B" w:rsidRPr="00253F6D">
        <w:rPr>
          <w:rFonts w:ascii="Arial" w:hAnsi="Arial" w:cs="Arial"/>
          <w:color w:val="000000" w:themeColor="text1"/>
          <w:sz w:val="22"/>
          <w:szCs w:val="22"/>
        </w:rPr>
        <w:t xml:space="preserve">, and </w:t>
      </w:r>
      <w:r w:rsidR="0063672B" w:rsidRPr="00253F6D">
        <w:rPr>
          <w:rStyle w:val="Strong"/>
          <w:rFonts w:ascii="Arial" w:hAnsi="Arial" w:cs="Arial"/>
          <w:b w:val="0"/>
          <w:color w:val="000000" w:themeColor="text1"/>
          <w:sz w:val="22"/>
          <w:szCs w:val="22"/>
        </w:rPr>
        <w:t>co-morbid psychological disorders</w:t>
      </w:r>
      <w:r w:rsidR="0063672B" w:rsidRPr="00253F6D">
        <w:rPr>
          <w:rFonts w:ascii="Arial" w:hAnsi="Arial" w:cs="Arial"/>
          <w:color w:val="000000" w:themeColor="text1"/>
          <w:sz w:val="22"/>
          <w:szCs w:val="22"/>
        </w:rPr>
        <w:t xml:space="preserve"> (</w:t>
      </w:r>
      <w:r w:rsidR="00253F6D">
        <w:rPr>
          <w:rFonts w:ascii="Arial" w:hAnsi="Arial" w:cs="Arial"/>
          <w:color w:val="000000" w:themeColor="text1"/>
          <w:sz w:val="22"/>
          <w:szCs w:val="22"/>
        </w:rPr>
        <w:t>Diaz-d</w:t>
      </w:r>
      <w:r>
        <w:rPr>
          <w:rFonts w:ascii="Arial" w:hAnsi="Arial" w:cs="Arial"/>
          <w:color w:val="000000" w:themeColor="text1"/>
          <w:sz w:val="22"/>
          <w:szCs w:val="22"/>
        </w:rPr>
        <w:t>elCastillo et al., 2025). S</w:t>
      </w:r>
      <w:r w:rsidR="0063672B" w:rsidRPr="00621B59">
        <w:rPr>
          <w:rFonts w:ascii="Arial" w:hAnsi="Arial" w:cs="Arial"/>
          <w:color w:val="000000" w:themeColor="text1"/>
          <w:sz w:val="22"/>
          <w:szCs w:val="22"/>
        </w:rPr>
        <w:t xml:space="preserve">leepwalking is rarely included in NHS treatment protocols unless it causes harm or is linked to broader neurological or psychiatric issues. As a result, many adults affected by the condition receive </w:t>
      </w:r>
      <w:r w:rsidR="0063672B" w:rsidRPr="00621B59">
        <w:rPr>
          <w:rStyle w:val="Strong"/>
          <w:rFonts w:ascii="Arial" w:hAnsi="Arial" w:cs="Arial"/>
          <w:b w:val="0"/>
          <w:color w:val="000000" w:themeColor="text1"/>
          <w:sz w:val="22"/>
          <w:szCs w:val="22"/>
        </w:rPr>
        <w:t>limited support or guidance</w:t>
      </w:r>
      <w:r w:rsidR="0063672B" w:rsidRPr="00621B59">
        <w:rPr>
          <w:rFonts w:ascii="Arial" w:hAnsi="Arial" w:cs="Arial"/>
          <w:b/>
          <w:color w:val="000000" w:themeColor="text1"/>
          <w:sz w:val="22"/>
          <w:szCs w:val="22"/>
        </w:rPr>
        <w:t>,</w:t>
      </w:r>
      <w:r w:rsidR="0063672B" w:rsidRPr="00621B59">
        <w:rPr>
          <w:rFonts w:ascii="Arial" w:hAnsi="Arial" w:cs="Arial"/>
          <w:color w:val="000000" w:themeColor="text1"/>
          <w:sz w:val="22"/>
          <w:szCs w:val="22"/>
        </w:rPr>
        <w:t xml:space="preserve"> despite potential risks to themselves and others. The</w:t>
      </w:r>
      <w:r w:rsidR="0063672B" w:rsidRPr="00621B59">
        <w:rPr>
          <w:rFonts w:ascii="Arial" w:hAnsi="Arial" w:cs="Arial"/>
          <w:b/>
          <w:color w:val="000000" w:themeColor="text1"/>
          <w:sz w:val="22"/>
          <w:szCs w:val="22"/>
        </w:rPr>
        <w:t xml:space="preserve"> </w:t>
      </w:r>
      <w:r w:rsidR="0063672B" w:rsidRPr="00621B59">
        <w:rPr>
          <w:rStyle w:val="Strong"/>
          <w:rFonts w:ascii="Arial" w:hAnsi="Arial" w:cs="Arial"/>
          <w:b w:val="0"/>
          <w:color w:val="000000" w:themeColor="text1"/>
          <w:sz w:val="22"/>
          <w:szCs w:val="22"/>
        </w:rPr>
        <w:t>lack of public awareness</w:t>
      </w:r>
      <w:r w:rsidR="0063672B" w:rsidRPr="00621B59">
        <w:rPr>
          <w:rFonts w:ascii="Arial" w:hAnsi="Arial" w:cs="Arial"/>
          <w:b/>
          <w:color w:val="000000" w:themeColor="text1"/>
          <w:sz w:val="22"/>
          <w:szCs w:val="22"/>
        </w:rPr>
        <w:t xml:space="preserve">, </w:t>
      </w:r>
      <w:r w:rsidR="0063672B" w:rsidRPr="00621B59">
        <w:rPr>
          <w:rFonts w:ascii="Arial" w:hAnsi="Arial" w:cs="Arial"/>
          <w:color w:val="000000" w:themeColor="text1"/>
          <w:sz w:val="22"/>
          <w:szCs w:val="22"/>
        </w:rPr>
        <w:t xml:space="preserve">combined with the </w:t>
      </w:r>
      <w:r w:rsidR="0063672B" w:rsidRPr="00621B59">
        <w:rPr>
          <w:rStyle w:val="Strong"/>
          <w:rFonts w:ascii="Arial" w:hAnsi="Arial" w:cs="Arial"/>
          <w:b w:val="0"/>
          <w:color w:val="000000" w:themeColor="text1"/>
          <w:sz w:val="22"/>
          <w:szCs w:val="22"/>
        </w:rPr>
        <w:t>misconception that sleepwalking is a childhood-only issue</w:t>
      </w:r>
      <w:r w:rsidR="0063672B" w:rsidRPr="00621B59">
        <w:rPr>
          <w:rFonts w:ascii="Arial" w:hAnsi="Arial" w:cs="Arial"/>
          <w:b/>
          <w:color w:val="000000" w:themeColor="text1"/>
          <w:sz w:val="22"/>
          <w:szCs w:val="22"/>
        </w:rPr>
        <w:t>,</w:t>
      </w:r>
      <w:r w:rsidR="0063672B" w:rsidRPr="00621B59">
        <w:rPr>
          <w:rFonts w:ascii="Arial" w:hAnsi="Arial" w:cs="Arial"/>
          <w:color w:val="000000" w:themeColor="text1"/>
          <w:sz w:val="22"/>
          <w:szCs w:val="22"/>
        </w:rPr>
        <w:t xml:space="preserve"> further contributes to its neglect in </w:t>
      </w:r>
      <w:r w:rsidR="0063672B" w:rsidRPr="00621B59">
        <w:rPr>
          <w:rFonts w:ascii="Arial" w:hAnsi="Arial" w:cs="Arial"/>
          <w:color w:val="000000" w:themeColor="text1"/>
          <w:sz w:val="22"/>
          <w:szCs w:val="22"/>
        </w:rPr>
        <w:lastRenderedPageBreak/>
        <w:t xml:space="preserve">UK healthcare policy and research. Furthermore, </w:t>
      </w:r>
      <w:r w:rsidR="0063672B" w:rsidRPr="00621B59">
        <w:rPr>
          <w:rStyle w:val="Strong"/>
          <w:rFonts w:ascii="Arial" w:hAnsi="Arial" w:cs="Arial"/>
          <w:b w:val="0"/>
          <w:color w:val="000000" w:themeColor="text1"/>
          <w:sz w:val="22"/>
          <w:szCs w:val="22"/>
        </w:rPr>
        <w:t>demographic factors</w:t>
      </w:r>
      <w:r w:rsidR="0063672B" w:rsidRPr="00621B59">
        <w:rPr>
          <w:rFonts w:ascii="Arial" w:hAnsi="Arial" w:cs="Arial"/>
          <w:color w:val="000000" w:themeColor="text1"/>
          <w:sz w:val="22"/>
          <w:szCs w:val="22"/>
        </w:rPr>
        <w:t xml:space="preserve"> such as urban living, high stress occupations, irregular sleep patterns, and substance use may exacerbate sleepwalking episodes. These are particularly relevant in the UK context, where increasing rates of mental health disorders and sleep deprivation have been widely documented, especially since the COVID-19 pandemic (Stafford, 2024).</w:t>
      </w:r>
    </w:p>
    <w:p w14:paraId="568D25FD" w14:textId="77777777" w:rsidR="0063672B" w:rsidRPr="000C3E75" w:rsidRDefault="0063672B" w:rsidP="000C3E75">
      <w:pPr>
        <w:pStyle w:val="Heading3"/>
        <w:spacing w:before="0" w:line="360" w:lineRule="auto"/>
        <w:jc w:val="both"/>
        <w:rPr>
          <w:rFonts w:ascii="Arial" w:hAnsi="Arial" w:cs="Arial"/>
          <w:color w:val="000000" w:themeColor="text1"/>
          <w:sz w:val="22"/>
          <w:szCs w:val="22"/>
        </w:rPr>
      </w:pPr>
    </w:p>
    <w:p w14:paraId="53B40DE6" w14:textId="77777777" w:rsidR="000C3E75" w:rsidRPr="000C3E75" w:rsidRDefault="000C3E75" w:rsidP="000C3E75">
      <w:pPr>
        <w:widowControl/>
        <w:autoSpaceDE/>
        <w:autoSpaceDN/>
        <w:spacing w:line="360" w:lineRule="auto"/>
        <w:jc w:val="both"/>
        <w:rPr>
          <w:rFonts w:ascii="Arial" w:eastAsia="Times New Roman" w:hAnsi="Arial" w:cs="Arial"/>
          <w:color w:val="000000" w:themeColor="text1"/>
          <w:lang w:bidi="ar-SA"/>
        </w:rPr>
      </w:pPr>
      <w:r w:rsidRPr="000C3E75">
        <w:rPr>
          <w:rFonts w:ascii="Arial" w:eastAsia="Times New Roman" w:hAnsi="Arial" w:cs="Arial"/>
          <w:color w:val="000000" w:themeColor="text1"/>
          <w:lang w:bidi="ar-SA"/>
        </w:rPr>
        <w:t xml:space="preserve">The historical overview of sleepwalking interpretations ranges from ancient spiritual views to modern neuroscience. It highlights the evolution of consciousness, morality, and responsibility. However, it tends to be more narrative than analytical and lacks connections to broader social changes, such as the Enlightenment's impact on mystical experiences. While vivid discussions on religious interpretations exist, the analysis could better explore their reinforcement of social hierarchies, particularly during witch trials. The transition to medical perspectives accurately reflects the rise of neurology and psychiatry, but misses an opportunity to critique the medicalization of sleepwalking, questioning whether </w:t>
      </w:r>
      <w:proofErr w:type="spellStart"/>
      <w:r w:rsidRPr="000C3E75">
        <w:rPr>
          <w:rFonts w:ascii="Arial" w:eastAsia="Times New Roman" w:hAnsi="Arial" w:cs="Arial"/>
          <w:color w:val="000000" w:themeColor="text1"/>
          <w:lang w:bidi="ar-SA"/>
        </w:rPr>
        <w:t>labeling</w:t>
      </w:r>
      <w:proofErr w:type="spellEnd"/>
      <w:r w:rsidRPr="000C3E75">
        <w:rPr>
          <w:rFonts w:ascii="Arial" w:eastAsia="Times New Roman" w:hAnsi="Arial" w:cs="Arial"/>
          <w:color w:val="000000" w:themeColor="text1"/>
          <w:lang w:bidi="ar-SA"/>
        </w:rPr>
        <w:t xml:space="preserve"> it as a "disorder" obscures its subjective or existential aspects.</w:t>
      </w:r>
    </w:p>
    <w:p w14:paraId="56A6741A" w14:textId="77777777" w:rsidR="00FB084B" w:rsidRPr="000C3E75" w:rsidRDefault="00FB084B" w:rsidP="000C3E75">
      <w:pPr>
        <w:pStyle w:val="Heading3"/>
        <w:spacing w:before="0" w:line="360" w:lineRule="auto"/>
        <w:jc w:val="both"/>
        <w:rPr>
          <w:rFonts w:ascii="Arial" w:hAnsi="Arial" w:cs="Arial"/>
          <w:color w:val="000000" w:themeColor="text1"/>
          <w:sz w:val="22"/>
          <w:szCs w:val="22"/>
        </w:rPr>
      </w:pPr>
    </w:p>
    <w:p w14:paraId="64E5BEBC" w14:textId="77777777" w:rsidR="00FB084B" w:rsidRPr="000C3E75" w:rsidRDefault="00FB084B" w:rsidP="000C3E75">
      <w:pPr>
        <w:pStyle w:val="Heading1"/>
        <w:spacing w:line="360" w:lineRule="auto"/>
        <w:ind w:left="0"/>
        <w:jc w:val="both"/>
        <w:rPr>
          <w:rFonts w:cs="Arial"/>
          <w:color w:val="000000" w:themeColor="text1"/>
          <w:sz w:val="22"/>
          <w:szCs w:val="22"/>
        </w:rPr>
      </w:pPr>
    </w:p>
    <w:p w14:paraId="482FB87A" w14:textId="45F71A78" w:rsidR="00083C3F" w:rsidRDefault="00083C3F">
      <w:pPr>
        <w:rPr>
          <w:rFonts w:ascii="Arial" w:hAnsi="Arial"/>
          <w:b/>
          <w:sz w:val="32"/>
          <w:szCs w:val="32"/>
        </w:rPr>
      </w:pPr>
      <w:r>
        <w:br w:type="page"/>
      </w:r>
    </w:p>
    <w:p w14:paraId="6D7FB415" w14:textId="680E4A16" w:rsidR="005C2C7A" w:rsidRPr="00141A69" w:rsidRDefault="005C2C7A" w:rsidP="00F23C46">
      <w:pPr>
        <w:pStyle w:val="Heading1"/>
        <w:ind w:left="0"/>
      </w:pPr>
      <w:r w:rsidRPr="00141A69">
        <w:lastRenderedPageBreak/>
        <w:t xml:space="preserve">CHAPTER </w:t>
      </w:r>
      <w:r w:rsidR="00114BFD" w:rsidRPr="00141A69">
        <w:t>3</w:t>
      </w:r>
      <w:r w:rsidRPr="00141A69">
        <w:t xml:space="preserve">: </w:t>
      </w:r>
      <w:r w:rsidR="008E16B6">
        <w:tab/>
      </w:r>
      <w:r w:rsidR="00114BFD" w:rsidRPr="00141A69">
        <w:t>METHODS</w:t>
      </w:r>
    </w:p>
    <w:p w14:paraId="572C75E6" w14:textId="77777777" w:rsidR="005C2C7A"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0F8D0B04" w14:textId="77777777" w:rsidR="00D80206" w:rsidRPr="00141A69" w:rsidRDefault="00D80206"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DFACCC9" w14:textId="073D219C" w:rsidR="00E01B4D" w:rsidRPr="00036DB2" w:rsidRDefault="003F3545" w:rsidP="003F3545">
      <w:pPr>
        <w:spacing w:line="360" w:lineRule="auto"/>
        <w:ind w:left="567" w:hanging="567"/>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3.1</w:t>
      </w:r>
      <w:r>
        <w:rPr>
          <w:rFonts w:ascii="Arial" w:eastAsia="Times New Roman" w:hAnsi="Arial" w:cs="Arial"/>
          <w:b/>
          <w:bCs/>
          <w:color w:val="000000" w:themeColor="text1"/>
        </w:rPr>
        <w:tab/>
      </w:r>
      <w:r w:rsidR="00E01B4D" w:rsidRPr="00036DB2">
        <w:rPr>
          <w:rFonts w:ascii="Arial" w:eastAsia="Times New Roman" w:hAnsi="Arial" w:cs="Arial"/>
          <w:b/>
          <w:bCs/>
          <w:color w:val="000000" w:themeColor="text1"/>
        </w:rPr>
        <w:t>Introduction</w:t>
      </w:r>
    </w:p>
    <w:p w14:paraId="15CC1475" w14:textId="77777777" w:rsidR="00DD6244" w:rsidRPr="00DD6244" w:rsidRDefault="00DD6244" w:rsidP="00DD6244">
      <w:pPr>
        <w:widowControl/>
        <w:autoSpaceDE/>
        <w:autoSpaceDN/>
        <w:spacing w:line="360" w:lineRule="auto"/>
        <w:jc w:val="both"/>
        <w:rPr>
          <w:rFonts w:ascii="Arial" w:eastAsia="Times New Roman" w:hAnsi="Arial" w:cs="Arial"/>
          <w:color w:val="000000" w:themeColor="text1"/>
          <w:lang w:bidi="ar-SA"/>
        </w:rPr>
      </w:pPr>
      <w:r w:rsidRPr="00DD6244">
        <w:rPr>
          <w:rFonts w:ascii="Arial" w:eastAsia="Times New Roman" w:hAnsi="Arial" w:cs="Arial"/>
          <w:color w:val="000000" w:themeColor="text1"/>
          <w:lang w:bidi="ar-SA"/>
        </w:rPr>
        <w:t>This chapter describes the methodology used to explore the effects of sleepwalking disorder on the quality of life and mental health of adults in the UK. Given the specific research questions and limitations related to time and resources, a secondary research design was chosen, focusing on a systematic literature review to aggregate existing empirical evidence published from 2015 to 2025. The chapter provides a comprehensive account of the data collection process, specifies the inclusion and exclusion criteria for studies considered, outlines the methods of data analysis, and discusses the ethical considerations that underpin the research study.</w:t>
      </w:r>
    </w:p>
    <w:p w14:paraId="014E0B87" w14:textId="77777777" w:rsidR="00E01B4D" w:rsidRPr="00DD6244" w:rsidRDefault="00E01B4D" w:rsidP="00DD6244">
      <w:pPr>
        <w:spacing w:line="360" w:lineRule="auto"/>
        <w:jc w:val="both"/>
        <w:outlineLvl w:val="2"/>
        <w:rPr>
          <w:rFonts w:ascii="Arial" w:eastAsia="Times New Roman" w:hAnsi="Arial" w:cs="Arial"/>
          <w:color w:val="000000" w:themeColor="text1"/>
        </w:rPr>
      </w:pPr>
    </w:p>
    <w:p w14:paraId="2A1CF803" w14:textId="4F3F1B90" w:rsidR="00E01B4D" w:rsidRPr="00036DB2" w:rsidRDefault="00E01B4D" w:rsidP="00F866AE">
      <w:pPr>
        <w:spacing w:line="360" w:lineRule="auto"/>
        <w:ind w:left="567" w:hanging="567"/>
        <w:jc w:val="both"/>
        <w:outlineLvl w:val="2"/>
        <w:rPr>
          <w:rFonts w:ascii="Arial" w:eastAsia="Times New Roman" w:hAnsi="Arial" w:cs="Arial"/>
          <w:b/>
          <w:bCs/>
          <w:color w:val="000000" w:themeColor="text1"/>
        </w:rPr>
      </w:pPr>
      <w:r w:rsidRPr="00036DB2">
        <w:rPr>
          <w:rFonts w:ascii="Arial" w:eastAsia="Times New Roman" w:hAnsi="Arial" w:cs="Arial"/>
          <w:b/>
          <w:bCs/>
          <w:color w:val="000000" w:themeColor="text1"/>
        </w:rPr>
        <w:t xml:space="preserve">3.2 </w:t>
      </w:r>
      <w:r w:rsidR="00F866AE">
        <w:rPr>
          <w:rFonts w:ascii="Arial" w:eastAsia="Times New Roman" w:hAnsi="Arial" w:cs="Arial"/>
          <w:b/>
          <w:bCs/>
          <w:color w:val="000000" w:themeColor="text1"/>
        </w:rPr>
        <w:tab/>
      </w:r>
      <w:r w:rsidRPr="00036DB2">
        <w:rPr>
          <w:rFonts w:ascii="Arial" w:eastAsia="Times New Roman" w:hAnsi="Arial" w:cs="Arial"/>
          <w:b/>
          <w:bCs/>
          <w:color w:val="000000" w:themeColor="text1"/>
        </w:rPr>
        <w:t>Research Design</w:t>
      </w:r>
    </w:p>
    <w:p w14:paraId="2BCDF32D" w14:textId="467BC708" w:rsidR="00E714EF" w:rsidRPr="0015757C" w:rsidRDefault="00C570F3" w:rsidP="0015757C">
      <w:pPr>
        <w:widowControl/>
        <w:autoSpaceDE/>
        <w:autoSpaceDN/>
        <w:spacing w:line="360" w:lineRule="auto"/>
        <w:jc w:val="both"/>
        <w:rPr>
          <w:rFonts w:ascii="Arial" w:eastAsia="Times New Roman" w:hAnsi="Arial" w:cs="Arial"/>
          <w:color w:val="000000" w:themeColor="text1"/>
          <w:lang w:bidi="ar-SA"/>
        </w:rPr>
      </w:pPr>
      <w:r w:rsidRPr="00C570F3">
        <w:rPr>
          <w:rFonts w:ascii="Arial" w:eastAsia="Times New Roman" w:hAnsi="Arial" w:cs="Arial"/>
          <w:color w:val="000000" w:themeColor="text1"/>
          <w:lang w:bidi="ar-SA"/>
        </w:rPr>
        <w:t>Thematic analysis was chosen as the analytical method due to its capacity to synthesize diverse forms of evidence from qualitative, quantitative, and mixed-methods studies, addressing the fragmented state of research on adult sleepwalking in the UK</w:t>
      </w:r>
      <w:r w:rsidR="0015757C">
        <w:rPr>
          <w:rFonts w:ascii="Arial" w:eastAsia="Times New Roman" w:hAnsi="Arial" w:cs="Arial"/>
          <w:color w:val="000000" w:themeColor="text1"/>
          <w:lang w:bidi="ar-SA"/>
        </w:rPr>
        <w:t xml:space="preserve"> </w:t>
      </w:r>
      <w:r w:rsidR="0015757C" w:rsidRPr="0015757C">
        <w:rPr>
          <w:rFonts w:ascii="Arial" w:eastAsia="Times New Roman" w:hAnsi="Arial" w:cs="Arial"/>
          <w:color w:val="000000" w:themeColor="text1"/>
          <w:lang w:bidi="ar-SA"/>
        </w:rPr>
        <w:t>(Coker, 2022)</w:t>
      </w:r>
      <w:r w:rsidRPr="00C570F3">
        <w:rPr>
          <w:rFonts w:ascii="Arial" w:eastAsia="Times New Roman" w:hAnsi="Arial" w:cs="Arial"/>
          <w:color w:val="000000" w:themeColor="text1"/>
          <w:lang w:bidi="ar-SA"/>
        </w:rPr>
        <w:t>. In contrast to meta-analysis, which relies on methodological uniformity across studies, thematic analysis facilitates the discovery of conceptual patterns, even among varied study designs. However, this flexibility also brings about interpretive subjectivity. To counter this, transparent coding procedures were implemented alongside a critical appraisal based on CASP criteria, ensuring the rigor and reliability of the analysis.</w:t>
      </w:r>
      <w:r w:rsidR="00285720">
        <w:rPr>
          <w:rFonts w:ascii="Arial" w:eastAsia="Times New Roman" w:hAnsi="Arial" w:cs="Arial"/>
          <w:color w:val="000000" w:themeColor="text1"/>
          <w:lang w:bidi="ar-SA"/>
        </w:rPr>
        <w:t xml:space="preserve"> </w:t>
      </w:r>
      <w:r w:rsidR="00E714EF" w:rsidRPr="00C570F3">
        <w:rPr>
          <w:rFonts w:ascii="Arial" w:eastAsia="Times New Roman" w:hAnsi="Arial" w:cs="Arial"/>
          <w:color w:val="000000" w:themeColor="text1"/>
          <w:lang w:bidi="ar-SA"/>
        </w:rPr>
        <w:t xml:space="preserve">A research design also </w:t>
      </w:r>
      <w:r w:rsidR="00E714EF" w:rsidRPr="00E714EF">
        <w:rPr>
          <w:rFonts w:ascii="Arial" w:eastAsia="Times New Roman" w:hAnsi="Arial" w:cs="Arial"/>
          <w:color w:val="000000" w:themeColor="text1"/>
          <w:lang w:bidi="ar-SA"/>
        </w:rPr>
        <w:t xml:space="preserve">specifies the processes for data collection, analysis, and interpretation, all of which are crucial for drawing meaningful and trustworthy conclusions. Key components include the identification of data sources, the selection of sampling strategies, and the determination of tools or procedures necessary for generating evidence. By establishing a coherent and rigorous framework, the research design enhances consistency, validity, and reliability, ensuring that the findings are credible and that </w:t>
      </w:r>
      <w:r w:rsidR="00E714EF" w:rsidRPr="0015757C">
        <w:rPr>
          <w:rFonts w:ascii="Arial" w:eastAsia="Times New Roman" w:hAnsi="Arial" w:cs="Arial"/>
          <w:color w:val="000000" w:themeColor="text1"/>
          <w:lang w:bidi="ar-SA"/>
        </w:rPr>
        <w:t>the study’s objectives are successfully achieved.</w:t>
      </w:r>
    </w:p>
    <w:p w14:paraId="7F593B96" w14:textId="4C599B6F" w:rsidR="00E01B4D" w:rsidRPr="000420C5" w:rsidRDefault="00E01B4D" w:rsidP="00E01B4D">
      <w:pPr>
        <w:spacing w:line="360" w:lineRule="auto"/>
        <w:jc w:val="both"/>
        <w:outlineLvl w:val="2"/>
        <w:rPr>
          <w:rFonts w:ascii="Arial" w:eastAsia="Times New Roman" w:hAnsi="Arial" w:cs="Arial"/>
          <w:color w:val="000000" w:themeColor="text1"/>
        </w:rPr>
      </w:pPr>
    </w:p>
    <w:p w14:paraId="1D4FD4CB" w14:textId="51A51ACD" w:rsidR="00E01B4D" w:rsidRPr="00036DB2" w:rsidRDefault="00E24380" w:rsidP="00E24380">
      <w:pPr>
        <w:spacing w:line="360" w:lineRule="auto"/>
        <w:ind w:left="567" w:hanging="567"/>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3.3</w:t>
      </w:r>
      <w:r>
        <w:rPr>
          <w:rFonts w:ascii="Arial" w:eastAsia="Times New Roman" w:hAnsi="Arial" w:cs="Arial"/>
          <w:b/>
          <w:bCs/>
          <w:color w:val="000000" w:themeColor="text1"/>
        </w:rPr>
        <w:tab/>
      </w:r>
      <w:r w:rsidR="00E01B4D" w:rsidRPr="00036DB2">
        <w:rPr>
          <w:rFonts w:ascii="Arial" w:eastAsia="Times New Roman" w:hAnsi="Arial" w:cs="Arial"/>
          <w:b/>
          <w:bCs/>
          <w:color w:val="000000" w:themeColor="text1"/>
        </w:rPr>
        <w:t>Data Collection</w:t>
      </w:r>
    </w:p>
    <w:p w14:paraId="16BBDF9B" w14:textId="0EA58EA2" w:rsidR="00517590" w:rsidRPr="00517590" w:rsidRDefault="000420C5" w:rsidP="00517590">
      <w:pPr>
        <w:widowControl/>
        <w:autoSpaceDE/>
        <w:autoSpaceDN/>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Based on article journal of Boyd, (2025), d</w:t>
      </w:r>
      <w:r w:rsidR="00517590" w:rsidRPr="00517590">
        <w:rPr>
          <w:rFonts w:ascii="Arial" w:eastAsia="Times New Roman" w:hAnsi="Arial" w:cs="Arial"/>
          <w:color w:val="000000" w:themeColor="text1"/>
          <w:lang w:bidi="ar-SA"/>
        </w:rPr>
        <w:t xml:space="preserve">ata collection is the systematic process of gathering information relevant to a research question, hypothesis, or objective. It involves selecting appropriate methods, identifying reliable sources, and recording information in a consistent and organised manner. Researchers may collect </w:t>
      </w:r>
      <w:r w:rsidR="00517590" w:rsidRPr="00E04228">
        <w:rPr>
          <w:rFonts w:ascii="Arial" w:eastAsia="Times New Roman" w:hAnsi="Arial" w:cs="Arial"/>
          <w:bCs/>
          <w:color w:val="000000" w:themeColor="text1"/>
          <w:lang w:bidi="ar-SA"/>
        </w:rPr>
        <w:t>primary data</w:t>
      </w:r>
      <w:r w:rsidR="00517590" w:rsidRPr="00517590">
        <w:rPr>
          <w:rFonts w:ascii="Arial" w:eastAsia="Times New Roman" w:hAnsi="Arial" w:cs="Arial"/>
          <w:color w:val="000000" w:themeColor="text1"/>
          <w:lang w:bidi="ar-SA"/>
        </w:rPr>
        <w:t xml:space="preserve">, which are gathered directly through tools such as interviews, surveys, observations, or experiments, or </w:t>
      </w:r>
      <w:r w:rsidR="00517590" w:rsidRPr="00E04228">
        <w:rPr>
          <w:rFonts w:ascii="Arial" w:eastAsia="Times New Roman" w:hAnsi="Arial" w:cs="Arial"/>
          <w:bCs/>
          <w:color w:val="000000" w:themeColor="text1"/>
          <w:lang w:bidi="ar-SA"/>
        </w:rPr>
        <w:t>secondary data</w:t>
      </w:r>
      <w:r w:rsidR="00517590" w:rsidRPr="00517590">
        <w:rPr>
          <w:rFonts w:ascii="Arial" w:eastAsia="Times New Roman" w:hAnsi="Arial" w:cs="Arial"/>
          <w:color w:val="000000" w:themeColor="text1"/>
          <w:lang w:bidi="ar-SA"/>
        </w:rPr>
        <w:t>, which involve using existing sources like published research, government reports, or institutional records.</w:t>
      </w:r>
      <w:r w:rsidR="00440666">
        <w:rPr>
          <w:rFonts w:ascii="Arial" w:eastAsia="Times New Roman" w:hAnsi="Arial" w:cs="Arial"/>
          <w:color w:val="000000" w:themeColor="text1"/>
          <w:lang w:bidi="ar-SA"/>
        </w:rPr>
        <w:t xml:space="preserve"> </w:t>
      </w:r>
      <w:r w:rsidR="00D05732">
        <w:rPr>
          <w:rFonts w:ascii="Arial" w:eastAsia="Times New Roman" w:hAnsi="Arial" w:cs="Arial"/>
          <w:color w:val="000000" w:themeColor="text1"/>
          <w:lang w:bidi="ar-SA"/>
        </w:rPr>
        <w:t>Moreover</w:t>
      </w:r>
      <w:r w:rsidR="00440666">
        <w:rPr>
          <w:rFonts w:ascii="Arial" w:eastAsia="Times New Roman" w:hAnsi="Arial" w:cs="Arial"/>
          <w:color w:val="000000" w:themeColor="text1"/>
          <w:lang w:bidi="ar-SA"/>
        </w:rPr>
        <w:t>, t</w:t>
      </w:r>
      <w:r w:rsidR="00517590" w:rsidRPr="00517590">
        <w:rPr>
          <w:rFonts w:ascii="Arial" w:eastAsia="Times New Roman" w:hAnsi="Arial" w:cs="Arial"/>
          <w:color w:val="000000" w:themeColor="text1"/>
          <w:lang w:bidi="ar-SA"/>
        </w:rPr>
        <w:t xml:space="preserve">he quality of any research study depends heavily on the </w:t>
      </w:r>
      <w:r w:rsidR="00517590" w:rsidRPr="00517590">
        <w:rPr>
          <w:rFonts w:ascii="Arial" w:eastAsia="Times New Roman" w:hAnsi="Arial" w:cs="Arial"/>
          <w:color w:val="000000" w:themeColor="text1"/>
          <w:lang w:bidi="ar-SA"/>
        </w:rPr>
        <w:lastRenderedPageBreak/>
        <w:t>accuracy and credibility of its data collection procedures. Effective data collection requires careful planning, ethical consideration, and an understan</w:t>
      </w:r>
      <w:r w:rsidR="00047C57">
        <w:rPr>
          <w:rFonts w:ascii="Arial" w:eastAsia="Times New Roman" w:hAnsi="Arial" w:cs="Arial"/>
          <w:color w:val="000000" w:themeColor="text1"/>
          <w:lang w:bidi="ar-SA"/>
        </w:rPr>
        <w:t xml:space="preserve">ding of the type of data needed, </w:t>
      </w:r>
      <w:r w:rsidR="00517590" w:rsidRPr="00517590">
        <w:rPr>
          <w:rFonts w:ascii="Arial" w:eastAsia="Times New Roman" w:hAnsi="Arial" w:cs="Arial"/>
          <w:color w:val="000000" w:themeColor="text1"/>
          <w:lang w:bidi="ar-SA"/>
        </w:rPr>
        <w:t>whether quantitative, qualitative, or mixed-methods. Ensuring validity and reliability is essential, as poorly collected data can lead to biased or misleading conclusions. Ultimately, data collection provides the foundation on which analysis is conducted and evidence-based decisions or interpretations are made.</w:t>
      </w:r>
    </w:p>
    <w:p w14:paraId="00AE5A4C" w14:textId="77777777" w:rsidR="00F52C5F" w:rsidRDefault="00F52C5F" w:rsidP="002C3F2F">
      <w:pPr>
        <w:spacing w:line="360" w:lineRule="auto"/>
        <w:jc w:val="both"/>
        <w:rPr>
          <w:rFonts w:ascii="Verdana" w:hAnsi="Verdana"/>
          <w:color w:val="555555"/>
          <w:sz w:val="18"/>
          <w:szCs w:val="18"/>
          <w:shd w:val="clear" w:color="auto" w:fill="FFFFFF"/>
        </w:rPr>
      </w:pPr>
    </w:p>
    <w:p w14:paraId="50AA482B" w14:textId="23005AF6" w:rsidR="00E01B4D" w:rsidRPr="00355740" w:rsidRDefault="00273F3B" w:rsidP="002C3F2F">
      <w:pPr>
        <w:spacing w:line="360" w:lineRule="auto"/>
        <w:jc w:val="both"/>
        <w:rPr>
          <w:rFonts w:ascii="Arial" w:eastAsia="Times New Roman" w:hAnsi="Arial" w:cs="Arial"/>
          <w:color w:val="000000" w:themeColor="text1"/>
        </w:rPr>
      </w:pPr>
      <w:r w:rsidRPr="00355740">
        <w:rPr>
          <w:rFonts w:ascii="Arial" w:eastAsia="Times New Roman" w:hAnsi="Arial" w:cs="Arial"/>
          <w:color w:val="000000" w:themeColor="text1"/>
          <w:lang w:bidi="ar-SA"/>
        </w:rPr>
        <w:t xml:space="preserve">A comprehensive search of electronic databases and platforms was undertaken, encompassing University of Wales Trinity Saint David (UWTSD) Library databases, Google Scholar, ProQuest, NHS Digital, </w:t>
      </w:r>
      <w:r w:rsidR="00D05732" w:rsidRPr="00355740">
        <w:rPr>
          <w:rFonts w:ascii="Arial" w:eastAsia="Times New Roman" w:hAnsi="Arial" w:cs="Arial"/>
          <w:color w:val="000000" w:themeColor="text1"/>
          <w:lang w:bidi="ar-SA"/>
        </w:rPr>
        <w:t>PubMed</w:t>
      </w:r>
      <w:r w:rsidR="001A01BD" w:rsidRPr="00355740">
        <w:rPr>
          <w:rFonts w:ascii="Arial" w:eastAsia="Times New Roman" w:hAnsi="Arial" w:cs="Arial"/>
          <w:color w:val="000000" w:themeColor="text1"/>
          <w:lang w:bidi="ar-SA"/>
        </w:rPr>
        <w:t xml:space="preserve">, </w:t>
      </w:r>
      <w:r w:rsidRPr="00355740">
        <w:rPr>
          <w:rFonts w:ascii="Arial" w:eastAsia="Times New Roman" w:hAnsi="Arial" w:cs="Arial"/>
          <w:color w:val="000000" w:themeColor="text1"/>
          <w:lang w:bidi="ar-SA"/>
        </w:rPr>
        <w:t xml:space="preserve">NICE guidelines, and ScienceDirect. </w:t>
      </w:r>
      <w:r w:rsidR="00E01B4D" w:rsidRPr="00355740">
        <w:rPr>
          <w:rFonts w:ascii="Arial" w:eastAsia="Times New Roman" w:hAnsi="Arial" w:cs="Arial"/>
          <w:color w:val="000000" w:themeColor="text1"/>
        </w:rPr>
        <w:t xml:space="preserve">The search period was limited to </w:t>
      </w:r>
      <w:r w:rsidR="00E01B4D" w:rsidRPr="00355740">
        <w:rPr>
          <w:rFonts w:ascii="Arial" w:eastAsia="Times New Roman" w:hAnsi="Arial" w:cs="Arial"/>
          <w:bCs/>
          <w:color w:val="000000" w:themeColor="text1"/>
        </w:rPr>
        <w:t>January 2015 to April 2025</w:t>
      </w:r>
      <w:r w:rsidR="00E01B4D" w:rsidRPr="00355740">
        <w:rPr>
          <w:rFonts w:ascii="Arial" w:eastAsia="Times New Roman" w:hAnsi="Arial" w:cs="Arial"/>
          <w:color w:val="000000" w:themeColor="text1"/>
        </w:rPr>
        <w:t xml:space="preserve"> to ensure up-to-date and relevant findings.</w:t>
      </w:r>
    </w:p>
    <w:p w14:paraId="2DCEC06F" w14:textId="77777777" w:rsidR="00C15EEE" w:rsidRDefault="00C15EEE" w:rsidP="00E01B4D">
      <w:pPr>
        <w:spacing w:line="360" w:lineRule="auto"/>
        <w:jc w:val="both"/>
        <w:outlineLvl w:val="3"/>
        <w:rPr>
          <w:rFonts w:ascii="Arial" w:eastAsia="Times New Roman" w:hAnsi="Arial" w:cs="Arial"/>
          <w:b/>
          <w:bCs/>
          <w:color w:val="000000" w:themeColor="text1"/>
        </w:rPr>
      </w:pPr>
    </w:p>
    <w:p w14:paraId="12541098" w14:textId="4DBF4C80" w:rsidR="00E01B4D" w:rsidRPr="001145D0" w:rsidRDefault="00E01B4D" w:rsidP="00E01B4D">
      <w:pPr>
        <w:spacing w:line="360" w:lineRule="auto"/>
        <w:jc w:val="both"/>
        <w:outlineLvl w:val="3"/>
        <w:rPr>
          <w:rFonts w:ascii="Arial" w:eastAsia="Times New Roman" w:hAnsi="Arial" w:cs="Arial"/>
          <w:b/>
          <w:bCs/>
          <w:color w:val="000000" w:themeColor="text1"/>
          <w:sz w:val="28"/>
          <w:szCs w:val="28"/>
        </w:rPr>
      </w:pPr>
      <w:r w:rsidRPr="001145D0">
        <w:rPr>
          <w:rFonts w:ascii="Arial" w:eastAsia="Times New Roman" w:hAnsi="Arial" w:cs="Arial"/>
          <w:b/>
          <w:bCs/>
          <w:color w:val="000000" w:themeColor="text1"/>
          <w:sz w:val="28"/>
          <w:szCs w:val="28"/>
        </w:rPr>
        <w:t>3.3.1</w:t>
      </w:r>
      <w:r w:rsidR="008B34D9">
        <w:rPr>
          <w:rFonts w:ascii="Arial" w:eastAsia="Times New Roman" w:hAnsi="Arial" w:cs="Arial"/>
          <w:b/>
          <w:bCs/>
          <w:color w:val="000000" w:themeColor="text1"/>
          <w:sz w:val="28"/>
          <w:szCs w:val="28"/>
        </w:rPr>
        <w:t>:</w:t>
      </w:r>
      <w:r w:rsidRPr="001145D0">
        <w:rPr>
          <w:rFonts w:ascii="Arial" w:eastAsia="Times New Roman" w:hAnsi="Arial" w:cs="Arial"/>
          <w:b/>
          <w:bCs/>
          <w:color w:val="000000" w:themeColor="text1"/>
          <w:sz w:val="28"/>
          <w:szCs w:val="28"/>
        </w:rPr>
        <w:t xml:space="preserve"> Keywords</w:t>
      </w:r>
    </w:p>
    <w:p w14:paraId="77253D3B" w14:textId="6CEC3119" w:rsidR="001D519B" w:rsidRPr="003D7CC3" w:rsidRDefault="009E0598" w:rsidP="009E0598">
      <w:pPr>
        <w:widowControl/>
        <w:autoSpaceDE/>
        <w:autoSpaceDN/>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 xml:space="preserve">According to </w:t>
      </w:r>
      <w:r w:rsidR="00BF0EAB" w:rsidRPr="00BF0EAB">
        <w:rPr>
          <w:rFonts w:ascii="Arial" w:eastAsia="Times New Roman" w:hAnsi="Arial" w:cs="Arial"/>
          <w:color w:val="000000" w:themeColor="text1"/>
          <w:lang w:bidi="ar-SA"/>
        </w:rPr>
        <w:t xml:space="preserve">Pottier et al., </w:t>
      </w:r>
      <w:r>
        <w:rPr>
          <w:rFonts w:ascii="Arial" w:eastAsia="Times New Roman" w:hAnsi="Arial" w:cs="Arial"/>
          <w:color w:val="000000" w:themeColor="text1"/>
          <w:lang w:bidi="ar-SA"/>
        </w:rPr>
        <w:t>(</w:t>
      </w:r>
      <w:r w:rsidR="00BF0EAB" w:rsidRPr="00BF0EAB">
        <w:rPr>
          <w:rFonts w:ascii="Arial" w:eastAsia="Times New Roman" w:hAnsi="Arial" w:cs="Arial"/>
          <w:color w:val="000000" w:themeColor="text1"/>
          <w:lang w:bidi="ar-SA"/>
        </w:rPr>
        <w:t>2024)</w:t>
      </w:r>
      <w:r>
        <w:rPr>
          <w:rFonts w:ascii="Arial" w:eastAsia="Times New Roman" w:hAnsi="Arial" w:cs="Arial"/>
          <w:color w:val="000000" w:themeColor="text1"/>
          <w:lang w:bidi="ar-SA"/>
        </w:rPr>
        <w:t xml:space="preserve"> k</w:t>
      </w:r>
      <w:r w:rsidR="001D519B" w:rsidRPr="009E0598">
        <w:rPr>
          <w:rFonts w:ascii="Arial" w:hAnsi="Arial" w:cs="Arial"/>
          <w:color w:val="000000" w:themeColor="text1"/>
          <w:shd w:val="clear" w:color="auto" w:fill="FFFFFF"/>
        </w:rPr>
        <w:t xml:space="preserve">eywords play an essential role in research projects by highlighting the central concepts, </w:t>
      </w:r>
      <w:r w:rsidR="001D519B" w:rsidRPr="003D7CC3">
        <w:rPr>
          <w:rFonts w:ascii="Arial" w:hAnsi="Arial" w:cs="Arial"/>
          <w:color w:val="000000" w:themeColor="text1"/>
          <w:shd w:val="clear" w:color="auto" w:fill="FFFFFF"/>
        </w:rPr>
        <w:t>themes, and variables under investigation. They help readers, reviewers, and researchers quickly understand the focus of a study while also improving the visibility of the work in academic databases and search engines. By selecting clear and relevant keywords, researchers make it easier for others to locate similar studies, compare findings, and build on existing knowledge. Keywords also support systematic literature searches and help position the research within broader academic fields. Overall, they act as concise signposts that communicate the core content and purpose of a research project.</w:t>
      </w:r>
    </w:p>
    <w:p w14:paraId="32FDA705" w14:textId="77777777" w:rsidR="00F46C8A" w:rsidRDefault="00F46C8A" w:rsidP="00B46B95">
      <w:pPr>
        <w:spacing w:line="360" w:lineRule="auto"/>
        <w:jc w:val="both"/>
        <w:rPr>
          <w:rFonts w:ascii="Arial" w:eastAsia="Times New Roman" w:hAnsi="Arial" w:cs="Arial"/>
          <w:color w:val="000000" w:themeColor="text1"/>
        </w:rPr>
      </w:pPr>
    </w:p>
    <w:p w14:paraId="5D7AB545" w14:textId="77777777" w:rsidR="00697623" w:rsidRDefault="00F46C8A" w:rsidP="00B46B95">
      <w:pPr>
        <w:spacing w:line="360" w:lineRule="auto"/>
        <w:jc w:val="both"/>
        <w:rPr>
          <w:rFonts w:ascii="Arial" w:eastAsia="Times New Roman" w:hAnsi="Arial" w:cs="Arial"/>
          <w:color w:val="000000" w:themeColor="text1"/>
          <w:lang w:bidi="ar-SA"/>
        </w:rPr>
      </w:pPr>
      <w:r w:rsidRPr="00F46C8A">
        <w:rPr>
          <w:rFonts w:ascii="Arial" w:eastAsia="Times New Roman" w:hAnsi="Arial" w:cs="Arial"/>
          <w:color w:val="000000" w:themeColor="text1"/>
        </w:rPr>
        <w:t>Furthermore, t</w:t>
      </w:r>
      <w:r w:rsidR="00273F3B" w:rsidRPr="00F46C8A">
        <w:rPr>
          <w:rFonts w:ascii="Arial" w:eastAsia="Times New Roman" w:hAnsi="Arial" w:cs="Arial"/>
          <w:color w:val="000000" w:themeColor="text1"/>
        </w:rPr>
        <w:t>he following keywords and combinations were employed to maximise search coverage</w:t>
      </w:r>
      <w:r w:rsidR="004E539D">
        <w:rPr>
          <w:rFonts w:ascii="Arial" w:eastAsia="Times New Roman" w:hAnsi="Arial" w:cs="Arial"/>
          <w:color w:val="000000" w:themeColor="text1"/>
        </w:rPr>
        <w:t xml:space="preserve"> of my research project</w:t>
      </w:r>
      <w:r w:rsidR="00273F3B" w:rsidRPr="00F46C8A">
        <w:rPr>
          <w:rFonts w:ascii="Arial" w:eastAsia="Times New Roman" w:hAnsi="Arial" w:cs="Arial"/>
          <w:color w:val="000000" w:themeColor="text1"/>
          <w:lang w:bidi="ar-SA"/>
        </w:rPr>
        <w:t>. Key terms include</w:t>
      </w:r>
      <w:r w:rsidR="00697623">
        <w:rPr>
          <w:rFonts w:ascii="Arial" w:eastAsia="Times New Roman" w:hAnsi="Arial" w:cs="Arial"/>
          <w:color w:val="000000" w:themeColor="text1"/>
          <w:lang w:bidi="ar-SA"/>
        </w:rPr>
        <w:t>:</w:t>
      </w:r>
    </w:p>
    <w:p w14:paraId="18F8C085" w14:textId="03AF8BD2"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S</w:t>
      </w:r>
      <w:r w:rsidR="00273F3B" w:rsidRPr="00697623">
        <w:rPr>
          <w:rFonts w:ascii="Arial" w:eastAsia="Times New Roman" w:hAnsi="Arial" w:cs="Arial"/>
          <w:color w:val="000000" w:themeColor="text1"/>
          <w:lang w:bidi="ar-SA"/>
        </w:rPr>
        <w:t xml:space="preserve">leepwalking </w:t>
      </w:r>
    </w:p>
    <w:p w14:paraId="521F5635" w14:textId="0059541F"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P</w:t>
      </w:r>
      <w:r w:rsidR="00273F3B" w:rsidRPr="00697623">
        <w:rPr>
          <w:rFonts w:ascii="Arial" w:eastAsia="Times New Roman" w:hAnsi="Arial" w:cs="Arial"/>
          <w:color w:val="000000" w:themeColor="text1"/>
          <w:lang w:bidi="ar-SA"/>
        </w:rPr>
        <w:t>arasomnias</w:t>
      </w:r>
    </w:p>
    <w:p w14:paraId="4E547557" w14:textId="1B0C0A07"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S</w:t>
      </w:r>
      <w:r w:rsidR="00273F3B" w:rsidRPr="00697623">
        <w:rPr>
          <w:rFonts w:ascii="Arial" w:eastAsia="Times New Roman" w:hAnsi="Arial" w:cs="Arial"/>
          <w:color w:val="000000" w:themeColor="text1"/>
          <w:lang w:bidi="ar-SA"/>
        </w:rPr>
        <w:t>leep disorder</w:t>
      </w:r>
    </w:p>
    <w:p w14:paraId="7080BFBD" w14:textId="3EB7E222"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Q</w:t>
      </w:r>
      <w:r w:rsidR="00273F3B" w:rsidRPr="00697623">
        <w:rPr>
          <w:rFonts w:ascii="Arial" w:eastAsia="Times New Roman" w:hAnsi="Arial" w:cs="Arial"/>
          <w:color w:val="000000" w:themeColor="text1"/>
          <w:lang w:bidi="ar-SA"/>
        </w:rPr>
        <w:t xml:space="preserve">uality of life </w:t>
      </w:r>
    </w:p>
    <w:p w14:paraId="7DA0FA99" w14:textId="146D7592"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M</w:t>
      </w:r>
      <w:r w:rsidR="00273F3B" w:rsidRPr="00697623">
        <w:rPr>
          <w:rFonts w:ascii="Arial" w:eastAsia="Times New Roman" w:hAnsi="Arial" w:cs="Arial"/>
          <w:color w:val="000000" w:themeColor="text1"/>
          <w:lang w:bidi="ar-SA"/>
        </w:rPr>
        <w:t>ental health</w:t>
      </w:r>
    </w:p>
    <w:p w14:paraId="4F0BABCD" w14:textId="3C1DDAE7"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S</w:t>
      </w:r>
      <w:r w:rsidR="00273F3B" w:rsidRPr="00697623">
        <w:rPr>
          <w:rFonts w:ascii="Arial" w:eastAsia="Times New Roman" w:hAnsi="Arial" w:cs="Arial"/>
          <w:color w:val="000000" w:themeColor="text1"/>
          <w:lang w:bidi="ar-SA"/>
        </w:rPr>
        <w:t xml:space="preserve">leep study </w:t>
      </w:r>
    </w:p>
    <w:p w14:paraId="46F1AD15" w14:textId="0FDD8C79" w:rsidR="00E400EE"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Adults</w:t>
      </w:r>
      <w:r w:rsidR="00E400EE">
        <w:rPr>
          <w:rFonts w:ascii="Arial" w:eastAsia="Times New Roman" w:hAnsi="Arial" w:cs="Arial"/>
          <w:color w:val="000000" w:themeColor="text1"/>
          <w:lang w:bidi="ar-SA"/>
        </w:rPr>
        <w:t xml:space="preserve"> </w:t>
      </w:r>
    </w:p>
    <w:p w14:paraId="36821EE5" w14:textId="4089DB51" w:rsidR="00697623" w:rsidRPr="00697623" w:rsidRDefault="00697623" w:rsidP="00697623">
      <w:pPr>
        <w:pStyle w:val="ListParagraph"/>
        <w:numPr>
          <w:ilvl w:val="0"/>
          <w:numId w:val="41"/>
        </w:numPr>
        <w:spacing w:line="360" w:lineRule="auto"/>
        <w:jc w:val="both"/>
        <w:rPr>
          <w:rFonts w:ascii="Arial" w:eastAsia="Times New Roman" w:hAnsi="Arial" w:cs="Arial"/>
          <w:color w:val="000000" w:themeColor="text1"/>
          <w:lang w:bidi="ar-SA"/>
        </w:rPr>
      </w:pPr>
      <w:r>
        <w:rPr>
          <w:rFonts w:ascii="Arial" w:eastAsia="Times New Roman" w:hAnsi="Arial" w:cs="Arial"/>
          <w:color w:val="000000" w:themeColor="text1"/>
          <w:lang w:bidi="ar-SA"/>
        </w:rPr>
        <w:t>UK</w:t>
      </w:r>
    </w:p>
    <w:p w14:paraId="2A09773B" w14:textId="77777777" w:rsidR="00866096" w:rsidRDefault="00866096" w:rsidP="00B46B95">
      <w:pPr>
        <w:spacing w:line="360" w:lineRule="auto"/>
        <w:jc w:val="both"/>
        <w:rPr>
          <w:rFonts w:ascii="Arial" w:eastAsia="Times New Roman" w:hAnsi="Arial" w:cs="Arial"/>
          <w:color w:val="000000" w:themeColor="text1"/>
        </w:rPr>
      </w:pPr>
    </w:p>
    <w:p w14:paraId="55D44997" w14:textId="3A130F61" w:rsidR="00E01B4D" w:rsidRPr="00F46C8A" w:rsidRDefault="00E01B4D" w:rsidP="00B46B95">
      <w:pPr>
        <w:spacing w:line="360" w:lineRule="auto"/>
        <w:jc w:val="both"/>
        <w:rPr>
          <w:rFonts w:ascii="Arial" w:eastAsia="Times New Roman" w:hAnsi="Arial" w:cs="Arial"/>
          <w:color w:val="000000" w:themeColor="text1"/>
        </w:rPr>
      </w:pPr>
      <w:r w:rsidRPr="00F46C8A">
        <w:rPr>
          <w:rFonts w:ascii="Arial" w:eastAsia="Times New Roman" w:hAnsi="Arial" w:cs="Arial"/>
          <w:color w:val="000000" w:themeColor="text1"/>
        </w:rPr>
        <w:t>Boolean operators (AND, OR) were used to refine the search strings (e.g., “sleepwalking AND quality of life AND UK”).</w:t>
      </w:r>
    </w:p>
    <w:p w14:paraId="4C180B4F" w14:textId="77777777" w:rsidR="00E01B4D" w:rsidRDefault="00E01B4D" w:rsidP="001B115F">
      <w:pPr>
        <w:spacing w:line="360" w:lineRule="auto"/>
        <w:jc w:val="both"/>
        <w:rPr>
          <w:rFonts w:ascii="Arial" w:eastAsia="Times New Roman" w:hAnsi="Arial" w:cs="Arial"/>
          <w:color w:val="000000" w:themeColor="text1"/>
        </w:rPr>
      </w:pPr>
    </w:p>
    <w:p w14:paraId="30EC439D" w14:textId="77777777" w:rsidR="00D80206" w:rsidRDefault="00D80206" w:rsidP="001B115F">
      <w:pPr>
        <w:spacing w:line="360" w:lineRule="auto"/>
        <w:jc w:val="both"/>
        <w:rPr>
          <w:rFonts w:ascii="Arial" w:eastAsia="Times New Roman" w:hAnsi="Arial" w:cs="Arial"/>
          <w:color w:val="000000" w:themeColor="text1"/>
        </w:rPr>
      </w:pPr>
    </w:p>
    <w:p w14:paraId="5F4D8047" w14:textId="77777777" w:rsidR="009920A1" w:rsidRDefault="009920A1" w:rsidP="001B115F">
      <w:pPr>
        <w:spacing w:line="36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3.3.2-3.3.3.</w:t>
      </w:r>
      <w:r>
        <w:rPr>
          <w:rFonts w:ascii="Times New Roman" w:eastAsia="Times New Roman" w:hAnsi="Times New Roman" w:cs="Times New Roman"/>
          <w:b/>
          <w:bCs/>
          <w:sz w:val="36"/>
          <w:szCs w:val="36"/>
        </w:rPr>
        <w:tab/>
      </w:r>
      <w:r w:rsidRPr="00C23B19">
        <w:rPr>
          <w:rFonts w:ascii="Times New Roman" w:eastAsia="Times New Roman" w:hAnsi="Times New Roman" w:cs="Times New Roman"/>
          <w:b/>
          <w:bCs/>
          <w:sz w:val="36"/>
          <w:szCs w:val="36"/>
        </w:rPr>
        <w:t xml:space="preserve">Table: Inclusion and Exclusion Criteria </w:t>
      </w:r>
    </w:p>
    <w:p w14:paraId="07C8EFC6" w14:textId="77777777" w:rsidR="006172D1" w:rsidRPr="00C23B19" w:rsidRDefault="006172D1" w:rsidP="001B115F">
      <w:pPr>
        <w:spacing w:line="360" w:lineRule="auto"/>
        <w:outlineLvl w:val="1"/>
        <w:rPr>
          <w:rFonts w:ascii="Times New Roman" w:eastAsia="Times New Roman" w:hAnsi="Times New Roman" w:cs="Times New Roman"/>
          <w:b/>
          <w:bCs/>
          <w:sz w:val="36"/>
          <w:szCs w:val="36"/>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4"/>
        <w:gridCol w:w="1463"/>
        <w:gridCol w:w="6285"/>
      </w:tblGrid>
      <w:tr w:rsidR="009920A1" w:rsidRPr="00C23B19" w14:paraId="4092E604" w14:textId="77777777" w:rsidTr="002A493D">
        <w:trPr>
          <w:tblHeader/>
          <w:tblCellSpacing w:w="15" w:type="dxa"/>
        </w:trPr>
        <w:tc>
          <w:tcPr>
            <w:tcW w:w="0" w:type="auto"/>
            <w:vAlign w:val="center"/>
            <w:hideMark/>
          </w:tcPr>
          <w:p w14:paraId="3B3F05CD" w14:textId="77777777" w:rsidR="009920A1" w:rsidRPr="00C23B19" w:rsidRDefault="009920A1" w:rsidP="002A493D">
            <w:pPr>
              <w:jc w:val="center"/>
              <w:rPr>
                <w:rFonts w:ascii="Arial" w:eastAsia="Times New Roman" w:hAnsi="Arial" w:cs="Arial"/>
                <w:b/>
                <w:bCs/>
                <w:color w:val="000000" w:themeColor="text1"/>
              </w:rPr>
            </w:pPr>
            <w:r w:rsidRPr="00C23B19">
              <w:rPr>
                <w:rFonts w:ascii="Arial" w:eastAsia="Times New Roman" w:hAnsi="Arial" w:cs="Arial"/>
                <w:b/>
                <w:bCs/>
                <w:color w:val="000000" w:themeColor="text1"/>
              </w:rPr>
              <w:t>Category</w:t>
            </w:r>
          </w:p>
        </w:tc>
        <w:tc>
          <w:tcPr>
            <w:tcW w:w="0" w:type="auto"/>
            <w:vAlign w:val="center"/>
            <w:hideMark/>
          </w:tcPr>
          <w:p w14:paraId="7BCE536C" w14:textId="77777777" w:rsidR="009920A1" w:rsidRPr="00C23B19" w:rsidRDefault="009920A1" w:rsidP="002A493D">
            <w:pPr>
              <w:jc w:val="center"/>
              <w:rPr>
                <w:rFonts w:ascii="Arial" w:eastAsia="Times New Roman" w:hAnsi="Arial" w:cs="Arial"/>
                <w:b/>
                <w:bCs/>
                <w:color w:val="000000" w:themeColor="text1"/>
              </w:rPr>
            </w:pPr>
            <w:r w:rsidRPr="00C23B19">
              <w:rPr>
                <w:rFonts w:ascii="Arial" w:eastAsia="Times New Roman" w:hAnsi="Arial" w:cs="Arial"/>
                <w:b/>
                <w:bCs/>
                <w:color w:val="000000" w:themeColor="text1"/>
              </w:rPr>
              <w:t>Criteria</w:t>
            </w:r>
          </w:p>
        </w:tc>
        <w:tc>
          <w:tcPr>
            <w:tcW w:w="0" w:type="auto"/>
            <w:vAlign w:val="center"/>
            <w:hideMark/>
          </w:tcPr>
          <w:p w14:paraId="35636127" w14:textId="77777777" w:rsidR="009920A1" w:rsidRPr="00C23B19" w:rsidRDefault="009920A1" w:rsidP="002A493D">
            <w:pPr>
              <w:jc w:val="center"/>
              <w:rPr>
                <w:rFonts w:ascii="Arial" w:eastAsia="Times New Roman" w:hAnsi="Arial" w:cs="Arial"/>
                <w:b/>
                <w:bCs/>
                <w:color w:val="000000" w:themeColor="text1"/>
              </w:rPr>
            </w:pPr>
            <w:r w:rsidRPr="00C23B19">
              <w:rPr>
                <w:rFonts w:ascii="Arial" w:eastAsia="Times New Roman" w:hAnsi="Arial" w:cs="Arial"/>
                <w:b/>
                <w:bCs/>
                <w:color w:val="000000" w:themeColor="text1"/>
              </w:rPr>
              <w:t>Description</w:t>
            </w:r>
          </w:p>
        </w:tc>
      </w:tr>
      <w:tr w:rsidR="009920A1" w:rsidRPr="00C23B19" w14:paraId="6C4E490C" w14:textId="77777777" w:rsidTr="002A493D">
        <w:trPr>
          <w:tblCellSpacing w:w="15" w:type="dxa"/>
        </w:trPr>
        <w:tc>
          <w:tcPr>
            <w:tcW w:w="0" w:type="auto"/>
            <w:vAlign w:val="center"/>
            <w:hideMark/>
          </w:tcPr>
          <w:p w14:paraId="5E8F00EA" w14:textId="77777777" w:rsidR="009920A1" w:rsidRPr="00C23B19" w:rsidRDefault="009920A1" w:rsidP="002A493D">
            <w:pPr>
              <w:rPr>
                <w:rFonts w:ascii="Arial" w:eastAsia="Times New Roman" w:hAnsi="Arial" w:cs="Arial"/>
                <w:b/>
                <w:color w:val="000000" w:themeColor="text1"/>
                <w:sz w:val="24"/>
                <w:szCs w:val="24"/>
              </w:rPr>
            </w:pPr>
            <w:r w:rsidRPr="00C23B19">
              <w:rPr>
                <w:rFonts w:ascii="Arial" w:eastAsia="Times New Roman" w:hAnsi="Arial" w:cs="Arial"/>
                <w:b/>
                <w:bCs/>
                <w:color w:val="000000" w:themeColor="text1"/>
                <w:sz w:val="24"/>
                <w:szCs w:val="24"/>
              </w:rPr>
              <w:t>Inclusion Criteria</w:t>
            </w:r>
          </w:p>
        </w:tc>
        <w:tc>
          <w:tcPr>
            <w:tcW w:w="0" w:type="auto"/>
            <w:vAlign w:val="center"/>
            <w:hideMark/>
          </w:tcPr>
          <w:p w14:paraId="2F230C91"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Population</w:t>
            </w:r>
          </w:p>
        </w:tc>
        <w:tc>
          <w:tcPr>
            <w:tcW w:w="0" w:type="auto"/>
            <w:vAlign w:val="center"/>
            <w:hideMark/>
          </w:tcPr>
          <w:p w14:paraId="6EA5DE4E"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Adults (18+) residing in the UK.</w:t>
            </w:r>
          </w:p>
        </w:tc>
      </w:tr>
      <w:tr w:rsidR="009920A1" w:rsidRPr="00C23B19" w14:paraId="5FD5C72F" w14:textId="77777777" w:rsidTr="002A493D">
        <w:trPr>
          <w:tblCellSpacing w:w="15" w:type="dxa"/>
        </w:trPr>
        <w:tc>
          <w:tcPr>
            <w:tcW w:w="0" w:type="auto"/>
            <w:vAlign w:val="center"/>
            <w:hideMark/>
          </w:tcPr>
          <w:p w14:paraId="12555529"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6EB0CCD9"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Timeframe</w:t>
            </w:r>
          </w:p>
        </w:tc>
        <w:tc>
          <w:tcPr>
            <w:tcW w:w="0" w:type="auto"/>
            <w:vAlign w:val="center"/>
            <w:hideMark/>
          </w:tcPr>
          <w:p w14:paraId="0FAFA190"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Peer-reviewed studies published </w:t>
            </w:r>
            <w:proofErr w:type="gramStart"/>
            <w:r w:rsidRPr="00C23B19">
              <w:rPr>
                <w:rFonts w:ascii="Arial" w:eastAsia="Times New Roman" w:hAnsi="Arial" w:cs="Arial"/>
                <w:color w:val="000000" w:themeColor="text1"/>
              </w:rPr>
              <w:t xml:space="preserve">between </w:t>
            </w:r>
            <w:r w:rsidRPr="00C23B19">
              <w:rPr>
                <w:rFonts w:ascii="Arial" w:eastAsia="Times New Roman" w:hAnsi="Arial" w:cs="Arial"/>
                <w:bCs/>
                <w:color w:val="000000" w:themeColor="text1"/>
              </w:rPr>
              <w:t>2015–2025</w:t>
            </w:r>
            <w:proofErr w:type="gramEnd"/>
            <w:r w:rsidRPr="00C23B19">
              <w:rPr>
                <w:rFonts w:ascii="Arial" w:eastAsia="Times New Roman" w:hAnsi="Arial" w:cs="Arial"/>
                <w:color w:val="000000" w:themeColor="text1"/>
              </w:rPr>
              <w:t>.</w:t>
            </w:r>
          </w:p>
        </w:tc>
      </w:tr>
      <w:tr w:rsidR="009920A1" w:rsidRPr="00C23B19" w14:paraId="2262296C" w14:textId="77777777" w:rsidTr="002A493D">
        <w:trPr>
          <w:tblCellSpacing w:w="15" w:type="dxa"/>
        </w:trPr>
        <w:tc>
          <w:tcPr>
            <w:tcW w:w="0" w:type="auto"/>
            <w:vAlign w:val="center"/>
            <w:hideMark/>
          </w:tcPr>
          <w:p w14:paraId="274746EB"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74786DF9"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Language</w:t>
            </w:r>
          </w:p>
        </w:tc>
        <w:tc>
          <w:tcPr>
            <w:tcW w:w="0" w:type="auto"/>
            <w:vAlign w:val="center"/>
            <w:hideMark/>
          </w:tcPr>
          <w:p w14:paraId="4B1FEA09"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Articles written in </w:t>
            </w:r>
            <w:r w:rsidRPr="00C23B19">
              <w:rPr>
                <w:rFonts w:ascii="Arial" w:eastAsia="Times New Roman" w:hAnsi="Arial" w:cs="Arial"/>
                <w:bCs/>
                <w:color w:val="000000" w:themeColor="text1"/>
              </w:rPr>
              <w:t>English</w:t>
            </w:r>
            <w:r w:rsidRPr="00C23B19">
              <w:rPr>
                <w:rFonts w:ascii="Arial" w:eastAsia="Times New Roman" w:hAnsi="Arial" w:cs="Arial"/>
                <w:color w:val="000000" w:themeColor="text1"/>
              </w:rPr>
              <w:t>.</w:t>
            </w:r>
          </w:p>
        </w:tc>
      </w:tr>
      <w:tr w:rsidR="009920A1" w:rsidRPr="00C23B19" w14:paraId="7D5CB0FE" w14:textId="77777777" w:rsidTr="002A493D">
        <w:trPr>
          <w:tblCellSpacing w:w="15" w:type="dxa"/>
        </w:trPr>
        <w:tc>
          <w:tcPr>
            <w:tcW w:w="0" w:type="auto"/>
            <w:vAlign w:val="center"/>
            <w:hideMark/>
          </w:tcPr>
          <w:p w14:paraId="2ADBD905"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4F2164EA"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Study Focus</w:t>
            </w:r>
          </w:p>
        </w:tc>
        <w:tc>
          <w:tcPr>
            <w:tcW w:w="0" w:type="auto"/>
            <w:vAlign w:val="center"/>
            <w:hideMark/>
          </w:tcPr>
          <w:p w14:paraId="4F294584"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Research exploring sleepwalking and its association with </w:t>
            </w:r>
            <w:r w:rsidRPr="00C23B19">
              <w:rPr>
                <w:rFonts w:ascii="Arial" w:eastAsia="Times New Roman" w:hAnsi="Arial" w:cs="Arial"/>
                <w:bCs/>
                <w:color w:val="000000" w:themeColor="text1"/>
              </w:rPr>
              <w:t>quality of life</w:t>
            </w:r>
            <w:r w:rsidRPr="00C23B19">
              <w:rPr>
                <w:rFonts w:ascii="Arial" w:eastAsia="Times New Roman" w:hAnsi="Arial" w:cs="Arial"/>
                <w:color w:val="000000" w:themeColor="text1"/>
              </w:rPr>
              <w:t xml:space="preserve"> or </w:t>
            </w:r>
            <w:r w:rsidRPr="00C23B19">
              <w:rPr>
                <w:rFonts w:ascii="Arial" w:eastAsia="Times New Roman" w:hAnsi="Arial" w:cs="Arial"/>
                <w:bCs/>
                <w:color w:val="000000" w:themeColor="text1"/>
              </w:rPr>
              <w:t>mental health outcomes</w:t>
            </w:r>
            <w:r w:rsidRPr="00C23B19">
              <w:rPr>
                <w:rFonts w:ascii="Arial" w:eastAsia="Times New Roman" w:hAnsi="Arial" w:cs="Arial"/>
                <w:color w:val="000000" w:themeColor="text1"/>
              </w:rPr>
              <w:t xml:space="preserve"> (e.g., anxiety, depression, stress).</w:t>
            </w:r>
          </w:p>
        </w:tc>
      </w:tr>
      <w:tr w:rsidR="009920A1" w:rsidRPr="00C23B19" w14:paraId="494A965A" w14:textId="77777777" w:rsidTr="002A493D">
        <w:trPr>
          <w:tblCellSpacing w:w="15" w:type="dxa"/>
        </w:trPr>
        <w:tc>
          <w:tcPr>
            <w:tcW w:w="0" w:type="auto"/>
            <w:vAlign w:val="center"/>
            <w:hideMark/>
          </w:tcPr>
          <w:p w14:paraId="67FEEA85"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3977E009"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Study Design</w:t>
            </w:r>
          </w:p>
        </w:tc>
        <w:tc>
          <w:tcPr>
            <w:tcW w:w="0" w:type="auto"/>
            <w:vAlign w:val="center"/>
            <w:hideMark/>
          </w:tcPr>
          <w:p w14:paraId="46DA8C71"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Studies using </w:t>
            </w:r>
            <w:r w:rsidRPr="00C23B19">
              <w:rPr>
                <w:rFonts w:ascii="Arial" w:eastAsia="Times New Roman" w:hAnsi="Arial" w:cs="Arial"/>
                <w:bCs/>
                <w:color w:val="000000" w:themeColor="text1"/>
              </w:rPr>
              <w:t>quantitative</w:t>
            </w:r>
            <w:r w:rsidRPr="00C23B19">
              <w:rPr>
                <w:rFonts w:ascii="Arial" w:eastAsia="Times New Roman" w:hAnsi="Arial" w:cs="Arial"/>
                <w:color w:val="000000" w:themeColor="text1"/>
              </w:rPr>
              <w:t xml:space="preserve">, </w:t>
            </w:r>
            <w:r w:rsidRPr="00C23B19">
              <w:rPr>
                <w:rFonts w:ascii="Arial" w:eastAsia="Times New Roman" w:hAnsi="Arial" w:cs="Arial"/>
                <w:bCs/>
                <w:color w:val="000000" w:themeColor="text1"/>
              </w:rPr>
              <w:t>qualitative</w:t>
            </w:r>
            <w:r w:rsidRPr="00C23B19">
              <w:rPr>
                <w:rFonts w:ascii="Arial" w:eastAsia="Times New Roman" w:hAnsi="Arial" w:cs="Arial"/>
                <w:color w:val="000000" w:themeColor="text1"/>
              </w:rPr>
              <w:t xml:space="preserve">, or </w:t>
            </w:r>
            <w:r w:rsidRPr="00C23B19">
              <w:rPr>
                <w:rFonts w:ascii="Arial" w:eastAsia="Times New Roman" w:hAnsi="Arial" w:cs="Arial"/>
                <w:bCs/>
                <w:color w:val="000000" w:themeColor="text1"/>
              </w:rPr>
              <w:t>mixed-methods</w:t>
            </w:r>
            <w:r w:rsidRPr="00C23B19">
              <w:rPr>
                <w:rFonts w:ascii="Arial" w:eastAsia="Times New Roman" w:hAnsi="Arial" w:cs="Arial"/>
                <w:color w:val="000000" w:themeColor="text1"/>
              </w:rPr>
              <w:t xml:space="preserve"> approaches, including national health datasets reporting prevalence and impacts</w:t>
            </w:r>
            <w:r>
              <w:rPr>
                <w:rFonts w:ascii="Arial" w:eastAsia="Times New Roman" w:hAnsi="Arial" w:cs="Arial"/>
                <w:color w:val="000000" w:themeColor="text1"/>
              </w:rPr>
              <w:t xml:space="preserve"> </w:t>
            </w:r>
            <w:r w:rsidRPr="00933B78">
              <w:rPr>
                <w:rFonts w:ascii="Arial" w:eastAsia="Times New Roman" w:hAnsi="Arial" w:cs="Arial"/>
                <w:color w:val="000000" w:themeColor="text1"/>
                <w:lang w:bidi="ar-SA"/>
              </w:rPr>
              <w:t>Lame, 2019)</w:t>
            </w:r>
            <w:r w:rsidRPr="00C23B19">
              <w:rPr>
                <w:rFonts w:ascii="Arial" w:eastAsia="Times New Roman" w:hAnsi="Arial" w:cs="Arial"/>
                <w:color w:val="000000" w:themeColor="text1"/>
              </w:rPr>
              <w:t>.</w:t>
            </w:r>
          </w:p>
        </w:tc>
      </w:tr>
      <w:tr w:rsidR="009920A1" w:rsidRPr="00C23B19" w14:paraId="67397340" w14:textId="77777777" w:rsidTr="002A493D">
        <w:trPr>
          <w:tblCellSpacing w:w="15" w:type="dxa"/>
        </w:trPr>
        <w:tc>
          <w:tcPr>
            <w:tcW w:w="0" w:type="auto"/>
            <w:vAlign w:val="center"/>
            <w:hideMark/>
          </w:tcPr>
          <w:p w14:paraId="4D76E997"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65EC1919"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Relevance</w:t>
            </w:r>
          </w:p>
        </w:tc>
        <w:tc>
          <w:tcPr>
            <w:tcW w:w="0" w:type="auto"/>
            <w:vAlign w:val="center"/>
            <w:hideMark/>
          </w:tcPr>
          <w:p w14:paraId="2D8BCCB8"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Must address how sleepwalking affects </w:t>
            </w:r>
            <w:r w:rsidRPr="00C23B19">
              <w:rPr>
                <w:rFonts w:ascii="Arial" w:eastAsia="Times New Roman" w:hAnsi="Arial" w:cs="Arial"/>
                <w:bCs/>
                <w:color w:val="000000" w:themeColor="text1"/>
              </w:rPr>
              <w:t>mental wellness</w:t>
            </w:r>
            <w:r w:rsidRPr="00C23B19">
              <w:rPr>
                <w:rFonts w:ascii="Arial" w:eastAsia="Times New Roman" w:hAnsi="Arial" w:cs="Arial"/>
                <w:color w:val="000000" w:themeColor="text1"/>
              </w:rPr>
              <w:t xml:space="preserve">, </w:t>
            </w:r>
            <w:r w:rsidRPr="00C23B19">
              <w:rPr>
                <w:rFonts w:ascii="Arial" w:eastAsia="Times New Roman" w:hAnsi="Arial" w:cs="Arial"/>
                <w:bCs/>
                <w:color w:val="000000" w:themeColor="text1"/>
              </w:rPr>
              <w:t>life satisfaction</w:t>
            </w:r>
            <w:r w:rsidRPr="00C23B19">
              <w:rPr>
                <w:rFonts w:ascii="Arial" w:eastAsia="Times New Roman" w:hAnsi="Arial" w:cs="Arial"/>
                <w:color w:val="000000" w:themeColor="text1"/>
              </w:rPr>
              <w:t>, or related wellbeing indicators in UK adults.</w:t>
            </w:r>
          </w:p>
        </w:tc>
      </w:tr>
      <w:tr w:rsidR="009920A1" w:rsidRPr="00C23B19" w14:paraId="79FAB308" w14:textId="77777777" w:rsidTr="002A493D">
        <w:trPr>
          <w:tblCellSpacing w:w="15" w:type="dxa"/>
        </w:trPr>
        <w:tc>
          <w:tcPr>
            <w:tcW w:w="0" w:type="auto"/>
            <w:vAlign w:val="center"/>
            <w:hideMark/>
          </w:tcPr>
          <w:p w14:paraId="2207583C" w14:textId="77777777" w:rsidR="009920A1" w:rsidRPr="00C23B19" w:rsidRDefault="009920A1" w:rsidP="002A493D">
            <w:pPr>
              <w:rPr>
                <w:rFonts w:ascii="Arial" w:eastAsia="Times New Roman" w:hAnsi="Arial" w:cs="Arial"/>
                <w:b/>
                <w:color w:val="000000" w:themeColor="text1"/>
                <w:sz w:val="24"/>
                <w:szCs w:val="24"/>
              </w:rPr>
            </w:pPr>
            <w:r w:rsidRPr="00C23B19">
              <w:rPr>
                <w:rFonts w:ascii="Arial" w:eastAsia="Times New Roman" w:hAnsi="Arial" w:cs="Arial"/>
                <w:b/>
                <w:bCs/>
                <w:color w:val="000000" w:themeColor="text1"/>
                <w:sz w:val="24"/>
                <w:szCs w:val="24"/>
              </w:rPr>
              <w:t>Exclusion Criteria</w:t>
            </w:r>
          </w:p>
        </w:tc>
        <w:tc>
          <w:tcPr>
            <w:tcW w:w="0" w:type="auto"/>
            <w:vAlign w:val="center"/>
            <w:hideMark/>
          </w:tcPr>
          <w:p w14:paraId="0ED0C48D"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Population</w:t>
            </w:r>
          </w:p>
        </w:tc>
        <w:tc>
          <w:tcPr>
            <w:tcW w:w="0" w:type="auto"/>
            <w:vAlign w:val="center"/>
            <w:hideMark/>
          </w:tcPr>
          <w:p w14:paraId="7A110506"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Studies focusing on </w:t>
            </w:r>
            <w:r w:rsidRPr="00C23B19">
              <w:rPr>
                <w:rFonts w:ascii="Arial" w:eastAsia="Times New Roman" w:hAnsi="Arial" w:cs="Arial"/>
                <w:bCs/>
                <w:color w:val="000000" w:themeColor="text1"/>
              </w:rPr>
              <w:t>children or adolescents</w:t>
            </w:r>
            <w:r w:rsidRPr="00C23B19">
              <w:rPr>
                <w:rFonts w:ascii="Arial" w:eastAsia="Times New Roman" w:hAnsi="Arial" w:cs="Arial"/>
                <w:color w:val="000000" w:themeColor="text1"/>
              </w:rPr>
              <w:t xml:space="preserve"> only.</w:t>
            </w:r>
          </w:p>
        </w:tc>
      </w:tr>
      <w:tr w:rsidR="009920A1" w:rsidRPr="00C23B19" w14:paraId="542E6265" w14:textId="77777777" w:rsidTr="002A493D">
        <w:trPr>
          <w:tblCellSpacing w:w="15" w:type="dxa"/>
        </w:trPr>
        <w:tc>
          <w:tcPr>
            <w:tcW w:w="0" w:type="auto"/>
            <w:vAlign w:val="center"/>
            <w:hideMark/>
          </w:tcPr>
          <w:p w14:paraId="21B343DA"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753EC51A"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Timeframe</w:t>
            </w:r>
          </w:p>
        </w:tc>
        <w:tc>
          <w:tcPr>
            <w:tcW w:w="0" w:type="auto"/>
            <w:vAlign w:val="center"/>
            <w:hideMark/>
          </w:tcPr>
          <w:p w14:paraId="041C7E85"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Articles published </w:t>
            </w:r>
            <w:r w:rsidRPr="00C23B19">
              <w:rPr>
                <w:rFonts w:ascii="Arial" w:eastAsia="Times New Roman" w:hAnsi="Arial" w:cs="Arial"/>
                <w:bCs/>
                <w:color w:val="000000" w:themeColor="text1"/>
              </w:rPr>
              <w:t>before 2015</w:t>
            </w:r>
            <w:r w:rsidRPr="00C23B19">
              <w:rPr>
                <w:rFonts w:ascii="Arial" w:eastAsia="Times New Roman" w:hAnsi="Arial" w:cs="Arial"/>
                <w:color w:val="000000" w:themeColor="text1"/>
              </w:rPr>
              <w:t>.</w:t>
            </w:r>
          </w:p>
        </w:tc>
      </w:tr>
      <w:tr w:rsidR="009920A1" w:rsidRPr="00C23B19" w14:paraId="0F9D25DD" w14:textId="77777777" w:rsidTr="002A493D">
        <w:trPr>
          <w:tblCellSpacing w:w="15" w:type="dxa"/>
        </w:trPr>
        <w:tc>
          <w:tcPr>
            <w:tcW w:w="0" w:type="auto"/>
            <w:vAlign w:val="center"/>
            <w:hideMark/>
          </w:tcPr>
          <w:p w14:paraId="1281B1BC"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148C2223"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Geographic Scope</w:t>
            </w:r>
          </w:p>
        </w:tc>
        <w:tc>
          <w:tcPr>
            <w:tcW w:w="0" w:type="auto"/>
            <w:vAlign w:val="center"/>
            <w:hideMark/>
          </w:tcPr>
          <w:p w14:paraId="5F064BF7"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Research conducted </w:t>
            </w:r>
            <w:r w:rsidRPr="00C23B19">
              <w:rPr>
                <w:rFonts w:ascii="Arial" w:eastAsia="Times New Roman" w:hAnsi="Arial" w:cs="Arial"/>
                <w:bCs/>
                <w:color w:val="000000" w:themeColor="text1"/>
              </w:rPr>
              <w:t>outside the UK</w:t>
            </w:r>
            <w:r w:rsidRPr="00C23B19">
              <w:rPr>
                <w:rFonts w:ascii="Arial" w:eastAsia="Times New Roman" w:hAnsi="Arial" w:cs="Arial"/>
                <w:color w:val="000000" w:themeColor="text1"/>
              </w:rPr>
              <w:t xml:space="preserve"> or lacking UK-specific data</w:t>
            </w:r>
            <w:r>
              <w:rPr>
                <w:rFonts w:ascii="Arial" w:eastAsia="Times New Roman" w:hAnsi="Arial" w:cs="Arial"/>
                <w:color w:val="000000" w:themeColor="text1"/>
              </w:rPr>
              <w:t xml:space="preserve"> </w:t>
            </w:r>
            <w:r w:rsidRPr="00721AC9">
              <w:rPr>
                <w:rFonts w:ascii="Arial" w:eastAsia="Times New Roman" w:hAnsi="Arial" w:cs="Arial"/>
                <w:color w:val="000000" w:themeColor="text1"/>
                <w:lang w:bidi="ar-SA"/>
              </w:rPr>
              <w:t>(</w:t>
            </w:r>
            <w:proofErr w:type="spellStart"/>
            <w:r w:rsidRPr="00721AC9">
              <w:rPr>
                <w:rFonts w:ascii="Arial" w:eastAsia="Times New Roman" w:hAnsi="Arial" w:cs="Arial"/>
                <w:color w:val="000000" w:themeColor="text1"/>
                <w:lang w:bidi="ar-SA"/>
              </w:rPr>
              <w:t>Nikolopoulou</w:t>
            </w:r>
            <w:proofErr w:type="spellEnd"/>
            <w:r w:rsidRPr="00721AC9">
              <w:rPr>
                <w:rFonts w:ascii="Arial" w:eastAsia="Times New Roman" w:hAnsi="Arial" w:cs="Arial"/>
                <w:color w:val="000000" w:themeColor="text1"/>
                <w:lang w:bidi="ar-SA"/>
              </w:rPr>
              <w:t>, 2022)</w:t>
            </w:r>
            <w:r w:rsidRPr="00C23B19">
              <w:rPr>
                <w:rFonts w:ascii="Arial" w:eastAsia="Times New Roman" w:hAnsi="Arial" w:cs="Arial"/>
                <w:color w:val="000000" w:themeColor="text1"/>
              </w:rPr>
              <w:t>.</w:t>
            </w:r>
          </w:p>
        </w:tc>
      </w:tr>
      <w:tr w:rsidR="009920A1" w:rsidRPr="00C23B19" w14:paraId="573FB1A6" w14:textId="77777777" w:rsidTr="002A493D">
        <w:trPr>
          <w:tblCellSpacing w:w="15" w:type="dxa"/>
        </w:trPr>
        <w:tc>
          <w:tcPr>
            <w:tcW w:w="0" w:type="auto"/>
            <w:vAlign w:val="center"/>
            <w:hideMark/>
          </w:tcPr>
          <w:p w14:paraId="1AC24EAD"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2B510FF3"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Source Type</w:t>
            </w:r>
          </w:p>
        </w:tc>
        <w:tc>
          <w:tcPr>
            <w:tcW w:w="0" w:type="auto"/>
            <w:vAlign w:val="center"/>
            <w:hideMark/>
          </w:tcPr>
          <w:p w14:paraId="5FDDB398"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 xml:space="preserve">Non-peer-reviewed sources such as </w:t>
            </w:r>
            <w:r w:rsidRPr="00C23B19">
              <w:rPr>
                <w:rFonts w:ascii="Arial" w:eastAsia="Times New Roman" w:hAnsi="Arial" w:cs="Arial"/>
                <w:bCs/>
                <w:color w:val="000000" w:themeColor="text1"/>
              </w:rPr>
              <w:t>editorials</w:t>
            </w:r>
            <w:r w:rsidRPr="00C23B19">
              <w:rPr>
                <w:rFonts w:ascii="Arial" w:eastAsia="Times New Roman" w:hAnsi="Arial" w:cs="Arial"/>
                <w:color w:val="000000" w:themeColor="text1"/>
              </w:rPr>
              <w:t xml:space="preserve">, </w:t>
            </w:r>
            <w:r w:rsidRPr="00C23B19">
              <w:rPr>
                <w:rFonts w:ascii="Arial" w:eastAsia="Times New Roman" w:hAnsi="Arial" w:cs="Arial"/>
                <w:bCs/>
                <w:color w:val="000000" w:themeColor="text1"/>
              </w:rPr>
              <w:t>opinion pieces</w:t>
            </w:r>
            <w:r w:rsidRPr="00C23B19">
              <w:rPr>
                <w:rFonts w:ascii="Arial" w:eastAsia="Times New Roman" w:hAnsi="Arial" w:cs="Arial"/>
                <w:color w:val="000000" w:themeColor="text1"/>
              </w:rPr>
              <w:t xml:space="preserve">, or </w:t>
            </w:r>
            <w:r w:rsidRPr="00C23B19">
              <w:rPr>
                <w:rFonts w:ascii="Arial" w:eastAsia="Times New Roman" w:hAnsi="Arial" w:cs="Arial"/>
                <w:bCs/>
                <w:color w:val="000000" w:themeColor="text1"/>
              </w:rPr>
              <w:t>case reports</w:t>
            </w:r>
            <w:r>
              <w:rPr>
                <w:rFonts w:ascii="Arial" w:eastAsia="Times New Roman" w:hAnsi="Arial" w:cs="Arial"/>
                <w:bCs/>
                <w:color w:val="000000" w:themeColor="text1"/>
              </w:rPr>
              <w:t xml:space="preserve"> </w:t>
            </w:r>
            <w:r w:rsidRPr="004B1105">
              <w:rPr>
                <w:rFonts w:ascii="Arial" w:eastAsia="Times New Roman" w:hAnsi="Arial" w:cs="Arial"/>
                <w:color w:val="000000" w:themeColor="text1"/>
                <w:lang w:bidi="ar-SA"/>
              </w:rPr>
              <w:t>(Lame, 2019)</w:t>
            </w:r>
            <w:r w:rsidRPr="00C23B19">
              <w:rPr>
                <w:rFonts w:ascii="Arial" w:eastAsia="Times New Roman" w:hAnsi="Arial" w:cs="Arial"/>
                <w:color w:val="000000" w:themeColor="text1"/>
              </w:rPr>
              <w:t>.</w:t>
            </w:r>
          </w:p>
        </w:tc>
      </w:tr>
      <w:tr w:rsidR="009920A1" w:rsidRPr="00C23B19" w14:paraId="39B63B2D" w14:textId="77777777" w:rsidTr="002A493D">
        <w:trPr>
          <w:tblCellSpacing w:w="15" w:type="dxa"/>
        </w:trPr>
        <w:tc>
          <w:tcPr>
            <w:tcW w:w="0" w:type="auto"/>
            <w:vAlign w:val="center"/>
            <w:hideMark/>
          </w:tcPr>
          <w:p w14:paraId="418F0891" w14:textId="77777777" w:rsidR="009920A1" w:rsidRPr="00C23B19" w:rsidRDefault="009920A1" w:rsidP="002A493D">
            <w:pPr>
              <w:rPr>
                <w:rFonts w:ascii="Arial" w:eastAsia="Times New Roman" w:hAnsi="Arial" w:cs="Arial"/>
                <w:color w:val="000000" w:themeColor="text1"/>
              </w:rPr>
            </w:pPr>
          </w:p>
        </w:tc>
        <w:tc>
          <w:tcPr>
            <w:tcW w:w="0" w:type="auto"/>
            <w:vAlign w:val="center"/>
            <w:hideMark/>
          </w:tcPr>
          <w:p w14:paraId="274885A8"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Irrelevance</w:t>
            </w:r>
          </w:p>
        </w:tc>
        <w:tc>
          <w:tcPr>
            <w:tcW w:w="0" w:type="auto"/>
            <w:vAlign w:val="center"/>
            <w:hideMark/>
          </w:tcPr>
          <w:p w14:paraId="243C55D9" w14:textId="77777777" w:rsidR="009920A1" w:rsidRPr="00C23B19" w:rsidRDefault="009920A1" w:rsidP="002A493D">
            <w:pPr>
              <w:rPr>
                <w:rFonts w:ascii="Arial" w:eastAsia="Times New Roman" w:hAnsi="Arial" w:cs="Arial"/>
                <w:color w:val="000000" w:themeColor="text1"/>
              </w:rPr>
            </w:pPr>
            <w:r w:rsidRPr="00C23B19">
              <w:rPr>
                <w:rFonts w:ascii="Arial" w:eastAsia="Times New Roman" w:hAnsi="Arial" w:cs="Arial"/>
                <w:color w:val="000000" w:themeColor="text1"/>
              </w:rPr>
              <w:t>Studies not addressing sleepwalking or lacking data on mental health, wellbeing, or quality of life.</w:t>
            </w:r>
          </w:p>
        </w:tc>
      </w:tr>
    </w:tbl>
    <w:p w14:paraId="1D5C0DCC" w14:textId="61F60309" w:rsidR="009920A1" w:rsidRPr="00C32331" w:rsidRDefault="00C32331" w:rsidP="00C32331">
      <w:pPr>
        <w:jc w:val="right"/>
        <w:rPr>
          <w:rFonts w:ascii="Arial" w:hAnsi="Arial" w:cs="Arial"/>
          <w:b/>
          <w:color w:val="000000" w:themeColor="text1"/>
        </w:rPr>
      </w:pPr>
      <w:r w:rsidRPr="00C32331">
        <w:rPr>
          <w:rFonts w:ascii="Arial" w:hAnsi="Arial" w:cs="Arial"/>
          <w:b/>
          <w:color w:val="000000" w:themeColor="text1"/>
        </w:rPr>
        <w:t>Figure-5</w:t>
      </w:r>
    </w:p>
    <w:p w14:paraId="6F8A03FA" w14:textId="57554E34" w:rsidR="009920A1" w:rsidRPr="00C32331" w:rsidRDefault="009920A1" w:rsidP="009920A1">
      <w:pPr>
        <w:widowControl/>
        <w:autoSpaceDE/>
        <w:autoSpaceDN/>
        <w:spacing w:line="360" w:lineRule="auto"/>
        <w:jc w:val="both"/>
        <w:rPr>
          <w:rStyle w:val="Strong"/>
          <w:rFonts w:ascii="Arial" w:hAnsi="Arial" w:cs="Arial"/>
          <w:color w:val="000000" w:themeColor="text1"/>
        </w:rPr>
      </w:pPr>
    </w:p>
    <w:p w14:paraId="1DE2B2DF" w14:textId="5E9840D0" w:rsidR="009920A1" w:rsidRPr="00C32331" w:rsidRDefault="00862215" w:rsidP="009920A1">
      <w:pPr>
        <w:widowControl/>
        <w:autoSpaceDE/>
        <w:autoSpaceDN/>
        <w:spacing w:line="360" w:lineRule="auto"/>
        <w:jc w:val="both"/>
        <w:rPr>
          <w:rStyle w:val="Strong"/>
          <w:rFonts w:ascii="Arial" w:hAnsi="Arial" w:cs="Arial"/>
          <w:color w:val="000000" w:themeColor="text1"/>
        </w:rPr>
      </w:pPr>
      <w:r w:rsidRPr="00C32331">
        <w:rPr>
          <w:rStyle w:val="Strong"/>
          <w:rFonts w:ascii="Arial" w:hAnsi="Arial" w:cs="Arial"/>
          <w:color w:val="000000" w:themeColor="text1"/>
        </w:rPr>
        <w:t>Inclusion and Exclusion Criteria for the Review of Sleepwalking Studies in UK Adult Populations</w:t>
      </w:r>
    </w:p>
    <w:p w14:paraId="085E0983" w14:textId="7A623F8A" w:rsidR="00876A19" w:rsidRPr="00C32331" w:rsidRDefault="00862215" w:rsidP="009920A1">
      <w:pPr>
        <w:widowControl/>
        <w:autoSpaceDE/>
        <w:autoSpaceDN/>
        <w:spacing w:line="360" w:lineRule="auto"/>
        <w:jc w:val="both"/>
        <w:rPr>
          <w:rFonts w:ascii="Arial" w:eastAsia="Times New Roman" w:hAnsi="Arial" w:cs="Arial"/>
          <w:color w:val="000000" w:themeColor="text1"/>
          <w:lang w:bidi="ar-SA"/>
        </w:rPr>
      </w:pPr>
      <w:r w:rsidRPr="00C32331">
        <w:rPr>
          <w:rStyle w:val="Emphasis"/>
          <w:rFonts w:ascii="Arial" w:hAnsi="Arial" w:cs="Arial"/>
          <w:i w:val="0"/>
          <w:color w:val="000000" w:themeColor="text1"/>
        </w:rPr>
        <w:t xml:space="preserve">This figure summarises the criteria guiding the selection of studies for the literature review. Inclusion criteria required peer-reviewed articles published between 2015 and 2025, written in English, and focused on UK adults. Eligible studies examined associations between sleepwalking and mental health </w:t>
      </w:r>
      <w:proofErr w:type="gramStart"/>
      <w:r w:rsidRPr="00C32331">
        <w:rPr>
          <w:rStyle w:val="Emphasis"/>
          <w:rFonts w:ascii="Arial" w:hAnsi="Arial" w:cs="Arial"/>
          <w:i w:val="0"/>
          <w:color w:val="000000" w:themeColor="text1"/>
        </w:rPr>
        <w:t>or</w:t>
      </w:r>
      <w:proofErr w:type="gramEnd"/>
      <w:r w:rsidRPr="00C32331">
        <w:rPr>
          <w:rStyle w:val="Emphasis"/>
          <w:rFonts w:ascii="Arial" w:hAnsi="Arial" w:cs="Arial"/>
          <w:i w:val="0"/>
          <w:color w:val="000000" w:themeColor="text1"/>
        </w:rPr>
        <w:t xml:space="preserve"> quality-of-life outcomes and employed quantitative, qualitative, or mixed-methods designs, including studies using thematic analysis or national health datasets reporting prevalence and impacts. Exclusion criteria eliminated studies centred on children or adolescents, articles published before 2015, research conducted outside the UK or lacking UK-specific data, and non-peer-reviewed sources such as opinion pieces, editorials, and case reports.</w:t>
      </w:r>
    </w:p>
    <w:p w14:paraId="39B81D94" w14:textId="77777777" w:rsidR="00C32331" w:rsidRDefault="00C32331" w:rsidP="006C411F">
      <w:pPr>
        <w:widowControl/>
        <w:autoSpaceDE/>
        <w:autoSpaceDN/>
        <w:spacing w:line="360" w:lineRule="auto"/>
        <w:jc w:val="both"/>
        <w:rPr>
          <w:rFonts w:ascii="Arial" w:eastAsia="Times New Roman" w:hAnsi="Arial" w:cs="Arial"/>
          <w:b/>
          <w:color w:val="000000" w:themeColor="text1"/>
          <w:sz w:val="24"/>
          <w:szCs w:val="24"/>
          <w:lang w:bidi="ar-SA"/>
        </w:rPr>
      </w:pPr>
    </w:p>
    <w:p w14:paraId="11351727" w14:textId="734709D2" w:rsidR="00A13926" w:rsidRPr="004B1C0F" w:rsidRDefault="00A41A2E" w:rsidP="006C411F">
      <w:pPr>
        <w:widowControl/>
        <w:autoSpaceDE/>
        <w:autoSpaceDN/>
        <w:spacing w:line="360" w:lineRule="auto"/>
        <w:jc w:val="both"/>
        <w:rPr>
          <w:rFonts w:ascii="Arial" w:eastAsia="Times New Roman" w:hAnsi="Arial" w:cs="Arial"/>
          <w:b/>
          <w:color w:val="000000" w:themeColor="text1"/>
          <w:sz w:val="24"/>
          <w:szCs w:val="24"/>
          <w:lang w:bidi="ar-SA"/>
        </w:rPr>
      </w:pPr>
      <w:r>
        <w:rPr>
          <w:rFonts w:ascii="Arial" w:eastAsia="Times New Roman" w:hAnsi="Arial" w:cs="Arial"/>
          <w:b/>
          <w:color w:val="000000" w:themeColor="text1"/>
          <w:sz w:val="24"/>
          <w:szCs w:val="24"/>
          <w:lang w:bidi="ar-SA"/>
        </w:rPr>
        <w:lastRenderedPageBreak/>
        <w:t>3.3.4.</w:t>
      </w:r>
      <w:r>
        <w:rPr>
          <w:rFonts w:ascii="Arial" w:eastAsia="Times New Roman" w:hAnsi="Arial" w:cs="Arial"/>
          <w:b/>
          <w:color w:val="000000" w:themeColor="text1"/>
          <w:sz w:val="24"/>
          <w:szCs w:val="24"/>
          <w:lang w:bidi="ar-SA"/>
        </w:rPr>
        <w:tab/>
      </w:r>
      <w:r w:rsidR="00A13926" w:rsidRPr="004B1C0F">
        <w:rPr>
          <w:rFonts w:ascii="Arial" w:eastAsia="Times New Roman" w:hAnsi="Arial" w:cs="Arial"/>
          <w:b/>
          <w:color w:val="000000" w:themeColor="text1"/>
          <w:sz w:val="24"/>
          <w:szCs w:val="24"/>
          <w:lang w:bidi="ar-SA"/>
        </w:rPr>
        <w:t>PRISMA Flow Chart</w:t>
      </w:r>
    </w:p>
    <w:p w14:paraId="2EE458D7" w14:textId="0C49A60E" w:rsidR="00C15EEE" w:rsidRDefault="0054065A" w:rsidP="006C411F">
      <w:pPr>
        <w:widowControl/>
        <w:autoSpaceDE/>
        <w:autoSpaceDN/>
        <w:spacing w:line="360" w:lineRule="auto"/>
        <w:jc w:val="both"/>
        <w:rPr>
          <w:rFonts w:ascii="Arial" w:eastAsia="Times New Roman" w:hAnsi="Arial" w:cs="Arial"/>
          <w:color w:val="000000" w:themeColor="text1"/>
          <w:lang w:bidi="ar-SA"/>
        </w:rPr>
      </w:pPr>
      <w:r w:rsidRPr="004B1105">
        <w:rPr>
          <w:rFonts w:ascii="Arial" w:eastAsia="Times New Roman" w:hAnsi="Arial" w:cs="Arial"/>
          <w:color w:val="000000" w:themeColor="text1"/>
          <w:lang w:bidi="ar-SA"/>
        </w:rPr>
        <w:t xml:space="preserve">PRISMA is a standardised methodology for transparent and complete systematic review reporting. It helps researchers clearly document how studies were identified, screened, included, and excluded. </w:t>
      </w:r>
      <w:r w:rsidR="000A60BD" w:rsidRPr="004B1105">
        <w:rPr>
          <w:rFonts w:ascii="Arial" w:eastAsia="Times New Roman" w:hAnsi="Arial" w:cs="Arial"/>
          <w:color w:val="000000" w:themeColor="text1"/>
          <w:lang w:bidi="ar-SA"/>
        </w:rPr>
        <w:t>Sgul.ac.uk,</w:t>
      </w:r>
      <w:r w:rsidR="00A13926" w:rsidRPr="004B1105">
        <w:rPr>
          <w:rFonts w:ascii="Arial" w:eastAsia="Times New Roman" w:hAnsi="Arial" w:cs="Arial"/>
          <w:color w:val="000000" w:themeColor="text1"/>
          <w:lang w:bidi="ar-SA"/>
        </w:rPr>
        <w:t xml:space="preserve"> </w:t>
      </w:r>
      <w:r w:rsidR="000A60BD" w:rsidRPr="004B1105">
        <w:rPr>
          <w:rFonts w:ascii="Arial" w:eastAsia="Times New Roman" w:hAnsi="Arial" w:cs="Arial"/>
          <w:color w:val="000000" w:themeColor="text1"/>
          <w:lang w:bidi="ar-SA"/>
        </w:rPr>
        <w:t xml:space="preserve">2020 and </w:t>
      </w:r>
      <w:r w:rsidR="00597614" w:rsidRPr="004B1105">
        <w:rPr>
          <w:rFonts w:ascii="Arial" w:eastAsia="Times New Roman" w:hAnsi="Arial" w:cs="Arial"/>
          <w:color w:val="000000" w:themeColor="text1"/>
          <w:lang w:bidi="ar-SA"/>
        </w:rPr>
        <w:t xml:space="preserve">Sohrabi et al., 2021 said that </w:t>
      </w:r>
      <w:r w:rsidRPr="004B1105">
        <w:rPr>
          <w:rFonts w:ascii="Arial" w:eastAsia="Times New Roman" w:hAnsi="Arial" w:cs="Arial"/>
          <w:color w:val="000000" w:themeColor="text1"/>
          <w:lang w:bidi="ar-SA"/>
        </w:rPr>
        <w:t>PRISMA improves the quality,</w:t>
      </w:r>
      <w:r w:rsidRPr="0054065A">
        <w:rPr>
          <w:rFonts w:ascii="Arial" w:eastAsia="Times New Roman" w:hAnsi="Arial" w:cs="Arial"/>
          <w:color w:val="000000" w:themeColor="text1"/>
          <w:lang w:bidi="ar-SA"/>
        </w:rPr>
        <w:t xml:space="preserve"> clarity, and reproducibility of literature reviews by providing structured checklists and a flow diagram that visually maps the review process. Using PRISMA ensures that the methodology is rigorous, reduces bias, and allows readers</w:t>
      </w:r>
      <w:r w:rsidR="00CC354B">
        <w:rPr>
          <w:rFonts w:ascii="Arial" w:eastAsia="Times New Roman" w:hAnsi="Arial" w:cs="Arial"/>
          <w:color w:val="000000" w:themeColor="text1"/>
          <w:lang w:bidi="ar-SA"/>
        </w:rPr>
        <w:t xml:space="preserve"> to understand the decision </w:t>
      </w:r>
      <w:r w:rsidRPr="0054065A">
        <w:rPr>
          <w:rFonts w:ascii="Arial" w:eastAsia="Times New Roman" w:hAnsi="Arial" w:cs="Arial"/>
          <w:color w:val="000000" w:themeColor="text1"/>
          <w:lang w:bidi="ar-SA"/>
        </w:rPr>
        <w:t>making behind study selection. It is widely used in health, social care, and evidence-based research to enhance reliability and credibility.</w:t>
      </w:r>
    </w:p>
    <w:tbl>
      <w:tblPr>
        <w:tblStyle w:val="TableGrid"/>
        <w:tblW w:w="9747" w:type="dxa"/>
        <w:tblLook w:val="04A0" w:firstRow="1" w:lastRow="0" w:firstColumn="1" w:lastColumn="0" w:noHBand="0" w:noVBand="1"/>
      </w:tblPr>
      <w:tblGrid>
        <w:gridCol w:w="9747"/>
      </w:tblGrid>
      <w:tr w:rsidR="001354F7" w14:paraId="3391EA1B" w14:textId="77777777" w:rsidTr="00876A19">
        <w:tc>
          <w:tcPr>
            <w:tcW w:w="9747" w:type="dxa"/>
          </w:tcPr>
          <w:p w14:paraId="5C544964" w14:textId="2C5CECBF" w:rsidR="001354F7" w:rsidRDefault="00423AC2" w:rsidP="001354F7">
            <w:r>
              <w:rPr>
                <w:rFonts w:ascii="Arial" w:eastAsia="Times New Roman" w:hAnsi="Arial" w:cs="Arial"/>
                <w:color w:val="000000" w:themeColor="text1"/>
                <w:lang w:bidi="ar-SA"/>
              </w:rPr>
              <w:br w:type="page"/>
            </w:r>
          </w:p>
          <w:p w14:paraId="2890704C" w14:textId="03F32DE3" w:rsidR="001354F7" w:rsidRDefault="007D3E6B" w:rsidP="001354F7">
            <w:r>
              <w:rPr>
                <w:noProof/>
                <w:lang w:bidi="ar-SA"/>
              </w:rPr>
              <mc:AlternateContent>
                <mc:Choice Requires="wps">
                  <w:drawing>
                    <wp:anchor distT="0" distB="0" distL="114300" distR="114300" simplePos="0" relativeHeight="251692032" behindDoc="0" locked="0" layoutInCell="1" allowOverlap="1" wp14:anchorId="72EADEB6" wp14:editId="2334106B">
                      <wp:simplePos x="0" y="0"/>
                      <wp:positionH relativeFrom="column">
                        <wp:posOffset>649605</wp:posOffset>
                      </wp:positionH>
                      <wp:positionV relativeFrom="paragraph">
                        <wp:posOffset>8890</wp:posOffset>
                      </wp:positionV>
                      <wp:extent cx="4344670" cy="262890"/>
                      <wp:effectExtent l="0" t="0" r="17780" b="22860"/>
                      <wp:wrapNone/>
                      <wp:docPr id="10" name="Flowchart: Alternate Process 10"/>
                      <wp:cNvGraphicFramePr/>
                      <a:graphic xmlns:a="http://schemas.openxmlformats.org/drawingml/2006/main">
                        <a:graphicData uri="http://schemas.microsoft.com/office/word/2010/wordprocessingShape">
                          <wps:wsp>
                            <wps:cNvSpPr/>
                            <wps:spPr>
                              <a:xfrm>
                                <a:off x="0" y="0"/>
                                <a:ext cx="4344670" cy="262890"/>
                              </a:xfrm>
                              <a:prstGeom prst="flowChartAlternateProcess">
                                <a:avLst/>
                              </a:prstGeom>
                              <a:solidFill>
                                <a:schemeClr val="accent3">
                                  <a:lumMod val="40000"/>
                                  <a:lumOff val="60000"/>
                                </a:schemeClr>
                              </a:solidFill>
                            </wps:spPr>
                            <wps:style>
                              <a:lnRef idx="2">
                                <a:schemeClr val="accent4">
                                  <a:shade val="50000"/>
                                </a:schemeClr>
                              </a:lnRef>
                              <a:fillRef idx="1">
                                <a:schemeClr val="accent4"/>
                              </a:fillRef>
                              <a:effectRef idx="0">
                                <a:schemeClr val="accent4"/>
                              </a:effectRef>
                              <a:fontRef idx="minor">
                                <a:schemeClr val="lt1"/>
                              </a:fontRef>
                            </wps:style>
                            <wps:txbx>
                              <w:txbxContent>
                                <w:p w14:paraId="7FCECADF" w14:textId="77777777" w:rsidR="00865FC0" w:rsidRPr="001502CF" w:rsidRDefault="00865FC0" w:rsidP="001354F7">
                                  <w:pPr>
                                    <w:jc w:val="center"/>
                                    <w:rPr>
                                      <w:rFonts w:ascii="Arial" w:hAnsi="Arial" w:cs="Arial"/>
                                      <w:b/>
                                      <w:color w:val="000000" w:themeColor="text1"/>
                                      <w:sz w:val="18"/>
                                      <w:szCs w:val="18"/>
                                    </w:rPr>
                                  </w:pPr>
                                  <w:r w:rsidRPr="001502CF">
                                    <w:rPr>
                                      <w:rFonts w:ascii="Arial" w:hAnsi="Arial" w:cs="Arial"/>
                                      <w:b/>
                                      <w:color w:val="000000" w:themeColor="text1"/>
                                      <w:sz w:val="18"/>
                                      <w:szCs w:val="18"/>
                                    </w:rPr>
                                    <w:t xml:space="preserve">Identification of </w:t>
                                  </w:r>
                                  <w:r>
                                    <w:rPr>
                                      <w:rFonts w:ascii="Arial" w:hAnsi="Arial" w:cs="Arial"/>
                                      <w:b/>
                                      <w:color w:val="000000" w:themeColor="text1"/>
                                      <w:sz w:val="18"/>
                                      <w:szCs w:val="18"/>
                                    </w:rPr>
                                    <w:t xml:space="preserve">new </w:t>
                                  </w:r>
                                  <w:r w:rsidRPr="001502CF">
                                    <w:rPr>
                                      <w:rFonts w:ascii="Arial" w:hAnsi="Arial" w:cs="Arial"/>
                                      <w:b/>
                                      <w:color w:val="000000" w:themeColor="text1"/>
                                      <w:sz w:val="18"/>
                                      <w:szCs w:val="18"/>
                                    </w:rPr>
                                    <w:t>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0" o:spid="_x0000_s1026" type="#_x0000_t176" style="position:absolute;margin-left:51.15pt;margin-top:.7pt;width:342.1pt;height:20.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" fillcolor="#d6e3bc [1302]" strokecolor="#3f3151 [1607]" strokeweight="2pt">
                      <v:textbox>
                        <w:txbxContent>
                          <w:p w14:paraId="7FCECADF" w14:textId="77777777" w:rsidR="00865FC0" w:rsidRPr="001502CF" w:rsidRDefault="00865FC0" w:rsidP="001354F7">
                            <w:pPr>
                              <w:jc w:val="center"/>
                              <w:rPr>
                                <w:rFonts w:ascii="Arial" w:hAnsi="Arial" w:cs="Arial"/>
                                <w:b/>
                                <w:color w:val="000000" w:themeColor="text1"/>
                                <w:sz w:val="18"/>
                                <w:szCs w:val="18"/>
                              </w:rPr>
                            </w:pPr>
                            <w:r w:rsidRPr="001502CF">
                              <w:rPr>
                                <w:rFonts w:ascii="Arial" w:hAnsi="Arial" w:cs="Arial"/>
                                <w:b/>
                                <w:color w:val="000000" w:themeColor="text1"/>
                                <w:sz w:val="18"/>
                                <w:szCs w:val="18"/>
                              </w:rPr>
                              <w:t xml:space="preserve">Identification of </w:t>
                            </w:r>
                            <w:r>
                              <w:rPr>
                                <w:rFonts w:ascii="Arial" w:hAnsi="Arial" w:cs="Arial"/>
                                <w:b/>
                                <w:color w:val="000000" w:themeColor="text1"/>
                                <w:sz w:val="18"/>
                                <w:szCs w:val="18"/>
                              </w:rPr>
                              <w:t xml:space="preserve">new </w:t>
                            </w:r>
                            <w:r w:rsidRPr="001502CF">
                              <w:rPr>
                                <w:rFonts w:ascii="Arial" w:hAnsi="Arial" w:cs="Arial"/>
                                <w:b/>
                                <w:color w:val="000000" w:themeColor="text1"/>
                                <w:sz w:val="18"/>
                                <w:szCs w:val="18"/>
                              </w:rPr>
                              <w:t>studies</w:t>
                            </w:r>
                            <w:r>
                              <w:rPr>
                                <w:rFonts w:ascii="Arial" w:hAnsi="Arial" w:cs="Arial"/>
                                <w:b/>
                                <w:color w:val="000000" w:themeColor="text1"/>
                                <w:sz w:val="18"/>
                                <w:szCs w:val="18"/>
                              </w:rPr>
                              <w:t xml:space="preserve"> via databases and registers</w:t>
                            </w:r>
                          </w:p>
                        </w:txbxContent>
                      </v:textbox>
                    </v:shape>
                  </w:pict>
                </mc:Fallback>
              </mc:AlternateContent>
            </w:r>
          </w:p>
          <w:p w14:paraId="4830EDD3" w14:textId="77777777" w:rsidR="001354F7" w:rsidRDefault="001354F7" w:rsidP="001354F7"/>
          <w:p w14:paraId="182085CE" w14:textId="77777777" w:rsidR="001354F7" w:rsidRDefault="001354F7" w:rsidP="001354F7">
            <w:pPr>
              <w:jc w:val="center"/>
            </w:pPr>
          </w:p>
          <w:p w14:paraId="32B9F49F" w14:textId="77777777" w:rsidR="001354F7" w:rsidRDefault="001354F7" w:rsidP="001354F7">
            <w:r>
              <w:rPr>
                <w:noProof/>
                <w:lang w:bidi="ar-SA"/>
              </w:rPr>
              <mc:AlternateContent>
                <mc:Choice Requires="wps">
                  <w:drawing>
                    <wp:anchor distT="0" distB="0" distL="114300" distR="114300" simplePos="0" relativeHeight="251680768" behindDoc="0" locked="0" layoutInCell="1" allowOverlap="1" wp14:anchorId="31FD3F1C" wp14:editId="5B6AF095">
                      <wp:simplePos x="0" y="0"/>
                      <wp:positionH relativeFrom="column">
                        <wp:posOffset>1766570</wp:posOffset>
                      </wp:positionH>
                      <wp:positionV relativeFrom="paragraph">
                        <wp:posOffset>14061</wp:posOffset>
                      </wp:positionV>
                      <wp:extent cx="1887220" cy="1243330"/>
                      <wp:effectExtent l="0" t="0" r="17780" b="13970"/>
                      <wp:wrapNone/>
                      <wp:docPr id="11" name="Rectangle 11"/>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9CEA3" w14:textId="77777777" w:rsidR="00865FC0" w:rsidRPr="0089054A" w:rsidRDefault="00865FC0" w:rsidP="001354F7">
                                  <w:pPr>
                                    <w:spacing w:line="360" w:lineRule="auto"/>
                                    <w:jc w:val="center"/>
                                    <w:rPr>
                                      <w:rFonts w:ascii="Arial" w:hAnsi="Arial" w:cs="Arial"/>
                                      <w:color w:val="000000" w:themeColor="text1"/>
                                      <w:sz w:val="24"/>
                                      <w:szCs w:val="24"/>
                                    </w:rPr>
                                  </w:pPr>
                                  <w:r w:rsidRPr="0089054A">
                                    <w:rPr>
                                      <w:rFonts w:ascii="Arial" w:hAnsi="Arial" w:cs="Arial"/>
                                      <w:color w:val="000000" w:themeColor="text1"/>
                                      <w:sz w:val="24"/>
                                      <w:szCs w:val="24"/>
                                    </w:rPr>
                                    <w:t>Records identified from Databases searching</w:t>
                                  </w:r>
                                </w:p>
                                <w:p w14:paraId="19892659" w14:textId="77777777" w:rsidR="00865FC0" w:rsidRPr="0089054A" w:rsidRDefault="00865FC0" w:rsidP="001354F7">
                                  <w:pPr>
                                    <w:spacing w:line="360" w:lineRule="auto"/>
                                    <w:ind w:left="284"/>
                                    <w:jc w:val="center"/>
                                    <w:rPr>
                                      <w:rFonts w:ascii="Arial" w:hAnsi="Arial" w:cs="Arial"/>
                                      <w:color w:val="000000" w:themeColor="text1"/>
                                      <w:sz w:val="24"/>
                                      <w:szCs w:val="24"/>
                                    </w:rPr>
                                  </w:pPr>
                                  <w:r w:rsidRPr="0089054A">
                                    <w:rPr>
                                      <w:rFonts w:ascii="Arial" w:hAnsi="Arial" w:cs="Arial"/>
                                      <w:color w:val="000000" w:themeColor="text1"/>
                                      <w:sz w:val="24"/>
                                      <w:szCs w:val="24"/>
                                    </w:rPr>
                                    <w:t>1,911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7" style="position:absolute;margin-left:139.1pt;margin-top:1.1pt;width:148.6pt;height:9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" filled="f" strokecolor="black [3213]" strokeweight="2pt">
                      <v:textbox>
                        <w:txbxContent>
                          <w:p w14:paraId="3B49CEA3" w14:textId="77777777" w:rsidR="00865FC0" w:rsidRPr="0089054A" w:rsidRDefault="00865FC0" w:rsidP="001354F7">
                            <w:pPr>
                              <w:spacing w:line="360" w:lineRule="auto"/>
                              <w:jc w:val="center"/>
                              <w:rPr>
                                <w:rFonts w:ascii="Arial" w:hAnsi="Arial" w:cs="Arial"/>
                                <w:color w:val="000000" w:themeColor="text1"/>
                                <w:sz w:val="24"/>
                                <w:szCs w:val="24"/>
                              </w:rPr>
                            </w:pPr>
                            <w:r w:rsidRPr="0089054A">
                              <w:rPr>
                                <w:rFonts w:ascii="Arial" w:hAnsi="Arial" w:cs="Arial"/>
                                <w:color w:val="000000" w:themeColor="text1"/>
                                <w:sz w:val="24"/>
                                <w:szCs w:val="24"/>
                              </w:rPr>
                              <w:t>Records identified from Databases searching</w:t>
                            </w:r>
                          </w:p>
                          <w:p w14:paraId="19892659" w14:textId="77777777" w:rsidR="00865FC0" w:rsidRPr="0089054A" w:rsidRDefault="00865FC0" w:rsidP="001354F7">
                            <w:pPr>
                              <w:spacing w:line="360" w:lineRule="auto"/>
                              <w:ind w:left="284"/>
                              <w:jc w:val="center"/>
                              <w:rPr>
                                <w:rFonts w:ascii="Arial" w:hAnsi="Arial" w:cs="Arial"/>
                                <w:color w:val="000000" w:themeColor="text1"/>
                                <w:sz w:val="24"/>
                                <w:szCs w:val="24"/>
                              </w:rPr>
                            </w:pPr>
                            <w:r w:rsidRPr="0089054A">
                              <w:rPr>
                                <w:rFonts w:ascii="Arial" w:hAnsi="Arial" w:cs="Arial"/>
                                <w:color w:val="000000" w:themeColor="text1"/>
                                <w:sz w:val="24"/>
                                <w:szCs w:val="24"/>
                              </w:rPr>
                              <w:t>1,911</w:t>
                            </w:r>
                          </w:p>
                        </w:txbxContent>
                      </v:textbox>
                    </v:rect>
                  </w:pict>
                </mc:Fallback>
              </mc:AlternateContent>
            </w:r>
          </w:p>
          <w:p w14:paraId="22EA47DD" w14:textId="77777777" w:rsidR="001354F7" w:rsidRDefault="001354F7" w:rsidP="001354F7"/>
          <w:p w14:paraId="10D3A36F" w14:textId="77777777" w:rsidR="001354F7" w:rsidRDefault="001354F7" w:rsidP="001354F7">
            <w:pPr>
              <w:tabs>
                <w:tab w:val="left" w:pos="1646"/>
              </w:tabs>
            </w:pPr>
            <w:r>
              <w:rPr>
                <w:noProof/>
                <w:lang w:bidi="ar-SA"/>
              </w:rPr>
              <mc:AlternateContent>
                <mc:Choice Requires="wps">
                  <w:drawing>
                    <wp:anchor distT="0" distB="0" distL="114300" distR="114300" simplePos="0" relativeHeight="251693056" behindDoc="0" locked="0" layoutInCell="1" allowOverlap="1" wp14:anchorId="309C750C" wp14:editId="7D431CEE">
                      <wp:simplePos x="0" y="0"/>
                      <wp:positionH relativeFrom="column">
                        <wp:posOffset>788987</wp:posOffset>
                      </wp:positionH>
                      <wp:positionV relativeFrom="paragraph">
                        <wp:posOffset>148364</wp:posOffset>
                      </wp:positionV>
                      <wp:extent cx="1283335" cy="262890"/>
                      <wp:effectExtent l="0" t="4127" r="26987" b="26988"/>
                      <wp:wrapNone/>
                      <wp:docPr id="12" name="Flowchart: Alternate Process 12"/>
                      <wp:cNvGraphicFramePr/>
                      <a:graphic xmlns:a="http://schemas.openxmlformats.org/drawingml/2006/main">
                        <a:graphicData uri="http://schemas.microsoft.com/office/word/2010/wordprocessingShape">
                          <wps:wsp>
                            <wps:cNvSpPr/>
                            <wps:spPr>
                              <a:xfrm rot="16200000">
                                <a:off x="0" y="0"/>
                                <a:ext cx="1283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A7CFD4E" w14:textId="77777777" w:rsidR="00865FC0" w:rsidRPr="001502CF" w:rsidRDefault="00865FC0" w:rsidP="001354F7">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12" o:spid="_x0000_s1028" type="#_x0000_t176" style="position:absolute;margin-left:62.1pt;margin-top:11.7pt;width:101.05pt;height:20.7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" fillcolor="#92cddc [1944]" strokecolor="black [3213]" strokeweight="2pt">
                      <v:textbox>
                        <w:txbxContent>
                          <w:p w14:paraId="7A7CFD4E" w14:textId="77777777" w:rsidR="00865FC0" w:rsidRPr="001502CF" w:rsidRDefault="00865FC0" w:rsidP="001354F7">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2318B01" w14:textId="77777777" w:rsidR="001354F7" w:rsidRDefault="001354F7" w:rsidP="001354F7"/>
          <w:p w14:paraId="61AE693F" w14:textId="77777777" w:rsidR="001354F7" w:rsidRDefault="001354F7" w:rsidP="001354F7"/>
          <w:p w14:paraId="7B088574" w14:textId="77777777" w:rsidR="001354F7" w:rsidRDefault="001354F7" w:rsidP="001354F7"/>
          <w:p w14:paraId="10F49EBE" w14:textId="77777777" w:rsidR="001354F7" w:rsidRDefault="001354F7" w:rsidP="001354F7"/>
          <w:p w14:paraId="6FD15649" w14:textId="46F5E821" w:rsidR="00876A19" w:rsidRDefault="008253D2" w:rsidP="001354F7">
            <w:r>
              <w:rPr>
                <w:noProof/>
                <w:lang w:bidi="ar-SA"/>
              </w:rPr>
              <mc:AlternateContent>
                <mc:Choice Requires="wps">
                  <w:drawing>
                    <wp:anchor distT="0" distB="0" distL="114300" distR="114300" simplePos="0" relativeHeight="251696128" behindDoc="0" locked="0" layoutInCell="1" allowOverlap="1" wp14:anchorId="12B9D2EC" wp14:editId="536CD5B0">
                      <wp:simplePos x="0" y="0"/>
                      <wp:positionH relativeFrom="column">
                        <wp:posOffset>2607310</wp:posOffset>
                      </wp:positionH>
                      <wp:positionV relativeFrom="paragraph">
                        <wp:posOffset>125730</wp:posOffset>
                      </wp:positionV>
                      <wp:extent cx="0" cy="281305"/>
                      <wp:effectExtent l="76200" t="0" r="57150" b="61595"/>
                      <wp:wrapNone/>
                      <wp:docPr id="19" name="Straight Arrow Connector 19"/>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205.3pt;margin-top:9.9pt;width:0;height:22.1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6j4wEAADQEAAAOAAAAZHJzL2Uyb0RvYy54bWysU9uO0zAQfUfiHyy/0yRFoKV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" strokecolor="black [3213]">
                      <v:stroke endarrow="block"/>
                    </v:shape>
                  </w:pict>
                </mc:Fallback>
              </mc:AlternateContent>
            </w:r>
          </w:p>
          <w:p w14:paraId="4CE83145" w14:textId="29A8ACB2" w:rsidR="00876A19" w:rsidRDefault="00876A19" w:rsidP="001354F7"/>
          <w:p w14:paraId="3D9F548F" w14:textId="21D3D49A" w:rsidR="001354F7" w:rsidRDefault="001354F7" w:rsidP="001354F7">
            <w:r>
              <w:rPr>
                <w:noProof/>
                <w:lang w:bidi="ar-SA"/>
              </w:rPr>
              <mc:AlternateContent>
                <mc:Choice Requires="wps">
                  <w:drawing>
                    <wp:anchor distT="0" distB="0" distL="114300" distR="114300" simplePos="0" relativeHeight="251682816" behindDoc="0" locked="0" layoutInCell="1" allowOverlap="1" wp14:anchorId="2E51CBB0" wp14:editId="7ADF4730">
                      <wp:simplePos x="0" y="0"/>
                      <wp:positionH relativeFrom="column">
                        <wp:posOffset>4223385</wp:posOffset>
                      </wp:positionH>
                      <wp:positionV relativeFrom="paragraph">
                        <wp:posOffset>94615</wp:posOffset>
                      </wp:positionV>
                      <wp:extent cx="1887220" cy="1120775"/>
                      <wp:effectExtent l="0" t="0" r="17780" b="22225"/>
                      <wp:wrapNone/>
                      <wp:docPr id="20" name="Rectangle 20"/>
                      <wp:cNvGraphicFramePr/>
                      <a:graphic xmlns:a="http://schemas.openxmlformats.org/drawingml/2006/main">
                        <a:graphicData uri="http://schemas.microsoft.com/office/word/2010/wordprocessingShape">
                          <wps:wsp>
                            <wps:cNvSpPr/>
                            <wps:spPr>
                              <a:xfrm>
                                <a:off x="0" y="0"/>
                                <a:ext cx="1887220" cy="1120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9DFAE2" w14:textId="77777777" w:rsidR="00865FC0" w:rsidRDefault="00865FC0" w:rsidP="001354F7">
                                  <w:pPr>
                                    <w:spacing w:line="360" w:lineRule="auto"/>
                                    <w:jc w:val="center"/>
                                    <w:rPr>
                                      <w:rFonts w:ascii="Arial" w:hAnsi="Arial" w:cs="Arial"/>
                                      <w:color w:val="000000" w:themeColor="text1"/>
                                      <w:sz w:val="24"/>
                                      <w:szCs w:val="24"/>
                                    </w:rPr>
                                  </w:pPr>
                                  <w:r w:rsidRPr="0089054A">
                                    <w:rPr>
                                      <w:rFonts w:ascii="Arial" w:hAnsi="Arial" w:cs="Arial"/>
                                      <w:color w:val="000000" w:themeColor="text1"/>
                                      <w:sz w:val="24"/>
                                      <w:szCs w:val="24"/>
                                    </w:rPr>
                                    <w:t>Additional records identified through other sources</w:t>
                                  </w:r>
                                </w:p>
                                <w:p w14:paraId="11AE8B5E" w14:textId="77777777" w:rsidR="00865FC0" w:rsidRPr="0089054A" w:rsidRDefault="00865FC0" w:rsidP="001354F7">
                                  <w:pPr>
                                    <w:spacing w:line="360" w:lineRule="auto"/>
                                    <w:jc w:val="center"/>
                                    <w:rPr>
                                      <w:rFonts w:ascii="Arial" w:hAnsi="Arial" w:cs="Arial"/>
                                      <w:color w:val="000000" w:themeColor="text1"/>
                                      <w:sz w:val="24"/>
                                      <w:szCs w:val="24"/>
                                    </w:rPr>
                                  </w:pPr>
                                  <w:r w:rsidRPr="0089054A">
                                    <w:rPr>
                                      <w:rFonts w:ascii="Arial" w:hAnsi="Arial" w:cs="Arial"/>
                                      <w:color w:val="000000" w:themeColor="text1"/>
                                      <w:sz w:val="24"/>
                                      <w:szCs w:val="24"/>
                                    </w:rPr>
                                    <w:t>0</w:t>
                                  </w:r>
                                </w:p>
                                <w:p w14:paraId="702551C3" w14:textId="77777777" w:rsidR="00865FC0" w:rsidRPr="0089054A" w:rsidRDefault="00865FC0" w:rsidP="001354F7">
                                  <w:pPr>
                                    <w:jc w:val="cente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9" style="position:absolute;margin-left:332.55pt;margin-top:7.45pt;width:148.6pt;height:88.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" filled="f" strokecolor="black [3213]" strokeweight="2pt">
                      <v:textbox>
                        <w:txbxContent>
                          <w:p w14:paraId="529DFAE2" w14:textId="77777777" w:rsidR="00865FC0" w:rsidRDefault="00865FC0" w:rsidP="001354F7">
                            <w:pPr>
                              <w:spacing w:line="360" w:lineRule="auto"/>
                              <w:jc w:val="center"/>
                              <w:rPr>
                                <w:rFonts w:ascii="Arial" w:hAnsi="Arial" w:cs="Arial"/>
                                <w:color w:val="000000" w:themeColor="text1"/>
                                <w:sz w:val="24"/>
                                <w:szCs w:val="24"/>
                              </w:rPr>
                            </w:pPr>
                            <w:r w:rsidRPr="0089054A">
                              <w:rPr>
                                <w:rFonts w:ascii="Arial" w:hAnsi="Arial" w:cs="Arial"/>
                                <w:color w:val="000000" w:themeColor="text1"/>
                                <w:sz w:val="24"/>
                                <w:szCs w:val="24"/>
                              </w:rPr>
                              <w:t>Additional records identified through other sources</w:t>
                            </w:r>
                          </w:p>
                          <w:p w14:paraId="11AE8B5E" w14:textId="77777777" w:rsidR="00865FC0" w:rsidRPr="0089054A" w:rsidRDefault="00865FC0" w:rsidP="001354F7">
                            <w:pPr>
                              <w:spacing w:line="360" w:lineRule="auto"/>
                              <w:jc w:val="center"/>
                              <w:rPr>
                                <w:rFonts w:ascii="Arial" w:hAnsi="Arial" w:cs="Arial"/>
                                <w:color w:val="000000" w:themeColor="text1"/>
                                <w:sz w:val="24"/>
                                <w:szCs w:val="24"/>
                              </w:rPr>
                            </w:pPr>
                            <w:r w:rsidRPr="0089054A">
                              <w:rPr>
                                <w:rFonts w:ascii="Arial" w:hAnsi="Arial" w:cs="Arial"/>
                                <w:color w:val="000000" w:themeColor="text1"/>
                                <w:sz w:val="24"/>
                                <w:szCs w:val="24"/>
                              </w:rPr>
                              <w:t>0</w:t>
                            </w:r>
                          </w:p>
                          <w:p w14:paraId="702551C3" w14:textId="77777777" w:rsidR="00865FC0" w:rsidRPr="0089054A" w:rsidRDefault="00865FC0" w:rsidP="001354F7">
                            <w:pPr>
                              <w:jc w:val="center"/>
                              <w:rPr>
                                <w:rFonts w:ascii="Arial" w:hAnsi="Arial" w:cs="Arial"/>
                                <w:color w:val="000000" w:themeColor="text1"/>
                                <w:sz w:val="24"/>
                                <w:szCs w:val="24"/>
                              </w:rPr>
                            </w:pPr>
                          </w:p>
                        </w:txbxContent>
                      </v:textbox>
                    </v:rect>
                  </w:pict>
                </mc:Fallback>
              </mc:AlternateContent>
            </w:r>
            <w:r>
              <w:rPr>
                <w:noProof/>
                <w:lang w:bidi="ar-SA"/>
              </w:rPr>
              <mc:AlternateContent>
                <mc:Choice Requires="wps">
                  <w:drawing>
                    <wp:anchor distT="0" distB="0" distL="114300" distR="114300" simplePos="0" relativeHeight="251681792" behindDoc="0" locked="0" layoutInCell="1" allowOverlap="1" wp14:anchorId="018D353E" wp14:editId="0CE6555F">
                      <wp:simplePos x="0" y="0"/>
                      <wp:positionH relativeFrom="column">
                        <wp:posOffset>1763395</wp:posOffset>
                      </wp:positionH>
                      <wp:positionV relativeFrom="paragraph">
                        <wp:posOffset>78196</wp:posOffset>
                      </wp:positionV>
                      <wp:extent cx="1887220" cy="968375"/>
                      <wp:effectExtent l="0" t="0" r="17780" b="22225"/>
                      <wp:wrapNone/>
                      <wp:docPr id="22" name="Rectangle 22"/>
                      <wp:cNvGraphicFramePr/>
                      <a:graphic xmlns:a="http://schemas.openxmlformats.org/drawingml/2006/main">
                        <a:graphicData uri="http://schemas.microsoft.com/office/word/2010/wordprocessingShape">
                          <wps:wsp>
                            <wps:cNvSpPr/>
                            <wps:spPr>
                              <a:xfrm>
                                <a:off x="0" y="0"/>
                                <a:ext cx="1887220" cy="968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A72929" w14:textId="77777777" w:rsidR="00865FC0" w:rsidRDefault="00865FC0" w:rsidP="001354F7">
                                  <w:pPr>
                                    <w:spacing w:line="360" w:lineRule="auto"/>
                                    <w:jc w:val="center"/>
                                    <w:rPr>
                                      <w:rFonts w:ascii="Arial" w:hAnsi="Arial" w:cs="Arial"/>
                                      <w:color w:val="000000" w:themeColor="text1"/>
                                    </w:rPr>
                                  </w:pPr>
                                  <w:r w:rsidRPr="008A4DBA">
                                    <w:rPr>
                                      <w:rFonts w:ascii="Arial" w:hAnsi="Arial" w:cs="Arial"/>
                                      <w:color w:val="000000" w:themeColor="text1"/>
                                    </w:rPr>
                                    <w:t xml:space="preserve">Records after </w:t>
                                  </w:r>
                                </w:p>
                                <w:p w14:paraId="15E2DF77" w14:textId="77777777" w:rsidR="00865FC0" w:rsidRDefault="00865FC0" w:rsidP="001354F7">
                                  <w:pPr>
                                    <w:spacing w:line="360" w:lineRule="auto"/>
                                    <w:jc w:val="center"/>
                                    <w:rPr>
                                      <w:rFonts w:ascii="Arial" w:hAnsi="Arial" w:cs="Arial"/>
                                      <w:color w:val="000000" w:themeColor="text1"/>
                                    </w:rPr>
                                  </w:pPr>
                                  <w:r w:rsidRPr="008A4DBA">
                                    <w:rPr>
                                      <w:rFonts w:ascii="Arial" w:hAnsi="Arial" w:cs="Arial"/>
                                      <w:color w:val="000000" w:themeColor="text1"/>
                                    </w:rPr>
                                    <w:t xml:space="preserve">duplicates removed </w:t>
                                  </w:r>
                                </w:p>
                                <w:p w14:paraId="3BA39C57" w14:textId="18080F50" w:rsidR="00865FC0" w:rsidRPr="008A4DBA" w:rsidRDefault="00865FC0" w:rsidP="001354F7">
                                  <w:pPr>
                                    <w:spacing w:line="360" w:lineRule="auto"/>
                                    <w:jc w:val="center"/>
                                    <w:rPr>
                                      <w:rFonts w:ascii="Arial" w:hAnsi="Arial" w:cs="Arial"/>
                                      <w:color w:val="000000" w:themeColor="text1"/>
                                    </w:rPr>
                                  </w:pPr>
                                  <w:r>
                                    <w:rPr>
                                      <w:rFonts w:ascii="Arial" w:hAnsi="Arial" w:cs="Arial"/>
                                      <w:color w:val="000000" w:themeColor="text1"/>
                                    </w:rPr>
                                    <w:t>169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0" style="position:absolute;margin-left:138.85pt;margin-top:6.15pt;width:148.6pt;height:7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" filled="f" strokecolor="black [3213]" strokeweight="2pt">
                      <v:textbox>
                        <w:txbxContent>
                          <w:p w14:paraId="46A72929" w14:textId="77777777" w:rsidR="00865FC0" w:rsidRDefault="00865FC0" w:rsidP="001354F7">
                            <w:pPr>
                              <w:spacing w:line="360" w:lineRule="auto"/>
                              <w:jc w:val="center"/>
                              <w:rPr>
                                <w:rFonts w:ascii="Arial" w:hAnsi="Arial" w:cs="Arial"/>
                                <w:color w:val="000000" w:themeColor="text1"/>
                              </w:rPr>
                            </w:pPr>
                            <w:r w:rsidRPr="008A4DBA">
                              <w:rPr>
                                <w:rFonts w:ascii="Arial" w:hAnsi="Arial" w:cs="Arial"/>
                                <w:color w:val="000000" w:themeColor="text1"/>
                              </w:rPr>
                              <w:t xml:space="preserve">Records after </w:t>
                            </w:r>
                          </w:p>
                          <w:p w14:paraId="15E2DF77" w14:textId="77777777" w:rsidR="00865FC0" w:rsidRDefault="00865FC0" w:rsidP="001354F7">
                            <w:pPr>
                              <w:spacing w:line="360" w:lineRule="auto"/>
                              <w:jc w:val="center"/>
                              <w:rPr>
                                <w:rFonts w:ascii="Arial" w:hAnsi="Arial" w:cs="Arial"/>
                                <w:color w:val="000000" w:themeColor="text1"/>
                              </w:rPr>
                            </w:pPr>
                            <w:r w:rsidRPr="008A4DBA">
                              <w:rPr>
                                <w:rFonts w:ascii="Arial" w:hAnsi="Arial" w:cs="Arial"/>
                                <w:color w:val="000000" w:themeColor="text1"/>
                              </w:rPr>
                              <w:t xml:space="preserve">duplicates removed </w:t>
                            </w:r>
                          </w:p>
                          <w:p w14:paraId="3BA39C57" w14:textId="18080F50" w:rsidR="00865FC0" w:rsidRPr="008A4DBA" w:rsidRDefault="00865FC0" w:rsidP="001354F7">
                            <w:pPr>
                              <w:spacing w:line="360" w:lineRule="auto"/>
                              <w:jc w:val="center"/>
                              <w:rPr>
                                <w:rFonts w:ascii="Arial" w:hAnsi="Arial" w:cs="Arial"/>
                                <w:color w:val="000000" w:themeColor="text1"/>
                              </w:rPr>
                            </w:pPr>
                            <w:r>
                              <w:rPr>
                                <w:rFonts w:ascii="Arial" w:hAnsi="Arial" w:cs="Arial"/>
                                <w:color w:val="000000" w:themeColor="text1"/>
                              </w:rPr>
                              <w:t>169</w:t>
                            </w:r>
                          </w:p>
                        </w:txbxContent>
                      </v:textbox>
                    </v:rect>
                  </w:pict>
                </mc:Fallback>
              </mc:AlternateContent>
            </w:r>
          </w:p>
          <w:p w14:paraId="247BC712" w14:textId="77777777" w:rsidR="001354F7" w:rsidRDefault="001354F7" w:rsidP="001354F7"/>
          <w:p w14:paraId="3B90BE34" w14:textId="77777777" w:rsidR="001354F7" w:rsidRDefault="001354F7" w:rsidP="001354F7">
            <w:r>
              <w:rPr>
                <w:noProof/>
                <w:lang w:bidi="ar-SA"/>
              </w:rPr>
              <mc:AlternateContent>
                <mc:Choice Requires="wps">
                  <w:drawing>
                    <wp:anchor distT="0" distB="0" distL="114300" distR="114300" simplePos="0" relativeHeight="251688960" behindDoc="0" locked="0" layoutInCell="1" allowOverlap="1" wp14:anchorId="3B0DDA08" wp14:editId="246DAD16">
                      <wp:simplePos x="0" y="0"/>
                      <wp:positionH relativeFrom="column">
                        <wp:posOffset>3660775</wp:posOffset>
                      </wp:positionH>
                      <wp:positionV relativeFrom="paragraph">
                        <wp:posOffset>10886</wp:posOffset>
                      </wp:positionV>
                      <wp:extent cx="563245" cy="0"/>
                      <wp:effectExtent l="0" t="76200" r="27305" b="95250"/>
                      <wp:wrapNone/>
                      <wp:docPr id="23" name="Straight Arrow Connector 23"/>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 o:spid="_x0000_s1026" type="#_x0000_t32" style="position:absolute;margin-left:288.25pt;margin-top:.85pt;width:44.3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" strokecolor="black [3213]">
                      <v:stroke endarrow="block"/>
                    </v:shape>
                  </w:pict>
                </mc:Fallback>
              </mc:AlternateContent>
            </w:r>
          </w:p>
          <w:p w14:paraId="3ADDA15D" w14:textId="77777777" w:rsidR="001354F7" w:rsidRDefault="001354F7" w:rsidP="001354F7"/>
          <w:p w14:paraId="638449C5" w14:textId="77777777" w:rsidR="001354F7" w:rsidRDefault="001354F7" w:rsidP="001354F7"/>
          <w:p w14:paraId="650EF45D" w14:textId="77777777" w:rsidR="001354F7" w:rsidRDefault="001354F7" w:rsidP="001354F7"/>
          <w:p w14:paraId="09C17FE9" w14:textId="2F486FF4" w:rsidR="001354F7" w:rsidRDefault="006D67F3" w:rsidP="001354F7">
            <w:r>
              <w:rPr>
                <w:noProof/>
                <w:lang w:bidi="ar-SA"/>
              </w:rPr>
              <mc:AlternateContent>
                <mc:Choice Requires="wps">
                  <w:drawing>
                    <wp:anchor distT="0" distB="0" distL="114300" distR="114300" simplePos="0" relativeHeight="251694080" behindDoc="0" locked="0" layoutInCell="1" allowOverlap="1" wp14:anchorId="59C96ACD" wp14:editId="64624838">
                      <wp:simplePos x="0" y="0"/>
                      <wp:positionH relativeFrom="column">
                        <wp:posOffset>104457</wp:posOffset>
                      </wp:positionH>
                      <wp:positionV relativeFrom="paragraph">
                        <wp:posOffset>11113</wp:posOffset>
                      </wp:positionV>
                      <wp:extent cx="2666365" cy="262890"/>
                      <wp:effectExtent l="1588" t="0" r="21272" b="21273"/>
                      <wp:wrapNone/>
                      <wp:docPr id="25" name="Flowchart: Alternate Process 25"/>
                      <wp:cNvGraphicFramePr/>
                      <a:graphic xmlns:a="http://schemas.openxmlformats.org/drawingml/2006/main">
                        <a:graphicData uri="http://schemas.microsoft.com/office/word/2010/wordprocessingShape">
                          <wps:wsp>
                            <wps:cNvSpPr/>
                            <wps:spPr>
                              <a:xfrm rot="16200000">
                                <a:off x="0" y="0"/>
                                <a:ext cx="266636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D7CB2B7" w14:textId="77777777" w:rsidR="00865FC0" w:rsidRDefault="00865FC0" w:rsidP="001354F7">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3E0EB26" w14:textId="77777777" w:rsidR="00865FC0" w:rsidRPr="001502CF" w:rsidRDefault="00865FC0" w:rsidP="001354F7">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25" o:spid="_x0000_s1031" type="#_x0000_t176" style="position:absolute;margin-left:8.2pt;margin-top:.9pt;width:209.95pt;height:20.7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" fillcolor="#92cddc [1944]" strokecolor="black [3213]" strokeweight="2pt">
                      <v:textbox>
                        <w:txbxContent>
                          <w:p w14:paraId="4D7CB2B7" w14:textId="77777777" w:rsidR="00865FC0" w:rsidRDefault="00865FC0" w:rsidP="001354F7">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3E0EB26" w14:textId="77777777" w:rsidR="00865FC0" w:rsidRPr="001502CF" w:rsidRDefault="00865FC0" w:rsidP="001354F7">
                            <w:pPr>
                              <w:rPr>
                                <w:rFonts w:ascii="Arial" w:hAnsi="Arial" w:cs="Arial"/>
                                <w:b/>
                                <w:color w:val="000000" w:themeColor="text1"/>
                                <w:sz w:val="18"/>
                                <w:szCs w:val="18"/>
                              </w:rPr>
                            </w:pPr>
                          </w:p>
                        </w:txbxContent>
                      </v:textbox>
                    </v:shape>
                  </w:pict>
                </mc:Fallback>
              </mc:AlternateContent>
            </w:r>
            <w:r w:rsidR="001354F7">
              <w:rPr>
                <w:noProof/>
                <w:lang w:bidi="ar-SA"/>
              </w:rPr>
              <mc:AlternateContent>
                <mc:Choice Requires="wps">
                  <w:drawing>
                    <wp:anchor distT="0" distB="0" distL="114300" distR="114300" simplePos="0" relativeHeight="251697152" behindDoc="0" locked="0" layoutInCell="1" allowOverlap="1" wp14:anchorId="43C83C8E" wp14:editId="08FBBF48">
                      <wp:simplePos x="0" y="0"/>
                      <wp:positionH relativeFrom="column">
                        <wp:posOffset>2607310</wp:posOffset>
                      </wp:positionH>
                      <wp:positionV relativeFrom="paragraph">
                        <wp:posOffset>54701</wp:posOffset>
                      </wp:positionV>
                      <wp:extent cx="0" cy="281305"/>
                      <wp:effectExtent l="76200" t="0" r="57150" b="61595"/>
                      <wp:wrapNone/>
                      <wp:docPr id="24" name="Straight Arrow Connector 24"/>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205.3pt;margin-top:4.3pt;width:0;height:22.1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" strokecolor="black [3213]">
                      <v:stroke endarrow="block"/>
                    </v:shape>
                  </w:pict>
                </mc:Fallback>
              </mc:AlternateContent>
            </w:r>
          </w:p>
          <w:p w14:paraId="5F54C53D" w14:textId="77777777" w:rsidR="001354F7" w:rsidRDefault="001354F7" w:rsidP="001354F7"/>
          <w:p w14:paraId="521FACD2" w14:textId="561605B8" w:rsidR="001354F7" w:rsidRDefault="00011715" w:rsidP="001354F7">
            <w:r w:rsidRPr="00560609">
              <w:rPr>
                <w:noProof/>
                <w:lang w:bidi="ar-SA"/>
              </w:rPr>
              <mc:AlternateContent>
                <mc:Choice Requires="wps">
                  <w:drawing>
                    <wp:anchor distT="0" distB="0" distL="114300" distR="114300" simplePos="0" relativeHeight="251683840" behindDoc="0" locked="0" layoutInCell="1" allowOverlap="1" wp14:anchorId="5F343162" wp14:editId="1FDDFDCB">
                      <wp:simplePos x="0" y="0"/>
                      <wp:positionH relativeFrom="column">
                        <wp:posOffset>1763395</wp:posOffset>
                      </wp:positionH>
                      <wp:positionV relativeFrom="paragraph">
                        <wp:posOffset>0</wp:posOffset>
                      </wp:positionV>
                      <wp:extent cx="1887220" cy="890905"/>
                      <wp:effectExtent l="0" t="0" r="17780" b="23495"/>
                      <wp:wrapNone/>
                      <wp:docPr id="28" name="Rectangle 28"/>
                      <wp:cNvGraphicFramePr/>
                      <a:graphic xmlns:a="http://schemas.openxmlformats.org/drawingml/2006/main">
                        <a:graphicData uri="http://schemas.microsoft.com/office/word/2010/wordprocessingShape">
                          <wps:wsp>
                            <wps:cNvSpPr/>
                            <wps:spPr>
                              <a:xfrm>
                                <a:off x="0" y="0"/>
                                <a:ext cx="1887220" cy="8909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42A087" w14:textId="77777777" w:rsidR="00865FC0" w:rsidRPr="0008003E" w:rsidRDefault="00865FC0" w:rsidP="001354F7">
                                  <w:pPr>
                                    <w:spacing w:line="360" w:lineRule="auto"/>
                                    <w:jc w:val="center"/>
                                    <w:rPr>
                                      <w:rFonts w:ascii="Arial" w:hAnsi="Arial" w:cs="Arial"/>
                                      <w:color w:val="000000" w:themeColor="text1"/>
                                      <w:sz w:val="24"/>
                                      <w:szCs w:val="24"/>
                                    </w:rPr>
                                  </w:pPr>
                                  <w:r w:rsidRPr="0008003E">
                                    <w:rPr>
                                      <w:rFonts w:ascii="Arial" w:hAnsi="Arial" w:cs="Arial"/>
                                      <w:color w:val="000000" w:themeColor="text1"/>
                                      <w:sz w:val="24"/>
                                      <w:szCs w:val="24"/>
                                    </w:rPr>
                                    <w:t>Records screened</w:t>
                                  </w:r>
                                </w:p>
                                <w:p w14:paraId="16151557" w14:textId="77777777" w:rsidR="00865FC0" w:rsidRPr="0008003E" w:rsidRDefault="00865FC0" w:rsidP="001354F7">
                                  <w:pPr>
                                    <w:spacing w:line="360" w:lineRule="auto"/>
                                    <w:jc w:val="center"/>
                                    <w:rPr>
                                      <w:rFonts w:ascii="Arial" w:hAnsi="Arial" w:cs="Arial"/>
                                      <w:color w:val="000000" w:themeColor="text1"/>
                                      <w:sz w:val="24"/>
                                      <w:szCs w:val="24"/>
                                    </w:rPr>
                                  </w:pPr>
                                  <w:r w:rsidRPr="0008003E">
                                    <w:rPr>
                                      <w:rFonts w:ascii="Arial" w:hAnsi="Arial" w:cs="Arial"/>
                                      <w:color w:val="000000" w:themeColor="text1"/>
                                      <w:sz w:val="24"/>
                                      <w:szCs w:val="24"/>
                                    </w:rPr>
                                    <w:t>(title/abstract)</w:t>
                                  </w:r>
                                </w:p>
                                <w:p w14:paraId="41E06A38" w14:textId="30D5B14C" w:rsidR="00865FC0" w:rsidRPr="0008003E"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160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2" style="position:absolute;margin-left:138.85pt;margin-top:0;width:148.6pt;height:70.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" filled="f" strokecolor="black [3213]" strokeweight="2pt">
                      <v:textbox>
                        <w:txbxContent>
                          <w:p w14:paraId="0B42A087" w14:textId="77777777" w:rsidR="00865FC0" w:rsidRPr="0008003E" w:rsidRDefault="00865FC0" w:rsidP="001354F7">
                            <w:pPr>
                              <w:spacing w:line="360" w:lineRule="auto"/>
                              <w:jc w:val="center"/>
                              <w:rPr>
                                <w:rFonts w:ascii="Arial" w:hAnsi="Arial" w:cs="Arial"/>
                                <w:color w:val="000000" w:themeColor="text1"/>
                                <w:sz w:val="24"/>
                                <w:szCs w:val="24"/>
                              </w:rPr>
                            </w:pPr>
                            <w:r w:rsidRPr="0008003E">
                              <w:rPr>
                                <w:rFonts w:ascii="Arial" w:hAnsi="Arial" w:cs="Arial"/>
                                <w:color w:val="000000" w:themeColor="text1"/>
                                <w:sz w:val="24"/>
                                <w:szCs w:val="24"/>
                              </w:rPr>
                              <w:t>Records screened</w:t>
                            </w:r>
                          </w:p>
                          <w:p w14:paraId="16151557" w14:textId="77777777" w:rsidR="00865FC0" w:rsidRPr="0008003E" w:rsidRDefault="00865FC0" w:rsidP="001354F7">
                            <w:pPr>
                              <w:spacing w:line="360" w:lineRule="auto"/>
                              <w:jc w:val="center"/>
                              <w:rPr>
                                <w:rFonts w:ascii="Arial" w:hAnsi="Arial" w:cs="Arial"/>
                                <w:color w:val="000000" w:themeColor="text1"/>
                                <w:sz w:val="24"/>
                                <w:szCs w:val="24"/>
                              </w:rPr>
                            </w:pPr>
                            <w:r w:rsidRPr="0008003E">
                              <w:rPr>
                                <w:rFonts w:ascii="Arial" w:hAnsi="Arial" w:cs="Arial"/>
                                <w:color w:val="000000" w:themeColor="text1"/>
                                <w:sz w:val="24"/>
                                <w:szCs w:val="24"/>
                              </w:rPr>
                              <w:t>(title/abstract)</w:t>
                            </w:r>
                          </w:p>
                          <w:p w14:paraId="41E06A38" w14:textId="30D5B14C" w:rsidR="00865FC0" w:rsidRPr="0008003E"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160</w:t>
                            </w:r>
                          </w:p>
                        </w:txbxContent>
                      </v:textbox>
                    </v:rect>
                  </w:pict>
                </mc:Fallback>
              </mc:AlternateContent>
            </w:r>
            <w:r w:rsidR="001354F7" w:rsidRPr="00560609">
              <w:rPr>
                <w:noProof/>
                <w:lang w:bidi="ar-SA"/>
              </w:rPr>
              <mc:AlternateContent>
                <mc:Choice Requires="wps">
                  <w:drawing>
                    <wp:anchor distT="0" distB="0" distL="114300" distR="114300" simplePos="0" relativeHeight="251684864" behindDoc="0" locked="0" layoutInCell="1" allowOverlap="1" wp14:anchorId="3AE50864" wp14:editId="25E647E0">
                      <wp:simplePos x="0" y="0"/>
                      <wp:positionH relativeFrom="column">
                        <wp:posOffset>4236720</wp:posOffset>
                      </wp:positionH>
                      <wp:positionV relativeFrom="paragraph">
                        <wp:posOffset>76200</wp:posOffset>
                      </wp:positionV>
                      <wp:extent cx="1783080" cy="674370"/>
                      <wp:effectExtent l="0" t="0" r="26670" b="11430"/>
                      <wp:wrapNone/>
                      <wp:docPr id="26" name="Rectangle 26"/>
                      <wp:cNvGraphicFramePr/>
                      <a:graphic xmlns:a="http://schemas.openxmlformats.org/drawingml/2006/main">
                        <a:graphicData uri="http://schemas.microsoft.com/office/word/2010/wordprocessingShape">
                          <wps:wsp>
                            <wps:cNvSpPr/>
                            <wps:spPr>
                              <a:xfrm>
                                <a:off x="0" y="0"/>
                                <a:ext cx="1783080" cy="6743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113CCD" w14:textId="77777777" w:rsidR="00865FC0" w:rsidRPr="0008003E" w:rsidRDefault="00865FC0" w:rsidP="001354F7">
                                  <w:pPr>
                                    <w:spacing w:line="360" w:lineRule="auto"/>
                                    <w:jc w:val="center"/>
                                    <w:rPr>
                                      <w:rFonts w:ascii="Arial" w:hAnsi="Arial" w:cs="Arial"/>
                                      <w:color w:val="000000" w:themeColor="text1"/>
                                      <w:sz w:val="24"/>
                                      <w:szCs w:val="24"/>
                                    </w:rPr>
                                  </w:pPr>
                                  <w:r w:rsidRPr="0008003E">
                                    <w:rPr>
                                      <w:rFonts w:ascii="Arial" w:hAnsi="Arial" w:cs="Arial"/>
                                      <w:color w:val="000000" w:themeColor="text1"/>
                                      <w:sz w:val="24"/>
                                      <w:szCs w:val="24"/>
                                    </w:rPr>
                                    <w:t>Reports</w:t>
                                  </w:r>
                                  <w:r>
                                    <w:rPr>
                                      <w:rFonts w:ascii="Arial" w:hAnsi="Arial" w:cs="Arial"/>
                                      <w:color w:val="000000" w:themeColor="text1"/>
                                      <w:sz w:val="24"/>
                                      <w:szCs w:val="24"/>
                                    </w:rPr>
                                    <w:t xml:space="preserve"> </w:t>
                                  </w:r>
                                  <w:r w:rsidRPr="0008003E">
                                    <w:rPr>
                                      <w:rFonts w:ascii="Arial" w:hAnsi="Arial" w:cs="Arial"/>
                                      <w:color w:val="000000" w:themeColor="text1"/>
                                      <w:sz w:val="24"/>
                                      <w:szCs w:val="24"/>
                                    </w:rPr>
                                    <w:t>excluded</w:t>
                                  </w:r>
                                </w:p>
                                <w:p w14:paraId="6D565F35" w14:textId="4FF30BEA" w:rsidR="00865FC0" w:rsidRPr="0008003E"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143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3" style="position:absolute;margin-left:333.6pt;margin-top:6pt;width:140.4pt;height:53.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" filled="f" strokecolor="black [3213]" strokeweight="2pt">
                      <v:textbox>
                        <w:txbxContent>
                          <w:p w14:paraId="61113CCD" w14:textId="77777777" w:rsidR="00865FC0" w:rsidRPr="0008003E" w:rsidRDefault="00865FC0" w:rsidP="001354F7">
                            <w:pPr>
                              <w:spacing w:line="360" w:lineRule="auto"/>
                              <w:jc w:val="center"/>
                              <w:rPr>
                                <w:rFonts w:ascii="Arial" w:hAnsi="Arial" w:cs="Arial"/>
                                <w:color w:val="000000" w:themeColor="text1"/>
                                <w:sz w:val="24"/>
                                <w:szCs w:val="24"/>
                              </w:rPr>
                            </w:pPr>
                            <w:r w:rsidRPr="0008003E">
                              <w:rPr>
                                <w:rFonts w:ascii="Arial" w:hAnsi="Arial" w:cs="Arial"/>
                                <w:color w:val="000000" w:themeColor="text1"/>
                                <w:sz w:val="24"/>
                                <w:szCs w:val="24"/>
                              </w:rPr>
                              <w:t>Reports</w:t>
                            </w:r>
                            <w:r>
                              <w:rPr>
                                <w:rFonts w:ascii="Arial" w:hAnsi="Arial" w:cs="Arial"/>
                                <w:color w:val="000000" w:themeColor="text1"/>
                                <w:sz w:val="24"/>
                                <w:szCs w:val="24"/>
                              </w:rPr>
                              <w:t xml:space="preserve"> </w:t>
                            </w:r>
                            <w:r w:rsidRPr="0008003E">
                              <w:rPr>
                                <w:rFonts w:ascii="Arial" w:hAnsi="Arial" w:cs="Arial"/>
                                <w:color w:val="000000" w:themeColor="text1"/>
                                <w:sz w:val="24"/>
                                <w:szCs w:val="24"/>
                              </w:rPr>
                              <w:t>excluded</w:t>
                            </w:r>
                          </w:p>
                          <w:p w14:paraId="6D565F35" w14:textId="4FF30BEA" w:rsidR="00865FC0" w:rsidRPr="0008003E"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143</w:t>
                            </w:r>
                          </w:p>
                        </w:txbxContent>
                      </v:textbox>
                    </v:rect>
                  </w:pict>
                </mc:Fallback>
              </mc:AlternateContent>
            </w:r>
          </w:p>
          <w:p w14:paraId="2435D134" w14:textId="77777777" w:rsidR="001354F7" w:rsidRDefault="001354F7" w:rsidP="001354F7"/>
          <w:p w14:paraId="3FA7745C" w14:textId="77777777" w:rsidR="001354F7" w:rsidRDefault="001354F7" w:rsidP="001354F7">
            <w:r>
              <w:rPr>
                <w:noProof/>
                <w:lang w:bidi="ar-SA"/>
              </w:rPr>
              <mc:AlternateContent>
                <mc:Choice Requires="wps">
                  <w:drawing>
                    <wp:anchor distT="0" distB="0" distL="114300" distR="114300" simplePos="0" relativeHeight="251689984" behindDoc="0" locked="0" layoutInCell="1" allowOverlap="1" wp14:anchorId="63456B95" wp14:editId="793D1090">
                      <wp:simplePos x="0" y="0"/>
                      <wp:positionH relativeFrom="column">
                        <wp:posOffset>3670300</wp:posOffset>
                      </wp:positionH>
                      <wp:positionV relativeFrom="paragraph">
                        <wp:posOffset>128996</wp:posOffset>
                      </wp:positionV>
                      <wp:extent cx="563245" cy="0"/>
                      <wp:effectExtent l="0" t="76200" r="27305" b="95250"/>
                      <wp:wrapNone/>
                      <wp:docPr id="30" name="Straight Arrow Connector 3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0" o:spid="_x0000_s1026" type="#_x0000_t32" style="position:absolute;margin-left:289pt;margin-top:10.15pt;width:44.35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" strokecolor="black [3213]">
                      <v:stroke endarrow="block"/>
                    </v:shape>
                  </w:pict>
                </mc:Fallback>
              </mc:AlternateContent>
            </w:r>
          </w:p>
          <w:p w14:paraId="1627B74E" w14:textId="77777777" w:rsidR="001354F7" w:rsidRDefault="001354F7" w:rsidP="001354F7"/>
          <w:p w14:paraId="0CAFE290" w14:textId="77777777" w:rsidR="001354F7" w:rsidRDefault="001354F7" w:rsidP="001354F7"/>
          <w:p w14:paraId="52935CC4" w14:textId="77777777" w:rsidR="001354F7" w:rsidRDefault="001354F7" w:rsidP="001354F7">
            <w:r>
              <w:rPr>
                <w:noProof/>
                <w:lang w:bidi="ar-SA"/>
              </w:rPr>
              <mc:AlternateContent>
                <mc:Choice Requires="wps">
                  <w:drawing>
                    <wp:anchor distT="0" distB="0" distL="114300" distR="114300" simplePos="0" relativeHeight="251698176" behindDoc="0" locked="0" layoutInCell="1" allowOverlap="1" wp14:anchorId="36B1518F" wp14:editId="3700163A">
                      <wp:simplePos x="0" y="0"/>
                      <wp:positionH relativeFrom="column">
                        <wp:posOffset>2621280</wp:posOffset>
                      </wp:positionH>
                      <wp:positionV relativeFrom="paragraph">
                        <wp:posOffset>52070</wp:posOffset>
                      </wp:positionV>
                      <wp:extent cx="10795" cy="260668"/>
                      <wp:effectExtent l="57150" t="0" r="65405" b="63500"/>
                      <wp:wrapNone/>
                      <wp:docPr id="34" name="Straight Arrow Connector 34"/>
                      <wp:cNvGraphicFramePr/>
                      <a:graphic xmlns:a="http://schemas.openxmlformats.org/drawingml/2006/main">
                        <a:graphicData uri="http://schemas.microsoft.com/office/word/2010/wordprocessingShape">
                          <wps:wsp>
                            <wps:cNvCnPr/>
                            <wps:spPr>
                              <a:xfrm>
                                <a:off x="0" y="0"/>
                                <a:ext cx="10795" cy="26066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206.4pt;margin-top:4.1pt;width:.85pt;height:20.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" strokecolor="black [3213]">
                      <v:stroke endarrow="block"/>
                    </v:shape>
                  </w:pict>
                </mc:Fallback>
              </mc:AlternateContent>
            </w:r>
          </w:p>
          <w:p w14:paraId="7A5ABCB7" w14:textId="7BC2328B" w:rsidR="001354F7" w:rsidRDefault="00011715" w:rsidP="001354F7">
            <w:r w:rsidRPr="00560609">
              <w:rPr>
                <w:noProof/>
                <w:lang w:bidi="ar-SA"/>
              </w:rPr>
              <mc:AlternateContent>
                <mc:Choice Requires="wps">
                  <w:drawing>
                    <wp:anchor distT="0" distB="0" distL="114300" distR="114300" simplePos="0" relativeHeight="251685888" behindDoc="0" locked="0" layoutInCell="1" allowOverlap="1" wp14:anchorId="52BC4283" wp14:editId="6419F1A9">
                      <wp:simplePos x="0" y="0"/>
                      <wp:positionH relativeFrom="column">
                        <wp:posOffset>1774190</wp:posOffset>
                      </wp:positionH>
                      <wp:positionV relativeFrom="paragraph">
                        <wp:posOffset>157480</wp:posOffset>
                      </wp:positionV>
                      <wp:extent cx="1887220" cy="815975"/>
                      <wp:effectExtent l="0" t="0" r="17780" b="22225"/>
                      <wp:wrapNone/>
                      <wp:docPr id="39" name="Rectangle 39"/>
                      <wp:cNvGraphicFramePr/>
                      <a:graphic xmlns:a="http://schemas.openxmlformats.org/drawingml/2006/main">
                        <a:graphicData uri="http://schemas.microsoft.com/office/word/2010/wordprocessingShape">
                          <wps:wsp>
                            <wps:cNvSpPr/>
                            <wps:spPr>
                              <a:xfrm>
                                <a:off x="0" y="0"/>
                                <a:ext cx="1887220" cy="815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26D14A" w14:textId="77777777" w:rsidR="00865FC0" w:rsidRPr="0073366B" w:rsidRDefault="00865FC0" w:rsidP="001354F7">
                                  <w:pPr>
                                    <w:spacing w:line="360" w:lineRule="auto"/>
                                    <w:jc w:val="center"/>
                                    <w:rPr>
                                      <w:rFonts w:ascii="Arial" w:hAnsi="Arial" w:cs="Arial"/>
                                      <w:color w:val="000000" w:themeColor="text1"/>
                                      <w:sz w:val="24"/>
                                      <w:szCs w:val="24"/>
                                    </w:rPr>
                                  </w:pPr>
                                  <w:r w:rsidRPr="0073366B">
                                    <w:rPr>
                                      <w:rFonts w:ascii="Arial" w:hAnsi="Arial" w:cs="Arial"/>
                                      <w:color w:val="000000" w:themeColor="text1"/>
                                      <w:sz w:val="24"/>
                                      <w:szCs w:val="24"/>
                                    </w:rPr>
                                    <w:t>Full text articles</w:t>
                                  </w:r>
                                  <w:r>
                                    <w:rPr>
                                      <w:rFonts w:ascii="Arial" w:hAnsi="Arial" w:cs="Arial"/>
                                      <w:color w:val="000000" w:themeColor="text1"/>
                                      <w:sz w:val="24"/>
                                      <w:szCs w:val="24"/>
                                    </w:rPr>
                                    <w:t xml:space="preserve"> </w:t>
                                  </w:r>
                                  <w:r w:rsidRPr="0073366B">
                                    <w:rPr>
                                      <w:rFonts w:ascii="Arial" w:hAnsi="Arial" w:cs="Arial"/>
                                      <w:color w:val="000000" w:themeColor="text1"/>
                                      <w:sz w:val="24"/>
                                      <w:szCs w:val="24"/>
                                    </w:rPr>
                                    <w:t>assessed</w:t>
                                  </w:r>
                                </w:p>
                                <w:p w14:paraId="6737E151" w14:textId="61F1ABFA" w:rsidR="00865FC0" w:rsidRPr="0073366B"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139.7pt;margin-top:12.4pt;width:148.6pt;height:6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" filled="f" strokecolor="black [3213]" strokeweight="2pt">
                      <v:textbox>
                        <w:txbxContent>
                          <w:p w14:paraId="3726D14A" w14:textId="77777777" w:rsidR="00865FC0" w:rsidRPr="0073366B" w:rsidRDefault="00865FC0" w:rsidP="001354F7">
                            <w:pPr>
                              <w:spacing w:line="360" w:lineRule="auto"/>
                              <w:jc w:val="center"/>
                              <w:rPr>
                                <w:rFonts w:ascii="Arial" w:hAnsi="Arial" w:cs="Arial"/>
                                <w:color w:val="000000" w:themeColor="text1"/>
                                <w:sz w:val="24"/>
                                <w:szCs w:val="24"/>
                              </w:rPr>
                            </w:pPr>
                            <w:r w:rsidRPr="0073366B">
                              <w:rPr>
                                <w:rFonts w:ascii="Arial" w:hAnsi="Arial" w:cs="Arial"/>
                                <w:color w:val="000000" w:themeColor="text1"/>
                                <w:sz w:val="24"/>
                                <w:szCs w:val="24"/>
                              </w:rPr>
                              <w:t>Full text articles</w:t>
                            </w:r>
                            <w:r>
                              <w:rPr>
                                <w:rFonts w:ascii="Arial" w:hAnsi="Arial" w:cs="Arial"/>
                                <w:color w:val="000000" w:themeColor="text1"/>
                                <w:sz w:val="24"/>
                                <w:szCs w:val="24"/>
                              </w:rPr>
                              <w:t xml:space="preserve"> </w:t>
                            </w:r>
                            <w:r w:rsidRPr="0073366B">
                              <w:rPr>
                                <w:rFonts w:ascii="Arial" w:hAnsi="Arial" w:cs="Arial"/>
                                <w:color w:val="000000" w:themeColor="text1"/>
                                <w:sz w:val="24"/>
                                <w:szCs w:val="24"/>
                              </w:rPr>
                              <w:t>assessed</w:t>
                            </w:r>
                          </w:p>
                          <w:p w14:paraId="6737E151" w14:textId="61F1ABFA" w:rsidR="00865FC0" w:rsidRPr="0073366B"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26</w:t>
                            </w:r>
                          </w:p>
                        </w:txbxContent>
                      </v:textbox>
                    </v:rect>
                  </w:pict>
                </mc:Fallback>
              </mc:AlternateContent>
            </w:r>
          </w:p>
          <w:p w14:paraId="0606BFCE" w14:textId="5390F98B" w:rsidR="001354F7" w:rsidRDefault="001354F7" w:rsidP="001354F7">
            <w:r w:rsidRPr="00560609">
              <w:rPr>
                <w:noProof/>
                <w:lang w:bidi="ar-SA"/>
              </w:rPr>
              <mc:AlternateContent>
                <mc:Choice Requires="wps">
                  <w:drawing>
                    <wp:anchor distT="0" distB="0" distL="114300" distR="114300" simplePos="0" relativeHeight="251686912" behindDoc="0" locked="0" layoutInCell="1" allowOverlap="1" wp14:anchorId="553D05EB" wp14:editId="69E41C59">
                      <wp:simplePos x="0" y="0"/>
                      <wp:positionH relativeFrom="column">
                        <wp:posOffset>4236721</wp:posOffset>
                      </wp:positionH>
                      <wp:positionV relativeFrom="paragraph">
                        <wp:posOffset>93980</wp:posOffset>
                      </wp:positionV>
                      <wp:extent cx="1871980" cy="990600"/>
                      <wp:effectExtent l="0" t="0" r="13970" b="19050"/>
                      <wp:wrapNone/>
                      <wp:docPr id="38" name="Rectangle 38"/>
                      <wp:cNvGraphicFramePr/>
                      <a:graphic xmlns:a="http://schemas.openxmlformats.org/drawingml/2006/main">
                        <a:graphicData uri="http://schemas.microsoft.com/office/word/2010/wordprocessingShape">
                          <wps:wsp>
                            <wps:cNvSpPr/>
                            <wps:spPr>
                              <a:xfrm>
                                <a:off x="0" y="0"/>
                                <a:ext cx="1871980" cy="990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ADEEA7" w14:textId="77777777" w:rsidR="00865FC0" w:rsidRPr="00CA0770" w:rsidRDefault="00865FC0" w:rsidP="001354F7">
                                  <w:pPr>
                                    <w:spacing w:line="360" w:lineRule="auto"/>
                                    <w:jc w:val="center"/>
                                    <w:rPr>
                                      <w:rFonts w:ascii="Arial" w:hAnsi="Arial" w:cs="Arial"/>
                                      <w:color w:val="000000" w:themeColor="text1"/>
                                      <w:sz w:val="24"/>
                                      <w:szCs w:val="24"/>
                                    </w:rPr>
                                  </w:pPr>
                                  <w:r w:rsidRPr="00CA0770">
                                    <w:rPr>
                                      <w:rFonts w:ascii="Arial" w:hAnsi="Arial" w:cs="Arial"/>
                                      <w:color w:val="000000" w:themeColor="text1"/>
                                      <w:sz w:val="24"/>
                                      <w:szCs w:val="24"/>
                                    </w:rPr>
                                    <w:t>Full text articles excluded (with reasons)</w:t>
                                  </w:r>
                                </w:p>
                                <w:p w14:paraId="06A93ADD" w14:textId="12744483" w:rsidR="00865FC0" w:rsidRPr="00CA0770"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5" style="position:absolute;margin-left:333.6pt;margin-top:7.4pt;width:147.4pt;height: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" filled="f" strokecolor="black [3213]" strokeweight="2pt">
                      <v:textbox>
                        <w:txbxContent>
                          <w:p w14:paraId="17ADEEA7" w14:textId="77777777" w:rsidR="00865FC0" w:rsidRPr="00CA0770" w:rsidRDefault="00865FC0" w:rsidP="001354F7">
                            <w:pPr>
                              <w:spacing w:line="360" w:lineRule="auto"/>
                              <w:jc w:val="center"/>
                              <w:rPr>
                                <w:rFonts w:ascii="Arial" w:hAnsi="Arial" w:cs="Arial"/>
                                <w:color w:val="000000" w:themeColor="text1"/>
                                <w:sz w:val="24"/>
                                <w:szCs w:val="24"/>
                              </w:rPr>
                            </w:pPr>
                            <w:r w:rsidRPr="00CA0770">
                              <w:rPr>
                                <w:rFonts w:ascii="Arial" w:hAnsi="Arial" w:cs="Arial"/>
                                <w:color w:val="000000" w:themeColor="text1"/>
                                <w:sz w:val="24"/>
                                <w:szCs w:val="24"/>
                              </w:rPr>
                              <w:t>Full text articles excluded (with reasons)</w:t>
                            </w:r>
                          </w:p>
                          <w:p w14:paraId="06A93ADD" w14:textId="12744483" w:rsidR="00865FC0" w:rsidRPr="00CA0770" w:rsidRDefault="00865FC0" w:rsidP="001354F7">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6</w:t>
                            </w:r>
                          </w:p>
                        </w:txbxContent>
                      </v:textbox>
                    </v:rect>
                  </w:pict>
                </mc:Fallback>
              </mc:AlternateContent>
            </w:r>
          </w:p>
          <w:p w14:paraId="4BF8F71C" w14:textId="3D3EBB9B" w:rsidR="001354F7" w:rsidRDefault="001354F7" w:rsidP="001354F7"/>
          <w:p w14:paraId="292CCCA2" w14:textId="77777777" w:rsidR="001354F7" w:rsidRDefault="001354F7" w:rsidP="001354F7"/>
          <w:p w14:paraId="36B32610" w14:textId="77777777" w:rsidR="001354F7" w:rsidRDefault="001354F7" w:rsidP="001354F7">
            <w:r>
              <w:rPr>
                <w:noProof/>
                <w:lang w:bidi="ar-SA"/>
              </w:rPr>
              <mc:AlternateContent>
                <mc:Choice Requires="wps">
                  <w:drawing>
                    <wp:anchor distT="0" distB="0" distL="114300" distR="114300" simplePos="0" relativeHeight="251691008" behindDoc="0" locked="0" layoutInCell="1" allowOverlap="1" wp14:anchorId="7AAFB7DE" wp14:editId="422DC2FF">
                      <wp:simplePos x="0" y="0"/>
                      <wp:positionH relativeFrom="column">
                        <wp:posOffset>3683635</wp:posOffset>
                      </wp:positionH>
                      <wp:positionV relativeFrom="paragraph">
                        <wp:posOffset>44541</wp:posOffset>
                      </wp:positionV>
                      <wp:extent cx="563245" cy="0"/>
                      <wp:effectExtent l="0" t="76200" r="27305" b="95250"/>
                      <wp:wrapNone/>
                      <wp:docPr id="40" name="Straight Arrow Connector 4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0" o:spid="_x0000_s1026" type="#_x0000_t32" style="position:absolute;margin-left:290.05pt;margin-top:3.5pt;width:44.35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" strokecolor="black [3213]">
                      <v:stroke endarrow="block"/>
                    </v:shape>
                  </w:pict>
                </mc:Fallback>
              </mc:AlternateContent>
            </w:r>
          </w:p>
          <w:p w14:paraId="11C80B08" w14:textId="4CCD72E1" w:rsidR="001354F7" w:rsidRDefault="00011715" w:rsidP="001354F7">
            <w:r>
              <w:rPr>
                <w:noProof/>
                <w:lang w:bidi="ar-SA"/>
              </w:rPr>
              <mc:AlternateContent>
                <mc:Choice Requires="wps">
                  <w:drawing>
                    <wp:anchor distT="0" distB="0" distL="114300" distR="114300" simplePos="0" relativeHeight="251699200" behindDoc="0" locked="0" layoutInCell="1" allowOverlap="1" wp14:anchorId="709E9A82" wp14:editId="675B9CAA">
                      <wp:simplePos x="0" y="0"/>
                      <wp:positionH relativeFrom="column">
                        <wp:posOffset>2636520</wp:posOffset>
                      </wp:positionH>
                      <wp:positionV relativeFrom="paragraph">
                        <wp:posOffset>144145</wp:posOffset>
                      </wp:positionV>
                      <wp:extent cx="0" cy="219710"/>
                      <wp:effectExtent l="76200" t="0" r="57150" b="66040"/>
                      <wp:wrapNone/>
                      <wp:docPr id="41" name="Straight Arrow Connector 41"/>
                      <wp:cNvGraphicFramePr/>
                      <a:graphic xmlns:a="http://schemas.openxmlformats.org/drawingml/2006/main">
                        <a:graphicData uri="http://schemas.microsoft.com/office/word/2010/wordprocessingShape">
                          <wps:wsp>
                            <wps:cNvCnPr/>
                            <wps:spPr>
                              <a:xfrm>
                                <a:off x="0" y="0"/>
                                <a:ext cx="0" cy="2197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41" o:spid="_x0000_s1026" type="#_x0000_t32" style="position:absolute;margin-left:207.6pt;margin-top:11.35pt;width:0;height:17.3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" strokecolor="black [3213]">
                      <v:stroke endarrow="block"/>
                    </v:shape>
                  </w:pict>
                </mc:Fallback>
              </mc:AlternateContent>
            </w:r>
            <w:r w:rsidR="006D67F3">
              <w:rPr>
                <w:noProof/>
                <w:lang w:bidi="ar-SA"/>
              </w:rPr>
              <mc:AlternateContent>
                <mc:Choice Requires="wps">
                  <w:drawing>
                    <wp:anchor distT="0" distB="0" distL="114300" distR="114300" simplePos="0" relativeHeight="251695104" behindDoc="0" locked="0" layoutInCell="1" allowOverlap="1" wp14:anchorId="306DDD44" wp14:editId="1C56ACFD">
                      <wp:simplePos x="0" y="0"/>
                      <wp:positionH relativeFrom="column">
                        <wp:posOffset>546417</wp:posOffset>
                      </wp:positionH>
                      <wp:positionV relativeFrom="paragraph">
                        <wp:posOffset>147003</wp:posOffset>
                      </wp:positionV>
                      <wp:extent cx="1776095" cy="262890"/>
                      <wp:effectExtent l="0" t="5397" r="28257" b="28258"/>
                      <wp:wrapNone/>
                      <wp:docPr id="42" name="Flowchart: Alternate Process 42"/>
                      <wp:cNvGraphicFramePr/>
                      <a:graphic xmlns:a="http://schemas.openxmlformats.org/drawingml/2006/main">
                        <a:graphicData uri="http://schemas.microsoft.com/office/word/2010/wordprocessingShape">
                          <wps:wsp>
                            <wps:cNvSpPr/>
                            <wps:spPr>
                              <a:xfrm rot="16200000">
                                <a:off x="0" y="0"/>
                                <a:ext cx="177609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69E12E1" w14:textId="77777777" w:rsidR="00865FC0" w:rsidRPr="001502CF" w:rsidRDefault="00865FC0" w:rsidP="001354F7">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42" o:spid="_x0000_s1036" type="#_x0000_t176" style="position:absolute;margin-left:43pt;margin-top:11.6pt;width:139.85pt;height:20.7pt;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" fillcolor="#92cddc [1944]" strokecolor="black [3213]" strokeweight="2pt">
                      <v:textbox>
                        <w:txbxContent>
                          <w:p w14:paraId="569E12E1" w14:textId="77777777" w:rsidR="00865FC0" w:rsidRPr="001502CF" w:rsidRDefault="00865FC0" w:rsidP="001354F7">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425BF5DE" w14:textId="0D27D971" w:rsidR="001354F7" w:rsidRDefault="001354F7" w:rsidP="001354F7"/>
          <w:p w14:paraId="5CF415D2" w14:textId="17280DAA" w:rsidR="001354F7" w:rsidRDefault="006D67F3" w:rsidP="001354F7">
            <w:r w:rsidRPr="00560609">
              <w:rPr>
                <w:noProof/>
                <w:lang w:bidi="ar-SA"/>
              </w:rPr>
              <mc:AlternateContent>
                <mc:Choice Requires="wps">
                  <w:drawing>
                    <wp:anchor distT="0" distB="0" distL="114300" distR="114300" simplePos="0" relativeHeight="251687936" behindDoc="0" locked="0" layoutInCell="1" allowOverlap="1" wp14:anchorId="622E7B43" wp14:editId="5A84F4BB">
                      <wp:simplePos x="0" y="0"/>
                      <wp:positionH relativeFrom="column">
                        <wp:posOffset>1786255</wp:posOffset>
                      </wp:positionH>
                      <wp:positionV relativeFrom="paragraph">
                        <wp:posOffset>29210</wp:posOffset>
                      </wp:positionV>
                      <wp:extent cx="1887220" cy="723900"/>
                      <wp:effectExtent l="0" t="0" r="17780" b="19050"/>
                      <wp:wrapNone/>
                      <wp:docPr id="43" name="Rectangle 4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EE2373" w14:textId="0D793BAF" w:rsidR="00865FC0" w:rsidRPr="0097561B" w:rsidRDefault="00865FC0" w:rsidP="00910582">
                                  <w:pPr>
                                    <w:spacing w:line="360" w:lineRule="auto"/>
                                    <w:jc w:val="center"/>
                                    <w:rPr>
                                      <w:rFonts w:ascii="Arial" w:hAnsi="Arial" w:cs="Arial"/>
                                      <w:color w:val="000000" w:themeColor="text1"/>
                                    </w:rPr>
                                  </w:pPr>
                                  <w:r w:rsidRPr="0097561B">
                                    <w:rPr>
                                      <w:rFonts w:ascii="Arial" w:hAnsi="Arial" w:cs="Arial"/>
                                      <w:color w:val="000000" w:themeColor="text1"/>
                                    </w:rPr>
                                    <w:t>Studies included in</w:t>
                                  </w:r>
                                </w:p>
                                <w:p w14:paraId="32D2A0C9" w14:textId="77777777" w:rsidR="00865FC0" w:rsidRPr="0097561B" w:rsidRDefault="00865FC0" w:rsidP="00910582">
                                  <w:pPr>
                                    <w:spacing w:line="360" w:lineRule="auto"/>
                                    <w:jc w:val="center"/>
                                    <w:rPr>
                                      <w:rFonts w:ascii="Arial" w:hAnsi="Arial" w:cs="Arial"/>
                                      <w:color w:val="000000" w:themeColor="text1"/>
                                    </w:rPr>
                                  </w:pPr>
                                  <w:r w:rsidRPr="0097561B">
                                    <w:rPr>
                                      <w:rFonts w:ascii="Arial" w:hAnsi="Arial" w:cs="Arial"/>
                                      <w:color w:val="000000" w:themeColor="text1"/>
                                    </w:rPr>
                                    <w:t>Final review</w:t>
                                  </w:r>
                                </w:p>
                                <w:p w14:paraId="556F06BA" w14:textId="3851D1E3" w:rsidR="00865FC0" w:rsidRPr="0097561B" w:rsidRDefault="00865FC0" w:rsidP="00910582">
                                  <w:pPr>
                                    <w:spacing w:line="360" w:lineRule="auto"/>
                                    <w:jc w:val="center"/>
                                    <w:rPr>
                                      <w:rFonts w:ascii="Arial" w:hAnsi="Arial" w:cs="Arial"/>
                                      <w:color w:val="000000" w:themeColor="text1"/>
                                    </w:rPr>
                                  </w:pPr>
                                  <w:r>
                                    <w:rPr>
                                      <w:rFonts w:ascii="Arial" w:hAnsi="Arial" w:cs="Arial"/>
                                      <w:color w:val="000000" w:themeColor="text1"/>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7" style="position:absolute;margin-left:140.65pt;margin-top:2.3pt;width:148.6pt;height: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" filled="f" strokecolor="black [3213]" strokeweight="2pt">
                      <v:textbox>
                        <w:txbxContent>
                          <w:p w14:paraId="08EE2373" w14:textId="0D793BAF" w:rsidR="00865FC0" w:rsidRPr="0097561B" w:rsidRDefault="00865FC0" w:rsidP="00910582">
                            <w:pPr>
                              <w:spacing w:line="360" w:lineRule="auto"/>
                              <w:jc w:val="center"/>
                              <w:rPr>
                                <w:rFonts w:ascii="Arial" w:hAnsi="Arial" w:cs="Arial"/>
                                <w:color w:val="000000" w:themeColor="text1"/>
                              </w:rPr>
                            </w:pPr>
                            <w:r w:rsidRPr="0097561B">
                              <w:rPr>
                                <w:rFonts w:ascii="Arial" w:hAnsi="Arial" w:cs="Arial"/>
                                <w:color w:val="000000" w:themeColor="text1"/>
                              </w:rPr>
                              <w:t>Studies included in</w:t>
                            </w:r>
                          </w:p>
                          <w:p w14:paraId="32D2A0C9" w14:textId="77777777" w:rsidR="00865FC0" w:rsidRPr="0097561B" w:rsidRDefault="00865FC0" w:rsidP="00910582">
                            <w:pPr>
                              <w:spacing w:line="360" w:lineRule="auto"/>
                              <w:jc w:val="center"/>
                              <w:rPr>
                                <w:rFonts w:ascii="Arial" w:hAnsi="Arial" w:cs="Arial"/>
                                <w:color w:val="000000" w:themeColor="text1"/>
                              </w:rPr>
                            </w:pPr>
                            <w:r w:rsidRPr="0097561B">
                              <w:rPr>
                                <w:rFonts w:ascii="Arial" w:hAnsi="Arial" w:cs="Arial"/>
                                <w:color w:val="000000" w:themeColor="text1"/>
                              </w:rPr>
                              <w:t>Final review</w:t>
                            </w:r>
                          </w:p>
                          <w:p w14:paraId="556F06BA" w14:textId="3851D1E3" w:rsidR="00865FC0" w:rsidRPr="0097561B" w:rsidRDefault="00865FC0" w:rsidP="00910582">
                            <w:pPr>
                              <w:spacing w:line="360" w:lineRule="auto"/>
                              <w:jc w:val="center"/>
                              <w:rPr>
                                <w:rFonts w:ascii="Arial" w:hAnsi="Arial" w:cs="Arial"/>
                                <w:color w:val="000000" w:themeColor="text1"/>
                              </w:rPr>
                            </w:pPr>
                            <w:r>
                              <w:rPr>
                                <w:rFonts w:ascii="Arial" w:hAnsi="Arial" w:cs="Arial"/>
                                <w:color w:val="000000" w:themeColor="text1"/>
                              </w:rPr>
                              <w:t>20</w:t>
                            </w:r>
                          </w:p>
                        </w:txbxContent>
                      </v:textbox>
                    </v:rect>
                  </w:pict>
                </mc:Fallback>
              </mc:AlternateContent>
            </w:r>
          </w:p>
          <w:p w14:paraId="1AF600C5" w14:textId="11702AD6" w:rsidR="001354F7" w:rsidRDefault="001354F7" w:rsidP="001354F7"/>
          <w:p w14:paraId="6A88331F" w14:textId="77777777" w:rsidR="001354F7" w:rsidRDefault="001354F7" w:rsidP="001354F7"/>
          <w:p w14:paraId="061E16E3" w14:textId="77777777" w:rsidR="001354F7" w:rsidRDefault="001354F7" w:rsidP="001354F7"/>
          <w:p w14:paraId="6819745C" w14:textId="77777777" w:rsidR="001354F7" w:rsidRDefault="001354F7">
            <w:pPr>
              <w:rPr>
                <w:rFonts w:ascii="Arial" w:eastAsia="Times New Roman" w:hAnsi="Arial" w:cs="Arial"/>
                <w:color w:val="000000" w:themeColor="text1"/>
              </w:rPr>
            </w:pPr>
          </w:p>
        </w:tc>
      </w:tr>
    </w:tbl>
    <w:p w14:paraId="0AD4D6A0" w14:textId="77777777" w:rsidR="00661D6D" w:rsidRPr="007E5534" w:rsidRDefault="00661D6D" w:rsidP="007E5534">
      <w:pPr>
        <w:spacing w:line="360" w:lineRule="auto"/>
        <w:jc w:val="both"/>
        <w:outlineLvl w:val="2"/>
        <w:rPr>
          <w:rFonts w:ascii="Arial" w:eastAsia="Times New Roman" w:hAnsi="Arial" w:cs="Arial"/>
          <w:color w:val="000000" w:themeColor="text1"/>
        </w:rPr>
      </w:pPr>
    </w:p>
    <w:p w14:paraId="12FC59FB" w14:textId="1D91E192" w:rsidR="00E01B4D" w:rsidRPr="00D2796D" w:rsidRDefault="00F75962" w:rsidP="00D2796D">
      <w:pPr>
        <w:spacing w:line="360" w:lineRule="auto"/>
        <w:ind w:left="567" w:hanging="567"/>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3.4</w:t>
      </w:r>
      <w:r>
        <w:rPr>
          <w:rFonts w:ascii="Arial" w:eastAsia="Times New Roman" w:hAnsi="Arial" w:cs="Arial"/>
          <w:b/>
          <w:bCs/>
          <w:color w:val="000000" w:themeColor="text1"/>
        </w:rPr>
        <w:tab/>
      </w:r>
      <w:r w:rsidR="00E01B4D" w:rsidRPr="00D2796D">
        <w:rPr>
          <w:rFonts w:ascii="Arial" w:eastAsia="Times New Roman" w:hAnsi="Arial" w:cs="Arial"/>
          <w:b/>
          <w:bCs/>
          <w:color w:val="000000" w:themeColor="text1"/>
        </w:rPr>
        <w:t>Data Analysis</w:t>
      </w:r>
    </w:p>
    <w:p w14:paraId="34A2A424" w14:textId="168D4A6A" w:rsidR="00D2796D" w:rsidRPr="00D2796D" w:rsidRDefault="00D2796D" w:rsidP="00C15EEE">
      <w:pPr>
        <w:widowControl/>
        <w:autoSpaceDE/>
        <w:autoSpaceDN/>
        <w:spacing w:line="360" w:lineRule="auto"/>
        <w:jc w:val="both"/>
        <w:rPr>
          <w:rFonts w:ascii="Arial" w:eastAsia="Times New Roman" w:hAnsi="Arial" w:cs="Arial"/>
          <w:color w:val="000000" w:themeColor="text1"/>
          <w:lang w:bidi="ar-SA"/>
        </w:rPr>
      </w:pPr>
      <w:r w:rsidRPr="00D2796D">
        <w:rPr>
          <w:rFonts w:ascii="Arial" w:eastAsia="Times New Roman" w:hAnsi="Arial" w:cs="Arial"/>
          <w:color w:val="000000" w:themeColor="text1"/>
          <w:lang w:bidi="ar-SA"/>
        </w:rPr>
        <w:t>The selected studies underwent a critical appraisal for quality and relevance according to adapted criteria from the Critical Appraisal Skills Programme (CASP) checklist</w:t>
      </w:r>
      <w:r w:rsidR="00364779">
        <w:rPr>
          <w:rFonts w:ascii="Arial" w:eastAsia="Times New Roman" w:hAnsi="Arial" w:cs="Arial"/>
          <w:color w:val="000000" w:themeColor="text1"/>
          <w:lang w:bidi="ar-SA"/>
        </w:rPr>
        <w:t xml:space="preserve"> </w:t>
      </w:r>
      <w:r w:rsidR="00364779">
        <w:rPr>
          <w:rFonts w:ascii="Arial" w:hAnsi="Arial" w:cs="Arial"/>
          <w:shd w:val="clear" w:color="auto" w:fill="FFFFFF"/>
        </w:rPr>
        <w:t>(CASP, 2024)</w:t>
      </w:r>
      <w:r w:rsidRPr="00D2796D">
        <w:rPr>
          <w:rFonts w:ascii="Arial" w:eastAsia="Times New Roman" w:hAnsi="Arial" w:cs="Arial"/>
          <w:color w:val="000000" w:themeColor="text1"/>
          <w:lang w:bidi="ar-SA"/>
        </w:rPr>
        <w:t>. After extracting data, a thematic analysis was carried out to discern and synthesize recurring themes regarding several aspects of sleepwalking in adults. These themes included the prevalence rates of sleepwalking, its impacts on quality of life, the associations between sleepwalking and mental health disorders, and the demographic and lifestyle factors that influence these relationships. Furthermore, the organized themes were discussed in detail to address the established research objectives.</w:t>
      </w:r>
    </w:p>
    <w:p w14:paraId="2F03F970" w14:textId="77777777" w:rsidR="00E01B4D" w:rsidRPr="00036DB2" w:rsidRDefault="00E01B4D" w:rsidP="00E01B4D">
      <w:pPr>
        <w:spacing w:line="360" w:lineRule="auto"/>
        <w:jc w:val="both"/>
        <w:outlineLvl w:val="2"/>
        <w:rPr>
          <w:rFonts w:ascii="Arial" w:eastAsia="Times New Roman" w:hAnsi="Arial" w:cs="Arial"/>
          <w:color w:val="000000" w:themeColor="text1"/>
        </w:rPr>
      </w:pPr>
    </w:p>
    <w:p w14:paraId="46850ED6" w14:textId="2AD08BDA" w:rsidR="00E01B4D" w:rsidRPr="00036DB2" w:rsidRDefault="00C02B2B" w:rsidP="00C02B2B">
      <w:pPr>
        <w:spacing w:line="360" w:lineRule="auto"/>
        <w:ind w:left="567" w:hanging="567"/>
        <w:jc w:val="both"/>
        <w:outlineLvl w:val="2"/>
        <w:rPr>
          <w:rFonts w:ascii="Arial" w:eastAsia="Times New Roman" w:hAnsi="Arial" w:cs="Arial"/>
          <w:b/>
          <w:bCs/>
          <w:color w:val="000000" w:themeColor="text1"/>
        </w:rPr>
      </w:pPr>
      <w:r>
        <w:rPr>
          <w:rFonts w:ascii="Arial" w:eastAsia="Times New Roman" w:hAnsi="Arial" w:cs="Arial"/>
          <w:b/>
          <w:bCs/>
          <w:color w:val="000000" w:themeColor="text1"/>
        </w:rPr>
        <w:t>3.5</w:t>
      </w:r>
      <w:r w:rsidR="00912520">
        <w:rPr>
          <w:rFonts w:ascii="Arial" w:eastAsia="Times New Roman" w:hAnsi="Arial" w:cs="Arial"/>
          <w:b/>
          <w:bCs/>
          <w:color w:val="000000" w:themeColor="text1"/>
        </w:rPr>
        <w:t>:</w:t>
      </w:r>
      <w:r>
        <w:rPr>
          <w:rFonts w:ascii="Arial" w:eastAsia="Times New Roman" w:hAnsi="Arial" w:cs="Arial"/>
          <w:b/>
          <w:bCs/>
          <w:color w:val="000000" w:themeColor="text1"/>
        </w:rPr>
        <w:tab/>
      </w:r>
      <w:r w:rsidR="00E01B4D" w:rsidRPr="00036DB2">
        <w:rPr>
          <w:rFonts w:ascii="Arial" w:eastAsia="Times New Roman" w:hAnsi="Arial" w:cs="Arial"/>
          <w:b/>
          <w:bCs/>
          <w:color w:val="000000" w:themeColor="text1"/>
        </w:rPr>
        <w:t>Ethical Considerations</w:t>
      </w:r>
    </w:p>
    <w:p w14:paraId="7996F6B7" w14:textId="77777777" w:rsidR="00E01B4D" w:rsidRDefault="00E01B4D" w:rsidP="009737ED">
      <w:pPr>
        <w:spacing w:line="360" w:lineRule="auto"/>
        <w:jc w:val="both"/>
        <w:rPr>
          <w:rFonts w:ascii="Arial" w:eastAsia="Times New Roman" w:hAnsi="Arial" w:cs="Arial"/>
          <w:color w:val="000000" w:themeColor="text1"/>
        </w:rPr>
      </w:pPr>
      <w:proofErr w:type="gramStart"/>
      <w:r w:rsidRPr="00036DB2">
        <w:rPr>
          <w:rFonts w:ascii="Arial" w:eastAsia="Times New Roman" w:hAnsi="Arial" w:cs="Arial"/>
          <w:color w:val="000000" w:themeColor="text1"/>
        </w:rPr>
        <w:t>As a secondary research project based on published literature and publicly available datasets, this study did not involve direct human participants, thereby minimising ethical risks.</w:t>
      </w:r>
      <w:proofErr w:type="gramEnd"/>
      <w:r w:rsidRPr="00036DB2">
        <w:rPr>
          <w:rFonts w:ascii="Arial" w:eastAsia="Times New Roman" w:hAnsi="Arial" w:cs="Arial"/>
          <w:color w:val="000000" w:themeColor="text1"/>
        </w:rPr>
        <w:t xml:space="preserve"> Nevertheless, the following ethical standards were upheld:</w:t>
      </w:r>
      <w:r>
        <w:rPr>
          <w:rFonts w:ascii="Arial" w:eastAsia="Times New Roman" w:hAnsi="Arial" w:cs="Arial"/>
          <w:color w:val="000000" w:themeColor="text1"/>
        </w:rPr>
        <w:t xml:space="preserve"> </w:t>
      </w:r>
      <w:r w:rsidRPr="00036DB2">
        <w:rPr>
          <w:rFonts w:ascii="Arial" w:eastAsia="Times New Roman" w:hAnsi="Arial" w:cs="Arial"/>
          <w:color w:val="000000" w:themeColor="text1"/>
        </w:rPr>
        <w:t>Accurate and faithful representation of all data and findings.</w:t>
      </w:r>
      <w:r>
        <w:rPr>
          <w:rFonts w:ascii="Arial" w:eastAsia="Times New Roman" w:hAnsi="Arial" w:cs="Arial"/>
          <w:color w:val="000000" w:themeColor="text1"/>
        </w:rPr>
        <w:t xml:space="preserve"> </w:t>
      </w:r>
      <w:r w:rsidRPr="00036DB2">
        <w:rPr>
          <w:rFonts w:ascii="Arial" w:eastAsia="Times New Roman" w:hAnsi="Arial" w:cs="Arial"/>
          <w:color w:val="000000" w:themeColor="text1"/>
        </w:rPr>
        <w:t>Proper citation and acknowledgement of all original authors.</w:t>
      </w:r>
      <w:r>
        <w:rPr>
          <w:rFonts w:ascii="Arial" w:eastAsia="Times New Roman" w:hAnsi="Arial" w:cs="Arial"/>
          <w:color w:val="000000" w:themeColor="text1"/>
        </w:rPr>
        <w:t xml:space="preserve"> </w:t>
      </w:r>
      <w:r w:rsidRPr="00036DB2">
        <w:rPr>
          <w:rFonts w:ascii="Arial" w:eastAsia="Times New Roman" w:hAnsi="Arial" w:cs="Arial"/>
          <w:color w:val="000000" w:themeColor="text1"/>
        </w:rPr>
        <w:t>Avoidance of plagiarism and data fabrication.</w:t>
      </w:r>
      <w:r>
        <w:rPr>
          <w:rFonts w:ascii="Arial" w:eastAsia="Times New Roman" w:hAnsi="Arial" w:cs="Arial"/>
          <w:color w:val="000000" w:themeColor="text1"/>
        </w:rPr>
        <w:t xml:space="preserve"> </w:t>
      </w:r>
      <w:r w:rsidRPr="00036DB2">
        <w:rPr>
          <w:rFonts w:ascii="Arial" w:eastAsia="Times New Roman" w:hAnsi="Arial" w:cs="Arial"/>
          <w:color w:val="000000" w:themeColor="text1"/>
        </w:rPr>
        <w:t>Transparency in reporting methodology and limitations.</w:t>
      </w:r>
      <w:r>
        <w:rPr>
          <w:rFonts w:ascii="Arial" w:eastAsia="Times New Roman" w:hAnsi="Arial" w:cs="Arial"/>
          <w:color w:val="000000" w:themeColor="text1"/>
        </w:rPr>
        <w:t xml:space="preserve"> </w:t>
      </w:r>
      <w:r w:rsidRPr="00036DB2">
        <w:rPr>
          <w:rFonts w:ascii="Arial" w:eastAsia="Times New Roman" w:hAnsi="Arial" w:cs="Arial"/>
          <w:color w:val="000000" w:themeColor="text1"/>
        </w:rPr>
        <w:t xml:space="preserve">Ethical guidance was sought and adhered to under the </w:t>
      </w:r>
      <w:r w:rsidRPr="00E27442">
        <w:rPr>
          <w:rFonts w:ascii="Arial" w:eastAsia="Times New Roman" w:hAnsi="Arial" w:cs="Arial"/>
          <w:color w:val="000000" w:themeColor="text1"/>
        </w:rPr>
        <w:t xml:space="preserve">supervision of the academic advisor to ensure compliance with university research </w:t>
      </w:r>
      <w:r w:rsidRPr="00036DB2">
        <w:rPr>
          <w:rFonts w:ascii="Arial" w:eastAsia="Times New Roman" w:hAnsi="Arial" w:cs="Arial"/>
          <w:color w:val="000000" w:themeColor="text1"/>
        </w:rPr>
        <w:t>ethics policies.</w:t>
      </w:r>
    </w:p>
    <w:p w14:paraId="2F83B58E" w14:textId="77777777" w:rsidR="00E01B4D" w:rsidRPr="00036DB2" w:rsidRDefault="00E01B4D" w:rsidP="00E01B4D">
      <w:pPr>
        <w:spacing w:line="360" w:lineRule="auto"/>
        <w:jc w:val="both"/>
        <w:rPr>
          <w:rFonts w:ascii="Arial" w:eastAsia="Times New Roman" w:hAnsi="Arial" w:cs="Arial"/>
          <w:color w:val="000000" w:themeColor="text1"/>
        </w:rPr>
      </w:pPr>
    </w:p>
    <w:p w14:paraId="6AD8D1CA" w14:textId="2E31895E" w:rsidR="00E01B4D" w:rsidRPr="006F0C69" w:rsidRDefault="00A46819" w:rsidP="00E27442">
      <w:pPr>
        <w:spacing w:line="360" w:lineRule="auto"/>
        <w:ind w:left="567" w:hanging="567"/>
        <w:jc w:val="both"/>
        <w:outlineLvl w:val="2"/>
        <w:rPr>
          <w:rFonts w:ascii="Arial" w:eastAsia="Times New Roman" w:hAnsi="Arial" w:cs="Arial"/>
          <w:b/>
          <w:bCs/>
          <w:color w:val="000000" w:themeColor="text1"/>
          <w:sz w:val="28"/>
          <w:szCs w:val="28"/>
        </w:rPr>
      </w:pPr>
      <w:r w:rsidRPr="006F0C69">
        <w:rPr>
          <w:rFonts w:ascii="Arial" w:eastAsia="Times New Roman" w:hAnsi="Arial" w:cs="Arial"/>
          <w:b/>
          <w:bCs/>
          <w:color w:val="000000" w:themeColor="text1"/>
          <w:sz w:val="28"/>
          <w:szCs w:val="28"/>
        </w:rPr>
        <w:t>3.6</w:t>
      </w:r>
      <w:r w:rsidR="00587E9D">
        <w:rPr>
          <w:rFonts w:ascii="Arial" w:eastAsia="Times New Roman" w:hAnsi="Arial" w:cs="Arial"/>
          <w:b/>
          <w:bCs/>
          <w:color w:val="000000" w:themeColor="text1"/>
          <w:sz w:val="28"/>
          <w:szCs w:val="28"/>
        </w:rPr>
        <w:t>:</w:t>
      </w:r>
      <w:r w:rsidRPr="006F0C69">
        <w:rPr>
          <w:rFonts w:ascii="Arial" w:eastAsia="Times New Roman" w:hAnsi="Arial" w:cs="Arial"/>
          <w:b/>
          <w:bCs/>
          <w:color w:val="000000" w:themeColor="text1"/>
          <w:sz w:val="28"/>
          <w:szCs w:val="28"/>
        </w:rPr>
        <w:tab/>
      </w:r>
      <w:r w:rsidR="00912520" w:rsidRPr="006F0C69">
        <w:rPr>
          <w:rFonts w:ascii="Arial" w:eastAsia="Times New Roman" w:hAnsi="Arial" w:cs="Arial"/>
          <w:b/>
          <w:bCs/>
          <w:color w:val="000000" w:themeColor="text1"/>
          <w:sz w:val="28"/>
          <w:szCs w:val="28"/>
        </w:rPr>
        <w:t>conclusion</w:t>
      </w:r>
    </w:p>
    <w:p w14:paraId="119E9D73" w14:textId="132ED05F" w:rsidR="009F6EEF" w:rsidRPr="000B6B4F" w:rsidRDefault="009F6EEF" w:rsidP="00AE3540">
      <w:pPr>
        <w:widowControl/>
        <w:autoSpaceDE/>
        <w:autoSpaceDN/>
        <w:spacing w:line="360" w:lineRule="auto"/>
        <w:jc w:val="both"/>
        <w:rPr>
          <w:rFonts w:ascii="Arial" w:eastAsia="Times New Roman" w:hAnsi="Arial" w:cs="Arial"/>
          <w:color w:val="000000" w:themeColor="text1"/>
          <w:lang w:bidi="ar-SA"/>
        </w:rPr>
      </w:pPr>
      <w:r w:rsidRPr="009F6EEF">
        <w:rPr>
          <w:rFonts w:ascii="Arial" w:eastAsia="Times New Roman" w:hAnsi="Arial" w:cs="Arial"/>
          <w:color w:val="000000" w:themeColor="text1"/>
          <w:lang w:bidi="ar-SA"/>
        </w:rPr>
        <w:t xml:space="preserve">In this chapter, the author justifies the use of a systematic literature review to examine the impact of sleepwalking on adults’ quality of life and mental health in the UK. The choice of this method is informed by the scarcity of recent UK primary studies, allowing for a synthesis </w:t>
      </w:r>
      <w:r w:rsidR="00454C40">
        <w:rPr>
          <w:rFonts w:ascii="Arial" w:eastAsia="Times New Roman" w:hAnsi="Arial" w:cs="Arial"/>
          <w:color w:val="000000" w:themeColor="text1"/>
          <w:lang w:bidi="ar-SA"/>
        </w:rPr>
        <w:t>of existing evidence. The researcher</w:t>
      </w:r>
      <w:r w:rsidRPr="009F6EEF">
        <w:rPr>
          <w:rFonts w:ascii="Arial" w:eastAsia="Times New Roman" w:hAnsi="Arial" w:cs="Arial"/>
          <w:color w:val="000000" w:themeColor="text1"/>
          <w:lang w:bidi="ar-SA"/>
        </w:rPr>
        <w:t xml:space="preserve"> acknowledges that relying on secondary data limits the capture of rich, lived experiences, particularly the nuanced psychosocial effects that qualitative fieldwork could uncover. The data collection encompassed various academic databases and national health resources to enhance the robustness and breadth of the search. However, t</w:t>
      </w:r>
      <w:r w:rsidRPr="000B6B4F">
        <w:rPr>
          <w:rFonts w:ascii="Arial" w:eastAsia="Times New Roman" w:hAnsi="Arial" w:cs="Arial"/>
          <w:color w:val="000000" w:themeColor="text1"/>
          <w:lang w:bidi="ar-SA"/>
        </w:rPr>
        <w:t xml:space="preserve">he specified inclusion criteria </w:t>
      </w:r>
      <w:r w:rsidRPr="009F6EEF">
        <w:rPr>
          <w:rFonts w:ascii="Arial" w:eastAsia="Times New Roman" w:hAnsi="Arial" w:cs="Arial"/>
          <w:color w:val="000000" w:themeColor="text1"/>
          <w:lang w:bidi="ar-SA"/>
        </w:rPr>
        <w:t>focusing on English language, pe</w:t>
      </w:r>
      <w:r w:rsidRPr="000B6B4F">
        <w:rPr>
          <w:rFonts w:ascii="Arial" w:eastAsia="Times New Roman" w:hAnsi="Arial" w:cs="Arial"/>
          <w:color w:val="000000" w:themeColor="text1"/>
          <w:lang w:bidi="ar-SA"/>
        </w:rPr>
        <w:t xml:space="preserve">er-reviewed, UK-centric studies </w:t>
      </w:r>
      <w:r w:rsidRPr="009F6EEF">
        <w:rPr>
          <w:rFonts w:ascii="Arial" w:eastAsia="Times New Roman" w:hAnsi="Arial" w:cs="Arial"/>
          <w:color w:val="000000" w:themeColor="text1"/>
          <w:lang w:bidi="ar-SA"/>
        </w:rPr>
        <w:t>introduce potential biases, possibly excluding valuable international insights or grey literature that might enrich the findings or cha</w:t>
      </w:r>
      <w:r w:rsidRPr="000B6B4F">
        <w:rPr>
          <w:rFonts w:ascii="Arial" w:eastAsia="Times New Roman" w:hAnsi="Arial" w:cs="Arial"/>
          <w:color w:val="000000" w:themeColor="text1"/>
          <w:lang w:bidi="ar-SA"/>
        </w:rPr>
        <w:t>llenge the derived conclusions.</w:t>
      </w:r>
    </w:p>
    <w:p w14:paraId="76911744" w14:textId="77777777" w:rsidR="009F6EEF" w:rsidRPr="000B6B4F" w:rsidRDefault="009F6EEF" w:rsidP="00AE3540">
      <w:pPr>
        <w:widowControl/>
        <w:autoSpaceDE/>
        <w:autoSpaceDN/>
        <w:spacing w:line="360" w:lineRule="auto"/>
        <w:jc w:val="both"/>
        <w:rPr>
          <w:rFonts w:ascii="Arial" w:eastAsia="Times New Roman" w:hAnsi="Arial" w:cs="Arial"/>
          <w:color w:val="000000" w:themeColor="text1"/>
          <w:lang w:bidi="ar-SA"/>
        </w:rPr>
      </w:pPr>
    </w:p>
    <w:p w14:paraId="4FFF9AAA" w14:textId="3C22F819" w:rsidR="009F6EEF" w:rsidRPr="009F6EEF" w:rsidRDefault="009F6EEF" w:rsidP="00AE3540">
      <w:pPr>
        <w:widowControl/>
        <w:autoSpaceDE/>
        <w:autoSpaceDN/>
        <w:spacing w:line="360" w:lineRule="auto"/>
        <w:jc w:val="both"/>
        <w:rPr>
          <w:rFonts w:ascii="Arial" w:eastAsia="Times New Roman" w:hAnsi="Arial" w:cs="Arial"/>
          <w:color w:val="000000" w:themeColor="text1"/>
          <w:lang w:bidi="ar-SA"/>
        </w:rPr>
      </w:pPr>
      <w:r w:rsidRPr="009F6EEF">
        <w:rPr>
          <w:rFonts w:ascii="Arial" w:eastAsia="Times New Roman" w:hAnsi="Arial" w:cs="Arial"/>
          <w:color w:val="000000" w:themeColor="text1"/>
          <w:lang w:bidi="ar-SA"/>
        </w:rPr>
        <w:t xml:space="preserve">To </w:t>
      </w:r>
      <w:r w:rsidR="00454C40" w:rsidRPr="009F6EEF">
        <w:rPr>
          <w:rFonts w:ascii="Arial" w:eastAsia="Times New Roman" w:hAnsi="Arial" w:cs="Arial"/>
          <w:color w:val="000000" w:themeColor="text1"/>
          <w:lang w:bidi="ar-SA"/>
        </w:rPr>
        <w:t>moderate</w:t>
      </w:r>
      <w:r w:rsidRPr="009F6EEF">
        <w:rPr>
          <w:rFonts w:ascii="Arial" w:eastAsia="Times New Roman" w:hAnsi="Arial" w:cs="Arial"/>
          <w:color w:val="000000" w:themeColor="text1"/>
          <w:lang w:bidi="ar-SA"/>
        </w:rPr>
        <w:t xml:space="preserve"> selection bias and enhance transparency, the author employed specific inclusion and exclusion criteria alongside the PRISMA framework. Critical appraisal was executed using CASP and thematic analysis, enabling a systematic synthesis of the literature. Nonetheless, the author is aware that qualitative synthesis may restrict generalizability. Overall, the chapter </w:t>
      </w:r>
      <w:r w:rsidRPr="009F6EEF">
        <w:rPr>
          <w:rFonts w:ascii="Arial" w:eastAsia="Times New Roman" w:hAnsi="Arial" w:cs="Arial"/>
          <w:color w:val="000000" w:themeColor="text1"/>
          <w:lang w:bidi="ar-SA"/>
        </w:rPr>
        <w:lastRenderedPageBreak/>
        <w:t>highlights methodological rigor while candidly recognizing the limitations inherent in secondary research.</w:t>
      </w:r>
    </w:p>
    <w:p w14:paraId="3631EA52" w14:textId="77777777" w:rsidR="00CC6670" w:rsidRPr="000B6B4F" w:rsidRDefault="00CC6670" w:rsidP="00AE3540">
      <w:pPr>
        <w:spacing w:line="360" w:lineRule="auto"/>
        <w:jc w:val="both"/>
        <w:rPr>
          <w:rFonts w:ascii="Arial" w:eastAsia="Arial Unicode MS" w:hAnsi="Arial" w:cs="Arial"/>
          <w:b/>
          <w:color w:val="000000" w:themeColor="text1"/>
        </w:rPr>
      </w:pPr>
    </w:p>
    <w:p w14:paraId="223A7D10" w14:textId="00875A6F" w:rsidR="007426F2" w:rsidRDefault="007426F2">
      <w:pPr>
        <w:rPr>
          <w:rFonts w:ascii="Arial" w:eastAsia="Arial Unicode MS" w:hAnsi="Arial" w:cs="Arial"/>
          <w:b/>
          <w:color w:val="000000" w:themeColor="text1"/>
        </w:rPr>
      </w:pPr>
      <w:r>
        <w:rPr>
          <w:rFonts w:ascii="Arial" w:eastAsia="Arial Unicode MS" w:hAnsi="Arial" w:cs="Arial"/>
          <w:b/>
          <w:color w:val="000000" w:themeColor="text1"/>
        </w:rPr>
        <w:br w:type="page"/>
      </w:r>
    </w:p>
    <w:p w14:paraId="7AB449C9" w14:textId="10C203E1" w:rsidR="005C2C7A" w:rsidRPr="00812591" w:rsidRDefault="005C2C7A" w:rsidP="00E969BA">
      <w:pPr>
        <w:pStyle w:val="Heading1"/>
        <w:spacing w:line="360" w:lineRule="auto"/>
        <w:ind w:left="0"/>
      </w:pPr>
      <w:r w:rsidRPr="00812591">
        <w:lastRenderedPageBreak/>
        <w:t xml:space="preserve">CHAPTER </w:t>
      </w:r>
      <w:r w:rsidR="00114BFD">
        <w:t>4</w:t>
      </w:r>
      <w:r w:rsidRPr="00812591">
        <w:t xml:space="preserve">: </w:t>
      </w:r>
      <w:r w:rsidR="00291141">
        <w:tab/>
      </w:r>
      <w:r w:rsidR="00114BFD">
        <w:t>RESULTS AND DISCUSSION</w:t>
      </w:r>
    </w:p>
    <w:p w14:paraId="717FA51E" w14:textId="77777777" w:rsidR="005C2C7A" w:rsidRDefault="005C2C7A" w:rsidP="00E969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106D046" w14:textId="164874C7" w:rsidR="00E97943" w:rsidRPr="00036DB2" w:rsidRDefault="00E97943" w:rsidP="00E969BA">
      <w:pPr>
        <w:spacing w:line="360" w:lineRule="auto"/>
        <w:jc w:val="both"/>
        <w:outlineLvl w:val="2"/>
        <w:rPr>
          <w:rFonts w:ascii="Arial" w:eastAsia="Times New Roman" w:hAnsi="Arial" w:cs="Arial"/>
          <w:b/>
          <w:bCs/>
          <w:color w:val="000000" w:themeColor="text1"/>
        </w:rPr>
      </w:pPr>
      <w:r w:rsidRPr="00036DB2">
        <w:rPr>
          <w:rFonts w:ascii="Arial" w:eastAsia="Times New Roman" w:hAnsi="Arial" w:cs="Arial"/>
          <w:b/>
          <w:bCs/>
          <w:color w:val="000000" w:themeColor="text1"/>
        </w:rPr>
        <w:t>4.1 Introduction</w:t>
      </w:r>
    </w:p>
    <w:p w14:paraId="0D70DE5B" w14:textId="77777777" w:rsidR="00E97943" w:rsidRPr="00036DB2" w:rsidRDefault="00E97943" w:rsidP="00E97943">
      <w:pPr>
        <w:spacing w:line="360" w:lineRule="auto"/>
        <w:jc w:val="both"/>
        <w:rPr>
          <w:rFonts w:ascii="Arial" w:eastAsia="Times New Roman" w:hAnsi="Arial" w:cs="Arial"/>
          <w:color w:val="000000" w:themeColor="text1"/>
        </w:rPr>
      </w:pPr>
      <w:r w:rsidRPr="00036DB2">
        <w:rPr>
          <w:rFonts w:ascii="Arial" w:eastAsia="Times New Roman" w:hAnsi="Arial" w:cs="Arial"/>
          <w:color w:val="000000" w:themeColor="text1"/>
        </w:rPr>
        <w:t>This chapter presents the findings from the systematic literature review examining the impact of sleepwalking disorder on adults’ quality of life (QoL) and mental health in the UK. The chapter begins by outlining the characteristics of the literature included, followed by an analysis of key themes identified through thematic analysis. The findings are then discussed in relation to existing research, highlighting strengths, limitations, and implications for practice.</w:t>
      </w:r>
    </w:p>
    <w:p w14:paraId="3E0F0321" w14:textId="77777777" w:rsidR="00E97943" w:rsidRDefault="00E97943" w:rsidP="00E97943">
      <w:pPr>
        <w:spacing w:line="360" w:lineRule="auto"/>
        <w:jc w:val="both"/>
        <w:outlineLvl w:val="2"/>
        <w:rPr>
          <w:rFonts w:ascii="Arial" w:eastAsia="Times New Roman" w:hAnsi="Arial" w:cs="Arial"/>
          <w:color w:val="000000" w:themeColor="text1"/>
        </w:rPr>
      </w:pPr>
    </w:p>
    <w:p w14:paraId="60F7DA0F" w14:textId="45AB8E6E" w:rsidR="00E97943" w:rsidRPr="00036DB2" w:rsidRDefault="00E97943" w:rsidP="00E97943">
      <w:pPr>
        <w:spacing w:line="360" w:lineRule="auto"/>
        <w:jc w:val="both"/>
        <w:outlineLvl w:val="2"/>
        <w:rPr>
          <w:rFonts w:ascii="Arial" w:eastAsia="Times New Roman" w:hAnsi="Arial" w:cs="Arial"/>
          <w:b/>
          <w:bCs/>
          <w:color w:val="000000" w:themeColor="text1"/>
        </w:rPr>
      </w:pPr>
      <w:r w:rsidRPr="00036DB2">
        <w:rPr>
          <w:rFonts w:ascii="Arial" w:eastAsia="Times New Roman" w:hAnsi="Arial" w:cs="Arial"/>
          <w:b/>
          <w:bCs/>
          <w:color w:val="000000" w:themeColor="text1"/>
        </w:rPr>
        <w:t>4.2</w:t>
      </w:r>
      <w:r w:rsidR="0025595B">
        <w:rPr>
          <w:rFonts w:ascii="Arial" w:eastAsia="Times New Roman" w:hAnsi="Arial" w:cs="Arial"/>
          <w:b/>
          <w:bCs/>
          <w:color w:val="000000" w:themeColor="text1"/>
        </w:rPr>
        <w:t>.</w:t>
      </w:r>
      <w:r w:rsidRPr="00036DB2">
        <w:rPr>
          <w:rFonts w:ascii="Arial" w:eastAsia="Times New Roman" w:hAnsi="Arial" w:cs="Arial"/>
          <w:b/>
          <w:bCs/>
          <w:color w:val="000000" w:themeColor="text1"/>
        </w:rPr>
        <w:t xml:space="preserve"> </w:t>
      </w:r>
      <w:r w:rsidR="0025595B">
        <w:rPr>
          <w:rFonts w:ascii="Arial" w:eastAsia="Times New Roman" w:hAnsi="Arial" w:cs="Arial"/>
          <w:b/>
          <w:bCs/>
          <w:color w:val="000000" w:themeColor="text1"/>
        </w:rPr>
        <w:tab/>
      </w:r>
      <w:r w:rsidRPr="00036DB2">
        <w:rPr>
          <w:rFonts w:ascii="Arial" w:eastAsia="Times New Roman" w:hAnsi="Arial" w:cs="Arial"/>
          <w:b/>
          <w:bCs/>
          <w:color w:val="000000" w:themeColor="text1"/>
        </w:rPr>
        <w:t>Characteristics of the Literature</w:t>
      </w:r>
    </w:p>
    <w:p w14:paraId="7D82D353" w14:textId="070B2366" w:rsidR="00512A93" w:rsidRDefault="00993948" w:rsidP="00993948">
      <w:pPr>
        <w:widowControl/>
        <w:autoSpaceDE/>
        <w:autoSpaceDN/>
        <w:spacing w:line="360" w:lineRule="auto"/>
        <w:jc w:val="both"/>
        <w:rPr>
          <w:rFonts w:ascii="Arial" w:eastAsia="Times New Roman" w:hAnsi="Arial" w:cs="Arial"/>
          <w:color w:val="000000" w:themeColor="text1"/>
          <w:lang w:bidi="ar-SA"/>
        </w:rPr>
      </w:pPr>
      <w:r w:rsidRPr="00993948">
        <w:rPr>
          <w:rFonts w:ascii="Arial" w:eastAsia="Times New Roman" w:hAnsi="Arial" w:cs="Arial"/>
          <w:color w:val="000000" w:themeColor="text1"/>
          <w:lang w:bidi="ar-SA"/>
        </w:rPr>
        <w:t xml:space="preserve">The literature used in secondary systematic research typically demonstrates several distinct characteristics that influence the quality and scope of the review. First, the included studies are usually </w:t>
      </w:r>
      <w:r w:rsidRPr="00993948">
        <w:rPr>
          <w:rFonts w:ascii="Arial" w:eastAsia="Times New Roman" w:hAnsi="Arial" w:cs="Arial"/>
          <w:bCs/>
          <w:color w:val="000000" w:themeColor="text1"/>
          <w:lang w:bidi="ar-SA"/>
        </w:rPr>
        <w:t>peer-reviewed, empirical, and methodologically transparent</w:t>
      </w:r>
      <w:r w:rsidRPr="00993948">
        <w:rPr>
          <w:rFonts w:ascii="Arial" w:eastAsia="Times New Roman" w:hAnsi="Arial" w:cs="Arial"/>
          <w:color w:val="000000" w:themeColor="text1"/>
          <w:lang w:bidi="ar-SA"/>
        </w:rPr>
        <w:t xml:space="preserve">, which enhances the credibility of the evidence base. These sources often employ diverse research designs such as quantitative surveys, experimental studies, qualitative interviews, case analyses, and mixed-methods approaches resulting in a </w:t>
      </w:r>
      <w:r w:rsidR="00512A93" w:rsidRPr="00993948">
        <w:rPr>
          <w:rFonts w:ascii="Arial" w:eastAsia="Times New Roman" w:hAnsi="Arial" w:cs="Arial"/>
          <w:color w:val="000000" w:themeColor="text1"/>
          <w:lang w:bidi="ar-SA"/>
        </w:rPr>
        <w:t>varied</w:t>
      </w:r>
      <w:r w:rsidRPr="00993948">
        <w:rPr>
          <w:rFonts w:ascii="Arial" w:eastAsia="Times New Roman" w:hAnsi="Arial" w:cs="Arial"/>
          <w:color w:val="000000" w:themeColor="text1"/>
          <w:lang w:bidi="ar-SA"/>
        </w:rPr>
        <w:t xml:space="preserve"> dataset. This diversity strengthens the breadth of insight but also requires careful critical appraisal to account for variations in methodological rigour, sample size, and analytic techniques.</w:t>
      </w:r>
      <w:r w:rsidR="00A73FE8">
        <w:rPr>
          <w:rFonts w:ascii="Arial" w:eastAsia="Times New Roman" w:hAnsi="Arial" w:cs="Arial"/>
          <w:color w:val="000000" w:themeColor="text1"/>
          <w:lang w:bidi="ar-SA"/>
        </w:rPr>
        <w:t xml:space="preserve"> </w:t>
      </w:r>
      <w:r w:rsidRPr="00993948">
        <w:rPr>
          <w:rFonts w:ascii="Arial" w:eastAsia="Times New Roman" w:hAnsi="Arial" w:cs="Arial"/>
          <w:color w:val="000000" w:themeColor="text1"/>
          <w:lang w:bidi="ar-SA"/>
        </w:rPr>
        <w:t xml:space="preserve">Second, the literature tends to be </w:t>
      </w:r>
      <w:r w:rsidRPr="00993948">
        <w:rPr>
          <w:rFonts w:ascii="Arial" w:eastAsia="Times New Roman" w:hAnsi="Arial" w:cs="Arial"/>
          <w:bCs/>
          <w:color w:val="000000" w:themeColor="text1"/>
          <w:lang w:bidi="ar-SA"/>
        </w:rPr>
        <w:t>structured according to academic reporting conventions</w:t>
      </w:r>
      <w:r w:rsidRPr="00993948">
        <w:rPr>
          <w:rFonts w:ascii="Arial" w:eastAsia="Times New Roman" w:hAnsi="Arial" w:cs="Arial"/>
          <w:color w:val="000000" w:themeColor="text1"/>
          <w:lang w:bidi="ar-SA"/>
        </w:rPr>
        <w:t>, frequently aligned with frameworks such as PRISMA. This ensures clarity in aims, procedures, and outcomes, allowing the reviewer to trace methodological decisions and assess reliability. Many studies provide explicit details regarding data collection tools, participant characteristics, and statistical or thematic analysis methods, enabling a transparent evaluation of strengths and limitations.</w:t>
      </w:r>
      <w:r w:rsidR="00A73FE8">
        <w:rPr>
          <w:rFonts w:ascii="Arial" w:eastAsia="Times New Roman" w:hAnsi="Arial" w:cs="Arial"/>
          <w:color w:val="000000" w:themeColor="text1"/>
          <w:lang w:bidi="ar-SA"/>
        </w:rPr>
        <w:t xml:space="preserve"> </w:t>
      </w:r>
      <w:r w:rsidR="00512A93" w:rsidRPr="00036DB2">
        <w:rPr>
          <w:rFonts w:ascii="Arial" w:eastAsia="Times New Roman" w:hAnsi="Arial" w:cs="Arial"/>
          <w:color w:val="000000" w:themeColor="text1"/>
        </w:rPr>
        <w:t>All studies focused on UK populations, with data collected between 2015 and 2024.</w:t>
      </w:r>
    </w:p>
    <w:p w14:paraId="46C1E376" w14:textId="77777777" w:rsidR="00512A93" w:rsidRDefault="00512A93" w:rsidP="00993948">
      <w:pPr>
        <w:widowControl/>
        <w:autoSpaceDE/>
        <w:autoSpaceDN/>
        <w:spacing w:line="360" w:lineRule="auto"/>
        <w:jc w:val="both"/>
        <w:rPr>
          <w:rFonts w:ascii="Arial" w:eastAsia="Times New Roman" w:hAnsi="Arial" w:cs="Arial"/>
          <w:color w:val="000000" w:themeColor="text1"/>
          <w:lang w:bidi="ar-SA"/>
        </w:rPr>
      </w:pPr>
    </w:p>
    <w:p w14:paraId="60677CFF" w14:textId="0A9A41A9" w:rsidR="00E97943" w:rsidRPr="00036DB2" w:rsidRDefault="00993948" w:rsidP="00227ED7">
      <w:pPr>
        <w:widowControl/>
        <w:autoSpaceDE/>
        <w:autoSpaceDN/>
        <w:spacing w:line="360" w:lineRule="auto"/>
        <w:jc w:val="both"/>
        <w:rPr>
          <w:rFonts w:ascii="Arial" w:eastAsia="Times New Roman" w:hAnsi="Arial" w:cs="Arial"/>
          <w:color w:val="000000" w:themeColor="text1"/>
          <w:lang w:bidi="ar-SA"/>
        </w:rPr>
      </w:pPr>
      <w:r w:rsidRPr="00993948">
        <w:rPr>
          <w:rFonts w:ascii="Arial" w:eastAsia="Times New Roman" w:hAnsi="Arial" w:cs="Arial"/>
          <w:color w:val="000000" w:themeColor="text1"/>
          <w:lang w:bidi="ar-SA"/>
        </w:rPr>
        <w:t xml:space="preserve">Finally, a defining characteristic of literature in systematic reviews is the visibility of </w:t>
      </w:r>
      <w:r w:rsidRPr="00A73FE8">
        <w:rPr>
          <w:rFonts w:ascii="Arial" w:eastAsia="Times New Roman" w:hAnsi="Arial" w:cs="Arial"/>
          <w:bCs/>
          <w:color w:val="000000" w:themeColor="text1"/>
          <w:lang w:bidi="ar-SA"/>
        </w:rPr>
        <w:t>evidence gaps and inconsistencies</w:t>
      </w:r>
      <w:r w:rsidRPr="00993948">
        <w:rPr>
          <w:rFonts w:ascii="Arial" w:eastAsia="Times New Roman" w:hAnsi="Arial" w:cs="Arial"/>
          <w:color w:val="000000" w:themeColor="text1"/>
          <w:lang w:bidi="ar-SA"/>
        </w:rPr>
        <w:t>. These may relate to limited demographic diversity, narrow geographical focus, inconsist</w:t>
      </w:r>
      <w:r w:rsidR="00512A93">
        <w:rPr>
          <w:rFonts w:ascii="Arial" w:eastAsia="Times New Roman" w:hAnsi="Arial" w:cs="Arial"/>
          <w:color w:val="000000" w:themeColor="text1"/>
          <w:lang w:bidi="ar-SA"/>
        </w:rPr>
        <w:t xml:space="preserve">ent measurement tools, or under </w:t>
      </w:r>
      <w:r w:rsidRPr="00993948">
        <w:rPr>
          <w:rFonts w:ascii="Arial" w:eastAsia="Times New Roman" w:hAnsi="Arial" w:cs="Arial"/>
          <w:color w:val="000000" w:themeColor="text1"/>
          <w:lang w:bidi="ar-SA"/>
        </w:rPr>
        <w:t>explored contextual factors. Identifying such gaps is integral to secondary research, as it highlights areas that require further primary investigation and refines understanding of th</w:t>
      </w:r>
      <w:r w:rsidR="00227ED7">
        <w:rPr>
          <w:rFonts w:ascii="Arial" w:eastAsia="Times New Roman" w:hAnsi="Arial" w:cs="Arial"/>
          <w:color w:val="000000" w:themeColor="text1"/>
          <w:lang w:bidi="ar-SA"/>
        </w:rPr>
        <w:t>e existing knowledge landscape.</w:t>
      </w:r>
    </w:p>
    <w:p w14:paraId="7D331CC6" w14:textId="77777777" w:rsidR="00E97943" w:rsidRDefault="00E97943" w:rsidP="00E97943">
      <w:pPr>
        <w:spacing w:line="360" w:lineRule="auto"/>
        <w:jc w:val="both"/>
        <w:outlineLvl w:val="2"/>
        <w:rPr>
          <w:rFonts w:ascii="Arial" w:eastAsia="Times New Roman" w:hAnsi="Arial" w:cs="Arial"/>
          <w:color w:val="000000" w:themeColor="text1"/>
        </w:rPr>
      </w:pPr>
    </w:p>
    <w:p w14:paraId="2CE3DC7B" w14:textId="068C1DF1" w:rsidR="00E97943" w:rsidRPr="009C5C0D" w:rsidRDefault="00E97943" w:rsidP="009C5C0D">
      <w:pPr>
        <w:spacing w:line="360" w:lineRule="auto"/>
        <w:jc w:val="both"/>
        <w:outlineLvl w:val="2"/>
        <w:rPr>
          <w:rFonts w:ascii="Arial" w:eastAsia="Times New Roman" w:hAnsi="Arial" w:cs="Arial"/>
          <w:b/>
          <w:bCs/>
          <w:color w:val="000000" w:themeColor="text1"/>
        </w:rPr>
      </w:pPr>
      <w:r w:rsidRPr="009C5C0D">
        <w:rPr>
          <w:rFonts w:ascii="Arial" w:eastAsia="Times New Roman" w:hAnsi="Arial" w:cs="Arial"/>
          <w:b/>
          <w:bCs/>
          <w:color w:val="000000" w:themeColor="text1"/>
        </w:rPr>
        <w:t>4.3</w:t>
      </w:r>
      <w:r w:rsidR="00186E29">
        <w:rPr>
          <w:rFonts w:ascii="Arial" w:eastAsia="Times New Roman" w:hAnsi="Arial" w:cs="Arial"/>
          <w:b/>
          <w:bCs/>
          <w:color w:val="000000" w:themeColor="text1"/>
        </w:rPr>
        <w:t>.</w:t>
      </w:r>
      <w:r w:rsidR="000A4D26">
        <w:rPr>
          <w:rFonts w:ascii="Arial" w:eastAsia="Times New Roman" w:hAnsi="Arial" w:cs="Arial"/>
          <w:b/>
          <w:bCs/>
          <w:color w:val="000000" w:themeColor="text1"/>
        </w:rPr>
        <w:t xml:space="preserve"> </w:t>
      </w:r>
      <w:r w:rsidR="000A4D26">
        <w:rPr>
          <w:rFonts w:ascii="Arial" w:eastAsia="Times New Roman" w:hAnsi="Arial" w:cs="Arial"/>
          <w:b/>
          <w:bCs/>
          <w:color w:val="000000" w:themeColor="text1"/>
        </w:rPr>
        <w:tab/>
        <w:t xml:space="preserve">Thematic Analysis </w:t>
      </w:r>
    </w:p>
    <w:p w14:paraId="6BF3DF5E" w14:textId="46274B39" w:rsidR="00240CCB" w:rsidRPr="009C5C0D" w:rsidRDefault="000443E9" w:rsidP="009C5C0D">
      <w:pPr>
        <w:spacing w:line="360" w:lineRule="auto"/>
        <w:jc w:val="both"/>
        <w:rPr>
          <w:rFonts w:ascii="Arial" w:eastAsia="Times New Roman" w:hAnsi="Arial" w:cs="Arial"/>
          <w:lang w:bidi="ar-SA"/>
        </w:rPr>
      </w:pPr>
      <w:r w:rsidRPr="000443E9">
        <w:rPr>
          <w:rFonts w:ascii="Arial" w:eastAsia="Times New Roman" w:hAnsi="Arial" w:cs="Arial"/>
          <w:color w:val="000000" w:themeColor="text1"/>
          <w:lang w:bidi="ar-SA"/>
        </w:rPr>
        <w:t xml:space="preserve">Thematic analysis is a qualitative research method that focuses on identifying, </w:t>
      </w:r>
      <w:r w:rsidR="00D05732" w:rsidRPr="000443E9">
        <w:rPr>
          <w:rFonts w:ascii="Arial" w:eastAsia="Times New Roman" w:hAnsi="Arial" w:cs="Arial"/>
          <w:color w:val="000000" w:themeColor="text1"/>
          <w:lang w:bidi="ar-SA"/>
        </w:rPr>
        <w:t>analysing</w:t>
      </w:r>
      <w:r w:rsidRPr="000443E9">
        <w:rPr>
          <w:rFonts w:ascii="Arial" w:eastAsia="Times New Roman" w:hAnsi="Arial" w:cs="Arial"/>
          <w:color w:val="000000" w:themeColor="text1"/>
          <w:lang w:bidi="ar-SA"/>
        </w:rPr>
        <w:t xml:space="preserve">, and interpreting patterns of meaning, referred to as themes, within a dataset. This method is notable for its adaptability and widespread applicability across various fields, contributing to its popularity in qualitative research. The process of thematic analysis typically begins with </w:t>
      </w:r>
      <w:r w:rsidRPr="000443E9">
        <w:rPr>
          <w:rFonts w:ascii="Arial" w:eastAsia="Times New Roman" w:hAnsi="Arial" w:cs="Arial"/>
          <w:color w:val="000000" w:themeColor="text1"/>
          <w:lang w:bidi="ar-SA"/>
        </w:rPr>
        <w:lastRenderedPageBreak/>
        <w:t xml:space="preserve">familiarization with the data, followed by the coding of relevant portions of the dataset. Codes are then grouped into probable themes, which are thoroughly examined and refined. Ultimately, these themes are identified and </w:t>
      </w:r>
      <w:r w:rsidR="00D05732" w:rsidRPr="000443E9">
        <w:rPr>
          <w:rFonts w:ascii="Arial" w:eastAsia="Times New Roman" w:hAnsi="Arial" w:cs="Arial"/>
          <w:color w:val="000000" w:themeColor="text1"/>
          <w:lang w:bidi="ar-SA"/>
        </w:rPr>
        <w:t>labelled</w:t>
      </w:r>
      <w:r w:rsidRPr="000443E9">
        <w:rPr>
          <w:rFonts w:ascii="Arial" w:eastAsia="Times New Roman" w:hAnsi="Arial" w:cs="Arial"/>
          <w:color w:val="000000" w:themeColor="text1"/>
          <w:lang w:bidi="ar-SA"/>
        </w:rPr>
        <w:t xml:space="preserve"> in a consistent manner, allowing for a clear interpretation of the data</w:t>
      </w:r>
      <w:r w:rsidR="009C5C0D" w:rsidRPr="009C5C0D">
        <w:rPr>
          <w:rFonts w:ascii="Arial" w:eastAsia="Times New Roman" w:hAnsi="Arial" w:cs="Arial"/>
          <w:color w:val="000000" w:themeColor="text1"/>
          <w:lang w:bidi="ar-SA"/>
        </w:rPr>
        <w:t xml:space="preserve"> </w:t>
      </w:r>
      <w:r w:rsidR="009C5C0D" w:rsidRPr="009C5C0D">
        <w:rPr>
          <w:rFonts w:ascii="Arial" w:eastAsia="Times New Roman" w:hAnsi="Arial" w:cs="Arial"/>
          <w:lang w:bidi="ar-SA"/>
        </w:rPr>
        <w:t>(</w:t>
      </w:r>
      <w:proofErr w:type="spellStart"/>
      <w:r w:rsidR="009C5C0D" w:rsidRPr="009C5C0D">
        <w:rPr>
          <w:rFonts w:ascii="Arial" w:eastAsia="Times New Roman" w:hAnsi="Arial" w:cs="Arial"/>
          <w:lang w:bidi="ar-SA"/>
        </w:rPr>
        <w:t>Naeem</w:t>
      </w:r>
      <w:proofErr w:type="spellEnd"/>
      <w:r w:rsidR="009C5C0D" w:rsidRPr="009C5C0D">
        <w:rPr>
          <w:rFonts w:ascii="Arial" w:eastAsia="Times New Roman" w:hAnsi="Arial" w:cs="Arial"/>
          <w:lang w:bidi="ar-SA"/>
        </w:rPr>
        <w:t xml:space="preserve"> et al., 2023)</w:t>
      </w:r>
      <w:r w:rsidRPr="000443E9">
        <w:rPr>
          <w:rFonts w:ascii="Arial" w:eastAsia="Times New Roman" w:hAnsi="Arial" w:cs="Arial"/>
          <w:color w:val="000000" w:themeColor="text1"/>
          <w:lang w:bidi="ar-SA"/>
        </w:rPr>
        <w:t>.</w:t>
      </w:r>
      <w:r w:rsidRPr="009C5C0D">
        <w:rPr>
          <w:rFonts w:ascii="Arial" w:eastAsia="Times New Roman" w:hAnsi="Arial" w:cs="Arial"/>
          <w:color w:val="000000" w:themeColor="text1"/>
          <w:lang w:bidi="ar-SA"/>
        </w:rPr>
        <w:t xml:space="preserve"> </w:t>
      </w:r>
    </w:p>
    <w:p w14:paraId="238F9A47" w14:textId="3509206E" w:rsidR="00240CCB" w:rsidRPr="005A503F" w:rsidRDefault="00240CCB" w:rsidP="005A503F">
      <w:pPr>
        <w:tabs>
          <w:tab w:val="left" w:pos="1764"/>
        </w:tabs>
        <w:spacing w:line="360" w:lineRule="auto"/>
        <w:jc w:val="both"/>
        <w:rPr>
          <w:rFonts w:ascii="Arial" w:eastAsia="Times New Roman" w:hAnsi="Arial" w:cs="Arial"/>
          <w:color w:val="000000" w:themeColor="text1"/>
          <w:lang w:bidi="ar-SA"/>
        </w:rPr>
      </w:pPr>
    </w:p>
    <w:p w14:paraId="3C8E1A99" w14:textId="5C576B1B" w:rsidR="00E97943" w:rsidRPr="000443E9" w:rsidRDefault="000443E9" w:rsidP="005A503F">
      <w:pPr>
        <w:spacing w:line="360" w:lineRule="auto"/>
        <w:rPr>
          <w:rFonts w:ascii="Arial" w:eastAsia="Times New Roman" w:hAnsi="Arial" w:cs="Arial"/>
          <w:color w:val="000000" w:themeColor="text1"/>
          <w:lang w:bidi="ar-SA"/>
        </w:rPr>
      </w:pPr>
      <w:r w:rsidRPr="005A503F">
        <w:rPr>
          <w:rFonts w:ascii="Arial" w:eastAsia="Times New Roman" w:hAnsi="Arial" w:cs="Arial"/>
          <w:color w:val="000000" w:themeColor="text1"/>
          <w:lang w:bidi="ar-SA"/>
        </w:rPr>
        <w:t xml:space="preserve">Furthermore, </w:t>
      </w:r>
      <w:r w:rsidR="005A503F" w:rsidRPr="005A503F">
        <w:rPr>
          <w:rFonts w:ascii="Arial" w:eastAsia="Times New Roman" w:hAnsi="Arial" w:cs="Arial"/>
          <w:color w:val="000000" w:themeColor="text1"/>
          <w:lang w:bidi="ar-SA"/>
        </w:rPr>
        <w:t xml:space="preserve">Finlay, </w:t>
      </w:r>
      <w:r w:rsidR="005A503F">
        <w:rPr>
          <w:rFonts w:ascii="Arial" w:eastAsia="Times New Roman" w:hAnsi="Arial" w:cs="Arial"/>
          <w:color w:val="000000" w:themeColor="text1"/>
          <w:lang w:bidi="ar-SA"/>
        </w:rPr>
        <w:t>(</w:t>
      </w:r>
      <w:r w:rsidR="005A503F" w:rsidRPr="005A503F">
        <w:rPr>
          <w:rFonts w:ascii="Arial" w:eastAsia="Times New Roman" w:hAnsi="Arial" w:cs="Arial"/>
          <w:color w:val="000000" w:themeColor="text1"/>
          <w:lang w:bidi="ar-SA"/>
        </w:rPr>
        <w:t>2021)</w:t>
      </w:r>
      <w:r w:rsidR="005A503F">
        <w:rPr>
          <w:rFonts w:ascii="Arial" w:eastAsia="Times New Roman" w:hAnsi="Arial" w:cs="Arial"/>
          <w:color w:val="000000" w:themeColor="text1"/>
          <w:lang w:bidi="ar-SA"/>
        </w:rPr>
        <w:t xml:space="preserve"> said that t</w:t>
      </w:r>
      <w:r w:rsidRPr="005A503F">
        <w:rPr>
          <w:rFonts w:ascii="Arial" w:eastAsia="Times New Roman" w:hAnsi="Arial" w:cs="Arial"/>
          <w:color w:val="000000" w:themeColor="text1"/>
          <w:lang w:bidi="ar-SA"/>
        </w:rPr>
        <w:t xml:space="preserve">hematic analysis seeks to capture the underlying ideas, assumptions, or conceptual </w:t>
      </w:r>
      <w:r w:rsidRPr="000443E9">
        <w:rPr>
          <w:rFonts w:ascii="Arial" w:eastAsia="Times New Roman" w:hAnsi="Arial" w:cs="Arial"/>
          <w:color w:val="000000" w:themeColor="text1"/>
          <w:lang w:bidi="ar-SA"/>
        </w:rPr>
        <w:t xml:space="preserve">meanings that affect participants' experiences, rather than merely summarising the facts. It enables researchers to produce rich, comprehensive insights while remaining transparent about how their conclusions were achieved. Thematic analysis is very beneficial for investigating complicated or subjective human experiences since it is systematic but adaptive. </w:t>
      </w:r>
      <w:r w:rsidR="00E97943" w:rsidRPr="000443E9">
        <w:rPr>
          <w:rFonts w:ascii="Arial" w:eastAsia="Times New Roman" w:hAnsi="Arial" w:cs="Arial"/>
          <w:color w:val="000000" w:themeColor="text1"/>
        </w:rPr>
        <w:t>Four major themes emerged from the synthesis</w:t>
      </w:r>
      <w:r w:rsidR="009036B2" w:rsidRPr="000443E9">
        <w:rPr>
          <w:rFonts w:ascii="Arial" w:eastAsia="Times New Roman" w:hAnsi="Arial" w:cs="Arial"/>
          <w:color w:val="000000" w:themeColor="text1"/>
        </w:rPr>
        <w:t xml:space="preserve"> are following</w:t>
      </w:r>
      <w:r w:rsidR="00E97943" w:rsidRPr="000443E9">
        <w:rPr>
          <w:rFonts w:ascii="Arial" w:eastAsia="Times New Roman" w:hAnsi="Arial" w:cs="Arial"/>
          <w:color w:val="000000" w:themeColor="text1"/>
        </w:rPr>
        <w:t>:</w:t>
      </w:r>
    </w:p>
    <w:p w14:paraId="34EACC8E" w14:textId="77777777" w:rsidR="00B416CF" w:rsidRDefault="00B416CF" w:rsidP="00E97943">
      <w:pPr>
        <w:spacing w:line="360" w:lineRule="auto"/>
        <w:jc w:val="both"/>
        <w:outlineLvl w:val="3"/>
        <w:rPr>
          <w:rFonts w:ascii="Arial" w:eastAsia="Times New Roman" w:hAnsi="Arial" w:cs="Arial"/>
          <w:b/>
          <w:bCs/>
          <w:color w:val="000000" w:themeColor="text1"/>
        </w:rPr>
      </w:pPr>
    </w:p>
    <w:p w14:paraId="329F3719" w14:textId="42E0B73D" w:rsidR="00E97943" w:rsidRPr="00036DB2" w:rsidRDefault="00E97943" w:rsidP="00E97943">
      <w:pPr>
        <w:spacing w:line="360" w:lineRule="auto"/>
        <w:jc w:val="both"/>
        <w:outlineLvl w:val="3"/>
        <w:rPr>
          <w:rFonts w:ascii="Arial" w:eastAsia="Times New Roman" w:hAnsi="Arial" w:cs="Arial"/>
          <w:b/>
          <w:bCs/>
          <w:color w:val="000000" w:themeColor="text1"/>
        </w:rPr>
      </w:pPr>
      <w:r w:rsidRPr="00036DB2">
        <w:rPr>
          <w:rFonts w:ascii="Arial" w:eastAsia="Times New Roman" w:hAnsi="Arial" w:cs="Arial"/>
          <w:b/>
          <w:bCs/>
          <w:color w:val="000000" w:themeColor="text1"/>
        </w:rPr>
        <w:t>4.3.1</w:t>
      </w:r>
      <w:r w:rsidR="00B35026">
        <w:rPr>
          <w:rFonts w:ascii="Arial" w:eastAsia="Times New Roman" w:hAnsi="Arial" w:cs="Arial"/>
          <w:b/>
          <w:bCs/>
          <w:color w:val="000000" w:themeColor="text1"/>
        </w:rPr>
        <w:t>.</w:t>
      </w:r>
      <w:r w:rsidRPr="00036DB2">
        <w:rPr>
          <w:rFonts w:ascii="Arial" w:eastAsia="Times New Roman" w:hAnsi="Arial" w:cs="Arial"/>
          <w:b/>
          <w:bCs/>
          <w:color w:val="000000" w:themeColor="text1"/>
        </w:rPr>
        <w:t xml:space="preserve"> </w:t>
      </w:r>
      <w:r w:rsidR="00B35026">
        <w:rPr>
          <w:rFonts w:ascii="Arial" w:eastAsia="Times New Roman" w:hAnsi="Arial" w:cs="Arial"/>
          <w:b/>
          <w:bCs/>
          <w:color w:val="000000" w:themeColor="text1"/>
        </w:rPr>
        <w:tab/>
      </w:r>
      <w:r w:rsidRPr="00036DB2">
        <w:rPr>
          <w:rFonts w:ascii="Arial" w:eastAsia="Times New Roman" w:hAnsi="Arial" w:cs="Arial"/>
          <w:b/>
          <w:bCs/>
          <w:color w:val="000000" w:themeColor="text1"/>
        </w:rPr>
        <w:t>Prevalence of Sleepwalking in UK Adults</w:t>
      </w:r>
    </w:p>
    <w:p w14:paraId="20529613" w14:textId="34B160E7" w:rsidR="00436948" w:rsidRPr="00436948" w:rsidRDefault="00436948" w:rsidP="00135DDB">
      <w:pPr>
        <w:widowControl/>
        <w:autoSpaceDE/>
        <w:autoSpaceDN/>
        <w:spacing w:line="360" w:lineRule="auto"/>
        <w:jc w:val="both"/>
        <w:rPr>
          <w:rFonts w:ascii="Arial" w:eastAsia="Times New Roman" w:hAnsi="Arial" w:cs="Arial"/>
          <w:color w:val="000000" w:themeColor="text1"/>
          <w:lang w:bidi="ar-SA"/>
        </w:rPr>
      </w:pPr>
      <w:r w:rsidRPr="00436948">
        <w:rPr>
          <w:rFonts w:ascii="Arial" w:eastAsia="Times New Roman" w:hAnsi="Arial" w:cs="Arial"/>
          <w:color w:val="000000" w:themeColor="text1"/>
          <w:lang w:bidi="ar-SA"/>
        </w:rPr>
        <w:t>Sleepwalking, or somnambulism, is a parasomnia characterised by engaging in activities such as walking or talking while not fully conscious. Estimating its prevalence among UK adults is challenging because studies vary in methodology, sample size, and the criteria used to define sleepwalking. However, existing research provides useful insights into how common the condition is within the adult population.</w:t>
      </w:r>
      <w:r w:rsidRPr="00135DDB">
        <w:rPr>
          <w:rFonts w:ascii="Arial" w:eastAsia="Times New Roman" w:hAnsi="Arial" w:cs="Arial"/>
          <w:color w:val="000000" w:themeColor="text1"/>
          <w:lang w:bidi="ar-SA"/>
        </w:rPr>
        <w:t xml:space="preserve"> However, g</w:t>
      </w:r>
      <w:r w:rsidRPr="00436948">
        <w:rPr>
          <w:rFonts w:ascii="Arial" w:eastAsia="Times New Roman" w:hAnsi="Arial" w:cs="Arial"/>
          <w:color w:val="000000" w:themeColor="text1"/>
          <w:lang w:bidi="ar-SA"/>
        </w:rPr>
        <w:t xml:space="preserve">lobal evidence suggests that sleepwalking is much more common in childhood and declines significantly with age. A large meta-analysis of over 100,000 individuals estimated a </w:t>
      </w:r>
      <w:r w:rsidRPr="00135DDB">
        <w:rPr>
          <w:rFonts w:ascii="Arial" w:eastAsia="Times New Roman" w:hAnsi="Arial" w:cs="Arial"/>
          <w:color w:val="000000" w:themeColor="text1"/>
          <w:lang w:bidi="ar-SA"/>
        </w:rPr>
        <w:t>lifetime prevalence of around 6</w:t>
      </w:r>
      <w:r w:rsidRPr="00436948">
        <w:rPr>
          <w:rFonts w:ascii="Arial" w:eastAsia="Times New Roman" w:hAnsi="Arial" w:cs="Arial"/>
          <w:color w:val="000000" w:themeColor="text1"/>
          <w:lang w:bidi="ar-SA"/>
        </w:rPr>
        <w:t>%, but found that only about 1.5% of adults experience sleepwalking within a given year. Older UK-based studies provide similar findings, with an estimated 2% of adults reporting recent episodes. Although these figures are not specific to current UK-wide prevalence, they offer a reasonable benchmark for understanding the scale of the issue</w:t>
      </w:r>
      <w:r w:rsidRPr="00135DDB">
        <w:rPr>
          <w:rFonts w:ascii="Arial" w:eastAsia="Times New Roman" w:hAnsi="Arial" w:cs="Arial"/>
          <w:color w:val="000000" w:themeColor="text1"/>
          <w:lang w:bidi="ar-SA"/>
        </w:rPr>
        <w:t xml:space="preserve"> </w:t>
      </w:r>
      <w:r w:rsidRPr="00135DDB">
        <w:rPr>
          <w:rFonts w:ascii="Arial" w:eastAsia="Times New Roman" w:hAnsi="Arial" w:cs="Arial"/>
          <w:color w:val="000000" w:themeColor="text1"/>
        </w:rPr>
        <w:t>(Suni, 2022)</w:t>
      </w:r>
      <w:r w:rsidR="00992933">
        <w:rPr>
          <w:rFonts w:ascii="Arial" w:eastAsia="Times New Roman" w:hAnsi="Arial" w:cs="Arial"/>
          <w:color w:val="000000" w:themeColor="text1"/>
        </w:rPr>
        <w:t>.</w:t>
      </w:r>
    </w:p>
    <w:p w14:paraId="43C1D574" w14:textId="77777777" w:rsidR="009B7A16" w:rsidRDefault="009B7A16" w:rsidP="00135DDB">
      <w:pPr>
        <w:widowControl/>
        <w:autoSpaceDE/>
        <w:autoSpaceDN/>
        <w:spacing w:line="360" w:lineRule="auto"/>
        <w:jc w:val="both"/>
        <w:rPr>
          <w:rFonts w:ascii="Arial" w:eastAsia="Times New Roman" w:hAnsi="Arial" w:cs="Arial"/>
          <w:color w:val="000000" w:themeColor="text1"/>
          <w:lang w:bidi="ar-SA"/>
        </w:rPr>
      </w:pPr>
    </w:p>
    <w:p w14:paraId="47FDE168" w14:textId="1E7DBCB8" w:rsidR="00436948" w:rsidRPr="00436948" w:rsidRDefault="00436948" w:rsidP="00135DDB">
      <w:pPr>
        <w:widowControl/>
        <w:autoSpaceDE/>
        <w:autoSpaceDN/>
        <w:spacing w:line="360" w:lineRule="auto"/>
        <w:jc w:val="both"/>
        <w:rPr>
          <w:rFonts w:ascii="Arial" w:eastAsia="Times New Roman" w:hAnsi="Arial" w:cs="Arial"/>
          <w:color w:val="000000" w:themeColor="text1"/>
          <w:lang w:bidi="ar-SA"/>
        </w:rPr>
      </w:pPr>
      <w:r w:rsidRPr="00436948">
        <w:rPr>
          <w:rFonts w:ascii="Arial" w:eastAsia="Times New Roman" w:hAnsi="Arial" w:cs="Arial"/>
          <w:color w:val="000000" w:themeColor="text1"/>
          <w:lang w:bidi="ar-SA"/>
        </w:rPr>
        <w:t>Additional research shows that men may experience sleepwalking slightly more often than women, though the difference is small. Many adults who sleepwalk also report having sleepwalked during childhood, suggesting a strong hereditary component. One twin study found that over 80% of adults who sleepwalk had a childhood history of parasomnia episodes, reinforcing the role of genetics in the condition’s persistence.</w:t>
      </w:r>
      <w:r w:rsidR="00135DDB" w:rsidRPr="00135DDB">
        <w:rPr>
          <w:rFonts w:ascii="Arial" w:eastAsia="Times New Roman" w:hAnsi="Arial" w:cs="Arial"/>
          <w:color w:val="000000" w:themeColor="text1"/>
          <w:lang w:bidi="ar-SA"/>
        </w:rPr>
        <w:t xml:space="preserve"> </w:t>
      </w:r>
      <w:r w:rsidRPr="00436948">
        <w:rPr>
          <w:rFonts w:ascii="Arial" w:eastAsia="Times New Roman" w:hAnsi="Arial" w:cs="Arial"/>
          <w:color w:val="000000" w:themeColor="text1"/>
          <w:lang w:bidi="ar-SA"/>
        </w:rPr>
        <w:t>Prevalence is also likely to be underreported. Many adults are unaware of their episodes, especially if they live alone, and may not remember them the next day. As most studies rely on self-reported data rather than clinical observation, the true prevalence may be slightly higher than recorded</w:t>
      </w:r>
      <w:r w:rsidR="00C4167A">
        <w:rPr>
          <w:rFonts w:ascii="Arial" w:eastAsia="Times New Roman" w:hAnsi="Arial" w:cs="Arial"/>
          <w:color w:val="000000" w:themeColor="text1"/>
          <w:lang w:bidi="ar-SA"/>
        </w:rPr>
        <w:t xml:space="preserve"> </w:t>
      </w:r>
      <w:r w:rsidR="00C4167A" w:rsidRPr="00135DDB">
        <w:rPr>
          <w:rFonts w:ascii="Arial" w:eastAsia="Times New Roman" w:hAnsi="Arial" w:cs="Arial"/>
          <w:color w:val="000000" w:themeColor="text1"/>
          <w:lang w:bidi="ar-SA"/>
        </w:rPr>
        <w:t>(Mayo Clinic Staff, 2024)</w:t>
      </w:r>
      <w:r w:rsidRPr="00436948">
        <w:rPr>
          <w:rFonts w:ascii="Arial" w:eastAsia="Times New Roman" w:hAnsi="Arial" w:cs="Arial"/>
          <w:color w:val="000000" w:themeColor="text1"/>
          <w:lang w:bidi="ar-SA"/>
        </w:rPr>
        <w:t>.</w:t>
      </w:r>
      <w:r w:rsidR="005214AD">
        <w:rPr>
          <w:rFonts w:ascii="Arial" w:eastAsia="Times New Roman" w:hAnsi="Arial" w:cs="Arial"/>
          <w:color w:val="000000" w:themeColor="text1"/>
          <w:lang w:bidi="ar-SA"/>
        </w:rPr>
        <w:t xml:space="preserve"> </w:t>
      </w:r>
      <w:r w:rsidRPr="00436948">
        <w:rPr>
          <w:rFonts w:ascii="Arial" w:eastAsia="Times New Roman" w:hAnsi="Arial" w:cs="Arial"/>
          <w:color w:val="000000" w:themeColor="text1"/>
          <w:lang w:bidi="ar-SA"/>
        </w:rPr>
        <w:t>Overall, while sleepwalking is relatively uncommon in UK adults, it remains clin</w:t>
      </w:r>
      <w:r w:rsidRPr="00135DDB">
        <w:rPr>
          <w:rFonts w:ascii="Arial" w:eastAsia="Times New Roman" w:hAnsi="Arial" w:cs="Arial"/>
          <w:color w:val="000000" w:themeColor="text1"/>
          <w:lang w:bidi="ar-SA"/>
        </w:rPr>
        <w:t>ically relevant. An estimated 1.</w:t>
      </w:r>
      <w:r w:rsidRPr="00436948">
        <w:rPr>
          <w:rFonts w:ascii="Arial" w:eastAsia="Times New Roman" w:hAnsi="Arial" w:cs="Arial"/>
          <w:color w:val="000000" w:themeColor="text1"/>
          <w:lang w:bidi="ar-SA"/>
        </w:rPr>
        <w:t xml:space="preserve">2% of adults may experience sleepwalking currently, with a higher proportion reporting lifetime episodes. These figures highlight the need for greater </w:t>
      </w:r>
      <w:r w:rsidRPr="00436948">
        <w:rPr>
          <w:rFonts w:ascii="Arial" w:eastAsia="Times New Roman" w:hAnsi="Arial" w:cs="Arial"/>
          <w:color w:val="000000" w:themeColor="text1"/>
          <w:lang w:bidi="ar-SA"/>
        </w:rPr>
        <w:lastRenderedPageBreak/>
        <w:t>awareness, improved screening, and more UK</w:t>
      </w:r>
      <w:r w:rsidR="00C4167A">
        <w:rPr>
          <w:rFonts w:ascii="Arial" w:eastAsia="Times New Roman" w:hAnsi="Arial" w:cs="Arial"/>
          <w:color w:val="000000" w:themeColor="text1"/>
          <w:lang w:bidi="ar-SA"/>
        </w:rPr>
        <w:t xml:space="preserve"> </w:t>
      </w:r>
      <w:r w:rsidRPr="00436948">
        <w:rPr>
          <w:rFonts w:ascii="Arial" w:eastAsia="Times New Roman" w:hAnsi="Arial" w:cs="Arial"/>
          <w:color w:val="000000" w:themeColor="text1"/>
          <w:lang w:bidi="ar-SA"/>
        </w:rPr>
        <w:t>specific research to understand contributing factors and identify individuals at greater risk.</w:t>
      </w:r>
    </w:p>
    <w:p w14:paraId="76C4912B" w14:textId="77777777" w:rsidR="00436948" w:rsidRDefault="00436948" w:rsidP="00150238">
      <w:pPr>
        <w:widowControl/>
        <w:autoSpaceDE/>
        <w:autoSpaceDN/>
        <w:spacing w:line="360" w:lineRule="auto"/>
        <w:jc w:val="both"/>
        <w:rPr>
          <w:rFonts w:ascii="Arial" w:eastAsia="Times New Roman" w:hAnsi="Arial" w:cs="Arial"/>
          <w:color w:val="000000" w:themeColor="text1"/>
        </w:rPr>
      </w:pPr>
    </w:p>
    <w:p w14:paraId="35EC046D" w14:textId="10347EAC" w:rsidR="00E97943" w:rsidRPr="00036DB2" w:rsidRDefault="00E97943" w:rsidP="00E07A6C">
      <w:pPr>
        <w:spacing w:line="360" w:lineRule="auto"/>
        <w:jc w:val="both"/>
        <w:outlineLvl w:val="3"/>
        <w:rPr>
          <w:rFonts w:ascii="Arial" w:eastAsia="Times New Roman" w:hAnsi="Arial" w:cs="Arial"/>
          <w:b/>
          <w:bCs/>
          <w:color w:val="000000" w:themeColor="text1"/>
        </w:rPr>
      </w:pPr>
      <w:r w:rsidRPr="00036DB2">
        <w:rPr>
          <w:rFonts w:ascii="Arial" w:eastAsia="Times New Roman" w:hAnsi="Arial" w:cs="Arial"/>
          <w:b/>
          <w:bCs/>
          <w:color w:val="000000" w:themeColor="text1"/>
        </w:rPr>
        <w:t>4.3.2</w:t>
      </w:r>
      <w:r w:rsidR="00E44721">
        <w:rPr>
          <w:rFonts w:ascii="Arial" w:eastAsia="Times New Roman" w:hAnsi="Arial" w:cs="Arial"/>
          <w:b/>
          <w:bCs/>
          <w:color w:val="000000" w:themeColor="text1"/>
        </w:rPr>
        <w:t>.</w:t>
      </w:r>
      <w:r w:rsidRPr="00036DB2">
        <w:rPr>
          <w:rFonts w:ascii="Arial" w:eastAsia="Times New Roman" w:hAnsi="Arial" w:cs="Arial"/>
          <w:b/>
          <w:bCs/>
          <w:color w:val="000000" w:themeColor="text1"/>
        </w:rPr>
        <w:t xml:space="preserve"> </w:t>
      </w:r>
      <w:r w:rsidR="00E44721">
        <w:rPr>
          <w:rFonts w:ascii="Arial" w:eastAsia="Times New Roman" w:hAnsi="Arial" w:cs="Arial"/>
          <w:b/>
          <w:bCs/>
          <w:color w:val="000000" w:themeColor="text1"/>
        </w:rPr>
        <w:tab/>
      </w:r>
      <w:r w:rsidRPr="00036DB2">
        <w:rPr>
          <w:rFonts w:ascii="Arial" w:eastAsia="Times New Roman" w:hAnsi="Arial" w:cs="Arial"/>
          <w:b/>
          <w:bCs/>
          <w:color w:val="000000" w:themeColor="text1"/>
        </w:rPr>
        <w:t>Impact on Quality of Life</w:t>
      </w:r>
    </w:p>
    <w:p w14:paraId="55C2DA55" w14:textId="77777777" w:rsidR="00403614" w:rsidRDefault="00DA14A5" w:rsidP="004417CE">
      <w:pPr>
        <w:widowControl/>
        <w:autoSpaceDE/>
        <w:autoSpaceDN/>
        <w:spacing w:line="360" w:lineRule="auto"/>
        <w:jc w:val="both"/>
        <w:rPr>
          <w:rFonts w:ascii="Arial" w:eastAsia="Times New Roman" w:hAnsi="Arial" w:cs="Arial"/>
          <w:color w:val="000000" w:themeColor="text1"/>
          <w:lang w:bidi="ar-SA"/>
        </w:rPr>
      </w:pPr>
      <w:r w:rsidRPr="00DA14A5">
        <w:rPr>
          <w:rFonts w:ascii="Arial" w:eastAsia="Times New Roman" w:hAnsi="Arial" w:cs="Arial"/>
          <w:color w:val="000000" w:themeColor="text1"/>
          <w:lang w:bidi="ar-SA"/>
        </w:rPr>
        <w:t>Sleepwalking can have a profound impact on an individual's quality of life, particularly when episodes are frequent, severe, or persist into adulthood. The immediate impact on physical well-being includes disrupted sleep, which often results in daytime fatigue, diminished concentration, and an elevated risk of accidental injury</w:t>
      </w:r>
      <w:r w:rsidRPr="004417CE">
        <w:rPr>
          <w:rFonts w:ascii="Arial" w:eastAsia="Times New Roman" w:hAnsi="Arial" w:cs="Arial"/>
          <w:color w:val="000000" w:themeColor="text1"/>
          <w:lang w:bidi="ar-SA"/>
        </w:rPr>
        <w:t xml:space="preserve"> </w:t>
      </w:r>
      <w:r w:rsidRPr="004417CE">
        <w:rPr>
          <w:rFonts w:ascii="Arial" w:eastAsia="Times New Roman" w:hAnsi="Arial" w:cs="Arial"/>
          <w:color w:val="000000" w:themeColor="text1"/>
        </w:rPr>
        <w:t>(Bond et al., 2023)</w:t>
      </w:r>
      <w:r w:rsidRPr="00DA14A5">
        <w:rPr>
          <w:rFonts w:ascii="Arial" w:eastAsia="Times New Roman" w:hAnsi="Arial" w:cs="Arial"/>
          <w:color w:val="000000" w:themeColor="text1"/>
          <w:lang w:bidi="ar-SA"/>
        </w:rPr>
        <w:t xml:space="preserve">. These physical repercussions can significantly impair daily functioning, productivity, and overall energy levels. </w:t>
      </w:r>
    </w:p>
    <w:p w14:paraId="17CF1F33" w14:textId="77777777" w:rsidR="00403614" w:rsidRDefault="00403614" w:rsidP="004417CE">
      <w:pPr>
        <w:widowControl/>
        <w:autoSpaceDE/>
        <w:autoSpaceDN/>
        <w:spacing w:line="360" w:lineRule="auto"/>
        <w:jc w:val="both"/>
        <w:rPr>
          <w:rFonts w:ascii="Arial" w:eastAsia="Times New Roman" w:hAnsi="Arial" w:cs="Arial"/>
          <w:color w:val="000000" w:themeColor="text1"/>
          <w:lang w:bidi="ar-SA"/>
        </w:rPr>
      </w:pPr>
    </w:p>
    <w:p w14:paraId="0CAA82DA" w14:textId="32932C14" w:rsidR="00DA14A5" w:rsidRPr="00DA14A5" w:rsidRDefault="00DA14A5" w:rsidP="004417CE">
      <w:pPr>
        <w:widowControl/>
        <w:autoSpaceDE/>
        <w:autoSpaceDN/>
        <w:spacing w:line="360" w:lineRule="auto"/>
        <w:jc w:val="both"/>
        <w:rPr>
          <w:rFonts w:ascii="Arial" w:eastAsia="Times New Roman" w:hAnsi="Arial" w:cs="Arial"/>
          <w:color w:val="000000" w:themeColor="text1"/>
          <w:lang w:bidi="ar-SA"/>
        </w:rPr>
      </w:pPr>
      <w:r w:rsidRPr="00DA14A5">
        <w:rPr>
          <w:rFonts w:ascii="Arial" w:eastAsia="Times New Roman" w:hAnsi="Arial" w:cs="Arial"/>
          <w:color w:val="000000" w:themeColor="text1"/>
          <w:lang w:bidi="ar-SA"/>
        </w:rPr>
        <w:t>In addition to physical effects, sleepwalking influences e</w:t>
      </w:r>
      <w:r w:rsidR="00403614">
        <w:rPr>
          <w:rFonts w:ascii="Arial" w:eastAsia="Times New Roman" w:hAnsi="Arial" w:cs="Arial"/>
          <w:color w:val="000000" w:themeColor="text1"/>
          <w:lang w:bidi="ar-SA"/>
        </w:rPr>
        <w:t>motional and psychological well</w:t>
      </w:r>
      <w:r w:rsidRPr="00DA14A5">
        <w:rPr>
          <w:rFonts w:ascii="Arial" w:eastAsia="Times New Roman" w:hAnsi="Arial" w:cs="Arial"/>
          <w:color w:val="000000" w:themeColor="text1"/>
          <w:lang w:bidi="ar-SA"/>
        </w:rPr>
        <w:t>being. Those who experience this condition might endure anxiety regarding potential future episodes, feelings of embarrassment, or fears about causing harm to themselves or others. Such emotional experiences can lead to increased stress, lowered mood, and may precipitate co-occurring mental health issues like anxiety or depression.</w:t>
      </w:r>
      <w:r w:rsidRPr="004417CE">
        <w:rPr>
          <w:rFonts w:ascii="Arial" w:eastAsia="Times New Roman" w:hAnsi="Arial" w:cs="Arial"/>
          <w:color w:val="000000" w:themeColor="text1"/>
          <w:lang w:bidi="ar-SA"/>
        </w:rPr>
        <w:t xml:space="preserve"> </w:t>
      </w:r>
      <w:r w:rsidRPr="00DA14A5">
        <w:rPr>
          <w:rFonts w:ascii="Arial" w:eastAsia="Times New Roman" w:hAnsi="Arial" w:cs="Arial"/>
          <w:color w:val="000000" w:themeColor="text1"/>
          <w:lang w:bidi="ar-SA"/>
        </w:rPr>
        <w:t>The social and relational dimensions of life are also adversely affected</w:t>
      </w:r>
      <w:r w:rsidR="000A1B71" w:rsidRPr="004417CE">
        <w:rPr>
          <w:rFonts w:ascii="Arial" w:eastAsia="Times New Roman" w:hAnsi="Arial" w:cs="Arial"/>
          <w:color w:val="000000" w:themeColor="text1"/>
          <w:lang w:bidi="ar-SA"/>
        </w:rPr>
        <w:t xml:space="preserve"> </w:t>
      </w:r>
      <w:r w:rsidR="000A1B71" w:rsidRPr="004417CE">
        <w:rPr>
          <w:rFonts w:ascii="Arial" w:eastAsia="Times New Roman" w:hAnsi="Arial" w:cs="Arial"/>
          <w:color w:val="000000" w:themeColor="text1"/>
        </w:rPr>
        <w:t>(Mills &amp; Cooper, 2021)</w:t>
      </w:r>
      <w:r w:rsidRPr="00DA14A5">
        <w:rPr>
          <w:rFonts w:ascii="Arial" w:eastAsia="Times New Roman" w:hAnsi="Arial" w:cs="Arial"/>
          <w:color w:val="000000" w:themeColor="text1"/>
          <w:lang w:bidi="ar-SA"/>
        </w:rPr>
        <w:t>. Family members or partners may face disturbed sleep or express safety concerns, which can create tension in relationships. Over time, individuals suffering from sleepwalking may withdraw from social interactions, avoid travel or shared sleeping situations, and feel a diminishing sense of independence</w:t>
      </w:r>
      <w:r w:rsidR="00116730" w:rsidRPr="004417CE">
        <w:rPr>
          <w:rFonts w:ascii="Arial" w:eastAsia="Times New Roman" w:hAnsi="Arial" w:cs="Arial"/>
          <w:color w:val="000000" w:themeColor="text1"/>
          <w:lang w:bidi="ar-SA"/>
        </w:rPr>
        <w:t xml:space="preserve"> </w:t>
      </w:r>
      <w:r w:rsidR="00116730" w:rsidRPr="004417CE">
        <w:rPr>
          <w:rFonts w:ascii="Arial" w:eastAsia="Times New Roman" w:hAnsi="Arial" w:cs="Arial"/>
          <w:color w:val="000000" w:themeColor="text1"/>
        </w:rPr>
        <w:t>(Diaz-delCastillo et al., 2025)</w:t>
      </w:r>
      <w:r w:rsidRPr="00DA14A5">
        <w:rPr>
          <w:rFonts w:ascii="Arial" w:eastAsia="Times New Roman" w:hAnsi="Arial" w:cs="Arial"/>
          <w:color w:val="000000" w:themeColor="text1"/>
          <w:lang w:bidi="ar-SA"/>
        </w:rPr>
        <w:t>. Collectively, these factors contribute to a reduction in overall quality of life, highlighting the comprehensive impact of sleepwalking on individuals and their relationships.</w:t>
      </w:r>
    </w:p>
    <w:p w14:paraId="164354B2" w14:textId="77777777" w:rsidR="00DA14A5" w:rsidRDefault="00DA14A5" w:rsidP="00110186">
      <w:pPr>
        <w:spacing w:line="360" w:lineRule="auto"/>
        <w:jc w:val="both"/>
        <w:rPr>
          <w:rFonts w:ascii="Arial" w:eastAsia="Times New Roman" w:hAnsi="Arial" w:cs="Arial"/>
          <w:color w:val="000000" w:themeColor="text1"/>
        </w:rPr>
      </w:pPr>
    </w:p>
    <w:p w14:paraId="2CFE9B8B" w14:textId="5FD66143" w:rsidR="00E97943" w:rsidRPr="00036DB2" w:rsidRDefault="00E97943" w:rsidP="00E97943">
      <w:pPr>
        <w:spacing w:line="360" w:lineRule="auto"/>
        <w:jc w:val="both"/>
        <w:outlineLvl w:val="3"/>
        <w:rPr>
          <w:rFonts w:ascii="Arial" w:eastAsia="Times New Roman" w:hAnsi="Arial" w:cs="Arial"/>
          <w:b/>
          <w:bCs/>
          <w:color w:val="000000" w:themeColor="text1"/>
        </w:rPr>
      </w:pPr>
      <w:r w:rsidRPr="00036DB2">
        <w:rPr>
          <w:rFonts w:ascii="Arial" w:eastAsia="Times New Roman" w:hAnsi="Arial" w:cs="Arial"/>
          <w:b/>
          <w:bCs/>
          <w:color w:val="000000" w:themeColor="text1"/>
        </w:rPr>
        <w:t>4.3.3</w:t>
      </w:r>
      <w:r w:rsidR="00EA23AE">
        <w:rPr>
          <w:rFonts w:ascii="Arial" w:eastAsia="Times New Roman" w:hAnsi="Arial" w:cs="Arial"/>
          <w:b/>
          <w:bCs/>
          <w:color w:val="000000" w:themeColor="text1"/>
        </w:rPr>
        <w:t>.</w:t>
      </w:r>
      <w:r w:rsidR="00EA23AE">
        <w:rPr>
          <w:rFonts w:ascii="Arial" w:eastAsia="Times New Roman" w:hAnsi="Arial" w:cs="Arial"/>
          <w:b/>
          <w:bCs/>
          <w:color w:val="000000" w:themeColor="text1"/>
        </w:rPr>
        <w:tab/>
      </w:r>
      <w:r w:rsidRPr="00036DB2">
        <w:rPr>
          <w:rFonts w:ascii="Arial" w:eastAsia="Times New Roman" w:hAnsi="Arial" w:cs="Arial"/>
          <w:b/>
          <w:bCs/>
          <w:color w:val="000000" w:themeColor="text1"/>
        </w:rPr>
        <w:t xml:space="preserve">Relationship </w:t>
      </w:r>
      <w:proofErr w:type="gramStart"/>
      <w:r w:rsidRPr="00036DB2">
        <w:rPr>
          <w:rFonts w:ascii="Arial" w:eastAsia="Times New Roman" w:hAnsi="Arial" w:cs="Arial"/>
          <w:b/>
          <w:bCs/>
          <w:color w:val="000000" w:themeColor="text1"/>
        </w:rPr>
        <w:t>Between</w:t>
      </w:r>
      <w:proofErr w:type="gramEnd"/>
      <w:r w:rsidRPr="00036DB2">
        <w:rPr>
          <w:rFonts w:ascii="Arial" w:eastAsia="Times New Roman" w:hAnsi="Arial" w:cs="Arial"/>
          <w:b/>
          <w:bCs/>
          <w:color w:val="000000" w:themeColor="text1"/>
        </w:rPr>
        <w:t xml:space="preserve"> Sleepwalking and Mental Health</w:t>
      </w:r>
    </w:p>
    <w:p w14:paraId="52AC6C9C" w14:textId="2EA13386" w:rsidR="006E3808" w:rsidRPr="00532168" w:rsidRDefault="003A0877" w:rsidP="00532168">
      <w:pPr>
        <w:pStyle w:val="NormalWeb"/>
        <w:spacing w:before="0" w:beforeAutospacing="0" w:after="0" w:afterAutospacing="0" w:line="360" w:lineRule="auto"/>
        <w:jc w:val="both"/>
        <w:rPr>
          <w:rFonts w:ascii="Arial" w:hAnsi="Arial" w:cs="Arial"/>
          <w:color w:val="000000" w:themeColor="text1"/>
          <w:sz w:val="22"/>
          <w:szCs w:val="22"/>
        </w:rPr>
      </w:pPr>
      <w:r w:rsidRPr="003A0877">
        <w:rPr>
          <w:rFonts w:ascii="Arial" w:hAnsi="Arial" w:cs="Arial"/>
          <w:color w:val="000000" w:themeColor="text1"/>
          <w:sz w:val="22"/>
          <w:szCs w:val="22"/>
        </w:rPr>
        <w:t>Sleepwalking, or somnambulism, is increasingly recognised as a condition influenced not only by biological and genetic factors but also by psychological wellbeing. In the UK, growing research and clinical observations suggest a strong relationship between sleepwalking and mental health conditions, particularly anxiety, depression, and stress. Although sleepwalking is primarily classified as a non-rapid eye movement (NREM) parasomnia, psychological factors appear to play a significant role in triggering or intensifying episodes.</w:t>
      </w:r>
      <w:r>
        <w:rPr>
          <w:rFonts w:ascii="Arial" w:hAnsi="Arial" w:cs="Arial"/>
          <w:color w:val="000000" w:themeColor="text1"/>
          <w:sz w:val="22"/>
          <w:szCs w:val="22"/>
        </w:rPr>
        <w:t xml:space="preserve"> </w:t>
      </w:r>
      <w:r w:rsidRPr="003A0877">
        <w:rPr>
          <w:rFonts w:ascii="Arial" w:hAnsi="Arial" w:cs="Arial"/>
          <w:color w:val="000000" w:themeColor="text1"/>
          <w:sz w:val="22"/>
          <w:szCs w:val="22"/>
        </w:rPr>
        <w:t xml:space="preserve">Stress is one of the most </w:t>
      </w:r>
      <w:r w:rsidRPr="00532168">
        <w:rPr>
          <w:rFonts w:ascii="Arial" w:hAnsi="Arial" w:cs="Arial"/>
          <w:color w:val="000000" w:themeColor="text1"/>
          <w:sz w:val="22"/>
          <w:szCs w:val="22"/>
        </w:rPr>
        <w:t>commonly reported contributors to sleepwalking among adults</w:t>
      </w:r>
      <w:r w:rsidR="00532168">
        <w:rPr>
          <w:rFonts w:ascii="Arial" w:hAnsi="Arial" w:cs="Arial"/>
          <w:color w:val="000000" w:themeColor="text1"/>
          <w:sz w:val="22"/>
          <w:szCs w:val="22"/>
        </w:rPr>
        <w:t xml:space="preserve"> (</w:t>
      </w:r>
      <w:r w:rsidR="00532168" w:rsidRPr="00532168">
        <w:rPr>
          <w:rFonts w:ascii="Arial" w:hAnsi="Arial" w:cs="Arial"/>
          <w:color w:val="000000" w:themeColor="text1"/>
          <w:sz w:val="22"/>
          <w:szCs w:val="22"/>
          <w:shd w:val="clear" w:color="auto" w:fill="FFFFFF"/>
        </w:rPr>
        <w:t>RASMUSSEN, E., 2025</w:t>
      </w:r>
      <w:r w:rsidR="00532168">
        <w:rPr>
          <w:rFonts w:ascii="Arial" w:hAnsi="Arial" w:cs="Arial"/>
          <w:color w:val="000000" w:themeColor="text1"/>
          <w:sz w:val="22"/>
          <w:szCs w:val="22"/>
          <w:shd w:val="clear" w:color="auto" w:fill="FFFFFF"/>
        </w:rPr>
        <w:t>)</w:t>
      </w:r>
      <w:r w:rsidRPr="00532168">
        <w:rPr>
          <w:rFonts w:ascii="Arial" w:hAnsi="Arial" w:cs="Arial"/>
          <w:color w:val="000000" w:themeColor="text1"/>
          <w:sz w:val="22"/>
          <w:szCs w:val="22"/>
        </w:rPr>
        <w:t xml:space="preserve">. </w:t>
      </w:r>
    </w:p>
    <w:p w14:paraId="74BA997B" w14:textId="77777777" w:rsidR="00532168" w:rsidRDefault="00532168" w:rsidP="003A0877">
      <w:pPr>
        <w:pStyle w:val="NormalWeb"/>
        <w:spacing w:before="0" w:beforeAutospacing="0" w:after="0" w:afterAutospacing="0" w:line="360" w:lineRule="auto"/>
        <w:jc w:val="both"/>
        <w:rPr>
          <w:rFonts w:ascii="Arial" w:hAnsi="Arial" w:cs="Arial"/>
          <w:color w:val="000000" w:themeColor="text1"/>
          <w:sz w:val="22"/>
          <w:szCs w:val="22"/>
          <w:shd w:val="clear" w:color="auto" w:fill="FFFFFF"/>
        </w:rPr>
      </w:pPr>
    </w:p>
    <w:p w14:paraId="36F37085" w14:textId="6A223923" w:rsidR="003A0877" w:rsidRDefault="00834C61" w:rsidP="003A0877">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In addition, h</w:t>
      </w:r>
      <w:r w:rsidR="003A0877" w:rsidRPr="003A0877">
        <w:rPr>
          <w:rFonts w:ascii="Arial" w:hAnsi="Arial" w:cs="Arial"/>
          <w:color w:val="000000" w:themeColor="text1"/>
          <w:sz w:val="22"/>
          <w:szCs w:val="22"/>
        </w:rPr>
        <w:t>igh levels of occupational stress, financi</w:t>
      </w:r>
      <w:r w:rsidR="003A0877">
        <w:rPr>
          <w:rFonts w:ascii="Arial" w:hAnsi="Arial" w:cs="Arial"/>
          <w:color w:val="000000" w:themeColor="text1"/>
          <w:sz w:val="22"/>
          <w:szCs w:val="22"/>
        </w:rPr>
        <w:t xml:space="preserve">al pressures, and social strain </w:t>
      </w:r>
      <w:r w:rsidR="003A0877" w:rsidRPr="003A0877">
        <w:rPr>
          <w:rFonts w:ascii="Arial" w:hAnsi="Arial" w:cs="Arial"/>
          <w:color w:val="000000" w:themeColor="text1"/>
          <w:sz w:val="22"/>
          <w:szCs w:val="22"/>
        </w:rPr>
        <w:t>frequently high</w:t>
      </w:r>
      <w:r w:rsidR="003A0877">
        <w:rPr>
          <w:rFonts w:ascii="Arial" w:hAnsi="Arial" w:cs="Arial"/>
          <w:color w:val="000000" w:themeColor="text1"/>
          <w:sz w:val="22"/>
          <w:szCs w:val="22"/>
        </w:rPr>
        <w:t xml:space="preserve">lighted in UK wellbeing surveys </w:t>
      </w:r>
      <w:r w:rsidR="003A0877" w:rsidRPr="003A0877">
        <w:rPr>
          <w:rFonts w:ascii="Arial" w:hAnsi="Arial" w:cs="Arial"/>
          <w:color w:val="000000" w:themeColor="text1"/>
          <w:sz w:val="22"/>
          <w:szCs w:val="22"/>
        </w:rPr>
        <w:t xml:space="preserve">can increase physiological arousal during sleep. This arousal disrupts deep sleep and may trigger partial awakenings, which are known precursors to sleepwalking episodes. Individuals exposed to chronic stress often report more frequent or severe episodes, indicating that psychological tension may lower the threshold for parasomnia </w:t>
      </w:r>
      <w:r w:rsidR="003A0877" w:rsidRPr="003A0877">
        <w:rPr>
          <w:rFonts w:ascii="Arial" w:hAnsi="Arial" w:cs="Arial"/>
          <w:color w:val="000000" w:themeColor="text1"/>
          <w:sz w:val="22"/>
          <w:szCs w:val="22"/>
        </w:rPr>
        <w:lastRenderedPageBreak/>
        <w:t>activation.</w:t>
      </w:r>
      <w:r w:rsidR="003A0877">
        <w:rPr>
          <w:rFonts w:ascii="Arial" w:hAnsi="Arial" w:cs="Arial"/>
          <w:color w:val="000000" w:themeColor="text1"/>
          <w:sz w:val="22"/>
          <w:szCs w:val="22"/>
        </w:rPr>
        <w:t xml:space="preserve"> </w:t>
      </w:r>
      <w:r w:rsidR="003A0877" w:rsidRPr="003A0877">
        <w:rPr>
          <w:rFonts w:ascii="Arial" w:hAnsi="Arial" w:cs="Arial"/>
          <w:color w:val="000000" w:themeColor="text1"/>
          <w:sz w:val="22"/>
          <w:szCs w:val="22"/>
        </w:rPr>
        <w:t>Anxiety disorders also show a notable association with sleepwalking. People experiencing generalised anxiety, panic symptoms, or heightened emotional reactivity often display disrupted sleep architecture, including fragmented slow-wave sleep. Such disturbances make parasomnia events more likely. UK clinical reports indicate that adults with anxiety symptoms may experience sleepwalking as part of a broader pattern of sleep disturbance, including nightmares, sleep talking, and insomnia.</w:t>
      </w:r>
      <w:r w:rsidR="006E3808">
        <w:rPr>
          <w:rFonts w:ascii="Arial" w:hAnsi="Arial" w:cs="Arial"/>
          <w:color w:val="000000" w:themeColor="text1"/>
          <w:sz w:val="22"/>
          <w:szCs w:val="22"/>
        </w:rPr>
        <w:t xml:space="preserve"> </w:t>
      </w:r>
      <w:r w:rsidR="003A0877" w:rsidRPr="003A0877">
        <w:rPr>
          <w:rFonts w:ascii="Arial" w:hAnsi="Arial" w:cs="Arial"/>
          <w:color w:val="000000" w:themeColor="text1"/>
          <w:sz w:val="22"/>
          <w:szCs w:val="22"/>
        </w:rPr>
        <w:t>Depression has also been linked to parasomnias, although the relationship is more complex. Depression is strongly associated with non-restorative sleep, early morning awakenings, and irregular sleep cycles, which can exacerbate vulnerability to sleepwalking. Additionally, some antidepres</w:t>
      </w:r>
      <w:r w:rsidR="006E3808">
        <w:rPr>
          <w:rFonts w:ascii="Arial" w:hAnsi="Arial" w:cs="Arial"/>
          <w:color w:val="000000" w:themeColor="text1"/>
          <w:sz w:val="22"/>
          <w:szCs w:val="22"/>
        </w:rPr>
        <w:t xml:space="preserve">sant medications </w:t>
      </w:r>
      <w:r w:rsidR="003A0877" w:rsidRPr="003A0877">
        <w:rPr>
          <w:rFonts w:ascii="Arial" w:hAnsi="Arial" w:cs="Arial"/>
          <w:color w:val="000000" w:themeColor="text1"/>
          <w:sz w:val="22"/>
          <w:szCs w:val="22"/>
        </w:rPr>
        <w:t>particularly those alter</w:t>
      </w:r>
      <w:r w:rsidR="00BF3121">
        <w:rPr>
          <w:rFonts w:ascii="Arial" w:hAnsi="Arial" w:cs="Arial"/>
          <w:color w:val="000000" w:themeColor="text1"/>
          <w:sz w:val="22"/>
          <w:szCs w:val="22"/>
        </w:rPr>
        <w:t xml:space="preserve">ing REM and non-REM transitions </w:t>
      </w:r>
      <w:r w:rsidR="003A0877" w:rsidRPr="003A0877">
        <w:rPr>
          <w:rFonts w:ascii="Arial" w:hAnsi="Arial" w:cs="Arial"/>
          <w:color w:val="000000" w:themeColor="text1"/>
          <w:sz w:val="22"/>
          <w:szCs w:val="22"/>
        </w:rPr>
        <w:t xml:space="preserve">may increase the likelihood of parasomnia events. For individuals in the UK treated for mood disorders, this interaction between medication and sleep patterns is increasingly recognised in clinical </w:t>
      </w:r>
      <w:r w:rsidR="003A0877" w:rsidRPr="006E3808">
        <w:rPr>
          <w:rFonts w:ascii="Arial" w:hAnsi="Arial" w:cs="Arial"/>
          <w:color w:val="000000" w:themeColor="text1"/>
          <w:sz w:val="22"/>
          <w:szCs w:val="22"/>
        </w:rPr>
        <w:t>practice</w:t>
      </w:r>
      <w:r w:rsidR="006E3808" w:rsidRPr="006E3808">
        <w:rPr>
          <w:rFonts w:ascii="Arial" w:hAnsi="Arial" w:cs="Arial"/>
          <w:color w:val="000000" w:themeColor="text1"/>
          <w:sz w:val="22"/>
          <w:szCs w:val="22"/>
        </w:rPr>
        <w:t xml:space="preserve"> (Stafford, 2024)</w:t>
      </w:r>
      <w:r w:rsidR="003A0877" w:rsidRPr="006E3808">
        <w:rPr>
          <w:rFonts w:ascii="Arial" w:hAnsi="Arial" w:cs="Arial"/>
          <w:color w:val="000000" w:themeColor="text1"/>
          <w:sz w:val="22"/>
          <w:szCs w:val="22"/>
        </w:rPr>
        <w:t>.</w:t>
      </w:r>
    </w:p>
    <w:p w14:paraId="3CF54285" w14:textId="77777777" w:rsidR="006E3808" w:rsidRPr="003A0877" w:rsidRDefault="006E3808" w:rsidP="003A0877">
      <w:pPr>
        <w:pStyle w:val="NormalWeb"/>
        <w:spacing w:before="0" w:beforeAutospacing="0" w:after="0" w:afterAutospacing="0" w:line="360" w:lineRule="auto"/>
        <w:jc w:val="both"/>
        <w:rPr>
          <w:rFonts w:ascii="Arial" w:hAnsi="Arial" w:cs="Arial"/>
          <w:color w:val="000000" w:themeColor="text1"/>
          <w:sz w:val="22"/>
          <w:szCs w:val="22"/>
        </w:rPr>
      </w:pPr>
    </w:p>
    <w:p w14:paraId="34307EFA" w14:textId="77777777" w:rsidR="003A0877" w:rsidRPr="003A0877" w:rsidRDefault="003A0877" w:rsidP="003A0877">
      <w:pPr>
        <w:pStyle w:val="NormalWeb"/>
        <w:spacing w:before="0" w:beforeAutospacing="0" w:after="0" w:afterAutospacing="0" w:line="360" w:lineRule="auto"/>
        <w:jc w:val="both"/>
        <w:rPr>
          <w:rFonts w:ascii="Arial" w:hAnsi="Arial" w:cs="Arial"/>
          <w:color w:val="000000" w:themeColor="text1"/>
          <w:sz w:val="22"/>
          <w:szCs w:val="22"/>
        </w:rPr>
      </w:pPr>
      <w:r w:rsidRPr="003A0877">
        <w:rPr>
          <w:rFonts w:ascii="Arial" w:hAnsi="Arial" w:cs="Arial"/>
          <w:color w:val="000000" w:themeColor="text1"/>
          <w:sz w:val="22"/>
          <w:szCs w:val="22"/>
        </w:rPr>
        <w:t>Overall, the relationship between sleepwalking and mental health in the UK is multidirectional. Mental health difficulties may contribute to the onset or frequency of sleepwalking, while repeated or severe sleepwalking episodes can in turn worsen psychological wellbeing, leading to fatigue, embarrassment, fear of injury, and reduced quality of life. Understanding this interplay is essential for developing effective interventions, emphasising the need for integrated mental health and sleep assessments within UK healthcare services.</w:t>
      </w:r>
    </w:p>
    <w:p w14:paraId="67BA1B53" w14:textId="77777777" w:rsidR="00E97943" w:rsidRDefault="00E97943" w:rsidP="00E97943">
      <w:pPr>
        <w:spacing w:line="360" w:lineRule="auto"/>
        <w:jc w:val="both"/>
        <w:outlineLvl w:val="3"/>
        <w:rPr>
          <w:rFonts w:ascii="Arial" w:eastAsia="Times New Roman" w:hAnsi="Arial" w:cs="Arial"/>
          <w:color w:val="000000" w:themeColor="text1"/>
        </w:rPr>
      </w:pPr>
    </w:p>
    <w:p w14:paraId="69B73935" w14:textId="711AD666" w:rsidR="00E97943" w:rsidRPr="00AD108E" w:rsidRDefault="00E97943" w:rsidP="00AD108E">
      <w:pPr>
        <w:spacing w:line="360" w:lineRule="auto"/>
        <w:jc w:val="both"/>
        <w:outlineLvl w:val="3"/>
        <w:rPr>
          <w:rFonts w:ascii="Arial" w:eastAsia="Times New Roman" w:hAnsi="Arial" w:cs="Arial"/>
          <w:b/>
          <w:bCs/>
          <w:color w:val="000000" w:themeColor="text1"/>
        </w:rPr>
      </w:pPr>
      <w:r w:rsidRPr="00AD108E">
        <w:rPr>
          <w:rFonts w:ascii="Arial" w:eastAsia="Times New Roman" w:hAnsi="Arial" w:cs="Arial"/>
          <w:b/>
          <w:bCs/>
          <w:color w:val="000000" w:themeColor="text1"/>
        </w:rPr>
        <w:t>4.3.4</w:t>
      </w:r>
      <w:r w:rsidR="00EA23AE">
        <w:rPr>
          <w:rFonts w:ascii="Arial" w:eastAsia="Times New Roman" w:hAnsi="Arial" w:cs="Arial"/>
          <w:b/>
          <w:bCs/>
          <w:color w:val="000000" w:themeColor="text1"/>
        </w:rPr>
        <w:t>.</w:t>
      </w:r>
      <w:r w:rsidR="00EA23AE">
        <w:rPr>
          <w:rFonts w:ascii="Arial" w:eastAsia="Times New Roman" w:hAnsi="Arial" w:cs="Arial"/>
          <w:b/>
          <w:bCs/>
          <w:color w:val="000000" w:themeColor="text1"/>
        </w:rPr>
        <w:tab/>
      </w:r>
      <w:r w:rsidRPr="00AD108E">
        <w:rPr>
          <w:rFonts w:ascii="Arial" w:eastAsia="Times New Roman" w:hAnsi="Arial" w:cs="Arial"/>
          <w:b/>
          <w:bCs/>
          <w:color w:val="000000" w:themeColor="text1"/>
        </w:rPr>
        <w:t>Demographic and Lifestyle Factors</w:t>
      </w:r>
    </w:p>
    <w:p w14:paraId="301E8F7B" w14:textId="5E2F7582" w:rsidR="00AD108E" w:rsidRDefault="00AD108E" w:rsidP="00AD108E">
      <w:pPr>
        <w:widowControl/>
        <w:autoSpaceDE/>
        <w:autoSpaceDN/>
        <w:spacing w:line="360" w:lineRule="auto"/>
        <w:jc w:val="both"/>
        <w:rPr>
          <w:rFonts w:ascii="Arial" w:eastAsia="Times New Roman" w:hAnsi="Arial" w:cs="Arial"/>
          <w:lang w:bidi="ar-SA"/>
        </w:rPr>
      </w:pPr>
      <w:r w:rsidRPr="00AD108E">
        <w:rPr>
          <w:rFonts w:ascii="Arial" w:eastAsia="Times New Roman" w:hAnsi="Arial" w:cs="Arial"/>
          <w:lang w:bidi="ar-SA"/>
        </w:rPr>
        <w:t>Risk factors identified for negative health outcomes encompass several critical elements. Key contributors include stressful life events and occupational stres</w:t>
      </w:r>
      <w:r w:rsidR="00CA3196">
        <w:rPr>
          <w:rFonts w:ascii="Arial" w:eastAsia="Times New Roman" w:hAnsi="Arial" w:cs="Arial"/>
          <w:lang w:bidi="ar-SA"/>
        </w:rPr>
        <w:t xml:space="preserve">s, especially prominent in high </w:t>
      </w:r>
      <w:r w:rsidRPr="00AD108E">
        <w:rPr>
          <w:rFonts w:ascii="Arial" w:eastAsia="Times New Roman" w:hAnsi="Arial" w:cs="Arial"/>
          <w:lang w:bidi="ar-SA"/>
        </w:rPr>
        <w:t>pressure jobs, indicating that the work environment plays a significant role in mental health. Additionally, irregular sleep schedules and sleep deprivation are crucial factors that can exacerbate stress levels and lead to further complications in health. Substance use, with a specific emphasis on alcohol consumption prior to bedtime, has also been highlighted as a significant risk factor, suggesting that lifestyle choices markedly influence overall well-being. Although gender differences in these risk factors were found to be inconclusive, some studies indicated a tendency for slightly higher rates in males, reflecting potential disparities in how stress and lifestyle choices manifest across different demographics.</w:t>
      </w:r>
    </w:p>
    <w:p w14:paraId="0F1DD29F" w14:textId="77777777" w:rsidR="0051611E" w:rsidRDefault="0051611E" w:rsidP="005B09BB">
      <w:pPr>
        <w:pStyle w:val="NormalWeb"/>
        <w:spacing w:before="0" w:beforeAutospacing="0" w:after="0" w:afterAutospacing="0" w:line="360" w:lineRule="auto"/>
        <w:jc w:val="both"/>
      </w:pPr>
    </w:p>
    <w:p w14:paraId="6133FD4A" w14:textId="2E079AAA" w:rsidR="005B09BB" w:rsidRPr="005B09BB" w:rsidRDefault="005B09BB" w:rsidP="005B09BB">
      <w:pPr>
        <w:pStyle w:val="NormalWeb"/>
        <w:spacing w:before="0" w:beforeAutospacing="0" w:after="0" w:afterAutospacing="0" w:line="360" w:lineRule="auto"/>
        <w:jc w:val="both"/>
        <w:rPr>
          <w:rFonts w:ascii="Arial" w:hAnsi="Arial" w:cs="Arial"/>
          <w:color w:val="000000" w:themeColor="text1"/>
          <w:sz w:val="22"/>
          <w:szCs w:val="22"/>
        </w:rPr>
      </w:pPr>
      <w:r w:rsidRPr="005B09BB">
        <w:rPr>
          <w:rFonts w:ascii="Arial" w:hAnsi="Arial" w:cs="Arial"/>
          <w:color w:val="000000" w:themeColor="text1"/>
          <w:sz w:val="22"/>
          <w:szCs w:val="22"/>
        </w:rPr>
        <w:t xml:space="preserve">Using thematic analysis allowed me to synthesise these heterogeneous studies systematically. This method enabled me to move beyond surface-level summarisation and identify deeper patterns across the literature. In line with Naeem et al. (2023), I approached the data by coding </w:t>
      </w:r>
      <w:r w:rsidR="00A458CE" w:rsidRPr="005B09BB">
        <w:rPr>
          <w:rFonts w:ascii="Arial" w:hAnsi="Arial" w:cs="Arial"/>
          <w:color w:val="000000" w:themeColor="text1"/>
          <w:sz w:val="22"/>
          <w:szCs w:val="22"/>
        </w:rPr>
        <w:t>relevant</w:t>
      </w:r>
      <w:r w:rsidRPr="005B09BB">
        <w:rPr>
          <w:rFonts w:ascii="Arial" w:hAnsi="Arial" w:cs="Arial"/>
          <w:color w:val="000000" w:themeColor="text1"/>
          <w:sz w:val="22"/>
          <w:szCs w:val="22"/>
        </w:rPr>
        <w:t xml:space="preserve"> features and refining these into coherent themes, ensuring that my </w:t>
      </w:r>
      <w:r w:rsidRPr="005B09BB">
        <w:rPr>
          <w:rFonts w:ascii="Arial" w:hAnsi="Arial" w:cs="Arial"/>
          <w:color w:val="000000" w:themeColor="text1"/>
          <w:sz w:val="22"/>
          <w:szCs w:val="22"/>
        </w:rPr>
        <w:lastRenderedPageBreak/>
        <w:t>interpretations remained grounded in the evidence. I also considered Finlay’s (2021) argument that thematic analysis should capture underlying meanings rather than replicate descriptive statements; this perspective guided my efforts to interrogate the implicit assumptions shaping each study’s conclusions.</w:t>
      </w:r>
    </w:p>
    <w:p w14:paraId="0625C7E0" w14:textId="77777777" w:rsidR="0051611E" w:rsidRDefault="0051611E" w:rsidP="005B09BB">
      <w:pPr>
        <w:pStyle w:val="NormalWeb"/>
        <w:spacing w:before="0" w:beforeAutospacing="0" w:after="0" w:afterAutospacing="0" w:line="360" w:lineRule="auto"/>
        <w:jc w:val="both"/>
        <w:rPr>
          <w:rFonts w:ascii="Arial" w:hAnsi="Arial" w:cs="Arial"/>
          <w:color w:val="000000" w:themeColor="text1"/>
          <w:sz w:val="22"/>
          <w:szCs w:val="22"/>
        </w:rPr>
      </w:pPr>
    </w:p>
    <w:p w14:paraId="2288F8F8" w14:textId="5ADCF37D" w:rsidR="005B09BB" w:rsidRPr="005B09BB" w:rsidRDefault="005B09BB" w:rsidP="005B09BB">
      <w:pPr>
        <w:pStyle w:val="NormalWeb"/>
        <w:spacing w:before="0" w:beforeAutospacing="0" w:after="0" w:afterAutospacing="0" w:line="360" w:lineRule="auto"/>
        <w:jc w:val="both"/>
        <w:rPr>
          <w:rFonts w:ascii="Arial" w:hAnsi="Arial" w:cs="Arial"/>
          <w:color w:val="000000" w:themeColor="text1"/>
          <w:sz w:val="22"/>
          <w:szCs w:val="22"/>
        </w:rPr>
      </w:pPr>
      <w:r w:rsidRPr="005B09BB">
        <w:rPr>
          <w:rFonts w:ascii="Arial" w:hAnsi="Arial" w:cs="Arial"/>
          <w:color w:val="000000" w:themeColor="text1"/>
          <w:sz w:val="22"/>
          <w:szCs w:val="22"/>
        </w:rPr>
        <w:t xml:space="preserve">Four </w:t>
      </w:r>
      <w:r w:rsidR="002B7B67" w:rsidRPr="005B09BB">
        <w:rPr>
          <w:rFonts w:ascii="Arial" w:hAnsi="Arial" w:cs="Arial"/>
          <w:color w:val="000000" w:themeColor="text1"/>
          <w:sz w:val="22"/>
          <w:szCs w:val="22"/>
        </w:rPr>
        <w:t>main</w:t>
      </w:r>
      <w:r w:rsidRPr="005B09BB">
        <w:rPr>
          <w:rFonts w:ascii="Arial" w:hAnsi="Arial" w:cs="Arial"/>
          <w:color w:val="000000" w:themeColor="text1"/>
          <w:sz w:val="22"/>
          <w:szCs w:val="22"/>
        </w:rPr>
        <w:t xml:space="preserve"> themes emerged: prevalence, quality of life, mental health relationships, and demographic and lifestyle factors. Critically, I observed that the evidence base remains fragmented, with some themes supported by robust data and others </w:t>
      </w:r>
      <w:r w:rsidR="00A458CE" w:rsidRPr="005B09BB">
        <w:rPr>
          <w:rFonts w:ascii="Arial" w:hAnsi="Arial" w:cs="Arial"/>
          <w:color w:val="000000" w:themeColor="text1"/>
          <w:sz w:val="22"/>
          <w:szCs w:val="22"/>
        </w:rPr>
        <w:t>conditional</w:t>
      </w:r>
      <w:r w:rsidRPr="005B09BB">
        <w:rPr>
          <w:rFonts w:ascii="Arial" w:hAnsi="Arial" w:cs="Arial"/>
          <w:color w:val="000000" w:themeColor="text1"/>
          <w:sz w:val="22"/>
          <w:szCs w:val="22"/>
        </w:rPr>
        <w:t xml:space="preserve"> on sparse or inconsistent findings. For instance, mental health associations were frequently noted but rarely explored through longitudinal designs, limiting causal inference. Similarly, demographic patterns were often mentioned but not systematically analysed. Overall, my synthesis highlights both the value and limitations of current UK-based research and emphasises the need for more rigorous, standardised methodologies to deepen understanding of sleepwalking in adults.</w:t>
      </w:r>
    </w:p>
    <w:p w14:paraId="042FFB80" w14:textId="68E9ED14" w:rsidR="00AC61C4" w:rsidRDefault="00AC61C4">
      <w:pPr>
        <w:rPr>
          <w:rFonts w:ascii="Arial" w:eastAsia="Arial Unicode MS" w:hAnsi="Arial" w:cs="Arial"/>
          <w:b/>
        </w:rPr>
      </w:pPr>
      <w:r>
        <w:rPr>
          <w:rFonts w:ascii="Arial" w:eastAsia="Arial Unicode MS" w:hAnsi="Arial" w:cs="Arial"/>
          <w:b/>
        </w:rPr>
        <w:br w:type="page"/>
      </w:r>
    </w:p>
    <w:p w14:paraId="70A8F52C" w14:textId="77777777" w:rsidR="00EB3272" w:rsidRDefault="00EB3272" w:rsidP="00A33B9E">
      <w:pPr>
        <w:pStyle w:val="Heading1"/>
        <w:ind w:left="0"/>
      </w:pPr>
    </w:p>
    <w:p w14:paraId="7590C34E" w14:textId="342D9F22" w:rsidR="00B351C3" w:rsidRPr="007174C0" w:rsidRDefault="007174C0" w:rsidP="00A33B9E">
      <w:pPr>
        <w:pStyle w:val="Heading1"/>
        <w:ind w:left="0"/>
      </w:pPr>
      <w:r w:rsidRPr="007174C0">
        <w:t>4.4</w:t>
      </w:r>
      <w:r w:rsidR="00E72A26" w:rsidRPr="007174C0">
        <w:t>:</w:t>
      </w:r>
      <w:r w:rsidR="000A0601" w:rsidRPr="007174C0">
        <w:tab/>
      </w:r>
      <w:r w:rsidR="00B351C3" w:rsidRPr="007174C0">
        <w:t>Discussion</w:t>
      </w:r>
    </w:p>
    <w:p w14:paraId="6CB58866" w14:textId="77777777" w:rsidR="00B351C3" w:rsidRDefault="00B351C3"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DC62E84" w14:textId="5EB78D21" w:rsidR="00DB2D84" w:rsidRPr="00D06395" w:rsidRDefault="00DB2D84" w:rsidP="00B351C3">
      <w:pPr>
        <w:spacing w:line="360" w:lineRule="auto"/>
        <w:ind w:left="567" w:hanging="567"/>
        <w:jc w:val="both"/>
        <w:outlineLvl w:val="2"/>
        <w:rPr>
          <w:rFonts w:ascii="Arial" w:eastAsia="Times New Roman" w:hAnsi="Arial" w:cs="Arial"/>
          <w:b/>
          <w:bCs/>
        </w:rPr>
      </w:pPr>
      <w:r w:rsidRPr="00D06395">
        <w:rPr>
          <w:rFonts w:ascii="Arial" w:eastAsia="Times New Roman" w:hAnsi="Arial" w:cs="Arial"/>
          <w:b/>
          <w:bCs/>
        </w:rPr>
        <w:t>4.4.1</w:t>
      </w:r>
      <w:r w:rsidR="00B351C3">
        <w:rPr>
          <w:rFonts w:ascii="Arial" w:eastAsia="Times New Roman" w:hAnsi="Arial" w:cs="Arial"/>
          <w:b/>
          <w:bCs/>
        </w:rPr>
        <w:t>.</w:t>
      </w:r>
      <w:r w:rsidR="00B351C3">
        <w:rPr>
          <w:rFonts w:ascii="Arial" w:eastAsia="Times New Roman" w:hAnsi="Arial" w:cs="Arial"/>
          <w:b/>
          <w:bCs/>
        </w:rPr>
        <w:tab/>
      </w:r>
      <w:r w:rsidR="00AC61C4">
        <w:rPr>
          <w:rFonts w:ascii="Arial" w:eastAsia="Times New Roman" w:hAnsi="Arial" w:cs="Arial"/>
          <w:b/>
          <w:bCs/>
        </w:rPr>
        <w:tab/>
      </w:r>
      <w:r w:rsidRPr="00D06395">
        <w:rPr>
          <w:rFonts w:ascii="Arial" w:eastAsia="Times New Roman" w:hAnsi="Arial" w:cs="Arial"/>
          <w:b/>
          <w:bCs/>
        </w:rPr>
        <w:t>Overview and Restatement of Purpose</w:t>
      </w:r>
    </w:p>
    <w:p w14:paraId="377D87CB" w14:textId="74BD52E8" w:rsidR="00DB2D84" w:rsidRDefault="00DB2D84" w:rsidP="002B7B67">
      <w:pPr>
        <w:spacing w:line="360" w:lineRule="auto"/>
        <w:jc w:val="both"/>
        <w:rPr>
          <w:rFonts w:ascii="Arial" w:eastAsia="Times New Roman" w:hAnsi="Arial" w:cs="Arial"/>
        </w:rPr>
      </w:pPr>
      <w:r w:rsidRPr="00D06395">
        <w:rPr>
          <w:rFonts w:ascii="Arial" w:eastAsia="Times New Roman" w:hAnsi="Arial" w:cs="Arial"/>
        </w:rPr>
        <w:t xml:space="preserve">The aim of this study </w:t>
      </w:r>
      <w:r w:rsidR="007450E5">
        <w:rPr>
          <w:rFonts w:ascii="Arial" w:eastAsia="Times New Roman" w:hAnsi="Arial" w:cs="Arial"/>
        </w:rPr>
        <w:t xml:space="preserve">was </w:t>
      </w:r>
      <w:proofErr w:type="gramStart"/>
      <w:r w:rsidR="007450E5">
        <w:rPr>
          <w:rFonts w:ascii="Arial" w:eastAsia="Times New Roman" w:hAnsi="Arial" w:cs="Arial"/>
        </w:rPr>
        <w:t>to</w:t>
      </w:r>
      <w:proofErr w:type="gramEnd"/>
      <w:r w:rsidR="007450E5">
        <w:rPr>
          <w:rFonts w:ascii="Arial" w:eastAsia="Times New Roman" w:hAnsi="Arial" w:cs="Arial"/>
        </w:rPr>
        <w:t xml:space="preserve"> systematically review UK </w:t>
      </w:r>
      <w:r w:rsidRPr="00D06395">
        <w:rPr>
          <w:rFonts w:ascii="Arial" w:eastAsia="Times New Roman" w:hAnsi="Arial" w:cs="Arial"/>
        </w:rPr>
        <w:t>based empirical literature to understand how adult sleepwalking (somnambulism) affects quality of life and mental health outcomes. The objectives included estimating prevalence in UK adults, assessing QoL impacts, comparing Q</w:t>
      </w:r>
      <w:r w:rsidR="007450E5">
        <w:rPr>
          <w:rFonts w:ascii="Arial" w:eastAsia="Times New Roman" w:hAnsi="Arial" w:cs="Arial"/>
        </w:rPr>
        <w:t xml:space="preserve">oL between sleepwalkers and </w:t>
      </w:r>
      <w:proofErr w:type="spellStart"/>
      <w:r w:rsidR="007450E5">
        <w:rPr>
          <w:rFonts w:ascii="Arial" w:eastAsia="Times New Roman" w:hAnsi="Arial" w:cs="Arial"/>
        </w:rPr>
        <w:t xml:space="preserve">non </w:t>
      </w:r>
      <w:r w:rsidRPr="00D06395">
        <w:rPr>
          <w:rFonts w:ascii="Arial" w:eastAsia="Times New Roman" w:hAnsi="Arial" w:cs="Arial"/>
        </w:rPr>
        <w:t>sleepwalkers</w:t>
      </w:r>
      <w:proofErr w:type="spellEnd"/>
      <w:r w:rsidRPr="00D06395">
        <w:rPr>
          <w:rFonts w:ascii="Arial" w:eastAsia="Times New Roman" w:hAnsi="Arial" w:cs="Arial"/>
        </w:rPr>
        <w:t>, identifying demographic/lifestyle correlates, and examining associations with anxiety, depression, and stress. Through thematic synthesis, four primary themes were identified: (1) prevalence; (2) QoL impacts; (3) mental health comorbidity; and (4) demographic and lifestyle factors.</w:t>
      </w:r>
      <w:r w:rsidR="00B351C3">
        <w:rPr>
          <w:rFonts w:ascii="Arial" w:eastAsia="Times New Roman" w:hAnsi="Arial" w:cs="Arial"/>
        </w:rPr>
        <w:t xml:space="preserve"> </w:t>
      </w:r>
      <w:r w:rsidRPr="00D06395">
        <w:rPr>
          <w:rFonts w:ascii="Arial" w:eastAsia="Times New Roman" w:hAnsi="Arial" w:cs="Arial"/>
        </w:rPr>
        <w:t>In this discussion, I interpret and contextualise these findings, explore implications, reflect on methodological strengths and limitations, and propose directions for future research and practice.</w:t>
      </w:r>
    </w:p>
    <w:p w14:paraId="65CF55E7" w14:textId="2D41DF03" w:rsidR="00DB2D84" w:rsidRDefault="00DB2D84" w:rsidP="00DB2D84">
      <w:pPr>
        <w:spacing w:line="360" w:lineRule="auto"/>
        <w:jc w:val="both"/>
        <w:outlineLvl w:val="2"/>
        <w:rPr>
          <w:rFonts w:ascii="Arial" w:eastAsia="Times New Roman" w:hAnsi="Arial" w:cs="Arial"/>
          <w:b/>
          <w:bCs/>
        </w:rPr>
      </w:pPr>
    </w:p>
    <w:p w14:paraId="4D7ADCE1" w14:textId="42AE22A6" w:rsidR="008A6E78" w:rsidRPr="00D06395" w:rsidRDefault="008A6E78" w:rsidP="004D1292">
      <w:pPr>
        <w:spacing w:line="360" w:lineRule="auto"/>
        <w:ind w:left="567" w:hanging="567"/>
        <w:jc w:val="both"/>
        <w:outlineLvl w:val="2"/>
        <w:rPr>
          <w:rFonts w:ascii="Arial" w:eastAsia="Times New Roman" w:hAnsi="Arial" w:cs="Arial"/>
          <w:b/>
          <w:bCs/>
        </w:rPr>
      </w:pPr>
      <w:r w:rsidRPr="00D06395">
        <w:rPr>
          <w:rFonts w:ascii="Arial" w:eastAsia="Times New Roman" w:hAnsi="Arial" w:cs="Arial"/>
          <w:b/>
          <w:bCs/>
        </w:rPr>
        <w:t>4.4.2</w:t>
      </w:r>
      <w:r w:rsidR="004D1292">
        <w:rPr>
          <w:rFonts w:ascii="Arial" w:eastAsia="Times New Roman" w:hAnsi="Arial" w:cs="Arial"/>
          <w:b/>
          <w:bCs/>
        </w:rPr>
        <w:tab/>
      </w:r>
      <w:r w:rsidRPr="00D06395">
        <w:rPr>
          <w:rFonts w:ascii="Arial" w:eastAsia="Times New Roman" w:hAnsi="Arial" w:cs="Arial"/>
          <w:b/>
          <w:bCs/>
        </w:rPr>
        <w:t>Interpretation of Key Findings</w:t>
      </w:r>
    </w:p>
    <w:p w14:paraId="396D1C15" w14:textId="77777777" w:rsidR="00EB3272" w:rsidRPr="00EB3272" w:rsidRDefault="00EB3272" w:rsidP="00EB3272">
      <w:pPr>
        <w:widowControl/>
        <w:autoSpaceDE/>
        <w:autoSpaceDN/>
        <w:spacing w:line="360" w:lineRule="auto"/>
        <w:jc w:val="both"/>
        <w:rPr>
          <w:rFonts w:ascii="Arial" w:eastAsia="Times New Roman" w:hAnsi="Arial" w:cs="Arial"/>
          <w:lang w:bidi="ar-SA"/>
        </w:rPr>
      </w:pPr>
      <w:r w:rsidRPr="00EB3272">
        <w:rPr>
          <w:rFonts w:ascii="Arial" w:eastAsia="Times New Roman" w:hAnsi="Arial" w:cs="Arial"/>
          <w:lang w:bidi="ar-SA"/>
        </w:rPr>
        <w:t>This section interprets the key findings of the study, synthesising evidence from the analysis to explain their significance. It explores how the results address the research objectives, highlight emerging patterns and themes, and contribute to existing knowledge, while considering implications for practice, policy, and future research.</w:t>
      </w:r>
    </w:p>
    <w:p w14:paraId="126A4B76" w14:textId="77777777" w:rsidR="008E18B5" w:rsidRPr="00EB3272" w:rsidRDefault="008E18B5" w:rsidP="00EB3272">
      <w:pPr>
        <w:spacing w:line="360" w:lineRule="auto"/>
        <w:jc w:val="both"/>
        <w:outlineLvl w:val="3"/>
        <w:rPr>
          <w:rFonts w:ascii="Arial" w:eastAsia="Times New Roman" w:hAnsi="Arial" w:cs="Arial"/>
          <w:b/>
          <w:bCs/>
        </w:rPr>
      </w:pPr>
    </w:p>
    <w:p w14:paraId="778AEEE2" w14:textId="59AB7BCF" w:rsidR="00DB2D84" w:rsidRPr="00D06395" w:rsidRDefault="00DB2D84" w:rsidP="00DB0067">
      <w:pPr>
        <w:spacing w:line="360" w:lineRule="auto"/>
        <w:jc w:val="both"/>
        <w:outlineLvl w:val="3"/>
        <w:rPr>
          <w:rFonts w:ascii="Arial" w:eastAsia="Times New Roman" w:hAnsi="Arial" w:cs="Arial"/>
          <w:b/>
          <w:bCs/>
        </w:rPr>
      </w:pPr>
      <w:r w:rsidRPr="00D06395">
        <w:rPr>
          <w:rFonts w:ascii="Arial" w:eastAsia="Times New Roman" w:hAnsi="Arial" w:cs="Arial"/>
          <w:b/>
          <w:bCs/>
        </w:rPr>
        <w:t>Prevalence of Adult Sleepwalking in the UK</w:t>
      </w:r>
    </w:p>
    <w:p w14:paraId="31954EEE" w14:textId="279BAD58" w:rsidR="00CC3BF2" w:rsidRDefault="00DB2D84" w:rsidP="00DB0067">
      <w:pPr>
        <w:widowControl/>
        <w:autoSpaceDE/>
        <w:autoSpaceDN/>
        <w:spacing w:line="360" w:lineRule="auto"/>
        <w:jc w:val="both"/>
        <w:rPr>
          <w:rFonts w:ascii="Arial" w:eastAsia="Times New Roman" w:hAnsi="Arial" w:cs="Arial"/>
        </w:rPr>
      </w:pPr>
      <w:r w:rsidRPr="00D06395">
        <w:rPr>
          <w:rFonts w:ascii="Arial" w:eastAsia="Times New Roman" w:hAnsi="Arial" w:cs="Arial"/>
        </w:rPr>
        <w:t xml:space="preserve">The review confirms that adult sleepwalking is relatively uncommon but non-negligible in the UK, with prevalence estimates typically falling between </w:t>
      </w:r>
      <w:r w:rsidRPr="00AA29B3">
        <w:rPr>
          <w:rFonts w:ascii="Arial" w:eastAsia="Times New Roman" w:hAnsi="Arial" w:cs="Arial"/>
          <w:bCs/>
        </w:rPr>
        <w:t>1.5 % and 2.3 %</w:t>
      </w:r>
      <w:r w:rsidRPr="00D06395">
        <w:rPr>
          <w:rFonts w:ascii="Arial" w:eastAsia="Times New Roman" w:hAnsi="Arial" w:cs="Arial"/>
        </w:rPr>
        <w:t xml:space="preserve"> among adult populations</w:t>
      </w:r>
      <w:r w:rsidR="00F565DD">
        <w:rPr>
          <w:rFonts w:ascii="Arial" w:eastAsia="Times New Roman" w:hAnsi="Arial" w:cs="Arial"/>
        </w:rPr>
        <w:t xml:space="preserve"> </w:t>
      </w:r>
      <w:r w:rsidR="00F565DD" w:rsidRPr="00F565DD">
        <w:rPr>
          <w:rFonts w:ascii="Arial" w:eastAsia="Times New Roman" w:hAnsi="Arial" w:cs="Arial"/>
          <w:color w:val="000000" w:themeColor="text1"/>
          <w:lang w:bidi="ar-SA"/>
        </w:rPr>
        <w:t>(Stallman and Kohler, 2016)</w:t>
      </w:r>
      <w:r w:rsidRPr="00D06395">
        <w:rPr>
          <w:rFonts w:ascii="Arial" w:eastAsia="Times New Roman" w:hAnsi="Arial" w:cs="Arial"/>
        </w:rPr>
        <w:t>. This aligns with prior meta-analytic international estimates (e.g. 1.5–1.7 % annual prevalence) and suggests stability of prevalence over time. The consistency of these figures across diverse UK samples strengthens confidence in them, although underreporting likely suppresses the true rate.</w:t>
      </w:r>
      <w:r>
        <w:rPr>
          <w:rFonts w:ascii="Arial" w:eastAsia="Times New Roman" w:hAnsi="Arial" w:cs="Arial"/>
        </w:rPr>
        <w:t xml:space="preserve"> </w:t>
      </w:r>
    </w:p>
    <w:p w14:paraId="096E55AB" w14:textId="77777777" w:rsidR="00CC3BF2" w:rsidRDefault="00CC3BF2" w:rsidP="00DB0067">
      <w:pPr>
        <w:spacing w:line="360" w:lineRule="auto"/>
        <w:ind w:left="567"/>
        <w:jc w:val="both"/>
        <w:rPr>
          <w:rFonts w:ascii="Arial" w:eastAsia="Times New Roman" w:hAnsi="Arial" w:cs="Arial"/>
        </w:rPr>
      </w:pPr>
    </w:p>
    <w:p w14:paraId="4DCB2619" w14:textId="6A8225B2" w:rsidR="00DB2D84" w:rsidRPr="00D06395" w:rsidRDefault="00DB2D84" w:rsidP="00DB0067">
      <w:pPr>
        <w:spacing w:line="360" w:lineRule="auto"/>
        <w:jc w:val="both"/>
        <w:rPr>
          <w:rFonts w:ascii="Arial" w:eastAsia="Times New Roman" w:hAnsi="Arial" w:cs="Arial"/>
        </w:rPr>
      </w:pPr>
      <w:r w:rsidRPr="00D06395">
        <w:rPr>
          <w:rFonts w:ascii="Arial" w:eastAsia="Times New Roman" w:hAnsi="Arial" w:cs="Arial"/>
        </w:rPr>
        <w:t>Notably, a recurring explanation is that sleepwalking is under detected: many individuals may not be aware of their episodes (especially if alone), or they may dismiss them as harmless, leading to infrequent reporting or clinical consultation. Some studies pointed to social stigma or embarrassment as additional barriers to reporting. Thus, prevalence estimates may be underestimates, and the “true” burden of adult sleepwalking may be higher.</w:t>
      </w:r>
      <w:r w:rsidR="00CC3BF2">
        <w:rPr>
          <w:rFonts w:ascii="Arial" w:eastAsia="Times New Roman" w:hAnsi="Arial" w:cs="Arial"/>
        </w:rPr>
        <w:t xml:space="preserve"> </w:t>
      </w:r>
      <w:r w:rsidRPr="00D06395">
        <w:rPr>
          <w:rFonts w:ascii="Arial" w:eastAsia="Times New Roman" w:hAnsi="Arial" w:cs="Arial"/>
        </w:rPr>
        <w:t>The age pattern in the studies tends to show higher prevalence in younger adults (e.g. 18–35), with gradual decline at older ages. This is consistent with the idea that parasomnias in general lessen in frequency with age, likely due to changes in sleep architecture (e.g. less deep non</w:t>
      </w:r>
      <w:r w:rsidRPr="00D06395">
        <w:rPr>
          <w:rFonts w:ascii="Arial" w:eastAsia="Times New Roman" w:hAnsi="Arial" w:cs="Arial"/>
        </w:rPr>
        <w:noBreakHyphen/>
        <w:t xml:space="preserve">REM sleep) or stabilisation of arousal thresholds. Yet persistence into midlife and beyond is </w:t>
      </w:r>
      <w:r w:rsidRPr="00D06395">
        <w:rPr>
          <w:rFonts w:ascii="Arial" w:eastAsia="Times New Roman" w:hAnsi="Arial" w:cs="Arial"/>
        </w:rPr>
        <w:lastRenderedPageBreak/>
        <w:t>documented, reinforcing that sleepwalking is not purely a paediatric phenomenon</w:t>
      </w:r>
      <w:r w:rsidR="00532168">
        <w:rPr>
          <w:rFonts w:ascii="Arial" w:eastAsia="Times New Roman" w:hAnsi="Arial" w:cs="Arial"/>
        </w:rPr>
        <w:t xml:space="preserve"> </w:t>
      </w:r>
      <w:r w:rsidR="00532168" w:rsidRPr="00532168">
        <w:rPr>
          <w:rFonts w:ascii="Arial" w:eastAsia="Times New Roman" w:hAnsi="Arial" w:cs="Arial"/>
          <w:color w:val="000000" w:themeColor="text1"/>
        </w:rPr>
        <w:t>(</w:t>
      </w:r>
      <w:r w:rsidR="00532168" w:rsidRPr="00532168">
        <w:rPr>
          <w:rFonts w:ascii="Arial" w:hAnsi="Arial" w:cs="Arial"/>
          <w:color w:val="000000" w:themeColor="text1"/>
          <w:shd w:val="clear" w:color="auto" w:fill="FFFFFF"/>
        </w:rPr>
        <w:t>STALLMAN and KOHLER, 2016)</w:t>
      </w:r>
      <w:r w:rsidRPr="00532168">
        <w:rPr>
          <w:rFonts w:ascii="Arial" w:eastAsia="Times New Roman" w:hAnsi="Arial" w:cs="Arial"/>
          <w:color w:val="000000" w:themeColor="text1"/>
        </w:rPr>
        <w:t>.</w:t>
      </w:r>
    </w:p>
    <w:p w14:paraId="734AE483" w14:textId="77777777" w:rsidR="006455B2" w:rsidRDefault="006455B2" w:rsidP="009E5736">
      <w:pPr>
        <w:spacing w:line="360" w:lineRule="auto"/>
        <w:ind w:left="567"/>
        <w:jc w:val="both"/>
        <w:outlineLvl w:val="3"/>
        <w:rPr>
          <w:rFonts w:ascii="Arial" w:eastAsia="Times New Roman" w:hAnsi="Arial" w:cs="Arial"/>
          <w:b/>
          <w:bCs/>
        </w:rPr>
      </w:pPr>
    </w:p>
    <w:p w14:paraId="537B1932" w14:textId="6B48123E" w:rsidR="00DB2D84" w:rsidRPr="00D06395" w:rsidRDefault="00DB2D84" w:rsidP="00DB0067">
      <w:pPr>
        <w:spacing w:line="360" w:lineRule="auto"/>
        <w:jc w:val="both"/>
        <w:outlineLvl w:val="3"/>
        <w:rPr>
          <w:rFonts w:ascii="Arial" w:eastAsia="Times New Roman" w:hAnsi="Arial" w:cs="Arial"/>
          <w:b/>
          <w:bCs/>
        </w:rPr>
      </w:pPr>
      <w:r w:rsidRPr="00D06395">
        <w:rPr>
          <w:rFonts w:ascii="Arial" w:eastAsia="Times New Roman" w:hAnsi="Arial" w:cs="Arial"/>
          <w:b/>
          <w:bCs/>
        </w:rPr>
        <w:t>Quality of Life (</w:t>
      </w:r>
      <w:proofErr w:type="spellStart"/>
      <w:r w:rsidRPr="00D06395">
        <w:rPr>
          <w:rFonts w:ascii="Arial" w:eastAsia="Times New Roman" w:hAnsi="Arial" w:cs="Arial"/>
          <w:b/>
          <w:bCs/>
        </w:rPr>
        <w:t>QoL</w:t>
      </w:r>
      <w:proofErr w:type="spellEnd"/>
      <w:r w:rsidRPr="00D06395">
        <w:rPr>
          <w:rFonts w:ascii="Arial" w:eastAsia="Times New Roman" w:hAnsi="Arial" w:cs="Arial"/>
          <w:b/>
          <w:bCs/>
        </w:rPr>
        <w:t>) Impacts</w:t>
      </w:r>
    </w:p>
    <w:p w14:paraId="4A17D9A6" w14:textId="114DE34D" w:rsidR="002734DC" w:rsidRPr="00322A09" w:rsidRDefault="00184F82" w:rsidP="00DB0067">
      <w:pPr>
        <w:widowControl/>
        <w:autoSpaceDE/>
        <w:autoSpaceDN/>
        <w:spacing w:line="360" w:lineRule="auto"/>
        <w:jc w:val="both"/>
        <w:rPr>
          <w:rFonts w:ascii="Arial" w:eastAsia="Times New Roman" w:hAnsi="Arial" w:cs="Arial"/>
          <w:color w:val="000000" w:themeColor="text1"/>
          <w:lang w:bidi="ar-SA"/>
        </w:rPr>
      </w:pPr>
      <w:r w:rsidRPr="00184F82">
        <w:rPr>
          <w:rFonts w:ascii="Arial" w:eastAsia="Times New Roman" w:hAnsi="Arial" w:cs="Arial"/>
          <w:color w:val="000000" w:themeColor="text1"/>
          <w:lang w:bidi="ar-SA"/>
        </w:rPr>
        <w:t>One of the key contributions of this review is the documented association between sleepwalking in adults and a significantly diminished quality of life across various dimensions, physical, psychological, social, and, to some extent, occupational, relative to non-</w:t>
      </w:r>
      <w:r w:rsidR="002B5EC1">
        <w:rPr>
          <w:rFonts w:ascii="Arial" w:eastAsia="Times New Roman" w:hAnsi="Arial" w:cs="Arial"/>
          <w:color w:val="000000" w:themeColor="text1"/>
          <w:lang w:bidi="ar-SA"/>
        </w:rPr>
        <w:t xml:space="preserve">sleepwalkers </w:t>
      </w:r>
      <w:r w:rsidR="002B5EC1" w:rsidRPr="00322A09">
        <w:rPr>
          <w:rFonts w:ascii="Arial" w:eastAsia="Times New Roman" w:hAnsi="Arial" w:cs="Arial"/>
          <w:color w:val="000000" w:themeColor="text1"/>
          <w:lang w:bidi="ar-SA"/>
        </w:rPr>
        <w:t>(Morgan and Hartescu, 2019)</w:t>
      </w:r>
      <w:r w:rsidR="002B5EC1">
        <w:rPr>
          <w:rFonts w:ascii="Arial" w:eastAsia="Times New Roman" w:hAnsi="Arial" w:cs="Arial"/>
          <w:color w:val="000000" w:themeColor="text1"/>
          <w:lang w:bidi="ar-SA"/>
        </w:rPr>
        <w:t>.</w:t>
      </w:r>
      <w:r w:rsidRPr="00184F82">
        <w:rPr>
          <w:rFonts w:ascii="Arial" w:eastAsia="Times New Roman" w:hAnsi="Arial" w:cs="Arial"/>
          <w:color w:val="000000" w:themeColor="text1"/>
          <w:lang w:bidi="ar-SA"/>
        </w:rPr>
        <w:t xml:space="preserve"> Physically, individuals who </w:t>
      </w:r>
      <w:r w:rsidR="00D05732">
        <w:rPr>
          <w:rFonts w:ascii="Arial" w:eastAsia="Times New Roman" w:hAnsi="Arial" w:cs="Arial"/>
          <w:color w:val="000000" w:themeColor="text1"/>
          <w:lang w:bidi="ar-SA"/>
        </w:rPr>
        <w:t xml:space="preserve">do </w:t>
      </w:r>
      <w:r w:rsidRPr="00184F82">
        <w:rPr>
          <w:rFonts w:ascii="Arial" w:eastAsia="Times New Roman" w:hAnsi="Arial" w:cs="Arial"/>
          <w:color w:val="000000" w:themeColor="text1"/>
          <w:lang w:bidi="ar-SA"/>
        </w:rPr>
        <w:t xml:space="preserve">sleepwalk often experience fragmented sleep, frequent awakenings, and disruptions in sleep continuity, resulting in pronounced daytime fatigue, impaired concentration, and decreased productivity. Research indicates </w:t>
      </w:r>
      <w:r w:rsidRPr="00322A09">
        <w:rPr>
          <w:rFonts w:ascii="Arial" w:eastAsia="Times New Roman" w:hAnsi="Arial" w:cs="Arial"/>
          <w:color w:val="000000" w:themeColor="text1"/>
          <w:lang w:bidi="ar-SA"/>
        </w:rPr>
        <w:t>that these physical issues correlate with heightened rates of errors, accidents, and a generalized sense of lethargy, further compounding di</w:t>
      </w:r>
      <w:r w:rsidR="002734DC" w:rsidRPr="00322A09">
        <w:rPr>
          <w:rFonts w:ascii="Arial" w:eastAsia="Times New Roman" w:hAnsi="Arial" w:cs="Arial"/>
          <w:color w:val="000000" w:themeColor="text1"/>
          <w:lang w:bidi="ar-SA"/>
        </w:rPr>
        <w:t xml:space="preserve">fficulties in daily activities. </w:t>
      </w:r>
    </w:p>
    <w:p w14:paraId="68655375" w14:textId="77777777" w:rsidR="002734DC" w:rsidRPr="00322A09" w:rsidRDefault="002734DC" w:rsidP="00322A09">
      <w:pPr>
        <w:widowControl/>
        <w:autoSpaceDE/>
        <w:autoSpaceDN/>
        <w:spacing w:line="360" w:lineRule="auto"/>
        <w:ind w:left="567"/>
        <w:jc w:val="both"/>
        <w:rPr>
          <w:rFonts w:ascii="Arial" w:eastAsia="Times New Roman" w:hAnsi="Arial" w:cs="Arial"/>
          <w:color w:val="000000" w:themeColor="text1"/>
          <w:lang w:bidi="ar-SA"/>
        </w:rPr>
      </w:pPr>
    </w:p>
    <w:p w14:paraId="7B3B0EFB" w14:textId="591B7478" w:rsidR="002734DC" w:rsidRDefault="00184F82" w:rsidP="00DB0067">
      <w:pPr>
        <w:widowControl/>
        <w:autoSpaceDE/>
        <w:autoSpaceDN/>
        <w:spacing w:line="360" w:lineRule="auto"/>
        <w:jc w:val="both"/>
        <w:rPr>
          <w:rFonts w:ascii="Arial" w:eastAsia="Times New Roman" w:hAnsi="Arial" w:cs="Arial"/>
          <w:color w:val="000000" w:themeColor="text1"/>
          <w:lang w:bidi="ar-SA"/>
        </w:rPr>
      </w:pPr>
      <w:r w:rsidRPr="00184F82">
        <w:rPr>
          <w:rFonts w:ascii="Arial" w:eastAsia="Times New Roman" w:hAnsi="Arial" w:cs="Arial"/>
          <w:color w:val="000000" w:themeColor="text1"/>
          <w:lang w:bidi="ar-SA"/>
        </w:rPr>
        <w:t xml:space="preserve">On a psychological level, sleepwalkers typically face increased anxiety, concerns about safety, guilt stemming from potential property damage or personal injury, and an overarching sense of hypervigilance. The experience of losing control during sleep, coupled with feelings of shame regarding their nocturnal </w:t>
      </w:r>
      <w:r w:rsidR="00D05732" w:rsidRPr="00184F82">
        <w:rPr>
          <w:rFonts w:ascii="Arial" w:eastAsia="Times New Roman" w:hAnsi="Arial" w:cs="Arial"/>
          <w:color w:val="000000" w:themeColor="text1"/>
          <w:lang w:bidi="ar-SA"/>
        </w:rPr>
        <w:t>behaviours</w:t>
      </w:r>
      <w:r w:rsidRPr="00184F82">
        <w:rPr>
          <w:rFonts w:ascii="Arial" w:eastAsia="Times New Roman" w:hAnsi="Arial" w:cs="Arial"/>
          <w:color w:val="000000" w:themeColor="text1"/>
          <w:lang w:bidi="ar-SA"/>
        </w:rPr>
        <w:t>, can significantly undermine self-esteem and contribute to emotional distress. Moreover, social challenges arise, which may include embarrassment, disturbances to partners, fear of judgment from others, and avoidance of shared sleeping arrangements. Many individuals tend to conceal their sleepwalking experiences, potentially fostering tension or social isolation</w:t>
      </w:r>
      <w:r w:rsidR="002734DC">
        <w:rPr>
          <w:rFonts w:ascii="Arial" w:eastAsia="Times New Roman" w:hAnsi="Arial" w:cs="Arial"/>
          <w:color w:val="000000" w:themeColor="text1"/>
          <w:lang w:bidi="ar-SA"/>
        </w:rPr>
        <w:t xml:space="preserve"> within personal relationships. </w:t>
      </w:r>
      <w:r w:rsidRPr="00184F82">
        <w:rPr>
          <w:rFonts w:ascii="Arial" w:eastAsia="Times New Roman" w:hAnsi="Arial" w:cs="Arial"/>
          <w:color w:val="000000" w:themeColor="text1"/>
          <w:lang w:bidi="ar-SA"/>
        </w:rPr>
        <w:t xml:space="preserve">Safety concerns emerge as another critical issue, with </w:t>
      </w:r>
      <w:r w:rsidRPr="00D206EC">
        <w:rPr>
          <w:rFonts w:ascii="Arial" w:eastAsia="Times New Roman" w:hAnsi="Arial" w:cs="Arial"/>
          <w:color w:val="000000" w:themeColor="text1"/>
          <w:lang w:bidi="ar-SA"/>
        </w:rPr>
        <w:t xml:space="preserve">fears relating to potential injuries, </w:t>
      </w:r>
      <w:r w:rsidR="00D6526C" w:rsidRPr="00D206EC">
        <w:rPr>
          <w:rFonts w:ascii="Arial" w:eastAsia="Times New Roman" w:hAnsi="Arial" w:cs="Arial"/>
          <w:color w:val="000000" w:themeColor="text1"/>
          <w:lang w:bidi="ar-SA"/>
        </w:rPr>
        <w:t>harmful</w:t>
      </w:r>
      <w:r w:rsidRPr="00D206EC">
        <w:rPr>
          <w:rFonts w:ascii="Arial" w:eastAsia="Times New Roman" w:hAnsi="Arial" w:cs="Arial"/>
          <w:color w:val="000000" w:themeColor="text1"/>
          <w:lang w:bidi="ar-SA"/>
        </w:rPr>
        <w:t xml:space="preserve"> </w:t>
      </w:r>
      <w:r w:rsidR="00D05732" w:rsidRPr="00D206EC">
        <w:rPr>
          <w:rFonts w:ascii="Arial" w:eastAsia="Times New Roman" w:hAnsi="Arial" w:cs="Arial"/>
          <w:color w:val="000000" w:themeColor="text1"/>
          <w:lang w:bidi="ar-SA"/>
        </w:rPr>
        <w:t>behaviours</w:t>
      </w:r>
      <w:r w:rsidRPr="00D206EC">
        <w:rPr>
          <w:rFonts w:ascii="Arial" w:eastAsia="Times New Roman" w:hAnsi="Arial" w:cs="Arial"/>
          <w:color w:val="000000" w:themeColor="text1"/>
          <w:lang w:bidi="ar-SA"/>
        </w:rPr>
        <w:t>, or leaving the premises during sleepwalking episodes necessitating various protective measures,</w:t>
      </w:r>
      <w:r w:rsidR="00D206EC">
        <w:rPr>
          <w:rFonts w:ascii="Arial" w:eastAsia="Times New Roman" w:hAnsi="Arial" w:cs="Arial"/>
          <w:color w:val="000000" w:themeColor="text1"/>
          <w:lang w:bidi="ar-SA"/>
        </w:rPr>
        <w:t xml:space="preserve"> </w:t>
      </w:r>
      <w:r w:rsidR="00D206EC" w:rsidRPr="00D206EC">
        <w:rPr>
          <w:rFonts w:ascii="Arial" w:eastAsia="Times New Roman" w:hAnsi="Arial" w:cs="Arial"/>
          <w:color w:val="000000" w:themeColor="text1"/>
          <w:lang w:bidi="ar-SA"/>
        </w:rPr>
        <w:t>(Pressman, 2023)</w:t>
      </w:r>
      <w:r w:rsidRPr="00D206EC">
        <w:rPr>
          <w:rFonts w:ascii="Arial" w:eastAsia="Times New Roman" w:hAnsi="Arial" w:cs="Arial"/>
          <w:color w:val="000000" w:themeColor="text1"/>
          <w:lang w:bidi="ar-SA"/>
        </w:rPr>
        <w:t xml:space="preserve"> including securing doors and installing alarms. While such precautions are essential for </w:t>
      </w:r>
      <w:r w:rsidRPr="00184F82">
        <w:rPr>
          <w:rFonts w:ascii="Arial" w:eastAsia="Times New Roman" w:hAnsi="Arial" w:cs="Arial"/>
          <w:color w:val="000000" w:themeColor="text1"/>
          <w:lang w:bidi="ar-SA"/>
        </w:rPr>
        <w:t>safety, they can inadvertently heighten stress and impose additional restrictions on daily life. From an occupational perspective, the resulting fatigue, reduced alertness, and distraction may compromise job performance and lead to absenteeism or errors, particularly in occupations that requi</w:t>
      </w:r>
      <w:r w:rsidR="002734DC">
        <w:rPr>
          <w:rFonts w:ascii="Arial" w:eastAsia="Times New Roman" w:hAnsi="Arial" w:cs="Arial"/>
          <w:color w:val="000000" w:themeColor="text1"/>
          <w:lang w:bidi="ar-SA"/>
        </w:rPr>
        <w:t xml:space="preserve">re ongoing focus and attention. </w:t>
      </w:r>
    </w:p>
    <w:p w14:paraId="1003C20E" w14:textId="77777777" w:rsidR="00650716" w:rsidRDefault="00650716" w:rsidP="00184F82">
      <w:pPr>
        <w:widowControl/>
        <w:autoSpaceDE/>
        <w:autoSpaceDN/>
        <w:spacing w:line="360" w:lineRule="auto"/>
        <w:ind w:left="567"/>
        <w:jc w:val="both"/>
        <w:rPr>
          <w:rFonts w:ascii="Arial" w:eastAsia="Times New Roman" w:hAnsi="Arial" w:cs="Arial"/>
          <w:color w:val="000000" w:themeColor="text1"/>
          <w:lang w:bidi="ar-SA"/>
        </w:rPr>
      </w:pPr>
    </w:p>
    <w:p w14:paraId="0A6FBF0B" w14:textId="76FC2841" w:rsidR="00184F82" w:rsidRPr="00184F82" w:rsidRDefault="00184F82" w:rsidP="00DB0067">
      <w:pPr>
        <w:widowControl/>
        <w:autoSpaceDE/>
        <w:autoSpaceDN/>
        <w:spacing w:line="360" w:lineRule="auto"/>
        <w:jc w:val="both"/>
        <w:rPr>
          <w:rFonts w:ascii="Arial" w:eastAsia="Times New Roman" w:hAnsi="Arial" w:cs="Arial"/>
          <w:color w:val="000000" w:themeColor="text1"/>
          <w:lang w:bidi="ar-SA"/>
        </w:rPr>
      </w:pPr>
      <w:r w:rsidRPr="00184F82">
        <w:rPr>
          <w:rFonts w:ascii="Arial" w:eastAsia="Times New Roman" w:hAnsi="Arial" w:cs="Arial"/>
          <w:color w:val="000000" w:themeColor="text1"/>
          <w:lang w:bidi="ar-SA"/>
        </w:rPr>
        <w:t xml:space="preserve">Ultimately, these adverse effects on quality of life present significant and meaningful challenges, </w:t>
      </w:r>
      <w:r w:rsidR="002704F9" w:rsidRPr="00184F82">
        <w:rPr>
          <w:rFonts w:ascii="Arial" w:eastAsia="Times New Roman" w:hAnsi="Arial" w:cs="Arial"/>
          <w:color w:val="000000" w:themeColor="text1"/>
          <w:lang w:bidi="ar-SA"/>
        </w:rPr>
        <w:t>so</w:t>
      </w:r>
      <w:r w:rsidRPr="00184F82">
        <w:rPr>
          <w:rFonts w:ascii="Arial" w:eastAsia="Times New Roman" w:hAnsi="Arial" w:cs="Arial"/>
          <w:color w:val="000000" w:themeColor="text1"/>
          <w:lang w:bidi="ar-SA"/>
        </w:rPr>
        <w:t xml:space="preserve"> contesting the characterization of adult sleepwalking as a benign or inconsequential condition, especially in the absence of immediate physical harm.</w:t>
      </w:r>
    </w:p>
    <w:p w14:paraId="21471561" w14:textId="77777777" w:rsidR="00160FCA" w:rsidRDefault="00160FCA" w:rsidP="0015676B">
      <w:pPr>
        <w:spacing w:line="360" w:lineRule="auto"/>
        <w:ind w:left="567"/>
        <w:jc w:val="both"/>
        <w:outlineLvl w:val="3"/>
        <w:rPr>
          <w:rFonts w:ascii="Arial" w:hAnsi="Arial" w:cs="Arial"/>
          <w:color w:val="000000" w:themeColor="text1"/>
          <w:shd w:val="clear" w:color="auto" w:fill="FFFFFF"/>
        </w:rPr>
      </w:pPr>
    </w:p>
    <w:p w14:paraId="706107DC" w14:textId="1DFB8DE4" w:rsidR="00DB2D84" w:rsidRPr="00D06395" w:rsidRDefault="00DB2D84" w:rsidP="00DB0067">
      <w:pPr>
        <w:spacing w:line="360" w:lineRule="auto"/>
        <w:jc w:val="both"/>
        <w:outlineLvl w:val="3"/>
        <w:rPr>
          <w:rFonts w:ascii="Arial" w:eastAsia="Times New Roman" w:hAnsi="Arial" w:cs="Arial"/>
          <w:b/>
          <w:bCs/>
        </w:rPr>
      </w:pPr>
      <w:r w:rsidRPr="0015676B">
        <w:rPr>
          <w:rFonts w:ascii="Arial" w:eastAsia="Times New Roman" w:hAnsi="Arial" w:cs="Arial"/>
          <w:b/>
          <w:bCs/>
          <w:color w:val="000000" w:themeColor="text1"/>
        </w:rPr>
        <w:t>Mental Health Comorbidity: Anxiety, Depression, and Stress</w:t>
      </w:r>
    </w:p>
    <w:p w14:paraId="02955726" w14:textId="3973EEDD" w:rsidR="00DB2D84" w:rsidRPr="00D06395" w:rsidRDefault="00DB2D84" w:rsidP="00DB0067">
      <w:pPr>
        <w:spacing w:line="360" w:lineRule="auto"/>
        <w:jc w:val="both"/>
        <w:rPr>
          <w:rFonts w:ascii="Arial" w:eastAsia="Times New Roman" w:hAnsi="Arial" w:cs="Arial"/>
        </w:rPr>
      </w:pPr>
      <w:r w:rsidRPr="00D06395">
        <w:rPr>
          <w:rFonts w:ascii="Arial" w:eastAsia="Times New Roman" w:hAnsi="Arial" w:cs="Arial"/>
        </w:rPr>
        <w:t xml:space="preserve">A robust theme across the literature is the </w:t>
      </w:r>
      <w:r w:rsidRPr="0048369F">
        <w:rPr>
          <w:rFonts w:ascii="Arial" w:eastAsia="Times New Roman" w:hAnsi="Arial" w:cs="Arial"/>
          <w:bCs/>
        </w:rPr>
        <w:t>elevated prevalence of anxiety, depressive symptoms, and stress</w:t>
      </w:r>
      <w:r w:rsidRPr="00D06395">
        <w:rPr>
          <w:rFonts w:ascii="Arial" w:eastAsia="Times New Roman" w:hAnsi="Arial" w:cs="Arial"/>
        </w:rPr>
        <w:t xml:space="preserve"> in adults who sleepwalk (relative to controls). The relationship between sleepwalking and mental health appears to have features of </w:t>
      </w:r>
      <w:r w:rsidRPr="00E01BD6">
        <w:rPr>
          <w:rFonts w:ascii="Arial" w:eastAsia="Times New Roman" w:hAnsi="Arial" w:cs="Arial"/>
          <w:bCs/>
        </w:rPr>
        <w:t>bi-directionality</w:t>
      </w:r>
      <w:r w:rsidRPr="00E01BD6">
        <w:rPr>
          <w:rFonts w:ascii="Arial" w:eastAsia="Times New Roman" w:hAnsi="Arial" w:cs="Arial"/>
        </w:rPr>
        <w:t xml:space="preserve">, </w:t>
      </w:r>
      <w:r w:rsidRPr="00D06395">
        <w:rPr>
          <w:rFonts w:ascii="Arial" w:eastAsia="Times New Roman" w:hAnsi="Arial" w:cs="Arial"/>
        </w:rPr>
        <w:t xml:space="preserve">which </w:t>
      </w:r>
      <w:r w:rsidRPr="00D06395">
        <w:rPr>
          <w:rFonts w:ascii="Arial" w:eastAsia="Times New Roman" w:hAnsi="Arial" w:cs="Arial"/>
        </w:rPr>
        <w:lastRenderedPageBreak/>
        <w:t>complicates simple causal narratives</w:t>
      </w:r>
      <w:r w:rsidR="00070586">
        <w:rPr>
          <w:rFonts w:ascii="Arial" w:eastAsia="Times New Roman" w:hAnsi="Arial" w:cs="Arial"/>
        </w:rPr>
        <w:t xml:space="preserve"> (</w:t>
      </w:r>
      <w:r w:rsidR="00070586" w:rsidRPr="0015676B">
        <w:rPr>
          <w:rFonts w:ascii="Arial" w:hAnsi="Arial" w:cs="Arial"/>
          <w:color w:val="000000" w:themeColor="text1"/>
          <w:shd w:val="clear" w:color="auto" w:fill="FFFFFF"/>
        </w:rPr>
        <w:t>LITTLEWOOD,</w:t>
      </w:r>
      <w:r w:rsidR="00070586">
        <w:rPr>
          <w:rFonts w:ascii="Arial" w:hAnsi="Arial" w:cs="Arial"/>
          <w:color w:val="000000" w:themeColor="text1"/>
          <w:shd w:val="clear" w:color="auto" w:fill="FFFFFF"/>
        </w:rPr>
        <w:t xml:space="preserve"> </w:t>
      </w:r>
      <w:r w:rsidR="00070586" w:rsidRPr="0015676B">
        <w:rPr>
          <w:rFonts w:ascii="Arial" w:hAnsi="Arial" w:cs="Arial"/>
          <w:color w:val="000000" w:themeColor="text1"/>
          <w:shd w:val="clear" w:color="auto" w:fill="FFFFFF"/>
        </w:rPr>
        <w:t>2018</w:t>
      </w:r>
      <w:r w:rsidR="00070586">
        <w:rPr>
          <w:rFonts w:ascii="Arial" w:hAnsi="Arial" w:cs="Arial"/>
          <w:color w:val="000000" w:themeColor="text1"/>
          <w:shd w:val="clear" w:color="auto" w:fill="FFFFFF"/>
        </w:rPr>
        <w:t>)</w:t>
      </w:r>
      <w:r w:rsidRPr="00D06395">
        <w:rPr>
          <w:rFonts w:ascii="Arial" w:eastAsia="Times New Roman" w:hAnsi="Arial" w:cs="Arial"/>
        </w:rPr>
        <w:t>.</w:t>
      </w:r>
      <w:r w:rsidR="00663AA4">
        <w:rPr>
          <w:rFonts w:ascii="Arial" w:eastAsia="Times New Roman" w:hAnsi="Arial" w:cs="Arial"/>
        </w:rPr>
        <w:t xml:space="preserve"> </w:t>
      </w:r>
      <w:r w:rsidRPr="00D06395">
        <w:rPr>
          <w:rFonts w:ascii="Arial" w:eastAsia="Times New Roman" w:hAnsi="Arial" w:cs="Arial"/>
        </w:rPr>
        <w:t xml:space="preserve">On one hand, psychological distress (stress, worry, trauma, mood disorders) may </w:t>
      </w:r>
      <w:r w:rsidRPr="00E01BD6">
        <w:rPr>
          <w:rFonts w:ascii="Arial" w:eastAsia="Times New Roman" w:hAnsi="Arial" w:cs="Arial"/>
          <w:bCs/>
        </w:rPr>
        <w:t>precipitate or exacerbate</w:t>
      </w:r>
      <w:r w:rsidRPr="00D06395">
        <w:rPr>
          <w:rFonts w:ascii="Arial" w:eastAsia="Times New Roman" w:hAnsi="Arial" w:cs="Arial"/>
        </w:rPr>
        <w:t xml:space="preserve"> sleepwalking episodes. The stress-vulnerability model (noted in Chapter 2) posits that individuals with predisposition to parasomnias may become symptomatic under increased stress or life strain. Several qualitative studies emphasised clusters of </w:t>
      </w:r>
      <w:r w:rsidRPr="00C954BB">
        <w:rPr>
          <w:rFonts w:ascii="Arial" w:eastAsia="Times New Roman" w:hAnsi="Arial" w:cs="Arial"/>
        </w:rPr>
        <w:t>life events, occupational pressure, or emotional transitions preceding increases in episodes</w:t>
      </w:r>
      <w:r w:rsidR="00C954BB">
        <w:rPr>
          <w:rFonts w:ascii="Arial" w:eastAsia="Times New Roman" w:hAnsi="Arial" w:cs="Arial"/>
        </w:rPr>
        <w:t xml:space="preserve"> </w:t>
      </w:r>
      <w:r w:rsidR="00C954BB" w:rsidRPr="00C954BB">
        <w:rPr>
          <w:rFonts w:ascii="Arial" w:eastAsia="Times New Roman" w:hAnsi="Arial" w:cs="Arial"/>
          <w:lang w:bidi="ar-SA"/>
        </w:rPr>
        <w:t>(Kent, 2015)</w:t>
      </w:r>
      <w:r w:rsidRPr="00C954BB">
        <w:rPr>
          <w:rFonts w:ascii="Arial" w:eastAsia="Times New Roman" w:hAnsi="Arial" w:cs="Arial"/>
        </w:rPr>
        <w:t>.</w:t>
      </w:r>
      <w:r w:rsidR="00663AA4" w:rsidRPr="00C954BB">
        <w:rPr>
          <w:rFonts w:ascii="Arial" w:eastAsia="Times New Roman" w:hAnsi="Arial" w:cs="Arial"/>
        </w:rPr>
        <w:t xml:space="preserve"> </w:t>
      </w:r>
      <w:r w:rsidRPr="00C954BB">
        <w:rPr>
          <w:rFonts w:ascii="Arial" w:eastAsia="Times New Roman" w:hAnsi="Arial" w:cs="Arial"/>
        </w:rPr>
        <w:t>On</w:t>
      </w:r>
      <w:r w:rsidRPr="00D06395">
        <w:rPr>
          <w:rFonts w:ascii="Arial" w:eastAsia="Times New Roman" w:hAnsi="Arial" w:cs="Arial"/>
        </w:rPr>
        <w:t xml:space="preserve"> the other hand,</w:t>
      </w:r>
      <w:r>
        <w:rPr>
          <w:rFonts w:ascii="Arial" w:eastAsia="Times New Roman" w:hAnsi="Arial" w:cs="Arial"/>
        </w:rPr>
        <w:t xml:space="preserve"> repeated sleepwalking episodes </w:t>
      </w:r>
      <w:r w:rsidRPr="00D06395">
        <w:rPr>
          <w:rFonts w:ascii="Arial" w:eastAsia="Times New Roman" w:hAnsi="Arial" w:cs="Arial"/>
        </w:rPr>
        <w:t>and their disruptive and</w:t>
      </w:r>
      <w:r>
        <w:rPr>
          <w:rFonts w:ascii="Arial" w:eastAsia="Times New Roman" w:hAnsi="Arial" w:cs="Arial"/>
        </w:rPr>
        <w:t xml:space="preserve"> anxiety-provoking consequences, </w:t>
      </w:r>
      <w:r w:rsidRPr="00D06395">
        <w:rPr>
          <w:rFonts w:ascii="Arial" w:eastAsia="Times New Roman" w:hAnsi="Arial" w:cs="Arial"/>
        </w:rPr>
        <w:t xml:space="preserve">may contribute to </w:t>
      </w:r>
      <w:r w:rsidRPr="001E63B1">
        <w:rPr>
          <w:rFonts w:ascii="Arial" w:eastAsia="Times New Roman" w:hAnsi="Arial" w:cs="Arial"/>
          <w:bCs/>
        </w:rPr>
        <w:t>worsening mood, heightened vigilance, and psychological burden</w:t>
      </w:r>
      <w:r w:rsidRPr="00D06395">
        <w:rPr>
          <w:rFonts w:ascii="Arial" w:eastAsia="Times New Roman" w:hAnsi="Arial" w:cs="Arial"/>
        </w:rPr>
        <w:t>. For example, the constant fear of harming oneself or others, or the repeated nocturnal disruptions, can erode emotional resilience over time.</w:t>
      </w:r>
    </w:p>
    <w:p w14:paraId="363CF5CB" w14:textId="77777777" w:rsidR="00DB2D84" w:rsidRDefault="00DB2D84" w:rsidP="00DB2D84">
      <w:pPr>
        <w:spacing w:line="360" w:lineRule="auto"/>
        <w:jc w:val="both"/>
        <w:rPr>
          <w:rFonts w:ascii="Arial" w:eastAsia="Times New Roman" w:hAnsi="Arial" w:cs="Arial"/>
        </w:rPr>
      </w:pPr>
    </w:p>
    <w:p w14:paraId="172FF269" w14:textId="48D6F0DF" w:rsidR="00627160" w:rsidRPr="00627160" w:rsidRDefault="00DB2D84" w:rsidP="00627160">
      <w:pPr>
        <w:spacing w:line="360" w:lineRule="auto"/>
        <w:jc w:val="both"/>
        <w:rPr>
          <w:rFonts w:ascii="Arial" w:eastAsia="Times New Roman" w:hAnsi="Arial" w:cs="Arial"/>
          <w:color w:val="000000" w:themeColor="text1"/>
          <w:lang w:bidi="ar-SA"/>
        </w:rPr>
      </w:pPr>
      <w:r w:rsidRPr="00D06395">
        <w:rPr>
          <w:rFonts w:ascii="Arial" w:eastAsia="Times New Roman" w:hAnsi="Arial" w:cs="Arial"/>
        </w:rPr>
        <w:t xml:space="preserve">Thus, rather than a linear “sleepwalking causes mental health problems” model, the data suggest a </w:t>
      </w:r>
      <w:r w:rsidRPr="00885D38">
        <w:rPr>
          <w:rFonts w:ascii="Arial" w:eastAsia="Times New Roman" w:hAnsi="Arial" w:cs="Arial"/>
          <w:bCs/>
        </w:rPr>
        <w:t>vicious cycle</w:t>
      </w:r>
      <w:r w:rsidRPr="00885D38">
        <w:rPr>
          <w:rFonts w:ascii="Arial" w:eastAsia="Times New Roman" w:hAnsi="Arial" w:cs="Arial"/>
        </w:rPr>
        <w:t xml:space="preserve">, </w:t>
      </w:r>
      <w:r w:rsidRPr="00D06395">
        <w:rPr>
          <w:rFonts w:ascii="Arial" w:eastAsia="Times New Roman" w:hAnsi="Arial" w:cs="Arial"/>
        </w:rPr>
        <w:t>where poor mental health and sleepwalking reinforce each other.</w:t>
      </w:r>
      <w:r>
        <w:rPr>
          <w:rFonts w:ascii="Arial" w:eastAsia="Times New Roman" w:hAnsi="Arial" w:cs="Arial"/>
        </w:rPr>
        <w:t xml:space="preserve"> </w:t>
      </w:r>
      <w:r w:rsidRPr="00D06395">
        <w:rPr>
          <w:rFonts w:ascii="Arial" w:eastAsia="Times New Roman" w:hAnsi="Arial" w:cs="Arial"/>
        </w:rPr>
        <w:t>Importantly, not all sleepwalkers meet clinical thresholds for mood or anxiety disorders. Some may only report subclinical symptom elevations, while others are receiving treatment. The data as a whole suggest</w:t>
      </w:r>
      <w:r w:rsidR="00F22223">
        <w:rPr>
          <w:rFonts w:ascii="Arial" w:eastAsia="Times New Roman" w:hAnsi="Arial" w:cs="Arial"/>
        </w:rPr>
        <w:t>s</w:t>
      </w:r>
      <w:r w:rsidRPr="00D06395">
        <w:rPr>
          <w:rFonts w:ascii="Arial" w:eastAsia="Times New Roman" w:hAnsi="Arial" w:cs="Arial"/>
        </w:rPr>
        <w:t xml:space="preserve"> that screening for psychological symptoms in adult sleepwalkers may be prudent</w:t>
      </w:r>
      <w:r w:rsidR="00627160">
        <w:rPr>
          <w:rFonts w:ascii="Arial" w:eastAsia="Times New Roman" w:hAnsi="Arial" w:cs="Arial"/>
        </w:rPr>
        <w:t xml:space="preserve"> </w:t>
      </w:r>
      <w:r w:rsidR="00627160" w:rsidRPr="00627160">
        <w:rPr>
          <w:rFonts w:ascii="Arial" w:eastAsia="Times New Roman" w:hAnsi="Arial" w:cs="Arial"/>
          <w:color w:val="000000" w:themeColor="text1"/>
          <w:lang w:bidi="ar-SA"/>
        </w:rPr>
        <w:t>(Josée Savard and Marie-Christine Ouellet, 2019)</w:t>
      </w:r>
      <w:r w:rsidR="00627160">
        <w:rPr>
          <w:rFonts w:ascii="Arial" w:eastAsia="Times New Roman" w:hAnsi="Arial" w:cs="Arial"/>
          <w:color w:val="000000" w:themeColor="text1"/>
          <w:lang w:bidi="ar-SA"/>
        </w:rPr>
        <w:t>.</w:t>
      </w:r>
    </w:p>
    <w:p w14:paraId="44251BB7" w14:textId="77777777" w:rsidR="00DB2D84" w:rsidRPr="00627160" w:rsidRDefault="00DB2D84" w:rsidP="00627160">
      <w:pPr>
        <w:spacing w:line="360" w:lineRule="auto"/>
        <w:jc w:val="both"/>
        <w:outlineLvl w:val="3"/>
        <w:rPr>
          <w:rFonts w:ascii="Arial" w:eastAsia="Times New Roman" w:hAnsi="Arial" w:cs="Arial"/>
          <w:b/>
          <w:bCs/>
          <w:color w:val="000000" w:themeColor="text1"/>
        </w:rPr>
      </w:pPr>
    </w:p>
    <w:p w14:paraId="5EA518EA" w14:textId="567F2D8E" w:rsidR="00DB2D84" w:rsidRPr="00D06395" w:rsidRDefault="00DB2D84" w:rsidP="00DB2D84">
      <w:pPr>
        <w:spacing w:line="360" w:lineRule="auto"/>
        <w:jc w:val="both"/>
        <w:outlineLvl w:val="3"/>
        <w:rPr>
          <w:rFonts w:ascii="Arial" w:eastAsia="Times New Roman" w:hAnsi="Arial" w:cs="Arial"/>
          <w:b/>
          <w:bCs/>
        </w:rPr>
      </w:pPr>
      <w:r w:rsidRPr="00D06395">
        <w:rPr>
          <w:rFonts w:ascii="Arial" w:eastAsia="Times New Roman" w:hAnsi="Arial" w:cs="Arial"/>
          <w:b/>
          <w:bCs/>
        </w:rPr>
        <w:t>Demographic and Lifestyle Correlates</w:t>
      </w:r>
    </w:p>
    <w:p w14:paraId="7C3D7C3A" w14:textId="50FE3F0A" w:rsidR="00F644A6" w:rsidRPr="00A50568" w:rsidRDefault="0043156B" w:rsidP="00A50568">
      <w:pPr>
        <w:spacing w:line="360" w:lineRule="auto"/>
        <w:jc w:val="both"/>
        <w:rPr>
          <w:rFonts w:ascii="Arial" w:hAnsi="Arial" w:cs="Arial"/>
          <w:color w:val="000000" w:themeColor="text1"/>
        </w:rPr>
      </w:pPr>
      <w:r w:rsidRPr="0043156B">
        <w:rPr>
          <w:rFonts w:ascii="Arial" w:hAnsi="Arial" w:cs="Arial"/>
          <w:color w:val="000000" w:themeColor="text1"/>
        </w:rPr>
        <w:t xml:space="preserve">Based on </w:t>
      </w:r>
      <w:r w:rsidRPr="0043156B">
        <w:rPr>
          <w:rFonts w:ascii="Arial" w:eastAsia="Times New Roman" w:hAnsi="Arial" w:cs="Arial"/>
          <w:color w:val="000000" w:themeColor="text1"/>
          <w:lang w:bidi="ar-SA"/>
        </w:rPr>
        <w:t>Bargiotas et al., (2017)</w:t>
      </w:r>
      <w:r>
        <w:rPr>
          <w:rFonts w:ascii="Arial" w:eastAsia="Times New Roman" w:hAnsi="Arial" w:cs="Arial"/>
          <w:color w:val="000000" w:themeColor="text1"/>
          <w:lang w:bidi="ar-SA"/>
        </w:rPr>
        <w:t xml:space="preserve"> study showed that d</w:t>
      </w:r>
      <w:r w:rsidR="00F644A6" w:rsidRPr="00F644A6">
        <w:rPr>
          <w:rFonts w:ascii="Arial" w:hAnsi="Arial" w:cs="Arial"/>
          <w:color w:val="000000" w:themeColor="text1"/>
        </w:rPr>
        <w:t>emographic and lif</w:t>
      </w:r>
      <w:r w:rsidR="00613610">
        <w:rPr>
          <w:rFonts w:ascii="Arial" w:hAnsi="Arial" w:cs="Arial"/>
          <w:color w:val="000000" w:themeColor="text1"/>
        </w:rPr>
        <w:t xml:space="preserve">estyle factors play </w:t>
      </w:r>
      <w:r w:rsidR="00D05732">
        <w:rPr>
          <w:rFonts w:ascii="Arial" w:hAnsi="Arial" w:cs="Arial"/>
          <w:color w:val="000000" w:themeColor="text1"/>
        </w:rPr>
        <w:t>a</w:t>
      </w:r>
      <w:r w:rsidR="00613610">
        <w:rPr>
          <w:rFonts w:ascii="Arial" w:hAnsi="Arial" w:cs="Arial"/>
          <w:color w:val="000000" w:themeColor="text1"/>
        </w:rPr>
        <w:t xml:space="preserve"> vital</w:t>
      </w:r>
      <w:r w:rsidR="00F644A6" w:rsidRPr="00F644A6">
        <w:rPr>
          <w:rFonts w:ascii="Arial" w:hAnsi="Arial" w:cs="Arial"/>
          <w:color w:val="000000" w:themeColor="text1"/>
        </w:rPr>
        <w:t xml:space="preserve"> role in shaping both the occurrence of sleepwalking and its overall impact on individuals’ wellbeing. Stressful life events and occupational pressures were consistently identified as major contributors, with high-pressure jobs, shift work, long working hours, and significant life changes such as bereavement or relocation frequently linked to increased episodes. Poor sleep hygiene also emerged as a key correlate, as irregular sleep schedules, insufficient rest, and circadian disruption were shown to heighten the frequency or severity of sleepwalking. Substance use, particularly alcohol consumption before bedtime and certain sedative or </w:t>
      </w:r>
      <w:r w:rsidR="00F644A6" w:rsidRPr="00A50568">
        <w:rPr>
          <w:rFonts w:ascii="Arial" w:hAnsi="Arial" w:cs="Arial"/>
          <w:color w:val="000000" w:themeColor="text1"/>
        </w:rPr>
        <w:t>stimulant medications, further exacerbated episodes for many individuals.</w:t>
      </w:r>
    </w:p>
    <w:p w14:paraId="322E2C19" w14:textId="77777777" w:rsidR="00437E25" w:rsidRPr="00A50568" w:rsidRDefault="00437E25" w:rsidP="00A50568">
      <w:pPr>
        <w:pStyle w:val="NormalWeb"/>
        <w:spacing w:before="0" w:beforeAutospacing="0" w:after="0" w:afterAutospacing="0" w:line="360" w:lineRule="auto"/>
        <w:jc w:val="both"/>
        <w:rPr>
          <w:rFonts w:ascii="Arial" w:hAnsi="Arial" w:cs="Arial"/>
          <w:color w:val="000000" w:themeColor="text1"/>
          <w:sz w:val="22"/>
          <w:szCs w:val="22"/>
        </w:rPr>
      </w:pPr>
    </w:p>
    <w:p w14:paraId="47B384B0" w14:textId="7CA48C86" w:rsidR="00DB2D84" w:rsidRPr="005002D2" w:rsidRDefault="00F644A6" w:rsidP="005002D2">
      <w:pPr>
        <w:widowControl/>
        <w:autoSpaceDE/>
        <w:autoSpaceDN/>
        <w:spacing w:line="360" w:lineRule="auto"/>
        <w:jc w:val="both"/>
        <w:rPr>
          <w:rFonts w:ascii="Arial" w:eastAsia="Times New Roman" w:hAnsi="Arial" w:cs="Arial"/>
          <w:color w:val="000000" w:themeColor="text1"/>
          <w:lang w:bidi="ar-SA"/>
        </w:rPr>
      </w:pPr>
      <w:r w:rsidRPr="00A50568">
        <w:rPr>
          <w:rFonts w:ascii="Arial" w:hAnsi="Arial" w:cs="Arial"/>
          <w:color w:val="000000" w:themeColor="text1"/>
        </w:rPr>
        <w:t xml:space="preserve">The influence of demographic variables was more mixed. Gender differences were generally </w:t>
      </w:r>
      <w:r w:rsidRPr="00F644A6">
        <w:rPr>
          <w:rFonts w:ascii="Arial" w:hAnsi="Arial" w:cs="Arial"/>
          <w:color w:val="000000" w:themeColor="text1"/>
        </w:rPr>
        <w:t>inconclusive across UK studies, whereas age showed a clearer pattern, with younger adults more commonly reporting episodes though persistence into later adulthood was documented</w:t>
      </w:r>
      <w:r w:rsidR="00470E2D">
        <w:rPr>
          <w:rFonts w:ascii="Arial" w:hAnsi="Arial" w:cs="Arial"/>
          <w:color w:val="000000" w:themeColor="text1"/>
        </w:rPr>
        <w:t xml:space="preserve"> </w:t>
      </w:r>
      <w:r w:rsidR="00C46D2C">
        <w:rPr>
          <w:rFonts w:ascii="Arial" w:eastAsia="Times New Roman" w:hAnsi="Arial" w:cs="Arial"/>
          <w:color w:val="000000" w:themeColor="text1"/>
          <w:lang w:bidi="ar-SA"/>
        </w:rPr>
        <w:t>(</w:t>
      </w:r>
      <w:proofErr w:type="spellStart"/>
      <w:r w:rsidR="00470E2D" w:rsidRPr="00A50568">
        <w:rPr>
          <w:rFonts w:ascii="Arial" w:eastAsia="Times New Roman" w:hAnsi="Arial" w:cs="Arial"/>
          <w:color w:val="000000" w:themeColor="text1"/>
          <w:lang w:bidi="ar-SA"/>
        </w:rPr>
        <w:t>Blanchette-Carrière</w:t>
      </w:r>
      <w:proofErr w:type="spellEnd"/>
      <w:r w:rsidR="00470E2D" w:rsidRPr="00A50568">
        <w:rPr>
          <w:rFonts w:ascii="Arial" w:eastAsia="Times New Roman" w:hAnsi="Arial" w:cs="Arial"/>
          <w:color w:val="000000" w:themeColor="text1"/>
          <w:lang w:bidi="ar-SA"/>
        </w:rPr>
        <w:t xml:space="preserve"> et al., 2024)</w:t>
      </w:r>
      <w:r w:rsidRPr="00F644A6">
        <w:rPr>
          <w:rFonts w:ascii="Arial" w:hAnsi="Arial" w:cs="Arial"/>
          <w:color w:val="000000" w:themeColor="text1"/>
        </w:rPr>
        <w:t>. Socioeconomic and occupational status also appeared relevant in some research, suggesting slightly higher prevalence or greater quality-of-life impact among shift workers, those in demanding professions, or individual</w:t>
      </w:r>
      <w:r>
        <w:rPr>
          <w:rFonts w:ascii="Arial" w:hAnsi="Arial" w:cs="Arial"/>
          <w:color w:val="000000" w:themeColor="text1"/>
        </w:rPr>
        <w:t xml:space="preserve">s in lower socioeconomic groups </w:t>
      </w:r>
      <w:r w:rsidRPr="00F644A6">
        <w:rPr>
          <w:rFonts w:ascii="Arial" w:hAnsi="Arial" w:cs="Arial"/>
          <w:color w:val="000000" w:themeColor="text1"/>
        </w:rPr>
        <w:t xml:space="preserve">likely due to increased stress, disrupted sleep, or reduced access to </w:t>
      </w:r>
      <w:r w:rsidRPr="00F644A6">
        <w:rPr>
          <w:rFonts w:ascii="Arial" w:hAnsi="Arial" w:cs="Arial"/>
          <w:color w:val="000000" w:themeColor="text1"/>
        </w:rPr>
        <w:lastRenderedPageBreak/>
        <w:t>healthcare support.</w:t>
      </w:r>
      <w:r>
        <w:rPr>
          <w:rFonts w:ascii="Arial" w:hAnsi="Arial" w:cs="Arial"/>
          <w:color w:val="000000" w:themeColor="text1"/>
        </w:rPr>
        <w:t xml:space="preserve"> </w:t>
      </w:r>
      <w:r w:rsidR="00DB2D84" w:rsidRPr="00D06395">
        <w:rPr>
          <w:rFonts w:ascii="Arial" w:hAnsi="Arial" w:cs="Arial"/>
        </w:rPr>
        <w:t xml:space="preserve">Some of these factors are modifiable (e.g. sleep hygiene, alcohol use), </w:t>
      </w:r>
      <w:r w:rsidR="00DB2D84" w:rsidRPr="005002D2">
        <w:rPr>
          <w:rFonts w:ascii="Arial" w:hAnsi="Arial" w:cs="Arial"/>
          <w:color w:val="000000" w:themeColor="text1"/>
        </w:rPr>
        <w:t>which has implications for interventions and public health strategies.</w:t>
      </w:r>
    </w:p>
    <w:p w14:paraId="4CF63CC3" w14:textId="77777777" w:rsidR="00DB2D84" w:rsidRPr="00067E78" w:rsidRDefault="00DB2D84" w:rsidP="00DB2D84">
      <w:pPr>
        <w:spacing w:line="360" w:lineRule="auto"/>
        <w:jc w:val="both"/>
        <w:outlineLvl w:val="2"/>
        <w:rPr>
          <w:rFonts w:ascii="Arial" w:eastAsia="Times New Roman" w:hAnsi="Arial" w:cs="Arial"/>
        </w:rPr>
      </w:pPr>
    </w:p>
    <w:p w14:paraId="1D85E31A" w14:textId="67382542" w:rsidR="00DB2D84" w:rsidRPr="006C26ED" w:rsidRDefault="0024024E" w:rsidP="00DB2D84">
      <w:pPr>
        <w:spacing w:line="360" w:lineRule="auto"/>
        <w:jc w:val="both"/>
        <w:outlineLvl w:val="2"/>
        <w:rPr>
          <w:rFonts w:ascii="Arial" w:eastAsia="Times New Roman" w:hAnsi="Arial" w:cs="Arial"/>
          <w:b/>
          <w:bCs/>
          <w:sz w:val="24"/>
          <w:szCs w:val="24"/>
        </w:rPr>
      </w:pPr>
      <w:r>
        <w:rPr>
          <w:rFonts w:ascii="Arial" w:eastAsia="Times New Roman" w:hAnsi="Arial" w:cs="Arial"/>
          <w:b/>
          <w:bCs/>
          <w:sz w:val="24"/>
          <w:szCs w:val="24"/>
        </w:rPr>
        <w:t>4.4.3</w:t>
      </w:r>
      <w:r w:rsidR="0033028E">
        <w:rPr>
          <w:rFonts w:ascii="Arial" w:eastAsia="Times New Roman" w:hAnsi="Arial" w:cs="Arial"/>
          <w:b/>
          <w:bCs/>
          <w:sz w:val="24"/>
          <w:szCs w:val="24"/>
        </w:rPr>
        <w:t>.</w:t>
      </w:r>
      <w:r w:rsidR="0033028E">
        <w:rPr>
          <w:rFonts w:ascii="Arial" w:eastAsia="Times New Roman" w:hAnsi="Arial" w:cs="Arial"/>
          <w:b/>
          <w:bCs/>
          <w:sz w:val="24"/>
          <w:szCs w:val="24"/>
        </w:rPr>
        <w:tab/>
      </w:r>
      <w:r>
        <w:rPr>
          <w:rFonts w:ascii="Arial" w:eastAsia="Times New Roman" w:hAnsi="Arial" w:cs="Arial"/>
          <w:b/>
          <w:bCs/>
          <w:sz w:val="24"/>
          <w:szCs w:val="24"/>
        </w:rPr>
        <w:t xml:space="preserve"> Theoretical Implications</w:t>
      </w:r>
    </w:p>
    <w:p w14:paraId="00F55E32" w14:textId="173EE2F7" w:rsidR="008D7C38" w:rsidRDefault="00DE3872" w:rsidP="007D7412">
      <w:pPr>
        <w:widowControl/>
        <w:autoSpaceDE/>
        <w:autoSpaceDN/>
        <w:spacing w:line="360" w:lineRule="auto"/>
        <w:jc w:val="both"/>
        <w:rPr>
          <w:rFonts w:ascii="Arial" w:eastAsia="Times New Roman" w:hAnsi="Arial" w:cs="Arial"/>
          <w:color w:val="000000" w:themeColor="text1"/>
          <w:lang w:bidi="ar-SA"/>
        </w:rPr>
      </w:pPr>
      <w:r w:rsidRPr="00DE3872">
        <w:rPr>
          <w:rFonts w:ascii="Arial" w:eastAsia="Times New Roman" w:hAnsi="Arial" w:cs="Arial"/>
          <w:color w:val="000000" w:themeColor="text1"/>
          <w:lang w:bidi="ar-SA"/>
        </w:rPr>
        <w:t>The review highlights significant findings regarding theoretical models of sleepwalking, particularly supporting the arousal disorder theory, which links sleepwalking episodes to transitions between deep sleep and partial arousal. Evidence of sleep fragmentation and unstable sleep architecture underscores the physiological instability during sleep as a key element of the disorder</w:t>
      </w:r>
      <w:r w:rsidR="005002D2">
        <w:rPr>
          <w:rFonts w:ascii="Arial" w:eastAsia="Times New Roman" w:hAnsi="Arial" w:cs="Arial"/>
          <w:color w:val="000000" w:themeColor="text1"/>
          <w:lang w:bidi="ar-SA"/>
        </w:rPr>
        <w:t xml:space="preserve"> </w:t>
      </w:r>
      <w:r w:rsidR="005002D2" w:rsidRPr="005002D2">
        <w:rPr>
          <w:rFonts w:ascii="Arial" w:eastAsia="Times New Roman" w:hAnsi="Arial" w:cs="Arial"/>
          <w:color w:val="000000" w:themeColor="text1"/>
          <w:lang w:bidi="ar-SA"/>
        </w:rPr>
        <w:t>(Howarth and Miller, 2024)</w:t>
      </w:r>
      <w:r w:rsidRPr="00DE3872">
        <w:rPr>
          <w:rFonts w:ascii="Arial" w:eastAsia="Times New Roman" w:hAnsi="Arial" w:cs="Arial"/>
          <w:color w:val="000000" w:themeColor="text1"/>
          <w:lang w:bidi="ar-SA"/>
        </w:rPr>
        <w:t>.</w:t>
      </w:r>
      <w:r w:rsidR="009466F2">
        <w:rPr>
          <w:rFonts w:ascii="Arial" w:eastAsia="Times New Roman" w:hAnsi="Arial" w:cs="Arial"/>
          <w:color w:val="000000" w:themeColor="text1"/>
          <w:lang w:bidi="ar-SA"/>
        </w:rPr>
        <w:t xml:space="preserve"> </w:t>
      </w:r>
      <w:r w:rsidRPr="00DE3872">
        <w:rPr>
          <w:rFonts w:ascii="Arial" w:eastAsia="Times New Roman" w:hAnsi="Arial" w:cs="Arial"/>
          <w:color w:val="000000" w:themeColor="text1"/>
          <w:lang w:bidi="ar-SA"/>
        </w:rPr>
        <w:t xml:space="preserve">Additionally, stress-vulnerability and diathesis-stress models are reinforced, evidenced by correlations between life stressors, psychological distress, and sleep disruptions that trigger underlying vulnerabilities, leading to the initiation or worsening of sleepwalking episodes. This relationship further indicates a bidirectional connection between sleepwalking and mental health, as individual predispositions </w:t>
      </w:r>
      <w:r w:rsidRPr="007D7412">
        <w:rPr>
          <w:rFonts w:ascii="Arial" w:eastAsia="Times New Roman" w:hAnsi="Arial" w:cs="Arial"/>
          <w:color w:val="000000" w:themeColor="text1"/>
          <w:lang w:bidi="ar-SA"/>
        </w:rPr>
        <w:t>interac</w:t>
      </w:r>
      <w:r w:rsidR="008D7C38" w:rsidRPr="007D7412">
        <w:rPr>
          <w:rFonts w:ascii="Arial" w:eastAsia="Times New Roman" w:hAnsi="Arial" w:cs="Arial"/>
          <w:color w:val="000000" w:themeColor="text1"/>
          <w:lang w:bidi="ar-SA"/>
        </w:rPr>
        <w:t>t with environmental stressors.</w:t>
      </w:r>
    </w:p>
    <w:p w14:paraId="6FFA54CD" w14:textId="77777777" w:rsidR="0033028E" w:rsidRPr="007D7412" w:rsidRDefault="0033028E" w:rsidP="007D7412">
      <w:pPr>
        <w:widowControl/>
        <w:autoSpaceDE/>
        <w:autoSpaceDN/>
        <w:spacing w:line="360" w:lineRule="auto"/>
        <w:jc w:val="both"/>
        <w:rPr>
          <w:rFonts w:ascii="Arial" w:eastAsia="Times New Roman" w:hAnsi="Arial" w:cs="Arial"/>
          <w:color w:val="000000" w:themeColor="text1"/>
          <w:lang w:bidi="ar-SA"/>
        </w:rPr>
      </w:pPr>
    </w:p>
    <w:p w14:paraId="0E651E96" w14:textId="0CD3DC74" w:rsidR="006C26ED" w:rsidRDefault="0027359A" w:rsidP="00F522C0">
      <w:pPr>
        <w:widowControl/>
        <w:autoSpaceDE/>
        <w:autoSpaceDN/>
        <w:spacing w:line="360" w:lineRule="auto"/>
        <w:jc w:val="both"/>
        <w:rPr>
          <w:rFonts w:ascii="Arial" w:eastAsia="Times New Roman" w:hAnsi="Arial" w:cs="Arial"/>
          <w:color w:val="000000" w:themeColor="text1"/>
          <w:lang w:bidi="ar-SA"/>
        </w:rPr>
      </w:pPr>
      <w:r w:rsidRPr="0027359A">
        <w:rPr>
          <w:rFonts w:ascii="Arial" w:eastAsia="Times New Roman" w:hAnsi="Arial" w:cs="Arial"/>
          <w:noProof/>
          <w:color w:val="000000" w:themeColor="text1"/>
          <w:lang w:bidi="ar-SA"/>
        </w:rPr>
        <w:drawing>
          <wp:inline distT="0" distB="0" distL="0" distR="0" wp14:anchorId="36BD0D75" wp14:editId="3E07C77F">
            <wp:extent cx="5836920" cy="365368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836920" cy="3653687"/>
                    </a:xfrm>
                    <a:prstGeom prst="rect">
                      <a:avLst/>
                    </a:prstGeom>
                  </pic:spPr>
                </pic:pic>
              </a:graphicData>
            </a:graphic>
          </wp:inline>
        </w:drawing>
      </w:r>
    </w:p>
    <w:p w14:paraId="4B7D2914" w14:textId="1651608E" w:rsidR="0027359A" w:rsidRPr="00364ED1" w:rsidRDefault="0027359A" w:rsidP="00364ED1">
      <w:pPr>
        <w:widowControl/>
        <w:autoSpaceDE/>
        <w:autoSpaceDN/>
        <w:spacing w:line="360" w:lineRule="auto"/>
        <w:jc w:val="right"/>
        <w:rPr>
          <w:rFonts w:ascii="Arial" w:eastAsia="Times New Roman" w:hAnsi="Arial" w:cs="Arial"/>
          <w:color w:val="000000" w:themeColor="text1"/>
          <w:lang w:bidi="ar-SA"/>
        </w:rPr>
      </w:pPr>
      <w:r w:rsidRPr="00364ED1">
        <w:rPr>
          <w:rFonts w:ascii="Arial" w:eastAsia="Times New Roman" w:hAnsi="Arial" w:cs="Arial"/>
          <w:color w:val="000000" w:themeColor="text1"/>
          <w:lang w:bidi="ar-SA"/>
        </w:rPr>
        <w:t>Figure-6</w:t>
      </w:r>
    </w:p>
    <w:p w14:paraId="1B9DCB38" w14:textId="77777777" w:rsidR="0027359A" w:rsidRPr="00364ED1" w:rsidRDefault="0027359A" w:rsidP="00364ED1">
      <w:pPr>
        <w:widowControl/>
        <w:autoSpaceDE/>
        <w:autoSpaceDN/>
        <w:spacing w:line="360" w:lineRule="auto"/>
        <w:jc w:val="both"/>
        <w:rPr>
          <w:rFonts w:ascii="Arial" w:eastAsia="Times New Roman" w:hAnsi="Arial" w:cs="Arial"/>
          <w:color w:val="000000" w:themeColor="text1"/>
          <w:lang w:bidi="ar-SA"/>
        </w:rPr>
      </w:pPr>
    </w:p>
    <w:p w14:paraId="37FA1471" w14:textId="17797B92" w:rsidR="00DE3872" w:rsidRPr="00F95C1B" w:rsidRDefault="00DE3872" w:rsidP="00FB53EE">
      <w:pPr>
        <w:widowControl/>
        <w:autoSpaceDE/>
        <w:autoSpaceDN/>
        <w:spacing w:line="360" w:lineRule="auto"/>
        <w:jc w:val="both"/>
        <w:rPr>
          <w:rFonts w:ascii="Arial" w:eastAsia="Times New Roman" w:hAnsi="Arial" w:cs="Arial"/>
          <w:color w:val="000000" w:themeColor="text1"/>
          <w:lang w:bidi="ar-SA"/>
        </w:rPr>
      </w:pPr>
      <w:r w:rsidRPr="00364ED1">
        <w:rPr>
          <w:rFonts w:ascii="Arial" w:eastAsia="Times New Roman" w:hAnsi="Arial" w:cs="Arial"/>
          <w:color w:val="000000" w:themeColor="text1"/>
          <w:lang w:bidi="ar-SA"/>
        </w:rPr>
        <w:t xml:space="preserve">Moreover, </w:t>
      </w:r>
      <w:r w:rsidR="00A37217">
        <w:rPr>
          <w:rFonts w:ascii="Arial" w:eastAsia="Times New Roman" w:hAnsi="Arial" w:cs="Arial"/>
          <w:color w:val="000000" w:themeColor="text1"/>
          <w:lang w:bidi="ar-SA"/>
        </w:rPr>
        <w:t>according to Sus (</w:t>
      </w:r>
      <w:r w:rsidR="00A37217" w:rsidRPr="00364ED1">
        <w:rPr>
          <w:rFonts w:ascii="Arial" w:eastAsia="Times New Roman" w:hAnsi="Arial" w:cs="Arial"/>
          <w:color w:val="000000" w:themeColor="text1"/>
          <w:lang w:bidi="ar-SA"/>
        </w:rPr>
        <w:t>2023)</w:t>
      </w:r>
      <w:r w:rsidR="00A37217">
        <w:rPr>
          <w:rFonts w:ascii="Arial" w:eastAsia="Times New Roman" w:hAnsi="Arial" w:cs="Arial"/>
          <w:color w:val="000000" w:themeColor="text1"/>
          <w:lang w:bidi="ar-SA"/>
        </w:rPr>
        <w:t xml:space="preserve"> </w:t>
      </w:r>
      <w:r w:rsidRPr="00364ED1">
        <w:rPr>
          <w:rFonts w:ascii="Arial" w:eastAsia="Times New Roman" w:hAnsi="Arial" w:cs="Arial"/>
          <w:color w:val="000000" w:themeColor="text1"/>
          <w:lang w:bidi="ar-SA"/>
        </w:rPr>
        <w:t>the review advocates for a biopsychosocial framework</w:t>
      </w:r>
      <w:r w:rsidR="008B23FA" w:rsidRPr="00364ED1">
        <w:rPr>
          <w:rFonts w:ascii="Arial" w:eastAsia="Times New Roman" w:hAnsi="Arial" w:cs="Arial"/>
          <w:color w:val="000000" w:themeColor="text1"/>
          <w:lang w:bidi="ar-SA"/>
        </w:rPr>
        <w:t xml:space="preserve"> </w:t>
      </w:r>
      <w:r w:rsidR="00117A84" w:rsidRPr="00364ED1">
        <w:rPr>
          <w:rFonts w:ascii="Arial" w:hAnsi="Arial" w:cs="Arial"/>
          <w:color w:val="000000" w:themeColor="text1"/>
          <w:shd w:val="clear" w:color="auto" w:fill="FFFFFF"/>
        </w:rPr>
        <w:t>by George Engel in 1977</w:t>
      </w:r>
      <w:r w:rsidR="00D06D88" w:rsidRPr="00364ED1">
        <w:rPr>
          <w:rFonts w:ascii="Arial" w:eastAsia="Times New Roman" w:hAnsi="Arial" w:cs="Arial"/>
          <w:color w:val="000000" w:themeColor="text1"/>
          <w:lang w:bidi="ar-SA"/>
        </w:rPr>
        <w:t xml:space="preserve">, </w:t>
      </w:r>
      <w:r w:rsidRPr="00DE3872">
        <w:rPr>
          <w:rFonts w:ascii="Arial" w:eastAsia="Times New Roman" w:hAnsi="Arial" w:cs="Arial"/>
          <w:color w:val="000000" w:themeColor="text1"/>
          <w:lang w:bidi="ar-SA"/>
        </w:rPr>
        <w:t>suggesting that sleepwalking arises from a combination of biological predispositions</w:t>
      </w:r>
      <w:r w:rsidR="005528D4">
        <w:rPr>
          <w:rFonts w:ascii="Arial" w:eastAsia="Times New Roman" w:hAnsi="Arial" w:cs="Arial"/>
          <w:color w:val="000000" w:themeColor="text1"/>
          <w:lang w:bidi="ar-SA"/>
        </w:rPr>
        <w:t xml:space="preserve"> (See in Figure-6)</w:t>
      </w:r>
      <w:r w:rsidRPr="00DE3872">
        <w:rPr>
          <w:rFonts w:ascii="Arial" w:eastAsia="Times New Roman" w:hAnsi="Arial" w:cs="Arial"/>
          <w:color w:val="000000" w:themeColor="text1"/>
          <w:lang w:bidi="ar-SA"/>
        </w:rPr>
        <w:t xml:space="preserve"> such as genetic and neurophysiological factors, psychological influences like anxiety and stress sensitivity, and social factors including sleep </w:t>
      </w:r>
      <w:r w:rsidRPr="00DE3872">
        <w:rPr>
          <w:rFonts w:ascii="Arial" w:eastAsia="Times New Roman" w:hAnsi="Arial" w:cs="Arial"/>
          <w:color w:val="000000" w:themeColor="text1"/>
          <w:lang w:bidi="ar-SA"/>
        </w:rPr>
        <w:lastRenderedPageBreak/>
        <w:t>habits and daily stressors. It emphasizes that the impact on quality of life extends beyond mere symptoms, reflecting a more complex lived experience for affected individual</w:t>
      </w:r>
      <w:r w:rsidR="008D7C38">
        <w:rPr>
          <w:rFonts w:ascii="Arial" w:eastAsia="Times New Roman" w:hAnsi="Arial" w:cs="Arial"/>
          <w:color w:val="000000" w:themeColor="text1"/>
          <w:lang w:bidi="ar-SA"/>
        </w:rPr>
        <w:t>s</w:t>
      </w:r>
      <w:r w:rsidR="00D06D88">
        <w:rPr>
          <w:rFonts w:ascii="Arial" w:eastAsia="Times New Roman" w:hAnsi="Arial" w:cs="Arial"/>
          <w:color w:val="000000" w:themeColor="text1"/>
          <w:lang w:bidi="ar-SA"/>
        </w:rPr>
        <w:t xml:space="preserve"> (Spinks, 2020</w:t>
      </w:r>
      <w:r w:rsidR="00D06D88" w:rsidRPr="008B23FA">
        <w:rPr>
          <w:rFonts w:ascii="Arial" w:eastAsia="Times New Roman" w:hAnsi="Arial" w:cs="Arial"/>
          <w:lang w:bidi="ar-SA"/>
        </w:rPr>
        <w:t>)</w:t>
      </w:r>
      <w:r w:rsidR="00D06D88" w:rsidRPr="00DE3872">
        <w:rPr>
          <w:rFonts w:ascii="Arial" w:eastAsia="Times New Roman" w:hAnsi="Arial" w:cs="Arial"/>
          <w:color w:val="000000" w:themeColor="text1"/>
          <w:lang w:bidi="ar-SA"/>
        </w:rPr>
        <w:t>,</w:t>
      </w:r>
      <w:r w:rsidR="008D7C38">
        <w:rPr>
          <w:rFonts w:ascii="Arial" w:eastAsia="Times New Roman" w:hAnsi="Arial" w:cs="Arial"/>
          <w:color w:val="000000" w:themeColor="text1"/>
          <w:lang w:bidi="ar-SA"/>
        </w:rPr>
        <w:t xml:space="preserve">. </w:t>
      </w:r>
      <w:r w:rsidRPr="00DE3872">
        <w:rPr>
          <w:rFonts w:ascii="Arial" w:eastAsia="Times New Roman" w:hAnsi="Arial" w:cs="Arial"/>
          <w:color w:val="000000" w:themeColor="text1"/>
          <w:lang w:bidi="ar-SA"/>
        </w:rPr>
        <w:t xml:space="preserve">In conclusion, the study asserts the necessity for a dynamic, multi-level understanding of adult sleepwalking and its psychosocial ramifications, encouraging clinicians and researchers to view this disorder within a broader </w:t>
      </w:r>
      <w:r w:rsidRPr="00F95C1B">
        <w:rPr>
          <w:rFonts w:ascii="Arial" w:eastAsia="Times New Roman" w:hAnsi="Arial" w:cs="Arial"/>
          <w:color w:val="000000" w:themeColor="text1"/>
          <w:lang w:bidi="ar-SA"/>
        </w:rPr>
        <w:t>psychological and socio-environmental context</w:t>
      </w:r>
      <w:r w:rsidR="007D7412" w:rsidRPr="00F95C1B">
        <w:rPr>
          <w:rFonts w:ascii="Arial" w:eastAsia="Times New Roman" w:hAnsi="Arial" w:cs="Arial"/>
          <w:color w:val="000000" w:themeColor="text1"/>
          <w:lang w:bidi="ar-SA"/>
        </w:rPr>
        <w:t xml:space="preserve"> </w:t>
      </w:r>
      <w:r w:rsidR="007D7412" w:rsidRPr="008B23FA">
        <w:rPr>
          <w:rFonts w:ascii="Arial" w:eastAsia="Times New Roman" w:hAnsi="Arial" w:cs="Arial"/>
          <w:color w:val="000000" w:themeColor="text1"/>
          <w:lang w:bidi="ar-SA"/>
        </w:rPr>
        <w:t>(Stallman and Bari, 2017</w:t>
      </w:r>
      <w:r w:rsidR="008F2961">
        <w:rPr>
          <w:rFonts w:ascii="Arial" w:eastAsia="Times New Roman" w:hAnsi="Arial" w:cs="Arial"/>
          <w:color w:val="000000" w:themeColor="text1"/>
          <w:lang w:bidi="ar-SA"/>
        </w:rPr>
        <w:t>)</w:t>
      </w:r>
      <w:r w:rsidRPr="00F95C1B">
        <w:rPr>
          <w:rFonts w:ascii="Arial" w:eastAsia="Times New Roman" w:hAnsi="Arial" w:cs="Arial"/>
          <w:color w:val="000000" w:themeColor="text1"/>
          <w:lang w:bidi="ar-SA"/>
        </w:rPr>
        <w:t>.</w:t>
      </w:r>
    </w:p>
    <w:p w14:paraId="61599582" w14:textId="77777777" w:rsidR="008F375E" w:rsidRPr="007F3475" w:rsidRDefault="008F375E" w:rsidP="007F3475">
      <w:pPr>
        <w:spacing w:line="360" w:lineRule="auto"/>
        <w:jc w:val="both"/>
        <w:outlineLvl w:val="2"/>
        <w:rPr>
          <w:rFonts w:ascii="Arial" w:eastAsia="Times New Roman" w:hAnsi="Arial" w:cs="Arial"/>
          <w:color w:val="000000" w:themeColor="text1"/>
        </w:rPr>
      </w:pPr>
    </w:p>
    <w:p w14:paraId="37972E6D" w14:textId="00A90FA3" w:rsidR="00DB2D84" w:rsidRPr="00D26DDE" w:rsidRDefault="00375786" w:rsidP="00DB2D84">
      <w:pPr>
        <w:spacing w:line="360" w:lineRule="auto"/>
        <w:jc w:val="both"/>
        <w:outlineLvl w:val="2"/>
        <w:rPr>
          <w:rFonts w:ascii="Arial" w:eastAsia="Times New Roman" w:hAnsi="Arial" w:cs="Arial"/>
          <w:b/>
          <w:bCs/>
          <w:sz w:val="24"/>
          <w:szCs w:val="24"/>
        </w:rPr>
      </w:pPr>
      <w:r w:rsidRPr="00D26DDE">
        <w:rPr>
          <w:rFonts w:ascii="Arial" w:eastAsia="Times New Roman" w:hAnsi="Arial" w:cs="Arial"/>
          <w:b/>
          <w:bCs/>
          <w:sz w:val="24"/>
          <w:szCs w:val="24"/>
        </w:rPr>
        <w:t>4.4.4</w:t>
      </w:r>
      <w:r w:rsidR="0095622B" w:rsidRPr="00D26DDE">
        <w:rPr>
          <w:rFonts w:ascii="Arial" w:eastAsia="Times New Roman" w:hAnsi="Arial" w:cs="Arial"/>
          <w:b/>
          <w:bCs/>
          <w:sz w:val="24"/>
          <w:szCs w:val="24"/>
        </w:rPr>
        <w:t>:</w:t>
      </w:r>
      <w:r w:rsidRPr="00D26DDE">
        <w:rPr>
          <w:rFonts w:ascii="Arial" w:eastAsia="Times New Roman" w:hAnsi="Arial" w:cs="Arial"/>
          <w:b/>
          <w:bCs/>
          <w:sz w:val="24"/>
          <w:szCs w:val="24"/>
        </w:rPr>
        <w:tab/>
      </w:r>
      <w:r w:rsidR="00DB2D84" w:rsidRPr="00D26DDE">
        <w:rPr>
          <w:rFonts w:ascii="Arial" w:eastAsia="Times New Roman" w:hAnsi="Arial" w:cs="Arial"/>
          <w:b/>
          <w:bCs/>
          <w:sz w:val="24"/>
          <w:szCs w:val="24"/>
        </w:rPr>
        <w:t>Implications for Practice, Policy, and Public Health</w:t>
      </w:r>
    </w:p>
    <w:p w14:paraId="693531CF" w14:textId="53FEDFC2" w:rsidR="005C1AC0" w:rsidRPr="005C1AC0" w:rsidRDefault="00AC0099" w:rsidP="005C1AC0">
      <w:pPr>
        <w:widowControl/>
        <w:autoSpaceDE/>
        <w:autoSpaceDN/>
        <w:spacing w:line="360" w:lineRule="auto"/>
        <w:jc w:val="both"/>
        <w:rPr>
          <w:rFonts w:ascii="Arial" w:eastAsia="Times New Roman" w:hAnsi="Arial" w:cs="Arial"/>
          <w:color w:val="000000" w:themeColor="text1"/>
          <w:lang w:bidi="ar-SA"/>
        </w:rPr>
      </w:pPr>
      <w:r w:rsidRPr="002E2104">
        <w:rPr>
          <w:rFonts w:ascii="Arial" w:eastAsia="Times New Roman" w:hAnsi="Arial" w:cs="Arial"/>
          <w:color w:val="000000" w:themeColor="text1"/>
          <w:lang w:bidi="ar-SA"/>
        </w:rPr>
        <w:t>The synthesis of evidence from this review highlights several key implications for clinical practice, public health, and policy</w:t>
      </w:r>
      <w:r w:rsidR="007F3475">
        <w:rPr>
          <w:rFonts w:ascii="Arial" w:eastAsia="Times New Roman" w:hAnsi="Arial" w:cs="Arial"/>
          <w:color w:val="000000" w:themeColor="text1"/>
          <w:lang w:bidi="ar-SA"/>
        </w:rPr>
        <w:t xml:space="preserve"> </w:t>
      </w:r>
      <w:r w:rsidR="007F3475" w:rsidRPr="007F3475">
        <w:rPr>
          <w:rFonts w:ascii="Arial" w:eastAsia="Times New Roman" w:hAnsi="Arial" w:cs="Arial"/>
          <w:color w:val="000000" w:themeColor="text1"/>
          <w:lang w:bidi="ar-SA"/>
        </w:rPr>
        <w:t>(Klein, 2013)</w:t>
      </w:r>
      <w:r w:rsidRPr="002E2104">
        <w:rPr>
          <w:rFonts w:ascii="Arial" w:eastAsia="Times New Roman" w:hAnsi="Arial" w:cs="Arial"/>
          <w:color w:val="000000" w:themeColor="text1"/>
          <w:lang w:bidi="ar-SA"/>
        </w:rPr>
        <w:t>. Clinically, there is a clear need for routine screening of adults presenting with sleep complaints, daytime fatigue, or unexplained nocturnal behaviours. Sleep clinicians, neurologists, psychiatrists, and general practitioners should assess for parasomnias, including sleepwalking, and evaluate psychological comorbidities such as anxiety, depression, and stress, which frequently co-occur.</w:t>
      </w:r>
      <w:r w:rsidR="000428B7" w:rsidRPr="002E2104">
        <w:rPr>
          <w:rFonts w:ascii="Arial" w:eastAsia="Times New Roman" w:hAnsi="Arial" w:cs="Arial"/>
          <w:color w:val="000000" w:themeColor="text1"/>
          <w:lang w:bidi="ar-SA"/>
        </w:rPr>
        <w:t xml:space="preserve"> </w:t>
      </w:r>
      <w:r w:rsidRPr="002E2104">
        <w:rPr>
          <w:rFonts w:ascii="Arial" w:eastAsia="Times New Roman" w:hAnsi="Arial" w:cs="Arial"/>
          <w:color w:val="000000" w:themeColor="text1"/>
          <w:lang w:bidi="ar-SA"/>
        </w:rPr>
        <w:t xml:space="preserve">Integrated care models are essential, given the complex interplay between sleepwalking and mental health. Coordinated pathways that combine sleep medicine, cognitive-behavioural therapy for insomnia (CBT-I), stress management, sleep hygiene guidance, and safety planning can help reduce both episodes and psychological distress. Patient education and self-management strategies are equally important. Sleepwalkers and their families should be informed about safety measures, lifestyle modifications, and the nature of the disorder, with psychoeducation </w:t>
      </w:r>
      <w:r w:rsidRPr="005C1AC0">
        <w:rPr>
          <w:rFonts w:ascii="Arial" w:eastAsia="Times New Roman" w:hAnsi="Arial" w:cs="Arial"/>
          <w:color w:val="000000" w:themeColor="text1"/>
          <w:lang w:bidi="ar-SA"/>
        </w:rPr>
        <w:t>reducing stigma and improving</w:t>
      </w:r>
      <w:r w:rsidR="005C1AC0">
        <w:rPr>
          <w:rFonts w:ascii="Arial" w:eastAsia="Times New Roman" w:hAnsi="Arial" w:cs="Arial"/>
          <w:color w:val="000000" w:themeColor="text1"/>
          <w:lang w:bidi="ar-SA"/>
        </w:rPr>
        <w:t xml:space="preserve"> engagement and quality of life (NICE, 2025</w:t>
      </w:r>
      <w:r w:rsidR="005C1AC0" w:rsidRPr="005C1AC0">
        <w:rPr>
          <w:rFonts w:ascii="Arial" w:eastAsia="Times New Roman" w:hAnsi="Arial" w:cs="Arial"/>
          <w:color w:val="000000" w:themeColor="text1"/>
          <w:lang w:bidi="ar-SA"/>
        </w:rPr>
        <w:t>)</w:t>
      </w:r>
      <w:r w:rsidR="006A045B">
        <w:rPr>
          <w:rFonts w:ascii="Arial" w:eastAsia="Times New Roman" w:hAnsi="Arial" w:cs="Arial"/>
          <w:color w:val="000000" w:themeColor="text1"/>
          <w:lang w:bidi="ar-SA"/>
        </w:rPr>
        <w:t>.</w:t>
      </w:r>
    </w:p>
    <w:p w14:paraId="136077F3" w14:textId="77777777" w:rsidR="00622CE2" w:rsidRPr="005C1AC0" w:rsidRDefault="00622CE2" w:rsidP="005C1AC0">
      <w:pPr>
        <w:widowControl/>
        <w:autoSpaceDE/>
        <w:autoSpaceDN/>
        <w:spacing w:line="360" w:lineRule="auto"/>
        <w:jc w:val="both"/>
        <w:rPr>
          <w:rFonts w:ascii="Arial" w:eastAsia="Times New Roman" w:hAnsi="Arial" w:cs="Arial"/>
          <w:color w:val="000000" w:themeColor="text1"/>
          <w:lang w:bidi="ar-SA"/>
        </w:rPr>
      </w:pPr>
    </w:p>
    <w:p w14:paraId="74060731" w14:textId="7B45C43A" w:rsidR="00AC0099" w:rsidRPr="00AC0099" w:rsidRDefault="00AC0099" w:rsidP="00FB6C63">
      <w:pPr>
        <w:widowControl/>
        <w:autoSpaceDE/>
        <w:autoSpaceDN/>
        <w:spacing w:line="360" w:lineRule="auto"/>
        <w:jc w:val="both"/>
        <w:rPr>
          <w:rFonts w:ascii="Arial" w:eastAsia="Times New Roman" w:hAnsi="Arial" w:cs="Arial"/>
          <w:color w:val="000000" w:themeColor="text1"/>
          <w:lang w:bidi="ar-SA"/>
        </w:rPr>
      </w:pPr>
      <w:r w:rsidRPr="00AC0099">
        <w:rPr>
          <w:rFonts w:ascii="Arial" w:eastAsia="Times New Roman" w:hAnsi="Arial" w:cs="Arial"/>
          <w:color w:val="000000" w:themeColor="text1"/>
          <w:lang w:bidi="ar-SA"/>
        </w:rPr>
        <w:t>At the population level, public health awareness campaigns should include adult parasomnias alongside insomnia and sleep apnoea. Promoting knowledge through NHS</w:t>
      </w:r>
      <w:r w:rsidR="00F95C1B">
        <w:rPr>
          <w:rFonts w:ascii="Arial" w:eastAsia="Times New Roman" w:hAnsi="Arial" w:cs="Arial"/>
          <w:color w:val="000000" w:themeColor="text1"/>
          <w:lang w:bidi="ar-SA"/>
        </w:rPr>
        <w:t xml:space="preserve"> </w:t>
      </w:r>
      <w:r w:rsidRPr="00AC0099">
        <w:rPr>
          <w:rFonts w:ascii="Arial" w:eastAsia="Times New Roman" w:hAnsi="Arial" w:cs="Arial"/>
          <w:color w:val="000000" w:themeColor="text1"/>
          <w:lang w:bidi="ar-SA"/>
        </w:rPr>
        <w:t>initiatives or organisations such as the Sleep Council UK may</w:t>
      </w:r>
      <w:r w:rsidR="00FB6C63">
        <w:rPr>
          <w:rFonts w:ascii="Arial" w:eastAsia="Times New Roman" w:hAnsi="Arial" w:cs="Arial"/>
          <w:color w:val="000000" w:themeColor="text1"/>
          <w:lang w:bidi="ar-SA"/>
        </w:rPr>
        <w:t xml:space="preserve"> reduce stigma, encourage </w:t>
      </w:r>
      <w:proofErr w:type="spellStart"/>
      <w:r w:rsidR="00FB6C63">
        <w:rPr>
          <w:rFonts w:ascii="Arial" w:eastAsia="Times New Roman" w:hAnsi="Arial" w:cs="Arial"/>
          <w:color w:val="000000" w:themeColor="text1"/>
          <w:lang w:bidi="ar-SA"/>
        </w:rPr>
        <w:t xml:space="preserve">self </w:t>
      </w:r>
      <w:r w:rsidRPr="00AC0099">
        <w:rPr>
          <w:rFonts w:ascii="Arial" w:eastAsia="Times New Roman" w:hAnsi="Arial" w:cs="Arial"/>
          <w:color w:val="000000" w:themeColor="text1"/>
          <w:lang w:bidi="ar-SA"/>
        </w:rPr>
        <w:t>reporting</w:t>
      </w:r>
      <w:proofErr w:type="spellEnd"/>
      <w:r w:rsidRPr="00AC0099">
        <w:rPr>
          <w:rFonts w:ascii="Arial" w:eastAsia="Times New Roman" w:hAnsi="Arial" w:cs="Arial"/>
          <w:color w:val="000000" w:themeColor="text1"/>
          <w:lang w:bidi="ar-SA"/>
        </w:rPr>
        <w:t>, and facilitate early intervention. Policy and funding frameworks should recognise adult parasomnias as clinically significant, supporting access to diagnostic services, psychological care, and UK-specific research to address existing gaps in evidence and improve outcomes</w:t>
      </w:r>
      <w:r w:rsidR="00D24B40" w:rsidRPr="00D24B40">
        <w:rPr>
          <w:rFonts w:ascii="Arial" w:eastAsia="Times New Roman" w:hAnsi="Arial" w:cs="Arial"/>
          <w:color w:val="000000" w:themeColor="text1"/>
          <w:lang w:bidi="ar-SA"/>
        </w:rPr>
        <w:t xml:space="preserve"> </w:t>
      </w:r>
      <w:r w:rsidR="00D24B40">
        <w:rPr>
          <w:rFonts w:ascii="Arial" w:eastAsia="Times New Roman" w:hAnsi="Arial" w:cs="Arial"/>
          <w:color w:val="000000" w:themeColor="text1"/>
          <w:lang w:bidi="ar-SA"/>
        </w:rPr>
        <w:t>(Olumide, 2016).</w:t>
      </w:r>
    </w:p>
    <w:p w14:paraId="3A8D62CD" w14:textId="77777777" w:rsidR="00DB2D84" w:rsidRPr="00067E78" w:rsidRDefault="00DB2D84" w:rsidP="00DB2D84">
      <w:pPr>
        <w:spacing w:line="360" w:lineRule="auto"/>
        <w:jc w:val="both"/>
        <w:outlineLvl w:val="2"/>
        <w:rPr>
          <w:rFonts w:ascii="Arial" w:eastAsia="Times New Roman" w:hAnsi="Arial" w:cs="Arial"/>
        </w:rPr>
      </w:pPr>
    </w:p>
    <w:p w14:paraId="5D141FDF" w14:textId="70C9909E" w:rsidR="00DB2D84" w:rsidRPr="00D06395" w:rsidRDefault="00DB2D84" w:rsidP="00DB2D84">
      <w:pPr>
        <w:spacing w:line="360" w:lineRule="auto"/>
        <w:jc w:val="both"/>
        <w:outlineLvl w:val="2"/>
        <w:rPr>
          <w:rFonts w:ascii="Arial" w:eastAsia="Times New Roman" w:hAnsi="Arial" w:cs="Arial"/>
          <w:b/>
          <w:bCs/>
        </w:rPr>
      </w:pPr>
      <w:r w:rsidRPr="00D06395">
        <w:rPr>
          <w:rFonts w:ascii="Arial" w:eastAsia="Times New Roman" w:hAnsi="Arial" w:cs="Arial"/>
          <w:b/>
          <w:bCs/>
        </w:rPr>
        <w:t>4.4.5</w:t>
      </w:r>
      <w:r w:rsidR="0095622B">
        <w:rPr>
          <w:rFonts w:ascii="Arial" w:eastAsia="Times New Roman" w:hAnsi="Arial" w:cs="Arial"/>
          <w:b/>
          <w:bCs/>
        </w:rPr>
        <w:t>:</w:t>
      </w:r>
      <w:r w:rsidRPr="00D06395">
        <w:rPr>
          <w:rFonts w:ascii="Arial" w:eastAsia="Times New Roman" w:hAnsi="Arial" w:cs="Arial"/>
          <w:b/>
          <w:bCs/>
        </w:rPr>
        <w:t xml:space="preserve"> Strength</w:t>
      </w:r>
      <w:r w:rsidR="007848A0">
        <w:rPr>
          <w:rFonts w:ascii="Arial" w:eastAsia="Times New Roman" w:hAnsi="Arial" w:cs="Arial"/>
          <w:b/>
          <w:bCs/>
        </w:rPr>
        <w:t>s and Limitations</w:t>
      </w:r>
    </w:p>
    <w:tbl>
      <w:tblPr>
        <w:tblW w:w="0" w:type="auto"/>
        <w:tblCellSpacing w:w="15" w:type="dxa"/>
        <w:tblBorders>
          <w:top w:val="single" w:sz="12" w:space="0" w:color="00B050"/>
          <w:left w:val="single" w:sz="12" w:space="0" w:color="00B050"/>
          <w:bottom w:val="single" w:sz="12" w:space="0" w:color="00B050"/>
          <w:right w:val="single" w:sz="12" w:space="0" w:color="00B050"/>
          <w:insideV w:val="single" w:sz="12" w:space="0" w:color="auto"/>
        </w:tblBorders>
        <w:tblCellMar>
          <w:top w:w="15" w:type="dxa"/>
          <w:left w:w="15" w:type="dxa"/>
          <w:bottom w:w="15" w:type="dxa"/>
          <w:right w:w="15" w:type="dxa"/>
        </w:tblCellMar>
        <w:tblLook w:val="04A0" w:firstRow="1" w:lastRow="0" w:firstColumn="1" w:lastColumn="0" w:noHBand="0" w:noVBand="1"/>
      </w:tblPr>
      <w:tblGrid>
        <w:gridCol w:w="5100"/>
        <w:gridCol w:w="4242"/>
      </w:tblGrid>
      <w:tr w:rsidR="004E0FB0" w:rsidRPr="00AD0BF1" w14:paraId="34B0027D" w14:textId="77777777" w:rsidTr="00113879">
        <w:trPr>
          <w:tblHeader/>
          <w:tblCellSpacing w:w="15" w:type="dxa"/>
        </w:trPr>
        <w:tc>
          <w:tcPr>
            <w:tcW w:w="0" w:type="auto"/>
            <w:vAlign w:val="center"/>
            <w:hideMark/>
          </w:tcPr>
          <w:p w14:paraId="4F51A1BB" w14:textId="77777777" w:rsidR="00AD0BF1" w:rsidRPr="00AD0BF1" w:rsidRDefault="00AD0BF1" w:rsidP="004E0FB0">
            <w:pPr>
              <w:widowControl/>
              <w:autoSpaceDE/>
              <w:autoSpaceDN/>
              <w:spacing w:line="360" w:lineRule="auto"/>
              <w:jc w:val="center"/>
              <w:rPr>
                <w:rFonts w:ascii="Arial" w:eastAsia="Times New Roman" w:hAnsi="Arial" w:cs="Arial"/>
                <w:b/>
                <w:bCs/>
                <w:color w:val="000000" w:themeColor="text1"/>
                <w:lang w:bidi="ar-SA"/>
              </w:rPr>
            </w:pPr>
            <w:r w:rsidRPr="004E0FB0">
              <w:rPr>
                <w:rFonts w:ascii="Arial" w:eastAsia="Times New Roman" w:hAnsi="Arial" w:cs="Arial"/>
                <w:b/>
                <w:bCs/>
                <w:color w:val="000000" w:themeColor="text1"/>
                <w:lang w:bidi="ar-SA"/>
              </w:rPr>
              <w:t>Strengths</w:t>
            </w:r>
          </w:p>
        </w:tc>
        <w:tc>
          <w:tcPr>
            <w:tcW w:w="0" w:type="auto"/>
            <w:vAlign w:val="center"/>
            <w:hideMark/>
          </w:tcPr>
          <w:p w14:paraId="09B660E6" w14:textId="77777777" w:rsidR="00AD0BF1" w:rsidRPr="00AD0BF1" w:rsidRDefault="00AD0BF1" w:rsidP="004E0FB0">
            <w:pPr>
              <w:widowControl/>
              <w:autoSpaceDE/>
              <w:autoSpaceDN/>
              <w:spacing w:line="360" w:lineRule="auto"/>
              <w:jc w:val="center"/>
              <w:rPr>
                <w:rFonts w:ascii="Arial" w:eastAsia="Times New Roman" w:hAnsi="Arial" w:cs="Arial"/>
                <w:b/>
                <w:bCs/>
                <w:color w:val="000000" w:themeColor="text1"/>
                <w:lang w:bidi="ar-SA"/>
              </w:rPr>
            </w:pPr>
            <w:r w:rsidRPr="004E0FB0">
              <w:rPr>
                <w:rFonts w:ascii="Arial" w:eastAsia="Times New Roman" w:hAnsi="Arial" w:cs="Arial"/>
                <w:b/>
                <w:bCs/>
                <w:color w:val="000000" w:themeColor="text1"/>
                <w:lang w:bidi="ar-SA"/>
              </w:rPr>
              <w:t>Limitations</w:t>
            </w:r>
          </w:p>
        </w:tc>
      </w:tr>
      <w:tr w:rsidR="004E0FB0" w:rsidRPr="00AD0BF1" w14:paraId="65D7FBA4" w14:textId="77777777" w:rsidTr="00113879">
        <w:trPr>
          <w:tblCellSpacing w:w="15" w:type="dxa"/>
        </w:trPr>
        <w:tc>
          <w:tcPr>
            <w:tcW w:w="0" w:type="auto"/>
            <w:vAlign w:val="center"/>
            <w:hideMark/>
          </w:tcPr>
          <w:p w14:paraId="5F5C5252"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Clear focus on UK adult populations, ensuring strong relevance to the NHS, UK public health policy, and British clinical practice (The University of Edinburgh, 2024).</w:t>
            </w:r>
          </w:p>
        </w:tc>
        <w:tc>
          <w:tcPr>
            <w:tcW w:w="0" w:type="auto"/>
            <w:vAlign w:val="center"/>
            <w:hideMark/>
          </w:tcPr>
          <w:p w14:paraId="73CEF69E"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Reliance on secondary published literature means findings are constrained by the quality and methodological weaknesses of primary studies.</w:t>
            </w:r>
          </w:p>
        </w:tc>
      </w:tr>
      <w:tr w:rsidR="004E0FB0" w:rsidRPr="00AD0BF1" w14:paraId="0271DE34" w14:textId="77777777" w:rsidTr="00113879">
        <w:trPr>
          <w:tblCellSpacing w:w="15" w:type="dxa"/>
        </w:trPr>
        <w:tc>
          <w:tcPr>
            <w:tcW w:w="0" w:type="auto"/>
            <w:vAlign w:val="center"/>
            <w:hideMark/>
          </w:tcPr>
          <w:p w14:paraId="29DDA051"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lastRenderedPageBreak/>
              <w:t>Geographic restriction reduces variability and avoids challenges associated with applying international evidence to a UK context.</w:t>
            </w:r>
          </w:p>
        </w:tc>
        <w:tc>
          <w:tcPr>
            <w:tcW w:w="0" w:type="auto"/>
            <w:vAlign w:val="center"/>
            <w:hideMark/>
          </w:tcPr>
          <w:p w14:paraId="365BFFD2"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Many included studies use small samples, cross-sectional designs, and self-reported measures, limiting reliability and depth.</w:t>
            </w:r>
          </w:p>
        </w:tc>
      </w:tr>
      <w:tr w:rsidR="004E0FB0" w:rsidRPr="00AD0BF1" w14:paraId="0EE40634" w14:textId="77777777" w:rsidTr="00113879">
        <w:trPr>
          <w:tblCellSpacing w:w="15" w:type="dxa"/>
        </w:trPr>
        <w:tc>
          <w:tcPr>
            <w:tcW w:w="0" w:type="auto"/>
            <w:vAlign w:val="center"/>
            <w:hideMark/>
          </w:tcPr>
          <w:p w14:paraId="65662C3B"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 xml:space="preserve">Inclusion of studies published </w:t>
            </w:r>
            <w:proofErr w:type="gramStart"/>
            <w:r w:rsidRPr="00AD0BF1">
              <w:rPr>
                <w:rFonts w:ascii="Arial" w:eastAsia="Times New Roman" w:hAnsi="Arial" w:cs="Arial"/>
                <w:color w:val="000000" w:themeColor="text1"/>
                <w:lang w:bidi="ar-SA"/>
              </w:rPr>
              <w:t>between 2015–2025</w:t>
            </w:r>
            <w:proofErr w:type="gramEnd"/>
            <w:r w:rsidRPr="00AD0BF1">
              <w:rPr>
                <w:rFonts w:ascii="Arial" w:eastAsia="Times New Roman" w:hAnsi="Arial" w:cs="Arial"/>
                <w:color w:val="000000" w:themeColor="text1"/>
                <w:lang w:bidi="ar-SA"/>
              </w:rPr>
              <w:t xml:space="preserve"> ensures evidence reflects contemporary diagnostic criteria, guidelines, and recent advances in sleep and mental health research.</w:t>
            </w:r>
          </w:p>
        </w:tc>
        <w:tc>
          <w:tcPr>
            <w:tcW w:w="0" w:type="auto"/>
            <w:vAlign w:val="center"/>
            <w:hideMark/>
          </w:tcPr>
          <w:p w14:paraId="1BBBCE3F"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Retrospective recall and self-reporting increase risks of memory bias and underreporting, particularly as many sleepwalking episodes go unnoticed.</w:t>
            </w:r>
          </w:p>
        </w:tc>
      </w:tr>
      <w:tr w:rsidR="004E0FB0" w:rsidRPr="00AD0BF1" w14:paraId="7BFA4773" w14:textId="77777777" w:rsidTr="00113879">
        <w:trPr>
          <w:tblCellSpacing w:w="15" w:type="dxa"/>
        </w:trPr>
        <w:tc>
          <w:tcPr>
            <w:tcW w:w="0" w:type="auto"/>
            <w:vAlign w:val="center"/>
            <w:hideMark/>
          </w:tcPr>
          <w:p w14:paraId="5CCEBF06"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Systematic methodology with explicit inclusion/exclusion criteria and structured critical appraisal (e.g. CASP) enhances rigour and credibility.</w:t>
            </w:r>
          </w:p>
        </w:tc>
        <w:tc>
          <w:tcPr>
            <w:tcW w:w="0" w:type="auto"/>
            <w:vAlign w:val="center"/>
            <w:hideMark/>
          </w:tcPr>
          <w:p w14:paraId="0283239F"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Limited availability of UK-specific adult sleepwalking research reduces generalisability in some thematic areas (The University of Edinburgh, 2024).</w:t>
            </w:r>
          </w:p>
        </w:tc>
      </w:tr>
      <w:tr w:rsidR="004E0FB0" w:rsidRPr="00AD0BF1" w14:paraId="04141C08" w14:textId="77777777" w:rsidTr="00113879">
        <w:trPr>
          <w:tblCellSpacing w:w="15" w:type="dxa"/>
        </w:trPr>
        <w:tc>
          <w:tcPr>
            <w:tcW w:w="0" w:type="auto"/>
            <w:vAlign w:val="center"/>
            <w:hideMark/>
          </w:tcPr>
          <w:p w14:paraId="4B940BED"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Transparent data-handling processes help minimise bias and strengthen interpretive validity.</w:t>
            </w:r>
          </w:p>
        </w:tc>
        <w:tc>
          <w:tcPr>
            <w:tcW w:w="0" w:type="auto"/>
            <w:vAlign w:val="center"/>
            <w:hideMark/>
          </w:tcPr>
          <w:p w14:paraId="099A6B54"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Variation in definitions, diagnostic criteria, and measurement tools makes comparison and synthesis across studies difficult.</w:t>
            </w:r>
          </w:p>
        </w:tc>
      </w:tr>
      <w:tr w:rsidR="004E0FB0" w:rsidRPr="00AD0BF1" w14:paraId="2160457C" w14:textId="77777777" w:rsidTr="00113879">
        <w:trPr>
          <w:tblCellSpacing w:w="15" w:type="dxa"/>
        </w:trPr>
        <w:tc>
          <w:tcPr>
            <w:tcW w:w="0" w:type="auto"/>
            <w:vAlign w:val="center"/>
            <w:hideMark/>
          </w:tcPr>
          <w:p w14:paraId="12842052"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 xml:space="preserve">Inclusion of quantitative, qualitative, </w:t>
            </w:r>
            <w:proofErr w:type="gramStart"/>
            <w:r w:rsidRPr="00AD0BF1">
              <w:rPr>
                <w:rFonts w:ascii="Arial" w:eastAsia="Times New Roman" w:hAnsi="Arial" w:cs="Arial"/>
                <w:color w:val="000000" w:themeColor="text1"/>
                <w:lang w:bidi="ar-SA"/>
              </w:rPr>
              <w:t>mixed-methods,</w:t>
            </w:r>
            <w:proofErr w:type="gramEnd"/>
            <w:r w:rsidRPr="00AD0BF1">
              <w:rPr>
                <w:rFonts w:ascii="Arial" w:eastAsia="Times New Roman" w:hAnsi="Arial" w:cs="Arial"/>
                <w:color w:val="000000" w:themeColor="text1"/>
                <w:lang w:bidi="ar-SA"/>
              </w:rPr>
              <w:t xml:space="preserve"> and large dataset studies supports a multidimensional understanding of sleepwalking.</w:t>
            </w:r>
          </w:p>
        </w:tc>
        <w:tc>
          <w:tcPr>
            <w:tcW w:w="0" w:type="auto"/>
            <w:vAlign w:val="center"/>
            <w:hideMark/>
          </w:tcPr>
          <w:p w14:paraId="71D8B337"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Predominance of cross-sectional studies limits causal and temporal inference between sleepwalking and mental health outcomes.</w:t>
            </w:r>
          </w:p>
        </w:tc>
      </w:tr>
      <w:tr w:rsidR="004E0FB0" w:rsidRPr="00AD0BF1" w14:paraId="684FF838" w14:textId="77777777" w:rsidTr="00113879">
        <w:trPr>
          <w:tblCellSpacing w:w="15" w:type="dxa"/>
        </w:trPr>
        <w:tc>
          <w:tcPr>
            <w:tcW w:w="0" w:type="auto"/>
            <w:vAlign w:val="center"/>
            <w:hideMark/>
          </w:tcPr>
          <w:p w14:paraId="05566D4F"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Captures both measurable health outcomes and lived experiences, enriching interpretive depth.</w:t>
            </w:r>
          </w:p>
        </w:tc>
        <w:tc>
          <w:tcPr>
            <w:tcW w:w="0" w:type="auto"/>
            <w:vAlign w:val="center"/>
            <w:hideMark/>
          </w:tcPr>
          <w:p w14:paraId="5FAC1935" w14:textId="77777777" w:rsidR="00AD0BF1" w:rsidRPr="00AD0BF1" w:rsidRDefault="00AD0BF1" w:rsidP="004E0FB0">
            <w:pPr>
              <w:widowControl/>
              <w:autoSpaceDE/>
              <w:autoSpaceDN/>
              <w:spacing w:line="360" w:lineRule="auto"/>
              <w:rPr>
                <w:rFonts w:ascii="Arial" w:eastAsia="Times New Roman" w:hAnsi="Arial" w:cs="Arial"/>
                <w:color w:val="000000" w:themeColor="text1"/>
                <w:lang w:bidi="ar-SA"/>
              </w:rPr>
            </w:pPr>
            <w:r w:rsidRPr="00AD0BF1">
              <w:rPr>
                <w:rFonts w:ascii="Arial" w:eastAsia="Times New Roman" w:hAnsi="Arial" w:cs="Arial"/>
                <w:color w:val="000000" w:themeColor="text1"/>
                <w:lang w:bidi="ar-SA"/>
              </w:rPr>
              <w:t>Publication bias and persistent underreporting may lead to underestimation or overestimation of the true burden of adult sleepwalking.</w:t>
            </w:r>
          </w:p>
        </w:tc>
      </w:tr>
    </w:tbl>
    <w:p w14:paraId="5358D555" w14:textId="5CE5957A" w:rsidR="00AD0BF1" w:rsidRDefault="00881D7A" w:rsidP="00881D7A">
      <w:pPr>
        <w:pStyle w:val="NormalWeb"/>
        <w:spacing w:before="0" w:beforeAutospacing="0" w:after="0" w:afterAutospacing="0" w:line="360" w:lineRule="auto"/>
        <w:jc w:val="right"/>
        <w:rPr>
          <w:rFonts w:ascii="Arial" w:hAnsi="Arial" w:cs="Arial"/>
          <w:color w:val="000000" w:themeColor="text1"/>
          <w:sz w:val="22"/>
          <w:szCs w:val="22"/>
        </w:rPr>
      </w:pPr>
      <w:r>
        <w:rPr>
          <w:rFonts w:ascii="Arial" w:hAnsi="Arial" w:cs="Arial"/>
          <w:color w:val="000000" w:themeColor="text1"/>
          <w:sz w:val="22"/>
          <w:szCs w:val="22"/>
        </w:rPr>
        <w:t>Figure-7</w:t>
      </w:r>
    </w:p>
    <w:p w14:paraId="3E3320C3" w14:textId="1D4E1A33" w:rsidR="00DB2D84" w:rsidRPr="00053002" w:rsidRDefault="00DB2D84" w:rsidP="00053002">
      <w:pPr>
        <w:pStyle w:val="NormalWeb"/>
        <w:spacing w:before="0" w:beforeAutospacing="0" w:after="0" w:afterAutospacing="0" w:line="360" w:lineRule="auto"/>
        <w:jc w:val="both"/>
        <w:rPr>
          <w:rFonts w:ascii="Arial" w:hAnsi="Arial" w:cs="Arial"/>
          <w:color w:val="000000" w:themeColor="text1"/>
          <w:sz w:val="22"/>
          <w:szCs w:val="22"/>
        </w:rPr>
      </w:pPr>
      <w:r w:rsidRPr="00D06395">
        <w:rPr>
          <w:rFonts w:ascii="Arial" w:hAnsi="Arial" w:cs="Arial"/>
        </w:rPr>
        <w:t xml:space="preserve">Despite these limitations, the review offers a valuable synthesis and </w:t>
      </w:r>
      <w:r w:rsidRPr="00053002">
        <w:rPr>
          <w:rFonts w:ascii="Arial" w:hAnsi="Arial" w:cs="Arial"/>
          <w:color w:val="000000" w:themeColor="text1"/>
          <w:sz w:val="22"/>
          <w:szCs w:val="22"/>
        </w:rPr>
        <w:t>foundation for future work, particularly within UK contexts.</w:t>
      </w:r>
    </w:p>
    <w:p w14:paraId="56A567BD" w14:textId="77777777" w:rsidR="00846E73" w:rsidRDefault="00846E73" w:rsidP="00053002">
      <w:pPr>
        <w:pStyle w:val="NormalWeb"/>
        <w:spacing w:before="0" w:beforeAutospacing="0" w:after="0" w:afterAutospacing="0" w:line="360" w:lineRule="auto"/>
        <w:jc w:val="both"/>
        <w:rPr>
          <w:rFonts w:ascii="Arial" w:hAnsi="Arial" w:cs="Arial"/>
          <w:color w:val="000000" w:themeColor="text1"/>
          <w:sz w:val="22"/>
          <w:szCs w:val="22"/>
        </w:rPr>
      </w:pPr>
    </w:p>
    <w:p w14:paraId="21A7852B" w14:textId="32EB45F2" w:rsidR="00AC66C3" w:rsidRPr="00DA3571" w:rsidRDefault="00DA087E" w:rsidP="00053002">
      <w:pPr>
        <w:pStyle w:val="NormalWeb"/>
        <w:spacing w:before="0" w:beforeAutospacing="0" w:after="0" w:afterAutospacing="0" w:line="360" w:lineRule="auto"/>
        <w:jc w:val="both"/>
        <w:rPr>
          <w:rFonts w:ascii="Arial" w:hAnsi="Arial" w:cs="Arial"/>
          <w:b/>
          <w:color w:val="000000" w:themeColor="text1"/>
          <w:sz w:val="22"/>
          <w:szCs w:val="22"/>
        </w:rPr>
      </w:pPr>
      <w:r>
        <w:rPr>
          <w:rFonts w:ascii="Arial" w:hAnsi="Arial" w:cs="Arial"/>
          <w:b/>
          <w:color w:val="000000" w:themeColor="text1"/>
          <w:sz w:val="22"/>
          <w:szCs w:val="22"/>
        </w:rPr>
        <w:t>4.4.6: Conclusion</w:t>
      </w:r>
    </w:p>
    <w:p w14:paraId="659EB9BB" w14:textId="77777777" w:rsidR="00EC5DB1" w:rsidRPr="00EC5DB1" w:rsidRDefault="00EC5DB1" w:rsidP="00EC5DB1">
      <w:pPr>
        <w:widowControl/>
        <w:autoSpaceDE/>
        <w:autoSpaceDN/>
        <w:spacing w:line="360" w:lineRule="auto"/>
        <w:jc w:val="both"/>
        <w:rPr>
          <w:rFonts w:ascii="Arial" w:eastAsia="Times New Roman" w:hAnsi="Arial" w:cs="Arial"/>
          <w:color w:val="000000" w:themeColor="text1"/>
          <w:lang w:bidi="ar-SA"/>
        </w:rPr>
      </w:pPr>
      <w:r w:rsidRPr="00EC5DB1">
        <w:rPr>
          <w:rFonts w:ascii="Arial" w:eastAsia="Times New Roman" w:hAnsi="Arial" w:cs="Arial"/>
          <w:color w:val="000000" w:themeColor="text1"/>
          <w:lang w:bidi="ar-SA"/>
        </w:rPr>
        <w:t xml:space="preserve">In summary, this discussion chapter concludes that the research has illuminated the significant yet often overlooked effects of adult sleepwalking on quality of life and mental health within the UK context. The analysis indicates that sleepwalking is a serious condition that negatively impacts various aspects of an individual's life, including physical functioning, mental well-being, personal safety, and daily performance. Furthermore, the synthesis points </w:t>
      </w:r>
      <w:r w:rsidRPr="00EC5DB1">
        <w:rPr>
          <w:rFonts w:ascii="Arial" w:eastAsia="Times New Roman" w:hAnsi="Arial" w:cs="Arial"/>
          <w:color w:val="000000" w:themeColor="text1"/>
          <w:lang w:bidi="ar-SA"/>
        </w:rPr>
        <w:lastRenderedPageBreak/>
        <w:t>out a bidirectional relationship between sleepwalking and psychological distress, underscoring the necessity for integrated care pathways to address these interconnections. Despite these findings, there are notable limitations in the current data set, such as reliance on self-reported instances, small sample sizes, and the absence of longitudinal studies specific to the UK. These constraints not only diminish the certainty around causal inferences but also expose critical gaps in the current understanding of sleepwalking and its implications. Nevertheless, the overall body of evidence provides robust support for the seriousness of the condition and the need for further exploration and understanding of its effects on individuals' lives.</w:t>
      </w:r>
    </w:p>
    <w:p w14:paraId="22899E18" w14:textId="77777777" w:rsidR="00846E73" w:rsidRDefault="00846E73" w:rsidP="00053002">
      <w:pPr>
        <w:pStyle w:val="NormalWeb"/>
        <w:spacing w:before="0" w:beforeAutospacing="0" w:after="0" w:afterAutospacing="0" w:line="360" w:lineRule="auto"/>
        <w:jc w:val="both"/>
        <w:rPr>
          <w:rFonts w:ascii="Arial" w:hAnsi="Arial" w:cs="Arial"/>
          <w:color w:val="000000" w:themeColor="text1"/>
          <w:sz w:val="22"/>
          <w:szCs w:val="22"/>
        </w:rPr>
      </w:pPr>
    </w:p>
    <w:p w14:paraId="114FBB8C" w14:textId="3ADA970B" w:rsidR="00381526" w:rsidRDefault="00381526">
      <w:pPr>
        <w:rPr>
          <w:rFonts w:ascii="Arial" w:eastAsia="Times New Roman" w:hAnsi="Arial" w:cs="Arial"/>
          <w:color w:val="000000" w:themeColor="text1"/>
          <w:lang w:bidi="ar-SA"/>
        </w:rPr>
      </w:pPr>
      <w:r>
        <w:rPr>
          <w:rFonts w:ascii="Arial" w:hAnsi="Arial" w:cs="Arial"/>
          <w:color w:val="000000" w:themeColor="text1"/>
        </w:rPr>
        <w:br w:type="page"/>
      </w:r>
    </w:p>
    <w:p w14:paraId="165725B8" w14:textId="68352D52" w:rsidR="00575059" w:rsidRPr="00812591" w:rsidRDefault="00575059" w:rsidP="00325961">
      <w:pPr>
        <w:pStyle w:val="Heading1"/>
        <w:spacing w:line="360" w:lineRule="auto"/>
        <w:ind w:left="0"/>
      </w:pPr>
      <w:r w:rsidRPr="00812591">
        <w:lastRenderedPageBreak/>
        <w:t xml:space="preserve">CHAPTER </w:t>
      </w:r>
      <w:r>
        <w:t>5</w:t>
      </w:r>
      <w:r w:rsidRPr="00812591">
        <w:t xml:space="preserve">: </w:t>
      </w:r>
      <w:r w:rsidR="00381526">
        <w:tab/>
      </w:r>
      <w:r w:rsidRPr="00812591">
        <w:t>RECOMMENDATIONS</w:t>
      </w:r>
      <w:r>
        <w:t xml:space="preserve"> AND CONCLUSION</w:t>
      </w:r>
    </w:p>
    <w:p w14:paraId="71DDA7CA" w14:textId="39C7B7B4" w:rsidR="00FC3204" w:rsidRDefault="003256EB" w:rsidP="00A80EBA">
      <w:pPr>
        <w:widowControl/>
        <w:autoSpaceDE/>
        <w:autoSpaceDN/>
        <w:spacing w:line="360" w:lineRule="auto"/>
        <w:jc w:val="both"/>
        <w:rPr>
          <w:rFonts w:ascii="Arial" w:hAnsi="Arial" w:cs="Arial"/>
          <w:color w:val="000000" w:themeColor="text1"/>
        </w:rPr>
      </w:pPr>
      <w:r>
        <w:rPr>
          <w:rFonts w:ascii="Arial" w:eastAsia="Times New Roman" w:hAnsi="Arial" w:cs="Arial"/>
          <w:color w:val="000000" w:themeColor="text1"/>
          <w:lang w:bidi="ar-SA"/>
        </w:rPr>
        <w:t xml:space="preserve">This section outlines evidence </w:t>
      </w:r>
      <w:r w:rsidR="00B24D5F" w:rsidRPr="00B24D5F">
        <w:rPr>
          <w:rFonts w:ascii="Arial" w:eastAsia="Times New Roman" w:hAnsi="Arial" w:cs="Arial"/>
          <w:color w:val="000000" w:themeColor="text1"/>
          <w:lang w:bidi="ar-SA"/>
        </w:rPr>
        <w:t>based recommendations that emerge from the core findings of the research project</w:t>
      </w:r>
      <w:r w:rsidR="009418EE" w:rsidRPr="00A80EBA">
        <w:rPr>
          <w:rFonts w:ascii="Arial" w:eastAsia="Times New Roman" w:hAnsi="Arial" w:cs="Arial"/>
          <w:color w:val="000000" w:themeColor="text1"/>
          <w:lang w:bidi="ar-SA"/>
        </w:rPr>
        <w:t xml:space="preserve"> </w:t>
      </w:r>
      <w:r w:rsidR="009418EE" w:rsidRPr="009418EE">
        <w:rPr>
          <w:rFonts w:ascii="Arial" w:eastAsia="Times New Roman" w:hAnsi="Arial" w:cs="Arial"/>
          <w:color w:val="000000" w:themeColor="text1"/>
          <w:lang w:bidi="ar-SA"/>
        </w:rPr>
        <w:t>(Philippine Scholar, 2025)</w:t>
      </w:r>
      <w:r w:rsidR="00B24D5F" w:rsidRPr="00B24D5F">
        <w:rPr>
          <w:rFonts w:ascii="Arial" w:eastAsia="Times New Roman" w:hAnsi="Arial" w:cs="Arial"/>
          <w:color w:val="000000" w:themeColor="text1"/>
          <w:lang w:bidi="ar-SA"/>
        </w:rPr>
        <w:t xml:space="preserve">. These recommendations are designed to bridge identified gaps, enhance existing practices, and guide policy development as well as future research </w:t>
      </w:r>
      <w:proofErr w:type="spellStart"/>
      <w:r w:rsidR="00B24D5F" w:rsidRPr="00B24D5F">
        <w:rPr>
          <w:rFonts w:ascii="Arial" w:eastAsia="Times New Roman" w:hAnsi="Arial" w:cs="Arial"/>
          <w:color w:val="000000" w:themeColor="text1"/>
          <w:lang w:bidi="ar-SA"/>
        </w:rPr>
        <w:t>endeavors</w:t>
      </w:r>
      <w:proofErr w:type="spellEnd"/>
      <w:r w:rsidR="00B24D5F" w:rsidRPr="00B24D5F">
        <w:rPr>
          <w:rFonts w:ascii="Arial" w:eastAsia="Times New Roman" w:hAnsi="Arial" w:cs="Arial"/>
          <w:color w:val="000000" w:themeColor="text1"/>
          <w:lang w:bidi="ar-SA"/>
        </w:rPr>
        <w:t>. They are constructed based on the study's results and are closely aligned with the overarching objectives of the research.</w:t>
      </w:r>
      <w:r w:rsidR="00A80EBA">
        <w:rPr>
          <w:rFonts w:ascii="Arial" w:eastAsia="Times New Roman" w:hAnsi="Arial" w:cs="Arial"/>
          <w:color w:val="000000" w:themeColor="text1"/>
          <w:lang w:bidi="ar-SA"/>
        </w:rPr>
        <w:t xml:space="preserve"> </w:t>
      </w:r>
      <w:r w:rsidR="00A80EBA" w:rsidRPr="00A80EBA">
        <w:rPr>
          <w:rFonts w:ascii="Arial" w:hAnsi="Arial" w:cs="Arial"/>
          <w:color w:val="000000" w:themeColor="text1"/>
        </w:rPr>
        <w:t xml:space="preserve">Here are </w:t>
      </w:r>
      <w:r w:rsidR="00A80EBA" w:rsidRPr="00A80EBA">
        <w:rPr>
          <w:rStyle w:val="Strong"/>
          <w:rFonts w:ascii="Arial" w:hAnsi="Arial" w:cs="Arial"/>
          <w:b w:val="0"/>
          <w:color w:val="000000" w:themeColor="text1"/>
        </w:rPr>
        <w:t>recommendations for managing sleepwalking in the UK</w:t>
      </w:r>
      <w:r w:rsidR="00A80EBA" w:rsidRPr="00A80EBA">
        <w:rPr>
          <w:rFonts w:ascii="Arial" w:hAnsi="Arial" w:cs="Arial"/>
          <w:b/>
          <w:color w:val="000000" w:themeColor="text1"/>
        </w:rPr>
        <w:t xml:space="preserve">, </w:t>
      </w:r>
      <w:r w:rsidR="00A80EBA" w:rsidRPr="00A80EBA">
        <w:rPr>
          <w:rFonts w:ascii="Arial" w:hAnsi="Arial" w:cs="Arial"/>
          <w:color w:val="000000" w:themeColor="text1"/>
        </w:rPr>
        <w:t>based on NHS and UK-relevant guidance</w:t>
      </w:r>
      <w:r w:rsidR="00FC3204">
        <w:rPr>
          <w:rFonts w:ascii="Arial" w:hAnsi="Arial" w:cs="Arial"/>
          <w:color w:val="000000" w:themeColor="text1"/>
        </w:rPr>
        <w:t xml:space="preserve"> 2025</w:t>
      </w:r>
      <w:r w:rsidR="00CC1056">
        <w:rPr>
          <w:rFonts w:ascii="Arial" w:hAnsi="Arial" w:cs="Arial"/>
          <w:color w:val="000000" w:themeColor="text1"/>
        </w:rPr>
        <w:t>.</w:t>
      </w:r>
    </w:p>
    <w:p w14:paraId="3E4EE4C9" w14:textId="77777777" w:rsidR="00CC1056" w:rsidRPr="00A80EBA" w:rsidRDefault="00CC1056" w:rsidP="00A80EBA">
      <w:pPr>
        <w:widowControl/>
        <w:autoSpaceDE/>
        <w:autoSpaceDN/>
        <w:spacing w:line="360" w:lineRule="auto"/>
        <w:jc w:val="both"/>
        <w:rPr>
          <w:rFonts w:ascii="Arial" w:eastAsia="Times New Roman" w:hAnsi="Arial" w:cs="Arial"/>
          <w:color w:val="000000" w:themeColor="text1"/>
        </w:rPr>
      </w:pPr>
    </w:p>
    <w:p w14:paraId="2958F77E" w14:textId="07C8EE07" w:rsidR="00DB2D84" w:rsidRPr="00325961" w:rsidRDefault="00575059" w:rsidP="00021196">
      <w:pPr>
        <w:pStyle w:val="Heading1"/>
        <w:spacing w:line="360" w:lineRule="auto"/>
        <w:ind w:left="0"/>
      </w:pPr>
      <w:r w:rsidRPr="00325961">
        <w:t>5.1:</w:t>
      </w:r>
      <w:r w:rsidRPr="00325961">
        <w:tab/>
      </w:r>
      <w:r w:rsidR="00DB2D84" w:rsidRPr="00325961">
        <w:t>Directions for Future Research</w:t>
      </w:r>
    </w:p>
    <w:p w14:paraId="49DE7DBE" w14:textId="1AFAC476" w:rsidR="007771E8" w:rsidRPr="00080E67" w:rsidRDefault="007771E8" w:rsidP="00325961">
      <w:pPr>
        <w:pStyle w:val="NormalWeb"/>
        <w:spacing w:before="0" w:beforeAutospacing="0" w:after="0" w:afterAutospacing="0" w:line="360" w:lineRule="auto"/>
        <w:jc w:val="both"/>
        <w:rPr>
          <w:rFonts w:ascii="Arial" w:hAnsi="Arial" w:cs="Arial"/>
          <w:sz w:val="22"/>
          <w:szCs w:val="22"/>
        </w:rPr>
      </w:pPr>
      <w:r w:rsidRPr="00080E67">
        <w:rPr>
          <w:rFonts w:ascii="Arial" w:hAnsi="Arial" w:cs="Arial"/>
          <w:sz w:val="22"/>
          <w:szCs w:val="22"/>
        </w:rPr>
        <w:t>The UK should develop a dedicated national framework for parasomnia care that formally recognises sleepwalking as a condition requiring structured assessment, monitoring, and psychological support. This framework would standardise care across all NHS Trusts, ensuring consistent pathways from GP consultation to specialist services. Such a framework could also include mandatory reporting mechanisms to track prevalence, complications, and service gaps. A new model of care could be introduced in which sleep specialists, neurologists, psychiatrists, and clinical psychologists work within the same team. These integrated clinics would eliminate the siloed approach that currently delays diagnosis and treatment. Patients would receive joint assessments, enabling early identification of stress, trauma, or other mental health risks linked to sleepwalking episodes.</w:t>
      </w:r>
    </w:p>
    <w:p w14:paraId="2D80F2E2" w14:textId="77777777" w:rsidR="00E42A8D" w:rsidRDefault="00E42A8D" w:rsidP="00080E67">
      <w:pPr>
        <w:pStyle w:val="NormalWeb"/>
        <w:spacing w:before="0" w:beforeAutospacing="0" w:after="0" w:afterAutospacing="0" w:line="360" w:lineRule="auto"/>
        <w:jc w:val="both"/>
        <w:rPr>
          <w:rFonts w:ascii="Arial" w:hAnsi="Arial" w:cs="Arial"/>
          <w:sz w:val="22"/>
          <w:szCs w:val="22"/>
        </w:rPr>
      </w:pPr>
    </w:p>
    <w:p w14:paraId="678DA223" w14:textId="2A4B7FE4" w:rsidR="007771E8" w:rsidRPr="00080E67" w:rsidRDefault="007771E8" w:rsidP="00080E67">
      <w:pPr>
        <w:pStyle w:val="NormalWeb"/>
        <w:spacing w:before="0" w:beforeAutospacing="0" w:after="0" w:afterAutospacing="0" w:line="360" w:lineRule="auto"/>
        <w:jc w:val="both"/>
        <w:rPr>
          <w:rFonts w:ascii="Arial" w:hAnsi="Arial" w:cs="Arial"/>
          <w:sz w:val="22"/>
          <w:szCs w:val="22"/>
        </w:rPr>
      </w:pPr>
      <w:r w:rsidRPr="00080E67">
        <w:rPr>
          <w:rFonts w:ascii="Arial" w:hAnsi="Arial" w:cs="Arial"/>
          <w:sz w:val="22"/>
          <w:szCs w:val="22"/>
        </w:rPr>
        <w:t xml:space="preserve">Besides, </w:t>
      </w:r>
      <w:r w:rsidR="00E42A8D">
        <w:rPr>
          <w:rFonts w:ascii="Arial" w:hAnsi="Arial" w:cs="Arial"/>
          <w:sz w:val="22"/>
          <w:szCs w:val="22"/>
        </w:rPr>
        <w:t>t</w:t>
      </w:r>
      <w:r w:rsidRPr="00080E67">
        <w:rPr>
          <w:rFonts w:ascii="Arial" w:hAnsi="Arial" w:cs="Arial"/>
          <w:sz w:val="22"/>
          <w:szCs w:val="22"/>
        </w:rPr>
        <w:t>o address widespread ignorance, the NHS could introduce compulsory short training modules for GPs, paramedics, mental health workers, and emergency staff. These modules would focus on recognising sleepwalking behaviours, assessing safety risks, and providing appropriate psychological support. Incorporating simulation-based learning would improve confidence in managing complex cases. The UK should invest in the development of AI-enabled mobile apps and wearable technologies that allow patients to monitor sleepwalking episodes at home. These tools could track physiological risk markers, detect patterns associated with stress or poor mental health, and automatically alert clinicians when symptoms worsen. This would empower patients and support early intervention. A tailored care strategy should be offered to adults with frequent or harmful episodes. These personalised packages could include access to CBT-I (Cognitive Behavioural Therapy for Insomnia), trauma-informed therapy, stress management support, and home safety adaptations. Providing such packages through NHS referral would reduce inequalities in access to specialised care.</w:t>
      </w:r>
    </w:p>
    <w:p w14:paraId="2D7608CC" w14:textId="77777777" w:rsidR="00E42A8D" w:rsidRDefault="00E42A8D" w:rsidP="00080E67">
      <w:pPr>
        <w:pStyle w:val="NormalWeb"/>
        <w:spacing w:before="0" w:beforeAutospacing="0" w:after="0" w:afterAutospacing="0" w:line="360" w:lineRule="auto"/>
        <w:jc w:val="both"/>
        <w:rPr>
          <w:rFonts w:ascii="Arial" w:hAnsi="Arial" w:cs="Arial"/>
          <w:sz w:val="22"/>
          <w:szCs w:val="22"/>
        </w:rPr>
      </w:pPr>
    </w:p>
    <w:p w14:paraId="3DF4E404" w14:textId="46906C90" w:rsidR="007771E8" w:rsidRPr="00080E67" w:rsidRDefault="007771E8" w:rsidP="00080E67">
      <w:pPr>
        <w:pStyle w:val="NormalWeb"/>
        <w:spacing w:before="0" w:beforeAutospacing="0" w:after="0" w:afterAutospacing="0" w:line="360" w:lineRule="auto"/>
        <w:jc w:val="both"/>
        <w:rPr>
          <w:rFonts w:ascii="Arial" w:hAnsi="Arial" w:cs="Arial"/>
          <w:sz w:val="22"/>
          <w:szCs w:val="22"/>
        </w:rPr>
      </w:pPr>
      <w:r w:rsidRPr="00080E67">
        <w:rPr>
          <w:rFonts w:ascii="Arial" w:hAnsi="Arial" w:cs="Arial"/>
          <w:sz w:val="22"/>
          <w:szCs w:val="22"/>
        </w:rPr>
        <w:lastRenderedPageBreak/>
        <w:t>The government and NHS should jointly develop national campaigns to normalise conversations about sleep disorders and challenge misconceptions that sleepwalking is harmless or comical. Increasing public understanding would encourage early self-identification and reduce embarrassment or stigma among sufferers. Hospitals, care homes, and mental health facilities should undergo periodic audits focused specifically on sleep safety practices. These audits would ensure that environments are safe for individuals prone to night-time wandering and that staff are trained to respond compassionately and effectively. Finally, policymakers should formally integrate sleep health into mental health strategies, recognising sleepwalking as a condition that interacts closely with psychological wellbeing. Funding streams for mental health services should include dedicated allocations for parasomnia-related therapy, prevention, and service development.</w:t>
      </w:r>
    </w:p>
    <w:p w14:paraId="5B17F9FF" w14:textId="77777777" w:rsidR="00DB2D84" w:rsidRPr="00067E78" w:rsidRDefault="00DB2D84" w:rsidP="00DB2D84">
      <w:pPr>
        <w:spacing w:line="360" w:lineRule="auto"/>
        <w:jc w:val="both"/>
        <w:outlineLvl w:val="2"/>
        <w:rPr>
          <w:rFonts w:ascii="Arial" w:eastAsia="Times New Roman" w:hAnsi="Arial" w:cs="Arial"/>
        </w:rPr>
      </w:pPr>
    </w:p>
    <w:p w14:paraId="0FE4744F" w14:textId="39F162D7" w:rsidR="00DB2D84" w:rsidRPr="00D06395" w:rsidRDefault="00DB2D84" w:rsidP="00DB2D84">
      <w:pPr>
        <w:spacing w:line="360" w:lineRule="auto"/>
        <w:jc w:val="both"/>
        <w:outlineLvl w:val="2"/>
        <w:rPr>
          <w:rFonts w:ascii="Arial" w:eastAsia="Times New Roman" w:hAnsi="Arial" w:cs="Arial"/>
          <w:b/>
          <w:bCs/>
        </w:rPr>
      </w:pPr>
      <w:r w:rsidRPr="00D06395">
        <w:rPr>
          <w:rFonts w:ascii="Arial" w:eastAsia="Times New Roman" w:hAnsi="Arial" w:cs="Arial"/>
          <w:b/>
          <w:bCs/>
        </w:rPr>
        <w:t>Final Reflections an</w:t>
      </w:r>
      <w:r w:rsidR="002A493D">
        <w:rPr>
          <w:rFonts w:ascii="Arial" w:eastAsia="Times New Roman" w:hAnsi="Arial" w:cs="Arial"/>
          <w:b/>
          <w:bCs/>
        </w:rPr>
        <w:t xml:space="preserve">d Integration with Research </w:t>
      </w:r>
      <w:r w:rsidRPr="00D06395">
        <w:rPr>
          <w:rFonts w:ascii="Arial" w:eastAsia="Times New Roman" w:hAnsi="Arial" w:cs="Arial"/>
          <w:b/>
          <w:bCs/>
        </w:rPr>
        <w:t>Objectives</w:t>
      </w:r>
    </w:p>
    <w:p w14:paraId="1689444B" w14:textId="79089530" w:rsidR="00B31EC5" w:rsidRDefault="00E42A8D" w:rsidP="00F73D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rPr>
      </w:pPr>
      <w:r w:rsidRPr="00E42A8D">
        <w:rPr>
          <w:rFonts w:ascii="Arial" w:eastAsia="Times New Roman" w:hAnsi="Arial" w:cs="Arial"/>
          <w:color w:val="000000" w:themeColor="text1"/>
          <w:lang w:bidi="ar-SA"/>
        </w:rPr>
        <w:t xml:space="preserve">Improving future care for sleepwalking patients in the UK requires innovation, stronger training, and greater recognition of the condition within healthcare. Establishing national parasomnia guidelines and integrated </w:t>
      </w:r>
      <w:r w:rsidR="004B210F">
        <w:rPr>
          <w:rFonts w:ascii="Arial" w:eastAsia="Times New Roman" w:hAnsi="Arial" w:cs="Arial"/>
          <w:color w:val="000000" w:themeColor="text1"/>
          <w:lang w:bidi="ar-SA"/>
        </w:rPr>
        <w:t xml:space="preserve">sleep </w:t>
      </w:r>
      <w:r w:rsidRPr="00E42A8D">
        <w:rPr>
          <w:rFonts w:ascii="Arial" w:eastAsia="Times New Roman" w:hAnsi="Arial" w:cs="Arial"/>
          <w:color w:val="000000" w:themeColor="text1"/>
          <w:lang w:bidi="ar-SA"/>
        </w:rPr>
        <w:t>mental health clinics would ensure consistent, holistic support. Mandatory training for frontline staff could address current gaps in knowledge and reduce mismanag</w:t>
      </w:r>
      <w:r w:rsidR="004B210F">
        <w:rPr>
          <w:rFonts w:ascii="Arial" w:eastAsia="Times New Roman" w:hAnsi="Arial" w:cs="Arial"/>
          <w:color w:val="000000" w:themeColor="text1"/>
          <w:lang w:bidi="ar-SA"/>
        </w:rPr>
        <w:t xml:space="preserve">ement. Digital tools such as AI </w:t>
      </w:r>
      <w:r w:rsidRPr="00E42A8D">
        <w:rPr>
          <w:rFonts w:ascii="Arial" w:eastAsia="Times New Roman" w:hAnsi="Arial" w:cs="Arial"/>
          <w:color w:val="000000" w:themeColor="text1"/>
          <w:lang w:bidi="ar-SA"/>
        </w:rPr>
        <w:t>enabled monitoring apps would help detect patterns and support early intervention. Public awareness campaigns are also essential to challenge stigma and encourage help-seeking. Finally, embedding sleep health within national mental health policy would strengthen service quality and improve outcomes for adults affected by sleepwalking.</w:t>
      </w:r>
      <w:r w:rsidR="00B31EC5">
        <w:rPr>
          <w:rFonts w:ascii="Arial" w:eastAsia="Times New Roman" w:hAnsi="Arial" w:cs="Arial"/>
          <w:color w:val="000000" w:themeColor="text1"/>
          <w:lang w:bidi="ar-SA"/>
        </w:rPr>
        <w:t xml:space="preserve"> </w:t>
      </w:r>
      <w:r w:rsidR="00B31EC5">
        <w:rPr>
          <w:rFonts w:ascii="Arial" w:eastAsia="Times New Roman" w:hAnsi="Arial" w:cs="Arial"/>
        </w:rPr>
        <w:t>In sum, my</w:t>
      </w:r>
      <w:r w:rsidR="00B31EC5" w:rsidRPr="00D06395">
        <w:rPr>
          <w:rFonts w:ascii="Arial" w:eastAsia="Times New Roman" w:hAnsi="Arial" w:cs="Arial"/>
        </w:rPr>
        <w:t xml:space="preserve"> findings suggest that adult sleepwalking in the UK is more than a rare curiosity: it is a clinically and socially meaningful phenomenon with consequences that span sleep science, mental health, and quality of li</w:t>
      </w:r>
      <w:r w:rsidR="00B31EC5">
        <w:rPr>
          <w:rFonts w:ascii="Arial" w:eastAsia="Times New Roman" w:hAnsi="Arial" w:cs="Arial"/>
        </w:rPr>
        <w:t>fe. These findings validate my</w:t>
      </w:r>
      <w:r w:rsidR="00B31EC5" w:rsidRPr="00D06395">
        <w:rPr>
          <w:rFonts w:ascii="Arial" w:eastAsia="Times New Roman" w:hAnsi="Arial" w:cs="Arial"/>
        </w:rPr>
        <w:t xml:space="preserve"> rationale that adult sleepwalking deserves more prominence in both research and health policy</w:t>
      </w:r>
      <w:r w:rsidR="00B31EC5">
        <w:rPr>
          <w:rFonts w:ascii="Arial" w:eastAsia="Times New Roman" w:hAnsi="Arial" w:cs="Arial"/>
        </w:rPr>
        <w:t>.</w:t>
      </w:r>
    </w:p>
    <w:p w14:paraId="6F03F78A" w14:textId="77777777" w:rsidR="002A493D" w:rsidRDefault="002A493D" w:rsidP="00F73D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38249A67" w14:textId="54CECEFF" w:rsidR="00B31EC5" w:rsidRPr="00916272" w:rsidRDefault="00B13233" w:rsidP="00F73DF2">
      <w:pPr>
        <w:pStyle w:val="Heading1"/>
        <w:spacing w:line="360" w:lineRule="auto"/>
        <w:ind w:left="0"/>
        <w:rPr>
          <w:sz w:val="36"/>
          <w:szCs w:val="36"/>
        </w:rPr>
      </w:pPr>
      <w:r w:rsidRPr="00916272">
        <w:rPr>
          <w:sz w:val="36"/>
          <w:szCs w:val="36"/>
        </w:rPr>
        <w:t>5.2:</w:t>
      </w:r>
      <w:r w:rsidRPr="00916272">
        <w:rPr>
          <w:sz w:val="36"/>
          <w:szCs w:val="36"/>
        </w:rPr>
        <w:tab/>
      </w:r>
      <w:r w:rsidR="004B210F" w:rsidRPr="00916272">
        <w:rPr>
          <w:sz w:val="36"/>
          <w:szCs w:val="36"/>
        </w:rPr>
        <w:t>Conclus</w:t>
      </w:r>
      <w:r w:rsidR="00E13137" w:rsidRPr="00916272">
        <w:rPr>
          <w:sz w:val="36"/>
          <w:szCs w:val="36"/>
        </w:rPr>
        <w:t>ion</w:t>
      </w:r>
    </w:p>
    <w:p w14:paraId="6135D724" w14:textId="4A5C8FE2" w:rsidR="00BA7424" w:rsidRPr="00036DB2" w:rsidRDefault="00A65C5B" w:rsidP="00F73DF2">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This study</w:t>
      </w:r>
      <w:r w:rsidR="00BA7424" w:rsidRPr="00036DB2">
        <w:rPr>
          <w:rFonts w:ascii="Arial" w:eastAsia="Times New Roman" w:hAnsi="Arial" w:cs="Arial"/>
          <w:color w:val="000000" w:themeColor="text1"/>
        </w:rPr>
        <w:t xml:space="preserve"> has explored the impact of sleepwalking disorder on adults’ quality of life and mental health within the UK context through a systematic review of relevant literature and secondary data. The study confirms that sleepwalking, although often overlooked in adults, poses significant challenges including disrupted sleep, increased risk of injury, emotional distress, and diminished social and occupational functioning.</w:t>
      </w:r>
      <w:r w:rsidR="00BA7424">
        <w:rPr>
          <w:rFonts w:ascii="Arial" w:eastAsia="Times New Roman" w:hAnsi="Arial" w:cs="Arial"/>
          <w:color w:val="000000" w:themeColor="text1"/>
        </w:rPr>
        <w:t xml:space="preserve"> </w:t>
      </w:r>
    </w:p>
    <w:p w14:paraId="4727C35D" w14:textId="77777777" w:rsidR="00BA7424" w:rsidRDefault="00BA7424" w:rsidP="00F73DF2">
      <w:pPr>
        <w:spacing w:line="360" w:lineRule="auto"/>
        <w:jc w:val="both"/>
        <w:rPr>
          <w:rFonts w:ascii="Arial" w:eastAsia="Times New Roman" w:hAnsi="Arial" w:cs="Arial"/>
          <w:color w:val="000000" w:themeColor="text1"/>
        </w:rPr>
      </w:pPr>
    </w:p>
    <w:p w14:paraId="21EB7F36" w14:textId="29A9A0D5" w:rsidR="00BA7424" w:rsidRPr="00036DB2" w:rsidRDefault="00BA7424" w:rsidP="00BA7424">
      <w:pPr>
        <w:spacing w:line="360" w:lineRule="auto"/>
        <w:jc w:val="both"/>
        <w:rPr>
          <w:rFonts w:ascii="Arial" w:eastAsia="Times New Roman" w:hAnsi="Arial" w:cs="Arial"/>
          <w:color w:val="000000" w:themeColor="text1"/>
        </w:rPr>
      </w:pPr>
      <w:r w:rsidRPr="00036DB2">
        <w:rPr>
          <w:rFonts w:ascii="Arial" w:eastAsia="Times New Roman" w:hAnsi="Arial" w:cs="Arial"/>
          <w:color w:val="000000" w:themeColor="text1"/>
        </w:rPr>
        <w:t xml:space="preserve">The evidence underscores a strong association between sleepwalking and mental health conditions such as anxiety and depression, highlighting the need for integrated approaches in </w:t>
      </w:r>
      <w:r w:rsidRPr="00036DB2">
        <w:rPr>
          <w:rFonts w:ascii="Arial" w:eastAsia="Times New Roman" w:hAnsi="Arial" w:cs="Arial"/>
          <w:color w:val="000000" w:themeColor="text1"/>
        </w:rPr>
        <w:lastRenderedPageBreak/>
        <w:t xml:space="preserve">healthcare. Despite limitations related to secondary data reliance, the </w:t>
      </w:r>
      <w:r w:rsidR="00021196">
        <w:rPr>
          <w:rFonts w:ascii="Arial" w:eastAsia="Times New Roman" w:hAnsi="Arial" w:cs="Arial"/>
          <w:color w:val="000000" w:themeColor="text1"/>
        </w:rPr>
        <w:t xml:space="preserve">findings contribute valuable UK </w:t>
      </w:r>
      <w:r w:rsidRPr="00036DB2">
        <w:rPr>
          <w:rFonts w:ascii="Arial" w:eastAsia="Times New Roman" w:hAnsi="Arial" w:cs="Arial"/>
          <w:color w:val="000000" w:themeColor="text1"/>
        </w:rPr>
        <w:t>specific insights that address a critical gap in sleep and mental health research.</w:t>
      </w:r>
      <w:r w:rsidR="00021196">
        <w:rPr>
          <w:rFonts w:ascii="Arial" w:eastAsia="Times New Roman" w:hAnsi="Arial" w:cs="Arial"/>
          <w:color w:val="000000" w:themeColor="text1"/>
        </w:rPr>
        <w:t xml:space="preserve"> </w:t>
      </w:r>
      <w:r w:rsidRPr="00036DB2">
        <w:rPr>
          <w:rFonts w:ascii="Arial" w:eastAsia="Times New Roman" w:hAnsi="Arial" w:cs="Arial"/>
          <w:color w:val="000000" w:themeColor="text1"/>
        </w:rPr>
        <w:t>Ultimately, addressing sleepwalking as a multifaceted public health concern requires concerted efforts in clinical practice, public education, and research. Enhanced awareness and targeted interventions have the potential to improve the quality of life and mental wellbeing of adults living with this condition, reducing its broader societal burden.</w:t>
      </w: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2DC16246" w:rsidR="005C2C7A" w:rsidRPr="00812591" w:rsidRDefault="00585777" w:rsidP="00C17E2F">
      <w:pPr>
        <w:pStyle w:val="Heading1"/>
        <w:ind w:left="0"/>
      </w:pPr>
      <w:r>
        <w:lastRenderedPageBreak/>
        <w:t>REFERENCES</w:t>
      </w:r>
      <w:r w:rsidR="005C2C7A" w:rsidRPr="00812591">
        <w:t xml:space="preserve"> </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D805DA2"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Ashley-Smith, A. (2006). Persistent genital arousal disorder in a male: a case report and analysis of the cause. </w:t>
      </w:r>
      <w:proofErr w:type="gramStart"/>
      <w:r w:rsidRPr="00B65038">
        <w:rPr>
          <w:rFonts w:ascii="Arial" w:hAnsi="Arial" w:cs="Arial"/>
          <w:i/>
          <w:iCs/>
          <w:color w:val="000000" w:themeColor="text1"/>
          <w:sz w:val="22"/>
          <w:szCs w:val="22"/>
        </w:rPr>
        <w:t>CPD Bulletin Clinical Biochemistry</w:t>
      </w:r>
      <w:r w:rsidRPr="00B65038">
        <w:rPr>
          <w:rFonts w:ascii="Arial" w:hAnsi="Arial" w:cs="Arial"/>
          <w:color w:val="000000" w:themeColor="text1"/>
          <w:sz w:val="22"/>
          <w:szCs w:val="22"/>
        </w:rPr>
        <w:t>, 3, pp.1–3.</w:t>
      </w:r>
      <w:proofErr w:type="gramEnd"/>
      <w:r w:rsidRPr="00B65038">
        <w:rPr>
          <w:rFonts w:ascii="Arial" w:hAnsi="Arial" w:cs="Arial"/>
          <w:color w:val="000000" w:themeColor="text1"/>
          <w:sz w:val="22"/>
          <w:szCs w:val="22"/>
        </w:rPr>
        <w:t xml:space="preserve"> Available at: </w:t>
      </w:r>
      <w:hyperlink r:id="rId12" w:history="1">
        <w:r w:rsidRPr="00B65038">
          <w:rPr>
            <w:rStyle w:val="Hyperlink"/>
            <w:rFonts w:ascii="Arial" w:hAnsi="Arial" w:cs="Arial"/>
            <w:color w:val="000000" w:themeColor="text1"/>
            <w:sz w:val="22"/>
            <w:szCs w:val="22"/>
          </w:rPr>
          <w:t>https://doi.org/10.61336/cpdcb/2006-01-07</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20 September, 2025.</w:t>
      </w:r>
      <w:proofErr w:type="gramEnd"/>
    </w:p>
    <w:p w14:paraId="2B33E06E"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5094F8E7"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Ashley-Smith, A. (2006). Persistent genital arousal disorder in a male: a case report and analysis of the cause. </w:t>
      </w:r>
      <w:proofErr w:type="gramStart"/>
      <w:r w:rsidRPr="00B65038">
        <w:rPr>
          <w:rFonts w:ascii="Arial" w:hAnsi="Arial" w:cs="Arial"/>
          <w:i/>
          <w:iCs/>
          <w:color w:val="000000" w:themeColor="text1"/>
          <w:sz w:val="22"/>
          <w:szCs w:val="22"/>
        </w:rPr>
        <w:t>CPD Bulletin Clinical Biochemistry</w:t>
      </w:r>
      <w:r w:rsidRPr="00B65038">
        <w:rPr>
          <w:rFonts w:ascii="Arial" w:hAnsi="Arial" w:cs="Arial"/>
          <w:color w:val="000000" w:themeColor="text1"/>
          <w:sz w:val="22"/>
          <w:szCs w:val="22"/>
        </w:rPr>
        <w:t>, 3, pp.1–3.</w:t>
      </w:r>
      <w:proofErr w:type="gramEnd"/>
      <w:r w:rsidRPr="00B65038">
        <w:rPr>
          <w:rFonts w:ascii="Arial" w:hAnsi="Arial" w:cs="Arial"/>
          <w:color w:val="000000" w:themeColor="text1"/>
          <w:sz w:val="22"/>
          <w:szCs w:val="22"/>
        </w:rPr>
        <w:t xml:space="preserve"> Available at: </w:t>
      </w:r>
      <w:hyperlink r:id="rId13" w:history="1">
        <w:r w:rsidRPr="00B65038">
          <w:rPr>
            <w:rStyle w:val="Hyperlink"/>
            <w:rFonts w:ascii="Arial" w:hAnsi="Arial" w:cs="Arial"/>
            <w:color w:val="000000" w:themeColor="text1"/>
            <w:sz w:val="22"/>
            <w:szCs w:val="22"/>
          </w:rPr>
          <w:t>https://doi.org/10.61336/cpdcb/2006-01-07</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5 October, 2025.</w:t>
      </w:r>
      <w:proofErr w:type="gramEnd"/>
    </w:p>
    <w:p w14:paraId="0035A6AB"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7E1D99B8" w14:textId="77777777" w:rsidR="00B521FF" w:rsidRDefault="00B521FF" w:rsidP="00B521FF">
      <w:pPr>
        <w:widowControl/>
        <w:autoSpaceDE/>
        <w:autoSpaceDN/>
        <w:spacing w:line="360" w:lineRule="auto"/>
        <w:contextualSpacing/>
        <w:rPr>
          <w:rFonts w:ascii="Arial" w:hAnsi="Arial" w:cs="Arial"/>
          <w:color w:val="000000" w:themeColor="text1"/>
          <w:shd w:val="clear" w:color="auto" w:fill="FFFFFF"/>
        </w:rPr>
      </w:pPr>
      <w:proofErr w:type="gramStart"/>
      <w:r w:rsidRPr="00B65038">
        <w:rPr>
          <w:rFonts w:ascii="Arial" w:eastAsia="Times New Roman" w:hAnsi="Arial" w:cs="Arial"/>
          <w:color w:val="000000" w:themeColor="text1"/>
          <w:lang w:bidi="ar-SA"/>
        </w:rPr>
        <w:t>Bargiotas, P., Arnet, I., Frei, M., Baumann, Christian R., Schindler, K. and Bassetti, Claudio L. (2017).</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Demographic, Clinical and Polysomnographic Characteristics of Childhood- and Adult-Onset Sleepwalking in Adults.</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i/>
          <w:iCs/>
          <w:color w:val="000000" w:themeColor="text1"/>
          <w:lang w:bidi="ar-SA"/>
        </w:rPr>
        <w:t>European Neurology</w:t>
      </w:r>
      <w:r w:rsidRPr="00B65038">
        <w:rPr>
          <w:rFonts w:ascii="Arial" w:eastAsia="Times New Roman" w:hAnsi="Arial" w:cs="Arial"/>
          <w:color w:val="000000" w:themeColor="text1"/>
          <w:lang w:bidi="ar-SA"/>
        </w:rPr>
        <w:t>, 78(5-6), pp.307–311.</w:t>
      </w:r>
      <w:proofErr w:type="gramEnd"/>
      <w:r w:rsidRPr="00B65038">
        <w:rPr>
          <w:rFonts w:ascii="Arial" w:eastAsia="Times New Roman" w:hAnsi="Arial" w:cs="Arial"/>
          <w:color w:val="000000" w:themeColor="text1"/>
          <w:lang w:bidi="ar-SA"/>
        </w:rPr>
        <w:t xml:space="preserve"> Available at: </w:t>
      </w:r>
      <w:hyperlink r:id="rId14" w:history="1">
        <w:r w:rsidRPr="00B65038">
          <w:rPr>
            <w:rStyle w:val="Hyperlink"/>
            <w:rFonts w:ascii="Arial" w:eastAsia="Times New Roman" w:hAnsi="Arial" w:cs="Arial"/>
            <w:color w:val="000000" w:themeColor="text1"/>
            <w:lang w:bidi="ar-SA"/>
          </w:rPr>
          <w:t>https://doi.org/10.1159/000481685</w:t>
        </w:r>
      </w:hyperlink>
      <w:r w:rsidRPr="00B65038">
        <w:rPr>
          <w:rFonts w:ascii="Arial" w:eastAsia="Times New Roman" w:hAnsi="Arial" w:cs="Arial"/>
          <w:color w:val="000000" w:themeColor="text1"/>
          <w:lang w:bidi="ar-SA"/>
        </w:rPr>
        <w:t xml:space="preserve">. </w:t>
      </w:r>
      <w:proofErr w:type="gramStart"/>
      <w:r w:rsidRPr="00B65038">
        <w:rPr>
          <w:rFonts w:ascii="Arial" w:hAnsi="Arial" w:cs="Arial"/>
          <w:color w:val="000000" w:themeColor="text1"/>
          <w:shd w:val="clear" w:color="auto" w:fill="FFFFFF"/>
        </w:rPr>
        <w:t>Accessed: 29 November, 2025.</w:t>
      </w:r>
      <w:proofErr w:type="gramEnd"/>
    </w:p>
    <w:p w14:paraId="2547A545" w14:textId="77777777" w:rsidR="00B521FF" w:rsidRPr="00B65038" w:rsidRDefault="00B521FF" w:rsidP="00B521FF">
      <w:pPr>
        <w:widowControl/>
        <w:autoSpaceDE/>
        <w:autoSpaceDN/>
        <w:spacing w:line="360" w:lineRule="auto"/>
        <w:contextualSpacing/>
        <w:rPr>
          <w:rFonts w:ascii="Arial" w:hAnsi="Arial" w:cs="Arial"/>
          <w:color w:val="000000" w:themeColor="text1"/>
          <w:shd w:val="clear" w:color="auto" w:fill="FFFFFF"/>
        </w:rPr>
      </w:pPr>
    </w:p>
    <w:p w14:paraId="509F25F3" w14:textId="77777777" w:rsidR="00B521FF" w:rsidRDefault="00B521FF" w:rsidP="00B521FF">
      <w:pPr>
        <w:spacing w:line="360" w:lineRule="auto"/>
        <w:contextualSpacing/>
        <w:jc w:val="both"/>
        <w:rPr>
          <w:rFonts w:ascii="Arial" w:hAnsi="Arial" w:cs="Arial"/>
          <w:color w:val="000000" w:themeColor="text1"/>
          <w:shd w:val="clear" w:color="auto" w:fill="FFFFFF"/>
        </w:rPr>
      </w:pPr>
      <w:r w:rsidRPr="00B65038">
        <w:rPr>
          <w:rFonts w:ascii="Arial" w:hAnsi="Arial" w:cs="Arial"/>
          <w:color w:val="000000" w:themeColor="text1"/>
          <w:shd w:val="clear" w:color="auto" w:fill="FFFFFF"/>
        </w:rPr>
        <w:t>BOYD, C., 2025. </w:t>
      </w:r>
      <w:r w:rsidRPr="00B65038">
        <w:rPr>
          <w:rFonts w:ascii="Arial" w:hAnsi="Arial" w:cs="Arial"/>
          <w:i/>
          <w:iCs/>
          <w:color w:val="000000" w:themeColor="text1"/>
          <w:shd w:val="clear" w:color="auto" w:fill="FFFFFF"/>
        </w:rPr>
        <w:t>"Is This Data?" Investigating How Curators Define, Recognize, and Repair Research Data in Data Repositories</w:t>
      </w:r>
      <w:r w:rsidRPr="00B65038">
        <w:rPr>
          <w:rFonts w:ascii="Arial" w:hAnsi="Arial" w:cs="Arial"/>
          <w:color w:val="000000" w:themeColor="text1"/>
          <w:shd w:val="clear" w:color="auto" w:fill="FFFFFF"/>
        </w:rPr>
        <w:t xml:space="preserve">, Simmons University. Available at: </w:t>
      </w:r>
      <w:hyperlink r:id="rId15" w:history="1">
        <w:r w:rsidRPr="00B65038">
          <w:rPr>
            <w:rStyle w:val="Hyperlink"/>
            <w:rFonts w:ascii="Arial" w:hAnsi="Arial" w:cs="Arial"/>
            <w:color w:val="000000" w:themeColor="text1"/>
            <w:shd w:val="clear" w:color="auto" w:fill="FFFFFF"/>
          </w:rPr>
          <w:t>https://www.proquest.com/dissertations-theses/is-this-data-investigating-how-curators-define/docview/3201283584/se-2?accountid=130472</w:t>
        </w:r>
      </w:hyperlink>
      <w:r w:rsidRPr="00B65038">
        <w:rPr>
          <w:rFonts w:ascii="Arial" w:hAnsi="Arial" w:cs="Arial"/>
          <w:color w:val="000000" w:themeColor="text1"/>
          <w:shd w:val="clear" w:color="auto" w:fill="FFFFFF"/>
        </w:rPr>
        <w:t xml:space="preserve">. </w:t>
      </w:r>
      <w:proofErr w:type="gramStart"/>
      <w:r w:rsidRPr="00B65038">
        <w:rPr>
          <w:rFonts w:ascii="Arial" w:hAnsi="Arial" w:cs="Arial"/>
          <w:color w:val="000000" w:themeColor="text1"/>
          <w:shd w:val="clear" w:color="auto" w:fill="FFFFFF"/>
        </w:rPr>
        <w:t>Accessed: 29 November, 2025.</w:t>
      </w:r>
      <w:proofErr w:type="gramEnd"/>
    </w:p>
    <w:p w14:paraId="489C15EB" w14:textId="77777777" w:rsidR="00B521FF" w:rsidRPr="00B65038" w:rsidRDefault="00B521FF" w:rsidP="00B521FF">
      <w:pPr>
        <w:spacing w:line="360" w:lineRule="auto"/>
        <w:contextualSpacing/>
        <w:jc w:val="both"/>
        <w:rPr>
          <w:rFonts w:ascii="Arial" w:hAnsi="Arial" w:cs="Arial"/>
          <w:color w:val="000000" w:themeColor="text1"/>
          <w:shd w:val="clear" w:color="auto" w:fill="FFFFFF"/>
        </w:rPr>
      </w:pPr>
    </w:p>
    <w:p w14:paraId="047FA9BB"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Brittain, S., Ibbett, H., Lange, E., Dorward, L., Hoyte, S., Marino, A., Milner</w:t>
      </w:r>
      <w:r w:rsidRPr="00B65038">
        <w:rPr>
          <w:rFonts w:ascii="Cambria Math" w:hAnsi="Cambria Math" w:cs="Cambria Math"/>
          <w:color w:val="000000" w:themeColor="text1"/>
          <w:sz w:val="22"/>
          <w:szCs w:val="22"/>
        </w:rPr>
        <w:t>‐</w:t>
      </w:r>
      <w:r w:rsidRPr="00B65038">
        <w:rPr>
          <w:rFonts w:ascii="Arial" w:hAnsi="Arial" w:cs="Arial"/>
          <w:color w:val="000000" w:themeColor="text1"/>
          <w:sz w:val="22"/>
          <w:szCs w:val="22"/>
        </w:rPr>
        <w:t>Gulland, E.J., Newth, J., Rakotonarivo, S., Veríssimo, D. and Lewis, J. (2020).</w:t>
      </w:r>
      <w:proofErr w:type="gramEnd"/>
      <w:r w:rsidRPr="00B65038">
        <w:rPr>
          <w:rFonts w:ascii="Arial" w:hAnsi="Arial" w:cs="Arial"/>
          <w:color w:val="000000" w:themeColor="text1"/>
          <w:sz w:val="22"/>
          <w:szCs w:val="22"/>
        </w:rPr>
        <w:t xml:space="preserve"> Ethical considerations when conservation research involves people. </w:t>
      </w:r>
      <w:proofErr w:type="gramStart"/>
      <w:r w:rsidRPr="00B65038">
        <w:rPr>
          <w:rFonts w:ascii="Arial" w:hAnsi="Arial" w:cs="Arial"/>
          <w:i/>
          <w:iCs/>
          <w:color w:val="000000" w:themeColor="text1"/>
          <w:sz w:val="22"/>
          <w:szCs w:val="22"/>
        </w:rPr>
        <w:t>Conservation Biology</w:t>
      </w:r>
      <w:r w:rsidRPr="00B65038">
        <w:rPr>
          <w:rFonts w:ascii="Arial" w:hAnsi="Arial" w:cs="Arial"/>
          <w:color w:val="000000" w:themeColor="text1"/>
          <w:sz w:val="22"/>
          <w:szCs w:val="22"/>
        </w:rPr>
        <w:t>, 34(4), pp.925–933.</w:t>
      </w:r>
      <w:proofErr w:type="gramEnd"/>
      <w:r w:rsidRPr="00B65038">
        <w:rPr>
          <w:rFonts w:ascii="Arial" w:hAnsi="Arial" w:cs="Arial"/>
          <w:color w:val="000000" w:themeColor="text1"/>
          <w:sz w:val="22"/>
          <w:szCs w:val="22"/>
        </w:rPr>
        <w:t xml:space="preserve"> Available at: </w:t>
      </w:r>
      <w:hyperlink r:id="rId16" w:history="1">
        <w:r w:rsidRPr="00B65038">
          <w:rPr>
            <w:rStyle w:val="Hyperlink"/>
            <w:rFonts w:ascii="Arial" w:hAnsi="Arial" w:cs="Arial"/>
            <w:color w:val="000000" w:themeColor="text1"/>
            <w:sz w:val="22"/>
            <w:szCs w:val="22"/>
          </w:rPr>
          <w:t>https://doi.org/10.1111/cobi.13464</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17 November, 2025.</w:t>
      </w:r>
      <w:proofErr w:type="gramEnd"/>
    </w:p>
    <w:p w14:paraId="2701B609"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309F253B" w14:textId="77777777" w:rsidR="00B521FF" w:rsidRDefault="00B521FF" w:rsidP="00B521FF">
      <w:pPr>
        <w:widowControl/>
        <w:autoSpaceDE/>
        <w:autoSpaceDN/>
        <w:spacing w:line="360" w:lineRule="auto"/>
        <w:contextualSpacing/>
        <w:rPr>
          <w:rFonts w:ascii="Arial" w:hAnsi="Arial" w:cs="Arial"/>
          <w:color w:val="000000" w:themeColor="text1"/>
          <w:shd w:val="clear" w:color="auto" w:fill="FFFFFF"/>
        </w:rPr>
      </w:pPr>
      <w:r w:rsidRPr="00B65038">
        <w:rPr>
          <w:rFonts w:ascii="Arial" w:eastAsia="Times New Roman" w:hAnsi="Arial" w:cs="Arial"/>
          <w:color w:val="000000" w:themeColor="text1"/>
          <w:lang w:bidi="ar-SA"/>
        </w:rPr>
        <w:t xml:space="preserve">C. Blanchette-Carrière, Montplaisir, J., S. Boucetta, Desautels, A. and Zadra, A. (2024). Differential effects of sleep deprivation on sleepwalking: Role of demographic and clinical profiles. </w:t>
      </w:r>
      <w:proofErr w:type="gramStart"/>
      <w:r w:rsidRPr="00B65038">
        <w:rPr>
          <w:rFonts w:ascii="Arial" w:eastAsia="Times New Roman" w:hAnsi="Arial" w:cs="Arial"/>
          <w:i/>
          <w:iCs/>
          <w:color w:val="000000" w:themeColor="text1"/>
          <w:lang w:bidi="ar-SA"/>
        </w:rPr>
        <w:t>Sleep Medicine</w:t>
      </w:r>
      <w:r w:rsidRPr="00B65038">
        <w:rPr>
          <w:rFonts w:ascii="Arial" w:eastAsia="Times New Roman" w:hAnsi="Arial" w:cs="Arial"/>
          <w:color w:val="000000" w:themeColor="text1"/>
          <w:lang w:bidi="ar-SA"/>
        </w:rPr>
        <w:t>, 121, pp.144–150.</w:t>
      </w:r>
      <w:proofErr w:type="gramEnd"/>
      <w:r w:rsidRPr="00B65038">
        <w:rPr>
          <w:rFonts w:ascii="Arial" w:eastAsia="Times New Roman" w:hAnsi="Arial" w:cs="Arial"/>
          <w:color w:val="000000" w:themeColor="text1"/>
          <w:lang w:bidi="ar-SA"/>
        </w:rPr>
        <w:t xml:space="preserve"> Available at: </w:t>
      </w:r>
      <w:hyperlink r:id="rId17" w:history="1">
        <w:r w:rsidRPr="00B65038">
          <w:rPr>
            <w:rStyle w:val="Hyperlink"/>
            <w:rFonts w:ascii="Arial" w:eastAsia="Times New Roman" w:hAnsi="Arial" w:cs="Arial"/>
            <w:color w:val="000000" w:themeColor="text1"/>
            <w:lang w:bidi="ar-SA"/>
          </w:rPr>
          <w:t>https://doi.org/10.1016/j.sleep.2024.06.016</w:t>
        </w:r>
      </w:hyperlink>
      <w:r w:rsidRPr="00B65038">
        <w:rPr>
          <w:rFonts w:ascii="Arial" w:eastAsia="Times New Roman" w:hAnsi="Arial" w:cs="Arial"/>
          <w:color w:val="000000" w:themeColor="text1"/>
          <w:lang w:bidi="ar-SA"/>
        </w:rPr>
        <w:t xml:space="preserve">. </w:t>
      </w:r>
      <w:proofErr w:type="gramStart"/>
      <w:r w:rsidRPr="00B65038">
        <w:rPr>
          <w:rFonts w:ascii="Arial" w:hAnsi="Arial" w:cs="Arial"/>
          <w:color w:val="000000" w:themeColor="text1"/>
          <w:shd w:val="clear" w:color="auto" w:fill="FFFFFF"/>
        </w:rPr>
        <w:t>Accessed: 29 November, 2025.</w:t>
      </w:r>
      <w:proofErr w:type="gramEnd"/>
    </w:p>
    <w:p w14:paraId="330C6FB2" w14:textId="77777777" w:rsidR="00B521FF" w:rsidRPr="00B65038" w:rsidRDefault="00B521FF" w:rsidP="00B521FF">
      <w:pPr>
        <w:widowControl/>
        <w:autoSpaceDE/>
        <w:autoSpaceDN/>
        <w:spacing w:line="360" w:lineRule="auto"/>
        <w:contextualSpacing/>
        <w:rPr>
          <w:rFonts w:ascii="Arial" w:hAnsi="Arial" w:cs="Arial"/>
          <w:color w:val="000000" w:themeColor="text1"/>
          <w:shd w:val="clear" w:color="auto" w:fill="FFFFFF"/>
        </w:rPr>
      </w:pPr>
    </w:p>
    <w:p w14:paraId="6464080C"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CASP (2024).</w:t>
      </w:r>
      <w:proofErr w:type="gramEnd"/>
      <w:r w:rsidRPr="00B65038">
        <w:rPr>
          <w:rFonts w:ascii="Arial" w:hAnsi="Arial" w:cs="Arial"/>
          <w:color w:val="000000" w:themeColor="text1"/>
          <w:sz w:val="22"/>
          <w:szCs w:val="22"/>
        </w:rPr>
        <w:t xml:space="preserve"> </w:t>
      </w:r>
      <w:proofErr w:type="gramStart"/>
      <w:r w:rsidRPr="00B65038">
        <w:rPr>
          <w:rFonts w:ascii="Arial" w:hAnsi="Arial" w:cs="Arial"/>
          <w:i/>
          <w:iCs/>
          <w:color w:val="000000" w:themeColor="text1"/>
          <w:sz w:val="22"/>
          <w:szCs w:val="22"/>
        </w:rPr>
        <w:t>Critical Appraisal Checklists</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Critical Appraisal Skills Programme.</w:t>
      </w:r>
      <w:proofErr w:type="gramEnd"/>
      <w:r w:rsidRPr="00B65038">
        <w:rPr>
          <w:rFonts w:ascii="Arial" w:hAnsi="Arial" w:cs="Arial"/>
          <w:color w:val="000000" w:themeColor="text1"/>
          <w:sz w:val="22"/>
          <w:szCs w:val="22"/>
        </w:rPr>
        <w:t xml:space="preserve"> Available at: </w:t>
      </w:r>
      <w:hyperlink r:id="rId18" w:history="1">
        <w:r w:rsidRPr="00B65038">
          <w:rPr>
            <w:rStyle w:val="Hyperlink"/>
            <w:rFonts w:ascii="Arial" w:hAnsi="Arial" w:cs="Arial"/>
            <w:color w:val="000000" w:themeColor="text1"/>
            <w:sz w:val="22"/>
            <w:szCs w:val="22"/>
          </w:rPr>
          <w:t>https://casp-uk.net/casp-tools-checklists/</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27 October, 2025.</w:t>
      </w:r>
      <w:proofErr w:type="gramEnd"/>
    </w:p>
    <w:p w14:paraId="539DCE4A"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6C95965D" w14:textId="33656343"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034100">
        <w:rPr>
          <w:rFonts w:ascii="Arial" w:hAnsi="Arial" w:cs="Arial"/>
          <w:color w:val="000000" w:themeColor="text1"/>
          <w:sz w:val="22"/>
          <w:szCs w:val="22"/>
        </w:rPr>
        <w:t>Coker, D.C. (2022).</w:t>
      </w:r>
      <w:proofErr w:type="gramEnd"/>
      <w:r w:rsidRPr="00034100">
        <w:rPr>
          <w:rFonts w:ascii="Arial" w:hAnsi="Arial" w:cs="Arial"/>
          <w:color w:val="000000" w:themeColor="text1"/>
          <w:sz w:val="22"/>
          <w:szCs w:val="22"/>
        </w:rPr>
        <w:t xml:space="preserve"> </w:t>
      </w:r>
      <w:proofErr w:type="gramStart"/>
      <w:r w:rsidRPr="00034100">
        <w:rPr>
          <w:rFonts w:ascii="Arial" w:hAnsi="Arial" w:cs="Arial"/>
          <w:color w:val="000000" w:themeColor="text1"/>
          <w:sz w:val="22"/>
          <w:szCs w:val="22"/>
        </w:rPr>
        <w:t>A Thematic Analysis of the Structure of Delimitations in the Dissertation.</w:t>
      </w:r>
      <w:proofErr w:type="gramEnd"/>
      <w:r w:rsidRPr="00034100">
        <w:rPr>
          <w:rFonts w:ascii="Arial" w:hAnsi="Arial" w:cs="Arial"/>
          <w:color w:val="000000" w:themeColor="text1"/>
          <w:sz w:val="22"/>
          <w:szCs w:val="22"/>
        </w:rPr>
        <w:t xml:space="preserve"> </w:t>
      </w:r>
      <w:proofErr w:type="gramStart"/>
      <w:r w:rsidRPr="00034100">
        <w:rPr>
          <w:rFonts w:ascii="Arial" w:hAnsi="Arial" w:cs="Arial"/>
          <w:i/>
          <w:iCs/>
          <w:color w:val="000000" w:themeColor="text1"/>
          <w:sz w:val="22"/>
          <w:szCs w:val="22"/>
        </w:rPr>
        <w:t>Online Submission</w:t>
      </w:r>
      <w:r w:rsidRPr="00034100">
        <w:rPr>
          <w:rFonts w:ascii="Arial" w:hAnsi="Arial" w:cs="Arial"/>
          <w:color w:val="000000" w:themeColor="text1"/>
          <w:sz w:val="22"/>
          <w:szCs w:val="22"/>
        </w:rPr>
        <w:t>, [online] 17, pp.141–159.</w:t>
      </w:r>
      <w:proofErr w:type="gramEnd"/>
      <w:r w:rsidRPr="00034100">
        <w:rPr>
          <w:rFonts w:ascii="Arial" w:hAnsi="Arial" w:cs="Arial"/>
          <w:color w:val="000000" w:themeColor="text1"/>
          <w:sz w:val="22"/>
          <w:szCs w:val="22"/>
        </w:rPr>
        <w:t xml:space="preserve"> Available at: </w:t>
      </w:r>
      <w:hyperlink r:id="rId19" w:history="1">
        <w:r w:rsidRPr="00ED22A7">
          <w:rPr>
            <w:rStyle w:val="Hyperlink"/>
            <w:rFonts w:ascii="Arial" w:hAnsi="Arial" w:cs="Arial"/>
            <w:sz w:val="22"/>
            <w:szCs w:val="22"/>
          </w:rPr>
          <w:t>https://eric.ed.gov/?id=ED633677</w:t>
        </w:r>
      </w:hyperlink>
      <w:r w:rsidRPr="00034100">
        <w:rPr>
          <w:rFonts w:ascii="Arial" w:hAnsi="Arial" w:cs="Arial"/>
          <w:color w:val="000000" w:themeColor="text1"/>
          <w:sz w:val="22"/>
          <w:szCs w:val="22"/>
        </w:rPr>
        <w:t>.</w:t>
      </w:r>
    </w:p>
    <w:p w14:paraId="7F25E0FE" w14:textId="77777777" w:rsidR="00B521FF" w:rsidRPr="00034100" w:rsidRDefault="00B521FF" w:rsidP="00B521FF">
      <w:pPr>
        <w:pStyle w:val="NormalWeb"/>
        <w:tabs>
          <w:tab w:val="left" w:pos="8931"/>
        </w:tabs>
        <w:spacing w:before="0" w:beforeAutospacing="0" w:after="0" w:afterAutospacing="0" w:line="360" w:lineRule="auto"/>
        <w:contextualSpacing/>
        <w:rPr>
          <w:rFonts w:ascii="Arial" w:hAnsi="Arial" w:cs="Arial"/>
          <w:color w:val="000000" w:themeColor="text1"/>
          <w:sz w:val="22"/>
          <w:szCs w:val="22"/>
        </w:rPr>
      </w:pPr>
    </w:p>
    <w:p w14:paraId="41B65E1A"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gramStart"/>
      <w:r w:rsidRPr="00B65038">
        <w:rPr>
          <w:rFonts w:ascii="Arial" w:eastAsia="Times New Roman" w:hAnsi="Arial" w:cs="Arial"/>
          <w:color w:val="000000" w:themeColor="text1"/>
          <w:lang w:bidi="ar-SA"/>
        </w:rPr>
        <w:lastRenderedPageBreak/>
        <w:t>Crisp, A.H. (1996).</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The sleepwalking/night terrors syndrome in adults.</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i/>
          <w:iCs/>
          <w:color w:val="000000" w:themeColor="text1"/>
          <w:lang w:bidi="ar-SA"/>
        </w:rPr>
        <w:t>Postgraduate Medical Journal</w:t>
      </w:r>
      <w:r w:rsidRPr="00B65038">
        <w:rPr>
          <w:rFonts w:ascii="Arial" w:eastAsia="Times New Roman" w:hAnsi="Arial" w:cs="Arial"/>
          <w:color w:val="000000" w:themeColor="text1"/>
          <w:lang w:bidi="ar-SA"/>
        </w:rPr>
        <w:t>, 72(852), pp.599–604.</w:t>
      </w:r>
      <w:proofErr w:type="gramEnd"/>
      <w:r w:rsidRPr="00B65038">
        <w:rPr>
          <w:rFonts w:ascii="Arial" w:eastAsia="Times New Roman" w:hAnsi="Arial" w:cs="Arial"/>
          <w:color w:val="000000" w:themeColor="text1"/>
          <w:lang w:bidi="ar-SA"/>
        </w:rPr>
        <w:t xml:space="preserve"> Avaialabe at: https://doi.org/10.1136/pgmj.72.852.599. </w:t>
      </w:r>
      <w:proofErr w:type="gramStart"/>
      <w:r w:rsidRPr="00B65038">
        <w:rPr>
          <w:rFonts w:ascii="Arial" w:eastAsia="Times New Roman" w:hAnsi="Arial" w:cs="Arial"/>
          <w:color w:val="000000" w:themeColor="text1"/>
          <w:lang w:bidi="ar-SA"/>
        </w:rPr>
        <w:t>Accessed 7 September, 2025.</w:t>
      </w:r>
      <w:proofErr w:type="gramEnd"/>
    </w:p>
    <w:p w14:paraId="67FFDBA0"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0C44F014"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Diaz-</w:t>
      </w:r>
      <w:proofErr w:type="spellStart"/>
      <w:r w:rsidRPr="00B65038">
        <w:rPr>
          <w:rFonts w:ascii="Arial" w:hAnsi="Arial" w:cs="Arial"/>
          <w:color w:val="000000" w:themeColor="text1"/>
          <w:sz w:val="22"/>
          <w:szCs w:val="22"/>
        </w:rPr>
        <w:t>delCastillo</w:t>
      </w:r>
      <w:proofErr w:type="spellEnd"/>
      <w:r w:rsidRPr="00B65038">
        <w:rPr>
          <w:rFonts w:ascii="Arial" w:hAnsi="Arial" w:cs="Arial"/>
          <w:color w:val="000000" w:themeColor="text1"/>
          <w:sz w:val="22"/>
          <w:szCs w:val="22"/>
        </w:rPr>
        <w:t>, M., Espersen, R.B., Beck-Nielsen, S.S., Lars Rejnmark and Anne-Marie Heegaard, 2025.</w:t>
      </w:r>
      <w:proofErr w:type="gramEnd"/>
      <w:r w:rsidRPr="00B65038">
        <w:rPr>
          <w:rFonts w:ascii="Arial" w:hAnsi="Arial" w:cs="Arial"/>
          <w:color w:val="000000" w:themeColor="text1"/>
          <w:sz w:val="22"/>
          <w:szCs w:val="22"/>
        </w:rPr>
        <w:t xml:space="preserve"> Pain, Quality of Life and Mental Health in Adults </w:t>
      </w:r>
      <w:proofErr w:type="gramStart"/>
      <w:r w:rsidRPr="00B65038">
        <w:rPr>
          <w:rFonts w:ascii="Arial" w:hAnsi="Arial" w:cs="Arial"/>
          <w:color w:val="000000" w:themeColor="text1"/>
          <w:sz w:val="22"/>
          <w:szCs w:val="22"/>
        </w:rPr>
        <w:t>With</w:t>
      </w:r>
      <w:proofErr w:type="gramEnd"/>
      <w:r w:rsidRPr="00B65038">
        <w:rPr>
          <w:rFonts w:ascii="Arial" w:hAnsi="Arial" w:cs="Arial"/>
          <w:color w:val="000000" w:themeColor="text1"/>
          <w:sz w:val="22"/>
          <w:szCs w:val="22"/>
        </w:rPr>
        <w:t xml:space="preserve"> X-Linked Hypophosphatemia: A Cross-Sectional Study. </w:t>
      </w:r>
      <w:proofErr w:type="gramStart"/>
      <w:r w:rsidRPr="00B65038">
        <w:rPr>
          <w:rFonts w:ascii="Arial" w:hAnsi="Arial" w:cs="Arial"/>
          <w:i/>
          <w:iCs/>
          <w:color w:val="000000" w:themeColor="text1"/>
          <w:sz w:val="22"/>
          <w:szCs w:val="22"/>
        </w:rPr>
        <w:t>The Journal of Clinical Endocrinology &amp; Metabolism</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Available at: </w:t>
      </w:r>
      <w:hyperlink r:id="rId20" w:history="1">
        <w:r w:rsidRPr="00B65038">
          <w:rPr>
            <w:rStyle w:val="Hyperlink"/>
            <w:rFonts w:ascii="Arial" w:hAnsi="Arial" w:cs="Arial"/>
            <w:color w:val="000000" w:themeColor="text1"/>
            <w:sz w:val="22"/>
            <w:szCs w:val="22"/>
          </w:rPr>
          <w:t>https://doi.org/10.1210/clinem/dgaf104</w:t>
        </w:r>
      </w:hyperlink>
      <w:r w:rsidRPr="00B65038">
        <w:rPr>
          <w:rFonts w:ascii="Arial" w:hAnsi="Arial" w:cs="Arial"/>
          <w:color w:val="000000" w:themeColor="text1"/>
          <w:sz w:val="22"/>
          <w:szCs w:val="22"/>
        </w:rPr>
        <w:t>.</w:t>
      </w:r>
      <w:r w:rsidRPr="00B65038">
        <w:rPr>
          <w:rFonts w:ascii="Arial" w:hAnsi="Arial" w:cs="Arial"/>
          <w:color w:val="000000" w:themeColor="text1"/>
          <w:sz w:val="22"/>
          <w:szCs w:val="22"/>
          <w:shd w:val="clear" w:color="auto" w:fill="FFFFFF"/>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6 August, 2025.</w:t>
      </w:r>
      <w:proofErr w:type="gramEnd"/>
    </w:p>
    <w:p w14:paraId="5D9974CC"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4BBAE091"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spellStart"/>
      <w:proofErr w:type="gramStart"/>
      <w:r w:rsidRPr="00B65038">
        <w:rPr>
          <w:rFonts w:ascii="Arial" w:eastAsia="Times New Roman" w:hAnsi="Arial" w:cs="Arial"/>
          <w:color w:val="000000" w:themeColor="text1"/>
          <w:lang w:bidi="ar-SA"/>
        </w:rPr>
        <w:t>Ekirch</w:t>
      </w:r>
      <w:proofErr w:type="spellEnd"/>
      <w:r w:rsidRPr="00B65038">
        <w:rPr>
          <w:rFonts w:ascii="Arial" w:eastAsia="Times New Roman" w:hAnsi="Arial" w:cs="Arial"/>
          <w:color w:val="000000" w:themeColor="text1"/>
          <w:lang w:bidi="ar-SA"/>
        </w:rPr>
        <w:t xml:space="preserve">, A.R. and </w:t>
      </w:r>
      <w:proofErr w:type="spellStart"/>
      <w:r w:rsidRPr="00B65038">
        <w:rPr>
          <w:rFonts w:ascii="Arial" w:eastAsia="Times New Roman" w:hAnsi="Arial" w:cs="Arial"/>
          <w:color w:val="000000" w:themeColor="text1"/>
          <w:lang w:bidi="ar-SA"/>
        </w:rPr>
        <w:t>Shneerson</w:t>
      </w:r>
      <w:proofErr w:type="spellEnd"/>
      <w:r w:rsidRPr="00B65038">
        <w:rPr>
          <w:rFonts w:ascii="Arial" w:eastAsia="Times New Roman" w:hAnsi="Arial" w:cs="Arial"/>
          <w:color w:val="000000" w:themeColor="text1"/>
          <w:lang w:bidi="ar-SA"/>
        </w:rPr>
        <w:t>, J.M. (2011).</w:t>
      </w:r>
      <w:proofErr w:type="gramEnd"/>
      <w:r w:rsidRPr="00B65038">
        <w:rPr>
          <w:rFonts w:ascii="Arial" w:eastAsia="Times New Roman" w:hAnsi="Arial" w:cs="Arial"/>
          <w:color w:val="000000" w:themeColor="text1"/>
          <w:lang w:bidi="ar-SA"/>
        </w:rPr>
        <w:t xml:space="preserve"> Nineteenth-Century Sleep Violence Cases: A Historical View. </w:t>
      </w:r>
      <w:proofErr w:type="gramStart"/>
      <w:r w:rsidRPr="00B65038">
        <w:rPr>
          <w:rFonts w:ascii="Arial" w:eastAsia="Times New Roman" w:hAnsi="Arial" w:cs="Arial"/>
          <w:i/>
          <w:iCs/>
          <w:color w:val="000000" w:themeColor="text1"/>
          <w:lang w:bidi="ar-SA"/>
        </w:rPr>
        <w:t>Sleep Medicine Clinics</w:t>
      </w:r>
      <w:r w:rsidRPr="00B65038">
        <w:rPr>
          <w:rFonts w:ascii="Arial" w:eastAsia="Times New Roman" w:hAnsi="Arial" w:cs="Arial"/>
          <w:color w:val="000000" w:themeColor="text1"/>
          <w:lang w:bidi="ar-SA"/>
        </w:rPr>
        <w:t>, 6(4), pp.483–491.</w:t>
      </w:r>
      <w:proofErr w:type="gramEnd"/>
      <w:r w:rsidRPr="00B65038">
        <w:rPr>
          <w:rFonts w:ascii="Arial" w:eastAsia="Times New Roman" w:hAnsi="Arial" w:cs="Arial"/>
          <w:color w:val="000000" w:themeColor="text1"/>
          <w:lang w:bidi="ar-SA"/>
        </w:rPr>
        <w:t xml:space="preserve"> Available at: </w:t>
      </w:r>
      <w:hyperlink r:id="rId21" w:history="1">
        <w:r w:rsidRPr="00B65038">
          <w:rPr>
            <w:rStyle w:val="Hyperlink"/>
            <w:rFonts w:ascii="Arial" w:eastAsia="Times New Roman" w:hAnsi="Arial" w:cs="Arial"/>
            <w:color w:val="000000" w:themeColor="text1"/>
            <w:lang w:bidi="ar-SA"/>
          </w:rPr>
          <w:t>https://doi.org/10.1016/j.jsmc.2011.08.007</w:t>
        </w:r>
      </w:hyperlink>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Accessed 7 September, 2025.</w:t>
      </w:r>
      <w:proofErr w:type="gramEnd"/>
    </w:p>
    <w:p w14:paraId="6322909F"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5B460872"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Finlay, L. (2021). Thematic Analysis</w:t>
      </w:r>
      <w:proofErr w:type="gramStart"/>
      <w:r w:rsidRPr="00B65038">
        <w:rPr>
          <w:rFonts w:ascii="Arial" w:hAnsi="Arial" w:cs="Arial"/>
          <w:color w:val="000000" w:themeColor="text1"/>
          <w:sz w:val="22"/>
          <w:szCs w:val="22"/>
        </w:rPr>
        <w:t>: :</w:t>
      </w:r>
      <w:proofErr w:type="gramEnd"/>
      <w:r w:rsidRPr="00B65038">
        <w:rPr>
          <w:rFonts w:ascii="Arial" w:hAnsi="Arial" w:cs="Arial"/>
          <w:color w:val="000000" w:themeColor="text1"/>
          <w:sz w:val="22"/>
          <w:szCs w:val="22"/>
        </w:rPr>
        <w:t xml:space="preserve"> The ‘Good’, the ‘Bad’ and the ‘Ugly’. </w:t>
      </w:r>
      <w:proofErr w:type="gramStart"/>
      <w:r w:rsidRPr="00B65038">
        <w:rPr>
          <w:rFonts w:ascii="Arial" w:hAnsi="Arial" w:cs="Arial"/>
          <w:i/>
          <w:iCs/>
          <w:color w:val="000000" w:themeColor="text1"/>
          <w:sz w:val="22"/>
          <w:szCs w:val="22"/>
        </w:rPr>
        <w:t>European Journal for Qualitative Research in Psychotherapy</w:t>
      </w:r>
      <w:r w:rsidRPr="00B65038">
        <w:rPr>
          <w:rFonts w:ascii="Arial" w:hAnsi="Arial" w:cs="Arial"/>
          <w:color w:val="000000" w:themeColor="text1"/>
          <w:sz w:val="22"/>
          <w:szCs w:val="22"/>
        </w:rPr>
        <w:t>, 11, pp.103–116.</w:t>
      </w:r>
      <w:proofErr w:type="gramEnd"/>
      <w:r w:rsidRPr="00B65038">
        <w:rPr>
          <w:rFonts w:ascii="Arial" w:hAnsi="Arial" w:cs="Arial"/>
          <w:color w:val="000000" w:themeColor="text1"/>
          <w:sz w:val="22"/>
          <w:szCs w:val="22"/>
        </w:rPr>
        <w:t xml:space="preserve"> Available at: </w:t>
      </w:r>
      <w:hyperlink r:id="rId22" w:history="1">
        <w:r w:rsidRPr="00B65038">
          <w:rPr>
            <w:rStyle w:val="Hyperlink"/>
            <w:rFonts w:ascii="Arial" w:hAnsi="Arial" w:cs="Arial"/>
            <w:color w:val="000000" w:themeColor="text1"/>
            <w:sz w:val="22"/>
            <w:szCs w:val="22"/>
          </w:rPr>
          <w:t>https://openjournals.ljmu.ac.uk/ejqrp/article/view/3062</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Accessed: 29 November, 2025.</w:t>
      </w:r>
      <w:proofErr w:type="gramEnd"/>
    </w:p>
    <w:p w14:paraId="40130DC9"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28BEDB3A" w14:textId="77777777" w:rsidR="00B521FF" w:rsidRPr="00B65038" w:rsidRDefault="00B521FF" w:rsidP="00B521FF">
      <w:pPr>
        <w:widowControl/>
        <w:autoSpaceDE/>
        <w:autoSpaceDN/>
        <w:spacing w:line="360" w:lineRule="auto"/>
        <w:contextualSpacing/>
        <w:rPr>
          <w:rFonts w:ascii="Arial" w:hAnsi="Arial" w:cs="Arial"/>
          <w:color w:val="000000" w:themeColor="text1"/>
        </w:rPr>
      </w:pPr>
      <w:proofErr w:type="spellStart"/>
      <w:proofErr w:type="gramStart"/>
      <w:r w:rsidRPr="00B65038">
        <w:rPr>
          <w:rFonts w:ascii="Arial" w:eastAsia="Times New Roman" w:hAnsi="Arial" w:cs="Arial"/>
          <w:color w:val="000000" w:themeColor="text1"/>
          <w:lang w:bidi="ar-SA"/>
        </w:rPr>
        <w:t>GriffinOT</w:t>
      </w:r>
      <w:proofErr w:type="spellEnd"/>
      <w:r w:rsidRPr="00B65038">
        <w:rPr>
          <w:rFonts w:ascii="Arial" w:eastAsia="Times New Roman" w:hAnsi="Arial" w:cs="Arial"/>
          <w:color w:val="000000" w:themeColor="text1"/>
          <w:lang w:bidi="ar-SA"/>
        </w:rPr>
        <w:t xml:space="preserve"> (2020).</w:t>
      </w:r>
      <w:proofErr w:type="gramEnd"/>
      <w:r w:rsidRPr="00B65038">
        <w:rPr>
          <w:rFonts w:ascii="Arial" w:eastAsia="Times New Roman" w:hAnsi="Arial" w:cs="Arial"/>
          <w:color w:val="000000" w:themeColor="text1"/>
          <w:lang w:bidi="ar-SA"/>
        </w:rPr>
        <w:t xml:space="preserve"> </w:t>
      </w:r>
      <w:r w:rsidRPr="00B65038">
        <w:rPr>
          <w:rFonts w:ascii="Arial" w:eastAsia="Times New Roman" w:hAnsi="Arial" w:cs="Arial"/>
          <w:i/>
          <w:iCs/>
          <w:color w:val="000000" w:themeColor="text1"/>
          <w:lang w:bidi="ar-SA"/>
        </w:rPr>
        <w:t>Arousal, Attention and Sensory Processing What’s the Links?</w:t>
      </w:r>
      <w:r w:rsidRPr="00B65038">
        <w:rPr>
          <w:rFonts w:ascii="Arial" w:eastAsia="Times New Roman" w:hAnsi="Arial" w:cs="Arial"/>
          <w:color w:val="000000" w:themeColor="text1"/>
          <w:lang w:bidi="ar-SA"/>
        </w:rPr>
        <w:t xml:space="preserve"> Available at: </w:t>
      </w:r>
      <w:hyperlink r:id="rId23" w:history="1">
        <w:r w:rsidRPr="00B65038">
          <w:rPr>
            <w:rStyle w:val="Hyperlink"/>
            <w:rFonts w:ascii="Arial" w:eastAsia="Times New Roman" w:hAnsi="Arial" w:cs="Arial"/>
            <w:color w:val="000000" w:themeColor="text1"/>
            <w:lang w:bidi="ar-SA"/>
          </w:rPr>
          <w:t>https://www.griffinot.com/arousal-attention-sensory-processing-adhd-autism/</w:t>
        </w:r>
      </w:hyperlink>
      <w:r w:rsidRPr="00B65038">
        <w:rPr>
          <w:rFonts w:ascii="Arial" w:eastAsia="Times New Roman" w:hAnsi="Arial" w:cs="Arial"/>
          <w:color w:val="000000" w:themeColor="text1"/>
          <w:lang w:bidi="ar-SA"/>
        </w:rPr>
        <w:t xml:space="preserve">. </w:t>
      </w:r>
      <w:proofErr w:type="gramStart"/>
      <w:r w:rsidRPr="00B65038">
        <w:rPr>
          <w:rFonts w:ascii="Arial" w:hAnsi="Arial" w:cs="Arial"/>
          <w:color w:val="000000" w:themeColor="text1"/>
        </w:rPr>
        <w:t>Accessed: 28 October, 2025.</w:t>
      </w:r>
      <w:proofErr w:type="gramEnd"/>
    </w:p>
    <w:p w14:paraId="3604B2AF"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3CED036E"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r w:rsidRPr="00B65038">
        <w:rPr>
          <w:rFonts w:ascii="Arial" w:eastAsia="Times New Roman" w:hAnsi="Arial" w:cs="Arial"/>
          <w:color w:val="000000" w:themeColor="text1"/>
          <w:lang w:bidi="ar-SA"/>
        </w:rPr>
        <w:t xml:space="preserve">Hunter, E. (2020). The </w:t>
      </w:r>
      <w:proofErr w:type="spellStart"/>
      <w:r w:rsidRPr="00B65038">
        <w:rPr>
          <w:rFonts w:ascii="Arial" w:eastAsia="Times New Roman" w:hAnsi="Arial" w:cs="Arial"/>
          <w:color w:val="000000" w:themeColor="text1"/>
          <w:lang w:bidi="ar-SA"/>
        </w:rPr>
        <w:t>Noctambuli</w:t>
      </w:r>
      <w:proofErr w:type="spellEnd"/>
      <w:r w:rsidRPr="00B65038">
        <w:rPr>
          <w:rFonts w:ascii="Arial" w:eastAsia="Times New Roman" w:hAnsi="Arial" w:cs="Arial"/>
          <w:color w:val="000000" w:themeColor="text1"/>
          <w:lang w:bidi="ar-SA"/>
        </w:rPr>
        <w:t xml:space="preserve">: tales of sleepwalkers and secrets of the body in seventeenth-century England. </w:t>
      </w:r>
      <w:proofErr w:type="gramStart"/>
      <w:r w:rsidRPr="00B65038">
        <w:rPr>
          <w:rFonts w:ascii="Arial" w:eastAsia="Times New Roman" w:hAnsi="Arial" w:cs="Arial"/>
          <w:i/>
          <w:iCs/>
          <w:color w:val="000000" w:themeColor="text1"/>
          <w:lang w:bidi="ar-SA"/>
        </w:rPr>
        <w:t>The Seventeenth Century</w:t>
      </w:r>
      <w:r w:rsidRPr="00B65038">
        <w:rPr>
          <w:rFonts w:ascii="Arial" w:eastAsia="Times New Roman" w:hAnsi="Arial" w:cs="Arial"/>
          <w:color w:val="000000" w:themeColor="text1"/>
          <w:lang w:bidi="ar-SA"/>
        </w:rPr>
        <w:t>, 37(1), pp.1–26.</w:t>
      </w:r>
      <w:proofErr w:type="gramEnd"/>
      <w:r w:rsidRPr="00B65038">
        <w:rPr>
          <w:rFonts w:ascii="Arial" w:eastAsia="Times New Roman" w:hAnsi="Arial" w:cs="Arial"/>
          <w:color w:val="000000" w:themeColor="text1"/>
          <w:lang w:bidi="ar-SA"/>
        </w:rPr>
        <w:t xml:space="preserve"> Available at: </w:t>
      </w:r>
      <w:hyperlink r:id="rId24" w:history="1">
        <w:r w:rsidRPr="00B65038">
          <w:rPr>
            <w:rStyle w:val="Hyperlink"/>
            <w:rFonts w:ascii="Arial" w:eastAsia="Times New Roman" w:hAnsi="Arial" w:cs="Arial"/>
            <w:color w:val="000000" w:themeColor="text1"/>
            <w:lang w:bidi="ar-SA"/>
          </w:rPr>
          <w:t>https://doi.org/10.1080/0268117x.2020.1855235</w:t>
        </w:r>
      </w:hyperlink>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Accessed: 4 October, 2025.</w:t>
      </w:r>
      <w:proofErr w:type="gramEnd"/>
    </w:p>
    <w:p w14:paraId="6D47B52B"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6BA9781D" w14:textId="77777777" w:rsidR="00B521FF" w:rsidRPr="00B65038" w:rsidRDefault="00B521FF" w:rsidP="00B521FF">
      <w:pPr>
        <w:widowControl/>
        <w:autoSpaceDE/>
        <w:autoSpaceDN/>
        <w:spacing w:line="360" w:lineRule="auto"/>
        <w:contextualSpacing/>
        <w:rPr>
          <w:rFonts w:ascii="Arial" w:hAnsi="Arial" w:cs="Arial"/>
          <w:color w:val="000000" w:themeColor="text1"/>
          <w:shd w:val="clear" w:color="auto" w:fill="FFFFFF"/>
        </w:rPr>
      </w:pPr>
      <w:proofErr w:type="spellStart"/>
      <w:proofErr w:type="gramStart"/>
      <w:r w:rsidRPr="00B65038">
        <w:rPr>
          <w:rFonts w:ascii="Arial" w:eastAsia="Times New Roman" w:hAnsi="Arial" w:cs="Arial"/>
          <w:color w:val="000000" w:themeColor="text1"/>
          <w:lang w:bidi="ar-SA"/>
        </w:rPr>
        <w:t>Josée</w:t>
      </w:r>
      <w:proofErr w:type="spellEnd"/>
      <w:r w:rsidRPr="00B65038">
        <w:rPr>
          <w:rFonts w:ascii="Arial" w:eastAsia="Times New Roman" w:hAnsi="Arial" w:cs="Arial"/>
          <w:color w:val="000000" w:themeColor="text1"/>
          <w:lang w:bidi="ar-SA"/>
        </w:rPr>
        <w:t xml:space="preserve"> Savard and Marie-Christine Ouellet (2019).</w:t>
      </w:r>
      <w:proofErr w:type="gramEnd"/>
      <w:r w:rsidRPr="00B65038">
        <w:rPr>
          <w:rFonts w:ascii="Arial" w:eastAsia="Times New Roman" w:hAnsi="Arial" w:cs="Arial"/>
          <w:color w:val="000000" w:themeColor="text1"/>
          <w:lang w:bidi="ar-SA"/>
        </w:rPr>
        <w:t xml:space="preserve"> </w:t>
      </w:r>
      <w:r w:rsidRPr="00B65038">
        <w:rPr>
          <w:rFonts w:ascii="Arial" w:eastAsia="Times New Roman" w:hAnsi="Arial" w:cs="Arial"/>
          <w:i/>
          <w:iCs/>
          <w:color w:val="000000" w:themeColor="text1"/>
          <w:lang w:bidi="ar-SA"/>
        </w:rPr>
        <w:t>Handbook of sleep disorders in medical conditions</w:t>
      </w:r>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London ;</w:t>
      </w:r>
      <w:proofErr w:type="gramEnd"/>
      <w:r w:rsidRPr="00B65038">
        <w:rPr>
          <w:rFonts w:ascii="Arial" w:eastAsia="Times New Roman" w:hAnsi="Arial" w:cs="Arial"/>
          <w:color w:val="000000" w:themeColor="text1"/>
          <w:lang w:bidi="ar-SA"/>
        </w:rPr>
        <w:t xml:space="preserve"> San Diego Academic Press, An Imprint Of Elsevier. Available at: </w:t>
      </w:r>
      <w:hyperlink r:id="rId25" w:tgtFrame="_blank" w:tooltip="Persistent link using digital object identifier" w:history="1">
        <w:r w:rsidRPr="00B65038">
          <w:rPr>
            <w:rStyle w:val="anchor-text"/>
            <w:rFonts w:ascii="Arial" w:hAnsi="Arial" w:cs="Arial"/>
            <w:color w:val="000000" w:themeColor="text1"/>
          </w:rPr>
          <w:t>https://doi.org/10.1016/B978-0-12-813014-8.00001-9</w:t>
        </w:r>
      </w:hyperlink>
      <w:r>
        <w:rPr>
          <w:rFonts w:ascii="Arial" w:hAnsi="Arial" w:cs="Arial"/>
          <w:color w:val="000000" w:themeColor="text1"/>
        </w:rPr>
        <w:t>.</w:t>
      </w:r>
      <w:r w:rsidRPr="00B65038">
        <w:rPr>
          <w:rFonts w:ascii="Arial" w:hAnsi="Arial" w:cs="Arial"/>
          <w:color w:val="000000" w:themeColor="text1"/>
        </w:rPr>
        <w:t xml:space="preserve"> </w:t>
      </w:r>
      <w:r w:rsidRPr="00B65038">
        <w:rPr>
          <w:rFonts w:ascii="Arial" w:hAnsi="Arial" w:cs="Arial"/>
          <w:color w:val="000000" w:themeColor="text1"/>
          <w:shd w:val="clear" w:color="auto" w:fill="FFFFFF"/>
        </w:rPr>
        <w:t>Accessed: 29 November, 2025.</w:t>
      </w:r>
    </w:p>
    <w:p w14:paraId="72FE2B67"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5F71D29D"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Kent, A. (2015). A qualitative study of people’s experiences of sleep and paranoia - White Rose </w:t>
      </w:r>
      <w:proofErr w:type="spellStart"/>
      <w:r w:rsidRPr="00B65038">
        <w:rPr>
          <w:rFonts w:ascii="Arial" w:hAnsi="Arial" w:cs="Arial"/>
          <w:color w:val="000000" w:themeColor="text1"/>
          <w:sz w:val="22"/>
          <w:szCs w:val="22"/>
        </w:rPr>
        <w:t>eTheses</w:t>
      </w:r>
      <w:proofErr w:type="spellEnd"/>
      <w:r w:rsidRPr="00B65038">
        <w:rPr>
          <w:rFonts w:ascii="Arial" w:hAnsi="Arial" w:cs="Arial"/>
          <w:color w:val="000000" w:themeColor="text1"/>
          <w:sz w:val="22"/>
          <w:szCs w:val="22"/>
        </w:rPr>
        <w:t xml:space="preserve"> Online. </w:t>
      </w:r>
      <w:r w:rsidRPr="00B65038">
        <w:rPr>
          <w:rFonts w:ascii="Arial" w:hAnsi="Arial" w:cs="Arial"/>
          <w:i/>
          <w:iCs/>
          <w:color w:val="000000" w:themeColor="text1"/>
          <w:sz w:val="22"/>
          <w:szCs w:val="22"/>
        </w:rPr>
        <w:t>Whiterose.ac.uk</w:t>
      </w:r>
      <w:r w:rsidRPr="00B65038">
        <w:rPr>
          <w:rFonts w:ascii="Arial" w:hAnsi="Arial" w:cs="Arial"/>
          <w:color w:val="000000" w:themeColor="text1"/>
          <w:sz w:val="22"/>
          <w:szCs w:val="22"/>
        </w:rPr>
        <w:t xml:space="preserve">. Available at: </w:t>
      </w:r>
      <w:hyperlink r:id="rId26" w:history="1">
        <w:r w:rsidRPr="00B65038">
          <w:rPr>
            <w:rStyle w:val="Hyperlink"/>
            <w:rFonts w:ascii="Arial" w:hAnsi="Arial" w:cs="Arial"/>
            <w:color w:val="000000" w:themeColor="text1"/>
            <w:sz w:val="22"/>
            <w:szCs w:val="22"/>
          </w:rPr>
          <w:t>https://etheses.whiterose.ac.uk/id/eprint/13040/4/Alice%20Kent%20DClin%20Psy%20Thesis%202015.pdf</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Accessed: 28 November, 2025.</w:t>
      </w:r>
      <w:proofErr w:type="gramEnd"/>
    </w:p>
    <w:p w14:paraId="1BD40721"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2CA9C866"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Klein, R. (2013). </w:t>
      </w:r>
      <w:proofErr w:type="gramStart"/>
      <w:r w:rsidRPr="00B65038">
        <w:rPr>
          <w:rFonts w:ascii="Arial" w:hAnsi="Arial" w:cs="Arial"/>
          <w:color w:val="000000" w:themeColor="text1"/>
          <w:sz w:val="22"/>
          <w:szCs w:val="22"/>
        </w:rPr>
        <w:t>Sleepwalking into a political fiasco.</w:t>
      </w:r>
      <w:proofErr w:type="gramEnd"/>
      <w:r w:rsidRPr="00B65038">
        <w:rPr>
          <w:rFonts w:ascii="Arial" w:hAnsi="Arial" w:cs="Arial"/>
          <w:color w:val="000000" w:themeColor="text1"/>
          <w:sz w:val="22"/>
          <w:szCs w:val="22"/>
        </w:rPr>
        <w:t xml:space="preserve"> </w:t>
      </w:r>
      <w:proofErr w:type="gramStart"/>
      <w:r w:rsidRPr="00B65038">
        <w:rPr>
          <w:rFonts w:ascii="Arial" w:hAnsi="Arial" w:cs="Arial"/>
          <w:i/>
          <w:iCs/>
          <w:color w:val="000000" w:themeColor="text1"/>
          <w:sz w:val="22"/>
          <w:szCs w:val="22"/>
        </w:rPr>
        <w:t>Health Economics, Policy and Law</w:t>
      </w:r>
      <w:r w:rsidRPr="00B65038">
        <w:rPr>
          <w:rFonts w:ascii="Arial" w:hAnsi="Arial" w:cs="Arial"/>
          <w:color w:val="000000" w:themeColor="text1"/>
          <w:sz w:val="22"/>
          <w:szCs w:val="22"/>
        </w:rPr>
        <w:t>, 8(2), pp.237–242.</w:t>
      </w:r>
      <w:proofErr w:type="gramEnd"/>
      <w:r w:rsidRPr="00B65038">
        <w:rPr>
          <w:rFonts w:ascii="Arial" w:hAnsi="Arial" w:cs="Arial"/>
          <w:color w:val="000000" w:themeColor="text1"/>
          <w:sz w:val="22"/>
          <w:szCs w:val="22"/>
        </w:rPr>
        <w:t xml:space="preserve"> Available at: </w:t>
      </w:r>
      <w:hyperlink r:id="rId27" w:history="1">
        <w:r w:rsidRPr="00B65038">
          <w:rPr>
            <w:rStyle w:val="Hyperlink"/>
            <w:rFonts w:ascii="Arial" w:hAnsi="Arial" w:cs="Arial"/>
            <w:color w:val="000000" w:themeColor="text1"/>
            <w:sz w:val="22"/>
            <w:szCs w:val="22"/>
          </w:rPr>
          <w:t>https://doi.org/10.1017/s1744133113000066</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30 Nov. 2025.</w:t>
      </w:r>
      <w:proofErr w:type="gramEnd"/>
    </w:p>
    <w:p w14:paraId="30224871"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0879B219"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Laing, N. (2020). </w:t>
      </w:r>
      <w:proofErr w:type="gramStart"/>
      <w:r w:rsidRPr="00B65038">
        <w:rPr>
          <w:rFonts w:ascii="Arial" w:hAnsi="Arial" w:cs="Arial"/>
          <w:color w:val="000000" w:themeColor="text1"/>
          <w:sz w:val="22"/>
          <w:szCs w:val="22"/>
        </w:rPr>
        <w:t>Understanding the walking behaviour of older adults in walking groups.</w:t>
      </w:r>
      <w:proofErr w:type="gramEnd"/>
      <w:r w:rsidRPr="00B65038">
        <w:rPr>
          <w:rFonts w:ascii="Arial" w:hAnsi="Arial" w:cs="Arial"/>
          <w:color w:val="000000" w:themeColor="text1"/>
          <w:sz w:val="22"/>
          <w:szCs w:val="22"/>
        </w:rPr>
        <w:t xml:space="preserve"> </w:t>
      </w:r>
      <w:r w:rsidRPr="00B65038">
        <w:rPr>
          <w:rFonts w:ascii="Arial" w:hAnsi="Arial" w:cs="Arial"/>
          <w:i/>
          <w:iCs/>
          <w:color w:val="000000" w:themeColor="text1"/>
          <w:sz w:val="22"/>
          <w:szCs w:val="22"/>
        </w:rPr>
        <w:t>Ed.ac.uk</w:t>
      </w:r>
      <w:r w:rsidRPr="00B65038">
        <w:rPr>
          <w:rFonts w:ascii="Arial" w:hAnsi="Arial" w:cs="Arial"/>
          <w:color w:val="000000" w:themeColor="text1"/>
          <w:sz w:val="22"/>
          <w:szCs w:val="22"/>
        </w:rPr>
        <w:t xml:space="preserve">. Available at: </w:t>
      </w:r>
      <w:hyperlink r:id="rId28" w:history="1">
        <w:r w:rsidRPr="00B65038">
          <w:rPr>
            <w:rStyle w:val="Hyperlink"/>
            <w:rFonts w:ascii="Arial" w:hAnsi="Arial" w:cs="Arial"/>
            <w:color w:val="000000" w:themeColor="text1"/>
            <w:sz w:val="22"/>
            <w:szCs w:val="22"/>
          </w:rPr>
          <w:t>https://hdl.handle.net/1842/37318</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2 September, 2025.</w:t>
      </w:r>
      <w:proofErr w:type="gramEnd"/>
    </w:p>
    <w:p w14:paraId="2E41ED85"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3FB20FAC"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Lame, G. (2019).</w:t>
      </w:r>
      <w:proofErr w:type="gramEnd"/>
      <w:r w:rsidRPr="00B65038">
        <w:rPr>
          <w:rFonts w:ascii="Arial" w:hAnsi="Arial" w:cs="Arial"/>
          <w:color w:val="000000" w:themeColor="text1"/>
          <w:sz w:val="22"/>
          <w:szCs w:val="22"/>
        </w:rPr>
        <w:t xml:space="preserve"> Systematic Literature Reviews: an Introduction. </w:t>
      </w:r>
      <w:r w:rsidRPr="00B65038">
        <w:rPr>
          <w:rFonts w:ascii="Arial" w:hAnsi="Arial" w:cs="Arial"/>
          <w:i/>
          <w:iCs/>
          <w:color w:val="000000" w:themeColor="text1"/>
          <w:sz w:val="22"/>
          <w:szCs w:val="22"/>
        </w:rPr>
        <w:t>Proceedings of the Design Society: International Conference on Engineering Design</w:t>
      </w:r>
      <w:r w:rsidRPr="00B65038">
        <w:rPr>
          <w:rFonts w:ascii="Arial" w:hAnsi="Arial" w:cs="Arial"/>
          <w:color w:val="000000" w:themeColor="text1"/>
          <w:sz w:val="22"/>
          <w:szCs w:val="22"/>
        </w:rPr>
        <w:t>, 1(1</w:t>
      </w:r>
      <w:r>
        <w:rPr>
          <w:rFonts w:ascii="Arial" w:hAnsi="Arial" w:cs="Arial"/>
          <w:color w:val="000000" w:themeColor="text1"/>
          <w:sz w:val="22"/>
          <w:szCs w:val="22"/>
        </w:rPr>
        <w:t xml:space="preserve">), pp.1633–1642. Available at: </w:t>
      </w:r>
      <w:hyperlink r:id="rId29" w:history="1">
        <w:r w:rsidRPr="00B65038">
          <w:rPr>
            <w:rStyle w:val="Hyperlink"/>
            <w:rFonts w:ascii="Arial" w:hAnsi="Arial" w:cs="Arial"/>
            <w:color w:val="000000" w:themeColor="text1"/>
            <w:sz w:val="22"/>
            <w:szCs w:val="22"/>
          </w:rPr>
          <w:t>https://doi.org/10.1017/dsi.2019.169</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Accessed: 29 November, 2025.</w:t>
      </w:r>
      <w:proofErr w:type="gramEnd"/>
    </w:p>
    <w:p w14:paraId="3241D252"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shd w:val="clear" w:color="auto" w:fill="FFFFFF"/>
        </w:rPr>
      </w:pPr>
    </w:p>
    <w:p w14:paraId="2D1001DE"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shd w:val="clear" w:color="auto" w:fill="FFFFFF"/>
        </w:rPr>
      </w:pPr>
      <w:r w:rsidRPr="00B65038">
        <w:rPr>
          <w:rFonts w:ascii="Arial" w:hAnsi="Arial" w:cs="Arial"/>
          <w:color w:val="000000" w:themeColor="text1"/>
          <w:sz w:val="22"/>
          <w:szCs w:val="22"/>
          <w:shd w:val="clear" w:color="auto" w:fill="FFFFFF"/>
        </w:rPr>
        <w:t>LITTLEWOOD, D.L., 2018. </w:t>
      </w:r>
      <w:r w:rsidRPr="00B65038">
        <w:rPr>
          <w:rFonts w:ascii="Arial" w:hAnsi="Arial" w:cs="Arial"/>
          <w:i/>
          <w:iCs/>
          <w:color w:val="000000" w:themeColor="text1"/>
          <w:sz w:val="22"/>
          <w:szCs w:val="22"/>
          <w:shd w:val="clear" w:color="auto" w:fill="FFFFFF"/>
        </w:rPr>
        <w:t>Understanding the Role of Symptoms of Sleep Disturbance in Suicidal Pathways</w:t>
      </w:r>
      <w:r w:rsidRPr="00B65038">
        <w:rPr>
          <w:rFonts w:ascii="Arial" w:hAnsi="Arial" w:cs="Arial"/>
          <w:color w:val="000000" w:themeColor="text1"/>
          <w:sz w:val="22"/>
          <w:szCs w:val="22"/>
          <w:shd w:val="clear" w:color="auto" w:fill="FFFFFF"/>
        </w:rPr>
        <w:t xml:space="preserve">, </w:t>
      </w:r>
      <w:proofErr w:type="gramStart"/>
      <w:r w:rsidRPr="00B65038">
        <w:rPr>
          <w:rFonts w:ascii="Arial" w:hAnsi="Arial" w:cs="Arial"/>
          <w:color w:val="000000" w:themeColor="text1"/>
          <w:sz w:val="22"/>
          <w:szCs w:val="22"/>
          <w:shd w:val="clear" w:color="auto" w:fill="FFFFFF"/>
        </w:rPr>
        <w:t>The</w:t>
      </w:r>
      <w:proofErr w:type="gramEnd"/>
      <w:r w:rsidRPr="00B65038">
        <w:rPr>
          <w:rFonts w:ascii="Arial" w:hAnsi="Arial" w:cs="Arial"/>
          <w:color w:val="000000" w:themeColor="text1"/>
          <w:sz w:val="22"/>
          <w:szCs w:val="22"/>
          <w:shd w:val="clear" w:color="auto" w:fill="FFFFFF"/>
        </w:rPr>
        <w:t xml:space="preserve"> University of Manchester (United Kingdom). Available at: </w:t>
      </w:r>
      <w:hyperlink r:id="rId30" w:history="1">
        <w:r w:rsidRPr="00B65038">
          <w:rPr>
            <w:rStyle w:val="Hyperlink"/>
            <w:rFonts w:ascii="Arial" w:hAnsi="Arial" w:cs="Arial"/>
            <w:color w:val="000000" w:themeColor="text1"/>
            <w:sz w:val="22"/>
            <w:szCs w:val="22"/>
            <w:shd w:val="clear" w:color="auto" w:fill="FFFFFF"/>
          </w:rPr>
          <w:t>https://www.proquest.com/dissertations-theses/understanding-role-symptoms-sleep-disturbance/docview/2322040859/se-2?accountid=130472</w:t>
        </w:r>
      </w:hyperlink>
      <w:r w:rsidRPr="00B65038">
        <w:rPr>
          <w:rFonts w:ascii="Arial" w:hAnsi="Arial" w:cs="Arial"/>
          <w:color w:val="000000" w:themeColor="text1"/>
          <w:sz w:val="22"/>
          <w:szCs w:val="22"/>
          <w:shd w:val="clear" w:color="auto" w:fill="FFFFFF"/>
        </w:rPr>
        <w:t xml:space="preserve">. </w:t>
      </w:r>
      <w:proofErr w:type="gramStart"/>
      <w:r w:rsidRPr="00B65038">
        <w:rPr>
          <w:rFonts w:ascii="Arial" w:hAnsi="Arial" w:cs="Arial"/>
          <w:color w:val="000000" w:themeColor="text1"/>
          <w:sz w:val="22"/>
          <w:szCs w:val="22"/>
          <w:shd w:val="clear" w:color="auto" w:fill="FFFFFF"/>
        </w:rPr>
        <w:t>Accessed: 28 November, 2025.</w:t>
      </w:r>
      <w:proofErr w:type="gramEnd"/>
    </w:p>
    <w:p w14:paraId="222E66D0"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5A2466F5"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Mayo Clinic Staff (2024).</w:t>
      </w:r>
      <w:proofErr w:type="gramEnd"/>
      <w:r w:rsidRPr="00B65038">
        <w:rPr>
          <w:rFonts w:ascii="Arial" w:hAnsi="Arial" w:cs="Arial"/>
          <w:color w:val="000000" w:themeColor="text1"/>
          <w:sz w:val="22"/>
          <w:szCs w:val="22"/>
        </w:rPr>
        <w:t xml:space="preserve"> </w:t>
      </w:r>
      <w:r w:rsidRPr="00B65038">
        <w:rPr>
          <w:rFonts w:ascii="Arial" w:hAnsi="Arial" w:cs="Arial"/>
          <w:i/>
          <w:iCs/>
          <w:color w:val="000000" w:themeColor="text1"/>
          <w:sz w:val="22"/>
          <w:szCs w:val="22"/>
        </w:rPr>
        <w:t>Sleepwalking - Symptoms and causes</w:t>
      </w:r>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Mayo Clinic.</w:t>
      </w:r>
      <w:proofErr w:type="gramEnd"/>
      <w:r w:rsidRPr="00B65038">
        <w:rPr>
          <w:rFonts w:ascii="Arial" w:hAnsi="Arial" w:cs="Arial"/>
          <w:color w:val="000000" w:themeColor="text1"/>
          <w:sz w:val="22"/>
          <w:szCs w:val="22"/>
        </w:rPr>
        <w:t xml:space="preserve"> Available at: </w:t>
      </w:r>
      <w:hyperlink r:id="rId31" w:history="1">
        <w:r w:rsidRPr="00B65038">
          <w:rPr>
            <w:rStyle w:val="Hyperlink"/>
            <w:rFonts w:ascii="Arial" w:hAnsi="Arial" w:cs="Arial"/>
            <w:color w:val="000000" w:themeColor="text1"/>
            <w:sz w:val="22"/>
            <w:szCs w:val="22"/>
          </w:rPr>
          <w:t>https://www.mayoclinic.org/diseases-conditions/sleepwalking/symptoms-causes/syc-20353506</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28 October, 2025.</w:t>
      </w:r>
      <w:proofErr w:type="gramEnd"/>
    </w:p>
    <w:p w14:paraId="692AF6ED"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418E9F84"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Morgan, K. and Hartescu, I. (2019).</w:t>
      </w:r>
      <w:proofErr w:type="gramEnd"/>
      <w:r w:rsidRPr="00B65038">
        <w:rPr>
          <w:rFonts w:ascii="Arial" w:hAnsi="Arial" w:cs="Arial"/>
          <w:color w:val="000000" w:themeColor="text1"/>
          <w:sz w:val="22"/>
          <w:szCs w:val="22"/>
        </w:rPr>
        <w:t xml:space="preserve"> Sleep duration and all-cause mortality: links to physical activity and </w:t>
      </w:r>
      <w:proofErr w:type="spellStart"/>
      <w:r w:rsidRPr="00B65038">
        <w:rPr>
          <w:rFonts w:ascii="Arial" w:hAnsi="Arial" w:cs="Arial"/>
          <w:color w:val="000000" w:themeColor="text1"/>
          <w:sz w:val="22"/>
          <w:szCs w:val="22"/>
        </w:rPr>
        <w:t>prefrailty</w:t>
      </w:r>
      <w:proofErr w:type="spellEnd"/>
      <w:r w:rsidRPr="00B65038">
        <w:rPr>
          <w:rFonts w:ascii="Arial" w:hAnsi="Arial" w:cs="Arial"/>
          <w:color w:val="000000" w:themeColor="text1"/>
          <w:sz w:val="22"/>
          <w:szCs w:val="22"/>
        </w:rPr>
        <w:t xml:space="preserve"> in a 27-year follow up of older adults in the UK. </w:t>
      </w:r>
      <w:proofErr w:type="gramStart"/>
      <w:r w:rsidRPr="00B65038">
        <w:rPr>
          <w:rFonts w:ascii="Arial" w:hAnsi="Arial" w:cs="Arial"/>
          <w:i/>
          <w:iCs/>
          <w:color w:val="000000" w:themeColor="text1"/>
          <w:sz w:val="22"/>
          <w:szCs w:val="22"/>
        </w:rPr>
        <w:t>Sleep Medicine</w:t>
      </w:r>
      <w:r w:rsidRPr="00B65038">
        <w:rPr>
          <w:rFonts w:ascii="Arial" w:hAnsi="Arial" w:cs="Arial"/>
          <w:color w:val="000000" w:themeColor="text1"/>
          <w:sz w:val="22"/>
          <w:szCs w:val="22"/>
        </w:rPr>
        <w:t>, 54, pp.231–237.</w:t>
      </w:r>
      <w:proofErr w:type="gramEnd"/>
      <w:r w:rsidRPr="00B65038">
        <w:rPr>
          <w:rFonts w:ascii="Arial" w:hAnsi="Arial" w:cs="Arial"/>
          <w:color w:val="000000" w:themeColor="text1"/>
          <w:sz w:val="22"/>
          <w:szCs w:val="22"/>
        </w:rPr>
        <w:t xml:space="preserve"> Available at: </w:t>
      </w:r>
      <w:hyperlink r:id="rId32" w:history="1">
        <w:r w:rsidRPr="00B65038">
          <w:rPr>
            <w:rStyle w:val="Hyperlink"/>
            <w:rFonts w:ascii="Arial" w:hAnsi="Arial" w:cs="Arial"/>
            <w:color w:val="000000" w:themeColor="text1"/>
            <w:sz w:val="22"/>
            <w:szCs w:val="22"/>
          </w:rPr>
          <w:t>https://doi.org/10.1016/j.sleep.2018.11.008</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Accessed: 28 November, 2025.</w:t>
      </w:r>
      <w:proofErr w:type="gramEnd"/>
    </w:p>
    <w:p w14:paraId="304FD93C"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178A74FB"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r w:rsidRPr="00B65038">
        <w:rPr>
          <w:rFonts w:ascii="Arial" w:hAnsi="Arial" w:cs="Arial"/>
          <w:color w:val="000000" w:themeColor="text1"/>
          <w:sz w:val="22"/>
          <w:szCs w:val="22"/>
        </w:rPr>
        <w:t>Naeem</w:t>
      </w:r>
      <w:proofErr w:type="spellEnd"/>
      <w:r w:rsidRPr="00B65038">
        <w:rPr>
          <w:rFonts w:ascii="Arial" w:hAnsi="Arial" w:cs="Arial"/>
          <w:color w:val="000000" w:themeColor="text1"/>
          <w:sz w:val="22"/>
          <w:szCs w:val="22"/>
        </w:rPr>
        <w:t xml:space="preserve">, M., </w:t>
      </w:r>
      <w:proofErr w:type="spellStart"/>
      <w:r w:rsidRPr="00B65038">
        <w:rPr>
          <w:rFonts w:ascii="Arial" w:hAnsi="Arial" w:cs="Arial"/>
          <w:color w:val="000000" w:themeColor="text1"/>
          <w:sz w:val="22"/>
          <w:szCs w:val="22"/>
        </w:rPr>
        <w:t>Ozuem</w:t>
      </w:r>
      <w:proofErr w:type="spellEnd"/>
      <w:r w:rsidRPr="00B65038">
        <w:rPr>
          <w:rFonts w:ascii="Arial" w:hAnsi="Arial" w:cs="Arial"/>
          <w:color w:val="000000" w:themeColor="text1"/>
          <w:sz w:val="22"/>
          <w:szCs w:val="22"/>
        </w:rPr>
        <w:t xml:space="preserve">, W., Howell, K. and Ranfagni, S. (2023). A step-by-step Process of Thematic Analysis to Develop a Conceptual Model in Qualitative Research. </w:t>
      </w:r>
      <w:proofErr w:type="gramStart"/>
      <w:r w:rsidRPr="00B65038">
        <w:rPr>
          <w:rFonts w:ascii="Arial" w:hAnsi="Arial" w:cs="Arial"/>
          <w:i/>
          <w:iCs/>
          <w:color w:val="000000" w:themeColor="text1"/>
          <w:sz w:val="22"/>
          <w:szCs w:val="22"/>
        </w:rPr>
        <w:t>International Journal of Qualitative Methods</w:t>
      </w:r>
      <w:r w:rsidRPr="00B65038">
        <w:rPr>
          <w:rFonts w:ascii="Arial" w:hAnsi="Arial" w:cs="Arial"/>
          <w:color w:val="000000" w:themeColor="text1"/>
          <w:sz w:val="22"/>
          <w:szCs w:val="22"/>
        </w:rPr>
        <w:t>, 22(1), pp.1–18.</w:t>
      </w:r>
      <w:proofErr w:type="gramEnd"/>
      <w:r w:rsidRPr="00B65038">
        <w:rPr>
          <w:rFonts w:ascii="Arial" w:hAnsi="Arial" w:cs="Arial"/>
          <w:color w:val="000000" w:themeColor="text1"/>
          <w:sz w:val="22"/>
          <w:szCs w:val="22"/>
        </w:rPr>
        <w:t xml:space="preserve"> Available at: </w:t>
      </w:r>
      <w:hyperlink r:id="rId33" w:history="1">
        <w:r w:rsidRPr="00B65038">
          <w:rPr>
            <w:rStyle w:val="Hyperlink"/>
            <w:rFonts w:ascii="Arial" w:hAnsi="Arial" w:cs="Arial"/>
            <w:color w:val="000000" w:themeColor="text1"/>
            <w:sz w:val="22"/>
            <w:szCs w:val="22"/>
          </w:rPr>
          <w:t>https://doi.org/10.1177/16094069231205789</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17 November, 2025.</w:t>
      </w:r>
      <w:proofErr w:type="gramEnd"/>
    </w:p>
    <w:p w14:paraId="024DA54C"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35B6757C"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NHS Choices (2019).</w:t>
      </w:r>
      <w:proofErr w:type="gramEnd"/>
      <w:r w:rsidRPr="00B65038">
        <w:rPr>
          <w:rFonts w:ascii="Arial" w:hAnsi="Arial" w:cs="Arial"/>
          <w:color w:val="000000" w:themeColor="text1"/>
          <w:sz w:val="22"/>
          <w:szCs w:val="22"/>
        </w:rPr>
        <w:t xml:space="preserve"> </w:t>
      </w:r>
      <w:proofErr w:type="gramStart"/>
      <w:r w:rsidRPr="00B65038">
        <w:rPr>
          <w:rFonts w:ascii="Arial" w:hAnsi="Arial" w:cs="Arial"/>
          <w:i/>
          <w:iCs/>
          <w:color w:val="000000" w:themeColor="text1"/>
          <w:sz w:val="22"/>
          <w:szCs w:val="22"/>
        </w:rPr>
        <w:t>Sleepwalking</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NHS.</w:t>
      </w:r>
      <w:proofErr w:type="gramEnd"/>
      <w:r w:rsidRPr="00B65038">
        <w:rPr>
          <w:rFonts w:ascii="Arial" w:hAnsi="Arial" w:cs="Arial"/>
          <w:color w:val="000000" w:themeColor="text1"/>
          <w:sz w:val="22"/>
          <w:szCs w:val="22"/>
        </w:rPr>
        <w:t xml:space="preserve"> Available at: </w:t>
      </w:r>
      <w:hyperlink r:id="rId34" w:history="1">
        <w:r w:rsidRPr="00B65038">
          <w:rPr>
            <w:rStyle w:val="Hyperlink"/>
            <w:rFonts w:ascii="Arial" w:hAnsi="Arial" w:cs="Arial"/>
            <w:color w:val="000000" w:themeColor="text1"/>
            <w:sz w:val="22"/>
            <w:szCs w:val="22"/>
          </w:rPr>
          <w:t>https://www.nhs.uk/conditions/sleepwalking/</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6 August, 2025.</w:t>
      </w:r>
      <w:proofErr w:type="gramEnd"/>
    </w:p>
    <w:p w14:paraId="77CB078F"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33C5E7A5"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NHS website (2017).</w:t>
      </w:r>
      <w:proofErr w:type="gramEnd"/>
      <w:r w:rsidRPr="00B65038">
        <w:rPr>
          <w:rFonts w:ascii="Arial" w:hAnsi="Arial" w:cs="Arial"/>
          <w:color w:val="000000" w:themeColor="text1"/>
          <w:sz w:val="22"/>
          <w:szCs w:val="22"/>
        </w:rPr>
        <w:t xml:space="preserve"> </w:t>
      </w:r>
      <w:proofErr w:type="gramStart"/>
      <w:r w:rsidRPr="00B65038">
        <w:rPr>
          <w:rFonts w:ascii="Arial" w:hAnsi="Arial" w:cs="Arial"/>
          <w:i/>
          <w:iCs/>
          <w:color w:val="000000" w:themeColor="text1"/>
          <w:sz w:val="22"/>
          <w:szCs w:val="22"/>
        </w:rPr>
        <w:t>Sleepwalking</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nhs.uk</w:t>
      </w:r>
      <w:proofErr w:type="gramEnd"/>
      <w:r w:rsidRPr="00B65038">
        <w:rPr>
          <w:rFonts w:ascii="Arial" w:hAnsi="Arial" w:cs="Arial"/>
          <w:color w:val="000000" w:themeColor="text1"/>
          <w:sz w:val="22"/>
          <w:szCs w:val="22"/>
        </w:rPr>
        <w:t xml:space="preserve">. Available at: </w:t>
      </w:r>
      <w:hyperlink r:id="rId35" w:history="1">
        <w:r w:rsidRPr="00B65038">
          <w:rPr>
            <w:rStyle w:val="Hyperlink"/>
            <w:rFonts w:ascii="Arial" w:hAnsi="Arial" w:cs="Arial"/>
            <w:color w:val="000000" w:themeColor="text1"/>
            <w:sz w:val="22"/>
            <w:szCs w:val="22"/>
          </w:rPr>
          <w:t>https://www.nhs.uk/conditions/sleepwalking/?utm_source=chatgpt.com</w:t>
        </w:r>
      </w:hyperlink>
      <w:r w:rsidRPr="00B65038">
        <w:rPr>
          <w:rFonts w:ascii="Arial" w:hAnsi="Arial" w:cs="Arial"/>
          <w:color w:val="000000" w:themeColor="text1"/>
          <w:sz w:val="22"/>
          <w:szCs w:val="22"/>
        </w:rPr>
        <w:t xml:space="preserve"> [</w:t>
      </w:r>
      <w:proofErr w:type="spellStart"/>
      <w:r w:rsidRPr="00B65038">
        <w:rPr>
          <w:rFonts w:ascii="Arial" w:hAnsi="Arial" w:cs="Arial"/>
          <w:color w:val="000000" w:themeColor="text1"/>
          <w:sz w:val="22"/>
          <w:szCs w:val="22"/>
        </w:rPr>
        <w:t>ccessed</w:t>
      </w:r>
      <w:proofErr w:type="spellEnd"/>
      <w:r w:rsidRPr="00B65038">
        <w:rPr>
          <w:rFonts w:ascii="Arial" w:hAnsi="Arial" w:cs="Arial"/>
          <w:color w:val="000000" w:themeColor="text1"/>
          <w:sz w:val="22"/>
          <w:szCs w:val="22"/>
        </w:rPr>
        <w:t xml:space="preserve"> 15 Dec. 2025.</w:t>
      </w:r>
    </w:p>
    <w:p w14:paraId="42EDE692"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4A54775D"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NICE. (2025). </w:t>
      </w:r>
      <w:r w:rsidRPr="00B65038">
        <w:rPr>
          <w:rFonts w:ascii="Arial" w:hAnsi="Arial" w:cs="Arial"/>
          <w:i/>
          <w:iCs/>
          <w:color w:val="000000" w:themeColor="text1"/>
          <w:sz w:val="22"/>
          <w:szCs w:val="22"/>
        </w:rPr>
        <w:t>CKS is only available in the UK</w:t>
      </w:r>
      <w:r w:rsidRPr="00B65038">
        <w:rPr>
          <w:rFonts w:ascii="Arial" w:hAnsi="Arial" w:cs="Arial"/>
          <w:color w:val="000000" w:themeColor="text1"/>
          <w:sz w:val="22"/>
          <w:szCs w:val="22"/>
        </w:rPr>
        <w:t xml:space="preserve">. Available at: </w:t>
      </w:r>
      <w:hyperlink r:id="rId36" w:history="1">
        <w:r w:rsidRPr="00B65038">
          <w:rPr>
            <w:rStyle w:val="Hyperlink"/>
            <w:rFonts w:ascii="Arial" w:hAnsi="Arial" w:cs="Arial"/>
            <w:color w:val="000000" w:themeColor="text1"/>
            <w:sz w:val="22"/>
            <w:szCs w:val="22"/>
          </w:rPr>
          <w:t>https://cks.nice.org.uk/topics/insomna/diagnosis/assessment/</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30 Nov. 2025.</w:t>
      </w:r>
      <w:proofErr w:type="gramEnd"/>
    </w:p>
    <w:p w14:paraId="3BB355EB"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2573FD22"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spellStart"/>
      <w:r w:rsidRPr="00B65038">
        <w:rPr>
          <w:rFonts w:ascii="Arial" w:eastAsia="Times New Roman" w:hAnsi="Arial" w:cs="Arial"/>
          <w:color w:val="000000" w:themeColor="text1"/>
          <w:lang w:bidi="ar-SA"/>
        </w:rPr>
        <w:lastRenderedPageBreak/>
        <w:t>Nikolopoulou</w:t>
      </w:r>
      <w:proofErr w:type="spellEnd"/>
      <w:r w:rsidRPr="00B65038">
        <w:rPr>
          <w:rFonts w:ascii="Arial" w:eastAsia="Times New Roman" w:hAnsi="Arial" w:cs="Arial"/>
          <w:color w:val="000000" w:themeColor="text1"/>
          <w:lang w:bidi="ar-SA"/>
        </w:rPr>
        <w:t xml:space="preserve">, K. (2022). </w:t>
      </w:r>
      <w:proofErr w:type="gramStart"/>
      <w:r w:rsidRPr="00B65038">
        <w:rPr>
          <w:rFonts w:ascii="Arial" w:eastAsia="Times New Roman" w:hAnsi="Arial" w:cs="Arial"/>
          <w:i/>
          <w:iCs/>
          <w:color w:val="000000" w:themeColor="text1"/>
          <w:lang w:bidi="ar-SA"/>
        </w:rPr>
        <w:t>Inclusion and Exclusion Criteria | Examples &amp; Definition</w:t>
      </w:r>
      <w:r w:rsidRPr="00B65038">
        <w:rPr>
          <w:rFonts w:ascii="Arial" w:eastAsia="Times New Roman" w:hAnsi="Arial" w:cs="Arial"/>
          <w:color w:val="000000" w:themeColor="text1"/>
          <w:lang w:bidi="ar-SA"/>
        </w:rPr>
        <w:t>.</w:t>
      </w:r>
      <w:proofErr w:type="gramEnd"/>
      <w:r w:rsidRPr="00B65038">
        <w:rPr>
          <w:rFonts w:ascii="Arial" w:eastAsia="Times New Roman" w:hAnsi="Arial" w:cs="Arial"/>
          <w:color w:val="000000" w:themeColor="text1"/>
          <w:lang w:bidi="ar-SA"/>
        </w:rPr>
        <w:t xml:space="preserve"> </w:t>
      </w:r>
      <w:proofErr w:type="spellStart"/>
      <w:proofErr w:type="gramStart"/>
      <w:r w:rsidRPr="00B65038">
        <w:rPr>
          <w:rFonts w:ascii="Arial" w:eastAsia="Times New Roman" w:hAnsi="Arial" w:cs="Arial"/>
          <w:color w:val="000000" w:themeColor="text1"/>
          <w:lang w:bidi="ar-SA"/>
        </w:rPr>
        <w:t>Scribbr</w:t>
      </w:r>
      <w:proofErr w:type="spellEnd"/>
      <w:r w:rsidRPr="00B65038">
        <w:rPr>
          <w:rFonts w:ascii="Arial" w:eastAsia="Times New Roman" w:hAnsi="Arial" w:cs="Arial"/>
          <w:color w:val="000000" w:themeColor="text1"/>
          <w:lang w:bidi="ar-SA"/>
        </w:rPr>
        <w:t>.</w:t>
      </w:r>
      <w:proofErr w:type="gramEnd"/>
      <w:r w:rsidRPr="00B65038">
        <w:rPr>
          <w:rFonts w:ascii="Arial" w:eastAsia="Times New Roman" w:hAnsi="Arial" w:cs="Arial"/>
          <w:color w:val="000000" w:themeColor="text1"/>
          <w:lang w:bidi="ar-SA"/>
        </w:rPr>
        <w:t xml:space="preserve"> Available at: </w:t>
      </w:r>
      <w:hyperlink r:id="rId37" w:history="1">
        <w:r w:rsidRPr="00B65038">
          <w:rPr>
            <w:rStyle w:val="Hyperlink"/>
            <w:rFonts w:ascii="Arial" w:eastAsia="Times New Roman" w:hAnsi="Arial" w:cs="Arial"/>
            <w:color w:val="000000" w:themeColor="text1"/>
            <w:lang w:bidi="ar-SA"/>
          </w:rPr>
          <w:t>https://www.scribbr.co.uk/research-methods/inclusion-and-exclusion-criteria/</w:t>
        </w:r>
      </w:hyperlink>
      <w:r w:rsidRPr="00B65038">
        <w:rPr>
          <w:rFonts w:ascii="Arial" w:eastAsia="Times New Roman" w:hAnsi="Arial" w:cs="Arial"/>
          <w:color w:val="000000" w:themeColor="text1"/>
          <w:lang w:bidi="ar-SA"/>
        </w:rPr>
        <w:t xml:space="preserve">. </w:t>
      </w:r>
      <w:r w:rsidRPr="00B65038">
        <w:rPr>
          <w:rFonts w:ascii="Arial" w:hAnsi="Arial" w:cs="Arial"/>
          <w:color w:val="000000" w:themeColor="text1"/>
          <w:shd w:val="clear" w:color="auto" w:fill="FFFFFF"/>
        </w:rPr>
        <w:t>Accessed: 30 November, 2025.</w:t>
      </w:r>
      <w:r w:rsidRPr="00B65038">
        <w:rPr>
          <w:rFonts w:ascii="Arial" w:eastAsia="Times New Roman" w:hAnsi="Arial" w:cs="Arial"/>
          <w:color w:val="000000" w:themeColor="text1"/>
          <w:lang w:bidi="ar-SA"/>
        </w:rPr>
        <w:t>28.</w:t>
      </w:r>
    </w:p>
    <w:p w14:paraId="69F3DAE8"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6DC2CCBA"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proofErr w:type="gramStart"/>
      <w:r w:rsidRPr="00B65038">
        <w:rPr>
          <w:rFonts w:ascii="Arial" w:hAnsi="Arial" w:cs="Arial"/>
          <w:color w:val="000000" w:themeColor="text1"/>
          <w:sz w:val="22"/>
          <w:szCs w:val="22"/>
        </w:rPr>
        <w:t>Ntafouli</w:t>
      </w:r>
      <w:proofErr w:type="spellEnd"/>
      <w:r w:rsidRPr="00B65038">
        <w:rPr>
          <w:rFonts w:ascii="Arial" w:hAnsi="Arial" w:cs="Arial"/>
          <w:color w:val="000000" w:themeColor="text1"/>
          <w:sz w:val="22"/>
          <w:szCs w:val="22"/>
        </w:rPr>
        <w:t xml:space="preserve">, M., Bargiotas, P., </w:t>
      </w:r>
      <w:proofErr w:type="spellStart"/>
      <w:r w:rsidRPr="00B65038">
        <w:rPr>
          <w:rFonts w:ascii="Arial" w:hAnsi="Arial" w:cs="Arial"/>
          <w:color w:val="000000" w:themeColor="text1"/>
          <w:sz w:val="22"/>
          <w:szCs w:val="22"/>
        </w:rPr>
        <w:t>Bonakis</w:t>
      </w:r>
      <w:proofErr w:type="spellEnd"/>
      <w:r w:rsidRPr="00B65038">
        <w:rPr>
          <w:rFonts w:ascii="Arial" w:hAnsi="Arial" w:cs="Arial"/>
          <w:color w:val="000000" w:themeColor="text1"/>
          <w:sz w:val="22"/>
          <w:szCs w:val="22"/>
        </w:rPr>
        <w:t xml:space="preserve">, A., </w:t>
      </w:r>
      <w:proofErr w:type="spellStart"/>
      <w:r w:rsidRPr="00B65038">
        <w:rPr>
          <w:rFonts w:ascii="Arial" w:hAnsi="Arial" w:cs="Arial"/>
          <w:color w:val="000000" w:themeColor="text1"/>
          <w:sz w:val="22"/>
          <w:szCs w:val="22"/>
        </w:rPr>
        <w:t>Lourentzos</w:t>
      </w:r>
      <w:proofErr w:type="spellEnd"/>
      <w:r w:rsidRPr="00B65038">
        <w:rPr>
          <w:rFonts w:ascii="Arial" w:hAnsi="Arial" w:cs="Arial"/>
          <w:color w:val="000000" w:themeColor="text1"/>
          <w:sz w:val="22"/>
          <w:szCs w:val="22"/>
        </w:rPr>
        <w:t xml:space="preserve">, K., </w:t>
      </w:r>
      <w:proofErr w:type="spellStart"/>
      <w:r w:rsidRPr="00B65038">
        <w:rPr>
          <w:rFonts w:ascii="Arial" w:hAnsi="Arial" w:cs="Arial"/>
          <w:color w:val="000000" w:themeColor="text1"/>
          <w:sz w:val="22"/>
          <w:szCs w:val="22"/>
        </w:rPr>
        <w:t>Vagiakis</w:t>
      </w:r>
      <w:proofErr w:type="spellEnd"/>
      <w:r w:rsidRPr="00B65038">
        <w:rPr>
          <w:rFonts w:ascii="Arial" w:hAnsi="Arial" w:cs="Arial"/>
          <w:color w:val="000000" w:themeColor="text1"/>
          <w:sz w:val="22"/>
          <w:szCs w:val="22"/>
        </w:rPr>
        <w:t xml:space="preserve">, E., </w:t>
      </w:r>
      <w:proofErr w:type="spellStart"/>
      <w:r w:rsidRPr="00B65038">
        <w:rPr>
          <w:rFonts w:ascii="Arial" w:hAnsi="Arial" w:cs="Arial"/>
          <w:color w:val="000000" w:themeColor="text1"/>
          <w:sz w:val="22"/>
          <w:szCs w:val="22"/>
        </w:rPr>
        <w:t>Minaritzoglou</w:t>
      </w:r>
      <w:proofErr w:type="spellEnd"/>
      <w:r w:rsidRPr="00B65038">
        <w:rPr>
          <w:rFonts w:ascii="Arial" w:hAnsi="Arial" w:cs="Arial"/>
          <w:color w:val="000000" w:themeColor="text1"/>
          <w:sz w:val="22"/>
          <w:szCs w:val="22"/>
        </w:rPr>
        <w:t xml:space="preserve">, A., </w:t>
      </w:r>
      <w:proofErr w:type="spellStart"/>
      <w:r w:rsidRPr="00B65038">
        <w:rPr>
          <w:rFonts w:ascii="Arial" w:hAnsi="Arial" w:cs="Arial"/>
          <w:color w:val="000000" w:themeColor="text1"/>
          <w:sz w:val="22"/>
          <w:szCs w:val="22"/>
        </w:rPr>
        <w:t>Dikeos</w:t>
      </w:r>
      <w:proofErr w:type="spellEnd"/>
      <w:r w:rsidRPr="00B65038">
        <w:rPr>
          <w:rFonts w:ascii="Arial" w:hAnsi="Arial" w:cs="Arial"/>
          <w:color w:val="000000" w:themeColor="text1"/>
          <w:sz w:val="22"/>
          <w:szCs w:val="22"/>
        </w:rPr>
        <w:t>, D. and Bassetti, C.L. (2023).</w:t>
      </w:r>
      <w:proofErr w:type="gramEnd"/>
      <w:r w:rsidRPr="00B65038">
        <w:rPr>
          <w:rFonts w:ascii="Arial" w:hAnsi="Arial" w:cs="Arial"/>
          <w:color w:val="000000" w:themeColor="text1"/>
          <w:sz w:val="22"/>
          <w:szCs w:val="22"/>
        </w:rPr>
        <w:t xml:space="preserve"> The Neuropsychological and Emotional Profile of Adults with Parasomnia: A Case Series. </w:t>
      </w:r>
      <w:proofErr w:type="gramStart"/>
      <w:r w:rsidRPr="00B65038">
        <w:rPr>
          <w:rFonts w:ascii="Arial" w:hAnsi="Arial" w:cs="Arial"/>
          <w:i/>
          <w:iCs/>
          <w:color w:val="000000" w:themeColor="text1"/>
          <w:sz w:val="22"/>
          <w:szCs w:val="22"/>
        </w:rPr>
        <w:t>Clinical and Translational Neuroscience</w:t>
      </w:r>
      <w:r w:rsidRPr="00B65038">
        <w:rPr>
          <w:rFonts w:ascii="Arial" w:hAnsi="Arial" w:cs="Arial"/>
          <w:color w:val="000000" w:themeColor="text1"/>
          <w:sz w:val="22"/>
          <w:szCs w:val="22"/>
        </w:rPr>
        <w:t>, 7(4), p.35.</w:t>
      </w:r>
      <w:proofErr w:type="gramEnd"/>
      <w:r w:rsidRPr="00B65038">
        <w:rPr>
          <w:rFonts w:ascii="Arial" w:hAnsi="Arial" w:cs="Arial"/>
          <w:color w:val="000000" w:themeColor="text1"/>
          <w:sz w:val="22"/>
          <w:szCs w:val="22"/>
        </w:rPr>
        <w:t xml:space="preserve"> </w:t>
      </w:r>
      <w:proofErr w:type="spellStart"/>
      <w:proofErr w:type="gramStart"/>
      <w:r w:rsidRPr="00B65038">
        <w:rPr>
          <w:rFonts w:ascii="Arial" w:hAnsi="Arial" w:cs="Arial"/>
          <w:color w:val="000000" w:themeColor="text1"/>
          <w:sz w:val="22"/>
          <w:szCs w:val="22"/>
        </w:rPr>
        <w:t>doi</w:t>
      </w:r>
      <w:proofErr w:type="spellEnd"/>
      <w:proofErr w:type="gramEnd"/>
      <w:r w:rsidRPr="00B65038">
        <w:rPr>
          <w:rFonts w:ascii="Arial" w:hAnsi="Arial" w:cs="Arial"/>
          <w:color w:val="000000" w:themeColor="text1"/>
          <w:sz w:val="22"/>
          <w:szCs w:val="22"/>
        </w:rPr>
        <w:t xml:space="preserve">: </w:t>
      </w:r>
      <w:hyperlink r:id="rId38" w:history="1">
        <w:r w:rsidRPr="00B65038">
          <w:rPr>
            <w:rStyle w:val="Hyperlink"/>
            <w:rFonts w:ascii="Arial" w:hAnsi="Arial" w:cs="Arial"/>
            <w:color w:val="000000" w:themeColor="text1"/>
            <w:sz w:val="22"/>
            <w:szCs w:val="22"/>
          </w:rPr>
          <w:t>https://doi.org/10.3390/ctn7040035</w:t>
        </w:r>
      </w:hyperlink>
      <w:r w:rsidRPr="00B65038">
        <w:rPr>
          <w:rFonts w:ascii="Arial" w:hAnsi="Arial" w:cs="Arial"/>
          <w:color w:val="000000" w:themeColor="text1"/>
          <w:sz w:val="22"/>
          <w:szCs w:val="22"/>
        </w:rPr>
        <w:t>. Accessed: 30 Oct. 2025</w:t>
      </w:r>
    </w:p>
    <w:p w14:paraId="4B21DB82"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6534F16E"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spellStart"/>
      <w:proofErr w:type="gramStart"/>
      <w:r w:rsidRPr="00B65038">
        <w:rPr>
          <w:rFonts w:ascii="Arial" w:eastAsia="Times New Roman" w:hAnsi="Arial" w:cs="Arial"/>
          <w:color w:val="000000" w:themeColor="text1"/>
          <w:lang w:bidi="ar-SA"/>
        </w:rPr>
        <w:t>Ohayon</w:t>
      </w:r>
      <w:proofErr w:type="spellEnd"/>
      <w:r w:rsidRPr="00B65038">
        <w:rPr>
          <w:rFonts w:ascii="Arial" w:eastAsia="Times New Roman" w:hAnsi="Arial" w:cs="Arial"/>
          <w:color w:val="000000" w:themeColor="text1"/>
          <w:lang w:bidi="ar-SA"/>
        </w:rPr>
        <w:t xml:space="preserve">, M.M., </w:t>
      </w:r>
      <w:proofErr w:type="spellStart"/>
      <w:r w:rsidRPr="00B65038">
        <w:rPr>
          <w:rFonts w:ascii="Arial" w:eastAsia="Times New Roman" w:hAnsi="Arial" w:cs="Arial"/>
          <w:color w:val="000000" w:themeColor="text1"/>
          <w:lang w:bidi="ar-SA"/>
        </w:rPr>
        <w:t>Guilleminault</w:t>
      </w:r>
      <w:proofErr w:type="spellEnd"/>
      <w:r w:rsidRPr="00B65038">
        <w:rPr>
          <w:rFonts w:ascii="Arial" w:eastAsia="Times New Roman" w:hAnsi="Arial" w:cs="Arial"/>
          <w:color w:val="000000" w:themeColor="text1"/>
          <w:lang w:bidi="ar-SA"/>
        </w:rPr>
        <w:t>, C. and Priest, R.G. (1999).</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 xml:space="preserve">Night Terrors, Sleepwalking, and </w:t>
      </w:r>
      <w:proofErr w:type="spellStart"/>
      <w:r w:rsidRPr="00B65038">
        <w:rPr>
          <w:rFonts w:ascii="Arial" w:eastAsia="Times New Roman" w:hAnsi="Arial" w:cs="Arial"/>
          <w:color w:val="000000" w:themeColor="text1"/>
          <w:lang w:bidi="ar-SA"/>
        </w:rPr>
        <w:t>Confusional</w:t>
      </w:r>
      <w:proofErr w:type="spellEnd"/>
      <w:r w:rsidRPr="00B65038">
        <w:rPr>
          <w:rFonts w:ascii="Arial" w:eastAsia="Times New Roman" w:hAnsi="Arial" w:cs="Arial"/>
          <w:color w:val="000000" w:themeColor="text1"/>
          <w:lang w:bidi="ar-SA"/>
        </w:rPr>
        <w:t xml:space="preserve"> Arousals in the General Population.</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i/>
          <w:iCs/>
          <w:color w:val="000000" w:themeColor="text1"/>
          <w:lang w:bidi="ar-SA"/>
        </w:rPr>
        <w:t>The Journal of Clinical Psychiatry</w:t>
      </w:r>
      <w:r w:rsidRPr="00B65038">
        <w:rPr>
          <w:rFonts w:ascii="Arial" w:eastAsia="Times New Roman" w:hAnsi="Arial" w:cs="Arial"/>
          <w:color w:val="000000" w:themeColor="text1"/>
          <w:lang w:bidi="ar-SA"/>
        </w:rPr>
        <w:t>, 60(4), pp.268–276.</w:t>
      </w:r>
      <w:proofErr w:type="gramEnd"/>
      <w:r w:rsidRPr="00B65038">
        <w:rPr>
          <w:rFonts w:ascii="Arial" w:eastAsia="Times New Roman" w:hAnsi="Arial" w:cs="Arial"/>
          <w:color w:val="000000" w:themeColor="text1"/>
          <w:lang w:bidi="ar-SA"/>
        </w:rPr>
        <w:t xml:space="preserve"> </w:t>
      </w:r>
      <w:proofErr w:type="spellStart"/>
      <w:r w:rsidRPr="00B65038">
        <w:rPr>
          <w:rFonts w:ascii="Arial" w:eastAsia="Times New Roman" w:hAnsi="Arial" w:cs="Arial"/>
          <w:color w:val="000000" w:themeColor="text1"/>
          <w:lang w:bidi="ar-SA"/>
        </w:rPr>
        <w:t>Avaialbe</w:t>
      </w:r>
      <w:proofErr w:type="spellEnd"/>
      <w:r w:rsidRPr="00B65038">
        <w:rPr>
          <w:rFonts w:ascii="Arial" w:eastAsia="Times New Roman" w:hAnsi="Arial" w:cs="Arial"/>
          <w:color w:val="000000" w:themeColor="text1"/>
          <w:lang w:bidi="ar-SA"/>
        </w:rPr>
        <w:t xml:space="preserve"> at: https://doi.org/10.4088/jcp.v60n0413. </w:t>
      </w:r>
      <w:proofErr w:type="gramStart"/>
      <w:r w:rsidRPr="00B65038">
        <w:rPr>
          <w:rFonts w:ascii="Arial" w:eastAsia="Times New Roman" w:hAnsi="Arial" w:cs="Arial"/>
          <w:color w:val="000000" w:themeColor="text1"/>
          <w:lang w:bidi="ar-SA"/>
        </w:rPr>
        <w:t xml:space="preserve">Accessed 7 </w:t>
      </w:r>
      <w:proofErr w:type="spellStart"/>
      <w:r w:rsidRPr="00B65038">
        <w:rPr>
          <w:rFonts w:ascii="Arial" w:eastAsia="Times New Roman" w:hAnsi="Arial" w:cs="Arial"/>
          <w:color w:val="000000" w:themeColor="text1"/>
          <w:lang w:bidi="ar-SA"/>
        </w:rPr>
        <w:t>Septmeber</w:t>
      </w:r>
      <w:proofErr w:type="spellEnd"/>
      <w:r w:rsidRPr="00B65038">
        <w:rPr>
          <w:rFonts w:ascii="Arial" w:eastAsia="Times New Roman" w:hAnsi="Arial" w:cs="Arial"/>
          <w:color w:val="000000" w:themeColor="text1"/>
          <w:lang w:bidi="ar-SA"/>
        </w:rPr>
        <w:t>, 2025.</w:t>
      </w:r>
      <w:proofErr w:type="gramEnd"/>
    </w:p>
    <w:p w14:paraId="6CEEF346"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25F7B799"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r w:rsidRPr="00B65038">
        <w:rPr>
          <w:rFonts w:ascii="Arial" w:hAnsi="Arial" w:cs="Arial"/>
          <w:color w:val="000000" w:themeColor="text1"/>
          <w:sz w:val="22"/>
          <w:szCs w:val="22"/>
        </w:rPr>
        <w:t>Olumide</w:t>
      </w:r>
      <w:proofErr w:type="spellEnd"/>
      <w:r w:rsidRPr="00B65038">
        <w:rPr>
          <w:rFonts w:ascii="Arial" w:hAnsi="Arial" w:cs="Arial"/>
          <w:color w:val="000000" w:themeColor="text1"/>
          <w:sz w:val="22"/>
          <w:szCs w:val="22"/>
        </w:rPr>
        <w:t xml:space="preserve">, G. (2016). Fixing Legitimacy? </w:t>
      </w:r>
      <w:proofErr w:type="gramStart"/>
      <w:r w:rsidRPr="00B65038">
        <w:rPr>
          <w:rFonts w:ascii="Arial" w:hAnsi="Arial" w:cs="Arial"/>
          <w:color w:val="000000" w:themeColor="text1"/>
          <w:sz w:val="22"/>
          <w:szCs w:val="22"/>
        </w:rPr>
        <w:t>The Case of NICE and the National Health Service.</w:t>
      </w:r>
      <w:proofErr w:type="gramEnd"/>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pp.101–112</w:t>
      </w:r>
      <w:proofErr w:type="gramEnd"/>
      <w:r w:rsidRPr="00B65038">
        <w:rPr>
          <w:rFonts w:ascii="Arial" w:hAnsi="Arial" w:cs="Arial"/>
          <w:color w:val="000000" w:themeColor="text1"/>
          <w:sz w:val="22"/>
          <w:szCs w:val="22"/>
        </w:rPr>
        <w:t xml:space="preserve">. Available at: </w:t>
      </w:r>
      <w:hyperlink r:id="rId39" w:history="1">
        <w:r w:rsidRPr="00B65038">
          <w:rPr>
            <w:rStyle w:val="Hyperlink"/>
            <w:rFonts w:ascii="Arial" w:hAnsi="Arial" w:cs="Arial"/>
            <w:color w:val="000000" w:themeColor="text1"/>
            <w:sz w:val="22"/>
            <w:szCs w:val="22"/>
          </w:rPr>
          <w:t>https://doi.org/10.4324/9781315586342-12</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30 Nov.</w:t>
      </w:r>
      <w:proofErr w:type="gramEnd"/>
      <w:r w:rsidRPr="00B65038">
        <w:rPr>
          <w:rFonts w:ascii="Arial" w:hAnsi="Arial" w:cs="Arial"/>
          <w:color w:val="000000" w:themeColor="text1"/>
          <w:sz w:val="22"/>
          <w:szCs w:val="22"/>
        </w:rPr>
        <w:t xml:space="preserve"> </w:t>
      </w:r>
    </w:p>
    <w:p w14:paraId="3B1EFE86" w14:textId="2B4B231A"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2025.</w:t>
      </w:r>
    </w:p>
    <w:p w14:paraId="7C8E70F6"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2F17344C"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Philippine Scholar.</w:t>
      </w:r>
      <w:proofErr w:type="gramEnd"/>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 xml:space="preserve">(2025). </w:t>
      </w:r>
      <w:r w:rsidRPr="00B65038">
        <w:rPr>
          <w:rFonts w:ascii="Arial" w:hAnsi="Arial" w:cs="Arial"/>
          <w:i/>
          <w:iCs/>
          <w:color w:val="000000" w:themeColor="text1"/>
          <w:sz w:val="22"/>
          <w:szCs w:val="22"/>
        </w:rPr>
        <w:t xml:space="preserve">Recommendations in Research - </w:t>
      </w:r>
      <w:proofErr w:type="spellStart"/>
      <w:r w:rsidRPr="00B65038">
        <w:rPr>
          <w:rFonts w:ascii="Arial" w:hAnsi="Arial" w:cs="Arial"/>
          <w:i/>
          <w:iCs/>
          <w:color w:val="000000" w:themeColor="text1"/>
          <w:sz w:val="22"/>
          <w:szCs w:val="22"/>
        </w:rPr>
        <w:t>PhilScholar</w:t>
      </w:r>
      <w:proofErr w:type="spellEnd"/>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Available at: </w:t>
      </w:r>
      <w:hyperlink r:id="rId40" w:history="1">
        <w:r w:rsidRPr="00B65038">
          <w:rPr>
            <w:rStyle w:val="Hyperlink"/>
            <w:rFonts w:ascii="Arial" w:hAnsi="Arial" w:cs="Arial"/>
            <w:color w:val="000000" w:themeColor="text1"/>
            <w:sz w:val="22"/>
            <w:szCs w:val="22"/>
          </w:rPr>
          <w:t>https://philscholar.com/recommendations/?utm_source=chatgpt.com</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15 Dec. 2025.</w:t>
      </w:r>
      <w:proofErr w:type="gramEnd"/>
    </w:p>
    <w:p w14:paraId="7F90895F"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283E0461"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r w:rsidRPr="00B65038">
        <w:rPr>
          <w:rFonts w:ascii="Arial" w:eastAsia="Times New Roman" w:hAnsi="Arial" w:cs="Arial"/>
          <w:color w:val="000000" w:themeColor="text1"/>
          <w:lang w:bidi="ar-SA"/>
        </w:rPr>
        <w:t xml:space="preserve">Pottier, P., </w:t>
      </w:r>
      <w:proofErr w:type="spellStart"/>
      <w:r w:rsidRPr="00B65038">
        <w:rPr>
          <w:rFonts w:ascii="Arial" w:eastAsia="Times New Roman" w:hAnsi="Arial" w:cs="Arial"/>
          <w:color w:val="000000" w:themeColor="text1"/>
          <w:lang w:bidi="ar-SA"/>
        </w:rPr>
        <w:t>Lagisz</w:t>
      </w:r>
      <w:proofErr w:type="spellEnd"/>
      <w:r w:rsidRPr="00B65038">
        <w:rPr>
          <w:rFonts w:ascii="Arial" w:eastAsia="Times New Roman" w:hAnsi="Arial" w:cs="Arial"/>
          <w:color w:val="000000" w:themeColor="text1"/>
          <w:lang w:bidi="ar-SA"/>
        </w:rPr>
        <w:t xml:space="preserve">, M., Burke, S., </w:t>
      </w:r>
      <w:proofErr w:type="spellStart"/>
      <w:r w:rsidRPr="00B65038">
        <w:rPr>
          <w:rFonts w:ascii="Arial" w:eastAsia="Times New Roman" w:hAnsi="Arial" w:cs="Arial"/>
          <w:color w:val="000000" w:themeColor="text1"/>
          <w:lang w:bidi="ar-SA"/>
        </w:rPr>
        <w:t>Drobniak</w:t>
      </w:r>
      <w:proofErr w:type="spellEnd"/>
      <w:r w:rsidRPr="00B65038">
        <w:rPr>
          <w:rFonts w:ascii="Arial" w:eastAsia="Times New Roman" w:hAnsi="Arial" w:cs="Arial"/>
          <w:color w:val="000000" w:themeColor="text1"/>
          <w:lang w:bidi="ar-SA"/>
        </w:rPr>
        <w:t xml:space="preserve">, S.M., Downing, P.A., </w:t>
      </w:r>
      <w:proofErr w:type="spellStart"/>
      <w:r w:rsidRPr="00B65038">
        <w:rPr>
          <w:rFonts w:ascii="Arial" w:eastAsia="Times New Roman" w:hAnsi="Arial" w:cs="Arial"/>
          <w:color w:val="000000" w:themeColor="text1"/>
          <w:lang w:bidi="ar-SA"/>
        </w:rPr>
        <w:t>Macartney</w:t>
      </w:r>
      <w:proofErr w:type="spellEnd"/>
      <w:r w:rsidRPr="00B65038">
        <w:rPr>
          <w:rFonts w:ascii="Arial" w:eastAsia="Times New Roman" w:hAnsi="Arial" w:cs="Arial"/>
          <w:color w:val="000000" w:themeColor="text1"/>
          <w:lang w:bidi="ar-SA"/>
        </w:rPr>
        <w:t xml:space="preserve">, E.L., </w:t>
      </w:r>
      <w:proofErr w:type="spellStart"/>
      <w:r w:rsidRPr="00B65038">
        <w:rPr>
          <w:rFonts w:ascii="Arial" w:eastAsia="Times New Roman" w:hAnsi="Arial" w:cs="Arial"/>
          <w:color w:val="000000" w:themeColor="text1"/>
          <w:lang w:bidi="ar-SA"/>
        </w:rPr>
        <w:t>Martinig</w:t>
      </w:r>
      <w:proofErr w:type="spellEnd"/>
      <w:r w:rsidRPr="00B65038">
        <w:rPr>
          <w:rFonts w:ascii="Arial" w:eastAsia="Times New Roman" w:hAnsi="Arial" w:cs="Arial"/>
          <w:color w:val="000000" w:themeColor="text1"/>
          <w:lang w:bidi="ar-SA"/>
        </w:rPr>
        <w:t xml:space="preserve">, A.R., Mizuno, A., Morrison, K., </w:t>
      </w:r>
      <w:proofErr w:type="spellStart"/>
      <w:r w:rsidRPr="00B65038">
        <w:rPr>
          <w:rFonts w:ascii="Arial" w:eastAsia="Times New Roman" w:hAnsi="Arial" w:cs="Arial"/>
          <w:color w:val="000000" w:themeColor="text1"/>
          <w:lang w:bidi="ar-SA"/>
        </w:rPr>
        <w:t>Pollo</w:t>
      </w:r>
      <w:proofErr w:type="spellEnd"/>
      <w:r w:rsidRPr="00B65038">
        <w:rPr>
          <w:rFonts w:ascii="Arial" w:eastAsia="Times New Roman" w:hAnsi="Arial" w:cs="Arial"/>
          <w:color w:val="000000" w:themeColor="text1"/>
          <w:lang w:bidi="ar-SA"/>
        </w:rPr>
        <w:t xml:space="preserve">, P., </w:t>
      </w:r>
      <w:proofErr w:type="spellStart"/>
      <w:r w:rsidRPr="00B65038">
        <w:rPr>
          <w:rFonts w:ascii="Arial" w:eastAsia="Times New Roman" w:hAnsi="Arial" w:cs="Arial"/>
          <w:color w:val="000000" w:themeColor="text1"/>
          <w:lang w:bidi="ar-SA"/>
        </w:rPr>
        <w:t>Ricolfi</w:t>
      </w:r>
      <w:proofErr w:type="spellEnd"/>
      <w:r w:rsidRPr="00B65038">
        <w:rPr>
          <w:rFonts w:ascii="Arial" w:eastAsia="Times New Roman" w:hAnsi="Arial" w:cs="Arial"/>
          <w:color w:val="000000" w:themeColor="text1"/>
          <w:lang w:bidi="ar-SA"/>
        </w:rPr>
        <w:t xml:space="preserve">, L., Tam, J., Williams, C., Yang, Y. and Nakagawa, S. (2024). Title, abstract and keywords: a practical guide to maximize the visibility and impact of academic papers. </w:t>
      </w:r>
      <w:proofErr w:type="gramStart"/>
      <w:r w:rsidRPr="00B65038">
        <w:rPr>
          <w:rFonts w:ascii="Arial" w:eastAsia="Times New Roman" w:hAnsi="Arial" w:cs="Arial"/>
          <w:i/>
          <w:iCs/>
          <w:color w:val="000000" w:themeColor="text1"/>
          <w:lang w:bidi="ar-SA"/>
        </w:rPr>
        <w:t>Proceedings of the Royal Society B Biological Sciences</w:t>
      </w:r>
      <w:r w:rsidRPr="00B65038">
        <w:rPr>
          <w:rFonts w:ascii="Arial" w:eastAsia="Times New Roman" w:hAnsi="Arial" w:cs="Arial"/>
          <w:color w:val="000000" w:themeColor="text1"/>
          <w:lang w:bidi="ar-SA"/>
        </w:rPr>
        <w:t>, 291(2027).</w:t>
      </w:r>
      <w:proofErr w:type="gramEnd"/>
      <w:r w:rsidRPr="00B65038">
        <w:rPr>
          <w:rFonts w:ascii="Arial" w:eastAsia="Times New Roman" w:hAnsi="Arial" w:cs="Arial"/>
          <w:color w:val="000000" w:themeColor="text1"/>
          <w:lang w:bidi="ar-SA"/>
        </w:rPr>
        <w:t xml:space="preserve"> Available at: </w:t>
      </w:r>
      <w:hyperlink r:id="rId41" w:history="1">
        <w:r w:rsidRPr="00B65038">
          <w:rPr>
            <w:rStyle w:val="Hyperlink"/>
            <w:rFonts w:ascii="Arial" w:eastAsia="Times New Roman" w:hAnsi="Arial" w:cs="Arial"/>
            <w:color w:val="000000" w:themeColor="text1"/>
            <w:lang w:bidi="ar-SA"/>
          </w:rPr>
          <w:t>https://doi.org/10.1098/rspb.2024.1222</w:t>
        </w:r>
      </w:hyperlink>
      <w:r w:rsidRPr="00B65038">
        <w:rPr>
          <w:rFonts w:ascii="Arial" w:eastAsia="Times New Roman" w:hAnsi="Arial" w:cs="Arial"/>
          <w:color w:val="000000" w:themeColor="text1"/>
          <w:lang w:bidi="ar-SA"/>
        </w:rPr>
        <w:t xml:space="preserve">. </w:t>
      </w:r>
      <w:proofErr w:type="gramStart"/>
      <w:r w:rsidRPr="00B65038">
        <w:rPr>
          <w:rFonts w:ascii="Arial" w:hAnsi="Arial" w:cs="Arial"/>
          <w:color w:val="000000" w:themeColor="text1"/>
          <w:shd w:val="clear" w:color="auto" w:fill="FFFFFF"/>
        </w:rPr>
        <w:t>Accessed: 30 November, 2025.</w:t>
      </w:r>
      <w:proofErr w:type="gramEnd"/>
    </w:p>
    <w:p w14:paraId="66F2F307"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6E3ABCA0"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shd w:val="clear" w:color="auto" w:fill="FFFFFF"/>
        </w:rPr>
      </w:pPr>
      <w:proofErr w:type="gramStart"/>
      <w:r w:rsidRPr="00B65038">
        <w:rPr>
          <w:rFonts w:ascii="Arial" w:hAnsi="Arial" w:cs="Arial"/>
          <w:color w:val="000000" w:themeColor="text1"/>
          <w:sz w:val="22"/>
          <w:szCs w:val="22"/>
        </w:rPr>
        <w:t>Pressman, M.R. (2023).</w:t>
      </w:r>
      <w:proofErr w:type="gramEnd"/>
      <w:r w:rsidRPr="00B65038">
        <w:rPr>
          <w:rFonts w:ascii="Arial" w:hAnsi="Arial" w:cs="Arial"/>
          <w:color w:val="000000" w:themeColor="text1"/>
          <w:sz w:val="22"/>
          <w:szCs w:val="22"/>
        </w:rPr>
        <w:t xml:space="preserve"> Forensic Evaluation of a Single Episode of a Disorder of Arousal in a Sleepwalking </w:t>
      </w:r>
      <w:proofErr w:type="spellStart"/>
      <w:r w:rsidRPr="00B65038">
        <w:rPr>
          <w:rFonts w:ascii="Arial" w:hAnsi="Arial" w:cs="Arial"/>
          <w:color w:val="000000" w:themeColor="text1"/>
          <w:sz w:val="22"/>
          <w:szCs w:val="22"/>
        </w:rPr>
        <w:t>Defense</w:t>
      </w:r>
      <w:proofErr w:type="spellEnd"/>
      <w:r w:rsidRPr="00B65038">
        <w:rPr>
          <w:rFonts w:ascii="Arial" w:hAnsi="Arial" w:cs="Arial"/>
          <w:color w:val="000000" w:themeColor="text1"/>
          <w:sz w:val="22"/>
          <w:szCs w:val="22"/>
        </w:rPr>
        <w:t xml:space="preserve">: Cognitive Function </w:t>
      </w:r>
      <w:proofErr w:type="gramStart"/>
      <w:r w:rsidRPr="00B65038">
        <w:rPr>
          <w:rFonts w:ascii="Arial" w:hAnsi="Arial" w:cs="Arial"/>
          <w:color w:val="000000" w:themeColor="text1"/>
          <w:sz w:val="22"/>
          <w:szCs w:val="22"/>
        </w:rPr>
        <w:t>Versus</w:t>
      </w:r>
      <w:proofErr w:type="gramEnd"/>
      <w:r w:rsidRPr="00B65038">
        <w:rPr>
          <w:rFonts w:ascii="Arial" w:hAnsi="Arial" w:cs="Arial"/>
          <w:color w:val="000000" w:themeColor="text1"/>
          <w:sz w:val="22"/>
          <w:szCs w:val="22"/>
        </w:rPr>
        <w:t xml:space="preserve"> Prior Clinical History. </w:t>
      </w:r>
      <w:proofErr w:type="gramStart"/>
      <w:r w:rsidRPr="00B65038">
        <w:rPr>
          <w:rFonts w:ascii="Arial" w:hAnsi="Arial" w:cs="Arial"/>
          <w:i/>
          <w:iCs/>
          <w:color w:val="000000" w:themeColor="text1"/>
          <w:sz w:val="22"/>
          <w:szCs w:val="22"/>
        </w:rPr>
        <w:t>Sleep Science</w:t>
      </w:r>
      <w:r w:rsidRPr="00B65038">
        <w:rPr>
          <w:rFonts w:ascii="Arial" w:hAnsi="Arial" w:cs="Arial"/>
          <w:color w:val="000000" w:themeColor="text1"/>
          <w:sz w:val="22"/>
          <w:szCs w:val="22"/>
        </w:rPr>
        <w:t>, 16(03), pp.e354–e361.</w:t>
      </w:r>
      <w:proofErr w:type="gramEnd"/>
      <w:r w:rsidRPr="00B65038">
        <w:rPr>
          <w:rFonts w:ascii="Arial" w:hAnsi="Arial" w:cs="Arial"/>
          <w:color w:val="000000" w:themeColor="text1"/>
          <w:sz w:val="22"/>
          <w:szCs w:val="22"/>
        </w:rPr>
        <w:t xml:space="preserve"> Available at: </w:t>
      </w:r>
      <w:hyperlink r:id="rId42" w:history="1">
        <w:r w:rsidRPr="00B65038">
          <w:rPr>
            <w:rStyle w:val="Hyperlink"/>
            <w:rFonts w:ascii="Arial" w:hAnsi="Arial" w:cs="Arial"/>
            <w:color w:val="000000" w:themeColor="text1"/>
            <w:sz w:val="22"/>
            <w:szCs w:val="22"/>
          </w:rPr>
          <w:t>https://doi.org/10.1055/s-0043-1773787</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Accessed: 28 November, 2025.</w:t>
      </w:r>
      <w:proofErr w:type="gramEnd"/>
    </w:p>
    <w:p w14:paraId="11623494" w14:textId="77777777" w:rsidR="00B521FF" w:rsidRDefault="00B521FF" w:rsidP="00B521FF">
      <w:pPr>
        <w:pStyle w:val="NormalWeb"/>
        <w:spacing w:before="0" w:beforeAutospacing="0" w:after="0" w:afterAutospacing="0" w:line="360" w:lineRule="auto"/>
        <w:contextualSpacing/>
        <w:jc w:val="both"/>
        <w:rPr>
          <w:rFonts w:ascii="Arial" w:hAnsi="Arial" w:cs="Arial"/>
          <w:color w:val="000000" w:themeColor="text1"/>
          <w:sz w:val="22"/>
          <w:szCs w:val="22"/>
          <w:shd w:val="clear" w:color="auto" w:fill="FFFFFF"/>
        </w:rPr>
      </w:pPr>
    </w:p>
    <w:p w14:paraId="5E633997" w14:textId="77777777" w:rsidR="00B521FF" w:rsidRPr="00B65038" w:rsidRDefault="00B521FF" w:rsidP="00B521FF">
      <w:pPr>
        <w:pStyle w:val="NormalWeb"/>
        <w:spacing w:before="0" w:beforeAutospacing="0" w:after="0" w:afterAutospacing="0" w:line="360" w:lineRule="auto"/>
        <w:contextualSpacing/>
        <w:jc w:val="both"/>
        <w:rPr>
          <w:rFonts w:ascii="Arial" w:hAnsi="Arial" w:cs="Arial"/>
          <w:color w:val="000000" w:themeColor="text1"/>
          <w:sz w:val="22"/>
          <w:szCs w:val="22"/>
        </w:rPr>
      </w:pPr>
      <w:r w:rsidRPr="00B65038">
        <w:rPr>
          <w:rFonts w:ascii="Arial" w:hAnsi="Arial" w:cs="Arial"/>
          <w:color w:val="000000" w:themeColor="text1"/>
          <w:sz w:val="22"/>
          <w:szCs w:val="22"/>
          <w:shd w:val="clear" w:color="auto" w:fill="FFFFFF"/>
        </w:rPr>
        <w:t>RASMUSSEN, E., 2025. </w:t>
      </w:r>
      <w:r w:rsidRPr="00B65038">
        <w:rPr>
          <w:rFonts w:ascii="Arial" w:hAnsi="Arial" w:cs="Arial"/>
          <w:i/>
          <w:iCs/>
          <w:color w:val="000000" w:themeColor="text1"/>
          <w:sz w:val="22"/>
          <w:szCs w:val="22"/>
          <w:shd w:val="clear" w:color="auto" w:fill="FFFFFF"/>
        </w:rPr>
        <w:t xml:space="preserve">Trauma, Stress, and Sleep: Pathways Linking Adversity to Health </w:t>
      </w:r>
      <w:proofErr w:type="gramStart"/>
      <w:r w:rsidRPr="00B65038">
        <w:rPr>
          <w:rFonts w:ascii="Arial" w:hAnsi="Arial" w:cs="Arial"/>
          <w:i/>
          <w:iCs/>
          <w:color w:val="000000" w:themeColor="text1"/>
          <w:sz w:val="22"/>
          <w:szCs w:val="22"/>
          <w:shd w:val="clear" w:color="auto" w:fill="FFFFFF"/>
        </w:rPr>
        <w:t>Across</w:t>
      </w:r>
      <w:proofErr w:type="gramEnd"/>
      <w:r w:rsidRPr="00B65038">
        <w:rPr>
          <w:rFonts w:ascii="Arial" w:hAnsi="Arial" w:cs="Arial"/>
          <w:i/>
          <w:iCs/>
          <w:color w:val="000000" w:themeColor="text1"/>
          <w:sz w:val="22"/>
          <w:szCs w:val="22"/>
          <w:shd w:val="clear" w:color="auto" w:fill="FFFFFF"/>
        </w:rPr>
        <w:t xml:space="preserve"> Populations and Generations</w:t>
      </w:r>
      <w:r w:rsidRPr="00B65038">
        <w:rPr>
          <w:rFonts w:ascii="Arial" w:hAnsi="Arial" w:cs="Arial"/>
          <w:color w:val="000000" w:themeColor="text1"/>
          <w:sz w:val="22"/>
          <w:szCs w:val="22"/>
          <w:shd w:val="clear" w:color="auto" w:fill="FFFFFF"/>
        </w:rPr>
        <w:t xml:space="preserve">, The University of Arizona. Available at: </w:t>
      </w:r>
      <w:hyperlink r:id="rId43" w:history="1">
        <w:r w:rsidRPr="00B65038">
          <w:rPr>
            <w:rStyle w:val="Hyperlink"/>
            <w:rFonts w:ascii="Arial" w:hAnsi="Arial" w:cs="Arial"/>
            <w:color w:val="000000" w:themeColor="text1"/>
            <w:sz w:val="22"/>
            <w:szCs w:val="22"/>
            <w:shd w:val="clear" w:color="auto" w:fill="FFFFFF"/>
          </w:rPr>
          <w:t>https://www.proquest.com/dissertations-theses/trauma-stress-sleep-pathways-linking-adversity/docview/3215699092/se-2?accountid=130472</w:t>
        </w:r>
      </w:hyperlink>
      <w:r w:rsidRPr="00B65038">
        <w:rPr>
          <w:rFonts w:ascii="Arial" w:hAnsi="Arial" w:cs="Arial"/>
          <w:color w:val="000000" w:themeColor="text1"/>
          <w:sz w:val="22"/>
          <w:szCs w:val="22"/>
          <w:shd w:val="clear" w:color="auto" w:fill="FFFFFF"/>
        </w:rPr>
        <w:t xml:space="preserve">. </w:t>
      </w:r>
      <w:proofErr w:type="gramStart"/>
      <w:r w:rsidRPr="00B65038">
        <w:rPr>
          <w:rFonts w:ascii="Arial" w:hAnsi="Arial" w:cs="Arial"/>
          <w:color w:val="000000" w:themeColor="text1"/>
          <w:sz w:val="22"/>
          <w:szCs w:val="22"/>
          <w:shd w:val="clear" w:color="auto" w:fill="FFFFFF"/>
        </w:rPr>
        <w:t xml:space="preserve">Accessed: 28 </w:t>
      </w:r>
      <w:proofErr w:type="spellStart"/>
      <w:r w:rsidRPr="00B65038">
        <w:rPr>
          <w:rFonts w:ascii="Arial" w:hAnsi="Arial" w:cs="Arial"/>
          <w:color w:val="000000" w:themeColor="text1"/>
          <w:sz w:val="22"/>
          <w:szCs w:val="22"/>
          <w:shd w:val="clear" w:color="auto" w:fill="FFFFFF"/>
        </w:rPr>
        <w:t>Novermber</w:t>
      </w:r>
      <w:proofErr w:type="spellEnd"/>
      <w:r w:rsidRPr="00B65038">
        <w:rPr>
          <w:rFonts w:ascii="Arial" w:hAnsi="Arial" w:cs="Arial"/>
          <w:color w:val="000000" w:themeColor="text1"/>
          <w:sz w:val="22"/>
          <w:szCs w:val="22"/>
          <w:shd w:val="clear" w:color="auto" w:fill="FFFFFF"/>
        </w:rPr>
        <w:t>, 2025.</w:t>
      </w:r>
      <w:proofErr w:type="gramEnd"/>
    </w:p>
    <w:p w14:paraId="7F87CDDB"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1FA52C40"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lastRenderedPageBreak/>
        <w:t>Schulz, H. and Salzarulo, P. (2016).</w:t>
      </w:r>
      <w:proofErr w:type="gramEnd"/>
      <w:r w:rsidRPr="00B65038">
        <w:rPr>
          <w:rFonts w:ascii="Arial" w:hAnsi="Arial" w:cs="Arial"/>
          <w:color w:val="000000" w:themeColor="text1"/>
          <w:sz w:val="22"/>
          <w:szCs w:val="22"/>
        </w:rPr>
        <w:t xml:space="preserve"> The Development of Sleep Medicine: A Historical Sketch. </w:t>
      </w:r>
      <w:r w:rsidRPr="00B65038">
        <w:rPr>
          <w:rFonts w:ascii="Arial" w:hAnsi="Arial" w:cs="Arial"/>
          <w:i/>
          <w:iCs/>
          <w:color w:val="000000" w:themeColor="text1"/>
          <w:sz w:val="22"/>
          <w:szCs w:val="22"/>
        </w:rPr>
        <w:t xml:space="preserve">Journal of Clinical Sleep </w:t>
      </w:r>
      <w:proofErr w:type="gramStart"/>
      <w:r w:rsidRPr="00B65038">
        <w:rPr>
          <w:rFonts w:ascii="Arial" w:hAnsi="Arial" w:cs="Arial"/>
          <w:i/>
          <w:iCs/>
          <w:color w:val="000000" w:themeColor="text1"/>
          <w:sz w:val="22"/>
          <w:szCs w:val="22"/>
        </w:rPr>
        <w:t>Medicine :</w:t>
      </w:r>
      <w:proofErr w:type="gramEnd"/>
      <w:r w:rsidRPr="00B65038">
        <w:rPr>
          <w:rFonts w:ascii="Arial" w:hAnsi="Arial" w:cs="Arial"/>
          <w:i/>
          <w:iCs/>
          <w:color w:val="000000" w:themeColor="text1"/>
          <w:sz w:val="22"/>
          <w:szCs w:val="22"/>
        </w:rPr>
        <w:t xml:space="preserve"> JCSM : Official Publication of the American Academy of Sleep Medicine</w:t>
      </w:r>
      <w:r w:rsidRPr="00B65038">
        <w:rPr>
          <w:rFonts w:ascii="Arial" w:hAnsi="Arial" w:cs="Arial"/>
          <w:color w:val="000000" w:themeColor="text1"/>
          <w:sz w:val="22"/>
          <w:szCs w:val="22"/>
        </w:rPr>
        <w:t xml:space="preserve">, 12(7), pp.1041–1052. Available at: </w:t>
      </w:r>
      <w:hyperlink r:id="rId44" w:history="1">
        <w:r w:rsidRPr="00B65038">
          <w:rPr>
            <w:rStyle w:val="Hyperlink"/>
            <w:rFonts w:ascii="Arial" w:hAnsi="Arial" w:cs="Arial"/>
            <w:color w:val="000000" w:themeColor="text1"/>
            <w:sz w:val="22"/>
            <w:szCs w:val="22"/>
          </w:rPr>
          <w:t>https://doi.org/10.5664/jcsm.5946</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5 October, 2025.</w:t>
      </w:r>
      <w:proofErr w:type="gramEnd"/>
    </w:p>
    <w:p w14:paraId="17F13E53"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1E9F574A"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gramStart"/>
      <w:r w:rsidRPr="00B65038">
        <w:rPr>
          <w:rFonts w:ascii="Arial" w:eastAsia="Times New Roman" w:hAnsi="Arial" w:cs="Arial"/>
          <w:color w:val="000000" w:themeColor="text1"/>
          <w:lang w:bidi="ar-SA"/>
        </w:rPr>
        <w:t>Sleepeval.com. (2025).</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i/>
          <w:iCs/>
          <w:color w:val="000000" w:themeColor="text1"/>
          <w:lang w:bidi="ar-SA"/>
        </w:rPr>
        <w:t>Sleepwalking</w:t>
      </w:r>
      <w:r w:rsidRPr="00B65038">
        <w:rPr>
          <w:rFonts w:ascii="Arial" w:eastAsia="Times New Roman" w:hAnsi="Arial" w:cs="Arial"/>
          <w:color w:val="000000" w:themeColor="text1"/>
          <w:lang w:bidi="ar-SA"/>
        </w:rPr>
        <w:t>.</w:t>
      </w:r>
      <w:proofErr w:type="gramEnd"/>
      <w:r w:rsidRPr="00B65038">
        <w:rPr>
          <w:rFonts w:ascii="Arial" w:eastAsia="Times New Roman" w:hAnsi="Arial" w:cs="Arial"/>
          <w:color w:val="000000" w:themeColor="text1"/>
          <w:lang w:bidi="ar-SA"/>
        </w:rPr>
        <w:t xml:space="preserve"> Available at: </w:t>
      </w:r>
      <w:hyperlink r:id="rId45" w:history="1">
        <w:r w:rsidRPr="00B65038">
          <w:rPr>
            <w:rStyle w:val="Hyperlink"/>
            <w:rFonts w:ascii="Arial" w:eastAsia="Times New Roman" w:hAnsi="Arial" w:cs="Arial"/>
            <w:color w:val="000000" w:themeColor="text1"/>
            <w:lang w:bidi="ar-SA"/>
          </w:rPr>
          <w:t>https://www.sleepeval.com/parasomnia/sleepwalking.html?utm_source=chatgpt.com</w:t>
        </w:r>
      </w:hyperlink>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 xml:space="preserve">Accessed 7 </w:t>
      </w:r>
      <w:proofErr w:type="spellStart"/>
      <w:r w:rsidRPr="00B65038">
        <w:rPr>
          <w:rFonts w:ascii="Arial" w:eastAsia="Times New Roman" w:hAnsi="Arial" w:cs="Arial"/>
          <w:color w:val="000000" w:themeColor="text1"/>
          <w:lang w:bidi="ar-SA"/>
        </w:rPr>
        <w:t>Septmeber</w:t>
      </w:r>
      <w:proofErr w:type="spellEnd"/>
      <w:r w:rsidRPr="00B65038">
        <w:rPr>
          <w:rFonts w:ascii="Arial" w:eastAsia="Times New Roman" w:hAnsi="Arial" w:cs="Arial"/>
          <w:color w:val="000000" w:themeColor="text1"/>
          <w:lang w:bidi="ar-SA"/>
        </w:rPr>
        <w:t>, 2025.</w:t>
      </w:r>
      <w:proofErr w:type="gramEnd"/>
    </w:p>
    <w:p w14:paraId="1CF0C20F"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61E462A9"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proofErr w:type="gramStart"/>
      <w:r w:rsidRPr="00B65038">
        <w:rPr>
          <w:rFonts w:ascii="Arial" w:hAnsi="Arial" w:cs="Arial"/>
          <w:color w:val="000000" w:themeColor="text1"/>
          <w:sz w:val="22"/>
          <w:szCs w:val="22"/>
        </w:rPr>
        <w:t>Sohrabi</w:t>
      </w:r>
      <w:proofErr w:type="spellEnd"/>
      <w:r w:rsidRPr="00B65038">
        <w:rPr>
          <w:rFonts w:ascii="Arial" w:hAnsi="Arial" w:cs="Arial"/>
          <w:color w:val="000000" w:themeColor="text1"/>
          <w:sz w:val="22"/>
          <w:szCs w:val="22"/>
        </w:rPr>
        <w:t xml:space="preserve">, C., </w:t>
      </w:r>
      <w:proofErr w:type="spellStart"/>
      <w:r w:rsidRPr="00B65038">
        <w:rPr>
          <w:rFonts w:ascii="Arial" w:hAnsi="Arial" w:cs="Arial"/>
          <w:color w:val="000000" w:themeColor="text1"/>
          <w:sz w:val="22"/>
          <w:szCs w:val="22"/>
        </w:rPr>
        <w:t>Franchi</w:t>
      </w:r>
      <w:proofErr w:type="spellEnd"/>
      <w:r w:rsidRPr="00B65038">
        <w:rPr>
          <w:rFonts w:ascii="Arial" w:hAnsi="Arial" w:cs="Arial"/>
          <w:color w:val="000000" w:themeColor="text1"/>
          <w:sz w:val="22"/>
          <w:szCs w:val="22"/>
        </w:rPr>
        <w:t xml:space="preserve">, T., Mathew, G., </w:t>
      </w:r>
      <w:proofErr w:type="spellStart"/>
      <w:r w:rsidRPr="00B65038">
        <w:rPr>
          <w:rFonts w:ascii="Arial" w:hAnsi="Arial" w:cs="Arial"/>
          <w:color w:val="000000" w:themeColor="text1"/>
          <w:sz w:val="22"/>
          <w:szCs w:val="22"/>
        </w:rPr>
        <w:t>Kerwan</w:t>
      </w:r>
      <w:proofErr w:type="spellEnd"/>
      <w:r w:rsidRPr="00B65038">
        <w:rPr>
          <w:rFonts w:ascii="Arial" w:hAnsi="Arial" w:cs="Arial"/>
          <w:color w:val="000000" w:themeColor="text1"/>
          <w:sz w:val="22"/>
          <w:szCs w:val="22"/>
        </w:rPr>
        <w:t>, A., Nicola, M., Griffin, M., Agha, M. and Agha, R. (2021).</w:t>
      </w:r>
      <w:proofErr w:type="gramEnd"/>
      <w:r w:rsidRPr="00B65038">
        <w:rPr>
          <w:rFonts w:ascii="Arial" w:hAnsi="Arial" w:cs="Arial"/>
          <w:color w:val="000000" w:themeColor="text1"/>
          <w:sz w:val="22"/>
          <w:szCs w:val="22"/>
        </w:rPr>
        <w:t xml:space="preserve"> PRISMA 2020 statement: </w:t>
      </w:r>
      <w:proofErr w:type="gramStart"/>
      <w:r w:rsidRPr="00B65038">
        <w:rPr>
          <w:rFonts w:ascii="Arial" w:hAnsi="Arial" w:cs="Arial"/>
          <w:color w:val="000000" w:themeColor="text1"/>
          <w:sz w:val="22"/>
          <w:szCs w:val="22"/>
        </w:rPr>
        <w:t>What’s</w:t>
      </w:r>
      <w:proofErr w:type="gramEnd"/>
      <w:r w:rsidRPr="00B65038">
        <w:rPr>
          <w:rFonts w:ascii="Arial" w:hAnsi="Arial" w:cs="Arial"/>
          <w:color w:val="000000" w:themeColor="text1"/>
          <w:sz w:val="22"/>
          <w:szCs w:val="22"/>
        </w:rPr>
        <w:t xml:space="preserve"> New and the Importance of Reporting Guidelines. </w:t>
      </w:r>
      <w:proofErr w:type="gramStart"/>
      <w:r w:rsidRPr="00B65038">
        <w:rPr>
          <w:rFonts w:ascii="Arial" w:hAnsi="Arial" w:cs="Arial"/>
          <w:i/>
          <w:iCs/>
          <w:color w:val="000000" w:themeColor="text1"/>
          <w:sz w:val="22"/>
          <w:szCs w:val="22"/>
        </w:rPr>
        <w:t>International Journal of Surgery</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Available at: </w:t>
      </w:r>
      <w:hyperlink r:id="rId46" w:history="1">
        <w:r w:rsidRPr="00B65038">
          <w:rPr>
            <w:rStyle w:val="Hyperlink"/>
            <w:rFonts w:ascii="Arial" w:hAnsi="Arial" w:cs="Arial"/>
            <w:color w:val="000000" w:themeColor="text1"/>
            <w:sz w:val="22"/>
            <w:szCs w:val="22"/>
          </w:rPr>
          <w:t>https://doi.org/10.1016/j.ijsu.2021.105918</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Accessed: 17 November, 2025.</w:t>
      </w:r>
      <w:proofErr w:type="gramEnd"/>
    </w:p>
    <w:p w14:paraId="5B516D00"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11A9D0C1"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spellStart"/>
      <w:r w:rsidRPr="00B65038">
        <w:rPr>
          <w:rFonts w:ascii="Arial" w:eastAsia="Times New Roman" w:hAnsi="Arial" w:cs="Arial"/>
          <w:color w:val="000000" w:themeColor="text1"/>
          <w:lang w:bidi="ar-SA"/>
        </w:rPr>
        <w:t>Spinks</w:t>
      </w:r>
      <w:proofErr w:type="spellEnd"/>
      <w:r w:rsidRPr="00B65038">
        <w:rPr>
          <w:rFonts w:ascii="Arial" w:eastAsia="Times New Roman" w:hAnsi="Arial" w:cs="Arial"/>
          <w:color w:val="000000" w:themeColor="text1"/>
          <w:lang w:bidi="ar-SA"/>
        </w:rPr>
        <w:t xml:space="preserve">, H. (2020). </w:t>
      </w:r>
      <w:r w:rsidRPr="00B65038">
        <w:rPr>
          <w:rFonts w:ascii="Arial" w:eastAsia="Times New Roman" w:hAnsi="Arial" w:cs="Arial"/>
          <w:i/>
          <w:iCs/>
          <w:color w:val="000000" w:themeColor="text1"/>
          <w:lang w:bidi="ar-SA"/>
        </w:rPr>
        <w:t>Sleepwalking: Why Do People Sleepwalk &amp; What Causes It?</w:t>
      </w:r>
      <w:r w:rsidRPr="00B65038">
        <w:rPr>
          <w:rFonts w:ascii="Arial" w:eastAsia="Times New Roman" w:hAnsi="Arial" w:cs="Arial"/>
          <w:color w:val="000000" w:themeColor="text1"/>
          <w:lang w:bidi="ar-SA"/>
        </w:rPr>
        <w:t xml:space="preserve"> Harrison Spinks. Available at: </w:t>
      </w:r>
      <w:hyperlink r:id="rId47" w:history="1">
        <w:r w:rsidRPr="00B65038">
          <w:rPr>
            <w:rStyle w:val="Hyperlink"/>
            <w:rFonts w:ascii="Arial" w:eastAsia="Times New Roman" w:hAnsi="Arial" w:cs="Arial"/>
            <w:color w:val="000000" w:themeColor="text1"/>
            <w:lang w:bidi="ar-SA"/>
          </w:rPr>
          <w:t>https://www.harrisonspinks.co.uk/under-the-covers/why-do-people-sleepwalk/</w:t>
        </w:r>
      </w:hyperlink>
      <w:r w:rsidRPr="00B65038">
        <w:rPr>
          <w:rFonts w:ascii="Arial" w:eastAsia="Times New Roman" w:hAnsi="Arial" w:cs="Arial"/>
          <w:color w:val="000000" w:themeColor="text1"/>
          <w:lang w:bidi="ar-SA"/>
        </w:rPr>
        <w:t xml:space="preserve"> Accessed 30 Nov. 2025.</w:t>
      </w:r>
    </w:p>
    <w:p w14:paraId="5DCF71A4"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3ABA2A0C"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Stafford, A., 2024. </w:t>
      </w:r>
      <w:r w:rsidRPr="00B65038">
        <w:rPr>
          <w:rFonts w:ascii="Arial" w:hAnsi="Arial" w:cs="Arial"/>
          <w:i/>
          <w:iCs/>
          <w:color w:val="000000" w:themeColor="text1"/>
          <w:sz w:val="22"/>
          <w:szCs w:val="22"/>
        </w:rPr>
        <w:t>Sleep in Serious Mental Illness: Impact on patients and treatment in services</w:t>
      </w:r>
      <w:r w:rsidRPr="00B65038">
        <w:rPr>
          <w:rFonts w:ascii="Arial" w:hAnsi="Arial" w:cs="Arial"/>
          <w:color w:val="000000" w:themeColor="text1"/>
          <w:sz w:val="22"/>
          <w:szCs w:val="22"/>
        </w:rPr>
        <w:t xml:space="preserve">. Available at: </w:t>
      </w:r>
      <w:hyperlink r:id="rId48" w:history="1">
        <w:r w:rsidRPr="00B65038">
          <w:rPr>
            <w:rStyle w:val="Hyperlink"/>
            <w:rFonts w:ascii="Arial" w:hAnsi="Arial" w:cs="Arial"/>
            <w:color w:val="000000" w:themeColor="text1"/>
            <w:sz w:val="22"/>
            <w:szCs w:val="22"/>
          </w:rPr>
          <w:t>https://ueaeprints.uea.ac.uk/id/eprint/97553/1/2024StaffordAClinPsyD_Thesis.pdf</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6 August, 2025.</w:t>
      </w:r>
      <w:proofErr w:type="gramEnd"/>
    </w:p>
    <w:p w14:paraId="7A4775D8"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12EBCF1A"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Stallman, H.M. and Bari, A. (2017).</w:t>
      </w:r>
      <w:proofErr w:type="gramEnd"/>
      <w:r w:rsidRPr="00B65038">
        <w:rPr>
          <w:rFonts w:ascii="Arial" w:hAnsi="Arial" w:cs="Arial"/>
          <w:color w:val="000000" w:themeColor="text1"/>
          <w:sz w:val="22"/>
          <w:szCs w:val="22"/>
        </w:rPr>
        <w:t xml:space="preserve"> A biopsychosocial model of violence when sleepwalking: Review and </w:t>
      </w:r>
      <w:proofErr w:type="spellStart"/>
      <w:r w:rsidRPr="00B65038">
        <w:rPr>
          <w:rFonts w:ascii="Arial" w:hAnsi="Arial" w:cs="Arial"/>
          <w:color w:val="000000" w:themeColor="text1"/>
          <w:sz w:val="22"/>
          <w:szCs w:val="22"/>
        </w:rPr>
        <w:t>reconceptualisation</w:t>
      </w:r>
      <w:proofErr w:type="spellEnd"/>
      <w:r w:rsidRPr="00B65038">
        <w:rPr>
          <w:rFonts w:ascii="Arial" w:hAnsi="Arial" w:cs="Arial"/>
          <w:color w:val="000000" w:themeColor="text1"/>
          <w:sz w:val="22"/>
          <w:szCs w:val="22"/>
        </w:rPr>
        <w:t xml:space="preserve">. </w:t>
      </w:r>
      <w:proofErr w:type="spellStart"/>
      <w:r w:rsidRPr="00B65038">
        <w:rPr>
          <w:rFonts w:ascii="Arial" w:hAnsi="Arial" w:cs="Arial"/>
          <w:i/>
          <w:iCs/>
          <w:color w:val="000000" w:themeColor="text1"/>
          <w:sz w:val="22"/>
          <w:szCs w:val="22"/>
        </w:rPr>
        <w:t>BJPsych</w:t>
      </w:r>
      <w:proofErr w:type="spellEnd"/>
      <w:r w:rsidRPr="00B65038">
        <w:rPr>
          <w:rFonts w:ascii="Arial" w:hAnsi="Arial" w:cs="Arial"/>
          <w:i/>
          <w:iCs/>
          <w:color w:val="000000" w:themeColor="text1"/>
          <w:sz w:val="22"/>
          <w:szCs w:val="22"/>
        </w:rPr>
        <w:t xml:space="preserve"> Open</w:t>
      </w:r>
      <w:r w:rsidRPr="00B65038">
        <w:rPr>
          <w:rFonts w:ascii="Arial" w:hAnsi="Arial" w:cs="Arial"/>
          <w:color w:val="000000" w:themeColor="text1"/>
          <w:sz w:val="22"/>
          <w:szCs w:val="22"/>
        </w:rPr>
        <w:t xml:space="preserve">, 3(2), pp.96–101. Available at: </w:t>
      </w:r>
      <w:hyperlink r:id="rId49" w:history="1">
        <w:r w:rsidRPr="00B65038">
          <w:rPr>
            <w:rStyle w:val="Hyperlink"/>
            <w:rFonts w:ascii="Arial" w:hAnsi="Arial" w:cs="Arial"/>
            <w:color w:val="000000" w:themeColor="text1"/>
            <w:sz w:val="22"/>
            <w:szCs w:val="22"/>
          </w:rPr>
          <w:t>https://doi.org/10.1192/bjpo.bp.116.004390</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2 September, 2025.</w:t>
      </w:r>
      <w:proofErr w:type="gramEnd"/>
    </w:p>
    <w:p w14:paraId="2280D46F"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7B74C985"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gramStart"/>
      <w:r w:rsidRPr="00B65038">
        <w:rPr>
          <w:rFonts w:ascii="Arial" w:eastAsia="Times New Roman" w:hAnsi="Arial" w:cs="Arial"/>
          <w:color w:val="000000" w:themeColor="text1"/>
          <w:lang w:bidi="ar-SA"/>
        </w:rPr>
        <w:t>Stallman, H.M. and Bari, A. (2017).</w:t>
      </w:r>
      <w:proofErr w:type="gramEnd"/>
      <w:r w:rsidRPr="00B65038">
        <w:rPr>
          <w:rFonts w:ascii="Arial" w:eastAsia="Times New Roman" w:hAnsi="Arial" w:cs="Arial"/>
          <w:color w:val="000000" w:themeColor="text1"/>
          <w:lang w:bidi="ar-SA"/>
        </w:rPr>
        <w:t xml:space="preserve"> A biopsychosocial model of violence when sleepwalking: Review and </w:t>
      </w:r>
      <w:proofErr w:type="spellStart"/>
      <w:r w:rsidRPr="00B65038">
        <w:rPr>
          <w:rFonts w:ascii="Arial" w:eastAsia="Times New Roman" w:hAnsi="Arial" w:cs="Arial"/>
          <w:color w:val="000000" w:themeColor="text1"/>
          <w:lang w:bidi="ar-SA"/>
        </w:rPr>
        <w:t>reconceptualisation</w:t>
      </w:r>
      <w:proofErr w:type="spellEnd"/>
      <w:r w:rsidRPr="00B65038">
        <w:rPr>
          <w:rFonts w:ascii="Arial" w:eastAsia="Times New Roman" w:hAnsi="Arial" w:cs="Arial"/>
          <w:color w:val="000000" w:themeColor="text1"/>
          <w:lang w:bidi="ar-SA"/>
        </w:rPr>
        <w:t xml:space="preserve">. </w:t>
      </w:r>
      <w:proofErr w:type="spellStart"/>
      <w:r w:rsidRPr="00B65038">
        <w:rPr>
          <w:rFonts w:ascii="Arial" w:eastAsia="Times New Roman" w:hAnsi="Arial" w:cs="Arial"/>
          <w:i/>
          <w:iCs/>
          <w:color w:val="000000" w:themeColor="text1"/>
          <w:lang w:bidi="ar-SA"/>
        </w:rPr>
        <w:t>BJPsych</w:t>
      </w:r>
      <w:proofErr w:type="spellEnd"/>
      <w:r w:rsidRPr="00B65038">
        <w:rPr>
          <w:rFonts w:ascii="Arial" w:eastAsia="Times New Roman" w:hAnsi="Arial" w:cs="Arial"/>
          <w:i/>
          <w:iCs/>
          <w:color w:val="000000" w:themeColor="text1"/>
          <w:lang w:bidi="ar-SA"/>
        </w:rPr>
        <w:t xml:space="preserve"> Open</w:t>
      </w:r>
      <w:r w:rsidRPr="00B65038">
        <w:rPr>
          <w:rFonts w:ascii="Arial" w:eastAsia="Times New Roman" w:hAnsi="Arial" w:cs="Arial"/>
          <w:color w:val="000000" w:themeColor="text1"/>
          <w:lang w:bidi="ar-SA"/>
        </w:rPr>
        <w:t xml:space="preserve">, 3(2), pp.96–101. Available at: </w:t>
      </w:r>
      <w:hyperlink r:id="rId50" w:history="1">
        <w:r w:rsidRPr="00B65038">
          <w:rPr>
            <w:rStyle w:val="Hyperlink"/>
            <w:rFonts w:ascii="Arial" w:eastAsia="Times New Roman" w:hAnsi="Arial" w:cs="Arial"/>
            <w:color w:val="000000" w:themeColor="text1"/>
            <w:lang w:bidi="ar-SA"/>
          </w:rPr>
          <w:t>https://doi.org/10.1192/bjpo.bp.116.004390</w:t>
        </w:r>
      </w:hyperlink>
      <w:r w:rsidRPr="00B65038">
        <w:rPr>
          <w:rFonts w:ascii="Arial" w:eastAsia="Times New Roman" w:hAnsi="Arial" w:cs="Arial"/>
          <w:color w:val="000000" w:themeColor="text1"/>
          <w:lang w:bidi="ar-SA"/>
        </w:rPr>
        <w:t xml:space="preserve">. </w:t>
      </w:r>
      <w:proofErr w:type="gramStart"/>
      <w:r w:rsidRPr="00B65038">
        <w:rPr>
          <w:rFonts w:ascii="Arial" w:hAnsi="Arial" w:cs="Arial"/>
          <w:color w:val="000000" w:themeColor="text1"/>
        </w:rPr>
        <w:t>Accessed: 28 October, 2025.</w:t>
      </w:r>
      <w:proofErr w:type="gramEnd"/>
    </w:p>
    <w:p w14:paraId="43626EA1"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4A63F28B"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gramStart"/>
      <w:r w:rsidRPr="00B65038">
        <w:rPr>
          <w:rFonts w:ascii="Arial" w:eastAsia="Times New Roman" w:hAnsi="Arial" w:cs="Arial"/>
          <w:color w:val="000000" w:themeColor="text1"/>
          <w:lang w:bidi="ar-SA"/>
        </w:rPr>
        <w:t>Stallman, H.M. and Bari, A. (2017).</w:t>
      </w:r>
      <w:proofErr w:type="gramEnd"/>
      <w:r w:rsidRPr="00B65038">
        <w:rPr>
          <w:rFonts w:ascii="Arial" w:eastAsia="Times New Roman" w:hAnsi="Arial" w:cs="Arial"/>
          <w:color w:val="000000" w:themeColor="text1"/>
          <w:lang w:bidi="ar-SA"/>
        </w:rPr>
        <w:t xml:space="preserve"> A biopsychosocial model of violence when sleepwalking: Review and </w:t>
      </w:r>
      <w:proofErr w:type="spellStart"/>
      <w:r w:rsidRPr="00B65038">
        <w:rPr>
          <w:rFonts w:ascii="Arial" w:eastAsia="Times New Roman" w:hAnsi="Arial" w:cs="Arial"/>
          <w:color w:val="000000" w:themeColor="text1"/>
          <w:lang w:bidi="ar-SA"/>
        </w:rPr>
        <w:t>reconceptualisation</w:t>
      </w:r>
      <w:proofErr w:type="spellEnd"/>
      <w:r w:rsidRPr="00B65038">
        <w:rPr>
          <w:rFonts w:ascii="Arial" w:eastAsia="Times New Roman" w:hAnsi="Arial" w:cs="Arial"/>
          <w:color w:val="000000" w:themeColor="text1"/>
          <w:lang w:bidi="ar-SA"/>
        </w:rPr>
        <w:t xml:space="preserve">. </w:t>
      </w:r>
      <w:proofErr w:type="spellStart"/>
      <w:r w:rsidRPr="00B65038">
        <w:rPr>
          <w:rFonts w:ascii="Arial" w:eastAsia="Times New Roman" w:hAnsi="Arial" w:cs="Arial"/>
          <w:i/>
          <w:iCs/>
          <w:color w:val="000000" w:themeColor="text1"/>
          <w:lang w:bidi="ar-SA"/>
        </w:rPr>
        <w:t>BJPsych</w:t>
      </w:r>
      <w:proofErr w:type="spellEnd"/>
      <w:r w:rsidRPr="00B65038">
        <w:rPr>
          <w:rFonts w:ascii="Arial" w:eastAsia="Times New Roman" w:hAnsi="Arial" w:cs="Arial"/>
          <w:i/>
          <w:iCs/>
          <w:color w:val="000000" w:themeColor="text1"/>
          <w:lang w:bidi="ar-SA"/>
        </w:rPr>
        <w:t xml:space="preserve"> Open</w:t>
      </w:r>
      <w:r w:rsidRPr="00B65038">
        <w:rPr>
          <w:rFonts w:ascii="Arial" w:eastAsia="Times New Roman" w:hAnsi="Arial" w:cs="Arial"/>
          <w:color w:val="000000" w:themeColor="text1"/>
          <w:lang w:bidi="ar-SA"/>
        </w:rPr>
        <w:t xml:space="preserve">, 3(2), pp.96–101. Available at: </w:t>
      </w:r>
      <w:hyperlink r:id="rId51" w:history="1">
        <w:r w:rsidRPr="00B65038">
          <w:rPr>
            <w:rStyle w:val="Hyperlink"/>
            <w:rFonts w:ascii="Arial" w:eastAsia="Times New Roman" w:hAnsi="Arial" w:cs="Arial"/>
            <w:color w:val="000000" w:themeColor="text1"/>
            <w:lang w:bidi="ar-SA"/>
          </w:rPr>
          <w:t>https://doi.org/10.1192/bjpo.bp.116.004390</w:t>
        </w:r>
      </w:hyperlink>
      <w:r w:rsidRPr="00B65038">
        <w:rPr>
          <w:rFonts w:ascii="Arial" w:eastAsia="Times New Roman" w:hAnsi="Arial" w:cs="Arial"/>
          <w:color w:val="000000" w:themeColor="text1"/>
          <w:lang w:bidi="ar-SA"/>
        </w:rPr>
        <w:t xml:space="preserve">. </w:t>
      </w:r>
      <w:r w:rsidRPr="00B65038">
        <w:rPr>
          <w:rFonts w:ascii="Arial" w:hAnsi="Arial" w:cs="Arial"/>
          <w:color w:val="000000" w:themeColor="text1"/>
          <w:shd w:val="clear" w:color="auto" w:fill="FFFFFF"/>
        </w:rPr>
        <w:t>Accessed: 30 November, 2025.</w:t>
      </w:r>
      <w:r w:rsidRPr="00B65038">
        <w:rPr>
          <w:rFonts w:ascii="Arial" w:eastAsia="Times New Roman" w:hAnsi="Arial" w:cs="Arial"/>
          <w:color w:val="000000" w:themeColor="text1"/>
          <w:lang w:bidi="ar-SA"/>
        </w:rPr>
        <w:t>28.</w:t>
      </w:r>
    </w:p>
    <w:p w14:paraId="323AFB31" w14:textId="77777777" w:rsidR="00B521FF" w:rsidRDefault="00B521FF" w:rsidP="00B521FF">
      <w:pPr>
        <w:spacing w:line="360" w:lineRule="auto"/>
        <w:contextualSpacing/>
        <w:jc w:val="both"/>
        <w:outlineLvl w:val="3"/>
        <w:rPr>
          <w:rFonts w:ascii="Arial" w:hAnsi="Arial" w:cs="Arial"/>
          <w:color w:val="000000" w:themeColor="text1"/>
          <w:shd w:val="clear" w:color="auto" w:fill="FFFFFF"/>
        </w:rPr>
      </w:pPr>
    </w:p>
    <w:p w14:paraId="775CA8D1" w14:textId="77777777" w:rsidR="00B521FF" w:rsidRPr="00B65038" w:rsidRDefault="00B521FF" w:rsidP="00B521FF">
      <w:pPr>
        <w:spacing w:line="360" w:lineRule="auto"/>
        <w:contextualSpacing/>
        <w:jc w:val="both"/>
        <w:outlineLvl w:val="3"/>
        <w:rPr>
          <w:rFonts w:ascii="Arial" w:hAnsi="Arial" w:cs="Arial"/>
          <w:color w:val="000000" w:themeColor="text1"/>
          <w:shd w:val="clear" w:color="auto" w:fill="FFFFFF"/>
        </w:rPr>
      </w:pPr>
      <w:proofErr w:type="gramStart"/>
      <w:r w:rsidRPr="00B65038">
        <w:rPr>
          <w:rFonts w:ascii="Arial" w:hAnsi="Arial" w:cs="Arial"/>
          <w:color w:val="000000" w:themeColor="text1"/>
          <w:shd w:val="clear" w:color="auto" w:fill="FFFFFF"/>
        </w:rPr>
        <w:t>STALLMAN, H.M. and KOHLER, M., 2016.</w:t>
      </w:r>
      <w:proofErr w:type="gramEnd"/>
      <w:r w:rsidRPr="00B65038">
        <w:rPr>
          <w:rFonts w:ascii="Arial" w:hAnsi="Arial" w:cs="Arial"/>
          <w:color w:val="000000" w:themeColor="text1"/>
          <w:shd w:val="clear" w:color="auto" w:fill="FFFFFF"/>
        </w:rPr>
        <w:t xml:space="preserve"> Prevalence of Sleepwalking: A Systematic Review and Meta-Analysis. </w:t>
      </w:r>
      <w:proofErr w:type="spellStart"/>
      <w:proofErr w:type="gramStart"/>
      <w:r w:rsidRPr="00B65038">
        <w:rPr>
          <w:rFonts w:ascii="Arial" w:hAnsi="Arial" w:cs="Arial"/>
          <w:i/>
          <w:iCs/>
          <w:color w:val="000000" w:themeColor="text1"/>
          <w:shd w:val="clear" w:color="auto" w:fill="FFFFFF"/>
        </w:rPr>
        <w:t>PLoS</w:t>
      </w:r>
      <w:proofErr w:type="spellEnd"/>
      <w:r w:rsidRPr="00B65038">
        <w:rPr>
          <w:rFonts w:ascii="Arial" w:hAnsi="Arial" w:cs="Arial"/>
          <w:i/>
          <w:iCs/>
          <w:color w:val="000000" w:themeColor="text1"/>
          <w:shd w:val="clear" w:color="auto" w:fill="FFFFFF"/>
        </w:rPr>
        <w:t xml:space="preserve"> One, </w:t>
      </w:r>
      <w:r w:rsidRPr="00B65038">
        <w:rPr>
          <w:rFonts w:ascii="Arial" w:hAnsi="Arial" w:cs="Arial"/>
          <w:b/>
          <w:bCs/>
          <w:color w:val="000000" w:themeColor="text1"/>
          <w:shd w:val="clear" w:color="auto" w:fill="FFFFFF"/>
        </w:rPr>
        <w:t>11</w:t>
      </w:r>
      <w:r w:rsidRPr="00B65038">
        <w:rPr>
          <w:rFonts w:ascii="Arial" w:hAnsi="Arial" w:cs="Arial"/>
          <w:color w:val="000000" w:themeColor="text1"/>
          <w:shd w:val="clear" w:color="auto" w:fill="FFFFFF"/>
        </w:rPr>
        <w:t>(11).</w:t>
      </w:r>
      <w:proofErr w:type="gramEnd"/>
      <w:r w:rsidRPr="00B65038">
        <w:rPr>
          <w:rFonts w:ascii="Arial" w:hAnsi="Arial" w:cs="Arial"/>
          <w:color w:val="000000" w:themeColor="text1"/>
          <w:shd w:val="clear" w:color="auto" w:fill="FFFFFF"/>
        </w:rPr>
        <w:t xml:space="preserve"> Available at: </w:t>
      </w:r>
      <w:hyperlink r:id="rId52" w:history="1">
        <w:r w:rsidRPr="00B65038">
          <w:rPr>
            <w:rStyle w:val="Hyperlink"/>
            <w:rFonts w:ascii="Arial" w:hAnsi="Arial" w:cs="Arial"/>
            <w:color w:val="000000" w:themeColor="text1"/>
            <w:shd w:val="clear" w:color="auto" w:fill="FFFFFF"/>
          </w:rPr>
          <w:t>https://www.proquest.com/scholarly-</w:t>
        </w:r>
        <w:r w:rsidRPr="00B65038">
          <w:rPr>
            <w:rStyle w:val="Hyperlink"/>
            <w:rFonts w:ascii="Arial" w:hAnsi="Arial" w:cs="Arial"/>
            <w:color w:val="000000" w:themeColor="text1"/>
            <w:shd w:val="clear" w:color="auto" w:fill="FFFFFF"/>
          </w:rPr>
          <w:lastRenderedPageBreak/>
          <w:t>journals/prevalence-sleepwalking-systematic-review-meta/docview/1838211611/se-2?accountid=130472</w:t>
        </w:r>
      </w:hyperlink>
      <w:r w:rsidRPr="00B65038">
        <w:rPr>
          <w:rFonts w:ascii="Arial" w:hAnsi="Arial" w:cs="Arial"/>
          <w:color w:val="000000" w:themeColor="text1"/>
          <w:shd w:val="clear" w:color="auto" w:fill="FFFFFF"/>
        </w:rPr>
        <w:t xml:space="preserve">. </w:t>
      </w:r>
      <w:proofErr w:type="gramStart"/>
      <w:r w:rsidRPr="00B65038">
        <w:rPr>
          <w:rFonts w:ascii="Arial" w:hAnsi="Arial" w:cs="Arial"/>
          <w:color w:val="000000" w:themeColor="text1"/>
          <w:shd w:val="clear" w:color="auto" w:fill="FFFFFF"/>
        </w:rPr>
        <w:t>Accessed: 28 November, 2025.</w:t>
      </w:r>
      <w:proofErr w:type="gramEnd"/>
    </w:p>
    <w:p w14:paraId="1BC36570"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38C55077"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spellStart"/>
      <w:r w:rsidRPr="00B65038">
        <w:rPr>
          <w:rFonts w:ascii="Arial" w:eastAsia="Times New Roman" w:hAnsi="Arial" w:cs="Arial"/>
          <w:color w:val="000000" w:themeColor="text1"/>
          <w:lang w:bidi="ar-SA"/>
        </w:rPr>
        <w:t>Sukel</w:t>
      </w:r>
      <w:proofErr w:type="spellEnd"/>
      <w:r w:rsidRPr="00B65038">
        <w:rPr>
          <w:rFonts w:ascii="Arial" w:eastAsia="Times New Roman" w:hAnsi="Arial" w:cs="Arial"/>
          <w:color w:val="000000" w:themeColor="text1"/>
          <w:lang w:bidi="ar-SA"/>
        </w:rPr>
        <w:t xml:space="preserve">, K. (2019). </w:t>
      </w:r>
      <w:r w:rsidRPr="00B65038">
        <w:rPr>
          <w:rFonts w:ascii="Arial" w:eastAsia="Times New Roman" w:hAnsi="Arial" w:cs="Arial"/>
          <w:i/>
          <w:iCs/>
          <w:color w:val="000000" w:themeColor="text1"/>
          <w:lang w:bidi="ar-SA"/>
        </w:rPr>
        <w:t>Is It Dangerous to Wake a Sleepwalker?</w:t>
      </w:r>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online</w:t>
      </w:r>
      <w:proofErr w:type="gramEnd"/>
      <w:r w:rsidRPr="00B65038">
        <w:rPr>
          <w:rFonts w:ascii="Arial" w:eastAsia="Times New Roman" w:hAnsi="Arial" w:cs="Arial"/>
          <w:color w:val="000000" w:themeColor="text1"/>
          <w:lang w:bidi="ar-SA"/>
        </w:rPr>
        <w:t xml:space="preserve">] www.brainfacts.org. Available at: </w:t>
      </w:r>
      <w:hyperlink r:id="rId53" w:history="1">
        <w:r w:rsidRPr="00B65038">
          <w:rPr>
            <w:rStyle w:val="Hyperlink"/>
            <w:rFonts w:ascii="Arial" w:eastAsia="Times New Roman" w:hAnsi="Arial" w:cs="Arial"/>
            <w:color w:val="000000" w:themeColor="text1"/>
            <w:lang w:bidi="ar-SA"/>
          </w:rPr>
          <w:t>https://www.brainfacts.org/thinking-sensing-and-behaving/sleep/2019/is-it-dangerous-to-wake-a-sleepwalker-101119</w:t>
        </w:r>
      </w:hyperlink>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Accessed: 4 October, 2025.</w:t>
      </w:r>
      <w:proofErr w:type="gramEnd"/>
    </w:p>
    <w:p w14:paraId="32173CF9"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04ACA67F"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r w:rsidRPr="00B65038">
        <w:rPr>
          <w:rFonts w:ascii="Arial" w:hAnsi="Arial" w:cs="Arial"/>
          <w:color w:val="000000" w:themeColor="text1"/>
          <w:sz w:val="22"/>
          <w:szCs w:val="22"/>
        </w:rPr>
        <w:t>Suni</w:t>
      </w:r>
      <w:proofErr w:type="spellEnd"/>
      <w:r w:rsidRPr="00B65038">
        <w:rPr>
          <w:rFonts w:ascii="Arial" w:hAnsi="Arial" w:cs="Arial"/>
          <w:color w:val="000000" w:themeColor="text1"/>
          <w:sz w:val="22"/>
          <w:szCs w:val="22"/>
        </w:rPr>
        <w:t xml:space="preserve">, E. (2025). </w:t>
      </w:r>
      <w:proofErr w:type="gramStart"/>
      <w:r w:rsidRPr="00B65038">
        <w:rPr>
          <w:rFonts w:ascii="Arial" w:hAnsi="Arial" w:cs="Arial"/>
          <w:i/>
          <w:iCs/>
          <w:color w:val="000000" w:themeColor="text1"/>
          <w:sz w:val="22"/>
          <w:szCs w:val="22"/>
        </w:rPr>
        <w:t>Sleepwalking - Causes, Symptoms, &amp; Treatments</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Sleep Foundation. Available at: </w:t>
      </w:r>
      <w:hyperlink r:id="rId54" w:history="1">
        <w:r w:rsidRPr="00B65038">
          <w:rPr>
            <w:rStyle w:val="Hyperlink"/>
            <w:rFonts w:ascii="Arial" w:hAnsi="Arial" w:cs="Arial"/>
            <w:color w:val="000000" w:themeColor="text1"/>
            <w:sz w:val="22"/>
            <w:szCs w:val="22"/>
          </w:rPr>
          <w:t>https://www.sleepfoundation.org/parasomnias/sleepwalking</w:t>
        </w:r>
      </w:hyperlink>
      <w:r w:rsidRPr="00B65038">
        <w:rPr>
          <w:rFonts w:ascii="Arial" w:hAnsi="Arial" w:cs="Arial"/>
          <w:color w:val="000000" w:themeColor="text1"/>
          <w:sz w:val="22"/>
          <w:szCs w:val="22"/>
        </w:rPr>
        <w:t xml:space="preserve">. </w:t>
      </w:r>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 xml:space="preserve">2 September, 2025Stallman, H.M. and Kohler, M. (2016). Prevalence of Sleepwalking: A Systematic Review and Meta-Analysis. </w:t>
      </w:r>
      <w:proofErr w:type="gramStart"/>
      <w:r w:rsidRPr="00B65038">
        <w:rPr>
          <w:rFonts w:ascii="Arial" w:hAnsi="Arial" w:cs="Arial"/>
          <w:i/>
          <w:iCs/>
          <w:color w:val="000000" w:themeColor="text1"/>
          <w:sz w:val="22"/>
          <w:szCs w:val="22"/>
        </w:rPr>
        <w:t>PLOS ONE</w:t>
      </w:r>
      <w:r w:rsidRPr="00B65038">
        <w:rPr>
          <w:rFonts w:ascii="Arial" w:hAnsi="Arial" w:cs="Arial"/>
          <w:color w:val="000000" w:themeColor="text1"/>
          <w:sz w:val="22"/>
          <w:szCs w:val="22"/>
        </w:rPr>
        <w:t>, 11(11), p.e0164769.</w:t>
      </w:r>
      <w:proofErr w:type="gramEnd"/>
      <w:r w:rsidRPr="00B65038">
        <w:rPr>
          <w:rFonts w:ascii="Arial" w:hAnsi="Arial" w:cs="Arial"/>
          <w:color w:val="000000" w:themeColor="text1"/>
          <w:sz w:val="22"/>
          <w:szCs w:val="22"/>
        </w:rPr>
        <w:t xml:space="preserve"> Available at: </w:t>
      </w:r>
      <w:hyperlink r:id="rId55" w:history="1">
        <w:r w:rsidRPr="00B65038">
          <w:rPr>
            <w:rStyle w:val="Hyperlink"/>
            <w:rFonts w:ascii="Arial" w:hAnsi="Arial" w:cs="Arial"/>
            <w:color w:val="000000" w:themeColor="text1"/>
            <w:sz w:val="22"/>
            <w:szCs w:val="22"/>
          </w:rPr>
          <w:t>https://doi.org/10.1371/journal.pone.0164769</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2 September, 2025.</w:t>
      </w:r>
      <w:proofErr w:type="gramEnd"/>
    </w:p>
    <w:p w14:paraId="408AFAA4"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6E7C11A1"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r w:rsidRPr="00B65038">
        <w:rPr>
          <w:rFonts w:ascii="Arial" w:hAnsi="Arial" w:cs="Arial"/>
          <w:color w:val="000000" w:themeColor="text1"/>
          <w:sz w:val="22"/>
          <w:szCs w:val="22"/>
        </w:rPr>
        <w:t>Suni</w:t>
      </w:r>
      <w:proofErr w:type="spellEnd"/>
      <w:r w:rsidRPr="00B65038">
        <w:rPr>
          <w:rFonts w:ascii="Arial" w:hAnsi="Arial" w:cs="Arial"/>
          <w:color w:val="000000" w:themeColor="text1"/>
          <w:sz w:val="22"/>
          <w:szCs w:val="22"/>
        </w:rPr>
        <w:t xml:space="preserve">, E., 2022. </w:t>
      </w:r>
      <w:proofErr w:type="gramStart"/>
      <w:r w:rsidRPr="00B65038">
        <w:rPr>
          <w:rFonts w:ascii="Arial" w:hAnsi="Arial" w:cs="Arial"/>
          <w:i/>
          <w:iCs/>
          <w:color w:val="000000" w:themeColor="text1"/>
          <w:sz w:val="22"/>
          <w:szCs w:val="22"/>
        </w:rPr>
        <w:t>Sleepwalking - Causes, Symptoms, &amp; Treatments</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Sleep Foundation. Available at: </w:t>
      </w:r>
      <w:hyperlink r:id="rId56" w:history="1">
        <w:r w:rsidRPr="00B65038">
          <w:rPr>
            <w:rStyle w:val="Hyperlink"/>
            <w:rFonts w:ascii="Arial" w:hAnsi="Arial" w:cs="Arial"/>
            <w:color w:val="000000" w:themeColor="text1"/>
            <w:sz w:val="22"/>
            <w:szCs w:val="22"/>
          </w:rPr>
          <w:t>https://www.sleepfoundation.org/parasomnias/sleepwalking</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6 August, 2025.</w:t>
      </w:r>
      <w:proofErr w:type="gramEnd"/>
    </w:p>
    <w:p w14:paraId="2EBE4BC8"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28BD2FDF"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Sus, V. (2023).</w:t>
      </w:r>
      <w:proofErr w:type="gramEnd"/>
      <w:r w:rsidRPr="00B65038">
        <w:rPr>
          <w:rFonts w:ascii="Arial" w:hAnsi="Arial" w:cs="Arial"/>
          <w:color w:val="000000" w:themeColor="text1"/>
          <w:sz w:val="22"/>
          <w:szCs w:val="22"/>
        </w:rPr>
        <w:t xml:space="preserve"> </w:t>
      </w:r>
      <w:r w:rsidRPr="00B65038">
        <w:rPr>
          <w:rFonts w:ascii="Arial" w:hAnsi="Arial" w:cs="Arial"/>
          <w:i/>
          <w:iCs/>
          <w:color w:val="000000" w:themeColor="text1"/>
          <w:sz w:val="22"/>
          <w:szCs w:val="22"/>
        </w:rPr>
        <w:t>Biopsychosocial Model: Examples, Overview, Criticisms (2023)</w:t>
      </w:r>
      <w:r w:rsidRPr="00B65038">
        <w:rPr>
          <w:rFonts w:ascii="Arial" w:hAnsi="Arial" w:cs="Arial"/>
          <w:color w:val="000000" w:themeColor="text1"/>
          <w:sz w:val="22"/>
          <w:szCs w:val="22"/>
        </w:rPr>
        <w:t>. [</w:t>
      </w:r>
      <w:proofErr w:type="gramStart"/>
      <w:r w:rsidRPr="00B65038">
        <w:rPr>
          <w:rFonts w:ascii="Arial" w:hAnsi="Arial" w:cs="Arial"/>
          <w:color w:val="000000" w:themeColor="text1"/>
          <w:sz w:val="22"/>
          <w:szCs w:val="22"/>
        </w:rPr>
        <w:t>online</w:t>
      </w:r>
      <w:proofErr w:type="gramEnd"/>
      <w:r w:rsidRPr="00B65038">
        <w:rPr>
          <w:rFonts w:ascii="Arial" w:hAnsi="Arial" w:cs="Arial"/>
          <w:color w:val="000000" w:themeColor="text1"/>
          <w:sz w:val="22"/>
          <w:szCs w:val="22"/>
        </w:rPr>
        <w:t>] helpfulprofessor.com. Available at: https://helpfulprofessor.com/biopsychosocial-model/.</w:t>
      </w:r>
    </w:p>
    <w:p w14:paraId="556E0834"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7CE24484"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Tan, X., </w:t>
      </w:r>
      <w:proofErr w:type="spellStart"/>
      <w:r w:rsidRPr="00B65038">
        <w:rPr>
          <w:rFonts w:ascii="Arial" w:hAnsi="Arial" w:cs="Arial"/>
          <w:color w:val="000000" w:themeColor="text1"/>
          <w:sz w:val="22"/>
          <w:szCs w:val="22"/>
        </w:rPr>
        <w:t>Lebedeva</w:t>
      </w:r>
      <w:proofErr w:type="spellEnd"/>
      <w:r w:rsidRPr="00B65038">
        <w:rPr>
          <w:rFonts w:ascii="Arial" w:hAnsi="Arial" w:cs="Arial"/>
          <w:color w:val="000000" w:themeColor="text1"/>
          <w:sz w:val="22"/>
          <w:szCs w:val="22"/>
        </w:rPr>
        <w:t xml:space="preserve">, A., </w:t>
      </w:r>
      <w:proofErr w:type="spellStart"/>
      <w:r w:rsidRPr="00B65038">
        <w:rPr>
          <w:rFonts w:ascii="Arial" w:hAnsi="Arial" w:cs="Arial"/>
          <w:color w:val="000000" w:themeColor="text1"/>
          <w:sz w:val="22"/>
          <w:szCs w:val="22"/>
        </w:rPr>
        <w:t>Åkerstedt</w:t>
      </w:r>
      <w:proofErr w:type="spellEnd"/>
      <w:r w:rsidRPr="00B65038">
        <w:rPr>
          <w:rFonts w:ascii="Arial" w:hAnsi="Arial" w:cs="Arial"/>
          <w:color w:val="000000" w:themeColor="text1"/>
          <w:sz w:val="22"/>
          <w:szCs w:val="22"/>
        </w:rPr>
        <w:t xml:space="preserve">, T. and Wang, H.-X. (2022). Sleep Mediates the Association </w:t>
      </w:r>
      <w:proofErr w:type="gramStart"/>
      <w:r w:rsidRPr="00B65038">
        <w:rPr>
          <w:rFonts w:ascii="Arial" w:hAnsi="Arial" w:cs="Arial"/>
          <w:color w:val="000000" w:themeColor="text1"/>
          <w:sz w:val="22"/>
          <w:szCs w:val="22"/>
        </w:rPr>
        <w:t>Between</w:t>
      </w:r>
      <w:proofErr w:type="gramEnd"/>
      <w:r w:rsidRPr="00B65038">
        <w:rPr>
          <w:rFonts w:ascii="Arial" w:hAnsi="Arial" w:cs="Arial"/>
          <w:color w:val="000000" w:themeColor="text1"/>
          <w:sz w:val="22"/>
          <w:szCs w:val="22"/>
        </w:rPr>
        <w:t xml:space="preserve"> Stress at Work and Incident Dementia: Study From the Survey of Health, Ageing and Retirement in Europe. </w:t>
      </w:r>
      <w:r w:rsidRPr="00B65038">
        <w:rPr>
          <w:rFonts w:ascii="Arial" w:hAnsi="Arial" w:cs="Arial"/>
          <w:i/>
          <w:iCs/>
          <w:color w:val="000000" w:themeColor="text1"/>
          <w:sz w:val="22"/>
          <w:szCs w:val="22"/>
        </w:rPr>
        <w:t>The Journals of Gerontology: Series A</w:t>
      </w:r>
      <w:r w:rsidRPr="00B65038">
        <w:rPr>
          <w:rFonts w:ascii="Arial" w:hAnsi="Arial" w:cs="Arial"/>
          <w:color w:val="000000" w:themeColor="text1"/>
          <w:sz w:val="22"/>
          <w:szCs w:val="22"/>
        </w:rPr>
        <w:t xml:space="preserve">. Available at: </w:t>
      </w:r>
      <w:hyperlink r:id="rId57" w:history="1">
        <w:r w:rsidRPr="00B65038">
          <w:rPr>
            <w:rStyle w:val="Hyperlink"/>
            <w:rFonts w:ascii="Arial" w:hAnsi="Arial" w:cs="Arial"/>
            <w:color w:val="000000" w:themeColor="text1"/>
            <w:sz w:val="22"/>
            <w:szCs w:val="22"/>
          </w:rPr>
          <w:t>https://doi.org/10.1093/gerona/glac104</w:t>
        </w:r>
      </w:hyperlink>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4 September, 2025.</w:t>
      </w:r>
      <w:proofErr w:type="gramEnd"/>
    </w:p>
    <w:p w14:paraId="793D96D8"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shd w:val="clear" w:color="auto" w:fill="FFFFFF"/>
        </w:rPr>
      </w:pPr>
    </w:p>
    <w:p w14:paraId="0F6B793D"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spellStart"/>
      <w:r w:rsidRPr="00B65038">
        <w:rPr>
          <w:rFonts w:ascii="Arial" w:hAnsi="Arial" w:cs="Arial"/>
          <w:color w:val="000000" w:themeColor="text1"/>
          <w:sz w:val="22"/>
          <w:szCs w:val="22"/>
          <w:shd w:val="clear" w:color="auto" w:fill="FFFFFF"/>
        </w:rPr>
        <w:t>Ter</w:t>
      </w:r>
      <w:proofErr w:type="spellEnd"/>
      <w:r w:rsidRPr="00B65038">
        <w:rPr>
          <w:rFonts w:ascii="Arial" w:hAnsi="Arial" w:cs="Arial"/>
          <w:color w:val="000000" w:themeColor="text1"/>
          <w:sz w:val="22"/>
          <w:szCs w:val="22"/>
          <w:shd w:val="clear" w:color="auto" w:fill="FFFFFF"/>
        </w:rPr>
        <w:t xml:space="preserve"> </w:t>
      </w:r>
      <w:proofErr w:type="spellStart"/>
      <w:r w:rsidRPr="00B65038">
        <w:rPr>
          <w:rFonts w:ascii="Arial" w:hAnsi="Arial" w:cs="Arial"/>
          <w:color w:val="000000" w:themeColor="text1"/>
          <w:sz w:val="22"/>
          <w:szCs w:val="22"/>
          <w:shd w:val="clear" w:color="auto" w:fill="FFFFFF"/>
        </w:rPr>
        <w:t>Heege</w:t>
      </w:r>
      <w:proofErr w:type="spellEnd"/>
      <w:r w:rsidRPr="00B65038">
        <w:rPr>
          <w:rFonts w:ascii="Arial" w:hAnsi="Arial" w:cs="Arial"/>
          <w:color w:val="000000" w:themeColor="text1"/>
          <w:sz w:val="22"/>
          <w:szCs w:val="22"/>
          <w:shd w:val="clear" w:color="auto" w:fill="FFFFFF"/>
        </w:rPr>
        <w:t>, F.</w:t>
      </w:r>
      <w:proofErr w:type="gramStart"/>
      <w:r w:rsidRPr="00B65038">
        <w:rPr>
          <w:rFonts w:ascii="Arial" w:hAnsi="Arial" w:cs="Arial"/>
          <w:color w:val="000000" w:themeColor="text1"/>
          <w:sz w:val="22"/>
          <w:szCs w:val="22"/>
          <w:shd w:val="clear" w:color="auto" w:fill="FFFFFF"/>
        </w:rPr>
        <w:t>,M</w:t>
      </w:r>
      <w:proofErr w:type="gramEnd"/>
      <w:r w:rsidRPr="00B65038">
        <w:rPr>
          <w:rFonts w:ascii="Arial" w:hAnsi="Arial" w:cs="Arial"/>
          <w:color w:val="000000" w:themeColor="text1"/>
          <w:sz w:val="22"/>
          <w:szCs w:val="22"/>
          <w:shd w:val="clear" w:color="auto" w:fill="FFFFFF"/>
        </w:rPr>
        <w:t xml:space="preserve">., </w:t>
      </w:r>
      <w:proofErr w:type="spellStart"/>
      <w:r w:rsidRPr="00B65038">
        <w:rPr>
          <w:rFonts w:ascii="Arial" w:hAnsi="Arial" w:cs="Arial"/>
          <w:color w:val="000000" w:themeColor="text1"/>
          <w:sz w:val="22"/>
          <w:szCs w:val="22"/>
          <w:shd w:val="clear" w:color="auto" w:fill="FFFFFF"/>
        </w:rPr>
        <w:t>Mijnster</w:t>
      </w:r>
      <w:proofErr w:type="spellEnd"/>
      <w:r w:rsidRPr="00B65038">
        <w:rPr>
          <w:rFonts w:ascii="Arial" w:hAnsi="Arial" w:cs="Arial"/>
          <w:color w:val="000000" w:themeColor="text1"/>
          <w:sz w:val="22"/>
          <w:szCs w:val="22"/>
          <w:shd w:val="clear" w:color="auto" w:fill="FFFFFF"/>
        </w:rPr>
        <w:t xml:space="preserve">, T., Van Veen, M.,M., </w:t>
      </w:r>
      <w:proofErr w:type="spellStart"/>
      <w:r w:rsidRPr="00B65038">
        <w:rPr>
          <w:rFonts w:ascii="Arial" w:hAnsi="Arial" w:cs="Arial"/>
          <w:color w:val="000000" w:themeColor="text1"/>
          <w:sz w:val="22"/>
          <w:szCs w:val="22"/>
          <w:shd w:val="clear" w:color="auto" w:fill="FFFFFF"/>
        </w:rPr>
        <w:t>Gerdina</w:t>
      </w:r>
      <w:proofErr w:type="spellEnd"/>
      <w:r w:rsidRPr="00B65038">
        <w:rPr>
          <w:rFonts w:ascii="Arial" w:hAnsi="Arial" w:cs="Arial"/>
          <w:color w:val="000000" w:themeColor="text1"/>
          <w:sz w:val="22"/>
          <w:szCs w:val="22"/>
          <w:shd w:val="clear" w:color="auto" w:fill="FFFFFF"/>
        </w:rPr>
        <w:t xml:space="preserve">, H.M.P., De Jong, P.,J., </w:t>
      </w:r>
      <w:proofErr w:type="spellStart"/>
      <w:r w:rsidRPr="00B65038">
        <w:rPr>
          <w:rFonts w:ascii="Arial" w:hAnsi="Arial" w:cs="Arial"/>
          <w:color w:val="000000" w:themeColor="text1"/>
          <w:sz w:val="22"/>
          <w:szCs w:val="22"/>
          <w:shd w:val="clear" w:color="auto" w:fill="FFFFFF"/>
        </w:rPr>
        <w:t>Boersma</w:t>
      </w:r>
      <w:proofErr w:type="spellEnd"/>
      <w:r w:rsidRPr="00B65038">
        <w:rPr>
          <w:rFonts w:ascii="Arial" w:hAnsi="Arial" w:cs="Arial"/>
          <w:color w:val="000000" w:themeColor="text1"/>
          <w:sz w:val="22"/>
          <w:szCs w:val="22"/>
          <w:shd w:val="clear" w:color="auto" w:fill="FFFFFF"/>
        </w:rPr>
        <w:t xml:space="preserve">, G.J. and </w:t>
      </w:r>
      <w:proofErr w:type="spellStart"/>
      <w:r w:rsidRPr="00B65038">
        <w:rPr>
          <w:rFonts w:ascii="Arial" w:hAnsi="Arial" w:cs="Arial"/>
          <w:color w:val="000000" w:themeColor="text1"/>
          <w:sz w:val="22"/>
          <w:szCs w:val="22"/>
          <w:shd w:val="clear" w:color="auto" w:fill="FFFFFF"/>
        </w:rPr>
        <w:t>Lancel</w:t>
      </w:r>
      <w:proofErr w:type="spellEnd"/>
      <w:r w:rsidRPr="00B65038">
        <w:rPr>
          <w:rFonts w:ascii="Arial" w:hAnsi="Arial" w:cs="Arial"/>
          <w:color w:val="000000" w:themeColor="text1"/>
          <w:sz w:val="22"/>
          <w:szCs w:val="22"/>
          <w:shd w:val="clear" w:color="auto" w:fill="FFFFFF"/>
        </w:rPr>
        <w:t xml:space="preserve">, M., 2020. The clinical relevance of early identification and treatment of sleep disorders in mental health care: protocol of a randomized control trial. </w:t>
      </w:r>
      <w:r w:rsidRPr="00B65038">
        <w:rPr>
          <w:rFonts w:ascii="Arial" w:hAnsi="Arial" w:cs="Arial"/>
          <w:i/>
          <w:iCs/>
          <w:color w:val="000000" w:themeColor="text1"/>
          <w:sz w:val="22"/>
          <w:szCs w:val="22"/>
          <w:shd w:val="clear" w:color="auto" w:fill="FFFFFF"/>
        </w:rPr>
        <w:t xml:space="preserve">BMC Psychiatry, </w:t>
      </w:r>
      <w:r w:rsidRPr="00B65038">
        <w:rPr>
          <w:rFonts w:ascii="Arial" w:hAnsi="Arial" w:cs="Arial"/>
          <w:bCs/>
          <w:color w:val="000000" w:themeColor="text1"/>
          <w:sz w:val="22"/>
          <w:szCs w:val="22"/>
          <w:shd w:val="clear" w:color="auto" w:fill="FFFFFF"/>
        </w:rPr>
        <w:t>20</w:t>
      </w:r>
      <w:r w:rsidRPr="00B65038">
        <w:rPr>
          <w:rFonts w:ascii="Arial" w:hAnsi="Arial" w:cs="Arial"/>
          <w:color w:val="000000" w:themeColor="text1"/>
          <w:sz w:val="22"/>
          <w:szCs w:val="22"/>
          <w:shd w:val="clear" w:color="auto" w:fill="FFFFFF"/>
        </w:rPr>
        <w:t xml:space="preserve">, pp. 1-10. Available at: </w:t>
      </w:r>
      <w:hyperlink r:id="rId58" w:history="1">
        <w:r w:rsidRPr="00B65038">
          <w:rPr>
            <w:rStyle w:val="Hyperlink"/>
            <w:rFonts w:ascii="Arial" w:hAnsi="Arial" w:cs="Arial"/>
            <w:color w:val="000000" w:themeColor="text1"/>
            <w:sz w:val="22"/>
            <w:szCs w:val="22"/>
            <w:shd w:val="clear" w:color="auto" w:fill="FFFFFF"/>
          </w:rPr>
          <w:t>https://www.proquest.com/central/scholarly-journals/clinical-relevance-early-identification-treatment/docview/2424811179/sem-2?accountid=130472</w:t>
        </w:r>
      </w:hyperlink>
      <w:r w:rsidRPr="00B65038">
        <w:rPr>
          <w:rFonts w:ascii="Arial" w:hAnsi="Arial" w:cs="Arial"/>
          <w:color w:val="000000" w:themeColor="text1"/>
          <w:sz w:val="22"/>
          <w:szCs w:val="22"/>
          <w:shd w:val="clear" w:color="auto" w:fill="FFFFFF"/>
        </w:rPr>
        <w:t xml:space="preserve">. </w:t>
      </w:r>
      <w:proofErr w:type="gramStart"/>
      <w:r w:rsidRPr="00B65038">
        <w:rPr>
          <w:rFonts w:ascii="Arial" w:hAnsi="Arial" w:cs="Arial"/>
          <w:color w:val="000000" w:themeColor="text1"/>
          <w:sz w:val="22"/>
          <w:szCs w:val="22"/>
          <w:shd w:val="clear" w:color="auto" w:fill="FFFFFF"/>
        </w:rPr>
        <w:t xml:space="preserve">Accessed: </w:t>
      </w:r>
      <w:r w:rsidRPr="00B65038">
        <w:rPr>
          <w:rFonts w:ascii="Arial" w:hAnsi="Arial" w:cs="Arial"/>
          <w:color w:val="000000" w:themeColor="text1"/>
          <w:sz w:val="22"/>
          <w:szCs w:val="22"/>
        </w:rPr>
        <w:t>2 August, 2025.</w:t>
      </w:r>
      <w:proofErr w:type="gramEnd"/>
    </w:p>
    <w:p w14:paraId="4AD0C225"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2916C140"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The London Clinic.</w:t>
      </w:r>
      <w:proofErr w:type="gramEnd"/>
      <w:r w:rsidRPr="00B65038">
        <w:rPr>
          <w:rFonts w:ascii="Arial" w:hAnsi="Arial" w:cs="Arial"/>
          <w:color w:val="000000" w:themeColor="text1"/>
          <w:sz w:val="22"/>
          <w:szCs w:val="22"/>
        </w:rPr>
        <w:t xml:space="preserve"> (2025). </w:t>
      </w:r>
      <w:r w:rsidRPr="00B65038">
        <w:rPr>
          <w:rFonts w:ascii="Arial" w:hAnsi="Arial" w:cs="Arial"/>
          <w:i/>
          <w:iCs/>
          <w:color w:val="000000" w:themeColor="text1"/>
          <w:sz w:val="22"/>
          <w:szCs w:val="22"/>
        </w:rPr>
        <w:t xml:space="preserve">Sleepwalking | </w:t>
      </w:r>
      <w:proofErr w:type="gramStart"/>
      <w:r w:rsidRPr="00B65038">
        <w:rPr>
          <w:rFonts w:ascii="Arial" w:hAnsi="Arial" w:cs="Arial"/>
          <w:i/>
          <w:iCs/>
          <w:color w:val="000000" w:themeColor="text1"/>
          <w:sz w:val="22"/>
          <w:szCs w:val="22"/>
        </w:rPr>
        <w:t>The</w:t>
      </w:r>
      <w:proofErr w:type="gramEnd"/>
      <w:r w:rsidRPr="00B65038">
        <w:rPr>
          <w:rFonts w:ascii="Arial" w:hAnsi="Arial" w:cs="Arial"/>
          <w:i/>
          <w:iCs/>
          <w:color w:val="000000" w:themeColor="text1"/>
          <w:sz w:val="22"/>
          <w:szCs w:val="22"/>
        </w:rPr>
        <w:t xml:space="preserve"> London Clinic</w:t>
      </w:r>
      <w:r w:rsidRPr="00B65038">
        <w:rPr>
          <w:rFonts w:ascii="Arial" w:hAnsi="Arial" w:cs="Arial"/>
          <w:color w:val="000000" w:themeColor="text1"/>
          <w:sz w:val="22"/>
          <w:szCs w:val="22"/>
        </w:rPr>
        <w:t xml:space="preserve">. Available at: </w:t>
      </w:r>
      <w:hyperlink r:id="rId59" w:history="1">
        <w:r w:rsidRPr="00B65038">
          <w:rPr>
            <w:rStyle w:val="Hyperlink"/>
            <w:rFonts w:ascii="Arial" w:hAnsi="Arial" w:cs="Arial"/>
            <w:color w:val="000000" w:themeColor="text1"/>
            <w:sz w:val="22"/>
            <w:szCs w:val="22"/>
          </w:rPr>
          <w:t>https://www.thelondonclinic.co.uk/services/conditions/sleepwalking</w:t>
        </w:r>
      </w:hyperlink>
      <w:r w:rsidRPr="00B65038">
        <w:rPr>
          <w:rFonts w:ascii="Arial" w:hAnsi="Arial" w:cs="Arial"/>
          <w:color w:val="000000" w:themeColor="text1"/>
          <w:sz w:val="22"/>
          <w:szCs w:val="22"/>
        </w:rPr>
        <w:t>. Accessed: 30 Oct. 2025</w:t>
      </w:r>
    </w:p>
    <w:p w14:paraId="69006E8B" w14:textId="77777777" w:rsidR="00B521FF" w:rsidRPr="00B65038"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65038">
        <w:rPr>
          <w:rFonts w:ascii="Arial" w:hAnsi="Arial" w:cs="Arial"/>
          <w:color w:val="000000" w:themeColor="text1"/>
          <w:sz w:val="22"/>
          <w:szCs w:val="22"/>
        </w:rPr>
        <w:t>The Sleep Charity.</w:t>
      </w:r>
      <w:proofErr w:type="gramEnd"/>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 xml:space="preserve">(2023). </w:t>
      </w:r>
      <w:r w:rsidRPr="00B65038">
        <w:rPr>
          <w:rFonts w:ascii="Arial" w:hAnsi="Arial" w:cs="Arial"/>
          <w:i/>
          <w:iCs/>
          <w:color w:val="000000" w:themeColor="text1"/>
          <w:sz w:val="22"/>
          <w:szCs w:val="22"/>
        </w:rPr>
        <w:t>Sleepwalking - The Sleep Charity</w:t>
      </w:r>
      <w:r w:rsidRPr="00B65038">
        <w:rPr>
          <w:rFonts w:ascii="Arial" w:hAnsi="Arial" w:cs="Arial"/>
          <w:color w:val="000000" w:themeColor="text1"/>
          <w:sz w:val="22"/>
          <w:szCs w:val="22"/>
        </w:rPr>
        <w:t>.</w:t>
      </w:r>
      <w:proofErr w:type="gramEnd"/>
      <w:r w:rsidRPr="00B65038">
        <w:rPr>
          <w:rFonts w:ascii="Arial" w:hAnsi="Arial" w:cs="Arial"/>
          <w:color w:val="000000" w:themeColor="text1"/>
          <w:sz w:val="22"/>
          <w:szCs w:val="22"/>
        </w:rPr>
        <w:t xml:space="preserve"> Available at: https://thesleepcharity.org.uk/information-support/adults/sleep-disorders/sleepwalking/?utm_source=chatgpt.com. </w:t>
      </w:r>
      <w:proofErr w:type="gramStart"/>
      <w:r w:rsidRPr="00B65038">
        <w:rPr>
          <w:rFonts w:ascii="Arial" w:hAnsi="Arial" w:cs="Arial"/>
          <w:color w:val="000000" w:themeColor="text1"/>
          <w:sz w:val="22"/>
          <w:szCs w:val="22"/>
        </w:rPr>
        <w:t>Accessed: 30 Oct. 2025.</w:t>
      </w:r>
      <w:proofErr w:type="gramEnd"/>
    </w:p>
    <w:p w14:paraId="45B4F203" w14:textId="77777777" w:rsidR="00B521FF"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509DB079" w14:textId="77777777" w:rsidR="00B521FF" w:rsidRPr="00B65038"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gramStart"/>
      <w:r w:rsidRPr="00B65038">
        <w:rPr>
          <w:rFonts w:ascii="Arial" w:eastAsia="Times New Roman" w:hAnsi="Arial" w:cs="Arial"/>
          <w:color w:val="000000" w:themeColor="text1"/>
          <w:lang w:bidi="ar-SA"/>
        </w:rPr>
        <w:t>The University of Edinburgh (2024).</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i/>
          <w:iCs/>
          <w:color w:val="000000" w:themeColor="text1"/>
          <w:lang w:bidi="ar-SA"/>
        </w:rPr>
        <w:t>Strengths and weaknesses</w:t>
      </w:r>
      <w:r w:rsidRPr="00B65038">
        <w:rPr>
          <w:rFonts w:ascii="Arial" w:eastAsia="Times New Roman" w:hAnsi="Arial" w:cs="Arial"/>
          <w:color w:val="000000" w:themeColor="text1"/>
          <w:lang w:bidi="ar-SA"/>
        </w:rPr>
        <w:t>.</w:t>
      </w:r>
      <w:proofErr w:type="gramEnd"/>
      <w:r w:rsidRPr="00B65038">
        <w:rPr>
          <w:rFonts w:ascii="Arial" w:eastAsia="Times New Roman" w:hAnsi="Arial" w:cs="Arial"/>
          <w:color w:val="000000" w:themeColor="text1"/>
          <w:lang w:bidi="ar-SA"/>
        </w:rPr>
        <w:t xml:space="preserve"> </w:t>
      </w:r>
      <w:proofErr w:type="gramStart"/>
      <w:r w:rsidRPr="00B65038">
        <w:rPr>
          <w:rFonts w:ascii="Arial" w:eastAsia="Times New Roman" w:hAnsi="Arial" w:cs="Arial"/>
          <w:color w:val="000000" w:themeColor="text1"/>
          <w:lang w:bidi="ar-SA"/>
        </w:rPr>
        <w:t>The University of Edinburgh.</w:t>
      </w:r>
      <w:proofErr w:type="gramEnd"/>
      <w:r w:rsidRPr="00B65038">
        <w:rPr>
          <w:rFonts w:ascii="Arial" w:eastAsia="Times New Roman" w:hAnsi="Arial" w:cs="Arial"/>
          <w:color w:val="000000" w:themeColor="text1"/>
          <w:lang w:bidi="ar-SA"/>
        </w:rPr>
        <w:t xml:space="preserve"> Available at: </w:t>
      </w:r>
      <w:hyperlink r:id="rId60" w:history="1">
        <w:r w:rsidRPr="00B65038">
          <w:rPr>
            <w:rStyle w:val="Hyperlink"/>
            <w:rFonts w:ascii="Arial" w:eastAsia="Times New Roman" w:hAnsi="Arial" w:cs="Arial"/>
            <w:color w:val="000000" w:themeColor="text1"/>
            <w:lang w:bidi="ar-SA"/>
          </w:rPr>
          <w:t>https://reflection.ed.ac.uk/reflectors-toolkit/self-awareness/strengths-weaknesses</w:t>
        </w:r>
      </w:hyperlink>
      <w:proofErr w:type="gramStart"/>
      <w:r w:rsidRPr="00B65038">
        <w:rPr>
          <w:rFonts w:ascii="Arial" w:eastAsia="Times New Roman" w:hAnsi="Arial" w:cs="Arial"/>
          <w:color w:val="000000" w:themeColor="text1"/>
          <w:lang w:bidi="ar-SA"/>
        </w:rPr>
        <w:t>..</w:t>
      </w:r>
      <w:proofErr w:type="gramEnd"/>
      <w:r w:rsidRPr="00B65038">
        <w:rPr>
          <w:rFonts w:ascii="Arial" w:eastAsia="Times New Roman" w:hAnsi="Arial" w:cs="Arial"/>
          <w:color w:val="000000" w:themeColor="text1"/>
          <w:lang w:bidi="ar-SA"/>
        </w:rPr>
        <w:t xml:space="preserve"> </w:t>
      </w:r>
      <w:proofErr w:type="gramStart"/>
      <w:r w:rsidRPr="00B65038">
        <w:rPr>
          <w:rFonts w:ascii="Arial" w:hAnsi="Arial" w:cs="Arial"/>
          <w:color w:val="000000" w:themeColor="text1"/>
        </w:rPr>
        <w:t>Accessed 30 Nov. 2025.</w:t>
      </w:r>
      <w:proofErr w:type="gramEnd"/>
    </w:p>
    <w:p w14:paraId="49B53E7F" w14:textId="77777777" w:rsidR="00B521FF"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4C87F3F6" w14:textId="77777777" w:rsidR="00B521FF" w:rsidRPr="00B070A1"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r w:rsidRPr="00B65038">
        <w:rPr>
          <w:rFonts w:ascii="Arial" w:hAnsi="Arial" w:cs="Arial"/>
          <w:color w:val="000000" w:themeColor="text1"/>
          <w:sz w:val="22"/>
          <w:szCs w:val="22"/>
        </w:rPr>
        <w:t xml:space="preserve">Thrive Global (2017). </w:t>
      </w:r>
      <w:r w:rsidRPr="00B65038">
        <w:rPr>
          <w:rFonts w:ascii="Arial" w:hAnsi="Arial" w:cs="Arial"/>
          <w:i/>
          <w:iCs/>
          <w:color w:val="000000" w:themeColor="text1"/>
          <w:sz w:val="22"/>
          <w:szCs w:val="22"/>
        </w:rPr>
        <w:t>How Sleepwalking Went From A Spiritual Oddity to a Medical Issue</w:t>
      </w:r>
      <w:r w:rsidRPr="00B65038">
        <w:rPr>
          <w:rFonts w:ascii="Arial" w:hAnsi="Arial" w:cs="Arial"/>
          <w:color w:val="000000" w:themeColor="text1"/>
          <w:sz w:val="22"/>
          <w:szCs w:val="22"/>
        </w:rPr>
        <w:t xml:space="preserve">.  </w:t>
      </w:r>
      <w:proofErr w:type="gramStart"/>
      <w:r w:rsidRPr="00B65038">
        <w:rPr>
          <w:rFonts w:ascii="Arial" w:hAnsi="Arial" w:cs="Arial"/>
          <w:color w:val="000000" w:themeColor="text1"/>
          <w:sz w:val="22"/>
          <w:szCs w:val="22"/>
        </w:rPr>
        <w:t>Medium</w:t>
      </w:r>
      <w:r w:rsidRPr="00B070A1">
        <w:rPr>
          <w:rFonts w:ascii="Arial" w:hAnsi="Arial" w:cs="Arial"/>
          <w:color w:val="000000" w:themeColor="text1"/>
          <w:sz w:val="22"/>
          <w:szCs w:val="22"/>
        </w:rPr>
        <w:t>.</w:t>
      </w:r>
      <w:proofErr w:type="gramEnd"/>
      <w:r w:rsidRPr="00B070A1">
        <w:rPr>
          <w:rFonts w:ascii="Arial" w:hAnsi="Arial" w:cs="Arial"/>
          <w:color w:val="000000" w:themeColor="text1"/>
          <w:sz w:val="22"/>
          <w:szCs w:val="22"/>
        </w:rPr>
        <w:t xml:space="preserve"> Available at: </w:t>
      </w:r>
      <w:hyperlink r:id="rId61" w:history="1">
        <w:r w:rsidRPr="00B070A1">
          <w:rPr>
            <w:rStyle w:val="Hyperlink"/>
            <w:rFonts w:ascii="Arial" w:hAnsi="Arial" w:cs="Arial"/>
            <w:color w:val="000000" w:themeColor="text1"/>
            <w:sz w:val="22"/>
            <w:szCs w:val="22"/>
          </w:rPr>
          <w:t>https://medium.com/thrive-global/how-sleepwalking-went-from-a-spiritual-oddity-to-a-medical-issue-94a25c118495</w:t>
        </w:r>
      </w:hyperlink>
      <w:r w:rsidRPr="00B070A1">
        <w:rPr>
          <w:rFonts w:ascii="Arial" w:hAnsi="Arial" w:cs="Arial"/>
          <w:color w:val="000000" w:themeColor="text1"/>
          <w:sz w:val="22"/>
          <w:szCs w:val="22"/>
        </w:rPr>
        <w:t xml:space="preserve">. </w:t>
      </w:r>
      <w:proofErr w:type="gramStart"/>
      <w:r w:rsidRPr="00B070A1">
        <w:rPr>
          <w:rFonts w:ascii="Arial" w:hAnsi="Arial" w:cs="Arial"/>
          <w:color w:val="000000" w:themeColor="text1"/>
          <w:sz w:val="22"/>
          <w:szCs w:val="22"/>
        </w:rPr>
        <w:t>Accessed: 5 October, 2025.</w:t>
      </w:r>
      <w:proofErr w:type="gramEnd"/>
    </w:p>
    <w:p w14:paraId="492B6D12" w14:textId="77777777" w:rsidR="00B521FF" w:rsidRPr="00B070A1"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16A714B0" w14:textId="77777777" w:rsidR="00B521FF" w:rsidRPr="00B070A1" w:rsidRDefault="00B521FF" w:rsidP="00B521FF">
      <w:pPr>
        <w:widowControl/>
        <w:autoSpaceDE/>
        <w:autoSpaceDN/>
        <w:spacing w:line="360" w:lineRule="auto"/>
        <w:contextualSpacing/>
        <w:rPr>
          <w:rFonts w:ascii="Arial" w:eastAsia="Times New Roman" w:hAnsi="Arial" w:cs="Arial"/>
          <w:color w:val="000000" w:themeColor="text1"/>
          <w:lang w:bidi="ar-SA"/>
        </w:rPr>
      </w:pPr>
      <w:proofErr w:type="gramStart"/>
      <w:r w:rsidRPr="00B070A1">
        <w:rPr>
          <w:rFonts w:ascii="Arial" w:eastAsia="Times New Roman" w:hAnsi="Arial" w:cs="Arial"/>
          <w:color w:val="000000" w:themeColor="text1"/>
          <w:lang w:bidi="ar-SA"/>
        </w:rPr>
        <w:t>Travelodge.co.uk. (2025).</w:t>
      </w:r>
      <w:proofErr w:type="gramEnd"/>
      <w:r w:rsidRPr="00B070A1">
        <w:rPr>
          <w:rFonts w:ascii="Arial" w:eastAsia="Times New Roman" w:hAnsi="Arial" w:cs="Arial"/>
          <w:color w:val="000000" w:themeColor="text1"/>
          <w:lang w:bidi="ar-SA"/>
        </w:rPr>
        <w:t xml:space="preserve"> </w:t>
      </w:r>
      <w:r w:rsidRPr="00B070A1">
        <w:rPr>
          <w:rFonts w:ascii="Arial" w:eastAsia="Times New Roman" w:hAnsi="Arial" w:cs="Arial"/>
          <w:i/>
          <w:iCs/>
          <w:color w:val="000000" w:themeColor="text1"/>
          <w:lang w:bidi="ar-SA"/>
        </w:rPr>
        <w:t>TWO MILLION BRITS NOW SLEEP WALK DUE TO STRESS | Travelodge</w:t>
      </w:r>
      <w:r w:rsidRPr="00B070A1">
        <w:rPr>
          <w:rFonts w:ascii="Arial" w:eastAsia="Times New Roman" w:hAnsi="Arial" w:cs="Arial"/>
          <w:color w:val="000000" w:themeColor="text1"/>
          <w:lang w:bidi="ar-SA"/>
        </w:rPr>
        <w:t xml:space="preserve">. Available at: </w:t>
      </w:r>
      <w:hyperlink r:id="rId62" w:history="1">
        <w:r w:rsidRPr="00B070A1">
          <w:rPr>
            <w:rStyle w:val="Hyperlink"/>
            <w:rFonts w:ascii="Arial" w:eastAsia="Times New Roman" w:hAnsi="Arial" w:cs="Arial"/>
            <w:color w:val="000000" w:themeColor="text1"/>
            <w:lang w:bidi="ar-SA"/>
          </w:rPr>
          <w:t>https://www.travelodge.co.uk/press-centre/press-releases/TWO-MILLION-BRITS-NOW-SLEEP-WALK-DUE-</w:t>
        </w:r>
        <w:r w:rsidRPr="00B070A1">
          <w:rPr>
            <w:rStyle w:val="Hyperlink"/>
            <w:rFonts w:ascii="Arial" w:eastAsia="Times New Roman" w:hAnsi="Arial" w:cs="Arial"/>
            <w:color w:val="000000" w:themeColor="text1"/>
            <w:lang w:bidi="ar-SA"/>
          </w:rPr>
          <w:t>STRESS?utm_source=chatgpt.com?utm_source=chatgpt.com</w:t>
        </w:r>
      </w:hyperlink>
      <w:r w:rsidRPr="00B070A1">
        <w:rPr>
          <w:rFonts w:ascii="Arial" w:eastAsia="Times New Roman" w:hAnsi="Arial" w:cs="Arial"/>
          <w:color w:val="000000" w:themeColor="text1"/>
          <w:lang w:bidi="ar-SA"/>
        </w:rPr>
        <w:t xml:space="preserve">. </w:t>
      </w:r>
      <w:proofErr w:type="gramStart"/>
      <w:r w:rsidRPr="00B070A1">
        <w:rPr>
          <w:rFonts w:ascii="Arial" w:eastAsia="Times New Roman" w:hAnsi="Arial" w:cs="Arial"/>
          <w:color w:val="000000" w:themeColor="text1"/>
          <w:lang w:bidi="ar-SA"/>
        </w:rPr>
        <w:t>Accessed 7 September, 2025.</w:t>
      </w:r>
      <w:proofErr w:type="gramEnd"/>
    </w:p>
    <w:p w14:paraId="22042AB3" w14:textId="77777777" w:rsidR="00B521FF" w:rsidRPr="00B070A1" w:rsidRDefault="00B521FF" w:rsidP="00B521FF">
      <w:pPr>
        <w:widowControl/>
        <w:autoSpaceDE/>
        <w:autoSpaceDN/>
        <w:spacing w:line="360" w:lineRule="auto"/>
        <w:contextualSpacing/>
        <w:rPr>
          <w:rFonts w:ascii="Arial" w:eastAsia="Times New Roman" w:hAnsi="Arial" w:cs="Arial"/>
          <w:color w:val="000000" w:themeColor="text1"/>
          <w:lang w:bidi="ar-SA"/>
        </w:rPr>
      </w:pPr>
    </w:p>
    <w:p w14:paraId="22D16221" w14:textId="77777777" w:rsidR="00B521FF" w:rsidRPr="00B070A1" w:rsidRDefault="00B521FF" w:rsidP="00B521FF">
      <w:pPr>
        <w:widowControl/>
        <w:autoSpaceDE/>
        <w:autoSpaceDN/>
        <w:spacing w:line="360" w:lineRule="auto"/>
        <w:contextualSpacing/>
        <w:rPr>
          <w:rFonts w:ascii="Arial" w:eastAsia="Times New Roman" w:hAnsi="Arial" w:cs="Arial"/>
          <w:color w:val="000000" w:themeColor="text1"/>
          <w:lang w:bidi="ar-SA"/>
        </w:rPr>
      </w:pPr>
      <w:r w:rsidRPr="00B070A1">
        <w:rPr>
          <w:rFonts w:ascii="Arial" w:eastAsia="Times New Roman" w:hAnsi="Arial" w:cs="Arial"/>
          <w:color w:val="000000" w:themeColor="text1"/>
          <w:lang w:bidi="ar-SA"/>
        </w:rPr>
        <w:t xml:space="preserve">Venn, J. (2023). </w:t>
      </w:r>
      <w:proofErr w:type="gramStart"/>
      <w:r w:rsidRPr="00B070A1">
        <w:rPr>
          <w:rFonts w:ascii="Arial" w:eastAsia="Times New Roman" w:hAnsi="Arial" w:cs="Arial"/>
          <w:color w:val="000000" w:themeColor="text1"/>
          <w:lang w:bidi="ar-SA"/>
        </w:rPr>
        <w:t>Crime and Psychology.</w:t>
      </w:r>
      <w:proofErr w:type="gramEnd"/>
      <w:r w:rsidRPr="00B070A1">
        <w:rPr>
          <w:rFonts w:ascii="Arial" w:eastAsia="Times New Roman" w:hAnsi="Arial" w:cs="Arial"/>
          <w:color w:val="000000" w:themeColor="text1"/>
          <w:lang w:bidi="ar-SA"/>
        </w:rPr>
        <w:t xml:space="preserve"> Available at: </w:t>
      </w:r>
      <w:hyperlink r:id="rId63" w:history="1">
        <w:r w:rsidRPr="00B070A1">
          <w:rPr>
            <w:rStyle w:val="Hyperlink"/>
            <w:rFonts w:ascii="Arial" w:eastAsia="Times New Roman" w:hAnsi="Arial" w:cs="Arial"/>
            <w:color w:val="000000" w:themeColor="text1"/>
            <w:lang w:bidi="ar-SA"/>
          </w:rPr>
          <w:t>https://doi.org/10.4324/9781003385028</w:t>
        </w:r>
      </w:hyperlink>
      <w:r w:rsidRPr="00B070A1">
        <w:rPr>
          <w:rFonts w:ascii="Arial" w:eastAsia="Times New Roman" w:hAnsi="Arial" w:cs="Arial"/>
          <w:color w:val="000000" w:themeColor="text1"/>
          <w:lang w:bidi="ar-SA"/>
        </w:rPr>
        <w:t xml:space="preserve">.   </w:t>
      </w:r>
      <w:proofErr w:type="gramStart"/>
      <w:r w:rsidRPr="00B070A1">
        <w:rPr>
          <w:rFonts w:ascii="Arial" w:eastAsia="Times New Roman" w:hAnsi="Arial" w:cs="Arial"/>
          <w:color w:val="000000" w:themeColor="text1"/>
          <w:lang w:bidi="ar-SA"/>
        </w:rPr>
        <w:t>Accessed 7 September, 2025.</w:t>
      </w:r>
      <w:proofErr w:type="gramEnd"/>
    </w:p>
    <w:p w14:paraId="14E6E2BB" w14:textId="77777777" w:rsidR="00B521FF" w:rsidRPr="00B070A1"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
    <w:p w14:paraId="55AE5CAF" w14:textId="77777777" w:rsidR="00B521FF" w:rsidRPr="00B070A1" w:rsidRDefault="00B521FF" w:rsidP="00B521FF">
      <w:pPr>
        <w:pStyle w:val="NormalWeb"/>
        <w:spacing w:before="0" w:beforeAutospacing="0" w:after="0" w:afterAutospacing="0" w:line="360" w:lineRule="auto"/>
        <w:contextualSpacing/>
        <w:rPr>
          <w:rFonts w:ascii="Arial" w:hAnsi="Arial" w:cs="Arial"/>
          <w:color w:val="000000" w:themeColor="text1"/>
          <w:sz w:val="22"/>
          <w:szCs w:val="22"/>
        </w:rPr>
      </w:pPr>
      <w:proofErr w:type="gramStart"/>
      <w:r w:rsidRPr="00B070A1">
        <w:rPr>
          <w:rFonts w:ascii="Arial" w:hAnsi="Arial" w:cs="Arial"/>
          <w:color w:val="000000" w:themeColor="text1"/>
          <w:sz w:val="22"/>
          <w:szCs w:val="22"/>
        </w:rPr>
        <w:t xml:space="preserve">Walsh, C., Mitchell, L., </w:t>
      </w:r>
      <w:proofErr w:type="spellStart"/>
      <w:r w:rsidRPr="00B070A1">
        <w:rPr>
          <w:rFonts w:ascii="Arial" w:hAnsi="Arial" w:cs="Arial"/>
          <w:color w:val="000000" w:themeColor="text1"/>
          <w:sz w:val="22"/>
          <w:szCs w:val="22"/>
        </w:rPr>
        <w:t>Hrozanova</w:t>
      </w:r>
      <w:proofErr w:type="spellEnd"/>
      <w:r w:rsidRPr="00B070A1">
        <w:rPr>
          <w:rFonts w:ascii="Arial" w:hAnsi="Arial" w:cs="Arial"/>
          <w:color w:val="000000" w:themeColor="text1"/>
          <w:sz w:val="22"/>
          <w:szCs w:val="22"/>
        </w:rPr>
        <w:t xml:space="preserve">, M., </w:t>
      </w:r>
      <w:proofErr w:type="spellStart"/>
      <w:r w:rsidRPr="00B070A1">
        <w:rPr>
          <w:rFonts w:ascii="Arial" w:hAnsi="Arial" w:cs="Arial"/>
          <w:color w:val="000000" w:themeColor="text1"/>
          <w:sz w:val="22"/>
          <w:szCs w:val="22"/>
        </w:rPr>
        <w:t>Kotoulas</w:t>
      </w:r>
      <w:proofErr w:type="spellEnd"/>
      <w:r w:rsidRPr="00B070A1">
        <w:rPr>
          <w:rFonts w:ascii="Arial" w:hAnsi="Arial" w:cs="Arial"/>
          <w:color w:val="000000" w:themeColor="text1"/>
          <w:sz w:val="22"/>
          <w:szCs w:val="22"/>
        </w:rPr>
        <w:t xml:space="preserve">, S.-C., Derry, C., Morrison, I. and </w:t>
      </w:r>
      <w:proofErr w:type="spellStart"/>
      <w:r w:rsidRPr="00B070A1">
        <w:rPr>
          <w:rFonts w:ascii="Arial" w:hAnsi="Arial" w:cs="Arial"/>
          <w:color w:val="000000" w:themeColor="text1"/>
          <w:sz w:val="22"/>
          <w:szCs w:val="22"/>
        </w:rPr>
        <w:t>Riha</w:t>
      </w:r>
      <w:proofErr w:type="spellEnd"/>
      <w:r w:rsidRPr="00B070A1">
        <w:rPr>
          <w:rFonts w:ascii="Arial" w:hAnsi="Arial" w:cs="Arial"/>
          <w:color w:val="000000" w:themeColor="text1"/>
          <w:sz w:val="22"/>
          <w:szCs w:val="22"/>
        </w:rPr>
        <w:t>, R.L. (2022).</w:t>
      </w:r>
      <w:proofErr w:type="gramEnd"/>
      <w:r w:rsidRPr="00B070A1">
        <w:rPr>
          <w:rFonts w:ascii="Arial" w:hAnsi="Arial" w:cs="Arial"/>
          <w:color w:val="000000" w:themeColor="text1"/>
          <w:sz w:val="22"/>
          <w:szCs w:val="22"/>
        </w:rPr>
        <w:t xml:space="preserve"> NREM Sleep Parasomnias Commencing in Childhood: Trauma and Atopy as Perpetuating Factors. </w:t>
      </w:r>
      <w:proofErr w:type="gramStart"/>
      <w:r w:rsidRPr="00B070A1">
        <w:rPr>
          <w:rFonts w:ascii="Arial" w:hAnsi="Arial" w:cs="Arial"/>
          <w:i/>
          <w:iCs/>
          <w:color w:val="000000" w:themeColor="text1"/>
          <w:sz w:val="22"/>
          <w:szCs w:val="22"/>
        </w:rPr>
        <w:t>Clocks &amp; Sleep</w:t>
      </w:r>
      <w:r w:rsidRPr="00B070A1">
        <w:rPr>
          <w:rFonts w:ascii="Arial" w:hAnsi="Arial" w:cs="Arial"/>
          <w:color w:val="000000" w:themeColor="text1"/>
          <w:sz w:val="22"/>
          <w:szCs w:val="22"/>
        </w:rPr>
        <w:t>, 4(4), pp.549–560.</w:t>
      </w:r>
      <w:proofErr w:type="gramEnd"/>
      <w:r w:rsidRPr="00B070A1">
        <w:rPr>
          <w:rFonts w:ascii="Arial" w:hAnsi="Arial" w:cs="Arial"/>
          <w:color w:val="000000" w:themeColor="text1"/>
          <w:sz w:val="22"/>
          <w:szCs w:val="22"/>
        </w:rPr>
        <w:t xml:space="preserve"> Available at: </w:t>
      </w:r>
      <w:hyperlink r:id="rId64" w:history="1">
        <w:r w:rsidRPr="00B070A1">
          <w:rPr>
            <w:rStyle w:val="Hyperlink"/>
            <w:rFonts w:ascii="Arial" w:hAnsi="Arial" w:cs="Arial"/>
            <w:color w:val="000000" w:themeColor="text1"/>
            <w:sz w:val="22"/>
            <w:szCs w:val="22"/>
          </w:rPr>
          <w:t>https://doi.org/10.3390/clockssleep4040043</w:t>
        </w:r>
      </w:hyperlink>
      <w:r w:rsidRPr="00B070A1">
        <w:rPr>
          <w:rFonts w:ascii="Arial" w:hAnsi="Arial" w:cs="Arial"/>
          <w:color w:val="000000" w:themeColor="text1"/>
          <w:sz w:val="22"/>
          <w:szCs w:val="22"/>
        </w:rPr>
        <w:t xml:space="preserve">. </w:t>
      </w:r>
      <w:proofErr w:type="gramStart"/>
      <w:r w:rsidRPr="00B070A1">
        <w:rPr>
          <w:rFonts w:ascii="Arial" w:hAnsi="Arial" w:cs="Arial"/>
          <w:color w:val="000000" w:themeColor="text1"/>
          <w:sz w:val="22"/>
          <w:szCs w:val="22"/>
        </w:rPr>
        <w:t>Accessed: 30 Oct. 2025.</w:t>
      </w:r>
      <w:proofErr w:type="gramEnd"/>
    </w:p>
    <w:p w14:paraId="73ABD58C" w14:textId="77777777" w:rsidR="00CC1056" w:rsidRPr="00034100" w:rsidRDefault="00CC1056" w:rsidP="00A75377">
      <w:pPr>
        <w:pStyle w:val="NormalWeb"/>
        <w:spacing w:before="0" w:beforeAutospacing="0" w:after="240" w:afterAutospacing="0" w:line="360" w:lineRule="auto"/>
        <w:rPr>
          <w:rFonts w:ascii="Arial" w:hAnsi="Arial" w:cs="Arial"/>
          <w:color w:val="000000" w:themeColor="text1"/>
          <w:sz w:val="22"/>
          <w:szCs w:val="22"/>
        </w:rPr>
      </w:pPr>
    </w:p>
    <w:sectPr w:rsidR="00CC1056" w:rsidRPr="00034100" w:rsidSect="003C6016">
      <w:footerReference w:type="default" r:id="rId65"/>
      <w:pgSz w:w="11906" w:h="16838"/>
      <w:pgMar w:top="1440" w:right="1274"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F22845" w14:textId="77777777" w:rsidR="0002199E" w:rsidRDefault="0002199E">
      <w:r>
        <w:separator/>
      </w:r>
    </w:p>
  </w:endnote>
  <w:endnote w:type="continuationSeparator" w:id="0">
    <w:p w14:paraId="7B426D1F" w14:textId="77777777" w:rsidR="0002199E" w:rsidRDefault="00021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2251390"/>
      <w:docPartObj>
        <w:docPartGallery w:val="Page Numbers (Bottom of Page)"/>
        <w:docPartUnique/>
      </w:docPartObj>
    </w:sdtPr>
    <w:sdtEndPr>
      <w:rPr>
        <w:noProof/>
      </w:rPr>
    </w:sdtEndPr>
    <w:sdtContent>
      <w:p w14:paraId="0B4DB3E6" w14:textId="77777777" w:rsidR="00865FC0" w:rsidRDefault="00865FC0">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653612">
          <w:rPr>
            <w:rFonts w:ascii="Arial" w:hAnsi="Arial" w:cs="Arial"/>
            <w:noProof/>
          </w:rPr>
          <w:t>7</w:t>
        </w:r>
        <w:r w:rsidRPr="00911CFE">
          <w:rPr>
            <w:rFonts w:ascii="Arial" w:hAnsi="Arial" w:cs="Arial"/>
            <w:noProof/>
          </w:rPr>
          <w:fldChar w:fldCharType="end"/>
        </w:r>
      </w:p>
    </w:sdtContent>
  </w:sdt>
  <w:p w14:paraId="3EFB3D92" w14:textId="77777777" w:rsidR="00865FC0" w:rsidRDefault="00865F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D2080" w14:textId="77777777" w:rsidR="0002199E" w:rsidRDefault="0002199E">
      <w:r>
        <w:separator/>
      </w:r>
    </w:p>
  </w:footnote>
  <w:footnote w:type="continuationSeparator" w:id="0">
    <w:p w14:paraId="6AC82D2A" w14:textId="77777777" w:rsidR="0002199E" w:rsidRDefault="000219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4481"/>
    <w:multiLevelType w:val="multilevel"/>
    <w:tmpl w:val="9A72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nsid w:val="084161AC"/>
    <w:multiLevelType w:val="hybridMultilevel"/>
    <w:tmpl w:val="94A4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133122"/>
    <w:multiLevelType w:val="multilevel"/>
    <w:tmpl w:val="262CC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F45E0B"/>
    <w:multiLevelType w:val="multilevel"/>
    <w:tmpl w:val="390A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F000C8"/>
    <w:multiLevelType w:val="multilevel"/>
    <w:tmpl w:val="48D6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FD3D31"/>
    <w:multiLevelType w:val="multilevel"/>
    <w:tmpl w:val="9A729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435226"/>
    <w:multiLevelType w:val="multilevel"/>
    <w:tmpl w:val="966E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281979"/>
    <w:multiLevelType w:val="multilevel"/>
    <w:tmpl w:val="C160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B879D0"/>
    <w:multiLevelType w:val="multilevel"/>
    <w:tmpl w:val="E1A4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2F44D9"/>
    <w:multiLevelType w:val="multilevel"/>
    <w:tmpl w:val="1404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2">
    <w:nsid w:val="29CB0D28"/>
    <w:multiLevelType w:val="multilevel"/>
    <w:tmpl w:val="B82CE43C"/>
    <w:lvl w:ilvl="0">
      <w:start w:val="1"/>
      <w:numFmt w:val="decimal"/>
      <w:lvlText w:val="%1."/>
      <w:lvlJc w:val="left"/>
      <w:pPr>
        <w:tabs>
          <w:tab w:val="num" w:pos="2062"/>
        </w:tabs>
        <w:ind w:left="2062" w:hanging="360"/>
      </w:pPr>
    </w:lvl>
    <w:lvl w:ilvl="1" w:tentative="1">
      <w:start w:val="1"/>
      <w:numFmt w:val="decimal"/>
      <w:lvlText w:val="%2."/>
      <w:lvlJc w:val="left"/>
      <w:pPr>
        <w:tabs>
          <w:tab w:val="num" w:pos="2782"/>
        </w:tabs>
        <w:ind w:left="2782" w:hanging="360"/>
      </w:pPr>
    </w:lvl>
    <w:lvl w:ilvl="2" w:tentative="1">
      <w:start w:val="1"/>
      <w:numFmt w:val="decimal"/>
      <w:lvlText w:val="%3."/>
      <w:lvlJc w:val="left"/>
      <w:pPr>
        <w:tabs>
          <w:tab w:val="num" w:pos="3502"/>
        </w:tabs>
        <w:ind w:left="3502" w:hanging="360"/>
      </w:pPr>
    </w:lvl>
    <w:lvl w:ilvl="3" w:tentative="1">
      <w:start w:val="1"/>
      <w:numFmt w:val="decimal"/>
      <w:lvlText w:val="%4."/>
      <w:lvlJc w:val="left"/>
      <w:pPr>
        <w:tabs>
          <w:tab w:val="num" w:pos="4222"/>
        </w:tabs>
        <w:ind w:left="4222" w:hanging="360"/>
      </w:pPr>
    </w:lvl>
    <w:lvl w:ilvl="4" w:tentative="1">
      <w:start w:val="1"/>
      <w:numFmt w:val="decimal"/>
      <w:lvlText w:val="%5."/>
      <w:lvlJc w:val="left"/>
      <w:pPr>
        <w:tabs>
          <w:tab w:val="num" w:pos="4942"/>
        </w:tabs>
        <w:ind w:left="4942" w:hanging="360"/>
      </w:pPr>
    </w:lvl>
    <w:lvl w:ilvl="5" w:tentative="1">
      <w:start w:val="1"/>
      <w:numFmt w:val="decimal"/>
      <w:lvlText w:val="%6."/>
      <w:lvlJc w:val="left"/>
      <w:pPr>
        <w:tabs>
          <w:tab w:val="num" w:pos="5662"/>
        </w:tabs>
        <w:ind w:left="5662" w:hanging="360"/>
      </w:pPr>
    </w:lvl>
    <w:lvl w:ilvl="6" w:tentative="1">
      <w:start w:val="1"/>
      <w:numFmt w:val="decimal"/>
      <w:lvlText w:val="%7."/>
      <w:lvlJc w:val="left"/>
      <w:pPr>
        <w:tabs>
          <w:tab w:val="num" w:pos="6382"/>
        </w:tabs>
        <w:ind w:left="6382" w:hanging="360"/>
      </w:pPr>
    </w:lvl>
    <w:lvl w:ilvl="7" w:tentative="1">
      <w:start w:val="1"/>
      <w:numFmt w:val="decimal"/>
      <w:lvlText w:val="%8."/>
      <w:lvlJc w:val="left"/>
      <w:pPr>
        <w:tabs>
          <w:tab w:val="num" w:pos="7102"/>
        </w:tabs>
        <w:ind w:left="7102" w:hanging="360"/>
      </w:pPr>
    </w:lvl>
    <w:lvl w:ilvl="8" w:tentative="1">
      <w:start w:val="1"/>
      <w:numFmt w:val="decimal"/>
      <w:lvlText w:val="%9."/>
      <w:lvlJc w:val="left"/>
      <w:pPr>
        <w:tabs>
          <w:tab w:val="num" w:pos="7822"/>
        </w:tabs>
        <w:ind w:left="7822" w:hanging="360"/>
      </w:pPr>
    </w:lvl>
  </w:abstractNum>
  <w:abstractNum w:abstractNumId="13">
    <w:nsid w:val="2A8D19DB"/>
    <w:multiLevelType w:val="multilevel"/>
    <w:tmpl w:val="1468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5">
    <w:nsid w:val="2CED3852"/>
    <w:multiLevelType w:val="multilevel"/>
    <w:tmpl w:val="CCA2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E2635B"/>
    <w:multiLevelType w:val="multilevel"/>
    <w:tmpl w:val="D228C7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D66664"/>
    <w:multiLevelType w:val="hybridMultilevel"/>
    <w:tmpl w:val="C0FC0956"/>
    <w:lvl w:ilvl="0" w:tplc="4C20BD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C4C6E2E"/>
    <w:multiLevelType w:val="multilevel"/>
    <w:tmpl w:val="6706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7D3B61"/>
    <w:multiLevelType w:val="multilevel"/>
    <w:tmpl w:val="5656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21">
    <w:nsid w:val="401A6EFF"/>
    <w:multiLevelType w:val="multilevel"/>
    <w:tmpl w:val="0876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3">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C6C1693"/>
    <w:multiLevelType w:val="multilevel"/>
    <w:tmpl w:val="958A74D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8">
    <w:nsid w:val="57E35DEE"/>
    <w:multiLevelType w:val="multilevel"/>
    <w:tmpl w:val="934C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B2B49F9"/>
    <w:multiLevelType w:val="multilevel"/>
    <w:tmpl w:val="2AF4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084FD9"/>
    <w:multiLevelType w:val="multilevel"/>
    <w:tmpl w:val="1F7E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DC2456"/>
    <w:multiLevelType w:val="multilevel"/>
    <w:tmpl w:val="52A2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940CD5"/>
    <w:multiLevelType w:val="multilevel"/>
    <w:tmpl w:val="CF50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891483A"/>
    <w:multiLevelType w:val="multilevel"/>
    <w:tmpl w:val="340C2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5">
    <w:nsid w:val="6D3B4AB6"/>
    <w:multiLevelType w:val="multilevel"/>
    <w:tmpl w:val="DBE69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7">
    <w:nsid w:val="751A2D11"/>
    <w:multiLevelType w:val="multilevel"/>
    <w:tmpl w:val="5CF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505C08"/>
    <w:multiLevelType w:val="multilevel"/>
    <w:tmpl w:val="B5D0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A793824"/>
    <w:multiLevelType w:val="multilevel"/>
    <w:tmpl w:val="15DA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2C149D"/>
    <w:multiLevelType w:val="multilevel"/>
    <w:tmpl w:val="123CF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1"/>
  </w:num>
  <w:num w:numId="3">
    <w:abstractNumId w:val="14"/>
  </w:num>
  <w:num w:numId="4">
    <w:abstractNumId w:val="1"/>
  </w:num>
  <w:num w:numId="5">
    <w:abstractNumId w:val="20"/>
  </w:num>
  <w:num w:numId="6">
    <w:abstractNumId w:val="34"/>
  </w:num>
  <w:num w:numId="7">
    <w:abstractNumId w:val="36"/>
  </w:num>
  <w:num w:numId="8">
    <w:abstractNumId w:val="27"/>
  </w:num>
  <w:num w:numId="9">
    <w:abstractNumId w:val="24"/>
  </w:num>
  <w:num w:numId="10">
    <w:abstractNumId w:val="23"/>
  </w:num>
  <w:num w:numId="11">
    <w:abstractNumId w:val="26"/>
  </w:num>
  <w:num w:numId="12">
    <w:abstractNumId w:val="4"/>
  </w:num>
  <w:num w:numId="13">
    <w:abstractNumId w:val="32"/>
  </w:num>
  <w:num w:numId="14">
    <w:abstractNumId w:val="8"/>
  </w:num>
  <w:num w:numId="15">
    <w:abstractNumId w:val="12"/>
  </w:num>
  <w:num w:numId="16">
    <w:abstractNumId w:val="6"/>
  </w:num>
  <w:num w:numId="17">
    <w:abstractNumId w:val="0"/>
  </w:num>
  <w:num w:numId="18">
    <w:abstractNumId w:val="40"/>
  </w:num>
  <w:num w:numId="19">
    <w:abstractNumId w:val="29"/>
  </w:num>
  <w:num w:numId="20">
    <w:abstractNumId w:val="13"/>
  </w:num>
  <w:num w:numId="21">
    <w:abstractNumId w:val="9"/>
  </w:num>
  <w:num w:numId="22">
    <w:abstractNumId w:val="7"/>
  </w:num>
  <w:num w:numId="23">
    <w:abstractNumId w:val="5"/>
  </w:num>
  <w:num w:numId="24">
    <w:abstractNumId w:val="19"/>
  </w:num>
  <w:num w:numId="25">
    <w:abstractNumId w:val="37"/>
  </w:num>
  <w:num w:numId="26">
    <w:abstractNumId w:val="30"/>
  </w:num>
  <w:num w:numId="27">
    <w:abstractNumId w:val="39"/>
  </w:num>
  <w:num w:numId="28">
    <w:abstractNumId w:val="16"/>
  </w:num>
  <w:num w:numId="29">
    <w:abstractNumId w:val="10"/>
  </w:num>
  <w:num w:numId="30">
    <w:abstractNumId w:val="33"/>
  </w:num>
  <w:num w:numId="31">
    <w:abstractNumId w:val="35"/>
  </w:num>
  <w:num w:numId="32">
    <w:abstractNumId w:val="3"/>
  </w:num>
  <w:num w:numId="33">
    <w:abstractNumId w:val="15"/>
  </w:num>
  <w:num w:numId="34">
    <w:abstractNumId w:val="18"/>
  </w:num>
  <w:num w:numId="35">
    <w:abstractNumId w:val="38"/>
  </w:num>
  <w:num w:numId="36">
    <w:abstractNumId w:val="21"/>
  </w:num>
  <w:num w:numId="37">
    <w:abstractNumId w:val="31"/>
  </w:num>
  <w:num w:numId="38">
    <w:abstractNumId w:val="28"/>
  </w:num>
  <w:num w:numId="39">
    <w:abstractNumId w:val="17"/>
  </w:num>
  <w:num w:numId="40">
    <w:abstractNumId w:val="25"/>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C3A"/>
    <w:rsid w:val="000006B2"/>
    <w:rsid w:val="00000CFD"/>
    <w:rsid w:val="00004F45"/>
    <w:rsid w:val="000054A0"/>
    <w:rsid w:val="00006F65"/>
    <w:rsid w:val="00011715"/>
    <w:rsid w:val="00012771"/>
    <w:rsid w:val="0001366A"/>
    <w:rsid w:val="0001787D"/>
    <w:rsid w:val="00017C62"/>
    <w:rsid w:val="00017C6C"/>
    <w:rsid w:val="00020D9B"/>
    <w:rsid w:val="00021196"/>
    <w:rsid w:val="000218D2"/>
    <w:rsid w:val="0002199E"/>
    <w:rsid w:val="00025E3F"/>
    <w:rsid w:val="0003355B"/>
    <w:rsid w:val="00034100"/>
    <w:rsid w:val="00034942"/>
    <w:rsid w:val="0003568A"/>
    <w:rsid w:val="00037C47"/>
    <w:rsid w:val="00040E72"/>
    <w:rsid w:val="000420C5"/>
    <w:rsid w:val="000428B7"/>
    <w:rsid w:val="000443E9"/>
    <w:rsid w:val="00045DC2"/>
    <w:rsid w:val="00046EB6"/>
    <w:rsid w:val="00047C57"/>
    <w:rsid w:val="0005132A"/>
    <w:rsid w:val="00052FF7"/>
    <w:rsid w:val="00053002"/>
    <w:rsid w:val="00060526"/>
    <w:rsid w:val="000605AF"/>
    <w:rsid w:val="00060B07"/>
    <w:rsid w:val="0006347A"/>
    <w:rsid w:val="000661FE"/>
    <w:rsid w:val="00070586"/>
    <w:rsid w:val="000719FC"/>
    <w:rsid w:val="000734C6"/>
    <w:rsid w:val="00073DBB"/>
    <w:rsid w:val="00075114"/>
    <w:rsid w:val="000777DA"/>
    <w:rsid w:val="00080E67"/>
    <w:rsid w:val="00083C3F"/>
    <w:rsid w:val="00085C98"/>
    <w:rsid w:val="00087056"/>
    <w:rsid w:val="00087DE5"/>
    <w:rsid w:val="000922D9"/>
    <w:rsid w:val="00093310"/>
    <w:rsid w:val="00094E17"/>
    <w:rsid w:val="000972AE"/>
    <w:rsid w:val="000A0601"/>
    <w:rsid w:val="000A0D6E"/>
    <w:rsid w:val="000A124D"/>
    <w:rsid w:val="000A1B71"/>
    <w:rsid w:val="000A1DB6"/>
    <w:rsid w:val="000A4D26"/>
    <w:rsid w:val="000A60BD"/>
    <w:rsid w:val="000B5F85"/>
    <w:rsid w:val="000B686F"/>
    <w:rsid w:val="000B6B4F"/>
    <w:rsid w:val="000C0BA7"/>
    <w:rsid w:val="000C1229"/>
    <w:rsid w:val="000C340D"/>
    <w:rsid w:val="000C35BD"/>
    <w:rsid w:val="000C3E75"/>
    <w:rsid w:val="000C4148"/>
    <w:rsid w:val="000D0BF6"/>
    <w:rsid w:val="000D11DA"/>
    <w:rsid w:val="000D4A88"/>
    <w:rsid w:val="000D524A"/>
    <w:rsid w:val="000E4923"/>
    <w:rsid w:val="000E6163"/>
    <w:rsid w:val="000E6EAB"/>
    <w:rsid w:val="000F0287"/>
    <w:rsid w:val="000F1DF5"/>
    <w:rsid w:val="000F40E7"/>
    <w:rsid w:val="000F5614"/>
    <w:rsid w:val="000F586A"/>
    <w:rsid w:val="000F608E"/>
    <w:rsid w:val="00101F3F"/>
    <w:rsid w:val="00104040"/>
    <w:rsid w:val="00105F39"/>
    <w:rsid w:val="00106457"/>
    <w:rsid w:val="00110186"/>
    <w:rsid w:val="001104CD"/>
    <w:rsid w:val="001120F0"/>
    <w:rsid w:val="00113879"/>
    <w:rsid w:val="00113C73"/>
    <w:rsid w:val="001145D0"/>
    <w:rsid w:val="00114BFD"/>
    <w:rsid w:val="00116730"/>
    <w:rsid w:val="00117A84"/>
    <w:rsid w:val="001226AA"/>
    <w:rsid w:val="001227C8"/>
    <w:rsid w:val="0012289B"/>
    <w:rsid w:val="00122A11"/>
    <w:rsid w:val="00123782"/>
    <w:rsid w:val="00124E4B"/>
    <w:rsid w:val="001260EC"/>
    <w:rsid w:val="0012669F"/>
    <w:rsid w:val="0012695F"/>
    <w:rsid w:val="001321EC"/>
    <w:rsid w:val="001354F7"/>
    <w:rsid w:val="00135AA8"/>
    <w:rsid w:val="00135DDB"/>
    <w:rsid w:val="0013682E"/>
    <w:rsid w:val="001418C7"/>
    <w:rsid w:val="00141A69"/>
    <w:rsid w:val="00145254"/>
    <w:rsid w:val="00150238"/>
    <w:rsid w:val="001547C4"/>
    <w:rsid w:val="001551B7"/>
    <w:rsid w:val="0015676B"/>
    <w:rsid w:val="00157509"/>
    <w:rsid w:val="0015757C"/>
    <w:rsid w:val="00160FCA"/>
    <w:rsid w:val="00164016"/>
    <w:rsid w:val="00170316"/>
    <w:rsid w:val="0017118B"/>
    <w:rsid w:val="00175B5D"/>
    <w:rsid w:val="001767CD"/>
    <w:rsid w:val="001838AF"/>
    <w:rsid w:val="00184E11"/>
    <w:rsid w:val="00184F82"/>
    <w:rsid w:val="00186BE8"/>
    <w:rsid w:val="00186E29"/>
    <w:rsid w:val="00186FCA"/>
    <w:rsid w:val="00191EE3"/>
    <w:rsid w:val="0019220A"/>
    <w:rsid w:val="001936D2"/>
    <w:rsid w:val="001A01BD"/>
    <w:rsid w:val="001A01F8"/>
    <w:rsid w:val="001A0520"/>
    <w:rsid w:val="001A5277"/>
    <w:rsid w:val="001A541D"/>
    <w:rsid w:val="001A6148"/>
    <w:rsid w:val="001A6B3E"/>
    <w:rsid w:val="001A7147"/>
    <w:rsid w:val="001A7BAD"/>
    <w:rsid w:val="001A7D25"/>
    <w:rsid w:val="001B115F"/>
    <w:rsid w:val="001B2055"/>
    <w:rsid w:val="001B2271"/>
    <w:rsid w:val="001B3733"/>
    <w:rsid w:val="001B373F"/>
    <w:rsid w:val="001B4726"/>
    <w:rsid w:val="001C4CE5"/>
    <w:rsid w:val="001D45BA"/>
    <w:rsid w:val="001D519B"/>
    <w:rsid w:val="001E507E"/>
    <w:rsid w:val="001F130D"/>
    <w:rsid w:val="001F1324"/>
    <w:rsid w:val="001F21F3"/>
    <w:rsid w:val="001F2D26"/>
    <w:rsid w:val="001F2FFC"/>
    <w:rsid w:val="001F43A5"/>
    <w:rsid w:val="002010B9"/>
    <w:rsid w:val="00204267"/>
    <w:rsid w:val="00204939"/>
    <w:rsid w:val="00204CE2"/>
    <w:rsid w:val="00205352"/>
    <w:rsid w:val="00211B5D"/>
    <w:rsid w:val="002146B3"/>
    <w:rsid w:val="00215A89"/>
    <w:rsid w:val="00220601"/>
    <w:rsid w:val="00223D87"/>
    <w:rsid w:val="00227ED7"/>
    <w:rsid w:val="002300F4"/>
    <w:rsid w:val="0023571C"/>
    <w:rsid w:val="0024024E"/>
    <w:rsid w:val="00240CCB"/>
    <w:rsid w:val="00253F6D"/>
    <w:rsid w:val="0025595B"/>
    <w:rsid w:val="00255C03"/>
    <w:rsid w:val="00260481"/>
    <w:rsid w:val="0026049B"/>
    <w:rsid w:val="00266562"/>
    <w:rsid w:val="002704F9"/>
    <w:rsid w:val="00271E88"/>
    <w:rsid w:val="0027255C"/>
    <w:rsid w:val="002734DC"/>
    <w:rsid w:val="0027359A"/>
    <w:rsid w:val="00273F3B"/>
    <w:rsid w:val="00274345"/>
    <w:rsid w:val="00285720"/>
    <w:rsid w:val="00291141"/>
    <w:rsid w:val="002946BE"/>
    <w:rsid w:val="002957B6"/>
    <w:rsid w:val="002959AE"/>
    <w:rsid w:val="00296167"/>
    <w:rsid w:val="002970D7"/>
    <w:rsid w:val="002A2A47"/>
    <w:rsid w:val="002A407E"/>
    <w:rsid w:val="002A493D"/>
    <w:rsid w:val="002A604F"/>
    <w:rsid w:val="002A6540"/>
    <w:rsid w:val="002B163D"/>
    <w:rsid w:val="002B3727"/>
    <w:rsid w:val="002B3C7E"/>
    <w:rsid w:val="002B4534"/>
    <w:rsid w:val="002B5EC1"/>
    <w:rsid w:val="002B7B67"/>
    <w:rsid w:val="002C16FA"/>
    <w:rsid w:val="002C3F2F"/>
    <w:rsid w:val="002C4DB6"/>
    <w:rsid w:val="002D3CD3"/>
    <w:rsid w:val="002D4E35"/>
    <w:rsid w:val="002D7387"/>
    <w:rsid w:val="002E2104"/>
    <w:rsid w:val="002E3575"/>
    <w:rsid w:val="002E5F9C"/>
    <w:rsid w:val="002F0519"/>
    <w:rsid w:val="002F084F"/>
    <w:rsid w:val="002F312B"/>
    <w:rsid w:val="002F6519"/>
    <w:rsid w:val="002F695C"/>
    <w:rsid w:val="00300E13"/>
    <w:rsid w:val="00301249"/>
    <w:rsid w:val="00301D08"/>
    <w:rsid w:val="00304A2B"/>
    <w:rsid w:val="00306D59"/>
    <w:rsid w:val="00306F6F"/>
    <w:rsid w:val="0031025E"/>
    <w:rsid w:val="00314C6C"/>
    <w:rsid w:val="00314E7A"/>
    <w:rsid w:val="00322A09"/>
    <w:rsid w:val="00322E24"/>
    <w:rsid w:val="00323841"/>
    <w:rsid w:val="00325195"/>
    <w:rsid w:val="003256EB"/>
    <w:rsid w:val="00325961"/>
    <w:rsid w:val="0033028E"/>
    <w:rsid w:val="003339D5"/>
    <w:rsid w:val="00333B11"/>
    <w:rsid w:val="003356AD"/>
    <w:rsid w:val="00335D4D"/>
    <w:rsid w:val="003362BF"/>
    <w:rsid w:val="003369C9"/>
    <w:rsid w:val="00337A4E"/>
    <w:rsid w:val="00337DA9"/>
    <w:rsid w:val="00337F54"/>
    <w:rsid w:val="003416A1"/>
    <w:rsid w:val="00341C70"/>
    <w:rsid w:val="00346319"/>
    <w:rsid w:val="00346F68"/>
    <w:rsid w:val="0034736B"/>
    <w:rsid w:val="0035267D"/>
    <w:rsid w:val="00352E64"/>
    <w:rsid w:val="003541E2"/>
    <w:rsid w:val="00355740"/>
    <w:rsid w:val="00357537"/>
    <w:rsid w:val="00360BB7"/>
    <w:rsid w:val="00363355"/>
    <w:rsid w:val="00364779"/>
    <w:rsid w:val="003647A6"/>
    <w:rsid w:val="00364ED1"/>
    <w:rsid w:val="00371CC8"/>
    <w:rsid w:val="00375786"/>
    <w:rsid w:val="00375AB8"/>
    <w:rsid w:val="0037755D"/>
    <w:rsid w:val="00380A2C"/>
    <w:rsid w:val="00381526"/>
    <w:rsid w:val="00382997"/>
    <w:rsid w:val="00385B80"/>
    <w:rsid w:val="0038664C"/>
    <w:rsid w:val="00393794"/>
    <w:rsid w:val="003949CE"/>
    <w:rsid w:val="003959F5"/>
    <w:rsid w:val="003971E4"/>
    <w:rsid w:val="003A0877"/>
    <w:rsid w:val="003A1A39"/>
    <w:rsid w:val="003B2ABB"/>
    <w:rsid w:val="003C4C77"/>
    <w:rsid w:val="003C5B8B"/>
    <w:rsid w:val="003C6016"/>
    <w:rsid w:val="003D0105"/>
    <w:rsid w:val="003D533B"/>
    <w:rsid w:val="003D6A1D"/>
    <w:rsid w:val="003D7CC3"/>
    <w:rsid w:val="003E0FB8"/>
    <w:rsid w:val="003E285C"/>
    <w:rsid w:val="003E3FC5"/>
    <w:rsid w:val="003E7B02"/>
    <w:rsid w:val="003F12EC"/>
    <w:rsid w:val="003F165F"/>
    <w:rsid w:val="003F23F6"/>
    <w:rsid w:val="003F2A61"/>
    <w:rsid w:val="003F2B6D"/>
    <w:rsid w:val="003F3545"/>
    <w:rsid w:val="003F3EB9"/>
    <w:rsid w:val="003F4CA2"/>
    <w:rsid w:val="003F607D"/>
    <w:rsid w:val="00402BA5"/>
    <w:rsid w:val="00403614"/>
    <w:rsid w:val="004048D1"/>
    <w:rsid w:val="00410056"/>
    <w:rsid w:val="00417C2F"/>
    <w:rsid w:val="00423AC2"/>
    <w:rsid w:val="00425AAA"/>
    <w:rsid w:val="004265CA"/>
    <w:rsid w:val="004268BE"/>
    <w:rsid w:val="004279E2"/>
    <w:rsid w:val="00430076"/>
    <w:rsid w:val="0043156B"/>
    <w:rsid w:val="00436948"/>
    <w:rsid w:val="00436A2E"/>
    <w:rsid w:val="0043728C"/>
    <w:rsid w:val="00437E25"/>
    <w:rsid w:val="00440666"/>
    <w:rsid w:val="004417CE"/>
    <w:rsid w:val="00452813"/>
    <w:rsid w:val="00453015"/>
    <w:rsid w:val="00453FCC"/>
    <w:rsid w:val="0045494F"/>
    <w:rsid w:val="00454C40"/>
    <w:rsid w:val="00454CAA"/>
    <w:rsid w:val="0046097B"/>
    <w:rsid w:val="00460E2E"/>
    <w:rsid w:val="00465047"/>
    <w:rsid w:val="0046736D"/>
    <w:rsid w:val="00470E2D"/>
    <w:rsid w:val="004724DB"/>
    <w:rsid w:val="00473520"/>
    <w:rsid w:val="004767A1"/>
    <w:rsid w:val="004839DB"/>
    <w:rsid w:val="00487004"/>
    <w:rsid w:val="00491A62"/>
    <w:rsid w:val="00492821"/>
    <w:rsid w:val="0049527D"/>
    <w:rsid w:val="004A6BE9"/>
    <w:rsid w:val="004B1105"/>
    <w:rsid w:val="004B1C0F"/>
    <w:rsid w:val="004B210F"/>
    <w:rsid w:val="004B3BEB"/>
    <w:rsid w:val="004B4E87"/>
    <w:rsid w:val="004C17DE"/>
    <w:rsid w:val="004C6D22"/>
    <w:rsid w:val="004C7EC7"/>
    <w:rsid w:val="004D1292"/>
    <w:rsid w:val="004D4D75"/>
    <w:rsid w:val="004D720E"/>
    <w:rsid w:val="004E0FB0"/>
    <w:rsid w:val="004E2755"/>
    <w:rsid w:val="004E4B6B"/>
    <w:rsid w:val="004E539D"/>
    <w:rsid w:val="004F07E5"/>
    <w:rsid w:val="004F3F27"/>
    <w:rsid w:val="004F62AD"/>
    <w:rsid w:val="004F6E82"/>
    <w:rsid w:val="00500138"/>
    <w:rsid w:val="005002D2"/>
    <w:rsid w:val="00502816"/>
    <w:rsid w:val="00503519"/>
    <w:rsid w:val="005037C6"/>
    <w:rsid w:val="00512A93"/>
    <w:rsid w:val="005145EA"/>
    <w:rsid w:val="0051611E"/>
    <w:rsid w:val="00517590"/>
    <w:rsid w:val="0052052E"/>
    <w:rsid w:val="005214AD"/>
    <w:rsid w:val="00523F10"/>
    <w:rsid w:val="00527192"/>
    <w:rsid w:val="005312CC"/>
    <w:rsid w:val="00531D8B"/>
    <w:rsid w:val="00532168"/>
    <w:rsid w:val="00532A1E"/>
    <w:rsid w:val="00533383"/>
    <w:rsid w:val="005337FF"/>
    <w:rsid w:val="00535BBA"/>
    <w:rsid w:val="00537DAE"/>
    <w:rsid w:val="0054065A"/>
    <w:rsid w:val="00543814"/>
    <w:rsid w:val="00543C5E"/>
    <w:rsid w:val="0054476F"/>
    <w:rsid w:val="005527C3"/>
    <w:rsid w:val="005528D4"/>
    <w:rsid w:val="005551C5"/>
    <w:rsid w:val="005574CC"/>
    <w:rsid w:val="005655B7"/>
    <w:rsid w:val="005655F5"/>
    <w:rsid w:val="00566C84"/>
    <w:rsid w:val="00573379"/>
    <w:rsid w:val="00575059"/>
    <w:rsid w:val="00577DB4"/>
    <w:rsid w:val="00580C71"/>
    <w:rsid w:val="00585286"/>
    <w:rsid w:val="00585777"/>
    <w:rsid w:val="005874C4"/>
    <w:rsid w:val="00587E9D"/>
    <w:rsid w:val="005917B4"/>
    <w:rsid w:val="00592BE2"/>
    <w:rsid w:val="00593CCA"/>
    <w:rsid w:val="0059417C"/>
    <w:rsid w:val="005941AF"/>
    <w:rsid w:val="00597614"/>
    <w:rsid w:val="00597D5B"/>
    <w:rsid w:val="005A20A6"/>
    <w:rsid w:val="005A3AB6"/>
    <w:rsid w:val="005A41E2"/>
    <w:rsid w:val="005A503F"/>
    <w:rsid w:val="005A5E07"/>
    <w:rsid w:val="005A7AF1"/>
    <w:rsid w:val="005B0578"/>
    <w:rsid w:val="005B09BB"/>
    <w:rsid w:val="005B743B"/>
    <w:rsid w:val="005C0F30"/>
    <w:rsid w:val="005C106F"/>
    <w:rsid w:val="005C1AC0"/>
    <w:rsid w:val="005C2C7A"/>
    <w:rsid w:val="005C3137"/>
    <w:rsid w:val="005C534F"/>
    <w:rsid w:val="005C562B"/>
    <w:rsid w:val="005D0754"/>
    <w:rsid w:val="005D1B21"/>
    <w:rsid w:val="005D7365"/>
    <w:rsid w:val="005E0FB8"/>
    <w:rsid w:val="005E5D2B"/>
    <w:rsid w:val="005F2367"/>
    <w:rsid w:val="005F2E42"/>
    <w:rsid w:val="005F350D"/>
    <w:rsid w:val="006007DB"/>
    <w:rsid w:val="00600D8D"/>
    <w:rsid w:val="00602A72"/>
    <w:rsid w:val="0060308A"/>
    <w:rsid w:val="006063D2"/>
    <w:rsid w:val="006065A7"/>
    <w:rsid w:val="00610344"/>
    <w:rsid w:val="00612611"/>
    <w:rsid w:val="00613610"/>
    <w:rsid w:val="00613A35"/>
    <w:rsid w:val="0061574C"/>
    <w:rsid w:val="006172D1"/>
    <w:rsid w:val="00620D31"/>
    <w:rsid w:val="00622CE2"/>
    <w:rsid w:val="006249D1"/>
    <w:rsid w:val="006250DD"/>
    <w:rsid w:val="00627160"/>
    <w:rsid w:val="00627F1E"/>
    <w:rsid w:val="0063011F"/>
    <w:rsid w:val="00634864"/>
    <w:rsid w:val="0063672B"/>
    <w:rsid w:val="006367D9"/>
    <w:rsid w:val="00640273"/>
    <w:rsid w:val="006409E6"/>
    <w:rsid w:val="00640FB5"/>
    <w:rsid w:val="0064183F"/>
    <w:rsid w:val="00643F54"/>
    <w:rsid w:val="00644542"/>
    <w:rsid w:val="006455B2"/>
    <w:rsid w:val="00646A24"/>
    <w:rsid w:val="00646C72"/>
    <w:rsid w:val="00650292"/>
    <w:rsid w:val="00650716"/>
    <w:rsid w:val="00650F3B"/>
    <w:rsid w:val="00652DD1"/>
    <w:rsid w:val="00653612"/>
    <w:rsid w:val="006572AC"/>
    <w:rsid w:val="00661D6D"/>
    <w:rsid w:val="00662176"/>
    <w:rsid w:val="00662A3C"/>
    <w:rsid w:val="00663AA4"/>
    <w:rsid w:val="0067098F"/>
    <w:rsid w:val="006752BF"/>
    <w:rsid w:val="0068177C"/>
    <w:rsid w:val="006827FC"/>
    <w:rsid w:val="00687B9C"/>
    <w:rsid w:val="00690847"/>
    <w:rsid w:val="00691683"/>
    <w:rsid w:val="00692623"/>
    <w:rsid w:val="006932D1"/>
    <w:rsid w:val="00693BDE"/>
    <w:rsid w:val="00694ABB"/>
    <w:rsid w:val="00697623"/>
    <w:rsid w:val="006A045B"/>
    <w:rsid w:val="006A0D24"/>
    <w:rsid w:val="006A52DD"/>
    <w:rsid w:val="006B135A"/>
    <w:rsid w:val="006B2E5C"/>
    <w:rsid w:val="006B2F48"/>
    <w:rsid w:val="006B3639"/>
    <w:rsid w:val="006B371C"/>
    <w:rsid w:val="006B7C10"/>
    <w:rsid w:val="006C26ED"/>
    <w:rsid w:val="006C2B3D"/>
    <w:rsid w:val="006C411F"/>
    <w:rsid w:val="006C7CD7"/>
    <w:rsid w:val="006D0DFA"/>
    <w:rsid w:val="006D2A42"/>
    <w:rsid w:val="006D43DB"/>
    <w:rsid w:val="006D58C3"/>
    <w:rsid w:val="006D67F3"/>
    <w:rsid w:val="006E2E0B"/>
    <w:rsid w:val="006E3808"/>
    <w:rsid w:val="006E5374"/>
    <w:rsid w:val="006F0C69"/>
    <w:rsid w:val="006F1EB7"/>
    <w:rsid w:val="006F4124"/>
    <w:rsid w:val="006F6546"/>
    <w:rsid w:val="006F6862"/>
    <w:rsid w:val="0070206F"/>
    <w:rsid w:val="00703827"/>
    <w:rsid w:val="00706D71"/>
    <w:rsid w:val="00707D1C"/>
    <w:rsid w:val="00716A0C"/>
    <w:rsid w:val="0071722D"/>
    <w:rsid w:val="007174C0"/>
    <w:rsid w:val="00721631"/>
    <w:rsid w:val="00721AC9"/>
    <w:rsid w:val="00722CA1"/>
    <w:rsid w:val="00726804"/>
    <w:rsid w:val="007304CA"/>
    <w:rsid w:val="0073078F"/>
    <w:rsid w:val="00730E86"/>
    <w:rsid w:val="007341D5"/>
    <w:rsid w:val="00735A9D"/>
    <w:rsid w:val="007377DA"/>
    <w:rsid w:val="007426F2"/>
    <w:rsid w:val="00744BAD"/>
    <w:rsid w:val="007450E5"/>
    <w:rsid w:val="007469B8"/>
    <w:rsid w:val="00750461"/>
    <w:rsid w:val="00750480"/>
    <w:rsid w:val="00751879"/>
    <w:rsid w:val="00754873"/>
    <w:rsid w:val="00755751"/>
    <w:rsid w:val="00755B53"/>
    <w:rsid w:val="00760E35"/>
    <w:rsid w:val="00761D78"/>
    <w:rsid w:val="00762CEF"/>
    <w:rsid w:val="007639B1"/>
    <w:rsid w:val="007645F3"/>
    <w:rsid w:val="00764FDF"/>
    <w:rsid w:val="00766AA1"/>
    <w:rsid w:val="00766D97"/>
    <w:rsid w:val="007674E8"/>
    <w:rsid w:val="0077067A"/>
    <w:rsid w:val="00776C41"/>
    <w:rsid w:val="007771E8"/>
    <w:rsid w:val="00781C99"/>
    <w:rsid w:val="007834B8"/>
    <w:rsid w:val="00783B73"/>
    <w:rsid w:val="007848A0"/>
    <w:rsid w:val="00785EE9"/>
    <w:rsid w:val="0079639C"/>
    <w:rsid w:val="0079643D"/>
    <w:rsid w:val="007A4A39"/>
    <w:rsid w:val="007A50AC"/>
    <w:rsid w:val="007A60BA"/>
    <w:rsid w:val="007A6D32"/>
    <w:rsid w:val="007A74EC"/>
    <w:rsid w:val="007B2394"/>
    <w:rsid w:val="007B7816"/>
    <w:rsid w:val="007C1165"/>
    <w:rsid w:val="007C1A56"/>
    <w:rsid w:val="007C69AE"/>
    <w:rsid w:val="007D3E6B"/>
    <w:rsid w:val="007D7412"/>
    <w:rsid w:val="007E0AF0"/>
    <w:rsid w:val="007E0B66"/>
    <w:rsid w:val="007E1866"/>
    <w:rsid w:val="007E5534"/>
    <w:rsid w:val="007E564C"/>
    <w:rsid w:val="007F1565"/>
    <w:rsid w:val="007F2AEA"/>
    <w:rsid w:val="007F3475"/>
    <w:rsid w:val="007F5531"/>
    <w:rsid w:val="007F59D8"/>
    <w:rsid w:val="008013F2"/>
    <w:rsid w:val="008018E8"/>
    <w:rsid w:val="00802A09"/>
    <w:rsid w:val="00803FF8"/>
    <w:rsid w:val="008068AE"/>
    <w:rsid w:val="0080782A"/>
    <w:rsid w:val="00810825"/>
    <w:rsid w:val="00812335"/>
    <w:rsid w:val="00812591"/>
    <w:rsid w:val="00816B48"/>
    <w:rsid w:val="008221F3"/>
    <w:rsid w:val="0082253B"/>
    <w:rsid w:val="00824336"/>
    <w:rsid w:val="008253D2"/>
    <w:rsid w:val="00825B3B"/>
    <w:rsid w:val="008325FB"/>
    <w:rsid w:val="00834C61"/>
    <w:rsid w:val="008411C6"/>
    <w:rsid w:val="00845199"/>
    <w:rsid w:val="00846E73"/>
    <w:rsid w:val="00862215"/>
    <w:rsid w:val="00864E68"/>
    <w:rsid w:val="00865E5C"/>
    <w:rsid w:val="00865FC0"/>
    <w:rsid w:val="00866096"/>
    <w:rsid w:val="00873351"/>
    <w:rsid w:val="00876A19"/>
    <w:rsid w:val="00880F3B"/>
    <w:rsid w:val="0088152D"/>
    <w:rsid w:val="00881D7A"/>
    <w:rsid w:val="008825E0"/>
    <w:rsid w:val="0088420A"/>
    <w:rsid w:val="00886ED8"/>
    <w:rsid w:val="0089378C"/>
    <w:rsid w:val="00893B51"/>
    <w:rsid w:val="008972DE"/>
    <w:rsid w:val="008A6E78"/>
    <w:rsid w:val="008B23FA"/>
    <w:rsid w:val="008B34D9"/>
    <w:rsid w:val="008B5834"/>
    <w:rsid w:val="008B6267"/>
    <w:rsid w:val="008C14D8"/>
    <w:rsid w:val="008C160E"/>
    <w:rsid w:val="008C52B2"/>
    <w:rsid w:val="008C6391"/>
    <w:rsid w:val="008D606D"/>
    <w:rsid w:val="008D7C38"/>
    <w:rsid w:val="008E16B6"/>
    <w:rsid w:val="008E18B5"/>
    <w:rsid w:val="008E3709"/>
    <w:rsid w:val="008E6BD5"/>
    <w:rsid w:val="008E7DCC"/>
    <w:rsid w:val="008F2961"/>
    <w:rsid w:val="008F375E"/>
    <w:rsid w:val="008F40C7"/>
    <w:rsid w:val="008F6991"/>
    <w:rsid w:val="009016AC"/>
    <w:rsid w:val="009036A8"/>
    <w:rsid w:val="009036B2"/>
    <w:rsid w:val="009044B9"/>
    <w:rsid w:val="00910582"/>
    <w:rsid w:val="00911526"/>
    <w:rsid w:val="00911CFE"/>
    <w:rsid w:val="00912520"/>
    <w:rsid w:val="0091472B"/>
    <w:rsid w:val="00915114"/>
    <w:rsid w:val="00916272"/>
    <w:rsid w:val="0091637B"/>
    <w:rsid w:val="00920317"/>
    <w:rsid w:val="00921E3F"/>
    <w:rsid w:val="00922263"/>
    <w:rsid w:val="00924BA8"/>
    <w:rsid w:val="00931206"/>
    <w:rsid w:val="00931641"/>
    <w:rsid w:val="00933B78"/>
    <w:rsid w:val="009363F0"/>
    <w:rsid w:val="009418EE"/>
    <w:rsid w:val="00943255"/>
    <w:rsid w:val="00944381"/>
    <w:rsid w:val="009466F2"/>
    <w:rsid w:val="009543B6"/>
    <w:rsid w:val="0095442B"/>
    <w:rsid w:val="00954CE0"/>
    <w:rsid w:val="0095622B"/>
    <w:rsid w:val="009565F3"/>
    <w:rsid w:val="0096074C"/>
    <w:rsid w:val="00960BA4"/>
    <w:rsid w:val="00960C6F"/>
    <w:rsid w:val="00962339"/>
    <w:rsid w:val="00964BCE"/>
    <w:rsid w:val="00965E92"/>
    <w:rsid w:val="00970870"/>
    <w:rsid w:val="009709DE"/>
    <w:rsid w:val="009737ED"/>
    <w:rsid w:val="00973F92"/>
    <w:rsid w:val="009743C6"/>
    <w:rsid w:val="009756DE"/>
    <w:rsid w:val="0098126D"/>
    <w:rsid w:val="009829AC"/>
    <w:rsid w:val="00982FB6"/>
    <w:rsid w:val="00991C3C"/>
    <w:rsid w:val="009920A1"/>
    <w:rsid w:val="00992751"/>
    <w:rsid w:val="00992933"/>
    <w:rsid w:val="009938EB"/>
    <w:rsid w:val="00993948"/>
    <w:rsid w:val="00996706"/>
    <w:rsid w:val="0099741E"/>
    <w:rsid w:val="009A1B97"/>
    <w:rsid w:val="009A35B6"/>
    <w:rsid w:val="009A3AF4"/>
    <w:rsid w:val="009A4180"/>
    <w:rsid w:val="009A62BC"/>
    <w:rsid w:val="009A7BCC"/>
    <w:rsid w:val="009B6964"/>
    <w:rsid w:val="009B7A16"/>
    <w:rsid w:val="009C5C0D"/>
    <w:rsid w:val="009C5C9A"/>
    <w:rsid w:val="009D0506"/>
    <w:rsid w:val="009D0FA1"/>
    <w:rsid w:val="009D2AD0"/>
    <w:rsid w:val="009D61D7"/>
    <w:rsid w:val="009E0598"/>
    <w:rsid w:val="009E4725"/>
    <w:rsid w:val="009E5736"/>
    <w:rsid w:val="009E5DBA"/>
    <w:rsid w:val="009E6795"/>
    <w:rsid w:val="009E7287"/>
    <w:rsid w:val="009F0450"/>
    <w:rsid w:val="009F3CB1"/>
    <w:rsid w:val="009F5198"/>
    <w:rsid w:val="009F5D86"/>
    <w:rsid w:val="009F6EEF"/>
    <w:rsid w:val="00A02828"/>
    <w:rsid w:val="00A03866"/>
    <w:rsid w:val="00A049B0"/>
    <w:rsid w:val="00A115F9"/>
    <w:rsid w:val="00A11B76"/>
    <w:rsid w:val="00A13926"/>
    <w:rsid w:val="00A16287"/>
    <w:rsid w:val="00A24DE5"/>
    <w:rsid w:val="00A25372"/>
    <w:rsid w:val="00A2620C"/>
    <w:rsid w:val="00A263C9"/>
    <w:rsid w:val="00A32AA0"/>
    <w:rsid w:val="00A33B9E"/>
    <w:rsid w:val="00A342E4"/>
    <w:rsid w:val="00A37217"/>
    <w:rsid w:val="00A408ED"/>
    <w:rsid w:val="00A41A2E"/>
    <w:rsid w:val="00A448A1"/>
    <w:rsid w:val="00A44E52"/>
    <w:rsid w:val="00A451CB"/>
    <w:rsid w:val="00A45816"/>
    <w:rsid w:val="00A458CE"/>
    <w:rsid w:val="00A46819"/>
    <w:rsid w:val="00A46BA6"/>
    <w:rsid w:val="00A50568"/>
    <w:rsid w:val="00A50D4A"/>
    <w:rsid w:val="00A54F9F"/>
    <w:rsid w:val="00A551C1"/>
    <w:rsid w:val="00A55627"/>
    <w:rsid w:val="00A57AF1"/>
    <w:rsid w:val="00A65A65"/>
    <w:rsid w:val="00A65B5B"/>
    <w:rsid w:val="00A65C5B"/>
    <w:rsid w:val="00A67004"/>
    <w:rsid w:val="00A73E2D"/>
    <w:rsid w:val="00A73FE8"/>
    <w:rsid w:val="00A75377"/>
    <w:rsid w:val="00A7682F"/>
    <w:rsid w:val="00A80EBA"/>
    <w:rsid w:val="00A821CE"/>
    <w:rsid w:val="00A82622"/>
    <w:rsid w:val="00A83D9A"/>
    <w:rsid w:val="00A8431F"/>
    <w:rsid w:val="00A84B5A"/>
    <w:rsid w:val="00A94566"/>
    <w:rsid w:val="00A9599B"/>
    <w:rsid w:val="00A9651B"/>
    <w:rsid w:val="00AA12E4"/>
    <w:rsid w:val="00AA6225"/>
    <w:rsid w:val="00AB4A4B"/>
    <w:rsid w:val="00AC0099"/>
    <w:rsid w:val="00AC0BA3"/>
    <w:rsid w:val="00AC39F9"/>
    <w:rsid w:val="00AC40F0"/>
    <w:rsid w:val="00AC5786"/>
    <w:rsid w:val="00AC61C4"/>
    <w:rsid w:val="00AC66C3"/>
    <w:rsid w:val="00AD0BF1"/>
    <w:rsid w:val="00AD108E"/>
    <w:rsid w:val="00AD10E9"/>
    <w:rsid w:val="00AD2DD1"/>
    <w:rsid w:val="00AD4D3D"/>
    <w:rsid w:val="00AD5116"/>
    <w:rsid w:val="00AD515F"/>
    <w:rsid w:val="00AE05F4"/>
    <w:rsid w:val="00AE2FFF"/>
    <w:rsid w:val="00AE3540"/>
    <w:rsid w:val="00AF56F6"/>
    <w:rsid w:val="00AF62F3"/>
    <w:rsid w:val="00B02F9B"/>
    <w:rsid w:val="00B03B9A"/>
    <w:rsid w:val="00B0401A"/>
    <w:rsid w:val="00B06144"/>
    <w:rsid w:val="00B070A1"/>
    <w:rsid w:val="00B115D7"/>
    <w:rsid w:val="00B116D9"/>
    <w:rsid w:val="00B130FE"/>
    <w:rsid w:val="00B13233"/>
    <w:rsid w:val="00B20B6D"/>
    <w:rsid w:val="00B212AD"/>
    <w:rsid w:val="00B22F1E"/>
    <w:rsid w:val="00B2325E"/>
    <w:rsid w:val="00B24C34"/>
    <w:rsid w:val="00B24D5F"/>
    <w:rsid w:val="00B27573"/>
    <w:rsid w:val="00B31EC5"/>
    <w:rsid w:val="00B334BC"/>
    <w:rsid w:val="00B35026"/>
    <w:rsid w:val="00B351C3"/>
    <w:rsid w:val="00B40F0A"/>
    <w:rsid w:val="00B416CF"/>
    <w:rsid w:val="00B42FA3"/>
    <w:rsid w:val="00B46B95"/>
    <w:rsid w:val="00B52007"/>
    <w:rsid w:val="00B521FF"/>
    <w:rsid w:val="00B52A88"/>
    <w:rsid w:val="00B5302D"/>
    <w:rsid w:val="00B5436A"/>
    <w:rsid w:val="00B56195"/>
    <w:rsid w:val="00B60990"/>
    <w:rsid w:val="00B62D27"/>
    <w:rsid w:val="00B65038"/>
    <w:rsid w:val="00B76FF9"/>
    <w:rsid w:val="00B80583"/>
    <w:rsid w:val="00B813DC"/>
    <w:rsid w:val="00B83FC5"/>
    <w:rsid w:val="00B85FA5"/>
    <w:rsid w:val="00B95986"/>
    <w:rsid w:val="00B95D1E"/>
    <w:rsid w:val="00BA4B4D"/>
    <w:rsid w:val="00BA7424"/>
    <w:rsid w:val="00BA74F9"/>
    <w:rsid w:val="00BB6266"/>
    <w:rsid w:val="00BC1C53"/>
    <w:rsid w:val="00BC4B0F"/>
    <w:rsid w:val="00BC5107"/>
    <w:rsid w:val="00BC52B4"/>
    <w:rsid w:val="00BC5A95"/>
    <w:rsid w:val="00BC65B5"/>
    <w:rsid w:val="00BD153C"/>
    <w:rsid w:val="00BD2577"/>
    <w:rsid w:val="00BD2845"/>
    <w:rsid w:val="00BD3CB2"/>
    <w:rsid w:val="00BD6F21"/>
    <w:rsid w:val="00BE2130"/>
    <w:rsid w:val="00BE33B1"/>
    <w:rsid w:val="00BF07B2"/>
    <w:rsid w:val="00BF0A33"/>
    <w:rsid w:val="00BF0EAB"/>
    <w:rsid w:val="00BF3121"/>
    <w:rsid w:val="00BF37C1"/>
    <w:rsid w:val="00BF41C6"/>
    <w:rsid w:val="00BF4BDA"/>
    <w:rsid w:val="00C01BC4"/>
    <w:rsid w:val="00C02B2B"/>
    <w:rsid w:val="00C03266"/>
    <w:rsid w:val="00C032B7"/>
    <w:rsid w:val="00C03441"/>
    <w:rsid w:val="00C07570"/>
    <w:rsid w:val="00C1023D"/>
    <w:rsid w:val="00C13886"/>
    <w:rsid w:val="00C13E20"/>
    <w:rsid w:val="00C14884"/>
    <w:rsid w:val="00C15EEE"/>
    <w:rsid w:val="00C17E2F"/>
    <w:rsid w:val="00C206E6"/>
    <w:rsid w:val="00C2278A"/>
    <w:rsid w:val="00C23B85"/>
    <w:rsid w:val="00C32331"/>
    <w:rsid w:val="00C359D7"/>
    <w:rsid w:val="00C371C0"/>
    <w:rsid w:val="00C406B9"/>
    <w:rsid w:val="00C4167A"/>
    <w:rsid w:val="00C41D37"/>
    <w:rsid w:val="00C46D2C"/>
    <w:rsid w:val="00C47602"/>
    <w:rsid w:val="00C52C81"/>
    <w:rsid w:val="00C55E17"/>
    <w:rsid w:val="00C56222"/>
    <w:rsid w:val="00C563A7"/>
    <w:rsid w:val="00C570F3"/>
    <w:rsid w:val="00C5725A"/>
    <w:rsid w:val="00C57475"/>
    <w:rsid w:val="00C62F65"/>
    <w:rsid w:val="00C64089"/>
    <w:rsid w:val="00C6548B"/>
    <w:rsid w:val="00C66841"/>
    <w:rsid w:val="00C71CF0"/>
    <w:rsid w:val="00C72B9C"/>
    <w:rsid w:val="00C744CA"/>
    <w:rsid w:val="00C74C31"/>
    <w:rsid w:val="00C764A3"/>
    <w:rsid w:val="00C769F8"/>
    <w:rsid w:val="00C82916"/>
    <w:rsid w:val="00C83AA0"/>
    <w:rsid w:val="00C92E2F"/>
    <w:rsid w:val="00C93C3A"/>
    <w:rsid w:val="00C944C5"/>
    <w:rsid w:val="00C954BB"/>
    <w:rsid w:val="00C96AD7"/>
    <w:rsid w:val="00C96DD6"/>
    <w:rsid w:val="00CA08CD"/>
    <w:rsid w:val="00CA10D5"/>
    <w:rsid w:val="00CA3196"/>
    <w:rsid w:val="00CA79E1"/>
    <w:rsid w:val="00CB018F"/>
    <w:rsid w:val="00CB3B62"/>
    <w:rsid w:val="00CB41E0"/>
    <w:rsid w:val="00CB4B1F"/>
    <w:rsid w:val="00CC1056"/>
    <w:rsid w:val="00CC3482"/>
    <w:rsid w:val="00CC354B"/>
    <w:rsid w:val="00CC3B3C"/>
    <w:rsid w:val="00CC3BF2"/>
    <w:rsid w:val="00CC6670"/>
    <w:rsid w:val="00CC6F45"/>
    <w:rsid w:val="00CD18AD"/>
    <w:rsid w:val="00CD23AB"/>
    <w:rsid w:val="00CD246D"/>
    <w:rsid w:val="00CD2EF5"/>
    <w:rsid w:val="00CD5EF5"/>
    <w:rsid w:val="00CD65E0"/>
    <w:rsid w:val="00CD76E7"/>
    <w:rsid w:val="00CE2146"/>
    <w:rsid w:val="00CE4FC8"/>
    <w:rsid w:val="00CE5128"/>
    <w:rsid w:val="00CE693E"/>
    <w:rsid w:val="00CF0698"/>
    <w:rsid w:val="00CF13B0"/>
    <w:rsid w:val="00CF601E"/>
    <w:rsid w:val="00D007AA"/>
    <w:rsid w:val="00D00B1B"/>
    <w:rsid w:val="00D03E52"/>
    <w:rsid w:val="00D05732"/>
    <w:rsid w:val="00D06D88"/>
    <w:rsid w:val="00D1259B"/>
    <w:rsid w:val="00D139BB"/>
    <w:rsid w:val="00D15BD7"/>
    <w:rsid w:val="00D17DB6"/>
    <w:rsid w:val="00D206EC"/>
    <w:rsid w:val="00D22F4A"/>
    <w:rsid w:val="00D24B40"/>
    <w:rsid w:val="00D260AD"/>
    <w:rsid w:val="00D26DDE"/>
    <w:rsid w:val="00D2796D"/>
    <w:rsid w:val="00D30A7A"/>
    <w:rsid w:val="00D312DF"/>
    <w:rsid w:val="00D34963"/>
    <w:rsid w:val="00D34BF7"/>
    <w:rsid w:val="00D3554B"/>
    <w:rsid w:val="00D42D01"/>
    <w:rsid w:val="00D42F3B"/>
    <w:rsid w:val="00D50481"/>
    <w:rsid w:val="00D5295E"/>
    <w:rsid w:val="00D55D22"/>
    <w:rsid w:val="00D60C47"/>
    <w:rsid w:val="00D61106"/>
    <w:rsid w:val="00D63D2C"/>
    <w:rsid w:val="00D6526C"/>
    <w:rsid w:val="00D65A0B"/>
    <w:rsid w:val="00D65A4A"/>
    <w:rsid w:val="00D7559B"/>
    <w:rsid w:val="00D76401"/>
    <w:rsid w:val="00D77DC8"/>
    <w:rsid w:val="00D80206"/>
    <w:rsid w:val="00D83B16"/>
    <w:rsid w:val="00D8405D"/>
    <w:rsid w:val="00D8566B"/>
    <w:rsid w:val="00D863E8"/>
    <w:rsid w:val="00D86BA5"/>
    <w:rsid w:val="00D87861"/>
    <w:rsid w:val="00D9029C"/>
    <w:rsid w:val="00D91B40"/>
    <w:rsid w:val="00D948AC"/>
    <w:rsid w:val="00D9533D"/>
    <w:rsid w:val="00D96B32"/>
    <w:rsid w:val="00DA087E"/>
    <w:rsid w:val="00DA14A5"/>
    <w:rsid w:val="00DA3227"/>
    <w:rsid w:val="00DA3571"/>
    <w:rsid w:val="00DA52F0"/>
    <w:rsid w:val="00DA6BDA"/>
    <w:rsid w:val="00DB0067"/>
    <w:rsid w:val="00DB2B87"/>
    <w:rsid w:val="00DB2D84"/>
    <w:rsid w:val="00DB5A2C"/>
    <w:rsid w:val="00DC1687"/>
    <w:rsid w:val="00DD15BA"/>
    <w:rsid w:val="00DD3F32"/>
    <w:rsid w:val="00DD6244"/>
    <w:rsid w:val="00DE1A01"/>
    <w:rsid w:val="00DE3872"/>
    <w:rsid w:val="00DE6A05"/>
    <w:rsid w:val="00DE7F18"/>
    <w:rsid w:val="00DF211E"/>
    <w:rsid w:val="00DF4DC2"/>
    <w:rsid w:val="00DF7DFD"/>
    <w:rsid w:val="00E0070D"/>
    <w:rsid w:val="00E01B4D"/>
    <w:rsid w:val="00E04228"/>
    <w:rsid w:val="00E061FB"/>
    <w:rsid w:val="00E07A6C"/>
    <w:rsid w:val="00E07F6E"/>
    <w:rsid w:val="00E11E19"/>
    <w:rsid w:val="00E13137"/>
    <w:rsid w:val="00E20EEC"/>
    <w:rsid w:val="00E24380"/>
    <w:rsid w:val="00E27442"/>
    <w:rsid w:val="00E30868"/>
    <w:rsid w:val="00E315B0"/>
    <w:rsid w:val="00E33FD8"/>
    <w:rsid w:val="00E400EE"/>
    <w:rsid w:val="00E42A8D"/>
    <w:rsid w:val="00E44721"/>
    <w:rsid w:val="00E44A6D"/>
    <w:rsid w:val="00E44EE4"/>
    <w:rsid w:val="00E5424E"/>
    <w:rsid w:val="00E62969"/>
    <w:rsid w:val="00E659D2"/>
    <w:rsid w:val="00E70E72"/>
    <w:rsid w:val="00E714EF"/>
    <w:rsid w:val="00E72A26"/>
    <w:rsid w:val="00E870FC"/>
    <w:rsid w:val="00E90AC8"/>
    <w:rsid w:val="00E90F69"/>
    <w:rsid w:val="00E920AE"/>
    <w:rsid w:val="00E969BA"/>
    <w:rsid w:val="00E97943"/>
    <w:rsid w:val="00EA1AE8"/>
    <w:rsid w:val="00EA23AE"/>
    <w:rsid w:val="00EA2F9B"/>
    <w:rsid w:val="00EA48A9"/>
    <w:rsid w:val="00EB0B4C"/>
    <w:rsid w:val="00EB0E93"/>
    <w:rsid w:val="00EB18D5"/>
    <w:rsid w:val="00EB3272"/>
    <w:rsid w:val="00EB668F"/>
    <w:rsid w:val="00EC4198"/>
    <w:rsid w:val="00EC4265"/>
    <w:rsid w:val="00EC435D"/>
    <w:rsid w:val="00EC468D"/>
    <w:rsid w:val="00EC591D"/>
    <w:rsid w:val="00EC5DB1"/>
    <w:rsid w:val="00ED49CA"/>
    <w:rsid w:val="00EF23B1"/>
    <w:rsid w:val="00EF48A0"/>
    <w:rsid w:val="00EF7130"/>
    <w:rsid w:val="00F0206A"/>
    <w:rsid w:val="00F0274E"/>
    <w:rsid w:val="00F027C9"/>
    <w:rsid w:val="00F07779"/>
    <w:rsid w:val="00F10142"/>
    <w:rsid w:val="00F11E0A"/>
    <w:rsid w:val="00F14CE9"/>
    <w:rsid w:val="00F2080F"/>
    <w:rsid w:val="00F211CC"/>
    <w:rsid w:val="00F21FC3"/>
    <w:rsid w:val="00F22096"/>
    <w:rsid w:val="00F22223"/>
    <w:rsid w:val="00F22E11"/>
    <w:rsid w:val="00F23C46"/>
    <w:rsid w:val="00F2482F"/>
    <w:rsid w:val="00F3102A"/>
    <w:rsid w:val="00F31271"/>
    <w:rsid w:val="00F35FD5"/>
    <w:rsid w:val="00F37227"/>
    <w:rsid w:val="00F44DDF"/>
    <w:rsid w:val="00F45D42"/>
    <w:rsid w:val="00F46C8A"/>
    <w:rsid w:val="00F522C0"/>
    <w:rsid w:val="00F52C5F"/>
    <w:rsid w:val="00F5427E"/>
    <w:rsid w:val="00F565DD"/>
    <w:rsid w:val="00F644A6"/>
    <w:rsid w:val="00F67CF0"/>
    <w:rsid w:val="00F70334"/>
    <w:rsid w:val="00F713FA"/>
    <w:rsid w:val="00F71AEF"/>
    <w:rsid w:val="00F73DF2"/>
    <w:rsid w:val="00F75962"/>
    <w:rsid w:val="00F76C51"/>
    <w:rsid w:val="00F77444"/>
    <w:rsid w:val="00F81627"/>
    <w:rsid w:val="00F8500C"/>
    <w:rsid w:val="00F866AE"/>
    <w:rsid w:val="00F913E5"/>
    <w:rsid w:val="00F93275"/>
    <w:rsid w:val="00F95C1B"/>
    <w:rsid w:val="00F95EB5"/>
    <w:rsid w:val="00F96D6B"/>
    <w:rsid w:val="00FA081C"/>
    <w:rsid w:val="00FA552F"/>
    <w:rsid w:val="00FB084B"/>
    <w:rsid w:val="00FB251E"/>
    <w:rsid w:val="00FB4747"/>
    <w:rsid w:val="00FB53EE"/>
    <w:rsid w:val="00FB62BF"/>
    <w:rsid w:val="00FB6638"/>
    <w:rsid w:val="00FB6C63"/>
    <w:rsid w:val="00FB7CFD"/>
    <w:rsid w:val="00FB7D5D"/>
    <w:rsid w:val="00FC3204"/>
    <w:rsid w:val="00FC7B17"/>
    <w:rsid w:val="00FD1663"/>
    <w:rsid w:val="00FE05E3"/>
    <w:rsid w:val="00FE1184"/>
    <w:rsid w:val="00FE30EF"/>
    <w:rsid w:val="00FE48BD"/>
    <w:rsid w:val="00FE5134"/>
    <w:rsid w:val="00FE687B"/>
    <w:rsid w:val="00FE6887"/>
    <w:rsid w:val="00FE7BA3"/>
    <w:rsid w:val="00FF03CE"/>
    <w:rsid w:val="00FF0EEF"/>
    <w:rsid w:val="00FF20BE"/>
    <w:rsid w:val="00FF25F5"/>
    <w:rsid w:val="00FF3DCD"/>
    <w:rsid w:val="00FF4050"/>
    <w:rsid w:val="00FF56CC"/>
    <w:rsid w:val="00FF68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B8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1AC9"/>
    <w:rPr>
      <w:rFonts w:ascii="Calibri Light" w:eastAsia="Calibri Light" w:hAnsi="Calibri Light" w:cs="Calibri Light"/>
      <w:lang w:val="en-GB" w:eastAsia="en-GB" w:bidi="en-GB"/>
    </w:rPr>
  </w:style>
  <w:style w:type="paragraph" w:styleId="Heading1">
    <w:name w:val="heading 1"/>
    <w:link w:val="Heading1Char"/>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paragraph" w:styleId="Heading4">
    <w:name w:val="heading 4"/>
    <w:basedOn w:val="Normal"/>
    <w:next w:val="Normal"/>
    <w:link w:val="Heading4Char"/>
    <w:uiPriority w:val="9"/>
    <w:semiHidden/>
    <w:unhideWhenUsed/>
    <w:qFormat/>
    <w:rsid w:val="0099275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3519"/>
    <w:rPr>
      <w:rFonts w:ascii="Tahoma" w:hAnsi="Tahoma" w:cs="Tahoma"/>
      <w:sz w:val="16"/>
      <w:szCs w:val="16"/>
    </w:rPr>
  </w:style>
  <w:style w:type="character" w:customStyle="1" w:styleId="BalloonTextChar">
    <w:name w:val="Balloon Text Char"/>
    <w:basedOn w:val="DefaultParagraphFont"/>
    <w:link w:val="BalloonText"/>
    <w:uiPriority w:val="99"/>
    <w:semiHidden/>
    <w:rsid w:val="00503519"/>
    <w:rPr>
      <w:rFonts w:ascii="Tahoma" w:eastAsia="Calibri Light" w:hAnsi="Tahoma" w:cs="Tahoma"/>
      <w:sz w:val="16"/>
      <w:szCs w:val="16"/>
      <w:lang w:val="en-GB" w:eastAsia="en-GB" w:bidi="en-GB"/>
    </w:rPr>
  </w:style>
  <w:style w:type="character" w:customStyle="1" w:styleId="ozzzk">
    <w:name w:val="ozzzk"/>
    <w:basedOn w:val="DefaultParagraphFont"/>
    <w:rsid w:val="00EC435D"/>
  </w:style>
  <w:style w:type="character" w:styleId="Hyperlink">
    <w:name w:val="Hyperlink"/>
    <w:basedOn w:val="DefaultParagraphFont"/>
    <w:uiPriority w:val="99"/>
    <w:unhideWhenUsed/>
    <w:rsid w:val="00060B07"/>
    <w:rPr>
      <w:color w:val="0000FF" w:themeColor="hyperlink"/>
      <w:u w:val="single"/>
    </w:rPr>
  </w:style>
  <w:style w:type="character" w:styleId="FollowedHyperlink">
    <w:name w:val="FollowedHyperlink"/>
    <w:basedOn w:val="DefaultParagraphFont"/>
    <w:uiPriority w:val="99"/>
    <w:semiHidden/>
    <w:unhideWhenUsed/>
    <w:rsid w:val="00C41D37"/>
    <w:rPr>
      <w:color w:val="800080" w:themeColor="followedHyperlink"/>
      <w:u w:val="single"/>
    </w:rPr>
  </w:style>
  <w:style w:type="character" w:customStyle="1" w:styleId="Heading4Char">
    <w:name w:val="Heading 4 Char"/>
    <w:basedOn w:val="DefaultParagraphFont"/>
    <w:link w:val="Heading4"/>
    <w:uiPriority w:val="9"/>
    <w:semiHidden/>
    <w:rsid w:val="00992751"/>
    <w:rPr>
      <w:rFonts w:asciiTheme="majorHAnsi" w:eastAsiaTheme="majorEastAsia" w:hAnsiTheme="majorHAnsi" w:cstheme="majorBidi"/>
      <w:b/>
      <w:bCs/>
      <w:i/>
      <w:iCs/>
      <w:color w:val="4F81BD" w:themeColor="accent1"/>
      <w:lang w:val="en-GB" w:eastAsia="en-GB" w:bidi="en-GB"/>
    </w:rPr>
  </w:style>
  <w:style w:type="character" w:styleId="Strong">
    <w:name w:val="Strong"/>
    <w:basedOn w:val="DefaultParagraphFont"/>
    <w:uiPriority w:val="22"/>
    <w:qFormat/>
    <w:rsid w:val="00992751"/>
    <w:rPr>
      <w:b/>
      <w:bCs/>
    </w:rPr>
  </w:style>
  <w:style w:type="character" w:styleId="Emphasis">
    <w:name w:val="Emphasis"/>
    <w:basedOn w:val="DefaultParagraphFont"/>
    <w:uiPriority w:val="20"/>
    <w:qFormat/>
    <w:rsid w:val="0063672B"/>
    <w:rPr>
      <w:i/>
      <w:iCs/>
    </w:rPr>
  </w:style>
  <w:style w:type="character" w:customStyle="1" w:styleId="ms-1">
    <w:name w:val="ms-1"/>
    <w:basedOn w:val="DefaultParagraphFont"/>
    <w:rsid w:val="0063672B"/>
  </w:style>
  <w:style w:type="character" w:customStyle="1" w:styleId="max-w-full">
    <w:name w:val="max-w-full"/>
    <w:basedOn w:val="DefaultParagraphFont"/>
    <w:rsid w:val="0063672B"/>
  </w:style>
  <w:style w:type="character" w:customStyle="1" w:styleId="max-w-15ch">
    <w:name w:val="max-w-[15ch]"/>
    <w:basedOn w:val="DefaultParagraphFont"/>
    <w:rsid w:val="00AC0BA3"/>
  </w:style>
  <w:style w:type="character" w:customStyle="1" w:styleId="-me-1">
    <w:name w:val="-me-1"/>
    <w:basedOn w:val="DefaultParagraphFont"/>
    <w:rsid w:val="00AC0BA3"/>
  </w:style>
  <w:style w:type="paragraph" w:customStyle="1" w:styleId="Default">
    <w:name w:val="Default"/>
    <w:rsid w:val="001354F7"/>
    <w:pPr>
      <w:adjustRightInd w:val="0"/>
    </w:pPr>
    <w:rPr>
      <w:rFonts w:ascii="Calibri" w:eastAsia="Times New Roman" w:hAnsi="Calibri" w:cs="Calibri"/>
      <w:color w:val="000000"/>
      <w:sz w:val="24"/>
      <w:szCs w:val="24"/>
      <w:lang w:val="en-CA" w:eastAsia="en-CA"/>
    </w:rPr>
  </w:style>
  <w:style w:type="character" w:customStyle="1" w:styleId="anchor-text">
    <w:name w:val="anchor-text"/>
    <w:basedOn w:val="DefaultParagraphFont"/>
    <w:rsid w:val="008068AE"/>
  </w:style>
  <w:style w:type="character" w:customStyle="1" w:styleId="Heading1Char">
    <w:name w:val="Heading 1 Char"/>
    <w:basedOn w:val="DefaultParagraphFont"/>
    <w:link w:val="Heading1"/>
    <w:uiPriority w:val="1"/>
    <w:rsid w:val="00575059"/>
    <w:rPr>
      <w:rFonts w:ascii="Arial" w:eastAsia="Calibri Light" w:hAnsi="Arial" w:cs="Calibri Light"/>
      <w:b/>
      <w:sz w:val="32"/>
      <w:szCs w:val="32"/>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1AC9"/>
    <w:rPr>
      <w:rFonts w:ascii="Calibri Light" w:eastAsia="Calibri Light" w:hAnsi="Calibri Light" w:cs="Calibri Light"/>
      <w:lang w:val="en-GB" w:eastAsia="en-GB" w:bidi="en-GB"/>
    </w:rPr>
  </w:style>
  <w:style w:type="paragraph" w:styleId="Heading1">
    <w:name w:val="heading 1"/>
    <w:link w:val="Heading1Char"/>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paragraph" w:styleId="Heading4">
    <w:name w:val="heading 4"/>
    <w:basedOn w:val="Normal"/>
    <w:next w:val="Normal"/>
    <w:link w:val="Heading4Char"/>
    <w:uiPriority w:val="9"/>
    <w:semiHidden/>
    <w:unhideWhenUsed/>
    <w:qFormat/>
    <w:rsid w:val="0099275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3519"/>
    <w:rPr>
      <w:rFonts w:ascii="Tahoma" w:hAnsi="Tahoma" w:cs="Tahoma"/>
      <w:sz w:val="16"/>
      <w:szCs w:val="16"/>
    </w:rPr>
  </w:style>
  <w:style w:type="character" w:customStyle="1" w:styleId="BalloonTextChar">
    <w:name w:val="Balloon Text Char"/>
    <w:basedOn w:val="DefaultParagraphFont"/>
    <w:link w:val="BalloonText"/>
    <w:uiPriority w:val="99"/>
    <w:semiHidden/>
    <w:rsid w:val="00503519"/>
    <w:rPr>
      <w:rFonts w:ascii="Tahoma" w:eastAsia="Calibri Light" w:hAnsi="Tahoma" w:cs="Tahoma"/>
      <w:sz w:val="16"/>
      <w:szCs w:val="16"/>
      <w:lang w:val="en-GB" w:eastAsia="en-GB" w:bidi="en-GB"/>
    </w:rPr>
  </w:style>
  <w:style w:type="character" w:customStyle="1" w:styleId="ozzzk">
    <w:name w:val="ozzzk"/>
    <w:basedOn w:val="DefaultParagraphFont"/>
    <w:rsid w:val="00EC435D"/>
  </w:style>
  <w:style w:type="character" w:styleId="Hyperlink">
    <w:name w:val="Hyperlink"/>
    <w:basedOn w:val="DefaultParagraphFont"/>
    <w:uiPriority w:val="99"/>
    <w:unhideWhenUsed/>
    <w:rsid w:val="00060B07"/>
    <w:rPr>
      <w:color w:val="0000FF" w:themeColor="hyperlink"/>
      <w:u w:val="single"/>
    </w:rPr>
  </w:style>
  <w:style w:type="character" w:styleId="FollowedHyperlink">
    <w:name w:val="FollowedHyperlink"/>
    <w:basedOn w:val="DefaultParagraphFont"/>
    <w:uiPriority w:val="99"/>
    <w:semiHidden/>
    <w:unhideWhenUsed/>
    <w:rsid w:val="00C41D37"/>
    <w:rPr>
      <w:color w:val="800080" w:themeColor="followedHyperlink"/>
      <w:u w:val="single"/>
    </w:rPr>
  </w:style>
  <w:style w:type="character" w:customStyle="1" w:styleId="Heading4Char">
    <w:name w:val="Heading 4 Char"/>
    <w:basedOn w:val="DefaultParagraphFont"/>
    <w:link w:val="Heading4"/>
    <w:uiPriority w:val="9"/>
    <w:semiHidden/>
    <w:rsid w:val="00992751"/>
    <w:rPr>
      <w:rFonts w:asciiTheme="majorHAnsi" w:eastAsiaTheme="majorEastAsia" w:hAnsiTheme="majorHAnsi" w:cstheme="majorBidi"/>
      <w:b/>
      <w:bCs/>
      <w:i/>
      <w:iCs/>
      <w:color w:val="4F81BD" w:themeColor="accent1"/>
      <w:lang w:val="en-GB" w:eastAsia="en-GB" w:bidi="en-GB"/>
    </w:rPr>
  </w:style>
  <w:style w:type="character" w:styleId="Strong">
    <w:name w:val="Strong"/>
    <w:basedOn w:val="DefaultParagraphFont"/>
    <w:uiPriority w:val="22"/>
    <w:qFormat/>
    <w:rsid w:val="00992751"/>
    <w:rPr>
      <w:b/>
      <w:bCs/>
    </w:rPr>
  </w:style>
  <w:style w:type="character" w:styleId="Emphasis">
    <w:name w:val="Emphasis"/>
    <w:basedOn w:val="DefaultParagraphFont"/>
    <w:uiPriority w:val="20"/>
    <w:qFormat/>
    <w:rsid w:val="0063672B"/>
    <w:rPr>
      <w:i/>
      <w:iCs/>
    </w:rPr>
  </w:style>
  <w:style w:type="character" w:customStyle="1" w:styleId="ms-1">
    <w:name w:val="ms-1"/>
    <w:basedOn w:val="DefaultParagraphFont"/>
    <w:rsid w:val="0063672B"/>
  </w:style>
  <w:style w:type="character" w:customStyle="1" w:styleId="max-w-full">
    <w:name w:val="max-w-full"/>
    <w:basedOn w:val="DefaultParagraphFont"/>
    <w:rsid w:val="0063672B"/>
  </w:style>
  <w:style w:type="character" w:customStyle="1" w:styleId="max-w-15ch">
    <w:name w:val="max-w-[15ch]"/>
    <w:basedOn w:val="DefaultParagraphFont"/>
    <w:rsid w:val="00AC0BA3"/>
  </w:style>
  <w:style w:type="character" w:customStyle="1" w:styleId="-me-1">
    <w:name w:val="-me-1"/>
    <w:basedOn w:val="DefaultParagraphFont"/>
    <w:rsid w:val="00AC0BA3"/>
  </w:style>
  <w:style w:type="paragraph" w:customStyle="1" w:styleId="Default">
    <w:name w:val="Default"/>
    <w:rsid w:val="001354F7"/>
    <w:pPr>
      <w:adjustRightInd w:val="0"/>
    </w:pPr>
    <w:rPr>
      <w:rFonts w:ascii="Calibri" w:eastAsia="Times New Roman" w:hAnsi="Calibri" w:cs="Calibri"/>
      <w:color w:val="000000"/>
      <w:sz w:val="24"/>
      <w:szCs w:val="24"/>
      <w:lang w:val="en-CA" w:eastAsia="en-CA"/>
    </w:rPr>
  </w:style>
  <w:style w:type="character" w:customStyle="1" w:styleId="anchor-text">
    <w:name w:val="anchor-text"/>
    <w:basedOn w:val="DefaultParagraphFont"/>
    <w:rsid w:val="008068AE"/>
  </w:style>
  <w:style w:type="character" w:customStyle="1" w:styleId="Heading1Char">
    <w:name w:val="Heading 1 Char"/>
    <w:basedOn w:val="DefaultParagraphFont"/>
    <w:link w:val="Heading1"/>
    <w:uiPriority w:val="1"/>
    <w:rsid w:val="00575059"/>
    <w:rPr>
      <w:rFonts w:ascii="Arial" w:eastAsia="Calibri Light" w:hAnsi="Arial" w:cs="Calibri Light"/>
      <w:b/>
      <w:sz w:val="32"/>
      <w:szCs w:val="32"/>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5208">
      <w:bodyDiv w:val="1"/>
      <w:marLeft w:val="0"/>
      <w:marRight w:val="0"/>
      <w:marTop w:val="0"/>
      <w:marBottom w:val="0"/>
      <w:divBdr>
        <w:top w:val="none" w:sz="0" w:space="0" w:color="auto"/>
        <w:left w:val="none" w:sz="0" w:space="0" w:color="auto"/>
        <w:bottom w:val="none" w:sz="0" w:space="0" w:color="auto"/>
        <w:right w:val="none" w:sz="0" w:space="0" w:color="auto"/>
      </w:divBdr>
    </w:div>
    <w:div w:id="8877945">
      <w:bodyDiv w:val="1"/>
      <w:marLeft w:val="0"/>
      <w:marRight w:val="0"/>
      <w:marTop w:val="0"/>
      <w:marBottom w:val="0"/>
      <w:divBdr>
        <w:top w:val="none" w:sz="0" w:space="0" w:color="auto"/>
        <w:left w:val="none" w:sz="0" w:space="0" w:color="auto"/>
        <w:bottom w:val="none" w:sz="0" w:space="0" w:color="auto"/>
        <w:right w:val="none" w:sz="0" w:space="0" w:color="auto"/>
      </w:divBdr>
    </w:div>
    <w:div w:id="32777704">
      <w:bodyDiv w:val="1"/>
      <w:marLeft w:val="0"/>
      <w:marRight w:val="0"/>
      <w:marTop w:val="0"/>
      <w:marBottom w:val="0"/>
      <w:divBdr>
        <w:top w:val="none" w:sz="0" w:space="0" w:color="auto"/>
        <w:left w:val="none" w:sz="0" w:space="0" w:color="auto"/>
        <w:bottom w:val="none" w:sz="0" w:space="0" w:color="auto"/>
        <w:right w:val="none" w:sz="0" w:space="0" w:color="auto"/>
      </w:divBdr>
    </w:div>
    <w:div w:id="59331141">
      <w:bodyDiv w:val="1"/>
      <w:marLeft w:val="0"/>
      <w:marRight w:val="0"/>
      <w:marTop w:val="0"/>
      <w:marBottom w:val="0"/>
      <w:divBdr>
        <w:top w:val="none" w:sz="0" w:space="0" w:color="auto"/>
        <w:left w:val="none" w:sz="0" w:space="0" w:color="auto"/>
        <w:bottom w:val="none" w:sz="0" w:space="0" w:color="auto"/>
        <w:right w:val="none" w:sz="0" w:space="0" w:color="auto"/>
      </w:divBdr>
    </w:div>
    <w:div w:id="67075327">
      <w:bodyDiv w:val="1"/>
      <w:marLeft w:val="0"/>
      <w:marRight w:val="0"/>
      <w:marTop w:val="0"/>
      <w:marBottom w:val="0"/>
      <w:divBdr>
        <w:top w:val="none" w:sz="0" w:space="0" w:color="auto"/>
        <w:left w:val="none" w:sz="0" w:space="0" w:color="auto"/>
        <w:bottom w:val="none" w:sz="0" w:space="0" w:color="auto"/>
        <w:right w:val="none" w:sz="0" w:space="0" w:color="auto"/>
      </w:divBdr>
    </w:div>
    <w:div w:id="70856471">
      <w:bodyDiv w:val="1"/>
      <w:marLeft w:val="0"/>
      <w:marRight w:val="0"/>
      <w:marTop w:val="0"/>
      <w:marBottom w:val="0"/>
      <w:divBdr>
        <w:top w:val="none" w:sz="0" w:space="0" w:color="auto"/>
        <w:left w:val="none" w:sz="0" w:space="0" w:color="auto"/>
        <w:bottom w:val="none" w:sz="0" w:space="0" w:color="auto"/>
        <w:right w:val="none" w:sz="0" w:space="0" w:color="auto"/>
      </w:divBdr>
    </w:div>
    <w:div w:id="71395360">
      <w:bodyDiv w:val="1"/>
      <w:marLeft w:val="0"/>
      <w:marRight w:val="0"/>
      <w:marTop w:val="0"/>
      <w:marBottom w:val="0"/>
      <w:divBdr>
        <w:top w:val="none" w:sz="0" w:space="0" w:color="auto"/>
        <w:left w:val="none" w:sz="0" w:space="0" w:color="auto"/>
        <w:bottom w:val="none" w:sz="0" w:space="0" w:color="auto"/>
        <w:right w:val="none" w:sz="0" w:space="0" w:color="auto"/>
      </w:divBdr>
    </w:div>
    <w:div w:id="75783881">
      <w:bodyDiv w:val="1"/>
      <w:marLeft w:val="0"/>
      <w:marRight w:val="0"/>
      <w:marTop w:val="0"/>
      <w:marBottom w:val="0"/>
      <w:divBdr>
        <w:top w:val="none" w:sz="0" w:space="0" w:color="auto"/>
        <w:left w:val="none" w:sz="0" w:space="0" w:color="auto"/>
        <w:bottom w:val="none" w:sz="0" w:space="0" w:color="auto"/>
        <w:right w:val="none" w:sz="0" w:space="0" w:color="auto"/>
      </w:divBdr>
    </w:div>
    <w:div w:id="86929672">
      <w:bodyDiv w:val="1"/>
      <w:marLeft w:val="0"/>
      <w:marRight w:val="0"/>
      <w:marTop w:val="0"/>
      <w:marBottom w:val="0"/>
      <w:divBdr>
        <w:top w:val="none" w:sz="0" w:space="0" w:color="auto"/>
        <w:left w:val="none" w:sz="0" w:space="0" w:color="auto"/>
        <w:bottom w:val="none" w:sz="0" w:space="0" w:color="auto"/>
        <w:right w:val="none" w:sz="0" w:space="0" w:color="auto"/>
      </w:divBdr>
    </w:div>
    <w:div w:id="96366007">
      <w:bodyDiv w:val="1"/>
      <w:marLeft w:val="0"/>
      <w:marRight w:val="0"/>
      <w:marTop w:val="0"/>
      <w:marBottom w:val="0"/>
      <w:divBdr>
        <w:top w:val="none" w:sz="0" w:space="0" w:color="auto"/>
        <w:left w:val="none" w:sz="0" w:space="0" w:color="auto"/>
        <w:bottom w:val="none" w:sz="0" w:space="0" w:color="auto"/>
        <w:right w:val="none" w:sz="0" w:space="0" w:color="auto"/>
      </w:divBdr>
    </w:div>
    <w:div w:id="121504336">
      <w:bodyDiv w:val="1"/>
      <w:marLeft w:val="0"/>
      <w:marRight w:val="0"/>
      <w:marTop w:val="0"/>
      <w:marBottom w:val="0"/>
      <w:divBdr>
        <w:top w:val="none" w:sz="0" w:space="0" w:color="auto"/>
        <w:left w:val="none" w:sz="0" w:space="0" w:color="auto"/>
        <w:bottom w:val="none" w:sz="0" w:space="0" w:color="auto"/>
        <w:right w:val="none" w:sz="0" w:space="0" w:color="auto"/>
      </w:divBdr>
    </w:div>
    <w:div w:id="134303124">
      <w:bodyDiv w:val="1"/>
      <w:marLeft w:val="0"/>
      <w:marRight w:val="0"/>
      <w:marTop w:val="0"/>
      <w:marBottom w:val="0"/>
      <w:divBdr>
        <w:top w:val="none" w:sz="0" w:space="0" w:color="auto"/>
        <w:left w:val="none" w:sz="0" w:space="0" w:color="auto"/>
        <w:bottom w:val="none" w:sz="0" w:space="0" w:color="auto"/>
        <w:right w:val="none" w:sz="0" w:space="0" w:color="auto"/>
      </w:divBdr>
    </w:div>
    <w:div w:id="139153444">
      <w:bodyDiv w:val="1"/>
      <w:marLeft w:val="0"/>
      <w:marRight w:val="0"/>
      <w:marTop w:val="0"/>
      <w:marBottom w:val="0"/>
      <w:divBdr>
        <w:top w:val="none" w:sz="0" w:space="0" w:color="auto"/>
        <w:left w:val="none" w:sz="0" w:space="0" w:color="auto"/>
        <w:bottom w:val="none" w:sz="0" w:space="0" w:color="auto"/>
        <w:right w:val="none" w:sz="0" w:space="0" w:color="auto"/>
      </w:divBdr>
    </w:div>
    <w:div w:id="154881525">
      <w:bodyDiv w:val="1"/>
      <w:marLeft w:val="0"/>
      <w:marRight w:val="0"/>
      <w:marTop w:val="0"/>
      <w:marBottom w:val="0"/>
      <w:divBdr>
        <w:top w:val="none" w:sz="0" w:space="0" w:color="auto"/>
        <w:left w:val="none" w:sz="0" w:space="0" w:color="auto"/>
        <w:bottom w:val="none" w:sz="0" w:space="0" w:color="auto"/>
        <w:right w:val="none" w:sz="0" w:space="0" w:color="auto"/>
      </w:divBdr>
    </w:div>
    <w:div w:id="158891912">
      <w:bodyDiv w:val="1"/>
      <w:marLeft w:val="0"/>
      <w:marRight w:val="0"/>
      <w:marTop w:val="0"/>
      <w:marBottom w:val="0"/>
      <w:divBdr>
        <w:top w:val="none" w:sz="0" w:space="0" w:color="auto"/>
        <w:left w:val="none" w:sz="0" w:space="0" w:color="auto"/>
        <w:bottom w:val="none" w:sz="0" w:space="0" w:color="auto"/>
        <w:right w:val="none" w:sz="0" w:space="0" w:color="auto"/>
      </w:divBdr>
      <w:divsChild>
        <w:div w:id="1616326743">
          <w:marLeft w:val="0"/>
          <w:marRight w:val="0"/>
          <w:marTop w:val="0"/>
          <w:marBottom w:val="0"/>
          <w:divBdr>
            <w:top w:val="none" w:sz="0" w:space="0" w:color="auto"/>
            <w:left w:val="none" w:sz="0" w:space="0" w:color="auto"/>
            <w:bottom w:val="none" w:sz="0" w:space="0" w:color="auto"/>
            <w:right w:val="none" w:sz="0" w:space="0" w:color="auto"/>
          </w:divBdr>
        </w:div>
      </w:divsChild>
    </w:div>
    <w:div w:id="172652282">
      <w:bodyDiv w:val="1"/>
      <w:marLeft w:val="0"/>
      <w:marRight w:val="0"/>
      <w:marTop w:val="0"/>
      <w:marBottom w:val="0"/>
      <w:divBdr>
        <w:top w:val="none" w:sz="0" w:space="0" w:color="auto"/>
        <w:left w:val="none" w:sz="0" w:space="0" w:color="auto"/>
        <w:bottom w:val="none" w:sz="0" w:space="0" w:color="auto"/>
        <w:right w:val="none" w:sz="0" w:space="0" w:color="auto"/>
      </w:divBdr>
      <w:divsChild>
        <w:div w:id="1421872496">
          <w:marLeft w:val="0"/>
          <w:marRight w:val="0"/>
          <w:marTop w:val="0"/>
          <w:marBottom w:val="0"/>
          <w:divBdr>
            <w:top w:val="none" w:sz="0" w:space="0" w:color="auto"/>
            <w:left w:val="none" w:sz="0" w:space="0" w:color="auto"/>
            <w:bottom w:val="none" w:sz="0" w:space="0" w:color="auto"/>
            <w:right w:val="none" w:sz="0" w:space="0" w:color="auto"/>
          </w:divBdr>
        </w:div>
      </w:divsChild>
    </w:div>
    <w:div w:id="204148378">
      <w:bodyDiv w:val="1"/>
      <w:marLeft w:val="0"/>
      <w:marRight w:val="0"/>
      <w:marTop w:val="0"/>
      <w:marBottom w:val="0"/>
      <w:divBdr>
        <w:top w:val="none" w:sz="0" w:space="0" w:color="auto"/>
        <w:left w:val="none" w:sz="0" w:space="0" w:color="auto"/>
        <w:bottom w:val="none" w:sz="0" w:space="0" w:color="auto"/>
        <w:right w:val="none" w:sz="0" w:space="0" w:color="auto"/>
      </w:divBdr>
    </w:div>
    <w:div w:id="206642949">
      <w:bodyDiv w:val="1"/>
      <w:marLeft w:val="0"/>
      <w:marRight w:val="0"/>
      <w:marTop w:val="0"/>
      <w:marBottom w:val="0"/>
      <w:divBdr>
        <w:top w:val="none" w:sz="0" w:space="0" w:color="auto"/>
        <w:left w:val="none" w:sz="0" w:space="0" w:color="auto"/>
        <w:bottom w:val="none" w:sz="0" w:space="0" w:color="auto"/>
        <w:right w:val="none" w:sz="0" w:space="0" w:color="auto"/>
      </w:divBdr>
      <w:divsChild>
        <w:div w:id="2021733874">
          <w:marLeft w:val="0"/>
          <w:marRight w:val="0"/>
          <w:marTop w:val="0"/>
          <w:marBottom w:val="0"/>
          <w:divBdr>
            <w:top w:val="none" w:sz="0" w:space="0" w:color="auto"/>
            <w:left w:val="none" w:sz="0" w:space="0" w:color="auto"/>
            <w:bottom w:val="none" w:sz="0" w:space="0" w:color="auto"/>
            <w:right w:val="none" w:sz="0" w:space="0" w:color="auto"/>
          </w:divBdr>
        </w:div>
      </w:divsChild>
    </w:div>
    <w:div w:id="213273299">
      <w:bodyDiv w:val="1"/>
      <w:marLeft w:val="0"/>
      <w:marRight w:val="0"/>
      <w:marTop w:val="0"/>
      <w:marBottom w:val="0"/>
      <w:divBdr>
        <w:top w:val="none" w:sz="0" w:space="0" w:color="auto"/>
        <w:left w:val="none" w:sz="0" w:space="0" w:color="auto"/>
        <w:bottom w:val="none" w:sz="0" w:space="0" w:color="auto"/>
        <w:right w:val="none" w:sz="0" w:space="0" w:color="auto"/>
      </w:divBdr>
      <w:divsChild>
        <w:div w:id="1089155382">
          <w:marLeft w:val="0"/>
          <w:marRight w:val="0"/>
          <w:marTop w:val="0"/>
          <w:marBottom w:val="0"/>
          <w:divBdr>
            <w:top w:val="none" w:sz="0" w:space="0" w:color="auto"/>
            <w:left w:val="none" w:sz="0" w:space="0" w:color="auto"/>
            <w:bottom w:val="none" w:sz="0" w:space="0" w:color="auto"/>
            <w:right w:val="none" w:sz="0" w:space="0" w:color="auto"/>
          </w:divBdr>
        </w:div>
      </w:divsChild>
    </w:div>
    <w:div w:id="229661983">
      <w:bodyDiv w:val="1"/>
      <w:marLeft w:val="0"/>
      <w:marRight w:val="0"/>
      <w:marTop w:val="0"/>
      <w:marBottom w:val="0"/>
      <w:divBdr>
        <w:top w:val="none" w:sz="0" w:space="0" w:color="auto"/>
        <w:left w:val="none" w:sz="0" w:space="0" w:color="auto"/>
        <w:bottom w:val="none" w:sz="0" w:space="0" w:color="auto"/>
        <w:right w:val="none" w:sz="0" w:space="0" w:color="auto"/>
      </w:divBdr>
    </w:div>
    <w:div w:id="245772044">
      <w:bodyDiv w:val="1"/>
      <w:marLeft w:val="0"/>
      <w:marRight w:val="0"/>
      <w:marTop w:val="0"/>
      <w:marBottom w:val="0"/>
      <w:divBdr>
        <w:top w:val="none" w:sz="0" w:space="0" w:color="auto"/>
        <w:left w:val="none" w:sz="0" w:space="0" w:color="auto"/>
        <w:bottom w:val="none" w:sz="0" w:space="0" w:color="auto"/>
        <w:right w:val="none" w:sz="0" w:space="0" w:color="auto"/>
      </w:divBdr>
      <w:divsChild>
        <w:div w:id="704064415">
          <w:marLeft w:val="0"/>
          <w:marRight w:val="0"/>
          <w:marTop w:val="0"/>
          <w:marBottom w:val="0"/>
          <w:divBdr>
            <w:top w:val="none" w:sz="0" w:space="0" w:color="auto"/>
            <w:left w:val="none" w:sz="0" w:space="0" w:color="auto"/>
            <w:bottom w:val="none" w:sz="0" w:space="0" w:color="auto"/>
            <w:right w:val="none" w:sz="0" w:space="0" w:color="auto"/>
          </w:divBdr>
        </w:div>
      </w:divsChild>
    </w:div>
    <w:div w:id="252974653">
      <w:bodyDiv w:val="1"/>
      <w:marLeft w:val="0"/>
      <w:marRight w:val="0"/>
      <w:marTop w:val="0"/>
      <w:marBottom w:val="0"/>
      <w:divBdr>
        <w:top w:val="none" w:sz="0" w:space="0" w:color="auto"/>
        <w:left w:val="none" w:sz="0" w:space="0" w:color="auto"/>
        <w:bottom w:val="none" w:sz="0" w:space="0" w:color="auto"/>
        <w:right w:val="none" w:sz="0" w:space="0" w:color="auto"/>
      </w:divBdr>
    </w:div>
    <w:div w:id="254048523">
      <w:bodyDiv w:val="1"/>
      <w:marLeft w:val="0"/>
      <w:marRight w:val="0"/>
      <w:marTop w:val="0"/>
      <w:marBottom w:val="0"/>
      <w:divBdr>
        <w:top w:val="none" w:sz="0" w:space="0" w:color="auto"/>
        <w:left w:val="none" w:sz="0" w:space="0" w:color="auto"/>
        <w:bottom w:val="none" w:sz="0" w:space="0" w:color="auto"/>
        <w:right w:val="none" w:sz="0" w:space="0" w:color="auto"/>
      </w:divBdr>
    </w:div>
    <w:div w:id="266933972">
      <w:bodyDiv w:val="1"/>
      <w:marLeft w:val="0"/>
      <w:marRight w:val="0"/>
      <w:marTop w:val="0"/>
      <w:marBottom w:val="0"/>
      <w:divBdr>
        <w:top w:val="none" w:sz="0" w:space="0" w:color="auto"/>
        <w:left w:val="none" w:sz="0" w:space="0" w:color="auto"/>
        <w:bottom w:val="none" w:sz="0" w:space="0" w:color="auto"/>
        <w:right w:val="none" w:sz="0" w:space="0" w:color="auto"/>
      </w:divBdr>
      <w:divsChild>
        <w:div w:id="173883050">
          <w:marLeft w:val="0"/>
          <w:marRight w:val="0"/>
          <w:marTop w:val="0"/>
          <w:marBottom w:val="0"/>
          <w:divBdr>
            <w:top w:val="none" w:sz="0" w:space="0" w:color="auto"/>
            <w:left w:val="none" w:sz="0" w:space="0" w:color="auto"/>
            <w:bottom w:val="none" w:sz="0" w:space="0" w:color="auto"/>
            <w:right w:val="none" w:sz="0" w:space="0" w:color="auto"/>
          </w:divBdr>
        </w:div>
      </w:divsChild>
    </w:div>
    <w:div w:id="273295082">
      <w:bodyDiv w:val="1"/>
      <w:marLeft w:val="0"/>
      <w:marRight w:val="0"/>
      <w:marTop w:val="0"/>
      <w:marBottom w:val="0"/>
      <w:divBdr>
        <w:top w:val="none" w:sz="0" w:space="0" w:color="auto"/>
        <w:left w:val="none" w:sz="0" w:space="0" w:color="auto"/>
        <w:bottom w:val="none" w:sz="0" w:space="0" w:color="auto"/>
        <w:right w:val="none" w:sz="0" w:space="0" w:color="auto"/>
      </w:divBdr>
      <w:divsChild>
        <w:div w:id="1395197596">
          <w:marLeft w:val="0"/>
          <w:marRight w:val="0"/>
          <w:marTop w:val="0"/>
          <w:marBottom w:val="0"/>
          <w:divBdr>
            <w:top w:val="none" w:sz="0" w:space="0" w:color="auto"/>
            <w:left w:val="none" w:sz="0" w:space="0" w:color="auto"/>
            <w:bottom w:val="none" w:sz="0" w:space="0" w:color="auto"/>
            <w:right w:val="none" w:sz="0" w:space="0" w:color="auto"/>
          </w:divBdr>
        </w:div>
      </w:divsChild>
    </w:div>
    <w:div w:id="281041616">
      <w:bodyDiv w:val="1"/>
      <w:marLeft w:val="0"/>
      <w:marRight w:val="0"/>
      <w:marTop w:val="0"/>
      <w:marBottom w:val="0"/>
      <w:divBdr>
        <w:top w:val="none" w:sz="0" w:space="0" w:color="auto"/>
        <w:left w:val="none" w:sz="0" w:space="0" w:color="auto"/>
        <w:bottom w:val="none" w:sz="0" w:space="0" w:color="auto"/>
        <w:right w:val="none" w:sz="0" w:space="0" w:color="auto"/>
      </w:divBdr>
    </w:div>
    <w:div w:id="281688602">
      <w:bodyDiv w:val="1"/>
      <w:marLeft w:val="0"/>
      <w:marRight w:val="0"/>
      <w:marTop w:val="0"/>
      <w:marBottom w:val="0"/>
      <w:divBdr>
        <w:top w:val="none" w:sz="0" w:space="0" w:color="auto"/>
        <w:left w:val="none" w:sz="0" w:space="0" w:color="auto"/>
        <w:bottom w:val="none" w:sz="0" w:space="0" w:color="auto"/>
        <w:right w:val="none" w:sz="0" w:space="0" w:color="auto"/>
      </w:divBdr>
      <w:divsChild>
        <w:div w:id="682316673">
          <w:marLeft w:val="0"/>
          <w:marRight w:val="0"/>
          <w:marTop w:val="0"/>
          <w:marBottom w:val="0"/>
          <w:divBdr>
            <w:top w:val="none" w:sz="0" w:space="0" w:color="auto"/>
            <w:left w:val="none" w:sz="0" w:space="0" w:color="auto"/>
            <w:bottom w:val="none" w:sz="0" w:space="0" w:color="auto"/>
            <w:right w:val="none" w:sz="0" w:space="0" w:color="auto"/>
          </w:divBdr>
        </w:div>
      </w:divsChild>
    </w:div>
    <w:div w:id="283972633">
      <w:bodyDiv w:val="1"/>
      <w:marLeft w:val="0"/>
      <w:marRight w:val="0"/>
      <w:marTop w:val="0"/>
      <w:marBottom w:val="0"/>
      <w:divBdr>
        <w:top w:val="none" w:sz="0" w:space="0" w:color="auto"/>
        <w:left w:val="none" w:sz="0" w:space="0" w:color="auto"/>
        <w:bottom w:val="none" w:sz="0" w:space="0" w:color="auto"/>
        <w:right w:val="none" w:sz="0" w:space="0" w:color="auto"/>
      </w:divBdr>
    </w:div>
    <w:div w:id="292754666">
      <w:bodyDiv w:val="1"/>
      <w:marLeft w:val="0"/>
      <w:marRight w:val="0"/>
      <w:marTop w:val="0"/>
      <w:marBottom w:val="0"/>
      <w:divBdr>
        <w:top w:val="none" w:sz="0" w:space="0" w:color="auto"/>
        <w:left w:val="none" w:sz="0" w:space="0" w:color="auto"/>
        <w:bottom w:val="none" w:sz="0" w:space="0" w:color="auto"/>
        <w:right w:val="none" w:sz="0" w:space="0" w:color="auto"/>
      </w:divBdr>
    </w:div>
    <w:div w:id="306058289">
      <w:bodyDiv w:val="1"/>
      <w:marLeft w:val="0"/>
      <w:marRight w:val="0"/>
      <w:marTop w:val="0"/>
      <w:marBottom w:val="0"/>
      <w:divBdr>
        <w:top w:val="none" w:sz="0" w:space="0" w:color="auto"/>
        <w:left w:val="none" w:sz="0" w:space="0" w:color="auto"/>
        <w:bottom w:val="none" w:sz="0" w:space="0" w:color="auto"/>
        <w:right w:val="none" w:sz="0" w:space="0" w:color="auto"/>
      </w:divBdr>
      <w:divsChild>
        <w:div w:id="741830207">
          <w:marLeft w:val="0"/>
          <w:marRight w:val="0"/>
          <w:marTop w:val="0"/>
          <w:marBottom w:val="0"/>
          <w:divBdr>
            <w:top w:val="none" w:sz="0" w:space="0" w:color="auto"/>
            <w:left w:val="none" w:sz="0" w:space="0" w:color="auto"/>
            <w:bottom w:val="none" w:sz="0" w:space="0" w:color="auto"/>
            <w:right w:val="none" w:sz="0" w:space="0" w:color="auto"/>
          </w:divBdr>
        </w:div>
      </w:divsChild>
    </w:div>
    <w:div w:id="369110167">
      <w:bodyDiv w:val="1"/>
      <w:marLeft w:val="0"/>
      <w:marRight w:val="0"/>
      <w:marTop w:val="0"/>
      <w:marBottom w:val="0"/>
      <w:divBdr>
        <w:top w:val="none" w:sz="0" w:space="0" w:color="auto"/>
        <w:left w:val="none" w:sz="0" w:space="0" w:color="auto"/>
        <w:bottom w:val="none" w:sz="0" w:space="0" w:color="auto"/>
        <w:right w:val="none" w:sz="0" w:space="0" w:color="auto"/>
      </w:divBdr>
    </w:div>
    <w:div w:id="380710923">
      <w:bodyDiv w:val="1"/>
      <w:marLeft w:val="0"/>
      <w:marRight w:val="0"/>
      <w:marTop w:val="0"/>
      <w:marBottom w:val="0"/>
      <w:divBdr>
        <w:top w:val="none" w:sz="0" w:space="0" w:color="auto"/>
        <w:left w:val="none" w:sz="0" w:space="0" w:color="auto"/>
        <w:bottom w:val="none" w:sz="0" w:space="0" w:color="auto"/>
        <w:right w:val="none" w:sz="0" w:space="0" w:color="auto"/>
      </w:divBdr>
      <w:divsChild>
        <w:div w:id="481973358">
          <w:marLeft w:val="0"/>
          <w:marRight w:val="0"/>
          <w:marTop w:val="0"/>
          <w:marBottom w:val="0"/>
          <w:divBdr>
            <w:top w:val="none" w:sz="0" w:space="0" w:color="auto"/>
            <w:left w:val="none" w:sz="0" w:space="0" w:color="auto"/>
            <w:bottom w:val="none" w:sz="0" w:space="0" w:color="auto"/>
            <w:right w:val="none" w:sz="0" w:space="0" w:color="auto"/>
          </w:divBdr>
        </w:div>
      </w:divsChild>
    </w:div>
    <w:div w:id="381827918">
      <w:bodyDiv w:val="1"/>
      <w:marLeft w:val="0"/>
      <w:marRight w:val="0"/>
      <w:marTop w:val="0"/>
      <w:marBottom w:val="0"/>
      <w:divBdr>
        <w:top w:val="none" w:sz="0" w:space="0" w:color="auto"/>
        <w:left w:val="none" w:sz="0" w:space="0" w:color="auto"/>
        <w:bottom w:val="none" w:sz="0" w:space="0" w:color="auto"/>
        <w:right w:val="none" w:sz="0" w:space="0" w:color="auto"/>
      </w:divBdr>
    </w:div>
    <w:div w:id="391387879">
      <w:bodyDiv w:val="1"/>
      <w:marLeft w:val="0"/>
      <w:marRight w:val="0"/>
      <w:marTop w:val="0"/>
      <w:marBottom w:val="0"/>
      <w:divBdr>
        <w:top w:val="none" w:sz="0" w:space="0" w:color="auto"/>
        <w:left w:val="none" w:sz="0" w:space="0" w:color="auto"/>
        <w:bottom w:val="none" w:sz="0" w:space="0" w:color="auto"/>
        <w:right w:val="none" w:sz="0" w:space="0" w:color="auto"/>
      </w:divBdr>
    </w:div>
    <w:div w:id="409811354">
      <w:bodyDiv w:val="1"/>
      <w:marLeft w:val="0"/>
      <w:marRight w:val="0"/>
      <w:marTop w:val="0"/>
      <w:marBottom w:val="0"/>
      <w:divBdr>
        <w:top w:val="none" w:sz="0" w:space="0" w:color="auto"/>
        <w:left w:val="none" w:sz="0" w:space="0" w:color="auto"/>
        <w:bottom w:val="none" w:sz="0" w:space="0" w:color="auto"/>
        <w:right w:val="none" w:sz="0" w:space="0" w:color="auto"/>
      </w:divBdr>
    </w:div>
    <w:div w:id="419563095">
      <w:bodyDiv w:val="1"/>
      <w:marLeft w:val="0"/>
      <w:marRight w:val="0"/>
      <w:marTop w:val="0"/>
      <w:marBottom w:val="0"/>
      <w:divBdr>
        <w:top w:val="none" w:sz="0" w:space="0" w:color="auto"/>
        <w:left w:val="none" w:sz="0" w:space="0" w:color="auto"/>
        <w:bottom w:val="none" w:sz="0" w:space="0" w:color="auto"/>
        <w:right w:val="none" w:sz="0" w:space="0" w:color="auto"/>
      </w:divBdr>
    </w:div>
    <w:div w:id="419838485">
      <w:bodyDiv w:val="1"/>
      <w:marLeft w:val="0"/>
      <w:marRight w:val="0"/>
      <w:marTop w:val="0"/>
      <w:marBottom w:val="0"/>
      <w:divBdr>
        <w:top w:val="none" w:sz="0" w:space="0" w:color="auto"/>
        <w:left w:val="none" w:sz="0" w:space="0" w:color="auto"/>
        <w:bottom w:val="none" w:sz="0" w:space="0" w:color="auto"/>
        <w:right w:val="none" w:sz="0" w:space="0" w:color="auto"/>
      </w:divBdr>
      <w:divsChild>
        <w:div w:id="742948343">
          <w:marLeft w:val="0"/>
          <w:marRight w:val="0"/>
          <w:marTop w:val="0"/>
          <w:marBottom w:val="0"/>
          <w:divBdr>
            <w:top w:val="none" w:sz="0" w:space="0" w:color="auto"/>
            <w:left w:val="none" w:sz="0" w:space="0" w:color="auto"/>
            <w:bottom w:val="none" w:sz="0" w:space="0" w:color="auto"/>
            <w:right w:val="none" w:sz="0" w:space="0" w:color="auto"/>
          </w:divBdr>
        </w:div>
      </w:divsChild>
    </w:div>
    <w:div w:id="422456126">
      <w:bodyDiv w:val="1"/>
      <w:marLeft w:val="0"/>
      <w:marRight w:val="0"/>
      <w:marTop w:val="0"/>
      <w:marBottom w:val="0"/>
      <w:divBdr>
        <w:top w:val="none" w:sz="0" w:space="0" w:color="auto"/>
        <w:left w:val="none" w:sz="0" w:space="0" w:color="auto"/>
        <w:bottom w:val="none" w:sz="0" w:space="0" w:color="auto"/>
        <w:right w:val="none" w:sz="0" w:space="0" w:color="auto"/>
      </w:divBdr>
      <w:divsChild>
        <w:div w:id="736632811">
          <w:marLeft w:val="0"/>
          <w:marRight w:val="0"/>
          <w:marTop w:val="0"/>
          <w:marBottom w:val="0"/>
          <w:divBdr>
            <w:top w:val="none" w:sz="0" w:space="0" w:color="auto"/>
            <w:left w:val="none" w:sz="0" w:space="0" w:color="auto"/>
            <w:bottom w:val="none" w:sz="0" w:space="0" w:color="auto"/>
            <w:right w:val="none" w:sz="0" w:space="0" w:color="auto"/>
          </w:divBdr>
        </w:div>
      </w:divsChild>
    </w:div>
    <w:div w:id="424375895">
      <w:bodyDiv w:val="1"/>
      <w:marLeft w:val="0"/>
      <w:marRight w:val="0"/>
      <w:marTop w:val="0"/>
      <w:marBottom w:val="0"/>
      <w:divBdr>
        <w:top w:val="none" w:sz="0" w:space="0" w:color="auto"/>
        <w:left w:val="none" w:sz="0" w:space="0" w:color="auto"/>
        <w:bottom w:val="none" w:sz="0" w:space="0" w:color="auto"/>
        <w:right w:val="none" w:sz="0" w:space="0" w:color="auto"/>
      </w:divBdr>
      <w:divsChild>
        <w:div w:id="276370944">
          <w:marLeft w:val="0"/>
          <w:marRight w:val="0"/>
          <w:marTop w:val="0"/>
          <w:marBottom w:val="0"/>
          <w:divBdr>
            <w:top w:val="none" w:sz="0" w:space="0" w:color="auto"/>
            <w:left w:val="none" w:sz="0" w:space="0" w:color="auto"/>
            <w:bottom w:val="none" w:sz="0" w:space="0" w:color="auto"/>
            <w:right w:val="none" w:sz="0" w:space="0" w:color="auto"/>
          </w:divBdr>
        </w:div>
      </w:divsChild>
    </w:div>
    <w:div w:id="440222707">
      <w:bodyDiv w:val="1"/>
      <w:marLeft w:val="0"/>
      <w:marRight w:val="0"/>
      <w:marTop w:val="0"/>
      <w:marBottom w:val="0"/>
      <w:divBdr>
        <w:top w:val="none" w:sz="0" w:space="0" w:color="auto"/>
        <w:left w:val="none" w:sz="0" w:space="0" w:color="auto"/>
        <w:bottom w:val="none" w:sz="0" w:space="0" w:color="auto"/>
        <w:right w:val="none" w:sz="0" w:space="0" w:color="auto"/>
      </w:divBdr>
    </w:div>
    <w:div w:id="443698037">
      <w:bodyDiv w:val="1"/>
      <w:marLeft w:val="0"/>
      <w:marRight w:val="0"/>
      <w:marTop w:val="0"/>
      <w:marBottom w:val="0"/>
      <w:divBdr>
        <w:top w:val="none" w:sz="0" w:space="0" w:color="auto"/>
        <w:left w:val="none" w:sz="0" w:space="0" w:color="auto"/>
        <w:bottom w:val="none" w:sz="0" w:space="0" w:color="auto"/>
        <w:right w:val="none" w:sz="0" w:space="0" w:color="auto"/>
      </w:divBdr>
    </w:div>
    <w:div w:id="478234825">
      <w:bodyDiv w:val="1"/>
      <w:marLeft w:val="0"/>
      <w:marRight w:val="0"/>
      <w:marTop w:val="0"/>
      <w:marBottom w:val="0"/>
      <w:divBdr>
        <w:top w:val="none" w:sz="0" w:space="0" w:color="auto"/>
        <w:left w:val="none" w:sz="0" w:space="0" w:color="auto"/>
        <w:bottom w:val="none" w:sz="0" w:space="0" w:color="auto"/>
        <w:right w:val="none" w:sz="0" w:space="0" w:color="auto"/>
      </w:divBdr>
    </w:div>
    <w:div w:id="480780039">
      <w:bodyDiv w:val="1"/>
      <w:marLeft w:val="0"/>
      <w:marRight w:val="0"/>
      <w:marTop w:val="0"/>
      <w:marBottom w:val="0"/>
      <w:divBdr>
        <w:top w:val="none" w:sz="0" w:space="0" w:color="auto"/>
        <w:left w:val="none" w:sz="0" w:space="0" w:color="auto"/>
        <w:bottom w:val="none" w:sz="0" w:space="0" w:color="auto"/>
        <w:right w:val="none" w:sz="0" w:space="0" w:color="auto"/>
      </w:divBdr>
    </w:div>
    <w:div w:id="503129766">
      <w:bodyDiv w:val="1"/>
      <w:marLeft w:val="0"/>
      <w:marRight w:val="0"/>
      <w:marTop w:val="0"/>
      <w:marBottom w:val="0"/>
      <w:divBdr>
        <w:top w:val="none" w:sz="0" w:space="0" w:color="auto"/>
        <w:left w:val="none" w:sz="0" w:space="0" w:color="auto"/>
        <w:bottom w:val="none" w:sz="0" w:space="0" w:color="auto"/>
        <w:right w:val="none" w:sz="0" w:space="0" w:color="auto"/>
      </w:divBdr>
      <w:divsChild>
        <w:div w:id="918253787">
          <w:marLeft w:val="0"/>
          <w:marRight w:val="0"/>
          <w:marTop w:val="0"/>
          <w:marBottom w:val="0"/>
          <w:divBdr>
            <w:top w:val="none" w:sz="0" w:space="0" w:color="auto"/>
            <w:left w:val="none" w:sz="0" w:space="0" w:color="auto"/>
            <w:bottom w:val="none" w:sz="0" w:space="0" w:color="auto"/>
            <w:right w:val="none" w:sz="0" w:space="0" w:color="auto"/>
          </w:divBdr>
        </w:div>
      </w:divsChild>
    </w:div>
    <w:div w:id="513568935">
      <w:bodyDiv w:val="1"/>
      <w:marLeft w:val="0"/>
      <w:marRight w:val="0"/>
      <w:marTop w:val="0"/>
      <w:marBottom w:val="0"/>
      <w:divBdr>
        <w:top w:val="none" w:sz="0" w:space="0" w:color="auto"/>
        <w:left w:val="none" w:sz="0" w:space="0" w:color="auto"/>
        <w:bottom w:val="none" w:sz="0" w:space="0" w:color="auto"/>
        <w:right w:val="none" w:sz="0" w:space="0" w:color="auto"/>
      </w:divBdr>
    </w:div>
    <w:div w:id="557470576">
      <w:bodyDiv w:val="1"/>
      <w:marLeft w:val="0"/>
      <w:marRight w:val="0"/>
      <w:marTop w:val="0"/>
      <w:marBottom w:val="0"/>
      <w:divBdr>
        <w:top w:val="none" w:sz="0" w:space="0" w:color="auto"/>
        <w:left w:val="none" w:sz="0" w:space="0" w:color="auto"/>
        <w:bottom w:val="none" w:sz="0" w:space="0" w:color="auto"/>
        <w:right w:val="none" w:sz="0" w:space="0" w:color="auto"/>
      </w:divBdr>
    </w:div>
    <w:div w:id="559436918">
      <w:bodyDiv w:val="1"/>
      <w:marLeft w:val="0"/>
      <w:marRight w:val="0"/>
      <w:marTop w:val="0"/>
      <w:marBottom w:val="0"/>
      <w:divBdr>
        <w:top w:val="none" w:sz="0" w:space="0" w:color="auto"/>
        <w:left w:val="none" w:sz="0" w:space="0" w:color="auto"/>
        <w:bottom w:val="none" w:sz="0" w:space="0" w:color="auto"/>
        <w:right w:val="none" w:sz="0" w:space="0" w:color="auto"/>
      </w:divBdr>
      <w:divsChild>
        <w:div w:id="1633947169">
          <w:marLeft w:val="0"/>
          <w:marRight w:val="0"/>
          <w:marTop w:val="0"/>
          <w:marBottom w:val="0"/>
          <w:divBdr>
            <w:top w:val="none" w:sz="0" w:space="0" w:color="auto"/>
            <w:left w:val="none" w:sz="0" w:space="0" w:color="auto"/>
            <w:bottom w:val="none" w:sz="0" w:space="0" w:color="auto"/>
            <w:right w:val="none" w:sz="0" w:space="0" w:color="auto"/>
          </w:divBdr>
        </w:div>
      </w:divsChild>
    </w:div>
    <w:div w:id="612634703">
      <w:bodyDiv w:val="1"/>
      <w:marLeft w:val="0"/>
      <w:marRight w:val="0"/>
      <w:marTop w:val="0"/>
      <w:marBottom w:val="0"/>
      <w:divBdr>
        <w:top w:val="none" w:sz="0" w:space="0" w:color="auto"/>
        <w:left w:val="none" w:sz="0" w:space="0" w:color="auto"/>
        <w:bottom w:val="none" w:sz="0" w:space="0" w:color="auto"/>
        <w:right w:val="none" w:sz="0" w:space="0" w:color="auto"/>
      </w:divBdr>
    </w:div>
    <w:div w:id="619264433">
      <w:bodyDiv w:val="1"/>
      <w:marLeft w:val="0"/>
      <w:marRight w:val="0"/>
      <w:marTop w:val="0"/>
      <w:marBottom w:val="0"/>
      <w:divBdr>
        <w:top w:val="none" w:sz="0" w:space="0" w:color="auto"/>
        <w:left w:val="none" w:sz="0" w:space="0" w:color="auto"/>
        <w:bottom w:val="none" w:sz="0" w:space="0" w:color="auto"/>
        <w:right w:val="none" w:sz="0" w:space="0" w:color="auto"/>
      </w:divBdr>
    </w:div>
    <w:div w:id="627903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8465">
          <w:marLeft w:val="0"/>
          <w:marRight w:val="0"/>
          <w:marTop w:val="0"/>
          <w:marBottom w:val="0"/>
          <w:divBdr>
            <w:top w:val="none" w:sz="0" w:space="0" w:color="auto"/>
            <w:left w:val="none" w:sz="0" w:space="0" w:color="auto"/>
            <w:bottom w:val="none" w:sz="0" w:space="0" w:color="auto"/>
            <w:right w:val="none" w:sz="0" w:space="0" w:color="auto"/>
          </w:divBdr>
          <w:divsChild>
            <w:div w:id="634259449">
              <w:marLeft w:val="60"/>
              <w:marRight w:val="0"/>
              <w:marTop w:val="0"/>
              <w:marBottom w:val="0"/>
              <w:divBdr>
                <w:top w:val="none" w:sz="0" w:space="0" w:color="auto"/>
                <w:left w:val="none" w:sz="0" w:space="0" w:color="auto"/>
                <w:bottom w:val="none" w:sz="0" w:space="0" w:color="auto"/>
                <w:right w:val="none" w:sz="0" w:space="0" w:color="auto"/>
              </w:divBdr>
              <w:divsChild>
                <w:div w:id="1561675829">
                  <w:marLeft w:val="0"/>
                  <w:marRight w:val="0"/>
                  <w:marTop w:val="0"/>
                  <w:marBottom w:val="0"/>
                  <w:divBdr>
                    <w:top w:val="none" w:sz="0" w:space="0" w:color="auto"/>
                    <w:left w:val="none" w:sz="0" w:space="0" w:color="auto"/>
                    <w:bottom w:val="none" w:sz="0" w:space="0" w:color="auto"/>
                    <w:right w:val="none" w:sz="0" w:space="0" w:color="auto"/>
                  </w:divBdr>
                  <w:divsChild>
                    <w:div w:id="36814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945844">
      <w:bodyDiv w:val="1"/>
      <w:marLeft w:val="0"/>
      <w:marRight w:val="0"/>
      <w:marTop w:val="0"/>
      <w:marBottom w:val="0"/>
      <w:divBdr>
        <w:top w:val="none" w:sz="0" w:space="0" w:color="auto"/>
        <w:left w:val="none" w:sz="0" w:space="0" w:color="auto"/>
        <w:bottom w:val="none" w:sz="0" w:space="0" w:color="auto"/>
        <w:right w:val="none" w:sz="0" w:space="0" w:color="auto"/>
      </w:divBdr>
    </w:div>
    <w:div w:id="682904823">
      <w:bodyDiv w:val="1"/>
      <w:marLeft w:val="0"/>
      <w:marRight w:val="0"/>
      <w:marTop w:val="0"/>
      <w:marBottom w:val="0"/>
      <w:divBdr>
        <w:top w:val="none" w:sz="0" w:space="0" w:color="auto"/>
        <w:left w:val="none" w:sz="0" w:space="0" w:color="auto"/>
        <w:bottom w:val="none" w:sz="0" w:space="0" w:color="auto"/>
        <w:right w:val="none" w:sz="0" w:space="0" w:color="auto"/>
      </w:divBdr>
      <w:divsChild>
        <w:div w:id="1183713658">
          <w:marLeft w:val="0"/>
          <w:marRight w:val="0"/>
          <w:marTop w:val="0"/>
          <w:marBottom w:val="0"/>
          <w:divBdr>
            <w:top w:val="none" w:sz="0" w:space="0" w:color="auto"/>
            <w:left w:val="none" w:sz="0" w:space="0" w:color="auto"/>
            <w:bottom w:val="none" w:sz="0" w:space="0" w:color="auto"/>
            <w:right w:val="none" w:sz="0" w:space="0" w:color="auto"/>
          </w:divBdr>
        </w:div>
      </w:divsChild>
    </w:div>
    <w:div w:id="721757540">
      <w:bodyDiv w:val="1"/>
      <w:marLeft w:val="0"/>
      <w:marRight w:val="0"/>
      <w:marTop w:val="0"/>
      <w:marBottom w:val="0"/>
      <w:divBdr>
        <w:top w:val="none" w:sz="0" w:space="0" w:color="auto"/>
        <w:left w:val="none" w:sz="0" w:space="0" w:color="auto"/>
        <w:bottom w:val="none" w:sz="0" w:space="0" w:color="auto"/>
        <w:right w:val="none" w:sz="0" w:space="0" w:color="auto"/>
      </w:divBdr>
      <w:divsChild>
        <w:div w:id="202986866">
          <w:marLeft w:val="0"/>
          <w:marRight w:val="0"/>
          <w:marTop w:val="0"/>
          <w:marBottom w:val="0"/>
          <w:divBdr>
            <w:top w:val="none" w:sz="0" w:space="0" w:color="auto"/>
            <w:left w:val="none" w:sz="0" w:space="0" w:color="auto"/>
            <w:bottom w:val="none" w:sz="0" w:space="0" w:color="auto"/>
            <w:right w:val="none" w:sz="0" w:space="0" w:color="auto"/>
          </w:divBdr>
        </w:div>
      </w:divsChild>
    </w:div>
    <w:div w:id="736977718">
      <w:bodyDiv w:val="1"/>
      <w:marLeft w:val="0"/>
      <w:marRight w:val="0"/>
      <w:marTop w:val="0"/>
      <w:marBottom w:val="0"/>
      <w:divBdr>
        <w:top w:val="none" w:sz="0" w:space="0" w:color="auto"/>
        <w:left w:val="none" w:sz="0" w:space="0" w:color="auto"/>
        <w:bottom w:val="none" w:sz="0" w:space="0" w:color="auto"/>
        <w:right w:val="none" w:sz="0" w:space="0" w:color="auto"/>
      </w:divBdr>
    </w:div>
    <w:div w:id="744062091">
      <w:bodyDiv w:val="1"/>
      <w:marLeft w:val="0"/>
      <w:marRight w:val="0"/>
      <w:marTop w:val="0"/>
      <w:marBottom w:val="0"/>
      <w:divBdr>
        <w:top w:val="none" w:sz="0" w:space="0" w:color="auto"/>
        <w:left w:val="none" w:sz="0" w:space="0" w:color="auto"/>
        <w:bottom w:val="none" w:sz="0" w:space="0" w:color="auto"/>
        <w:right w:val="none" w:sz="0" w:space="0" w:color="auto"/>
      </w:divBdr>
      <w:divsChild>
        <w:div w:id="965696426">
          <w:marLeft w:val="0"/>
          <w:marRight w:val="0"/>
          <w:marTop w:val="0"/>
          <w:marBottom w:val="0"/>
          <w:divBdr>
            <w:top w:val="none" w:sz="0" w:space="0" w:color="auto"/>
            <w:left w:val="none" w:sz="0" w:space="0" w:color="auto"/>
            <w:bottom w:val="none" w:sz="0" w:space="0" w:color="auto"/>
            <w:right w:val="none" w:sz="0" w:space="0" w:color="auto"/>
          </w:divBdr>
        </w:div>
      </w:divsChild>
    </w:div>
    <w:div w:id="758990388">
      <w:bodyDiv w:val="1"/>
      <w:marLeft w:val="0"/>
      <w:marRight w:val="0"/>
      <w:marTop w:val="0"/>
      <w:marBottom w:val="0"/>
      <w:divBdr>
        <w:top w:val="none" w:sz="0" w:space="0" w:color="auto"/>
        <w:left w:val="none" w:sz="0" w:space="0" w:color="auto"/>
        <w:bottom w:val="none" w:sz="0" w:space="0" w:color="auto"/>
        <w:right w:val="none" w:sz="0" w:space="0" w:color="auto"/>
      </w:divBdr>
    </w:div>
    <w:div w:id="809903957">
      <w:bodyDiv w:val="1"/>
      <w:marLeft w:val="0"/>
      <w:marRight w:val="0"/>
      <w:marTop w:val="0"/>
      <w:marBottom w:val="0"/>
      <w:divBdr>
        <w:top w:val="none" w:sz="0" w:space="0" w:color="auto"/>
        <w:left w:val="none" w:sz="0" w:space="0" w:color="auto"/>
        <w:bottom w:val="none" w:sz="0" w:space="0" w:color="auto"/>
        <w:right w:val="none" w:sz="0" w:space="0" w:color="auto"/>
      </w:divBdr>
    </w:div>
    <w:div w:id="835458077">
      <w:bodyDiv w:val="1"/>
      <w:marLeft w:val="0"/>
      <w:marRight w:val="0"/>
      <w:marTop w:val="0"/>
      <w:marBottom w:val="0"/>
      <w:divBdr>
        <w:top w:val="none" w:sz="0" w:space="0" w:color="auto"/>
        <w:left w:val="none" w:sz="0" w:space="0" w:color="auto"/>
        <w:bottom w:val="none" w:sz="0" w:space="0" w:color="auto"/>
        <w:right w:val="none" w:sz="0" w:space="0" w:color="auto"/>
      </w:divBdr>
    </w:div>
    <w:div w:id="875240382">
      <w:bodyDiv w:val="1"/>
      <w:marLeft w:val="0"/>
      <w:marRight w:val="0"/>
      <w:marTop w:val="0"/>
      <w:marBottom w:val="0"/>
      <w:divBdr>
        <w:top w:val="none" w:sz="0" w:space="0" w:color="auto"/>
        <w:left w:val="none" w:sz="0" w:space="0" w:color="auto"/>
        <w:bottom w:val="none" w:sz="0" w:space="0" w:color="auto"/>
        <w:right w:val="none" w:sz="0" w:space="0" w:color="auto"/>
      </w:divBdr>
      <w:divsChild>
        <w:div w:id="321813991">
          <w:marLeft w:val="0"/>
          <w:marRight w:val="0"/>
          <w:marTop w:val="0"/>
          <w:marBottom w:val="0"/>
          <w:divBdr>
            <w:top w:val="none" w:sz="0" w:space="0" w:color="auto"/>
            <w:left w:val="none" w:sz="0" w:space="0" w:color="auto"/>
            <w:bottom w:val="none" w:sz="0" w:space="0" w:color="auto"/>
            <w:right w:val="none" w:sz="0" w:space="0" w:color="auto"/>
          </w:divBdr>
        </w:div>
      </w:divsChild>
    </w:div>
    <w:div w:id="878476377">
      <w:bodyDiv w:val="1"/>
      <w:marLeft w:val="0"/>
      <w:marRight w:val="0"/>
      <w:marTop w:val="0"/>
      <w:marBottom w:val="0"/>
      <w:divBdr>
        <w:top w:val="none" w:sz="0" w:space="0" w:color="auto"/>
        <w:left w:val="none" w:sz="0" w:space="0" w:color="auto"/>
        <w:bottom w:val="none" w:sz="0" w:space="0" w:color="auto"/>
        <w:right w:val="none" w:sz="0" w:space="0" w:color="auto"/>
      </w:divBdr>
      <w:divsChild>
        <w:div w:id="733046219">
          <w:marLeft w:val="0"/>
          <w:marRight w:val="0"/>
          <w:marTop w:val="0"/>
          <w:marBottom w:val="0"/>
          <w:divBdr>
            <w:top w:val="none" w:sz="0" w:space="0" w:color="auto"/>
            <w:left w:val="none" w:sz="0" w:space="0" w:color="auto"/>
            <w:bottom w:val="none" w:sz="0" w:space="0" w:color="auto"/>
            <w:right w:val="none" w:sz="0" w:space="0" w:color="auto"/>
          </w:divBdr>
        </w:div>
      </w:divsChild>
    </w:div>
    <w:div w:id="892011154">
      <w:bodyDiv w:val="1"/>
      <w:marLeft w:val="0"/>
      <w:marRight w:val="0"/>
      <w:marTop w:val="0"/>
      <w:marBottom w:val="0"/>
      <w:divBdr>
        <w:top w:val="none" w:sz="0" w:space="0" w:color="auto"/>
        <w:left w:val="none" w:sz="0" w:space="0" w:color="auto"/>
        <w:bottom w:val="none" w:sz="0" w:space="0" w:color="auto"/>
        <w:right w:val="none" w:sz="0" w:space="0" w:color="auto"/>
      </w:divBdr>
    </w:div>
    <w:div w:id="920531627">
      <w:bodyDiv w:val="1"/>
      <w:marLeft w:val="0"/>
      <w:marRight w:val="0"/>
      <w:marTop w:val="0"/>
      <w:marBottom w:val="0"/>
      <w:divBdr>
        <w:top w:val="none" w:sz="0" w:space="0" w:color="auto"/>
        <w:left w:val="none" w:sz="0" w:space="0" w:color="auto"/>
        <w:bottom w:val="none" w:sz="0" w:space="0" w:color="auto"/>
        <w:right w:val="none" w:sz="0" w:space="0" w:color="auto"/>
      </w:divBdr>
    </w:div>
    <w:div w:id="950279711">
      <w:bodyDiv w:val="1"/>
      <w:marLeft w:val="0"/>
      <w:marRight w:val="0"/>
      <w:marTop w:val="0"/>
      <w:marBottom w:val="0"/>
      <w:divBdr>
        <w:top w:val="none" w:sz="0" w:space="0" w:color="auto"/>
        <w:left w:val="none" w:sz="0" w:space="0" w:color="auto"/>
        <w:bottom w:val="none" w:sz="0" w:space="0" w:color="auto"/>
        <w:right w:val="none" w:sz="0" w:space="0" w:color="auto"/>
      </w:divBdr>
      <w:divsChild>
        <w:div w:id="2012174740">
          <w:marLeft w:val="0"/>
          <w:marRight w:val="0"/>
          <w:marTop w:val="0"/>
          <w:marBottom w:val="0"/>
          <w:divBdr>
            <w:top w:val="none" w:sz="0" w:space="0" w:color="auto"/>
            <w:left w:val="none" w:sz="0" w:space="0" w:color="auto"/>
            <w:bottom w:val="none" w:sz="0" w:space="0" w:color="auto"/>
            <w:right w:val="none" w:sz="0" w:space="0" w:color="auto"/>
          </w:divBdr>
          <w:divsChild>
            <w:div w:id="572009221">
              <w:marLeft w:val="0"/>
              <w:marRight w:val="0"/>
              <w:marTop w:val="0"/>
              <w:marBottom w:val="0"/>
              <w:divBdr>
                <w:top w:val="none" w:sz="0" w:space="0" w:color="auto"/>
                <w:left w:val="none" w:sz="0" w:space="0" w:color="auto"/>
                <w:bottom w:val="none" w:sz="0" w:space="0" w:color="auto"/>
                <w:right w:val="none" w:sz="0" w:space="0" w:color="auto"/>
              </w:divBdr>
              <w:divsChild>
                <w:div w:id="1446271433">
                  <w:marLeft w:val="0"/>
                  <w:marRight w:val="0"/>
                  <w:marTop w:val="0"/>
                  <w:marBottom w:val="0"/>
                  <w:divBdr>
                    <w:top w:val="none" w:sz="0" w:space="0" w:color="auto"/>
                    <w:left w:val="none" w:sz="0" w:space="0" w:color="auto"/>
                    <w:bottom w:val="none" w:sz="0" w:space="0" w:color="auto"/>
                    <w:right w:val="none" w:sz="0" w:space="0" w:color="auto"/>
                  </w:divBdr>
                  <w:divsChild>
                    <w:div w:id="532422060">
                      <w:marLeft w:val="0"/>
                      <w:marRight w:val="0"/>
                      <w:marTop w:val="0"/>
                      <w:marBottom w:val="0"/>
                      <w:divBdr>
                        <w:top w:val="none" w:sz="0" w:space="0" w:color="auto"/>
                        <w:left w:val="none" w:sz="0" w:space="0" w:color="auto"/>
                        <w:bottom w:val="none" w:sz="0" w:space="0" w:color="auto"/>
                        <w:right w:val="none" w:sz="0" w:space="0" w:color="auto"/>
                      </w:divBdr>
                      <w:divsChild>
                        <w:div w:id="1169173811">
                          <w:marLeft w:val="0"/>
                          <w:marRight w:val="0"/>
                          <w:marTop w:val="0"/>
                          <w:marBottom w:val="0"/>
                          <w:divBdr>
                            <w:top w:val="none" w:sz="0" w:space="0" w:color="auto"/>
                            <w:left w:val="none" w:sz="0" w:space="0" w:color="auto"/>
                            <w:bottom w:val="none" w:sz="0" w:space="0" w:color="auto"/>
                            <w:right w:val="none" w:sz="0" w:space="0" w:color="auto"/>
                          </w:divBdr>
                          <w:divsChild>
                            <w:div w:id="200974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882272">
      <w:bodyDiv w:val="1"/>
      <w:marLeft w:val="0"/>
      <w:marRight w:val="0"/>
      <w:marTop w:val="0"/>
      <w:marBottom w:val="0"/>
      <w:divBdr>
        <w:top w:val="none" w:sz="0" w:space="0" w:color="auto"/>
        <w:left w:val="none" w:sz="0" w:space="0" w:color="auto"/>
        <w:bottom w:val="none" w:sz="0" w:space="0" w:color="auto"/>
        <w:right w:val="none" w:sz="0" w:space="0" w:color="auto"/>
      </w:divBdr>
      <w:divsChild>
        <w:div w:id="160660246">
          <w:marLeft w:val="0"/>
          <w:marRight w:val="0"/>
          <w:marTop w:val="0"/>
          <w:marBottom w:val="0"/>
          <w:divBdr>
            <w:top w:val="none" w:sz="0" w:space="0" w:color="auto"/>
            <w:left w:val="none" w:sz="0" w:space="0" w:color="auto"/>
            <w:bottom w:val="none" w:sz="0" w:space="0" w:color="auto"/>
            <w:right w:val="none" w:sz="0" w:space="0" w:color="auto"/>
          </w:divBdr>
        </w:div>
      </w:divsChild>
    </w:div>
    <w:div w:id="965426693">
      <w:bodyDiv w:val="1"/>
      <w:marLeft w:val="0"/>
      <w:marRight w:val="0"/>
      <w:marTop w:val="0"/>
      <w:marBottom w:val="0"/>
      <w:divBdr>
        <w:top w:val="none" w:sz="0" w:space="0" w:color="auto"/>
        <w:left w:val="none" w:sz="0" w:space="0" w:color="auto"/>
        <w:bottom w:val="none" w:sz="0" w:space="0" w:color="auto"/>
        <w:right w:val="none" w:sz="0" w:space="0" w:color="auto"/>
      </w:divBdr>
      <w:divsChild>
        <w:div w:id="893156679">
          <w:marLeft w:val="0"/>
          <w:marRight w:val="0"/>
          <w:marTop w:val="0"/>
          <w:marBottom w:val="0"/>
          <w:divBdr>
            <w:top w:val="none" w:sz="0" w:space="0" w:color="auto"/>
            <w:left w:val="none" w:sz="0" w:space="0" w:color="auto"/>
            <w:bottom w:val="none" w:sz="0" w:space="0" w:color="auto"/>
            <w:right w:val="none" w:sz="0" w:space="0" w:color="auto"/>
          </w:divBdr>
        </w:div>
      </w:divsChild>
    </w:div>
    <w:div w:id="973219424">
      <w:bodyDiv w:val="1"/>
      <w:marLeft w:val="0"/>
      <w:marRight w:val="0"/>
      <w:marTop w:val="0"/>
      <w:marBottom w:val="0"/>
      <w:divBdr>
        <w:top w:val="none" w:sz="0" w:space="0" w:color="auto"/>
        <w:left w:val="none" w:sz="0" w:space="0" w:color="auto"/>
        <w:bottom w:val="none" w:sz="0" w:space="0" w:color="auto"/>
        <w:right w:val="none" w:sz="0" w:space="0" w:color="auto"/>
      </w:divBdr>
    </w:div>
    <w:div w:id="996610655">
      <w:bodyDiv w:val="1"/>
      <w:marLeft w:val="0"/>
      <w:marRight w:val="0"/>
      <w:marTop w:val="0"/>
      <w:marBottom w:val="0"/>
      <w:divBdr>
        <w:top w:val="none" w:sz="0" w:space="0" w:color="auto"/>
        <w:left w:val="none" w:sz="0" w:space="0" w:color="auto"/>
        <w:bottom w:val="none" w:sz="0" w:space="0" w:color="auto"/>
        <w:right w:val="none" w:sz="0" w:space="0" w:color="auto"/>
      </w:divBdr>
      <w:divsChild>
        <w:div w:id="290091307">
          <w:marLeft w:val="0"/>
          <w:marRight w:val="0"/>
          <w:marTop w:val="0"/>
          <w:marBottom w:val="0"/>
          <w:divBdr>
            <w:top w:val="none" w:sz="0" w:space="0" w:color="auto"/>
            <w:left w:val="none" w:sz="0" w:space="0" w:color="auto"/>
            <w:bottom w:val="none" w:sz="0" w:space="0" w:color="auto"/>
            <w:right w:val="none" w:sz="0" w:space="0" w:color="auto"/>
          </w:divBdr>
        </w:div>
      </w:divsChild>
    </w:div>
    <w:div w:id="997806796">
      <w:bodyDiv w:val="1"/>
      <w:marLeft w:val="0"/>
      <w:marRight w:val="0"/>
      <w:marTop w:val="0"/>
      <w:marBottom w:val="0"/>
      <w:divBdr>
        <w:top w:val="none" w:sz="0" w:space="0" w:color="auto"/>
        <w:left w:val="none" w:sz="0" w:space="0" w:color="auto"/>
        <w:bottom w:val="none" w:sz="0" w:space="0" w:color="auto"/>
        <w:right w:val="none" w:sz="0" w:space="0" w:color="auto"/>
      </w:divBdr>
    </w:div>
    <w:div w:id="1012101197">
      <w:bodyDiv w:val="1"/>
      <w:marLeft w:val="0"/>
      <w:marRight w:val="0"/>
      <w:marTop w:val="0"/>
      <w:marBottom w:val="0"/>
      <w:divBdr>
        <w:top w:val="none" w:sz="0" w:space="0" w:color="auto"/>
        <w:left w:val="none" w:sz="0" w:space="0" w:color="auto"/>
        <w:bottom w:val="none" w:sz="0" w:space="0" w:color="auto"/>
        <w:right w:val="none" w:sz="0" w:space="0" w:color="auto"/>
      </w:divBdr>
    </w:div>
    <w:div w:id="1014764118">
      <w:bodyDiv w:val="1"/>
      <w:marLeft w:val="0"/>
      <w:marRight w:val="0"/>
      <w:marTop w:val="0"/>
      <w:marBottom w:val="0"/>
      <w:divBdr>
        <w:top w:val="none" w:sz="0" w:space="0" w:color="auto"/>
        <w:left w:val="none" w:sz="0" w:space="0" w:color="auto"/>
        <w:bottom w:val="none" w:sz="0" w:space="0" w:color="auto"/>
        <w:right w:val="none" w:sz="0" w:space="0" w:color="auto"/>
      </w:divBdr>
      <w:divsChild>
        <w:div w:id="1319457069">
          <w:marLeft w:val="0"/>
          <w:marRight w:val="0"/>
          <w:marTop w:val="0"/>
          <w:marBottom w:val="0"/>
          <w:divBdr>
            <w:top w:val="none" w:sz="0" w:space="0" w:color="auto"/>
            <w:left w:val="none" w:sz="0" w:space="0" w:color="auto"/>
            <w:bottom w:val="none" w:sz="0" w:space="0" w:color="auto"/>
            <w:right w:val="none" w:sz="0" w:space="0" w:color="auto"/>
          </w:divBdr>
        </w:div>
      </w:divsChild>
    </w:div>
    <w:div w:id="1017074777">
      <w:bodyDiv w:val="1"/>
      <w:marLeft w:val="0"/>
      <w:marRight w:val="0"/>
      <w:marTop w:val="0"/>
      <w:marBottom w:val="0"/>
      <w:divBdr>
        <w:top w:val="none" w:sz="0" w:space="0" w:color="auto"/>
        <w:left w:val="none" w:sz="0" w:space="0" w:color="auto"/>
        <w:bottom w:val="none" w:sz="0" w:space="0" w:color="auto"/>
        <w:right w:val="none" w:sz="0" w:space="0" w:color="auto"/>
      </w:divBdr>
    </w:div>
    <w:div w:id="1019964732">
      <w:bodyDiv w:val="1"/>
      <w:marLeft w:val="0"/>
      <w:marRight w:val="0"/>
      <w:marTop w:val="0"/>
      <w:marBottom w:val="0"/>
      <w:divBdr>
        <w:top w:val="none" w:sz="0" w:space="0" w:color="auto"/>
        <w:left w:val="none" w:sz="0" w:space="0" w:color="auto"/>
        <w:bottom w:val="none" w:sz="0" w:space="0" w:color="auto"/>
        <w:right w:val="none" w:sz="0" w:space="0" w:color="auto"/>
      </w:divBdr>
      <w:divsChild>
        <w:div w:id="1637442765">
          <w:marLeft w:val="0"/>
          <w:marRight w:val="0"/>
          <w:marTop w:val="0"/>
          <w:marBottom w:val="0"/>
          <w:divBdr>
            <w:top w:val="none" w:sz="0" w:space="0" w:color="auto"/>
            <w:left w:val="none" w:sz="0" w:space="0" w:color="auto"/>
            <w:bottom w:val="none" w:sz="0" w:space="0" w:color="auto"/>
            <w:right w:val="none" w:sz="0" w:space="0" w:color="auto"/>
          </w:divBdr>
        </w:div>
      </w:divsChild>
    </w:div>
    <w:div w:id="1028987325">
      <w:bodyDiv w:val="1"/>
      <w:marLeft w:val="0"/>
      <w:marRight w:val="0"/>
      <w:marTop w:val="0"/>
      <w:marBottom w:val="0"/>
      <w:divBdr>
        <w:top w:val="none" w:sz="0" w:space="0" w:color="auto"/>
        <w:left w:val="none" w:sz="0" w:space="0" w:color="auto"/>
        <w:bottom w:val="none" w:sz="0" w:space="0" w:color="auto"/>
        <w:right w:val="none" w:sz="0" w:space="0" w:color="auto"/>
      </w:divBdr>
      <w:divsChild>
        <w:div w:id="1422721322">
          <w:marLeft w:val="0"/>
          <w:marRight w:val="0"/>
          <w:marTop w:val="0"/>
          <w:marBottom w:val="0"/>
          <w:divBdr>
            <w:top w:val="none" w:sz="0" w:space="0" w:color="auto"/>
            <w:left w:val="none" w:sz="0" w:space="0" w:color="auto"/>
            <w:bottom w:val="none" w:sz="0" w:space="0" w:color="auto"/>
            <w:right w:val="none" w:sz="0" w:space="0" w:color="auto"/>
          </w:divBdr>
        </w:div>
      </w:divsChild>
    </w:div>
    <w:div w:id="1031882041">
      <w:bodyDiv w:val="1"/>
      <w:marLeft w:val="0"/>
      <w:marRight w:val="0"/>
      <w:marTop w:val="0"/>
      <w:marBottom w:val="0"/>
      <w:divBdr>
        <w:top w:val="none" w:sz="0" w:space="0" w:color="auto"/>
        <w:left w:val="none" w:sz="0" w:space="0" w:color="auto"/>
        <w:bottom w:val="none" w:sz="0" w:space="0" w:color="auto"/>
        <w:right w:val="none" w:sz="0" w:space="0" w:color="auto"/>
      </w:divBdr>
    </w:div>
    <w:div w:id="1057318947">
      <w:bodyDiv w:val="1"/>
      <w:marLeft w:val="0"/>
      <w:marRight w:val="0"/>
      <w:marTop w:val="0"/>
      <w:marBottom w:val="0"/>
      <w:divBdr>
        <w:top w:val="none" w:sz="0" w:space="0" w:color="auto"/>
        <w:left w:val="none" w:sz="0" w:space="0" w:color="auto"/>
        <w:bottom w:val="none" w:sz="0" w:space="0" w:color="auto"/>
        <w:right w:val="none" w:sz="0" w:space="0" w:color="auto"/>
      </w:divBdr>
      <w:divsChild>
        <w:div w:id="1778135669">
          <w:marLeft w:val="0"/>
          <w:marRight w:val="0"/>
          <w:marTop w:val="0"/>
          <w:marBottom w:val="0"/>
          <w:divBdr>
            <w:top w:val="none" w:sz="0" w:space="0" w:color="auto"/>
            <w:left w:val="none" w:sz="0" w:space="0" w:color="auto"/>
            <w:bottom w:val="none" w:sz="0" w:space="0" w:color="auto"/>
            <w:right w:val="none" w:sz="0" w:space="0" w:color="auto"/>
          </w:divBdr>
          <w:divsChild>
            <w:div w:id="1238830721">
              <w:marLeft w:val="0"/>
              <w:marRight w:val="0"/>
              <w:marTop w:val="0"/>
              <w:marBottom w:val="0"/>
              <w:divBdr>
                <w:top w:val="none" w:sz="0" w:space="0" w:color="auto"/>
                <w:left w:val="none" w:sz="0" w:space="0" w:color="auto"/>
                <w:bottom w:val="none" w:sz="0" w:space="0" w:color="auto"/>
                <w:right w:val="none" w:sz="0" w:space="0" w:color="auto"/>
              </w:divBdr>
              <w:divsChild>
                <w:div w:id="1840730733">
                  <w:marLeft w:val="0"/>
                  <w:marRight w:val="0"/>
                  <w:marTop w:val="0"/>
                  <w:marBottom w:val="0"/>
                  <w:divBdr>
                    <w:top w:val="none" w:sz="0" w:space="0" w:color="auto"/>
                    <w:left w:val="none" w:sz="0" w:space="0" w:color="auto"/>
                    <w:bottom w:val="none" w:sz="0" w:space="0" w:color="auto"/>
                    <w:right w:val="none" w:sz="0" w:space="0" w:color="auto"/>
                  </w:divBdr>
                  <w:divsChild>
                    <w:div w:id="1186674017">
                      <w:marLeft w:val="0"/>
                      <w:marRight w:val="0"/>
                      <w:marTop w:val="0"/>
                      <w:marBottom w:val="0"/>
                      <w:divBdr>
                        <w:top w:val="none" w:sz="0" w:space="0" w:color="auto"/>
                        <w:left w:val="none" w:sz="0" w:space="0" w:color="auto"/>
                        <w:bottom w:val="none" w:sz="0" w:space="0" w:color="auto"/>
                        <w:right w:val="none" w:sz="0" w:space="0" w:color="auto"/>
                      </w:divBdr>
                      <w:divsChild>
                        <w:div w:id="1963806701">
                          <w:marLeft w:val="0"/>
                          <w:marRight w:val="0"/>
                          <w:marTop w:val="0"/>
                          <w:marBottom w:val="0"/>
                          <w:divBdr>
                            <w:top w:val="none" w:sz="0" w:space="0" w:color="auto"/>
                            <w:left w:val="none" w:sz="0" w:space="0" w:color="auto"/>
                            <w:bottom w:val="none" w:sz="0" w:space="0" w:color="auto"/>
                            <w:right w:val="none" w:sz="0" w:space="0" w:color="auto"/>
                          </w:divBdr>
                          <w:divsChild>
                            <w:div w:id="83638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157772">
      <w:bodyDiv w:val="1"/>
      <w:marLeft w:val="0"/>
      <w:marRight w:val="0"/>
      <w:marTop w:val="0"/>
      <w:marBottom w:val="0"/>
      <w:divBdr>
        <w:top w:val="none" w:sz="0" w:space="0" w:color="auto"/>
        <w:left w:val="none" w:sz="0" w:space="0" w:color="auto"/>
        <w:bottom w:val="none" w:sz="0" w:space="0" w:color="auto"/>
        <w:right w:val="none" w:sz="0" w:space="0" w:color="auto"/>
      </w:divBdr>
    </w:div>
    <w:div w:id="1073963589">
      <w:bodyDiv w:val="1"/>
      <w:marLeft w:val="0"/>
      <w:marRight w:val="0"/>
      <w:marTop w:val="0"/>
      <w:marBottom w:val="0"/>
      <w:divBdr>
        <w:top w:val="none" w:sz="0" w:space="0" w:color="auto"/>
        <w:left w:val="none" w:sz="0" w:space="0" w:color="auto"/>
        <w:bottom w:val="none" w:sz="0" w:space="0" w:color="auto"/>
        <w:right w:val="none" w:sz="0" w:space="0" w:color="auto"/>
      </w:divBdr>
      <w:divsChild>
        <w:div w:id="1113402196">
          <w:marLeft w:val="0"/>
          <w:marRight w:val="0"/>
          <w:marTop w:val="0"/>
          <w:marBottom w:val="0"/>
          <w:divBdr>
            <w:top w:val="none" w:sz="0" w:space="0" w:color="auto"/>
            <w:left w:val="none" w:sz="0" w:space="0" w:color="auto"/>
            <w:bottom w:val="none" w:sz="0" w:space="0" w:color="auto"/>
            <w:right w:val="none" w:sz="0" w:space="0" w:color="auto"/>
          </w:divBdr>
        </w:div>
      </w:divsChild>
    </w:div>
    <w:div w:id="1074472107">
      <w:bodyDiv w:val="1"/>
      <w:marLeft w:val="0"/>
      <w:marRight w:val="0"/>
      <w:marTop w:val="0"/>
      <w:marBottom w:val="0"/>
      <w:divBdr>
        <w:top w:val="none" w:sz="0" w:space="0" w:color="auto"/>
        <w:left w:val="none" w:sz="0" w:space="0" w:color="auto"/>
        <w:bottom w:val="none" w:sz="0" w:space="0" w:color="auto"/>
        <w:right w:val="none" w:sz="0" w:space="0" w:color="auto"/>
      </w:divBdr>
      <w:divsChild>
        <w:div w:id="1619532463">
          <w:marLeft w:val="0"/>
          <w:marRight w:val="0"/>
          <w:marTop w:val="0"/>
          <w:marBottom w:val="0"/>
          <w:divBdr>
            <w:top w:val="none" w:sz="0" w:space="0" w:color="auto"/>
            <w:left w:val="none" w:sz="0" w:space="0" w:color="auto"/>
            <w:bottom w:val="none" w:sz="0" w:space="0" w:color="auto"/>
            <w:right w:val="none" w:sz="0" w:space="0" w:color="auto"/>
          </w:divBdr>
        </w:div>
      </w:divsChild>
    </w:div>
    <w:div w:id="1086924991">
      <w:bodyDiv w:val="1"/>
      <w:marLeft w:val="0"/>
      <w:marRight w:val="0"/>
      <w:marTop w:val="0"/>
      <w:marBottom w:val="0"/>
      <w:divBdr>
        <w:top w:val="none" w:sz="0" w:space="0" w:color="auto"/>
        <w:left w:val="none" w:sz="0" w:space="0" w:color="auto"/>
        <w:bottom w:val="none" w:sz="0" w:space="0" w:color="auto"/>
        <w:right w:val="none" w:sz="0" w:space="0" w:color="auto"/>
      </w:divBdr>
      <w:divsChild>
        <w:div w:id="1945842763">
          <w:marLeft w:val="0"/>
          <w:marRight w:val="0"/>
          <w:marTop w:val="0"/>
          <w:marBottom w:val="0"/>
          <w:divBdr>
            <w:top w:val="none" w:sz="0" w:space="0" w:color="auto"/>
            <w:left w:val="none" w:sz="0" w:space="0" w:color="auto"/>
            <w:bottom w:val="none" w:sz="0" w:space="0" w:color="auto"/>
            <w:right w:val="none" w:sz="0" w:space="0" w:color="auto"/>
          </w:divBdr>
        </w:div>
      </w:divsChild>
    </w:div>
    <w:div w:id="1093892151">
      <w:bodyDiv w:val="1"/>
      <w:marLeft w:val="0"/>
      <w:marRight w:val="0"/>
      <w:marTop w:val="0"/>
      <w:marBottom w:val="0"/>
      <w:divBdr>
        <w:top w:val="none" w:sz="0" w:space="0" w:color="auto"/>
        <w:left w:val="none" w:sz="0" w:space="0" w:color="auto"/>
        <w:bottom w:val="none" w:sz="0" w:space="0" w:color="auto"/>
        <w:right w:val="none" w:sz="0" w:space="0" w:color="auto"/>
      </w:divBdr>
      <w:divsChild>
        <w:div w:id="1035351319">
          <w:marLeft w:val="0"/>
          <w:marRight w:val="0"/>
          <w:marTop w:val="0"/>
          <w:marBottom w:val="0"/>
          <w:divBdr>
            <w:top w:val="none" w:sz="0" w:space="0" w:color="auto"/>
            <w:left w:val="none" w:sz="0" w:space="0" w:color="auto"/>
            <w:bottom w:val="none" w:sz="0" w:space="0" w:color="auto"/>
            <w:right w:val="none" w:sz="0" w:space="0" w:color="auto"/>
          </w:divBdr>
        </w:div>
      </w:divsChild>
    </w:div>
    <w:div w:id="1115759587">
      <w:bodyDiv w:val="1"/>
      <w:marLeft w:val="0"/>
      <w:marRight w:val="0"/>
      <w:marTop w:val="0"/>
      <w:marBottom w:val="0"/>
      <w:divBdr>
        <w:top w:val="none" w:sz="0" w:space="0" w:color="auto"/>
        <w:left w:val="none" w:sz="0" w:space="0" w:color="auto"/>
        <w:bottom w:val="none" w:sz="0" w:space="0" w:color="auto"/>
        <w:right w:val="none" w:sz="0" w:space="0" w:color="auto"/>
      </w:divBdr>
    </w:div>
    <w:div w:id="1155339543">
      <w:bodyDiv w:val="1"/>
      <w:marLeft w:val="0"/>
      <w:marRight w:val="0"/>
      <w:marTop w:val="0"/>
      <w:marBottom w:val="0"/>
      <w:divBdr>
        <w:top w:val="none" w:sz="0" w:space="0" w:color="auto"/>
        <w:left w:val="none" w:sz="0" w:space="0" w:color="auto"/>
        <w:bottom w:val="none" w:sz="0" w:space="0" w:color="auto"/>
        <w:right w:val="none" w:sz="0" w:space="0" w:color="auto"/>
      </w:divBdr>
      <w:divsChild>
        <w:div w:id="1614285046">
          <w:marLeft w:val="0"/>
          <w:marRight w:val="0"/>
          <w:marTop w:val="0"/>
          <w:marBottom w:val="0"/>
          <w:divBdr>
            <w:top w:val="none" w:sz="0" w:space="0" w:color="auto"/>
            <w:left w:val="none" w:sz="0" w:space="0" w:color="auto"/>
            <w:bottom w:val="none" w:sz="0" w:space="0" w:color="auto"/>
            <w:right w:val="none" w:sz="0" w:space="0" w:color="auto"/>
          </w:divBdr>
        </w:div>
      </w:divsChild>
    </w:div>
    <w:div w:id="1158107520">
      <w:bodyDiv w:val="1"/>
      <w:marLeft w:val="0"/>
      <w:marRight w:val="0"/>
      <w:marTop w:val="0"/>
      <w:marBottom w:val="0"/>
      <w:divBdr>
        <w:top w:val="none" w:sz="0" w:space="0" w:color="auto"/>
        <w:left w:val="none" w:sz="0" w:space="0" w:color="auto"/>
        <w:bottom w:val="none" w:sz="0" w:space="0" w:color="auto"/>
        <w:right w:val="none" w:sz="0" w:space="0" w:color="auto"/>
      </w:divBdr>
      <w:divsChild>
        <w:div w:id="878976007">
          <w:marLeft w:val="0"/>
          <w:marRight w:val="0"/>
          <w:marTop w:val="0"/>
          <w:marBottom w:val="0"/>
          <w:divBdr>
            <w:top w:val="none" w:sz="0" w:space="0" w:color="auto"/>
            <w:left w:val="none" w:sz="0" w:space="0" w:color="auto"/>
            <w:bottom w:val="none" w:sz="0" w:space="0" w:color="auto"/>
            <w:right w:val="none" w:sz="0" w:space="0" w:color="auto"/>
          </w:divBdr>
        </w:div>
      </w:divsChild>
    </w:div>
    <w:div w:id="1158808702">
      <w:bodyDiv w:val="1"/>
      <w:marLeft w:val="0"/>
      <w:marRight w:val="0"/>
      <w:marTop w:val="0"/>
      <w:marBottom w:val="0"/>
      <w:divBdr>
        <w:top w:val="none" w:sz="0" w:space="0" w:color="auto"/>
        <w:left w:val="none" w:sz="0" w:space="0" w:color="auto"/>
        <w:bottom w:val="none" w:sz="0" w:space="0" w:color="auto"/>
        <w:right w:val="none" w:sz="0" w:space="0" w:color="auto"/>
      </w:divBdr>
    </w:div>
    <w:div w:id="1173573250">
      <w:bodyDiv w:val="1"/>
      <w:marLeft w:val="0"/>
      <w:marRight w:val="0"/>
      <w:marTop w:val="0"/>
      <w:marBottom w:val="0"/>
      <w:divBdr>
        <w:top w:val="none" w:sz="0" w:space="0" w:color="auto"/>
        <w:left w:val="none" w:sz="0" w:space="0" w:color="auto"/>
        <w:bottom w:val="none" w:sz="0" w:space="0" w:color="auto"/>
        <w:right w:val="none" w:sz="0" w:space="0" w:color="auto"/>
      </w:divBdr>
    </w:div>
    <w:div w:id="1176772994">
      <w:bodyDiv w:val="1"/>
      <w:marLeft w:val="0"/>
      <w:marRight w:val="0"/>
      <w:marTop w:val="0"/>
      <w:marBottom w:val="0"/>
      <w:divBdr>
        <w:top w:val="none" w:sz="0" w:space="0" w:color="auto"/>
        <w:left w:val="none" w:sz="0" w:space="0" w:color="auto"/>
        <w:bottom w:val="none" w:sz="0" w:space="0" w:color="auto"/>
        <w:right w:val="none" w:sz="0" w:space="0" w:color="auto"/>
      </w:divBdr>
    </w:div>
    <w:div w:id="1180201044">
      <w:bodyDiv w:val="1"/>
      <w:marLeft w:val="0"/>
      <w:marRight w:val="0"/>
      <w:marTop w:val="0"/>
      <w:marBottom w:val="0"/>
      <w:divBdr>
        <w:top w:val="none" w:sz="0" w:space="0" w:color="auto"/>
        <w:left w:val="none" w:sz="0" w:space="0" w:color="auto"/>
        <w:bottom w:val="none" w:sz="0" w:space="0" w:color="auto"/>
        <w:right w:val="none" w:sz="0" w:space="0" w:color="auto"/>
      </w:divBdr>
    </w:div>
    <w:div w:id="1207447406">
      <w:bodyDiv w:val="1"/>
      <w:marLeft w:val="0"/>
      <w:marRight w:val="0"/>
      <w:marTop w:val="0"/>
      <w:marBottom w:val="0"/>
      <w:divBdr>
        <w:top w:val="none" w:sz="0" w:space="0" w:color="auto"/>
        <w:left w:val="none" w:sz="0" w:space="0" w:color="auto"/>
        <w:bottom w:val="none" w:sz="0" w:space="0" w:color="auto"/>
        <w:right w:val="none" w:sz="0" w:space="0" w:color="auto"/>
      </w:divBdr>
    </w:div>
    <w:div w:id="1213081207">
      <w:bodyDiv w:val="1"/>
      <w:marLeft w:val="0"/>
      <w:marRight w:val="0"/>
      <w:marTop w:val="0"/>
      <w:marBottom w:val="0"/>
      <w:divBdr>
        <w:top w:val="none" w:sz="0" w:space="0" w:color="auto"/>
        <w:left w:val="none" w:sz="0" w:space="0" w:color="auto"/>
        <w:bottom w:val="none" w:sz="0" w:space="0" w:color="auto"/>
        <w:right w:val="none" w:sz="0" w:space="0" w:color="auto"/>
      </w:divBdr>
    </w:div>
    <w:div w:id="1226643909">
      <w:bodyDiv w:val="1"/>
      <w:marLeft w:val="0"/>
      <w:marRight w:val="0"/>
      <w:marTop w:val="0"/>
      <w:marBottom w:val="0"/>
      <w:divBdr>
        <w:top w:val="none" w:sz="0" w:space="0" w:color="auto"/>
        <w:left w:val="none" w:sz="0" w:space="0" w:color="auto"/>
        <w:bottom w:val="none" w:sz="0" w:space="0" w:color="auto"/>
        <w:right w:val="none" w:sz="0" w:space="0" w:color="auto"/>
      </w:divBdr>
    </w:div>
    <w:div w:id="1235358729">
      <w:bodyDiv w:val="1"/>
      <w:marLeft w:val="0"/>
      <w:marRight w:val="0"/>
      <w:marTop w:val="0"/>
      <w:marBottom w:val="0"/>
      <w:divBdr>
        <w:top w:val="none" w:sz="0" w:space="0" w:color="auto"/>
        <w:left w:val="none" w:sz="0" w:space="0" w:color="auto"/>
        <w:bottom w:val="none" w:sz="0" w:space="0" w:color="auto"/>
        <w:right w:val="none" w:sz="0" w:space="0" w:color="auto"/>
      </w:divBdr>
    </w:div>
    <w:div w:id="1247418854">
      <w:bodyDiv w:val="1"/>
      <w:marLeft w:val="0"/>
      <w:marRight w:val="0"/>
      <w:marTop w:val="0"/>
      <w:marBottom w:val="0"/>
      <w:divBdr>
        <w:top w:val="none" w:sz="0" w:space="0" w:color="auto"/>
        <w:left w:val="none" w:sz="0" w:space="0" w:color="auto"/>
        <w:bottom w:val="none" w:sz="0" w:space="0" w:color="auto"/>
        <w:right w:val="none" w:sz="0" w:space="0" w:color="auto"/>
      </w:divBdr>
      <w:divsChild>
        <w:div w:id="241523663">
          <w:marLeft w:val="0"/>
          <w:marRight w:val="0"/>
          <w:marTop w:val="0"/>
          <w:marBottom w:val="0"/>
          <w:divBdr>
            <w:top w:val="none" w:sz="0" w:space="0" w:color="auto"/>
            <w:left w:val="none" w:sz="0" w:space="0" w:color="auto"/>
            <w:bottom w:val="none" w:sz="0" w:space="0" w:color="auto"/>
            <w:right w:val="none" w:sz="0" w:space="0" w:color="auto"/>
          </w:divBdr>
        </w:div>
      </w:divsChild>
    </w:div>
    <w:div w:id="1252931409">
      <w:bodyDiv w:val="1"/>
      <w:marLeft w:val="0"/>
      <w:marRight w:val="0"/>
      <w:marTop w:val="0"/>
      <w:marBottom w:val="0"/>
      <w:divBdr>
        <w:top w:val="none" w:sz="0" w:space="0" w:color="auto"/>
        <w:left w:val="none" w:sz="0" w:space="0" w:color="auto"/>
        <w:bottom w:val="none" w:sz="0" w:space="0" w:color="auto"/>
        <w:right w:val="none" w:sz="0" w:space="0" w:color="auto"/>
      </w:divBdr>
    </w:div>
    <w:div w:id="1257708562">
      <w:bodyDiv w:val="1"/>
      <w:marLeft w:val="0"/>
      <w:marRight w:val="0"/>
      <w:marTop w:val="0"/>
      <w:marBottom w:val="0"/>
      <w:divBdr>
        <w:top w:val="none" w:sz="0" w:space="0" w:color="auto"/>
        <w:left w:val="none" w:sz="0" w:space="0" w:color="auto"/>
        <w:bottom w:val="none" w:sz="0" w:space="0" w:color="auto"/>
        <w:right w:val="none" w:sz="0" w:space="0" w:color="auto"/>
      </w:divBdr>
    </w:div>
    <w:div w:id="1258949483">
      <w:bodyDiv w:val="1"/>
      <w:marLeft w:val="0"/>
      <w:marRight w:val="0"/>
      <w:marTop w:val="0"/>
      <w:marBottom w:val="0"/>
      <w:divBdr>
        <w:top w:val="none" w:sz="0" w:space="0" w:color="auto"/>
        <w:left w:val="none" w:sz="0" w:space="0" w:color="auto"/>
        <w:bottom w:val="none" w:sz="0" w:space="0" w:color="auto"/>
        <w:right w:val="none" w:sz="0" w:space="0" w:color="auto"/>
      </w:divBdr>
    </w:div>
    <w:div w:id="1259096009">
      <w:bodyDiv w:val="1"/>
      <w:marLeft w:val="0"/>
      <w:marRight w:val="0"/>
      <w:marTop w:val="0"/>
      <w:marBottom w:val="0"/>
      <w:divBdr>
        <w:top w:val="none" w:sz="0" w:space="0" w:color="auto"/>
        <w:left w:val="none" w:sz="0" w:space="0" w:color="auto"/>
        <w:bottom w:val="none" w:sz="0" w:space="0" w:color="auto"/>
        <w:right w:val="none" w:sz="0" w:space="0" w:color="auto"/>
      </w:divBdr>
      <w:divsChild>
        <w:div w:id="1058821782">
          <w:marLeft w:val="0"/>
          <w:marRight w:val="0"/>
          <w:marTop w:val="0"/>
          <w:marBottom w:val="0"/>
          <w:divBdr>
            <w:top w:val="none" w:sz="0" w:space="0" w:color="auto"/>
            <w:left w:val="none" w:sz="0" w:space="0" w:color="auto"/>
            <w:bottom w:val="none" w:sz="0" w:space="0" w:color="auto"/>
            <w:right w:val="none" w:sz="0" w:space="0" w:color="auto"/>
          </w:divBdr>
        </w:div>
      </w:divsChild>
    </w:div>
    <w:div w:id="1273973140">
      <w:bodyDiv w:val="1"/>
      <w:marLeft w:val="0"/>
      <w:marRight w:val="0"/>
      <w:marTop w:val="0"/>
      <w:marBottom w:val="0"/>
      <w:divBdr>
        <w:top w:val="none" w:sz="0" w:space="0" w:color="auto"/>
        <w:left w:val="none" w:sz="0" w:space="0" w:color="auto"/>
        <w:bottom w:val="none" w:sz="0" w:space="0" w:color="auto"/>
        <w:right w:val="none" w:sz="0" w:space="0" w:color="auto"/>
      </w:divBdr>
    </w:div>
    <w:div w:id="1276669884">
      <w:bodyDiv w:val="1"/>
      <w:marLeft w:val="0"/>
      <w:marRight w:val="0"/>
      <w:marTop w:val="0"/>
      <w:marBottom w:val="0"/>
      <w:divBdr>
        <w:top w:val="none" w:sz="0" w:space="0" w:color="auto"/>
        <w:left w:val="none" w:sz="0" w:space="0" w:color="auto"/>
        <w:bottom w:val="none" w:sz="0" w:space="0" w:color="auto"/>
        <w:right w:val="none" w:sz="0" w:space="0" w:color="auto"/>
      </w:divBdr>
    </w:div>
    <w:div w:id="1278755842">
      <w:bodyDiv w:val="1"/>
      <w:marLeft w:val="0"/>
      <w:marRight w:val="0"/>
      <w:marTop w:val="0"/>
      <w:marBottom w:val="0"/>
      <w:divBdr>
        <w:top w:val="none" w:sz="0" w:space="0" w:color="auto"/>
        <w:left w:val="none" w:sz="0" w:space="0" w:color="auto"/>
        <w:bottom w:val="none" w:sz="0" w:space="0" w:color="auto"/>
        <w:right w:val="none" w:sz="0" w:space="0" w:color="auto"/>
      </w:divBdr>
      <w:divsChild>
        <w:div w:id="1851262251">
          <w:marLeft w:val="0"/>
          <w:marRight w:val="0"/>
          <w:marTop w:val="0"/>
          <w:marBottom w:val="0"/>
          <w:divBdr>
            <w:top w:val="none" w:sz="0" w:space="0" w:color="auto"/>
            <w:left w:val="none" w:sz="0" w:space="0" w:color="auto"/>
            <w:bottom w:val="none" w:sz="0" w:space="0" w:color="auto"/>
            <w:right w:val="none" w:sz="0" w:space="0" w:color="auto"/>
          </w:divBdr>
        </w:div>
      </w:divsChild>
    </w:div>
    <w:div w:id="1288076253">
      <w:bodyDiv w:val="1"/>
      <w:marLeft w:val="0"/>
      <w:marRight w:val="0"/>
      <w:marTop w:val="0"/>
      <w:marBottom w:val="0"/>
      <w:divBdr>
        <w:top w:val="none" w:sz="0" w:space="0" w:color="auto"/>
        <w:left w:val="none" w:sz="0" w:space="0" w:color="auto"/>
        <w:bottom w:val="none" w:sz="0" w:space="0" w:color="auto"/>
        <w:right w:val="none" w:sz="0" w:space="0" w:color="auto"/>
      </w:divBdr>
    </w:div>
    <w:div w:id="1301030888">
      <w:bodyDiv w:val="1"/>
      <w:marLeft w:val="0"/>
      <w:marRight w:val="0"/>
      <w:marTop w:val="0"/>
      <w:marBottom w:val="0"/>
      <w:divBdr>
        <w:top w:val="none" w:sz="0" w:space="0" w:color="auto"/>
        <w:left w:val="none" w:sz="0" w:space="0" w:color="auto"/>
        <w:bottom w:val="none" w:sz="0" w:space="0" w:color="auto"/>
        <w:right w:val="none" w:sz="0" w:space="0" w:color="auto"/>
      </w:divBdr>
      <w:divsChild>
        <w:div w:id="1406535279">
          <w:marLeft w:val="0"/>
          <w:marRight w:val="0"/>
          <w:marTop w:val="0"/>
          <w:marBottom w:val="0"/>
          <w:divBdr>
            <w:top w:val="none" w:sz="0" w:space="0" w:color="auto"/>
            <w:left w:val="none" w:sz="0" w:space="0" w:color="auto"/>
            <w:bottom w:val="none" w:sz="0" w:space="0" w:color="auto"/>
            <w:right w:val="none" w:sz="0" w:space="0" w:color="auto"/>
          </w:divBdr>
        </w:div>
      </w:divsChild>
    </w:div>
    <w:div w:id="1302030253">
      <w:bodyDiv w:val="1"/>
      <w:marLeft w:val="0"/>
      <w:marRight w:val="0"/>
      <w:marTop w:val="0"/>
      <w:marBottom w:val="0"/>
      <w:divBdr>
        <w:top w:val="none" w:sz="0" w:space="0" w:color="auto"/>
        <w:left w:val="none" w:sz="0" w:space="0" w:color="auto"/>
        <w:bottom w:val="none" w:sz="0" w:space="0" w:color="auto"/>
        <w:right w:val="none" w:sz="0" w:space="0" w:color="auto"/>
      </w:divBdr>
      <w:divsChild>
        <w:div w:id="1993362282">
          <w:marLeft w:val="0"/>
          <w:marRight w:val="0"/>
          <w:marTop w:val="0"/>
          <w:marBottom w:val="0"/>
          <w:divBdr>
            <w:top w:val="none" w:sz="0" w:space="0" w:color="auto"/>
            <w:left w:val="none" w:sz="0" w:space="0" w:color="auto"/>
            <w:bottom w:val="none" w:sz="0" w:space="0" w:color="auto"/>
            <w:right w:val="none" w:sz="0" w:space="0" w:color="auto"/>
          </w:divBdr>
        </w:div>
      </w:divsChild>
    </w:div>
    <w:div w:id="1305160850">
      <w:bodyDiv w:val="1"/>
      <w:marLeft w:val="0"/>
      <w:marRight w:val="0"/>
      <w:marTop w:val="0"/>
      <w:marBottom w:val="0"/>
      <w:divBdr>
        <w:top w:val="none" w:sz="0" w:space="0" w:color="auto"/>
        <w:left w:val="none" w:sz="0" w:space="0" w:color="auto"/>
        <w:bottom w:val="none" w:sz="0" w:space="0" w:color="auto"/>
        <w:right w:val="none" w:sz="0" w:space="0" w:color="auto"/>
      </w:divBdr>
    </w:div>
    <w:div w:id="1337490122">
      <w:bodyDiv w:val="1"/>
      <w:marLeft w:val="0"/>
      <w:marRight w:val="0"/>
      <w:marTop w:val="0"/>
      <w:marBottom w:val="0"/>
      <w:divBdr>
        <w:top w:val="none" w:sz="0" w:space="0" w:color="auto"/>
        <w:left w:val="none" w:sz="0" w:space="0" w:color="auto"/>
        <w:bottom w:val="none" w:sz="0" w:space="0" w:color="auto"/>
        <w:right w:val="none" w:sz="0" w:space="0" w:color="auto"/>
      </w:divBdr>
    </w:div>
    <w:div w:id="1340624768">
      <w:bodyDiv w:val="1"/>
      <w:marLeft w:val="0"/>
      <w:marRight w:val="0"/>
      <w:marTop w:val="0"/>
      <w:marBottom w:val="0"/>
      <w:divBdr>
        <w:top w:val="none" w:sz="0" w:space="0" w:color="auto"/>
        <w:left w:val="none" w:sz="0" w:space="0" w:color="auto"/>
        <w:bottom w:val="none" w:sz="0" w:space="0" w:color="auto"/>
        <w:right w:val="none" w:sz="0" w:space="0" w:color="auto"/>
      </w:divBdr>
    </w:div>
    <w:div w:id="1340810111">
      <w:bodyDiv w:val="1"/>
      <w:marLeft w:val="0"/>
      <w:marRight w:val="0"/>
      <w:marTop w:val="0"/>
      <w:marBottom w:val="0"/>
      <w:divBdr>
        <w:top w:val="none" w:sz="0" w:space="0" w:color="auto"/>
        <w:left w:val="none" w:sz="0" w:space="0" w:color="auto"/>
        <w:bottom w:val="none" w:sz="0" w:space="0" w:color="auto"/>
        <w:right w:val="none" w:sz="0" w:space="0" w:color="auto"/>
      </w:divBdr>
    </w:div>
    <w:div w:id="1396471081">
      <w:bodyDiv w:val="1"/>
      <w:marLeft w:val="0"/>
      <w:marRight w:val="0"/>
      <w:marTop w:val="0"/>
      <w:marBottom w:val="0"/>
      <w:divBdr>
        <w:top w:val="none" w:sz="0" w:space="0" w:color="auto"/>
        <w:left w:val="none" w:sz="0" w:space="0" w:color="auto"/>
        <w:bottom w:val="none" w:sz="0" w:space="0" w:color="auto"/>
        <w:right w:val="none" w:sz="0" w:space="0" w:color="auto"/>
      </w:divBdr>
    </w:div>
    <w:div w:id="1409762758">
      <w:bodyDiv w:val="1"/>
      <w:marLeft w:val="0"/>
      <w:marRight w:val="0"/>
      <w:marTop w:val="0"/>
      <w:marBottom w:val="0"/>
      <w:divBdr>
        <w:top w:val="none" w:sz="0" w:space="0" w:color="auto"/>
        <w:left w:val="none" w:sz="0" w:space="0" w:color="auto"/>
        <w:bottom w:val="none" w:sz="0" w:space="0" w:color="auto"/>
        <w:right w:val="none" w:sz="0" w:space="0" w:color="auto"/>
      </w:divBdr>
    </w:div>
    <w:div w:id="1416824895">
      <w:bodyDiv w:val="1"/>
      <w:marLeft w:val="0"/>
      <w:marRight w:val="0"/>
      <w:marTop w:val="0"/>
      <w:marBottom w:val="0"/>
      <w:divBdr>
        <w:top w:val="none" w:sz="0" w:space="0" w:color="auto"/>
        <w:left w:val="none" w:sz="0" w:space="0" w:color="auto"/>
        <w:bottom w:val="none" w:sz="0" w:space="0" w:color="auto"/>
        <w:right w:val="none" w:sz="0" w:space="0" w:color="auto"/>
      </w:divBdr>
    </w:div>
    <w:div w:id="1450080365">
      <w:bodyDiv w:val="1"/>
      <w:marLeft w:val="0"/>
      <w:marRight w:val="0"/>
      <w:marTop w:val="0"/>
      <w:marBottom w:val="0"/>
      <w:divBdr>
        <w:top w:val="none" w:sz="0" w:space="0" w:color="auto"/>
        <w:left w:val="none" w:sz="0" w:space="0" w:color="auto"/>
        <w:bottom w:val="none" w:sz="0" w:space="0" w:color="auto"/>
        <w:right w:val="none" w:sz="0" w:space="0" w:color="auto"/>
      </w:divBdr>
      <w:divsChild>
        <w:div w:id="460458984">
          <w:marLeft w:val="0"/>
          <w:marRight w:val="0"/>
          <w:marTop w:val="0"/>
          <w:marBottom w:val="0"/>
          <w:divBdr>
            <w:top w:val="none" w:sz="0" w:space="0" w:color="auto"/>
            <w:left w:val="none" w:sz="0" w:space="0" w:color="auto"/>
            <w:bottom w:val="none" w:sz="0" w:space="0" w:color="auto"/>
            <w:right w:val="none" w:sz="0" w:space="0" w:color="auto"/>
          </w:divBdr>
        </w:div>
      </w:divsChild>
    </w:div>
    <w:div w:id="1484082949">
      <w:bodyDiv w:val="1"/>
      <w:marLeft w:val="0"/>
      <w:marRight w:val="0"/>
      <w:marTop w:val="0"/>
      <w:marBottom w:val="0"/>
      <w:divBdr>
        <w:top w:val="none" w:sz="0" w:space="0" w:color="auto"/>
        <w:left w:val="none" w:sz="0" w:space="0" w:color="auto"/>
        <w:bottom w:val="none" w:sz="0" w:space="0" w:color="auto"/>
        <w:right w:val="none" w:sz="0" w:space="0" w:color="auto"/>
      </w:divBdr>
    </w:div>
    <w:div w:id="1485203099">
      <w:bodyDiv w:val="1"/>
      <w:marLeft w:val="0"/>
      <w:marRight w:val="0"/>
      <w:marTop w:val="0"/>
      <w:marBottom w:val="0"/>
      <w:divBdr>
        <w:top w:val="none" w:sz="0" w:space="0" w:color="auto"/>
        <w:left w:val="none" w:sz="0" w:space="0" w:color="auto"/>
        <w:bottom w:val="none" w:sz="0" w:space="0" w:color="auto"/>
        <w:right w:val="none" w:sz="0" w:space="0" w:color="auto"/>
      </w:divBdr>
    </w:div>
    <w:div w:id="1516266031">
      <w:bodyDiv w:val="1"/>
      <w:marLeft w:val="0"/>
      <w:marRight w:val="0"/>
      <w:marTop w:val="0"/>
      <w:marBottom w:val="0"/>
      <w:divBdr>
        <w:top w:val="none" w:sz="0" w:space="0" w:color="auto"/>
        <w:left w:val="none" w:sz="0" w:space="0" w:color="auto"/>
        <w:bottom w:val="none" w:sz="0" w:space="0" w:color="auto"/>
        <w:right w:val="none" w:sz="0" w:space="0" w:color="auto"/>
      </w:divBdr>
      <w:divsChild>
        <w:div w:id="1545361873">
          <w:marLeft w:val="0"/>
          <w:marRight w:val="0"/>
          <w:marTop w:val="0"/>
          <w:marBottom w:val="0"/>
          <w:divBdr>
            <w:top w:val="none" w:sz="0" w:space="0" w:color="auto"/>
            <w:left w:val="none" w:sz="0" w:space="0" w:color="auto"/>
            <w:bottom w:val="none" w:sz="0" w:space="0" w:color="auto"/>
            <w:right w:val="none" w:sz="0" w:space="0" w:color="auto"/>
          </w:divBdr>
        </w:div>
      </w:divsChild>
    </w:div>
    <w:div w:id="1536428625">
      <w:bodyDiv w:val="1"/>
      <w:marLeft w:val="0"/>
      <w:marRight w:val="0"/>
      <w:marTop w:val="0"/>
      <w:marBottom w:val="0"/>
      <w:divBdr>
        <w:top w:val="none" w:sz="0" w:space="0" w:color="auto"/>
        <w:left w:val="none" w:sz="0" w:space="0" w:color="auto"/>
        <w:bottom w:val="none" w:sz="0" w:space="0" w:color="auto"/>
        <w:right w:val="none" w:sz="0" w:space="0" w:color="auto"/>
      </w:divBdr>
    </w:div>
    <w:div w:id="1558785923">
      <w:bodyDiv w:val="1"/>
      <w:marLeft w:val="0"/>
      <w:marRight w:val="0"/>
      <w:marTop w:val="0"/>
      <w:marBottom w:val="0"/>
      <w:divBdr>
        <w:top w:val="none" w:sz="0" w:space="0" w:color="auto"/>
        <w:left w:val="none" w:sz="0" w:space="0" w:color="auto"/>
        <w:bottom w:val="none" w:sz="0" w:space="0" w:color="auto"/>
        <w:right w:val="none" w:sz="0" w:space="0" w:color="auto"/>
      </w:divBdr>
    </w:div>
    <w:div w:id="1563833993">
      <w:bodyDiv w:val="1"/>
      <w:marLeft w:val="0"/>
      <w:marRight w:val="0"/>
      <w:marTop w:val="0"/>
      <w:marBottom w:val="0"/>
      <w:divBdr>
        <w:top w:val="none" w:sz="0" w:space="0" w:color="auto"/>
        <w:left w:val="none" w:sz="0" w:space="0" w:color="auto"/>
        <w:bottom w:val="none" w:sz="0" w:space="0" w:color="auto"/>
        <w:right w:val="none" w:sz="0" w:space="0" w:color="auto"/>
      </w:divBdr>
      <w:divsChild>
        <w:div w:id="1065639291">
          <w:marLeft w:val="0"/>
          <w:marRight w:val="0"/>
          <w:marTop w:val="0"/>
          <w:marBottom w:val="0"/>
          <w:divBdr>
            <w:top w:val="none" w:sz="0" w:space="0" w:color="auto"/>
            <w:left w:val="none" w:sz="0" w:space="0" w:color="auto"/>
            <w:bottom w:val="none" w:sz="0" w:space="0" w:color="auto"/>
            <w:right w:val="none" w:sz="0" w:space="0" w:color="auto"/>
          </w:divBdr>
        </w:div>
      </w:divsChild>
    </w:div>
    <w:div w:id="1606423319">
      <w:bodyDiv w:val="1"/>
      <w:marLeft w:val="0"/>
      <w:marRight w:val="0"/>
      <w:marTop w:val="0"/>
      <w:marBottom w:val="0"/>
      <w:divBdr>
        <w:top w:val="none" w:sz="0" w:space="0" w:color="auto"/>
        <w:left w:val="none" w:sz="0" w:space="0" w:color="auto"/>
        <w:bottom w:val="none" w:sz="0" w:space="0" w:color="auto"/>
        <w:right w:val="none" w:sz="0" w:space="0" w:color="auto"/>
      </w:divBdr>
    </w:div>
    <w:div w:id="1613513299">
      <w:bodyDiv w:val="1"/>
      <w:marLeft w:val="0"/>
      <w:marRight w:val="0"/>
      <w:marTop w:val="0"/>
      <w:marBottom w:val="0"/>
      <w:divBdr>
        <w:top w:val="none" w:sz="0" w:space="0" w:color="auto"/>
        <w:left w:val="none" w:sz="0" w:space="0" w:color="auto"/>
        <w:bottom w:val="none" w:sz="0" w:space="0" w:color="auto"/>
        <w:right w:val="none" w:sz="0" w:space="0" w:color="auto"/>
      </w:divBdr>
    </w:div>
    <w:div w:id="1625573397">
      <w:bodyDiv w:val="1"/>
      <w:marLeft w:val="0"/>
      <w:marRight w:val="0"/>
      <w:marTop w:val="0"/>
      <w:marBottom w:val="0"/>
      <w:divBdr>
        <w:top w:val="none" w:sz="0" w:space="0" w:color="auto"/>
        <w:left w:val="none" w:sz="0" w:space="0" w:color="auto"/>
        <w:bottom w:val="none" w:sz="0" w:space="0" w:color="auto"/>
        <w:right w:val="none" w:sz="0" w:space="0" w:color="auto"/>
      </w:divBdr>
    </w:div>
    <w:div w:id="1626934160">
      <w:bodyDiv w:val="1"/>
      <w:marLeft w:val="0"/>
      <w:marRight w:val="0"/>
      <w:marTop w:val="0"/>
      <w:marBottom w:val="0"/>
      <w:divBdr>
        <w:top w:val="none" w:sz="0" w:space="0" w:color="auto"/>
        <w:left w:val="none" w:sz="0" w:space="0" w:color="auto"/>
        <w:bottom w:val="none" w:sz="0" w:space="0" w:color="auto"/>
        <w:right w:val="none" w:sz="0" w:space="0" w:color="auto"/>
      </w:divBdr>
    </w:div>
    <w:div w:id="1637100581">
      <w:bodyDiv w:val="1"/>
      <w:marLeft w:val="0"/>
      <w:marRight w:val="0"/>
      <w:marTop w:val="0"/>
      <w:marBottom w:val="0"/>
      <w:divBdr>
        <w:top w:val="none" w:sz="0" w:space="0" w:color="auto"/>
        <w:left w:val="none" w:sz="0" w:space="0" w:color="auto"/>
        <w:bottom w:val="none" w:sz="0" w:space="0" w:color="auto"/>
        <w:right w:val="none" w:sz="0" w:space="0" w:color="auto"/>
      </w:divBdr>
      <w:divsChild>
        <w:div w:id="1510562454">
          <w:marLeft w:val="0"/>
          <w:marRight w:val="0"/>
          <w:marTop w:val="0"/>
          <w:marBottom w:val="0"/>
          <w:divBdr>
            <w:top w:val="none" w:sz="0" w:space="0" w:color="auto"/>
            <w:left w:val="none" w:sz="0" w:space="0" w:color="auto"/>
            <w:bottom w:val="none" w:sz="0" w:space="0" w:color="auto"/>
            <w:right w:val="none" w:sz="0" w:space="0" w:color="auto"/>
          </w:divBdr>
        </w:div>
      </w:divsChild>
    </w:div>
    <w:div w:id="1640647525">
      <w:bodyDiv w:val="1"/>
      <w:marLeft w:val="0"/>
      <w:marRight w:val="0"/>
      <w:marTop w:val="0"/>
      <w:marBottom w:val="0"/>
      <w:divBdr>
        <w:top w:val="none" w:sz="0" w:space="0" w:color="auto"/>
        <w:left w:val="none" w:sz="0" w:space="0" w:color="auto"/>
        <w:bottom w:val="none" w:sz="0" w:space="0" w:color="auto"/>
        <w:right w:val="none" w:sz="0" w:space="0" w:color="auto"/>
      </w:divBdr>
    </w:div>
    <w:div w:id="1640844112">
      <w:bodyDiv w:val="1"/>
      <w:marLeft w:val="0"/>
      <w:marRight w:val="0"/>
      <w:marTop w:val="0"/>
      <w:marBottom w:val="0"/>
      <w:divBdr>
        <w:top w:val="none" w:sz="0" w:space="0" w:color="auto"/>
        <w:left w:val="none" w:sz="0" w:space="0" w:color="auto"/>
        <w:bottom w:val="none" w:sz="0" w:space="0" w:color="auto"/>
        <w:right w:val="none" w:sz="0" w:space="0" w:color="auto"/>
      </w:divBdr>
    </w:div>
    <w:div w:id="1643971102">
      <w:bodyDiv w:val="1"/>
      <w:marLeft w:val="0"/>
      <w:marRight w:val="0"/>
      <w:marTop w:val="0"/>
      <w:marBottom w:val="0"/>
      <w:divBdr>
        <w:top w:val="none" w:sz="0" w:space="0" w:color="auto"/>
        <w:left w:val="none" w:sz="0" w:space="0" w:color="auto"/>
        <w:bottom w:val="none" w:sz="0" w:space="0" w:color="auto"/>
        <w:right w:val="none" w:sz="0" w:space="0" w:color="auto"/>
      </w:divBdr>
      <w:divsChild>
        <w:div w:id="594750790">
          <w:marLeft w:val="0"/>
          <w:marRight w:val="0"/>
          <w:marTop w:val="0"/>
          <w:marBottom w:val="0"/>
          <w:divBdr>
            <w:top w:val="none" w:sz="0" w:space="0" w:color="auto"/>
            <w:left w:val="none" w:sz="0" w:space="0" w:color="auto"/>
            <w:bottom w:val="none" w:sz="0" w:space="0" w:color="auto"/>
            <w:right w:val="none" w:sz="0" w:space="0" w:color="auto"/>
          </w:divBdr>
        </w:div>
      </w:divsChild>
    </w:div>
    <w:div w:id="1669749335">
      <w:bodyDiv w:val="1"/>
      <w:marLeft w:val="0"/>
      <w:marRight w:val="0"/>
      <w:marTop w:val="0"/>
      <w:marBottom w:val="0"/>
      <w:divBdr>
        <w:top w:val="none" w:sz="0" w:space="0" w:color="auto"/>
        <w:left w:val="none" w:sz="0" w:space="0" w:color="auto"/>
        <w:bottom w:val="none" w:sz="0" w:space="0" w:color="auto"/>
        <w:right w:val="none" w:sz="0" w:space="0" w:color="auto"/>
      </w:divBdr>
    </w:div>
    <w:div w:id="1677922487">
      <w:bodyDiv w:val="1"/>
      <w:marLeft w:val="0"/>
      <w:marRight w:val="0"/>
      <w:marTop w:val="0"/>
      <w:marBottom w:val="0"/>
      <w:divBdr>
        <w:top w:val="none" w:sz="0" w:space="0" w:color="auto"/>
        <w:left w:val="none" w:sz="0" w:space="0" w:color="auto"/>
        <w:bottom w:val="none" w:sz="0" w:space="0" w:color="auto"/>
        <w:right w:val="none" w:sz="0" w:space="0" w:color="auto"/>
      </w:divBdr>
      <w:divsChild>
        <w:div w:id="1922596255">
          <w:marLeft w:val="0"/>
          <w:marRight w:val="0"/>
          <w:marTop w:val="0"/>
          <w:marBottom w:val="0"/>
          <w:divBdr>
            <w:top w:val="none" w:sz="0" w:space="0" w:color="auto"/>
            <w:left w:val="none" w:sz="0" w:space="0" w:color="auto"/>
            <w:bottom w:val="none" w:sz="0" w:space="0" w:color="auto"/>
            <w:right w:val="none" w:sz="0" w:space="0" w:color="auto"/>
          </w:divBdr>
        </w:div>
      </w:divsChild>
    </w:div>
    <w:div w:id="1728919924">
      <w:bodyDiv w:val="1"/>
      <w:marLeft w:val="0"/>
      <w:marRight w:val="0"/>
      <w:marTop w:val="0"/>
      <w:marBottom w:val="0"/>
      <w:divBdr>
        <w:top w:val="none" w:sz="0" w:space="0" w:color="auto"/>
        <w:left w:val="none" w:sz="0" w:space="0" w:color="auto"/>
        <w:bottom w:val="none" w:sz="0" w:space="0" w:color="auto"/>
        <w:right w:val="none" w:sz="0" w:space="0" w:color="auto"/>
      </w:divBdr>
      <w:divsChild>
        <w:div w:id="1536429226">
          <w:marLeft w:val="0"/>
          <w:marRight w:val="0"/>
          <w:marTop w:val="0"/>
          <w:marBottom w:val="0"/>
          <w:divBdr>
            <w:top w:val="none" w:sz="0" w:space="0" w:color="auto"/>
            <w:left w:val="none" w:sz="0" w:space="0" w:color="auto"/>
            <w:bottom w:val="none" w:sz="0" w:space="0" w:color="auto"/>
            <w:right w:val="none" w:sz="0" w:space="0" w:color="auto"/>
          </w:divBdr>
          <w:divsChild>
            <w:div w:id="1924145734">
              <w:marLeft w:val="0"/>
              <w:marRight w:val="0"/>
              <w:marTop w:val="0"/>
              <w:marBottom w:val="0"/>
              <w:divBdr>
                <w:top w:val="none" w:sz="0" w:space="0" w:color="auto"/>
                <w:left w:val="none" w:sz="0" w:space="0" w:color="auto"/>
                <w:bottom w:val="none" w:sz="0" w:space="0" w:color="auto"/>
                <w:right w:val="none" w:sz="0" w:space="0" w:color="auto"/>
              </w:divBdr>
              <w:divsChild>
                <w:div w:id="441535336">
                  <w:marLeft w:val="0"/>
                  <w:marRight w:val="0"/>
                  <w:marTop w:val="0"/>
                  <w:marBottom w:val="0"/>
                  <w:divBdr>
                    <w:top w:val="none" w:sz="0" w:space="0" w:color="auto"/>
                    <w:left w:val="none" w:sz="0" w:space="0" w:color="auto"/>
                    <w:bottom w:val="none" w:sz="0" w:space="0" w:color="auto"/>
                    <w:right w:val="none" w:sz="0" w:space="0" w:color="auto"/>
                  </w:divBdr>
                  <w:divsChild>
                    <w:div w:id="266934635">
                      <w:marLeft w:val="0"/>
                      <w:marRight w:val="0"/>
                      <w:marTop w:val="0"/>
                      <w:marBottom w:val="0"/>
                      <w:divBdr>
                        <w:top w:val="none" w:sz="0" w:space="0" w:color="auto"/>
                        <w:left w:val="none" w:sz="0" w:space="0" w:color="auto"/>
                        <w:bottom w:val="none" w:sz="0" w:space="0" w:color="auto"/>
                        <w:right w:val="none" w:sz="0" w:space="0" w:color="auto"/>
                      </w:divBdr>
                      <w:divsChild>
                        <w:div w:id="1347824550">
                          <w:marLeft w:val="0"/>
                          <w:marRight w:val="0"/>
                          <w:marTop w:val="0"/>
                          <w:marBottom w:val="0"/>
                          <w:divBdr>
                            <w:top w:val="none" w:sz="0" w:space="0" w:color="auto"/>
                            <w:left w:val="none" w:sz="0" w:space="0" w:color="auto"/>
                            <w:bottom w:val="none" w:sz="0" w:space="0" w:color="auto"/>
                            <w:right w:val="none" w:sz="0" w:space="0" w:color="auto"/>
                          </w:divBdr>
                          <w:divsChild>
                            <w:div w:id="6534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289701">
      <w:bodyDiv w:val="1"/>
      <w:marLeft w:val="0"/>
      <w:marRight w:val="0"/>
      <w:marTop w:val="0"/>
      <w:marBottom w:val="0"/>
      <w:divBdr>
        <w:top w:val="none" w:sz="0" w:space="0" w:color="auto"/>
        <w:left w:val="none" w:sz="0" w:space="0" w:color="auto"/>
        <w:bottom w:val="none" w:sz="0" w:space="0" w:color="auto"/>
        <w:right w:val="none" w:sz="0" w:space="0" w:color="auto"/>
      </w:divBdr>
    </w:div>
    <w:div w:id="1745103406">
      <w:bodyDiv w:val="1"/>
      <w:marLeft w:val="0"/>
      <w:marRight w:val="0"/>
      <w:marTop w:val="0"/>
      <w:marBottom w:val="0"/>
      <w:divBdr>
        <w:top w:val="none" w:sz="0" w:space="0" w:color="auto"/>
        <w:left w:val="none" w:sz="0" w:space="0" w:color="auto"/>
        <w:bottom w:val="none" w:sz="0" w:space="0" w:color="auto"/>
        <w:right w:val="none" w:sz="0" w:space="0" w:color="auto"/>
      </w:divBdr>
    </w:div>
    <w:div w:id="1775396863">
      <w:bodyDiv w:val="1"/>
      <w:marLeft w:val="0"/>
      <w:marRight w:val="0"/>
      <w:marTop w:val="0"/>
      <w:marBottom w:val="0"/>
      <w:divBdr>
        <w:top w:val="none" w:sz="0" w:space="0" w:color="auto"/>
        <w:left w:val="none" w:sz="0" w:space="0" w:color="auto"/>
        <w:bottom w:val="none" w:sz="0" w:space="0" w:color="auto"/>
        <w:right w:val="none" w:sz="0" w:space="0" w:color="auto"/>
      </w:divBdr>
    </w:div>
    <w:div w:id="1780757173">
      <w:bodyDiv w:val="1"/>
      <w:marLeft w:val="0"/>
      <w:marRight w:val="0"/>
      <w:marTop w:val="0"/>
      <w:marBottom w:val="0"/>
      <w:divBdr>
        <w:top w:val="none" w:sz="0" w:space="0" w:color="auto"/>
        <w:left w:val="none" w:sz="0" w:space="0" w:color="auto"/>
        <w:bottom w:val="none" w:sz="0" w:space="0" w:color="auto"/>
        <w:right w:val="none" w:sz="0" w:space="0" w:color="auto"/>
      </w:divBdr>
    </w:div>
    <w:div w:id="1794519432">
      <w:bodyDiv w:val="1"/>
      <w:marLeft w:val="0"/>
      <w:marRight w:val="0"/>
      <w:marTop w:val="0"/>
      <w:marBottom w:val="0"/>
      <w:divBdr>
        <w:top w:val="none" w:sz="0" w:space="0" w:color="auto"/>
        <w:left w:val="none" w:sz="0" w:space="0" w:color="auto"/>
        <w:bottom w:val="none" w:sz="0" w:space="0" w:color="auto"/>
        <w:right w:val="none" w:sz="0" w:space="0" w:color="auto"/>
      </w:divBdr>
    </w:div>
    <w:div w:id="1802460280">
      <w:bodyDiv w:val="1"/>
      <w:marLeft w:val="0"/>
      <w:marRight w:val="0"/>
      <w:marTop w:val="0"/>
      <w:marBottom w:val="0"/>
      <w:divBdr>
        <w:top w:val="none" w:sz="0" w:space="0" w:color="auto"/>
        <w:left w:val="none" w:sz="0" w:space="0" w:color="auto"/>
        <w:bottom w:val="none" w:sz="0" w:space="0" w:color="auto"/>
        <w:right w:val="none" w:sz="0" w:space="0" w:color="auto"/>
      </w:divBdr>
    </w:div>
    <w:div w:id="1814102428">
      <w:bodyDiv w:val="1"/>
      <w:marLeft w:val="0"/>
      <w:marRight w:val="0"/>
      <w:marTop w:val="0"/>
      <w:marBottom w:val="0"/>
      <w:divBdr>
        <w:top w:val="none" w:sz="0" w:space="0" w:color="auto"/>
        <w:left w:val="none" w:sz="0" w:space="0" w:color="auto"/>
        <w:bottom w:val="none" w:sz="0" w:space="0" w:color="auto"/>
        <w:right w:val="none" w:sz="0" w:space="0" w:color="auto"/>
      </w:divBdr>
      <w:divsChild>
        <w:div w:id="1243444749">
          <w:marLeft w:val="0"/>
          <w:marRight w:val="0"/>
          <w:marTop w:val="0"/>
          <w:marBottom w:val="0"/>
          <w:divBdr>
            <w:top w:val="none" w:sz="0" w:space="0" w:color="auto"/>
            <w:left w:val="none" w:sz="0" w:space="0" w:color="auto"/>
            <w:bottom w:val="none" w:sz="0" w:space="0" w:color="auto"/>
            <w:right w:val="none" w:sz="0" w:space="0" w:color="auto"/>
          </w:divBdr>
        </w:div>
      </w:divsChild>
    </w:div>
    <w:div w:id="1822228858">
      <w:bodyDiv w:val="1"/>
      <w:marLeft w:val="0"/>
      <w:marRight w:val="0"/>
      <w:marTop w:val="0"/>
      <w:marBottom w:val="0"/>
      <w:divBdr>
        <w:top w:val="none" w:sz="0" w:space="0" w:color="auto"/>
        <w:left w:val="none" w:sz="0" w:space="0" w:color="auto"/>
        <w:bottom w:val="none" w:sz="0" w:space="0" w:color="auto"/>
        <w:right w:val="none" w:sz="0" w:space="0" w:color="auto"/>
      </w:divBdr>
    </w:div>
    <w:div w:id="1830050813">
      <w:bodyDiv w:val="1"/>
      <w:marLeft w:val="0"/>
      <w:marRight w:val="0"/>
      <w:marTop w:val="0"/>
      <w:marBottom w:val="0"/>
      <w:divBdr>
        <w:top w:val="none" w:sz="0" w:space="0" w:color="auto"/>
        <w:left w:val="none" w:sz="0" w:space="0" w:color="auto"/>
        <w:bottom w:val="none" w:sz="0" w:space="0" w:color="auto"/>
        <w:right w:val="none" w:sz="0" w:space="0" w:color="auto"/>
      </w:divBdr>
    </w:div>
    <w:div w:id="1835336078">
      <w:bodyDiv w:val="1"/>
      <w:marLeft w:val="0"/>
      <w:marRight w:val="0"/>
      <w:marTop w:val="0"/>
      <w:marBottom w:val="0"/>
      <w:divBdr>
        <w:top w:val="none" w:sz="0" w:space="0" w:color="auto"/>
        <w:left w:val="none" w:sz="0" w:space="0" w:color="auto"/>
        <w:bottom w:val="none" w:sz="0" w:space="0" w:color="auto"/>
        <w:right w:val="none" w:sz="0" w:space="0" w:color="auto"/>
      </w:divBdr>
    </w:div>
    <w:div w:id="1855339308">
      <w:bodyDiv w:val="1"/>
      <w:marLeft w:val="0"/>
      <w:marRight w:val="0"/>
      <w:marTop w:val="0"/>
      <w:marBottom w:val="0"/>
      <w:divBdr>
        <w:top w:val="none" w:sz="0" w:space="0" w:color="auto"/>
        <w:left w:val="none" w:sz="0" w:space="0" w:color="auto"/>
        <w:bottom w:val="none" w:sz="0" w:space="0" w:color="auto"/>
        <w:right w:val="none" w:sz="0" w:space="0" w:color="auto"/>
      </w:divBdr>
      <w:divsChild>
        <w:div w:id="116994755">
          <w:marLeft w:val="0"/>
          <w:marRight w:val="0"/>
          <w:marTop w:val="0"/>
          <w:marBottom w:val="0"/>
          <w:divBdr>
            <w:top w:val="none" w:sz="0" w:space="0" w:color="auto"/>
            <w:left w:val="none" w:sz="0" w:space="0" w:color="auto"/>
            <w:bottom w:val="none" w:sz="0" w:space="0" w:color="auto"/>
            <w:right w:val="none" w:sz="0" w:space="0" w:color="auto"/>
          </w:divBdr>
        </w:div>
      </w:divsChild>
    </w:div>
    <w:div w:id="1867283540">
      <w:bodyDiv w:val="1"/>
      <w:marLeft w:val="0"/>
      <w:marRight w:val="0"/>
      <w:marTop w:val="0"/>
      <w:marBottom w:val="0"/>
      <w:divBdr>
        <w:top w:val="none" w:sz="0" w:space="0" w:color="auto"/>
        <w:left w:val="none" w:sz="0" w:space="0" w:color="auto"/>
        <w:bottom w:val="none" w:sz="0" w:space="0" w:color="auto"/>
        <w:right w:val="none" w:sz="0" w:space="0" w:color="auto"/>
      </w:divBdr>
    </w:div>
    <w:div w:id="1872452944">
      <w:bodyDiv w:val="1"/>
      <w:marLeft w:val="0"/>
      <w:marRight w:val="0"/>
      <w:marTop w:val="0"/>
      <w:marBottom w:val="0"/>
      <w:divBdr>
        <w:top w:val="none" w:sz="0" w:space="0" w:color="auto"/>
        <w:left w:val="none" w:sz="0" w:space="0" w:color="auto"/>
        <w:bottom w:val="none" w:sz="0" w:space="0" w:color="auto"/>
        <w:right w:val="none" w:sz="0" w:space="0" w:color="auto"/>
      </w:divBdr>
    </w:div>
    <w:div w:id="1886091382">
      <w:bodyDiv w:val="1"/>
      <w:marLeft w:val="0"/>
      <w:marRight w:val="0"/>
      <w:marTop w:val="0"/>
      <w:marBottom w:val="0"/>
      <w:divBdr>
        <w:top w:val="none" w:sz="0" w:space="0" w:color="auto"/>
        <w:left w:val="none" w:sz="0" w:space="0" w:color="auto"/>
        <w:bottom w:val="none" w:sz="0" w:space="0" w:color="auto"/>
        <w:right w:val="none" w:sz="0" w:space="0" w:color="auto"/>
      </w:divBdr>
    </w:div>
    <w:div w:id="1887135721">
      <w:bodyDiv w:val="1"/>
      <w:marLeft w:val="0"/>
      <w:marRight w:val="0"/>
      <w:marTop w:val="0"/>
      <w:marBottom w:val="0"/>
      <w:divBdr>
        <w:top w:val="none" w:sz="0" w:space="0" w:color="auto"/>
        <w:left w:val="none" w:sz="0" w:space="0" w:color="auto"/>
        <w:bottom w:val="none" w:sz="0" w:space="0" w:color="auto"/>
        <w:right w:val="none" w:sz="0" w:space="0" w:color="auto"/>
      </w:divBdr>
    </w:div>
    <w:div w:id="1893540497">
      <w:bodyDiv w:val="1"/>
      <w:marLeft w:val="0"/>
      <w:marRight w:val="0"/>
      <w:marTop w:val="0"/>
      <w:marBottom w:val="0"/>
      <w:divBdr>
        <w:top w:val="none" w:sz="0" w:space="0" w:color="auto"/>
        <w:left w:val="none" w:sz="0" w:space="0" w:color="auto"/>
        <w:bottom w:val="none" w:sz="0" w:space="0" w:color="auto"/>
        <w:right w:val="none" w:sz="0" w:space="0" w:color="auto"/>
      </w:divBdr>
      <w:divsChild>
        <w:div w:id="1860661078">
          <w:marLeft w:val="0"/>
          <w:marRight w:val="0"/>
          <w:marTop w:val="0"/>
          <w:marBottom w:val="0"/>
          <w:divBdr>
            <w:top w:val="none" w:sz="0" w:space="0" w:color="auto"/>
            <w:left w:val="none" w:sz="0" w:space="0" w:color="auto"/>
            <w:bottom w:val="none" w:sz="0" w:space="0" w:color="auto"/>
            <w:right w:val="none" w:sz="0" w:space="0" w:color="auto"/>
          </w:divBdr>
        </w:div>
      </w:divsChild>
    </w:div>
    <w:div w:id="1905292451">
      <w:bodyDiv w:val="1"/>
      <w:marLeft w:val="0"/>
      <w:marRight w:val="0"/>
      <w:marTop w:val="0"/>
      <w:marBottom w:val="0"/>
      <w:divBdr>
        <w:top w:val="none" w:sz="0" w:space="0" w:color="auto"/>
        <w:left w:val="none" w:sz="0" w:space="0" w:color="auto"/>
        <w:bottom w:val="none" w:sz="0" w:space="0" w:color="auto"/>
        <w:right w:val="none" w:sz="0" w:space="0" w:color="auto"/>
      </w:divBdr>
    </w:div>
    <w:div w:id="1906455941">
      <w:bodyDiv w:val="1"/>
      <w:marLeft w:val="0"/>
      <w:marRight w:val="0"/>
      <w:marTop w:val="0"/>
      <w:marBottom w:val="0"/>
      <w:divBdr>
        <w:top w:val="none" w:sz="0" w:space="0" w:color="auto"/>
        <w:left w:val="none" w:sz="0" w:space="0" w:color="auto"/>
        <w:bottom w:val="none" w:sz="0" w:space="0" w:color="auto"/>
        <w:right w:val="none" w:sz="0" w:space="0" w:color="auto"/>
      </w:divBdr>
    </w:div>
    <w:div w:id="1915432821">
      <w:bodyDiv w:val="1"/>
      <w:marLeft w:val="0"/>
      <w:marRight w:val="0"/>
      <w:marTop w:val="0"/>
      <w:marBottom w:val="0"/>
      <w:divBdr>
        <w:top w:val="none" w:sz="0" w:space="0" w:color="auto"/>
        <w:left w:val="none" w:sz="0" w:space="0" w:color="auto"/>
        <w:bottom w:val="none" w:sz="0" w:space="0" w:color="auto"/>
        <w:right w:val="none" w:sz="0" w:space="0" w:color="auto"/>
      </w:divBdr>
    </w:div>
    <w:div w:id="1918783075">
      <w:bodyDiv w:val="1"/>
      <w:marLeft w:val="0"/>
      <w:marRight w:val="0"/>
      <w:marTop w:val="0"/>
      <w:marBottom w:val="0"/>
      <w:divBdr>
        <w:top w:val="none" w:sz="0" w:space="0" w:color="auto"/>
        <w:left w:val="none" w:sz="0" w:space="0" w:color="auto"/>
        <w:bottom w:val="none" w:sz="0" w:space="0" w:color="auto"/>
        <w:right w:val="none" w:sz="0" w:space="0" w:color="auto"/>
      </w:divBdr>
    </w:div>
    <w:div w:id="1926914060">
      <w:bodyDiv w:val="1"/>
      <w:marLeft w:val="0"/>
      <w:marRight w:val="0"/>
      <w:marTop w:val="0"/>
      <w:marBottom w:val="0"/>
      <w:divBdr>
        <w:top w:val="none" w:sz="0" w:space="0" w:color="auto"/>
        <w:left w:val="none" w:sz="0" w:space="0" w:color="auto"/>
        <w:bottom w:val="none" w:sz="0" w:space="0" w:color="auto"/>
        <w:right w:val="none" w:sz="0" w:space="0" w:color="auto"/>
      </w:divBdr>
      <w:divsChild>
        <w:div w:id="1883975042">
          <w:marLeft w:val="0"/>
          <w:marRight w:val="0"/>
          <w:marTop w:val="0"/>
          <w:marBottom w:val="0"/>
          <w:divBdr>
            <w:top w:val="none" w:sz="0" w:space="0" w:color="auto"/>
            <w:left w:val="none" w:sz="0" w:space="0" w:color="auto"/>
            <w:bottom w:val="none" w:sz="0" w:space="0" w:color="auto"/>
            <w:right w:val="none" w:sz="0" w:space="0" w:color="auto"/>
          </w:divBdr>
        </w:div>
      </w:divsChild>
    </w:div>
    <w:div w:id="1933317043">
      <w:bodyDiv w:val="1"/>
      <w:marLeft w:val="0"/>
      <w:marRight w:val="0"/>
      <w:marTop w:val="0"/>
      <w:marBottom w:val="0"/>
      <w:divBdr>
        <w:top w:val="none" w:sz="0" w:space="0" w:color="auto"/>
        <w:left w:val="none" w:sz="0" w:space="0" w:color="auto"/>
        <w:bottom w:val="none" w:sz="0" w:space="0" w:color="auto"/>
        <w:right w:val="none" w:sz="0" w:space="0" w:color="auto"/>
      </w:divBdr>
    </w:div>
    <w:div w:id="1959332877">
      <w:bodyDiv w:val="1"/>
      <w:marLeft w:val="0"/>
      <w:marRight w:val="0"/>
      <w:marTop w:val="0"/>
      <w:marBottom w:val="0"/>
      <w:divBdr>
        <w:top w:val="none" w:sz="0" w:space="0" w:color="auto"/>
        <w:left w:val="none" w:sz="0" w:space="0" w:color="auto"/>
        <w:bottom w:val="none" w:sz="0" w:space="0" w:color="auto"/>
        <w:right w:val="none" w:sz="0" w:space="0" w:color="auto"/>
      </w:divBdr>
    </w:div>
    <w:div w:id="1999917287">
      <w:bodyDiv w:val="1"/>
      <w:marLeft w:val="0"/>
      <w:marRight w:val="0"/>
      <w:marTop w:val="0"/>
      <w:marBottom w:val="0"/>
      <w:divBdr>
        <w:top w:val="none" w:sz="0" w:space="0" w:color="auto"/>
        <w:left w:val="none" w:sz="0" w:space="0" w:color="auto"/>
        <w:bottom w:val="none" w:sz="0" w:space="0" w:color="auto"/>
        <w:right w:val="none" w:sz="0" w:space="0" w:color="auto"/>
      </w:divBdr>
    </w:div>
    <w:div w:id="2013795618">
      <w:bodyDiv w:val="1"/>
      <w:marLeft w:val="0"/>
      <w:marRight w:val="0"/>
      <w:marTop w:val="0"/>
      <w:marBottom w:val="0"/>
      <w:divBdr>
        <w:top w:val="none" w:sz="0" w:space="0" w:color="auto"/>
        <w:left w:val="none" w:sz="0" w:space="0" w:color="auto"/>
        <w:bottom w:val="none" w:sz="0" w:space="0" w:color="auto"/>
        <w:right w:val="none" w:sz="0" w:space="0" w:color="auto"/>
      </w:divBdr>
    </w:div>
    <w:div w:id="2018455934">
      <w:bodyDiv w:val="1"/>
      <w:marLeft w:val="0"/>
      <w:marRight w:val="0"/>
      <w:marTop w:val="0"/>
      <w:marBottom w:val="0"/>
      <w:divBdr>
        <w:top w:val="none" w:sz="0" w:space="0" w:color="auto"/>
        <w:left w:val="none" w:sz="0" w:space="0" w:color="auto"/>
        <w:bottom w:val="none" w:sz="0" w:space="0" w:color="auto"/>
        <w:right w:val="none" w:sz="0" w:space="0" w:color="auto"/>
      </w:divBdr>
      <w:divsChild>
        <w:div w:id="1784765413">
          <w:marLeft w:val="0"/>
          <w:marRight w:val="0"/>
          <w:marTop w:val="0"/>
          <w:marBottom w:val="0"/>
          <w:divBdr>
            <w:top w:val="none" w:sz="0" w:space="0" w:color="auto"/>
            <w:left w:val="none" w:sz="0" w:space="0" w:color="auto"/>
            <w:bottom w:val="none" w:sz="0" w:space="0" w:color="auto"/>
            <w:right w:val="none" w:sz="0" w:space="0" w:color="auto"/>
          </w:divBdr>
        </w:div>
      </w:divsChild>
    </w:div>
    <w:div w:id="2033064761">
      <w:bodyDiv w:val="1"/>
      <w:marLeft w:val="0"/>
      <w:marRight w:val="0"/>
      <w:marTop w:val="0"/>
      <w:marBottom w:val="0"/>
      <w:divBdr>
        <w:top w:val="none" w:sz="0" w:space="0" w:color="auto"/>
        <w:left w:val="none" w:sz="0" w:space="0" w:color="auto"/>
        <w:bottom w:val="none" w:sz="0" w:space="0" w:color="auto"/>
        <w:right w:val="none" w:sz="0" w:space="0" w:color="auto"/>
      </w:divBdr>
    </w:div>
    <w:div w:id="2041472432">
      <w:bodyDiv w:val="1"/>
      <w:marLeft w:val="0"/>
      <w:marRight w:val="0"/>
      <w:marTop w:val="0"/>
      <w:marBottom w:val="0"/>
      <w:divBdr>
        <w:top w:val="none" w:sz="0" w:space="0" w:color="auto"/>
        <w:left w:val="none" w:sz="0" w:space="0" w:color="auto"/>
        <w:bottom w:val="none" w:sz="0" w:space="0" w:color="auto"/>
        <w:right w:val="none" w:sz="0" w:space="0" w:color="auto"/>
      </w:divBdr>
    </w:div>
    <w:div w:id="2059207466">
      <w:bodyDiv w:val="1"/>
      <w:marLeft w:val="0"/>
      <w:marRight w:val="0"/>
      <w:marTop w:val="0"/>
      <w:marBottom w:val="0"/>
      <w:divBdr>
        <w:top w:val="none" w:sz="0" w:space="0" w:color="auto"/>
        <w:left w:val="none" w:sz="0" w:space="0" w:color="auto"/>
        <w:bottom w:val="none" w:sz="0" w:space="0" w:color="auto"/>
        <w:right w:val="none" w:sz="0" w:space="0" w:color="auto"/>
      </w:divBdr>
      <w:divsChild>
        <w:div w:id="1029257977">
          <w:marLeft w:val="0"/>
          <w:marRight w:val="0"/>
          <w:marTop w:val="0"/>
          <w:marBottom w:val="0"/>
          <w:divBdr>
            <w:top w:val="none" w:sz="0" w:space="0" w:color="auto"/>
            <w:left w:val="none" w:sz="0" w:space="0" w:color="auto"/>
            <w:bottom w:val="none" w:sz="0" w:space="0" w:color="auto"/>
            <w:right w:val="none" w:sz="0" w:space="0" w:color="auto"/>
          </w:divBdr>
        </w:div>
      </w:divsChild>
    </w:div>
    <w:div w:id="2065714015">
      <w:bodyDiv w:val="1"/>
      <w:marLeft w:val="0"/>
      <w:marRight w:val="0"/>
      <w:marTop w:val="0"/>
      <w:marBottom w:val="0"/>
      <w:divBdr>
        <w:top w:val="none" w:sz="0" w:space="0" w:color="auto"/>
        <w:left w:val="none" w:sz="0" w:space="0" w:color="auto"/>
        <w:bottom w:val="none" w:sz="0" w:space="0" w:color="auto"/>
        <w:right w:val="none" w:sz="0" w:space="0" w:color="auto"/>
      </w:divBdr>
    </w:div>
    <w:div w:id="2083092617">
      <w:bodyDiv w:val="1"/>
      <w:marLeft w:val="0"/>
      <w:marRight w:val="0"/>
      <w:marTop w:val="0"/>
      <w:marBottom w:val="0"/>
      <w:divBdr>
        <w:top w:val="none" w:sz="0" w:space="0" w:color="auto"/>
        <w:left w:val="none" w:sz="0" w:space="0" w:color="auto"/>
        <w:bottom w:val="none" w:sz="0" w:space="0" w:color="auto"/>
        <w:right w:val="none" w:sz="0" w:space="0" w:color="auto"/>
      </w:divBdr>
      <w:divsChild>
        <w:div w:id="1123889379">
          <w:marLeft w:val="0"/>
          <w:marRight w:val="0"/>
          <w:marTop w:val="0"/>
          <w:marBottom w:val="0"/>
          <w:divBdr>
            <w:top w:val="none" w:sz="0" w:space="0" w:color="auto"/>
            <w:left w:val="none" w:sz="0" w:space="0" w:color="auto"/>
            <w:bottom w:val="none" w:sz="0" w:space="0" w:color="auto"/>
            <w:right w:val="none" w:sz="0" w:space="0" w:color="auto"/>
          </w:divBdr>
        </w:div>
      </w:divsChild>
    </w:div>
    <w:div w:id="2123453306">
      <w:bodyDiv w:val="1"/>
      <w:marLeft w:val="0"/>
      <w:marRight w:val="0"/>
      <w:marTop w:val="0"/>
      <w:marBottom w:val="0"/>
      <w:divBdr>
        <w:top w:val="none" w:sz="0" w:space="0" w:color="auto"/>
        <w:left w:val="none" w:sz="0" w:space="0" w:color="auto"/>
        <w:bottom w:val="none" w:sz="0" w:space="0" w:color="auto"/>
        <w:right w:val="none" w:sz="0" w:space="0" w:color="auto"/>
      </w:divBdr>
      <w:divsChild>
        <w:div w:id="20918493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theses.whiterose.ac.uk/id/eprint/13040/4/Alice%20Kent%20DClin%20Psy%20Thesis%202015.pdf" TargetMode="External"/><Relationship Id="rId21" Type="http://schemas.openxmlformats.org/officeDocument/2006/relationships/hyperlink" Target="https://doi.org/10.1016/j.jsmc.2011.08.007" TargetMode="External"/><Relationship Id="rId34" Type="http://schemas.openxmlformats.org/officeDocument/2006/relationships/hyperlink" Target="https://www.nhs.uk/conditions/sleepwalking/" TargetMode="External"/><Relationship Id="rId42" Type="http://schemas.openxmlformats.org/officeDocument/2006/relationships/hyperlink" Target="https://doi.org/10.1055/s-0043-1773787" TargetMode="External"/><Relationship Id="rId47" Type="http://schemas.openxmlformats.org/officeDocument/2006/relationships/hyperlink" Target="https://www.harrisonspinks.co.uk/under-the-covers/why-do-people-sleepwalk/" TargetMode="External"/><Relationship Id="rId50" Type="http://schemas.openxmlformats.org/officeDocument/2006/relationships/hyperlink" Target="https://doi.org/10.1192/bjpo.bp.116.004390" TargetMode="External"/><Relationship Id="rId55" Type="http://schemas.openxmlformats.org/officeDocument/2006/relationships/hyperlink" Target="https://doi.org/10.1371/journal.pone.0164769" TargetMode="External"/><Relationship Id="rId63" Type="http://schemas.openxmlformats.org/officeDocument/2006/relationships/hyperlink" Target="https://doi.org/10.4324/9781003385028"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doi.org/10.1111/cobi.13464" TargetMode="External"/><Relationship Id="rId29" Type="http://schemas.openxmlformats.org/officeDocument/2006/relationships/hyperlink" Target="https://doi.org/10.1017/dsi.2019.169" TargetMode="External"/><Relationship Id="rId11" Type="http://schemas.openxmlformats.org/officeDocument/2006/relationships/image" Target="media/image4.png"/><Relationship Id="rId24" Type="http://schemas.openxmlformats.org/officeDocument/2006/relationships/hyperlink" Target="https://doi.org/10.1080/0268117x.2020.1855235" TargetMode="External"/><Relationship Id="rId32" Type="http://schemas.openxmlformats.org/officeDocument/2006/relationships/hyperlink" Target="https://doi.org/10.1016/j.sleep.2018.11.008" TargetMode="External"/><Relationship Id="rId37" Type="http://schemas.openxmlformats.org/officeDocument/2006/relationships/hyperlink" Target="https://www.scribbr.co.uk/research-methods/inclusion-and-exclusion-criteria/" TargetMode="External"/><Relationship Id="rId40" Type="http://schemas.openxmlformats.org/officeDocument/2006/relationships/hyperlink" Target="https://philscholar.com/recommendations/?utm_source=chatgpt.com" TargetMode="External"/><Relationship Id="rId45" Type="http://schemas.openxmlformats.org/officeDocument/2006/relationships/hyperlink" Target="https://www.sleepeval.com/parasomnia/sleepwalking.html?utm_source=chatgpt.com" TargetMode="External"/><Relationship Id="rId53" Type="http://schemas.openxmlformats.org/officeDocument/2006/relationships/hyperlink" Target="https://www.brainfacts.org/thinking-sensing-and-behaving/sleep/2019/is-it-dangerous-to-wake-a-sleepwalker-101119" TargetMode="External"/><Relationship Id="rId58" Type="http://schemas.openxmlformats.org/officeDocument/2006/relationships/hyperlink" Target="https://www.proquest.com/central/scholarly-journals/clinical-relevance-early-identification-treatment/docview/2424811179/sem-2?accountid=130472"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medium.com/thrive-global/how-sleepwalking-went-from-a-spiritual-oddity-to-a-medical-issue-94a25c118495" TargetMode="External"/><Relationship Id="rId19" Type="http://schemas.openxmlformats.org/officeDocument/2006/relationships/hyperlink" Target="https://eric.ed.gov/?id=ED633677" TargetMode="External"/><Relationship Id="rId14" Type="http://schemas.openxmlformats.org/officeDocument/2006/relationships/hyperlink" Target="https://doi.org/10.1159/000481685" TargetMode="External"/><Relationship Id="rId22" Type="http://schemas.openxmlformats.org/officeDocument/2006/relationships/hyperlink" Target="https://openjournals.ljmu.ac.uk/ejqrp/article/view/3062" TargetMode="External"/><Relationship Id="rId27" Type="http://schemas.openxmlformats.org/officeDocument/2006/relationships/hyperlink" Target="https://doi.org/10.1017/s1744133113000066" TargetMode="External"/><Relationship Id="rId30" Type="http://schemas.openxmlformats.org/officeDocument/2006/relationships/hyperlink" Target="https://www.proquest.com/dissertations-theses/understanding-role-symptoms-sleep-disturbance/docview/2322040859/se-2?accountid=130472" TargetMode="External"/><Relationship Id="rId35" Type="http://schemas.openxmlformats.org/officeDocument/2006/relationships/hyperlink" Target="https://www.nhs.uk/conditions/sleepwalking/?utm_source=chatgpt.com" TargetMode="External"/><Relationship Id="rId43" Type="http://schemas.openxmlformats.org/officeDocument/2006/relationships/hyperlink" Target="https://www.proquest.com/dissertations-theses/trauma-stress-sleep-pathways-linking-adversity/docview/3215699092/se-2?accountid=130472" TargetMode="External"/><Relationship Id="rId48" Type="http://schemas.openxmlformats.org/officeDocument/2006/relationships/hyperlink" Target="https://ueaeprints.uea.ac.uk/id/eprint/97553/1/2024StaffordAClinPsyD_Thesis.pdf" TargetMode="External"/><Relationship Id="rId56" Type="http://schemas.openxmlformats.org/officeDocument/2006/relationships/hyperlink" Target="https://www.sleepfoundation.org/parasomnias/sleepwalking" TargetMode="External"/><Relationship Id="rId64" Type="http://schemas.openxmlformats.org/officeDocument/2006/relationships/hyperlink" Target="https://doi.org/10.3390/clockssleep4040043" TargetMode="External"/><Relationship Id="rId8" Type="http://schemas.openxmlformats.org/officeDocument/2006/relationships/image" Target="media/image1.jpeg"/><Relationship Id="rId51" Type="http://schemas.openxmlformats.org/officeDocument/2006/relationships/hyperlink" Target="https://doi.org/10.1192/bjpo.bp.116.004390" TargetMode="External"/><Relationship Id="rId3" Type="http://schemas.microsoft.com/office/2007/relationships/stylesWithEffects" Target="stylesWithEffects.xml"/><Relationship Id="rId12" Type="http://schemas.openxmlformats.org/officeDocument/2006/relationships/hyperlink" Target="https://doi.org/10.61336/cpdcb/2006-01-07" TargetMode="External"/><Relationship Id="rId17" Type="http://schemas.openxmlformats.org/officeDocument/2006/relationships/hyperlink" Target="https://doi.org/10.1016/j.sleep.2024.06.016" TargetMode="External"/><Relationship Id="rId25" Type="http://schemas.openxmlformats.org/officeDocument/2006/relationships/hyperlink" Target="https://doi.org/10.1016/B978-0-12-813014-8.00001-9" TargetMode="External"/><Relationship Id="rId33" Type="http://schemas.openxmlformats.org/officeDocument/2006/relationships/hyperlink" Target="https://doi.org/10.1177/16094069231205789" TargetMode="External"/><Relationship Id="rId38" Type="http://schemas.openxmlformats.org/officeDocument/2006/relationships/hyperlink" Target="https://doi.org/10.3390/ctn7040035" TargetMode="External"/><Relationship Id="rId46" Type="http://schemas.openxmlformats.org/officeDocument/2006/relationships/hyperlink" Target="https://doi.org/10.1016/j.ijsu.2021.105918" TargetMode="External"/><Relationship Id="rId59" Type="http://schemas.openxmlformats.org/officeDocument/2006/relationships/hyperlink" Target="https://www.thelondonclinic.co.uk/services/conditions/sleepwalking" TargetMode="External"/><Relationship Id="rId67" Type="http://schemas.openxmlformats.org/officeDocument/2006/relationships/theme" Target="theme/theme1.xml"/><Relationship Id="rId20" Type="http://schemas.openxmlformats.org/officeDocument/2006/relationships/hyperlink" Target="https://doi.org/10.1210/clinem/dgaf104" TargetMode="External"/><Relationship Id="rId41" Type="http://schemas.openxmlformats.org/officeDocument/2006/relationships/hyperlink" Target="https://doi.org/10.1098/rspb.2024.1222" TargetMode="External"/><Relationship Id="rId54" Type="http://schemas.openxmlformats.org/officeDocument/2006/relationships/hyperlink" Target="https://www.sleepfoundation.org/parasomnias/sleepwalking" TargetMode="External"/><Relationship Id="rId62" Type="http://schemas.openxmlformats.org/officeDocument/2006/relationships/hyperlink" Target="https://www.travelodge.co.uk/press-centre/press-releases/TWO-MILLION-BRITS-NOW-SLEEP-WALK-DUE-STRESS?utm_source=chatgpt.com?utm_source=chatgpt.com"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proquest.com/dissertations-theses/is-this-data-investigating-how-curators-define/docview/3201283584/se-2?accountid=130472" TargetMode="External"/><Relationship Id="rId23" Type="http://schemas.openxmlformats.org/officeDocument/2006/relationships/hyperlink" Target="https://www.griffinot.com/arousal-attention-sensory-processing-adhd-autism/" TargetMode="External"/><Relationship Id="rId28" Type="http://schemas.openxmlformats.org/officeDocument/2006/relationships/hyperlink" Target="https://hdl.handle.net/1842/37318" TargetMode="External"/><Relationship Id="rId36" Type="http://schemas.openxmlformats.org/officeDocument/2006/relationships/hyperlink" Target="https://cks.nice.org.uk/topics/insomna/diagnosis/assessment/" TargetMode="External"/><Relationship Id="rId49" Type="http://schemas.openxmlformats.org/officeDocument/2006/relationships/hyperlink" Target="https://doi.org/10.1192/bjpo.bp.116.004390" TargetMode="External"/><Relationship Id="rId57" Type="http://schemas.openxmlformats.org/officeDocument/2006/relationships/hyperlink" Target="https://doi.org/10.1093/gerona/glac104" TargetMode="External"/><Relationship Id="rId10" Type="http://schemas.openxmlformats.org/officeDocument/2006/relationships/image" Target="media/image3.jpeg"/><Relationship Id="rId31" Type="http://schemas.openxmlformats.org/officeDocument/2006/relationships/hyperlink" Target="https://www.mayoclinic.org/diseases-conditions/sleepwalking/symptoms-causes/syc-20353506" TargetMode="External"/><Relationship Id="rId44" Type="http://schemas.openxmlformats.org/officeDocument/2006/relationships/hyperlink" Target="https://doi.org/10.5664/jcsm.5946" TargetMode="External"/><Relationship Id="rId52" Type="http://schemas.openxmlformats.org/officeDocument/2006/relationships/hyperlink" Target="https://www.proquest.com/scholarly-journals/prevalence-sleepwalking-systematic-review-meta/docview/1838211611/se-2?accountid=130472" TargetMode="External"/><Relationship Id="rId60" Type="http://schemas.openxmlformats.org/officeDocument/2006/relationships/hyperlink" Target="https://reflection.ed.ac.uk/reflectors-toolkit/self-awareness/strengths-weaknesses"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61336/cpdcb/2006-01-07" TargetMode="External"/><Relationship Id="rId18" Type="http://schemas.openxmlformats.org/officeDocument/2006/relationships/hyperlink" Target="https://casp-uk.net/casp-tools-checklists/" TargetMode="External"/><Relationship Id="rId39" Type="http://schemas.openxmlformats.org/officeDocument/2006/relationships/hyperlink" Target="https://doi.org/10.4324/978131558634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3624</TotalTime>
  <Pages>47</Pages>
  <Words>14633</Words>
  <Characters>83410</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97848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Rehana Intisar</cp:lastModifiedBy>
  <cp:revision>557</cp:revision>
  <dcterms:created xsi:type="dcterms:W3CDTF">2025-11-29T14:42:00Z</dcterms:created>
  <dcterms:modified xsi:type="dcterms:W3CDTF">2025-12-16T00:57:00Z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