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DFA2588" w:rsidP="0DFA2588" w:rsidRDefault="0DFA2588" w14:paraId="301FDA87" w14:textId="2B24DD40">
      <w:pPr>
        <w:pStyle w:val="Normal"/>
        <w:rPr>
          <w:rFonts w:ascii="Ebrima"/>
          <w:b w:val="0"/>
          <w:bCs w:val="0"/>
          <w:i w:val="1"/>
          <w:iCs w:val="1"/>
          <w:color w:val="000000" w:themeColor="text1" w:themeTint="FF" w:themeShade="FF"/>
          <w:sz w:val="24"/>
          <w:szCs w:val="24"/>
          <w:u w:val="none"/>
        </w:rPr>
      </w:pPr>
    </w:p>
    <w:p w:rsidR="0DFA2588" w:rsidP="0DFA2588" w:rsidRDefault="0DFA2588" w14:paraId="0A59FE89" w14:textId="5CBE46D8">
      <w:pPr>
        <w:pStyle w:val="Title"/>
      </w:pPr>
    </w:p>
    <w:p w:rsidR="0DFA2588" w:rsidP="0DFA2588" w:rsidRDefault="0DFA2588" w14:paraId="0EC5C57A" w14:textId="71F48C94">
      <w:pPr>
        <w:pStyle w:val="Title"/>
      </w:pPr>
    </w:p>
    <w:p xmlns:wp14="http://schemas.microsoft.com/office/word/2010/wordml" w:rsidP="0DFA2588" w14:paraId="5E5787A5" wp14:textId="63855E0C">
      <w:pPr>
        <w:pStyle w:val="Title"/>
        <w:rPr>
          <w:rFonts w:ascii="Magneto" w:hAnsi="" w:eastAsia="" w:cs=""/>
          <w:b w:val="1"/>
          <w:bCs w:val="1"/>
          <w:i w:val="0"/>
          <w:iCs w:val="0"/>
          <w:color w:val="21406A"/>
          <w:sz w:val="80"/>
          <w:szCs w:val="80"/>
          <w:u w:val="none"/>
        </w:rPr>
      </w:pPr>
      <w:bookmarkStart w:name="_GoBack" w:id="0"/>
      <w:bookmarkEnd w:id="0"/>
      <w:r w:rsidR="0DFA2588">
        <w:rPr/>
        <w:t xml:space="preserve"> Annotated Bibliography</w:t>
      </w:r>
    </w:p>
    <w:p w:rsidR="0DFA2588" w:rsidP="0DFA2588" w:rsidRDefault="0DFA2588" w14:paraId="6A12D216" w14:textId="3EEE75D0">
      <w:pPr>
        <w:pStyle w:val="Normal"/>
        <w:rPr>
          <w:rFonts w:ascii="Calibri" w:hAnsi="Calibri" w:eastAsia="Calibri" w:cs="Calibri" w:asciiTheme="minorAscii" w:hAnsiTheme="minorAscii" w:eastAsiaTheme="minorAscii" w:cstheme="minorAscii"/>
          <w:b w:val="1"/>
          <w:bCs w:val="1"/>
          <w:i w:val="1"/>
          <w:iCs w:val="1"/>
          <w:sz w:val="32"/>
          <w:szCs w:val="32"/>
        </w:rPr>
      </w:pPr>
      <w:r w:rsidRPr="0DFA2588" w:rsidR="0DFA2588">
        <w:rPr>
          <w:rFonts w:ascii="Calibri" w:hAnsi="Calibri" w:eastAsia="Calibri" w:cs="Calibri" w:asciiTheme="minorAscii" w:hAnsiTheme="minorAscii" w:eastAsiaTheme="minorAscii" w:cstheme="minorAscii"/>
          <w:b w:val="1"/>
          <w:bCs w:val="1"/>
          <w:i w:val="1"/>
          <w:iCs w:val="1"/>
          <w:sz w:val="32"/>
          <w:szCs w:val="32"/>
        </w:rPr>
        <w:t>Why is psychology important when working as a Social Worker?</w:t>
      </w:r>
      <w:r w:rsidRPr="0DFA2588" w:rsidR="0DFA2588">
        <w:rPr>
          <w:rFonts w:ascii="Calibri" w:hAnsi="Calibri" w:eastAsia="Calibri" w:cs="Calibri" w:asciiTheme="minorAscii" w:hAnsiTheme="minorAscii" w:eastAsiaTheme="minorAscii" w:cstheme="minorAscii"/>
          <w:b w:val="1"/>
          <w:bCs w:val="1"/>
          <w:i w:val="1"/>
          <w:iCs w:val="1"/>
          <w:sz w:val="32"/>
          <w:szCs w:val="32"/>
        </w:rPr>
        <w:t xml:space="preserve"> </w:t>
      </w:r>
    </w:p>
    <w:p w:rsidR="0DFA2588" w:rsidP="0DFA2588" w:rsidRDefault="0DFA2588" w14:paraId="290B75AD" w14:textId="5CA318FA">
      <w:pPr>
        <w:pStyle w:val="Normal"/>
        <w:bidi w:val="0"/>
        <w:rPr>
          <w:rFonts w:ascii="Ebrima" w:hAnsi="Calibri" w:eastAsia="Calibri" w:cs="Calibri"/>
          <w:b w:val="0"/>
          <w:bCs w:val="0"/>
          <w:i w:val="1"/>
          <w:iCs w:val="1"/>
          <w:color w:val="000000" w:themeColor="text1" w:themeTint="FF" w:themeShade="FF"/>
          <w:sz w:val="24"/>
          <w:szCs w:val="24"/>
          <w:u w:val="none"/>
        </w:rPr>
      </w:pPr>
      <w:r w:rsidRPr="0DFA2588" w:rsidR="0DFA2588">
        <w:rPr>
          <w:i w:val="1"/>
          <w:iCs w:val="1"/>
        </w:rPr>
        <w:t xml:space="preserve">By Nadejda </w:t>
      </w:r>
      <w:r w:rsidRPr="0DFA2588" w:rsidR="0DFA2588">
        <w:rPr>
          <w:i w:val="1"/>
          <w:iCs w:val="1"/>
        </w:rPr>
        <w:t>Iachimovschi</w:t>
      </w:r>
    </w:p>
    <w:p w:rsidR="0DFA2588" w:rsidP="0DFA2588" w:rsidRDefault="0DFA2588" w14:paraId="40CE0A10" w14:textId="68826740">
      <w:pPr>
        <w:pStyle w:val="Normal"/>
        <w:rPr>
          <w:rFonts w:ascii="Ebrima"/>
          <w:b w:val="0"/>
          <w:bCs w:val="0"/>
          <w:i w:val="0"/>
          <w:iCs w:val="0"/>
          <w:color w:val="000000" w:themeColor="text1" w:themeTint="FF" w:themeShade="FF"/>
          <w:sz w:val="24"/>
          <w:szCs w:val="24"/>
          <w:u w:val="none"/>
        </w:rPr>
      </w:pPr>
    </w:p>
    <w:p w:rsidR="0DFA2588" w:rsidP="0DFA2588" w:rsidRDefault="0DFA2588" w14:paraId="5654A67E" w14:textId="71F66CEE">
      <w:pPr>
        <w:pStyle w:val="Normal"/>
        <w:rPr>
          <w:rFonts w:ascii="Ebrima"/>
          <w:b w:val="0"/>
          <w:bCs w:val="0"/>
          <w:i w:val="0"/>
          <w:iCs w:val="0"/>
          <w:color w:val="000000" w:themeColor="text1" w:themeTint="FF" w:themeShade="FF"/>
          <w:sz w:val="24"/>
          <w:szCs w:val="24"/>
          <w:u w:val="none"/>
        </w:rPr>
      </w:pPr>
    </w:p>
    <w:p w:rsidR="0DFA2588" w:rsidP="0DFA2588" w:rsidRDefault="0DFA2588" w14:paraId="687B6045" w14:textId="112336B7">
      <w:pPr>
        <w:pStyle w:val="Normal"/>
        <w:rPr>
          <w:rFonts w:ascii="Ebrima"/>
          <w:b w:val="0"/>
          <w:bCs w:val="0"/>
          <w:i w:val="0"/>
          <w:iCs w:val="0"/>
          <w:color w:val="000000" w:themeColor="text1" w:themeTint="FF" w:themeShade="FF"/>
          <w:sz w:val="24"/>
          <w:szCs w:val="24"/>
          <w:u w:val="none"/>
        </w:rPr>
      </w:pPr>
    </w:p>
    <w:p w:rsidR="0DFA2588" w:rsidP="0DFA2588" w:rsidRDefault="0DFA2588" w14:paraId="55DAB93B" w14:textId="5071C2F4">
      <w:pPr>
        <w:pStyle w:val="Normal"/>
        <w:rPr>
          <w:rFonts w:ascii="Ebrima"/>
          <w:b w:val="0"/>
          <w:bCs w:val="0"/>
          <w:i w:val="0"/>
          <w:iCs w:val="0"/>
          <w:color w:val="000000" w:themeColor="text1" w:themeTint="FF" w:themeShade="FF"/>
          <w:sz w:val="24"/>
          <w:szCs w:val="24"/>
          <w:u w:val="none"/>
        </w:rPr>
      </w:pPr>
    </w:p>
    <w:p w:rsidR="0DFA2588" w:rsidP="0DFA2588" w:rsidRDefault="0DFA2588" w14:paraId="3FC3F42A" w14:textId="6FF4841A">
      <w:pPr>
        <w:pStyle w:val="Normal"/>
        <w:rPr>
          <w:rFonts w:ascii="Ebrima"/>
          <w:b w:val="0"/>
          <w:bCs w:val="0"/>
          <w:i w:val="0"/>
          <w:iCs w:val="0"/>
          <w:color w:val="000000" w:themeColor="text1" w:themeTint="FF" w:themeShade="FF"/>
          <w:sz w:val="24"/>
          <w:szCs w:val="24"/>
          <w:u w:val="none"/>
        </w:rPr>
      </w:pPr>
    </w:p>
    <w:p w:rsidR="0DFA2588" w:rsidP="0DFA2588" w:rsidRDefault="0DFA2588" w14:paraId="770F6531" w14:textId="7C646A24">
      <w:pPr>
        <w:pStyle w:val="Normal"/>
        <w:rPr>
          <w:rFonts w:ascii="Ebrima"/>
          <w:b w:val="0"/>
          <w:bCs w:val="0"/>
          <w:i w:val="0"/>
          <w:iCs w:val="0"/>
          <w:color w:val="000000" w:themeColor="text1" w:themeTint="FF" w:themeShade="FF"/>
          <w:sz w:val="24"/>
          <w:szCs w:val="24"/>
          <w:u w:val="none"/>
        </w:rPr>
      </w:pPr>
    </w:p>
    <w:p w:rsidR="0DFA2588" w:rsidP="0DFA2588" w:rsidRDefault="0DFA2588" w14:paraId="141CB13C" w14:textId="3A06B4C1">
      <w:pPr>
        <w:pStyle w:val="Normal"/>
        <w:rPr>
          <w:rFonts w:ascii="Ebrima"/>
          <w:b w:val="0"/>
          <w:bCs w:val="0"/>
          <w:i w:val="0"/>
          <w:iCs w:val="0"/>
          <w:color w:val="000000" w:themeColor="text1" w:themeTint="FF" w:themeShade="FF"/>
          <w:sz w:val="24"/>
          <w:szCs w:val="24"/>
          <w:u w:val="none"/>
        </w:rPr>
      </w:pPr>
      <w:r w:rsidRPr="0DFA2588" w:rsidR="0DFA2588">
        <w:rPr>
          <w:rFonts w:ascii="Ebrima"/>
          <w:b w:val="0"/>
          <w:bCs w:val="0"/>
          <w:i w:val="0"/>
          <w:iCs w:val="0"/>
          <w:color w:val="000000" w:themeColor="text1" w:themeTint="FF" w:themeShade="FF"/>
          <w:sz w:val="24"/>
          <w:szCs w:val="24"/>
          <w:u w:val="none"/>
        </w:rPr>
        <w:t xml:space="preserve">Student ID: 2026016 </w:t>
      </w:r>
    </w:p>
    <w:p w:rsidR="0DFA2588" w:rsidP="0DFA2588" w:rsidRDefault="0DFA2588" w14:paraId="308F7FFC" w14:textId="60221D83">
      <w:pPr>
        <w:pStyle w:val="Normal"/>
        <w:rPr>
          <w:rFonts w:ascii="Ebrima"/>
          <w:b w:val="0"/>
          <w:bCs w:val="0"/>
          <w:i w:val="0"/>
          <w:iCs w:val="0"/>
          <w:color w:val="000000" w:themeColor="text1" w:themeTint="FF" w:themeShade="FF"/>
          <w:sz w:val="24"/>
          <w:szCs w:val="24"/>
          <w:u w:val="none"/>
        </w:rPr>
      </w:pPr>
      <w:r w:rsidRPr="0DFA2588" w:rsidR="0DFA2588">
        <w:rPr>
          <w:rFonts w:ascii="Ebrima"/>
          <w:b w:val="0"/>
          <w:bCs w:val="0"/>
          <w:i w:val="0"/>
          <w:iCs w:val="0"/>
          <w:color w:val="000000" w:themeColor="text1" w:themeTint="FF" w:themeShade="FF"/>
          <w:sz w:val="24"/>
          <w:szCs w:val="24"/>
          <w:u w:val="none"/>
        </w:rPr>
        <w:t xml:space="preserve">Module code: BMHP_4003 </w:t>
      </w:r>
    </w:p>
    <w:p w:rsidR="0DFA2588" w:rsidP="0DFA2588" w:rsidRDefault="0DFA2588" w14:paraId="7DEF71F9" w14:textId="668DE05B">
      <w:pPr>
        <w:pStyle w:val="Normal"/>
        <w:rPr>
          <w:rFonts w:ascii="Ebrima"/>
          <w:b w:val="0"/>
          <w:bCs w:val="0"/>
          <w:i w:val="0"/>
          <w:iCs w:val="0"/>
          <w:color w:val="000000" w:themeColor="text1" w:themeTint="FF" w:themeShade="FF"/>
          <w:sz w:val="24"/>
          <w:szCs w:val="24"/>
          <w:u w:val="none"/>
        </w:rPr>
      </w:pPr>
      <w:r w:rsidRPr="0DFA2588" w:rsidR="0DFA2588">
        <w:rPr>
          <w:rFonts w:ascii="Ebrima"/>
          <w:b w:val="0"/>
          <w:bCs w:val="0"/>
          <w:i w:val="0"/>
          <w:iCs w:val="0"/>
          <w:color w:val="000000" w:themeColor="text1" w:themeTint="FF" w:themeShade="FF"/>
          <w:sz w:val="24"/>
          <w:szCs w:val="24"/>
          <w:u w:val="none"/>
        </w:rPr>
        <w:t>Assignment: Task2</w:t>
      </w:r>
    </w:p>
    <w:p w:rsidR="0DFA2588" w:rsidP="0DFA2588" w:rsidRDefault="0DFA2588" w14:paraId="73994A10" w14:textId="68D42BC4">
      <w:pPr>
        <w:pStyle w:val="Normal"/>
        <w:rPr>
          <w:rFonts w:ascii="Ebrima"/>
          <w:b w:val="0"/>
          <w:bCs w:val="0"/>
          <w:i w:val="0"/>
          <w:iCs w:val="0"/>
          <w:color w:val="000000" w:themeColor="text1" w:themeTint="FF" w:themeShade="FF"/>
          <w:sz w:val="24"/>
          <w:szCs w:val="24"/>
          <w:u w:val="none"/>
        </w:rPr>
      </w:pPr>
      <w:r w:rsidRPr="0DFA2588" w:rsidR="0DFA2588">
        <w:rPr>
          <w:rFonts w:ascii="Ebrima"/>
          <w:b w:val="0"/>
          <w:bCs w:val="0"/>
          <w:i w:val="0"/>
          <w:iCs w:val="0"/>
          <w:color w:val="000000" w:themeColor="text1" w:themeTint="FF" w:themeShade="FF"/>
          <w:sz w:val="24"/>
          <w:szCs w:val="24"/>
          <w:u w:val="none"/>
        </w:rPr>
        <w:t>Lecturer’s name: Muhammad Hossain</w:t>
      </w:r>
    </w:p>
    <w:p w:rsidR="0DFA2588" w:rsidP="0DFA2588" w:rsidRDefault="0DFA2588" w14:paraId="640E53F8" w14:textId="3C8C8849">
      <w:pPr>
        <w:pStyle w:val="Normal"/>
        <w:rPr>
          <w:rFonts w:ascii="Ebrima"/>
          <w:b w:val="0"/>
          <w:bCs w:val="0"/>
          <w:i w:val="0"/>
          <w:iCs w:val="0"/>
          <w:color w:val="000000" w:themeColor="text1" w:themeTint="FF" w:themeShade="FF"/>
          <w:sz w:val="24"/>
          <w:szCs w:val="24"/>
          <w:u w:val="none"/>
        </w:rPr>
      </w:pPr>
    </w:p>
    <w:p w:rsidR="0DFA2588" w:rsidP="0DFA2588" w:rsidRDefault="0DFA2588" w14:paraId="625B5619" w14:textId="54E591BE">
      <w:pPr>
        <w:pStyle w:val="Normal"/>
        <w:rPr>
          <w:rFonts w:ascii="Ebrima"/>
          <w:b w:val="0"/>
          <w:bCs w:val="0"/>
          <w:i w:val="0"/>
          <w:iCs w:val="0"/>
          <w:color w:val="000000" w:themeColor="text1" w:themeTint="FF" w:themeShade="FF"/>
          <w:sz w:val="24"/>
          <w:szCs w:val="24"/>
          <w:u w:val="none"/>
        </w:rPr>
      </w:pPr>
    </w:p>
    <w:p w:rsidR="0DFA2588" w:rsidP="0DFA2588" w:rsidRDefault="0DFA2588" w14:paraId="06CD4C48" w14:textId="780288F1">
      <w:pPr>
        <w:pStyle w:val="Normal"/>
        <w:rPr>
          <w:rFonts w:ascii="Ebrima"/>
          <w:b w:val="0"/>
          <w:bCs w:val="0"/>
          <w:i w:val="0"/>
          <w:iCs w:val="0"/>
          <w:color w:val="000000" w:themeColor="text1" w:themeTint="FF" w:themeShade="FF"/>
          <w:sz w:val="24"/>
          <w:szCs w:val="24"/>
          <w:u w:val="none"/>
        </w:rPr>
      </w:pPr>
    </w:p>
    <w:p w:rsidR="0DFA2588" w:rsidP="0DFA2588" w:rsidRDefault="0DFA2588" w14:paraId="74CA9D0F" w14:textId="31357DB4">
      <w:pPr>
        <w:pStyle w:val="Normal"/>
        <w:rPr>
          <w:rFonts w:ascii="Ebrima"/>
          <w:b w:val="0"/>
          <w:bCs w:val="0"/>
          <w:i w:val="0"/>
          <w:iCs w:val="0"/>
          <w:color w:val="000000" w:themeColor="text1" w:themeTint="FF" w:themeShade="FF"/>
          <w:sz w:val="24"/>
          <w:szCs w:val="24"/>
          <w:u w:val="none"/>
        </w:rPr>
      </w:pPr>
    </w:p>
    <w:p w:rsidR="0DFA2588" w:rsidP="0DFA2588" w:rsidRDefault="0DFA2588" w14:paraId="5B90B772" w14:textId="717AC8F6">
      <w:pPr>
        <w:pStyle w:val="Normal"/>
        <w:rPr>
          <w:rFonts w:ascii="Ebrima"/>
          <w:b w:val="0"/>
          <w:bCs w:val="0"/>
          <w:i w:val="0"/>
          <w:iCs w:val="0"/>
          <w:color w:val="000000" w:themeColor="text1" w:themeTint="FF" w:themeShade="FF"/>
          <w:sz w:val="24"/>
          <w:szCs w:val="24"/>
          <w:u w:val="none"/>
        </w:rPr>
      </w:pPr>
    </w:p>
    <w:p w:rsidR="0DFA2588" w:rsidP="0DFA2588" w:rsidRDefault="0DFA2588" w14:paraId="2A69B244" w14:textId="1A85FB3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Knight, Z.G. (2016) </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A proposed model of psychodynamic psychotherapy linked to Erik Erikson’s eight stages of psychosocial development</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pp. 1051.</w:t>
      </w:r>
    </w:p>
    <w:p w:rsidR="0DFA2588" w:rsidP="0DFA2588" w:rsidRDefault="0DFA2588" w14:paraId="0CA9FF35" w14:textId="78910A8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This article examines the model of psychodynamic psychotherapy linked to Erik Erikson's eight stages of psychosocial development.</w:t>
      </w:r>
    </w:p>
    <w:p w:rsidR="0DFA2588" w:rsidP="0DFA2588" w:rsidRDefault="0DFA2588" w14:paraId="1BC91AF4" w14:textId="0B3515B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The author has an interesting theory about the connection of eight stages of psychosocial development with psychodynamic psychotherapy. Although this article is not intended directly for social workers, it is a good source for a better understanding of Erik Erikson's theory. The author described how psychosocial development theory can be implemented in psychodynamic psychotherapy. The conclusions of the study were made not only on theories but also on practical studies that </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demonstrated</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the effectiveness of the psychological development of therapists in the service of their clients.</w:t>
      </w:r>
    </w:p>
    <w:p w:rsidR="0DFA2588" w:rsidP="0DFA2588" w:rsidRDefault="0DFA2588" w14:paraId="6EED73A6" w14:textId="17B45BA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The author managed to be credible and to show his point of view. The research was done with the help of the National Research Foundation and all references were </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submitted</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by the author.</w:t>
      </w:r>
    </w:p>
    <w:p w:rsidR="0DFA2588" w:rsidP="0DFA2588" w:rsidRDefault="0DFA2588" w14:paraId="24681AB3" w14:textId="2047A84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The article was written in a professional manner and the parallel patterns between Erikson's eight stages of psychosocial development and the eight-stage model of psychodynamic psychotherapy helped the reader to better understand the author's point of view.</w:t>
      </w:r>
    </w:p>
    <w:p w:rsidR="0DFA2588" w:rsidP="0DFA2588" w:rsidRDefault="0DFA2588" w14:paraId="046AC743" w14:textId="2126C8C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National Health Service (2022) </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Social Worker</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Available at:</w:t>
      </w:r>
      <w:hyperlink r:id="R7ee7e34a4f834dfd">
        <w:r w:rsidRPr="0DFA2588" w:rsidR="0DFA2588">
          <w:rPr>
            <w:rStyle w:val="Hyperlink"/>
            <w:rFonts w:ascii="Arial" w:hAnsi="Arial" w:eastAsia="Arial" w:cs="Arial"/>
            <w:b w:val="0"/>
            <w:bCs w:val="0"/>
            <w:i w:val="0"/>
            <w:iCs w:val="0"/>
            <w:caps w:val="0"/>
            <w:smallCaps w:val="0"/>
            <w:strike w:val="0"/>
            <w:dstrike w:val="0"/>
            <w:noProof w:val="0"/>
            <w:sz w:val="22"/>
            <w:szCs w:val="22"/>
            <w:lang w:val="en-US"/>
          </w:rPr>
          <w:t>Social worker | Health Careers</w:t>
        </w:r>
      </w:hyperlink>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18/02/2022)</w:t>
      </w:r>
    </w:p>
    <w:p w:rsidR="0DFA2588" w:rsidP="0DFA2588" w:rsidRDefault="0DFA2588" w14:paraId="2FD31B99" w14:textId="4935252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This article examines social worker job.The Author describes the working life, where and with whom a social worker will work and entry requirements to work in this profession. This article will be remarkably effective to understand who the clients are, what the work of a social worker consists of what are the qualifications of a social worker and what steps are necessary to follow to be able to work in this field.</w:t>
      </w:r>
    </w:p>
    <w:p w:rsidR="0DFA2588" w:rsidP="0DFA2588" w:rsidRDefault="0DFA2588" w14:paraId="26EDE22F" w14:textId="0CC9E9E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The author published the article on the National Health Service (NHS) site in Great Britain, a comprehensive public health service under government administration, to make the article credible.</w:t>
      </w:r>
    </w:p>
    <w:p w:rsidR="0DFA2588" w:rsidP="0DFA2588" w:rsidRDefault="0DFA2588" w14:paraId="7B7E04FC" w14:textId="190B6A5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The data and content of this article are provided by NHS Digital.</w:t>
      </w:r>
    </w:p>
    <w:p w:rsidR="0DFA2588" w:rsidP="0DFA2588" w:rsidRDefault="0DFA2588" w14:paraId="6D935538" w14:textId="1695DF1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The article was written in a professional manner and easily assimilated by the reader.</w:t>
      </w:r>
    </w:p>
    <w:p w:rsidR="0DFA2588" w:rsidP="0DFA2588" w:rsidRDefault="0DFA2588" w14:paraId="2DE1F21B" w14:textId="676FE0E7">
      <w:pPr>
        <w:pStyle w:val="Normal"/>
        <w:spacing w:after="160" w:line="360" w:lineRule="auto"/>
        <w:jc w:val="both"/>
        <w:rPr>
          <w:rFonts w:ascii="Ebrima" w:hAnsi="Arial" w:eastAsia="Arial" w:cs="Arial"/>
          <w:b w:val="0"/>
          <w:bCs w:val="0"/>
          <w:i w:val="0"/>
          <w:iCs w:val="0"/>
          <w:caps w:val="0"/>
          <w:smallCaps w:val="0"/>
          <w:noProof w:val="0"/>
          <w:color w:val="000000" w:themeColor="text1" w:themeTint="FF" w:themeShade="FF"/>
          <w:sz w:val="24"/>
          <w:szCs w:val="24"/>
          <w:u w:val="none"/>
          <w:lang w:val="en-US"/>
        </w:rPr>
      </w:pPr>
    </w:p>
    <w:p w:rsidR="0DFA2588" w:rsidP="0DFA2588" w:rsidRDefault="0DFA2588" w14:paraId="5878DE65" w14:textId="3C68CA6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DFA2588" w:rsidP="0DFA2588" w:rsidRDefault="0DFA2588" w14:paraId="7A653ED2" w14:textId="27C7460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Online MSW Programs (2020</w:t>
      </w:r>
      <w:proofErr w:type="gramStart"/>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Introduction</w:t>
      </w:r>
      <w:proofErr w:type="gramEnd"/>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 xml:space="preserve"> to Psychosocial Development Theory in Social Work.</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d8aa06a5d29940f8">
        <w:r w:rsidRPr="0DFA2588" w:rsidR="0DFA2588">
          <w:rPr>
            <w:rStyle w:val="Hyperlink"/>
            <w:rFonts w:ascii="Arial" w:hAnsi="Arial" w:eastAsia="Arial" w:cs="Arial"/>
            <w:b w:val="0"/>
            <w:bCs w:val="0"/>
            <w:i w:val="0"/>
            <w:iCs w:val="0"/>
            <w:caps w:val="0"/>
            <w:smallCaps w:val="0"/>
            <w:strike w:val="0"/>
            <w:dstrike w:val="0"/>
            <w:noProof w:val="0"/>
            <w:sz w:val="22"/>
            <w:szCs w:val="22"/>
            <w:lang w:val="en-US"/>
          </w:rPr>
          <w:t>What is Psychosocial Development Theory? - Social Work Theories &amp; Approaches (onlinemswprograms.com)</w:t>
        </w:r>
      </w:hyperlink>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19/02/22)</w:t>
      </w:r>
    </w:p>
    <w:p w:rsidR="0DFA2588" w:rsidP="0DFA2588" w:rsidRDefault="0DFA2588" w14:paraId="2FBFD2E2" w14:textId="460FF91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This article examines the Theory of Psychosocial Development in Social Work.</w:t>
      </w:r>
    </w:p>
    <w:p w:rsidR="0DFA2588" w:rsidP="0DFA2588" w:rsidRDefault="0DFA2588" w14:paraId="2622740C" w14:textId="4231860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The Author research focuses on psychological theories and their role in social work. This article focuses on Erik Erikson’s 8 stages of psychosocial development. The author described how it is implemented in the social worker profession, what are its strengths and weaknesses but also by whom it is criticized. However, the author wanted to mention that the theory is best suited to other relevant social work theories and practices. This assertion is based on the many </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research</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and studies done by Erik Erikson over the years, and although they have been found minus this theory, no one has been able to prove to date that it is a wrong theory.</w:t>
      </w:r>
    </w:p>
    <w:p w:rsidR="0DFA2588" w:rsidP="0DFA2588" w:rsidRDefault="0DFA2588" w14:paraId="15EFB09C" w14:textId="14425E7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The author used books and reference articles to </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author</w:t>
      </w: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the article.</w:t>
      </w:r>
    </w:p>
    <w:p w:rsidR="0DFA2588" w:rsidP="0DFA2588" w:rsidRDefault="0DFA2588" w14:paraId="46B3C622" w14:textId="3FC2823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The author managed to give credibility to the article through the mentioned sources and thus made the article was written in a professional manner and easily assimilated by the reader.</w:t>
      </w:r>
    </w:p>
    <w:p w:rsidR="0DFA2588" w:rsidP="0DFA2588" w:rsidRDefault="0DFA2588" w14:paraId="5D24B6E2" w14:textId="584A16B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0DFA2588" w:rsidP="0DFA2588" w:rsidRDefault="0DFA2588" w14:paraId="2196430E" w14:textId="7BB7189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Online MSW Programs (2020)</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6 Important Theories in Social Work.</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c95c568acbdd4560">
        <w:r w:rsidRPr="0DFA2588" w:rsidR="0DFA2588">
          <w:rPr>
            <w:rStyle w:val="Hyperlink"/>
            <w:rFonts w:ascii="Arial" w:hAnsi="Arial" w:eastAsia="Arial" w:cs="Arial"/>
            <w:noProof w:val="0"/>
            <w:sz w:val="22"/>
            <w:szCs w:val="22"/>
            <w:lang w:val="en-US"/>
          </w:rPr>
          <w:t>6 Important Theories in Social Work &amp; 6 Practice Models (onlinemswprograms.com)</w:t>
        </w:r>
      </w:hyperlink>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19/02/22</w:t>
      </w:r>
    </w:p>
    <w:p w:rsidR="0DFA2588" w:rsidP="0DFA2588" w:rsidRDefault="0DFA2588" w14:paraId="43F3CA05" w14:textId="3F65E19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This article examines 6 of the most important psychological theories in the author's opinion. The author's research focuses on psychological theories and their role in social work. This article mentions how psychological theories are implemented in the social worker profession and how these theories and practical models can help social workers to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provide</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quality services. Theories are supported by well-known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researchers</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in this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field</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such as: Journal of Evidence-Based Social Work, Journal of Social Work Practice, Clinical Social Work Journal etc., also in the article the author used for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research</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and books like: An Introduction to Applying Social Work Theories and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Methods, Modern</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Social Work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Theory, An</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Introduction to Applying Social Work Theories and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Methods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etc. The author managed to give credibility to the article through the mentioned sources and thus made the article was written in a professional manner and easily assimilated by the reader.</w:t>
      </w:r>
    </w:p>
    <w:p w:rsidR="0DFA2588" w:rsidP="0DFA2588" w:rsidRDefault="0DFA2588" w14:paraId="5696CE6E" w14:textId="49E4288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0DFA2588" w:rsidP="0DFA2588" w:rsidRDefault="0DFA2588" w14:paraId="28E30B33" w14:textId="6D20B4E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DFA2588" w:rsidP="0DFA2588" w:rsidRDefault="0DFA2588" w14:paraId="35D9BC68" w14:textId="0FA18F3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DFA2588" w:rsidP="0DFA2588" w:rsidRDefault="0DFA2588" w14:paraId="58AB9A7C" w14:textId="6668EE5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DFA2588" w:rsidP="0DFA2588" w:rsidRDefault="0DFA2588" w14:paraId="146B3D04" w14:textId="79B7BAE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Sawant, P.V. (2019) Psychology and Social Work, Think India Journal vol-22, pp. 162-165.</w:t>
      </w:r>
    </w:p>
    <w:p w:rsidR="0DFA2588" w:rsidP="0DFA2588" w:rsidRDefault="0DFA2588" w14:paraId="3E8C9A14" w14:textId="0E5C2B88">
      <w:pPr>
        <w:pStyle w:val="Normal"/>
        <w:spacing w:line="360" w:lineRule="auto"/>
        <w:jc w:val="both"/>
        <w:rPr>
          <w:rFonts w:ascii="Arial" w:hAnsi="Arial" w:eastAsia="Arial" w:cs="Arial"/>
          <w:b w:val="0"/>
          <w:bCs w:val="0"/>
          <w:i w:val="0"/>
          <w:iCs w:val="0"/>
          <w:color w:val="000000" w:themeColor="text1" w:themeTint="FF" w:themeShade="FF"/>
          <w:sz w:val="22"/>
          <w:szCs w:val="22"/>
          <w:u w:val="none"/>
        </w:rPr>
      </w:pPr>
      <w:r w:rsidRPr="0DFA2588" w:rsidR="0DFA2588">
        <w:rPr>
          <w:rFonts w:ascii="Arial" w:hAnsi="Arial" w:eastAsia="Arial" w:cs="Arial"/>
          <w:b w:val="0"/>
          <w:bCs w:val="0"/>
          <w:i w:val="0"/>
          <w:iCs w:val="0"/>
          <w:color w:val="000000" w:themeColor="text1" w:themeTint="FF" w:themeShade="FF"/>
          <w:sz w:val="22"/>
          <w:szCs w:val="22"/>
          <w:u w:val="none"/>
        </w:rPr>
        <w:t xml:space="preserve">This article examines Psychology and Social Work. the </w:t>
      </w:r>
      <w:r w:rsidRPr="0DFA2588" w:rsidR="0DFA2588">
        <w:rPr>
          <w:rFonts w:ascii="Arial" w:hAnsi="Arial" w:eastAsia="Arial" w:cs="Arial"/>
          <w:b w:val="0"/>
          <w:bCs w:val="0"/>
          <w:i w:val="0"/>
          <w:iCs w:val="0"/>
          <w:color w:val="000000" w:themeColor="text1" w:themeTint="FF" w:themeShade="FF"/>
          <w:sz w:val="22"/>
          <w:szCs w:val="22"/>
          <w:u w:val="none"/>
        </w:rPr>
        <w:t>author's</w:t>
      </w:r>
      <w:r w:rsidRPr="0DFA2588" w:rsidR="0DFA2588">
        <w:rPr>
          <w:rFonts w:ascii="Arial" w:hAnsi="Arial" w:eastAsia="Arial" w:cs="Arial"/>
          <w:b w:val="0"/>
          <w:bCs w:val="0"/>
          <w:i w:val="0"/>
          <w:iCs w:val="0"/>
          <w:color w:val="000000" w:themeColor="text1" w:themeTint="FF" w:themeShade="FF"/>
          <w:sz w:val="22"/>
          <w:szCs w:val="22"/>
          <w:u w:val="none"/>
        </w:rPr>
        <w:t xml:space="preserve"> purpose is to show the importance of psychology in the profession of social worker.</w:t>
      </w:r>
    </w:p>
    <w:p w:rsidR="0DFA2588" w:rsidP="0DFA2588" w:rsidRDefault="0DFA2588" w14:paraId="783C1C48" w14:textId="4812BF06">
      <w:pPr>
        <w:pStyle w:val="Normal"/>
        <w:spacing w:line="360" w:lineRule="auto"/>
        <w:jc w:val="both"/>
        <w:rPr>
          <w:rFonts w:ascii="Arial" w:hAnsi="Arial" w:eastAsia="Arial" w:cs="Arial"/>
          <w:b w:val="0"/>
          <w:bCs w:val="0"/>
          <w:i w:val="0"/>
          <w:iCs w:val="0"/>
          <w:color w:val="000000" w:themeColor="text1" w:themeTint="FF" w:themeShade="FF"/>
          <w:sz w:val="22"/>
          <w:szCs w:val="22"/>
          <w:u w:val="none"/>
        </w:rPr>
      </w:pPr>
      <w:proofErr w:type="spellStart"/>
      <w:r w:rsidRPr="0DFA2588" w:rsidR="0DFA2588">
        <w:rPr>
          <w:rFonts w:ascii="Arial" w:hAnsi="Arial" w:eastAsia="Arial" w:cs="Arial"/>
          <w:b w:val="0"/>
          <w:bCs w:val="0"/>
          <w:i w:val="0"/>
          <w:iCs w:val="0"/>
          <w:color w:val="000000" w:themeColor="text1" w:themeTint="FF" w:themeShade="FF"/>
          <w:sz w:val="22"/>
          <w:szCs w:val="22"/>
          <w:u w:val="none"/>
        </w:rPr>
        <w:t>Dr.</w:t>
      </w:r>
      <w:proofErr w:type="spellEnd"/>
      <w:r w:rsidRPr="0DFA2588" w:rsidR="0DFA2588">
        <w:rPr>
          <w:rFonts w:ascii="Arial" w:hAnsi="Arial" w:eastAsia="Arial" w:cs="Arial"/>
          <w:b w:val="0"/>
          <w:bCs w:val="0"/>
          <w:i w:val="0"/>
          <w:iCs w:val="0"/>
          <w:color w:val="000000" w:themeColor="text1" w:themeTint="FF" w:themeShade="FF"/>
          <w:sz w:val="22"/>
          <w:szCs w:val="22"/>
          <w:u w:val="none"/>
        </w:rPr>
        <w:t xml:space="preserve"> Varsha Prakash Sawant's main ideas are about understanding human </w:t>
      </w:r>
      <w:r w:rsidRPr="0DFA2588" w:rsidR="0DFA2588">
        <w:rPr>
          <w:rFonts w:ascii="Arial" w:hAnsi="Arial" w:eastAsia="Arial" w:cs="Arial"/>
          <w:b w:val="0"/>
          <w:bCs w:val="0"/>
          <w:i w:val="0"/>
          <w:iCs w:val="0"/>
          <w:color w:val="000000" w:themeColor="text1" w:themeTint="FF" w:themeShade="FF"/>
          <w:sz w:val="22"/>
          <w:szCs w:val="22"/>
          <w:u w:val="none"/>
        </w:rPr>
        <w:t>behaviour</w:t>
      </w:r>
      <w:r w:rsidRPr="0DFA2588" w:rsidR="0DFA2588">
        <w:rPr>
          <w:rFonts w:ascii="Arial" w:hAnsi="Arial" w:eastAsia="Arial" w:cs="Arial"/>
          <w:b w:val="0"/>
          <w:bCs w:val="0"/>
          <w:i w:val="0"/>
          <w:iCs w:val="0"/>
          <w:color w:val="000000" w:themeColor="text1" w:themeTint="FF" w:themeShade="FF"/>
          <w:sz w:val="22"/>
          <w:szCs w:val="22"/>
          <w:u w:val="none"/>
        </w:rPr>
        <w:t xml:space="preserve"> and how important emotional intelligence is in the social work profession.</w:t>
      </w:r>
    </w:p>
    <w:p w:rsidR="0DFA2588" w:rsidP="0DFA2588" w:rsidRDefault="0DFA2588" w14:paraId="2517CE97" w14:textId="13F5DD61">
      <w:pPr>
        <w:pStyle w:val="Normal"/>
        <w:spacing w:line="360" w:lineRule="auto"/>
        <w:jc w:val="both"/>
        <w:rPr>
          <w:rFonts w:ascii="Arial" w:hAnsi="Arial" w:eastAsia="Arial" w:cs="Arial"/>
          <w:b w:val="0"/>
          <w:bCs w:val="0"/>
          <w:i w:val="0"/>
          <w:iCs w:val="0"/>
          <w:color w:val="000000" w:themeColor="text1" w:themeTint="FF" w:themeShade="FF"/>
          <w:sz w:val="22"/>
          <w:szCs w:val="22"/>
          <w:u w:val="none"/>
        </w:rPr>
      </w:pPr>
      <w:r w:rsidRPr="0DFA2588" w:rsidR="0DFA2588">
        <w:rPr>
          <w:rFonts w:ascii="Arial" w:hAnsi="Arial" w:eastAsia="Arial" w:cs="Arial"/>
          <w:b w:val="0"/>
          <w:bCs w:val="0"/>
          <w:i w:val="0"/>
          <w:iCs w:val="0"/>
          <w:color w:val="000000" w:themeColor="text1" w:themeTint="FF" w:themeShade="FF"/>
          <w:sz w:val="22"/>
          <w:szCs w:val="22"/>
          <w:u w:val="none"/>
        </w:rPr>
        <w:t xml:space="preserve">This article mentions how psychology helps social workers in solving clients' problems but also how psychology helps social workers in overcoming the challenges in this profession. </w:t>
      </w:r>
      <w:proofErr w:type="spellStart"/>
      <w:r w:rsidRPr="0DFA2588" w:rsidR="0DFA2588">
        <w:rPr>
          <w:rFonts w:ascii="Arial" w:hAnsi="Arial" w:eastAsia="Arial" w:cs="Arial"/>
          <w:b w:val="0"/>
          <w:bCs w:val="0"/>
          <w:i w:val="0"/>
          <w:iCs w:val="0"/>
          <w:color w:val="000000" w:themeColor="text1" w:themeTint="FF" w:themeShade="FF"/>
          <w:sz w:val="22"/>
          <w:szCs w:val="22"/>
          <w:u w:val="none"/>
        </w:rPr>
        <w:t>Dr.</w:t>
      </w:r>
      <w:proofErr w:type="spellEnd"/>
      <w:r w:rsidRPr="0DFA2588" w:rsidR="0DFA2588">
        <w:rPr>
          <w:rFonts w:ascii="Arial" w:hAnsi="Arial" w:eastAsia="Arial" w:cs="Arial"/>
          <w:b w:val="0"/>
          <w:bCs w:val="0"/>
          <w:i w:val="0"/>
          <w:iCs w:val="0"/>
          <w:color w:val="000000" w:themeColor="text1" w:themeTint="FF" w:themeShade="FF"/>
          <w:sz w:val="22"/>
          <w:szCs w:val="22"/>
          <w:u w:val="none"/>
        </w:rPr>
        <w:t xml:space="preserve"> Varsha Prakash Sawant mentions several psychological theories that come to the aid of social workers in various situations which strengthens her point of view.</w:t>
      </w:r>
    </w:p>
    <w:p w:rsidR="0DFA2588" w:rsidP="0DFA2588" w:rsidRDefault="0DFA2588" w14:paraId="503A5044" w14:textId="55A2E5AE">
      <w:pPr>
        <w:pStyle w:val="Normal"/>
        <w:spacing w:line="360" w:lineRule="auto"/>
        <w:jc w:val="both"/>
        <w:rPr>
          <w:rFonts w:ascii="Arial" w:hAnsi="Arial" w:eastAsia="Arial" w:cs="Arial"/>
          <w:b w:val="0"/>
          <w:bCs w:val="0"/>
          <w:i w:val="0"/>
          <w:iCs w:val="0"/>
          <w:color w:val="000000" w:themeColor="text1" w:themeTint="FF" w:themeShade="FF"/>
          <w:sz w:val="22"/>
          <w:szCs w:val="22"/>
          <w:u w:val="none"/>
        </w:rPr>
      </w:pPr>
      <w:r w:rsidRPr="0DFA2588" w:rsidR="0DFA2588">
        <w:rPr>
          <w:rFonts w:ascii="Arial" w:hAnsi="Arial" w:eastAsia="Arial" w:cs="Arial"/>
          <w:b w:val="0"/>
          <w:bCs w:val="0"/>
          <w:i w:val="0"/>
          <w:iCs w:val="0"/>
          <w:color w:val="000000" w:themeColor="text1" w:themeTint="FF" w:themeShade="FF"/>
          <w:sz w:val="22"/>
          <w:szCs w:val="22"/>
          <w:u w:val="none"/>
        </w:rPr>
        <w:t>The author managed to give credibility to the article through his profession as a psychologist which attests to an understanding of the subject but also due to the mentioned sources. The article was written in a professional manner and easy to understand for readers.</w:t>
      </w:r>
    </w:p>
    <w:p w:rsidR="0DFA2588" w:rsidP="0DFA2588" w:rsidRDefault="0DFA2588" w14:paraId="196CE94E" w14:textId="2F1A0830">
      <w:pPr>
        <w:pStyle w:val="Normal"/>
        <w:spacing w:line="360" w:lineRule="auto"/>
        <w:jc w:val="both"/>
        <w:rPr>
          <w:rFonts w:ascii="Arial" w:hAnsi="Arial" w:eastAsia="Arial" w:cs="Arial"/>
          <w:b w:val="0"/>
          <w:bCs w:val="0"/>
          <w:i w:val="0"/>
          <w:iCs w:val="0"/>
          <w:color w:val="000000" w:themeColor="text1" w:themeTint="FF" w:themeShade="FF"/>
          <w:sz w:val="22"/>
          <w:szCs w:val="22"/>
          <w:u w:val="none"/>
        </w:rPr>
      </w:pPr>
    </w:p>
    <w:p w:rsidR="0DFA2588" w:rsidP="0DFA2588" w:rsidRDefault="0DFA2588" w14:paraId="04388EF8" w14:textId="70A3F1F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Wilson D.</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(2016)</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DFA2588" w:rsidR="0DFA2588">
        <w:rPr>
          <w:rFonts w:ascii="Arial" w:hAnsi="Arial" w:eastAsia="Arial" w:cs="Arial"/>
          <w:b w:val="0"/>
          <w:bCs w:val="0"/>
          <w:i w:val="1"/>
          <w:iCs w:val="1"/>
          <w:caps w:val="0"/>
          <w:smallCaps w:val="0"/>
          <w:noProof w:val="0"/>
          <w:color w:val="000000" w:themeColor="text1" w:themeTint="FF" w:themeShade="FF"/>
          <w:sz w:val="22"/>
          <w:szCs w:val="22"/>
          <w:lang w:val="en-US"/>
        </w:rPr>
        <w:t>The Lifespan Development Perspective of Erik Erikson and Daniel Levinson</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2930eade6969450e">
        <w:r w:rsidRPr="0DFA2588" w:rsidR="0DFA2588">
          <w:rPr>
            <w:rStyle w:val="Hyperlink"/>
            <w:rFonts w:ascii="Arial" w:hAnsi="Arial" w:eastAsia="Arial" w:cs="Arial"/>
            <w:noProof w:val="0"/>
            <w:sz w:val="22"/>
            <w:szCs w:val="22"/>
            <w:lang w:val="en-US"/>
          </w:rPr>
          <w:t>The Lifespan Development Perspective of Erik Erikson and Daniel Levinson - HubPages</w:t>
        </w:r>
      </w:hyperlink>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(Accessed:19/02/22)</w:t>
      </w:r>
      <w:r w:rsidRPr="0DFA2588" w:rsidR="0DFA25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DFA2588" w:rsidP="0DFA2588" w:rsidRDefault="0DFA2588" w14:paraId="5D1B8A6C" w14:textId="7EE9FD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This article examines the lifespan Development perspective of Erik Erikson and Daniel Levinson. The author emphasizes two theories that represent </w:t>
      </w:r>
      <w:proofErr w:type="spellStart"/>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lifespine</w:t>
      </w:r>
      <w:proofErr w:type="spellEnd"/>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development.</w:t>
      </w:r>
    </w:p>
    <w:p w:rsidR="0DFA2588" w:rsidP="0DFA2588" w:rsidRDefault="0DFA2588" w14:paraId="0E425946" w14:textId="66CEBD8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The author describes Erik Erikson's and Daniel Levinson's Lifespan Development Theory in an analysis of these two, arguing that the influencing factors are both hereditary and environmental.</w:t>
      </w:r>
    </w:p>
    <w:p w:rsidR="0DFA2588" w:rsidP="0DFA2588" w:rsidRDefault="0DFA2588" w14:paraId="3E020A5B" w14:textId="261BCF7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FA2588" w:rsidR="0DFA2588">
        <w:rPr>
          <w:rFonts w:ascii="Arial" w:hAnsi="Arial" w:eastAsia="Arial" w:cs="Arial"/>
          <w:b w:val="0"/>
          <w:bCs w:val="0"/>
          <w:i w:val="0"/>
          <w:iCs w:val="0"/>
          <w:caps w:val="0"/>
          <w:smallCaps w:val="0"/>
          <w:noProof w:val="0"/>
          <w:color w:val="000000" w:themeColor="text1" w:themeTint="FF" w:themeShade="FF"/>
          <w:sz w:val="22"/>
          <w:szCs w:val="22"/>
          <w:u w:val="none"/>
          <w:lang w:val="en-US"/>
        </w:rPr>
        <w:t>The author managed to describe and draw a parallel between these two theories and to make it clear to the reader that the article is not a totally credible source. There is a lack of evidence to support this article, such as the lack of references and the lack of credibility on which the article was posted. The site is one with many advertisements and from the research carried out this is the only article written by the author in the last six years.</w:t>
      </w:r>
    </w:p>
    <w:p w:rsidR="0DFA2588" w:rsidP="0DFA2588" w:rsidRDefault="0DFA2588" w14:paraId="62163D11" w14:textId="7CA17A67">
      <w:pPr>
        <w:pStyle w:val="Normal"/>
        <w:rPr>
          <w:rFonts w:ascii="Ebrima"/>
          <w:b w:val="0"/>
          <w:bCs w:val="0"/>
          <w:i w:val="0"/>
          <w:iCs w:val="0"/>
          <w:color w:val="000000" w:themeColor="text1" w:themeTint="FF" w:themeShade="FF"/>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807393927-723836224 173670025-1555973848 247842170-1911852180 1582794661-1669684748 1779618326-1055815120 688616877-1554192634 1087244816-1753376576 1448388222-1911975150 1752916037-287520439 1440397627-1349632756 1069806634-1878295578 1997497649-2086955556 337424700-973518017 814710780-1612848515 2112844281-1720574043 1939425808-1758735300 1678660600-1015842889 1650152985-1424331198 114117704-2013432049 1959435535-825589172 1536210802-1903872246 711569988-444988221 212467509-2022771334 1989968516-854912932 1637210245-1125801527 80295377-1880561167 610802355-1641408356 74106691-1007701390 203636721-1408978883 802364313-459709492 653124143-214559213 2071856380-420178524 1838372152-378920729 2053455570-1140061466 801100514-1175451933 639792140-1110541827 368029852-339893873 1186186786-1069711923 1562687202-1481250480 563495694-2075596953 1140050437-1063641492 1452723822-1239689354 342572292-2042084069 1049401876-240921480 2017205320-1209188102 622317207-334880097 1345998916-1436738990 426568014-790235184 1478728836-1517086552 1102174146-897031702 15322094-1402402746 1186238210-1464406978 1040321115-1473576139 908988408-1571092340 1083060535-1628291951 1127061422-1589827516 892481270-873044749 1645624593-728638325"/>
  </int:OnDemandWorkflows>
  <int:IntelligenceSettings/>
  <int:Manifest>
    <int:ParagraphRange paragraphId="2053455570" textId="1140061466" start="0" length="90" invalidationStart="0" invalidationLength="90" id="Aql5QbB1"/>
  </int:Manifest>
  <int:Observations>
    <int:Content id="Aql5QbB1">
      <int:extLst>
        <oel:ext uri="426473B9-03D8-482F-96C9-C2C85392BACA">
          <int:SimilarityCritique Version="1" Context="Online MSW Programs (2020) Introduction to Psychosocial Development Theory in Social Work." SourceType="Online" SourceTitle="Theoretical Frameworks in CYC Practice.docx - 1 ..." SourceUrl="https://www.coursehero.com/file/126825736/Theoretical-Frameworks-in-CYC-Practicedocx/" SourceSnippet="Introduction to psychosocial development theory in social work. Online MSW Programs: A Comprehensive Directory of Accredited MSW Degrees. Retrieved January 22, 2022, from -development-theory/ Cherry, K. (2021). How does observational learning actually work? Verywell Mind.">
            <int:Suggestions CitationType="Inline">
              <int:Suggestion CitationStyle="Mla" IsIdentical="0">
                <int:CitationText>(“Theoretical Frameworks in CYC Practice.docx - 1 ...”)</int:CitationText>
              </int:Suggestion>
              <int:Suggestion CitationStyle="Apa" IsIdentical="0">
                <int:CitationText>(“Theoretical Frameworks in CYC Practice.docx - 1 ...”)</int:CitationText>
              </int:Suggestion>
              <int:Suggestion CitationStyle="Chicago" IsIdentical="0">
                <int:CitationText>(“Theoretical Frameworks in CYC Practice.docx - 1 ...”)</int:CitationText>
              </int:Suggestion>
            </int:Suggestions>
            <int:Suggestions CitationType="Full">
              <int:Suggestion CitationStyle="Mla" IsIdentical="0">
                <int:CitationText>&lt;i&gt;Theoretical Frameworks in CYC Practice.docx - 1 ...&lt;/i&gt;, https://www.coursehero.com/file/126825736/Theoretical-Frameworks-in-CYC-Practicedocx/.</int:CitationText>
              </int:Suggestion>
              <int:Suggestion CitationStyle="Apa" IsIdentical="0">
                <int:CitationText>&lt;i&gt;Theoretical Frameworks in CYC Practice.docx - 1 ...&lt;/i&gt;. (n.d.). Retrieved from https://www.coursehero.com/file/126825736/Theoretical-Frameworks-in-CYC-Practicedocx/</int:CitationText>
              </int:Suggestion>
              <int:Suggestion CitationStyle="Chicago" IsIdentical="0">
                <int:CitationText>“Theoretical Frameworks in CYC Practice.docx - 1 ...” n.d., https://www.coursehero.com/file/126825736/Theoretical-Frameworks-in-CYC-Practicedocx/.</int:CitationText>
              </int:Suggestion>
            </int:Suggestion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865E90"/>
    <w:rsid w:val="0C5E5527"/>
    <w:rsid w:val="0CEE2544"/>
    <w:rsid w:val="0DFA2588"/>
    <w:rsid w:val="24855C02"/>
    <w:rsid w:val="27DBDB0A"/>
    <w:rsid w:val="30DA51B6"/>
    <w:rsid w:val="338EFA1E"/>
    <w:rsid w:val="338EFA1E"/>
    <w:rsid w:val="3411F278"/>
    <w:rsid w:val="3411F278"/>
    <w:rsid w:val="3584E8A4"/>
    <w:rsid w:val="365335F9"/>
    <w:rsid w:val="384DD66B"/>
    <w:rsid w:val="397DF61F"/>
    <w:rsid w:val="3A5A4FA7"/>
    <w:rsid w:val="3C695BF2"/>
    <w:rsid w:val="3C695BF2"/>
    <w:rsid w:val="3D99AB1E"/>
    <w:rsid w:val="3E3FF57D"/>
    <w:rsid w:val="3FDBC5DE"/>
    <w:rsid w:val="3FDBC5DE"/>
    <w:rsid w:val="40486812"/>
    <w:rsid w:val="40A79232"/>
    <w:rsid w:val="4177963F"/>
    <w:rsid w:val="41C28598"/>
    <w:rsid w:val="424201CD"/>
    <w:rsid w:val="42F410AA"/>
    <w:rsid w:val="43155C80"/>
    <w:rsid w:val="435E55F9"/>
    <w:rsid w:val="43DDD22E"/>
    <w:rsid w:val="4606AC08"/>
    <w:rsid w:val="4606AC08"/>
    <w:rsid w:val="463C3920"/>
    <w:rsid w:val="47A0D2A7"/>
    <w:rsid w:val="483A519A"/>
    <w:rsid w:val="48865E90"/>
    <w:rsid w:val="4A354C1B"/>
    <w:rsid w:val="4A354C1B"/>
    <w:rsid w:val="4D6CECDD"/>
    <w:rsid w:val="4F538CCF"/>
    <w:rsid w:val="50EF5D30"/>
    <w:rsid w:val="5545A04E"/>
    <w:rsid w:val="5E2E257B"/>
    <w:rsid w:val="63FA3FB1"/>
    <w:rsid w:val="69D48A36"/>
    <w:rsid w:val="69D48A36"/>
    <w:rsid w:val="6B94B9CE"/>
    <w:rsid w:val="729E7F99"/>
    <w:rsid w:val="72E77912"/>
    <w:rsid w:val="743A4FFA"/>
    <w:rsid w:val="743A4FFA"/>
    <w:rsid w:val="75D6205B"/>
    <w:rsid w:val="7771F0BC"/>
    <w:rsid w:val="784C5881"/>
    <w:rsid w:val="784C5881"/>
    <w:rsid w:val="790DC11D"/>
    <w:rsid w:val="7D67942D"/>
    <w:rsid w:val="7F03648E"/>
    <w:rsid w:val="7F03648E"/>
    <w:rsid w:val="7F3C4788"/>
    <w:rsid w:val="7F69CA74"/>
    <w:rsid w:val="7F69CA74"/>
    <w:rsid w:val="7F7950F1"/>
    <w:rsid w:val="7F795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65E90"/>
  <w15:chartTrackingRefBased/>
  <w15:docId w15:val="{347D447E-72A9-4C9D-A92F-61995340C1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DFA2588"/>
    <w:rPr>
      <w:rFonts w:ascii="Ebrima"/>
      <w:b w:val="0"/>
      <w:bCs w:val="0"/>
      <w:i w:val="0"/>
      <w:iCs w:val="0"/>
      <w:color w:val="000000" w:themeColor="text1" w:themeTint="FF" w:themeShade="FF"/>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DFA2588"/>
    <w:rPr>
      <w:rFonts w:hAnsi="" w:eastAsia="" w:cs=""/>
      <w:color w:val="21406A"/>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0DFA2588"/>
    <w:rPr>
      <w:rFonts w:hAnsi="" w:eastAsia="" w:cs=""/>
      <w:color w:val="21406A"/>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0DFA2588"/>
    <w:rPr>
      <w:rFonts w:hAnsi="" w:eastAsia="" w:cs=""/>
      <w:color w:val="21406A"/>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0DFA2588"/>
    <w:rPr>
      <w:rFonts w:hAnsi="" w:eastAsia="" w:cs=""/>
      <w:color w:val="21406A"/>
      <w:sz w:val="29"/>
      <w:szCs w:val="29"/>
    </w:rPr>
    <w:pPr>
      <w:keepNext w:val="1"/>
      <w:spacing w:before="240" w:after="80"/>
      <w:outlineLvl w:val="3"/>
    </w:pPr>
  </w:style>
  <w:style w:type="paragraph" w:styleId="Heading5">
    <w:uiPriority w:val="9"/>
    <w:name w:val="heading 5"/>
    <w:basedOn w:val="Normal"/>
    <w:next w:val="Normal"/>
    <w:unhideWhenUsed/>
    <w:link w:val="Heading5Char"/>
    <w:qFormat/>
    <w:rsid w:val="0DFA2588"/>
    <w:rPr>
      <w:rFonts w:hAnsi="" w:eastAsia="" w:cs=""/>
      <w:color w:val="21406A"/>
      <w:sz w:val="28"/>
      <w:szCs w:val="28"/>
    </w:rPr>
    <w:pPr>
      <w:keepNext w:val="1"/>
      <w:spacing w:before="240" w:after="80"/>
      <w:outlineLvl w:val="4"/>
    </w:pPr>
  </w:style>
  <w:style w:type="paragraph" w:styleId="Heading6">
    <w:uiPriority w:val="9"/>
    <w:name w:val="heading 6"/>
    <w:basedOn w:val="Normal"/>
    <w:next w:val="Normal"/>
    <w:unhideWhenUsed/>
    <w:link w:val="Heading6Char"/>
    <w:qFormat/>
    <w:rsid w:val="0DFA2588"/>
    <w:rPr>
      <w:rFonts w:hAnsi="" w:eastAsia="" w:cs=""/>
      <w:color w:val="21406A"/>
      <w:sz w:val="27"/>
      <w:szCs w:val="27"/>
    </w:rPr>
    <w:pPr>
      <w:keepNext w:val="1"/>
      <w:spacing w:before="240" w:after="80"/>
      <w:outlineLvl w:val="5"/>
    </w:pPr>
  </w:style>
  <w:style w:type="paragraph" w:styleId="Heading7">
    <w:uiPriority w:val="9"/>
    <w:name w:val="heading 7"/>
    <w:basedOn w:val="Normal"/>
    <w:next w:val="Normal"/>
    <w:unhideWhenUsed/>
    <w:link w:val="Heading7Char"/>
    <w:qFormat/>
    <w:rsid w:val="0DFA2588"/>
    <w:rPr>
      <w:rFonts w:hAnsi="" w:eastAsia="" w:cs=""/>
      <w:color w:val="21406A"/>
      <w:sz w:val="26"/>
      <w:szCs w:val="26"/>
    </w:rPr>
    <w:pPr>
      <w:keepNext w:val="1"/>
      <w:spacing w:before="240" w:after="80"/>
      <w:outlineLvl w:val="6"/>
    </w:pPr>
  </w:style>
  <w:style w:type="paragraph" w:styleId="Heading8">
    <w:uiPriority w:val="9"/>
    <w:name w:val="heading 8"/>
    <w:basedOn w:val="Normal"/>
    <w:next w:val="Normal"/>
    <w:unhideWhenUsed/>
    <w:link w:val="Heading8Char"/>
    <w:qFormat/>
    <w:rsid w:val="0DFA2588"/>
    <w:rPr>
      <w:rFonts w:hAnsi="" w:eastAsia="" w:cs=""/>
      <w:color w:val="21406A"/>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0DFA2588"/>
    <w:rPr>
      <w:rFonts w:hAnsi="" w:eastAsia="" w:cs=""/>
      <w:color w:val="21406A"/>
    </w:rPr>
    <w:pPr>
      <w:keepNext w:val="1"/>
      <w:spacing w:before="240" w:after="80"/>
      <w:outlineLvl w:val="8"/>
    </w:pPr>
  </w:style>
  <w:style w:type="paragraph" w:styleId="Title">
    <w:uiPriority w:val="10"/>
    <w:name w:val="Title"/>
    <w:basedOn w:val="Normal"/>
    <w:next w:val="Normal"/>
    <w:link w:val="TitleChar"/>
    <w:qFormat/>
    <w:rsid w:val="0DFA2588"/>
    <w:rPr>
      <w:rFonts w:ascii="Magneto" w:hAnsi="" w:eastAsia="" w:cs=""/>
      <w:b w:val="1"/>
      <w:bCs w:val="1"/>
      <w:color w:val="21406A"/>
      <w:sz w:val="80"/>
      <w:szCs w:val="80"/>
    </w:rPr>
    <w:pPr>
      <w:spacing w:after="160"/>
      <w:jc w:val="right"/>
    </w:pPr>
  </w:style>
  <w:style w:type="paragraph" w:styleId="Subtitle">
    <w:uiPriority w:val="11"/>
    <w:name w:val="Subtitle"/>
    <w:basedOn w:val="Normal"/>
    <w:next w:val="Normal"/>
    <w:link w:val="SubtitleChar"/>
    <w:qFormat/>
    <w:rsid w:val="0DFA2588"/>
    <w:rPr>
      <w:rFonts w:hAnsi="" w:eastAsia="" w:cs=""/>
      <w:color w:val="21406A"/>
      <w:sz w:val="48"/>
      <w:szCs w:val="48"/>
    </w:rPr>
    <w:pPr>
      <w:spacing w:after="480"/>
      <w:jc w:val="right"/>
    </w:pPr>
  </w:style>
  <w:style w:type="paragraph" w:styleId="Quote">
    <w:uiPriority w:val="29"/>
    <w:name w:val="Quote"/>
    <w:basedOn w:val="Normal"/>
    <w:next w:val="Normal"/>
    <w:link w:val="QuoteChar"/>
    <w:qFormat/>
    <w:rsid w:val="0DFA258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DFA258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DFA2588"/>
    <w:pPr>
      <w:spacing/>
      <w:ind w:left="0" w:hanging="360"/>
      <w:contextualSpacing/>
    </w:pPr>
  </w:style>
  <w:style w:type="character" w:styleId="Heading1Char" w:customStyle="true">
    <w:uiPriority w:val="9"/>
    <w:name w:val="Heading 1 Char"/>
    <w:basedOn w:val="DefaultParagraphFont"/>
    <w:link w:val="Heading1"/>
    <w:rsid w:val="0DFA2588"/>
    <w:rPr>
      <w:rFonts w:ascii="Ebrima" w:hAnsi="" w:eastAsia="" w:cs=""/>
      <w:b w:val="0"/>
      <w:bCs w:val="0"/>
      <w:i w:val="0"/>
      <w:iCs w:val="0"/>
      <w:color w:val="21406A"/>
      <w:sz w:val="42"/>
      <w:szCs w:val="42"/>
      <w:u w:val="none"/>
    </w:rPr>
  </w:style>
  <w:style w:type="character" w:styleId="Heading2Char" w:customStyle="true">
    <w:uiPriority w:val="9"/>
    <w:name w:val="Heading 2 Char"/>
    <w:basedOn w:val="DefaultParagraphFont"/>
    <w:link w:val="Heading2"/>
    <w:rsid w:val="0DFA2588"/>
    <w:rPr>
      <w:rFonts w:ascii="Ebrima" w:hAnsi="" w:eastAsia="" w:cs=""/>
      <w:b w:val="0"/>
      <w:bCs w:val="0"/>
      <w:i w:val="0"/>
      <w:iCs w:val="0"/>
      <w:color w:val="21406A"/>
      <w:sz w:val="32"/>
      <w:szCs w:val="32"/>
      <w:u w:val="none"/>
    </w:rPr>
  </w:style>
  <w:style w:type="character" w:styleId="Heading3Char" w:customStyle="true">
    <w:uiPriority w:val="9"/>
    <w:name w:val="Heading 3 Char"/>
    <w:basedOn w:val="DefaultParagraphFont"/>
    <w:link w:val="Heading3"/>
    <w:rsid w:val="0DFA2588"/>
    <w:rPr>
      <w:rFonts w:ascii="Ebrima" w:hAnsi="" w:eastAsia="" w:cs=""/>
      <w:b w:val="0"/>
      <w:bCs w:val="0"/>
      <w:i w:val="0"/>
      <w:iCs w:val="0"/>
      <w:color w:val="21406A"/>
      <w:sz w:val="30"/>
      <w:szCs w:val="30"/>
      <w:u w:val="none"/>
    </w:rPr>
  </w:style>
  <w:style w:type="character" w:styleId="Heading4Char" w:customStyle="true">
    <w:uiPriority w:val="9"/>
    <w:name w:val="Heading 4 Char"/>
    <w:basedOn w:val="DefaultParagraphFont"/>
    <w:link w:val="Heading4"/>
    <w:rsid w:val="0DFA2588"/>
    <w:rPr>
      <w:rFonts w:ascii="Ebrima" w:hAnsi="" w:eastAsia="" w:cs=""/>
      <w:b w:val="0"/>
      <w:bCs w:val="0"/>
      <w:i w:val="0"/>
      <w:iCs w:val="0"/>
      <w:color w:val="21406A"/>
      <w:sz w:val="29"/>
      <w:szCs w:val="29"/>
      <w:u w:val="none"/>
    </w:rPr>
  </w:style>
  <w:style w:type="character" w:styleId="Heading5Char" w:customStyle="true">
    <w:uiPriority w:val="9"/>
    <w:name w:val="Heading 5 Char"/>
    <w:basedOn w:val="DefaultParagraphFont"/>
    <w:link w:val="Heading5"/>
    <w:rsid w:val="0DFA2588"/>
    <w:rPr>
      <w:rFonts w:ascii="Ebrima" w:hAnsi="" w:eastAsia="" w:cs=""/>
      <w:b w:val="0"/>
      <w:bCs w:val="0"/>
      <w:i w:val="0"/>
      <w:iCs w:val="0"/>
      <w:color w:val="21406A"/>
      <w:sz w:val="28"/>
      <w:szCs w:val="28"/>
      <w:u w:val="none"/>
    </w:rPr>
  </w:style>
  <w:style w:type="character" w:styleId="Heading6Char" w:customStyle="true">
    <w:uiPriority w:val="9"/>
    <w:name w:val="Heading 6 Char"/>
    <w:basedOn w:val="DefaultParagraphFont"/>
    <w:link w:val="Heading6"/>
    <w:rsid w:val="0DFA2588"/>
    <w:rPr>
      <w:rFonts w:ascii="Ebrima" w:hAnsi="" w:eastAsia="" w:cs=""/>
      <w:b w:val="0"/>
      <w:bCs w:val="0"/>
      <w:i w:val="0"/>
      <w:iCs w:val="0"/>
      <w:color w:val="21406A"/>
      <w:sz w:val="27"/>
      <w:szCs w:val="27"/>
      <w:u w:val="none"/>
    </w:rPr>
  </w:style>
  <w:style w:type="character" w:styleId="Heading7Char" w:customStyle="true">
    <w:uiPriority w:val="9"/>
    <w:name w:val="Heading 7 Char"/>
    <w:basedOn w:val="DefaultParagraphFont"/>
    <w:link w:val="Heading7"/>
    <w:rsid w:val="0DFA2588"/>
    <w:rPr>
      <w:rFonts w:ascii="Ebrima" w:hAnsi="" w:eastAsia="" w:cs=""/>
      <w:b w:val="0"/>
      <w:bCs w:val="0"/>
      <w:i w:val="0"/>
      <w:iCs w:val="0"/>
      <w:color w:val="21406A"/>
      <w:sz w:val="26"/>
      <w:szCs w:val="26"/>
      <w:u w:val="none"/>
    </w:rPr>
  </w:style>
  <w:style w:type="character" w:styleId="Heading8Char" w:customStyle="true">
    <w:uiPriority w:val="9"/>
    <w:name w:val="Heading 8 Char"/>
    <w:basedOn w:val="DefaultParagraphFont"/>
    <w:link w:val="Heading8"/>
    <w:rsid w:val="0DFA2588"/>
    <w:rPr>
      <w:rFonts w:ascii="Ebrima" w:hAnsi="" w:eastAsia="" w:cs=""/>
      <w:b w:val="0"/>
      <w:bCs w:val="0"/>
      <w:i w:val="0"/>
      <w:iCs w:val="0"/>
      <w:color w:val="21406A"/>
      <w:sz w:val="25"/>
      <w:szCs w:val="25"/>
      <w:u w:val="none"/>
    </w:rPr>
  </w:style>
  <w:style w:type="character" w:styleId="Heading9Char" w:customStyle="true">
    <w:uiPriority w:val="9"/>
    <w:name w:val="Heading 9 Char"/>
    <w:basedOn w:val="DefaultParagraphFont"/>
    <w:link w:val="Heading9"/>
    <w:rsid w:val="0DFA2588"/>
    <w:rPr>
      <w:rFonts w:ascii="Ebrima" w:hAnsi="" w:eastAsia="" w:cs=""/>
      <w:b w:val="0"/>
      <w:bCs w:val="0"/>
      <w:i w:val="0"/>
      <w:iCs w:val="0"/>
      <w:color w:val="21406A"/>
      <w:sz w:val="24"/>
      <w:szCs w:val="24"/>
      <w:u w:val="none"/>
    </w:rPr>
  </w:style>
  <w:style w:type="character" w:styleId="TitleChar" w:customStyle="true">
    <w:uiPriority w:val="10"/>
    <w:name w:val="Title Char"/>
    <w:basedOn w:val="DefaultParagraphFont"/>
    <w:link w:val="Title"/>
    <w:rsid w:val="0DFA2588"/>
    <w:rPr>
      <w:rFonts w:ascii="Magneto" w:hAnsi="" w:eastAsia="" w:cs=""/>
      <w:b w:val="1"/>
      <w:bCs w:val="1"/>
      <w:i w:val="0"/>
      <w:iCs w:val="0"/>
      <w:color w:val="21406A"/>
      <w:sz w:val="80"/>
      <w:szCs w:val="80"/>
      <w:u w:val="none"/>
    </w:rPr>
  </w:style>
  <w:style w:type="character" w:styleId="SubtitleChar" w:customStyle="true">
    <w:uiPriority w:val="11"/>
    <w:name w:val="Subtitle Char"/>
    <w:basedOn w:val="DefaultParagraphFont"/>
    <w:link w:val="Subtitle"/>
    <w:rsid w:val="0DFA2588"/>
    <w:rPr>
      <w:rFonts w:ascii="Ebrima" w:hAnsi="" w:eastAsia="" w:cs=""/>
      <w:b w:val="0"/>
      <w:bCs w:val="0"/>
      <w:i w:val="0"/>
      <w:iCs w:val="0"/>
      <w:color w:val="21406A"/>
      <w:sz w:val="48"/>
      <w:szCs w:val="48"/>
      <w:u w:val="none"/>
    </w:rPr>
  </w:style>
  <w:style w:type="character" w:styleId="QuoteChar" w:customStyle="true">
    <w:uiPriority w:val="29"/>
    <w:name w:val="Quote Char"/>
    <w:basedOn w:val="DefaultParagraphFont"/>
    <w:link w:val="Quote"/>
    <w:rsid w:val="0DFA2588"/>
    <w:rPr>
      <w:rFonts w:ascii="Ebrima"/>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0DFA2588"/>
    <w:rPr>
      <w:rFonts w:ascii="Ebrima"/>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0DFA2588"/>
    <w:pPr>
      <w:spacing w:after="100"/>
    </w:pPr>
  </w:style>
  <w:style w:type="paragraph" w:styleId="TOC2">
    <w:uiPriority w:val="39"/>
    <w:name w:val="toc 2"/>
    <w:basedOn w:val="Normal"/>
    <w:next w:val="Normal"/>
    <w:unhideWhenUsed/>
    <w:rsid w:val="0DFA2588"/>
    <w:pPr>
      <w:spacing w:after="100"/>
      <w:ind w:left="220"/>
    </w:pPr>
  </w:style>
  <w:style w:type="paragraph" w:styleId="TOC3">
    <w:uiPriority w:val="39"/>
    <w:name w:val="toc 3"/>
    <w:basedOn w:val="Normal"/>
    <w:next w:val="Normal"/>
    <w:unhideWhenUsed/>
    <w:rsid w:val="0DFA2588"/>
    <w:pPr>
      <w:spacing w:after="100"/>
      <w:ind w:left="440"/>
    </w:pPr>
  </w:style>
  <w:style w:type="paragraph" w:styleId="TOC4">
    <w:uiPriority w:val="39"/>
    <w:name w:val="toc 4"/>
    <w:basedOn w:val="Normal"/>
    <w:next w:val="Normal"/>
    <w:unhideWhenUsed/>
    <w:rsid w:val="0DFA2588"/>
    <w:pPr>
      <w:spacing w:after="100"/>
      <w:ind w:left="660"/>
    </w:pPr>
  </w:style>
  <w:style w:type="paragraph" w:styleId="TOC5">
    <w:uiPriority w:val="39"/>
    <w:name w:val="toc 5"/>
    <w:basedOn w:val="Normal"/>
    <w:next w:val="Normal"/>
    <w:unhideWhenUsed/>
    <w:rsid w:val="0DFA2588"/>
    <w:pPr>
      <w:spacing w:after="100"/>
      <w:ind w:left="880"/>
    </w:pPr>
  </w:style>
  <w:style w:type="paragraph" w:styleId="TOC6">
    <w:uiPriority w:val="39"/>
    <w:name w:val="toc 6"/>
    <w:basedOn w:val="Normal"/>
    <w:next w:val="Normal"/>
    <w:unhideWhenUsed/>
    <w:rsid w:val="0DFA2588"/>
    <w:pPr>
      <w:spacing w:after="100"/>
      <w:ind w:left="1100"/>
    </w:pPr>
  </w:style>
  <w:style w:type="paragraph" w:styleId="TOC7">
    <w:uiPriority w:val="39"/>
    <w:name w:val="toc 7"/>
    <w:basedOn w:val="Normal"/>
    <w:next w:val="Normal"/>
    <w:unhideWhenUsed/>
    <w:rsid w:val="0DFA2588"/>
    <w:pPr>
      <w:spacing w:after="100"/>
      <w:ind w:left="1320"/>
    </w:pPr>
  </w:style>
  <w:style w:type="paragraph" w:styleId="TOC8">
    <w:uiPriority w:val="39"/>
    <w:name w:val="toc 8"/>
    <w:basedOn w:val="Normal"/>
    <w:next w:val="Normal"/>
    <w:unhideWhenUsed/>
    <w:rsid w:val="0DFA2588"/>
    <w:pPr>
      <w:spacing w:after="100"/>
      <w:ind w:left="1540"/>
    </w:pPr>
  </w:style>
  <w:style w:type="paragraph" w:styleId="TOC9">
    <w:uiPriority w:val="39"/>
    <w:name w:val="toc 9"/>
    <w:basedOn w:val="Normal"/>
    <w:next w:val="Normal"/>
    <w:unhideWhenUsed/>
    <w:rsid w:val="0DFA2588"/>
    <w:pPr>
      <w:spacing w:after="100"/>
      <w:ind w:left="1760"/>
    </w:pPr>
  </w:style>
  <w:style w:type="paragraph" w:styleId="EndnoteText">
    <w:uiPriority w:val="99"/>
    <w:name w:val="endnote text"/>
    <w:basedOn w:val="Normal"/>
    <w:semiHidden/>
    <w:unhideWhenUsed/>
    <w:link w:val="EndnoteTextChar"/>
    <w:rsid w:val="0DFA2588"/>
    <w:rPr>
      <w:sz w:val="20"/>
      <w:szCs w:val="20"/>
    </w:rPr>
    <w:pPr>
      <w:spacing w:after="0"/>
    </w:pPr>
  </w:style>
  <w:style w:type="character" w:styleId="EndnoteTextChar" w:customStyle="true">
    <w:uiPriority w:val="99"/>
    <w:name w:val="Endnote Text Char"/>
    <w:basedOn w:val="DefaultParagraphFont"/>
    <w:semiHidden/>
    <w:link w:val="EndnoteText"/>
    <w:rsid w:val="0DFA2588"/>
    <w:rPr>
      <w:rFonts w:ascii="Ebrima"/>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0DFA258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DFA2588"/>
    <w:rPr>
      <w:rFonts w:ascii="Ebrima"/>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0DFA2588"/>
    <w:rPr>
      <w:sz w:val="20"/>
      <w:szCs w:val="20"/>
    </w:rPr>
    <w:pPr>
      <w:spacing w:after="0"/>
    </w:pPr>
  </w:style>
  <w:style w:type="character" w:styleId="FootnoteTextChar" w:customStyle="true">
    <w:uiPriority w:val="99"/>
    <w:name w:val="Footnote Text Char"/>
    <w:basedOn w:val="DefaultParagraphFont"/>
    <w:semiHidden/>
    <w:link w:val="FootnoteText"/>
    <w:rsid w:val="0DFA2588"/>
    <w:rPr>
      <w:rFonts w:ascii="Ebrima"/>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0DFA258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DFA2588"/>
    <w:rPr>
      <w:rFonts w:ascii="Ebrima"/>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careers.nhs.uk/explore-roles/wider-healthcare-team/roles-wider-healthcare-team/clinical-support-staff/social-worker" TargetMode="External" Id="R7ee7e34a4f834dfd" /><Relationship Type="http://schemas.openxmlformats.org/officeDocument/2006/relationships/hyperlink" Target="https://www.onlinemswprograms.com/social-work/theories/psychosocial-development-theory/" TargetMode="External" Id="Rd8aa06a5d29940f8" /><Relationship Type="http://schemas.openxmlformats.org/officeDocument/2006/relationships/hyperlink" Target="https://www.onlinemswprograms.com/social-work/theories/" TargetMode="External" Id="Rc95c568acbdd4560" /><Relationship Type="http://schemas.openxmlformats.org/officeDocument/2006/relationships/hyperlink" Target="https://discover.hubpages.com/education/erik-erikson-psychology" TargetMode="External" Id="R2930eade6969450e" /><Relationship Type="http://schemas.microsoft.com/office/2019/09/relationships/intelligence" Target="/word/intelligence.xml" Id="R1a7362dd2bb04f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Nadejda Iachimovschi (2026016)</dc:creator>
  <keywords/>
  <dc:description/>
  <lastModifiedBy>Nadejda Iachimovschi (2026016)</lastModifiedBy>
  <revision>2</revision>
  <dcterms:created xsi:type="dcterms:W3CDTF">2022-02-26T11:44:39.6830045Z</dcterms:created>
  <dcterms:modified xsi:type="dcterms:W3CDTF">2022-02-26T18:04:00.6745076Z</dcterms:modified>
</coreProperties>
</file>