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sdt>
      <w:sdtPr>
        <w:rPr>
          <w:kern w:val="2"/>
          <w:sz w:val="2"/>
          <w:szCs w:val="24"/>
          <w14:ligatures w14:val="standardContextual"/>
        </w:rPr>
        <w:id w:val="1527287340"/>
        <w:docPartObj>
          <w:docPartGallery w:val="Cover Pages"/>
          <w:docPartUnique/>
        </w:docPartObj>
      </w:sdtPr>
      <w:sdtEndPr>
        <w:rPr>
          <w:rFonts w:ascii="Arial" w:hAnsi="Arial" w:cs="Arial"/>
          <w:b/>
          <w:bCs/>
          <w:sz w:val="24"/>
          <w:u w:val="single"/>
        </w:rPr>
      </w:sdtEndPr>
      <w:sdtContent>
        <w:p w14:paraId="1A63D9B9" w14:textId="3155394F" w:rsidR="004849A5" w:rsidRDefault="004849A5">
          <w:pPr>
            <w:pStyle w:val="NoSpacing"/>
            <w:rPr>
              <w:sz w:val="2"/>
            </w:rPr>
          </w:pPr>
        </w:p>
        <w:p w14:paraId="03A44954" w14:textId="77777777" w:rsidR="004849A5" w:rsidRDefault="004849A5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509DDB0E" wp14:editId="59854EA6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top</wp:align>
                    </wp:positionV>
                    <wp:extent cx="5943600" cy="914400"/>
                    <wp:effectExtent l="0" t="0" r="0" b="0"/>
                    <wp:wrapNone/>
                    <wp:docPr id="62" name="Text Box 15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2C7FCE" w:themeColor="text2" w:themeTint="99"/>
                                    <w:sz w:val="64"/>
                                    <w:szCs w:val="64"/>
                                  </w:rPr>
                                  <w:alias w:val="Title"/>
                                  <w:tag w:val=""/>
                                  <w:id w:val="797192764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EndPr>
                                  <w:rPr>
                                    <w:sz w:val="68"/>
                                    <w:szCs w:val="68"/>
                                  </w:rPr>
                                </w:sdtEndPr>
                                <w:sdtContent>
                                  <w:p w14:paraId="0EBDF639" w14:textId="76F71140" w:rsidR="004849A5" w:rsidRDefault="003F6E47">
                                    <w:pPr>
                                      <w:pStyle w:val="NoSpacing"/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2C7FCE" w:themeColor="text2" w:themeTint="99"/>
                                        <w:sz w:val="68"/>
                                        <w:szCs w:val="68"/>
                                      </w:rPr>
                                    </w:pPr>
                                    <w:r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2C7FCE" w:themeColor="text2" w:themeTint="99"/>
                                        <w:sz w:val="64"/>
                                        <w:szCs w:val="64"/>
                                      </w:rPr>
                                      <w:t>Accademic</w:t>
                                    </w:r>
                                    <w:r w:rsidR="00E95D0C"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2C7FCE" w:themeColor="text2" w:themeTint="99"/>
                                        <w:sz w:val="64"/>
                                        <w:szCs w:val="64"/>
                                      </w:rPr>
                                      <w:t xml:space="preserve"> and communication </w:t>
                                    </w:r>
                                    <w:r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2C7FCE" w:themeColor="text2" w:themeTint="99"/>
                                        <w:sz w:val="64"/>
                                        <w:szCs w:val="64"/>
                                      </w:rPr>
                                      <w:t>skills for Policing</w:t>
                                    </w:r>
                                  </w:p>
                                </w:sdtContent>
                              </w:sdt>
                              <w:p w14:paraId="289BA447" w14:textId="0CFD2481" w:rsidR="004849A5" w:rsidRDefault="00DA5074">
                                <w:pPr>
                                  <w:pStyle w:val="NoSpacing"/>
                                  <w:spacing w:before="120"/>
                                  <w:rPr>
                                    <w:color w:val="156082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2021743002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E6327D">
                                      <w:rPr>
                                        <w:color w:val="156082" w:themeColor="accent1"/>
                                        <w:sz w:val="36"/>
                                        <w:szCs w:val="36"/>
                                      </w:rPr>
                                      <w:t>BMP</w:t>
                                    </w:r>
                                    <w:r w:rsidR="00A37F46">
                                      <w:rPr>
                                        <w:color w:val="156082" w:themeColor="accent1"/>
                                        <w:sz w:val="36"/>
                                        <w:szCs w:val="36"/>
                                      </w:rPr>
                                      <w:t>L4014</w:t>
                                    </w:r>
                                  </w:sdtContent>
                                </w:sdt>
                              </w:p>
                              <w:p w14:paraId="75F9FAC7" w14:textId="77777777" w:rsidR="004849A5" w:rsidRDefault="004849A5"/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</wp:anchor>
                </w:drawing>
              </mc:Choice>
              <mc:Fallback>
                <w:pict>
                  <v:shapetype w14:anchorId="509DDB0E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" o:spid="_x0000_s1026" type="#_x0000_t202" style="position:absolute;margin-left:0;margin-top:0;width:468pt;height:1in;z-index:251661312;visibility:visible;mso-wrap-style:square;mso-width-percent:765;mso-wrap-distance-left:9pt;mso-wrap-distance-top:0;mso-wrap-distance-right:9pt;mso-wrap-distance-bottom:0;mso-position-horizontal:center;mso-position-horizontal-relative:page;mso-position-vertical:top;mso-position-vertical-relative:margin;mso-width-percent:765;mso-width-relative:page;v-text-anchor:top" o:gfxdata="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" filled="f" stroked="f" strokeweight=".5pt">
                    <v:textbox style="mso-fit-shape-to-text:t">
                      <w:txbxContent>
                        <w:sdt>
                          <w:sdtPr>
                            <w:rPr>
                              <w:rFonts w:asciiTheme="majorHAnsi" w:eastAsiaTheme="majorEastAsia" w:hAnsiTheme="majorHAnsi" w:cstheme="majorBidi"/>
                              <w:caps/>
                              <w:color w:val="2C7FCE" w:themeColor="text2" w:themeTint="99"/>
                              <w:sz w:val="64"/>
                              <w:szCs w:val="64"/>
                            </w:rPr>
                            <w:alias w:val="Title"/>
                            <w:tag w:val=""/>
                            <w:id w:val="797192764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:text/>
                          </w:sdtPr>
                          <w:sdtEndPr>
                            <w:rPr>
                              <w:sz w:val="68"/>
                              <w:szCs w:val="68"/>
                            </w:rPr>
                          </w:sdtEndPr>
                          <w:sdtContent>
                            <w:p w14:paraId="0EBDF639" w14:textId="76F71140" w:rsidR="004849A5" w:rsidRDefault="003F6E47">
                              <w:pPr>
                                <w:pStyle w:val="NoSpacing"/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2C7FCE" w:themeColor="text2" w:themeTint="99"/>
                                  <w:sz w:val="68"/>
                                  <w:szCs w:val="68"/>
                                </w:rPr>
                              </w:pPr>
                              <w:r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2C7FCE" w:themeColor="text2" w:themeTint="99"/>
                                  <w:sz w:val="64"/>
                                  <w:szCs w:val="64"/>
                                </w:rPr>
                                <w:t>Accademic</w:t>
                              </w:r>
                              <w:r w:rsidR="00E95D0C"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2C7FCE" w:themeColor="text2" w:themeTint="99"/>
                                  <w:sz w:val="64"/>
                                  <w:szCs w:val="64"/>
                                </w:rPr>
                                <w:t xml:space="preserve"> and communication </w:t>
                              </w:r>
                              <w:r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2C7FCE" w:themeColor="text2" w:themeTint="99"/>
                                  <w:sz w:val="64"/>
                                  <w:szCs w:val="64"/>
                                </w:rPr>
                                <w:t>skills for Policing</w:t>
                              </w:r>
                            </w:p>
                          </w:sdtContent>
                        </w:sdt>
                        <w:p w14:paraId="289BA447" w14:textId="0CFD2481" w:rsidR="004849A5" w:rsidRDefault="00DA5074">
                          <w:pPr>
                            <w:pStyle w:val="NoSpacing"/>
                            <w:spacing w:before="120"/>
                            <w:rPr>
                              <w:color w:val="156082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2021743002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r w:rsidR="00E6327D">
                                <w:rPr>
                                  <w:color w:val="156082" w:themeColor="accent1"/>
                                  <w:sz w:val="36"/>
                                  <w:szCs w:val="36"/>
                                </w:rPr>
                                <w:t>BMP</w:t>
                              </w:r>
                              <w:r w:rsidR="00A37F46">
                                <w:rPr>
                                  <w:color w:val="156082" w:themeColor="accent1"/>
                                  <w:sz w:val="36"/>
                                  <w:szCs w:val="36"/>
                                </w:rPr>
                                <w:t>L4014</w:t>
                              </w:r>
                            </w:sdtContent>
                          </w:sdt>
                        </w:p>
                        <w:p w14:paraId="75F9FAC7" w14:textId="77777777" w:rsidR="004849A5" w:rsidRDefault="004849A5"/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  <w:r>
            <w:rPr>
              <w:noProof/>
              <w:color w:val="156082" w:themeColor="accent1"/>
              <w:sz w:val="36"/>
              <w:szCs w:val="36"/>
            </w:rPr>
            <mc:AlternateContent>
              <mc:Choice Requires="wpg">
                <w:drawing>
                  <wp:anchor distT="0" distB="0" distL="114300" distR="114300" simplePos="0" relativeHeight="251660288" behindDoc="1" locked="0" layoutInCell="1" allowOverlap="1" wp14:anchorId="635830B3" wp14:editId="49512735">
                    <wp:simplePos x="0" y="0"/>
                    <mc:AlternateContent>
                      <mc:Choice Requires="wp14">
                        <wp:positionH relativeFrom="page">
                          <wp14:pctPosHOffset>22000</wp14:pctPosHOffset>
                        </wp:positionH>
                      </mc:Choice>
                      <mc:Fallback>
                        <wp:positionH relativeFrom="page">
                          <wp:posOffset>1663065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5494369" cy="5696712"/>
                    <wp:effectExtent l="0" t="0" r="0" b="3175"/>
                    <wp:wrapNone/>
                    <wp:docPr id="63" name="Group 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5494369" cy="5696712"/>
                              <a:chOff x="0" y="0"/>
                              <a:chExt cx="4329113" cy="4491038"/>
                            </a:xfrm>
                            <a:solidFill>
                              <a:schemeClr val="tx2">
                                <a:lumMod val="60000"/>
                                <a:lumOff val="40000"/>
                              </a:schemeClr>
                            </a:solidFill>
                          </wpg:grpSpPr>
                          <wps:wsp>
                            <wps:cNvPr id="64" name="Freeform 64"/>
                            <wps:cNvSpPr>
                              <a:spLocks/>
                            </wps:cNvSpPr>
                            <wps:spPr bwMode="auto">
                              <a:xfrm>
                                <a:off x="1501775" y="0"/>
                                <a:ext cx="2827338" cy="2835275"/>
                              </a:xfrm>
                              <a:custGeom>
                                <a:avLst/>
                                <a:gdLst>
                                  <a:gd name="T0" fmla="*/ 4 w 1781"/>
                                  <a:gd name="T1" fmla="*/ 1786 h 1786"/>
                                  <a:gd name="T2" fmla="*/ 0 w 1781"/>
                                  <a:gd name="T3" fmla="*/ 1782 h 1786"/>
                                  <a:gd name="T4" fmla="*/ 1776 w 1781"/>
                                  <a:gd name="T5" fmla="*/ 0 h 1786"/>
                                  <a:gd name="T6" fmla="*/ 1781 w 1781"/>
                                  <a:gd name="T7" fmla="*/ 5 h 1786"/>
                                  <a:gd name="T8" fmla="*/ 4 w 1781"/>
                                  <a:gd name="T9" fmla="*/ 1786 h 178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781" h="1786">
                                    <a:moveTo>
                                      <a:pt x="4" y="1786"/>
                                    </a:moveTo>
                                    <a:lnTo>
                                      <a:pt x="0" y="1782"/>
                                    </a:lnTo>
                                    <a:lnTo>
                                      <a:pt x="1776" y="0"/>
                                    </a:lnTo>
                                    <a:lnTo>
                                      <a:pt x="1781" y="5"/>
                                    </a:lnTo>
                                    <a:lnTo>
                                      <a:pt x="4" y="178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5" name="Freeform 65"/>
                            <wps:cNvSpPr>
                              <a:spLocks/>
                            </wps:cNvSpPr>
                            <wps:spPr bwMode="auto">
                              <a:xfrm>
                                <a:off x="782637" y="227013"/>
                                <a:ext cx="3546475" cy="3546475"/>
                              </a:xfrm>
                              <a:custGeom>
                                <a:avLst/>
                                <a:gdLst>
                                  <a:gd name="T0" fmla="*/ 5 w 2234"/>
                                  <a:gd name="T1" fmla="*/ 2234 h 2234"/>
                                  <a:gd name="T2" fmla="*/ 0 w 2234"/>
                                  <a:gd name="T3" fmla="*/ 2229 h 2234"/>
                                  <a:gd name="T4" fmla="*/ 2229 w 2234"/>
                                  <a:gd name="T5" fmla="*/ 0 h 2234"/>
                                  <a:gd name="T6" fmla="*/ 2234 w 2234"/>
                                  <a:gd name="T7" fmla="*/ 5 h 2234"/>
                                  <a:gd name="T8" fmla="*/ 5 w 2234"/>
                                  <a:gd name="T9" fmla="*/ 2234 h 2234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234" h="2234">
                                    <a:moveTo>
                                      <a:pt x="5" y="2234"/>
                                    </a:moveTo>
                                    <a:lnTo>
                                      <a:pt x="0" y="2229"/>
                                    </a:lnTo>
                                    <a:lnTo>
                                      <a:pt x="2229" y="0"/>
                                    </a:lnTo>
                                    <a:lnTo>
                                      <a:pt x="2234" y="5"/>
                                    </a:lnTo>
                                    <a:lnTo>
                                      <a:pt x="5" y="2234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6" name="Freeform 66"/>
                            <wps:cNvSpPr>
                              <a:spLocks/>
                            </wps:cNvSpPr>
                            <wps:spPr bwMode="auto">
                              <a:xfrm>
                                <a:off x="841375" y="109538"/>
                                <a:ext cx="3487738" cy="3487738"/>
                              </a:xfrm>
                              <a:custGeom>
                                <a:avLst/>
                                <a:gdLst>
                                  <a:gd name="T0" fmla="*/ 9 w 2197"/>
                                  <a:gd name="T1" fmla="*/ 2197 h 2197"/>
                                  <a:gd name="T2" fmla="*/ 0 w 2197"/>
                                  <a:gd name="T3" fmla="*/ 2193 h 2197"/>
                                  <a:gd name="T4" fmla="*/ 2188 w 2197"/>
                                  <a:gd name="T5" fmla="*/ 0 h 2197"/>
                                  <a:gd name="T6" fmla="*/ 2197 w 2197"/>
                                  <a:gd name="T7" fmla="*/ 10 h 2197"/>
                                  <a:gd name="T8" fmla="*/ 9 w 2197"/>
                                  <a:gd name="T9" fmla="*/ 2197 h 2197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197" h="2197">
                                    <a:moveTo>
                                      <a:pt x="9" y="2197"/>
                                    </a:moveTo>
                                    <a:lnTo>
                                      <a:pt x="0" y="2193"/>
                                    </a:lnTo>
                                    <a:lnTo>
                                      <a:pt x="2188" y="0"/>
                                    </a:lnTo>
                                    <a:lnTo>
                                      <a:pt x="2197" y="10"/>
                                    </a:lnTo>
                                    <a:lnTo>
                                      <a:pt x="9" y="2197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7" name="Freeform 67"/>
                            <wps:cNvSpPr>
                              <a:spLocks/>
                            </wps:cNvSpPr>
                            <wps:spPr bwMode="auto">
                              <a:xfrm>
                                <a:off x="1216025" y="498475"/>
                                <a:ext cx="3113088" cy="3121025"/>
                              </a:xfrm>
                              <a:custGeom>
                                <a:avLst/>
                                <a:gdLst>
                                  <a:gd name="T0" fmla="*/ 9 w 1961"/>
                                  <a:gd name="T1" fmla="*/ 1966 h 1966"/>
                                  <a:gd name="T2" fmla="*/ 0 w 1961"/>
                                  <a:gd name="T3" fmla="*/ 1957 h 1966"/>
                                  <a:gd name="T4" fmla="*/ 1952 w 1961"/>
                                  <a:gd name="T5" fmla="*/ 0 h 1966"/>
                                  <a:gd name="T6" fmla="*/ 1961 w 1961"/>
                                  <a:gd name="T7" fmla="*/ 9 h 1966"/>
                                  <a:gd name="T8" fmla="*/ 9 w 1961"/>
                                  <a:gd name="T9" fmla="*/ 1966 h 19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961" h="1966">
                                    <a:moveTo>
                                      <a:pt x="9" y="1966"/>
                                    </a:moveTo>
                                    <a:lnTo>
                                      <a:pt x="0" y="1957"/>
                                    </a:lnTo>
                                    <a:lnTo>
                                      <a:pt x="1952" y="0"/>
                                    </a:lnTo>
                                    <a:lnTo>
                                      <a:pt x="1961" y="9"/>
                                    </a:lnTo>
                                    <a:lnTo>
                                      <a:pt x="9" y="196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8" name="Freeform 68"/>
                            <wps:cNvSpPr>
                              <a:spLocks/>
                            </wps:cNvSpPr>
                            <wps:spPr bwMode="auto">
                              <a:xfrm>
                                <a:off x="0" y="153988"/>
                                <a:ext cx="4329113" cy="4337050"/>
                              </a:xfrm>
                              <a:custGeom>
                                <a:avLst/>
                                <a:gdLst>
                                  <a:gd name="T0" fmla="*/ 0 w 2727"/>
                                  <a:gd name="T1" fmla="*/ 2732 h 2732"/>
                                  <a:gd name="T2" fmla="*/ 0 w 2727"/>
                                  <a:gd name="T3" fmla="*/ 2728 h 2732"/>
                                  <a:gd name="T4" fmla="*/ 2722 w 2727"/>
                                  <a:gd name="T5" fmla="*/ 0 h 2732"/>
                                  <a:gd name="T6" fmla="*/ 2727 w 2727"/>
                                  <a:gd name="T7" fmla="*/ 5 h 2732"/>
                                  <a:gd name="T8" fmla="*/ 0 w 2727"/>
                                  <a:gd name="T9" fmla="*/ 2732 h 2732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727" h="2732">
                                    <a:moveTo>
                                      <a:pt x="0" y="2732"/>
                                    </a:moveTo>
                                    <a:lnTo>
                                      <a:pt x="0" y="2728"/>
                                    </a:lnTo>
                                    <a:lnTo>
                                      <a:pt x="2722" y="0"/>
                                    </a:lnTo>
                                    <a:lnTo>
                                      <a:pt x="2727" y="5"/>
                                    </a:lnTo>
                                    <a:lnTo>
                                      <a:pt x="0" y="2732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70600</wp14:pctWidth>
                    </wp14:sizeRelH>
                    <wp14:sizeRelV relativeFrom="page">
                      <wp14:pctHeight>56600</wp14:pctHeight>
                    </wp14:sizeRelV>
                  </wp:anchor>
                </w:drawing>
              </mc:Choice>
              <mc:Fallback>
                <w:pict>
                  <v:group w14:anchorId="61147614" id="Group 2" o:spid="_x0000_s1026" style="position:absolute;margin-left:0;margin-top:0;width:432.65pt;height:448.55pt;z-index:-251656192;mso-width-percent:706;mso-height-percent:566;mso-left-percent:220;mso-top-percent:300;mso-position-horizontal-relative:page;mso-position-vertical-relative:page;mso-width-percent:706;mso-height-percent:566;mso-left-percent:220;mso-top-percent:300" coordsize="43291,449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">
                    <o:lock v:ext="edit" aspectratio="t"/>
                    <v:shape id="Freeform 64" o:spid="_x0000_s1027" style="position:absolute;left:15017;width:28274;height:28352;visibility:visible;mso-wrap-style:square;v-text-anchor:top" coordsize="1781,17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" path="m4,1786l,1782,1776,r5,5l4,1786xe" filled="f" stroked="f">
                      <v:path arrowok="t" o:connecttype="custom" o:connectlocs="6350,2835275;0,2828925;2819400,0;2827338,7938;6350,2835275" o:connectangles="0,0,0,0,0"/>
                    </v:shape>
                    <v:shape id="Freeform 65" o:spid="_x0000_s1028" style="position:absolute;left:7826;top:2270;width:35465;height:35464;visibility:visible;mso-wrap-style:square;v-text-anchor:top" coordsize="2234,22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" path="m5,2234l,2229,2229,r5,5l5,2234xe" filled="f" stroked="f">
                      <v:path arrowok="t" o:connecttype="custom" o:connectlocs="7938,3546475;0,3538538;3538538,0;3546475,7938;7938,3546475" o:connectangles="0,0,0,0,0"/>
                    </v:shape>
                    <v:shape id="Freeform 66" o:spid="_x0000_s1029" style="position:absolute;left:8413;top:1095;width:34878;height:34877;visibility:visible;mso-wrap-style:square;v-text-anchor:top" coordsize="2197,21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" path="m9,2197l,2193,2188,r9,10l9,2197xe" filled="f" stroked="f">
                      <v:path arrowok="t" o:connecttype="custom" o:connectlocs="14288,3487738;0,3481388;3473450,0;3487738,15875;14288,3487738" o:connectangles="0,0,0,0,0"/>
                    </v:shape>
                    <v:shape id="Freeform 67" o:spid="_x0000_s1030" style="position:absolute;left:12160;top:4984;width:31131;height:31211;visibility:visible;mso-wrap-style:square;v-text-anchor:top" coordsize="1961,19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" path="m9,1966l,1957,1952,r9,9l9,1966xe" filled="f" stroked="f">
                      <v:path arrowok="t" o:connecttype="custom" o:connectlocs="14288,3121025;0,3106738;3098800,0;3113088,14288;14288,3121025" o:connectangles="0,0,0,0,0"/>
                    </v:shape>
                    <v:shape id="Freeform 68" o:spid="_x0000_s1031" style="position:absolute;top:1539;width:43291;height:43371;visibility:visible;mso-wrap-style:square;v-text-anchor:top" coordsize="2727,27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" path="m,2732r,-4l2722,r5,5l,2732xe" filled="f" stroked="f">
                      <v:path arrowok="t" o:connecttype="custom" o:connectlocs="0,4337050;0,4330700;4321175,0;4329113,7938;0,4337050" o:connectangles="0,0,0,0,0"/>
                    </v:shape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4959F079" wp14:editId="22228AC8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bottom</wp:align>
                    </wp:positionV>
                    <wp:extent cx="5943600" cy="374904"/>
                    <wp:effectExtent l="0" t="0" r="7620" b="6985"/>
                    <wp:wrapNone/>
                    <wp:docPr id="69" name="Text Box 1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37490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62AD67F" w14:textId="11898088" w:rsidR="004849A5" w:rsidRDefault="00DA5074">
                                <w:pPr>
                                  <w:pStyle w:val="NoSpacing"/>
                                  <w:jc w:val="right"/>
                                  <w:rPr>
                                    <w:color w:val="156082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  <w:sz w:val="36"/>
                                      <w:szCs w:val="36"/>
                                    </w:rPr>
                                    <w:alias w:val="School"/>
                                    <w:tag w:val="School"/>
                                    <w:id w:val="1850680582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proofErr w:type="spellStart"/>
                                    <w:r w:rsidR="002901A3">
                                      <w:rPr>
                                        <w:color w:val="156082" w:themeColor="accent1"/>
                                        <w:sz w:val="36"/>
                                        <w:szCs w:val="36"/>
                                      </w:rPr>
                                      <w:t>Hywel</w:t>
                                    </w:r>
                                    <w:proofErr w:type="spellEnd"/>
                                    <w:r w:rsidR="002901A3">
                                      <w:rPr>
                                        <w:color w:val="156082" w:themeColor="accent1"/>
                                        <w:sz w:val="36"/>
                                        <w:szCs w:val="36"/>
                                      </w:rPr>
                                      <w:t xml:space="preserve"> Owen-Rees</w:t>
                                    </w:r>
                                  </w:sdtContent>
                                </w:sdt>
                              </w:p>
                              <w:p w14:paraId="347375CB" w14:textId="12571D50" w:rsidR="004849A5" w:rsidRDefault="00DA5074">
                                <w:pPr>
                                  <w:pStyle w:val="NoSpacing"/>
                                  <w:jc w:val="right"/>
                                  <w:rPr>
                                    <w:color w:val="156082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  <w:sz w:val="36"/>
                                      <w:szCs w:val="36"/>
                                    </w:rPr>
                                    <w:alias w:val="Course"/>
                                    <w:tag w:val="Course"/>
                                    <w:id w:val="1717703537"/>
  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715BCA">
                                      <w:rPr>
                                        <w:color w:val="156082" w:themeColor="accent1"/>
                                        <w:sz w:val="36"/>
                                        <w:szCs w:val="36"/>
                                      </w:rPr>
                                      <w:t>24097</w:t>
                                    </w:r>
                                  </w:sdtContent>
                                </w:sdt>
                                <w:r w:rsidR="00AA2FBD">
                                  <w:rPr>
                                    <w:color w:val="156082" w:themeColor="accent1"/>
                                    <w:sz w:val="36"/>
                                    <w:szCs w:val="36"/>
                                  </w:rPr>
                                  <w:t>67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4959F079" id="Text Box 16" o:spid="_x0000_s1027" type="#_x0000_t202" style="position:absolute;margin-left:0;margin-top:0;width:468pt;height:29.5pt;z-index:251659264;visibility:visible;mso-wrap-style:square;mso-width-percent:765;mso-height-percent:0;mso-wrap-distance-left:9pt;mso-wrap-distance-top:0;mso-wrap-distance-right:9pt;mso-wrap-distance-bottom:0;mso-position-horizontal:center;mso-position-horizontal-relative:page;mso-position-vertical:bottom;mso-position-vertical-relative:margin;mso-width-percent:765;mso-height-percent:0;mso-width-relative:page;mso-height-relative:margin;v-text-anchor:bottom" o:gfxdata="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" filled="f" stroked="f" strokeweight=".5pt">
                    <v:textbox style="mso-fit-shape-to-text:t" inset="0,0,0,0">
                      <w:txbxContent>
                        <w:p w14:paraId="062AD67F" w14:textId="11898088" w:rsidR="004849A5" w:rsidRDefault="00DA5074">
                          <w:pPr>
                            <w:pStyle w:val="NoSpacing"/>
                            <w:jc w:val="right"/>
                            <w:rPr>
                              <w:color w:val="156082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  <w:sz w:val="36"/>
                                <w:szCs w:val="36"/>
                              </w:rPr>
                              <w:alias w:val="School"/>
                              <w:tag w:val="School"/>
                              <w:id w:val="1850680582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proofErr w:type="spellStart"/>
                              <w:r w:rsidR="002901A3">
                                <w:rPr>
                                  <w:color w:val="156082" w:themeColor="accent1"/>
                                  <w:sz w:val="36"/>
                                  <w:szCs w:val="36"/>
                                </w:rPr>
                                <w:t>Hywel</w:t>
                              </w:r>
                              <w:proofErr w:type="spellEnd"/>
                              <w:r w:rsidR="002901A3">
                                <w:rPr>
                                  <w:color w:val="156082" w:themeColor="accent1"/>
                                  <w:sz w:val="36"/>
                                  <w:szCs w:val="36"/>
                                </w:rPr>
                                <w:t xml:space="preserve"> Owen-Rees</w:t>
                              </w:r>
                            </w:sdtContent>
                          </w:sdt>
                        </w:p>
                        <w:p w14:paraId="347375CB" w14:textId="12571D50" w:rsidR="004849A5" w:rsidRDefault="00DA5074">
                          <w:pPr>
                            <w:pStyle w:val="NoSpacing"/>
                            <w:jc w:val="right"/>
                            <w:rPr>
                              <w:color w:val="156082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  <w:sz w:val="36"/>
                                <w:szCs w:val="36"/>
                              </w:rPr>
                              <w:alias w:val="Course"/>
                              <w:tag w:val="Course"/>
                              <w:id w:val="1717703537"/>
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<w:text/>
                            </w:sdtPr>
                            <w:sdtEndPr/>
                            <w:sdtContent>
                              <w:r w:rsidR="00715BCA">
                                <w:rPr>
                                  <w:color w:val="156082" w:themeColor="accent1"/>
                                  <w:sz w:val="36"/>
                                  <w:szCs w:val="36"/>
                                </w:rPr>
                                <w:t>24097</w:t>
                              </w:r>
                            </w:sdtContent>
                          </w:sdt>
                          <w:r w:rsidR="00AA2FBD">
                            <w:rPr>
                              <w:color w:val="156082" w:themeColor="accent1"/>
                              <w:sz w:val="36"/>
                              <w:szCs w:val="36"/>
                            </w:rPr>
                            <w:t>67</w:t>
                          </w:r>
                        </w:p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</w:p>
        <w:p w14:paraId="564CDEFC" w14:textId="1636D957" w:rsidR="00BC0A00" w:rsidRPr="00B63740" w:rsidRDefault="004849A5">
          <w:pPr>
            <w:rPr>
              <w:rFonts w:ascii="Arial" w:hAnsi="Arial" w:cs="Arial"/>
              <w:b/>
              <w:bCs/>
              <w:u w:val="single"/>
            </w:rPr>
          </w:pPr>
          <w:r>
            <w:rPr>
              <w:rFonts w:ascii="Arial" w:hAnsi="Arial" w:cs="Arial"/>
              <w:b/>
              <w:bCs/>
              <w:u w:val="single"/>
            </w:rPr>
            <w:br w:type="page"/>
          </w:r>
        </w:p>
      </w:sdtContent>
    </w:sdt>
    <w:p w14:paraId="28F7597C" w14:textId="351734AF" w:rsidR="007673A3" w:rsidRPr="00E50120" w:rsidRDefault="0077037C">
      <w:pPr>
        <w:rPr>
          <w:rFonts w:ascii="Arial" w:hAnsi="Arial" w:cs="Arial"/>
        </w:rPr>
      </w:pPr>
      <w:r w:rsidRPr="0001044D">
        <w:rPr>
          <w:rFonts w:ascii="Arial" w:hAnsi="Arial" w:cs="Arial"/>
          <w:b/>
          <w:bCs/>
          <w:sz w:val="28"/>
          <w:szCs w:val="28"/>
          <w:u w:val="single"/>
        </w:rPr>
        <w:lastRenderedPageBreak/>
        <w:t>Introduction</w:t>
      </w:r>
      <w:r w:rsidRPr="00E50120">
        <w:rPr>
          <w:rFonts w:ascii="Arial" w:hAnsi="Arial" w:cs="Arial"/>
        </w:rPr>
        <w:t>.</w:t>
      </w:r>
    </w:p>
    <w:p w14:paraId="3E5FA776" w14:textId="75AB162F" w:rsidR="004F3F27" w:rsidRPr="00E50120" w:rsidRDefault="00111C28">
      <w:pPr>
        <w:rPr>
          <w:rFonts w:ascii="Arial" w:hAnsi="Arial" w:cs="Arial"/>
        </w:rPr>
      </w:pPr>
      <w:r w:rsidRPr="00E50120">
        <w:rPr>
          <w:rFonts w:ascii="Arial" w:hAnsi="Arial" w:cs="Arial"/>
        </w:rPr>
        <w:t>Communication is critical to the future success of the modern police force.</w:t>
      </w:r>
      <w:r w:rsidR="00631C71" w:rsidRPr="00E50120">
        <w:rPr>
          <w:rFonts w:ascii="Arial" w:hAnsi="Arial" w:cs="Arial"/>
        </w:rPr>
        <w:t xml:space="preserve"> </w:t>
      </w:r>
      <w:r w:rsidR="004849A5">
        <w:rPr>
          <w:rFonts w:ascii="Arial" w:hAnsi="Arial" w:cs="Arial"/>
        </w:rPr>
        <w:t>Whether this is achieved</w:t>
      </w:r>
      <w:r w:rsidR="00631C71" w:rsidRPr="00E50120">
        <w:rPr>
          <w:rFonts w:ascii="Arial" w:hAnsi="Arial" w:cs="Arial"/>
        </w:rPr>
        <w:t xml:space="preserve"> is a topic much up for </w:t>
      </w:r>
      <w:r w:rsidR="00B405E5" w:rsidRPr="00E50120">
        <w:rPr>
          <w:rFonts w:ascii="Arial" w:hAnsi="Arial" w:cs="Arial"/>
        </w:rPr>
        <w:t>debate</w:t>
      </w:r>
      <w:r w:rsidR="005D75E4" w:rsidRPr="00E50120">
        <w:rPr>
          <w:rFonts w:ascii="Arial" w:hAnsi="Arial" w:cs="Arial"/>
        </w:rPr>
        <w:t xml:space="preserve"> </w:t>
      </w:r>
      <w:r w:rsidR="004849A5">
        <w:rPr>
          <w:rFonts w:ascii="Arial" w:hAnsi="Arial" w:cs="Arial"/>
        </w:rPr>
        <w:t xml:space="preserve">with </w:t>
      </w:r>
      <w:r w:rsidR="004A48E3" w:rsidRPr="00E50120">
        <w:rPr>
          <w:rFonts w:ascii="Arial" w:hAnsi="Arial" w:cs="Arial"/>
        </w:rPr>
        <w:t>Laurence</w:t>
      </w:r>
      <w:r w:rsidR="004849A5">
        <w:rPr>
          <w:rFonts w:ascii="Arial" w:hAnsi="Arial" w:cs="Arial"/>
        </w:rPr>
        <w:t xml:space="preserve"> </w:t>
      </w:r>
      <w:r w:rsidR="00E00076" w:rsidRPr="00E50120">
        <w:rPr>
          <w:rFonts w:ascii="Arial" w:hAnsi="Arial" w:cs="Arial"/>
        </w:rPr>
        <w:t>(</w:t>
      </w:r>
      <w:r w:rsidR="00B405E5" w:rsidRPr="00E50120">
        <w:rPr>
          <w:rFonts w:ascii="Arial" w:hAnsi="Arial" w:cs="Arial"/>
        </w:rPr>
        <w:t>2024)</w:t>
      </w:r>
      <w:r w:rsidR="005D75E4" w:rsidRPr="00E50120">
        <w:rPr>
          <w:rFonts w:ascii="Arial" w:hAnsi="Arial" w:cs="Arial"/>
        </w:rPr>
        <w:t xml:space="preserve"> </w:t>
      </w:r>
      <w:r w:rsidR="004849A5">
        <w:rPr>
          <w:rFonts w:ascii="Arial" w:hAnsi="Arial" w:cs="Arial"/>
        </w:rPr>
        <w:t>discuss is</w:t>
      </w:r>
      <w:r w:rsidR="005D75E4" w:rsidRPr="00E50120">
        <w:rPr>
          <w:rFonts w:ascii="Arial" w:hAnsi="Arial" w:cs="Arial"/>
        </w:rPr>
        <w:t xml:space="preserve"> critical f</w:t>
      </w:r>
      <w:r w:rsidR="00FC1CC8" w:rsidRPr="00E50120">
        <w:rPr>
          <w:rFonts w:ascii="Arial" w:hAnsi="Arial" w:cs="Arial"/>
        </w:rPr>
        <w:t>or the police</w:t>
      </w:r>
      <w:r w:rsidR="004849A5">
        <w:rPr>
          <w:rFonts w:ascii="Arial" w:hAnsi="Arial" w:cs="Arial"/>
        </w:rPr>
        <w:t>, f</w:t>
      </w:r>
      <w:r w:rsidR="00C04E2B" w:rsidRPr="00E50120">
        <w:rPr>
          <w:rFonts w:ascii="Arial" w:hAnsi="Arial" w:cs="Arial"/>
        </w:rPr>
        <w:t>r</w:t>
      </w:r>
      <w:r w:rsidR="00FC1CC8" w:rsidRPr="00E50120">
        <w:rPr>
          <w:rFonts w:ascii="Arial" w:hAnsi="Arial" w:cs="Arial"/>
        </w:rPr>
        <w:t xml:space="preserve">om </w:t>
      </w:r>
      <w:r w:rsidR="001D580B" w:rsidRPr="00E50120">
        <w:rPr>
          <w:rFonts w:ascii="Arial" w:hAnsi="Arial" w:cs="Arial"/>
        </w:rPr>
        <w:t xml:space="preserve">the role of </w:t>
      </w:r>
      <w:r w:rsidR="007C3D2F" w:rsidRPr="00E50120">
        <w:rPr>
          <w:rFonts w:ascii="Arial" w:hAnsi="Arial" w:cs="Arial"/>
        </w:rPr>
        <w:t>commissioner all the way down to a constable.</w:t>
      </w:r>
      <w:r w:rsidR="0050369A" w:rsidRPr="00E50120">
        <w:rPr>
          <w:rFonts w:ascii="Arial" w:hAnsi="Arial" w:cs="Arial"/>
        </w:rPr>
        <w:t xml:space="preserve"> This report will go over many of the ways this is and can be achieved</w:t>
      </w:r>
      <w:r w:rsidR="0045041B" w:rsidRPr="00E50120">
        <w:rPr>
          <w:rFonts w:ascii="Arial" w:hAnsi="Arial" w:cs="Arial"/>
        </w:rPr>
        <w:t xml:space="preserve"> and </w:t>
      </w:r>
      <w:r w:rsidR="00C846EA" w:rsidRPr="00E50120">
        <w:rPr>
          <w:rFonts w:ascii="Arial" w:hAnsi="Arial" w:cs="Arial"/>
        </w:rPr>
        <w:t>show the importance of it going forwards.</w:t>
      </w:r>
      <w:r w:rsidR="004F3F27" w:rsidRPr="00E50120">
        <w:rPr>
          <w:rFonts w:ascii="Arial" w:hAnsi="Arial" w:cs="Arial"/>
        </w:rPr>
        <w:t xml:space="preserve"> We can see from the </w:t>
      </w:r>
      <w:r w:rsidR="00902535" w:rsidRPr="00E50120">
        <w:rPr>
          <w:rFonts w:ascii="Arial" w:hAnsi="Arial" w:cs="Arial"/>
        </w:rPr>
        <w:t>scenario</w:t>
      </w:r>
      <w:r w:rsidR="004F3F27" w:rsidRPr="00E50120">
        <w:rPr>
          <w:rFonts w:ascii="Arial" w:hAnsi="Arial" w:cs="Arial"/>
        </w:rPr>
        <w:t xml:space="preserve"> that the constable has already </w:t>
      </w:r>
      <w:r w:rsidR="00902535" w:rsidRPr="00E50120">
        <w:rPr>
          <w:rFonts w:ascii="Arial" w:hAnsi="Arial" w:cs="Arial"/>
        </w:rPr>
        <w:t>received</w:t>
      </w:r>
      <w:r w:rsidR="004F3F27" w:rsidRPr="00E50120">
        <w:rPr>
          <w:rFonts w:ascii="Arial" w:hAnsi="Arial" w:cs="Arial"/>
        </w:rPr>
        <w:t xml:space="preserve"> </w:t>
      </w:r>
      <w:r w:rsidR="00902535" w:rsidRPr="00E50120">
        <w:rPr>
          <w:rFonts w:ascii="Arial" w:hAnsi="Arial" w:cs="Arial"/>
        </w:rPr>
        <w:t xml:space="preserve">critical information that would have been </w:t>
      </w:r>
      <w:r w:rsidR="00023D91" w:rsidRPr="00E50120">
        <w:rPr>
          <w:rFonts w:ascii="Arial" w:hAnsi="Arial" w:cs="Arial"/>
        </w:rPr>
        <w:t>prioriti</w:t>
      </w:r>
      <w:r w:rsidR="004849A5">
        <w:rPr>
          <w:rFonts w:ascii="Arial" w:hAnsi="Arial" w:cs="Arial"/>
        </w:rPr>
        <w:t>s</w:t>
      </w:r>
      <w:r w:rsidR="00023D91" w:rsidRPr="00E50120">
        <w:rPr>
          <w:rFonts w:ascii="Arial" w:hAnsi="Arial" w:cs="Arial"/>
        </w:rPr>
        <w:t>ed</w:t>
      </w:r>
      <w:r w:rsidR="00902535" w:rsidRPr="00E50120">
        <w:rPr>
          <w:rFonts w:ascii="Arial" w:hAnsi="Arial" w:cs="Arial"/>
        </w:rPr>
        <w:t xml:space="preserve"> from </w:t>
      </w:r>
      <w:r w:rsidR="00697CD5">
        <w:rPr>
          <w:rFonts w:ascii="Arial" w:hAnsi="Arial" w:cs="Arial"/>
        </w:rPr>
        <w:t xml:space="preserve">999 </w:t>
      </w:r>
      <w:r w:rsidR="00990D2C" w:rsidRPr="00E50120">
        <w:rPr>
          <w:rFonts w:ascii="Arial" w:hAnsi="Arial" w:cs="Arial"/>
        </w:rPr>
        <w:t xml:space="preserve">dispatch </w:t>
      </w:r>
      <w:r w:rsidR="003B2B61" w:rsidRPr="00E50120">
        <w:rPr>
          <w:rFonts w:ascii="Arial" w:hAnsi="Arial" w:cs="Arial"/>
        </w:rPr>
        <w:t>Simpsons</w:t>
      </w:r>
      <w:r w:rsidR="00D73353" w:rsidRPr="00E50120">
        <w:rPr>
          <w:rFonts w:ascii="Arial" w:hAnsi="Arial" w:cs="Arial"/>
        </w:rPr>
        <w:t>(202</w:t>
      </w:r>
      <w:r w:rsidR="00830BD6" w:rsidRPr="00E50120">
        <w:rPr>
          <w:rFonts w:ascii="Arial" w:hAnsi="Arial" w:cs="Arial"/>
        </w:rPr>
        <w:t>1</w:t>
      </w:r>
      <w:r w:rsidR="00D73353" w:rsidRPr="00E50120">
        <w:rPr>
          <w:rFonts w:ascii="Arial" w:hAnsi="Arial" w:cs="Arial"/>
        </w:rPr>
        <w:t>)</w:t>
      </w:r>
      <w:r w:rsidR="004849A5">
        <w:rPr>
          <w:rFonts w:ascii="Arial" w:hAnsi="Arial" w:cs="Arial"/>
        </w:rPr>
        <w:t>.</w:t>
      </w:r>
    </w:p>
    <w:p w14:paraId="072CA798" w14:textId="77777777" w:rsidR="003E2730" w:rsidRPr="00E50120" w:rsidRDefault="003E2730">
      <w:pPr>
        <w:rPr>
          <w:rFonts w:ascii="Arial" w:hAnsi="Arial" w:cs="Arial"/>
        </w:rPr>
      </w:pPr>
    </w:p>
    <w:p w14:paraId="50C95C7C" w14:textId="04951CBD" w:rsidR="009E5DE9" w:rsidRPr="00E50120" w:rsidRDefault="009E5DE9">
      <w:pPr>
        <w:rPr>
          <w:rFonts w:ascii="Arial" w:hAnsi="Arial" w:cs="Arial"/>
          <w:b/>
          <w:bCs/>
          <w:u w:val="single"/>
        </w:rPr>
      </w:pPr>
      <w:r w:rsidRPr="0001044D">
        <w:rPr>
          <w:rFonts w:ascii="Arial" w:hAnsi="Arial" w:cs="Arial"/>
          <w:b/>
          <w:bCs/>
          <w:sz w:val="28"/>
          <w:szCs w:val="28"/>
          <w:u w:val="single"/>
        </w:rPr>
        <w:t>The importance of effective communication</w:t>
      </w:r>
      <w:r w:rsidRPr="00E50120">
        <w:rPr>
          <w:rFonts w:ascii="Arial" w:hAnsi="Arial" w:cs="Arial"/>
          <w:b/>
          <w:bCs/>
          <w:u w:val="single"/>
        </w:rPr>
        <w:t>.</w:t>
      </w:r>
    </w:p>
    <w:p w14:paraId="205CBE4F" w14:textId="176C921C" w:rsidR="00666D60" w:rsidRPr="00E50120" w:rsidRDefault="00682FC8" w:rsidP="000947CC">
      <w:pPr>
        <w:pStyle w:val="delimited-list"/>
        <w:divId w:val="1901283184"/>
        <w:rPr>
          <w:rFonts w:ascii="Arial" w:hAnsi="Arial" w:cs="Arial"/>
        </w:rPr>
      </w:pPr>
      <w:r w:rsidRPr="00E50120">
        <w:rPr>
          <w:rFonts w:ascii="Arial" w:hAnsi="Arial" w:cs="Arial"/>
        </w:rPr>
        <w:t>Bottomley</w:t>
      </w:r>
      <w:r w:rsidR="002A6E0D" w:rsidRPr="00E50120">
        <w:rPr>
          <w:rFonts w:ascii="Arial" w:hAnsi="Arial" w:cs="Arial"/>
        </w:rPr>
        <w:t xml:space="preserve"> </w:t>
      </w:r>
      <w:r w:rsidR="00D0612C">
        <w:rPr>
          <w:rFonts w:ascii="Arial" w:hAnsi="Arial" w:cs="Arial"/>
        </w:rPr>
        <w:t>(</w:t>
      </w:r>
      <w:r w:rsidR="0053104E" w:rsidRPr="00E50120">
        <w:rPr>
          <w:rFonts w:ascii="Arial" w:hAnsi="Arial" w:cs="Arial"/>
        </w:rPr>
        <w:t>2018</w:t>
      </w:r>
      <w:r w:rsidR="001A46E5" w:rsidRPr="00E50120">
        <w:rPr>
          <w:rFonts w:ascii="Arial" w:hAnsi="Arial" w:cs="Arial"/>
        </w:rPr>
        <w:t>)</w:t>
      </w:r>
      <w:r w:rsidR="004849A5">
        <w:rPr>
          <w:rFonts w:ascii="Arial" w:hAnsi="Arial" w:cs="Arial"/>
        </w:rPr>
        <w:t xml:space="preserve"> </w:t>
      </w:r>
      <w:r w:rsidRPr="00E50120">
        <w:rPr>
          <w:rFonts w:ascii="Arial" w:hAnsi="Arial" w:cs="Arial"/>
        </w:rPr>
        <w:t>W</w:t>
      </w:r>
      <w:r w:rsidR="00BC6D92" w:rsidRPr="00E50120">
        <w:rPr>
          <w:rFonts w:ascii="Arial" w:hAnsi="Arial" w:cs="Arial"/>
        </w:rPr>
        <w:t xml:space="preserve">hen </w:t>
      </w:r>
      <w:r w:rsidR="001A46E5" w:rsidRPr="00E50120">
        <w:rPr>
          <w:rFonts w:ascii="Arial" w:hAnsi="Arial" w:cs="Arial"/>
        </w:rPr>
        <w:t>the</w:t>
      </w:r>
      <w:r w:rsidR="00BC6D92" w:rsidRPr="00E50120">
        <w:rPr>
          <w:rFonts w:ascii="Arial" w:hAnsi="Arial" w:cs="Arial"/>
        </w:rPr>
        <w:t xml:space="preserve"> constable </w:t>
      </w:r>
      <w:r w:rsidR="001A46E5" w:rsidRPr="00E50120">
        <w:rPr>
          <w:rFonts w:ascii="Arial" w:hAnsi="Arial" w:cs="Arial"/>
        </w:rPr>
        <w:t xml:space="preserve">in the scenario </w:t>
      </w:r>
      <w:r w:rsidR="002745A5" w:rsidRPr="00E50120">
        <w:rPr>
          <w:rFonts w:ascii="Arial" w:hAnsi="Arial" w:cs="Arial"/>
        </w:rPr>
        <w:t>is</w:t>
      </w:r>
      <w:r w:rsidR="00BC6D92" w:rsidRPr="00E50120">
        <w:rPr>
          <w:rFonts w:ascii="Arial" w:hAnsi="Arial" w:cs="Arial"/>
        </w:rPr>
        <w:t xml:space="preserve"> communicating with any individual </w:t>
      </w:r>
      <w:r w:rsidR="003B58AD" w:rsidRPr="00E50120">
        <w:rPr>
          <w:rFonts w:ascii="Arial" w:hAnsi="Arial" w:cs="Arial"/>
        </w:rPr>
        <w:t xml:space="preserve">witnesses, victims </w:t>
      </w:r>
      <w:r w:rsidR="00B86BC2" w:rsidRPr="00E50120">
        <w:rPr>
          <w:rFonts w:ascii="Arial" w:hAnsi="Arial" w:cs="Arial"/>
        </w:rPr>
        <w:t>or offenders</w:t>
      </w:r>
      <w:r w:rsidR="002745A5" w:rsidRPr="00E50120">
        <w:rPr>
          <w:rFonts w:ascii="Arial" w:hAnsi="Arial" w:cs="Arial"/>
        </w:rPr>
        <w:t xml:space="preserve">, </w:t>
      </w:r>
      <w:r w:rsidR="004849A5">
        <w:rPr>
          <w:rFonts w:ascii="Arial" w:hAnsi="Arial" w:cs="Arial"/>
        </w:rPr>
        <w:t xml:space="preserve">or </w:t>
      </w:r>
      <w:r w:rsidR="00B86BC2" w:rsidRPr="00E50120">
        <w:rPr>
          <w:rFonts w:ascii="Arial" w:hAnsi="Arial" w:cs="Arial"/>
        </w:rPr>
        <w:t>even members of the general public</w:t>
      </w:r>
      <w:r w:rsidR="00774270" w:rsidRPr="00E50120">
        <w:rPr>
          <w:rFonts w:ascii="Arial" w:hAnsi="Arial" w:cs="Arial"/>
        </w:rPr>
        <w:t xml:space="preserve"> it is critical </w:t>
      </w:r>
      <w:r w:rsidR="00246661" w:rsidRPr="00E50120">
        <w:rPr>
          <w:rFonts w:ascii="Arial" w:hAnsi="Arial" w:cs="Arial"/>
        </w:rPr>
        <w:t xml:space="preserve">that </w:t>
      </w:r>
      <w:r w:rsidR="004849A5">
        <w:rPr>
          <w:rFonts w:ascii="Arial" w:hAnsi="Arial" w:cs="Arial"/>
        </w:rPr>
        <w:t>t</w:t>
      </w:r>
      <w:r w:rsidR="002745A5" w:rsidRPr="00E50120">
        <w:rPr>
          <w:rFonts w:ascii="Arial" w:hAnsi="Arial" w:cs="Arial"/>
        </w:rPr>
        <w:t>he constable</w:t>
      </w:r>
      <w:r w:rsidR="00246661" w:rsidRPr="00E50120">
        <w:rPr>
          <w:rFonts w:ascii="Arial" w:hAnsi="Arial" w:cs="Arial"/>
        </w:rPr>
        <w:t xml:space="preserve"> consider</w:t>
      </w:r>
      <w:r w:rsidR="004849A5">
        <w:rPr>
          <w:rFonts w:ascii="Arial" w:hAnsi="Arial" w:cs="Arial"/>
        </w:rPr>
        <w:t>s</w:t>
      </w:r>
      <w:r w:rsidR="00246661" w:rsidRPr="00E50120">
        <w:rPr>
          <w:rFonts w:ascii="Arial" w:hAnsi="Arial" w:cs="Arial"/>
        </w:rPr>
        <w:t xml:space="preserve"> the most effective way </w:t>
      </w:r>
      <w:r w:rsidR="002745A5" w:rsidRPr="00E50120">
        <w:rPr>
          <w:rFonts w:ascii="Arial" w:hAnsi="Arial" w:cs="Arial"/>
        </w:rPr>
        <w:t>of</w:t>
      </w:r>
      <w:r w:rsidR="00246661" w:rsidRPr="00E50120">
        <w:rPr>
          <w:rFonts w:ascii="Arial" w:hAnsi="Arial" w:cs="Arial"/>
        </w:rPr>
        <w:t xml:space="preserve"> </w:t>
      </w:r>
      <w:r w:rsidR="004849A5" w:rsidRPr="00E50120">
        <w:rPr>
          <w:rFonts w:ascii="Arial" w:hAnsi="Arial" w:cs="Arial"/>
        </w:rPr>
        <w:t>communicating</w:t>
      </w:r>
      <w:r w:rsidR="00246661" w:rsidRPr="00E50120">
        <w:rPr>
          <w:rFonts w:ascii="Arial" w:hAnsi="Arial" w:cs="Arial"/>
        </w:rPr>
        <w:t xml:space="preserve">. </w:t>
      </w:r>
      <w:r w:rsidR="00337C74" w:rsidRPr="00E50120">
        <w:rPr>
          <w:rFonts w:ascii="Arial" w:hAnsi="Arial" w:cs="Arial"/>
        </w:rPr>
        <w:t xml:space="preserve">Communicating should be </w:t>
      </w:r>
      <w:r w:rsidR="004849A5">
        <w:rPr>
          <w:rFonts w:ascii="Arial" w:hAnsi="Arial" w:cs="Arial"/>
        </w:rPr>
        <w:t>p</w:t>
      </w:r>
      <w:r w:rsidR="005F0B04" w:rsidRPr="00E50120">
        <w:rPr>
          <w:rFonts w:ascii="Arial" w:hAnsi="Arial" w:cs="Arial"/>
        </w:rPr>
        <w:t>urposeful</w:t>
      </w:r>
      <w:r w:rsidR="005D48EA" w:rsidRPr="00E50120">
        <w:rPr>
          <w:rFonts w:ascii="Arial" w:hAnsi="Arial" w:cs="Arial"/>
        </w:rPr>
        <w:t xml:space="preserve">, </w:t>
      </w:r>
      <w:r w:rsidR="005F0B04" w:rsidRPr="00E50120">
        <w:rPr>
          <w:rFonts w:ascii="Arial" w:hAnsi="Arial" w:cs="Arial"/>
        </w:rPr>
        <w:t>meaningful</w:t>
      </w:r>
      <w:r w:rsidR="005D48EA" w:rsidRPr="00E50120">
        <w:rPr>
          <w:rFonts w:ascii="Arial" w:hAnsi="Arial" w:cs="Arial"/>
        </w:rPr>
        <w:t xml:space="preserve"> </w:t>
      </w:r>
      <w:r w:rsidR="005F0B04" w:rsidRPr="00E50120">
        <w:rPr>
          <w:rFonts w:ascii="Arial" w:hAnsi="Arial" w:cs="Arial"/>
        </w:rPr>
        <w:t>appropriate and clear.</w:t>
      </w:r>
      <w:r w:rsidR="004A3D79" w:rsidRPr="00E50120">
        <w:rPr>
          <w:rFonts w:ascii="Arial" w:hAnsi="Arial" w:cs="Arial"/>
        </w:rPr>
        <w:t xml:space="preserve"> The person in the situation should always be made aware </w:t>
      </w:r>
      <w:r w:rsidR="00E46737" w:rsidRPr="00E50120">
        <w:rPr>
          <w:rFonts w:ascii="Arial" w:hAnsi="Arial" w:cs="Arial"/>
        </w:rPr>
        <w:t>of</w:t>
      </w:r>
      <w:r w:rsidR="004A3D79" w:rsidRPr="00E50120">
        <w:rPr>
          <w:rFonts w:ascii="Arial" w:hAnsi="Arial" w:cs="Arial"/>
        </w:rPr>
        <w:t xml:space="preserve"> the </w:t>
      </w:r>
      <w:r w:rsidR="000677FC" w:rsidRPr="00E50120">
        <w:rPr>
          <w:rFonts w:ascii="Arial" w:hAnsi="Arial" w:cs="Arial"/>
        </w:rPr>
        <w:t>officer</w:t>
      </w:r>
      <w:r w:rsidR="004849A5">
        <w:rPr>
          <w:rFonts w:ascii="Arial" w:hAnsi="Arial" w:cs="Arial"/>
        </w:rPr>
        <w:t>’</w:t>
      </w:r>
      <w:r w:rsidR="000677FC" w:rsidRPr="00E50120">
        <w:rPr>
          <w:rFonts w:ascii="Arial" w:hAnsi="Arial" w:cs="Arial"/>
        </w:rPr>
        <w:t>s intention</w:t>
      </w:r>
      <w:r w:rsidR="004849A5">
        <w:rPr>
          <w:rFonts w:ascii="Arial" w:hAnsi="Arial" w:cs="Arial"/>
        </w:rPr>
        <w:t xml:space="preserve"> as well as</w:t>
      </w:r>
      <w:r w:rsidR="00FD304E" w:rsidRPr="00E50120">
        <w:rPr>
          <w:rFonts w:ascii="Arial" w:hAnsi="Arial" w:cs="Arial"/>
        </w:rPr>
        <w:t xml:space="preserve"> avoid</w:t>
      </w:r>
      <w:r w:rsidR="004849A5">
        <w:rPr>
          <w:rFonts w:ascii="Arial" w:hAnsi="Arial" w:cs="Arial"/>
        </w:rPr>
        <w:t>ing being overly familiar. A constable should also avoid</w:t>
      </w:r>
      <w:r w:rsidR="00FD304E" w:rsidRPr="00E50120">
        <w:rPr>
          <w:rFonts w:ascii="Arial" w:hAnsi="Arial" w:cs="Arial"/>
        </w:rPr>
        <w:t xml:space="preserve"> </w:t>
      </w:r>
      <w:r w:rsidR="004849A5">
        <w:rPr>
          <w:rFonts w:ascii="Arial" w:hAnsi="Arial" w:cs="Arial"/>
        </w:rPr>
        <w:t>using</w:t>
      </w:r>
      <w:r w:rsidR="00FD304E" w:rsidRPr="00E50120">
        <w:rPr>
          <w:rFonts w:ascii="Arial" w:hAnsi="Arial" w:cs="Arial"/>
        </w:rPr>
        <w:t xml:space="preserve"> </w:t>
      </w:r>
      <w:r w:rsidR="00136BC3" w:rsidRPr="00E50120">
        <w:rPr>
          <w:rFonts w:ascii="Arial" w:hAnsi="Arial" w:cs="Arial"/>
        </w:rPr>
        <w:t xml:space="preserve">acronyms or technical jargon </w:t>
      </w:r>
      <w:r w:rsidR="00D0612C">
        <w:rPr>
          <w:rFonts w:ascii="Arial" w:hAnsi="Arial" w:cs="Arial"/>
        </w:rPr>
        <w:t xml:space="preserve">because it </w:t>
      </w:r>
      <w:r w:rsidR="004849A5">
        <w:rPr>
          <w:rFonts w:ascii="Arial" w:hAnsi="Arial" w:cs="Arial"/>
        </w:rPr>
        <w:t>can be confusing for a civilian in an already difficult situation</w:t>
      </w:r>
      <w:r w:rsidR="00666D60" w:rsidRPr="00E50120">
        <w:rPr>
          <w:rFonts w:ascii="Arial" w:hAnsi="Arial" w:cs="Arial"/>
        </w:rPr>
        <w:t xml:space="preserve">. Active listening </w:t>
      </w:r>
      <w:r w:rsidR="004849A5">
        <w:rPr>
          <w:rFonts w:ascii="Arial" w:hAnsi="Arial" w:cs="Arial"/>
        </w:rPr>
        <w:t>is</w:t>
      </w:r>
      <w:r w:rsidR="00666D60" w:rsidRPr="00E50120">
        <w:rPr>
          <w:rFonts w:ascii="Arial" w:hAnsi="Arial" w:cs="Arial"/>
        </w:rPr>
        <w:t xml:space="preserve"> key to effective </w:t>
      </w:r>
      <w:r w:rsidR="00083185" w:rsidRPr="00E50120">
        <w:rPr>
          <w:rFonts w:ascii="Arial" w:hAnsi="Arial" w:cs="Arial"/>
        </w:rPr>
        <w:t xml:space="preserve">communication. </w:t>
      </w:r>
      <w:r w:rsidR="008E55C2" w:rsidRPr="00E50120">
        <w:rPr>
          <w:rFonts w:ascii="Arial" w:hAnsi="Arial" w:cs="Arial"/>
        </w:rPr>
        <w:t>Gallo,</w:t>
      </w:r>
      <w:r w:rsidR="00D0612C">
        <w:rPr>
          <w:rFonts w:ascii="Arial" w:hAnsi="Arial" w:cs="Arial"/>
        </w:rPr>
        <w:t xml:space="preserve"> </w:t>
      </w:r>
      <w:r w:rsidR="008E55C2" w:rsidRPr="00E50120">
        <w:rPr>
          <w:rFonts w:ascii="Arial" w:hAnsi="Arial" w:cs="Arial"/>
        </w:rPr>
        <w:t xml:space="preserve">A </w:t>
      </w:r>
      <w:r w:rsidR="007F0409" w:rsidRPr="00E50120">
        <w:rPr>
          <w:rFonts w:ascii="Arial" w:hAnsi="Arial" w:cs="Arial"/>
        </w:rPr>
        <w:t>(202</w:t>
      </w:r>
      <w:r w:rsidR="00755C53" w:rsidRPr="00E50120">
        <w:rPr>
          <w:rFonts w:ascii="Arial" w:hAnsi="Arial" w:cs="Arial"/>
        </w:rPr>
        <w:t xml:space="preserve">4) lays out the frame work for </w:t>
      </w:r>
      <w:r w:rsidR="000A0AF2" w:rsidRPr="00E50120">
        <w:rPr>
          <w:rFonts w:ascii="Arial" w:hAnsi="Arial" w:cs="Arial"/>
        </w:rPr>
        <w:t xml:space="preserve">it in three key points </w:t>
      </w:r>
      <w:r w:rsidR="0056591D" w:rsidRPr="00E50120">
        <w:rPr>
          <w:rFonts w:ascii="Arial" w:hAnsi="Arial" w:cs="Arial"/>
        </w:rPr>
        <w:t>Cognitive,</w:t>
      </w:r>
      <w:r w:rsidR="00083A2B" w:rsidRPr="00E50120">
        <w:rPr>
          <w:rFonts w:ascii="Arial" w:hAnsi="Arial" w:cs="Arial"/>
        </w:rPr>
        <w:t xml:space="preserve"> </w:t>
      </w:r>
      <w:r w:rsidR="00D0612C">
        <w:rPr>
          <w:rFonts w:ascii="Arial" w:hAnsi="Arial" w:cs="Arial"/>
        </w:rPr>
        <w:t>which is t</w:t>
      </w:r>
      <w:r w:rsidR="00083A2B" w:rsidRPr="00E50120">
        <w:rPr>
          <w:rFonts w:ascii="Arial" w:hAnsi="Arial" w:cs="Arial"/>
        </w:rPr>
        <w:t>aking in both</w:t>
      </w:r>
      <w:r w:rsidR="000643D7" w:rsidRPr="00E50120">
        <w:rPr>
          <w:rFonts w:ascii="Arial" w:hAnsi="Arial" w:cs="Arial"/>
        </w:rPr>
        <w:t xml:space="preserve"> explicit and implicit information</w:t>
      </w:r>
      <w:r w:rsidR="001B65A1" w:rsidRPr="00E50120">
        <w:rPr>
          <w:rFonts w:ascii="Arial" w:hAnsi="Arial" w:cs="Arial"/>
        </w:rPr>
        <w:t xml:space="preserve">, </w:t>
      </w:r>
      <w:r w:rsidR="00D143DF" w:rsidRPr="00E50120">
        <w:rPr>
          <w:rFonts w:ascii="Arial" w:hAnsi="Arial" w:cs="Arial"/>
        </w:rPr>
        <w:t xml:space="preserve">Emotional, </w:t>
      </w:r>
      <w:r w:rsidR="00D0612C">
        <w:rPr>
          <w:rFonts w:ascii="Arial" w:hAnsi="Arial" w:cs="Arial"/>
        </w:rPr>
        <w:t>which is c</w:t>
      </w:r>
      <w:r w:rsidR="0027439E" w:rsidRPr="00E50120">
        <w:rPr>
          <w:rFonts w:ascii="Arial" w:hAnsi="Arial" w:cs="Arial"/>
        </w:rPr>
        <w:t>ontrolling</w:t>
      </w:r>
      <w:r w:rsidR="00D23DB6" w:rsidRPr="00E50120">
        <w:rPr>
          <w:rFonts w:ascii="Arial" w:hAnsi="Arial" w:cs="Arial"/>
        </w:rPr>
        <w:t xml:space="preserve"> your own emotions </w:t>
      </w:r>
      <w:r w:rsidR="0027439E" w:rsidRPr="00E50120">
        <w:rPr>
          <w:rFonts w:ascii="Arial" w:hAnsi="Arial" w:cs="Arial"/>
        </w:rPr>
        <w:t xml:space="preserve">and </w:t>
      </w:r>
      <w:r w:rsidR="00AF681D" w:rsidRPr="00E50120">
        <w:rPr>
          <w:rFonts w:ascii="Arial" w:hAnsi="Arial" w:cs="Arial"/>
        </w:rPr>
        <w:t xml:space="preserve">understanding the talkers, and </w:t>
      </w:r>
      <w:r w:rsidR="0093195E" w:rsidRPr="00E50120">
        <w:rPr>
          <w:rFonts w:ascii="Arial" w:hAnsi="Arial" w:cs="Arial"/>
        </w:rPr>
        <w:t>Behavioural</w:t>
      </w:r>
      <w:r w:rsidR="009B7E5B" w:rsidRPr="00E50120">
        <w:rPr>
          <w:rFonts w:ascii="Arial" w:hAnsi="Arial" w:cs="Arial"/>
        </w:rPr>
        <w:t xml:space="preserve">, </w:t>
      </w:r>
      <w:r w:rsidR="00D0612C">
        <w:rPr>
          <w:rFonts w:ascii="Arial" w:hAnsi="Arial" w:cs="Arial"/>
        </w:rPr>
        <w:t>which involves s</w:t>
      </w:r>
      <w:r w:rsidR="009B7E5B" w:rsidRPr="00E50120">
        <w:rPr>
          <w:rFonts w:ascii="Arial" w:hAnsi="Arial" w:cs="Arial"/>
        </w:rPr>
        <w:t xml:space="preserve">howing your </w:t>
      </w:r>
      <w:r w:rsidR="000D0C7F" w:rsidRPr="00E50120">
        <w:rPr>
          <w:rFonts w:ascii="Arial" w:hAnsi="Arial" w:cs="Arial"/>
        </w:rPr>
        <w:t xml:space="preserve">interest </w:t>
      </w:r>
      <w:r w:rsidR="009B7E5B" w:rsidRPr="00E50120">
        <w:rPr>
          <w:rFonts w:ascii="Arial" w:hAnsi="Arial" w:cs="Arial"/>
        </w:rPr>
        <w:t>through</w:t>
      </w:r>
      <w:r w:rsidR="000D0C7F" w:rsidRPr="00E50120">
        <w:rPr>
          <w:rFonts w:ascii="Arial" w:hAnsi="Arial" w:cs="Arial"/>
        </w:rPr>
        <w:t xml:space="preserve"> both verbal and non verbal</w:t>
      </w:r>
      <w:r w:rsidR="00C8059D" w:rsidRPr="00E50120">
        <w:rPr>
          <w:rFonts w:ascii="Arial" w:hAnsi="Arial" w:cs="Arial"/>
        </w:rPr>
        <w:t xml:space="preserve"> expression</w:t>
      </w:r>
      <w:r w:rsidR="000D0C7F" w:rsidRPr="00E50120">
        <w:rPr>
          <w:rFonts w:ascii="Arial" w:hAnsi="Arial" w:cs="Arial"/>
        </w:rPr>
        <w:t>.</w:t>
      </w:r>
      <w:r w:rsidR="00AF11D1" w:rsidRPr="00E50120">
        <w:rPr>
          <w:rFonts w:ascii="Arial" w:hAnsi="Arial" w:cs="Arial"/>
        </w:rPr>
        <w:t xml:space="preserve"> </w:t>
      </w:r>
    </w:p>
    <w:p w14:paraId="3618DE3F" w14:textId="0F55B1C5" w:rsidR="0091285B" w:rsidRPr="00E50120" w:rsidRDefault="0091285B">
      <w:pPr>
        <w:rPr>
          <w:rFonts w:ascii="Arial" w:hAnsi="Arial" w:cs="Arial"/>
        </w:rPr>
      </w:pPr>
    </w:p>
    <w:p w14:paraId="72BB22F8" w14:textId="7A414C4B" w:rsidR="00C8001F" w:rsidRPr="0001044D" w:rsidRDefault="00C8001F">
      <w:pPr>
        <w:rPr>
          <w:rFonts w:ascii="Arial" w:hAnsi="Arial" w:cs="Arial"/>
          <w:b/>
          <w:bCs/>
          <w:sz w:val="28"/>
          <w:szCs w:val="28"/>
          <w:u w:val="single"/>
        </w:rPr>
      </w:pPr>
      <w:r w:rsidRPr="0001044D">
        <w:rPr>
          <w:rFonts w:ascii="Arial" w:hAnsi="Arial" w:cs="Arial"/>
          <w:b/>
          <w:bCs/>
          <w:sz w:val="28"/>
          <w:szCs w:val="28"/>
          <w:u w:val="single"/>
        </w:rPr>
        <w:t>The need to adapt communication styles.</w:t>
      </w:r>
    </w:p>
    <w:p w14:paraId="7CFA5E4C" w14:textId="3CBAD59D" w:rsidR="00461C10" w:rsidRPr="00E50120" w:rsidRDefault="00DF30F7">
      <w:pPr>
        <w:rPr>
          <w:rFonts w:ascii="Arial" w:hAnsi="Arial" w:cs="Arial"/>
        </w:rPr>
      </w:pPr>
      <w:r w:rsidRPr="00E50120">
        <w:rPr>
          <w:rFonts w:ascii="Arial" w:hAnsi="Arial" w:cs="Arial"/>
        </w:rPr>
        <w:t xml:space="preserve">The constable in the scenario will have to adapt his communication style </w:t>
      </w:r>
      <w:r w:rsidR="004D79E8" w:rsidRPr="00E50120">
        <w:rPr>
          <w:rFonts w:ascii="Arial" w:hAnsi="Arial" w:cs="Arial"/>
        </w:rPr>
        <w:t xml:space="preserve">to deal with different individuals. Firstly </w:t>
      </w:r>
      <w:r w:rsidR="001A4368" w:rsidRPr="00E50120">
        <w:rPr>
          <w:rFonts w:ascii="Arial" w:hAnsi="Arial" w:cs="Arial"/>
        </w:rPr>
        <w:t xml:space="preserve">in the accompanying report there are </w:t>
      </w:r>
      <w:r w:rsidR="002F3AB2" w:rsidRPr="00E50120">
        <w:rPr>
          <w:rFonts w:ascii="Arial" w:hAnsi="Arial" w:cs="Arial"/>
        </w:rPr>
        <w:t>four</w:t>
      </w:r>
      <w:r w:rsidR="001A4368" w:rsidRPr="00E50120">
        <w:rPr>
          <w:rFonts w:ascii="Arial" w:hAnsi="Arial" w:cs="Arial"/>
        </w:rPr>
        <w:t xml:space="preserve"> </w:t>
      </w:r>
      <w:r w:rsidR="00235643" w:rsidRPr="00E50120">
        <w:rPr>
          <w:rFonts w:ascii="Arial" w:hAnsi="Arial" w:cs="Arial"/>
        </w:rPr>
        <w:t>individuals all in different states.</w:t>
      </w:r>
      <w:r w:rsidR="00235643" w:rsidRPr="00E50120">
        <w:rPr>
          <w:rFonts w:ascii="Arial" w:hAnsi="Arial" w:cs="Arial"/>
          <w:color w:val="000000" w:themeColor="text1"/>
        </w:rPr>
        <w:t xml:space="preserve"> </w:t>
      </w:r>
      <w:r w:rsidR="000421FA" w:rsidRPr="00E50120">
        <w:rPr>
          <w:rFonts w:ascii="Arial" w:hAnsi="Arial" w:cs="Arial"/>
          <w:color w:val="000000" w:themeColor="text1"/>
        </w:rPr>
        <w:t xml:space="preserve">Dr </w:t>
      </w:r>
      <w:r w:rsidR="00A53D21" w:rsidRPr="00E50120">
        <w:rPr>
          <w:rFonts w:ascii="Arial" w:eastAsia="Times New Roman" w:hAnsi="Arial" w:cs="Arial"/>
          <w:color w:val="000000" w:themeColor="text1"/>
        </w:rPr>
        <w:t>Wood</w:t>
      </w:r>
      <w:r w:rsidR="00D0612C">
        <w:rPr>
          <w:rFonts w:ascii="Arial" w:eastAsia="Times New Roman" w:hAnsi="Arial" w:cs="Arial"/>
          <w:color w:val="000000" w:themeColor="text1"/>
        </w:rPr>
        <w:t xml:space="preserve"> </w:t>
      </w:r>
      <w:r w:rsidR="009A72B9" w:rsidRPr="00E50120">
        <w:rPr>
          <w:rFonts w:ascii="Arial" w:hAnsi="Arial" w:cs="Arial"/>
          <w:color w:val="000000" w:themeColor="text1"/>
        </w:rPr>
        <w:t>(20</w:t>
      </w:r>
      <w:r w:rsidR="00262CD9" w:rsidRPr="00E50120">
        <w:rPr>
          <w:rFonts w:ascii="Arial" w:hAnsi="Arial" w:cs="Arial"/>
          <w:color w:val="000000" w:themeColor="text1"/>
        </w:rPr>
        <w:t>24)</w:t>
      </w:r>
      <w:r w:rsidR="008B3022" w:rsidRPr="00E50120">
        <w:rPr>
          <w:rFonts w:ascii="Arial" w:hAnsi="Arial" w:cs="Arial"/>
          <w:color w:val="000000" w:themeColor="text1"/>
        </w:rPr>
        <w:t xml:space="preserve"> </w:t>
      </w:r>
      <w:r w:rsidR="00D0612C">
        <w:rPr>
          <w:rFonts w:ascii="Arial" w:hAnsi="Arial" w:cs="Arial"/>
        </w:rPr>
        <w:t>s</w:t>
      </w:r>
      <w:r w:rsidR="008B3022" w:rsidRPr="00E50120">
        <w:rPr>
          <w:rFonts w:ascii="Arial" w:hAnsi="Arial" w:cs="Arial"/>
        </w:rPr>
        <w:t xml:space="preserve">tates that the </w:t>
      </w:r>
      <w:r w:rsidR="001F14E3" w:rsidRPr="00E50120">
        <w:rPr>
          <w:rFonts w:ascii="Arial" w:hAnsi="Arial" w:cs="Arial"/>
        </w:rPr>
        <w:t xml:space="preserve">national decision </w:t>
      </w:r>
      <w:r w:rsidR="00395556" w:rsidRPr="00E50120">
        <w:rPr>
          <w:rFonts w:ascii="Arial" w:hAnsi="Arial" w:cs="Arial"/>
        </w:rPr>
        <w:t xml:space="preserve">model or NDM sets out a </w:t>
      </w:r>
      <w:r w:rsidR="00F414EF" w:rsidRPr="00E50120">
        <w:rPr>
          <w:rFonts w:ascii="Arial" w:hAnsi="Arial" w:cs="Arial"/>
        </w:rPr>
        <w:t>basis to make ethical and rational decision</w:t>
      </w:r>
      <w:r w:rsidR="00D0612C">
        <w:rPr>
          <w:rFonts w:ascii="Arial" w:hAnsi="Arial" w:cs="Arial"/>
        </w:rPr>
        <w:t>s</w:t>
      </w:r>
      <w:r w:rsidR="00424216" w:rsidRPr="00E50120">
        <w:rPr>
          <w:rFonts w:ascii="Arial" w:hAnsi="Arial" w:cs="Arial"/>
        </w:rPr>
        <w:t xml:space="preserve">. The constable in the report would have used this as soon as he </w:t>
      </w:r>
      <w:r w:rsidR="003D7C9D" w:rsidRPr="00E50120">
        <w:rPr>
          <w:rFonts w:ascii="Arial" w:hAnsi="Arial" w:cs="Arial"/>
        </w:rPr>
        <w:t>entered</w:t>
      </w:r>
      <w:r w:rsidR="00424216" w:rsidRPr="00E50120">
        <w:rPr>
          <w:rFonts w:ascii="Arial" w:hAnsi="Arial" w:cs="Arial"/>
        </w:rPr>
        <w:t xml:space="preserve"> the </w:t>
      </w:r>
      <w:r w:rsidR="003D7C9D" w:rsidRPr="00E50120">
        <w:rPr>
          <w:rFonts w:ascii="Arial" w:hAnsi="Arial" w:cs="Arial"/>
        </w:rPr>
        <w:t xml:space="preserve">scene. </w:t>
      </w:r>
      <w:r w:rsidR="00640297" w:rsidRPr="00E50120">
        <w:rPr>
          <w:rFonts w:ascii="Arial" w:hAnsi="Arial" w:cs="Arial"/>
        </w:rPr>
        <w:t xml:space="preserve"> At the </w:t>
      </w:r>
      <w:r w:rsidR="00240F0C" w:rsidRPr="00E50120">
        <w:rPr>
          <w:rFonts w:ascii="Arial" w:hAnsi="Arial" w:cs="Arial"/>
        </w:rPr>
        <w:t>centre</w:t>
      </w:r>
      <w:r w:rsidR="00640297" w:rsidRPr="00E50120">
        <w:rPr>
          <w:rFonts w:ascii="Arial" w:hAnsi="Arial" w:cs="Arial"/>
        </w:rPr>
        <w:t xml:space="preserve"> is the code of </w:t>
      </w:r>
      <w:r w:rsidR="00240F0C" w:rsidRPr="00E50120">
        <w:rPr>
          <w:rFonts w:ascii="Arial" w:hAnsi="Arial" w:cs="Arial"/>
        </w:rPr>
        <w:t>ethics but it was the</w:t>
      </w:r>
      <w:r w:rsidR="00D0612C">
        <w:rPr>
          <w:rFonts w:ascii="Arial" w:hAnsi="Arial" w:cs="Arial"/>
        </w:rPr>
        <w:t xml:space="preserve"> outer</w:t>
      </w:r>
      <w:r w:rsidR="00240F0C" w:rsidRPr="00E50120">
        <w:rPr>
          <w:rFonts w:ascii="Arial" w:hAnsi="Arial" w:cs="Arial"/>
        </w:rPr>
        <w:t xml:space="preserve"> circle</w:t>
      </w:r>
      <w:r w:rsidR="00D0612C">
        <w:rPr>
          <w:rFonts w:ascii="Arial" w:hAnsi="Arial" w:cs="Arial"/>
        </w:rPr>
        <w:t xml:space="preserve"> includes</w:t>
      </w:r>
      <w:r w:rsidR="001D4923" w:rsidRPr="00E50120">
        <w:rPr>
          <w:rFonts w:ascii="Arial" w:hAnsi="Arial" w:cs="Arial"/>
        </w:rPr>
        <w:t xml:space="preserve"> information, </w:t>
      </w:r>
      <w:r w:rsidR="00D0612C">
        <w:rPr>
          <w:rFonts w:ascii="Arial" w:hAnsi="Arial" w:cs="Arial"/>
        </w:rPr>
        <w:t>a</w:t>
      </w:r>
      <w:r w:rsidR="001D4923" w:rsidRPr="00E50120">
        <w:rPr>
          <w:rFonts w:ascii="Arial" w:hAnsi="Arial" w:cs="Arial"/>
        </w:rPr>
        <w:t xml:space="preserve">ssessment, </w:t>
      </w:r>
      <w:r w:rsidR="00D0612C">
        <w:rPr>
          <w:rFonts w:ascii="Arial" w:hAnsi="Arial" w:cs="Arial"/>
        </w:rPr>
        <w:t>p</w:t>
      </w:r>
      <w:r w:rsidR="001D4923" w:rsidRPr="00E50120">
        <w:rPr>
          <w:rFonts w:ascii="Arial" w:hAnsi="Arial" w:cs="Arial"/>
        </w:rPr>
        <w:t xml:space="preserve">ower and policy, </w:t>
      </w:r>
      <w:r w:rsidR="00B92047" w:rsidRPr="00E50120">
        <w:rPr>
          <w:rFonts w:ascii="Arial" w:hAnsi="Arial" w:cs="Arial"/>
        </w:rPr>
        <w:t xml:space="preserve">options and actions. </w:t>
      </w:r>
      <w:r w:rsidR="00BE11AB" w:rsidRPr="00E50120">
        <w:rPr>
          <w:rFonts w:ascii="Arial" w:hAnsi="Arial" w:cs="Arial"/>
        </w:rPr>
        <w:t xml:space="preserve"> </w:t>
      </w:r>
      <w:r w:rsidR="00130505" w:rsidRPr="00E50120">
        <w:rPr>
          <w:rFonts w:ascii="Arial" w:hAnsi="Arial" w:cs="Arial"/>
        </w:rPr>
        <w:t xml:space="preserve">The constable in question will need to adapt </w:t>
      </w:r>
      <w:r w:rsidR="007372AC" w:rsidRPr="00E50120">
        <w:rPr>
          <w:rFonts w:ascii="Arial" w:hAnsi="Arial" w:cs="Arial"/>
        </w:rPr>
        <w:t xml:space="preserve">his attitude and behaviour to </w:t>
      </w:r>
      <w:r w:rsidR="00D0612C" w:rsidRPr="00E50120">
        <w:rPr>
          <w:rFonts w:ascii="Arial" w:hAnsi="Arial" w:cs="Arial"/>
        </w:rPr>
        <w:t>e</w:t>
      </w:r>
      <w:r w:rsidR="00D0612C">
        <w:rPr>
          <w:rFonts w:ascii="Arial" w:hAnsi="Arial" w:cs="Arial"/>
        </w:rPr>
        <w:t xml:space="preserve">ach individual. </w:t>
      </w:r>
      <w:r w:rsidR="00B941FF" w:rsidRPr="00E50120">
        <w:rPr>
          <w:rFonts w:ascii="Arial" w:eastAsia="Times New Roman" w:hAnsi="Arial" w:cs="Arial"/>
        </w:rPr>
        <w:t>Dr Wood</w:t>
      </w:r>
      <w:r w:rsidR="007D109D" w:rsidRPr="00E50120">
        <w:rPr>
          <w:rFonts w:ascii="Arial" w:eastAsia="Times New Roman" w:hAnsi="Arial" w:cs="Arial"/>
        </w:rPr>
        <w:t xml:space="preserve">,(2024) </w:t>
      </w:r>
      <w:r w:rsidR="00C7660D" w:rsidRPr="00E50120">
        <w:rPr>
          <w:rFonts w:ascii="Arial" w:hAnsi="Arial" w:cs="Arial"/>
        </w:rPr>
        <w:t xml:space="preserve">also talks of </w:t>
      </w:r>
      <w:proofErr w:type="spellStart"/>
      <w:r w:rsidR="00D0612C">
        <w:rPr>
          <w:rFonts w:ascii="Arial" w:hAnsi="Arial" w:cs="Arial"/>
        </w:rPr>
        <w:t>B</w:t>
      </w:r>
      <w:r w:rsidR="00463A3F" w:rsidRPr="00E50120">
        <w:rPr>
          <w:rFonts w:ascii="Arial" w:hAnsi="Arial" w:cs="Arial"/>
        </w:rPr>
        <w:t>etari's</w:t>
      </w:r>
      <w:proofErr w:type="spellEnd"/>
      <w:r w:rsidR="00463A3F" w:rsidRPr="00E50120">
        <w:rPr>
          <w:rFonts w:ascii="Arial" w:hAnsi="Arial" w:cs="Arial"/>
        </w:rPr>
        <w:t xml:space="preserve"> box</w:t>
      </w:r>
      <w:r w:rsidR="00D0612C">
        <w:rPr>
          <w:rFonts w:ascii="Arial" w:hAnsi="Arial" w:cs="Arial"/>
        </w:rPr>
        <w:t xml:space="preserve">, </w:t>
      </w:r>
      <w:r w:rsidR="00463A3F" w:rsidRPr="00E50120">
        <w:rPr>
          <w:rFonts w:ascii="Arial" w:hAnsi="Arial" w:cs="Arial"/>
        </w:rPr>
        <w:t xml:space="preserve">where ones attitude </w:t>
      </w:r>
      <w:r w:rsidR="00D0612C">
        <w:rPr>
          <w:rFonts w:ascii="Arial" w:hAnsi="Arial" w:cs="Arial"/>
        </w:rPr>
        <w:t>can</w:t>
      </w:r>
      <w:r w:rsidR="00B6414B" w:rsidRPr="00E50120">
        <w:rPr>
          <w:rFonts w:ascii="Arial" w:hAnsi="Arial" w:cs="Arial"/>
        </w:rPr>
        <w:t xml:space="preserve"> reflect on others </w:t>
      </w:r>
      <w:r w:rsidR="00D0612C">
        <w:rPr>
          <w:rFonts w:ascii="Arial" w:hAnsi="Arial" w:cs="Arial"/>
        </w:rPr>
        <w:t xml:space="preserve">and </w:t>
      </w:r>
      <w:r w:rsidR="00B6414B" w:rsidRPr="00E50120">
        <w:rPr>
          <w:rFonts w:ascii="Arial" w:hAnsi="Arial" w:cs="Arial"/>
        </w:rPr>
        <w:t>how the constables attitude could reflect o</w:t>
      </w:r>
      <w:r w:rsidR="00D0612C">
        <w:rPr>
          <w:rFonts w:ascii="Arial" w:hAnsi="Arial" w:cs="Arial"/>
        </w:rPr>
        <w:t>n</w:t>
      </w:r>
      <w:r w:rsidR="00B6414B" w:rsidRPr="00E50120">
        <w:rPr>
          <w:rFonts w:ascii="Arial" w:hAnsi="Arial" w:cs="Arial"/>
        </w:rPr>
        <w:t xml:space="preserve"> another’s behaviour. If the constable is </w:t>
      </w:r>
      <w:r w:rsidR="00822317" w:rsidRPr="00E50120">
        <w:rPr>
          <w:rFonts w:ascii="Arial" w:hAnsi="Arial" w:cs="Arial"/>
        </w:rPr>
        <w:t xml:space="preserve">assured and </w:t>
      </w:r>
      <w:r w:rsidR="00D0612C" w:rsidRPr="00E50120">
        <w:rPr>
          <w:rFonts w:ascii="Arial" w:hAnsi="Arial" w:cs="Arial"/>
        </w:rPr>
        <w:t>confidence,</w:t>
      </w:r>
      <w:r w:rsidR="00822317" w:rsidRPr="00E50120">
        <w:rPr>
          <w:rFonts w:ascii="Arial" w:hAnsi="Arial" w:cs="Arial"/>
        </w:rPr>
        <w:t xml:space="preserve"> then it will make the victim feel </w:t>
      </w:r>
      <w:r w:rsidR="00C17532" w:rsidRPr="00E50120">
        <w:rPr>
          <w:rFonts w:ascii="Arial" w:hAnsi="Arial" w:cs="Arial"/>
        </w:rPr>
        <w:t>assured and confiden</w:t>
      </w:r>
      <w:r w:rsidR="00D0612C">
        <w:rPr>
          <w:rFonts w:ascii="Arial" w:hAnsi="Arial" w:cs="Arial"/>
        </w:rPr>
        <w:t>t</w:t>
      </w:r>
      <w:r w:rsidR="00C17532" w:rsidRPr="00E50120">
        <w:rPr>
          <w:rFonts w:ascii="Arial" w:hAnsi="Arial" w:cs="Arial"/>
        </w:rPr>
        <w:t>. This is where the need to adapt communication styles can be important</w:t>
      </w:r>
      <w:r w:rsidR="005D1B34" w:rsidRPr="00E50120">
        <w:rPr>
          <w:rFonts w:ascii="Arial" w:hAnsi="Arial" w:cs="Arial"/>
        </w:rPr>
        <w:t xml:space="preserve"> as the constable </w:t>
      </w:r>
      <w:r w:rsidR="005878A9" w:rsidRPr="00E50120">
        <w:rPr>
          <w:rFonts w:ascii="Arial" w:hAnsi="Arial" w:cs="Arial"/>
        </w:rPr>
        <w:t>will</w:t>
      </w:r>
      <w:r w:rsidR="005D1B34" w:rsidRPr="00E50120">
        <w:rPr>
          <w:rFonts w:ascii="Arial" w:hAnsi="Arial" w:cs="Arial"/>
        </w:rPr>
        <w:t xml:space="preserve"> want to hopefully use similar style to de</w:t>
      </w:r>
      <w:r w:rsidR="00D0612C">
        <w:rPr>
          <w:rFonts w:ascii="Arial" w:hAnsi="Arial" w:cs="Arial"/>
        </w:rPr>
        <w:t>-</w:t>
      </w:r>
      <w:r w:rsidR="005D1B34" w:rsidRPr="00E50120">
        <w:rPr>
          <w:rFonts w:ascii="Arial" w:hAnsi="Arial" w:cs="Arial"/>
        </w:rPr>
        <w:t xml:space="preserve">escalate the </w:t>
      </w:r>
      <w:r w:rsidR="000C7A24" w:rsidRPr="00E50120">
        <w:rPr>
          <w:rFonts w:ascii="Arial" w:hAnsi="Arial" w:cs="Arial"/>
        </w:rPr>
        <w:t>situation with the man showing clenched fist.</w:t>
      </w:r>
      <w:r w:rsidR="005D1B34" w:rsidRPr="00E50120">
        <w:rPr>
          <w:rFonts w:ascii="Arial" w:hAnsi="Arial" w:cs="Arial"/>
        </w:rPr>
        <w:t xml:space="preserve"> </w:t>
      </w:r>
    </w:p>
    <w:p w14:paraId="29CAF236" w14:textId="7A7296B7" w:rsidR="00AB6E23" w:rsidRPr="00E50120" w:rsidRDefault="00D64444">
      <w:pPr>
        <w:rPr>
          <w:rFonts w:ascii="Arial" w:eastAsia="Times New Roman" w:hAnsi="Arial" w:cs="Arial"/>
          <w:color w:val="000000"/>
        </w:rPr>
      </w:pPr>
      <w:r w:rsidRPr="00E50120">
        <w:rPr>
          <w:rFonts w:ascii="Arial" w:hAnsi="Arial" w:cs="Arial"/>
        </w:rPr>
        <w:t xml:space="preserve">The </w:t>
      </w:r>
      <w:r w:rsidR="001039BF" w:rsidRPr="00E50120">
        <w:rPr>
          <w:rFonts w:ascii="Arial" w:hAnsi="Arial" w:cs="Arial"/>
        </w:rPr>
        <w:t>constable will need to be able to communicate with the young child effectively</w:t>
      </w:r>
      <w:r w:rsidR="00D0612C">
        <w:rPr>
          <w:rFonts w:ascii="Arial" w:hAnsi="Arial" w:cs="Arial"/>
        </w:rPr>
        <w:t>.</w:t>
      </w:r>
      <w:r w:rsidR="001039BF" w:rsidRPr="00E50120">
        <w:rPr>
          <w:rFonts w:ascii="Arial" w:hAnsi="Arial" w:cs="Arial"/>
        </w:rPr>
        <w:t xml:space="preserve"> </w:t>
      </w:r>
      <w:r w:rsidR="00707255" w:rsidRPr="00E50120">
        <w:rPr>
          <w:rFonts w:ascii="Arial" w:hAnsi="Arial" w:cs="Arial"/>
        </w:rPr>
        <w:t>Hughes</w:t>
      </w:r>
      <w:r w:rsidR="00CB5421" w:rsidRPr="00E50120">
        <w:rPr>
          <w:rFonts w:ascii="Arial" w:hAnsi="Arial" w:cs="Arial"/>
        </w:rPr>
        <w:t xml:space="preserve"> (</w:t>
      </w:r>
      <w:r w:rsidR="00707255" w:rsidRPr="00E50120">
        <w:rPr>
          <w:rFonts w:ascii="Arial" w:hAnsi="Arial" w:cs="Arial"/>
        </w:rPr>
        <w:t>2012</w:t>
      </w:r>
      <w:r w:rsidR="00680C53" w:rsidRPr="00E50120">
        <w:rPr>
          <w:rFonts w:ascii="Arial" w:hAnsi="Arial" w:cs="Arial"/>
        </w:rPr>
        <w:t>) states the key to communicating with children suffering from trauma is empathy</w:t>
      </w:r>
      <w:r w:rsidR="00244052" w:rsidRPr="00E50120">
        <w:rPr>
          <w:rFonts w:ascii="Arial" w:hAnsi="Arial" w:cs="Arial"/>
        </w:rPr>
        <w:t xml:space="preserve">. </w:t>
      </w:r>
      <w:r w:rsidR="00D0612C" w:rsidRPr="00E50120">
        <w:rPr>
          <w:rFonts w:ascii="Arial" w:hAnsi="Arial" w:cs="Arial"/>
        </w:rPr>
        <w:t>It’s</w:t>
      </w:r>
      <w:r w:rsidR="00244052" w:rsidRPr="00E50120">
        <w:rPr>
          <w:rFonts w:ascii="Arial" w:hAnsi="Arial" w:cs="Arial"/>
        </w:rPr>
        <w:t xml:space="preserve"> important for the constable to </w:t>
      </w:r>
      <w:r w:rsidR="003731F6" w:rsidRPr="00E50120">
        <w:rPr>
          <w:rFonts w:ascii="Arial" w:hAnsi="Arial" w:cs="Arial"/>
        </w:rPr>
        <w:t>show the child that he think</w:t>
      </w:r>
      <w:r w:rsidR="00D0612C">
        <w:rPr>
          <w:rFonts w:ascii="Arial" w:hAnsi="Arial" w:cs="Arial"/>
        </w:rPr>
        <w:t>s</w:t>
      </w:r>
      <w:r w:rsidR="003731F6" w:rsidRPr="00E50120">
        <w:rPr>
          <w:rFonts w:ascii="Arial" w:hAnsi="Arial" w:cs="Arial"/>
        </w:rPr>
        <w:t xml:space="preserve"> his life </w:t>
      </w:r>
      <w:r w:rsidR="003731F6" w:rsidRPr="00E50120">
        <w:rPr>
          <w:rFonts w:ascii="Arial" w:hAnsi="Arial" w:cs="Arial"/>
        </w:rPr>
        <w:lastRenderedPageBreak/>
        <w:t>and what he is going though is important</w:t>
      </w:r>
      <w:r w:rsidR="00BD7B84" w:rsidRPr="00E50120">
        <w:rPr>
          <w:rFonts w:ascii="Arial" w:hAnsi="Arial" w:cs="Arial"/>
        </w:rPr>
        <w:t xml:space="preserve"> and they </w:t>
      </w:r>
      <w:r w:rsidR="00421548" w:rsidRPr="00E50120">
        <w:rPr>
          <w:rFonts w:ascii="Arial" w:hAnsi="Arial" w:cs="Arial"/>
        </w:rPr>
        <w:t xml:space="preserve">will not have to deal with this alone. </w:t>
      </w:r>
      <w:r w:rsidR="005C60FD" w:rsidRPr="00E50120">
        <w:rPr>
          <w:rFonts w:ascii="Arial" w:hAnsi="Arial" w:cs="Arial"/>
        </w:rPr>
        <w:t>In an ideal setting</w:t>
      </w:r>
      <w:r w:rsidR="00D0612C">
        <w:rPr>
          <w:rFonts w:ascii="Arial" w:hAnsi="Arial" w:cs="Arial"/>
        </w:rPr>
        <w:t>,</w:t>
      </w:r>
      <w:r w:rsidR="005C60FD" w:rsidRPr="00E50120">
        <w:rPr>
          <w:rFonts w:ascii="Arial" w:hAnsi="Arial" w:cs="Arial"/>
        </w:rPr>
        <w:t xml:space="preserve"> </w:t>
      </w:r>
      <w:r w:rsidR="00D0612C" w:rsidRPr="00E50120">
        <w:rPr>
          <w:rFonts w:ascii="Arial" w:hAnsi="Arial" w:cs="Arial"/>
        </w:rPr>
        <w:t>they advise</w:t>
      </w:r>
      <w:r w:rsidR="005C60FD" w:rsidRPr="00E50120">
        <w:rPr>
          <w:rFonts w:ascii="Arial" w:hAnsi="Arial" w:cs="Arial"/>
        </w:rPr>
        <w:t xml:space="preserve"> using </w:t>
      </w:r>
      <w:r w:rsidR="007553C2" w:rsidRPr="00E50120">
        <w:rPr>
          <w:rFonts w:ascii="Arial" w:hAnsi="Arial" w:cs="Arial"/>
        </w:rPr>
        <w:t xml:space="preserve">P.A.C.E </w:t>
      </w:r>
      <w:r w:rsidR="00C814C9" w:rsidRPr="00E50120">
        <w:rPr>
          <w:rFonts w:ascii="Arial" w:hAnsi="Arial" w:cs="Arial"/>
        </w:rPr>
        <w:t>that means playful</w:t>
      </w:r>
      <w:r w:rsidR="00E46097" w:rsidRPr="00E50120">
        <w:rPr>
          <w:rFonts w:ascii="Arial" w:hAnsi="Arial" w:cs="Arial"/>
        </w:rPr>
        <w:t xml:space="preserve"> adding humour to the child , </w:t>
      </w:r>
      <w:r w:rsidR="00D0612C">
        <w:rPr>
          <w:rFonts w:ascii="Arial" w:hAnsi="Arial" w:cs="Arial"/>
        </w:rPr>
        <w:t xml:space="preserve">showing </w:t>
      </w:r>
      <w:r w:rsidR="00E46097" w:rsidRPr="00E50120">
        <w:rPr>
          <w:rFonts w:ascii="Arial" w:hAnsi="Arial" w:cs="Arial"/>
        </w:rPr>
        <w:t>acceptance</w:t>
      </w:r>
      <w:r w:rsidR="008F7214" w:rsidRPr="00E50120">
        <w:rPr>
          <w:rFonts w:ascii="Arial" w:hAnsi="Arial" w:cs="Arial"/>
        </w:rPr>
        <w:t xml:space="preserve"> ensuring the child understands he is safe, </w:t>
      </w:r>
      <w:r w:rsidR="00D0612C">
        <w:rPr>
          <w:rFonts w:ascii="Arial" w:hAnsi="Arial" w:cs="Arial"/>
        </w:rPr>
        <w:t xml:space="preserve">encouraging </w:t>
      </w:r>
      <w:r w:rsidR="006B0829" w:rsidRPr="00E50120">
        <w:rPr>
          <w:rFonts w:ascii="Arial" w:hAnsi="Arial" w:cs="Arial"/>
        </w:rPr>
        <w:t xml:space="preserve">curiosity </w:t>
      </w:r>
      <w:r w:rsidR="00D0612C">
        <w:rPr>
          <w:rFonts w:ascii="Arial" w:hAnsi="Arial" w:cs="Arial"/>
        </w:rPr>
        <w:t xml:space="preserve">and </w:t>
      </w:r>
      <w:r w:rsidR="006B0829" w:rsidRPr="00E50120">
        <w:rPr>
          <w:rFonts w:ascii="Arial" w:hAnsi="Arial" w:cs="Arial"/>
        </w:rPr>
        <w:t xml:space="preserve">understanding that what the child witnessed is </w:t>
      </w:r>
      <w:r w:rsidR="00651D8D" w:rsidRPr="00E50120">
        <w:rPr>
          <w:rFonts w:ascii="Arial" w:hAnsi="Arial" w:cs="Arial"/>
        </w:rPr>
        <w:t>not right</w:t>
      </w:r>
      <w:r w:rsidR="001D10B5" w:rsidRPr="00E50120">
        <w:rPr>
          <w:rFonts w:ascii="Arial" w:hAnsi="Arial" w:cs="Arial"/>
        </w:rPr>
        <w:t xml:space="preserve"> and of course empathy.</w:t>
      </w:r>
      <w:r w:rsidR="00EF1DA8" w:rsidRPr="00E50120">
        <w:rPr>
          <w:rFonts w:ascii="Arial" w:hAnsi="Arial" w:cs="Arial"/>
        </w:rPr>
        <w:t xml:space="preserve"> </w:t>
      </w:r>
      <w:r w:rsidR="00CD5246" w:rsidRPr="00E50120">
        <w:rPr>
          <w:rFonts w:ascii="Arial" w:eastAsia="Times New Roman" w:hAnsi="Arial" w:cs="Arial"/>
          <w:color w:val="000000"/>
        </w:rPr>
        <w:t xml:space="preserve">Removing a child from a domestic abuse situation </w:t>
      </w:r>
      <w:r w:rsidR="00D0612C">
        <w:rPr>
          <w:rFonts w:ascii="Arial" w:eastAsia="Times New Roman" w:hAnsi="Arial" w:cs="Arial"/>
          <w:color w:val="000000"/>
        </w:rPr>
        <w:t>c</w:t>
      </w:r>
      <w:r w:rsidR="00CD5246" w:rsidRPr="00E50120">
        <w:rPr>
          <w:rFonts w:ascii="Arial" w:eastAsia="Times New Roman" w:hAnsi="Arial" w:cs="Arial"/>
          <w:color w:val="000000"/>
        </w:rPr>
        <w:t xml:space="preserve">an often be important. </w:t>
      </w:r>
      <w:r w:rsidR="00D0612C">
        <w:rPr>
          <w:rFonts w:ascii="Arial" w:eastAsia="Times New Roman" w:hAnsi="Arial" w:cs="Arial"/>
          <w:color w:val="000000"/>
        </w:rPr>
        <w:t>A</w:t>
      </w:r>
      <w:r w:rsidR="00CD5246" w:rsidRPr="00E50120">
        <w:rPr>
          <w:rFonts w:ascii="Arial" w:eastAsia="Times New Roman" w:hAnsi="Arial" w:cs="Arial"/>
          <w:color w:val="000000"/>
        </w:rPr>
        <w:t xml:space="preserve"> child living in a household with alcohol related violence are three times more likely to be involved in future problems of drinking than thought who are not exposed to it</w:t>
      </w:r>
      <w:r w:rsidR="00D0612C">
        <w:rPr>
          <w:rFonts w:ascii="Arial" w:eastAsia="Times New Roman" w:hAnsi="Arial" w:cs="Arial"/>
          <w:color w:val="000000"/>
        </w:rPr>
        <w:t xml:space="preserve"> (Hughes, 2012).</w:t>
      </w:r>
      <w:r w:rsidR="00AB6E23" w:rsidRPr="00E50120">
        <w:rPr>
          <w:rFonts w:ascii="Arial" w:eastAsia="Times New Roman" w:hAnsi="Arial" w:cs="Arial"/>
          <w:color w:val="000000"/>
        </w:rPr>
        <w:t xml:space="preserve"> The attending constable will want to </w:t>
      </w:r>
      <w:r w:rsidR="00D0612C" w:rsidRPr="00E50120">
        <w:rPr>
          <w:rFonts w:ascii="Arial" w:eastAsia="Times New Roman" w:hAnsi="Arial" w:cs="Arial"/>
          <w:color w:val="000000"/>
        </w:rPr>
        <w:t>perform</w:t>
      </w:r>
      <w:r w:rsidR="00AB6E23" w:rsidRPr="00E50120">
        <w:rPr>
          <w:rFonts w:ascii="Arial" w:eastAsia="Times New Roman" w:hAnsi="Arial" w:cs="Arial"/>
          <w:color w:val="000000"/>
        </w:rPr>
        <w:t xml:space="preserve"> a D.A.S.H form</w:t>
      </w:r>
      <w:r w:rsidR="00D0612C">
        <w:rPr>
          <w:rFonts w:ascii="Arial" w:eastAsia="Times New Roman" w:hAnsi="Arial" w:cs="Arial"/>
          <w:color w:val="000000"/>
        </w:rPr>
        <w:t>. This stands for</w:t>
      </w:r>
      <w:r w:rsidR="00AB6E23" w:rsidRPr="00E50120">
        <w:rPr>
          <w:rFonts w:ascii="Arial" w:eastAsia="Times New Roman" w:hAnsi="Arial" w:cs="Arial"/>
          <w:color w:val="000000"/>
        </w:rPr>
        <w:t xml:space="preserve"> </w:t>
      </w:r>
      <w:r w:rsidR="00D0612C">
        <w:rPr>
          <w:rFonts w:ascii="Arial" w:eastAsia="Times New Roman" w:hAnsi="Arial" w:cs="Arial"/>
          <w:color w:val="000000"/>
        </w:rPr>
        <w:t>d</w:t>
      </w:r>
      <w:r w:rsidR="00AB6E23" w:rsidRPr="00E50120">
        <w:rPr>
          <w:rFonts w:ascii="Arial" w:eastAsia="Times New Roman" w:hAnsi="Arial" w:cs="Arial"/>
          <w:color w:val="000000"/>
        </w:rPr>
        <w:t xml:space="preserve">omestic abuse, stalking, harassment and </w:t>
      </w:r>
      <w:r w:rsidR="00360B94" w:rsidRPr="00E50120">
        <w:rPr>
          <w:rFonts w:ascii="Arial" w:eastAsia="Times New Roman" w:hAnsi="Arial" w:cs="Arial"/>
          <w:color w:val="000000"/>
        </w:rPr>
        <w:t>honour-based</w:t>
      </w:r>
      <w:r w:rsidR="00AB6E23" w:rsidRPr="00E50120">
        <w:rPr>
          <w:rFonts w:ascii="Arial" w:eastAsia="Times New Roman" w:hAnsi="Arial" w:cs="Arial"/>
          <w:color w:val="000000"/>
        </w:rPr>
        <w:t xml:space="preserve"> crime form, </w:t>
      </w:r>
      <w:r w:rsidR="00D0612C">
        <w:rPr>
          <w:rFonts w:ascii="Arial" w:eastAsia="Times New Roman" w:hAnsi="Arial" w:cs="Arial"/>
          <w:color w:val="000000"/>
        </w:rPr>
        <w:t xml:space="preserve">and should be done </w:t>
      </w:r>
      <w:r w:rsidR="00AB6E23" w:rsidRPr="00E50120">
        <w:rPr>
          <w:rFonts w:ascii="Arial" w:eastAsia="Times New Roman" w:hAnsi="Arial" w:cs="Arial"/>
          <w:color w:val="000000"/>
        </w:rPr>
        <w:t xml:space="preserve">with the </w:t>
      </w:r>
      <w:r w:rsidR="00D329C5" w:rsidRPr="00E50120">
        <w:rPr>
          <w:rFonts w:ascii="Arial" w:eastAsia="Times New Roman" w:hAnsi="Arial" w:cs="Arial"/>
          <w:color w:val="000000"/>
        </w:rPr>
        <w:t xml:space="preserve">victim. </w:t>
      </w:r>
      <w:r w:rsidR="008A3A69" w:rsidRPr="00E50120">
        <w:rPr>
          <w:rFonts w:ascii="Arial" w:eastAsia="Times New Roman" w:hAnsi="Arial" w:cs="Arial"/>
          <w:color w:val="000000"/>
        </w:rPr>
        <w:t xml:space="preserve">Barrow-Grint </w:t>
      </w:r>
      <w:r w:rsidR="00D27633" w:rsidRPr="00E50120">
        <w:rPr>
          <w:rFonts w:ascii="Arial" w:eastAsia="Times New Roman" w:hAnsi="Arial" w:cs="Arial"/>
          <w:color w:val="000000"/>
        </w:rPr>
        <w:t>(20</w:t>
      </w:r>
      <w:r w:rsidR="008A3A69" w:rsidRPr="00E50120">
        <w:rPr>
          <w:rFonts w:ascii="Arial" w:eastAsia="Times New Roman" w:hAnsi="Arial" w:cs="Arial"/>
          <w:color w:val="000000"/>
        </w:rPr>
        <w:t>22</w:t>
      </w:r>
      <w:r w:rsidR="00D27633" w:rsidRPr="00E50120">
        <w:rPr>
          <w:rFonts w:ascii="Arial" w:eastAsia="Times New Roman" w:hAnsi="Arial" w:cs="Arial"/>
          <w:color w:val="000000"/>
        </w:rPr>
        <w:t xml:space="preserve">) </w:t>
      </w:r>
      <w:r w:rsidR="00D0612C">
        <w:rPr>
          <w:rFonts w:ascii="Arial" w:eastAsia="Times New Roman" w:hAnsi="Arial" w:cs="Arial"/>
          <w:color w:val="000000"/>
        </w:rPr>
        <w:t>says</w:t>
      </w:r>
      <w:r w:rsidR="00D27633" w:rsidRPr="00E50120">
        <w:rPr>
          <w:rFonts w:ascii="Arial" w:eastAsia="Times New Roman" w:hAnsi="Arial" w:cs="Arial"/>
          <w:color w:val="000000"/>
        </w:rPr>
        <w:t xml:space="preserve"> </w:t>
      </w:r>
      <w:r w:rsidR="00191A58" w:rsidRPr="00E50120">
        <w:rPr>
          <w:rFonts w:ascii="Arial" w:eastAsia="Times New Roman" w:hAnsi="Arial" w:cs="Arial"/>
          <w:color w:val="000000"/>
        </w:rPr>
        <w:t>that t</w:t>
      </w:r>
      <w:r w:rsidR="00AB6E23" w:rsidRPr="00E50120">
        <w:rPr>
          <w:rFonts w:ascii="Arial" w:eastAsia="Times New Roman" w:hAnsi="Arial" w:cs="Arial"/>
          <w:color w:val="000000"/>
        </w:rPr>
        <w:t>his</w:t>
      </w:r>
      <w:r w:rsidR="00191A58" w:rsidRPr="00E50120">
        <w:rPr>
          <w:rFonts w:ascii="Arial" w:eastAsia="Times New Roman" w:hAnsi="Arial" w:cs="Arial"/>
          <w:color w:val="000000"/>
        </w:rPr>
        <w:t xml:space="preserve"> can be</w:t>
      </w:r>
      <w:r w:rsidR="00AB6E23" w:rsidRPr="00E50120">
        <w:rPr>
          <w:rFonts w:ascii="Arial" w:eastAsia="Times New Roman" w:hAnsi="Arial" w:cs="Arial"/>
          <w:color w:val="000000"/>
        </w:rPr>
        <w:t xml:space="preserve"> an important tool </w:t>
      </w:r>
      <w:r w:rsidR="00D0612C" w:rsidRPr="00E50120">
        <w:rPr>
          <w:rFonts w:ascii="Arial" w:eastAsia="Times New Roman" w:hAnsi="Arial" w:cs="Arial"/>
          <w:color w:val="000000"/>
        </w:rPr>
        <w:t>within</w:t>
      </w:r>
      <w:r w:rsidR="00AB6E23" w:rsidRPr="00E50120">
        <w:rPr>
          <w:rFonts w:ascii="Arial" w:eastAsia="Times New Roman" w:hAnsi="Arial" w:cs="Arial"/>
          <w:color w:val="000000"/>
        </w:rPr>
        <w:t xml:space="preserve"> the police force</w:t>
      </w:r>
      <w:r w:rsidR="00D0612C">
        <w:rPr>
          <w:rFonts w:ascii="Arial" w:eastAsia="Times New Roman" w:hAnsi="Arial" w:cs="Arial"/>
          <w:color w:val="000000"/>
        </w:rPr>
        <w:t>’</w:t>
      </w:r>
      <w:r w:rsidR="00AB6E23" w:rsidRPr="00E50120">
        <w:rPr>
          <w:rFonts w:ascii="Arial" w:eastAsia="Times New Roman" w:hAnsi="Arial" w:cs="Arial"/>
          <w:color w:val="000000"/>
        </w:rPr>
        <w:t>s armoury as it</w:t>
      </w:r>
      <w:r w:rsidR="00D0612C">
        <w:rPr>
          <w:rFonts w:ascii="Arial" w:eastAsia="Times New Roman" w:hAnsi="Arial" w:cs="Arial"/>
          <w:color w:val="000000"/>
        </w:rPr>
        <w:t xml:space="preserve"> works with</w:t>
      </w:r>
      <w:r w:rsidR="00AB6E23" w:rsidRPr="00E50120">
        <w:rPr>
          <w:rFonts w:ascii="Arial" w:eastAsia="Times New Roman" w:hAnsi="Arial" w:cs="Arial"/>
          <w:color w:val="000000"/>
        </w:rPr>
        <w:t xml:space="preserve"> multi </w:t>
      </w:r>
      <w:r w:rsidR="00D0612C" w:rsidRPr="00E50120">
        <w:rPr>
          <w:rFonts w:ascii="Arial" w:eastAsia="Times New Roman" w:hAnsi="Arial" w:cs="Arial"/>
          <w:color w:val="000000"/>
        </w:rPr>
        <w:t>agencies</w:t>
      </w:r>
      <w:r w:rsidR="00AB6E23" w:rsidRPr="00E50120">
        <w:rPr>
          <w:rFonts w:ascii="Arial" w:eastAsia="Times New Roman" w:hAnsi="Arial" w:cs="Arial"/>
          <w:color w:val="000000"/>
        </w:rPr>
        <w:t xml:space="preserve"> and can help to identify potential vulnerable victims and give them the appropriate support.</w:t>
      </w:r>
      <w:r w:rsidR="00191A58" w:rsidRPr="00E50120">
        <w:rPr>
          <w:rFonts w:ascii="Arial" w:eastAsia="Times New Roman" w:hAnsi="Arial" w:cs="Arial"/>
          <w:color w:val="000000"/>
        </w:rPr>
        <w:t xml:space="preserve"> </w:t>
      </w:r>
      <w:r w:rsidR="00AB6E23" w:rsidRPr="00E50120">
        <w:rPr>
          <w:rFonts w:ascii="Arial" w:eastAsia="Times New Roman" w:hAnsi="Arial" w:cs="Arial"/>
          <w:color w:val="000000"/>
        </w:rPr>
        <w:t>It’s important for the officer and</w:t>
      </w:r>
      <w:r w:rsidR="0077278F" w:rsidRPr="00E50120">
        <w:rPr>
          <w:rFonts w:ascii="Arial" w:eastAsia="Times New Roman" w:hAnsi="Arial" w:cs="Arial"/>
          <w:color w:val="000000"/>
        </w:rPr>
        <w:t xml:space="preserve"> for</w:t>
      </w:r>
      <w:r w:rsidR="00AB6E23" w:rsidRPr="00E50120">
        <w:rPr>
          <w:rFonts w:ascii="Arial" w:eastAsia="Times New Roman" w:hAnsi="Arial" w:cs="Arial"/>
          <w:color w:val="000000"/>
        </w:rPr>
        <w:t xml:space="preserve"> the victim as it may prevent the victims be</w:t>
      </w:r>
      <w:r w:rsidR="00360B94">
        <w:rPr>
          <w:rFonts w:ascii="Arial" w:eastAsia="Times New Roman" w:hAnsi="Arial" w:cs="Arial"/>
          <w:color w:val="000000"/>
        </w:rPr>
        <w:t>ing revictimized</w:t>
      </w:r>
      <w:r w:rsidR="00AB6E23" w:rsidRPr="00E50120">
        <w:rPr>
          <w:rFonts w:ascii="Arial" w:eastAsia="Times New Roman" w:hAnsi="Arial" w:cs="Arial"/>
          <w:color w:val="000000"/>
        </w:rPr>
        <w:t xml:space="preserve"> </w:t>
      </w:r>
      <w:r w:rsidR="00360B94">
        <w:rPr>
          <w:rFonts w:ascii="Arial" w:eastAsia="Times New Roman" w:hAnsi="Arial" w:cs="Arial"/>
          <w:color w:val="000000"/>
        </w:rPr>
        <w:t>at</w:t>
      </w:r>
      <w:r w:rsidR="00AB6E23" w:rsidRPr="00E50120">
        <w:rPr>
          <w:rFonts w:ascii="Arial" w:eastAsia="Times New Roman" w:hAnsi="Arial" w:cs="Arial"/>
          <w:color w:val="000000"/>
        </w:rPr>
        <w:t xml:space="preserve"> a later date.</w:t>
      </w:r>
    </w:p>
    <w:p w14:paraId="1780DAF5" w14:textId="51A6AF6B" w:rsidR="00DC609B" w:rsidRPr="00E50120" w:rsidRDefault="00AB6E23">
      <w:pPr>
        <w:rPr>
          <w:rFonts w:ascii="Arial" w:eastAsia="Times New Roman" w:hAnsi="Arial" w:cs="Arial"/>
          <w:color w:val="000000"/>
        </w:rPr>
      </w:pPr>
      <w:r w:rsidRPr="00E50120">
        <w:rPr>
          <w:rFonts w:ascii="Arial" w:eastAsia="Times New Roman" w:hAnsi="Arial" w:cs="Arial"/>
          <w:color w:val="000000"/>
        </w:rPr>
        <w:t xml:space="preserve">The </w:t>
      </w:r>
      <w:r w:rsidR="00360B94">
        <w:rPr>
          <w:rFonts w:ascii="Arial" w:eastAsia="Times New Roman" w:hAnsi="Arial" w:cs="Arial"/>
          <w:color w:val="000000"/>
        </w:rPr>
        <w:t>College</w:t>
      </w:r>
      <w:r w:rsidRPr="00E50120">
        <w:rPr>
          <w:rFonts w:ascii="Arial" w:eastAsia="Times New Roman" w:hAnsi="Arial" w:cs="Arial"/>
          <w:color w:val="000000"/>
        </w:rPr>
        <w:t xml:space="preserve"> of </w:t>
      </w:r>
      <w:r w:rsidR="00360B94">
        <w:rPr>
          <w:rFonts w:ascii="Arial" w:eastAsia="Times New Roman" w:hAnsi="Arial" w:cs="Arial"/>
          <w:color w:val="000000"/>
        </w:rPr>
        <w:t>P</w:t>
      </w:r>
      <w:r w:rsidRPr="00E50120">
        <w:rPr>
          <w:rFonts w:ascii="Arial" w:eastAsia="Times New Roman" w:hAnsi="Arial" w:cs="Arial"/>
          <w:color w:val="000000"/>
        </w:rPr>
        <w:t>olicing</w:t>
      </w:r>
      <w:r w:rsidR="00360B94">
        <w:rPr>
          <w:rFonts w:ascii="Arial" w:eastAsia="Times New Roman" w:hAnsi="Arial" w:cs="Arial"/>
          <w:color w:val="000000"/>
        </w:rPr>
        <w:t xml:space="preserve"> </w:t>
      </w:r>
      <w:r w:rsidR="009A42FC" w:rsidRPr="00E50120">
        <w:rPr>
          <w:rFonts w:ascii="Arial" w:eastAsia="Times New Roman" w:hAnsi="Arial" w:cs="Arial"/>
          <w:color w:val="000000"/>
        </w:rPr>
        <w:t>(202</w:t>
      </w:r>
      <w:r w:rsidR="00ED0322" w:rsidRPr="00E50120">
        <w:rPr>
          <w:rFonts w:ascii="Arial" w:eastAsia="Times New Roman" w:hAnsi="Arial" w:cs="Arial"/>
          <w:color w:val="000000"/>
        </w:rPr>
        <w:t>3</w:t>
      </w:r>
      <w:r w:rsidR="009A42FC" w:rsidRPr="00E50120">
        <w:rPr>
          <w:rFonts w:ascii="Arial" w:eastAsia="Times New Roman" w:hAnsi="Arial" w:cs="Arial"/>
          <w:color w:val="000000"/>
        </w:rPr>
        <w:t>)</w:t>
      </w:r>
      <w:r w:rsidRPr="00E50120">
        <w:rPr>
          <w:rFonts w:ascii="Arial" w:eastAsia="Times New Roman" w:hAnsi="Arial" w:cs="Arial"/>
          <w:color w:val="000000"/>
        </w:rPr>
        <w:t xml:space="preserve"> states </w:t>
      </w:r>
      <w:r w:rsidR="00360B94">
        <w:rPr>
          <w:rFonts w:ascii="Arial" w:eastAsia="Times New Roman" w:hAnsi="Arial" w:cs="Arial"/>
          <w:color w:val="000000"/>
        </w:rPr>
        <w:t>v</w:t>
      </w:r>
      <w:r w:rsidRPr="00E50120">
        <w:rPr>
          <w:rFonts w:ascii="Arial" w:eastAsia="Times New Roman" w:hAnsi="Arial" w:cs="Arial"/>
          <w:color w:val="000000"/>
        </w:rPr>
        <w:t>ictims of domestic abuse m</w:t>
      </w:r>
      <w:r w:rsidR="00360B94">
        <w:rPr>
          <w:rFonts w:ascii="Arial" w:eastAsia="Times New Roman" w:hAnsi="Arial" w:cs="Arial"/>
          <w:color w:val="000000"/>
        </w:rPr>
        <w:t>a</w:t>
      </w:r>
      <w:r w:rsidRPr="00E50120">
        <w:rPr>
          <w:rFonts w:ascii="Arial" w:eastAsia="Times New Roman" w:hAnsi="Arial" w:cs="Arial"/>
          <w:color w:val="000000"/>
        </w:rPr>
        <w:t xml:space="preserve">y </w:t>
      </w:r>
      <w:r w:rsidR="00360B94">
        <w:rPr>
          <w:rFonts w:ascii="Arial" w:eastAsia="Times New Roman" w:hAnsi="Arial" w:cs="Arial"/>
          <w:color w:val="000000"/>
        </w:rPr>
        <w:t xml:space="preserve">not </w:t>
      </w:r>
      <w:r w:rsidRPr="00E50120">
        <w:rPr>
          <w:rFonts w:ascii="Arial" w:eastAsia="Times New Roman" w:hAnsi="Arial" w:cs="Arial"/>
          <w:color w:val="000000"/>
        </w:rPr>
        <w:t>often give a</w:t>
      </w:r>
      <w:r w:rsidR="00360B94">
        <w:rPr>
          <w:rFonts w:ascii="Arial" w:eastAsia="Times New Roman" w:hAnsi="Arial" w:cs="Arial"/>
          <w:color w:val="000000"/>
        </w:rPr>
        <w:t>n</w:t>
      </w:r>
      <w:r w:rsidRPr="00E50120">
        <w:rPr>
          <w:rFonts w:ascii="Arial" w:eastAsia="Times New Roman" w:hAnsi="Arial" w:cs="Arial"/>
          <w:color w:val="000000"/>
        </w:rPr>
        <w:t xml:space="preserve"> accurate account of what </w:t>
      </w:r>
      <w:r w:rsidR="0077278F" w:rsidRPr="00E50120">
        <w:rPr>
          <w:rFonts w:ascii="Arial" w:eastAsia="Times New Roman" w:hAnsi="Arial" w:cs="Arial"/>
          <w:color w:val="000000"/>
        </w:rPr>
        <w:t>happened</w:t>
      </w:r>
      <w:r w:rsidRPr="00E50120">
        <w:rPr>
          <w:rFonts w:ascii="Arial" w:eastAsia="Times New Roman" w:hAnsi="Arial" w:cs="Arial"/>
          <w:color w:val="000000"/>
        </w:rPr>
        <w:t xml:space="preserve"> a</w:t>
      </w:r>
      <w:r w:rsidR="00360B94">
        <w:rPr>
          <w:rFonts w:ascii="Arial" w:eastAsia="Times New Roman" w:hAnsi="Arial" w:cs="Arial"/>
          <w:color w:val="000000"/>
        </w:rPr>
        <w:t>nd</w:t>
      </w:r>
      <w:r w:rsidRPr="00E50120">
        <w:rPr>
          <w:rFonts w:ascii="Arial" w:eastAsia="Times New Roman" w:hAnsi="Arial" w:cs="Arial"/>
          <w:color w:val="000000"/>
        </w:rPr>
        <w:t xml:space="preserve"> they may</w:t>
      </w:r>
      <w:r w:rsidR="00360B94">
        <w:rPr>
          <w:rFonts w:ascii="Arial" w:eastAsia="Times New Roman" w:hAnsi="Arial" w:cs="Arial"/>
          <w:color w:val="000000"/>
        </w:rPr>
        <w:t xml:space="preserve"> </w:t>
      </w:r>
      <w:r w:rsidR="00360B94" w:rsidRPr="00E50120">
        <w:rPr>
          <w:rFonts w:ascii="Arial" w:eastAsia="Times New Roman" w:hAnsi="Arial" w:cs="Arial"/>
          <w:color w:val="000000"/>
        </w:rPr>
        <w:t>become</w:t>
      </w:r>
      <w:r w:rsidRPr="00E50120">
        <w:rPr>
          <w:rFonts w:ascii="Arial" w:eastAsia="Times New Roman" w:hAnsi="Arial" w:cs="Arial"/>
          <w:color w:val="000000"/>
        </w:rPr>
        <w:t xml:space="preserve"> hostile. In these situations it’s important to collect as much evidence as they can through body w</w:t>
      </w:r>
      <w:r w:rsidR="00360B94">
        <w:rPr>
          <w:rFonts w:ascii="Arial" w:eastAsia="Times New Roman" w:hAnsi="Arial" w:cs="Arial"/>
          <w:color w:val="000000"/>
        </w:rPr>
        <w:t>orn</w:t>
      </w:r>
      <w:r w:rsidRPr="00E50120">
        <w:rPr>
          <w:rFonts w:ascii="Arial" w:eastAsia="Times New Roman" w:hAnsi="Arial" w:cs="Arial"/>
          <w:color w:val="000000"/>
        </w:rPr>
        <w:t xml:space="preserve"> videos, </w:t>
      </w:r>
      <w:r w:rsidR="00360B94">
        <w:rPr>
          <w:rFonts w:ascii="Arial" w:eastAsia="Times New Roman" w:hAnsi="Arial" w:cs="Arial"/>
          <w:color w:val="000000"/>
        </w:rPr>
        <w:t xml:space="preserve">statements </w:t>
      </w:r>
      <w:r w:rsidRPr="00E50120">
        <w:rPr>
          <w:rFonts w:ascii="Arial" w:eastAsia="Times New Roman" w:hAnsi="Arial" w:cs="Arial"/>
          <w:color w:val="000000"/>
        </w:rPr>
        <w:t>from all witnesses and asses</w:t>
      </w:r>
      <w:r w:rsidR="00360B94">
        <w:rPr>
          <w:rFonts w:ascii="Arial" w:eastAsia="Times New Roman" w:hAnsi="Arial" w:cs="Arial"/>
          <w:color w:val="000000"/>
        </w:rPr>
        <w:t>s</w:t>
      </w:r>
      <w:r w:rsidRPr="00E50120">
        <w:rPr>
          <w:rFonts w:ascii="Arial" w:eastAsia="Times New Roman" w:hAnsi="Arial" w:cs="Arial"/>
          <w:color w:val="000000"/>
        </w:rPr>
        <w:t xml:space="preserve"> the </w:t>
      </w:r>
      <w:r w:rsidR="0077278F" w:rsidRPr="00E50120">
        <w:rPr>
          <w:rFonts w:ascii="Arial" w:eastAsia="Times New Roman" w:hAnsi="Arial" w:cs="Arial"/>
          <w:color w:val="000000"/>
        </w:rPr>
        <w:t>character</w:t>
      </w:r>
      <w:r w:rsidRPr="00E50120">
        <w:rPr>
          <w:rFonts w:ascii="Arial" w:eastAsia="Times New Roman" w:hAnsi="Arial" w:cs="Arial"/>
          <w:color w:val="000000"/>
        </w:rPr>
        <w:t xml:space="preserve"> of the suspect. </w:t>
      </w:r>
      <w:r w:rsidR="00360B94">
        <w:rPr>
          <w:rFonts w:ascii="Arial" w:eastAsia="Times New Roman" w:hAnsi="Arial" w:cs="Arial"/>
          <w:color w:val="000000"/>
        </w:rPr>
        <w:t>This allows</w:t>
      </w:r>
      <w:r w:rsidRPr="00E50120">
        <w:rPr>
          <w:rFonts w:ascii="Arial" w:eastAsia="Times New Roman" w:hAnsi="Arial" w:cs="Arial"/>
          <w:color w:val="000000"/>
        </w:rPr>
        <w:t xml:space="preserve"> </w:t>
      </w:r>
      <w:r w:rsidR="00360B94">
        <w:rPr>
          <w:rFonts w:ascii="Arial" w:eastAsia="Times New Roman" w:hAnsi="Arial" w:cs="Arial"/>
          <w:color w:val="000000"/>
        </w:rPr>
        <w:t>the</w:t>
      </w:r>
      <w:r w:rsidRPr="00E50120">
        <w:rPr>
          <w:rFonts w:ascii="Arial" w:eastAsia="Times New Roman" w:hAnsi="Arial" w:cs="Arial"/>
          <w:color w:val="000000"/>
        </w:rPr>
        <w:t xml:space="preserve"> officer </w:t>
      </w:r>
      <w:r w:rsidR="00360B94">
        <w:rPr>
          <w:rFonts w:ascii="Arial" w:eastAsia="Times New Roman" w:hAnsi="Arial" w:cs="Arial"/>
          <w:color w:val="000000"/>
        </w:rPr>
        <w:t>to</w:t>
      </w:r>
      <w:r w:rsidRPr="00E50120">
        <w:rPr>
          <w:rFonts w:ascii="Arial" w:eastAsia="Times New Roman" w:hAnsi="Arial" w:cs="Arial"/>
          <w:color w:val="000000"/>
        </w:rPr>
        <w:t xml:space="preserve"> document the cut to the victim </w:t>
      </w:r>
      <w:r w:rsidR="00360B94">
        <w:rPr>
          <w:rFonts w:ascii="Arial" w:eastAsia="Times New Roman" w:hAnsi="Arial" w:cs="Arial"/>
          <w:color w:val="000000"/>
        </w:rPr>
        <w:t xml:space="preserve">in the scenario </w:t>
      </w:r>
      <w:r w:rsidRPr="00E50120">
        <w:rPr>
          <w:rFonts w:ascii="Arial" w:eastAsia="Times New Roman" w:hAnsi="Arial" w:cs="Arial"/>
          <w:color w:val="000000"/>
        </w:rPr>
        <w:t>and the state of how he found the</w:t>
      </w:r>
      <w:r w:rsidR="00911D0B" w:rsidRPr="00E50120">
        <w:rPr>
          <w:rFonts w:ascii="Arial" w:eastAsia="Times New Roman" w:hAnsi="Arial" w:cs="Arial"/>
          <w:color w:val="000000"/>
        </w:rPr>
        <w:t xml:space="preserve"> scene</w:t>
      </w:r>
      <w:r w:rsidRPr="00E50120">
        <w:rPr>
          <w:rFonts w:ascii="Arial" w:eastAsia="Times New Roman" w:hAnsi="Arial" w:cs="Arial"/>
          <w:color w:val="000000"/>
        </w:rPr>
        <w:t>.</w:t>
      </w:r>
      <w:r w:rsidR="00911D0B" w:rsidRPr="00E50120">
        <w:rPr>
          <w:rFonts w:ascii="Arial" w:eastAsia="Times New Roman" w:hAnsi="Arial" w:cs="Arial"/>
          <w:color w:val="000000"/>
        </w:rPr>
        <w:t xml:space="preserve"> </w:t>
      </w:r>
      <w:r w:rsidR="00CD5246" w:rsidRPr="00E50120">
        <w:rPr>
          <w:rFonts w:ascii="Arial" w:eastAsia="Times New Roman" w:hAnsi="Arial" w:cs="Arial"/>
          <w:color w:val="000000"/>
        </w:rPr>
        <w:t>Drinkaware (2022)</w:t>
      </w:r>
      <w:r w:rsidR="00E35579" w:rsidRPr="00E50120">
        <w:rPr>
          <w:rFonts w:ascii="Arial" w:eastAsia="Times New Roman" w:hAnsi="Arial" w:cs="Arial"/>
          <w:color w:val="000000"/>
        </w:rPr>
        <w:t xml:space="preserve"> </w:t>
      </w:r>
      <w:r w:rsidR="00360B94">
        <w:rPr>
          <w:rFonts w:ascii="Arial" w:hAnsi="Arial" w:cs="Arial"/>
        </w:rPr>
        <w:t>talks about how v</w:t>
      </w:r>
      <w:r w:rsidR="00C62377" w:rsidRPr="00E50120">
        <w:rPr>
          <w:rFonts w:ascii="Arial" w:hAnsi="Arial" w:cs="Arial"/>
        </w:rPr>
        <w:t xml:space="preserve">ictims of domestic abuse </w:t>
      </w:r>
      <w:r w:rsidR="00EC2C44" w:rsidRPr="00E50120">
        <w:rPr>
          <w:rFonts w:ascii="Arial" w:hAnsi="Arial" w:cs="Arial"/>
        </w:rPr>
        <w:t>can often be hostile even to tho</w:t>
      </w:r>
      <w:r w:rsidR="00360B94">
        <w:rPr>
          <w:rFonts w:ascii="Arial" w:hAnsi="Arial" w:cs="Arial"/>
        </w:rPr>
        <w:t>se</w:t>
      </w:r>
      <w:r w:rsidR="00EC2C44" w:rsidRPr="00E50120">
        <w:rPr>
          <w:rFonts w:ascii="Arial" w:hAnsi="Arial" w:cs="Arial"/>
        </w:rPr>
        <w:t xml:space="preserve"> trying to help them</w:t>
      </w:r>
      <w:r w:rsidR="00360B94">
        <w:rPr>
          <w:rFonts w:ascii="Arial" w:hAnsi="Arial" w:cs="Arial"/>
        </w:rPr>
        <w:t>.</w:t>
      </w:r>
      <w:r w:rsidR="003C750E" w:rsidRPr="00E50120">
        <w:rPr>
          <w:rFonts w:ascii="Arial" w:hAnsi="Arial" w:cs="Arial"/>
        </w:rPr>
        <w:t xml:space="preserve"> </w:t>
      </w:r>
      <w:r w:rsidR="006A1937" w:rsidRPr="00E50120">
        <w:rPr>
          <w:rFonts w:ascii="Arial" w:hAnsi="Arial" w:cs="Arial"/>
        </w:rPr>
        <w:t xml:space="preserve">Barrow-Grint </w:t>
      </w:r>
      <w:r w:rsidR="005B2DC2" w:rsidRPr="00E50120">
        <w:rPr>
          <w:rFonts w:ascii="Arial" w:hAnsi="Arial" w:cs="Arial"/>
        </w:rPr>
        <w:t>(</w:t>
      </w:r>
      <w:r w:rsidR="00F405D9" w:rsidRPr="00E50120">
        <w:rPr>
          <w:rFonts w:ascii="Arial" w:hAnsi="Arial" w:cs="Arial"/>
        </w:rPr>
        <w:t>2022</w:t>
      </w:r>
      <w:r w:rsidR="003C750E" w:rsidRPr="00E50120">
        <w:rPr>
          <w:rFonts w:ascii="Arial" w:hAnsi="Arial" w:cs="Arial"/>
        </w:rPr>
        <w:t xml:space="preserve">) </w:t>
      </w:r>
      <w:r w:rsidR="00360B94">
        <w:rPr>
          <w:rFonts w:ascii="Arial" w:hAnsi="Arial" w:cs="Arial"/>
        </w:rPr>
        <w:t>discusses</w:t>
      </w:r>
      <w:r w:rsidR="003C750E" w:rsidRPr="00E50120">
        <w:rPr>
          <w:rFonts w:ascii="Arial" w:hAnsi="Arial" w:cs="Arial"/>
        </w:rPr>
        <w:t xml:space="preserve"> how </w:t>
      </w:r>
      <w:r w:rsidR="00EB2B21" w:rsidRPr="00E50120">
        <w:rPr>
          <w:rFonts w:ascii="Arial" w:hAnsi="Arial" w:cs="Arial"/>
        </w:rPr>
        <w:t>homelessness is often a major concern</w:t>
      </w:r>
      <w:r w:rsidR="003B3996" w:rsidRPr="00E50120">
        <w:rPr>
          <w:rFonts w:ascii="Arial" w:hAnsi="Arial" w:cs="Arial"/>
        </w:rPr>
        <w:t xml:space="preserve">, especially for women, </w:t>
      </w:r>
      <w:r w:rsidR="00360B94">
        <w:rPr>
          <w:rFonts w:ascii="Arial" w:hAnsi="Arial" w:cs="Arial"/>
        </w:rPr>
        <w:t xml:space="preserve">showing how </w:t>
      </w:r>
      <w:r w:rsidR="00E77C06" w:rsidRPr="00E50120">
        <w:rPr>
          <w:rFonts w:ascii="Arial" w:hAnsi="Arial" w:cs="Arial"/>
        </w:rPr>
        <w:t>on</w:t>
      </w:r>
      <w:r w:rsidR="00360B94">
        <w:rPr>
          <w:rFonts w:ascii="Arial" w:hAnsi="Arial" w:cs="Arial"/>
        </w:rPr>
        <w:t>e</w:t>
      </w:r>
      <w:r w:rsidR="00E77C06" w:rsidRPr="00E50120">
        <w:rPr>
          <w:rFonts w:ascii="Arial" w:hAnsi="Arial" w:cs="Arial"/>
        </w:rPr>
        <w:t xml:space="preserve"> in ten </w:t>
      </w:r>
      <w:r w:rsidR="00E12A0F" w:rsidRPr="00E50120">
        <w:rPr>
          <w:rFonts w:ascii="Arial" w:hAnsi="Arial" w:cs="Arial"/>
        </w:rPr>
        <w:t xml:space="preserve">people who required local government aid for </w:t>
      </w:r>
      <w:r w:rsidR="00360B94" w:rsidRPr="00E50120">
        <w:rPr>
          <w:rFonts w:ascii="Arial" w:hAnsi="Arial" w:cs="Arial"/>
        </w:rPr>
        <w:t>homelessness were</w:t>
      </w:r>
      <w:r w:rsidR="005E394C" w:rsidRPr="00E50120">
        <w:rPr>
          <w:rFonts w:ascii="Arial" w:hAnsi="Arial" w:cs="Arial"/>
        </w:rPr>
        <w:t xml:space="preserve"> victims of domestic abuse. This is only worse when there are children or cultural backgrounds like</w:t>
      </w:r>
      <w:r w:rsidR="00546A87" w:rsidRPr="00E50120">
        <w:rPr>
          <w:rFonts w:ascii="Arial" w:hAnsi="Arial" w:cs="Arial"/>
        </w:rPr>
        <w:t xml:space="preserve"> being a refugee</w:t>
      </w:r>
      <w:r w:rsidR="00360B94">
        <w:rPr>
          <w:rFonts w:ascii="Arial" w:hAnsi="Arial" w:cs="Arial"/>
        </w:rPr>
        <w:t xml:space="preserve"> plays a part</w:t>
      </w:r>
      <w:r w:rsidR="00546A87" w:rsidRPr="00E50120">
        <w:rPr>
          <w:rFonts w:ascii="Arial" w:hAnsi="Arial" w:cs="Arial"/>
        </w:rPr>
        <w:t xml:space="preserve">.  </w:t>
      </w:r>
    </w:p>
    <w:p w14:paraId="7F57ED44" w14:textId="2481267F" w:rsidR="006C2D8C" w:rsidRPr="00E50120" w:rsidRDefault="006C2D8C" w:rsidP="00DE5505">
      <w:pPr>
        <w:rPr>
          <w:rFonts w:ascii="Arial" w:hAnsi="Arial" w:cs="Arial"/>
        </w:rPr>
      </w:pPr>
    </w:p>
    <w:p w14:paraId="7F6FA698" w14:textId="3DFD641B" w:rsidR="005E01E1" w:rsidRPr="0001044D" w:rsidRDefault="00C8001F" w:rsidP="00DE573A">
      <w:pPr>
        <w:rPr>
          <w:rFonts w:ascii="Arial" w:hAnsi="Arial" w:cs="Arial"/>
          <w:b/>
          <w:bCs/>
          <w:sz w:val="28"/>
          <w:szCs w:val="28"/>
          <w:u w:val="single"/>
        </w:rPr>
      </w:pPr>
      <w:r w:rsidRPr="0001044D">
        <w:rPr>
          <w:rFonts w:ascii="Arial" w:hAnsi="Arial" w:cs="Arial"/>
          <w:b/>
          <w:bCs/>
          <w:sz w:val="28"/>
          <w:szCs w:val="28"/>
          <w:u w:val="single"/>
        </w:rPr>
        <w:t>Facing and dealing with challenges</w:t>
      </w:r>
      <w:r w:rsidR="008E27FD" w:rsidRPr="0001044D">
        <w:rPr>
          <w:rFonts w:ascii="Arial" w:hAnsi="Arial" w:cs="Arial"/>
          <w:b/>
          <w:bCs/>
          <w:sz w:val="28"/>
          <w:szCs w:val="28"/>
          <w:u w:val="single"/>
        </w:rPr>
        <w:t>.</w:t>
      </w:r>
    </w:p>
    <w:p w14:paraId="77A96E8B" w14:textId="0D87DC95" w:rsidR="00672A9A" w:rsidRPr="00E50120" w:rsidRDefault="009B2F83" w:rsidP="00672A9A">
      <w:pPr>
        <w:divId w:val="86120063"/>
        <w:rPr>
          <w:rFonts w:ascii="Arial" w:eastAsia="Times New Roman" w:hAnsi="Arial" w:cs="Arial"/>
          <w:color w:val="000000"/>
        </w:rPr>
      </w:pPr>
      <w:r w:rsidRPr="00E50120">
        <w:rPr>
          <w:rFonts w:ascii="Arial" w:eastAsia="Times New Roman" w:hAnsi="Arial" w:cs="Arial"/>
          <w:color w:val="000000"/>
        </w:rPr>
        <w:t xml:space="preserve">Spooner </w:t>
      </w:r>
      <w:r w:rsidR="005E01E1" w:rsidRPr="00E50120">
        <w:rPr>
          <w:rFonts w:ascii="Arial" w:eastAsia="Times New Roman" w:hAnsi="Arial" w:cs="Arial"/>
          <w:color w:val="000000"/>
        </w:rPr>
        <w:t>(</w:t>
      </w:r>
      <w:r w:rsidR="001B7340" w:rsidRPr="00E50120">
        <w:rPr>
          <w:rFonts w:ascii="Arial" w:eastAsia="Times New Roman" w:hAnsi="Arial" w:cs="Arial"/>
          <w:color w:val="000000"/>
        </w:rPr>
        <w:t>2</w:t>
      </w:r>
      <w:r w:rsidR="002110A1" w:rsidRPr="00E50120">
        <w:rPr>
          <w:rFonts w:ascii="Arial" w:eastAsia="Times New Roman" w:hAnsi="Arial" w:cs="Arial"/>
          <w:color w:val="000000"/>
        </w:rPr>
        <w:t xml:space="preserve">023) </w:t>
      </w:r>
      <w:r w:rsidR="00360B94">
        <w:rPr>
          <w:rFonts w:ascii="Arial" w:eastAsia="Times New Roman" w:hAnsi="Arial" w:cs="Arial"/>
          <w:color w:val="000000"/>
        </w:rPr>
        <w:t>states</w:t>
      </w:r>
      <w:r w:rsidR="002110A1" w:rsidRPr="00E50120">
        <w:rPr>
          <w:rFonts w:ascii="Arial" w:eastAsia="Times New Roman" w:hAnsi="Arial" w:cs="Arial"/>
          <w:color w:val="000000"/>
        </w:rPr>
        <w:t xml:space="preserve"> that one </w:t>
      </w:r>
      <w:r w:rsidR="00762844" w:rsidRPr="00E50120">
        <w:rPr>
          <w:rFonts w:ascii="Arial" w:eastAsia="Times New Roman" w:hAnsi="Arial" w:cs="Arial"/>
          <w:color w:val="000000"/>
        </w:rPr>
        <w:t xml:space="preserve">of the </w:t>
      </w:r>
      <w:r w:rsidR="00360045" w:rsidRPr="00E50120">
        <w:rPr>
          <w:rFonts w:ascii="Arial" w:eastAsia="Times New Roman" w:hAnsi="Arial" w:cs="Arial"/>
          <w:color w:val="000000"/>
        </w:rPr>
        <w:t>challen</w:t>
      </w:r>
      <w:r w:rsidR="00360B94">
        <w:rPr>
          <w:rFonts w:ascii="Arial" w:eastAsia="Times New Roman" w:hAnsi="Arial" w:cs="Arial"/>
          <w:color w:val="000000"/>
        </w:rPr>
        <w:t>g</w:t>
      </w:r>
      <w:r w:rsidR="00360045" w:rsidRPr="00E50120">
        <w:rPr>
          <w:rFonts w:ascii="Arial" w:eastAsia="Times New Roman" w:hAnsi="Arial" w:cs="Arial"/>
          <w:color w:val="000000"/>
        </w:rPr>
        <w:t>e</w:t>
      </w:r>
      <w:r w:rsidR="00360B94">
        <w:rPr>
          <w:rFonts w:ascii="Arial" w:eastAsia="Times New Roman" w:hAnsi="Arial" w:cs="Arial"/>
          <w:color w:val="000000"/>
        </w:rPr>
        <w:t>s</w:t>
      </w:r>
      <w:r w:rsidR="005E01E1" w:rsidRPr="00E50120">
        <w:rPr>
          <w:rFonts w:ascii="Arial" w:eastAsia="Times New Roman" w:hAnsi="Arial" w:cs="Arial"/>
          <w:color w:val="000000"/>
        </w:rPr>
        <w:t xml:space="preserve"> that the officer is going to have to deal with i</w:t>
      </w:r>
      <w:r w:rsidR="00360B94">
        <w:rPr>
          <w:rFonts w:ascii="Arial" w:eastAsia="Times New Roman" w:hAnsi="Arial" w:cs="Arial"/>
          <w:color w:val="000000"/>
        </w:rPr>
        <w:t>s</w:t>
      </w:r>
      <w:r w:rsidR="005E01E1" w:rsidRPr="00E50120">
        <w:rPr>
          <w:rFonts w:ascii="Arial" w:eastAsia="Times New Roman" w:hAnsi="Arial" w:cs="Arial"/>
          <w:color w:val="000000"/>
        </w:rPr>
        <w:t xml:space="preserve"> how to obtain the </w:t>
      </w:r>
      <w:r w:rsidR="00360B94" w:rsidRPr="00E50120">
        <w:rPr>
          <w:rFonts w:ascii="Arial" w:eastAsia="Times New Roman" w:hAnsi="Arial" w:cs="Arial"/>
          <w:color w:val="000000"/>
        </w:rPr>
        <w:t>victim’s</w:t>
      </w:r>
      <w:r w:rsidR="005E01E1" w:rsidRPr="00E50120">
        <w:rPr>
          <w:rFonts w:ascii="Arial" w:eastAsia="Times New Roman" w:hAnsi="Arial" w:cs="Arial"/>
          <w:color w:val="000000"/>
        </w:rPr>
        <w:t xml:space="preserve"> account. This can be done by applying a investigative mind set and avoided assumption</w:t>
      </w:r>
      <w:r w:rsidR="00360B94">
        <w:rPr>
          <w:rFonts w:ascii="Arial" w:eastAsia="Times New Roman" w:hAnsi="Arial" w:cs="Arial"/>
          <w:color w:val="000000"/>
        </w:rPr>
        <w:t>s</w:t>
      </w:r>
      <w:r w:rsidR="005E01E1" w:rsidRPr="00E50120">
        <w:rPr>
          <w:rFonts w:ascii="Arial" w:eastAsia="Times New Roman" w:hAnsi="Arial" w:cs="Arial"/>
          <w:color w:val="000000"/>
        </w:rPr>
        <w:t xml:space="preserve"> based on personal </w:t>
      </w:r>
      <w:r w:rsidR="00360045" w:rsidRPr="00E50120">
        <w:rPr>
          <w:rFonts w:ascii="Arial" w:eastAsia="Times New Roman" w:hAnsi="Arial" w:cs="Arial"/>
          <w:color w:val="000000"/>
        </w:rPr>
        <w:t>bias</w:t>
      </w:r>
      <w:r w:rsidR="005E01E1" w:rsidRPr="00E50120">
        <w:rPr>
          <w:rFonts w:ascii="Arial" w:eastAsia="Times New Roman" w:hAnsi="Arial" w:cs="Arial"/>
          <w:color w:val="000000"/>
        </w:rPr>
        <w:t xml:space="preserve"> and </w:t>
      </w:r>
      <w:r w:rsidR="00360B94">
        <w:rPr>
          <w:rFonts w:ascii="Arial" w:eastAsia="Times New Roman" w:hAnsi="Arial" w:cs="Arial"/>
          <w:color w:val="000000"/>
        </w:rPr>
        <w:t>prejudice</w:t>
      </w:r>
      <w:r w:rsidR="005E01E1" w:rsidRPr="00E50120">
        <w:rPr>
          <w:rFonts w:ascii="Arial" w:eastAsia="Times New Roman" w:hAnsi="Arial" w:cs="Arial"/>
          <w:color w:val="000000"/>
        </w:rPr>
        <w:t xml:space="preserve">. </w:t>
      </w:r>
      <w:r w:rsidR="00666313" w:rsidRPr="00E50120">
        <w:rPr>
          <w:rFonts w:ascii="Arial" w:eastAsia="Times New Roman" w:hAnsi="Arial" w:cs="Arial"/>
          <w:color w:val="000000"/>
        </w:rPr>
        <w:t>Kilgallon</w:t>
      </w:r>
      <w:r w:rsidR="00187F7C" w:rsidRPr="00E50120">
        <w:rPr>
          <w:rFonts w:ascii="Arial" w:eastAsia="Times New Roman" w:hAnsi="Arial" w:cs="Arial"/>
          <w:color w:val="000000"/>
        </w:rPr>
        <w:t xml:space="preserve"> </w:t>
      </w:r>
      <w:r w:rsidR="00FA7502" w:rsidRPr="00E50120">
        <w:rPr>
          <w:rFonts w:ascii="Arial" w:eastAsia="Times New Roman" w:hAnsi="Arial" w:cs="Arial"/>
          <w:color w:val="000000"/>
        </w:rPr>
        <w:t>(2022</w:t>
      </w:r>
      <w:r w:rsidR="005E01E1" w:rsidRPr="00E50120">
        <w:rPr>
          <w:rFonts w:ascii="Arial" w:eastAsia="Times New Roman" w:hAnsi="Arial" w:cs="Arial"/>
          <w:color w:val="000000"/>
        </w:rPr>
        <w:t>)</w:t>
      </w:r>
      <w:r w:rsidR="00554E55" w:rsidRPr="00E50120">
        <w:rPr>
          <w:rFonts w:ascii="Arial" w:eastAsia="Times New Roman" w:hAnsi="Arial" w:cs="Arial"/>
          <w:color w:val="000000"/>
        </w:rPr>
        <w:t xml:space="preserve"> point</w:t>
      </w:r>
      <w:r w:rsidR="00360B94">
        <w:rPr>
          <w:rFonts w:ascii="Arial" w:eastAsia="Times New Roman" w:hAnsi="Arial" w:cs="Arial"/>
          <w:color w:val="000000"/>
        </w:rPr>
        <w:t>s</w:t>
      </w:r>
      <w:r w:rsidR="00554E55" w:rsidRPr="00E50120">
        <w:rPr>
          <w:rFonts w:ascii="Arial" w:eastAsia="Times New Roman" w:hAnsi="Arial" w:cs="Arial"/>
          <w:color w:val="000000"/>
        </w:rPr>
        <w:t xml:space="preserve"> ou</w:t>
      </w:r>
      <w:r w:rsidR="005E01E1" w:rsidRPr="00E50120">
        <w:rPr>
          <w:rFonts w:ascii="Arial" w:eastAsia="Times New Roman" w:hAnsi="Arial" w:cs="Arial"/>
          <w:color w:val="000000"/>
        </w:rPr>
        <w:t>t</w:t>
      </w:r>
      <w:r w:rsidR="00360B94">
        <w:rPr>
          <w:rFonts w:ascii="Arial" w:eastAsia="Times New Roman" w:hAnsi="Arial" w:cs="Arial"/>
          <w:color w:val="000000"/>
        </w:rPr>
        <w:t xml:space="preserve"> that it</w:t>
      </w:r>
      <w:r w:rsidR="005E01E1" w:rsidRPr="00E50120">
        <w:rPr>
          <w:rFonts w:ascii="Arial" w:eastAsia="Times New Roman" w:hAnsi="Arial" w:cs="Arial"/>
          <w:color w:val="000000"/>
        </w:rPr>
        <w:t xml:space="preserve"> can be easy to make </w:t>
      </w:r>
      <w:r w:rsidR="00360B94" w:rsidRPr="00E50120">
        <w:rPr>
          <w:rFonts w:ascii="Arial" w:eastAsia="Times New Roman" w:hAnsi="Arial" w:cs="Arial"/>
          <w:color w:val="000000"/>
        </w:rPr>
        <w:t>pre-determined</w:t>
      </w:r>
      <w:r w:rsidR="005E01E1" w:rsidRPr="00E50120">
        <w:rPr>
          <w:rFonts w:ascii="Arial" w:eastAsia="Times New Roman" w:hAnsi="Arial" w:cs="Arial"/>
          <w:color w:val="000000"/>
        </w:rPr>
        <w:t xml:space="preserve"> decisions on who is a suspect and who is a victim. Thomas </w:t>
      </w:r>
      <w:r w:rsidR="00360B94">
        <w:rPr>
          <w:rFonts w:ascii="Arial" w:eastAsia="Times New Roman" w:hAnsi="Arial" w:cs="Arial"/>
          <w:color w:val="000000"/>
        </w:rPr>
        <w:t>K</w:t>
      </w:r>
      <w:r w:rsidR="005E01E1" w:rsidRPr="00E50120">
        <w:rPr>
          <w:rFonts w:ascii="Arial" w:eastAsia="Times New Roman" w:hAnsi="Arial" w:cs="Arial"/>
          <w:color w:val="000000"/>
        </w:rPr>
        <w:t xml:space="preserve">illmans </w:t>
      </w:r>
      <w:r w:rsidR="00E21C2A" w:rsidRPr="00E50120">
        <w:rPr>
          <w:rFonts w:ascii="Arial" w:eastAsia="Times New Roman" w:hAnsi="Arial" w:cs="Arial"/>
          <w:color w:val="000000"/>
        </w:rPr>
        <w:t>collaborative</w:t>
      </w:r>
      <w:r w:rsidR="005E01E1" w:rsidRPr="00E50120">
        <w:rPr>
          <w:rFonts w:ascii="Arial" w:eastAsia="Times New Roman" w:hAnsi="Arial" w:cs="Arial"/>
          <w:color w:val="000000"/>
        </w:rPr>
        <w:t xml:space="preserve"> model is a system that hopes to </w:t>
      </w:r>
      <w:r w:rsidR="00360B94">
        <w:rPr>
          <w:rFonts w:ascii="Arial" w:eastAsia="Times New Roman" w:hAnsi="Arial" w:cs="Arial"/>
          <w:color w:val="000000"/>
        </w:rPr>
        <w:t>e</w:t>
      </w:r>
      <w:r w:rsidR="00001FBF" w:rsidRPr="00E50120">
        <w:rPr>
          <w:rFonts w:ascii="Arial" w:eastAsia="Times New Roman" w:hAnsi="Arial" w:cs="Arial"/>
          <w:color w:val="000000"/>
        </w:rPr>
        <w:t>nsure</w:t>
      </w:r>
      <w:r w:rsidR="005E01E1" w:rsidRPr="00E50120">
        <w:rPr>
          <w:rFonts w:ascii="Arial" w:eastAsia="Times New Roman" w:hAnsi="Arial" w:cs="Arial"/>
          <w:color w:val="000000"/>
        </w:rPr>
        <w:t xml:space="preserve"> both parties needs are met. But in policing that isn't always </w:t>
      </w:r>
      <w:r w:rsidR="00360B94" w:rsidRPr="00E50120">
        <w:rPr>
          <w:rFonts w:ascii="Arial" w:eastAsia="Times New Roman" w:hAnsi="Arial" w:cs="Arial"/>
          <w:color w:val="000000"/>
        </w:rPr>
        <w:t>attainable,</w:t>
      </w:r>
      <w:r w:rsidR="005E01E1" w:rsidRPr="00E50120">
        <w:rPr>
          <w:rFonts w:ascii="Arial" w:eastAsia="Times New Roman" w:hAnsi="Arial" w:cs="Arial"/>
          <w:color w:val="000000"/>
        </w:rPr>
        <w:t xml:space="preserve"> but we can take some of the principles from it to help us. In the situation the constable is in</w:t>
      </w:r>
      <w:r w:rsidR="00360B94">
        <w:rPr>
          <w:rFonts w:ascii="Arial" w:eastAsia="Times New Roman" w:hAnsi="Arial" w:cs="Arial"/>
          <w:color w:val="000000"/>
        </w:rPr>
        <w:t>,</w:t>
      </w:r>
      <w:r w:rsidR="005E01E1" w:rsidRPr="00E50120">
        <w:rPr>
          <w:rFonts w:ascii="Arial" w:eastAsia="Times New Roman" w:hAnsi="Arial" w:cs="Arial"/>
          <w:color w:val="000000"/>
        </w:rPr>
        <w:t xml:space="preserve"> it would be advised to use these</w:t>
      </w:r>
      <w:r w:rsidR="00360B94">
        <w:rPr>
          <w:rFonts w:ascii="Arial" w:eastAsia="Times New Roman" w:hAnsi="Arial" w:cs="Arial"/>
          <w:color w:val="000000"/>
        </w:rPr>
        <w:t xml:space="preserve"> methods and guidance</w:t>
      </w:r>
      <w:r w:rsidR="005E01E1" w:rsidRPr="00E50120">
        <w:rPr>
          <w:rFonts w:ascii="Arial" w:eastAsia="Times New Roman" w:hAnsi="Arial" w:cs="Arial"/>
          <w:color w:val="000000"/>
        </w:rPr>
        <w:t xml:space="preserve"> and separate </w:t>
      </w:r>
      <w:r w:rsidR="00360B94">
        <w:rPr>
          <w:rFonts w:ascii="Arial" w:eastAsia="Times New Roman" w:hAnsi="Arial" w:cs="Arial"/>
          <w:color w:val="000000"/>
        </w:rPr>
        <w:t>the</w:t>
      </w:r>
      <w:r w:rsidR="005E01E1" w:rsidRPr="00E50120">
        <w:rPr>
          <w:rFonts w:ascii="Arial" w:eastAsia="Times New Roman" w:hAnsi="Arial" w:cs="Arial"/>
          <w:color w:val="000000"/>
        </w:rPr>
        <w:t xml:space="preserve"> </w:t>
      </w:r>
      <w:r w:rsidR="00360B94" w:rsidRPr="00E50120">
        <w:rPr>
          <w:rFonts w:ascii="Arial" w:eastAsia="Times New Roman" w:hAnsi="Arial" w:cs="Arial"/>
          <w:color w:val="000000"/>
        </w:rPr>
        <w:t>parties.</w:t>
      </w:r>
      <w:r w:rsidR="005E01E1" w:rsidRPr="00E50120">
        <w:rPr>
          <w:rFonts w:ascii="Arial" w:eastAsia="Times New Roman" w:hAnsi="Arial" w:cs="Arial"/>
          <w:color w:val="000000"/>
        </w:rPr>
        <w:t xml:space="preserve"> This will allow the constable to evaluate if there are any specific need</w:t>
      </w:r>
      <w:r w:rsidR="00360B94">
        <w:rPr>
          <w:rFonts w:ascii="Arial" w:eastAsia="Times New Roman" w:hAnsi="Arial" w:cs="Arial"/>
          <w:color w:val="000000"/>
        </w:rPr>
        <w:t>s</w:t>
      </w:r>
      <w:r w:rsidR="005E01E1" w:rsidRPr="00E50120">
        <w:rPr>
          <w:rFonts w:ascii="Arial" w:eastAsia="Times New Roman" w:hAnsi="Arial" w:cs="Arial"/>
          <w:color w:val="000000"/>
        </w:rPr>
        <w:t xml:space="preserve"> that should be addressed </w:t>
      </w:r>
      <w:r w:rsidR="00360B94">
        <w:rPr>
          <w:rFonts w:ascii="Arial" w:eastAsia="Times New Roman" w:hAnsi="Arial" w:cs="Arial"/>
          <w:color w:val="000000"/>
        </w:rPr>
        <w:t>for either</w:t>
      </w:r>
      <w:r w:rsidR="005E01E1" w:rsidRPr="00E50120">
        <w:rPr>
          <w:rFonts w:ascii="Arial" w:eastAsia="Times New Roman" w:hAnsi="Arial" w:cs="Arial"/>
          <w:color w:val="000000"/>
        </w:rPr>
        <w:t xml:space="preserve"> part</w:t>
      </w:r>
      <w:r w:rsidR="00360B94">
        <w:rPr>
          <w:rFonts w:ascii="Arial" w:eastAsia="Times New Roman" w:hAnsi="Arial" w:cs="Arial"/>
          <w:color w:val="000000"/>
        </w:rPr>
        <w:t>y</w:t>
      </w:r>
      <w:r w:rsidR="005E01E1" w:rsidRPr="00E50120">
        <w:rPr>
          <w:rFonts w:ascii="Arial" w:eastAsia="Times New Roman" w:hAnsi="Arial" w:cs="Arial"/>
          <w:color w:val="000000"/>
        </w:rPr>
        <w:t>.</w:t>
      </w:r>
      <w:r w:rsidR="00077F4B" w:rsidRPr="00E50120">
        <w:rPr>
          <w:rFonts w:ascii="Arial" w:eastAsia="Times New Roman" w:hAnsi="Arial" w:cs="Arial"/>
          <w:color w:val="000000"/>
        </w:rPr>
        <w:t xml:space="preserve"> </w:t>
      </w:r>
      <w:r w:rsidR="00077F4B" w:rsidRPr="00E50120">
        <w:rPr>
          <w:rFonts w:ascii="Arial" w:eastAsia="Times New Roman" w:hAnsi="Arial" w:cs="Arial"/>
        </w:rPr>
        <w:t xml:space="preserve">Drink aware (2023) </w:t>
      </w:r>
      <w:r w:rsidR="00360B94">
        <w:rPr>
          <w:rFonts w:ascii="Arial" w:eastAsia="Times New Roman" w:hAnsi="Arial" w:cs="Arial"/>
        </w:rPr>
        <w:t>t</w:t>
      </w:r>
      <w:r w:rsidR="00077F4B" w:rsidRPr="00E50120">
        <w:rPr>
          <w:rFonts w:ascii="Arial" w:eastAsia="Times New Roman" w:hAnsi="Arial" w:cs="Arial"/>
        </w:rPr>
        <w:t>alk</w:t>
      </w:r>
      <w:r w:rsidR="00360B94">
        <w:rPr>
          <w:rFonts w:ascii="Arial" w:eastAsia="Times New Roman" w:hAnsi="Arial" w:cs="Arial"/>
        </w:rPr>
        <w:t>s</w:t>
      </w:r>
      <w:r w:rsidR="00077F4B" w:rsidRPr="00E50120">
        <w:rPr>
          <w:rFonts w:ascii="Arial" w:eastAsia="Times New Roman" w:hAnsi="Arial" w:cs="Arial"/>
        </w:rPr>
        <w:t xml:space="preserve"> </w:t>
      </w:r>
      <w:r w:rsidR="00EE035F" w:rsidRPr="00E50120">
        <w:rPr>
          <w:rFonts w:ascii="Arial" w:eastAsia="Times New Roman" w:hAnsi="Arial" w:cs="Arial"/>
        </w:rPr>
        <w:t>of</w:t>
      </w:r>
      <w:r w:rsidR="00077F4B" w:rsidRPr="00E50120">
        <w:rPr>
          <w:rFonts w:ascii="Arial" w:eastAsia="Times New Roman" w:hAnsi="Arial" w:cs="Arial"/>
        </w:rPr>
        <w:t xml:space="preserve"> how aggression can often be linked to alcohol. The officer in question can observe a</w:t>
      </w:r>
      <w:r w:rsidR="00360B94">
        <w:rPr>
          <w:rFonts w:ascii="Arial" w:eastAsia="Times New Roman" w:hAnsi="Arial" w:cs="Arial"/>
        </w:rPr>
        <w:t>n</w:t>
      </w:r>
      <w:r w:rsidR="00077F4B" w:rsidRPr="00E50120">
        <w:rPr>
          <w:rFonts w:ascii="Arial" w:eastAsia="Times New Roman" w:hAnsi="Arial" w:cs="Arial"/>
        </w:rPr>
        <w:t xml:space="preserve"> empty bottle of vodka and clenched fist</w:t>
      </w:r>
      <w:r w:rsidR="00360B94">
        <w:rPr>
          <w:rFonts w:ascii="Arial" w:eastAsia="Times New Roman" w:hAnsi="Arial" w:cs="Arial"/>
        </w:rPr>
        <w:t xml:space="preserve"> so</w:t>
      </w:r>
      <w:r w:rsidR="00077F4B" w:rsidRPr="00E50120">
        <w:rPr>
          <w:rFonts w:ascii="Arial" w:eastAsia="Times New Roman" w:hAnsi="Arial" w:cs="Arial"/>
        </w:rPr>
        <w:t xml:space="preserve"> they would be wise to consider this as a factor. When a suspect is drunk it can often </w:t>
      </w:r>
      <w:r w:rsidR="00360B94" w:rsidRPr="00E50120">
        <w:rPr>
          <w:rFonts w:ascii="Arial" w:eastAsia="Times New Roman" w:hAnsi="Arial" w:cs="Arial"/>
        </w:rPr>
        <w:t>affect</w:t>
      </w:r>
      <w:r w:rsidR="00077F4B" w:rsidRPr="00E50120">
        <w:rPr>
          <w:rFonts w:ascii="Arial" w:eastAsia="Times New Roman" w:hAnsi="Arial" w:cs="Arial"/>
        </w:rPr>
        <w:t xml:space="preserve"> his mental state in a way that he may not be able to see what consequences his actions may result </w:t>
      </w:r>
      <w:r w:rsidR="00077F4B" w:rsidRPr="00E50120">
        <w:rPr>
          <w:rFonts w:ascii="Arial" w:eastAsia="Times New Roman" w:hAnsi="Arial" w:cs="Arial"/>
        </w:rPr>
        <w:lastRenderedPageBreak/>
        <w:t>in. They lack scope of the bigger picture. It can supress in</w:t>
      </w:r>
      <w:r w:rsidR="00360B94">
        <w:rPr>
          <w:rFonts w:ascii="Arial" w:eastAsia="Times New Roman" w:hAnsi="Arial" w:cs="Arial"/>
        </w:rPr>
        <w:t>hibitions</w:t>
      </w:r>
      <w:r w:rsidR="00077F4B" w:rsidRPr="00E50120">
        <w:rPr>
          <w:rFonts w:ascii="Arial" w:eastAsia="Times New Roman" w:hAnsi="Arial" w:cs="Arial"/>
        </w:rPr>
        <w:t xml:space="preserve"> and often effect the </w:t>
      </w:r>
      <w:r w:rsidR="00360B94" w:rsidRPr="00E50120">
        <w:rPr>
          <w:rFonts w:ascii="Arial" w:eastAsia="Times New Roman" w:hAnsi="Arial" w:cs="Arial"/>
        </w:rPr>
        <w:t>brains’</w:t>
      </w:r>
      <w:r w:rsidR="00077F4B" w:rsidRPr="00E50120">
        <w:rPr>
          <w:rFonts w:ascii="Arial" w:eastAsia="Times New Roman" w:hAnsi="Arial" w:cs="Arial"/>
        </w:rPr>
        <w:t xml:space="preserve"> ability to process information. This </w:t>
      </w:r>
      <w:r w:rsidR="00360B94">
        <w:rPr>
          <w:rFonts w:ascii="Arial" w:eastAsia="Times New Roman" w:hAnsi="Arial" w:cs="Arial"/>
        </w:rPr>
        <w:t>is</w:t>
      </w:r>
      <w:r w:rsidR="00077F4B" w:rsidRPr="00E50120">
        <w:rPr>
          <w:rFonts w:ascii="Arial" w:eastAsia="Times New Roman" w:hAnsi="Arial" w:cs="Arial"/>
        </w:rPr>
        <w:t xml:space="preserve"> why drunken individuals may become angry or prone to fits </w:t>
      </w:r>
      <w:r w:rsidR="00360B94" w:rsidRPr="00E50120">
        <w:rPr>
          <w:rFonts w:ascii="Arial" w:eastAsia="Times New Roman" w:hAnsi="Arial" w:cs="Arial"/>
        </w:rPr>
        <w:t>of</w:t>
      </w:r>
      <w:r w:rsidR="00077F4B" w:rsidRPr="00E50120">
        <w:rPr>
          <w:rFonts w:ascii="Arial" w:eastAsia="Times New Roman" w:hAnsi="Arial" w:cs="Arial"/>
        </w:rPr>
        <w:t xml:space="preserve"> rage or violence. </w:t>
      </w:r>
      <w:r w:rsidR="00672A9A" w:rsidRPr="00E50120">
        <w:rPr>
          <w:rFonts w:ascii="Arial" w:eastAsia="Times New Roman" w:hAnsi="Arial" w:cs="Arial"/>
          <w:color w:val="000000"/>
        </w:rPr>
        <w:t xml:space="preserve">The </w:t>
      </w:r>
      <w:r w:rsidR="00360B94">
        <w:rPr>
          <w:rFonts w:ascii="Arial" w:eastAsia="Times New Roman" w:hAnsi="Arial" w:cs="Arial"/>
          <w:color w:val="000000"/>
        </w:rPr>
        <w:t>Colle</w:t>
      </w:r>
      <w:r w:rsidR="00672A9A" w:rsidRPr="00E50120">
        <w:rPr>
          <w:rFonts w:ascii="Arial" w:eastAsia="Times New Roman" w:hAnsi="Arial" w:cs="Arial"/>
          <w:color w:val="000000"/>
        </w:rPr>
        <w:t xml:space="preserve">ge of </w:t>
      </w:r>
      <w:r w:rsidR="00360B94">
        <w:rPr>
          <w:rFonts w:ascii="Arial" w:eastAsia="Times New Roman" w:hAnsi="Arial" w:cs="Arial"/>
          <w:color w:val="000000"/>
        </w:rPr>
        <w:t>P</w:t>
      </w:r>
      <w:r w:rsidR="00672A9A" w:rsidRPr="00E50120">
        <w:rPr>
          <w:rFonts w:ascii="Arial" w:eastAsia="Times New Roman" w:hAnsi="Arial" w:cs="Arial"/>
          <w:color w:val="000000"/>
        </w:rPr>
        <w:t>olicing (2022)</w:t>
      </w:r>
      <w:r w:rsidR="00360B94">
        <w:rPr>
          <w:rFonts w:ascii="Arial" w:eastAsia="Times New Roman" w:hAnsi="Arial" w:cs="Arial"/>
          <w:color w:val="000000"/>
        </w:rPr>
        <w:t xml:space="preserve"> </w:t>
      </w:r>
      <w:r w:rsidR="00672A9A" w:rsidRPr="00E50120">
        <w:rPr>
          <w:rFonts w:ascii="Arial" w:eastAsia="Times New Roman" w:hAnsi="Arial" w:cs="Arial"/>
          <w:color w:val="000000"/>
        </w:rPr>
        <w:t xml:space="preserve">talks of the BUGEE methods as it can be a critical tool </w:t>
      </w:r>
      <w:r w:rsidR="00360B94">
        <w:rPr>
          <w:rFonts w:ascii="Arial" w:eastAsia="Times New Roman" w:hAnsi="Arial" w:cs="Arial"/>
          <w:color w:val="000000"/>
        </w:rPr>
        <w:t>for</w:t>
      </w:r>
      <w:r w:rsidR="00672A9A" w:rsidRPr="00E50120">
        <w:rPr>
          <w:rFonts w:ascii="Arial" w:eastAsia="Times New Roman" w:hAnsi="Arial" w:cs="Arial"/>
          <w:color w:val="000000"/>
        </w:rPr>
        <w:t xml:space="preserve"> </w:t>
      </w:r>
      <w:r w:rsidR="00360B94">
        <w:rPr>
          <w:rFonts w:ascii="Arial" w:eastAsia="Times New Roman" w:hAnsi="Arial" w:cs="Arial"/>
          <w:color w:val="000000"/>
        </w:rPr>
        <w:t xml:space="preserve">the </w:t>
      </w:r>
      <w:r w:rsidR="00672A9A" w:rsidRPr="00E50120">
        <w:rPr>
          <w:rFonts w:ascii="Arial" w:eastAsia="Times New Roman" w:hAnsi="Arial" w:cs="Arial"/>
          <w:color w:val="000000"/>
        </w:rPr>
        <w:t xml:space="preserve">officer </w:t>
      </w:r>
      <w:r w:rsidR="00360B94">
        <w:rPr>
          <w:rFonts w:ascii="Arial" w:eastAsia="Times New Roman" w:hAnsi="Arial" w:cs="Arial"/>
          <w:color w:val="000000"/>
        </w:rPr>
        <w:t>to</w:t>
      </w:r>
      <w:r w:rsidR="00672A9A" w:rsidRPr="00E50120">
        <w:rPr>
          <w:rFonts w:ascii="Arial" w:eastAsia="Times New Roman" w:hAnsi="Arial" w:cs="Arial"/>
          <w:color w:val="000000"/>
        </w:rPr>
        <w:t xml:space="preserve"> use allow</w:t>
      </w:r>
      <w:r w:rsidR="00360B94">
        <w:rPr>
          <w:rFonts w:ascii="Arial" w:eastAsia="Times New Roman" w:hAnsi="Arial" w:cs="Arial"/>
          <w:color w:val="000000"/>
        </w:rPr>
        <w:t>ing</w:t>
      </w:r>
      <w:r w:rsidR="00672A9A" w:rsidRPr="00E50120">
        <w:rPr>
          <w:rFonts w:ascii="Arial" w:eastAsia="Times New Roman" w:hAnsi="Arial" w:cs="Arial"/>
          <w:color w:val="000000"/>
        </w:rPr>
        <w:t xml:space="preserve"> him more time to think against a potential violent suspect. It involves being prepared to back off, using effective cover between the officer and the suspect, allowing the suspect to have space and </w:t>
      </w:r>
      <w:r w:rsidR="003C3919" w:rsidRPr="00E50120">
        <w:rPr>
          <w:rFonts w:ascii="Arial" w:eastAsia="Times New Roman" w:hAnsi="Arial" w:cs="Arial"/>
          <w:color w:val="000000"/>
        </w:rPr>
        <w:t>time</w:t>
      </w:r>
      <w:r w:rsidR="00672A9A" w:rsidRPr="00E50120">
        <w:rPr>
          <w:rFonts w:ascii="Arial" w:eastAsia="Times New Roman" w:hAnsi="Arial" w:cs="Arial"/>
          <w:color w:val="000000"/>
        </w:rPr>
        <w:t xml:space="preserve"> so </w:t>
      </w:r>
      <w:r w:rsidR="00360B94">
        <w:rPr>
          <w:rFonts w:ascii="Arial" w:eastAsia="Times New Roman" w:hAnsi="Arial" w:cs="Arial"/>
          <w:color w:val="000000"/>
        </w:rPr>
        <w:t>t</w:t>
      </w:r>
      <w:r w:rsidR="00672A9A" w:rsidRPr="00E50120">
        <w:rPr>
          <w:rFonts w:ascii="Arial" w:eastAsia="Times New Roman" w:hAnsi="Arial" w:cs="Arial"/>
          <w:color w:val="000000"/>
        </w:rPr>
        <w:t>he</w:t>
      </w:r>
      <w:r w:rsidR="00360B94">
        <w:rPr>
          <w:rFonts w:ascii="Arial" w:eastAsia="Times New Roman" w:hAnsi="Arial" w:cs="Arial"/>
          <w:color w:val="000000"/>
        </w:rPr>
        <w:t xml:space="preserve"> suspect</w:t>
      </w:r>
      <w:r w:rsidR="00672A9A" w:rsidRPr="00E50120">
        <w:rPr>
          <w:rFonts w:ascii="Arial" w:eastAsia="Times New Roman" w:hAnsi="Arial" w:cs="Arial"/>
          <w:color w:val="000000"/>
        </w:rPr>
        <w:t xml:space="preserve"> </w:t>
      </w:r>
      <w:r w:rsidR="00360B94" w:rsidRPr="00E50120">
        <w:rPr>
          <w:rFonts w:ascii="Arial" w:eastAsia="Times New Roman" w:hAnsi="Arial" w:cs="Arial"/>
          <w:color w:val="000000"/>
        </w:rPr>
        <w:t>does</w:t>
      </w:r>
      <w:r w:rsidR="003C3919" w:rsidRPr="00E50120">
        <w:rPr>
          <w:rFonts w:ascii="Arial" w:eastAsia="Times New Roman" w:hAnsi="Arial" w:cs="Arial"/>
          <w:color w:val="000000"/>
        </w:rPr>
        <w:t xml:space="preserve"> not</w:t>
      </w:r>
      <w:r w:rsidR="00672A9A" w:rsidRPr="00E50120">
        <w:rPr>
          <w:rFonts w:ascii="Arial" w:eastAsia="Times New Roman" w:hAnsi="Arial" w:cs="Arial"/>
          <w:color w:val="000000"/>
        </w:rPr>
        <w:t xml:space="preserve"> feel threatened</w:t>
      </w:r>
      <w:r w:rsidR="00360B94">
        <w:rPr>
          <w:rFonts w:ascii="Arial" w:eastAsia="Times New Roman" w:hAnsi="Arial" w:cs="Arial"/>
          <w:color w:val="000000"/>
        </w:rPr>
        <w:t xml:space="preserve"> and providing the officer a chance at e</w:t>
      </w:r>
      <w:r w:rsidR="00672A9A" w:rsidRPr="00E50120">
        <w:rPr>
          <w:rFonts w:ascii="Arial" w:eastAsia="Times New Roman" w:hAnsi="Arial" w:cs="Arial"/>
          <w:color w:val="000000"/>
        </w:rPr>
        <w:t xml:space="preserve">arly </w:t>
      </w:r>
      <w:r w:rsidR="002B54AA" w:rsidRPr="00E50120">
        <w:rPr>
          <w:rFonts w:ascii="Arial" w:eastAsia="Times New Roman" w:hAnsi="Arial" w:cs="Arial"/>
          <w:color w:val="000000"/>
        </w:rPr>
        <w:t>negotiation</w:t>
      </w:r>
      <w:r w:rsidR="00672A9A" w:rsidRPr="00E50120">
        <w:rPr>
          <w:rFonts w:ascii="Arial" w:eastAsia="Times New Roman" w:hAnsi="Arial" w:cs="Arial"/>
          <w:color w:val="000000"/>
        </w:rPr>
        <w:t xml:space="preserve"> </w:t>
      </w:r>
      <w:r w:rsidR="00360B94">
        <w:rPr>
          <w:rFonts w:ascii="Arial" w:eastAsia="Times New Roman" w:hAnsi="Arial" w:cs="Arial"/>
          <w:color w:val="000000"/>
        </w:rPr>
        <w:t xml:space="preserve">or the </w:t>
      </w:r>
      <w:r w:rsidR="003C3919" w:rsidRPr="00E50120">
        <w:rPr>
          <w:rFonts w:ascii="Arial" w:eastAsia="Times New Roman" w:hAnsi="Arial" w:cs="Arial"/>
          <w:color w:val="000000"/>
        </w:rPr>
        <w:t>opportunity</w:t>
      </w:r>
      <w:r w:rsidR="00672A9A" w:rsidRPr="00E50120">
        <w:rPr>
          <w:rFonts w:ascii="Arial" w:eastAsia="Times New Roman" w:hAnsi="Arial" w:cs="Arial"/>
          <w:color w:val="000000"/>
        </w:rPr>
        <w:t xml:space="preserve"> to evacuat</w:t>
      </w:r>
      <w:r w:rsidR="00360B94">
        <w:rPr>
          <w:rFonts w:ascii="Arial" w:eastAsia="Times New Roman" w:hAnsi="Arial" w:cs="Arial"/>
          <w:color w:val="000000"/>
        </w:rPr>
        <w:t xml:space="preserve">e </w:t>
      </w:r>
      <w:r w:rsidR="00672A9A" w:rsidRPr="00E50120">
        <w:rPr>
          <w:rFonts w:ascii="Arial" w:eastAsia="Times New Roman" w:hAnsi="Arial" w:cs="Arial"/>
          <w:color w:val="000000"/>
        </w:rPr>
        <w:t>quickly.</w:t>
      </w:r>
    </w:p>
    <w:p w14:paraId="3F538B15" w14:textId="4B0258D0" w:rsidR="00647238" w:rsidRPr="00E50120" w:rsidRDefault="00647238" w:rsidP="00672A9A">
      <w:pPr>
        <w:divId w:val="1356157005"/>
        <w:rPr>
          <w:rFonts w:ascii="Arial" w:eastAsia="Times New Roman" w:hAnsi="Arial" w:cs="Arial"/>
        </w:rPr>
      </w:pPr>
      <w:r w:rsidRPr="00E50120">
        <w:rPr>
          <w:rFonts w:ascii="Arial" w:eastAsia="Times New Roman" w:hAnsi="Arial" w:cs="Arial"/>
        </w:rPr>
        <w:t>Situational awareness</w:t>
      </w:r>
      <w:r w:rsidR="005A19BC">
        <w:rPr>
          <w:rFonts w:ascii="Arial" w:eastAsia="Times New Roman" w:hAnsi="Arial" w:cs="Arial"/>
        </w:rPr>
        <w:t xml:space="preserve"> (College of Policing, 2020)</w:t>
      </w:r>
      <w:r w:rsidRPr="00E50120">
        <w:rPr>
          <w:rFonts w:ascii="Arial" w:eastAsia="Times New Roman" w:hAnsi="Arial" w:cs="Arial"/>
        </w:rPr>
        <w:t xml:space="preserve"> can help the officer conduct a</w:t>
      </w:r>
      <w:r w:rsidR="00360B94">
        <w:rPr>
          <w:rFonts w:ascii="Arial" w:eastAsia="Times New Roman" w:hAnsi="Arial" w:cs="Arial"/>
        </w:rPr>
        <w:t>n</w:t>
      </w:r>
      <w:r w:rsidRPr="00E50120">
        <w:rPr>
          <w:rFonts w:ascii="Arial" w:eastAsia="Times New Roman" w:hAnsi="Arial" w:cs="Arial"/>
        </w:rPr>
        <w:t xml:space="preserve"> effective risk assessment. This is a skill that can be taught and will help the constable to decide if he need</w:t>
      </w:r>
      <w:r w:rsidR="005A19BC">
        <w:rPr>
          <w:rFonts w:ascii="Arial" w:eastAsia="Times New Roman" w:hAnsi="Arial" w:cs="Arial"/>
        </w:rPr>
        <w:t>s</w:t>
      </w:r>
      <w:r w:rsidRPr="00E50120">
        <w:rPr>
          <w:rFonts w:ascii="Arial" w:eastAsia="Times New Roman" w:hAnsi="Arial" w:cs="Arial"/>
        </w:rPr>
        <w:t xml:space="preserve"> to be taking control of the situation and asserting his </w:t>
      </w:r>
      <w:r w:rsidR="005A19BC">
        <w:rPr>
          <w:rFonts w:ascii="Arial" w:eastAsia="Times New Roman" w:hAnsi="Arial" w:cs="Arial"/>
        </w:rPr>
        <w:t>authority</w:t>
      </w:r>
      <w:r w:rsidRPr="00E50120">
        <w:rPr>
          <w:rFonts w:ascii="Arial" w:eastAsia="Times New Roman" w:hAnsi="Arial" w:cs="Arial"/>
        </w:rPr>
        <w:t>. This comes back to the importan</w:t>
      </w:r>
      <w:r w:rsidR="005A19BC">
        <w:rPr>
          <w:rFonts w:ascii="Arial" w:eastAsia="Times New Roman" w:hAnsi="Arial" w:cs="Arial"/>
        </w:rPr>
        <w:t>ce</w:t>
      </w:r>
      <w:r w:rsidRPr="00E50120">
        <w:rPr>
          <w:rFonts w:ascii="Arial" w:eastAsia="Times New Roman" w:hAnsi="Arial" w:cs="Arial"/>
        </w:rPr>
        <w:t xml:space="preserve"> of information gathering from multiple sources so he can use the national decision model</w:t>
      </w:r>
      <w:r w:rsidR="005A19BC">
        <w:rPr>
          <w:rFonts w:ascii="Arial" w:eastAsia="Times New Roman" w:hAnsi="Arial" w:cs="Arial"/>
        </w:rPr>
        <w:t xml:space="preserve"> to</w:t>
      </w:r>
      <w:r w:rsidRPr="00E50120">
        <w:rPr>
          <w:rFonts w:ascii="Arial" w:eastAsia="Times New Roman" w:hAnsi="Arial" w:cs="Arial"/>
        </w:rPr>
        <w:t xml:space="preserve"> assess the t</w:t>
      </w:r>
      <w:r w:rsidR="005A19BC">
        <w:rPr>
          <w:rFonts w:ascii="Arial" w:eastAsia="Times New Roman" w:hAnsi="Arial" w:cs="Arial"/>
        </w:rPr>
        <w:t>h</w:t>
      </w:r>
      <w:r w:rsidRPr="00E50120">
        <w:rPr>
          <w:rFonts w:ascii="Arial" w:eastAsia="Times New Roman" w:hAnsi="Arial" w:cs="Arial"/>
        </w:rPr>
        <w:t xml:space="preserve">reat and what powers he may need to use. </w:t>
      </w:r>
    </w:p>
    <w:p w14:paraId="1A66E1B1" w14:textId="1F0FEE45" w:rsidR="008E27FD" w:rsidRPr="00E50120" w:rsidRDefault="008E27FD">
      <w:pPr>
        <w:rPr>
          <w:rFonts w:ascii="Arial" w:hAnsi="Arial" w:cs="Arial"/>
          <w:b/>
          <w:bCs/>
          <w:u w:val="single"/>
        </w:rPr>
      </w:pPr>
      <w:r w:rsidRPr="00DF20A4">
        <w:rPr>
          <w:rFonts w:ascii="Arial" w:hAnsi="Arial" w:cs="Arial"/>
          <w:b/>
          <w:bCs/>
          <w:sz w:val="28"/>
          <w:szCs w:val="28"/>
          <w:u w:val="single"/>
        </w:rPr>
        <w:t>Consequences of ineffective communication</w:t>
      </w:r>
      <w:r w:rsidRPr="00E50120">
        <w:rPr>
          <w:rFonts w:ascii="Arial" w:hAnsi="Arial" w:cs="Arial"/>
          <w:b/>
          <w:bCs/>
          <w:u w:val="single"/>
        </w:rPr>
        <w:t>.</w:t>
      </w:r>
    </w:p>
    <w:p w14:paraId="24391F3F" w14:textId="7B504E3B" w:rsidR="00E70B82" w:rsidRPr="00E50120" w:rsidRDefault="0027286C">
      <w:pPr>
        <w:rPr>
          <w:rFonts w:ascii="Arial" w:hAnsi="Arial" w:cs="Arial"/>
        </w:rPr>
      </w:pPr>
      <w:r w:rsidRPr="00E50120">
        <w:rPr>
          <w:rFonts w:ascii="Arial" w:hAnsi="Arial" w:cs="Arial"/>
        </w:rPr>
        <w:t xml:space="preserve">There can be some </w:t>
      </w:r>
      <w:r w:rsidR="005A19BC">
        <w:rPr>
          <w:rFonts w:ascii="Arial" w:hAnsi="Arial" w:cs="Arial"/>
        </w:rPr>
        <w:t>serious</w:t>
      </w:r>
      <w:r w:rsidRPr="00E50120">
        <w:rPr>
          <w:rFonts w:ascii="Arial" w:hAnsi="Arial" w:cs="Arial"/>
        </w:rPr>
        <w:t xml:space="preserve"> consequences </w:t>
      </w:r>
      <w:r w:rsidR="002F0415" w:rsidRPr="00E50120">
        <w:rPr>
          <w:rFonts w:ascii="Arial" w:hAnsi="Arial" w:cs="Arial"/>
        </w:rPr>
        <w:t>when communication skills are ineffective. In</w:t>
      </w:r>
      <w:r w:rsidR="00FC62AF" w:rsidRPr="00E50120">
        <w:rPr>
          <w:rFonts w:ascii="Arial" w:hAnsi="Arial" w:cs="Arial"/>
        </w:rPr>
        <w:t xml:space="preserve"> the case </w:t>
      </w:r>
      <w:r w:rsidR="009A259C" w:rsidRPr="00E50120">
        <w:rPr>
          <w:rFonts w:ascii="Arial" w:hAnsi="Arial" w:cs="Arial"/>
        </w:rPr>
        <w:t xml:space="preserve">of the </w:t>
      </w:r>
      <w:r w:rsidR="0038569E" w:rsidRPr="00E50120">
        <w:rPr>
          <w:rFonts w:ascii="Arial" w:hAnsi="Arial" w:cs="Arial"/>
        </w:rPr>
        <w:t>Yorkshire</w:t>
      </w:r>
      <w:r w:rsidR="009A259C" w:rsidRPr="00E50120">
        <w:rPr>
          <w:rFonts w:ascii="Arial" w:hAnsi="Arial" w:cs="Arial"/>
        </w:rPr>
        <w:t xml:space="preserve"> </w:t>
      </w:r>
      <w:r w:rsidR="0038569E" w:rsidRPr="00E50120">
        <w:rPr>
          <w:rFonts w:ascii="Arial" w:hAnsi="Arial" w:cs="Arial"/>
        </w:rPr>
        <w:t xml:space="preserve">ripper, Peter </w:t>
      </w:r>
      <w:r w:rsidR="009B6337" w:rsidRPr="00E50120">
        <w:rPr>
          <w:rFonts w:ascii="Arial" w:hAnsi="Arial" w:cs="Arial"/>
        </w:rPr>
        <w:t xml:space="preserve">Sutcliffe, the vast amount of information </w:t>
      </w:r>
      <w:r w:rsidR="005A19BC">
        <w:rPr>
          <w:rFonts w:ascii="Arial" w:hAnsi="Arial" w:cs="Arial"/>
        </w:rPr>
        <w:t>was collected by</w:t>
      </w:r>
      <w:r w:rsidR="00210F55" w:rsidRPr="00E50120">
        <w:rPr>
          <w:rFonts w:ascii="Arial" w:hAnsi="Arial" w:cs="Arial"/>
        </w:rPr>
        <w:t xml:space="preserve"> multiple officers </w:t>
      </w:r>
      <w:r w:rsidR="005A19BC">
        <w:rPr>
          <w:rFonts w:ascii="Arial" w:hAnsi="Arial" w:cs="Arial"/>
        </w:rPr>
        <w:t xml:space="preserve">and </w:t>
      </w:r>
      <w:r w:rsidR="00D3644A" w:rsidRPr="00E50120">
        <w:rPr>
          <w:rFonts w:ascii="Arial" w:hAnsi="Arial" w:cs="Arial"/>
        </w:rPr>
        <w:t>resulted</w:t>
      </w:r>
      <w:r w:rsidR="00210F55" w:rsidRPr="00E50120">
        <w:rPr>
          <w:rFonts w:ascii="Arial" w:hAnsi="Arial" w:cs="Arial"/>
        </w:rPr>
        <w:t xml:space="preserve"> in key </w:t>
      </w:r>
      <w:r w:rsidR="00D3644A" w:rsidRPr="00E50120">
        <w:rPr>
          <w:rFonts w:ascii="Arial" w:hAnsi="Arial" w:cs="Arial"/>
        </w:rPr>
        <w:t>information being</w:t>
      </w:r>
      <w:r w:rsidR="00AD61E0" w:rsidRPr="00E50120">
        <w:rPr>
          <w:rFonts w:ascii="Arial" w:hAnsi="Arial" w:cs="Arial"/>
        </w:rPr>
        <w:t xml:space="preserve"> missed</w:t>
      </w:r>
      <w:r w:rsidR="005A19BC">
        <w:rPr>
          <w:rFonts w:ascii="Arial" w:hAnsi="Arial" w:cs="Arial"/>
        </w:rPr>
        <w:t xml:space="preserve"> due to all information not being clearly communicated to the investigating officers</w:t>
      </w:r>
      <w:r w:rsidR="00AD61E0" w:rsidRPr="00E50120">
        <w:rPr>
          <w:rFonts w:ascii="Arial" w:hAnsi="Arial" w:cs="Arial"/>
        </w:rPr>
        <w:t xml:space="preserve">. </w:t>
      </w:r>
      <w:r w:rsidR="00BE003E" w:rsidRPr="00E50120">
        <w:rPr>
          <w:rFonts w:ascii="Arial" w:hAnsi="Arial" w:cs="Arial"/>
        </w:rPr>
        <w:t xml:space="preserve">We can see from the </w:t>
      </w:r>
      <w:r w:rsidR="007219FA" w:rsidRPr="00E50120">
        <w:rPr>
          <w:rFonts w:ascii="Arial" w:hAnsi="Arial" w:cs="Arial"/>
        </w:rPr>
        <w:t xml:space="preserve">Sir </w:t>
      </w:r>
      <w:r w:rsidR="00DA6828" w:rsidRPr="00E50120">
        <w:rPr>
          <w:rFonts w:ascii="Arial" w:hAnsi="Arial" w:cs="Arial"/>
        </w:rPr>
        <w:t xml:space="preserve">Lawrence </w:t>
      </w:r>
      <w:r w:rsidR="007219FA" w:rsidRPr="00E50120">
        <w:rPr>
          <w:rFonts w:ascii="Arial" w:hAnsi="Arial" w:cs="Arial"/>
        </w:rPr>
        <w:t>B</w:t>
      </w:r>
      <w:r w:rsidR="00F4160F" w:rsidRPr="00E50120">
        <w:rPr>
          <w:rFonts w:ascii="Arial" w:hAnsi="Arial" w:cs="Arial"/>
        </w:rPr>
        <w:t xml:space="preserve"> report into</w:t>
      </w:r>
      <w:r w:rsidR="00A13319" w:rsidRPr="00E50120">
        <w:rPr>
          <w:rFonts w:ascii="Arial" w:hAnsi="Arial" w:cs="Arial"/>
        </w:rPr>
        <w:t xml:space="preserve"> the police handling of the </w:t>
      </w:r>
      <w:r w:rsidR="00F229CF" w:rsidRPr="00E50120">
        <w:rPr>
          <w:rFonts w:ascii="Arial" w:hAnsi="Arial" w:cs="Arial"/>
        </w:rPr>
        <w:t>Yorkshire</w:t>
      </w:r>
      <w:r w:rsidR="00A13319" w:rsidRPr="00E50120">
        <w:rPr>
          <w:rFonts w:ascii="Arial" w:hAnsi="Arial" w:cs="Arial"/>
        </w:rPr>
        <w:t xml:space="preserve"> ripper </w:t>
      </w:r>
      <w:r w:rsidR="005A19BC">
        <w:rPr>
          <w:rFonts w:ascii="Arial" w:hAnsi="Arial" w:cs="Arial"/>
        </w:rPr>
        <w:t>(</w:t>
      </w:r>
      <w:r w:rsidR="006024EF" w:rsidRPr="00E50120">
        <w:rPr>
          <w:rFonts w:ascii="Arial" w:hAnsi="Arial" w:cs="Arial"/>
        </w:rPr>
        <w:t>Home office</w:t>
      </w:r>
      <w:r w:rsidR="005A19BC">
        <w:rPr>
          <w:rFonts w:ascii="Arial" w:hAnsi="Arial" w:cs="Arial"/>
        </w:rPr>
        <w:t xml:space="preserve">, </w:t>
      </w:r>
      <w:r w:rsidR="00D60FA1" w:rsidRPr="00E50120">
        <w:rPr>
          <w:rFonts w:ascii="Arial" w:hAnsi="Arial" w:cs="Arial"/>
        </w:rPr>
        <w:t>1981</w:t>
      </w:r>
      <w:r w:rsidR="003965BE" w:rsidRPr="00E50120">
        <w:rPr>
          <w:rFonts w:ascii="Arial" w:hAnsi="Arial" w:cs="Arial"/>
        </w:rPr>
        <w:t xml:space="preserve">) that </w:t>
      </w:r>
      <w:r w:rsidR="007B48FF" w:rsidRPr="00E50120">
        <w:rPr>
          <w:rFonts w:ascii="Arial" w:hAnsi="Arial" w:cs="Arial"/>
        </w:rPr>
        <w:t>Peter Sutcliffe</w:t>
      </w:r>
      <w:r w:rsidR="008C5107" w:rsidRPr="00E50120">
        <w:rPr>
          <w:rFonts w:ascii="Arial" w:hAnsi="Arial" w:cs="Arial"/>
        </w:rPr>
        <w:t xml:space="preserve">, </w:t>
      </w:r>
      <w:r w:rsidR="007B48FF" w:rsidRPr="00E50120">
        <w:rPr>
          <w:rFonts w:ascii="Arial" w:hAnsi="Arial" w:cs="Arial"/>
        </w:rPr>
        <w:t>had been interview</w:t>
      </w:r>
      <w:r w:rsidR="005A19BC">
        <w:rPr>
          <w:rFonts w:ascii="Arial" w:hAnsi="Arial" w:cs="Arial"/>
        </w:rPr>
        <w:t>ed</w:t>
      </w:r>
      <w:r w:rsidR="007B48FF" w:rsidRPr="00E50120">
        <w:rPr>
          <w:rFonts w:ascii="Arial" w:hAnsi="Arial" w:cs="Arial"/>
        </w:rPr>
        <w:t xml:space="preserve"> </w:t>
      </w:r>
      <w:r w:rsidR="005A19BC">
        <w:rPr>
          <w:rFonts w:ascii="Arial" w:hAnsi="Arial" w:cs="Arial"/>
        </w:rPr>
        <w:t>six</w:t>
      </w:r>
      <w:r w:rsidR="007B48FF" w:rsidRPr="00E50120">
        <w:rPr>
          <w:rFonts w:ascii="Arial" w:hAnsi="Arial" w:cs="Arial"/>
        </w:rPr>
        <w:t xml:space="preserve"> times and his car had been </w:t>
      </w:r>
      <w:r w:rsidR="005A19BC">
        <w:rPr>
          <w:rFonts w:ascii="Arial" w:hAnsi="Arial" w:cs="Arial"/>
        </w:rPr>
        <w:t xml:space="preserve">reported as seen </w:t>
      </w:r>
      <w:r w:rsidR="002F4C71" w:rsidRPr="00E50120">
        <w:rPr>
          <w:rFonts w:ascii="Arial" w:hAnsi="Arial" w:cs="Arial"/>
        </w:rPr>
        <w:t>around the areas of</w:t>
      </w:r>
      <w:r w:rsidR="005A19BC">
        <w:rPr>
          <w:rFonts w:ascii="Arial" w:hAnsi="Arial" w:cs="Arial"/>
        </w:rPr>
        <w:t xml:space="preserve"> the</w:t>
      </w:r>
      <w:r w:rsidR="002F4C71" w:rsidRPr="00E50120">
        <w:rPr>
          <w:rFonts w:ascii="Arial" w:hAnsi="Arial" w:cs="Arial"/>
        </w:rPr>
        <w:t xml:space="preserve"> attack</w:t>
      </w:r>
      <w:r w:rsidR="005A19BC">
        <w:rPr>
          <w:rFonts w:ascii="Arial" w:hAnsi="Arial" w:cs="Arial"/>
        </w:rPr>
        <w:t>s sixty times</w:t>
      </w:r>
      <w:r w:rsidR="002F4C71" w:rsidRPr="00E50120">
        <w:rPr>
          <w:rFonts w:ascii="Arial" w:hAnsi="Arial" w:cs="Arial"/>
        </w:rPr>
        <w:t xml:space="preserve">. </w:t>
      </w:r>
      <w:r w:rsidR="005E2026" w:rsidRPr="00E50120">
        <w:rPr>
          <w:rFonts w:ascii="Arial" w:hAnsi="Arial" w:cs="Arial"/>
        </w:rPr>
        <w:t xml:space="preserve">This was </w:t>
      </w:r>
      <w:r w:rsidR="005A19BC">
        <w:rPr>
          <w:rFonts w:ascii="Arial" w:hAnsi="Arial" w:cs="Arial"/>
        </w:rPr>
        <w:t>because</w:t>
      </w:r>
      <w:r w:rsidR="005E2026" w:rsidRPr="00E50120">
        <w:rPr>
          <w:rFonts w:ascii="Arial" w:hAnsi="Arial" w:cs="Arial"/>
        </w:rPr>
        <w:t xml:space="preserve"> there was no central person who was aware </w:t>
      </w:r>
      <w:r w:rsidR="00075F9B" w:rsidRPr="00E50120">
        <w:rPr>
          <w:rFonts w:ascii="Arial" w:hAnsi="Arial" w:cs="Arial"/>
        </w:rPr>
        <w:t>of all the information so did not make the connection.</w:t>
      </w:r>
      <w:r w:rsidR="005A19BC">
        <w:rPr>
          <w:rFonts w:ascii="Arial" w:hAnsi="Arial" w:cs="Arial"/>
        </w:rPr>
        <w:t xml:space="preserve"> Peter Sutcliffe was eventually found guilty of the murder of thirteen women between 1975 and 1980.</w:t>
      </w:r>
    </w:p>
    <w:p w14:paraId="67CF079D" w14:textId="5DE85938" w:rsidR="00935348" w:rsidRPr="00E50120" w:rsidRDefault="00E359A6">
      <w:pPr>
        <w:rPr>
          <w:rFonts w:ascii="Arial" w:hAnsi="Arial" w:cs="Arial"/>
        </w:rPr>
      </w:pPr>
      <w:r w:rsidRPr="00E50120">
        <w:rPr>
          <w:rFonts w:ascii="Arial" w:hAnsi="Arial" w:cs="Arial"/>
        </w:rPr>
        <w:t xml:space="preserve">According to the charity </w:t>
      </w:r>
      <w:r w:rsidR="005A19BC">
        <w:rPr>
          <w:rFonts w:ascii="Arial" w:hAnsi="Arial" w:cs="Arial"/>
        </w:rPr>
        <w:t>V</w:t>
      </w:r>
      <w:r w:rsidR="00EF2168" w:rsidRPr="00E50120">
        <w:rPr>
          <w:rFonts w:ascii="Arial" w:hAnsi="Arial" w:cs="Arial"/>
        </w:rPr>
        <w:t xml:space="preserve">ictim </w:t>
      </w:r>
      <w:r w:rsidR="005A19BC">
        <w:rPr>
          <w:rFonts w:ascii="Arial" w:hAnsi="Arial" w:cs="Arial"/>
        </w:rPr>
        <w:t>S</w:t>
      </w:r>
      <w:r w:rsidR="00EF2168" w:rsidRPr="00E50120">
        <w:rPr>
          <w:rFonts w:ascii="Arial" w:hAnsi="Arial" w:cs="Arial"/>
        </w:rPr>
        <w:t xml:space="preserve">upport </w:t>
      </w:r>
      <w:r w:rsidR="00DF00EE" w:rsidRPr="00E50120">
        <w:rPr>
          <w:rFonts w:ascii="Arial" w:hAnsi="Arial" w:cs="Arial"/>
        </w:rPr>
        <w:t>in a</w:t>
      </w:r>
      <w:r w:rsidR="005A19BC">
        <w:rPr>
          <w:rFonts w:ascii="Arial" w:hAnsi="Arial" w:cs="Arial"/>
        </w:rPr>
        <w:t>n</w:t>
      </w:r>
      <w:r w:rsidR="00DF00EE" w:rsidRPr="00E50120">
        <w:rPr>
          <w:rFonts w:ascii="Arial" w:hAnsi="Arial" w:cs="Arial"/>
        </w:rPr>
        <w:t xml:space="preserve"> article by </w:t>
      </w:r>
      <w:r w:rsidR="001703F8" w:rsidRPr="00E50120">
        <w:rPr>
          <w:rFonts w:ascii="Arial" w:hAnsi="Arial" w:cs="Arial"/>
        </w:rPr>
        <w:t>Jacques</w:t>
      </w:r>
      <w:r w:rsidR="000E4D9E" w:rsidRPr="00E50120">
        <w:rPr>
          <w:rFonts w:ascii="Arial" w:hAnsi="Arial" w:cs="Arial"/>
        </w:rPr>
        <w:t xml:space="preserve"> </w:t>
      </w:r>
      <w:r w:rsidR="000B1B0E" w:rsidRPr="00E50120">
        <w:rPr>
          <w:rFonts w:ascii="Arial" w:hAnsi="Arial" w:cs="Arial"/>
        </w:rPr>
        <w:t>(2022)</w:t>
      </w:r>
      <w:r w:rsidR="00E76102" w:rsidRPr="00E50120">
        <w:rPr>
          <w:rFonts w:ascii="Arial" w:hAnsi="Arial" w:cs="Arial"/>
        </w:rPr>
        <w:t xml:space="preserve"> </w:t>
      </w:r>
      <w:r w:rsidR="005A19BC">
        <w:rPr>
          <w:rFonts w:ascii="Arial" w:hAnsi="Arial" w:cs="Arial"/>
        </w:rPr>
        <w:t>t</w:t>
      </w:r>
      <w:r w:rsidR="00D22BBA" w:rsidRPr="00E50120">
        <w:rPr>
          <w:rFonts w:ascii="Arial" w:hAnsi="Arial" w:cs="Arial"/>
        </w:rPr>
        <w:t xml:space="preserve">he current language support for victims </w:t>
      </w:r>
      <w:r w:rsidR="005A19BC">
        <w:rPr>
          <w:rFonts w:ascii="Arial" w:hAnsi="Arial" w:cs="Arial"/>
        </w:rPr>
        <w:t xml:space="preserve">whose first language in not English </w:t>
      </w:r>
      <w:r w:rsidR="002F65A8" w:rsidRPr="00E50120">
        <w:rPr>
          <w:rFonts w:ascii="Arial" w:hAnsi="Arial" w:cs="Arial"/>
        </w:rPr>
        <w:t xml:space="preserve">is </w:t>
      </w:r>
      <w:r w:rsidR="005A19BC">
        <w:rPr>
          <w:rFonts w:ascii="Arial" w:hAnsi="Arial" w:cs="Arial"/>
        </w:rPr>
        <w:t>in</w:t>
      </w:r>
      <w:r w:rsidR="002F65A8" w:rsidRPr="00E50120">
        <w:rPr>
          <w:rFonts w:ascii="Arial" w:hAnsi="Arial" w:cs="Arial"/>
        </w:rPr>
        <w:t xml:space="preserve">sufficient. </w:t>
      </w:r>
      <w:r w:rsidR="003E0968" w:rsidRPr="00E50120">
        <w:rPr>
          <w:rFonts w:ascii="Arial" w:hAnsi="Arial" w:cs="Arial"/>
        </w:rPr>
        <w:t>It states many victims are sometimes being wrongly identified as suspects. I</w:t>
      </w:r>
      <w:r w:rsidR="005A19BC">
        <w:rPr>
          <w:rFonts w:ascii="Arial" w:hAnsi="Arial" w:cs="Arial"/>
        </w:rPr>
        <w:t>t</w:t>
      </w:r>
      <w:r w:rsidR="003E0968" w:rsidRPr="00E50120">
        <w:rPr>
          <w:rFonts w:ascii="Arial" w:hAnsi="Arial" w:cs="Arial"/>
        </w:rPr>
        <w:t xml:space="preserve"> talks of one situation where </w:t>
      </w:r>
      <w:r w:rsidR="001D0FA6" w:rsidRPr="00E50120">
        <w:rPr>
          <w:rFonts w:ascii="Arial" w:hAnsi="Arial" w:cs="Arial"/>
        </w:rPr>
        <w:t xml:space="preserve">a </w:t>
      </w:r>
      <w:r w:rsidR="005A19BC" w:rsidRPr="00E50120">
        <w:rPr>
          <w:rFonts w:ascii="Arial" w:hAnsi="Arial" w:cs="Arial"/>
        </w:rPr>
        <w:t>perpetrator, whose</w:t>
      </w:r>
      <w:r w:rsidR="00AF30E7" w:rsidRPr="00E50120">
        <w:rPr>
          <w:rFonts w:ascii="Arial" w:hAnsi="Arial" w:cs="Arial"/>
        </w:rPr>
        <w:t xml:space="preserve"> first language</w:t>
      </w:r>
      <w:r w:rsidR="005A19BC">
        <w:rPr>
          <w:rFonts w:ascii="Arial" w:hAnsi="Arial" w:cs="Arial"/>
        </w:rPr>
        <w:t xml:space="preserve"> is</w:t>
      </w:r>
      <w:r w:rsidR="00AF30E7" w:rsidRPr="00E50120">
        <w:rPr>
          <w:rFonts w:ascii="Arial" w:hAnsi="Arial" w:cs="Arial"/>
        </w:rPr>
        <w:t xml:space="preserve"> </w:t>
      </w:r>
      <w:r w:rsidR="005A19BC" w:rsidRPr="00E50120">
        <w:rPr>
          <w:rFonts w:ascii="Arial" w:hAnsi="Arial" w:cs="Arial"/>
        </w:rPr>
        <w:t>English,</w:t>
      </w:r>
      <w:r w:rsidR="005A19BC">
        <w:rPr>
          <w:rFonts w:ascii="Arial" w:hAnsi="Arial" w:cs="Arial"/>
        </w:rPr>
        <w:t xml:space="preserve"> </w:t>
      </w:r>
      <w:r w:rsidR="005A19BC" w:rsidRPr="00E50120">
        <w:rPr>
          <w:rFonts w:ascii="Arial" w:hAnsi="Arial" w:cs="Arial"/>
        </w:rPr>
        <w:t>was</w:t>
      </w:r>
      <w:r w:rsidR="001D0FA6" w:rsidRPr="00E50120">
        <w:rPr>
          <w:rFonts w:ascii="Arial" w:hAnsi="Arial" w:cs="Arial"/>
        </w:rPr>
        <w:t xml:space="preserve"> able to confuse an</w:t>
      </w:r>
      <w:r w:rsidR="005A19BC">
        <w:rPr>
          <w:rFonts w:ascii="Arial" w:hAnsi="Arial" w:cs="Arial"/>
        </w:rPr>
        <w:t xml:space="preserve"> </w:t>
      </w:r>
      <w:r w:rsidR="001D0FA6" w:rsidRPr="00E50120">
        <w:rPr>
          <w:rFonts w:ascii="Arial" w:hAnsi="Arial" w:cs="Arial"/>
        </w:rPr>
        <w:t xml:space="preserve">officer into </w:t>
      </w:r>
      <w:r w:rsidR="00757C1D" w:rsidRPr="00E50120">
        <w:rPr>
          <w:rFonts w:ascii="Arial" w:hAnsi="Arial" w:cs="Arial"/>
        </w:rPr>
        <w:t>arresting the victim for the crime she called to report.</w:t>
      </w:r>
      <w:r w:rsidR="005A19BC">
        <w:rPr>
          <w:rFonts w:ascii="Arial" w:hAnsi="Arial" w:cs="Arial"/>
        </w:rPr>
        <w:t xml:space="preserve"> This shows the importance of communicating with both victim and suspect, as mentioned above but adds the element of difficulty that can arise when there is a language barrier.</w:t>
      </w:r>
    </w:p>
    <w:p w14:paraId="7A2ED765" w14:textId="6D76C0F0" w:rsidR="007F6265" w:rsidRPr="00E50120" w:rsidRDefault="00E83600">
      <w:pPr>
        <w:rPr>
          <w:rFonts w:ascii="Arial" w:hAnsi="Arial" w:cs="Arial"/>
        </w:rPr>
      </w:pPr>
      <w:r w:rsidRPr="00E50120">
        <w:rPr>
          <w:rFonts w:ascii="Arial" w:hAnsi="Arial" w:cs="Arial"/>
          <w:b/>
          <w:bCs/>
          <w:u w:val="single"/>
        </w:rPr>
        <w:t>Conclusion</w:t>
      </w:r>
      <w:r w:rsidRPr="00E50120">
        <w:rPr>
          <w:rFonts w:ascii="Arial" w:hAnsi="Arial" w:cs="Arial"/>
        </w:rPr>
        <w:t>.</w:t>
      </w:r>
    </w:p>
    <w:p w14:paraId="678CC3B6" w14:textId="7D85F307" w:rsidR="0085755D" w:rsidRPr="00E50120" w:rsidRDefault="00697CD5" w:rsidP="00B5415B">
      <w:pPr>
        <w:rPr>
          <w:rFonts w:ascii="Arial" w:hAnsi="Arial" w:cs="Arial"/>
        </w:rPr>
      </w:pPr>
      <w:r>
        <w:rPr>
          <w:rFonts w:ascii="Arial" w:hAnsi="Arial" w:cs="Arial"/>
        </w:rPr>
        <w:t>Despite t</w:t>
      </w:r>
      <w:r w:rsidR="00E83600" w:rsidRPr="00E50120">
        <w:rPr>
          <w:rFonts w:ascii="Arial" w:hAnsi="Arial" w:cs="Arial"/>
        </w:rPr>
        <w:t xml:space="preserve">he police force not always </w:t>
      </w:r>
      <w:r>
        <w:rPr>
          <w:rFonts w:ascii="Arial" w:hAnsi="Arial" w:cs="Arial"/>
        </w:rPr>
        <w:t>showing competency</w:t>
      </w:r>
      <w:r w:rsidR="00E83600" w:rsidRPr="00E50120">
        <w:rPr>
          <w:rFonts w:ascii="Arial" w:hAnsi="Arial" w:cs="Arial"/>
        </w:rPr>
        <w:t xml:space="preserve"> at communication </w:t>
      </w:r>
      <w:r w:rsidR="00B64F85" w:rsidRPr="00E50120">
        <w:rPr>
          <w:rFonts w:ascii="Arial" w:hAnsi="Arial" w:cs="Arial"/>
        </w:rPr>
        <w:t xml:space="preserve">as we </w:t>
      </w:r>
      <w:r>
        <w:rPr>
          <w:rFonts w:ascii="Arial" w:hAnsi="Arial" w:cs="Arial"/>
        </w:rPr>
        <w:t>saw</w:t>
      </w:r>
      <w:r w:rsidR="00B64F85" w:rsidRPr="00E50120">
        <w:rPr>
          <w:rFonts w:ascii="Arial" w:hAnsi="Arial" w:cs="Arial"/>
        </w:rPr>
        <w:t xml:space="preserve"> from the case of </w:t>
      </w:r>
      <w:r w:rsidR="005A19BC" w:rsidRPr="00E50120">
        <w:rPr>
          <w:rFonts w:ascii="Arial" w:hAnsi="Arial" w:cs="Arial"/>
        </w:rPr>
        <w:t>the</w:t>
      </w:r>
      <w:r w:rsidR="00B64F85" w:rsidRPr="00E50120">
        <w:rPr>
          <w:rFonts w:ascii="Arial" w:hAnsi="Arial" w:cs="Arial"/>
        </w:rPr>
        <w:t xml:space="preserve"> Yorkshire ripper</w:t>
      </w:r>
      <w:r w:rsidR="00055596" w:rsidRPr="00E50120">
        <w:rPr>
          <w:rFonts w:ascii="Arial" w:hAnsi="Arial" w:cs="Arial"/>
        </w:rPr>
        <w:t xml:space="preserve"> (</w:t>
      </w:r>
      <w:r w:rsidR="008908D0" w:rsidRPr="00E50120">
        <w:rPr>
          <w:rFonts w:ascii="Arial" w:hAnsi="Arial" w:cs="Arial"/>
        </w:rPr>
        <w:t>Home office</w:t>
      </w:r>
      <w:r w:rsidR="00055596" w:rsidRPr="00E50120">
        <w:rPr>
          <w:rFonts w:ascii="Arial" w:hAnsi="Arial" w:cs="Arial"/>
        </w:rPr>
        <w:t xml:space="preserve"> </w:t>
      </w:r>
      <w:r w:rsidR="008908D0" w:rsidRPr="00E50120">
        <w:rPr>
          <w:rFonts w:ascii="Arial" w:hAnsi="Arial" w:cs="Arial"/>
        </w:rPr>
        <w:t>1981</w:t>
      </w:r>
      <w:r w:rsidR="00055596" w:rsidRPr="00E50120">
        <w:rPr>
          <w:rFonts w:ascii="Arial" w:hAnsi="Arial" w:cs="Arial"/>
        </w:rPr>
        <w:t xml:space="preserve">) and even in modern times with </w:t>
      </w:r>
      <w:r w:rsidR="00D70D56" w:rsidRPr="00E50120">
        <w:rPr>
          <w:rFonts w:ascii="Arial" w:hAnsi="Arial" w:cs="Arial"/>
        </w:rPr>
        <w:t>Jacques (2022) only two years ago</w:t>
      </w:r>
      <w:r>
        <w:rPr>
          <w:rFonts w:ascii="Arial" w:hAnsi="Arial" w:cs="Arial"/>
        </w:rPr>
        <w:t>, it is clear that effective communication is a key part of policing. I</w:t>
      </w:r>
      <w:r w:rsidR="00C477F7" w:rsidRPr="00E50120">
        <w:rPr>
          <w:rFonts w:ascii="Arial" w:hAnsi="Arial" w:cs="Arial"/>
        </w:rPr>
        <w:t>t is clear</w:t>
      </w:r>
      <w:r w:rsidR="00D70D56" w:rsidRPr="00E50120">
        <w:rPr>
          <w:rFonts w:ascii="Arial" w:hAnsi="Arial" w:cs="Arial"/>
        </w:rPr>
        <w:t xml:space="preserve"> </w:t>
      </w:r>
      <w:r w:rsidR="00C477F7" w:rsidRPr="00E50120">
        <w:rPr>
          <w:rFonts w:ascii="Arial" w:hAnsi="Arial" w:cs="Arial"/>
        </w:rPr>
        <w:t>the police are</w:t>
      </w:r>
      <w:r w:rsidR="00D70D56" w:rsidRPr="00E50120">
        <w:rPr>
          <w:rFonts w:ascii="Arial" w:hAnsi="Arial" w:cs="Arial"/>
        </w:rPr>
        <w:t xml:space="preserve"> trying to improv</w:t>
      </w:r>
      <w:r w:rsidR="005A19BC">
        <w:rPr>
          <w:rFonts w:ascii="Arial" w:hAnsi="Arial" w:cs="Arial"/>
        </w:rPr>
        <w:t>ing</w:t>
      </w:r>
      <w:r>
        <w:rPr>
          <w:rFonts w:ascii="Arial" w:hAnsi="Arial" w:cs="Arial"/>
        </w:rPr>
        <w:t xml:space="preserve"> this</w:t>
      </w:r>
      <w:r w:rsidR="005A19BC">
        <w:rPr>
          <w:rFonts w:ascii="Arial" w:hAnsi="Arial" w:cs="Arial"/>
        </w:rPr>
        <w:t>, starting with</w:t>
      </w:r>
      <w:r w:rsidR="00D70D56" w:rsidRPr="00E50120">
        <w:rPr>
          <w:rFonts w:ascii="Arial" w:hAnsi="Arial" w:cs="Arial"/>
        </w:rPr>
        <w:t xml:space="preserve"> the information from </w:t>
      </w:r>
      <w:r w:rsidR="00BF02D3" w:rsidRPr="00E50120">
        <w:rPr>
          <w:rFonts w:ascii="Arial" w:hAnsi="Arial" w:cs="Arial"/>
        </w:rPr>
        <w:t xml:space="preserve">the first point of call Simpsons (2020) </w:t>
      </w:r>
      <w:r>
        <w:rPr>
          <w:rFonts w:ascii="Arial" w:hAnsi="Arial" w:cs="Arial"/>
        </w:rPr>
        <w:t xml:space="preserve">and </w:t>
      </w:r>
      <w:r>
        <w:rPr>
          <w:rFonts w:ascii="Arial" w:hAnsi="Arial" w:cs="Arial"/>
        </w:rPr>
        <w:lastRenderedPageBreak/>
        <w:t>e</w:t>
      </w:r>
      <w:r w:rsidR="007312EC" w:rsidRPr="00E50120">
        <w:rPr>
          <w:rFonts w:ascii="Arial" w:hAnsi="Arial" w:cs="Arial"/>
        </w:rPr>
        <w:t>nsuring</w:t>
      </w:r>
      <w:r w:rsidR="00A14186" w:rsidRPr="00E50120">
        <w:rPr>
          <w:rFonts w:ascii="Arial" w:hAnsi="Arial" w:cs="Arial"/>
        </w:rPr>
        <w:t xml:space="preserve"> that information is</w:t>
      </w:r>
      <w:r w:rsidR="00D92AB5" w:rsidRPr="00E50120">
        <w:rPr>
          <w:rFonts w:ascii="Arial" w:hAnsi="Arial" w:cs="Arial"/>
        </w:rPr>
        <w:t xml:space="preserve"> highly processe</w:t>
      </w:r>
      <w:r w:rsidR="00BC7AB1" w:rsidRPr="00E50120">
        <w:rPr>
          <w:rFonts w:ascii="Arial" w:hAnsi="Arial" w:cs="Arial"/>
        </w:rPr>
        <w:t>d. Then</w:t>
      </w:r>
      <w:r w:rsidR="00D92AB5" w:rsidRPr="00E50120">
        <w:rPr>
          <w:rFonts w:ascii="Arial" w:hAnsi="Arial" w:cs="Arial"/>
        </w:rPr>
        <w:t xml:space="preserve"> with cross agency</w:t>
      </w:r>
      <w:r w:rsidR="00BC7AB1" w:rsidRPr="00E50120">
        <w:rPr>
          <w:rFonts w:ascii="Arial" w:hAnsi="Arial" w:cs="Arial"/>
        </w:rPr>
        <w:t xml:space="preserve"> information sharing through </w:t>
      </w:r>
      <w:r w:rsidR="00D92AB5" w:rsidRPr="00E50120">
        <w:rPr>
          <w:rFonts w:ascii="Arial" w:hAnsi="Arial" w:cs="Arial"/>
        </w:rPr>
        <w:t>D.A.S.H</w:t>
      </w:r>
      <w:r w:rsidR="00BC7AB1" w:rsidRPr="00E50120">
        <w:rPr>
          <w:rFonts w:ascii="Arial" w:hAnsi="Arial" w:cs="Arial"/>
        </w:rPr>
        <w:t xml:space="preserve"> </w:t>
      </w:r>
      <w:r w:rsidR="00BC773D" w:rsidRPr="00E50120">
        <w:rPr>
          <w:rFonts w:ascii="Arial" w:eastAsia="Times New Roman" w:hAnsi="Arial" w:cs="Arial"/>
          <w:color w:val="000000"/>
        </w:rPr>
        <w:t>Barrow-Grint</w:t>
      </w:r>
      <w:r w:rsidR="00BC7AB1" w:rsidRPr="00E50120">
        <w:rPr>
          <w:rFonts w:ascii="Arial" w:eastAsia="Times New Roman" w:hAnsi="Arial" w:cs="Arial"/>
          <w:color w:val="000000"/>
        </w:rPr>
        <w:t xml:space="preserve"> (202</w:t>
      </w:r>
      <w:r w:rsidR="00BC773D" w:rsidRPr="00E50120">
        <w:rPr>
          <w:rFonts w:ascii="Arial" w:eastAsia="Times New Roman" w:hAnsi="Arial" w:cs="Arial"/>
          <w:color w:val="000000"/>
        </w:rPr>
        <w:t>2</w:t>
      </w:r>
      <w:r w:rsidR="00BC7AB1" w:rsidRPr="00E50120">
        <w:rPr>
          <w:rFonts w:ascii="Arial" w:eastAsia="Times New Roman" w:hAnsi="Arial" w:cs="Arial"/>
          <w:color w:val="000000"/>
        </w:rPr>
        <w:t>)</w:t>
      </w:r>
      <w:r w:rsidR="00CE6488" w:rsidRPr="00E50120">
        <w:rPr>
          <w:rFonts w:ascii="Arial" w:eastAsia="Times New Roman" w:hAnsi="Arial" w:cs="Arial"/>
          <w:color w:val="000000"/>
        </w:rPr>
        <w:t xml:space="preserve">. Even the help the constable on the </w:t>
      </w:r>
      <w:r w:rsidR="00E520A0" w:rsidRPr="00E50120">
        <w:rPr>
          <w:rFonts w:ascii="Arial" w:eastAsia="Times New Roman" w:hAnsi="Arial" w:cs="Arial"/>
          <w:color w:val="000000"/>
        </w:rPr>
        <w:t xml:space="preserve">scene </w:t>
      </w:r>
      <w:r w:rsidRPr="00E50120">
        <w:rPr>
          <w:rFonts w:ascii="Arial" w:eastAsia="Times New Roman" w:hAnsi="Arial" w:cs="Arial"/>
          <w:color w:val="000000"/>
        </w:rPr>
        <w:t>receives</w:t>
      </w:r>
      <w:r w:rsidR="00FA65E5" w:rsidRPr="00E50120">
        <w:rPr>
          <w:rFonts w:ascii="Arial" w:eastAsia="Times New Roman" w:hAnsi="Arial" w:cs="Arial"/>
          <w:color w:val="000000"/>
        </w:rPr>
        <w:t xml:space="preserve"> </w:t>
      </w:r>
      <w:r w:rsidR="00CE6488" w:rsidRPr="00E50120">
        <w:rPr>
          <w:rFonts w:ascii="Arial" w:eastAsia="Times New Roman" w:hAnsi="Arial" w:cs="Arial"/>
          <w:color w:val="000000"/>
        </w:rPr>
        <w:t xml:space="preserve">through </w:t>
      </w:r>
      <w:r w:rsidR="00FA65E5" w:rsidRPr="00E50120">
        <w:rPr>
          <w:rFonts w:ascii="Arial" w:eastAsia="Times New Roman" w:hAnsi="Arial" w:cs="Arial"/>
          <w:color w:val="000000"/>
        </w:rPr>
        <w:t>systems like the</w:t>
      </w:r>
      <w:r w:rsidR="0085755D" w:rsidRPr="00E50120">
        <w:rPr>
          <w:rFonts w:ascii="Arial" w:eastAsia="Times New Roman" w:hAnsi="Arial" w:cs="Arial"/>
          <w:color w:val="000000"/>
        </w:rPr>
        <w:t xml:space="preserve"> BUGEE </w:t>
      </w:r>
      <w:r>
        <w:rPr>
          <w:rFonts w:ascii="Arial" w:eastAsia="Times New Roman" w:hAnsi="Arial" w:cs="Arial"/>
          <w:color w:val="000000"/>
        </w:rPr>
        <w:t xml:space="preserve">(College of Policing, 2020) </w:t>
      </w:r>
      <w:r w:rsidR="0085755D" w:rsidRPr="00E50120">
        <w:rPr>
          <w:rFonts w:ascii="Arial" w:eastAsia="Times New Roman" w:hAnsi="Arial" w:cs="Arial"/>
          <w:color w:val="000000"/>
        </w:rPr>
        <w:t>methods</w:t>
      </w:r>
      <w:r>
        <w:rPr>
          <w:rFonts w:ascii="Arial" w:eastAsia="Times New Roman" w:hAnsi="Arial" w:cs="Arial"/>
          <w:color w:val="000000"/>
        </w:rPr>
        <w:t xml:space="preserve"> whilst actively dealing with a situation</w:t>
      </w:r>
      <w:r>
        <w:rPr>
          <w:rFonts w:ascii="Arial" w:hAnsi="Arial" w:cs="Arial"/>
        </w:rPr>
        <w:t xml:space="preserve">, and </w:t>
      </w:r>
      <w:r w:rsidR="006B0666" w:rsidRPr="00E50120">
        <w:rPr>
          <w:rFonts w:ascii="Arial" w:hAnsi="Arial" w:cs="Arial"/>
        </w:rPr>
        <w:t xml:space="preserve">N.D.M </w:t>
      </w:r>
      <w:r>
        <w:rPr>
          <w:rFonts w:ascii="Arial" w:hAnsi="Arial" w:cs="Arial"/>
        </w:rPr>
        <w:t>(</w:t>
      </w:r>
      <w:r w:rsidR="00664AD5" w:rsidRPr="00E50120">
        <w:rPr>
          <w:rFonts w:ascii="Arial" w:hAnsi="Arial" w:cs="Arial"/>
        </w:rPr>
        <w:t>Dr Wood</w:t>
      </w:r>
      <w:r>
        <w:rPr>
          <w:rFonts w:ascii="Arial" w:hAnsi="Arial" w:cs="Arial"/>
        </w:rPr>
        <w:t xml:space="preserve"> </w:t>
      </w:r>
      <w:r w:rsidR="0032510F" w:rsidRPr="00E50120">
        <w:rPr>
          <w:rFonts w:ascii="Arial" w:hAnsi="Arial" w:cs="Arial"/>
        </w:rPr>
        <w:t xml:space="preserve">2024) </w:t>
      </w:r>
      <w:r>
        <w:rPr>
          <w:rFonts w:ascii="Arial" w:hAnsi="Arial" w:cs="Arial"/>
        </w:rPr>
        <w:t>as well as</w:t>
      </w:r>
      <w:r w:rsidR="0032510F" w:rsidRPr="00E50120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the others mentioned through,</w:t>
      </w:r>
      <w:r w:rsidR="0032510F" w:rsidRPr="00E50120">
        <w:rPr>
          <w:rFonts w:ascii="Arial" w:hAnsi="Arial" w:cs="Arial"/>
        </w:rPr>
        <w:t xml:space="preserve"> it can be seen that the police force is always </w:t>
      </w:r>
      <w:r w:rsidR="002F1390" w:rsidRPr="00E50120">
        <w:rPr>
          <w:rFonts w:ascii="Arial" w:hAnsi="Arial" w:cs="Arial"/>
        </w:rPr>
        <w:t xml:space="preserve">trying to better itself in </w:t>
      </w:r>
      <w:r>
        <w:rPr>
          <w:rFonts w:ascii="Arial" w:hAnsi="Arial" w:cs="Arial"/>
        </w:rPr>
        <w:t>regards to how it communicates and faces challenges</w:t>
      </w:r>
      <w:r w:rsidR="002F1390" w:rsidRPr="00E50120">
        <w:rPr>
          <w:rFonts w:ascii="Arial" w:hAnsi="Arial" w:cs="Arial"/>
        </w:rPr>
        <w:t>.</w:t>
      </w:r>
    </w:p>
    <w:p w14:paraId="51B8DC7C" w14:textId="77777777" w:rsidR="000015C0" w:rsidRPr="00E50120" w:rsidRDefault="000015C0" w:rsidP="00B5415B">
      <w:pPr>
        <w:rPr>
          <w:rFonts w:ascii="Arial" w:hAnsi="Arial" w:cs="Arial"/>
        </w:rPr>
      </w:pPr>
    </w:p>
    <w:p w14:paraId="3081FDCB" w14:textId="77777777" w:rsidR="009E4D95" w:rsidRDefault="009E4D95" w:rsidP="00CB444B">
      <w:pPr>
        <w:rPr>
          <w:rFonts w:ascii="Arial" w:hAnsi="Arial" w:cs="Arial"/>
          <w:b/>
          <w:bCs/>
          <w:u w:val="single"/>
        </w:rPr>
      </w:pPr>
    </w:p>
    <w:p w14:paraId="3FECF452" w14:textId="77777777" w:rsidR="00DF20A4" w:rsidRDefault="00DF20A4" w:rsidP="00CB444B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5AF6052D" w14:textId="77777777" w:rsidR="00DF20A4" w:rsidRDefault="00DF20A4" w:rsidP="00CB444B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25578B90" w14:textId="77777777" w:rsidR="00DF20A4" w:rsidRDefault="00DF20A4" w:rsidP="00CB444B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36A937DD" w14:textId="77777777" w:rsidR="00DF20A4" w:rsidRDefault="00DF20A4" w:rsidP="00CB444B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2F39E23B" w14:textId="77777777" w:rsidR="00DF20A4" w:rsidRDefault="00DF20A4" w:rsidP="00CB444B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1457FE79" w14:textId="77777777" w:rsidR="00DF20A4" w:rsidRDefault="00DF20A4" w:rsidP="00CB444B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7B7CB821" w14:textId="77777777" w:rsidR="00DF20A4" w:rsidRDefault="00DF20A4" w:rsidP="00CB444B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6B15CDE0" w14:textId="77777777" w:rsidR="00DF20A4" w:rsidRDefault="00DF20A4" w:rsidP="00CB444B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7EE61CBD" w14:textId="77777777" w:rsidR="00DF20A4" w:rsidRDefault="00DF20A4" w:rsidP="00CB444B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06D3FD85" w14:textId="77777777" w:rsidR="00DF20A4" w:rsidRDefault="00DF20A4" w:rsidP="00CB444B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6D57943D" w14:textId="77777777" w:rsidR="00DF20A4" w:rsidRDefault="00DF20A4" w:rsidP="00CB444B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256618EC" w14:textId="77777777" w:rsidR="00DF20A4" w:rsidRDefault="00DF20A4" w:rsidP="00CB444B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45507300" w14:textId="77777777" w:rsidR="00DF20A4" w:rsidRDefault="00DF20A4" w:rsidP="00CB444B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76F9746F" w14:textId="77777777" w:rsidR="00DF20A4" w:rsidRDefault="00DF20A4" w:rsidP="00CB444B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7CF50941" w14:textId="77777777" w:rsidR="00DF20A4" w:rsidRDefault="00DF20A4" w:rsidP="00CB444B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0A91DF9D" w14:textId="77777777" w:rsidR="00DF20A4" w:rsidRDefault="00DF20A4" w:rsidP="00CB444B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38722C5B" w14:textId="77777777" w:rsidR="00DF20A4" w:rsidRDefault="00DF20A4" w:rsidP="00CB444B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510C5019" w14:textId="77777777" w:rsidR="00DF20A4" w:rsidRDefault="00DF20A4" w:rsidP="00CB444B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527940C6" w14:textId="77777777" w:rsidR="00DF20A4" w:rsidRDefault="00DF20A4" w:rsidP="00CB444B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4FE4BBB1" w14:textId="77777777" w:rsidR="00DF20A4" w:rsidRDefault="00DF20A4" w:rsidP="00CB444B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7932A565" w14:textId="77777777" w:rsidR="00FE10EA" w:rsidRDefault="00FE10EA" w:rsidP="00CB444B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4675C77B" w14:textId="427FEC69" w:rsidR="00FE10EA" w:rsidRDefault="00FE10EA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7F901DE5" w14:textId="270002BD" w:rsidR="009E4D95" w:rsidRPr="00DF20A4" w:rsidRDefault="009E4D95" w:rsidP="00CB444B">
      <w:pPr>
        <w:rPr>
          <w:rFonts w:ascii="Arial" w:hAnsi="Arial" w:cs="Arial"/>
          <w:b/>
          <w:bCs/>
          <w:sz w:val="28"/>
          <w:szCs w:val="28"/>
          <w:u w:val="single"/>
        </w:rPr>
      </w:pPr>
      <w:r w:rsidRPr="00DF20A4">
        <w:rPr>
          <w:rFonts w:ascii="Arial" w:hAnsi="Arial" w:cs="Arial"/>
          <w:b/>
          <w:bCs/>
          <w:sz w:val="28"/>
          <w:szCs w:val="28"/>
          <w:u w:val="single"/>
        </w:rPr>
        <w:t xml:space="preserve">References </w:t>
      </w:r>
    </w:p>
    <w:p w14:paraId="56D7DA78" w14:textId="77777777" w:rsidR="009E4D95" w:rsidRPr="00E50120" w:rsidRDefault="009E4D95" w:rsidP="00CB444B">
      <w:pPr>
        <w:rPr>
          <w:rFonts w:ascii="Arial" w:hAnsi="Arial" w:cs="Arial"/>
        </w:rPr>
      </w:pPr>
    </w:p>
    <w:p w14:paraId="5674A315" w14:textId="077A9822" w:rsidR="004849A5" w:rsidRPr="00E50120" w:rsidRDefault="004849A5" w:rsidP="00CB444B">
      <w:pPr>
        <w:rPr>
          <w:rFonts w:ascii="Arial" w:eastAsia="Times New Roman" w:hAnsi="Arial" w:cs="Arial"/>
          <w:kern w:val="0"/>
          <w14:ligatures w14:val="none"/>
        </w:rPr>
      </w:pPr>
      <w:r w:rsidRPr="00E50120">
        <w:rPr>
          <w:rFonts w:ascii="Arial" w:eastAsia="Times New Roman" w:hAnsi="Arial" w:cs="Arial"/>
          <w:kern w:val="0"/>
          <w14:ligatures w14:val="none"/>
        </w:rPr>
        <w:t>Barrow-Grint, K. Et al. (2022) Policing domestic abuse : risk, policy, and practice. London: Routledge. https://doi.org/10.4324/9781003137412</w:t>
      </w:r>
    </w:p>
    <w:p w14:paraId="53A14D9F" w14:textId="77777777" w:rsidR="004849A5" w:rsidRPr="00E50120" w:rsidRDefault="004849A5" w:rsidP="00CB444B">
      <w:pPr>
        <w:rPr>
          <w:rFonts w:ascii="Arial" w:eastAsia="Times New Roman" w:hAnsi="Arial" w:cs="Arial"/>
        </w:rPr>
      </w:pPr>
      <w:r w:rsidRPr="00E50120">
        <w:rPr>
          <w:rFonts w:ascii="Arial" w:eastAsia="Times New Roman" w:hAnsi="Arial" w:cs="Arial"/>
        </w:rPr>
        <w:t xml:space="preserve">Bottomley, J., </w:t>
      </w:r>
      <w:proofErr w:type="spellStart"/>
      <w:r w:rsidRPr="00E50120">
        <w:rPr>
          <w:rFonts w:ascii="Arial" w:eastAsia="Times New Roman" w:hAnsi="Arial" w:cs="Arial"/>
        </w:rPr>
        <w:t>Pryjmachuk</w:t>
      </w:r>
      <w:proofErr w:type="spellEnd"/>
      <w:r w:rsidRPr="00E50120">
        <w:rPr>
          <w:rFonts w:ascii="Arial" w:eastAsia="Times New Roman" w:hAnsi="Arial" w:cs="Arial"/>
        </w:rPr>
        <w:t xml:space="preserve">, S. and Wright, M. (2019) Studying for your policing degree. 1st </w:t>
      </w:r>
      <w:proofErr w:type="spellStart"/>
      <w:r w:rsidRPr="00E50120">
        <w:rPr>
          <w:rFonts w:ascii="Arial" w:eastAsia="Times New Roman" w:hAnsi="Arial" w:cs="Arial"/>
        </w:rPr>
        <w:t>edn</w:t>
      </w:r>
      <w:proofErr w:type="spellEnd"/>
      <w:r w:rsidRPr="00E50120">
        <w:rPr>
          <w:rFonts w:ascii="Arial" w:eastAsia="Times New Roman" w:hAnsi="Arial" w:cs="Arial"/>
        </w:rPr>
        <w:t>. St Albans: Critical Publishing.</w:t>
      </w:r>
    </w:p>
    <w:p w14:paraId="6E2BA34D" w14:textId="77777777" w:rsidR="004849A5" w:rsidRPr="00E50120" w:rsidRDefault="004849A5" w:rsidP="00CB444B">
      <w:pPr>
        <w:rPr>
          <w:rFonts w:ascii="Arial" w:hAnsi="Arial" w:cs="Arial"/>
        </w:rPr>
      </w:pPr>
      <w:r w:rsidRPr="00E50120">
        <w:rPr>
          <w:rFonts w:ascii="Arial" w:hAnsi="Arial" w:cs="Arial"/>
        </w:rPr>
        <w:t xml:space="preserve">Collage of policing. (2020) Conflict management skills. Available at: </w:t>
      </w:r>
      <w:hyperlink r:id="rId7" w:history="1">
        <w:r w:rsidRPr="00E50120">
          <w:rPr>
            <w:rStyle w:val="Hyperlink"/>
            <w:rFonts w:ascii="Arial" w:hAnsi="Arial" w:cs="Arial"/>
            <w:u w:val="none"/>
          </w:rPr>
          <w:t>https://www.college.police.uk/guidance/conflict-management/conflict-management-skills</w:t>
        </w:r>
      </w:hyperlink>
      <w:r w:rsidRPr="00E50120">
        <w:rPr>
          <w:rStyle w:val="Hyperlink"/>
          <w:rFonts w:ascii="Arial" w:hAnsi="Arial" w:cs="Arial"/>
          <w:u w:val="none"/>
        </w:rPr>
        <w:t xml:space="preserve"> (Accessed: 1 November 2024)</w:t>
      </w:r>
    </w:p>
    <w:p w14:paraId="1B24B94F" w14:textId="77777777" w:rsidR="004849A5" w:rsidRPr="00E50120" w:rsidRDefault="004849A5" w:rsidP="00CB444B">
      <w:pPr>
        <w:rPr>
          <w:rFonts w:ascii="Arial" w:hAnsi="Arial" w:cs="Arial"/>
        </w:rPr>
      </w:pPr>
      <w:r w:rsidRPr="00E50120">
        <w:rPr>
          <w:rFonts w:ascii="Arial" w:hAnsi="Arial" w:cs="Arial"/>
        </w:rPr>
        <w:t xml:space="preserve">Collage of policing. (2023) Working with victims and witnesses. Available at: </w:t>
      </w:r>
      <w:hyperlink r:id="rId8" w:history="1">
        <w:r w:rsidRPr="00E50120">
          <w:rPr>
            <w:rStyle w:val="Hyperlink"/>
            <w:rFonts w:ascii="Arial" w:hAnsi="Arial" w:cs="Arial"/>
            <w:u w:val="none"/>
          </w:rPr>
          <w:t>https://www.college.police.uk/app/investigation/working-victims-and-witnesses</w:t>
        </w:r>
      </w:hyperlink>
      <w:r w:rsidRPr="00E50120">
        <w:rPr>
          <w:rFonts w:ascii="Arial" w:hAnsi="Arial" w:cs="Arial"/>
        </w:rPr>
        <w:t xml:space="preserve"> (Accessed: 1 November 2024)</w:t>
      </w:r>
    </w:p>
    <w:p w14:paraId="6AE5DABF" w14:textId="77777777" w:rsidR="004849A5" w:rsidRPr="00E50120" w:rsidRDefault="004849A5" w:rsidP="00CB444B">
      <w:pPr>
        <w:rPr>
          <w:rFonts w:ascii="Arial" w:eastAsia="Times New Roman" w:hAnsi="Arial" w:cs="Arial"/>
          <w:kern w:val="0"/>
          <w14:ligatures w14:val="none"/>
        </w:rPr>
      </w:pPr>
      <w:r w:rsidRPr="00E50120">
        <w:rPr>
          <w:rFonts w:ascii="Arial" w:eastAsia="Times New Roman" w:hAnsi="Arial" w:cs="Arial"/>
        </w:rPr>
        <w:t xml:space="preserve">Dr </w:t>
      </w:r>
      <w:proofErr w:type="spellStart"/>
      <w:r w:rsidRPr="00E50120">
        <w:rPr>
          <w:rFonts w:ascii="Arial" w:eastAsia="Times New Roman" w:hAnsi="Arial" w:cs="Arial"/>
        </w:rPr>
        <w:t>Wood,D</w:t>
      </w:r>
      <w:proofErr w:type="spellEnd"/>
      <w:r w:rsidRPr="00E50120">
        <w:rPr>
          <w:rFonts w:ascii="Arial" w:eastAsia="Times New Roman" w:hAnsi="Arial" w:cs="Arial"/>
        </w:rPr>
        <w:t>. Et al.  (2024) Blackstone’s handbook for policing students. Eighteenth edition. Edited by D. Wood. Oxford: Oxford University Press.</w:t>
      </w:r>
    </w:p>
    <w:p w14:paraId="0F05C36E" w14:textId="77777777" w:rsidR="004849A5" w:rsidRPr="00E50120" w:rsidRDefault="004849A5" w:rsidP="00CB444B">
      <w:pPr>
        <w:rPr>
          <w:rFonts w:ascii="Arial" w:hAnsi="Arial" w:cs="Arial"/>
        </w:rPr>
      </w:pPr>
      <w:r w:rsidRPr="00E50120">
        <w:rPr>
          <w:rFonts w:ascii="Arial" w:hAnsi="Arial" w:cs="Arial"/>
        </w:rPr>
        <w:t xml:space="preserve">Drink aware.(2022) Alcohol and aggression. Available at:  </w:t>
      </w:r>
      <w:hyperlink r:id="rId9" w:history="1">
        <w:r w:rsidRPr="00E50120">
          <w:rPr>
            <w:rStyle w:val="Hyperlink"/>
            <w:rFonts w:ascii="Arial" w:hAnsi="Arial" w:cs="Arial"/>
          </w:rPr>
          <w:t>https://www.drinkaware.co.uk/facts/health-effects-of-alcohol/mental-health/alcohol-and-aggression</w:t>
        </w:r>
      </w:hyperlink>
      <w:r w:rsidRPr="00E50120">
        <w:rPr>
          <w:rFonts w:ascii="Arial" w:hAnsi="Arial" w:cs="Arial"/>
        </w:rPr>
        <w:t xml:space="preserve"> (Accessed: 1 November 2024)</w:t>
      </w:r>
    </w:p>
    <w:p w14:paraId="6B27181E" w14:textId="77777777" w:rsidR="004849A5" w:rsidRPr="00E50120" w:rsidRDefault="004849A5" w:rsidP="00CB444B">
      <w:pPr>
        <w:rPr>
          <w:rFonts w:ascii="Arial" w:hAnsi="Arial" w:cs="Arial"/>
        </w:rPr>
      </w:pPr>
      <w:r w:rsidRPr="00E50120">
        <w:rPr>
          <w:rFonts w:ascii="Arial" w:hAnsi="Arial" w:cs="Arial"/>
        </w:rPr>
        <w:t xml:space="preserve">Gallow , A. (2024) What is active listening. Available at : https://hbr.org/2024/01/what-is-active-listening </w:t>
      </w:r>
      <w:r w:rsidRPr="00E50120">
        <w:rPr>
          <w:rStyle w:val="Hyperlink"/>
          <w:rFonts w:ascii="Arial" w:hAnsi="Arial" w:cs="Arial"/>
          <w:u w:val="none"/>
        </w:rPr>
        <w:t>(ACCESSED: 1 November 2024)</w:t>
      </w:r>
    </w:p>
    <w:p w14:paraId="55D529D6" w14:textId="77777777" w:rsidR="004849A5" w:rsidRPr="00E50120" w:rsidRDefault="004849A5" w:rsidP="00CB444B">
      <w:pPr>
        <w:rPr>
          <w:rFonts w:ascii="Arial" w:hAnsi="Arial" w:cs="Arial"/>
        </w:rPr>
      </w:pPr>
      <w:r w:rsidRPr="00E50120">
        <w:rPr>
          <w:rFonts w:ascii="Arial" w:hAnsi="Arial" w:cs="Arial"/>
        </w:rPr>
        <w:t xml:space="preserve">Home department (1981)Yorkshire ripper case Review of the investigation of the case by Lawrence Byford. Available at:  </w:t>
      </w:r>
      <w:hyperlink r:id="rId10" w:history="1">
        <w:r w:rsidRPr="00E50120">
          <w:rPr>
            <w:rStyle w:val="Hyperlink"/>
            <w:rFonts w:ascii="Arial" w:hAnsi="Arial" w:cs="Arial"/>
          </w:rPr>
          <w:t>https://www.gov.uk/government/publications/sir-lawrence-byford-report-into-the-police-handling-of-the-yorkshire-ripper-case</w:t>
        </w:r>
      </w:hyperlink>
      <w:r w:rsidRPr="00E50120">
        <w:rPr>
          <w:rFonts w:ascii="Arial" w:hAnsi="Arial" w:cs="Arial"/>
        </w:rPr>
        <w:t xml:space="preserve"> (Accessed: 1 November 2024).</w:t>
      </w:r>
    </w:p>
    <w:p w14:paraId="6DB2E928" w14:textId="77777777" w:rsidR="004849A5" w:rsidRPr="00E50120" w:rsidRDefault="004849A5" w:rsidP="00CB444B">
      <w:pPr>
        <w:pStyle w:val="Heading1"/>
        <w:shd w:val="clear" w:color="auto" w:fill="FFFFFF"/>
        <w:spacing w:before="0" w:after="0" w:line="240" w:lineRule="auto"/>
        <w:rPr>
          <w:rFonts w:ascii="Arial" w:eastAsia="Times New Roman" w:hAnsi="Arial" w:cs="Arial"/>
          <w:kern w:val="0"/>
          <w:sz w:val="24"/>
          <w:szCs w:val="24"/>
          <w14:ligatures w14:val="none"/>
        </w:rPr>
      </w:pPr>
      <w:r w:rsidRPr="00E50120">
        <w:rPr>
          <w:rFonts w:ascii="Arial" w:eastAsia="Times New Roman" w:hAnsi="Arial" w:cs="Arial"/>
          <w:kern w:val="0"/>
          <w:sz w:val="24"/>
          <w:szCs w:val="24"/>
          <w14:ligatures w14:val="none"/>
        </w:rPr>
        <w:t xml:space="preserve">Hughes ,D (2012) </w:t>
      </w:r>
      <w:r w:rsidRPr="00E50120">
        <w:rPr>
          <w:rStyle w:val="a-size-large"/>
          <w:rFonts w:ascii="Arial" w:eastAsia="Times New Roman" w:hAnsi="Arial" w:cs="Arial"/>
          <w:color w:val="0F1111"/>
          <w:sz w:val="24"/>
          <w:szCs w:val="24"/>
        </w:rPr>
        <w:t>Creating Loving Attachments: Parenting with PACE to Nurture Confidence and Security in the Troubled Child, 2</w:t>
      </w:r>
      <w:r w:rsidRPr="00E50120">
        <w:rPr>
          <w:rStyle w:val="a-size-large"/>
          <w:rFonts w:ascii="Arial" w:eastAsia="Times New Roman" w:hAnsi="Arial" w:cs="Arial"/>
          <w:color w:val="0F1111"/>
          <w:sz w:val="24"/>
          <w:szCs w:val="24"/>
          <w:vertAlign w:val="superscript"/>
        </w:rPr>
        <w:t>nd</w:t>
      </w:r>
      <w:r w:rsidRPr="00E50120">
        <w:rPr>
          <w:rStyle w:val="a-size-large"/>
          <w:rFonts w:ascii="Arial" w:eastAsia="Times New Roman" w:hAnsi="Arial" w:cs="Arial"/>
          <w:color w:val="0F1111"/>
          <w:sz w:val="24"/>
          <w:szCs w:val="24"/>
        </w:rPr>
        <w:t xml:space="preserve"> </w:t>
      </w:r>
      <w:proofErr w:type="spellStart"/>
      <w:r w:rsidRPr="00E50120">
        <w:rPr>
          <w:rStyle w:val="a-size-large"/>
          <w:rFonts w:ascii="Arial" w:eastAsia="Times New Roman" w:hAnsi="Arial" w:cs="Arial"/>
          <w:color w:val="0F1111"/>
          <w:sz w:val="24"/>
          <w:szCs w:val="24"/>
        </w:rPr>
        <w:t>edn</w:t>
      </w:r>
      <w:proofErr w:type="spellEnd"/>
      <w:r w:rsidRPr="00E50120">
        <w:rPr>
          <w:rStyle w:val="a-size-large"/>
          <w:rFonts w:ascii="Arial" w:eastAsia="Times New Roman" w:hAnsi="Arial" w:cs="Arial"/>
          <w:color w:val="0F1111"/>
          <w:sz w:val="24"/>
          <w:szCs w:val="24"/>
        </w:rPr>
        <w:t xml:space="preserve">. Jessica </w:t>
      </w:r>
      <w:proofErr w:type="spellStart"/>
      <w:r w:rsidRPr="00E50120">
        <w:rPr>
          <w:rStyle w:val="a-size-large"/>
          <w:rFonts w:ascii="Arial" w:eastAsia="Times New Roman" w:hAnsi="Arial" w:cs="Arial"/>
          <w:color w:val="0F1111"/>
          <w:sz w:val="24"/>
          <w:szCs w:val="24"/>
        </w:rPr>
        <w:t>kilday</w:t>
      </w:r>
      <w:proofErr w:type="spellEnd"/>
      <w:r w:rsidRPr="00E50120">
        <w:rPr>
          <w:rStyle w:val="a-size-large"/>
          <w:rFonts w:ascii="Arial" w:eastAsia="Times New Roman" w:hAnsi="Arial" w:cs="Arial"/>
          <w:color w:val="0F1111"/>
          <w:sz w:val="24"/>
          <w:szCs w:val="24"/>
        </w:rPr>
        <w:t xml:space="preserve"> publishing London </w:t>
      </w:r>
    </w:p>
    <w:p w14:paraId="03A78B63" w14:textId="77777777" w:rsidR="004849A5" w:rsidRPr="00E50120" w:rsidRDefault="004849A5" w:rsidP="00CB444B">
      <w:pPr>
        <w:pStyle w:val="Heading5"/>
        <w:shd w:val="clear" w:color="auto" w:fill="FFFFFF"/>
        <w:spacing w:before="315" w:after="0" w:line="240" w:lineRule="auto"/>
        <w:textAlignment w:val="baseline"/>
        <w:rPr>
          <w:rStyle w:val="Hyperlink"/>
          <w:rFonts w:ascii="Arial" w:hAnsi="Arial" w:cs="Arial"/>
          <w:u w:val="none"/>
        </w:rPr>
      </w:pPr>
      <w:r w:rsidRPr="00E50120">
        <w:rPr>
          <w:rFonts w:ascii="Arial" w:hAnsi="Arial" w:cs="Arial"/>
        </w:rPr>
        <w:t>Jacques, P. (2022) police professional</w:t>
      </w:r>
      <w:r w:rsidRPr="00E50120">
        <w:rPr>
          <w:rFonts w:ascii="Arial" w:eastAsia="Times New Roman" w:hAnsi="Arial" w:cs="Arial"/>
          <w:color w:val="000000"/>
        </w:rPr>
        <w:t xml:space="preserve"> Victims of crime wrongly arrested due to ‘huge gaps’ in language support . Available at : </w:t>
      </w:r>
      <w:hyperlink r:id="rId11" w:history="1">
        <w:r w:rsidRPr="00E50120">
          <w:rPr>
            <w:rStyle w:val="Hyperlink"/>
            <w:rFonts w:ascii="Arial" w:hAnsi="Arial" w:cs="Arial"/>
            <w:u w:val="none"/>
          </w:rPr>
          <w:t>https://policeprofessional.com/news/victims-of-crime-wrongly-arrested-due-to-huge-gaps-in-language-support/</w:t>
        </w:r>
      </w:hyperlink>
      <w:r w:rsidRPr="00E50120">
        <w:rPr>
          <w:rStyle w:val="Hyperlink"/>
          <w:rFonts w:ascii="Arial" w:hAnsi="Arial" w:cs="Arial"/>
          <w:u w:val="none"/>
        </w:rPr>
        <w:t xml:space="preserve"> (Accessed: 1 November 2024). </w:t>
      </w:r>
    </w:p>
    <w:p w14:paraId="4D9AFF26" w14:textId="77777777" w:rsidR="004849A5" w:rsidRPr="00E50120" w:rsidRDefault="004849A5" w:rsidP="00CB444B">
      <w:pPr>
        <w:rPr>
          <w:rFonts w:ascii="Arial" w:eastAsia="Times New Roman" w:hAnsi="Arial" w:cs="Arial"/>
          <w:kern w:val="0"/>
          <w14:ligatures w14:val="none"/>
        </w:rPr>
      </w:pPr>
      <w:r w:rsidRPr="00E50120">
        <w:rPr>
          <w:rFonts w:ascii="Arial" w:eastAsia="Times New Roman" w:hAnsi="Arial" w:cs="Arial"/>
        </w:rPr>
        <w:t xml:space="preserve">Kilgallon, M. and Wright, M. (eds) (2022) </w:t>
      </w:r>
      <w:r w:rsidRPr="00E50120">
        <w:rPr>
          <w:rFonts w:ascii="Arial" w:eastAsia="Times New Roman" w:hAnsi="Arial" w:cs="Arial"/>
          <w:i/>
          <w:iCs/>
        </w:rPr>
        <w:t>Behavioural skills for effective policing</w:t>
      </w:r>
      <w:r w:rsidRPr="00E50120">
        <w:rPr>
          <w:rFonts w:ascii="Arial" w:eastAsia="Times New Roman" w:hAnsi="Arial" w:cs="Arial"/>
        </w:rPr>
        <w:t xml:space="preserve">. 1st </w:t>
      </w:r>
      <w:proofErr w:type="spellStart"/>
      <w:r w:rsidRPr="00E50120">
        <w:rPr>
          <w:rFonts w:ascii="Arial" w:eastAsia="Times New Roman" w:hAnsi="Arial" w:cs="Arial"/>
        </w:rPr>
        <w:t>edn</w:t>
      </w:r>
      <w:proofErr w:type="spellEnd"/>
      <w:r w:rsidRPr="00E50120">
        <w:rPr>
          <w:rFonts w:ascii="Arial" w:eastAsia="Times New Roman" w:hAnsi="Arial" w:cs="Arial"/>
        </w:rPr>
        <w:t>. St Albans: Critical Publishing.</w:t>
      </w:r>
    </w:p>
    <w:p w14:paraId="4E3B38C2" w14:textId="77777777" w:rsidR="004849A5" w:rsidRPr="00E50120" w:rsidRDefault="004849A5" w:rsidP="00CB444B">
      <w:pPr>
        <w:rPr>
          <w:rFonts w:ascii="Arial" w:hAnsi="Arial" w:cs="Arial"/>
        </w:rPr>
      </w:pPr>
      <w:proofErr w:type="spellStart"/>
      <w:r w:rsidRPr="00E50120">
        <w:rPr>
          <w:rFonts w:ascii="Arial" w:hAnsi="Arial" w:cs="Arial"/>
        </w:rPr>
        <w:t>Laurence,N</w:t>
      </w:r>
      <w:proofErr w:type="spellEnd"/>
      <w:r w:rsidRPr="00E50120">
        <w:rPr>
          <w:rFonts w:ascii="Arial" w:hAnsi="Arial" w:cs="Arial"/>
        </w:rPr>
        <w:t xml:space="preserve">. (2024) EFFECTIVE COMMUNICATION WILL BE A MAJOR FACTOR IN THE SUCCESS OR FAILURE OF THE MET. AVAILABLE AT : </w:t>
      </w:r>
      <w:hyperlink r:id="rId12" w:history="1">
        <w:r w:rsidRPr="00E50120">
          <w:rPr>
            <w:rStyle w:val="Hyperlink"/>
            <w:rFonts w:ascii="Arial" w:hAnsi="Arial" w:cs="Arial"/>
            <w:u w:val="none"/>
          </w:rPr>
          <w:t>HTTPS://POLICINGINSIGHT.COM/FEATURE/OPINION/EFFECTIVE-COMMUNICATION-WILL-BE-A-MAJOR-FACTOR-IN-THE-SUCCESS-OR-FAILURE-OF-THE-MET/</w:t>
        </w:r>
      </w:hyperlink>
      <w:r w:rsidRPr="00E50120">
        <w:rPr>
          <w:rFonts w:ascii="Arial" w:hAnsi="Arial" w:cs="Arial"/>
        </w:rPr>
        <w:t xml:space="preserve"> (ACCESSED:12 October 2024)</w:t>
      </w:r>
    </w:p>
    <w:p w14:paraId="50FD5027" w14:textId="77777777" w:rsidR="004849A5" w:rsidRPr="00E50120" w:rsidRDefault="004849A5" w:rsidP="00CB444B">
      <w:pPr>
        <w:rPr>
          <w:rStyle w:val="Hyperlink"/>
          <w:rFonts w:ascii="Arial" w:hAnsi="Arial" w:cs="Arial"/>
          <w:u w:val="none"/>
        </w:rPr>
      </w:pPr>
      <w:r w:rsidRPr="00E50120">
        <w:rPr>
          <w:rFonts w:ascii="Arial" w:hAnsi="Arial" w:cs="Arial"/>
        </w:rPr>
        <w:t xml:space="preserve">Simpson, R. (2021). Calling the Police: Dispatchers as Important Interpreters and Manufacturers of Calls for Service Data. Policing : A Journal of Policy and Practice, 15(2), 1537–1545. </w:t>
      </w:r>
      <w:hyperlink r:id="rId13" w:history="1">
        <w:r w:rsidRPr="00E50120">
          <w:rPr>
            <w:rStyle w:val="Hyperlink"/>
            <w:rFonts w:ascii="Arial" w:hAnsi="Arial" w:cs="Arial"/>
            <w:u w:val="none"/>
          </w:rPr>
          <w:t>https://doi.org/10.1093/police/paaa040</w:t>
        </w:r>
      </w:hyperlink>
    </w:p>
    <w:p w14:paraId="20F8D4AB" w14:textId="77777777" w:rsidR="004849A5" w:rsidRPr="00E50120" w:rsidRDefault="004849A5" w:rsidP="00CB444B">
      <w:pPr>
        <w:rPr>
          <w:rFonts w:ascii="Arial" w:eastAsia="Times New Roman" w:hAnsi="Arial" w:cs="Arial"/>
          <w:kern w:val="0"/>
          <w14:ligatures w14:val="none"/>
        </w:rPr>
      </w:pPr>
      <w:r w:rsidRPr="00E50120">
        <w:rPr>
          <w:rFonts w:ascii="Arial" w:eastAsia="Times New Roman" w:hAnsi="Arial" w:cs="Arial"/>
        </w:rPr>
        <w:t xml:space="preserve">Spooner, E. and Cooper, B. (2023) </w:t>
      </w:r>
      <w:r w:rsidRPr="00E50120">
        <w:rPr>
          <w:rFonts w:ascii="Arial" w:eastAsia="Times New Roman" w:hAnsi="Arial" w:cs="Arial"/>
          <w:i/>
          <w:iCs/>
        </w:rPr>
        <w:t>Dilemmas and decision making in policing</w:t>
      </w:r>
      <w:r w:rsidRPr="00E50120">
        <w:rPr>
          <w:rFonts w:ascii="Arial" w:eastAsia="Times New Roman" w:hAnsi="Arial" w:cs="Arial"/>
        </w:rPr>
        <w:t>. St Albans: Critical Publishing.</w:t>
      </w:r>
    </w:p>
    <w:sectPr w:rsidR="004849A5" w:rsidRPr="00E50120" w:rsidSect="004849A5">
      <w:headerReference w:type="even" r:id="rId14"/>
      <w:headerReference w:type="default" r:id="rId15"/>
      <w:footerReference w:type="even" r:id="rId16"/>
      <w:footerReference w:type="default" r:id="rId17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45D750B" w14:textId="77777777" w:rsidR="00A271A3" w:rsidRDefault="00A271A3" w:rsidP="00EE5058">
      <w:pPr>
        <w:spacing w:after="0" w:line="240" w:lineRule="auto"/>
      </w:pPr>
      <w:r>
        <w:separator/>
      </w:r>
    </w:p>
  </w:endnote>
  <w:endnote w:type="continuationSeparator" w:id="0">
    <w:p w14:paraId="4AF3871C" w14:textId="77777777" w:rsidR="00A271A3" w:rsidRDefault="00A271A3" w:rsidP="00EE505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rPr>
        <w:rStyle w:val="PageNumber"/>
      </w:rPr>
      <w:id w:val="1600295983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14A4464D" w14:textId="4657C1C6" w:rsidR="008008B6" w:rsidRDefault="008008B6" w:rsidP="00F8020A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sdt>
    <w:sdtPr>
      <w:rPr>
        <w:rStyle w:val="PageNumber"/>
      </w:rPr>
      <w:id w:val="-2080889295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20FD24FB" w14:textId="1E4E6EC7" w:rsidR="006F30D2" w:rsidRDefault="006F30D2" w:rsidP="008008B6">
        <w:pPr>
          <w:pStyle w:val="Footer"/>
          <w:framePr w:wrap="none" w:vAnchor="text" w:hAnchor="margin" w:xAlign="right" w:y="1"/>
          <w:ind w:right="360"/>
          <w:rPr>
            <w:rStyle w:val="PageNumber"/>
          </w:rPr>
        </w:pPr>
        <w:r>
          <w:rPr>
            <w:rStyle w:val="PageNumber"/>
          </w:rPr>
          <w:t xml:space="preserve">Page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  <w:r>
          <w:rPr>
            <w:rStyle w:val="PageNumber"/>
          </w:rPr>
          <w:t xml:space="preserve"> of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NUMPAGES </w:instrText>
        </w:r>
        <w:r>
          <w:rPr>
            <w:rStyle w:val="PageNumber"/>
          </w:rPr>
          <w:fldChar w:fldCharType="end"/>
        </w:r>
      </w:p>
    </w:sdtContent>
  </w:sdt>
  <w:sdt>
    <w:sdtPr>
      <w:rPr>
        <w:rStyle w:val="PageNumber"/>
      </w:rPr>
      <w:id w:val="821934265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3768030D" w14:textId="264AA3EA" w:rsidR="006F30D2" w:rsidRDefault="006F30D2" w:rsidP="006F30D2">
        <w:pPr>
          <w:pStyle w:val="Footer"/>
          <w:framePr w:wrap="none" w:vAnchor="text" w:hAnchor="margin" w:xAlign="right" w:y="1"/>
          <w:ind w:right="360"/>
          <w:rPr>
            <w:rStyle w:val="PageNumber"/>
          </w:rPr>
        </w:pPr>
        <w:r>
          <w:rPr>
            <w:rStyle w:val="PageNumber"/>
          </w:rPr>
          <w:t xml:space="preserve">Page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  <w:r>
          <w:rPr>
            <w:rStyle w:val="PageNumber"/>
          </w:rPr>
          <w:t xml:space="preserve"> of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NUMPAGES </w:instrText>
        </w:r>
        <w:r>
          <w:rPr>
            <w:rStyle w:val="PageNumber"/>
          </w:rPr>
          <w:fldChar w:fldCharType="end"/>
        </w:r>
      </w:p>
    </w:sdtContent>
  </w:sdt>
  <w:sdt>
    <w:sdtPr>
      <w:rPr>
        <w:rStyle w:val="PageNumber"/>
      </w:rPr>
      <w:id w:val="-53630051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3DF83376" w14:textId="6D05464F" w:rsidR="000B6548" w:rsidRDefault="000B6548" w:rsidP="006F30D2">
        <w:pPr>
          <w:pStyle w:val="Footer"/>
          <w:framePr w:wrap="none" w:vAnchor="text" w:hAnchor="margin" w:xAlign="right" w:y="1"/>
          <w:ind w:right="360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sdt>
    <w:sdtPr>
      <w:rPr>
        <w:rStyle w:val="PageNumber"/>
      </w:rPr>
      <w:id w:val="1035391783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4219086E" w14:textId="252F339B" w:rsidR="0075696D" w:rsidRDefault="0075696D" w:rsidP="000B6548">
        <w:pPr>
          <w:pStyle w:val="Footer"/>
          <w:framePr w:wrap="none" w:vAnchor="text" w:hAnchor="margin" w:xAlign="right" w:y="1"/>
          <w:ind w:right="360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sdt>
    <w:sdtPr>
      <w:rPr>
        <w:rStyle w:val="PageNumber"/>
      </w:rPr>
      <w:id w:val="1696739918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503BFC55" w14:textId="0B360605" w:rsidR="0075696D" w:rsidRDefault="0075696D" w:rsidP="0075696D">
        <w:pPr>
          <w:pStyle w:val="Footer"/>
          <w:framePr w:wrap="none" w:vAnchor="text" w:hAnchor="margin" w:xAlign="center" w:y="1"/>
          <w:ind w:right="360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sdt>
    <w:sdtPr>
      <w:rPr>
        <w:rStyle w:val="PageNumber"/>
      </w:rPr>
      <w:id w:val="1451279038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701B889B" w14:textId="2702A353" w:rsidR="0075696D" w:rsidRDefault="0075696D" w:rsidP="00F8020A">
        <w:pPr>
          <w:pStyle w:val="Footer"/>
          <w:framePr w:wrap="none" w:vAnchor="text" w:hAnchor="margin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6C7F89C7" w14:textId="77777777" w:rsidR="000526B0" w:rsidRDefault="000526B0" w:rsidP="0075696D">
    <w:pPr>
      <w:pStyle w:val="Footer"/>
      <w:ind w:firstLine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62A645F4" w14:textId="77777777" w:rsidR="000526B0" w:rsidRDefault="000526B0" w:rsidP="0075696D">
    <w:pPr>
      <w:pStyle w:val="Footer"/>
      <w:ind w:right="360" w:firstLine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43C17EA" w14:textId="77777777" w:rsidR="00A271A3" w:rsidRDefault="00A271A3" w:rsidP="00EE5058">
      <w:pPr>
        <w:spacing w:after="0" w:line="240" w:lineRule="auto"/>
      </w:pPr>
      <w:r>
        <w:separator/>
      </w:r>
    </w:p>
  </w:footnote>
  <w:footnote w:type="continuationSeparator" w:id="0">
    <w:p w14:paraId="2F0D8371" w14:textId="77777777" w:rsidR="00A271A3" w:rsidRDefault="00A271A3" w:rsidP="00EE505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rPr>
        <w:rStyle w:val="PageNumber"/>
      </w:rPr>
      <w:id w:val="-754280047"/>
      <w:docPartObj>
        <w:docPartGallery w:val="Page Numbers (Top of Page)"/>
        <w:docPartUnique/>
      </w:docPartObj>
    </w:sdtPr>
    <w:sdtEndPr>
      <w:rPr>
        <w:rStyle w:val="PageNumber"/>
      </w:rPr>
    </w:sdtEndPr>
    <w:sdtContent>
      <w:p w14:paraId="75B2D3FC" w14:textId="629E2F34" w:rsidR="0039595A" w:rsidRDefault="0039595A" w:rsidP="00F8020A">
        <w:pPr>
          <w:pStyle w:val="Head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sdt>
    <w:sdtPr>
      <w:rPr>
        <w:rStyle w:val="PageNumber"/>
      </w:rPr>
      <w:id w:val="1228264866"/>
      <w:docPartObj>
        <w:docPartGallery w:val="Page Numbers (Top of Page)"/>
        <w:docPartUnique/>
      </w:docPartObj>
    </w:sdtPr>
    <w:sdtEndPr>
      <w:rPr>
        <w:rStyle w:val="PageNumber"/>
      </w:rPr>
    </w:sdtEndPr>
    <w:sdtContent>
      <w:p w14:paraId="1E847E43" w14:textId="206382BB" w:rsidR="0039595A" w:rsidRDefault="0039595A" w:rsidP="0039595A">
        <w:pPr>
          <w:pStyle w:val="Header"/>
          <w:framePr w:wrap="none" w:vAnchor="text" w:hAnchor="margin" w:y="1"/>
          <w:ind w:right="360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sdt>
    <w:sdtPr>
      <w:rPr>
        <w:rStyle w:val="PageNumber"/>
      </w:rPr>
      <w:id w:val="505788142"/>
      <w:docPartObj>
        <w:docPartGallery w:val="Page Numbers (Top of Page)"/>
        <w:docPartUnique/>
      </w:docPartObj>
    </w:sdtPr>
    <w:sdtEndPr>
      <w:rPr>
        <w:rStyle w:val="PageNumber"/>
      </w:rPr>
    </w:sdtEndPr>
    <w:sdtContent>
      <w:p w14:paraId="0E38B667" w14:textId="7740E15D" w:rsidR="0039595A" w:rsidRDefault="0039595A" w:rsidP="0039595A">
        <w:pPr>
          <w:pStyle w:val="Header"/>
          <w:framePr w:wrap="none" w:vAnchor="text" w:hAnchor="margin" w:xAlign="center" w:y="1"/>
          <w:ind w:firstLine="360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sdt>
    <w:sdtPr>
      <w:rPr>
        <w:rStyle w:val="PageNumber"/>
      </w:rPr>
      <w:id w:val="1472866099"/>
      <w:docPartObj>
        <w:docPartGallery w:val="Page Numbers (Top of Page)"/>
        <w:docPartUnique/>
      </w:docPartObj>
    </w:sdtPr>
    <w:sdtEndPr>
      <w:rPr>
        <w:rStyle w:val="PageNumber"/>
      </w:rPr>
    </w:sdtEndPr>
    <w:sdtContent>
      <w:p w14:paraId="2C4B75A7" w14:textId="5A41DDC2" w:rsidR="00D36CF8" w:rsidRDefault="00D36CF8" w:rsidP="00F8020A">
        <w:pPr>
          <w:pStyle w:val="Head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sdt>
    <w:sdtPr>
      <w:rPr>
        <w:rStyle w:val="PageNumber"/>
      </w:rPr>
      <w:id w:val="-2041502646"/>
      <w:docPartObj>
        <w:docPartGallery w:val="Page Numbers (Top of Page)"/>
        <w:docPartUnique/>
      </w:docPartObj>
    </w:sdtPr>
    <w:sdtEndPr>
      <w:rPr>
        <w:rStyle w:val="PageNumber"/>
      </w:rPr>
    </w:sdtEndPr>
    <w:sdtContent>
      <w:p w14:paraId="66F99BED" w14:textId="7438D3F9" w:rsidR="00D36CF8" w:rsidRDefault="00D36CF8" w:rsidP="00D36CF8">
        <w:pPr>
          <w:pStyle w:val="Header"/>
          <w:framePr w:wrap="none" w:vAnchor="text" w:hAnchor="margin" w:xAlign="right" w:y="1"/>
          <w:ind w:right="360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sdt>
    <w:sdtPr>
      <w:rPr>
        <w:rStyle w:val="PageNumber"/>
      </w:rPr>
      <w:id w:val="-1662391341"/>
      <w:docPartObj>
        <w:docPartGallery w:val="Page Numbers (Top of Page)"/>
        <w:docPartUnique/>
      </w:docPartObj>
    </w:sdtPr>
    <w:sdtEndPr>
      <w:rPr>
        <w:rStyle w:val="PageNumber"/>
      </w:rPr>
    </w:sdtEndPr>
    <w:sdtContent>
      <w:p w14:paraId="643EA2DF" w14:textId="2B53F1ED" w:rsidR="008008B6" w:rsidRDefault="008008B6" w:rsidP="00D36CF8">
        <w:pPr>
          <w:pStyle w:val="Header"/>
          <w:framePr w:wrap="none" w:vAnchor="text" w:hAnchor="margin" w:xAlign="right" w:y="1"/>
          <w:ind w:right="360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sdt>
    <w:sdtPr>
      <w:rPr>
        <w:rStyle w:val="PageNumber"/>
      </w:rPr>
      <w:id w:val="-63653248"/>
      <w:docPartObj>
        <w:docPartGallery w:val="Page Numbers (Top of Page)"/>
        <w:docPartUnique/>
      </w:docPartObj>
    </w:sdtPr>
    <w:sdtEndPr>
      <w:rPr>
        <w:rStyle w:val="PageNumber"/>
      </w:rPr>
    </w:sdtEndPr>
    <w:sdtContent>
      <w:p w14:paraId="7EF57588" w14:textId="1B7F4F86" w:rsidR="008008B6" w:rsidRDefault="008008B6" w:rsidP="008008B6">
        <w:pPr>
          <w:pStyle w:val="Header"/>
          <w:framePr w:wrap="none" w:vAnchor="text" w:hAnchor="margin" w:xAlign="right" w:y="1"/>
          <w:ind w:right="360"/>
          <w:rPr>
            <w:rStyle w:val="PageNumber"/>
          </w:rPr>
        </w:pPr>
        <w:r>
          <w:rPr>
            <w:rStyle w:val="PageNumber"/>
          </w:rPr>
          <w:t xml:space="preserve">Page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  <w:r>
          <w:rPr>
            <w:rStyle w:val="PageNumber"/>
          </w:rPr>
          <w:t xml:space="preserve"> of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NUMPAGES </w:instrText>
        </w:r>
        <w:r>
          <w:rPr>
            <w:rStyle w:val="PageNumber"/>
          </w:rPr>
          <w:fldChar w:fldCharType="end"/>
        </w:r>
      </w:p>
    </w:sdtContent>
  </w:sdt>
  <w:sdt>
    <w:sdtPr>
      <w:rPr>
        <w:rStyle w:val="PageNumber"/>
      </w:rPr>
      <w:id w:val="-793594928"/>
      <w:docPartObj>
        <w:docPartGallery w:val="Page Numbers (Top of Page)"/>
        <w:docPartUnique/>
      </w:docPartObj>
    </w:sdtPr>
    <w:sdtEndPr>
      <w:rPr>
        <w:rStyle w:val="PageNumber"/>
      </w:rPr>
    </w:sdtEndPr>
    <w:sdtContent>
      <w:p w14:paraId="4202DC53" w14:textId="48B52504" w:rsidR="008008B6" w:rsidRDefault="008008B6" w:rsidP="008008B6">
        <w:pPr>
          <w:pStyle w:val="Header"/>
          <w:framePr w:wrap="none" w:vAnchor="text" w:hAnchor="margin" w:xAlign="right" w:y="1"/>
          <w:ind w:right="360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sdt>
    <w:sdtPr>
      <w:rPr>
        <w:rStyle w:val="PageNumber"/>
      </w:rPr>
      <w:id w:val="2009021075"/>
      <w:docPartObj>
        <w:docPartGallery w:val="Page Numbers (Top of Page)"/>
        <w:docPartUnique/>
      </w:docPartObj>
    </w:sdtPr>
    <w:sdtEndPr>
      <w:rPr>
        <w:rStyle w:val="PageNumber"/>
      </w:rPr>
    </w:sdtEndPr>
    <w:sdtContent>
      <w:p w14:paraId="17CC2337" w14:textId="12A0BF85" w:rsidR="008008B6" w:rsidRDefault="008008B6" w:rsidP="008008B6">
        <w:pPr>
          <w:pStyle w:val="Header"/>
          <w:framePr w:wrap="none" w:vAnchor="text" w:hAnchor="margin" w:xAlign="right" w:y="1"/>
          <w:ind w:right="360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sdt>
    <w:sdtPr>
      <w:rPr>
        <w:rStyle w:val="PageNumber"/>
      </w:rPr>
      <w:id w:val="366720574"/>
      <w:docPartObj>
        <w:docPartGallery w:val="Page Numbers (Top of Page)"/>
        <w:docPartUnique/>
      </w:docPartObj>
    </w:sdtPr>
    <w:sdtEndPr>
      <w:rPr>
        <w:rStyle w:val="PageNumber"/>
      </w:rPr>
    </w:sdtEndPr>
    <w:sdtContent>
      <w:p w14:paraId="65AF8519" w14:textId="0ECA88C5" w:rsidR="005853C5" w:rsidRDefault="005853C5" w:rsidP="008008B6">
        <w:pPr>
          <w:pStyle w:val="Header"/>
          <w:framePr w:wrap="none" w:vAnchor="text" w:hAnchor="margin" w:xAlign="right" w:y="1"/>
          <w:ind w:right="360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sdt>
    <w:sdtPr>
      <w:rPr>
        <w:rStyle w:val="PageNumber"/>
      </w:rPr>
      <w:id w:val="-1272695098"/>
      <w:docPartObj>
        <w:docPartGallery w:val="Page Numbers (Top of Page)"/>
        <w:docPartUnique/>
      </w:docPartObj>
    </w:sdtPr>
    <w:sdtEndPr>
      <w:rPr>
        <w:rStyle w:val="PageNumber"/>
      </w:rPr>
    </w:sdtEndPr>
    <w:sdtContent>
      <w:p w14:paraId="28598154" w14:textId="3A89F898" w:rsidR="005853C5" w:rsidRDefault="005853C5" w:rsidP="005853C5">
        <w:pPr>
          <w:pStyle w:val="Header"/>
          <w:framePr w:wrap="none" w:vAnchor="text" w:hAnchor="margin" w:xAlign="right" w:y="1"/>
          <w:ind w:right="360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sdt>
    <w:sdtPr>
      <w:rPr>
        <w:rStyle w:val="PageNumber"/>
      </w:rPr>
      <w:id w:val="-887873333"/>
      <w:docPartObj>
        <w:docPartGallery w:val="Page Numbers (Top of Page)"/>
        <w:docPartUnique/>
      </w:docPartObj>
    </w:sdtPr>
    <w:sdtEndPr>
      <w:rPr>
        <w:rStyle w:val="PageNumber"/>
      </w:rPr>
    </w:sdtEndPr>
    <w:sdtContent>
      <w:p w14:paraId="27744CD8" w14:textId="3A9AF3DF" w:rsidR="005853C5" w:rsidRDefault="005853C5" w:rsidP="005853C5">
        <w:pPr>
          <w:pStyle w:val="Header"/>
          <w:framePr w:wrap="none" w:vAnchor="text" w:hAnchor="margin" w:xAlign="right" w:y="1"/>
          <w:ind w:right="360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sdt>
    <w:sdtPr>
      <w:rPr>
        <w:rStyle w:val="PageNumber"/>
      </w:rPr>
      <w:id w:val="1108164068"/>
      <w:docPartObj>
        <w:docPartGallery w:val="Page Numbers (Top of Page)"/>
        <w:docPartUnique/>
      </w:docPartObj>
    </w:sdtPr>
    <w:sdtEndPr>
      <w:rPr>
        <w:rStyle w:val="PageNumber"/>
      </w:rPr>
    </w:sdtEndPr>
    <w:sdtContent>
      <w:p w14:paraId="3C827BFA" w14:textId="1288B14F" w:rsidR="005853C5" w:rsidRDefault="005853C5" w:rsidP="005853C5">
        <w:pPr>
          <w:pStyle w:val="Header"/>
          <w:framePr w:wrap="none" w:vAnchor="text" w:hAnchor="margin" w:xAlign="right" w:y="1"/>
          <w:ind w:right="360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sdt>
    <w:sdtPr>
      <w:rPr>
        <w:rStyle w:val="PageNumber"/>
      </w:rPr>
      <w:id w:val="-1751726585"/>
      <w:docPartObj>
        <w:docPartGallery w:val="Page Numbers (Top of Page)"/>
        <w:docPartUnique/>
      </w:docPartObj>
    </w:sdtPr>
    <w:sdtEndPr>
      <w:rPr>
        <w:rStyle w:val="PageNumber"/>
      </w:rPr>
    </w:sdtEndPr>
    <w:sdtContent>
      <w:p w14:paraId="745DA910" w14:textId="50D6641E" w:rsidR="006F30D2" w:rsidRDefault="006F30D2" w:rsidP="005853C5">
        <w:pPr>
          <w:pStyle w:val="Header"/>
          <w:framePr w:wrap="none" w:vAnchor="text" w:hAnchor="margin" w:xAlign="right" w:y="1"/>
          <w:ind w:right="360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sdt>
    <w:sdtPr>
      <w:rPr>
        <w:rStyle w:val="PageNumber"/>
      </w:rPr>
      <w:id w:val="-126630711"/>
      <w:docPartObj>
        <w:docPartGallery w:val="Page Numbers (Top of Page)"/>
        <w:docPartUnique/>
      </w:docPartObj>
    </w:sdtPr>
    <w:sdtEndPr>
      <w:rPr>
        <w:rStyle w:val="PageNumber"/>
      </w:rPr>
    </w:sdtEndPr>
    <w:sdtContent>
      <w:p w14:paraId="768467CD" w14:textId="1B7896B4" w:rsidR="006F30D2" w:rsidRDefault="006F30D2" w:rsidP="006F30D2">
        <w:pPr>
          <w:pStyle w:val="Header"/>
          <w:framePr w:wrap="none" w:vAnchor="text" w:hAnchor="margin" w:xAlign="right" w:y="1"/>
          <w:ind w:right="360"/>
          <w:rPr>
            <w:rStyle w:val="PageNumber"/>
          </w:rPr>
        </w:pPr>
        <w:r>
          <w:rPr>
            <w:rStyle w:val="PageNumber"/>
          </w:rPr>
          <w:t xml:space="preserve">Page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  <w:r>
          <w:rPr>
            <w:rStyle w:val="PageNumber"/>
          </w:rPr>
          <w:t xml:space="preserve"> of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NUMPAGES </w:instrText>
        </w:r>
        <w:r>
          <w:rPr>
            <w:rStyle w:val="PageNumber"/>
          </w:rPr>
          <w:fldChar w:fldCharType="end"/>
        </w:r>
      </w:p>
    </w:sdtContent>
  </w:sdt>
  <w:sdt>
    <w:sdtPr>
      <w:rPr>
        <w:rStyle w:val="PageNumber"/>
      </w:rPr>
      <w:id w:val="975343203"/>
      <w:docPartObj>
        <w:docPartGallery w:val="Page Numbers (Top of Page)"/>
        <w:docPartUnique/>
      </w:docPartObj>
    </w:sdtPr>
    <w:sdtEndPr>
      <w:rPr>
        <w:rStyle w:val="PageNumber"/>
      </w:rPr>
    </w:sdtEndPr>
    <w:sdtContent>
      <w:p w14:paraId="60641CC9" w14:textId="5B0D01F9" w:rsidR="006F30D2" w:rsidRDefault="006F30D2" w:rsidP="006F30D2">
        <w:pPr>
          <w:pStyle w:val="Header"/>
          <w:framePr w:wrap="none" w:vAnchor="text" w:hAnchor="margin" w:xAlign="right" w:y="1"/>
          <w:ind w:right="360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sdt>
    <w:sdtPr>
      <w:rPr>
        <w:rStyle w:val="PageNumber"/>
      </w:rPr>
      <w:id w:val="-315650180"/>
      <w:docPartObj>
        <w:docPartGallery w:val="Page Numbers (Top of Page)"/>
        <w:docPartUnique/>
      </w:docPartObj>
    </w:sdtPr>
    <w:sdtEndPr>
      <w:rPr>
        <w:rStyle w:val="PageNumber"/>
      </w:rPr>
    </w:sdtEndPr>
    <w:sdtContent>
      <w:p w14:paraId="20850343" w14:textId="4F75D5CE" w:rsidR="006F30D2" w:rsidRDefault="006F30D2" w:rsidP="006F30D2">
        <w:pPr>
          <w:pStyle w:val="Header"/>
          <w:framePr w:wrap="none" w:vAnchor="text" w:hAnchor="margin" w:xAlign="right" w:y="1"/>
          <w:ind w:right="360"/>
          <w:rPr>
            <w:rStyle w:val="PageNumber"/>
          </w:rPr>
        </w:pPr>
        <w:r>
          <w:rPr>
            <w:rStyle w:val="PageNumber"/>
          </w:rPr>
          <w:t xml:space="preserve">Page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  <w:r>
          <w:rPr>
            <w:rStyle w:val="PageNumber"/>
          </w:rPr>
          <w:t xml:space="preserve"> of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NUMPAGES </w:instrText>
        </w:r>
        <w:r>
          <w:rPr>
            <w:rStyle w:val="PageNumber"/>
          </w:rPr>
          <w:fldChar w:fldCharType="end"/>
        </w:r>
      </w:p>
    </w:sdtContent>
  </w:sdt>
  <w:sdt>
    <w:sdtPr>
      <w:rPr>
        <w:rStyle w:val="PageNumber"/>
      </w:rPr>
      <w:id w:val="1060750097"/>
      <w:docPartObj>
        <w:docPartGallery w:val="Page Numbers (Top of Page)"/>
        <w:docPartUnique/>
      </w:docPartObj>
    </w:sdtPr>
    <w:sdtEndPr>
      <w:rPr>
        <w:rStyle w:val="PageNumber"/>
      </w:rPr>
    </w:sdtEndPr>
    <w:sdtContent>
      <w:p w14:paraId="2FEAB87A" w14:textId="444ED70D" w:rsidR="006F30D2" w:rsidRDefault="006F30D2" w:rsidP="006F30D2">
        <w:pPr>
          <w:pStyle w:val="Header"/>
          <w:framePr w:wrap="none" w:vAnchor="text" w:hAnchor="margin" w:xAlign="center" w:y="1"/>
          <w:ind w:right="360"/>
          <w:rPr>
            <w:rStyle w:val="PageNumber"/>
          </w:rPr>
        </w:pPr>
        <w:r>
          <w:rPr>
            <w:rStyle w:val="PageNumber"/>
          </w:rPr>
          <w:t xml:space="preserve">Page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  <w:r>
          <w:rPr>
            <w:rStyle w:val="PageNumber"/>
          </w:rPr>
          <w:t xml:space="preserve"> of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NUMPAGES </w:instrText>
        </w:r>
        <w:r>
          <w:rPr>
            <w:rStyle w:val="PageNumber"/>
          </w:rPr>
          <w:fldChar w:fldCharType="end"/>
        </w:r>
      </w:p>
    </w:sdtContent>
  </w:sdt>
  <w:sdt>
    <w:sdtPr>
      <w:rPr>
        <w:rStyle w:val="PageNumber"/>
      </w:rPr>
      <w:id w:val="-1413159741"/>
      <w:docPartObj>
        <w:docPartGallery w:val="Page Numbers (Top of Page)"/>
        <w:docPartUnique/>
      </w:docPartObj>
    </w:sdtPr>
    <w:sdtEndPr>
      <w:rPr>
        <w:rStyle w:val="PageNumber"/>
      </w:rPr>
    </w:sdtEndPr>
    <w:sdtContent>
      <w:p w14:paraId="4F243ACF" w14:textId="2807FF87" w:rsidR="006F30D2" w:rsidRDefault="006F30D2" w:rsidP="00F8020A">
        <w:pPr>
          <w:pStyle w:val="Header"/>
          <w:framePr w:wrap="none" w:vAnchor="text" w:hAnchor="margin" w:y="1"/>
          <w:rPr>
            <w:rStyle w:val="PageNumber"/>
          </w:rPr>
        </w:pPr>
        <w:r>
          <w:rPr>
            <w:rStyle w:val="PageNumber"/>
          </w:rPr>
          <w:t xml:space="preserve">Page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  <w:r>
          <w:rPr>
            <w:rStyle w:val="PageNumber"/>
          </w:rPr>
          <w:t xml:space="preserve"> of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NUMPAGES </w:instrText>
        </w:r>
        <w:r>
          <w:rPr>
            <w:rStyle w:val="PageNumber"/>
          </w:rPr>
          <w:fldChar w:fldCharType="end"/>
        </w:r>
      </w:p>
    </w:sdtContent>
  </w:sdt>
  <w:sdt>
    <w:sdtPr>
      <w:rPr>
        <w:rStyle w:val="PageNumber"/>
      </w:rPr>
      <w:id w:val="1471632356"/>
      <w:docPartObj>
        <w:docPartGallery w:val="Page Numbers (Top of Page)"/>
        <w:docPartUnique/>
      </w:docPartObj>
    </w:sdtPr>
    <w:sdtEndPr>
      <w:rPr>
        <w:rStyle w:val="PageNumber"/>
      </w:rPr>
    </w:sdtEndPr>
    <w:sdtContent>
      <w:p w14:paraId="04A9548D" w14:textId="54145A5F" w:rsidR="006F30D2" w:rsidRDefault="006F30D2" w:rsidP="006F30D2">
        <w:pPr>
          <w:pStyle w:val="Header"/>
          <w:framePr w:wrap="none" w:vAnchor="text" w:hAnchor="margin" w:xAlign="right" w:y="1"/>
          <w:ind w:firstLine="360"/>
          <w:rPr>
            <w:rStyle w:val="PageNumber"/>
          </w:rPr>
        </w:pPr>
        <w:r>
          <w:rPr>
            <w:rStyle w:val="PageNumber"/>
          </w:rPr>
          <w:t xml:space="preserve">Page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  <w:r>
          <w:rPr>
            <w:rStyle w:val="PageNumber"/>
          </w:rPr>
          <w:t xml:space="preserve"> of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NUMPAGES </w:instrText>
        </w:r>
        <w:r>
          <w:rPr>
            <w:rStyle w:val="PageNumber"/>
          </w:rPr>
          <w:fldChar w:fldCharType="end"/>
        </w:r>
      </w:p>
    </w:sdtContent>
  </w:sdt>
  <w:sdt>
    <w:sdtPr>
      <w:rPr>
        <w:rStyle w:val="PageNumber"/>
      </w:rPr>
      <w:id w:val="1753940181"/>
      <w:docPartObj>
        <w:docPartGallery w:val="Page Numbers (Top of Page)"/>
        <w:docPartUnique/>
      </w:docPartObj>
    </w:sdtPr>
    <w:sdtEndPr>
      <w:rPr>
        <w:rStyle w:val="PageNumber"/>
      </w:rPr>
    </w:sdtEndPr>
    <w:sdtContent>
      <w:p w14:paraId="40E5994A" w14:textId="1F55A921" w:rsidR="002A1027" w:rsidRDefault="002A1027" w:rsidP="006F30D2">
        <w:pPr>
          <w:pStyle w:val="Header"/>
          <w:framePr w:wrap="none" w:vAnchor="text" w:hAnchor="margin" w:xAlign="right" w:y="1"/>
          <w:ind w:right="360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sdt>
    <w:sdtPr>
      <w:rPr>
        <w:rStyle w:val="PageNumber"/>
      </w:rPr>
      <w:id w:val="-2116123010"/>
      <w:docPartObj>
        <w:docPartGallery w:val="Page Numbers (Top of Page)"/>
        <w:docPartUnique/>
      </w:docPartObj>
    </w:sdtPr>
    <w:sdtEndPr>
      <w:rPr>
        <w:rStyle w:val="PageNumber"/>
      </w:rPr>
    </w:sdtEndPr>
    <w:sdtContent>
      <w:p w14:paraId="6DBFA5F2" w14:textId="0A92E88A" w:rsidR="002A1027" w:rsidRDefault="002A1027" w:rsidP="002A1027">
        <w:pPr>
          <w:pStyle w:val="Header"/>
          <w:framePr w:wrap="none" w:vAnchor="text" w:hAnchor="margin" w:y="1"/>
          <w:ind w:right="360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sdt>
    <w:sdtPr>
      <w:rPr>
        <w:rStyle w:val="PageNumber"/>
      </w:rPr>
      <w:id w:val="1564060414"/>
      <w:docPartObj>
        <w:docPartGallery w:val="Page Numbers (Top of Page)"/>
        <w:docPartUnique/>
      </w:docPartObj>
    </w:sdtPr>
    <w:sdtEndPr>
      <w:rPr>
        <w:rStyle w:val="PageNumber"/>
      </w:rPr>
    </w:sdtEndPr>
    <w:sdtContent>
      <w:p w14:paraId="3DD88B28" w14:textId="5DE17D9E" w:rsidR="000D6FD3" w:rsidRDefault="000D6FD3" w:rsidP="002A1027">
        <w:pPr>
          <w:pStyle w:val="Header"/>
          <w:framePr w:wrap="none" w:vAnchor="text" w:hAnchor="margin" w:y="1"/>
          <w:ind w:firstLine="360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sdt>
    <w:sdtPr>
      <w:rPr>
        <w:rStyle w:val="PageNumber"/>
      </w:rPr>
      <w:id w:val="808216680"/>
      <w:docPartObj>
        <w:docPartGallery w:val="Page Numbers (Top of Page)"/>
        <w:docPartUnique/>
      </w:docPartObj>
    </w:sdtPr>
    <w:sdtEndPr>
      <w:rPr>
        <w:rStyle w:val="PageNumber"/>
      </w:rPr>
    </w:sdtEndPr>
    <w:sdtContent>
      <w:p w14:paraId="4471CD7F" w14:textId="636796F1" w:rsidR="000D6FD3" w:rsidRDefault="000D6FD3" w:rsidP="000D6FD3">
        <w:pPr>
          <w:pStyle w:val="Header"/>
          <w:framePr w:wrap="none" w:vAnchor="text" w:hAnchor="margin" w:y="1"/>
          <w:ind w:firstLine="360"/>
          <w:rPr>
            <w:rStyle w:val="PageNumber"/>
          </w:rPr>
        </w:pPr>
        <w:r>
          <w:rPr>
            <w:rStyle w:val="PageNumber"/>
          </w:rPr>
          <w:t xml:space="preserve">Page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  <w:r>
          <w:rPr>
            <w:rStyle w:val="PageNumber"/>
          </w:rPr>
          <w:t xml:space="preserve"> of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NUMPAGES </w:instrText>
        </w:r>
        <w:r>
          <w:rPr>
            <w:rStyle w:val="PageNumber"/>
          </w:rPr>
          <w:fldChar w:fldCharType="end"/>
        </w:r>
      </w:p>
    </w:sdtContent>
  </w:sdt>
  <w:sdt>
    <w:sdtPr>
      <w:rPr>
        <w:rStyle w:val="PageNumber"/>
      </w:rPr>
      <w:id w:val="-62101093"/>
      <w:docPartObj>
        <w:docPartGallery w:val="Page Numbers (Top of Page)"/>
        <w:docPartUnique/>
      </w:docPartObj>
    </w:sdtPr>
    <w:sdtEndPr>
      <w:rPr>
        <w:rStyle w:val="PageNumber"/>
      </w:rPr>
    </w:sdtEndPr>
    <w:sdtContent>
      <w:p w14:paraId="402C7527" w14:textId="38DFD624" w:rsidR="000D6FD3" w:rsidRDefault="000D6FD3" w:rsidP="000D6FD3">
        <w:pPr>
          <w:pStyle w:val="Header"/>
          <w:framePr w:wrap="none" w:vAnchor="text" w:hAnchor="margin" w:y="1"/>
          <w:ind w:firstLine="360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sdt>
    <w:sdtPr>
      <w:rPr>
        <w:rStyle w:val="PageNumber"/>
      </w:rPr>
      <w:id w:val="-966665762"/>
      <w:docPartObj>
        <w:docPartGallery w:val="Page Numbers (Top of Page)"/>
        <w:docPartUnique/>
      </w:docPartObj>
    </w:sdtPr>
    <w:sdtEndPr>
      <w:rPr>
        <w:rStyle w:val="PageNumber"/>
      </w:rPr>
    </w:sdtEndPr>
    <w:sdtContent>
      <w:p w14:paraId="2CC3868E" w14:textId="7CBC69BB" w:rsidR="0075696D" w:rsidRDefault="0075696D" w:rsidP="000D6FD3">
        <w:pPr>
          <w:pStyle w:val="Header"/>
          <w:framePr w:wrap="none" w:vAnchor="text" w:hAnchor="margin" w:y="1"/>
          <w:ind w:firstLine="360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sdt>
    <w:sdtPr>
      <w:rPr>
        <w:rStyle w:val="PageNumber"/>
      </w:rPr>
      <w:id w:val="-1472200372"/>
      <w:docPartObj>
        <w:docPartGallery w:val="Page Numbers (Top of Page)"/>
        <w:docPartUnique/>
      </w:docPartObj>
    </w:sdtPr>
    <w:sdtEndPr>
      <w:rPr>
        <w:rStyle w:val="PageNumber"/>
      </w:rPr>
    </w:sdtEndPr>
    <w:sdtContent>
      <w:p w14:paraId="7E9D3051" w14:textId="74CC13CD" w:rsidR="0075696D" w:rsidRDefault="0075696D" w:rsidP="0075696D">
        <w:pPr>
          <w:pStyle w:val="Header"/>
          <w:framePr w:wrap="none" w:vAnchor="text" w:hAnchor="margin" w:xAlign="right" w:y="1"/>
          <w:ind w:firstLine="360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sdt>
    <w:sdtPr>
      <w:rPr>
        <w:rStyle w:val="PageNumber"/>
      </w:rPr>
      <w:id w:val="-1641107035"/>
      <w:docPartObj>
        <w:docPartGallery w:val="Page Numbers (Top of Page)"/>
        <w:docPartUnique/>
      </w:docPartObj>
    </w:sdtPr>
    <w:sdtEndPr>
      <w:rPr>
        <w:rStyle w:val="PageNumber"/>
      </w:rPr>
    </w:sdtEndPr>
    <w:sdtContent>
      <w:p w14:paraId="3CF880BA" w14:textId="5BDD2D17" w:rsidR="0075696D" w:rsidRDefault="0075696D" w:rsidP="0075696D">
        <w:pPr>
          <w:pStyle w:val="Header"/>
          <w:framePr w:wrap="none" w:vAnchor="text" w:hAnchor="margin" w:xAlign="center" w:y="1"/>
          <w:ind w:right="360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sdt>
    <w:sdtPr>
      <w:rPr>
        <w:rStyle w:val="PageNumber"/>
      </w:rPr>
      <w:id w:val="536390547"/>
      <w:docPartObj>
        <w:docPartGallery w:val="Page Numbers (Top of Page)"/>
        <w:docPartUnique/>
      </w:docPartObj>
    </w:sdtPr>
    <w:sdtEndPr>
      <w:rPr>
        <w:rStyle w:val="PageNumber"/>
      </w:rPr>
    </w:sdtEndPr>
    <w:sdtContent>
      <w:p w14:paraId="623160E3" w14:textId="2174916F" w:rsidR="0075696D" w:rsidRDefault="0075696D" w:rsidP="00F8020A">
        <w:pPr>
          <w:pStyle w:val="Header"/>
          <w:framePr w:wrap="none" w:vAnchor="text" w:hAnchor="margin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781591D0" w14:textId="77777777" w:rsidR="000526B0" w:rsidRDefault="000526B0" w:rsidP="0075696D">
    <w:pPr>
      <w:pStyle w:val="Header"/>
      <w:ind w:firstLine="360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35A9D2F8" w14:textId="3C2722AD" w:rsidR="008008B6" w:rsidRDefault="008008B6" w:rsidP="00A90088">
    <w:pPr>
      <w:pStyle w:val="Header"/>
      <w:ind w:right="360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2372670"/>
    <w:multiLevelType w:val="hybridMultilevel"/>
    <w:tmpl w:val="3626C0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36040CD"/>
    <w:multiLevelType w:val="hybridMultilevel"/>
    <w:tmpl w:val="A6D4BB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592858967">
    <w:abstractNumId w:val="1"/>
  </w:num>
  <w:num w:numId="2" w16cid:durableId="78276850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62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E2C27"/>
    <w:rsid w:val="000015C0"/>
    <w:rsid w:val="00001CC4"/>
    <w:rsid w:val="00001FBF"/>
    <w:rsid w:val="00002BB7"/>
    <w:rsid w:val="0001044D"/>
    <w:rsid w:val="00015D6D"/>
    <w:rsid w:val="00023D91"/>
    <w:rsid w:val="00030227"/>
    <w:rsid w:val="0003161D"/>
    <w:rsid w:val="000421FA"/>
    <w:rsid w:val="0004357A"/>
    <w:rsid w:val="000509EE"/>
    <w:rsid w:val="000526B0"/>
    <w:rsid w:val="00055596"/>
    <w:rsid w:val="000643D7"/>
    <w:rsid w:val="000677FC"/>
    <w:rsid w:val="00075F9B"/>
    <w:rsid w:val="00077169"/>
    <w:rsid w:val="00077F4B"/>
    <w:rsid w:val="00083185"/>
    <w:rsid w:val="00083A2B"/>
    <w:rsid w:val="000915F2"/>
    <w:rsid w:val="000947CC"/>
    <w:rsid w:val="00094C73"/>
    <w:rsid w:val="0009545E"/>
    <w:rsid w:val="000954BD"/>
    <w:rsid w:val="000A0AF2"/>
    <w:rsid w:val="000A2C7E"/>
    <w:rsid w:val="000A3730"/>
    <w:rsid w:val="000B0A52"/>
    <w:rsid w:val="000B1B0E"/>
    <w:rsid w:val="000B4CD4"/>
    <w:rsid w:val="000B4E23"/>
    <w:rsid w:val="000B5E08"/>
    <w:rsid w:val="000B6548"/>
    <w:rsid w:val="000B71BC"/>
    <w:rsid w:val="000C7A24"/>
    <w:rsid w:val="000D0C7F"/>
    <w:rsid w:val="000D1481"/>
    <w:rsid w:val="000D6FD3"/>
    <w:rsid w:val="000E4D9E"/>
    <w:rsid w:val="000F31A4"/>
    <w:rsid w:val="001039BF"/>
    <w:rsid w:val="00111C28"/>
    <w:rsid w:val="00130505"/>
    <w:rsid w:val="00134479"/>
    <w:rsid w:val="0013682E"/>
    <w:rsid w:val="00136BC3"/>
    <w:rsid w:val="001703F8"/>
    <w:rsid w:val="00187F7C"/>
    <w:rsid w:val="00191A58"/>
    <w:rsid w:val="001922CE"/>
    <w:rsid w:val="001935D9"/>
    <w:rsid w:val="001A2973"/>
    <w:rsid w:val="001A4333"/>
    <w:rsid w:val="001A4368"/>
    <w:rsid w:val="001A46E5"/>
    <w:rsid w:val="001B65A1"/>
    <w:rsid w:val="001B6E65"/>
    <w:rsid w:val="001B7340"/>
    <w:rsid w:val="001C6569"/>
    <w:rsid w:val="001D0FA6"/>
    <w:rsid w:val="001D10B5"/>
    <w:rsid w:val="001D4923"/>
    <w:rsid w:val="001D580B"/>
    <w:rsid w:val="001E12D6"/>
    <w:rsid w:val="001E4093"/>
    <w:rsid w:val="001F14E3"/>
    <w:rsid w:val="001F20DC"/>
    <w:rsid w:val="00201172"/>
    <w:rsid w:val="002014C0"/>
    <w:rsid w:val="00210F55"/>
    <w:rsid w:val="002110A1"/>
    <w:rsid w:val="00211615"/>
    <w:rsid w:val="00214AC5"/>
    <w:rsid w:val="00220FC8"/>
    <w:rsid w:val="00235643"/>
    <w:rsid w:val="00240F0C"/>
    <w:rsid w:val="002412C8"/>
    <w:rsid w:val="00244052"/>
    <w:rsid w:val="00246661"/>
    <w:rsid w:val="00255719"/>
    <w:rsid w:val="00260334"/>
    <w:rsid w:val="00262CD9"/>
    <w:rsid w:val="002722D3"/>
    <w:rsid w:val="0027286C"/>
    <w:rsid w:val="0027439E"/>
    <w:rsid w:val="002745A5"/>
    <w:rsid w:val="002845FE"/>
    <w:rsid w:val="00285156"/>
    <w:rsid w:val="00287EA7"/>
    <w:rsid w:val="002901A3"/>
    <w:rsid w:val="002A1027"/>
    <w:rsid w:val="002A6E0D"/>
    <w:rsid w:val="002B54AA"/>
    <w:rsid w:val="002C1BAE"/>
    <w:rsid w:val="002C5A5B"/>
    <w:rsid w:val="002D2341"/>
    <w:rsid w:val="002F0415"/>
    <w:rsid w:val="002F1390"/>
    <w:rsid w:val="002F3AB2"/>
    <w:rsid w:val="002F4C71"/>
    <w:rsid w:val="002F65A8"/>
    <w:rsid w:val="002F6B52"/>
    <w:rsid w:val="003119EE"/>
    <w:rsid w:val="0032510F"/>
    <w:rsid w:val="00337C74"/>
    <w:rsid w:val="00342CC7"/>
    <w:rsid w:val="003509C4"/>
    <w:rsid w:val="00350B32"/>
    <w:rsid w:val="00360045"/>
    <w:rsid w:val="00360B94"/>
    <w:rsid w:val="00365C70"/>
    <w:rsid w:val="003731F6"/>
    <w:rsid w:val="00381780"/>
    <w:rsid w:val="00382553"/>
    <w:rsid w:val="00384D87"/>
    <w:rsid w:val="0038569E"/>
    <w:rsid w:val="00395556"/>
    <w:rsid w:val="0039595A"/>
    <w:rsid w:val="003965BE"/>
    <w:rsid w:val="003A1F8C"/>
    <w:rsid w:val="003A3DF9"/>
    <w:rsid w:val="003A623D"/>
    <w:rsid w:val="003A7C52"/>
    <w:rsid w:val="003B2B61"/>
    <w:rsid w:val="003B3996"/>
    <w:rsid w:val="003B58AD"/>
    <w:rsid w:val="003B67AE"/>
    <w:rsid w:val="003B7F6F"/>
    <w:rsid w:val="003C3919"/>
    <w:rsid w:val="003C750E"/>
    <w:rsid w:val="003C78DC"/>
    <w:rsid w:val="003D48B8"/>
    <w:rsid w:val="003D7C9D"/>
    <w:rsid w:val="003E0968"/>
    <w:rsid w:val="003E2730"/>
    <w:rsid w:val="003E77A0"/>
    <w:rsid w:val="003F6E47"/>
    <w:rsid w:val="004031E0"/>
    <w:rsid w:val="00415A72"/>
    <w:rsid w:val="00421548"/>
    <w:rsid w:val="00424216"/>
    <w:rsid w:val="0042476F"/>
    <w:rsid w:val="00436945"/>
    <w:rsid w:val="0044365E"/>
    <w:rsid w:val="004456BA"/>
    <w:rsid w:val="0045041B"/>
    <w:rsid w:val="00461C10"/>
    <w:rsid w:val="00463A3F"/>
    <w:rsid w:val="00463E95"/>
    <w:rsid w:val="00474BEF"/>
    <w:rsid w:val="00477501"/>
    <w:rsid w:val="0048335F"/>
    <w:rsid w:val="004849A5"/>
    <w:rsid w:val="00487330"/>
    <w:rsid w:val="0048760A"/>
    <w:rsid w:val="00492DA9"/>
    <w:rsid w:val="004A3D79"/>
    <w:rsid w:val="004A48E3"/>
    <w:rsid w:val="004A7222"/>
    <w:rsid w:val="004B3F57"/>
    <w:rsid w:val="004B4015"/>
    <w:rsid w:val="004C263C"/>
    <w:rsid w:val="004C6023"/>
    <w:rsid w:val="004D65FC"/>
    <w:rsid w:val="004D68EE"/>
    <w:rsid w:val="004D79E8"/>
    <w:rsid w:val="004F3F27"/>
    <w:rsid w:val="00501CDB"/>
    <w:rsid w:val="0050369A"/>
    <w:rsid w:val="00520695"/>
    <w:rsid w:val="00523E82"/>
    <w:rsid w:val="0053104E"/>
    <w:rsid w:val="00546A87"/>
    <w:rsid w:val="005506A4"/>
    <w:rsid w:val="00554E55"/>
    <w:rsid w:val="00563138"/>
    <w:rsid w:val="0056591D"/>
    <w:rsid w:val="00565BB2"/>
    <w:rsid w:val="00570123"/>
    <w:rsid w:val="00570FEC"/>
    <w:rsid w:val="00580279"/>
    <w:rsid w:val="0058105E"/>
    <w:rsid w:val="005853C5"/>
    <w:rsid w:val="005878A9"/>
    <w:rsid w:val="00592FD1"/>
    <w:rsid w:val="005A19BC"/>
    <w:rsid w:val="005A3FE7"/>
    <w:rsid w:val="005B027B"/>
    <w:rsid w:val="005B034F"/>
    <w:rsid w:val="005B2DC2"/>
    <w:rsid w:val="005C07F2"/>
    <w:rsid w:val="005C41A2"/>
    <w:rsid w:val="005C60FD"/>
    <w:rsid w:val="005C62F5"/>
    <w:rsid w:val="005D09C1"/>
    <w:rsid w:val="005D1B34"/>
    <w:rsid w:val="005D48EA"/>
    <w:rsid w:val="005D75E4"/>
    <w:rsid w:val="005E01E1"/>
    <w:rsid w:val="005E2026"/>
    <w:rsid w:val="005E3671"/>
    <w:rsid w:val="005E394C"/>
    <w:rsid w:val="005E3BB7"/>
    <w:rsid w:val="005E5171"/>
    <w:rsid w:val="005E5C90"/>
    <w:rsid w:val="005F0B04"/>
    <w:rsid w:val="005F2433"/>
    <w:rsid w:val="006024EF"/>
    <w:rsid w:val="00602BDD"/>
    <w:rsid w:val="00614871"/>
    <w:rsid w:val="00631C71"/>
    <w:rsid w:val="00634655"/>
    <w:rsid w:val="00635231"/>
    <w:rsid w:val="00640297"/>
    <w:rsid w:val="00647211"/>
    <w:rsid w:val="00647238"/>
    <w:rsid w:val="00651D8D"/>
    <w:rsid w:val="00653788"/>
    <w:rsid w:val="00660625"/>
    <w:rsid w:val="006606A7"/>
    <w:rsid w:val="00663665"/>
    <w:rsid w:val="00664AD5"/>
    <w:rsid w:val="00666313"/>
    <w:rsid w:val="00666D60"/>
    <w:rsid w:val="00672A9A"/>
    <w:rsid w:val="00680C53"/>
    <w:rsid w:val="006829DA"/>
    <w:rsid w:val="00682FC8"/>
    <w:rsid w:val="00687AF8"/>
    <w:rsid w:val="006914C0"/>
    <w:rsid w:val="00691E5B"/>
    <w:rsid w:val="00694D27"/>
    <w:rsid w:val="00694F2A"/>
    <w:rsid w:val="00697CD5"/>
    <w:rsid w:val="006A17C1"/>
    <w:rsid w:val="006A1937"/>
    <w:rsid w:val="006A1C9D"/>
    <w:rsid w:val="006A1D1E"/>
    <w:rsid w:val="006A6B24"/>
    <w:rsid w:val="006A7BDD"/>
    <w:rsid w:val="006B0666"/>
    <w:rsid w:val="006B0829"/>
    <w:rsid w:val="006C2D8C"/>
    <w:rsid w:val="006D2137"/>
    <w:rsid w:val="006F30D2"/>
    <w:rsid w:val="00707183"/>
    <w:rsid w:val="00707255"/>
    <w:rsid w:val="00707AA2"/>
    <w:rsid w:val="0071282E"/>
    <w:rsid w:val="00713A21"/>
    <w:rsid w:val="00715BCA"/>
    <w:rsid w:val="007219FA"/>
    <w:rsid w:val="00723A65"/>
    <w:rsid w:val="007312EC"/>
    <w:rsid w:val="0073645E"/>
    <w:rsid w:val="007372AC"/>
    <w:rsid w:val="007403D7"/>
    <w:rsid w:val="0074201D"/>
    <w:rsid w:val="00746FE8"/>
    <w:rsid w:val="00750068"/>
    <w:rsid w:val="00750565"/>
    <w:rsid w:val="0075373A"/>
    <w:rsid w:val="007553C2"/>
    <w:rsid w:val="00755C53"/>
    <w:rsid w:val="0075696D"/>
    <w:rsid w:val="00757279"/>
    <w:rsid w:val="00757C1D"/>
    <w:rsid w:val="00762844"/>
    <w:rsid w:val="0076731F"/>
    <w:rsid w:val="007673A3"/>
    <w:rsid w:val="0077037C"/>
    <w:rsid w:val="00770998"/>
    <w:rsid w:val="0077278F"/>
    <w:rsid w:val="007741E0"/>
    <w:rsid w:val="00774270"/>
    <w:rsid w:val="00775041"/>
    <w:rsid w:val="007804D8"/>
    <w:rsid w:val="007A2AB4"/>
    <w:rsid w:val="007B48FF"/>
    <w:rsid w:val="007C3D2F"/>
    <w:rsid w:val="007D09D6"/>
    <w:rsid w:val="007D109D"/>
    <w:rsid w:val="007D418A"/>
    <w:rsid w:val="007E302C"/>
    <w:rsid w:val="007E5E94"/>
    <w:rsid w:val="007F0409"/>
    <w:rsid w:val="007F1187"/>
    <w:rsid w:val="007F6265"/>
    <w:rsid w:val="007F641D"/>
    <w:rsid w:val="008008B6"/>
    <w:rsid w:val="008018AD"/>
    <w:rsid w:val="008025BC"/>
    <w:rsid w:val="00806549"/>
    <w:rsid w:val="00811D1E"/>
    <w:rsid w:val="00821D4C"/>
    <w:rsid w:val="00822317"/>
    <w:rsid w:val="00830357"/>
    <w:rsid w:val="00830BD6"/>
    <w:rsid w:val="00832951"/>
    <w:rsid w:val="008366B1"/>
    <w:rsid w:val="0083757B"/>
    <w:rsid w:val="00837C6C"/>
    <w:rsid w:val="00851E99"/>
    <w:rsid w:val="00853435"/>
    <w:rsid w:val="0085755D"/>
    <w:rsid w:val="0086277B"/>
    <w:rsid w:val="008740AF"/>
    <w:rsid w:val="008747BD"/>
    <w:rsid w:val="00874BD2"/>
    <w:rsid w:val="008808F2"/>
    <w:rsid w:val="008908D0"/>
    <w:rsid w:val="00894F71"/>
    <w:rsid w:val="00897A9A"/>
    <w:rsid w:val="008A3A69"/>
    <w:rsid w:val="008B3022"/>
    <w:rsid w:val="008B7CD0"/>
    <w:rsid w:val="008C5107"/>
    <w:rsid w:val="008C7877"/>
    <w:rsid w:val="008D5727"/>
    <w:rsid w:val="008E27FD"/>
    <w:rsid w:val="008E52E0"/>
    <w:rsid w:val="008E55C2"/>
    <w:rsid w:val="008E6812"/>
    <w:rsid w:val="008F24F1"/>
    <w:rsid w:val="008F7214"/>
    <w:rsid w:val="00902491"/>
    <w:rsid w:val="00902535"/>
    <w:rsid w:val="00910CAA"/>
    <w:rsid w:val="00911D0B"/>
    <w:rsid w:val="0091285B"/>
    <w:rsid w:val="00913ADE"/>
    <w:rsid w:val="00913EA1"/>
    <w:rsid w:val="00916297"/>
    <w:rsid w:val="0092544C"/>
    <w:rsid w:val="00925A2E"/>
    <w:rsid w:val="009264EE"/>
    <w:rsid w:val="0093195E"/>
    <w:rsid w:val="00935348"/>
    <w:rsid w:val="00937ABF"/>
    <w:rsid w:val="0094474B"/>
    <w:rsid w:val="00953C3E"/>
    <w:rsid w:val="00965567"/>
    <w:rsid w:val="00966B5F"/>
    <w:rsid w:val="009700B5"/>
    <w:rsid w:val="00970E31"/>
    <w:rsid w:val="0097478B"/>
    <w:rsid w:val="0097580B"/>
    <w:rsid w:val="00990D2C"/>
    <w:rsid w:val="00996886"/>
    <w:rsid w:val="009974E4"/>
    <w:rsid w:val="009A0BCC"/>
    <w:rsid w:val="009A2472"/>
    <w:rsid w:val="009A259C"/>
    <w:rsid w:val="009A42FC"/>
    <w:rsid w:val="009A72B9"/>
    <w:rsid w:val="009B2F83"/>
    <w:rsid w:val="009B6337"/>
    <w:rsid w:val="009B7700"/>
    <w:rsid w:val="009B7E5B"/>
    <w:rsid w:val="009C1174"/>
    <w:rsid w:val="009C7D6F"/>
    <w:rsid w:val="009D287D"/>
    <w:rsid w:val="009E1B62"/>
    <w:rsid w:val="009E220D"/>
    <w:rsid w:val="009E4D95"/>
    <w:rsid w:val="009E5DE9"/>
    <w:rsid w:val="009E7EE7"/>
    <w:rsid w:val="009F71A6"/>
    <w:rsid w:val="00A13319"/>
    <w:rsid w:val="00A14186"/>
    <w:rsid w:val="00A27106"/>
    <w:rsid w:val="00A271A3"/>
    <w:rsid w:val="00A34A30"/>
    <w:rsid w:val="00A37F46"/>
    <w:rsid w:val="00A53566"/>
    <w:rsid w:val="00A53D21"/>
    <w:rsid w:val="00A734C5"/>
    <w:rsid w:val="00A84ED7"/>
    <w:rsid w:val="00A90088"/>
    <w:rsid w:val="00AA2880"/>
    <w:rsid w:val="00AA2B7E"/>
    <w:rsid w:val="00AA2FBD"/>
    <w:rsid w:val="00AA3D1D"/>
    <w:rsid w:val="00AA6C17"/>
    <w:rsid w:val="00AB6E23"/>
    <w:rsid w:val="00AD61E0"/>
    <w:rsid w:val="00AE4C61"/>
    <w:rsid w:val="00AF0DA1"/>
    <w:rsid w:val="00AF11D1"/>
    <w:rsid w:val="00AF30E7"/>
    <w:rsid w:val="00AF3B21"/>
    <w:rsid w:val="00AF681D"/>
    <w:rsid w:val="00B378BE"/>
    <w:rsid w:val="00B37C18"/>
    <w:rsid w:val="00B405E5"/>
    <w:rsid w:val="00B41752"/>
    <w:rsid w:val="00B4745F"/>
    <w:rsid w:val="00B52A7C"/>
    <w:rsid w:val="00B55029"/>
    <w:rsid w:val="00B63740"/>
    <w:rsid w:val="00B6414B"/>
    <w:rsid w:val="00B64F85"/>
    <w:rsid w:val="00B735FE"/>
    <w:rsid w:val="00B741D6"/>
    <w:rsid w:val="00B7539A"/>
    <w:rsid w:val="00B84E8D"/>
    <w:rsid w:val="00B86BC2"/>
    <w:rsid w:val="00B92047"/>
    <w:rsid w:val="00B941FF"/>
    <w:rsid w:val="00B95776"/>
    <w:rsid w:val="00B9766F"/>
    <w:rsid w:val="00BC0A00"/>
    <w:rsid w:val="00BC6158"/>
    <w:rsid w:val="00BC6D92"/>
    <w:rsid w:val="00BC773D"/>
    <w:rsid w:val="00BC7AB1"/>
    <w:rsid w:val="00BD5056"/>
    <w:rsid w:val="00BD7B84"/>
    <w:rsid w:val="00BE003E"/>
    <w:rsid w:val="00BE11AB"/>
    <w:rsid w:val="00BE13D2"/>
    <w:rsid w:val="00BF02D3"/>
    <w:rsid w:val="00C019A2"/>
    <w:rsid w:val="00C04E2B"/>
    <w:rsid w:val="00C1028F"/>
    <w:rsid w:val="00C10716"/>
    <w:rsid w:val="00C122C0"/>
    <w:rsid w:val="00C16BCA"/>
    <w:rsid w:val="00C17532"/>
    <w:rsid w:val="00C25327"/>
    <w:rsid w:val="00C435E2"/>
    <w:rsid w:val="00C4758F"/>
    <w:rsid w:val="00C477F7"/>
    <w:rsid w:val="00C62377"/>
    <w:rsid w:val="00C64199"/>
    <w:rsid w:val="00C7660D"/>
    <w:rsid w:val="00C8001F"/>
    <w:rsid w:val="00C8059D"/>
    <w:rsid w:val="00C80A49"/>
    <w:rsid w:val="00C8135C"/>
    <w:rsid w:val="00C814C9"/>
    <w:rsid w:val="00C846EA"/>
    <w:rsid w:val="00C851C9"/>
    <w:rsid w:val="00C87457"/>
    <w:rsid w:val="00C93D1C"/>
    <w:rsid w:val="00CA117B"/>
    <w:rsid w:val="00CA3F60"/>
    <w:rsid w:val="00CA534F"/>
    <w:rsid w:val="00CB4FB9"/>
    <w:rsid w:val="00CB5421"/>
    <w:rsid w:val="00CD27F8"/>
    <w:rsid w:val="00CD5246"/>
    <w:rsid w:val="00CE6488"/>
    <w:rsid w:val="00CF2265"/>
    <w:rsid w:val="00CF3235"/>
    <w:rsid w:val="00D0612C"/>
    <w:rsid w:val="00D143DF"/>
    <w:rsid w:val="00D22BBA"/>
    <w:rsid w:val="00D23DB6"/>
    <w:rsid w:val="00D27287"/>
    <w:rsid w:val="00D27633"/>
    <w:rsid w:val="00D329C5"/>
    <w:rsid w:val="00D32DFF"/>
    <w:rsid w:val="00D34217"/>
    <w:rsid w:val="00D3422A"/>
    <w:rsid w:val="00D3644A"/>
    <w:rsid w:val="00D36CEC"/>
    <w:rsid w:val="00D36CF8"/>
    <w:rsid w:val="00D37ED6"/>
    <w:rsid w:val="00D47068"/>
    <w:rsid w:val="00D504C0"/>
    <w:rsid w:val="00D5695D"/>
    <w:rsid w:val="00D60FA1"/>
    <w:rsid w:val="00D6347E"/>
    <w:rsid w:val="00D64444"/>
    <w:rsid w:val="00D70D56"/>
    <w:rsid w:val="00D73353"/>
    <w:rsid w:val="00D775C8"/>
    <w:rsid w:val="00D82BCF"/>
    <w:rsid w:val="00D92AB5"/>
    <w:rsid w:val="00DA1E3B"/>
    <w:rsid w:val="00DA5074"/>
    <w:rsid w:val="00DA6828"/>
    <w:rsid w:val="00DB3B76"/>
    <w:rsid w:val="00DC609B"/>
    <w:rsid w:val="00DC7E6B"/>
    <w:rsid w:val="00DD396E"/>
    <w:rsid w:val="00DE009F"/>
    <w:rsid w:val="00DE0163"/>
    <w:rsid w:val="00DE2C27"/>
    <w:rsid w:val="00DE5505"/>
    <w:rsid w:val="00DE573A"/>
    <w:rsid w:val="00DF00EE"/>
    <w:rsid w:val="00DF20A4"/>
    <w:rsid w:val="00DF2975"/>
    <w:rsid w:val="00DF30F7"/>
    <w:rsid w:val="00E00076"/>
    <w:rsid w:val="00E003A9"/>
    <w:rsid w:val="00E07EDB"/>
    <w:rsid w:val="00E1100F"/>
    <w:rsid w:val="00E12A0F"/>
    <w:rsid w:val="00E13610"/>
    <w:rsid w:val="00E21C2A"/>
    <w:rsid w:val="00E25953"/>
    <w:rsid w:val="00E30E39"/>
    <w:rsid w:val="00E35579"/>
    <w:rsid w:val="00E359A6"/>
    <w:rsid w:val="00E46097"/>
    <w:rsid w:val="00E46737"/>
    <w:rsid w:val="00E50120"/>
    <w:rsid w:val="00E520A0"/>
    <w:rsid w:val="00E55E80"/>
    <w:rsid w:val="00E6327D"/>
    <w:rsid w:val="00E63B43"/>
    <w:rsid w:val="00E6515D"/>
    <w:rsid w:val="00E67C30"/>
    <w:rsid w:val="00E70B82"/>
    <w:rsid w:val="00E723AF"/>
    <w:rsid w:val="00E72BF8"/>
    <w:rsid w:val="00E76102"/>
    <w:rsid w:val="00E77C06"/>
    <w:rsid w:val="00E82F7E"/>
    <w:rsid w:val="00E83600"/>
    <w:rsid w:val="00E83D18"/>
    <w:rsid w:val="00E8469F"/>
    <w:rsid w:val="00E90FE9"/>
    <w:rsid w:val="00E9508A"/>
    <w:rsid w:val="00E95D0C"/>
    <w:rsid w:val="00EA4947"/>
    <w:rsid w:val="00EB1203"/>
    <w:rsid w:val="00EB2B21"/>
    <w:rsid w:val="00EB7AB6"/>
    <w:rsid w:val="00EC2C44"/>
    <w:rsid w:val="00ED0322"/>
    <w:rsid w:val="00ED1A7A"/>
    <w:rsid w:val="00EE035F"/>
    <w:rsid w:val="00EE4630"/>
    <w:rsid w:val="00EE5058"/>
    <w:rsid w:val="00EE7976"/>
    <w:rsid w:val="00EF1DA8"/>
    <w:rsid w:val="00EF2168"/>
    <w:rsid w:val="00EF4381"/>
    <w:rsid w:val="00F12F8C"/>
    <w:rsid w:val="00F215C4"/>
    <w:rsid w:val="00F229CF"/>
    <w:rsid w:val="00F37EC3"/>
    <w:rsid w:val="00F405D9"/>
    <w:rsid w:val="00F414EF"/>
    <w:rsid w:val="00F4160F"/>
    <w:rsid w:val="00F70739"/>
    <w:rsid w:val="00F876B1"/>
    <w:rsid w:val="00F923ED"/>
    <w:rsid w:val="00F9432D"/>
    <w:rsid w:val="00F9443D"/>
    <w:rsid w:val="00FA0515"/>
    <w:rsid w:val="00FA65E5"/>
    <w:rsid w:val="00FA7502"/>
    <w:rsid w:val="00FB1A66"/>
    <w:rsid w:val="00FC1CC8"/>
    <w:rsid w:val="00FC3CBE"/>
    <w:rsid w:val="00FC43CE"/>
    <w:rsid w:val="00FC62AF"/>
    <w:rsid w:val="00FD304E"/>
    <w:rsid w:val="00FD7B97"/>
    <w:rsid w:val="00FE10EA"/>
    <w:rsid w:val="00FE47A0"/>
    <w:rsid w:val="00FE52DC"/>
    <w:rsid w:val="00FF379A"/>
    <w:rsid w:val="00FF466E"/>
    <w:rsid w:val="00FF4E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63C603"/>
  <w15:chartTrackingRefBased/>
  <w15:docId w15:val="{84BCE00A-CC26-AD46-9C62-255A82D1A5E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E2C2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E2C2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E2C2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E2C2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DE2C2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E2C2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E2C2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E2C2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E2C2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E2C2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E2C2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E2C2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E2C2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sid w:val="00DE2C2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E2C2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E2C2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E2C2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E2C2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E2C2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E2C2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E2C2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E2C2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E2C2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E2C2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E2C2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E2C2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E2C2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E2C2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E2C27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E30E39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30E39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EE505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E5058"/>
  </w:style>
  <w:style w:type="paragraph" w:styleId="Footer">
    <w:name w:val="footer"/>
    <w:basedOn w:val="Normal"/>
    <w:link w:val="FooterChar"/>
    <w:uiPriority w:val="99"/>
    <w:unhideWhenUsed/>
    <w:rsid w:val="00EE505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E5058"/>
  </w:style>
  <w:style w:type="character" w:styleId="PageNumber">
    <w:name w:val="page number"/>
    <w:basedOn w:val="DefaultParagraphFont"/>
    <w:uiPriority w:val="99"/>
    <w:semiHidden/>
    <w:unhideWhenUsed/>
    <w:rsid w:val="0075696D"/>
  </w:style>
  <w:style w:type="character" w:styleId="Emphasis">
    <w:name w:val="Emphasis"/>
    <w:basedOn w:val="DefaultParagraphFont"/>
    <w:uiPriority w:val="20"/>
    <w:qFormat/>
    <w:rsid w:val="00FE52DC"/>
    <w:rPr>
      <w:i/>
      <w:iCs/>
    </w:rPr>
  </w:style>
  <w:style w:type="paragraph" w:customStyle="1" w:styleId="delimited-list">
    <w:name w:val="delimited-list"/>
    <w:basedOn w:val="Normal"/>
    <w:rsid w:val="00723A65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customStyle="1" w:styleId="delimited-listitem">
    <w:name w:val="delimited-list__item"/>
    <w:basedOn w:val="DefaultParagraphFont"/>
    <w:rsid w:val="00723A65"/>
  </w:style>
  <w:style w:type="character" w:customStyle="1" w:styleId="modal-header-with-metadatameta-datapublication-year">
    <w:name w:val="modal-header-with-metadata__meta-data__publication-year"/>
    <w:basedOn w:val="DefaultParagraphFont"/>
    <w:rsid w:val="00723A65"/>
  </w:style>
  <w:style w:type="character" w:styleId="FollowedHyperlink">
    <w:name w:val="FollowedHyperlink"/>
    <w:basedOn w:val="DefaultParagraphFont"/>
    <w:uiPriority w:val="99"/>
    <w:semiHidden/>
    <w:unhideWhenUsed/>
    <w:rsid w:val="00E6515D"/>
    <w:rPr>
      <w:color w:val="96607D" w:themeColor="followedHyperlink"/>
      <w:u w:val="single"/>
    </w:rPr>
  </w:style>
  <w:style w:type="character" w:customStyle="1" w:styleId="a-size-large">
    <w:name w:val="a-size-large"/>
    <w:basedOn w:val="DefaultParagraphFont"/>
    <w:rsid w:val="0075373A"/>
  </w:style>
  <w:style w:type="paragraph" w:styleId="NoSpacing">
    <w:name w:val="No Spacing"/>
    <w:link w:val="NoSpacingChar"/>
    <w:uiPriority w:val="1"/>
    <w:qFormat/>
    <w:rsid w:val="004849A5"/>
    <w:pPr>
      <w:spacing w:after="0" w:line="240" w:lineRule="auto"/>
    </w:pPr>
    <w:rPr>
      <w:kern w:val="0"/>
      <w:sz w:val="22"/>
      <w:szCs w:val="22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4849A5"/>
    <w:rPr>
      <w:kern w:val="0"/>
      <w:sz w:val="22"/>
      <w:szCs w:val="22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0080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4770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697055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2675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187183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24089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47573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72124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55775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76398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1748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550515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9728081">
              <w:marLeft w:val="0"/>
              <w:marRight w:val="0"/>
              <w:marTop w:val="24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558863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77488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9794484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7994689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5615700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6812696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1114623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8612006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901283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083516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326083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20110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11888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429630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014207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404047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837149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20164893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ollege.police.uk/app/investigation/working-victims-and-witnesses" TargetMode="External" /><Relationship Id="rId13" Type="http://schemas.openxmlformats.org/officeDocument/2006/relationships/hyperlink" Target="https://doi.org/10.1093/police/paaa040" TargetMode="External" /><Relationship Id="rId18" Type="http://schemas.openxmlformats.org/officeDocument/2006/relationships/fontTable" Target="fontTable.xml" /><Relationship Id="rId3" Type="http://schemas.openxmlformats.org/officeDocument/2006/relationships/settings" Target="settings.xml" /><Relationship Id="rId7" Type="http://schemas.openxmlformats.org/officeDocument/2006/relationships/hyperlink" Target="https://www.college.police.uk/guidance/conflict-management/conflict-management-skills" TargetMode="External" /><Relationship Id="rId12" Type="http://schemas.openxmlformats.org/officeDocument/2006/relationships/hyperlink" Target="HTTPS://POLICINGINSIGHT.COM/FEATURE/OPINION/EFFECTIVE-COMMUNICATION-WILL-BE-A-MAJOR-FACTOR-IN-THE-SUCCESS-OR-FAILURE-OF-THE-MET/" TargetMode="External" /><Relationship Id="rId17" Type="http://schemas.openxmlformats.org/officeDocument/2006/relationships/footer" Target="footer2.xml" /><Relationship Id="rId2" Type="http://schemas.openxmlformats.org/officeDocument/2006/relationships/styles" Target="styles.xml" /><Relationship Id="rId16" Type="http://schemas.openxmlformats.org/officeDocument/2006/relationships/footer" Target="footer1.xml" /><Relationship Id="rId1" Type="http://schemas.openxmlformats.org/officeDocument/2006/relationships/numbering" Target="numbering.xml" /><Relationship Id="rId6" Type="http://schemas.openxmlformats.org/officeDocument/2006/relationships/endnotes" Target="endnotes.xml" /><Relationship Id="rId11" Type="http://schemas.openxmlformats.org/officeDocument/2006/relationships/hyperlink" Target="https://policeprofessional.com/news/victims-of-crime-wrongly-arrested-due-to-huge-gaps-in-language-support/" TargetMode="External" /><Relationship Id="rId5" Type="http://schemas.openxmlformats.org/officeDocument/2006/relationships/footnotes" Target="footnotes.xml" /><Relationship Id="rId15" Type="http://schemas.openxmlformats.org/officeDocument/2006/relationships/header" Target="header2.xml" /><Relationship Id="rId10" Type="http://schemas.openxmlformats.org/officeDocument/2006/relationships/hyperlink" Target="https://www.gov.uk/government/publications/sir-lawrence-byford-report-into-the-police-handling-of-the-yorkshire-ripper-case" TargetMode="External" /><Relationship Id="rId19" Type="http://schemas.openxmlformats.org/officeDocument/2006/relationships/theme" Target="theme/theme1.xml" /><Relationship Id="rId4" Type="http://schemas.openxmlformats.org/officeDocument/2006/relationships/webSettings" Target="webSettings.xml" /><Relationship Id="rId9" Type="http://schemas.openxmlformats.org/officeDocument/2006/relationships/hyperlink" Target="https://www.drinkaware.co.uk/facts/health-effects-of-alcohol/mental-health/alcohol-and-aggression" TargetMode="External" /><Relationship Id="rId14" Type="http://schemas.openxmlformats.org/officeDocument/2006/relationships/header" Target="header1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7</Pages>
  <Words>1923</Words>
  <Characters>10967</Characters>
  <Application>Microsoft Office Word</Application>
  <DocSecurity>0</DocSecurity>
  <Lines>91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Hywel Owen-Rees</Company>
  <LinksUpToDate>false</LinksUpToDate>
  <CharactersWithSpaces>12865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Accademic and communication skills for Policing</dc:title>
  <dc:subject>BMPL4014</dc:subject>
  <dc:creator>Hywel Owen-Rees</dc:creator>
  <cp:keywords/>
  <dc:description/>
  <cp:lastModifiedBy>Hywel Owen-Rees</cp:lastModifiedBy>
  <cp:revision>2</cp:revision>
  <dcterms:created xsi:type="dcterms:W3CDTF">2024-11-04T21:55:00Z</dcterms:created>
  <dcterms:modified xsi:type="dcterms:W3CDTF">2024-11-04T21:55:00Z</dcterms:modified>
  <cp:category>24097</cp:category>
</cp:coreProperties>
</file>