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C0F36" w14:textId="77777777" w:rsidR="000800EC" w:rsidRPr="006542DE" w:rsidRDefault="00CC561F" w:rsidP="008D06D4">
      <w:pPr>
        <w:pStyle w:val="Titlu"/>
        <w:rPr>
          <w:b w:val="0"/>
          <w:lang w:val="en-GB"/>
        </w:rPr>
      </w:pPr>
      <w:r w:rsidRPr="006542DE">
        <w:rPr>
          <w:lang w:val="en-GB"/>
        </w:rPr>
        <w:t>Individual Written Report</w:t>
      </w:r>
    </w:p>
    <w:p w14:paraId="2C803D33" w14:textId="77777777" w:rsidR="000800EC" w:rsidRPr="006542DE" w:rsidRDefault="00CC561F" w:rsidP="008D06D4">
      <w:pPr>
        <w:pStyle w:val="Titlu"/>
        <w:rPr>
          <w:b w:val="0"/>
          <w:lang w:val="en-GB"/>
        </w:rPr>
      </w:pPr>
      <w:r w:rsidRPr="006542DE">
        <w:rPr>
          <w:lang w:val="en-GB"/>
        </w:rPr>
        <w:t>(Component 2)</w:t>
      </w:r>
    </w:p>
    <w:p w14:paraId="4EB888F0" w14:textId="77777777" w:rsidR="000800EC" w:rsidRPr="006542DE" w:rsidRDefault="000800EC" w:rsidP="008D06D4">
      <w:pPr>
        <w:pStyle w:val="Titlu"/>
        <w:rPr>
          <w:sz w:val="24"/>
          <w:szCs w:val="24"/>
          <w:lang w:val="en-GB"/>
        </w:rPr>
      </w:pPr>
    </w:p>
    <w:p w14:paraId="581B81B6" w14:textId="6C819377" w:rsidR="00813D53" w:rsidRDefault="00813D53">
      <w:pPr>
        <w:rPr>
          <w:lang w:val="en-GB"/>
        </w:rPr>
      </w:pPr>
      <w:bookmarkStart w:id="0" w:name="_r7tptrn1aus7" w:colFirst="0" w:colLast="0"/>
      <w:bookmarkEnd w:id="0"/>
    </w:p>
    <w:p w14:paraId="420334DD" w14:textId="100FED36" w:rsidR="00813D53" w:rsidRDefault="00813D53">
      <w:pPr>
        <w:rPr>
          <w:lang w:val="en-GB"/>
        </w:rPr>
      </w:pPr>
    </w:p>
    <w:p w14:paraId="4E0BEBCF" w14:textId="3A625112" w:rsidR="00813D53" w:rsidRDefault="00813D53">
      <w:pPr>
        <w:rPr>
          <w:lang w:val="en-GB"/>
        </w:rPr>
      </w:pPr>
    </w:p>
    <w:p w14:paraId="68CCF674" w14:textId="1A17B4F5" w:rsidR="00813D53" w:rsidRDefault="00813D53">
      <w:pPr>
        <w:rPr>
          <w:lang w:val="en-GB"/>
        </w:rPr>
      </w:pPr>
    </w:p>
    <w:p w14:paraId="10E235EA" w14:textId="77777777" w:rsidR="00813D53" w:rsidRDefault="00813D53" w:rsidP="00813D53">
      <w:pPr>
        <w:spacing w:after="240" w:line="240" w:lineRule="auto"/>
        <w:rPr>
          <w:rFonts w:eastAsia="Times New Roman" w:cs="Times New Roman"/>
          <w:sz w:val="32"/>
          <w:szCs w:val="32"/>
        </w:rPr>
      </w:pPr>
      <w:r>
        <w:rPr>
          <w:lang w:val="en-GB"/>
        </w:rPr>
        <w:t xml:space="preserve">                        </w:t>
      </w:r>
      <w:r w:rsidRPr="00B250EB">
        <w:rPr>
          <w:rFonts w:eastAsia="Times New Roman" w:cs="Times New Roman"/>
          <w:sz w:val="32"/>
          <w:szCs w:val="32"/>
        </w:rPr>
        <w:t>Bachelor of Arts in Business Management</w:t>
      </w:r>
    </w:p>
    <w:p w14:paraId="513B1F2F" w14:textId="051CF402" w:rsidR="00813D53" w:rsidRDefault="00813D53" w:rsidP="00813D53">
      <w:pPr>
        <w:spacing w:after="240" w:line="240" w:lineRule="auto"/>
        <w:rPr>
          <w:rFonts w:eastAsia="Times New Roman" w:cs="Times New Roman"/>
          <w:sz w:val="36"/>
          <w:szCs w:val="36"/>
        </w:rPr>
      </w:pPr>
      <w:r>
        <w:rPr>
          <w:rFonts w:eastAsia="Times New Roman" w:cs="Times New Roman"/>
          <w:sz w:val="32"/>
          <w:szCs w:val="32"/>
        </w:rPr>
        <w:t xml:space="preserve">                          </w:t>
      </w:r>
      <w:r>
        <w:rPr>
          <w:rFonts w:eastAsia="Times New Roman" w:cs="Times New Roman"/>
          <w:sz w:val="36"/>
          <w:szCs w:val="36"/>
        </w:rPr>
        <w:t>Academic Year: 2022/2023</w:t>
      </w:r>
    </w:p>
    <w:p w14:paraId="64282B5C" w14:textId="3F0C6C71" w:rsidR="00813D53" w:rsidRDefault="00813D53" w:rsidP="00813D53">
      <w:pPr>
        <w:spacing w:after="240" w:line="240" w:lineRule="auto"/>
        <w:rPr>
          <w:rFonts w:eastAsia="Times New Roman" w:cs="Times New Roman"/>
          <w:sz w:val="36"/>
          <w:szCs w:val="36"/>
        </w:rPr>
      </w:pPr>
      <w:r>
        <w:rPr>
          <w:rFonts w:eastAsia="Times New Roman" w:cs="Times New Roman"/>
          <w:sz w:val="36"/>
          <w:szCs w:val="36"/>
        </w:rPr>
        <w:t xml:space="preserve">                 Student Name: Marian Giani Jianu</w:t>
      </w:r>
    </w:p>
    <w:p w14:paraId="741447BA" w14:textId="39B09202" w:rsidR="00813D53" w:rsidRDefault="00813D53" w:rsidP="00813D53">
      <w:pPr>
        <w:spacing w:after="240" w:line="240" w:lineRule="auto"/>
        <w:rPr>
          <w:rFonts w:eastAsia="Times New Roman" w:cs="Times New Roman"/>
          <w:sz w:val="36"/>
          <w:szCs w:val="36"/>
        </w:rPr>
      </w:pPr>
      <w:r>
        <w:rPr>
          <w:rFonts w:eastAsia="Times New Roman" w:cs="Times New Roman"/>
          <w:sz w:val="36"/>
          <w:szCs w:val="36"/>
        </w:rPr>
        <w:t xml:space="preserve">                         Student Number: 2231436</w:t>
      </w:r>
    </w:p>
    <w:p w14:paraId="4910AC92" w14:textId="10C6E7A0" w:rsidR="00813D53" w:rsidRDefault="00813D53" w:rsidP="00813D53">
      <w:pPr>
        <w:spacing w:after="240" w:line="240" w:lineRule="auto"/>
        <w:rPr>
          <w:rFonts w:eastAsia="Times New Roman" w:cs="Times New Roman"/>
          <w:sz w:val="36"/>
          <w:szCs w:val="36"/>
        </w:rPr>
      </w:pPr>
      <w:r>
        <w:rPr>
          <w:rFonts w:eastAsia="Times New Roman" w:cs="Times New Roman"/>
          <w:sz w:val="36"/>
          <w:szCs w:val="36"/>
        </w:rPr>
        <w:t xml:space="preserve">                       Lecturer Name: Dr Eric Osei</w:t>
      </w:r>
    </w:p>
    <w:p w14:paraId="1FB93C93" w14:textId="45DE28FF" w:rsidR="00813D53" w:rsidRDefault="00813D53" w:rsidP="00813D53">
      <w:pPr>
        <w:spacing w:after="240" w:line="240" w:lineRule="auto"/>
        <w:rPr>
          <w:rFonts w:eastAsia="Times New Roman" w:cs="Times New Roman"/>
          <w:b/>
          <w:bCs/>
          <w:sz w:val="36"/>
          <w:szCs w:val="36"/>
        </w:rPr>
      </w:pPr>
      <w:r>
        <w:rPr>
          <w:rFonts w:eastAsia="Times New Roman" w:cs="Times New Roman"/>
          <w:sz w:val="36"/>
          <w:szCs w:val="36"/>
        </w:rPr>
        <w:t xml:space="preserve">                               </w:t>
      </w:r>
      <w:r>
        <w:rPr>
          <w:rFonts w:eastAsia="Times New Roman" w:cs="Times New Roman"/>
          <w:b/>
          <w:bCs/>
          <w:sz w:val="36"/>
          <w:szCs w:val="36"/>
        </w:rPr>
        <w:t>LCBB4006_BIRM</w:t>
      </w:r>
    </w:p>
    <w:p w14:paraId="20559D95" w14:textId="76D7A968" w:rsidR="00813D53" w:rsidRPr="00B250EB" w:rsidRDefault="00813D53" w:rsidP="00813D53">
      <w:pPr>
        <w:spacing w:after="240" w:line="240" w:lineRule="auto"/>
        <w:rPr>
          <w:rFonts w:eastAsia="Times New Roman" w:cs="Times New Roman"/>
          <w:b/>
          <w:bCs/>
          <w:sz w:val="36"/>
          <w:szCs w:val="36"/>
        </w:rPr>
      </w:pPr>
      <w:r>
        <w:rPr>
          <w:rFonts w:eastAsia="Times New Roman" w:cs="Times New Roman"/>
          <w:b/>
          <w:bCs/>
          <w:sz w:val="36"/>
          <w:szCs w:val="36"/>
        </w:rPr>
        <w:t xml:space="preserve">                                Academic Skills</w:t>
      </w:r>
    </w:p>
    <w:p w14:paraId="1A85D54D" w14:textId="0F8B303A" w:rsidR="00813D53" w:rsidRDefault="00813D53">
      <w:pPr>
        <w:rPr>
          <w:lang w:val="en-GB"/>
        </w:rPr>
      </w:pPr>
    </w:p>
    <w:p w14:paraId="1A211E80" w14:textId="039BDE75" w:rsidR="00813D53" w:rsidRDefault="00813D53">
      <w:pPr>
        <w:rPr>
          <w:lang w:val="en-GB"/>
        </w:rPr>
      </w:pPr>
    </w:p>
    <w:p w14:paraId="0DB1ECB3" w14:textId="7DD2395C" w:rsidR="00813D53" w:rsidRDefault="00813D53">
      <w:pPr>
        <w:rPr>
          <w:lang w:val="en-GB"/>
        </w:rPr>
      </w:pPr>
    </w:p>
    <w:p w14:paraId="04EF7051" w14:textId="70B48A7F" w:rsidR="00813D53" w:rsidRDefault="00813D53">
      <w:pPr>
        <w:rPr>
          <w:lang w:val="en-GB"/>
        </w:rPr>
      </w:pPr>
    </w:p>
    <w:p w14:paraId="59321762" w14:textId="71B7DE25" w:rsidR="00813D53" w:rsidRDefault="00813D53">
      <w:pPr>
        <w:rPr>
          <w:lang w:val="en-GB"/>
        </w:rPr>
      </w:pPr>
    </w:p>
    <w:p w14:paraId="35D21F96" w14:textId="591297EE" w:rsidR="00813D53" w:rsidRDefault="00813D53">
      <w:pPr>
        <w:rPr>
          <w:lang w:val="en-GB"/>
        </w:rPr>
      </w:pPr>
    </w:p>
    <w:p w14:paraId="395B6884" w14:textId="02C56EBE" w:rsidR="00813D53" w:rsidRDefault="00813D53">
      <w:pPr>
        <w:rPr>
          <w:lang w:val="en-GB"/>
        </w:rPr>
      </w:pPr>
    </w:p>
    <w:p w14:paraId="6B3619E1" w14:textId="158BC90D" w:rsidR="00813D53" w:rsidRDefault="00813D53">
      <w:pPr>
        <w:rPr>
          <w:lang w:val="en-GB"/>
        </w:rPr>
      </w:pPr>
    </w:p>
    <w:p w14:paraId="2EACA8F4" w14:textId="30DA5915" w:rsidR="00813D53" w:rsidRDefault="00813D53">
      <w:pPr>
        <w:rPr>
          <w:lang w:val="en-GB"/>
        </w:rPr>
      </w:pPr>
    </w:p>
    <w:p w14:paraId="43983632" w14:textId="41640583" w:rsidR="00813D53" w:rsidRDefault="00813D53">
      <w:pPr>
        <w:rPr>
          <w:lang w:val="en-GB"/>
        </w:rPr>
      </w:pPr>
    </w:p>
    <w:p w14:paraId="35345B44" w14:textId="349E1007" w:rsidR="00813D53" w:rsidRDefault="00813D53">
      <w:pPr>
        <w:rPr>
          <w:lang w:val="en-GB"/>
        </w:rPr>
      </w:pPr>
    </w:p>
    <w:p w14:paraId="2ED9AB98" w14:textId="6F98B1E5" w:rsidR="00813D53" w:rsidRDefault="00813D53">
      <w:pPr>
        <w:rPr>
          <w:lang w:val="en-GB"/>
        </w:rPr>
      </w:pPr>
    </w:p>
    <w:p w14:paraId="4FED8990" w14:textId="66C33E64" w:rsidR="00813D53" w:rsidRDefault="00813D53">
      <w:pPr>
        <w:rPr>
          <w:lang w:val="en-GB"/>
        </w:rPr>
      </w:pPr>
    </w:p>
    <w:p w14:paraId="6B3D5D70" w14:textId="2C368D19" w:rsidR="00813D53" w:rsidRDefault="00813D53">
      <w:pPr>
        <w:rPr>
          <w:lang w:val="en-GB"/>
        </w:rPr>
      </w:pPr>
    </w:p>
    <w:p w14:paraId="43CFB1DA" w14:textId="11E6D3C3" w:rsidR="00813D53" w:rsidRDefault="00813D53">
      <w:pPr>
        <w:rPr>
          <w:lang w:val="en-GB"/>
        </w:rPr>
      </w:pPr>
    </w:p>
    <w:p w14:paraId="5F5691F7" w14:textId="172A9E6E" w:rsidR="00813D53" w:rsidRDefault="00813D53">
      <w:pPr>
        <w:rPr>
          <w:lang w:val="en-GB"/>
        </w:rPr>
      </w:pPr>
    </w:p>
    <w:p w14:paraId="590C9270" w14:textId="525AC088" w:rsidR="00813D53" w:rsidRDefault="00813D53">
      <w:pPr>
        <w:rPr>
          <w:lang w:val="en-GB"/>
        </w:rPr>
      </w:pPr>
    </w:p>
    <w:p w14:paraId="7E99062E" w14:textId="4F8F1EAD" w:rsidR="00813D53" w:rsidRDefault="00813D53">
      <w:pPr>
        <w:rPr>
          <w:lang w:val="en-GB"/>
        </w:rPr>
      </w:pPr>
    </w:p>
    <w:p w14:paraId="4098B860" w14:textId="3DE6196F" w:rsidR="00813D53" w:rsidRDefault="00813D53">
      <w:pPr>
        <w:rPr>
          <w:lang w:val="en-GB"/>
        </w:rPr>
      </w:pPr>
    </w:p>
    <w:p w14:paraId="3F6A9A01" w14:textId="77A2FAAB" w:rsidR="00813D53" w:rsidRDefault="00813D53">
      <w:pPr>
        <w:rPr>
          <w:lang w:val="en-GB"/>
        </w:rPr>
      </w:pPr>
    </w:p>
    <w:p w14:paraId="427757F3" w14:textId="7775D96B" w:rsidR="00813D53" w:rsidRDefault="00813D53">
      <w:pPr>
        <w:rPr>
          <w:lang w:val="en-GB"/>
        </w:rPr>
      </w:pPr>
    </w:p>
    <w:p w14:paraId="7F22DD65" w14:textId="779471E3" w:rsidR="00813D53" w:rsidRDefault="00813D53">
      <w:pPr>
        <w:rPr>
          <w:lang w:val="en-GB"/>
        </w:rPr>
      </w:pPr>
    </w:p>
    <w:p w14:paraId="14E1F798" w14:textId="3BE44BE0" w:rsidR="00813D53" w:rsidRDefault="00813D53">
      <w:pPr>
        <w:rPr>
          <w:lang w:val="en-GB"/>
        </w:rPr>
      </w:pPr>
    </w:p>
    <w:p w14:paraId="403F990E" w14:textId="62DF8F44" w:rsidR="00813D53" w:rsidRDefault="00813D53">
      <w:pPr>
        <w:rPr>
          <w:lang w:val="en-GB"/>
        </w:rPr>
      </w:pPr>
    </w:p>
    <w:p w14:paraId="35881419" w14:textId="4077C83E" w:rsidR="00813D53" w:rsidRDefault="00813D53">
      <w:pPr>
        <w:rPr>
          <w:lang w:val="en-GB"/>
        </w:rPr>
      </w:pPr>
    </w:p>
    <w:p w14:paraId="4E49BF19" w14:textId="7E351458" w:rsidR="00813D53" w:rsidRDefault="00813D53">
      <w:pPr>
        <w:rPr>
          <w:lang w:val="en-GB"/>
        </w:rPr>
      </w:pPr>
    </w:p>
    <w:p w14:paraId="555A743F" w14:textId="0A2A6D88" w:rsidR="00813D53" w:rsidRDefault="00813D53">
      <w:pPr>
        <w:rPr>
          <w:lang w:val="en-GB"/>
        </w:rPr>
      </w:pPr>
    </w:p>
    <w:p w14:paraId="18B8A950" w14:textId="7F4430A9" w:rsidR="00813D53" w:rsidRDefault="00813D53">
      <w:pPr>
        <w:rPr>
          <w:lang w:val="en-GB"/>
        </w:rPr>
      </w:pPr>
    </w:p>
    <w:p w14:paraId="760BB1FC" w14:textId="39B814A5" w:rsidR="00813D53" w:rsidRDefault="00813D53">
      <w:pPr>
        <w:rPr>
          <w:lang w:val="en-GB"/>
        </w:rPr>
      </w:pPr>
    </w:p>
    <w:p w14:paraId="65FCE0C5" w14:textId="3147D5CF" w:rsidR="00813D53" w:rsidRDefault="00813D53">
      <w:pPr>
        <w:rPr>
          <w:lang w:val="en-GB"/>
        </w:rPr>
      </w:pPr>
    </w:p>
    <w:p w14:paraId="2BE243C9" w14:textId="224F4AD7" w:rsidR="00813D53" w:rsidRDefault="00813D53">
      <w:pPr>
        <w:rPr>
          <w:lang w:val="en-GB"/>
        </w:rPr>
      </w:pPr>
    </w:p>
    <w:p w14:paraId="56F6E542" w14:textId="58C5F5EF" w:rsidR="00813D53" w:rsidRDefault="00813D53">
      <w:pPr>
        <w:rPr>
          <w:lang w:val="en-GB"/>
        </w:rPr>
      </w:pPr>
    </w:p>
    <w:p w14:paraId="3D78AD50" w14:textId="599DA795" w:rsidR="00813D53" w:rsidRDefault="00813D53">
      <w:pPr>
        <w:rPr>
          <w:lang w:val="en-GB"/>
        </w:rPr>
      </w:pPr>
    </w:p>
    <w:p w14:paraId="1032F0F3" w14:textId="0D524A62" w:rsidR="00813D53" w:rsidRDefault="00813D53">
      <w:pPr>
        <w:rPr>
          <w:lang w:val="en-GB"/>
        </w:rPr>
      </w:pPr>
    </w:p>
    <w:p w14:paraId="28FC5C9B" w14:textId="74797954" w:rsidR="00813D53" w:rsidRDefault="00813D53">
      <w:pPr>
        <w:rPr>
          <w:lang w:val="en-GB"/>
        </w:rPr>
      </w:pPr>
    </w:p>
    <w:p w14:paraId="73306F3E" w14:textId="77777777" w:rsidR="00813D53" w:rsidRPr="00813D53" w:rsidRDefault="00813D53">
      <w:pPr>
        <w:rPr>
          <w:lang w:val="en-GB"/>
        </w:rPr>
      </w:pPr>
    </w:p>
    <w:sdt>
      <w:sdtPr>
        <w:rPr>
          <w:rFonts w:ascii="Arial" w:eastAsia="Arial" w:hAnsi="Arial" w:cs="Arial"/>
          <w:b w:val="0"/>
          <w:bCs w:val="0"/>
          <w:color w:val="auto"/>
          <w:sz w:val="22"/>
          <w:szCs w:val="22"/>
        </w:rPr>
        <w:id w:val="22834662"/>
        <w:docPartObj>
          <w:docPartGallery w:val="Table of Contents"/>
          <w:docPartUnique/>
        </w:docPartObj>
      </w:sdtPr>
      <w:sdtEndPr/>
      <w:sdtContent>
        <w:p w14:paraId="41383F5D" w14:textId="77777777" w:rsidR="008D06D4" w:rsidRPr="00813D53" w:rsidRDefault="008D06D4" w:rsidP="008D06D4">
          <w:pPr>
            <w:pStyle w:val="Titlucuprins"/>
            <w:jc w:val="center"/>
            <w:rPr>
              <w:rFonts w:ascii="Arial" w:hAnsi="Arial" w:cs="Arial"/>
              <w:color w:val="auto"/>
              <w:sz w:val="22"/>
              <w:szCs w:val="22"/>
            </w:rPr>
          </w:pPr>
          <w:r w:rsidRPr="00813D53">
            <w:rPr>
              <w:rFonts w:ascii="Arial" w:hAnsi="Arial" w:cs="Arial"/>
              <w:color w:val="auto"/>
              <w:sz w:val="22"/>
              <w:szCs w:val="22"/>
            </w:rPr>
            <w:t>Table of Contents</w:t>
          </w:r>
        </w:p>
        <w:p w14:paraId="25E3B6F7" w14:textId="77777777" w:rsidR="008D06D4" w:rsidRPr="00813D53" w:rsidRDefault="008D06D4" w:rsidP="008D06D4">
          <w:pPr>
            <w:pStyle w:val="Cuprins1"/>
            <w:tabs>
              <w:tab w:val="right" w:leader="dot" w:pos="9019"/>
            </w:tabs>
            <w:spacing w:line="360" w:lineRule="auto"/>
            <w:jc w:val="both"/>
            <w:rPr>
              <w:noProof/>
            </w:rPr>
          </w:pPr>
          <w:r w:rsidRPr="00813D53">
            <w:fldChar w:fldCharType="begin"/>
          </w:r>
          <w:r w:rsidRPr="00813D53">
            <w:instrText xml:space="preserve"> TOC \o "1-3" \h \z \u </w:instrText>
          </w:r>
          <w:r w:rsidRPr="00813D53">
            <w:fldChar w:fldCharType="separate"/>
          </w:r>
          <w:hyperlink w:anchor="_Toc126939898" w:history="1">
            <w:r w:rsidRPr="00813D53">
              <w:rPr>
                <w:rStyle w:val="Hyperlink"/>
                <w:noProof/>
                <w:lang w:val="en-GB"/>
              </w:rPr>
              <w:t>Part 1</w:t>
            </w:r>
            <w:r w:rsidRPr="00813D53">
              <w:rPr>
                <w:noProof/>
                <w:webHidden/>
              </w:rPr>
              <w:tab/>
            </w:r>
            <w:r w:rsidRPr="00813D53">
              <w:rPr>
                <w:noProof/>
                <w:webHidden/>
              </w:rPr>
              <w:fldChar w:fldCharType="begin"/>
            </w:r>
            <w:r w:rsidRPr="00813D53">
              <w:rPr>
                <w:noProof/>
                <w:webHidden/>
              </w:rPr>
              <w:instrText xml:space="preserve"> PAGEREF _Toc126939898 \h </w:instrText>
            </w:r>
            <w:r w:rsidRPr="00813D53">
              <w:rPr>
                <w:noProof/>
                <w:webHidden/>
              </w:rPr>
            </w:r>
            <w:r w:rsidRPr="00813D53">
              <w:rPr>
                <w:noProof/>
                <w:webHidden/>
              </w:rPr>
              <w:fldChar w:fldCharType="separate"/>
            </w:r>
            <w:r w:rsidRPr="00813D53">
              <w:rPr>
                <w:noProof/>
                <w:webHidden/>
              </w:rPr>
              <w:t>3</w:t>
            </w:r>
            <w:r w:rsidRPr="00813D53">
              <w:rPr>
                <w:noProof/>
                <w:webHidden/>
              </w:rPr>
              <w:fldChar w:fldCharType="end"/>
            </w:r>
          </w:hyperlink>
        </w:p>
        <w:p w14:paraId="2BEEF5F4" w14:textId="77777777" w:rsidR="008D06D4" w:rsidRPr="00813D53" w:rsidRDefault="00A659D6" w:rsidP="008D06D4">
          <w:pPr>
            <w:pStyle w:val="Cuprins2"/>
            <w:tabs>
              <w:tab w:val="right" w:leader="dot" w:pos="9019"/>
            </w:tabs>
            <w:spacing w:line="360" w:lineRule="auto"/>
            <w:jc w:val="both"/>
            <w:rPr>
              <w:noProof/>
            </w:rPr>
          </w:pPr>
          <w:hyperlink w:anchor="_Toc126939899" w:history="1">
            <w:r w:rsidR="008D06D4" w:rsidRPr="00813D53">
              <w:rPr>
                <w:rStyle w:val="Hyperlink"/>
                <w:noProof/>
                <w:lang w:val="en-GB"/>
              </w:rPr>
              <w:t>Introduction</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_Toc126939899 \h </w:instrText>
            </w:r>
            <w:r w:rsidR="008D06D4" w:rsidRPr="00813D53">
              <w:rPr>
                <w:noProof/>
                <w:webHidden/>
              </w:rPr>
            </w:r>
            <w:r w:rsidR="008D06D4" w:rsidRPr="00813D53">
              <w:rPr>
                <w:noProof/>
                <w:webHidden/>
              </w:rPr>
              <w:fldChar w:fldCharType="separate"/>
            </w:r>
            <w:r w:rsidR="008D06D4" w:rsidRPr="00813D53">
              <w:rPr>
                <w:noProof/>
                <w:webHidden/>
              </w:rPr>
              <w:t>3</w:t>
            </w:r>
            <w:r w:rsidR="008D06D4" w:rsidRPr="00813D53">
              <w:rPr>
                <w:noProof/>
                <w:webHidden/>
              </w:rPr>
              <w:fldChar w:fldCharType="end"/>
            </w:r>
          </w:hyperlink>
        </w:p>
        <w:p w14:paraId="095E4B6A" w14:textId="77777777" w:rsidR="008D06D4" w:rsidRPr="00813D53" w:rsidRDefault="00A659D6" w:rsidP="008D06D4">
          <w:pPr>
            <w:pStyle w:val="Cuprins1"/>
            <w:tabs>
              <w:tab w:val="right" w:leader="dot" w:pos="9019"/>
            </w:tabs>
            <w:spacing w:line="360" w:lineRule="auto"/>
            <w:jc w:val="both"/>
            <w:rPr>
              <w:noProof/>
            </w:rPr>
          </w:pPr>
          <w:hyperlink w:anchor="_Toc126939900" w:history="1">
            <w:r w:rsidR="008D06D4" w:rsidRPr="00813D53">
              <w:rPr>
                <w:rStyle w:val="Hyperlink"/>
                <w:noProof/>
                <w:lang w:val="en-GB"/>
              </w:rPr>
              <w:t>“Discussion of Concepts”</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_Toc126939900 \h </w:instrText>
            </w:r>
            <w:r w:rsidR="008D06D4" w:rsidRPr="00813D53">
              <w:rPr>
                <w:noProof/>
                <w:webHidden/>
              </w:rPr>
            </w:r>
            <w:r w:rsidR="008D06D4" w:rsidRPr="00813D53">
              <w:rPr>
                <w:noProof/>
                <w:webHidden/>
              </w:rPr>
              <w:fldChar w:fldCharType="separate"/>
            </w:r>
            <w:r w:rsidR="008D06D4" w:rsidRPr="00813D53">
              <w:rPr>
                <w:noProof/>
                <w:webHidden/>
              </w:rPr>
              <w:t>4</w:t>
            </w:r>
            <w:r w:rsidR="008D06D4" w:rsidRPr="00813D53">
              <w:rPr>
                <w:noProof/>
                <w:webHidden/>
              </w:rPr>
              <w:fldChar w:fldCharType="end"/>
            </w:r>
          </w:hyperlink>
        </w:p>
        <w:p w14:paraId="017FD6B6" w14:textId="77777777" w:rsidR="008D06D4" w:rsidRPr="00813D53" w:rsidRDefault="00A659D6" w:rsidP="008D06D4">
          <w:pPr>
            <w:pStyle w:val="Cuprins2"/>
            <w:tabs>
              <w:tab w:val="right" w:leader="dot" w:pos="9019"/>
            </w:tabs>
            <w:spacing w:line="360" w:lineRule="auto"/>
            <w:jc w:val="both"/>
            <w:rPr>
              <w:noProof/>
            </w:rPr>
          </w:pPr>
          <w:hyperlink w:anchor="_Toc126939901" w:history="1">
            <w:r w:rsidR="008D06D4" w:rsidRPr="00813D53">
              <w:rPr>
                <w:rStyle w:val="Hyperlink"/>
                <w:noProof/>
                <w:lang w:val="en-GB"/>
              </w:rPr>
              <w:t>“Explain the meaning of concept”</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_Toc126939901 \h </w:instrText>
            </w:r>
            <w:r w:rsidR="008D06D4" w:rsidRPr="00813D53">
              <w:rPr>
                <w:noProof/>
                <w:webHidden/>
              </w:rPr>
            </w:r>
            <w:r w:rsidR="008D06D4" w:rsidRPr="00813D53">
              <w:rPr>
                <w:noProof/>
                <w:webHidden/>
              </w:rPr>
              <w:fldChar w:fldCharType="separate"/>
            </w:r>
            <w:r w:rsidR="008D06D4" w:rsidRPr="00813D53">
              <w:rPr>
                <w:noProof/>
                <w:webHidden/>
              </w:rPr>
              <w:t>4</w:t>
            </w:r>
            <w:r w:rsidR="008D06D4" w:rsidRPr="00813D53">
              <w:rPr>
                <w:noProof/>
                <w:webHidden/>
              </w:rPr>
              <w:fldChar w:fldCharType="end"/>
            </w:r>
          </w:hyperlink>
        </w:p>
        <w:p w14:paraId="205CB63F" w14:textId="77777777" w:rsidR="008D06D4" w:rsidRPr="00813D53" w:rsidRDefault="00A659D6" w:rsidP="008D06D4">
          <w:pPr>
            <w:pStyle w:val="Cuprins2"/>
            <w:tabs>
              <w:tab w:val="right" w:leader="dot" w:pos="9019"/>
            </w:tabs>
            <w:spacing w:line="360" w:lineRule="auto"/>
            <w:jc w:val="both"/>
            <w:rPr>
              <w:noProof/>
            </w:rPr>
          </w:pPr>
          <w:hyperlink w:anchor="_Toc126939902" w:history="1">
            <w:r w:rsidR="008D06D4" w:rsidRPr="00813D53">
              <w:rPr>
                <w:rStyle w:val="Hyperlink"/>
                <w:noProof/>
                <w:lang w:val="en-GB"/>
              </w:rPr>
              <w:t>“Discussion of key theories and frameworks if any”</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_Toc126939902 \h </w:instrText>
            </w:r>
            <w:r w:rsidR="008D06D4" w:rsidRPr="00813D53">
              <w:rPr>
                <w:noProof/>
                <w:webHidden/>
              </w:rPr>
            </w:r>
            <w:r w:rsidR="008D06D4" w:rsidRPr="00813D53">
              <w:rPr>
                <w:noProof/>
                <w:webHidden/>
              </w:rPr>
              <w:fldChar w:fldCharType="separate"/>
            </w:r>
            <w:r w:rsidR="008D06D4" w:rsidRPr="00813D53">
              <w:rPr>
                <w:noProof/>
                <w:webHidden/>
              </w:rPr>
              <w:t>4</w:t>
            </w:r>
            <w:r w:rsidR="008D06D4" w:rsidRPr="00813D53">
              <w:rPr>
                <w:noProof/>
                <w:webHidden/>
              </w:rPr>
              <w:fldChar w:fldCharType="end"/>
            </w:r>
          </w:hyperlink>
        </w:p>
        <w:p w14:paraId="1FC85639" w14:textId="77777777" w:rsidR="008D06D4" w:rsidRPr="00813D53" w:rsidRDefault="00A659D6" w:rsidP="008D06D4">
          <w:pPr>
            <w:pStyle w:val="Cuprins2"/>
            <w:tabs>
              <w:tab w:val="right" w:leader="dot" w:pos="9019"/>
            </w:tabs>
            <w:spacing w:line="360" w:lineRule="auto"/>
            <w:jc w:val="both"/>
            <w:rPr>
              <w:noProof/>
            </w:rPr>
          </w:pPr>
          <w:hyperlink w:anchor="_Toc126939903" w:history="1">
            <w:r w:rsidR="008D06D4" w:rsidRPr="00813D53">
              <w:rPr>
                <w:rStyle w:val="Hyperlink"/>
                <w:noProof/>
                <w:lang w:val="en-GB"/>
              </w:rPr>
              <w:t>“Discuss the importance of concept”</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_Toc126939903 \h </w:instrText>
            </w:r>
            <w:r w:rsidR="008D06D4" w:rsidRPr="00813D53">
              <w:rPr>
                <w:noProof/>
                <w:webHidden/>
              </w:rPr>
            </w:r>
            <w:r w:rsidR="008D06D4" w:rsidRPr="00813D53">
              <w:rPr>
                <w:noProof/>
                <w:webHidden/>
              </w:rPr>
              <w:fldChar w:fldCharType="separate"/>
            </w:r>
            <w:r w:rsidR="008D06D4" w:rsidRPr="00813D53">
              <w:rPr>
                <w:noProof/>
                <w:webHidden/>
              </w:rPr>
              <w:t>5</w:t>
            </w:r>
            <w:r w:rsidR="008D06D4" w:rsidRPr="00813D53">
              <w:rPr>
                <w:noProof/>
                <w:webHidden/>
              </w:rPr>
              <w:fldChar w:fldCharType="end"/>
            </w:r>
          </w:hyperlink>
        </w:p>
        <w:p w14:paraId="63A084AF" w14:textId="77777777" w:rsidR="008D06D4" w:rsidRPr="00813D53" w:rsidRDefault="00A659D6" w:rsidP="008D06D4">
          <w:pPr>
            <w:pStyle w:val="Cuprins2"/>
            <w:tabs>
              <w:tab w:val="right" w:leader="dot" w:pos="9019"/>
            </w:tabs>
            <w:spacing w:line="360" w:lineRule="auto"/>
            <w:jc w:val="both"/>
            <w:rPr>
              <w:noProof/>
            </w:rPr>
          </w:pPr>
          <w:hyperlink w:anchor="_Toc126939904" w:history="1">
            <w:r w:rsidR="008D06D4" w:rsidRPr="00813D53">
              <w:rPr>
                <w:rStyle w:val="Hyperlink"/>
                <w:noProof/>
                <w:lang w:val="en-GB"/>
              </w:rPr>
              <w:t>“Discuss how the concept can affect the performance of a university student, given as</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_Toc126939904 \h </w:instrText>
            </w:r>
            <w:r w:rsidR="008D06D4" w:rsidRPr="00813D53">
              <w:rPr>
                <w:noProof/>
                <w:webHidden/>
              </w:rPr>
            </w:r>
            <w:r w:rsidR="008D06D4" w:rsidRPr="00813D53">
              <w:rPr>
                <w:noProof/>
                <w:webHidden/>
              </w:rPr>
              <w:fldChar w:fldCharType="separate"/>
            </w:r>
            <w:r w:rsidR="008D06D4" w:rsidRPr="00813D53">
              <w:rPr>
                <w:noProof/>
                <w:webHidden/>
              </w:rPr>
              <w:t>6</w:t>
            </w:r>
            <w:r w:rsidR="008D06D4" w:rsidRPr="00813D53">
              <w:rPr>
                <w:noProof/>
                <w:webHidden/>
              </w:rPr>
              <w:fldChar w:fldCharType="end"/>
            </w:r>
          </w:hyperlink>
        </w:p>
        <w:p w14:paraId="200F2A12" w14:textId="77777777" w:rsidR="008D06D4" w:rsidRPr="00813D53" w:rsidRDefault="00A659D6" w:rsidP="008D06D4">
          <w:pPr>
            <w:pStyle w:val="Cuprins1"/>
            <w:tabs>
              <w:tab w:val="right" w:leader="dot" w:pos="9019"/>
            </w:tabs>
            <w:spacing w:line="360" w:lineRule="auto"/>
            <w:jc w:val="both"/>
            <w:rPr>
              <w:noProof/>
            </w:rPr>
          </w:pPr>
          <w:hyperlink w:anchor="_Toc126939905" w:history="1">
            <w:r w:rsidR="008D06D4" w:rsidRPr="00813D53">
              <w:rPr>
                <w:rStyle w:val="Hyperlink"/>
                <w:noProof/>
                <w:lang w:val="en-GB"/>
              </w:rPr>
              <w:t>many examples as possible”</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_Toc126939905 \h </w:instrText>
            </w:r>
            <w:r w:rsidR="008D06D4" w:rsidRPr="00813D53">
              <w:rPr>
                <w:noProof/>
                <w:webHidden/>
              </w:rPr>
            </w:r>
            <w:r w:rsidR="008D06D4" w:rsidRPr="00813D53">
              <w:rPr>
                <w:noProof/>
                <w:webHidden/>
              </w:rPr>
              <w:fldChar w:fldCharType="separate"/>
            </w:r>
            <w:r w:rsidR="008D06D4" w:rsidRPr="00813D53">
              <w:rPr>
                <w:noProof/>
                <w:webHidden/>
              </w:rPr>
              <w:t>6</w:t>
            </w:r>
            <w:r w:rsidR="008D06D4" w:rsidRPr="00813D53">
              <w:rPr>
                <w:noProof/>
                <w:webHidden/>
              </w:rPr>
              <w:fldChar w:fldCharType="end"/>
            </w:r>
          </w:hyperlink>
        </w:p>
        <w:p w14:paraId="00CDB355" w14:textId="77777777" w:rsidR="008D06D4" w:rsidRPr="00813D53" w:rsidRDefault="00A659D6" w:rsidP="008D06D4">
          <w:pPr>
            <w:pStyle w:val="Cuprins1"/>
            <w:tabs>
              <w:tab w:val="right" w:leader="dot" w:pos="9019"/>
            </w:tabs>
            <w:spacing w:line="360" w:lineRule="auto"/>
            <w:jc w:val="both"/>
            <w:rPr>
              <w:noProof/>
            </w:rPr>
          </w:pPr>
          <w:hyperlink w:anchor="_Toc126939906" w:history="1">
            <w:r w:rsidR="008D06D4" w:rsidRPr="00813D53">
              <w:rPr>
                <w:rStyle w:val="Hyperlink"/>
                <w:noProof/>
                <w:lang w:val="en-GB"/>
              </w:rPr>
              <w:t>Conclusion</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_Toc126939906 \h </w:instrText>
            </w:r>
            <w:r w:rsidR="008D06D4" w:rsidRPr="00813D53">
              <w:rPr>
                <w:noProof/>
                <w:webHidden/>
              </w:rPr>
            </w:r>
            <w:r w:rsidR="008D06D4" w:rsidRPr="00813D53">
              <w:rPr>
                <w:noProof/>
                <w:webHidden/>
              </w:rPr>
              <w:fldChar w:fldCharType="separate"/>
            </w:r>
            <w:r w:rsidR="008D06D4" w:rsidRPr="00813D53">
              <w:rPr>
                <w:noProof/>
                <w:webHidden/>
              </w:rPr>
              <w:t>8</w:t>
            </w:r>
            <w:r w:rsidR="008D06D4" w:rsidRPr="00813D53">
              <w:rPr>
                <w:noProof/>
                <w:webHidden/>
              </w:rPr>
              <w:fldChar w:fldCharType="end"/>
            </w:r>
          </w:hyperlink>
        </w:p>
        <w:p w14:paraId="6E657F98" w14:textId="77777777" w:rsidR="008D06D4" w:rsidRPr="00813D53" w:rsidRDefault="00A659D6" w:rsidP="008D06D4">
          <w:pPr>
            <w:pStyle w:val="Cuprins1"/>
            <w:tabs>
              <w:tab w:val="right" w:leader="dot" w:pos="9019"/>
            </w:tabs>
            <w:spacing w:line="360" w:lineRule="auto"/>
            <w:jc w:val="both"/>
            <w:rPr>
              <w:noProof/>
            </w:rPr>
          </w:pPr>
          <w:hyperlink w:anchor="_Toc126939907" w:history="1">
            <w:r w:rsidR="008D06D4" w:rsidRPr="00813D53">
              <w:rPr>
                <w:rStyle w:val="Hyperlink"/>
                <w:noProof/>
                <w:lang w:val="en-GB"/>
              </w:rPr>
              <w:t>Part 2</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_Toc126939907 \h </w:instrText>
            </w:r>
            <w:r w:rsidR="008D06D4" w:rsidRPr="00813D53">
              <w:rPr>
                <w:noProof/>
                <w:webHidden/>
              </w:rPr>
            </w:r>
            <w:r w:rsidR="008D06D4" w:rsidRPr="00813D53">
              <w:rPr>
                <w:noProof/>
                <w:webHidden/>
              </w:rPr>
              <w:fldChar w:fldCharType="separate"/>
            </w:r>
            <w:r w:rsidR="008D06D4" w:rsidRPr="00813D53">
              <w:rPr>
                <w:noProof/>
                <w:webHidden/>
              </w:rPr>
              <w:t>8</w:t>
            </w:r>
            <w:r w:rsidR="008D06D4" w:rsidRPr="00813D53">
              <w:rPr>
                <w:noProof/>
                <w:webHidden/>
              </w:rPr>
              <w:fldChar w:fldCharType="end"/>
            </w:r>
          </w:hyperlink>
        </w:p>
        <w:p w14:paraId="46DCE181" w14:textId="77777777" w:rsidR="008D06D4" w:rsidRPr="00813D53" w:rsidRDefault="00A659D6" w:rsidP="008D06D4">
          <w:pPr>
            <w:pStyle w:val="Cuprins2"/>
            <w:tabs>
              <w:tab w:val="right" w:leader="dot" w:pos="9019"/>
            </w:tabs>
            <w:spacing w:line="360" w:lineRule="auto"/>
            <w:jc w:val="both"/>
            <w:rPr>
              <w:noProof/>
            </w:rPr>
          </w:pPr>
          <w:hyperlink w:anchor="_Toc126939908" w:history="1">
            <w:r w:rsidR="008D06D4" w:rsidRPr="00813D53">
              <w:rPr>
                <w:rStyle w:val="Hyperlink"/>
                <w:noProof/>
                <w:lang w:val="en-GB"/>
              </w:rPr>
              <w:t>Reflection</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_Toc126939908 \h </w:instrText>
            </w:r>
            <w:r w:rsidR="008D06D4" w:rsidRPr="00813D53">
              <w:rPr>
                <w:noProof/>
                <w:webHidden/>
              </w:rPr>
            </w:r>
            <w:r w:rsidR="008D06D4" w:rsidRPr="00813D53">
              <w:rPr>
                <w:noProof/>
                <w:webHidden/>
              </w:rPr>
              <w:fldChar w:fldCharType="separate"/>
            </w:r>
            <w:r w:rsidR="008D06D4" w:rsidRPr="00813D53">
              <w:rPr>
                <w:noProof/>
                <w:webHidden/>
              </w:rPr>
              <w:t>8</w:t>
            </w:r>
            <w:r w:rsidR="008D06D4" w:rsidRPr="00813D53">
              <w:rPr>
                <w:noProof/>
                <w:webHidden/>
              </w:rPr>
              <w:fldChar w:fldCharType="end"/>
            </w:r>
          </w:hyperlink>
        </w:p>
        <w:p w14:paraId="22C3FDD6" w14:textId="77777777" w:rsidR="008D06D4" w:rsidRPr="00813D53" w:rsidRDefault="00A659D6" w:rsidP="008D06D4">
          <w:pPr>
            <w:pStyle w:val="Cuprins1"/>
            <w:tabs>
              <w:tab w:val="right" w:leader="dot" w:pos="9019"/>
            </w:tabs>
            <w:spacing w:line="360" w:lineRule="auto"/>
            <w:jc w:val="both"/>
            <w:rPr>
              <w:noProof/>
            </w:rPr>
          </w:pPr>
          <w:hyperlink w:anchor="_Toc126939909" w:history="1">
            <w:r w:rsidR="008D06D4" w:rsidRPr="00813D53">
              <w:rPr>
                <w:rStyle w:val="Hyperlink"/>
                <w:noProof/>
                <w:lang w:val="en-GB"/>
              </w:rPr>
              <w:t>References</w:t>
            </w:r>
            <w:r w:rsidR="008D06D4" w:rsidRPr="00813D53">
              <w:rPr>
                <w:noProof/>
                <w:webHidden/>
              </w:rPr>
              <w:tab/>
            </w:r>
            <w:r w:rsidR="008D06D4" w:rsidRPr="00813D53">
              <w:rPr>
                <w:noProof/>
                <w:webHidden/>
              </w:rPr>
              <w:fldChar w:fldCharType="begin"/>
            </w:r>
            <w:r w:rsidR="008D06D4" w:rsidRPr="00813D53">
              <w:rPr>
                <w:noProof/>
                <w:webHidden/>
              </w:rPr>
              <w:instrText xml:space="preserve"> PAGEREF _Toc126939909 \h </w:instrText>
            </w:r>
            <w:r w:rsidR="008D06D4" w:rsidRPr="00813D53">
              <w:rPr>
                <w:noProof/>
                <w:webHidden/>
              </w:rPr>
            </w:r>
            <w:r w:rsidR="008D06D4" w:rsidRPr="00813D53">
              <w:rPr>
                <w:noProof/>
                <w:webHidden/>
              </w:rPr>
              <w:fldChar w:fldCharType="separate"/>
            </w:r>
            <w:r w:rsidR="008D06D4" w:rsidRPr="00813D53">
              <w:rPr>
                <w:noProof/>
                <w:webHidden/>
              </w:rPr>
              <w:t>11</w:t>
            </w:r>
            <w:r w:rsidR="008D06D4" w:rsidRPr="00813D53">
              <w:rPr>
                <w:noProof/>
                <w:webHidden/>
              </w:rPr>
              <w:fldChar w:fldCharType="end"/>
            </w:r>
          </w:hyperlink>
        </w:p>
        <w:p w14:paraId="53EDCAC4" w14:textId="77777777" w:rsidR="008D06D4" w:rsidRDefault="008D06D4">
          <w:r w:rsidRPr="00813D53">
            <w:fldChar w:fldCharType="end"/>
          </w:r>
        </w:p>
      </w:sdtContent>
    </w:sdt>
    <w:p w14:paraId="64889ABE" w14:textId="2DC362D8" w:rsidR="008D06D4" w:rsidRDefault="008D06D4" w:rsidP="008D06D4">
      <w:pPr>
        <w:pStyle w:val="Normal1"/>
        <w:rPr>
          <w:rFonts w:ascii="Times New Roman" w:eastAsia="Times New Roman" w:hAnsi="Times New Roman" w:cs="Times New Roman"/>
          <w:sz w:val="24"/>
          <w:szCs w:val="24"/>
          <w:lang w:val="en-GB"/>
        </w:rPr>
      </w:pPr>
      <w:r>
        <w:rPr>
          <w:lang w:val="en-GB"/>
        </w:rPr>
        <w:br w:type="page"/>
      </w:r>
    </w:p>
    <w:p w14:paraId="67A5472F" w14:textId="77777777" w:rsidR="000800EC" w:rsidRPr="006542DE" w:rsidRDefault="00CC561F">
      <w:pPr>
        <w:pStyle w:val="Titlu1"/>
        <w:rPr>
          <w:lang w:val="en-GB"/>
        </w:rPr>
      </w:pPr>
      <w:bookmarkStart w:id="1" w:name="_Toc126939898"/>
      <w:r w:rsidRPr="006542DE">
        <w:rPr>
          <w:lang w:val="en-GB"/>
        </w:rPr>
        <w:t>Part 1</w:t>
      </w:r>
      <w:bookmarkEnd w:id="1"/>
    </w:p>
    <w:p w14:paraId="4AA8BFF3" w14:textId="77777777" w:rsidR="000800EC" w:rsidRPr="006542DE" w:rsidRDefault="00CC561F">
      <w:pPr>
        <w:pStyle w:val="Titlu2"/>
        <w:rPr>
          <w:lang w:val="en-GB"/>
        </w:rPr>
      </w:pPr>
      <w:bookmarkStart w:id="2" w:name="_xhg89sc66nf1" w:colFirst="0" w:colLast="0"/>
      <w:bookmarkStart w:id="3" w:name="_Toc126939899"/>
      <w:bookmarkEnd w:id="2"/>
      <w:r w:rsidRPr="006542DE">
        <w:rPr>
          <w:lang w:val="en-GB"/>
        </w:rPr>
        <w:t>Introduction</w:t>
      </w:r>
      <w:bookmarkEnd w:id="3"/>
      <w:r w:rsidRPr="006542DE">
        <w:rPr>
          <w:lang w:val="en-GB"/>
        </w:rPr>
        <w:t xml:space="preserve"> </w:t>
      </w:r>
    </w:p>
    <w:p w14:paraId="46D89A01"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 xml:space="preserve">The report is based on learning about the issues and concept that enables the students to be successful graduate. Two concepts will be chosen to enhance its knowledge related to the education field. The overall report is based on learning about the importance of concepts in the student's learning process. The discussion of concepts will be presented to learn about their importance in the learning process. The two concepts chosen will be explained to learn about the perspectives in the education system. The discussion of key theories and models will be analyzed to learn about their impact on the education system along with their role in enabling students to be successful graduates.  The significance of concepts will be analysed to learn about their impact on the education field. The impact of concepts on the performance of an individual will be analysed to learn about the necessary solutions. </w:t>
      </w:r>
    </w:p>
    <w:p w14:paraId="7E98F233" w14:textId="77777777" w:rsidR="006542DE" w:rsidRPr="006542DE" w:rsidRDefault="006542DE">
      <w:pPr>
        <w:rPr>
          <w:rFonts w:ascii="Times New Roman" w:eastAsia="Times New Roman" w:hAnsi="Times New Roman" w:cs="Times New Roman"/>
          <w:b/>
          <w:sz w:val="24"/>
          <w:szCs w:val="24"/>
          <w:lang w:val="en-GB"/>
        </w:rPr>
      </w:pPr>
      <w:bookmarkStart w:id="4" w:name="_m0oda9r65f6p" w:colFirst="0" w:colLast="0"/>
      <w:bookmarkEnd w:id="4"/>
      <w:r w:rsidRPr="006542DE">
        <w:rPr>
          <w:lang w:val="en-GB"/>
        </w:rPr>
        <w:br w:type="page"/>
      </w:r>
    </w:p>
    <w:p w14:paraId="4C908690" w14:textId="77777777" w:rsidR="000800EC" w:rsidRPr="006542DE" w:rsidRDefault="00CC561F">
      <w:pPr>
        <w:pStyle w:val="Titlu1"/>
        <w:rPr>
          <w:lang w:val="en-GB"/>
        </w:rPr>
      </w:pPr>
      <w:bookmarkStart w:id="5" w:name="_Toc126939900"/>
      <w:r w:rsidRPr="006542DE">
        <w:rPr>
          <w:lang w:val="en-GB"/>
        </w:rPr>
        <w:t>“Discussion of Concepts”</w:t>
      </w:r>
      <w:bookmarkEnd w:id="5"/>
    </w:p>
    <w:p w14:paraId="5F871BDA" w14:textId="77777777" w:rsidR="000800EC" w:rsidRPr="006542DE" w:rsidRDefault="00CC561F">
      <w:pPr>
        <w:pStyle w:val="Titlu2"/>
        <w:rPr>
          <w:lang w:val="en-GB"/>
        </w:rPr>
      </w:pPr>
      <w:bookmarkStart w:id="6" w:name="_a6j5fd6g71v" w:colFirst="0" w:colLast="0"/>
      <w:bookmarkStart w:id="7" w:name="_Toc126939901"/>
      <w:bookmarkEnd w:id="6"/>
      <w:r w:rsidRPr="006542DE">
        <w:rPr>
          <w:lang w:val="en-GB"/>
        </w:rPr>
        <w:t>“Explain the meaning of concept”</w:t>
      </w:r>
      <w:bookmarkEnd w:id="7"/>
    </w:p>
    <w:p w14:paraId="5D44565B" w14:textId="77777777" w:rsidR="000800EC" w:rsidRPr="00813D53" w:rsidRDefault="006542DE">
      <w:pPr>
        <w:pStyle w:val="Normal1"/>
        <w:spacing w:line="360" w:lineRule="auto"/>
        <w:jc w:val="both"/>
        <w:rPr>
          <w:rFonts w:eastAsia="Times New Roman"/>
          <w:lang w:val="en-GB"/>
        </w:rPr>
      </w:pPr>
      <w:r w:rsidRPr="00813D53">
        <w:rPr>
          <w:rFonts w:eastAsia="Times New Roman"/>
          <w:b/>
          <w:i/>
          <w:lang w:val="en-GB"/>
        </w:rPr>
        <w:t>Team working</w:t>
      </w:r>
      <w:r w:rsidR="00CC561F" w:rsidRPr="00813D53">
        <w:rPr>
          <w:rFonts w:eastAsia="Times New Roman"/>
          <w:lang w:val="en-GB"/>
        </w:rPr>
        <w:t xml:space="preserve"> is associated with essential social skills and communication which includes “active listening skills and effective speaking skills”. While working as a team students will learn how to collaborate with their peers along with performing their individual roles with accountability (</w:t>
      </w:r>
      <w:r w:rsidR="00CC561F" w:rsidRPr="00813D53">
        <w:rPr>
          <w:rFonts w:eastAsia="Times New Roman"/>
          <w:color w:val="222222"/>
          <w:highlight w:val="white"/>
          <w:lang w:val="en-GB"/>
        </w:rPr>
        <w:t>Klasmeier and Rowold, 2022</w:t>
      </w:r>
      <w:r w:rsidR="00CC561F" w:rsidRPr="00813D53">
        <w:rPr>
          <w:rFonts w:eastAsia="Times New Roman"/>
          <w:lang w:val="en-GB"/>
        </w:rPr>
        <w:t>). Teamwork helps the students to express their perspectives in a confident way along with learning to cooperate with peers and colleagues. Teamwork it only helps in the education but also helps in future careers as they would be able to collaborate with their colleagues in the workplace. It helps in boosting the self-confidence of the students along with enabling students to socialise with others. One of the key objectives of teamwork is that it helps in achieving the desired task in an effective way. The educators could easily boost the productivity of the students by grouping them with their assignments. It also helps in learning about the perspectives of others which in turn would help in developing their knowledge related to the topic (</w:t>
      </w:r>
      <w:r w:rsidR="00CC561F" w:rsidRPr="00813D53">
        <w:rPr>
          <w:rFonts w:eastAsia="Times New Roman"/>
          <w:color w:val="222222"/>
          <w:highlight w:val="white"/>
          <w:lang w:val="en-GB"/>
        </w:rPr>
        <w:t xml:space="preserve">Prada </w:t>
      </w:r>
      <w:r w:rsidR="00CC561F" w:rsidRPr="00813D53">
        <w:rPr>
          <w:rFonts w:eastAsia="Times New Roman"/>
          <w:i/>
          <w:color w:val="222222"/>
          <w:highlight w:val="white"/>
          <w:lang w:val="en-GB"/>
        </w:rPr>
        <w:t xml:space="preserve">et al., </w:t>
      </w:r>
      <w:r w:rsidR="00CC561F" w:rsidRPr="00813D53">
        <w:rPr>
          <w:rFonts w:eastAsia="Times New Roman"/>
          <w:color w:val="222222"/>
          <w:highlight w:val="white"/>
          <w:lang w:val="en-GB"/>
        </w:rPr>
        <w:t>2022</w:t>
      </w:r>
      <w:r w:rsidR="00CC561F" w:rsidRPr="00813D53">
        <w:rPr>
          <w:rFonts w:eastAsia="Times New Roman"/>
          <w:lang w:val="en-GB"/>
        </w:rPr>
        <w:t xml:space="preserve">). One of the crucial benefits of teamwork is its power to reduce the impact of bullying on students. When a learner knows to respect and value the perspectives of others, they would be able to conduct a task efficiently.  </w:t>
      </w:r>
    </w:p>
    <w:p w14:paraId="21B1CAEF"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Academic writing</w:t>
      </w:r>
      <w:r w:rsidRPr="00813D53">
        <w:rPr>
          <w:rFonts w:eastAsia="Times New Roman"/>
          <w:lang w:val="en-GB"/>
        </w:rPr>
        <w:t xml:space="preserve"> is related to the means of “codifying, transmitting, renovating and evaluating teaching and learning ideology in the academic disciplines” (</w:t>
      </w:r>
      <w:r w:rsidRPr="00813D53">
        <w:rPr>
          <w:rFonts w:eastAsia="Times New Roman"/>
          <w:color w:val="222222"/>
          <w:highlight w:val="white"/>
          <w:lang w:val="en-GB"/>
        </w:rPr>
        <w:t>Aubakirova and Zeinullina, 2019</w:t>
      </w:r>
      <w:r w:rsidRPr="00813D53">
        <w:rPr>
          <w:rFonts w:eastAsia="Times New Roman"/>
          <w:lang w:val="en-GB"/>
        </w:rPr>
        <w:t>). Being able to write in an academic style helps the students to draw their perspectives related to the topic. Academic writing is related to the means that intends to communicate information, ideas and research to the wider population. Building academic writing helps the students to present a evidence-based and logical reasoning to explain their thoughts related to the subjects (</w:t>
      </w:r>
      <w:r w:rsidRPr="00813D53">
        <w:rPr>
          <w:rFonts w:eastAsia="Times New Roman"/>
          <w:color w:val="222222"/>
          <w:highlight w:val="white"/>
          <w:lang w:val="en-GB"/>
        </w:rPr>
        <w:t xml:space="preserve">Katila </w:t>
      </w:r>
      <w:r w:rsidRPr="00813D53">
        <w:rPr>
          <w:rFonts w:eastAsia="Times New Roman"/>
          <w:i/>
          <w:color w:val="222222"/>
          <w:highlight w:val="white"/>
          <w:lang w:val="en-GB"/>
        </w:rPr>
        <w:t xml:space="preserve">et al., </w:t>
      </w:r>
      <w:r w:rsidRPr="00813D53">
        <w:rPr>
          <w:rFonts w:eastAsia="Times New Roman"/>
          <w:color w:val="222222"/>
          <w:highlight w:val="white"/>
          <w:lang w:val="en-GB"/>
        </w:rPr>
        <w:t>2020</w:t>
      </w:r>
      <w:r w:rsidRPr="00813D53">
        <w:rPr>
          <w:rFonts w:eastAsia="Times New Roman"/>
          <w:lang w:val="en-GB"/>
        </w:rPr>
        <w:t>). Academic writing helps students to develop a formal tone and style in the subject areas. It also helps the students to make effective use of resources in the learning process. Language plays a vital role in enhancing academic skills in education as it helps in conducting the role in an appropriate way. Hence, academic writing helps students to present their ideas and thoughts to the representative along with constructing their argument effectively (</w:t>
      </w:r>
      <w:r w:rsidRPr="00813D53">
        <w:rPr>
          <w:rFonts w:eastAsia="Times New Roman"/>
          <w:color w:val="222222"/>
          <w:highlight w:val="white"/>
          <w:lang w:val="en-GB"/>
        </w:rPr>
        <w:t>Donald and Carter, 2020</w:t>
      </w:r>
      <w:r w:rsidRPr="00813D53">
        <w:rPr>
          <w:rFonts w:eastAsia="Times New Roman"/>
          <w:lang w:val="en-GB"/>
        </w:rPr>
        <w:t xml:space="preserve">). Academic writing helps students to effectively express their knowledge related to the subject matter through the use of various academic writing. </w:t>
      </w:r>
    </w:p>
    <w:p w14:paraId="3CC2FF8D" w14:textId="77777777" w:rsidR="000800EC" w:rsidRPr="00813D53" w:rsidRDefault="00CC561F">
      <w:pPr>
        <w:pStyle w:val="Titlu2"/>
        <w:rPr>
          <w:rFonts w:ascii="Arial" w:hAnsi="Arial" w:cs="Arial"/>
          <w:sz w:val="22"/>
          <w:szCs w:val="22"/>
          <w:lang w:val="en-GB"/>
        </w:rPr>
      </w:pPr>
      <w:bookmarkStart w:id="8" w:name="_90ib4dsbmwg3" w:colFirst="0" w:colLast="0"/>
      <w:bookmarkStart w:id="9" w:name="_Toc126939902"/>
      <w:bookmarkEnd w:id="8"/>
      <w:r w:rsidRPr="00813D53">
        <w:rPr>
          <w:rFonts w:ascii="Arial" w:hAnsi="Arial" w:cs="Arial"/>
          <w:sz w:val="22"/>
          <w:szCs w:val="22"/>
          <w:lang w:val="en-GB"/>
        </w:rPr>
        <w:t>“Discussion of key theories and frameworks if any”</w:t>
      </w:r>
      <w:bookmarkEnd w:id="9"/>
      <w:r w:rsidRPr="00813D53">
        <w:rPr>
          <w:rFonts w:ascii="Arial" w:hAnsi="Arial" w:cs="Arial"/>
          <w:sz w:val="22"/>
          <w:szCs w:val="22"/>
          <w:lang w:val="en-GB"/>
        </w:rPr>
        <w:t xml:space="preserve"> </w:t>
      </w:r>
    </w:p>
    <w:p w14:paraId="1FD29E10"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Tuckman's theory is associated with the way in which a team intends to tackle a task that ranges from the initial formation of a team to the completion of the project (</w:t>
      </w:r>
      <w:r w:rsidRPr="00813D53">
        <w:rPr>
          <w:rFonts w:eastAsia="Times New Roman"/>
          <w:color w:val="222222"/>
          <w:highlight w:val="white"/>
          <w:lang w:val="en-GB"/>
        </w:rPr>
        <w:t>Egolf, 2022</w:t>
      </w:r>
      <w:r w:rsidRPr="00813D53">
        <w:rPr>
          <w:rFonts w:eastAsia="Times New Roman"/>
          <w:lang w:val="en-GB"/>
        </w:rPr>
        <w:t xml:space="preserve">). It comprises of five stages which include “forming, storming, norming, performing and adjourning”. </w:t>
      </w:r>
    </w:p>
    <w:p w14:paraId="6E069D7B"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Forming</w:t>
      </w:r>
      <w:r w:rsidRPr="00813D53">
        <w:rPr>
          <w:rFonts w:eastAsia="Times New Roman"/>
          <w:lang w:val="en-GB"/>
        </w:rPr>
        <w:t>- in this stage, the team has been just formed and introduced to each other along with the allocation of tasks. It is regarded as the physiological moment as each tea intends to behave independently at this stage (</w:t>
      </w:r>
      <w:r w:rsidRPr="00813D53">
        <w:rPr>
          <w:rFonts w:eastAsia="Times New Roman"/>
          <w:color w:val="222222"/>
          <w:highlight w:val="white"/>
          <w:lang w:val="en-GB"/>
        </w:rPr>
        <w:t>Sakorkar, 2023</w:t>
      </w:r>
      <w:r w:rsidRPr="00813D53">
        <w:rPr>
          <w:rFonts w:eastAsia="Times New Roman"/>
          <w:lang w:val="en-GB"/>
        </w:rPr>
        <w:t xml:space="preserve">). Team forming activities are one good practice to build trust among each member who intends to share their strength and weakness of the team. </w:t>
      </w:r>
    </w:p>
    <w:p w14:paraId="0ED47771"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Storming-</w:t>
      </w:r>
      <w:r w:rsidRPr="00813D53">
        <w:rPr>
          <w:rFonts w:eastAsia="Times New Roman"/>
          <w:lang w:val="en-GB"/>
        </w:rPr>
        <w:t xml:space="preserve"> it is associated with group conflict as it related to the preliminary boundaries and expectations being challenged. It is associated with the brainstorming stage of the design process where members tend to contribute their ideas in the process (</w:t>
      </w:r>
      <w:r w:rsidRPr="00813D53">
        <w:rPr>
          <w:rFonts w:eastAsia="Times New Roman"/>
          <w:color w:val="222222"/>
          <w:highlight w:val="white"/>
          <w:lang w:val="en-GB"/>
        </w:rPr>
        <w:t>Godward, 2019</w:t>
      </w:r>
      <w:r w:rsidRPr="00813D53">
        <w:rPr>
          <w:rFonts w:eastAsia="Times New Roman"/>
          <w:lang w:val="en-GB"/>
        </w:rPr>
        <w:t xml:space="preserve">). It could also be regarded as the stage where a team member intends to learn about the weakness and strengths of the team members along with determining the role in the project. </w:t>
      </w:r>
    </w:p>
    <w:p w14:paraId="07F6D1FE"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Norming</w:t>
      </w:r>
      <w:r w:rsidRPr="00813D53">
        <w:rPr>
          <w:rFonts w:eastAsia="Times New Roman"/>
          <w:lang w:val="en-GB"/>
        </w:rPr>
        <w:t xml:space="preserve">- in this state the conflicts are resolved as each team member is associated with the team role in the project. People tend to work independently in this process but also get associated with the team members to enhance their work in the project efficiently.  </w:t>
      </w:r>
    </w:p>
    <w:p w14:paraId="22E2A9A2"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Performing–</w:t>
      </w:r>
      <w:r w:rsidRPr="00813D53">
        <w:rPr>
          <w:rFonts w:eastAsia="Times New Roman"/>
          <w:lang w:val="en-GB"/>
        </w:rPr>
        <w:t xml:space="preserve"> in this stage, each team members are well aware of the strength and weakness of the team members as they have worked on several projects. The performing team could enhance their achievement in a given time. </w:t>
      </w:r>
    </w:p>
    <w:p w14:paraId="6C9273B5"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Adjourning</w:t>
      </w:r>
      <w:r w:rsidRPr="00813D53">
        <w:rPr>
          <w:rFonts w:eastAsia="Times New Roman"/>
          <w:lang w:val="en-GB"/>
        </w:rPr>
        <w:t xml:space="preserve">- in this stage, the project will be disbanded as the project comes to an end. In this stage, the team members have a positive experience and would be easier to work with others on further projects. </w:t>
      </w:r>
    </w:p>
    <w:p w14:paraId="496DC803" w14:textId="77777777" w:rsidR="000800EC" w:rsidRPr="00813D53" w:rsidRDefault="00CC561F">
      <w:pPr>
        <w:pStyle w:val="Normal1"/>
        <w:spacing w:line="360" w:lineRule="auto"/>
        <w:jc w:val="both"/>
        <w:rPr>
          <w:rFonts w:eastAsia="Times New Roman"/>
          <w:b/>
          <w:i/>
          <w:lang w:val="en-GB"/>
        </w:rPr>
      </w:pPr>
      <w:r w:rsidRPr="00813D53">
        <w:rPr>
          <w:rFonts w:eastAsia="Times New Roman"/>
          <w:b/>
          <w:i/>
          <w:lang w:val="en-GB"/>
        </w:rPr>
        <w:t>“Piaget theory of cognitive development”</w:t>
      </w:r>
    </w:p>
    <w:p w14:paraId="139EEC3D"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This theory suggests that children's intelligence undergoes a process as they grow (</w:t>
      </w:r>
      <w:r w:rsidRPr="00813D53">
        <w:rPr>
          <w:rFonts w:eastAsia="Times New Roman"/>
          <w:color w:val="222222"/>
          <w:highlight w:val="white"/>
          <w:lang w:val="en-GB"/>
        </w:rPr>
        <w:t>Sanghvi, 2020</w:t>
      </w:r>
      <w:r w:rsidRPr="00813D53">
        <w:rPr>
          <w:rFonts w:eastAsia="Times New Roman"/>
          <w:lang w:val="en-GB"/>
        </w:rPr>
        <w:t xml:space="preserve">). Cognitive development in </w:t>
      </w:r>
      <w:r w:rsidR="006542DE" w:rsidRPr="00813D53">
        <w:rPr>
          <w:rFonts w:eastAsia="Times New Roman"/>
          <w:lang w:val="en-GB"/>
        </w:rPr>
        <w:t>children’s</w:t>
      </w:r>
      <w:r w:rsidRPr="00813D53">
        <w:rPr>
          <w:rFonts w:eastAsia="Times New Roman"/>
          <w:lang w:val="en-GB"/>
        </w:rPr>
        <w:t xml:space="preserve"> is not only associated with acquiring knowledge but </w:t>
      </w:r>
      <w:r w:rsidR="006542DE" w:rsidRPr="00813D53">
        <w:rPr>
          <w:rFonts w:eastAsia="Times New Roman"/>
          <w:lang w:val="en-GB"/>
        </w:rPr>
        <w:t>children’s</w:t>
      </w:r>
      <w:r w:rsidRPr="00813D53">
        <w:rPr>
          <w:rFonts w:eastAsia="Times New Roman"/>
          <w:lang w:val="en-GB"/>
        </w:rPr>
        <w:t xml:space="preserve"> need to develop and acquire a mental model of their surroundings.  It comprises four stages that deal with child development. This process helps the </w:t>
      </w:r>
      <w:r w:rsidR="006542DE" w:rsidRPr="00813D53">
        <w:rPr>
          <w:rFonts w:eastAsia="Times New Roman"/>
          <w:lang w:val="en-GB"/>
        </w:rPr>
        <w:t>children’s</w:t>
      </w:r>
      <w:r w:rsidRPr="00813D53">
        <w:rPr>
          <w:rFonts w:eastAsia="Times New Roman"/>
          <w:lang w:val="en-GB"/>
        </w:rPr>
        <w:t xml:space="preserve"> to adapt to the current environment along with acquiring their knowledge (</w:t>
      </w:r>
      <w:r w:rsidRPr="00813D53">
        <w:rPr>
          <w:rFonts w:eastAsia="Times New Roman"/>
          <w:color w:val="222222"/>
          <w:highlight w:val="white"/>
          <w:lang w:val="en-GB"/>
        </w:rPr>
        <w:t>Mwamwenda, 2019</w:t>
      </w:r>
      <w:r w:rsidRPr="00813D53">
        <w:rPr>
          <w:rFonts w:eastAsia="Times New Roman"/>
          <w:lang w:val="en-GB"/>
        </w:rPr>
        <w:t xml:space="preserve">). </w:t>
      </w:r>
      <w:r w:rsidR="006542DE" w:rsidRPr="00813D53">
        <w:rPr>
          <w:rFonts w:eastAsia="Times New Roman"/>
          <w:lang w:val="en-GB"/>
        </w:rPr>
        <w:t>This</w:t>
      </w:r>
      <w:r w:rsidRPr="00813D53">
        <w:rPr>
          <w:rFonts w:eastAsia="Times New Roman"/>
          <w:lang w:val="en-GB"/>
        </w:rPr>
        <w:t xml:space="preserve"> theory states that infant tends to learn through their action and senses.  </w:t>
      </w:r>
    </w:p>
    <w:p w14:paraId="52D9AF22" w14:textId="77777777" w:rsidR="000800EC" w:rsidRPr="00813D53" w:rsidRDefault="00CC561F">
      <w:pPr>
        <w:pStyle w:val="Titlu2"/>
        <w:rPr>
          <w:rFonts w:ascii="Arial" w:hAnsi="Arial" w:cs="Arial"/>
          <w:sz w:val="22"/>
          <w:szCs w:val="22"/>
          <w:lang w:val="en-GB"/>
        </w:rPr>
      </w:pPr>
      <w:bookmarkStart w:id="10" w:name="_9cnvdbo7eonl" w:colFirst="0" w:colLast="0"/>
      <w:bookmarkStart w:id="11" w:name="_Toc126939903"/>
      <w:bookmarkEnd w:id="10"/>
      <w:r w:rsidRPr="00813D53">
        <w:rPr>
          <w:rFonts w:ascii="Arial" w:hAnsi="Arial" w:cs="Arial"/>
          <w:sz w:val="22"/>
          <w:szCs w:val="22"/>
          <w:lang w:val="en-GB"/>
        </w:rPr>
        <w:t>“Discuss the importance of concept”</w:t>
      </w:r>
      <w:bookmarkEnd w:id="11"/>
      <w:r w:rsidRPr="00813D53">
        <w:rPr>
          <w:rFonts w:ascii="Arial" w:hAnsi="Arial" w:cs="Arial"/>
          <w:sz w:val="22"/>
          <w:szCs w:val="22"/>
          <w:lang w:val="en-GB"/>
        </w:rPr>
        <w:t xml:space="preserve"> </w:t>
      </w:r>
    </w:p>
    <w:p w14:paraId="0420966E"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The concept chosen includes academic writing and team working. These two concept plays a vital role in enhancing the education of students as it helps in building various skills that would help them in their upcoming careers. The team working skills help the students to collaborate with others along with collaborating with the team to achieve the task. Through teamwork skills, an individual would be able to perform their task efficiently (</w:t>
      </w:r>
      <w:r w:rsidRPr="00813D53">
        <w:rPr>
          <w:rFonts w:eastAsia="Times New Roman"/>
          <w:color w:val="222222"/>
          <w:highlight w:val="white"/>
          <w:lang w:val="en-GB"/>
        </w:rPr>
        <w:t xml:space="preserve">Huisman </w:t>
      </w:r>
      <w:r w:rsidRPr="00813D53">
        <w:rPr>
          <w:rFonts w:eastAsia="Times New Roman"/>
          <w:i/>
          <w:color w:val="222222"/>
          <w:highlight w:val="white"/>
          <w:lang w:val="en-GB"/>
        </w:rPr>
        <w:t xml:space="preserve">et al., </w:t>
      </w:r>
      <w:r w:rsidRPr="00813D53">
        <w:rPr>
          <w:rFonts w:eastAsia="Times New Roman"/>
          <w:color w:val="222222"/>
          <w:highlight w:val="white"/>
          <w:lang w:val="en-GB"/>
        </w:rPr>
        <w:t>2019</w:t>
      </w:r>
      <w:r w:rsidRPr="00813D53">
        <w:rPr>
          <w:rFonts w:eastAsia="Times New Roman"/>
          <w:lang w:val="en-GB"/>
        </w:rPr>
        <w:t xml:space="preserve">). </w:t>
      </w:r>
      <w:r w:rsidR="006542DE" w:rsidRPr="00813D53">
        <w:rPr>
          <w:rFonts w:eastAsia="Times New Roman"/>
          <w:lang w:val="en-GB"/>
        </w:rPr>
        <w:t>Team working</w:t>
      </w:r>
      <w:r w:rsidRPr="00813D53">
        <w:rPr>
          <w:rFonts w:eastAsia="Times New Roman"/>
          <w:lang w:val="en-GB"/>
        </w:rPr>
        <w:t xml:space="preserve"> skills help the students to consider the perspectives poof others which in turn would help in improving their concepts related to the subject. Collaboration helps the students to find an effective solution related to the issues. Students must develop teamwork skills as it helps them to get engage with people along with considering their perspectives related to the subject matter. Team working skills are crucial for students in to enhance their performance in the education system as it helps them to collaborate their work with others to draw a greater conclusion. </w:t>
      </w:r>
      <w:r w:rsidR="006542DE" w:rsidRPr="00813D53">
        <w:rPr>
          <w:rFonts w:eastAsia="Times New Roman"/>
          <w:lang w:val="en-GB"/>
        </w:rPr>
        <w:t>Team working</w:t>
      </w:r>
      <w:r w:rsidRPr="00813D53">
        <w:rPr>
          <w:rFonts w:eastAsia="Times New Roman"/>
          <w:lang w:val="en-GB"/>
        </w:rPr>
        <w:t xml:space="preserve"> skills could help the individual to enhance their knowledge related to the subject by learning about the concept of others. </w:t>
      </w:r>
    </w:p>
    <w:p w14:paraId="71379CBA"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Academic writing on the other hand is equally crucial in the learning process as it helps in drawing perspectives related to the subject along with effective arguments (</w:t>
      </w:r>
      <w:r w:rsidRPr="00813D53">
        <w:rPr>
          <w:rFonts w:eastAsia="Times New Roman"/>
          <w:color w:val="222222"/>
          <w:highlight w:val="white"/>
          <w:lang w:val="en-GB"/>
        </w:rPr>
        <w:t>Shrestha, 2020</w:t>
      </w:r>
      <w:r w:rsidRPr="00813D53">
        <w:rPr>
          <w:rFonts w:eastAsia="Times New Roman"/>
          <w:lang w:val="en-GB"/>
        </w:rPr>
        <w:t>). Academic writing is a crucial factor as it helps in enabling disciplinary learning along with achieving academic success. Academic writing is significant in both career and working life as most of the working place requires strong writing skills. Written communication is regarded as the major factor that is listed by employers in the hiring process. 73% of employers intend to search for employees that have strong writing skills. Great academic writer knows how to communicate effectively along with drawing their perspectives related to the subject matter. Academic skills help the individual to present their ideas and thoughts related to the subject matter along with presenting their strict argument. Good academic writing helps individual to construct their thoughts in a systematic manner where other representatives are able to learn about their perspectives (</w:t>
      </w:r>
      <w:r w:rsidRPr="00813D53">
        <w:rPr>
          <w:rFonts w:eastAsia="Times New Roman"/>
          <w:color w:val="222222"/>
          <w:highlight w:val="white"/>
          <w:lang w:val="en-GB"/>
        </w:rPr>
        <w:t>Peter and Simatupang, 2019</w:t>
      </w:r>
      <w:r w:rsidRPr="00813D53">
        <w:rPr>
          <w:rFonts w:eastAsia="Times New Roman"/>
          <w:lang w:val="en-GB"/>
        </w:rPr>
        <w:t xml:space="preserve">). A good academic writer must analyse the facts, present arguments along with proving the points by adopting professional writing. It is regarded as the key to translating research into fact. It has the power to convince the writers by presenting the facts along with saving the time of readers. To be a good writer, an individual requires to display originality in their writing. Individuals must build their academic writing skills in their learning to present their thoughts in effective ways. Academic writing is not concerned with sounding formal rather it requires learning to write with references and structure along with building a good intellectual physique. </w:t>
      </w:r>
    </w:p>
    <w:p w14:paraId="7D847032" w14:textId="77777777" w:rsidR="000800EC" w:rsidRPr="00813D53" w:rsidRDefault="000800EC">
      <w:pPr>
        <w:pStyle w:val="Normal1"/>
        <w:spacing w:line="360" w:lineRule="auto"/>
        <w:jc w:val="both"/>
        <w:rPr>
          <w:rFonts w:eastAsia="Times New Roman"/>
          <w:lang w:val="en-GB"/>
        </w:rPr>
      </w:pPr>
    </w:p>
    <w:p w14:paraId="5CD12C44" w14:textId="77777777" w:rsidR="000800EC" w:rsidRPr="00813D53" w:rsidRDefault="00CC561F">
      <w:pPr>
        <w:pStyle w:val="Titlu2"/>
        <w:rPr>
          <w:rFonts w:ascii="Arial" w:hAnsi="Arial" w:cs="Arial"/>
          <w:sz w:val="22"/>
          <w:szCs w:val="22"/>
          <w:lang w:val="en-GB"/>
        </w:rPr>
      </w:pPr>
      <w:bookmarkStart w:id="12" w:name="_2dz2ffxo5sqa" w:colFirst="0" w:colLast="0"/>
      <w:bookmarkStart w:id="13" w:name="_Toc126939904"/>
      <w:bookmarkEnd w:id="12"/>
      <w:r w:rsidRPr="00813D53">
        <w:rPr>
          <w:rFonts w:ascii="Arial" w:hAnsi="Arial" w:cs="Arial"/>
          <w:sz w:val="22"/>
          <w:szCs w:val="22"/>
          <w:lang w:val="en-GB"/>
        </w:rPr>
        <w:t>“Discuss how the concept can affect the performance of a university student, given as</w:t>
      </w:r>
      <w:bookmarkEnd w:id="13"/>
    </w:p>
    <w:p w14:paraId="5F9C2184" w14:textId="77777777" w:rsidR="000800EC" w:rsidRPr="00813D53" w:rsidRDefault="00CC561F">
      <w:pPr>
        <w:pStyle w:val="Titlu1"/>
        <w:rPr>
          <w:rFonts w:ascii="Arial" w:hAnsi="Arial" w:cs="Arial"/>
          <w:sz w:val="22"/>
          <w:szCs w:val="22"/>
          <w:lang w:val="en-GB"/>
        </w:rPr>
      </w:pPr>
      <w:bookmarkStart w:id="14" w:name="_9cd8liy3ya8z" w:colFirst="0" w:colLast="0"/>
      <w:bookmarkStart w:id="15" w:name="_Toc126939905"/>
      <w:bookmarkEnd w:id="14"/>
      <w:r w:rsidRPr="00813D53">
        <w:rPr>
          <w:rFonts w:ascii="Arial" w:hAnsi="Arial" w:cs="Arial"/>
          <w:sz w:val="22"/>
          <w:szCs w:val="22"/>
          <w:lang w:val="en-GB"/>
        </w:rPr>
        <w:t>many examples as possible”</w:t>
      </w:r>
      <w:bookmarkEnd w:id="15"/>
    </w:p>
    <w:p w14:paraId="03BEA59D"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Academic writing-</w:t>
      </w:r>
      <w:r w:rsidRPr="00813D53">
        <w:rPr>
          <w:rFonts w:eastAsia="Times New Roman"/>
          <w:lang w:val="en-GB"/>
        </w:rPr>
        <w:t xml:space="preserve"> it helps the individual to draw their perspectives related to the subject. Bad academic writing could impact the learning process of an individual as they would not be able to present their thoughts in an effective way. It is common in today's world for students to avoid the writing process as most of the students feel writing is a time-consuming process. Due to the advancement of technology, there are various factors that could replace writing. Some of the common challenges that tend to restrict students to develop writing skills include “lack of understanding, plagiarism, and grammar” (</w:t>
      </w:r>
      <w:r w:rsidRPr="00813D53">
        <w:rPr>
          <w:rFonts w:eastAsia="Times New Roman"/>
          <w:color w:val="222222"/>
          <w:highlight w:val="white"/>
          <w:lang w:val="en-GB"/>
        </w:rPr>
        <w:t xml:space="preserve">Mande </w:t>
      </w:r>
      <w:r w:rsidRPr="00813D53">
        <w:rPr>
          <w:rFonts w:eastAsia="Times New Roman"/>
          <w:i/>
          <w:color w:val="222222"/>
          <w:highlight w:val="white"/>
          <w:lang w:val="en-GB"/>
        </w:rPr>
        <w:t xml:space="preserve">et al., </w:t>
      </w:r>
      <w:r w:rsidRPr="00813D53">
        <w:rPr>
          <w:rFonts w:eastAsia="Times New Roman"/>
          <w:color w:val="222222"/>
          <w:highlight w:val="white"/>
          <w:lang w:val="en-GB"/>
        </w:rPr>
        <w:t>2020</w:t>
      </w:r>
      <w:r w:rsidRPr="00813D53">
        <w:rPr>
          <w:rFonts w:eastAsia="Times New Roman"/>
          <w:lang w:val="en-GB"/>
        </w:rPr>
        <w:t xml:space="preserve">). Writing helps the students to develop their understanding related to the subject matter along with developing their own thoughts on the subject. Academic writing helps students to develop higher-order thinking skills which would be effective in the evaluation, creation and analysis processes. The students will be able to analyse the situation through their writing skills. Bad writing skills can impact the learning process of an individual which in turn could impact the learning process of an individual. Bad writing skills intend to impact the track of their thoughts which could have an adverse impact on the education of an individual.  </w:t>
      </w:r>
    </w:p>
    <w:p w14:paraId="43E437A6" w14:textId="77777777" w:rsidR="000800EC" w:rsidRPr="00813D53" w:rsidRDefault="006542DE">
      <w:pPr>
        <w:pStyle w:val="Normal1"/>
        <w:spacing w:line="360" w:lineRule="auto"/>
        <w:jc w:val="both"/>
        <w:rPr>
          <w:rFonts w:eastAsia="Times New Roman"/>
          <w:lang w:val="en-GB"/>
        </w:rPr>
      </w:pPr>
      <w:r w:rsidRPr="00813D53">
        <w:rPr>
          <w:rFonts w:eastAsia="Times New Roman"/>
          <w:lang w:val="en-GB"/>
        </w:rPr>
        <w:t>Team working is</w:t>
      </w:r>
      <w:r w:rsidR="00CC561F" w:rsidRPr="00813D53">
        <w:rPr>
          <w:rFonts w:eastAsia="Times New Roman"/>
          <w:lang w:val="en-GB"/>
        </w:rPr>
        <w:t xml:space="preserve"> one of the crucial skills that help students to perform their tasks efficiently. Students with no teambuilding skills could have an adverse impact on their upcoming future along with their job role. Teambuilding skills help the students to consider their perspectives of others along with considering them in the decision-making process. Bad </w:t>
      </w:r>
      <w:r w:rsidRPr="00813D53">
        <w:rPr>
          <w:rFonts w:eastAsia="Times New Roman"/>
          <w:lang w:val="en-GB"/>
        </w:rPr>
        <w:t>team working</w:t>
      </w:r>
      <w:r w:rsidR="00CC561F" w:rsidRPr="00813D53">
        <w:rPr>
          <w:rFonts w:eastAsia="Times New Roman"/>
          <w:lang w:val="en-GB"/>
        </w:rPr>
        <w:t xml:space="preserve"> could hamper the overall process of achievement of tasks in the education field</w:t>
      </w:r>
      <w:r w:rsidRPr="00813D53">
        <w:rPr>
          <w:rFonts w:eastAsia="Times New Roman"/>
          <w:lang w:val="en-GB"/>
        </w:rPr>
        <w:t>. Without teamwork, it is not p</w:t>
      </w:r>
      <w:r w:rsidR="00CC561F" w:rsidRPr="00813D53">
        <w:rPr>
          <w:rFonts w:eastAsia="Times New Roman"/>
          <w:lang w:val="en-GB"/>
        </w:rPr>
        <w:t xml:space="preserve">ossible to achieve the task in the given time along with considering clothes thoughts related to the project.  An individual must develop </w:t>
      </w:r>
      <w:r w:rsidRPr="00813D53">
        <w:rPr>
          <w:rFonts w:eastAsia="Times New Roman"/>
          <w:lang w:val="en-GB"/>
        </w:rPr>
        <w:t>team working</w:t>
      </w:r>
      <w:r w:rsidR="00CC561F" w:rsidRPr="00813D53">
        <w:rPr>
          <w:rFonts w:eastAsia="Times New Roman"/>
          <w:lang w:val="en-GB"/>
        </w:rPr>
        <w:t xml:space="preserve"> skills so they would be able to achieve the task in a given time. Teambuilding skills enhance students to build trust among the team members encourage communication and upgrade collaboration among the students. Teambuilding process helps in enhancing more engagement of the students which in turn would help in boosting productivity. Students will be able to develop various skills in the process of team working which in turn could be beneficial in their upcoming careers. Employers intend to consider teamwork skill in the job role as it helps in boosting the productivity of the workplace.  </w:t>
      </w:r>
    </w:p>
    <w:p w14:paraId="2537BD50" w14:textId="77777777" w:rsidR="006542DE" w:rsidRPr="00813D53" w:rsidRDefault="006542DE">
      <w:pPr>
        <w:rPr>
          <w:rFonts w:eastAsia="Times New Roman"/>
          <w:b/>
          <w:lang w:val="en-GB"/>
        </w:rPr>
      </w:pPr>
      <w:bookmarkStart w:id="16" w:name="_k41jgstf0pmx" w:colFirst="0" w:colLast="0"/>
      <w:bookmarkEnd w:id="16"/>
      <w:r w:rsidRPr="00813D53">
        <w:rPr>
          <w:lang w:val="en-GB"/>
        </w:rPr>
        <w:br w:type="page"/>
      </w:r>
    </w:p>
    <w:p w14:paraId="66667004" w14:textId="77777777" w:rsidR="000800EC" w:rsidRPr="00813D53" w:rsidRDefault="00CC561F">
      <w:pPr>
        <w:pStyle w:val="Titlu1"/>
        <w:rPr>
          <w:rFonts w:ascii="Arial" w:hAnsi="Arial" w:cs="Arial"/>
          <w:sz w:val="22"/>
          <w:szCs w:val="22"/>
          <w:lang w:val="en-GB"/>
        </w:rPr>
      </w:pPr>
      <w:bookmarkStart w:id="17" w:name="_Toc126939906"/>
      <w:r w:rsidRPr="00813D53">
        <w:rPr>
          <w:rFonts w:ascii="Arial" w:hAnsi="Arial" w:cs="Arial"/>
          <w:sz w:val="22"/>
          <w:szCs w:val="22"/>
          <w:lang w:val="en-GB"/>
        </w:rPr>
        <w:t>Conclusion</w:t>
      </w:r>
      <w:bookmarkEnd w:id="17"/>
      <w:r w:rsidRPr="00813D53">
        <w:rPr>
          <w:rFonts w:ascii="Arial" w:hAnsi="Arial" w:cs="Arial"/>
          <w:sz w:val="22"/>
          <w:szCs w:val="22"/>
          <w:lang w:val="en-GB"/>
        </w:rPr>
        <w:t xml:space="preserve"> </w:t>
      </w:r>
    </w:p>
    <w:p w14:paraId="02E42E03"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 xml:space="preserve">The report is based on learning about the significance of concepts in enhancing students' role in the education system. Two concepts which include academic writing and team workings have been chosen to learn about their impact on the education system of students. The discussion of the concept has been analysed to learn about its importance in the education system along with students. </w:t>
      </w:r>
      <w:r w:rsidR="006542DE" w:rsidRPr="00813D53">
        <w:rPr>
          <w:rFonts w:eastAsia="Times New Roman"/>
          <w:lang w:val="en-GB"/>
        </w:rPr>
        <w:t>Team working</w:t>
      </w:r>
      <w:r w:rsidRPr="00813D53">
        <w:rPr>
          <w:rFonts w:eastAsia="Times New Roman"/>
          <w:lang w:val="en-GB"/>
        </w:rPr>
        <w:t xml:space="preserve"> is associated with essential social skills and communication which includes “active listening skills and effective speaking skills”. </w:t>
      </w:r>
      <w:r w:rsidR="006542DE" w:rsidRPr="00813D53">
        <w:rPr>
          <w:rFonts w:eastAsia="Times New Roman"/>
          <w:lang w:val="en-GB"/>
        </w:rPr>
        <w:t>team working</w:t>
      </w:r>
      <w:r w:rsidRPr="00813D53">
        <w:rPr>
          <w:rFonts w:eastAsia="Times New Roman"/>
          <w:lang w:val="en-GB"/>
        </w:rPr>
        <w:t xml:space="preserve"> skills help the students to conduct their tasks in an effective manner along with learning about the perspectives of their others. Various theories related to the concept have been analysed to learn about its importance in the learning process.  The team development theory such as Tuckman has been discussed to learn about its impact on the student's learning process. The academic writing there such as Piaget's theory has been examined. The importance of </w:t>
      </w:r>
      <w:r w:rsidR="006542DE" w:rsidRPr="00813D53">
        <w:rPr>
          <w:rFonts w:eastAsia="Times New Roman"/>
          <w:lang w:val="en-GB"/>
        </w:rPr>
        <w:t>team working</w:t>
      </w:r>
      <w:r w:rsidRPr="00813D53">
        <w:rPr>
          <w:rFonts w:eastAsia="Times New Roman"/>
          <w:lang w:val="en-GB"/>
        </w:rPr>
        <w:t xml:space="preserve"> and academic writing has been analysed and lastly, the effect of concepts on the performance of the students has been analysed to learn about its impact on the student's careers.</w:t>
      </w:r>
    </w:p>
    <w:p w14:paraId="06C5D36E" w14:textId="77777777" w:rsidR="000800EC" w:rsidRPr="00813D53" w:rsidRDefault="000800EC">
      <w:pPr>
        <w:pStyle w:val="Normal1"/>
        <w:spacing w:line="360" w:lineRule="auto"/>
        <w:jc w:val="both"/>
        <w:rPr>
          <w:rFonts w:eastAsia="Times New Roman"/>
          <w:lang w:val="en-GB"/>
        </w:rPr>
      </w:pPr>
    </w:p>
    <w:p w14:paraId="6E4CC820" w14:textId="77777777" w:rsidR="000800EC" w:rsidRPr="00813D53" w:rsidRDefault="00CC561F">
      <w:pPr>
        <w:pStyle w:val="Titlu1"/>
        <w:rPr>
          <w:rFonts w:ascii="Arial" w:hAnsi="Arial" w:cs="Arial"/>
          <w:sz w:val="22"/>
          <w:szCs w:val="22"/>
          <w:lang w:val="en-GB"/>
        </w:rPr>
      </w:pPr>
      <w:bookmarkStart w:id="18" w:name="_z42bsb85itty" w:colFirst="0" w:colLast="0"/>
      <w:bookmarkStart w:id="19" w:name="_Toc126939907"/>
      <w:bookmarkEnd w:id="18"/>
      <w:r w:rsidRPr="00813D53">
        <w:rPr>
          <w:rFonts w:ascii="Arial" w:hAnsi="Arial" w:cs="Arial"/>
          <w:sz w:val="22"/>
          <w:szCs w:val="22"/>
          <w:lang w:val="en-GB"/>
        </w:rPr>
        <w:t>Part 2</w:t>
      </w:r>
      <w:bookmarkEnd w:id="19"/>
    </w:p>
    <w:p w14:paraId="12A6680F" w14:textId="77777777" w:rsidR="000800EC" w:rsidRPr="00813D53" w:rsidRDefault="00CC561F">
      <w:pPr>
        <w:pStyle w:val="Titlu2"/>
        <w:rPr>
          <w:rFonts w:ascii="Arial" w:hAnsi="Arial" w:cs="Arial"/>
          <w:sz w:val="22"/>
          <w:szCs w:val="22"/>
          <w:lang w:val="en-GB"/>
        </w:rPr>
      </w:pPr>
      <w:bookmarkStart w:id="20" w:name="_akk1mmeg8h56" w:colFirst="0" w:colLast="0"/>
      <w:bookmarkStart w:id="21" w:name="_Toc126939908"/>
      <w:bookmarkEnd w:id="20"/>
      <w:r w:rsidRPr="00813D53">
        <w:rPr>
          <w:rFonts w:ascii="Arial" w:hAnsi="Arial" w:cs="Arial"/>
          <w:sz w:val="22"/>
          <w:szCs w:val="22"/>
          <w:lang w:val="en-GB"/>
        </w:rPr>
        <w:t>Reflection</w:t>
      </w:r>
      <w:bookmarkEnd w:id="21"/>
      <w:r w:rsidRPr="00813D53">
        <w:rPr>
          <w:rFonts w:ascii="Arial" w:hAnsi="Arial" w:cs="Arial"/>
          <w:sz w:val="22"/>
          <w:szCs w:val="22"/>
          <w:lang w:val="en-GB"/>
        </w:rPr>
        <w:t xml:space="preserve"> </w:t>
      </w:r>
    </w:p>
    <w:p w14:paraId="14F2B622" w14:textId="77777777" w:rsidR="000800EC" w:rsidRPr="00813D53" w:rsidRDefault="00CC561F">
      <w:pPr>
        <w:pStyle w:val="Normal1"/>
        <w:spacing w:line="360" w:lineRule="auto"/>
        <w:jc w:val="both"/>
        <w:rPr>
          <w:rFonts w:eastAsia="Times New Roman"/>
          <w:lang w:val="en-GB"/>
        </w:rPr>
      </w:pPr>
      <w:r w:rsidRPr="00813D53">
        <w:rPr>
          <w:rFonts w:eastAsia="Times New Roman"/>
          <w:lang w:val="en-GB"/>
        </w:rPr>
        <w:t>Gibbs's reflective cycle tends to offer the framework for examining experiences along with allowing an individual to learn about a plan from the experiences gained in the past (</w:t>
      </w:r>
      <w:r w:rsidRPr="00813D53">
        <w:rPr>
          <w:rFonts w:eastAsia="Times New Roman"/>
          <w:color w:val="222222"/>
          <w:highlight w:val="white"/>
          <w:lang w:val="en-GB"/>
        </w:rPr>
        <w:t xml:space="preserve">Markkanen </w:t>
      </w:r>
      <w:r w:rsidRPr="00813D53">
        <w:rPr>
          <w:rFonts w:eastAsia="Times New Roman"/>
          <w:i/>
          <w:color w:val="222222"/>
          <w:highlight w:val="white"/>
          <w:lang w:val="en-GB"/>
        </w:rPr>
        <w:t xml:space="preserve">et al., </w:t>
      </w:r>
      <w:r w:rsidRPr="00813D53">
        <w:rPr>
          <w:rFonts w:eastAsia="Times New Roman"/>
          <w:color w:val="222222"/>
          <w:highlight w:val="white"/>
          <w:lang w:val="en-GB"/>
        </w:rPr>
        <w:t>2020</w:t>
      </w:r>
      <w:r w:rsidRPr="00813D53">
        <w:rPr>
          <w:rFonts w:eastAsia="Times New Roman"/>
          <w:lang w:val="en-GB"/>
        </w:rPr>
        <w:t xml:space="preserve">). It is also regarded as the self managemnt and reflection tool thta aids people to think clearly and systematically. </w:t>
      </w:r>
    </w:p>
    <w:p w14:paraId="3E41F00C"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Description</w:t>
      </w:r>
      <w:r w:rsidRPr="00813D53">
        <w:rPr>
          <w:rFonts w:eastAsia="Times New Roman"/>
          <w:lang w:val="en-GB"/>
        </w:rPr>
        <w:t>- I learnt about the importance of academic skills as they would help me to enhance my learning process. As per my experience, I was not able to express my thought in class as I lack academic writing skills and team-building skills to impact my learning process. In my group assignment, I was not able to coordinate with my team members along with lacked to express my perspectives related to the subject matter. My team members faced various difficulties due to my inefficiency to cope with the team (</w:t>
      </w:r>
      <w:r w:rsidRPr="00813D53">
        <w:rPr>
          <w:rFonts w:eastAsia="Times New Roman"/>
          <w:color w:val="222222"/>
          <w:highlight w:val="white"/>
          <w:lang w:val="en-GB"/>
        </w:rPr>
        <w:t xml:space="preserve">Yaacob </w:t>
      </w:r>
      <w:r w:rsidRPr="00813D53">
        <w:rPr>
          <w:rFonts w:eastAsia="Times New Roman"/>
          <w:i/>
          <w:lang w:val="en-GB"/>
        </w:rPr>
        <w:t xml:space="preserve">et al., </w:t>
      </w:r>
      <w:r w:rsidRPr="00813D53">
        <w:rPr>
          <w:rFonts w:eastAsia="Times New Roman"/>
          <w:lang w:val="en-GB"/>
        </w:rPr>
        <w:t xml:space="preserve">2021). There I realised I must enhance my knowledge related to the academic skills which would help me in my upcoming career.  </w:t>
      </w:r>
    </w:p>
    <w:p w14:paraId="02A2D0F5"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Feeling</w:t>
      </w:r>
      <w:r w:rsidRPr="00813D53">
        <w:rPr>
          <w:rFonts w:eastAsia="Times New Roman"/>
          <w:lang w:val="en-GB"/>
        </w:rPr>
        <w:t>- academic skills are crucial in enhancing the knowledge in the learning process which would benefit the individual in their upcoming career. My concept related to academic skills lacked but the experiences helped me to learn about the significance of those concepts in the learning process. In order to become successful in the graduate program, an individual must possess certain skills that would help in enhancing their role in the learning process (</w:t>
      </w:r>
      <w:r w:rsidRPr="00813D53">
        <w:rPr>
          <w:rFonts w:eastAsia="Times New Roman"/>
          <w:color w:val="222222"/>
          <w:highlight w:val="white"/>
          <w:lang w:val="en-GB"/>
        </w:rPr>
        <w:t>El Miedany and El Miedany, 2019</w:t>
      </w:r>
      <w:r w:rsidRPr="00813D53">
        <w:rPr>
          <w:rFonts w:eastAsia="Times New Roman"/>
          <w:lang w:val="en-GB"/>
        </w:rPr>
        <w:t xml:space="preserve">). After I learned about the importance of teamworking and academic writing, I wanted to work on those skills which helped me to upgrade my knowledge related to the subject matter. I was able to collaborate effectively with the team members along with improving my communication skills.  </w:t>
      </w:r>
    </w:p>
    <w:p w14:paraId="3B36FD41"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Evaluation-</w:t>
      </w:r>
      <w:r w:rsidRPr="00813D53">
        <w:rPr>
          <w:rFonts w:eastAsia="Times New Roman"/>
          <w:lang w:val="en-GB"/>
        </w:rPr>
        <w:t xml:space="preserve"> This situation has helped me to learn about the positive impact of </w:t>
      </w:r>
      <w:r w:rsidR="006542DE" w:rsidRPr="00813D53">
        <w:rPr>
          <w:rFonts w:eastAsia="Times New Roman"/>
          <w:lang w:val="en-GB"/>
        </w:rPr>
        <w:t>team working</w:t>
      </w:r>
      <w:r w:rsidRPr="00813D53">
        <w:rPr>
          <w:rFonts w:eastAsia="Times New Roman"/>
          <w:lang w:val="en-GB"/>
        </w:rPr>
        <w:t xml:space="preserve"> and academic writing in enhancing performance in the learning process. Though I lack academic skills and teambuilding skills, I faced many challenges in my learning process as I was unable to present my thoughts and ideas (</w:t>
      </w:r>
      <w:r w:rsidRPr="00813D53">
        <w:rPr>
          <w:rFonts w:eastAsia="Times New Roman"/>
          <w:color w:val="222222"/>
          <w:highlight w:val="white"/>
          <w:lang w:val="en-GB"/>
        </w:rPr>
        <w:t xml:space="preserve">deBraga </w:t>
      </w:r>
      <w:r w:rsidRPr="00813D53">
        <w:rPr>
          <w:rFonts w:eastAsia="Times New Roman"/>
          <w:i/>
          <w:color w:val="222222"/>
          <w:highlight w:val="white"/>
          <w:lang w:val="en-GB"/>
        </w:rPr>
        <w:t xml:space="preserve">et al., </w:t>
      </w:r>
      <w:r w:rsidRPr="00813D53">
        <w:rPr>
          <w:rFonts w:eastAsia="Times New Roman"/>
          <w:color w:val="222222"/>
          <w:highlight w:val="white"/>
          <w:lang w:val="en-GB"/>
        </w:rPr>
        <w:t>2019</w:t>
      </w:r>
      <w:r w:rsidRPr="00813D53">
        <w:rPr>
          <w:rFonts w:eastAsia="Times New Roman"/>
          <w:lang w:val="en-GB"/>
        </w:rPr>
        <w:t xml:space="preserve">). But this situation has helped me to learn about the significance of academic skills which would further help me in my learning process. By developing these skills I was able to enhance my role in the learning process along with presenting my thought in a written form. </w:t>
      </w:r>
    </w:p>
    <w:p w14:paraId="479E6D93"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Analysis</w:t>
      </w:r>
      <w:r w:rsidR="006542DE" w:rsidRPr="00813D53">
        <w:rPr>
          <w:rFonts w:eastAsia="Times New Roman"/>
          <w:lang w:val="en-GB"/>
        </w:rPr>
        <w:t>- after</w:t>
      </w:r>
      <w:r w:rsidRPr="00813D53">
        <w:rPr>
          <w:rFonts w:eastAsia="Times New Roman"/>
          <w:lang w:val="en-GB"/>
        </w:rPr>
        <w:t xml:space="preserve"> developing teambuilding skills and academic writing skills, I was able to perform well in the class. It would be better to improve my knowledge related to academic skills along with learning about their importance in my upcoming career. I would be able to perform well in my upcoming career along with improving my position. Teambuilding skills would help me to learn about the perspectives of others along with achieving the desired task efficiently in a given time (</w:t>
      </w:r>
      <w:r w:rsidRPr="00813D53">
        <w:rPr>
          <w:rFonts w:eastAsia="Times New Roman"/>
          <w:color w:val="222222"/>
          <w:highlight w:val="white"/>
          <w:lang w:val="en-GB"/>
        </w:rPr>
        <w:t>Miller and Konstantinou, 2022</w:t>
      </w:r>
      <w:r w:rsidRPr="00813D53">
        <w:rPr>
          <w:rFonts w:eastAsia="Times New Roman"/>
          <w:lang w:val="en-GB"/>
        </w:rPr>
        <w:t xml:space="preserve">). The academic skill would help me to present my ideas along with constructing arguments related to the concepts. In the group work, things went bad as I lacked team-building skills and academic writing which impacted my team members. Due to this, there has been a delay in the completion of the project. </w:t>
      </w:r>
    </w:p>
    <w:p w14:paraId="23DE6B68" w14:textId="77777777" w:rsidR="000800EC" w:rsidRPr="00813D53" w:rsidRDefault="000800EC">
      <w:pPr>
        <w:pStyle w:val="Normal1"/>
        <w:spacing w:line="360" w:lineRule="auto"/>
        <w:jc w:val="both"/>
        <w:rPr>
          <w:rFonts w:eastAsia="Times New Roman"/>
          <w:lang w:val="en-GB"/>
        </w:rPr>
      </w:pPr>
    </w:p>
    <w:p w14:paraId="26CB47CE"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Conclusion</w:t>
      </w:r>
      <w:r w:rsidRPr="00813D53">
        <w:rPr>
          <w:rFonts w:eastAsia="Times New Roman"/>
          <w:lang w:val="en-GB"/>
        </w:rPr>
        <w:t xml:space="preserve">- from the experience I gained the importance of academic skills and their application in enhancing my performance in the learning process. I must develop various skills to improve my performance in the education system. It not only would help me to improve my performance in class but also help me to solve my real-life issues. In my experience, I must develop communication skills, teamwork skills and academic writing skills to improve my performance in my learning process along with securing my career. </w:t>
      </w:r>
    </w:p>
    <w:p w14:paraId="5F8E6733" w14:textId="77777777" w:rsidR="000800EC" w:rsidRPr="00813D53" w:rsidRDefault="00CC561F">
      <w:pPr>
        <w:pStyle w:val="Normal1"/>
        <w:spacing w:line="360" w:lineRule="auto"/>
        <w:jc w:val="both"/>
        <w:rPr>
          <w:rFonts w:eastAsia="Times New Roman"/>
          <w:lang w:val="en-GB"/>
        </w:rPr>
      </w:pPr>
      <w:r w:rsidRPr="00813D53">
        <w:rPr>
          <w:rFonts w:eastAsia="Times New Roman"/>
          <w:b/>
          <w:i/>
          <w:lang w:val="en-GB"/>
        </w:rPr>
        <w:t>Action plan</w:t>
      </w:r>
      <w:r w:rsidRPr="00813D53">
        <w:rPr>
          <w:rFonts w:eastAsia="Times New Roman"/>
          <w:lang w:val="en-GB"/>
        </w:rPr>
        <w:t xml:space="preserve">-  in this stage I would like to develop an action plan to enhance my performance in the learning process. </w:t>
      </w:r>
    </w:p>
    <w:p w14:paraId="751A06A9" w14:textId="77777777" w:rsidR="000800EC" w:rsidRPr="00813D53" w:rsidRDefault="000800EC">
      <w:pPr>
        <w:pStyle w:val="Normal1"/>
        <w:spacing w:line="360" w:lineRule="auto"/>
        <w:jc w:val="both"/>
        <w:rPr>
          <w:rFonts w:eastAsia="Times New Roman"/>
          <w:lang w:val="en-GB"/>
        </w:rPr>
      </w:pPr>
    </w:p>
    <w:tbl>
      <w:tblPr>
        <w:tblStyle w:val="a"/>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2070"/>
        <w:gridCol w:w="1875"/>
        <w:gridCol w:w="2145"/>
        <w:gridCol w:w="1260"/>
      </w:tblGrid>
      <w:tr w:rsidR="000800EC" w:rsidRPr="00813D53" w14:paraId="109082A0" w14:textId="77777777">
        <w:trPr>
          <w:cantSplit/>
          <w:tblHeader/>
        </w:trPr>
        <w:tc>
          <w:tcPr>
            <w:tcW w:w="1650" w:type="dxa"/>
            <w:shd w:val="clear" w:color="auto" w:fill="auto"/>
            <w:tcMar>
              <w:top w:w="100" w:type="dxa"/>
              <w:left w:w="100" w:type="dxa"/>
              <w:bottom w:w="100" w:type="dxa"/>
              <w:right w:w="100" w:type="dxa"/>
            </w:tcMar>
          </w:tcPr>
          <w:p w14:paraId="027E7A42"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Specific </w:t>
            </w:r>
          </w:p>
        </w:tc>
        <w:tc>
          <w:tcPr>
            <w:tcW w:w="2070" w:type="dxa"/>
            <w:shd w:val="clear" w:color="auto" w:fill="auto"/>
            <w:tcMar>
              <w:top w:w="100" w:type="dxa"/>
              <w:left w:w="100" w:type="dxa"/>
              <w:bottom w:w="100" w:type="dxa"/>
              <w:right w:w="100" w:type="dxa"/>
            </w:tcMar>
          </w:tcPr>
          <w:p w14:paraId="4924E901"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Measurable </w:t>
            </w:r>
          </w:p>
        </w:tc>
        <w:tc>
          <w:tcPr>
            <w:tcW w:w="1875" w:type="dxa"/>
            <w:shd w:val="clear" w:color="auto" w:fill="auto"/>
            <w:tcMar>
              <w:top w:w="100" w:type="dxa"/>
              <w:left w:w="100" w:type="dxa"/>
              <w:bottom w:w="100" w:type="dxa"/>
              <w:right w:w="100" w:type="dxa"/>
            </w:tcMar>
          </w:tcPr>
          <w:p w14:paraId="280B9998"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Actionable </w:t>
            </w:r>
          </w:p>
        </w:tc>
        <w:tc>
          <w:tcPr>
            <w:tcW w:w="2145" w:type="dxa"/>
            <w:shd w:val="clear" w:color="auto" w:fill="auto"/>
            <w:tcMar>
              <w:top w:w="100" w:type="dxa"/>
              <w:left w:w="100" w:type="dxa"/>
              <w:bottom w:w="100" w:type="dxa"/>
              <w:right w:w="100" w:type="dxa"/>
            </w:tcMar>
          </w:tcPr>
          <w:p w14:paraId="6010189C"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Relevant </w:t>
            </w:r>
          </w:p>
        </w:tc>
        <w:tc>
          <w:tcPr>
            <w:tcW w:w="1260" w:type="dxa"/>
            <w:shd w:val="clear" w:color="auto" w:fill="auto"/>
            <w:tcMar>
              <w:top w:w="100" w:type="dxa"/>
              <w:left w:w="100" w:type="dxa"/>
              <w:bottom w:w="100" w:type="dxa"/>
              <w:right w:w="100" w:type="dxa"/>
            </w:tcMar>
          </w:tcPr>
          <w:p w14:paraId="648D01F2" w14:textId="77777777" w:rsidR="000800EC" w:rsidRPr="00813D53" w:rsidRDefault="006542DE">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Time bound</w:t>
            </w:r>
            <w:r w:rsidR="00CC561F" w:rsidRPr="00813D53">
              <w:rPr>
                <w:rFonts w:eastAsia="Times New Roman"/>
                <w:lang w:val="en-GB"/>
              </w:rPr>
              <w:t xml:space="preserve"> </w:t>
            </w:r>
          </w:p>
        </w:tc>
      </w:tr>
      <w:tr w:rsidR="000800EC" w:rsidRPr="00813D53" w14:paraId="3B73A550" w14:textId="77777777">
        <w:trPr>
          <w:cantSplit/>
          <w:tblHeader/>
        </w:trPr>
        <w:tc>
          <w:tcPr>
            <w:tcW w:w="1650" w:type="dxa"/>
            <w:shd w:val="clear" w:color="auto" w:fill="auto"/>
            <w:tcMar>
              <w:top w:w="100" w:type="dxa"/>
              <w:left w:w="100" w:type="dxa"/>
              <w:bottom w:w="100" w:type="dxa"/>
              <w:right w:w="100" w:type="dxa"/>
            </w:tcMar>
          </w:tcPr>
          <w:p w14:paraId="12EFE235"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teamworking skills </w:t>
            </w:r>
          </w:p>
        </w:tc>
        <w:tc>
          <w:tcPr>
            <w:tcW w:w="2070" w:type="dxa"/>
            <w:shd w:val="clear" w:color="auto" w:fill="auto"/>
            <w:tcMar>
              <w:top w:w="100" w:type="dxa"/>
              <w:left w:w="100" w:type="dxa"/>
              <w:bottom w:w="100" w:type="dxa"/>
              <w:right w:w="100" w:type="dxa"/>
            </w:tcMar>
          </w:tcPr>
          <w:p w14:paraId="17C5D9EE"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 would engage myself in the </w:t>
            </w:r>
            <w:r w:rsidR="006542DE" w:rsidRPr="00813D53">
              <w:rPr>
                <w:rFonts w:eastAsia="Times New Roman"/>
                <w:lang w:val="en-GB"/>
              </w:rPr>
              <w:t>team working</w:t>
            </w:r>
            <w:r w:rsidRPr="00813D53">
              <w:rPr>
                <w:rFonts w:eastAsia="Times New Roman"/>
                <w:lang w:val="en-GB"/>
              </w:rPr>
              <w:t xml:space="preserve"> process to enhance </w:t>
            </w:r>
            <w:r w:rsidR="006542DE" w:rsidRPr="00813D53">
              <w:rPr>
                <w:rFonts w:eastAsia="Times New Roman"/>
                <w:lang w:val="en-GB"/>
              </w:rPr>
              <w:t>my knowledge</w:t>
            </w:r>
            <w:r w:rsidRPr="00813D53">
              <w:rPr>
                <w:rFonts w:eastAsia="Times New Roman"/>
                <w:lang w:val="en-GB"/>
              </w:rPr>
              <w:t xml:space="preserve"> related to team building. </w:t>
            </w:r>
          </w:p>
        </w:tc>
        <w:tc>
          <w:tcPr>
            <w:tcW w:w="1875" w:type="dxa"/>
            <w:shd w:val="clear" w:color="auto" w:fill="auto"/>
            <w:tcMar>
              <w:top w:w="100" w:type="dxa"/>
              <w:left w:w="100" w:type="dxa"/>
              <w:bottom w:w="100" w:type="dxa"/>
              <w:right w:w="100" w:type="dxa"/>
            </w:tcMar>
          </w:tcPr>
          <w:p w14:paraId="1C464EAA"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 would like to refer to various books and journals to and improve my knowledge related to the </w:t>
            </w:r>
            <w:r w:rsidR="006542DE" w:rsidRPr="00813D53">
              <w:rPr>
                <w:rFonts w:eastAsia="Times New Roman"/>
                <w:lang w:val="en-GB"/>
              </w:rPr>
              <w:t>team working</w:t>
            </w:r>
            <w:r w:rsidRPr="00813D53">
              <w:rPr>
                <w:rFonts w:eastAsia="Times New Roman"/>
                <w:lang w:val="en-GB"/>
              </w:rPr>
              <w:t xml:space="preserve"> skills </w:t>
            </w:r>
          </w:p>
        </w:tc>
        <w:tc>
          <w:tcPr>
            <w:tcW w:w="2145" w:type="dxa"/>
            <w:shd w:val="clear" w:color="auto" w:fill="auto"/>
            <w:tcMar>
              <w:top w:w="100" w:type="dxa"/>
              <w:left w:w="100" w:type="dxa"/>
              <w:bottom w:w="100" w:type="dxa"/>
              <w:right w:w="100" w:type="dxa"/>
            </w:tcMar>
          </w:tcPr>
          <w:p w14:paraId="50448302"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It would help me to work with collaboration with the team members along with learning about their perspectives related to the subject matter. </w:t>
            </w:r>
          </w:p>
        </w:tc>
        <w:tc>
          <w:tcPr>
            <w:tcW w:w="1260" w:type="dxa"/>
            <w:shd w:val="clear" w:color="auto" w:fill="auto"/>
            <w:tcMar>
              <w:top w:w="100" w:type="dxa"/>
              <w:left w:w="100" w:type="dxa"/>
              <w:bottom w:w="100" w:type="dxa"/>
              <w:right w:w="100" w:type="dxa"/>
            </w:tcMar>
          </w:tcPr>
          <w:p w14:paraId="6F62C6DB"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6 months </w:t>
            </w:r>
          </w:p>
        </w:tc>
      </w:tr>
      <w:tr w:rsidR="000800EC" w:rsidRPr="00813D53" w14:paraId="636DC194" w14:textId="77777777">
        <w:trPr>
          <w:cantSplit/>
          <w:tblHeader/>
        </w:trPr>
        <w:tc>
          <w:tcPr>
            <w:tcW w:w="1650" w:type="dxa"/>
            <w:shd w:val="clear" w:color="auto" w:fill="auto"/>
            <w:tcMar>
              <w:top w:w="100" w:type="dxa"/>
              <w:left w:w="100" w:type="dxa"/>
              <w:bottom w:w="100" w:type="dxa"/>
              <w:right w:w="100" w:type="dxa"/>
            </w:tcMar>
          </w:tcPr>
          <w:p w14:paraId="5E99BB50" w14:textId="77777777" w:rsidR="000800EC" w:rsidRPr="00813D53" w:rsidRDefault="00CC561F">
            <w:pPr>
              <w:pStyle w:val="Normal1"/>
              <w:widowControl w:val="0"/>
              <w:pBdr>
                <w:top w:val="nil"/>
                <w:left w:val="nil"/>
                <w:bottom w:val="nil"/>
                <w:right w:val="nil"/>
                <w:between w:val="nil"/>
              </w:pBdr>
              <w:spacing w:line="240" w:lineRule="auto"/>
              <w:rPr>
                <w:rFonts w:eastAsia="Times New Roman"/>
                <w:lang w:val="en-GB"/>
              </w:rPr>
            </w:pPr>
            <w:r w:rsidRPr="00813D53">
              <w:rPr>
                <w:rFonts w:eastAsia="Times New Roman"/>
                <w:lang w:val="en-GB"/>
              </w:rPr>
              <w:t xml:space="preserve">Academic writing skills </w:t>
            </w:r>
          </w:p>
        </w:tc>
        <w:tc>
          <w:tcPr>
            <w:tcW w:w="2070" w:type="dxa"/>
            <w:shd w:val="clear" w:color="auto" w:fill="auto"/>
            <w:tcMar>
              <w:top w:w="100" w:type="dxa"/>
              <w:left w:w="100" w:type="dxa"/>
              <w:bottom w:w="100" w:type="dxa"/>
              <w:right w:w="100" w:type="dxa"/>
            </w:tcMar>
          </w:tcPr>
          <w:p w14:paraId="4AB3D051"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 would like to express my understanding in the written form to learn about my improvement in the enhancing my academic and writing skills.  </w:t>
            </w:r>
          </w:p>
        </w:tc>
        <w:tc>
          <w:tcPr>
            <w:tcW w:w="1875" w:type="dxa"/>
            <w:shd w:val="clear" w:color="auto" w:fill="auto"/>
            <w:tcMar>
              <w:top w:w="100" w:type="dxa"/>
              <w:left w:w="100" w:type="dxa"/>
              <w:bottom w:w="100" w:type="dxa"/>
              <w:right w:w="100" w:type="dxa"/>
            </w:tcMar>
          </w:tcPr>
          <w:p w14:paraId="6F4B8E9C"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 would like to refer to books, journals and articles to enhance my knowledge about the academic writing skills. </w:t>
            </w:r>
          </w:p>
        </w:tc>
        <w:tc>
          <w:tcPr>
            <w:tcW w:w="2145" w:type="dxa"/>
            <w:shd w:val="clear" w:color="auto" w:fill="auto"/>
            <w:tcMar>
              <w:top w:w="100" w:type="dxa"/>
              <w:left w:w="100" w:type="dxa"/>
              <w:bottom w:w="100" w:type="dxa"/>
              <w:right w:w="100" w:type="dxa"/>
            </w:tcMar>
          </w:tcPr>
          <w:p w14:paraId="40AAF90C"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It helps me to present my thoughts, ideas and arguments in a written form. </w:t>
            </w:r>
          </w:p>
        </w:tc>
        <w:tc>
          <w:tcPr>
            <w:tcW w:w="1260" w:type="dxa"/>
            <w:shd w:val="clear" w:color="auto" w:fill="auto"/>
            <w:tcMar>
              <w:top w:w="100" w:type="dxa"/>
              <w:left w:w="100" w:type="dxa"/>
              <w:bottom w:w="100" w:type="dxa"/>
              <w:right w:w="100" w:type="dxa"/>
            </w:tcMar>
          </w:tcPr>
          <w:p w14:paraId="7A211D4B" w14:textId="77777777" w:rsidR="000800EC" w:rsidRPr="00813D53" w:rsidRDefault="00CC561F">
            <w:pPr>
              <w:pStyle w:val="Normal1"/>
              <w:widowControl w:val="0"/>
              <w:pBdr>
                <w:top w:val="nil"/>
                <w:left w:val="nil"/>
                <w:bottom w:val="nil"/>
                <w:right w:val="nil"/>
                <w:between w:val="nil"/>
              </w:pBdr>
              <w:spacing w:line="360" w:lineRule="auto"/>
              <w:jc w:val="both"/>
              <w:rPr>
                <w:rFonts w:eastAsia="Times New Roman"/>
                <w:lang w:val="en-GB"/>
              </w:rPr>
            </w:pPr>
            <w:r w:rsidRPr="00813D53">
              <w:rPr>
                <w:rFonts w:eastAsia="Times New Roman"/>
                <w:lang w:val="en-GB"/>
              </w:rPr>
              <w:t xml:space="preserve">6 months </w:t>
            </w:r>
          </w:p>
        </w:tc>
      </w:tr>
    </w:tbl>
    <w:p w14:paraId="04A82402" w14:textId="77777777" w:rsidR="000800EC" w:rsidRPr="00813D53" w:rsidRDefault="00CC561F">
      <w:pPr>
        <w:pStyle w:val="Normal1"/>
        <w:spacing w:line="360" w:lineRule="auto"/>
        <w:jc w:val="center"/>
        <w:rPr>
          <w:rFonts w:eastAsia="Times New Roman"/>
          <w:b/>
          <w:lang w:val="en-GB"/>
        </w:rPr>
      </w:pPr>
      <w:r w:rsidRPr="00813D53">
        <w:rPr>
          <w:rFonts w:eastAsia="Times New Roman"/>
          <w:b/>
          <w:lang w:val="en-GB"/>
        </w:rPr>
        <w:t>Table no 1: action plan</w:t>
      </w:r>
    </w:p>
    <w:p w14:paraId="417A2104" w14:textId="77777777" w:rsidR="000800EC" w:rsidRPr="00813D53" w:rsidRDefault="00CC561F">
      <w:pPr>
        <w:pStyle w:val="Normal1"/>
        <w:spacing w:line="360" w:lineRule="auto"/>
        <w:jc w:val="center"/>
        <w:rPr>
          <w:rFonts w:eastAsia="Times New Roman"/>
          <w:lang w:val="en-GB"/>
        </w:rPr>
      </w:pPr>
      <w:r w:rsidRPr="00813D53">
        <w:rPr>
          <w:rFonts w:eastAsia="Times New Roman"/>
          <w:lang w:val="en-GB"/>
        </w:rPr>
        <w:t>(Source: created by the learner)</w:t>
      </w:r>
    </w:p>
    <w:p w14:paraId="05516A74" w14:textId="77777777" w:rsidR="000800EC" w:rsidRPr="00813D53" w:rsidRDefault="000800EC">
      <w:pPr>
        <w:pStyle w:val="Normal1"/>
        <w:spacing w:line="360" w:lineRule="auto"/>
        <w:jc w:val="both"/>
        <w:rPr>
          <w:rFonts w:eastAsia="Times New Roman"/>
          <w:lang w:val="en-GB"/>
        </w:rPr>
      </w:pPr>
    </w:p>
    <w:p w14:paraId="1F6D8902" w14:textId="77777777" w:rsidR="006542DE" w:rsidRPr="00813D53" w:rsidRDefault="006542DE">
      <w:pPr>
        <w:rPr>
          <w:rFonts w:eastAsia="Times New Roman"/>
          <w:b/>
          <w:lang w:val="en-GB"/>
        </w:rPr>
      </w:pPr>
      <w:bookmarkStart w:id="22" w:name="_3s7a0zcnb19w" w:colFirst="0" w:colLast="0"/>
      <w:bookmarkEnd w:id="22"/>
      <w:r w:rsidRPr="00813D53">
        <w:rPr>
          <w:lang w:val="en-GB"/>
        </w:rPr>
        <w:br w:type="page"/>
      </w:r>
    </w:p>
    <w:p w14:paraId="482DD34A" w14:textId="77777777" w:rsidR="000800EC" w:rsidRPr="00813D53" w:rsidRDefault="00CC561F">
      <w:pPr>
        <w:pStyle w:val="Titlu1"/>
        <w:rPr>
          <w:rFonts w:ascii="Arial" w:hAnsi="Arial" w:cs="Arial"/>
          <w:sz w:val="22"/>
          <w:szCs w:val="22"/>
          <w:lang w:val="en-GB"/>
        </w:rPr>
      </w:pPr>
      <w:bookmarkStart w:id="23" w:name="_Toc126939909"/>
      <w:r w:rsidRPr="00813D53">
        <w:rPr>
          <w:rFonts w:ascii="Arial" w:hAnsi="Arial" w:cs="Arial"/>
          <w:sz w:val="22"/>
          <w:szCs w:val="22"/>
          <w:lang w:val="en-GB"/>
        </w:rPr>
        <w:t>References</w:t>
      </w:r>
      <w:bookmarkEnd w:id="23"/>
      <w:r w:rsidRPr="00813D53">
        <w:rPr>
          <w:rFonts w:ascii="Arial" w:hAnsi="Arial" w:cs="Arial"/>
          <w:sz w:val="22"/>
          <w:szCs w:val="22"/>
          <w:lang w:val="en-GB"/>
        </w:rPr>
        <w:t xml:space="preserve"> </w:t>
      </w:r>
    </w:p>
    <w:p w14:paraId="210F9540"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Aubakirova, G.T. and Zeinullina, D.N., 2019. Development of academic writing skills at students. </w:t>
      </w:r>
      <w:r w:rsidRPr="00813D53">
        <w:rPr>
          <w:rFonts w:eastAsia="Times New Roman"/>
          <w:i/>
          <w:color w:val="222222"/>
          <w:highlight w:val="white"/>
          <w:lang w:val="en-GB"/>
        </w:rPr>
        <w:t>European science</w:t>
      </w:r>
      <w:r w:rsidRPr="00813D53">
        <w:rPr>
          <w:rFonts w:eastAsia="Times New Roman"/>
          <w:color w:val="222222"/>
          <w:highlight w:val="white"/>
          <w:lang w:val="en-GB"/>
        </w:rPr>
        <w:t>, (6), pp.50-53.</w:t>
      </w:r>
    </w:p>
    <w:p w14:paraId="6DDD8A25"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deBraga, M., Sonne de Torrens, H. and Evans-Tokaryk, T., 2019. Reflective Practice–A Model for how best to implement it?.</w:t>
      </w:r>
    </w:p>
    <w:p w14:paraId="67099BBC"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Donald, E.J. and Carter, A., 2020. Overview of common group theories. </w:t>
      </w:r>
      <w:r w:rsidRPr="00813D53">
        <w:rPr>
          <w:rFonts w:eastAsia="Times New Roman"/>
          <w:i/>
          <w:color w:val="222222"/>
          <w:highlight w:val="white"/>
          <w:lang w:val="en-GB"/>
        </w:rPr>
        <w:t>Group Development and Group Leadership in Student Affairs</w:t>
      </w:r>
      <w:r w:rsidRPr="00813D53">
        <w:rPr>
          <w:rFonts w:eastAsia="Times New Roman"/>
          <w:color w:val="222222"/>
          <w:highlight w:val="white"/>
          <w:lang w:val="en-GB"/>
        </w:rPr>
        <w:t>, p.17.</w:t>
      </w:r>
    </w:p>
    <w:p w14:paraId="76A86385"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Egolf, R.S., 2022. </w:t>
      </w:r>
      <w:r w:rsidRPr="00813D53">
        <w:rPr>
          <w:rFonts w:eastAsia="Times New Roman"/>
          <w:i/>
          <w:color w:val="222222"/>
          <w:highlight w:val="white"/>
          <w:lang w:val="en-GB"/>
        </w:rPr>
        <w:t>Exploration of Tuckman’s Model of Group Development: Perceived Applications and Prevalence among Adventure Education Practitioners</w:t>
      </w:r>
      <w:r w:rsidRPr="00813D53">
        <w:rPr>
          <w:rFonts w:eastAsia="Times New Roman"/>
          <w:color w:val="222222"/>
          <w:highlight w:val="white"/>
          <w:lang w:val="en-GB"/>
        </w:rPr>
        <w:t>. Prescott College.</w:t>
      </w:r>
    </w:p>
    <w:p w14:paraId="34FED88F"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El Miedany, Y. and El Miedany, Y., 2019. Reflective learning, reflective teaching. </w:t>
      </w:r>
      <w:r w:rsidRPr="00813D53">
        <w:rPr>
          <w:rFonts w:eastAsia="Times New Roman"/>
          <w:i/>
          <w:color w:val="222222"/>
          <w:highlight w:val="white"/>
          <w:lang w:val="en-GB"/>
        </w:rPr>
        <w:t>Rheumatology Teaching: The Art and Science of Medical Education</w:t>
      </w:r>
      <w:r w:rsidRPr="00813D53">
        <w:rPr>
          <w:rFonts w:eastAsia="Times New Roman"/>
          <w:color w:val="222222"/>
          <w:highlight w:val="white"/>
          <w:lang w:val="en-GB"/>
        </w:rPr>
        <w:t>, pp.199-233.</w:t>
      </w:r>
    </w:p>
    <w:p w14:paraId="2FC6A783"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Godward, J., 2019. Experiences of running personal development groups: The facilitator role. In </w:t>
      </w:r>
      <w:r w:rsidRPr="00813D53">
        <w:rPr>
          <w:rFonts w:eastAsia="Times New Roman"/>
          <w:i/>
          <w:color w:val="222222"/>
          <w:highlight w:val="white"/>
          <w:lang w:val="en-GB"/>
        </w:rPr>
        <w:t>Personal Development Groups for Trainee Counsellors</w:t>
      </w:r>
      <w:r w:rsidRPr="00813D53">
        <w:rPr>
          <w:rFonts w:eastAsia="Times New Roman"/>
          <w:color w:val="222222"/>
          <w:highlight w:val="white"/>
          <w:lang w:val="en-GB"/>
        </w:rPr>
        <w:t xml:space="preserve"> (pp. 62-70). Routledge.</w:t>
      </w:r>
    </w:p>
    <w:p w14:paraId="731523F4"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Huisman, B., Saab, N., van den Broek, P. and van Driel, J., 2019. The impact of formative peer feedback on higher education students’ academic writing: a Meta-Analysis. </w:t>
      </w:r>
      <w:r w:rsidRPr="00813D53">
        <w:rPr>
          <w:rFonts w:eastAsia="Times New Roman"/>
          <w:i/>
          <w:color w:val="222222"/>
          <w:highlight w:val="white"/>
          <w:lang w:val="en-GB"/>
        </w:rPr>
        <w:t>Assessment &amp; Evaluation in Higher Education</w:t>
      </w:r>
      <w:r w:rsidRPr="00813D53">
        <w:rPr>
          <w:rFonts w:eastAsia="Times New Roman"/>
          <w:color w:val="222222"/>
          <w:highlight w:val="white"/>
          <w:lang w:val="en-GB"/>
        </w:rPr>
        <w:t xml:space="preserve">, </w:t>
      </w:r>
      <w:r w:rsidRPr="00813D53">
        <w:rPr>
          <w:rFonts w:eastAsia="Times New Roman"/>
          <w:i/>
          <w:color w:val="222222"/>
          <w:highlight w:val="white"/>
          <w:lang w:val="en-GB"/>
        </w:rPr>
        <w:t>44</w:t>
      </w:r>
      <w:r w:rsidRPr="00813D53">
        <w:rPr>
          <w:rFonts w:eastAsia="Times New Roman"/>
          <w:color w:val="222222"/>
          <w:highlight w:val="white"/>
          <w:lang w:val="en-GB"/>
        </w:rPr>
        <w:t>(6), pp.863-880.</w:t>
      </w:r>
    </w:p>
    <w:p w14:paraId="0D113FE7"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Katila, S., Laamanen, M., Laihonen, M., Lund, R., Meriläinen, S., Rinkinen, J. and Tienari, J., 2020. Becoming academics: embracing and resisting changing writing practice. </w:t>
      </w:r>
      <w:r w:rsidRPr="00813D53">
        <w:rPr>
          <w:rFonts w:eastAsia="Times New Roman"/>
          <w:i/>
          <w:color w:val="222222"/>
          <w:highlight w:val="white"/>
          <w:lang w:val="en-GB"/>
        </w:rPr>
        <w:t>Qualitative Research in Organizations and Management: An International Journal</w:t>
      </w:r>
      <w:r w:rsidRPr="00813D53">
        <w:rPr>
          <w:rFonts w:eastAsia="Times New Roman"/>
          <w:color w:val="222222"/>
          <w:highlight w:val="white"/>
          <w:lang w:val="en-GB"/>
        </w:rPr>
        <w:t xml:space="preserve">, </w:t>
      </w:r>
      <w:r w:rsidRPr="00813D53">
        <w:rPr>
          <w:rFonts w:eastAsia="Times New Roman"/>
          <w:i/>
          <w:color w:val="222222"/>
          <w:highlight w:val="white"/>
          <w:lang w:val="en-GB"/>
        </w:rPr>
        <w:t>15</w:t>
      </w:r>
      <w:r w:rsidRPr="00813D53">
        <w:rPr>
          <w:rFonts w:eastAsia="Times New Roman"/>
          <w:color w:val="222222"/>
          <w:highlight w:val="white"/>
          <w:lang w:val="en-GB"/>
        </w:rPr>
        <w:t>(3), pp.315-330.</w:t>
      </w:r>
    </w:p>
    <w:p w14:paraId="69CD48EC"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Klasmeier, K.N. and Rowold, J., 2022. A diary study on shared leadership, team work engagement, and goal attainment. </w:t>
      </w:r>
      <w:r w:rsidRPr="00813D53">
        <w:rPr>
          <w:rFonts w:eastAsia="Times New Roman"/>
          <w:i/>
          <w:color w:val="222222"/>
          <w:highlight w:val="white"/>
          <w:lang w:val="en-GB"/>
        </w:rPr>
        <w:t>Journal of Occupational and Organizational Psychology</w:t>
      </w:r>
      <w:r w:rsidRPr="00813D53">
        <w:rPr>
          <w:rFonts w:eastAsia="Times New Roman"/>
          <w:color w:val="222222"/>
          <w:highlight w:val="white"/>
          <w:lang w:val="en-GB"/>
        </w:rPr>
        <w:t xml:space="preserve">, </w:t>
      </w:r>
      <w:r w:rsidRPr="00813D53">
        <w:rPr>
          <w:rFonts w:eastAsia="Times New Roman"/>
          <w:i/>
          <w:color w:val="222222"/>
          <w:highlight w:val="white"/>
          <w:lang w:val="en-GB"/>
        </w:rPr>
        <w:t>95</w:t>
      </w:r>
      <w:r w:rsidRPr="00813D53">
        <w:rPr>
          <w:rFonts w:eastAsia="Times New Roman"/>
          <w:color w:val="222222"/>
          <w:highlight w:val="white"/>
          <w:lang w:val="en-GB"/>
        </w:rPr>
        <w:t>(1), pp.36-59.</w:t>
      </w:r>
    </w:p>
    <w:p w14:paraId="037374EF"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Mandel, L.H., Moen, M.H. and Karno, V., 2020. Teaming up to Teach Teamwork in an LIS Master’s Degree Program. </w:t>
      </w:r>
      <w:r w:rsidRPr="00813D53">
        <w:rPr>
          <w:rFonts w:eastAsia="Times New Roman"/>
          <w:i/>
          <w:color w:val="222222"/>
          <w:highlight w:val="white"/>
          <w:lang w:val="en-GB"/>
        </w:rPr>
        <w:t>Evidence Based Library and Information Practice</w:t>
      </w:r>
      <w:r w:rsidRPr="00813D53">
        <w:rPr>
          <w:rFonts w:eastAsia="Times New Roman"/>
          <w:color w:val="222222"/>
          <w:highlight w:val="white"/>
          <w:lang w:val="en-GB"/>
        </w:rPr>
        <w:t xml:space="preserve">, </w:t>
      </w:r>
      <w:r w:rsidRPr="00813D53">
        <w:rPr>
          <w:rFonts w:eastAsia="Times New Roman"/>
          <w:i/>
          <w:color w:val="222222"/>
          <w:highlight w:val="white"/>
          <w:lang w:val="en-GB"/>
        </w:rPr>
        <w:t>15</w:t>
      </w:r>
      <w:r w:rsidRPr="00813D53">
        <w:rPr>
          <w:rFonts w:eastAsia="Times New Roman"/>
          <w:color w:val="222222"/>
          <w:highlight w:val="white"/>
          <w:lang w:val="en-GB"/>
        </w:rPr>
        <w:t>(2), pp.85-99.</w:t>
      </w:r>
    </w:p>
    <w:p w14:paraId="7F599736"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Markkanen, P., Välimäki, M., Anttila, M. and Kuuskorpi, M., 2020. A reflective cycle: Understanding challenging situations in a school setting. </w:t>
      </w:r>
      <w:r w:rsidRPr="00813D53">
        <w:rPr>
          <w:rFonts w:eastAsia="Times New Roman"/>
          <w:i/>
          <w:color w:val="222222"/>
          <w:highlight w:val="white"/>
          <w:lang w:val="en-GB"/>
        </w:rPr>
        <w:t>Educational Research</w:t>
      </w:r>
      <w:r w:rsidRPr="00813D53">
        <w:rPr>
          <w:rFonts w:eastAsia="Times New Roman"/>
          <w:color w:val="222222"/>
          <w:highlight w:val="white"/>
          <w:lang w:val="en-GB"/>
        </w:rPr>
        <w:t xml:space="preserve">, </w:t>
      </w:r>
      <w:r w:rsidRPr="00813D53">
        <w:rPr>
          <w:rFonts w:eastAsia="Times New Roman"/>
          <w:i/>
          <w:color w:val="222222"/>
          <w:highlight w:val="white"/>
          <w:lang w:val="en-GB"/>
        </w:rPr>
        <w:t>62</w:t>
      </w:r>
      <w:r w:rsidRPr="00813D53">
        <w:rPr>
          <w:rFonts w:eastAsia="Times New Roman"/>
          <w:color w:val="222222"/>
          <w:highlight w:val="white"/>
          <w:lang w:val="en-GB"/>
        </w:rPr>
        <w:t>(1), pp.46-62.</w:t>
      </w:r>
    </w:p>
    <w:p w14:paraId="2B0B0122"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Miller, E. and Konstantinou, I., 2022. Using reflective, authentic assessments to embed employability skills in higher education. </w:t>
      </w:r>
      <w:r w:rsidRPr="00813D53">
        <w:rPr>
          <w:rFonts w:eastAsia="Times New Roman"/>
          <w:i/>
          <w:color w:val="222222"/>
          <w:highlight w:val="white"/>
          <w:lang w:val="en-GB"/>
        </w:rPr>
        <w:t>Journal of Work-Applied Management</w:t>
      </w:r>
      <w:r w:rsidRPr="00813D53">
        <w:rPr>
          <w:rFonts w:eastAsia="Times New Roman"/>
          <w:color w:val="222222"/>
          <w:highlight w:val="white"/>
          <w:lang w:val="en-GB"/>
        </w:rPr>
        <w:t xml:space="preserve">, </w:t>
      </w:r>
      <w:r w:rsidRPr="00813D53">
        <w:rPr>
          <w:rFonts w:eastAsia="Times New Roman"/>
          <w:i/>
          <w:color w:val="222222"/>
          <w:highlight w:val="white"/>
          <w:lang w:val="en-GB"/>
        </w:rPr>
        <w:t>14</w:t>
      </w:r>
      <w:r w:rsidRPr="00813D53">
        <w:rPr>
          <w:rFonts w:eastAsia="Times New Roman"/>
          <w:color w:val="222222"/>
          <w:highlight w:val="white"/>
          <w:lang w:val="en-GB"/>
        </w:rPr>
        <w:t>(1), pp.4-17.</w:t>
      </w:r>
      <w:r w:rsidRPr="00813D53">
        <w:rPr>
          <w:rFonts w:eastAsia="Times New Roman"/>
          <w:color w:val="222222"/>
          <w:highlight w:val="white"/>
          <w:lang w:val="en-GB"/>
        </w:rPr>
        <w:br/>
      </w:r>
    </w:p>
    <w:p w14:paraId="60373B68"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Mwamwenda, T.S., 2019. PIAGET'S THEORY OF COGNITIVE DEVELOPMENT AND ITS EDUCATIONAL IMPLICATIONS. </w:t>
      </w:r>
      <w:r w:rsidRPr="00813D53">
        <w:rPr>
          <w:rFonts w:eastAsia="Times New Roman"/>
          <w:i/>
          <w:color w:val="222222"/>
          <w:highlight w:val="white"/>
          <w:lang w:val="en-GB"/>
        </w:rPr>
        <w:t>PONTE International Journal of Science and Research</w:t>
      </w:r>
      <w:r w:rsidRPr="00813D53">
        <w:rPr>
          <w:rFonts w:eastAsia="Times New Roman"/>
          <w:color w:val="222222"/>
          <w:highlight w:val="white"/>
          <w:lang w:val="en-GB"/>
        </w:rPr>
        <w:t xml:space="preserve">, </w:t>
      </w:r>
      <w:r w:rsidRPr="00813D53">
        <w:rPr>
          <w:rFonts w:eastAsia="Times New Roman"/>
          <w:i/>
          <w:color w:val="222222"/>
          <w:highlight w:val="white"/>
          <w:lang w:val="en-GB"/>
        </w:rPr>
        <w:t>75</w:t>
      </w:r>
      <w:r w:rsidRPr="00813D53">
        <w:rPr>
          <w:rFonts w:eastAsia="Times New Roman"/>
          <w:color w:val="222222"/>
          <w:highlight w:val="white"/>
          <w:lang w:val="en-GB"/>
        </w:rPr>
        <w:t>(7).</w:t>
      </w:r>
    </w:p>
    <w:p w14:paraId="41EEFE9D"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Peter, R. and Simatupang, M.S., 2019. Teamwork soft skill development in facing the globalization. </w:t>
      </w:r>
      <w:r w:rsidRPr="00813D53">
        <w:rPr>
          <w:rFonts w:eastAsia="Times New Roman"/>
          <w:i/>
          <w:color w:val="222222"/>
          <w:highlight w:val="white"/>
          <w:lang w:val="en-GB"/>
        </w:rPr>
        <w:t>International Journal of Engineering and Advanced Technology (IJEAT)</w:t>
      </w:r>
      <w:r w:rsidRPr="00813D53">
        <w:rPr>
          <w:rFonts w:eastAsia="Times New Roman"/>
          <w:color w:val="222222"/>
          <w:highlight w:val="white"/>
          <w:lang w:val="en-GB"/>
        </w:rPr>
        <w:t xml:space="preserve">, </w:t>
      </w:r>
      <w:r w:rsidRPr="00813D53">
        <w:rPr>
          <w:rFonts w:eastAsia="Times New Roman"/>
          <w:i/>
          <w:color w:val="222222"/>
          <w:highlight w:val="white"/>
          <w:lang w:val="en-GB"/>
        </w:rPr>
        <w:t>8</w:t>
      </w:r>
      <w:r w:rsidRPr="00813D53">
        <w:rPr>
          <w:rFonts w:eastAsia="Times New Roman"/>
          <w:color w:val="222222"/>
          <w:highlight w:val="white"/>
          <w:lang w:val="en-GB"/>
        </w:rPr>
        <w:t>, pp.486-491.</w:t>
      </w:r>
    </w:p>
    <w:p w14:paraId="08AAB437"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Prada, E.D., Mareque, M. and Pino-Juste, M., 2022. Teamwork skills in higher education: is university training contributing to their mastery?. </w:t>
      </w:r>
      <w:r w:rsidRPr="00813D53">
        <w:rPr>
          <w:rFonts w:eastAsia="Times New Roman"/>
          <w:i/>
          <w:color w:val="222222"/>
          <w:highlight w:val="white"/>
          <w:lang w:val="en-GB"/>
        </w:rPr>
        <w:t>Psicologia: Reflexão e Crítica</w:t>
      </w:r>
      <w:r w:rsidRPr="00813D53">
        <w:rPr>
          <w:rFonts w:eastAsia="Times New Roman"/>
          <w:color w:val="222222"/>
          <w:highlight w:val="white"/>
          <w:lang w:val="en-GB"/>
        </w:rPr>
        <w:t xml:space="preserve">, </w:t>
      </w:r>
      <w:r w:rsidRPr="00813D53">
        <w:rPr>
          <w:rFonts w:eastAsia="Times New Roman"/>
          <w:i/>
          <w:color w:val="222222"/>
          <w:highlight w:val="white"/>
          <w:lang w:val="en-GB"/>
        </w:rPr>
        <w:t>35</w:t>
      </w:r>
      <w:r w:rsidRPr="00813D53">
        <w:rPr>
          <w:rFonts w:eastAsia="Times New Roman"/>
          <w:color w:val="222222"/>
          <w:highlight w:val="white"/>
          <w:lang w:val="en-GB"/>
        </w:rPr>
        <w:t>.</w:t>
      </w:r>
    </w:p>
    <w:p w14:paraId="17D05A08"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Sakorkar, S., 2023. Group Development. In </w:t>
      </w:r>
      <w:r w:rsidRPr="00813D53">
        <w:rPr>
          <w:rFonts w:eastAsia="Times New Roman"/>
          <w:i/>
          <w:color w:val="222222"/>
          <w:highlight w:val="white"/>
          <w:lang w:val="en-GB"/>
        </w:rPr>
        <w:t>T-Group Facilitation</w:t>
      </w:r>
      <w:r w:rsidRPr="00813D53">
        <w:rPr>
          <w:rFonts w:eastAsia="Times New Roman"/>
          <w:color w:val="222222"/>
          <w:highlight w:val="white"/>
          <w:lang w:val="en-GB"/>
        </w:rPr>
        <w:t xml:space="preserve"> (pp. 94-108). Routledge India.</w:t>
      </w:r>
    </w:p>
    <w:p w14:paraId="2F1A934A"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Sanghvi, P., 2020. Piaget’s theory of cognitive development: a review. </w:t>
      </w:r>
      <w:r w:rsidRPr="00813D53">
        <w:rPr>
          <w:rFonts w:eastAsia="Times New Roman"/>
          <w:i/>
          <w:color w:val="222222"/>
          <w:highlight w:val="white"/>
          <w:lang w:val="en-GB"/>
        </w:rPr>
        <w:t>Indian Journal of Mental Health</w:t>
      </w:r>
      <w:r w:rsidRPr="00813D53">
        <w:rPr>
          <w:rFonts w:eastAsia="Times New Roman"/>
          <w:color w:val="222222"/>
          <w:highlight w:val="white"/>
          <w:lang w:val="en-GB"/>
        </w:rPr>
        <w:t xml:space="preserve">, </w:t>
      </w:r>
      <w:r w:rsidRPr="00813D53">
        <w:rPr>
          <w:rFonts w:eastAsia="Times New Roman"/>
          <w:i/>
          <w:color w:val="222222"/>
          <w:highlight w:val="white"/>
          <w:lang w:val="en-GB"/>
        </w:rPr>
        <w:t>7</w:t>
      </w:r>
      <w:r w:rsidRPr="00813D53">
        <w:rPr>
          <w:rFonts w:eastAsia="Times New Roman"/>
          <w:color w:val="222222"/>
          <w:highlight w:val="white"/>
          <w:lang w:val="en-GB"/>
        </w:rPr>
        <w:t>(2), pp.90-96.</w:t>
      </w:r>
    </w:p>
    <w:p w14:paraId="29914212"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Shrestha, P.N., 2020. </w:t>
      </w:r>
      <w:r w:rsidRPr="00813D53">
        <w:rPr>
          <w:rFonts w:eastAsia="Times New Roman"/>
          <w:i/>
          <w:color w:val="222222"/>
          <w:highlight w:val="white"/>
          <w:lang w:val="en-GB"/>
        </w:rPr>
        <w:t>Dynamic assessment of students' academic writing</w:t>
      </w:r>
      <w:r w:rsidRPr="00813D53">
        <w:rPr>
          <w:rFonts w:eastAsia="Times New Roman"/>
          <w:color w:val="222222"/>
          <w:highlight w:val="white"/>
          <w:lang w:val="en-GB"/>
        </w:rPr>
        <w:t>. Springer International Publishing.</w:t>
      </w:r>
    </w:p>
    <w:p w14:paraId="44A06B41" w14:textId="77777777" w:rsidR="008D06D4" w:rsidRPr="00813D53" w:rsidRDefault="008D06D4">
      <w:pPr>
        <w:pStyle w:val="Normal1"/>
        <w:spacing w:line="360" w:lineRule="auto"/>
        <w:jc w:val="both"/>
        <w:rPr>
          <w:rFonts w:eastAsia="Times New Roman"/>
          <w:color w:val="222222"/>
          <w:highlight w:val="white"/>
          <w:lang w:val="en-GB"/>
        </w:rPr>
      </w:pPr>
      <w:r w:rsidRPr="00813D53">
        <w:rPr>
          <w:rFonts w:eastAsia="Times New Roman"/>
          <w:color w:val="222222"/>
          <w:highlight w:val="white"/>
          <w:lang w:val="en-GB"/>
        </w:rPr>
        <w:t xml:space="preserve">Yaacob, A., Mohd Asraf, R., Hussain, R.M.R. and Ismail, S.N., 2021. Empowering Learners' Reflective Thinking through Collaborative Reflective Learning. </w:t>
      </w:r>
      <w:r w:rsidRPr="00813D53">
        <w:rPr>
          <w:rFonts w:eastAsia="Times New Roman"/>
          <w:i/>
          <w:color w:val="222222"/>
          <w:highlight w:val="white"/>
          <w:lang w:val="en-GB"/>
        </w:rPr>
        <w:t>International Journal of Instruction</w:t>
      </w:r>
      <w:r w:rsidRPr="00813D53">
        <w:rPr>
          <w:rFonts w:eastAsia="Times New Roman"/>
          <w:color w:val="222222"/>
          <w:highlight w:val="white"/>
          <w:lang w:val="en-GB"/>
        </w:rPr>
        <w:t xml:space="preserve">, </w:t>
      </w:r>
      <w:r w:rsidRPr="00813D53">
        <w:rPr>
          <w:rFonts w:eastAsia="Times New Roman"/>
          <w:i/>
          <w:color w:val="222222"/>
          <w:highlight w:val="white"/>
          <w:lang w:val="en-GB"/>
        </w:rPr>
        <w:t>14</w:t>
      </w:r>
      <w:r w:rsidRPr="00813D53">
        <w:rPr>
          <w:rFonts w:eastAsia="Times New Roman"/>
          <w:color w:val="222222"/>
          <w:highlight w:val="white"/>
          <w:lang w:val="en-GB"/>
        </w:rPr>
        <w:t>(1), pp.709-726.</w:t>
      </w:r>
    </w:p>
    <w:p w14:paraId="593F77BA" w14:textId="77777777" w:rsidR="000800EC" w:rsidRPr="00813D53" w:rsidRDefault="000800EC">
      <w:pPr>
        <w:pStyle w:val="Normal1"/>
        <w:spacing w:line="360" w:lineRule="auto"/>
        <w:jc w:val="both"/>
        <w:rPr>
          <w:rFonts w:eastAsia="Times New Roman"/>
          <w:color w:val="222222"/>
          <w:highlight w:val="white"/>
          <w:lang w:val="en-GB"/>
        </w:rPr>
      </w:pPr>
    </w:p>
    <w:p w14:paraId="72E0EF9C" w14:textId="77777777" w:rsidR="000800EC" w:rsidRPr="006542DE" w:rsidRDefault="000800EC">
      <w:pPr>
        <w:pStyle w:val="Normal1"/>
        <w:spacing w:line="360" w:lineRule="auto"/>
        <w:jc w:val="both"/>
        <w:rPr>
          <w:rFonts w:ascii="Times New Roman" w:eastAsia="Times New Roman" w:hAnsi="Times New Roman" w:cs="Times New Roman"/>
          <w:sz w:val="24"/>
          <w:szCs w:val="24"/>
          <w:lang w:val="en-GB"/>
        </w:rPr>
      </w:pPr>
    </w:p>
    <w:p w14:paraId="3A553A18" w14:textId="77777777" w:rsidR="000800EC" w:rsidRPr="006542DE" w:rsidRDefault="000800EC">
      <w:pPr>
        <w:pStyle w:val="Normal1"/>
        <w:spacing w:line="360" w:lineRule="auto"/>
        <w:jc w:val="both"/>
        <w:rPr>
          <w:rFonts w:ascii="Times New Roman" w:eastAsia="Times New Roman" w:hAnsi="Times New Roman" w:cs="Times New Roman"/>
          <w:sz w:val="24"/>
          <w:szCs w:val="24"/>
          <w:lang w:val="en-GB"/>
        </w:rPr>
      </w:pPr>
    </w:p>
    <w:p w14:paraId="72A27F76" w14:textId="77777777" w:rsidR="000800EC" w:rsidRPr="006542DE" w:rsidRDefault="000800EC">
      <w:pPr>
        <w:pStyle w:val="Normal1"/>
        <w:spacing w:line="360" w:lineRule="auto"/>
        <w:jc w:val="both"/>
        <w:rPr>
          <w:rFonts w:ascii="Times New Roman" w:eastAsia="Times New Roman" w:hAnsi="Times New Roman" w:cs="Times New Roman"/>
          <w:sz w:val="24"/>
          <w:szCs w:val="24"/>
          <w:lang w:val="en-GB"/>
        </w:rPr>
      </w:pPr>
    </w:p>
    <w:p w14:paraId="5F00BC6A" w14:textId="77777777" w:rsidR="006542DE" w:rsidRPr="006542DE" w:rsidRDefault="006542DE">
      <w:pPr>
        <w:pStyle w:val="Normal1"/>
        <w:spacing w:line="360" w:lineRule="auto"/>
        <w:jc w:val="both"/>
        <w:rPr>
          <w:rFonts w:ascii="Times New Roman" w:eastAsia="Times New Roman" w:hAnsi="Times New Roman" w:cs="Times New Roman"/>
          <w:sz w:val="24"/>
          <w:szCs w:val="24"/>
          <w:lang w:val="en-GB"/>
        </w:rPr>
      </w:pPr>
    </w:p>
    <w:sectPr w:rsidR="006542DE" w:rsidRPr="006542DE" w:rsidSect="000800EC">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B94C3" w14:textId="77777777" w:rsidR="00200A77" w:rsidRDefault="00200A77" w:rsidP="008D06D4">
      <w:pPr>
        <w:spacing w:line="240" w:lineRule="auto"/>
      </w:pPr>
      <w:r>
        <w:separator/>
      </w:r>
    </w:p>
  </w:endnote>
  <w:endnote w:type="continuationSeparator" w:id="0">
    <w:p w14:paraId="72D24DDF" w14:textId="77777777" w:rsidR="00200A77" w:rsidRDefault="00200A77" w:rsidP="008D06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34671"/>
      <w:docPartObj>
        <w:docPartGallery w:val="Page Numbers (Bottom of Page)"/>
        <w:docPartUnique/>
      </w:docPartObj>
    </w:sdtPr>
    <w:sdtEndPr/>
    <w:sdtContent>
      <w:p w14:paraId="5A1D8DAA" w14:textId="77777777" w:rsidR="008D06D4" w:rsidRDefault="00156759">
        <w:pPr>
          <w:pStyle w:val="Subsol"/>
          <w:jc w:val="right"/>
        </w:pPr>
        <w:r>
          <w:fldChar w:fldCharType="begin"/>
        </w:r>
        <w:r>
          <w:instrText xml:space="preserve"> PAGE   \* MERGEFORMAT </w:instrText>
        </w:r>
        <w:r>
          <w:fldChar w:fldCharType="separate"/>
        </w:r>
        <w:r w:rsidR="008D06D4">
          <w:rPr>
            <w:noProof/>
          </w:rPr>
          <w:t>3</w:t>
        </w:r>
        <w:r>
          <w:rPr>
            <w:noProof/>
          </w:rPr>
          <w:fldChar w:fldCharType="end"/>
        </w:r>
      </w:p>
    </w:sdtContent>
  </w:sdt>
  <w:p w14:paraId="3AD0A865" w14:textId="77777777" w:rsidR="008D06D4" w:rsidRDefault="008D06D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3FE09" w14:textId="77777777" w:rsidR="00200A77" w:rsidRDefault="00200A77" w:rsidP="008D06D4">
      <w:pPr>
        <w:spacing w:line="240" w:lineRule="auto"/>
      </w:pPr>
      <w:r>
        <w:separator/>
      </w:r>
    </w:p>
  </w:footnote>
  <w:footnote w:type="continuationSeparator" w:id="0">
    <w:p w14:paraId="72B4BBB0" w14:textId="77777777" w:rsidR="00200A77" w:rsidRDefault="00200A77" w:rsidP="008D06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0EC"/>
    <w:rsid w:val="000800EC"/>
    <w:rsid w:val="00156759"/>
    <w:rsid w:val="00200A77"/>
    <w:rsid w:val="006542DE"/>
    <w:rsid w:val="00813D53"/>
    <w:rsid w:val="008D06D4"/>
    <w:rsid w:val="00965FAB"/>
    <w:rsid w:val="00981C8D"/>
    <w:rsid w:val="00A659D6"/>
    <w:rsid w:val="00CC56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0C481"/>
  <w15:docId w15:val="{47CDBE78-ADFB-E749-8CAF-DB221768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0800EC"/>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1"/>
    <w:next w:val="Normal1"/>
    <w:rsid w:val="000800EC"/>
    <w:pPr>
      <w:keepNext/>
      <w:keepLines/>
      <w:spacing w:line="360" w:lineRule="auto"/>
      <w:jc w:val="both"/>
      <w:outlineLvl w:val="1"/>
    </w:pPr>
    <w:rPr>
      <w:rFonts w:ascii="Times New Roman" w:eastAsia="Times New Roman" w:hAnsi="Times New Roman" w:cs="Times New Roman"/>
      <w:b/>
      <w:sz w:val="24"/>
      <w:szCs w:val="24"/>
    </w:rPr>
  </w:style>
  <w:style w:type="paragraph" w:styleId="Titlu3">
    <w:name w:val="heading 3"/>
    <w:basedOn w:val="Normal1"/>
    <w:next w:val="Normal1"/>
    <w:rsid w:val="000800EC"/>
    <w:pPr>
      <w:keepNext/>
      <w:keepLines/>
      <w:spacing w:before="320" w:after="80"/>
      <w:outlineLvl w:val="2"/>
    </w:pPr>
    <w:rPr>
      <w:color w:val="434343"/>
      <w:sz w:val="28"/>
      <w:szCs w:val="28"/>
    </w:rPr>
  </w:style>
  <w:style w:type="paragraph" w:styleId="Titlu4">
    <w:name w:val="heading 4"/>
    <w:basedOn w:val="Normal1"/>
    <w:next w:val="Normal1"/>
    <w:rsid w:val="000800EC"/>
    <w:pPr>
      <w:keepNext/>
      <w:keepLines/>
      <w:spacing w:before="280" w:after="80"/>
      <w:outlineLvl w:val="3"/>
    </w:pPr>
    <w:rPr>
      <w:color w:val="666666"/>
      <w:sz w:val="24"/>
      <w:szCs w:val="24"/>
    </w:rPr>
  </w:style>
  <w:style w:type="paragraph" w:styleId="Titlu5">
    <w:name w:val="heading 5"/>
    <w:basedOn w:val="Normal1"/>
    <w:next w:val="Normal1"/>
    <w:rsid w:val="000800EC"/>
    <w:pPr>
      <w:keepNext/>
      <w:keepLines/>
      <w:spacing w:before="240" w:after="80"/>
      <w:outlineLvl w:val="4"/>
    </w:pPr>
    <w:rPr>
      <w:color w:val="666666"/>
    </w:rPr>
  </w:style>
  <w:style w:type="paragraph" w:styleId="Titlu6">
    <w:name w:val="heading 6"/>
    <w:basedOn w:val="Normal1"/>
    <w:next w:val="Normal1"/>
    <w:rsid w:val="000800EC"/>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0800EC"/>
  </w:style>
  <w:style w:type="paragraph" w:styleId="Titlu">
    <w:name w:val="Title"/>
    <w:basedOn w:val="Normal1"/>
    <w:next w:val="Normal1"/>
    <w:rsid w:val="008D06D4"/>
    <w:pPr>
      <w:keepNext/>
      <w:keepLines/>
      <w:spacing w:after="60"/>
      <w:jc w:val="center"/>
    </w:pPr>
    <w:rPr>
      <w:rFonts w:ascii="Times New Roman" w:hAnsi="Times New Roman"/>
      <w:b/>
      <w:sz w:val="32"/>
      <w:szCs w:val="52"/>
      <w:u w:val="single"/>
    </w:rPr>
  </w:style>
  <w:style w:type="paragraph" w:styleId="Subtitlu">
    <w:name w:val="Subtitle"/>
    <w:basedOn w:val="Normal1"/>
    <w:next w:val="Normal1"/>
    <w:rsid w:val="000800EC"/>
    <w:pPr>
      <w:keepNext/>
      <w:keepLines/>
      <w:spacing w:after="320"/>
    </w:pPr>
    <w:rPr>
      <w:color w:val="666666"/>
      <w:sz w:val="30"/>
      <w:szCs w:val="30"/>
    </w:rPr>
  </w:style>
  <w:style w:type="table" w:customStyle="1" w:styleId="a">
    <w:basedOn w:val="TabelNormal"/>
    <w:rsid w:val="000800EC"/>
    <w:tblPr>
      <w:tblStyleRowBandSize w:val="1"/>
      <w:tblStyleColBandSize w:val="1"/>
      <w:tblCellMar>
        <w:top w:w="100" w:type="dxa"/>
        <w:left w:w="100" w:type="dxa"/>
        <w:bottom w:w="100" w:type="dxa"/>
        <w:right w:w="100" w:type="dxa"/>
      </w:tblCellMar>
    </w:tblPr>
  </w:style>
  <w:style w:type="paragraph" w:styleId="Titlucuprins">
    <w:name w:val="TOC Heading"/>
    <w:basedOn w:val="Titlu1"/>
    <w:next w:val="Normal"/>
    <w:uiPriority w:val="39"/>
    <w:semiHidden/>
    <w:unhideWhenUsed/>
    <w:qFormat/>
    <w:rsid w:val="008D06D4"/>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Cuprins1">
    <w:name w:val="toc 1"/>
    <w:basedOn w:val="Normal"/>
    <w:next w:val="Normal"/>
    <w:autoRedefine/>
    <w:uiPriority w:val="39"/>
    <w:unhideWhenUsed/>
    <w:rsid w:val="008D06D4"/>
    <w:pPr>
      <w:spacing w:after="100"/>
    </w:pPr>
  </w:style>
  <w:style w:type="paragraph" w:styleId="Cuprins2">
    <w:name w:val="toc 2"/>
    <w:basedOn w:val="Normal"/>
    <w:next w:val="Normal"/>
    <w:autoRedefine/>
    <w:uiPriority w:val="39"/>
    <w:unhideWhenUsed/>
    <w:rsid w:val="008D06D4"/>
    <w:pPr>
      <w:spacing w:after="100"/>
      <w:ind w:left="220"/>
    </w:pPr>
  </w:style>
  <w:style w:type="character" w:styleId="Hyperlink">
    <w:name w:val="Hyperlink"/>
    <w:basedOn w:val="Fontdeparagrafimplicit"/>
    <w:uiPriority w:val="99"/>
    <w:unhideWhenUsed/>
    <w:rsid w:val="008D06D4"/>
    <w:rPr>
      <w:color w:val="0000FF" w:themeColor="hyperlink"/>
      <w:u w:val="single"/>
    </w:rPr>
  </w:style>
  <w:style w:type="paragraph" w:styleId="TextnBalon">
    <w:name w:val="Balloon Text"/>
    <w:basedOn w:val="Normal"/>
    <w:link w:val="TextnBalonCaracter"/>
    <w:uiPriority w:val="99"/>
    <w:semiHidden/>
    <w:unhideWhenUsed/>
    <w:rsid w:val="008D06D4"/>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D06D4"/>
    <w:rPr>
      <w:rFonts w:ascii="Tahoma" w:hAnsi="Tahoma" w:cs="Tahoma"/>
      <w:sz w:val="16"/>
      <w:szCs w:val="16"/>
    </w:rPr>
  </w:style>
  <w:style w:type="paragraph" w:styleId="Antet">
    <w:name w:val="header"/>
    <w:basedOn w:val="Normal"/>
    <w:link w:val="AntetCaracter"/>
    <w:uiPriority w:val="99"/>
    <w:semiHidden/>
    <w:unhideWhenUsed/>
    <w:rsid w:val="008D06D4"/>
    <w:pPr>
      <w:tabs>
        <w:tab w:val="center" w:pos="4680"/>
        <w:tab w:val="right" w:pos="9360"/>
      </w:tabs>
      <w:spacing w:line="240" w:lineRule="auto"/>
    </w:pPr>
  </w:style>
  <w:style w:type="character" w:customStyle="1" w:styleId="AntetCaracter">
    <w:name w:val="Antet Caracter"/>
    <w:basedOn w:val="Fontdeparagrafimplicit"/>
    <w:link w:val="Antet"/>
    <w:uiPriority w:val="99"/>
    <w:semiHidden/>
    <w:rsid w:val="008D06D4"/>
  </w:style>
  <w:style w:type="paragraph" w:styleId="Subsol">
    <w:name w:val="footer"/>
    <w:basedOn w:val="Normal"/>
    <w:link w:val="SubsolCaracter"/>
    <w:uiPriority w:val="99"/>
    <w:unhideWhenUsed/>
    <w:rsid w:val="008D06D4"/>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8D06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08D80-5427-48EF-AE2C-E5A809F6FAD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3271</Words>
  <Characters>18973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RT306</dc:creator>
  <cp:lastModifiedBy>jianu_giani@yahoo.com</cp:lastModifiedBy>
  <cp:revision>2</cp:revision>
  <dcterms:created xsi:type="dcterms:W3CDTF">2023-03-25T13:40:00Z</dcterms:created>
  <dcterms:modified xsi:type="dcterms:W3CDTF">2023-03-25T13:40:00Z</dcterms:modified>
</cp:coreProperties>
</file>