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A8295" w14:textId="77777777" w:rsidR="00900D38" w:rsidRPr="000E0446" w:rsidRDefault="00900D38" w:rsidP="001D007C">
      <w:pPr>
        <w:spacing w:after="0" w:line="360" w:lineRule="auto"/>
        <w:jc w:val="both"/>
        <w:rPr>
          <w:rFonts w:ascii="Times New Roman" w:hAnsi="Times New Roman" w:cs="Times New Roman"/>
          <w:sz w:val="24"/>
          <w:szCs w:val="24"/>
        </w:rPr>
      </w:pPr>
    </w:p>
    <w:p w14:paraId="1F13B9B5" w14:textId="1D8F2920" w:rsidR="00900D38" w:rsidRPr="000E0446" w:rsidRDefault="00942EE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Title:</w:t>
      </w:r>
      <w:r w:rsidR="00B13F88" w:rsidRPr="000E0446">
        <w:rPr>
          <w:rFonts w:ascii="Times New Roman" w:hAnsi="Times New Roman" w:cs="Times New Roman"/>
          <w:sz w:val="24"/>
          <w:szCs w:val="24"/>
        </w:rPr>
        <w:t xml:space="preserve"> Report – </w:t>
      </w:r>
      <w:r w:rsidR="00B13F88" w:rsidRPr="000E0446">
        <w:rPr>
          <w:rFonts w:ascii="Times New Roman" w:hAnsi="Times New Roman" w:cs="Times New Roman"/>
          <w:b/>
          <w:bCs/>
          <w:sz w:val="24"/>
          <w:szCs w:val="24"/>
        </w:rPr>
        <w:t xml:space="preserve">Comparison of </w:t>
      </w:r>
      <w:r w:rsidR="00185455" w:rsidRPr="000E0446">
        <w:rPr>
          <w:rFonts w:ascii="Times New Roman" w:hAnsi="Times New Roman" w:cs="Times New Roman"/>
          <w:b/>
          <w:bCs/>
          <w:sz w:val="24"/>
          <w:szCs w:val="24"/>
        </w:rPr>
        <w:t>Marriott</w:t>
      </w:r>
      <w:r w:rsidR="00B13F88" w:rsidRPr="000E0446">
        <w:rPr>
          <w:rFonts w:ascii="Times New Roman" w:hAnsi="Times New Roman" w:cs="Times New Roman"/>
          <w:b/>
          <w:bCs/>
          <w:sz w:val="24"/>
          <w:szCs w:val="24"/>
        </w:rPr>
        <w:t xml:space="preserve"> </w:t>
      </w:r>
      <w:r w:rsidR="00F74A7E" w:rsidRPr="000E0446">
        <w:rPr>
          <w:rFonts w:ascii="Times New Roman" w:hAnsi="Times New Roman" w:cs="Times New Roman"/>
          <w:b/>
          <w:bCs/>
          <w:sz w:val="24"/>
          <w:szCs w:val="24"/>
        </w:rPr>
        <w:t xml:space="preserve">international and </w:t>
      </w:r>
      <w:r w:rsidR="00185455" w:rsidRPr="000E0446">
        <w:rPr>
          <w:rFonts w:ascii="Times New Roman" w:hAnsi="Times New Roman" w:cs="Times New Roman"/>
          <w:b/>
          <w:bCs/>
          <w:sz w:val="24"/>
          <w:szCs w:val="24"/>
        </w:rPr>
        <w:t>Accor</w:t>
      </w:r>
      <w:r w:rsidR="00F74A7E" w:rsidRPr="000E0446">
        <w:rPr>
          <w:rFonts w:ascii="Times New Roman" w:hAnsi="Times New Roman" w:cs="Times New Roman"/>
          <w:b/>
          <w:bCs/>
          <w:sz w:val="24"/>
          <w:szCs w:val="24"/>
        </w:rPr>
        <w:t xml:space="preserve"> </w:t>
      </w:r>
      <w:r w:rsidR="00185455" w:rsidRPr="000E0446">
        <w:rPr>
          <w:rFonts w:ascii="Times New Roman" w:hAnsi="Times New Roman" w:cs="Times New Roman"/>
          <w:b/>
          <w:bCs/>
          <w:sz w:val="24"/>
          <w:szCs w:val="24"/>
        </w:rPr>
        <w:t>international</w:t>
      </w:r>
    </w:p>
    <w:p w14:paraId="28DE8CC7" w14:textId="545AC923" w:rsidR="006D2DE9" w:rsidRPr="000E0446" w:rsidRDefault="006D2DE9"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Full name: </w:t>
      </w:r>
      <w:r w:rsidRPr="000E0446">
        <w:rPr>
          <w:rFonts w:ascii="Times New Roman" w:hAnsi="Times New Roman" w:cs="Times New Roman"/>
          <w:b/>
          <w:bCs/>
          <w:sz w:val="24"/>
          <w:szCs w:val="24"/>
        </w:rPr>
        <w:t>Farid Lezaar</w:t>
      </w:r>
    </w:p>
    <w:p w14:paraId="1D79630D" w14:textId="32FA199A" w:rsidR="006D2DE9" w:rsidRPr="000E0446" w:rsidRDefault="006D2DE9"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Student id number: </w:t>
      </w:r>
      <w:r w:rsidRPr="000E0446">
        <w:rPr>
          <w:rFonts w:ascii="Times New Roman" w:hAnsi="Times New Roman" w:cs="Times New Roman"/>
          <w:b/>
          <w:bCs/>
          <w:sz w:val="24"/>
          <w:szCs w:val="24"/>
        </w:rPr>
        <w:t>2117388</w:t>
      </w:r>
    </w:p>
    <w:p w14:paraId="65174EA1" w14:textId="60592CB4" w:rsidR="006D2DE9" w:rsidRPr="000E0446" w:rsidRDefault="006D2DE9"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sz w:val="24"/>
          <w:szCs w:val="24"/>
        </w:rPr>
        <w:t>Module</w:t>
      </w:r>
      <w:r w:rsidR="005E3C15" w:rsidRPr="000E0446">
        <w:rPr>
          <w:rFonts w:ascii="Times New Roman" w:hAnsi="Times New Roman" w:cs="Times New Roman"/>
          <w:sz w:val="24"/>
          <w:szCs w:val="24"/>
        </w:rPr>
        <w:t xml:space="preserve"> and code</w:t>
      </w:r>
      <w:r w:rsidRPr="000E0446">
        <w:rPr>
          <w:rFonts w:ascii="Times New Roman" w:hAnsi="Times New Roman" w:cs="Times New Roman"/>
          <w:sz w:val="24"/>
          <w:szCs w:val="24"/>
        </w:rPr>
        <w:t xml:space="preserve"> name:</w:t>
      </w:r>
      <w:r w:rsidR="006C5428" w:rsidRPr="000E0446">
        <w:rPr>
          <w:rFonts w:ascii="Times New Roman" w:hAnsi="Times New Roman" w:cs="Times New Roman"/>
          <w:sz w:val="24"/>
          <w:szCs w:val="24"/>
        </w:rPr>
        <w:t xml:space="preserve"> </w:t>
      </w:r>
      <w:r w:rsidRPr="000E0446">
        <w:rPr>
          <w:rFonts w:ascii="Times New Roman" w:hAnsi="Times New Roman" w:cs="Times New Roman"/>
          <w:b/>
          <w:bCs/>
          <w:sz w:val="24"/>
          <w:szCs w:val="24"/>
        </w:rPr>
        <w:t>Financial Management for the Hotel Industry</w:t>
      </w:r>
      <w:r w:rsidR="00003AEE" w:rsidRPr="000E0446">
        <w:rPr>
          <w:rFonts w:ascii="Times New Roman" w:hAnsi="Times New Roman" w:cs="Times New Roman"/>
          <w:b/>
          <w:bCs/>
          <w:sz w:val="24"/>
          <w:szCs w:val="24"/>
        </w:rPr>
        <w:t xml:space="preserve"> </w:t>
      </w:r>
      <w:r w:rsidR="005E3C15" w:rsidRPr="000E0446">
        <w:rPr>
          <w:rFonts w:ascii="Times New Roman" w:hAnsi="Times New Roman" w:cs="Times New Roman"/>
          <w:b/>
          <w:bCs/>
          <w:sz w:val="24"/>
          <w:szCs w:val="24"/>
        </w:rPr>
        <w:t>(</w:t>
      </w:r>
      <w:r w:rsidR="00003AEE" w:rsidRPr="000E0446">
        <w:rPr>
          <w:rFonts w:ascii="Times New Roman" w:hAnsi="Times New Roman" w:cs="Times New Roman"/>
          <w:b/>
          <w:bCs/>
          <w:sz w:val="24"/>
          <w:szCs w:val="24"/>
        </w:rPr>
        <w:t>BMIH 500</w:t>
      </w:r>
      <w:r w:rsidR="008D75C6">
        <w:rPr>
          <w:rFonts w:ascii="Times New Roman" w:hAnsi="Times New Roman" w:cs="Times New Roman"/>
          <w:b/>
          <w:bCs/>
          <w:sz w:val="24"/>
          <w:szCs w:val="24"/>
        </w:rPr>
        <w:t>7</w:t>
      </w:r>
      <w:r w:rsidR="005E3C15" w:rsidRPr="000E0446">
        <w:rPr>
          <w:rFonts w:ascii="Times New Roman" w:hAnsi="Times New Roman" w:cs="Times New Roman"/>
          <w:b/>
          <w:bCs/>
          <w:sz w:val="24"/>
          <w:szCs w:val="24"/>
        </w:rPr>
        <w:t>)</w:t>
      </w:r>
    </w:p>
    <w:p w14:paraId="73BED3ED" w14:textId="0691B5B8" w:rsidR="006D2DE9" w:rsidRPr="000E0446" w:rsidRDefault="006D2DE9"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Tutor name: </w:t>
      </w:r>
      <w:r w:rsidR="006C5428" w:rsidRPr="000E0446">
        <w:rPr>
          <w:rFonts w:ascii="Times New Roman" w:hAnsi="Times New Roman" w:cs="Times New Roman"/>
          <w:b/>
          <w:bCs/>
          <w:sz w:val="24"/>
          <w:szCs w:val="24"/>
        </w:rPr>
        <w:t>Dale Clarke</w:t>
      </w:r>
    </w:p>
    <w:p w14:paraId="5FBF87CB" w14:textId="77777777" w:rsidR="00900D38" w:rsidRPr="000E0446" w:rsidRDefault="00900D38" w:rsidP="001D007C">
      <w:pPr>
        <w:spacing w:after="0" w:line="360" w:lineRule="auto"/>
        <w:jc w:val="both"/>
        <w:rPr>
          <w:rFonts w:ascii="Times New Roman" w:hAnsi="Times New Roman" w:cs="Times New Roman"/>
          <w:b/>
          <w:bCs/>
          <w:sz w:val="24"/>
          <w:szCs w:val="24"/>
        </w:rPr>
      </w:pPr>
    </w:p>
    <w:p w14:paraId="349B0B5A" w14:textId="77777777" w:rsidR="00900D38" w:rsidRPr="000E0446" w:rsidRDefault="00900D38" w:rsidP="001D007C">
      <w:pPr>
        <w:spacing w:after="0" w:line="360" w:lineRule="auto"/>
        <w:jc w:val="both"/>
        <w:rPr>
          <w:rFonts w:ascii="Times New Roman" w:hAnsi="Times New Roman" w:cs="Times New Roman"/>
          <w:b/>
          <w:bCs/>
          <w:sz w:val="24"/>
          <w:szCs w:val="24"/>
        </w:rPr>
      </w:pPr>
    </w:p>
    <w:p w14:paraId="5673B8E3" w14:textId="77777777" w:rsidR="00900D38" w:rsidRPr="000E0446" w:rsidRDefault="00900D38" w:rsidP="001D007C">
      <w:pPr>
        <w:spacing w:after="0" w:line="360" w:lineRule="auto"/>
        <w:jc w:val="both"/>
        <w:rPr>
          <w:rFonts w:ascii="Times New Roman" w:hAnsi="Times New Roman" w:cs="Times New Roman"/>
          <w:b/>
          <w:bCs/>
          <w:sz w:val="24"/>
          <w:szCs w:val="24"/>
        </w:rPr>
      </w:pPr>
    </w:p>
    <w:p w14:paraId="0BCBB1B6" w14:textId="77777777" w:rsidR="00900D38" w:rsidRPr="000E0446" w:rsidRDefault="00900D38" w:rsidP="001D007C">
      <w:pPr>
        <w:spacing w:after="0" w:line="360" w:lineRule="auto"/>
        <w:jc w:val="both"/>
        <w:rPr>
          <w:rFonts w:ascii="Times New Roman" w:hAnsi="Times New Roman" w:cs="Times New Roman"/>
          <w:b/>
          <w:bCs/>
          <w:sz w:val="24"/>
          <w:szCs w:val="24"/>
        </w:rPr>
      </w:pPr>
    </w:p>
    <w:p w14:paraId="1E47E3B7" w14:textId="77777777" w:rsidR="00900D38" w:rsidRPr="000E0446" w:rsidRDefault="00900D38" w:rsidP="001D007C">
      <w:pPr>
        <w:spacing w:after="0" w:line="360" w:lineRule="auto"/>
        <w:jc w:val="both"/>
        <w:rPr>
          <w:rFonts w:ascii="Times New Roman" w:hAnsi="Times New Roman" w:cs="Times New Roman"/>
          <w:b/>
          <w:bCs/>
          <w:sz w:val="24"/>
          <w:szCs w:val="24"/>
        </w:rPr>
      </w:pPr>
    </w:p>
    <w:p w14:paraId="27D393B9" w14:textId="77777777" w:rsidR="00900D38" w:rsidRPr="000E0446" w:rsidRDefault="00900D38" w:rsidP="001D007C">
      <w:pPr>
        <w:spacing w:after="0" w:line="360" w:lineRule="auto"/>
        <w:jc w:val="both"/>
        <w:rPr>
          <w:rFonts w:ascii="Times New Roman" w:hAnsi="Times New Roman" w:cs="Times New Roman"/>
          <w:b/>
          <w:bCs/>
          <w:sz w:val="24"/>
          <w:szCs w:val="24"/>
        </w:rPr>
      </w:pPr>
    </w:p>
    <w:p w14:paraId="22550647" w14:textId="77777777" w:rsidR="00900D38" w:rsidRPr="000E0446" w:rsidRDefault="00900D38" w:rsidP="001D007C">
      <w:pPr>
        <w:spacing w:after="0" w:line="360" w:lineRule="auto"/>
        <w:jc w:val="both"/>
        <w:rPr>
          <w:rFonts w:ascii="Times New Roman" w:hAnsi="Times New Roman" w:cs="Times New Roman"/>
          <w:b/>
          <w:bCs/>
          <w:sz w:val="24"/>
          <w:szCs w:val="24"/>
        </w:rPr>
      </w:pPr>
    </w:p>
    <w:p w14:paraId="205D5AB4" w14:textId="77777777" w:rsidR="00900D38" w:rsidRPr="000E0446" w:rsidRDefault="00900D38" w:rsidP="001D007C">
      <w:pPr>
        <w:spacing w:after="0" w:line="360" w:lineRule="auto"/>
        <w:jc w:val="both"/>
        <w:rPr>
          <w:rFonts w:ascii="Times New Roman" w:hAnsi="Times New Roman" w:cs="Times New Roman"/>
          <w:b/>
          <w:bCs/>
          <w:sz w:val="24"/>
          <w:szCs w:val="24"/>
        </w:rPr>
      </w:pPr>
    </w:p>
    <w:p w14:paraId="580DEE9C" w14:textId="77777777" w:rsidR="00900D38" w:rsidRPr="000E0446" w:rsidRDefault="00900D38" w:rsidP="001D007C">
      <w:pPr>
        <w:spacing w:after="0" w:line="360" w:lineRule="auto"/>
        <w:jc w:val="both"/>
        <w:rPr>
          <w:rFonts w:ascii="Times New Roman" w:hAnsi="Times New Roman" w:cs="Times New Roman"/>
          <w:b/>
          <w:bCs/>
          <w:sz w:val="24"/>
          <w:szCs w:val="24"/>
        </w:rPr>
      </w:pPr>
    </w:p>
    <w:p w14:paraId="5900BB6E" w14:textId="77777777" w:rsidR="00900D38" w:rsidRPr="000E0446" w:rsidRDefault="00900D38" w:rsidP="001D007C">
      <w:pPr>
        <w:spacing w:after="0" w:line="360" w:lineRule="auto"/>
        <w:jc w:val="both"/>
        <w:rPr>
          <w:rFonts w:ascii="Times New Roman" w:hAnsi="Times New Roman" w:cs="Times New Roman"/>
          <w:b/>
          <w:bCs/>
          <w:sz w:val="24"/>
          <w:szCs w:val="24"/>
        </w:rPr>
      </w:pPr>
    </w:p>
    <w:p w14:paraId="3F83849C" w14:textId="77777777" w:rsidR="00900D38" w:rsidRPr="000E0446" w:rsidRDefault="00900D38" w:rsidP="001D007C">
      <w:pPr>
        <w:spacing w:after="0" w:line="360" w:lineRule="auto"/>
        <w:jc w:val="both"/>
        <w:rPr>
          <w:rFonts w:ascii="Times New Roman" w:hAnsi="Times New Roman" w:cs="Times New Roman"/>
          <w:b/>
          <w:bCs/>
          <w:sz w:val="24"/>
          <w:szCs w:val="24"/>
        </w:rPr>
      </w:pPr>
    </w:p>
    <w:p w14:paraId="4CAD1177" w14:textId="77777777" w:rsidR="00900D38" w:rsidRPr="000E0446" w:rsidRDefault="00900D38" w:rsidP="001D007C">
      <w:pPr>
        <w:spacing w:after="0" w:line="360" w:lineRule="auto"/>
        <w:jc w:val="both"/>
        <w:rPr>
          <w:rFonts w:ascii="Times New Roman" w:hAnsi="Times New Roman" w:cs="Times New Roman"/>
          <w:b/>
          <w:bCs/>
          <w:sz w:val="24"/>
          <w:szCs w:val="24"/>
        </w:rPr>
      </w:pPr>
    </w:p>
    <w:p w14:paraId="2CE62178" w14:textId="77777777" w:rsidR="00900D38" w:rsidRPr="000E0446" w:rsidRDefault="00900D38" w:rsidP="001D007C">
      <w:pPr>
        <w:spacing w:after="0" w:line="360" w:lineRule="auto"/>
        <w:jc w:val="both"/>
        <w:rPr>
          <w:rFonts w:ascii="Times New Roman" w:hAnsi="Times New Roman" w:cs="Times New Roman"/>
          <w:b/>
          <w:bCs/>
          <w:sz w:val="24"/>
          <w:szCs w:val="24"/>
        </w:rPr>
      </w:pPr>
    </w:p>
    <w:p w14:paraId="4D804F11" w14:textId="77777777" w:rsidR="00900D38" w:rsidRPr="000E0446" w:rsidRDefault="00900D38" w:rsidP="001D007C">
      <w:pPr>
        <w:spacing w:after="0" w:line="360" w:lineRule="auto"/>
        <w:jc w:val="both"/>
        <w:rPr>
          <w:rFonts w:ascii="Times New Roman" w:hAnsi="Times New Roman" w:cs="Times New Roman"/>
          <w:b/>
          <w:bCs/>
          <w:sz w:val="24"/>
          <w:szCs w:val="24"/>
        </w:rPr>
      </w:pPr>
    </w:p>
    <w:p w14:paraId="3ED1B501" w14:textId="77777777" w:rsidR="00900D38" w:rsidRPr="000E0446" w:rsidRDefault="00900D38" w:rsidP="001D007C">
      <w:pPr>
        <w:spacing w:after="0" w:line="360" w:lineRule="auto"/>
        <w:jc w:val="both"/>
        <w:rPr>
          <w:rFonts w:ascii="Times New Roman" w:hAnsi="Times New Roman" w:cs="Times New Roman"/>
          <w:b/>
          <w:bCs/>
          <w:sz w:val="24"/>
          <w:szCs w:val="24"/>
        </w:rPr>
      </w:pPr>
    </w:p>
    <w:p w14:paraId="0BA5CA1F" w14:textId="77777777" w:rsidR="00900D38" w:rsidRPr="000E0446" w:rsidRDefault="00900D38" w:rsidP="001D007C">
      <w:pPr>
        <w:spacing w:after="0" w:line="360" w:lineRule="auto"/>
        <w:jc w:val="both"/>
        <w:rPr>
          <w:rFonts w:ascii="Times New Roman" w:hAnsi="Times New Roman" w:cs="Times New Roman"/>
          <w:b/>
          <w:bCs/>
          <w:sz w:val="24"/>
          <w:szCs w:val="24"/>
        </w:rPr>
      </w:pPr>
    </w:p>
    <w:p w14:paraId="435287A9" w14:textId="77777777" w:rsidR="00900D38" w:rsidRPr="000E0446" w:rsidRDefault="00900D38" w:rsidP="001D007C">
      <w:pPr>
        <w:spacing w:after="0" w:line="360" w:lineRule="auto"/>
        <w:jc w:val="both"/>
        <w:rPr>
          <w:rFonts w:ascii="Times New Roman" w:hAnsi="Times New Roman" w:cs="Times New Roman"/>
          <w:b/>
          <w:bCs/>
          <w:sz w:val="24"/>
          <w:szCs w:val="24"/>
        </w:rPr>
      </w:pPr>
    </w:p>
    <w:p w14:paraId="274C8E1F" w14:textId="77777777" w:rsidR="00900D38" w:rsidRPr="000E0446" w:rsidRDefault="00900D38" w:rsidP="001D007C">
      <w:pPr>
        <w:spacing w:after="0" w:line="360" w:lineRule="auto"/>
        <w:jc w:val="both"/>
        <w:rPr>
          <w:rFonts w:ascii="Times New Roman" w:hAnsi="Times New Roman" w:cs="Times New Roman"/>
          <w:b/>
          <w:bCs/>
          <w:sz w:val="24"/>
          <w:szCs w:val="24"/>
        </w:rPr>
      </w:pPr>
    </w:p>
    <w:p w14:paraId="5AD59C83" w14:textId="77777777" w:rsidR="00900D38" w:rsidRPr="000E0446" w:rsidRDefault="00900D38" w:rsidP="001D007C">
      <w:pPr>
        <w:spacing w:after="0" w:line="360" w:lineRule="auto"/>
        <w:jc w:val="both"/>
        <w:rPr>
          <w:rFonts w:ascii="Times New Roman" w:hAnsi="Times New Roman" w:cs="Times New Roman"/>
          <w:b/>
          <w:bCs/>
          <w:sz w:val="24"/>
          <w:szCs w:val="24"/>
        </w:rPr>
      </w:pPr>
    </w:p>
    <w:p w14:paraId="35BE4E37" w14:textId="77777777" w:rsidR="00900D38" w:rsidRPr="000E0446" w:rsidRDefault="00900D38" w:rsidP="001D007C">
      <w:pPr>
        <w:spacing w:after="0" w:line="360" w:lineRule="auto"/>
        <w:jc w:val="both"/>
        <w:rPr>
          <w:rFonts w:ascii="Times New Roman" w:hAnsi="Times New Roman" w:cs="Times New Roman"/>
          <w:b/>
          <w:bCs/>
          <w:sz w:val="24"/>
          <w:szCs w:val="24"/>
        </w:rPr>
      </w:pPr>
    </w:p>
    <w:p w14:paraId="75D6B341" w14:textId="77777777" w:rsidR="00900D38" w:rsidRPr="000E0446" w:rsidRDefault="00900D38" w:rsidP="001D007C">
      <w:pPr>
        <w:spacing w:after="0" w:line="360" w:lineRule="auto"/>
        <w:jc w:val="both"/>
        <w:rPr>
          <w:rFonts w:ascii="Times New Roman" w:hAnsi="Times New Roman" w:cs="Times New Roman"/>
          <w:b/>
          <w:bCs/>
          <w:sz w:val="24"/>
          <w:szCs w:val="24"/>
        </w:rPr>
      </w:pPr>
    </w:p>
    <w:p w14:paraId="7C587F90" w14:textId="2F6B1B38" w:rsidR="00900D38" w:rsidRPr="000E0446" w:rsidRDefault="00900D38" w:rsidP="001D007C">
      <w:pPr>
        <w:spacing w:after="0" w:line="360" w:lineRule="auto"/>
        <w:jc w:val="both"/>
        <w:rPr>
          <w:rFonts w:ascii="Times New Roman" w:hAnsi="Times New Roman" w:cs="Times New Roman"/>
          <w:b/>
          <w:bCs/>
          <w:sz w:val="24"/>
          <w:szCs w:val="24"/>
        </w:rPr>
      </w:pPr>
    </w:p>
    <w:p w14:paraId="2D1B386C" w14:textId="77777777" w:rsidR="00ED5C43" w:rsidRPr="000E0446" w:rsidRDefault="00ED5C43" w:rsidP="001D007C">
      <w:pPr>
        <w:spacing w:after="0" w:line="360" w:lineRule="auto"/>
        <w:jc w:val="both"/>
        <w:rPr>
          <w:rFonts w:ascii="Times New Roman" w:hAnsi="Times New Roman" w:cs="Times New Roman"/>
          <w:b/>
          <w:bCs/>
          <w:sz w:val="24"/>
          <w:szCs w:val="24"/>
        </w:rPr>
      </w:pPr>
    </w:p>
    <w:p w14:paraId="0AFFD1BD" w14:textId="77777777" w:rsidR="00ED5C43" w:rsidRPr="000E0446" w:rsidRDefault="00ED5C43" w:rsidP="001D007C">
      <w:pPr>
        <w:spacing w:after="0" w:line="360" w:lineRule="auto"/>
        <w:jc w:val="both"/>
        <w:rPr>
          <w:rFonts w:ascii="Times New Roman" w:hAnsi="Times New Roman" w:cs="Times New Roman"/>
          <w:b/>
          <w:bCs/>
          <w:sz w:val="24"/>
          <w:szCs w:val="24"/>
        </w:rPr>
      </w:pPr>
    </w:p>
    <w:p w14:paraId="7F10D6DE" w14:textId="77777777" w:rsidR="00ED5C43" w:rsidRPr="000E0446" w:rsidRDefault="00ED5C43" w:rsidP="001D007C">
      <w:pPr>
        <w:spacing w:after="0" w:line="360" w:lineRule="auto"/>
        <w:jc w:val="both"/>
        <w:rPr>
          <w:rFonts w:ascii="Times New Roman" w:hAnsi="Times New Roman" w:cs="Times New Roman"/>
          <w:b/>
          <w:bCs/>
          <w:sz w:val="24"/>
          <w:szCs w:val="24"/>
        </w:rPr>
      </w:pPr>
    </w:p>
    <w:p w14:paraId="32C0942C" w14:textId="77777777" w:rsidR="00ED5C43" w:rsidRPr="000E0446" w:rsidRDefault="00ED5C43" w:rsidP="001D007C">
      <w:pPr>
        <w:spacing w:after="0" w:line="360" w:lineRule="auto"/>
        <w:jc w:val="both"/>
        <w:rPr>
          <w:rFonts w:ascii="Times New Roman" w:hAnsi="Times New Roman" w:cs="Times New Roman"/>
          <w:b/>
          <w:bCs/>
          <w:sz w:val="24"/>
          <w:szCs w:val="24"/>
        </w:rPr>
      </w:pPr>
    </w:p>
    <w:p w14:paraId="434D35EC" w14:textId="77777777" w:rsidR="00ED5C43" w:rsidRPr="000E0446" w:rsidRDefault="00ED5C43" w:rsidP="001D007C">
      <w:pPr>
        <w:spacing w:after="0" w:line="360" w:lineRule="auto"/>
        <w:jc w:val="both"/>
        <w:rPr>
          <w:rFonts w:ascii="Times New Roman" w:hAnsi="Times New Roman" w:cs="Times New Roman"/>
          <w:b/>
          <w:bCs/>
          <w:sz w:val="24"/>
          <w:szCs w:val="24"/>
        </w:rPr>
      </w:pPr>
    </w:p>
    <w:p w14:paraId="08775EBF" w14:textId="77777777" w:rsidR="00521471" w:rsidRPr="000E0446" w:rsidRDefault="00521471" w:rsidP="001D007C">
      <w:pPr>
        <w:spacing w:after="0" w:line="360" w:lineRule="auto"/>
        <w:jc w:val="both"/>
        <w:rPr>
          <w:rFonts w:ascii="Times New Roman" w:hAnsi="Times New Roman" w:cs="Times New Roman"/>
          <w:b/>
          <w:bCs/>
          <w:sz w:val="24"/>
          <w:szCs w:val="24"/>
        </w:rPr>
      </w:pPr>
    </w:p>
    <w:p w14:paraId="0160B335" w14:textId="4E14A1B1" w:rsidR="00111CC8" w:rsidRPr="000E0446" w:rsidRDefault="00111CC8"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lastRenderedPageBreak/>
        <w:t>Executive Summary:</w:t>
      </w:r>
    </w:p>
    <w:p w14:paraId="09A66481" w14:textId="3EA0C6F5"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This report provides a comparative analysis of the financial management of two major hotel chains, Marriott International and Accor International. The report examines the market position, growth potential, commitment to corporate social responsibility, and total revenue of the two companies.</w:t>
      </w:r>
    </w:p>
    <w:p w14:paraId="51421B41" w14:textId="43F45BFD"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The research for this report was conducted using a combination of books and online resources. Financial reports, press releases, and company websites were used as primary sources of information.</w:t>
      </w:r>
    </w:p>
    <w:p w14:paraId="0BE6C993" w14:textId="5A74AC6E"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International is the largest hotel chain in the world, with a market capitali</w:t>
      </w:r>
      <w:r w:rsidR="0040791E" w:rsidRPr="000E0446">
        <w:rPr>
          <w:rFonts w:ascii="Times New Roman" w:hAnsi="Times New Roman" w:cs="Times New Roman"/>
          <w:sz w:val="24"/>
          <w:szCs w:val="24"/>
        </w:rPr>
        <w:t>s</w:t>
      </w:r>
      <w:r w:rsidRPr="000E0446">
        <w:rPr>
          <w:rFonts w:ascii="Times New Roman" w:hAnsi="Times New Roman" w:cs="Times New Roman"/>
          <w:sz w:val="24"/>
          <w:szCs w:val="24"/>
        </w:rPr>
        <w:t>ation of $</w:t>
      </w:r>
      <w:r w:rsidR="00E1242B" w:rsidRPr="000E0446">
        <w:rPr>
          <w:rFonts w:ascii="Times New Roman" w:hAnsi="Times New Roman" w:cs="Times New Roman"/>
          <w:sz w:val="24"/>
          <w:szCs w:val="24"/>
        </w:rPr>
        <w:t>53</w:t>
      </w:r>
      <w:r w:rsidRPr="000E0446">
        <w:rPr>
          <w:rFonts w:ascii="Times New Roman" w:hAnsi="Times New Roman" w:cs="Times New Roman"/>
          <w:sz w:val="24"/>
          <w:szCs w:val="24"/>
        </w:rPr>
        <w:t>.</w:t>
      </w:r>
      <w:r w:rsidR="00E1242B" w:rsidRPr="000E0446">
        <w:rPr>
          <w:rFonts w:ascii="Times New Roman" w:hAnsi="Times New Roman" w:cs="Times New Roman"/>
          <w:sz w:val="24"/>
          <w:szCs w:val="24"/>
        </w:rPr>
        <w:t>26</w:t>
      </w:r>
      <w:r w:rsidRPr="000E0446">
        <w:rPr>
          <w:rFonts w:ascii="Times New Roman" w:hAnsi="Times New Roman" w:cs="Times New Roman"/>
          <w:sz w:val="24"/>
          <w:szCs w:val="24"/>
        </w:rPr>
        <w:t xml:space="preserve"> billion. Accor International, on the other hand, is the sixth largest hotel chain in the world, with a market capitali</w:t>
      </w:r>
      <w:r w:rsidR="0040791E" w:rsidRPr="000E0446">
        <w:rPr>
          <w:rFonts w:ascii="Times New Roman" w:hAnsi="Times New Roman" w:cs="Times New Roman"/>
          <w:sz w:val="24"/>
          <w:szCs w:val="24"/>
        </w:rPr>
        <w:t>s</w:t>
      </w:r>
      <w:r w:rsidRPr="000E0446">
        <w:rPr>
          <w:rFonts w:ascii="Times New Roman" w:hAnsi="Times New Roman" w:cs="Times New Roman"/>
          <w:sz w:val="24"/>
          <w:szCs w:val="24"/>
        </w:rPr>
        <w:t>ation of $</w:t>
      </w:r>
      <w:r w:rsidR="001515E5" w:rsidRPr="000E0446">
        <w:rPr>
          <w:rFonts w:ascii="Times New Roman" w:hAnsi="Times New Roman" w:cs="Times New Roman"/>
          <w:sz w:val="24"/>
          <w:szCs w:val="24"/>
        </w:rPr>
        <w:t>9</w:t>
      </w:r>
      <w:r w:rsidRPr="000E0446">
        <w:rPr>
          <w:rFonts w:ascii="Times New Roman" w:hAnsi="Times New Roman" w:cs="Times New Roman"/>
          <w:sz w:val="24"/>
          <w:szCs w:val="24"/>
        </w:rPr>
        <w:t>.</w:t>
      </w:r>
      <w:r w:rsidR="001515E5" w:rsidRPr="000E0446">
        <w:rPr>
          <w:rFonts w:ascii="Times New Roman" w:hAnsi="Times New Roman" w:cs="Times New Roman"/>
          <w:sz w:val="24"/>
          <w:szCs w:val="24"/>
        </w:rPr>
        <w:t>17</w:t>
      </w:r>
      <w:r w:rsidRPr="000E0446">
        <w:rPr>
          <w:rFonts w:ascii="Times New Roman" w:hAnsi="Times New Roman" w:cs="Times New Roman"/>
          <w:sz w:val="24"/>
          <w:szCs w:val="24"/>
        </w:rPr>
        <w:t xml:space="preserve"> </w:t>
      </w:r>
      <w:r w:rsidR="008D5817" w:rsidRPr="000E0446">
        <w:rPr>
          <w:rFonts w:ascii="Times New Roman" w:hAnsi="Times New Roman" w:cs="Times New Roman"/>
          <w:sz w:val="24"/>
          <w:szCs w:val="24"/>
        </w:rPr>
        <w:t>billion. (Companies</w:t>
      </w:r>
      <w:r w:rsidR="002B19A5" w:rsidRPr="000E0446">
        <w:rPr>
          <w:rFonts w:ascii="Times New Roman" w:hAnsi="Times New Roman" w:cs="Times New Roman"/>
          <w:sz w:val="24"/>
          <w:szCs w:val="24"/>
        </w:rPr>
        <w:t xml:space="preserve"> market cap, 2023)</w:t>
      </w:r>
    </w:p>
    <w:p w14:paraId="5284CF71" w14:textId="3A7DE963"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Both companies have significant growth potential, but Marriott International has a more extensive portfolio of brands and a stronger presence in emerging markets.</w:t>
      </w:r>
    </w:p>
    <w:p w14:paraId="17C94082" w14:textId="69D1FFD8" w:rsidR="006C5428" w:rsidRDefault="00F878F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Based on the findings Both companies have a strong commitment to Corporate Social Responsibility and have implemented sustainability initiatives across their operations. Marriott International has been </w:t>
      </w:r>
      <w:r w:rsidR="00BC55F0" w:rsidRPr="000E0446">
        <w:rPr>
          <w:rFonts w:ascii="Times New Roman" w:hAnsi="Times New Roman" w:cs="Times New Roman"/>
          <w:sz w:val="24"/>
          <w:szCs w:val="24"/>
        </w:rPr>
        <w:t>recognised</w:t>
      </w:r>
      <w:r w:rsidRPr="000E0446">
        <w:rPr>
          <w:rFonts w:ascii="Times New Roman" w:hAnsi="Times New Roman" w:cs="Times New Roman"/>
          <w:sz w:val="24"/>
          <w:szCs w:val="24"/>
        </w:rPr>
        <w:t xml:space="preserve"> for its leadership in sustainability, receiving numerous awards and recognitions.</w:t>
      </w:r>
    </w:p>
    <w:p w14:paraId="1E46E9DF" w14:textId="77777777" w:rsidR="00235659" w:rsidRPr="000E0446" w:rsidRDefault="00235659" w:rsidP="001D007C">
      <w:pPr>
        <w:spacing w:after="0" w:line="360" w:lineRule="auto"/>
        <w:jc w:val="both"/>
        <w:rPr>
          <w:rFonts w:ascii="Times New Roman" w:hAnsi="Times New Roman" w:cs="Times New Roman"/>
          <w:sz w:val="24"/>
          <w:szCs w:val="24"/>
        </w:rPr>
      </w:pPr>
    </w:p>
    <w:p w14:paraId="5A268840" w14:textId="0F06C786" w:rsidR="00111CC8" w:rsidRPr="000E0446" w:rsidRDefault="00111CC8"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INTRODUCTION:</w:t>
      </w:r>
    </w:p>
    <w:p w14:paraId="41368D88" w14:textId="0F233FDC" w:rsidR="006562ED"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The hospitality industry is one of the most competitive industries globally, with several hotel chains </w:t>
      </w:r>
      <w:r w:rsidR="00074747" w:rsidRPr="000E0446">
        <w:rPr>
          <w:rFonts w:ascii="Times New Roman" w:hAnsi="Times New Roman" w:cs="Times New Roman"/>
          <w:sz w:val="24"/>
          <w:szCs w:val="24"/>
        </w:rPr>
        <w:t>competing</w:t>
      </w:r>
      <w:r w:rsidRPr="000E0446">
        <w:rPr>
          <w:rFonts w:ascii="Times New Roman" w:hAnsi="Times New Roman" w:cs="Times New Roman"/>
          <w:sz w:val="24"/>
          <w:szCs w:val="24"/>
        </w:rPr>
        <w:t xml:space="preserve"> for the top position.</w:t>
      </w:r>
      <w:r w:rsidR="00F204E2" w:rsidRPr="000E0446">
        <w:rPr>
          <w:rFonts w:ascii="Times New Roman" w:hAnsi="Times New Roman" w:cs="Times New Roman"/>
          <w:sz w:val="24"/>
          <w:szCs w:val="24"/>
        </w:rPr>
        <w:t xml:space="preserve"> (</w:t>
      </w:r>
      <w:r w:rsidR="0002327B" w:rsidRPr="000E0446">
        <w:rPr>
          <w:rFonts w:ascii="Times New Roman" w:hAnsi="Times New Roman" w:cs="Times New Roman"/>
          <w:sz w:val="24"/>
          <w:szCs w:val="24"/>
        </w:rPr>
        <w:t>Kotler and Armstrong 2018</w:t>
      </w:r>
      <w:r w:rsidR="00F204E2" w:rsidRPr="000E0446">
        <w:rPr>
          <w:rFonts w:ascii="Times New Roman" w:hAnsi="Times New Roman" w:cs="Times New Roman"/>
          <w:sz w:val="24"/>
          <w:szCs w:val="24"/>
        </w:rPr>
        <w:t>)</w:t>
      </w:r>
      <w:r w:rsidRPr="000E0446">
        <w:rPr>
          <w:rFonts w:ascii="Times New Roman" w:hAnsi="Times New Roman" w:cs="Times New Roman"/>
          <w:sz w:val="24"/>
          <w:szCs w:val="24"/>
        </w:rPr>
        <w:t xml:space="preserve"> Two of the largest hotel chains in the world, Marriott International and Accor International, have a significant market share and are known for their exceptional service, world-class amenities, and luxurious properties. However, with the changing landscape of the hospitality industry, it is essential to analyse the financial management practices of these two companies to understand their market position, growth potential, commitment to corporate social responsibility, and total revenue. Both</w:t>
      </w:r>
      <w:r w:rsidR="00D350CF" w:rsidRPr="000E0446">
        <w:rPr>
          <w:rFonts w:ascii="Times New Roman" w:hAnsi="Times New Roman" w:cs="Times New Roman"/>
          <w:sz w:val="24"/>
          <w:szCs w:val="24"/>
        </w:rPr>
        <w:t xml:space="preserve"> companies also place a strong emphasis on sustainability and responsible tourism, implementing programs to reduce their environmental impact and support local communities (Marriott International,</w:t>
      </w:r>
      <w:r w:rsidR="00307F2B" w:rsidRPr="000E0446">
        <w:rPr>
          <w:rFonts w:ascii="Times New Roman" w:hAnsi="Times New Roman" w:cs="Times New Roman"/>
          <w:sz w:val="24"/>
          <w:szCs w:val="24"/>
        </w:rPr>
        <w:t xml:space="preserve"> </w:t>
      </w:r>
      <w:r w:rsidR="00D350CF" w:rsidRPr="000E0446">
        <w:rPr>
          <w:rFonts w:ascii="Times New Roman" w:hAnsi="Times New Roman" w:cs="Times New Roman"/>
          <w:sz w:val="24"/>
          <w:szCs w:val="24"/>
        </w:rPr>
        <w:t>2022)</w:t>
      </w:r>
      <w:r w:rsidR="000336AA" w:rsidRPr="000E0446">
        <w:rPr>
          <w:rFonts w:ascii="Times New Roman" w:hAnsi="Times New Roman" w:cs="Times New Roman"/>
          <w:sz w:val="24"/>
          <w:szCs w:val="24"/>
        </w:rPr>
        <w:t>. This</w:t>
      </w:r>
      <w:r w:rsidR="000152FF" w:rsidRPr="000E0446">
        <w:rPr>
          <w:rFonts w:ascii="Times New Roman" w:hAnsi="Times New Roman" w:cs="Times New Roman"/>
          <w:sz w:val="24"/>
          <w:szCs w:val="24"/>
        </w:rPr>
        <w:t xml:space="preserve"> report </w:t>
      </w:r>
      <w:r w:rsidR="004E2162" w:rsidRPr="000E0446">
        <w:rPr>
          <w:rFonts w:ascii="Times New Roman" w:hAnsi="Times New Roman" w:cs="Times New Roman"/>
          <w:sz w:val="24"/>
          <w:szCs w:val="24"/>
        </w:rPr>
        <w:t xml:space="preserve">aims to </w:t>
      </w:r>
      <w:r w:rsidR="000152FF" w:rsidRPr="000E0446">
        <w:rPr>
          <w:rFonts w:ascii="Times New Roman" w:hAnsi="Times New Roman" w:cs="Times New Roman"/>
          <w:sz w:val="24"/>
          <w:szCs w:val="24"/>
        </w:rPr>
        <w:t xml:space="preserve">compares the financial management approach of two major players in the hospitality industry, Marriott International and Accor International. </w:t>
      </w:r>
      <w:r w:rsidR="000336AA" w:rsidRPr="000E0446">
        <w:rPr>
          <w:rFonts w:ascii="Times New Roman" w:hAnsi="Times New Roman" w:cs="Times New Roman"/>
          <w:sz w:val="24"/>
          <w:szCs w:val="24"/>
        </w:rPr>
        <w:t>The aim is to identify the similarities and differences in their approaches to financial management and provide recommendations based on the analysis.</w:t>
      </w:r>
    </w:p>
    <w:p w14:paraId="74F983D5" w14:textId="2EF24FF1" w:rsidR="00111CC8" w:rsidRPr="000E0446" w:rsidRDefault="00111CC8"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Background:</w:t>
      </w:r>
    </w:p>
    <w:p w14:paraId="7E4FD0CC" w14:textId="0C8209FB"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Marriott International, founded in 1927, is headquartered in Bethesda, Maryland, USA. The company operates over 7,600 properties in 131 countries and territories worldwide, under 30 different brands, including Marriott Hotels, Sheraton, Westin, W Hotels, and Ritz-Carlton (Marriott International, 2022). </w:t>
      </w:r>
    </w:p>
    <w:p w14:paraId="20F19556" w14:textId="73C588C5" w:rsidR="00111CC8" w:rsidRPr="000E0446" w:rsidRDefault="00111CC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International, on the other hand, is a French multinational hospitality company founded in 1967, with its headquarters in Issy-les-Moulineaux, France. The company operates more than 4,800 hotels, </w:t>
      </w:r>
      <w:r w:rsidRPr="000E0446">
        <w:rPr>
          <w:rFonts w:ascii="Times New Roman" w:hAnsi="Times New Roman" w:cs="Times New Roman"/>
          <w:sz w:val="24"/>
          <w:szCs w:val="24"/>
        </w:rPr>
        <w:lastRenderedPageBreak/>
        <w:t xml:space="preserve">resorts, and residences in 100 countries worldwide, under 39 different brands, including Sofitel, Novotel, Pullman, and Ibis (Accor, 2022). </w:t>
      </w:r>
    </w:p>
    <w:p w14:paraId="540209A2" w14:textId="553083BA" w:rsidR="0008144D" w:rsidRPr="000E0446" w:rsidRDefault="0008144D"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Total Revenue:</w:t>
      </w:r>
    </w:p>
    <w:p w14:paraId="7E9CDCF4" w14:textId="5B820CC8" w:rsidR="00165E6B" w:rsidRPr="000E0446" w:rsidRDefault="00165E6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According to t</w:t>
      </w:r>
      <w:r w:rsidR="004145E6" w:rsidRPr="000E0446">
        <w:rPr>
          <w:rFonts w:ascii="Times New Roman" w:hAnsi="Times New Roman" w:cs="Times New Roman"/>
          <w:sz w:val="24"/>
          <w:szCs w:val="24"/>
        </w:rPr>
        <w:t>he Marriott Hotel</w:t>
      </w:r>
      <w:r w:rsidRPr="000E0446">
        <w:rPr>
          <w:rFonts w:ascii="Times New Roman" w:hAnsi="Times New Roman" w:cs="Times New Roman"/>
          <w:sz w:val="24"/>
          <w:szCs w:val="24"/>
        </w:rPr>
        <w:t xml:space="preserve"> 2021 Annual Report, their total revenue for the fiscal year 2020 was $10.6 billion, a decrease of 60% from the previous year due to the impact of the COVID-19 pandemic on the travel industry (Marriott International, 2021). The </w:t>
      </w:r>
      <w:r w:rsidR="00424188" w:rsidRPr="000E0446">
        <w:rPr>
          <w:rFonts w:ascii="Times New Roman" w:hAnsi="Times New Roman" w:cs="Times New Roman"/>
          <w:sz w:val="24"/>
          <w:szCs w:val="24"/>
        </w:rPr>
        <w:t xml:space="preserve">annual </w:t>
      </w:r>
      <w:r w:rsidRPr="000E0446">
        <w:rPr>
          <w:rFonts w:ascii="Times New Roman" w:hAnsi="Times New Roman" w:cs="Times New Roman"/>
          <w:sz w:val="24"/>
          <w:szCs w:val="24"/>
        </w:rPr>
        <w:t>report also notes that the company's net income for 2020 was negative $267 million, compared to a positive net income of $1.3 billion in 2019.</w:t>
      </w:r>
    </w:p>
    <w:p w14:paraId="3E56DC56" w14:textId="58359DD1" w:rsidR="00483D9A" w:rsidRPr="000E0446" w:rsidRDefault="00165E6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On the other hand, Accor International is a French multinational hospitality company. According to their 2020 Annual Report, their total revenue for the year </w:t>
      </w:r>
      <w:r w:rsidR="009A6DBF" w:rsidRPr="000E0446">
        <w:rPr>
          <w:rFonts w:ascii="Times New Roman" w:hAnsi="Times New Roman" w:cs="Times New Roman"/>
          <w:sz w:val="24"/>
          <w:szCs w:val="24"/>
        </w:rPr>
        <w:t xml:space="preserve">2021 </w:t>
      </w:r>
      <w:r w:rsidRPr="000E0446">
        <w:rPr>
          <w:rFonts w:ascii="Times New Roman" w:hAnsi="Times New Roman" w:cs="Times New Roman"/>
          <w:sz w:val="24"/>
          <w:szCs w:val="24"/>
        </w:rPr>
        <w:t xml:space="preserve">was €1.6 billion, a decrease of 60.6% from the previous year due to the impact of the COVID-19 pandemic (Accor, 2020). The </w:t>
      </w:r>
      <w:r w:rsidR="00D405AA" w:rsidRPr="000E0446">
        <w:rPr>
          <w:rFonts w:ascii="Times New Roman" w:hAnsi="Times New Roman" w:cs="Times New Roman"/>
          <w:sz w:val="24"/>
          <w:szCs w:val="24"/>
        </w:rPr>
        <w:t xml:space="preserve">annual </w:t>
      </w:r>
      <w:r w:rsidRPr="000E0446">
        <w:rPr>
          <w:rFonts w:ascii="Times New Roman" w:hAnsi="Times New Roman" w:cs="Times New Roman"/>
          <w:sz w:val="24"/>
          <w:szCs w:val="24"/>
        </w:rPr>
        <w:t>report also notes that the company's net loss for 2020 was €1.9 billion, compared to a net income of €464 million in 2019.</w:t>
      </w:r>
    </w:p>
    <w:p w14:paraId="54DD416C" w14:textId="5C0378AE" w:rsidR="00D248A2" w:rsidRPr="000E0446" w:rsidRDefault="00D248A2"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 xml:space="preserve">Marriott total revenue </w:t>
      </w:r>
      <w:r w:rsidR="00332A4B" w:rsidRPr="000E0446">
        <w:rPr>
          <w:rFonts w:ascii="Times New Roman" w:hAnsi="Times New Roman" w:cs="Times New Roman"/>
          <w:b/>
          <w:bCs/>
          <w:sz w:val="24"/>
          <w:szCs w:val="24"/>
        </w:rPr>
        <w:t>for 2017-2021:</w:t>
      </w:r>
    </w:p>
    <w:p w14:paraId="1DA8831D" w14:textId="64BAB4EB" w:rsidR="004F319B" w:rsidRPr="000E0446" w:rsidRDefault="0099727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noProof/>
          <w:sz w:val="24"/>
          <w:szCs w:val="24"/>
        </w:rPr>
        <w:drawing>
          <wp:inline distT="0" distB="0" distL="0" distR="0" wp14:anchorId="70389357" wp14:editId="67E3FBB8">
            <wp:extent cx="3886200" cy="2305050"/>
            <wp:effectExtent l="0" t="0" r="0"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5308F72" w14:textId="77C301FD" w:rsidR="004361C5" w:rsidRPr="000E0446" w:rsidRDefault="00E63BCC"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                                                  </w:t>
      </w:r>
      <w:r w:rsidR="006562ED" w:rsidRPr="000E0446">
        <w:rPr>
          <w:rFonts w:ascii="Times New Roman" w:hAnsi="Times New Roman" w:cs="Times New Roman"/>
          <w:sz w:val="24"/>
          <w:szCs w:val="24"/>
        </w:rPr>
        <w:t xml:space="preserve">       </w:t>
      </w:r>
      <w:r w:rsidRPr="000E0446">
        <w:rPr>
          <w:rFonts w:ascii="Times New Roman" w:hAnsi="Times New Roman" w:cs="Times New Roman"/>
          <w:sz w:val="24"/>
          <w:szCs w:val="24"/>
        </w:rPr>
        <w:t xml:space="preserve">  </w:t>
      </w:r>
      <w:r w:rsidR="004F319B" w:rsidRPr="000E0446">
        <w:rPr>
          <w:rFonts w:ascii="Times New Roman" w:hAnsi="Times New Roman" w:cs="Times New Roman"/>
          <w:sz w:val="24"/>
          <w:szCs w:val="24"/>
        </w:rPr>
        <w:t xml:space="preserve">  </w:t>
      </w:r>
      <w:r w:rsidR="000621ED" w:rsidRPr="000E0446">
        <w:rPr>
          <w:rFonts w:ascii="Times New Roman" w:hAnsi="Times New Roman" w:cs="Times New Roman"/>
          <w:sz w:val="24"/>
          <w:szCs w:val="24"/>
        </w:rPr>
        <w:t xml:space="preserve">    </w:t>
      </w:r>
      <w:r w:rsidR="004F319B" w:rsidRPr="000E0446">
        <w:rPr>
          <w:rFonts w:ascii="Times New Roman" w:hAnsi="Times New Roman" w:cs="Times New Roman"/>
          <w:sz w:val="24"/>
          <w:szCs w:val="24"/>
        </w:rPr>
        <w:t xml:space="preserve">  </w:t>
      </w:r>
      <w:r w:rsidRPr="000E0446">
        <w:rPr>
          <w:rFonts w:ascii="Times New Roman" w:hAnsi="Times New Roman" w:cs="Times New Roman"/>
          <w:sz w:val="24"/>
          <w:szCs w:val="24"/>
        </w:rPr>
        <w:t>(</w:t>
      </w:r>
      <w:r w:rsidR="00D248A2" w:rsidRPr="000E0446">
        <w:rPr>
          <w:rFonts w:ascii="Times New Roman" w:hAnsi="Times New Roman" w:cs="Times New Roman"/>
          <w:sz w:val="24"/>
          <w:szCs w:val="24"/>
        </w:rPr>
        <w:t>Macrotrends</w:t>
      </w:r>
      <w:r w:rsidR="00850D0A" w:rsidRPr="000E0446">
        <w:rPr>
          <w:rFonts w:ascii="Times New Roman" w:hAnsi="Times New Roman" w:cs="Times New Roman"/>
          <w:sz w:val="24"/>
          <w:szCs w:val="24"/>
        </w:rPr>
        <w:t>, 2023)</w:t>
      </w:r>
    </w:p>
    <w:p w14:paraId="097E6A56" w14:textId="1554C290" w:rsidR="004F319B" w:rsidRPr="000E0446" w:rsidRDefault="002C2F6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From the chart above </w:t>
      </w:r>
      <w:r w:rsidR="00863154" w:rsidRPr="000E0446">
        <w:rPr>
          <w:rFonts w:ascii="Times New Roman" w:hAnsi="Times New Roman" w:cs="Times New Roman"/>
          <w:sz w:val="24"/>
          <w:szCs w:val="24"/>
        </w:rPr>
        <w:t>it</w:t>
      </w:r>
      <w:r w:rsidRPr="000E0446">
        <w:rPr>
          <w:rFonts w:ascii="Times New Roman" w:hAnsi="Times New Roman" w:cs="Times New Roman"/>
          <w:sz w:val="24"/>
          <w:szCs w:val="24"/>
        </w:rPr>
        <w:t xml:space="preserve"> can </w:t>
      </w:r>
      <w:r w:rsidR="00D47FE3" w:rsidRPr="000E0446">
        <w:rPr>
          <w:rFonts w:ascii="Times New Roman" w:hAnsi="Times New Roman" w:cs="Times New Roman"/>
          <w:sz w:val="24"/>
          <w:szCs w:val="24"/>
        </w:rPr>
        <w:t xml:space="preserve">be </w:t>
      </w:r>
      <w:r w:rsidR="00352635" w:rsidRPr="000E0446">
        <w:rPr>
          <w:rFonts w:ascii="Times New Roman" w:hAnsi="Times New Roman" w:cs="Times New Roman"/>
          <w:sz w:val="24"/>
          <w:szCs w:val="24"/>
        </w:rPr>
        <w:t>see</w:t>
      </w:r>
      <w:r w:rsidR="00D47FE3" w:rsidRPr="000E0446">
        <w:rPr>
          <w:rFonts w:ascii="Times New Roman" w:hAnsi="Times New Roman" w:cs="Times New Roman"/>
          <w:sz w:val="24"/>
          <w:szCs w:val="24"/>
        </w:rPr>
        <w:t>n</w:t>
      </w:r>
      <w:r w:rsidRPr="000E0446">
        <w:rPr>
          <w:rFonts w:ascii="Times New Roman" w:hAnsi="Times New Roman" w:cs="Times New Roman"/>
          <w:sz w:val="24"/>
          <w:szCs w:val="24"/>
        </w:rPr>
        <w:t xml:space="preserve"> that Marriott</w:t>
      </w:r>
      <w:r w:rsidR="00FB06AC" w:rsidRPr="000E0446">
        <w:rPr>
          <w:rFonts w:ascii="Times New Roman" w:hAnsi="Times New Roman" w:cs="Times New Roman"/>
          <w:sz w:val="24"/>
          <w:szCs w:val="24"/>
        </w:rPr>
        <w:t xml:space="preserve"> total revenue for the </w:t>
      </w:r>
      <w:r w:rsidR="00142773" w:rsidRPr="000E0446">
        <w:rPr>
          <w:rFonts w:ascii="Times New Roman" w:hAnsi="Times New Roman" w:cs="Times New Roman"/>
          <w:sz w:val="24"/>
          <w:szCs w:val="24"/>
        </w:rPr>
        <w:t>year 2021</w:t>
      </w:r>
      <w:r w:rsidR="00FB06AC" w:rsidRPr="000E0446">
        <w:rPr>
          <w:rFonts w:ascii="Times New Roman" w:hAnsi="Times New Roman" w:cs="Times New Roman"/>
          <w:sz w:val="24"/>
          <w:szCs w:val="24"/>
        </w:rPr>
        <w:t>, was $10.8 billion, which is an increase from their total revenue in 2020 of $10.6 billion. However, it is important to note that their 2021 revenue is significantly lower than their revenue in 2019 and 2018, which were $20.9 billion and $20.8 billion, respectively. This can be attributed to the impact of the COVID-19 pandemic on the hospitality industry, which has resulted in a decrease in travel and occupancy rates.</w:t>
      </w:r>
    </w:p>
    <w:p w14:paraId="67A2514A" w14:textId="77F019D2" w:rsidR="00142773" w:rsidRPr="000E0446" w:rsidRDefault="00A712E3"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Accor total revenue period [2017-2021]</w:t>
      </w:r>
    </w:p>
    <w:p w14:paraId="6071C59A" w14:textId="511B8194" w:rsidR="009D2B7D" w:rsidRPr="000E0446" w:rsidRDefault="0082511E"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noProof/>
          <w:sz w:val="24"/>
          <w:szCs w:val="24"/>
        </w:rPr>
        <w:lastRenderedPageBreak/>
        <w:drawing>
          <wp:inline distT="0" distB="0" distL="0" distR="0" wp14:anchorId="2AEB7A01" wp14:editId="7385A83A">
            <wp:extent cx="3952875" cy="222885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C69B8A8" w14:textId="6B6B0C14" w:rsidR="00DC1E20" w:rsidRPr="000E0446" w:rsidRDefault="00E71647"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                                  </w:t>
      </w:r>
      <w:r w:rsidR="00C84B80">
        <w:rPr>
          <w:rFonts w:ascii="Times New Roman" w:hAnsi="Times New Roman" w:cs="Times New Roman"/>
          <w:sz w:val="24"/>
          <w:szCs w:val="24"/>
        </w:rPr>
        <w:t xml:space="preserve">                                    </w:t>
      </w:r>
      <w:r w:rsidRPr="000E0446">
        <w:rPr>
          <w:rFonts w:ascii="Times New Roman" w:hAnsi="Times New Roman" w:cs="Times New Roman"/>
          <w:sz w:val="24"/>
          <w:szCs w:val="24"/>
        </w:rPr>
        <w:t xml:space="preserve">   </w:t>
      </w:r>
      <w:r w:rsidR="007D3B7B" w:rsidRPr="000E0446">
        <w:rPr>
          <w:rFonts w:ascii="Times New Roman" w:hAnsi="Times New Roman" w:cs="Times New Roman"/>
          <w:sz w:val="24"/>
          <w:szCs w:val="24"/>
        </w:rPr>
        <w:t>(</w:t>
      </w:r>
      <w:r w:rsidR="00212841" w:rsidRPr="000E0446">
        <w:rPr>
          <w:rFonts w:ascii="Times New Roman" w:hAnsi="Times New Roman" w:cs="Times New Roman"/>
          <w:sz w:val="24"/>
          <w:szCs w:val="24"/>
        </w:rPr>
        <w:t>Yahoo</w:t>
      </w:r>
      <w:r w:rsidR="007D3B7B" w:rsidRPr="000E0446">
        <w:rPr>
          <w:rFonts w:ascii="Times New Roman" w:hAnsi="Times New Roman" w:cs="Times New Roman"/>
          <w:sz w:val="24"/>
          <w:szCs w:val="24"/>
        </w:rPr>
        <w:t xml:space="preserve"> finance, 2023)</w:t>
      </w:r>
    </w:p>
    <w:p w14:paraId="2746E103" w14:textId="69131717" w:rsidR="00142773" w:rsidRPr="000E0446" w:rsidRDefault="00564E22"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w:t>
      </w:r>
      <w:r w:rsidR="00142773" w:rsidRPr="000E0446">
        <w:rPr>
          <w:rFonts w:ascii="Times New Roman" w:hAnsi="Times New Roman" w:cs="Times New Roman"/>
          <w:sz w:val="24"/>
          <w:szCs w:val="24"/>
        </w:rPr>
        <w:t xml:space="preserve"> total revenue for the year 2021 was €1.6 billion, which is a decrease from their total revenue in 2020 of €2.0 billion. </w:t>
      </w:r>
      <w:r w:rsidR="001B193C" w:rsidRPr="000E0446">
        <w:rPr>
          <w:rFonts w:ascii="Times New Roman" w:hAnsi="Times New Roman" w:cs="Times New Roman"/>
          <w:sz w:val="24"/>
          <w:szCs w:val="24"/>
        </w:rPr>
        <w:t>Like</w:t>
      </w:r>
      <w:r w:rsidR="00142773" w:rsidRPr="000E0446">
        <w:rPr>
          <w:rFonts w:ascii="Times New Roman" w:hAnsi="Times New Roman" w:cs="Times New Roman"/>
          <w:sz w:val="24"/>
          <w:szCs w:val="24"/>
        </w:rPr>
        <w:t xml:space="preserve"> Marriott International, Accor's revenue has been significantly </w:t>
      </w:r>
      <w:r w:rsidR="00352635" w:rsidRPr="000E0446">
        <w:rPr>
          <w:rFonts w:ascii="Times New Roman" w:hAnsi="Times New Roman" w:cs="Times New Roman"/>
          <w:sz w:val="24"/>
          <w:szCs w:val="24"/>
        </w:rPr>
        <w:t>affected</w:t>
      </w:r>
      <w:r w:rsidR="00142773" w:rsidRPr="000E0446">
        <w:rPr>
          <w:rFonts w:ascii="Times New Roman" w:hAnsi="Times New Roman" w:cs="Times New Roman"/>
          <w:sz w:val="24"/>
          <w:szCs w:val="24"/>
        </w:rPr>
        <w:t xml:space="preserve"> by the COVID-19 pandemic. However, it is important to note that their 2021 revenue is still higher than their revenue in 2017, which was €1.9 billion.</w:t>
      </w:r>
    </w:p>
    <w:p w14:paraId="7B71DC7A" w14:textId="22EEDBD3" w:rsidR="0008144D" w:rsidRPr="000E0446" w:rsidRDefault="0008144D"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Market Position:</w:t>
      </w:r>
    </w:p>
    <w:p w14:paraId="7BAAEA72" w14:textId="52B240D8" w:rsidR="00EF5A31" w:rsidRPr="000E0446" w:rsidRDefault="00697E80"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operates</w:t>
      </w:r>
      <w:r w:rsidR="00EF5A31" w:rsidRPr="000E0446">
        <w:rPr>
          <w:rFonts w:ascii="Times New Roman" w:hAnsi="Times New Roman" w:cs="Times New Roman"/>
          <w:sz w:val="24"/>
          <w:szCs w:val="24"/>
        </w:rPr>
        <w:t xml:space="preserve"> under 30 hotel brands, including luxury brands such as St. Regis and Ritz-Carlton, as well as mid-scale brands such as Marriott and Courtyard.</w:t>
      </w:r>
      <w:r w:rsidR="00220948" w:rsidRPr="000E0446">
        <w:rPr>
          <w:rFonts w:ascii="Times New Roman" w:hAnsi="Times New Roman" w:cs="Times New Roman"/>
          <w:sz w:val="24"/>
          <w:szCs w:val="24"/>
        </w:rPr>
        <w:t xml:space="preserve"> (Marriott International, 2023).</w:t>
      </w:r>
      <w:r w:rsidR="00EF5A31" w:rsidRPr="000E0446">
        <w:rPr>
          <w:rFonts w:ascii="Times New Roman" w:hAnsi="Times New Roman" w:cs="Times New Roman"/>
          <w:sz w:val="24"/>
          <w:szCs w:val="24"/>
        </w:rPr>
        <w:t xml:space="preserve"> Marriott has a strong presence in the Americas, with over 4,000 properties in North and South America. However, the company is also expanding in other regions, such as Asia-Pacific and Europe, Middle </w:t>
      </w:r>
      <w:r w:rsidR="00891516" w:rsidRPr="000E0446">
        <w:rPr>
          <w:rFonts w:ascii="Times New Roman" w:hAnsi="Times New Roman" w:cs="Times New Roman"/>
          <w:sz w:val="24"/>
          <w:szCs w:val="24"/>
        </w:rPr>
        <w:t>East,</w:t>
      </w:r>
      <w:r w:rsidR="00EF5A31" w:rsidRPr="000E0446">
        <w:rPr>
          <w:rFonts w:ascii="Times New Roman" w:hAnsi="Times New Roman" w:cs="Times New Roman"/>
          <w:sz w:val="24"/>
          <w:szCs w:val="24"/>
        </w:rPr>
        <w:t xml:space="preserve"> and </w:t>
      </w:r>
      <w:r w:rsidR="00A225BF" w:rsidRPr="000E0446">
        <w:rPr>
          <w:rFonts w:ascii="Times New Roman" w:hAnsi="Times New Roman" w:cs="Times New Roman"/>
          <w:sz w:val="24"/>
          <w:szCs w:val="24"/>
        </w:rPr>
        <w:t>Africa.</w:t>
      </w:r>
      <w:r w:rsidR="00EF5A31" w:rsidRPr="000E0446">
        <w:rPr>
          <w:rFonts w:ascii="Times New Roman" w:hAnsi="Times New Roman" w:cs="Times New Roman"/>
          <w:sz w:val="24"/>
          <w:szCs w:val="24"/>
        </w:rPr>
        <w:t xml:space="preserve"> Marriott's market position is based on its ability to offer consistent service and quality across its brands, as well as its loyalty program, Marriott Bonvoy, which has more than 150 million members.</w:t>
      </w:r>
      <w:r w:rsidR="009F0C98" w:rsidRPr="000E0446">
        <w:rPr>
          <w:rFonts w:ascii="Times New Roman" w:hAnsi="Times New Roman" w:cs="Times New Roman"/>
          <w:sz w:val="24"/>
          <w:szCs w:val="24"/>
        </w:rPr>
        <w:t xml:space="preserve"> (Marriott International, 2022).</w:t>
      </w:r>
    </w:p>
    <w:p w14:paraId="2D56BDB9" w14:textId="6601325A" w:rsidR="00C60AFF" w:rsidRPr="000E0446" w:rsidRDefault="00C60AFF"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According to Statista, Marriott was the leading hotel company in the world in 2020, based on the number of hotel rooms operated, with a total of 1.4</w:t>
      </w:r>
      <w:r w:rsidR="009569F5" w:rsidRPr="000E0446">
        <w:rPr>
          <w:rFonts w:ascii="Times New Roman" w:hAnsi="Times New Roman" w:cs="Times New Roman"/>
          <w:sz w:val="24"/>
          <w:szCs w:val="24"/>
        </w:rPr>
        <w:t>8</w:t>
      </w:r>
      <w:r w:rsidRPr="000E0446">
        <w:rPr>
          <w:rFonts w:ascii="Times New Roman" w:hAnsi="Times New Roman" w:cs="Times New Roman"/>
          <w:sz w:val="24"/>
          <w:szCs w:val="24"/>
        </w:rPr>
        <w:t xml:space="preserve"> million rooms worldwide (Statista, 202</w:t>
      </w:r>
      <w:r w:rsidR="009569F5" w:rsidRPr="000E0446">
        <w:rPr>
          <w:rFonts w:ascii="Times New Roman" w:hAnsi="Times New Roman" w:cs="Times New Roman"/>
          <w:sz w:val="24"/>
          <w:szCs w:val="24"/>
        </w:rPr>
        <w:t>3</w:t>
      </w:r>
      <w:r w:rsidRPr="000E0446">
        <w:rPr>
          <w:rFonts w:ascii="Times New Roman" w:hAnsi="Times New Roman" w:cs="Times New Roman"/>
          <w:sz w:val="24"/>
          <w:szCs w:val="24"/>
        </w:rPr>
        <w:t>). Marriott also had a market capitali</w:t>
      </w:r>
      <w:r w:rsidR="00780E12" w:rsidRPr="000E0446">
        <w:rPr>
          <w:rFonts w:ascii="Times New Roman" w:hAnsi="Times New Roman" w:cs="Times New Roman"/>
          <w:sz w:val="24"/>
          <w:szCs w:val="24"/>
        </w:rPr>
        <w:t>s</w:t>
      </w:r>
      <w:r w:rsidRPr="000E0446">
        <w:rPr>
          <w:rFonts w:ascii="Times New Roman" w:hAnsi="Times New Roman" w:cs="Times New Roman"/>
          <w:sz w:val="24"/>
          <w:szCs w:val="24"/>
        </w:rPr>
        <w:t>ation of approximately $53.2</w:t>
      </w:r>
      <w:r w:rsidR="00966614" w:rsidRPr="000E0446">
        <w:rPr>
          <w:rFonts w:ascii="Times New Roman" w:hAnsi="Times New Roman" w:cs="Times New Roman"/>
          <w:sz w:val="24"/>
          <w:szCs w:val="24"/>
        </w:rPr>
        <w:t>6</w:t>
      </w:r>
      <w:r w:rsidRPr="000E0446">
        <w:rPr>
          <w:rFonts w:ascii="Times New Roman" w:hAnsi="Times New Roman" w:cs="Times New Roman"/>
          <w:sz w:val="24"/>
          <w:szCs w:val="24"/>
        </w:rPr>
        <w:t xml:space="preserve"> billion (Yahoo Finance, 2023).</w:t>
      </w:r>
    </w:p>
    <w:p w14:paraId="2D73716D" w14:textId="14EFC5A7" w:rsidR="008A445E" w:rsidRPr="000E0446" w:rsidRDefault="00AF09F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In the </w:t>
      </w:r>
      <w:r w:rsidR="00770B82" w:rsidRPr="000E0446">
        <w:rPr>
          <w:rFonts w:ascii="Times New Roman" w:hAnsi="Times New Roman" w:cs="Times New Roman"/>
          <w:sz w:val="24"/>
          <w:szCs w:val="24"/>
        </w:rPr>
        <w:t>other side,</w:t>
      </w:r>
      <w:r w:rsidR="009B2889" w:rsidRPr="000E0446">
        <w:rPr>
          <w:rFonts w:ascii="Times New Roman" w:hAnsi="Times New Roman" w:cs="Times New Roman"/>
          <w:sz w:val="24"/>
          <w:szCs w:val="24"/>
        </w:rPr>
        <w:t xml:space="preserve"> </w:t>
      </w:r>
      <w:r w:rsidR="004B47FB" w:rsidRPr="000E0446">
        <w:rPr>
          <w:rFonts w:ascii="Times New Roman" w:hAnsi="Times New Roman" w:cs="Times New Roman"/>
          <w:sz w:val="24"/>
          <w:szCs w:val="24"/>
        </w:rPr>
        <w:t>according</w:t>
      </w:r>
      <w:r w:rsidR="008A445E" w:rsidRPr="000E0446">
        <w:rPr>
          <w:rFonts w:ascii="Times New Roman" w:hAnsi="Times New Roman" w:cs="Times New Roman"/>
          <w:sz w:val="24"/>
          <w:szCs w:val="24"/>
        </w:rPr>
        <w:t xml:space="preserve"> to Statista, Accor was the seventh-largest hotel company in the world in 2020, with a total of 720 </w:t>
      </w:r>
      <w:r w:rsidR="00770B82" w:rsidRPr="000E0446">
        <w:rPr>
          <w:rFonts w:ascii="Times New Roman" w:hAnsi="Times New Roman" w:cs="Times New Roman"/>
          <w:sz w:val="24"/>
          <w:szCs w:val="24"/>
        </w:rPr>
        <w:t>000</w:t>
      </w:r>
      <w:r w:rsidR="008A445E" w:rsidRPr="000E0446">
        <w:rPr>
          <w:rFonts w:ascii="Times New Roman" w:hAnsi="Times New Roman" w:cs="Times New Roman"/>
          <w:sz w:val="24"/>
          <w:szCs w:val="24"/>
        </w:rPr>
        <w:t xml:space="preserve"> rooms worldwide (Statista, 202</w:t>
      </w:r>
      <w:r w:rsidR="00157742" w:rsidRPr="000E0446">
        <w:rPr>
          <w:rFonts w:ascii="Times New Roman" w:hAnsi="Times New Roman" w:cs="Times New Roman"/>
          <w:sz w:val="24"/>
          <w:szCs w:val="24"/>
        </w:rPr>
        <w:t>3</w:t>
      </w:r>
      <w:r w:rsidR="008A445E" w:rsidRPr="000E0446">
        <w:rPr>
          <w:rFonts w:ascii="Times New Roman" w:hAnsi="Times New Roman" w:cs="Times New Roman"/>
          <w:sz w:val="24"/>
          <w:szCs w:val="24"/>
        </w:rPr>
        <w:t xml:space="preserve">). As of </w:t>
      </w:r>
      <w:r w:rsidR="00891516" w:rsidRPr="000E0446">
        <w:rPr>
          <w:rFonts w:ascii="Times New Roman" w:hAnsi="Times New Roman" w:cs="Times New Roman"/>
          <w:sz w:val="24"/>
          <w:szCs w:val="24"/>
        </w:rPr>
        <w:t>April</w:t>
      </w:r>
      <w:r w:rsidR="008A445E" w:rsidRPr="000E0446">
        <w:rPr>
          <w:rFonts w:ascii="Times New Roman" w:hAnsi="Times New Roman" w:cs="Times New Roman"/>
          <w:sz w:val="24"/>
          <w:szCs w:val="24"/>
        </w:rPr>
        <w:t xml:space="preserve"> 2023, Accor had a market capitali</w:t>
      </w:r>
      <w:r w:rsidR="009272B6" w:rsidRPr="000E0446">
        <w:rPr>
          <w:rFonts w:ascii="Times New Roman" w:hAnsi="Times New Roman" w:cs="Times New Roman"/>
          <w:sz w:val="24"/>
          <w:szCs w:val="24"/>
        </w:rPr>
        <w:t>s</w:t>
      </w:r>
      <w:r w:rsidR="008A445E" w:rsidRPr="000E0446">
        <w:rPr>
          <w:rFonts w:ascii="Times New Roman" w:hAnsi="Times New Roman" w:cs="Times New Roman"/>
          <w:sz w:val="24"/>
          <w:szCs w:val="24"/>
        </w:rPr>
        <w:t>ation of approximately €12.16 billion (Yahoo Finance, 2023).</w:t>
      </w:r>
    </w:p>
    <w:p w14:paraId="6A5C1BE8" w14:textId="48E3201A" w:rsidR="00EF5A31" w:rsidRPr="000E0446" w:rsidRDefault="008A445E"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The company's luxury brands include Raffles and Fairmont, while its mid-scale brands include Novotel and Mercure. Accor's market position is based on its ability to adapt to changing consumer preferences and its strong focus on sustainability. </w:t>
      </w:r>
      <w:r w:rsidR="00442E14" w:rsidRPr="000E0446">
        <w:rPr>
          <w:rFonts w:ascii="Times New Roman" w:hAnsi="Times New Roman" w:cs="Times New Roman"/>
          <w:sz w:val="24"/>
          <w:szCs w:val="24"/>
        </w:rPr>
        <w:t>(Accor, 2022)</w:t>
      </w:r>
    </w:p>
    <w:p w14:paraId="3B9DB7CE" w14:textId="3F55AF86" w:rsidR="0008144D" w:rsidRPr="000E0446" w:rsidRDefault="00EF5A3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International and Accor International are two of the largest hotel companies in the world, with a strong market position in the hospitality industry.</w:t>
      </w:r>
      <w:r w:rsidR="00B76899" w:rsidRPr="000E0446">
        <w:rPr>
          <w:rFonts w:ascii="Times New Roman" w:hAnsi="Times New Roman" w:cs="Times New Roman"/>
          <w:sz w:val="24"/>
          <w:szCs w:val="24"/>
        </w:rPr>
        <w:t xml:space="preserve"> (Hua, 2021)</w:t>
      </w:r>
      <w:r w:rsidRPr="000E0446">
        <w:rPr>
          <w:rFonts w:ascii="Times New Roman" w:hAnsi="Times New Roman" w:cs="Times New Roman"/>
          <w:sz w:val="24"/>
          <w:szCs w:val="24"/>
        </w:rPr>
        <w:t xml:space="preserve"> Both companies have a diverse portfolio </w:t>
      </w:r>
      <w:r w:rsidRPr="000E0446">
        <w:rPr>
          <w:rFonts w:ascii="Times New Roman" w:hAnsi="Times New Roman" w:cs="Times New Roman"/>
          <w:sz w:val="24"/>
          <w:szCs w:val="24"/>
        </w:rPr>
        <w:lastRenderedPageBreak/>
        <w:t xml:space="preserve">of brands that cater to different market segments, and they have been able to maintain their market position by continuously adapting to changing consumer preferences. </w:t>
      </w:r>
    </w:p>
    <w:p w14:paraId="3F6202DC" w14:textId="773803A7" w:rsidR="0003039C" w:rsidRPr="000E0446" w:rsidRDefault="008D6308"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Both Marriott International and Accor International continue to expand their portfolios, with new hotel openings and acquisitions. In 2021, Marriott International opened 275 hotels and signed 520 new hotel </w:t>
      </w:r>
      <w:r w:rsidR="00442E14" w:rsidRPr="000E0446">
        <w:rPr>
          <w:rFonts w:ascii="Times New Roman" w:hAnsi="Times New Roman" w:cs="Times New Roman"/>
          <w:sz w:val="24"/>
          <w:szCs w:val="24"/>
        </w:rPr>
        <w:t>deals (Marriott International, 2022)</w:t>
      </w:r>
      <w:r w:rsidRPr="000E0446">
        <w:rPr>
          <w:rFonts w:ascii="Times New Roman" w:hAnsi="Times New Roman" w:cs="Times New Roman"/>
          <w:sz w:val="24"/>
          <w:szCs w:val="24"/>
        </w:rPr>
        <w:t xml:space="preserve">, while Accor opened 168 new hotels and signed 262 hotel deals </w:t>
      </w:r>
      <w:r w:rsidR="00442E14" w:rsidRPr="000E0446">
        <w:rPr>
          <w:rFonts w:ascii="Times New Roman" w:hAnsi="Times New Roman" w:cs="Times New Roman"/>
          <w:sz w:val="24"/>
          <w:szCs w:val="24"/>
        </w:rPr>
        <w:t>(</w:t>
      </w:r>
      <w:r w:rsidRPr="000E0446">
        <w:rPr>
          <w:rFonts w:ascii="Times New Roman" w:hAnsi="Times New Roman" w:cs="Times New Roman"/>
          <w:sz w:val="24"/>
          <w:szCs w:val="24"/>
        </w:rPr>
        <w:t>Accor, 2022).</w:t>
      </w:r>
    </w:p>
    <w:p w14:paraId="3D90794F" w14:textId="528AEDED" w:rsidR="0008144D" w:rsidRPr="000E0446" w:rsidRDefault="0008144D"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Growth Potential:</w:t>
      </w:r>
    </w:p>
    <w:p w14:paraId="58532CF6" w14:textId="1EBFCBE7" w:rsidR="00EF5A31" w:rsidRPr="000E0446" w:rsidRDefault="00EF5A3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International has a strong presence in key global markets, such as the United States, Europe, and Asia Pacific, and has demonstrated a consistent track record of growth over the years. In 2019, the company reported a record 18 new hotel openings per day, and it continues to pursue an aggressive expansion strategy to capture new markets and grow its portfolio.</w:t>
      </w:r>
      <w:r w:rsidR="007A47E0" w:rsidRPr="000E0446">
        <w:rPr>
          <w:rFonts w:ascii="Times New Roman" w:hAnsi="Times New Roman" w:cs="Times New Roman"/>
          <w:sz w:val="24"/>
          <w:szCs w:val="24"/>
        </w:rPr>
        <w:t xml:space="preserve"> (Marriott International, 2021)</w:t>
      </w:r>
    </w:p>
    <w:p w14:paraId="76A3F58C" w14:textId="48284A9B" w:rsidR="00EF5A31" w:rsidRPr="000E0446" w:rsidRDefault="00EF5A3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One of the key drivers of Marriott International's growth has been its acquisition strategy. In recent years, the company has made several high-profile acquisitions, such as Starwood Hotels &amp; Resorts in 2016 and Elegant Hotels Group in 2019. These acquisitions have allowed Marriott International to expand its brand portfolio and gain access to new markets, such as the luxury segment and the Caribbean region. Additionally, the company has been investing heavily in digital technology and loyalty programs, which have helped it to capture a larger share of the travel market and boost customer engagement.</w:t>
      </w:r>
      <w:r w:rsidR="00C566AF" w:rsidRPr="000E0446">
        <w:rPr>
          <w:rFonts w:ascii="Times New Roman" w:hAnsi="Times New Roman" w:cs="Times New Roman"/>
          <w:sz w:val="24"/>
          <w:szCs w:val="24"/>
        </w:rPr>
        <w:t xml:space="preserve"> </w:t>
      </w:r>
    </w:p>
    <w:p w14:paraId="7C4C05E7" w14:textId="5702ED8A" w:rsidR="00EF5A31" w:rsidRPr="000E0446" w:rsidRDefault="00EF5A3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International has a strong presence in Europe and </w:t>
      </w:r>
      <w:r w:rsidR="00697E80" w:rsidRPr="000E0446">
        <w:rPr>
          <w:rFonts w:ascii="Times New Roman" w:hAnsi="Times New Roman" w:cs="Times New Roman"/>
          <w:sz w:val="24"/>
          <w:szCs w:val="24"/>
        </w:rPr>
        <w:t>Asia Pacific and</w:t>
      </w:r>
      <w:r w:rsidRPr="000E0446">
        <w:rPr>
          <w:rFonts w:ascii="Times New Roman" w:hAnsi="Times New Roman" w:cs="Times New Roman"/>
          <w:sz w:val="24"/>
          <w:szCs w:val="24"/>
        </w:rPr>
        <w:t xml:space="preserve"> has been expanding aggressively in emerging markets such as Africa and the Middle East. In recent years, the company has made several strategic acquisitions, such as Movenpick Hotels &amp; Resorts and </w:t>
      </w:r>
      <w:r w:rsidR="00683D57" w:rsidRPr="000E0446">
        <w:rPr>
          <w:rFonts w:ascii="Times New Roman" w:hAnsi="Times New Roman" w:cs="Times New Roman"/>
          <w:sz w:val="24"/>
          <w:szCs w:val="24"/>
        </w:rPr>
        <w:t>Movenpick</w:t>
      </w:r>
      <w:r w:rsidRPr="000E0446">
        <w:rPr>
          <w:rFonts w:ascii="Times New Roman" w:hAnsi="Times New Roman" w:cs="Times New Roman"/>
          <w:sz w:val="24"/>
          <w:szCs w:val="24"/>
        </w:rPr>
        <w:t xml:space="preserve"> Hotels &amp; Resorts in 2018 and 2019, respectively, which have helped it to strengthen its brand portfolio and gain access to new markets.</w:t>
      </w:r>
    </w:p>
    <w:p w14:paraId="0B8B6828" w14:textId="34C1C7AC" w:rsidR="00EF5A31" w:rsidRPr="000E0446" w:rsidRDefault="00EF5A3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Like Marriott International, Accor International has been investing heavily in digital technology and loyalty programs, which have helped it to boost customer engagement and capture a larger share of the travel market. The company has also been pursuing an aggressive expansion strategy,</w:t>
      </w:r>
      <w:r w:rsidR="00C531E4" w:rsidRPr="000E0446">
        <w:rPr>
          <w:rFonts w:ascii="Times New Roman" w:hAnsi="Times New Roman" w:cs="Times New Roman"/>
          <w:sz w:val="24"/>
          <w:szCs w:val="24"/>
        </w:rPr>
        <w:t xml:space="preserve"> </w:t>
      </w:r>
      <w:r w:rsidR="00F77A99" w:rsidRPr="000E0446">
        <w:rPr>
          <w:rFonts w:ascii="Times New Roman" w:hAnsi="Times New Roman" w:cs="Times New Roman"/>
          <w:sz w:val="24"/>
          <w:szCs w:val="24"/>
        </w:rPr>
        <w:t xml:space="preserve">according </w:t>
      </w:r>
      <w:r w:rsidR="00291FFE" w:rsidRPr="000E0446">
        <w:rPr>
          <w:rFonts w:ascii="Times New Roman" w:hAnsi="Times New Roman" w:cs="Times New Roman"/>
          <w:sz w:val="24"/>
          <w:szCs w:val="24"/>
        </w:rPr>
        <w:t>to Global</w:t>
      </w:r>
      <w:r w:rsidR="00C531E4" w:rsidRPr="000E0446">
        <w:rPr>
          <w:rFonts w:ascii="Times New Roman" w:hAnsi="Times New Roman" w:cs="Times New Roman"/>
          <w:sz w:val="24"/>
          <w:szCs w:val="24"/>
        </w:rPr>
        <w:t xml:space="preserve"> Chief Development Officer, Accor. “We are projecting an even higher pace of growth this year and are pleased to have resumed signing new hotels at a rate of one per day. </w:t>
      </w:r>
      <w:r w:rsidR="001658C1" w:rsidRPr="000E0446">
        <w:rPr>
          <w:rFonts w:ascii="Times New Roman" w:hAnsi="Times New Roman" w:cs="Times New Roman"/>
          <w:sz w:val="24"/>
          <w:szCs w:val="24"/>
        </w:rPr>
        <w:t>(</w:t>
      </w:r>
      <w:r w:rsidR="00FD2EAA" w:rsidRPr="000E0446">
        <w:rPr>
          <w:rFonts w:ascii="Times New Roman" w:hAnsi="Times New Roman" w:cs="Times New Roman"/>
          <w:sz w:val="24"/>
          <w:szCs w:val="24"/>
        </w:rPr>
        <w:t>Travel plus,</w:t>
      </w:r>
      <w:r w:rsidR="001658C1" w:rsidRPr="000E0446">
        <w:rPr>
          <w:rFonts w:ascii="Times New Roman" w:hAnsi="Times New Roman" w:cs="Times New Roman"/>
          <w:sz w:val="24"/>
          <w:szCs w:val="24"/>
        </w:rPr>
        <w:t xml:space="preserve"> 202</w:t>
      </w:r>
      <w:r w:rsidR="00FD2EAA" w:rsidRPr="000E0446">
        <w:rPr>
          <w:rFonts w:ascii="Times New Roman" w:hAnsi="Times New Roman" w:cs="Times New Roman"/>
          <w:sz w:val="24"/>
          <w:szCs w:val="24"/>
        </w:rPr>
        <w:t>2</w:t>
      </w:r>
      <w:r w:rsidR="001658C1" w:rsidRPr="000E0446">
        <w:rPr>
          <w:rFonts w:ascii="Times New Roman" w:hAnsi="Times New Roman" w:cs="Times New Roman"/>
          <w:sz w:val="24"/>
          <w:szCs w:val="24"/>
        </w:rPr>
        <w:t>)</w:t>
      </w:r>
      <w:r w:rsidR="00B87AC7" w:rsidRPr="000E0446">
        <w:rPr>
          <w:rFonts w:ascii="Times New Roman" w:hAnsi="Times New Roman" w:cs="Times New Roman"/>
          <w:sz w:val="24"/>
          <w:szCs w:val="24"/>
        </w:rPr>
        <w:t>.</w:t>
      </w:r>
    </w:p>
    <w:p w14:paraId="386F19EC" w14:textId="3FF6925D" w:rsidR="00D32C61" w:rsidRPr="000E0446" w:rsidRDefault="00D32C61"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Brand Recognition:</w:t>
      </w:r>
    </w:p>
    <w:p w14:paraId="704B1638" w14:textId="77777777"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b/>
          <w:bCs/>
          <w:sz w:val="24"/>
          <w:szCs w:val="24"/>
        </w:rPr>
        <w:t>Marriott Bonvoy:</w:t>
      </w:r>
      <w:r w:rsidRPr="000E0446">
        <w:rPr>
          <w:rFonts w:ascii="Times New Roman" w:hAnsi="Times New Roman" w:cs="Times New Roman"/>
          <w:sz w:val="24"/>
          <w:szCs w:val="24"/>
        </w:rPr>
        <w:t xml:space="preserve"> Marriott launched its loyalty program called Marriott Bonvoy, which offers members exclusive benefits, rewards, and personalized experiences across their extensive portfolio of hotel brands. This program not only fosters brand loyalty but also increases brand recognition as it is promoted across various marketing channels.</w:t>
      </w:r>
    </w:p>
    <w:p w14:paraId="0BA049D3" w14:textId="77777777"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b/>
          <w:bCs/>
          <w:sz w:val="24"/>
          <w:szCs w:val="24"/>
        </w:rPr>
        <w:t>Distinct Brand Identity:</w:t>
      </w:r>
      <w:r w:rsidRPr="000E0446">
        <w:rPr>
          <w:rFonts w:ascii="Times New Roman" w:hAnsi="Times New Roman" w:cs="Times New Roman"/>
          <w:sz w:val="24"/>
          <w:szCs w:val="24"/>
        </w:rPr>
        <w:t xml:space="preserve"> Marriott has a diverse range of hotel brands, each with its own unique positioning and target market. For example, the luxury brand St. Regis and the lifestyle brand Moxy </w:t>
      </w:r>
      <w:r w:rsidRPr="000E0446">
        <w:rPr>
          <w:rFonts w:ascii="Times New Roman" w:hAnsi="Times New Roman" w:cs="Times New Roman"/>
          <w:sz w:val="24"/>
          <w:szCs w:val="24"/>
        </w:rPr>
        <w:lastRenderedPageBreak/>
        <w:t>have distinct visual identities, brand messaging, and guest experiences that contribute to brand recognition and differentiation.</w:t>
      </w:r>
    </w:p>
    <w:p w14:paraId="6F3761BE" w14:textId="52245EDC"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b/>
          <w:bCs/>
          <w:sz w:val="24"/>
          <w:szCs w:val="24"/>
        </w:rPr>
        <w:t>Sponsorship and Partnerships:</w:t>
      </w:r>
      <w:r w:rsidRPr="000E0446">
        <w:rPr>
          <w:rFonts w:ascii="Times New Roman" w:hAnsi="Times New Roman" w:cs="Times New Roman"/>
          <w:sz w:val="24"/>
          <w:szCs w:val="24"/>
        </w:rPr>
        <w:t xml:space="preserve"> Accor has established partnerships and sponsorships with various events, sports teams, and organisations globally. For example, Accor is the official partner of the Australian Open, and the French club Paris Saint Germain which helps to increase brand exposure and recognition among tennis, football enthusiasts and a global audience. </w:t>
      </w:r>
    </w:p>
    <w:p w14:paraId="182FF7E7" w14:textId="1374A2B4" w:rsidR="00CF45DC"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These </w:t>
      </w:r>
      <w:r w:rsidR="00FE0C4E" w:rsidRPr="000E0446">
        <w:rPr>
          <w:rFonts w:ascii="Times New Roman" w:hAnsi="Times New Roman" w:cs="Times New Roman"/>
          <w:sz w:val="24"/>
          <w:szCs w:val="24"/>
        </w:rPr>
        <w:t xml:space="preserve">just some </w:t>
      </w:r>
      <w:r w:rsidRPr="000E0446">
        <w:rPr>
          <w:rFonts w:ascii="Times New Roman" w:hAnsi="Times New Roman" w:cs="Times New Roman"/>
          <w:sz w:val="24"/>
          <w:szCs w:val="24"/>
        </w:rPr>
        <w:t>examples highlight the efforts made by Marriott and Accor to enhance their brand recognition through loyalty programs, distinct brand identities, and strategic partnerships. These initiatives not only help in differentiating their brands but also contribute to increased customer loyalty and market visibility.</w:t>
      </w:r>
    </w:p>
    <w:p w14:paraId="3B9F1C44" w14:textId="393C338C" w:rsidR="00D32C61" w:rsidRPr="000E0446" w:rsidRDefault="00D32C61"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Expansion strategies</w:t>
      </w:r>
    </w:p>
    <w:p w14:paraId="0B3BD129" w14:textId="52338279"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Expansion strategies play a vital role in the growth and success of hotel companies like Marriott International and </w:t>
      </w:r>
      <w:r w:rsidR="00105C3F" w:rsidRPr="000E0446">
        <w:rPr>
          <w:rFonts w:ascii="Times New Roman" w:hAnsi="Times New Roman" w:cs="Times New Roman"/>
          <w:sz w:val="24"/>
          <w:szCs w:val="24"/>
        </w:rPr>
        <w:t>Accor (Edwards</w:t>
      </w:r>
      <w:r w:rsidR="002F16E9" w:rsidRPr="000E0446">
        <w:rPr>
          <w:rFonts w:ascii="Times New Roman" w:hAnsi="Times New Roman" w:cs="Times New Roman"/>
          <w:sz w:val="24"/>
          <w:szCs w:val="24"/>
        </w:rPr>
        <w:t xml:space="preserve">, </w:t>
      </w:r>
      <w:r w:rsidR="00105C3F" w:rsidRPr="000E0446">
        <w:rPr>
          <w:rFonts w:ascii="Times New Roman" w:hAnsi="Times New Roman" w:cs="Times New Roman"/>
          <w:sz w:val="24"/>
          <w:szCs w:val="24"/>
        </w:rPr>
        <w:t>2016)</w:t>
      </w:r>
      <w:r w:rsidRPr="000E0446">
        <w:rPr>
          <w:rFonts w:ascii="Times New Roman" w:hAnsi="Times New Roman" w:cs="Times New Roman"/>
          <w:sz w:val="24"/>
          <w:szCs w:val="24"/>
        </w:rPr>
        <w:t>. some common expansion strategies utili</w:t>
      </w:r>
      <w:r w:rsidR="00881C6D" w:rsidRPr="000E0446">
        <w:rPr>
          <w:rFonts w:ascii="Times New Roman" w:hAnsi="Times New Roman" w:cs="Times New Roman"/>
          <w:sz w:val="24"/>
          <w:szCs w:val="24"/>
        </w:rPr>
        <w:t>s</w:t>
      </w:r>
      <w:r w:rsidRPr="000E0446">
        <w:rPr>
          <w:rFonts w:ascii="Times New Roman" w:hAnsi="Times New Roman" w:cs="Times New Roman"/>
          <w:sz w:val="24"/>
          <w:szCs w:val="24"/>
        </w:rPr>
        <w:t xml:space="preserve">ed by these </w:t>
      </w:r>
      <w:r w:rsidR="00745962" w:rsidRPr="000E0446">
        <w:rPr>
          <w:rFonts w:ascii="Times New Roman" w:hAnsi="Times New Roman" w:cs="Times New Roman"/>
          <w:sz w:val="24"/>
          <w:szCs w:val="24"/>
        </w:rPr>
        <w:t>hotels</w:t>
      </w:r>
      <w:r w:rsidR="00881C6D" w:rsidRPr="000E0446">
        <w:rPr>
          <w:rFonts w:ascii="Times New Roman" w:hAnsi="Times New Roman" w:cs="Times New Roman"/>
          <w:sz w:val="24"/>
          <w:szCs w:val="24"/>
        </w:rPr>
        <w:t>:</w:t>
      </w:r>
    </w:p>
    <w:p w14:paraId="2869F220" w14:textId="234E3738" w:rsidR="00D32C61" w:rsidRPr="000E0446" w:rsidRDefault="00D32C61"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Organic Growth:</w:t>
      </w:r>
    </w:p>
    <w:p w14:paraId="037A6E6D" w14:textId="0AA911ED"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focuses on organic growth by opening new properties under its various brands. For example, in 2021, Marriott announced the opening of the Moxy Paris La Villette, expanding its Moxy Hotels brand in France.</w:t>
      </w:r>
    </w:p>
    <w:p w14:paraId="3F457F68" w14:textId="0A57BC9C" w:rsidR="00340A60" w:rsidRPr="002916BD"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 also emphasi</w:t>
      </w:r>
      <w:r w:rsidR="00881C6D" w:rsidRPr="000E0446">
        <w:rPr>
          <w:rFonts w:ascii="Times New Roman" w:hAnsi="Times New Roman" w:cs="Times New Roman"/>
          <w:sz w:val="24"/>
          <w:szCs w:val="24"/>
        </w:rPr>
        <w:t>s</w:t>
      </w:r>
      <w:r w:rsidRPr="000E0446">
        <w:rPr>
          <w:rFonts w:ascii="Times New Roman" w:hAnsi="Times New Roman" w:cs="Times New Roman"/>
          <w:sz w:val="24"/>
          <w:szCs w:val="24"/>
        </w:rPr>
        <w:t>es organic growth through the development of new hotels. In 2022, Accor opened the Fairmont Windsor Park in the UK, a luxury hotel and spa, expanding its upscale Fairmont brand.</w:t>
      </w:r>
    </w:p>
    <w:p w14:paraId="2082D33B" w14:textId="618826CD" w:rsidR="00340A60" w:rsidRPr="000E0446" w:rsidRDefault="00D32C61"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Strategic Partnerships and Alliances:</w:t>
      </w:r>
      <w:r w:rsidR="008F56DA" w:rsidRPr="000E0446">
        <w:rPr>
          <w:rFonts w:ascii="Times New Roman" w:hAnsi="Times New Roman" w:cs="Times New Roman"/>
          <w:b/>
          <w:bCs/>
          <w:sz w:val="24"/>
          <w:szCs w:val="24"/>
        </w:rPr>
        <w:t xml:space="preserve"> </w:t>
      </w:r>
    </w:p>
    <w:p w14:paraId="191DEA72" w14:textId="2427A8C8"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Marriott forms strategic partnerships to enhance its brand presence and customer offerings. For instance, in 2019, Marriott announced a partnership with Alibaba to provide a seamless travel experience for Chinese </w:t>
      </w:r>
      <w:r w:rsidR="00881C6D" w:rsidRPr="000E0446">
        <w:rPr>
          <w:rFonts w:ascii="Times New Roman" w:hAnsi="Times New Roman" w:cs="Times New Roman"/>
          <w:sz w:val="24"/>
          <w:szCs w:val="24"/>
        </w:rPr>
        <w:t>travellers</w:t>
      </w:r>
      <w:r w:rsidRPr="000E0446">
        <w:rPr>
          <w:rFonts w:ascii="Times New Roman" w:hAnsi="Times New Roman" w:cs="Times New Roman"/>
          <w:sz w:val="24"/>
          <w:szCs w:val="24"/>
        </w:rPr>
        <w:t>, integrating technology, and loyalty programs.</w:t>
      </w:r>
    </w:p>
    <w:p w14:paraId="558C44EA" w14:textId="4B29ECD7" w:rsidR="00D32C61" w:rsidRPr="000E0446" w:rsidRDefault="00D32C61"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 has formed alliances to strengthen its position in the market. An example is the partnership between Accor and Huazhu Group, one of China's leading hotel groups, to create a dual-brand hotel company in China, combining Accor's global expertise with Huazhu's local market knowledge.</w:t>
      </w:r>
    </w:p>
    <w:p w14:paraId="5803DB7A" w14:textId="6587A7A6" w:rsidR="0008144D" w:rsidRPr="000E0446" w:rsidRDefault="0008144D" w:rsidP="001D007C">
      <w:pPr>
        <w:pStyle w:val="ListParagraph"/>
        <w:numPr>
          <w:ilvl w:val="0"/>
          <w:numId w:val="2"/>
        </w:num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Financial Commitment to</w:t>
      </w:r>
      <w:r w:rsidR="00D93166" w:rsidRPr="000E0446">
        <w:rPr>
          <w:rFonts w:ascii="Times New Roman" w:hAnsi="Times New Roman" w:cs="Times New Roman"/>
          <w:sz w:val="24"/>
          <w:szCs w:val="24"/>
        </w:rPr>
        <w:t xml:space="preserve"> </w:t>
      </w:r>
      <w:r w:rsidR="00D93166" w:rsidRPr="000E0446">
        <w:rPr>
          <w:rFonts w:ascii="Times New Roman" w:hAnsi="Times New Roman" w:cs="Times New Roman"/>
          <w:b/>
          <w:bCs/>
          <w:sz w:val="24"/>
          <w:szCs w:val="24"/>
        </w:rPr>
        <w:t>Corporate social Responsibility</w:t>
      </w:r>
      <w:r w:rsidRPr="000E0446">
        <w:rPr>
          <w:rFonts w:ascii="Times New Roman" w:hAnsi="Times New Roman" w:cs="Times New Roman"/>
          <w:b/>
          <w:bCs/>
          <w:sz w:val="24"/>
          <w:szCs w:val="24"/>
        </w:rPr>
        <w:t xml:space="preserve"> </w:t>
      </w:r>
      <w:r w:rsidR="00BC27E2" w:rsidRPr="000E0446">
        <w:rPr>
          <w:rFonts w:ascii="Times New Roman" w:hAnsi="Times New Roman" w:cs="Times New Roman"/>
          <w:b/>
          <w:bCs/>
          <w:sz w:val="24"/>
          <w:szCs w:val="24"/>
        </w:rPr>
        <w:t>(</w:t>
      </w:r>
      <w:r w:rsidRPr="000E0446">
        <w:rPr>
          <w:rFonts w:ascii="Times New Roman" w:hAnsi="Times New Roman" w:cs="Times New Roman"/>
          <w:b/>
          <w:bCs/>
          <w:sz w:val="24"/>
          <w:szCs w:val="24"/>
        </w:rPr>
        <w:t>CSR</w:t>
      </w:r>
      <w:r w:rsidR="00BC27E2" w:rsidRPr="000E0446">
        <w:rPr>
          <w:rFonts w:ascii="Times New Roman" w:hAnsi="Times New Roman" w:cs="Times New Roman"/>
          <w:b/>
          <w:bCs/>
          <w:sz w:val="24"/>
          <w:szCs w:val="24"/>
        </w:rPr>
        <w:t>)</w:t>
      </w:r>
      <w:r w:rsidRPr="000E0446">
        <w:rPr>
          <w:rFonts w:ascii="Times New Roman" w:hAnsi="Times New Roman" w:cs="Times New Roman"/>
          <w:b/>
          <w:bCs/>
          <w:sz w:val="24"/>
          <w:szCs w:val="24"/>
        </w:rPr>
        <w:t>:</w:t>
      </w:r>
    </w:p>
    <w:p w14:paraId="5031483C" w14:textId="631E4178" w:rsidR="00697E80" w:rsidRPr="000E0446" w:rsidRDefault="00697E80"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In recent years, companies such as Marriott International and Accor International have made significant financial commitments to </w:t>
      </w:r>
      <w:bookmarkStart w:id="0" w:name="_Hlk133714432"/>
      <w:r w:rsidRPr="000E0446">
        <w:rPr>
          <w:rFonts w:ascii="Times New Roman" w:hAnsi="Times New Roman" w:cs="Times New Roman"/>
          <w:sz w:val="24"/>
          <w:szCs w:val="24"/>
        </w:rPr>
        <w:t>C</w:t>
      </w:r>
      <w:r w:rsidR="000445F9" w:rsidRPr="000E0446">
        <w:rPr>
          <w:rFonts w:ascii="Times New Roman" w:hAnsi="Times New Roman" w:cs="Times New Roman"/>
          <w:sz w:val="24"/>
          <w:szCs w:val="24"/>
        </w:rPr>
        <w:t xml:space="preserve">orporate social </w:t>
      </w:r>
      <w:r w:rsidR="00D93166" w:rsidRPr="000E0446">
        <w:rPr>
          <w:rFonts w:ascii="Times New Roman" w:hAnsi="Times New Roman" w:cs="Times New Roman"/>
          <w:sz w:val="24"/>
          <w:szCs w:val="24"/>
        </w:rPr>
        <w:t>Responsibility</w:t>
      </w:r>
      <w:bookmarkEnd w:id="0"/>
      <w:r w:rsidR="00D93166" w:rsidRPr="000E0446">
        <w:rPr>
          <w:rFonts w:ascii="Times New Roman" w:hAnsi="Times New Roman" w:cs="Times New Roman"/>
          <w:sz w:val="24"/>
          <w:szCs w:val="24"/>
        </w:rPr>
        <w:t>,</w:t>
      </w:r>
      <w:r w:rsidRPr="000E0446">
        <w:rPr>
          <w:rFonts w:ascii="Times New Roman" w:hAnsi="Times New Roman" w:cs="Times New Roman"/>
          <w:sz w:val="24"/>
          <w:szCs w:val="24"/>
        </w:rPr>
        <w:t xml:space="preserve"> which has had a positive impact on their brand reputation and customer loyalty.</w:t>
      </w:r>
      <w:r w:rsidR="0008144D" w:rsidRPr="000E0446">
        <w:rPr>
          <w:rFonts w:ascii="Times New Roman" w:hAnsi="Times New Roman" w:cs="Times New Roman"/>
          <w:sz w:val="24"/>
          <w:szCs w:val="24"/>
        </w:rPr>
        <w:t xml:space="preserve"> Marriott International has implemented several sustainability initiatives, including reducing water consumption and carbon emissions, as well as investing in community programs and charitable organi</w:t>
      </w:r>
      <w:r w:rsidR="00833E6A" w:rsidRPr="000E0446">
        <w:rPr>
          <w:rFonts w:ascii="Times New Roman" w:hAnsi="Times New Roman" w:cs="Times New Roman"/>
          <w:sz w:val="24"/>
          <w:szCs w:val="24"/>
        </w:rPr>
        <w:t>s</w:t>
      </w:r>
      <w:r w:rsidR="0008144D" w:rsidRPr="000E0446">
        <w:rPr>
          <w:rFonts w:ascii="Times New Roman" w:hAnsi="Times New Roman" w:cs="Times New Roman"/>
          <w:sz w:val="24"/>
          <w:szCs w:val="24"/>
        </w:rPr>
        <w:t xml:space="preserve">ations. The company has also launched a global sustainability and social impact platform called Serve </w:t>
      </w:r>
      <w:r w:rsidR="001F6468" w:rsidRPr="000E0446">
        <w:rPr>
          <w:rFonts w:ascii="Times New Roman" w:hAnsi="Times New Roman" w:cs="Times New Roman"/>
          <w:sz w:val="24"/>
          <w:szCs w:val="24"/>
        </w:rPr>
        <w:t>360. (</w:t>
      </w:r>
      <w:r w:rsidR="00BF1776" w:rsidRPr="000E0446">
        <w:rPr>
          <w:rFonts w:ascii="Times New Roman" w:hAnsi="Times New Roman" w:cs="Times New Roman"/>
          <w:sz w:val="24"/>
          <w:szCs w:val="24"/>
        </w:rPr>
        <w:t>Marriott International</w:t>
      </w:r>
      <w:r w:rsidR="001F6468" w:rsidRPr="000E0446">
        <w:rPr>
          <w:rFonts w:ascii="Times New Roman" w:hAnsi="Times New Roman" w:cs="Times New Roman"/>
          <w:sz w:val="24"/>
          <w:szCs w:val="24"/>
        </w:rPr>
        <w:t>, 2023).</w:t>
      </w:r>
    </w:p>
    <w:p w14:paraId="49F19F9E" w14:textId="26B04637" w:rsidR="00697E80" w:rsidRPr="000E0446" w:rsidRDefault="00697E80"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lastRenderedPageBreak/>
        <w:t xml:space="preserve">The company has made a strong commitment to CSR by focusing on environmental sustainability, diversity and inclusion, and community engagement. In 2020, Marriott launched its Serve 360 program, which aims to address social and environmental issues through six key focus areas, including human rights, responsible sourcing, environmental sustainability, and community engagement. As part of this program, Marriott has set a goal to reduce its greenhouse gas emissions by 30% by 2025, as well as to reduce water consumption and waste generation in its operations. Marriott has also invested in community engagement programs, such as the Marriott Bonvoy Good Travel initiative, which encourages travellers to give back to local communities by volunteering their time or donating to local causes. </w:t>
      </w:r>
    </w:p>
    <w:p w14:paraId="76836C0F" w14:textId="7A3CAE85" w:rsidR="00697E80" w:rsidRPr="000E0446" w:rsidRDefault="00697E80"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Similarly, Accor International, has also made significant financial commitments to CSR. The company’s Planet 21 program, launched in 2011, aims to promote sustainable development and responsible tourism practices. As part of this program, Accor has set ambitious targets, such as reducing energy consumption by 25% and water consumption by 30% by 2020.</w:t>
      </w:r>
      <w:r w:rsidR="00C93DE7" w:rsidRPr="000E0446">
        <w:rPr>
          <w:rFonts w:ascii="Times New Roman" w:hAnsi="Times New Roman" w:cs="Times New Roman"/>
          <w:sz w:val="24"/>
          <w:szCs w:val="24"/>
        </w:rPr>
        <w:t xml:space="preserve"> (</w:t>
      </w:r>
      <w:r w:rsidR="002C135B" w:rsidRPr="000E0446">
        <w:rPr>
          <w:rFonts w:ascii="Times New Roman" w:hAnsi="Times New Roman" w:cs="Times New Roman"/>
          <w:sz w:val="24"/>
          <w:szCs w:val="24"/>
        </w:rPr>
        <w:t>Accor</w:t>
      </w:r>
      <w:r w:rsidR="00E37B2C" w:rsidRPr="000E0446">
        <w:rPr>
          <w:rFonts w:ascii="Times New Roman" w:hAnsi="Times New Roman" w:cs="Times New Roman"/>
          <w:sz w:val="24"/>
          <w:szCs w:val="24"/>
        </w:rPr>
        <w:t>,2021)</w:t>
      </w:r>
    </w:p>
    <w:p w14:paraId="79C7AD54" w14:textId="7716015D" w:rsidR="00697E80" w:rsidRPr="000E0446" w:rsidRDefault="00697E80"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Accor has also been recogni</w:t>
      </w:r>
      <w:r w:rsidR="008B737D" w:rsidRPr="000E0446">
        <w:rPr>
          <w:rFonts w:ascii="Times New Roman" w:hAnsi="Times New Roman" w:cs="Times New Roman"/>
          <w:sz w:val="24"/>
          <w:szCs w:val="24"/>
        </w:rPr>
        <w:t>s</w:t>
      </w:r>
      <w:r w:rsidRPr="000E0446">
        <w:rPr>
          <w:rFonts w:ascii="Times New Roman" w:hAnsi="Times New Roman" w:cs="Times New Roman"/>
          <w:sz w:val="24"/>
          <w:szCs w:val="24"/>
        </w:rPr>
        <w:t>ed for its commitment to diversity and inclusion, as evidenced by its inclusion in the Dow Jones Sustainability Index and it</w:t>
      </w:r>
      <w:r w:rsidR="004F291D" w:rsidRPr="000E0446">
        <w:rPr>
          <w:rFonts w:ascii="Times New Roman" w:hAnsi="Times New Roman" w:cs="Times New Roman"/>
          <w:sz w:val="24"/>
          <w:szCs w:val="24"/>
        </w:rPr>
        <w:t xml:space="preserve"> is</w:t>
      </w:r>
      <w:r w:rsidRPr="000E0446">
        <w:rPr>
          <w:rFonts w:ascii="Times New Roman" w:hAnsi="Times New Roman" w:cs="Times New Roman"/>
          <w:sz w:val="24"/>
          <w:szCs w:val="24"/>
        </w:rPr>
        <w:t xml:space="preserve"> ranking as one of the top 50 companies for diversity and inclusion by Diversity</w:t>
      </w:r>
      <w:r w:rsidR="00EF3BD9" w:rsidRPr="000E0446">
        <w:rPr>
          <w:rFonts w:ascii="Times New Roman" w:hAnsi="Times New Roman" w:cs="Times New Roman"/>
          <w:sz w:val="24"/>
          <w:szCs w:val="24"/>
        </w:rPr>
        <w:t xml:space="preserve"> </w:t>
      </w:r>
      <w:r w:rsidR="0043696A" w:rsidRPr="000E0446">
        <w:rPr>
          <w:rFonts w:ascii="Times New Roman" w:hAnsi="Times New Roman" w:cs="Times New Roman"/>
          <w:sz w:val="24"/>
          <w:szCs w:val="24"/>
        </w:rPr>
        <w:t>Inc. (</w:t>
      </w:r>
      <w:r w:rsidR="00EF3BD9" w:rsidRPr="000E0446">
        <w:rPr>
          <w:rFonts w:ascii="Times New Roman" w:hAnsi="Times New Roman" w:cs="Times New Roman"/>
          <w:sz w:val="24"/>
          <w:szCs w:val="24"/>
        </w:rPr>
        <w:t>Skift, 2022)</w:t>
      </w:r>
      <w:r w:rsidR="0043696A" w:rsidRPr="000E0446">
        <w:rPr>
          <w:rFonts w:ascii="Times New Roman" w:hAnsi="Times New Roman" w:cs="Times New Roman"/>
          <w:sz w:val="24"/>
          <w:szCs w:val="24"/>
        </w:rPr>
        <w:t xml:space="preserve">. </w:t>
      </w:r>
      <w:r w:rsidRPr="000E0446">
        <w:rPr>
          <w:rFonts w:ascii="Times New Roman" w:hAnsi="Times New Roman" w:cs="Times New Roman"/>
          <w:sz w:val="24"/>
          <w:szCs w:val="24"/>
        </w:rPr>
        <w:t>The company has also invested in community engagement initiatives, such as the Solidarity AccorHotels program, which supports projects to combat poverty, promote education, and protect the environment in the communities where the company operates.</w:t>
      </w:r>
      <w:r w:rsidR="00173F1A" w:rsidRPr="000E0446">
        <w:rPr>
          <w:rFonts w:ascii="Times New Roman" w:hAnsi="Times New Roman" w:cs="Times New Roman"/>
          <w:sz w:val="24"/>
          <w:szCs w:val="24"/>
        </w:rPr>
        <w:t xml:space="preserve"> (</w:t>
      </w:r>
      <w:r w:rsidR="0089245C" w:rsidRPr="000E0446">
        <w:rPr>
          <w:rFonts w:ascii="Times New Roman" w:hAnsi="Times New Roman" w:cs="Times New Roman"/>
          <w:sz w:val="24"/>
          <w:szCs w:val="24"/>
        </w:rPr>
        <w:t>Accor, 2022).</w:t>
      </w:r>
    </w:p>
    <w:p w14:paraId="43A163B0" w14:textId="23A5EDC1" w:rsidR="0008144D" w:rsidRPr="000E0446" w:rsidRDefault="0008144D" w:rsidP="001D007C">
      <w:pPr>
        <w:spacing w:after="0" w:line="360" w:lineRule="auto"/>
        <w:jc w:val="both"/>
        <w:rPr>
          <w:rFonts w:ascii="Times New Roman" w:hAnsi="Times New Roman" w:cs="Times New Roman"/>
          <w:b/>
          <w:bCs/>
          <w:sz w:val="24"/>
          <w:szCs w:val="24"/>
        </w:rPr>
      </w:pPr>
      <w:r w:rsidRPr="000E0446">
        <w:rPr>
          <w:rFonts w:ascii="Times New Roman" w:hAnsi="Times New Roman" w:cs="Times New Roman"/>
          <w:b/>
          <w:bCs/>
          <w:sz w:val="24"/>
          <w:szCs w:val="24"/>
        </w:rPr>
        <w:t>Conclusion</w:t>
      </w:r>
      <w:r w:rsidR="00783BE7" w:rsidRPr="000E0446">
        <w:rPr>
          <w:rFonts w:ascii="Times New Roman" w:hAnsi="Times New Roman" w:cs="Times New Roman"/>
          <w:b/>
          <w:bCs/>
          <w:sz w:val="24"/>
          <w:szCs w:val="24"/>
        </w:rPr>
        <w:t xml:space="preserve"> and </w:t>
      </w:r>
      <w:r w:rsidR="004B0511" w:rsidRPr="000E0446">
        <w:rPr>
          <w:rFonts w:ascii="Times New Roman" w:hAnsi="Times New Roman" w:cs="Times New Roman"/>
          <w:b/>
          <w:bCs/>
          <w:sz w:val="24"/>
          <w:szCs w:val="24"/>
        </w:rPr>
        <w:t>R</w:t>
      </w:r>
      <w:r w:rsidR="00353378" w:rsidRPr="000E0446">
        <w:rPr>
          <w:rFonts w:ascii="Times New Roman" w:hAnsi="Times New Roman" w:cs="Times New Roman"/>
          <w:b/>
          <w:bCs/>
          <w:sz w:val="24"/>
          <w:szCs w:val="24"/>
        </w:rPr>
        <w:t>ecommendations</w:t>
      </w:r>
      <w:r w:rsidR="00783BE7" w:rsidRPr="000E0446">
        <w:rPr>
          <w:rFonts w:ascii="Times New Roman" w:hAnsi="Times New Roman" w:cs="Times New Roman"/>
          <w:b/>
          <w:bCs/>
          <w:sz w:val="24"/>
          <w:szCs w:val="24"/>
        </w:rPr>
        <w:t>:</w:t>
      </w:r>
    </w:p>
    <w:p w14:paraId="1B578BCE" w14:textId="3975BBDD" w:rsidR="009272B6" w:rsidRPr="000E0446" w:rsidRDefault="009272B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In conclusion, Marriott International has seen a significant increase in its total revenue in recent years, which has allowed the company to expand its operations and invest in new initiatives. The company has also maintained its position as a market leader in the hospitality industry, with a strong presence in both developed and emerging markets. In terms of growth potential, Marriott International has continued to pursue strategic acquisitions and partnerships, which have helped the company to expand its portfolio of brands and services.</w:t>
      </w:r>
    </w:p>
    <w:p w14:paraId="42807E61" w14:textId="4112301C" w:rsidR="009272B6" w:rsidRPr="000E0446" w:rsidRDefault="009272B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On the other hand, Accor International has also seen growth in its total revenue, although it has been </w:t>
      </w:r>
      <w:r w:rsidR="006B7AEE" w:rsidRPr="000E0446">
        <w:rPr>
          <w:rFonts w:ascii="Times New Roman" w:hAnsi="Times New Roman" w:cs="Times New Roman"/>
          <w:sz w:val="24"/>
          <w:szCs w:val="24"/>
        </w:rPr>
        <w:t>slower</w:t>
      </w:r>
      <w:r w:rsidRPr="000E0446">
        <w:rPr>
          <w:rFonts w:ascii="Times New Roman" w:hAnsi="Times New Roman" w:cs="Times New Roman"/>
          <w:sz w:val="24"/>
          <w:szCs w:val="24"/>
        </w:rPr>
        <w:t xml:space="preserve"> than that of Marriott International. The company has also worked to strengthen its market position by investing in new brands and improving its services. In terms of growth potential, Accor International has focused on expanding its presence in emerging markets, particularly in Asia and the Middle East.</w:t>
      </w:r>
    </w:p>
    <w:p w14:paraId="46B7D272" w14:textId="72091730" w:rsidR="007C3545" w:rsidRPr="000E0446" w:rsidRDefault="00314F8C"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the success of each </w:t>
      </w:r>
      <w:r w:rsidR="009864D0" w:rsidRPr="000E0446">
        <w:rPr>
          <w:rFonts w:ascii="Times New Roman" w:hAnsi="Times New Roman" w:cs="Times New Roman"/>
          <w:sz w:val="24"/>
          <w:szCs w:val="24"/>
        </w:rPr>
        <w:t>Hotel</w:t>
      </w:r>
      <w:r w:rsidRPr="000E0446">
        <w:rPr>
          <w:rFonts w:ascii="Times New Roman" w:hAnsi="Times New Roman" w:cs="Times New Roman"/>
          <w:sz w:val="24"/>
          <w:szCs w:val="24"/>
        </w:rPr>
        <w:t xml:space="preserve"> will depend on their ability to adapt to changing market conditions and meet the evolving needs of consumers in the hospitality industry. Marriott</w:t>
      </w:r>
      <w:r w:rsidR="007C3545" w:rsidRPr="000E0446">
        <w:rPr>
          <w:rFonts w:ascii="Times New Roman" w:hAnsi="Times New Roman" w:cs="Times New Roman"/>
          <w:sz w:val="24"/>
          <w:szCs w:val="24"/>
        </w:rPr>
        <w:t xml:space="preserve"> International should consider outsourcing some of its non-core functions, such as payroll processing or customer service. Outsourcing </w:t>
      </w:r>
      <w:r w:rsidR="007C3545" w:rsidRPr="000E0446">
        <w:rPr>
          <w:rFonts w:ascii="Times New Roman" w:hAnsi="Times New Roman" w:cs="Times New Roman"/>
          <w:sz w:val="24"/>
          <w:szCs w:val="24"/>
        </w:rPr>
        <w:lastRenderedPageBreak/>
        <w:t xml:space="preserve">can reduce costs and improve efficiency, allowing Marriott International to focus on its core competencies and strategic priorities. </w:t>
      </w:r>
      <w:r w:rsidR="00E858F2" w:rsidRPr="000E0446">
        <w:rPr>
          <w:rFonts w:ascii="Times New Roman" w:hAnsi="Times New Roman" w:cs="Times New Roman"/>
          <w:sz w:val="24"/>
          <w:szCs w:val="24"/>
        </w:rPr>
        <w:t>Such as</w:t>
      </w:r>
      <w:r w:rsidR="007C3545" w:rsidRPr="000E0446">
        <w:rPr>
          <w:rFonts w:ascii="Times New Roman" w:hAnsi="Times New Roman" w:cs="Times New Roman"/>
          <w:sz w:val="24"/>
          <w:szCs w:val="24"/>
        </w:rPr>
        <w:t>, Marriott International could outsource its payroll processing to a third-party provider, which specialise in payroll processing services. This would allow Marriott International to reduce the time and resources required for payroll processing, enabling them to focus on more critical areas of their business such as customer experience and product development.</w:t>
      </w:r>
    </w:p>
    <w:p w14:paraId="520CE490" w14:textId="1707AE98" w:rsidR="00165E6B" w:rsidRPr="000E0446" w:rsidRDefault="0034337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In the other hand, </w:t>
      </w:r>
      <w:r w:rsidR="007C3545" w:rsidRPr="000E0446">
        <w:rPr>
          <w:rFonts w:ascii="Times New Roman" w:hAnsi="Times New Roman" w:cs="Times New Roman"/>
          <w:sz w:val="24"/>
          <w:szCs w:val="24"/>
        </w:rPr>
        <w:t xml:space="preserve">Accor International could consider expanding its presence in emerging markets such as Asia and Africa, where there is a growing demand for hospitality services. </w:t>
      </w:r>
      <w:r w:rsidR="00E858F2" w:rsidRPr="000E0446">
        <w:rPr>
          <w:rFonts w:ascii="Times New Roman" w:hAnsi="Times New Roman" w:cs="Times New Roman"/>
          <w:sz w:val="24"/>
          <w:szCs w:val="24"/>
        </w:rPr>
        <w:t>Such as</w:t>
      </w:r>
      <w:r w:rsidR="007C3545" w:rsidRPr="000E0446">
        <w:rPr>
          <w:rFonts w:ascii="Times New Roman" w:hAnsi="Times New Roman" w:cs="Times New Roman"/>
          <w:sz w:val="24"/>
          <w:szCs w:val="24"/>
        </w:rPr>
        <w:t xml:space="preserve">, Accor International could explore opportunities to open new hotels in China or India, which are among the fastest-growing economies in the </w:t>
      </w:r>
      <w:r w:rsidR="00C725CF" w:rsidRPr="000E0446">
        <w:rPr>
          <w:rFonts w:ascii="Times New Roman" w:hAnsi="Times New Roman" w:cs="Times New Roman"/>
          <w:sz w:val="24"/>
          <w:szCs w:val="24"/>
        </w:rPr>
        <w:t>world.</w:t>
      </w:r>
    </w:p>
    <w:p w14:paraId="344EC30E" w14:textId="4C9DB804" w:rsidR="00697E80" w:rsidRPr="000E0446" w:rsidRDefault="00697E80" w:rsidP="001D007C">
      <w:pPr>
        <w:spacing w:after="0" w:line="360" w:lineRule="auto"/>
        <w:jc w:val="both"/>
        <w:rPr>
          <w:rFonts w:ascii="Times New Roman" w:hAnsi="Times New Roman" w:cs="Times New Roman"/>
          <w:sz w:val="24"/>
          <w:szCs w:val="24"/>
        </w:rPr>
      </w:pPr>
    </w:p>
    <w:p w14:paraId="59A959AD" w14:textId="50E23516" w:rsidR="00697E80" w:rsidRPr="000E0446" w:rsidRDefault="00697E80" w:rsidP="001D007C">
      <w:pPr>
        <w:spacing w:after="0" w:line="360" w:lineRule="auto"/>
        <w:jc w:val="both"/>
        <w:rPr>
          <w:rFonts w:ascii="Times New Roman" w:hAnsi="Times New Roman" w:cs="Times New Roman"/>
          <w:sz w:val="24"/>
          <w:szCs w:val="24"/>
        </w:rPr>
      </w:pPr>
    </w:p>
    <w:p w14:paraId="111B74C5" w14:textId="655B72FF" w:rsidR="00697E80" w:rsidRPr="000E0446" w:rsidRDefault="00697E80" w:rsidP="001D007C">
      <w:pPr>
        <w:spacing w:after="0" w:line="360" w:lineRule="auto"/>
        <w:jc w:val="both"/>
        <w:rPr>
          <w:rFonts w:ascii="Times New Roman" w:hAnsi="Times New Roman" w:cs="Times New Roman"/>
          <w:sz w:val="24"/>
          <w:szCs w:val="24"/>
        </w:rPr>
      </w:pPr>
    </w:p>
    <w:p w14:paraId="00577AC8" w14:textId="370DEB7A" w:rsidR="00697E80" w:rsidRPr="000E0446" w:rsidRDefault="00697E80" w:rsidP="001D007C">
      <w:pPr>
        <w:spacing w:after="0" w:line="360" w:lineRule="auto"/>
        <w:jc w:val="both"/>
        <w:rPr>
          <w:rFonts w:ascii="Times New Roman" w:hAnsi="Times New Roman" w:cs="Times New Roman"/>
          <w:sz w:val="24"/>
          <w:szCs w:val="24"/>
        </w:rPr>
      </w:pPr>
    </w:p>
    <w:p w14:paraId="2C0F703B" w14:textId="67513F2E" w:rsidR="00697E80" w:rsidRPr="000E0446" w:rsidRDefault="00697E80" w:rsidP="001D007C">
      <w:pPr>
        <w:spacing w:after="0" w:line="360" w:lineRule="auto"/>
        <w:jc w:val="both"/>
        <w:rPr>
          <w:rFonts w:ascii="Times New Roman" w:hAnsi="Times New Roman" w:cs="Times New Roman"/>
          <w:sz w:val="24"/>
          <w:szCs w:val="24"/>
        </w:rPr>
      </w:pPr>
    </w:p>
    <w:p w14:paraId="778E6E74" w14:textId="58FE9318" w:rsidR="00FE0C4E" w:rsidRPr="000E0446" w:rsidRDefault="00FE0C4E" w:rsidP="001D007C">
      <w:pPr>
        <w:spacing w:after="0" w:line="360" w:lineRule="auto"/>
        <w:jc w:val="both"/>
        <w:rPr>
          <w:rFonts w:ascii="Times New Roman" w:hAnsi="Times New Roman" w:cs="Times New Roman"/>
          <w:sz w:val="24"/>
          <w:szCs w:val="24"/>
        </w:rPr>
      </w:pPr>
    </w:p>
    <w:p w14:paraId="59126D4C" w14:textId="77777777" w:rsidR="00E858F2" w:rsidRPr="000E0446" w:rsidRDefault="00E858F2" w:rsidP="001D007C">
      <w:pPr>
        <w:spacing w:after="0" w:line="360" w:lineRule="auto"/>
        <w:jc w:val="both"/>
        <w:rPr>
          <w:rFonts w:ascii="Times New Roman" w:hAnsi="Times New Roman" w:cs="Times New Roman"/>
          <w:b/>
          <w:bCs/>
          <w:sz w:val="24"/>
          <w:szCs w:val="24"/>
        </w:rPr>
      </w:pPr>
    </w:p>
    <w:p w14:paraId="25B29EEB" w14:textId="77777777" w:rsidR="00521471" w:rsidRPr="000E0446" w:rsidRDefault="00521471" w:rsidP="001D007C">
      <w:pPr>
        <w:spacing w:after="0" w:line="360" w:lineRule="auto"/>
        <w:jc w:val="both"/>
        <w:rPr>
          <w:rFonts w:ascii="Times New Roman" w:hAnsi="Times New Roman" w:cs="Times New Roman"/>
          <w:b/>
          <w:bCs/>
          <w:sz w:val="24"/>
          <w:szCs w:val="24"/>
        </w:rPr>
      </w:pPr>
    </w:p>
    <w:p w14:paraId="740FB12A" w14:textId="77777777" w:rsidR="00521471" w:rsidRPr="000E0446" w:rsidRDefault="00521471" w:rsidP="001D007C">
      <w:pPr>
        <w:spacing w:after="0" w:line="360" w:lineRule="auto"/>
        <w:jc w:val="both"/>
        <w:rPr>
          <w:rFonts w:ascii="Times New Roman" w:hAnsi="Times New Roman" w:cs="Times New Roman"/>
          <w:b/>
          <w:bCs/>
          <w:sz w:val="24"/>
          <w:szCs w:val="24"/>
        </w:rPr>
      </w:pPr>
    </w:p>
    <w:p w14:paraId="0F060973" w14:textId="77777777" w:rsidR="00521471" w:rsidRPr="000E0446" w:rsidRDefault="00521471" w:rsidP="001D007C">
      <w:pPr>
        <w:spacing w:after="0" w:line="360" w:lineRule="auto"/>
        <w:jc w:val="both"/>
        <w:rPr>
          <w:rFonts w:ascii="Times New Roman" w:hAnsi="Times New Roman" w:cs="Times New Roman"/>
          <w:b/>
          <w:bCs/>
          <w:sz w:val="24"/>
          <w:szCs w:val="24"/>
        </w:rPr>
      </w:pPr>
    </w:p>
    <w:p w14:paraId="5CF51D3E" w14:textId="77777777" w:rsidR="00521471" w:rsidRPr="000E0446" w:rsidRDefault="00521471" w:rsidP="001D007C">
      <w:pPr>
        <w:spacing w:after="0" w:line="360" w:lineRule="auto"/>
        <w:jc w:val="both"/>
        <w:rPr>
          <w:rFonts w:ascii="Times New Roman" w:hAnsi="Times New Roman" w:cs="Times New Roman"/>
          <w:b/>
          <w:bCs/>
          <w:sz w:val="24"/>
          <w:szCs w:val="24"/>
        </w:rPr>
      </w:pPr>
    </w:p>
    <w:p w14:paraId="52DBC920" w14:textId="77777777" w:rsidR="00521471" w:rsidRPr="000E0446" w:rsidRDefault="00521471" w:rsidP="001D007C">
      <w:pPr>
        <w:spacing w:after="0" w:line="360" w:lineRule="auto"/>
        <w:jc w:val="both"/>
        <w:rPr>
          <w:rFonts w:ascii="Times New Roman" w:hAnsi="Times New Roman" w:cs="Times New Roman"/>
          <w:b/>
          <w:bCs/>
          <w:sz w:val="24"/>
          <w:szCs w:val="24"/>
        </w:rPr>
      </w:pPr>
    </w:p>
    <w:p w14:paraId="5B654196" w14:textId="77777777" w:rsidR="00521471" w:rsidRPr="000E0446" w:rsidRDefault="00521471" w:rsidP="001D007C">
      <w:pPr>
        <w:spacing w:after="0" w:line="360" w:lineRule="auto"/>
        <w:jc w:val="both"/>
        <w:rPr>
          <w:rFonts w:ascii="Times New Roman" w:hAnsi="Times New Roman" w:cs="Times New Roman"/>
          <w:b/>
          <w:bCs/>
          <w:sz w:val="24"/>
          <w:szCs w:val="24"/>
        </w:rPr>
      </w:pPr>
    </w:p>
    <w:p w14:paraId="39CCC591" w14:textId="77777777" w:rsidR="00521471" w:rsidRPr="000E0446" w:rsidRDefault="00521471" w:rsidP="001D007C">
      <w:pPr>
        <w:spacing w:after="0" w:line="360" w:lineRule="auto"/>
        <w:jc w:val="both"/>
        <w:rPr>
          <w:rFonts w:ascii="Times New Roman" w:hAnsi="Times New Roman" w:cs="Times New Roman"/>
          <w:b/>
          <w:bCs/>
          <w:sz w:val="24"/>
          <w:szCs w:val="24"/>
        </w:rPr>
      </w:pPr>
    </w:p>
    <w:p w14:paraId="214D9CBC" w14:textId="77777777" w:rsidR="00521471" w:rsidRPr="000E0446" w:rsidRDefault="00521471" w:rsidP="001D007C">
      <w:pPr>
        <w:spacing w:after="0" w:line="360" w:lineRule="auto"/>
        <w:jc w:val="both"/>
        <w:rPr>
          <w:rFonts w:ascii="Times New Roman" w:hAnsi="Times New Roman" w:cs="Times New Roman"/>
          <w:b/>
          <w:bCs/>
          <w:sz w:val="24"/>
          <w:szCs w:val="24"/>
        </w:rPr>
      </w:pPr>
    </w:p>
    <w:p w14:paraId="6066FA88" w14:textId="77777777" w:rsidR="00521471" w:rsidRPr="000E0446" w:rsidRDefault="00521471" w:rsidP="001D007C">
      <w:pPr>
        <w:spacing w:after="0" w:line="360" w:lineRule="auto"/>
        <w:jc w:val="both"/>
        <w:rPr>
          <w:rFonts w:ascii="Times New Roman" w:hAnsi="Times New Roman" w:cs="Times New Roman"/>
          <w:b/>
          <w:bCs/>
          <w:sz w:val="24"/>
          <w:szCs w:val="24"/>
        </w:rPr>
      </w:pPr>
    </w:p>
    <w:p w14:paraId="23E3A9B7" w14:textId="77777777" w:rsidR="00521471" w:rsidRPr="000E0446" w:rsidRDefault="00521471" w:rsidP="001D007C">
      <w:pPr>
        <w:spacing w:after="0" w:line="360" w:lineRule="auto"/>
        <w:jc w:val="both"/>
        <w:rPr>
          <w:rFonts w:ascii="Times New Roman" w:hAnsi="Times New Roman" w:cs="Times New Roman"/>
          <w:b/>
          <w:bCs/>
          <w:sz w:val="24"/>
          <w:szCs w:val="24"/>
        </w:rPr>
      </w:pPr>
    </w:p>
    <w:p w14:paraId="2B1319CA" w14:textId="0CFEA156" w:rsidR="00521471" w:rsidRPr="000E0446" w:rsidRDefault="00521471" w:rsidP="001D007C">
      <w:pPr>
        <w:spacing w:after="0" w:line="360" w:lineRule="auto"/>
        <w:jc w:val="both"/>
        <w:rPr>
          <w:rFonts w:ascii="Times New Roman" w:hAnsi="Times New Roman" w:cs="Times New Roman"/>
          <w:b/>
          <w:bCs/>
          <w:sz w:val="24"/>
          <w:szCs w:val="24"/>
        </w:rPr>
      </w:pPr>
    </w:p>
    <w:p w14:paraId="353AF8C0" w14:textId="77777777" w:rsidR="00521471" w:rsidRPr="000E0446" w:rsidRDefault="00521471" w:rsidP="001D007C">
      <w:pPr>
        <w:spacing w:after="0" w:line="360" w:lineRule="auto"/>
        <w:jc w:val="both"/>
        <w:rPr>
          <w:rFonts w:ascii="Times New Roman" w:hAnsi="Times New Roman" w:cs="Times New Roman"/>
          <w:b/>
          <w:bCs/>
          <w:sz w:val="24"/>
          <w:szCs w:val="24"/>
        </w:rPr>
      </w:pPr>
    </w:p>
    <w:p w14:paraId="03DF066B" w14:textId="77777777" w:rsidR="00521471" w:rsidRPr="000E0446" w:rsidRDefault="00521471" w:rsidP="001D007C">
      <w:pPr>
        <w:spacing w:after="0" w:line="360" w:lineRule="auto"/>
        <w:jc w:val="both"/>
        <w:rPr>
          <w:rFonts w:ascii="Times New Roman" w:hAnsi="Times New Roman" w:cs="Times New Roman"/>
          <w:b/>
          <w:bCs/>
          <w:sz w:val="24"/>
          <w:szCs w:val="24"/>
        </w:rPr>
      </w:pPr>
    </w:p>
    <w:p w14:paraId="647204B3" w14:textId="77777777" w:rsidR="00521471" w:rsidRDefault="00521471" w:rsidP="001D007C">
      <w:pPr>
        <w:spacing w:after="0" w:line="360" w:lineRule="auto"/>
        <w:jc w:val="both"/>
        <w:rPr>
          <w:rFonts w:ascii="Times New Roman" w:hAnsi="Times New Roman" w:cs="Times New Roman"/>
          <w:b/>
          <w:bCs/>
          <w:sz w:val="24"/>
          <w:szCs w:val="24"/>
        </w:rPr>
      </w:pPr>
    </w:p>
    <w:p w14:paraId="200D7007" w14:textId="77777777" w:rsidR="001D007C" w:rsidRPr="000E0446" w:rsidRDefault="001D007C" w:rsidP="001D007C">
      <w:pPr>
        <w:spacing w:after="0" w:line="360" w:lineRule="auto"/>
        <w:jc w:val="both"/>
        <w:rPr>
          <w:rFonts w:ascii="Times New Roman" w:hAnsi="Times New Roman" w:cs="Times New Roman"/>
          <w:b/>
          <w:bCs/>
          <w:sz w:val="24"/>
          <w:szCs w:val="24"/>
        </w:rPr>
      </w:pPr>
    </w:p>
    <w:p w14:paraId="78E5F9B8" w14:textId="77777777" w:rsidR="002916BD" w:rsidRDefault="002916BD" w:rsidP="001D007C">
      <w:pPr>
        <w:spacing w:after="0" w:line="360" w:lineRule="auto"/>
        <w:jc w:val="both"/>
        <w:rPr>
          <w:rFonts w:ascii="Times New Roman" w:hAnsi="Times New Roman" w:cs="Times New Roman"/>
          <w:b/>
          <w:bCs/>
          <w:sz w:val="24"/>
          <w:szCs w:val="24"/>
        </w:rPr>
      </w:pPr>
    </w:p>
    <w:p w14:paraId="77EFE98A" w14:textId="77777777" w:rsidR="002916BD" w:rsidRDefault="002916BD" w:rsidP="001D007C">
      <w:pPr>
        <w:spacing w:after="0" w:line="360" w:lineRule="auto"/>
        <w:jc w:val="both"/>
        <w:rPr>
          <w:rFonts w:ascii="Times New Roman" w:hAnsi="Times New Roman" w:cs="Times New Roman"/>
          <w:b/>
          <w:bCs/>
          <w:sz w:val="24"/>
          <w:szCs w:val="24"/>
        </w:rPr>
      </w:pPr>
    </w:p>
    <w:p w14:paraId="1545562C" w14:textId="77777777" w:rsidR="002916BD" w:rsidRDefault="002916BD" w:rsidP="001D007C">
      <w:pPr>
        <w:spacing w:after="0" w:line="360" w:lineRule="auto"/>
        <w:jc w:val="both"/>
        <w:rPr>
          <w:rFonts w:ascii="Times New Roman" w:hAnsi="Times New Roman" w:cs="Times New Roman"/>
          <w:b/>
          <w:bCs/>
          <w:sz w:val="24"/>
          <w:szCs w:val="24"/>
        </w:rPr>
      </w:pPr>
    </w:p>
    <w:p w14:paraId="20F6B159" w14:textId="1308F986" w:rsidR="00165E6B" w:rsidRPr="000E0446" w:rsidRDefault="00E95824" w:rsidP="001D007C">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165E6B" w:rsidRPr="000E0446">
        <w:rPr>
          <w:rFonts w:ascii="Times New Roman" w:hAnsi="Times New Roman" w:cs="Times New Roman"/>
          <w:b/>
          <w:bCs/>
          <w:sz w:val="24"/>
          <w:szCs w:val="24"/>
        </w:rPr>
        <w:t xml:space="preserve">References: </w:t>
      </w:r>
    </w:p>
    <w:p w14:paraId="181E52B5" w14:textId="461C4DF2" w:rsidR="009E0B66" w:rsidRPr="000E0446" w:rsidRDefault="009E0B6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(2020). </w:t>
      </w:r>
      <w:r w:rsidRPr="000E0446">
        <w:rPr>
          <w:rFonts w:ascii="Times New Roman" w:hAnsi="Times New Roman" w:cs="Times New Roman"/>
          <w:i/>
          <w:iCs/>
          <w:sz w:val="24"/>
          <w:szCs w:val="24"/>
        </w:rPr>
        <w:t>Accor 2020 Universal Registration Document: Financial Report</w:t>
      </w:r>
      <w:r w:rsidRPr="000E0446">
        <w:rPr>
          <w:rFonts w:ascii="Times New Roman" w:hAnsi="Times New Roman" w:cs="Times New Roman"/>
          <w:sz w:val="24"/>
          <w:szCs w:val="24"/>
        </w:rPr>
        <w:t xml:space="preserve">. </w:t>
      </w:r>
      <w:r w:rsidR="00DC0A03" w:rsidRPr="000E0446">
        <w:rPr>
          <w:rFonts w:ascii="Times New Roman" w:hAnsi="Times New Roman" w:cs="Times New Roman"/>
          <w:sz w:val="24"/>
          <w:szCs w:val="24"/>
        </w:rPr>
        <w:t xml:space="preserve">Available at </w:t>
      </w:r>
      <w:hyperlink r:id="rId9" w:history="1">
        <w:r w:rsidRPr="000E0446">
          <w:rPr>
            <w:rStyle w:val="Hyperlink"/>
            <w:rFonts w:ascii="Times New Roman" w:hAnsi="Times New Roman" w:cs="Times New Roman"/>
            <w:sz w:val="24"/>
            <w:szCs w:val="24"/>
          </w:rPr>
          <w:t>https://group.accor.com/en/finance/results-and-publications/universal-registration-document</w:t>
        </w:r>
      </w:hyperlink>
      <w:r w:rsidRPr="000E0446">
        <w:rPr>
          <w:rFonts w:ascii="Times New Roman" w:hAnsi="Times New Roman" w:cs="Times New Roman"/>
          <w:sz w:val="24"/>
          <w:szCs w:val="24"/>
        </w:rPr>
        <w:t xml:space="preserve"> </w:t>
      </w:r>
    </w:p>
    <w:p w14:paraId="0353B450" w14:textId="40E24B19" w:rsidR="008E618D" w:rsidRPr="000E0446" w:rsidRDefault="00DC0A03"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w:t>
      </w:r>
      <w:r w:rsidR="00C236A0" w:rsidRPr="000E0446">
        <w:rPr>
          <w:rFonts w:ascii="Times New Roman" w:hAnsi="Times New Roman" w:cs="Times New Roman"/>
          <w:sz w:val="24"/>
          <w:szCs w:val="24"/>
        </w:rPr>
        <w:t>Accessed</w:t>
      </w:r>
      <w:r w:rsidRPr="000E0446">
        <w:rPr>
          <w:rFonts w:ascii="Times New Roman" w:hAnsi="Times New Roman" w:cs="Times New Roman"/>
          <w:sz w:val="24"/>
          <w:szCs w:val="24"/>
        </w:rPr>
        <w:t xml:space="preserve"> :</w:t>
      </w:r>
      <w:r w:rsidR="00C236A0" w:rsidRPr="000E0446">
        <w:rPr>
          <w:rFonts w:ascii="Times New Roman" w:hAnsi="Times New Roman" w:cs="Times New Roman"/>
          <w:sz w:val="24"/>
          <w:szCs w:val="24"/>
        </w:rPr>
        <w:t>0</w:t>
      </w:r>
      <w:r w:rsidR="00C17EBC" w:rsidRPr="000E0446">
        <w:rPr>
          <w:rFonts w:ascii="Times New Roman" w:hAnsi="Times New Roman" w:cs="Times New Roman"/>
          <w:sz w:val="24"/>
          <w:szCs w:val="24"/>
        </w:rPr>
        <w:t>4-M</w:t>
      </w:r>
      <w:r w:rsidR="00830956" w:rsidRPr="000E0446">
        <w:rPr>
          <w:rFonts w:ascii="Times New Roman" w:hAnsi="Times New Roman" w:cs="Times New Roman"/>
          <w:sz w:val="24"/>
          <w:szCs w:val="24"/>
        </w:rPr>
        <w:t>ay</w:t>
      </w:r>
      <w:r w:rsidR="00C17EBC" w:rsidRPr="000E0446">
        <w:rPr>
          <w:rFonts w:ascii="Times New Roman" w:hAnsi="Times New Roman" w:cs="Times New Roman"/>
          <w:sz w:val="24"/>
          <w:szCs w:val="24"/>
        </w:rPr>
        <w:t>-</w:t>
      </w:r>
      <w:r w:rsidR="00C236A0" w:rsidRPr="000E0446">
        <w:rPr>
          <w:rFonts w:ascii="Times New Roman" w:hAnsi="Times New Roman" w:cs="Times New Roman"/>
          <w:sz w:val="24"/>
          <w:szCs w:val="24"/>
        </w:rPr>
        <w:t>2023).</w:t>
      </w:r>
    </w:p>
    <w:p w14:paraId="537F30AA" w14:textId="6119A2A3" w:rsidR="008E618D" w:rsidRPr="000E0446" w:rsidRDefault="002A18C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(2020). </w:t>
      </w:r>
      <w:r w:rsidRPr="000E0446">
        <w:rPr>
          <w:rFonts w:ascii="Times New Roman" w:hAnsi="Times New Roman" w:cs="Times New Roman"/>
          <w:i/>
          <w:iCs/>
          <w:sz w:val="24"/>
          <w:szCs w:val="24"/>
        </w:rPr>
        <w:t>Accor unveils new lifestyle loyalty program</w:t>
      </w:r>
      <w:r w:rsidRPr="000E0446">
        <w:rPr>
          <w:rFonts w:ascii="Times New Roman" w:hAnsi="Times New Roman" w:cs="Times New Roman"/>
          <w:sz w:val="24"/>
          <w:szCs w:val="24"/>
        </w:rPr>
        <w:t xml:space="preserve">. </w:t>
      </w:r>
      <w:r w:rsidR="00C236A0" w:rsidRPr="000E0446">
        <w:rPr>
          <w:rFonts w:ascii="Times New Roman" w:hAnsi="Times New Roman" w:cs="Times New Roman"/>
          <w:sz w:val="24"/>
          <w:szCs w:val="24"/>
        </w:rPr>
        <w:t xml:space="preserve">Available at </w:t>
      </w:r>
      <w:r w:rsidRPr="000E0446">
        <w:rPr>
          <w:rFonts w:ascii="Times New Roman" w:hAnsi="Times New Roman" w:cs="Times New Roman"/>
          <w:sz w:val="24"/>
          <w:szCs w:val="24"/>
        </w:rPr>
        <w:t xml:space="preserve"> </w:t>
      </w:r>
      <w:hyperlink r:id="rId10" w:history="1">
        <w:r w:rsidRPr="000E0446">
          <w:rPr>
            <w:rStyle w:val="Hyperlink"/>
            <w:rFonts w:ascii="Times New Roman" w:hAnsi="Times New Roman" w:cs="Times New Roman"/>
            <w:sz w:val="24"/>
            <w:szCs w:val="24"/>
          </w:rPr>
          <w:t>https://group.accor.com/en/Actualites/2021/09/all-visa</w:t>
        </w:r>
      </w:hyperlink>
      <w:r w:rsidRPr="000E0446">
        <w:rPr>
          <w:rFonts w:ascii="Times New Roman" w:hAnsi="Times New Roman" w:cs="Times New Roman"/>
          <w:sz w:val="24"/>
          <w:szCs w:val="24"/>
        </w:rPr>
        <w:t xml:space="preserve"> </w:t>
      </w:r>
      <w:r w:rsidR="00C236A0" w:rsidRPr="000E0446">
        <w:rPr>
          <w:rFonts w:ascii="Times New Roman" w:hAnsi="Times New Roman" w:cs="Times New Roman"/>
          <w:sz w:val="24"/>
          <w:szCs w:val="24"/>
        </w:rPr>
        <w:t>(accessed: 0</w:t>
      </w:r>
      <w:r w:rsidR="00380BA8" w:rsidRPr="000E0446">
        <w:rPr>
          <w:rFonts w:ascii="Times New Roman" w:hAnsi="Times New Roman" w:cs="Times New Roman"/>
          <w:sz w:val="24"/>
          <w:szCs w:val="24"/>
        </w:rPr>
        <w:t>4</w:t>
      </w:r>
      <w:r w:rsidR="00E806CA" w:rsidRPr="000E0446">
        <w:rPr>
          <w:rFonts w:ascii="Times New Roman" w:hAnsi="Times New Roman" w:cs="Times New Roman"/>
          <w:sz w:val="24"/>
          <w:szCs w:val="24"/>
        </w:rPr>
        <w:t>-</w:t>
      </w:r>
      <w:r w:rsidR="00830956" w:rsidRPr="000E0446">
        <w:rPr>
          <w:rFonts w:ascii="Times New Roman" w:hAnsi="Times New Roman" w:cs="Times New Roman"/>
          <w:sz w:val="24"/>
          <w:szCs w:val="24"/>
        </w:rPr>
        <w:t>may</w:t>
      </w:r>
      <w:r w:rsidR="00E806CA" w:rsidRPr="000E0446">
        <w:rPr>
          <w:rFonts w:ascii="Times New Roman" w:hAnsi="Times New Roman" w:cs="Times New Roman"/>
          <w:sz w:val="24"/>
          <w:szCs w:val="24"/>
        </w:rPr>
        <w:t>-</w:t>
      </w:r>
      <w:r w:rsidR="00C236A0"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71A54899" w14:textId="7E7F192A" w:rsidR="008E618D" w:rsidRPr="000E0446" w:rsidRDefault="009E0B6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(2021), </w:t>
      </w:r>
      <w:r w:rsidRPr="000E0446">
        <w:rPr>
          <w:rFonts w:ascii="Times New Roman" w:hAnsi="Times New Roman" w:cs="Times New Roman"/>
          <w:i/>
          <w:iCs/>
          <w:sz w:val="24"/>
          <w:szCs w:val="24"/>
        </w:rPr>
        <w:t>Accor Celebrates Diversity &amp; Inclusion Week 2021</w:t>
      </w:r>
      <w:r w:rsidR="00A64EC5" w:rsidRPr="000E0446">
        <w:rPr>
          <w:rFonts w:ascii="Times New Roman" w:hAnsi="Times New Roman" w:cs="Times New Roman"/>
          <w:i/>
          <w:iCs/>
          <w:sz w:val="24"/>
          <w:szCs w:val="24"/>
        </w:rPr>
        <w:t>,</w:t>
      </w:r>
      <w:r w:rsidR="00A64EC5" w:rsidRPr="000E0446">
        <w:rPr>
          <w:rFonts w:ascii="Times New Roman" w:hAnsi="Times New Roman" w:cs="Times New Roman"/>
          <w:sz w:val="24"/>
          <w:szCs w:val="24"/>
        </w:rPr>
        <w:t xml:space="preserve"> available at </w:t>
      </w:r>
      <w:hyperlink r:id="rId11" w:history="1">
        <w:r w:rsidRPr="000E0446">
          <w:rPr>
            <w:rStyle w:val="Hyperlink"/>
            <w:rFonts w:ascii="Times New Roman" w:hAnsi="Times New Roman" w:cs="Times New Roman"/>
            <w:sz w:val="24"/>
            <w:szCs w:val="24"/>
          </w:rPr>
          <w:t>https://press.accor.com/middle-east-africa-turkey-asia-pacific/accor-celebrates-diversity-inclusion-week-2021/?lang=en</w:t>
        </w:r>
      </w:hyperlink>
      <w:r w:rsidRPr="000E0446">
        <w:rPr>
          <w:rFonts w:ascii="Times New Roman" w:hAnsi="Times New Roman" w:cs="Times New Roman"/>
          <w:sz w:val="24"/>
          <w:szCs w:val="24"/>
        </w:rPr>
        <w:t xml:space="preserve"> </w:t>
      </w:r>
      <w:r w:rsidR="00A64EC5" w:rsidRPr="000E0446">
        <w:rPr>
          <w:rFonts w:ascii="Times New Roman" w:hAnsi="Times New Roman" w:cs="Times New Roman"/>
          <w:sz w:val="24"/>
          <w:szCs w:val="24"/>
        </w:rPr>
        <w:t>(accessed: 0</w:t>
      </w:r>
      <w:r w:rsidR="00380BA8" w:rsidRPr="000E0446">
        <w:rPr>
          <w:rFonts w:ascii="Times New Roman" w:hAnsi="Times New Roman" w:cs="Times New Roman"/>
          <w:sz w:val="24"/>
          <w:szCs w:val="24"/>
        </w:rPr>
        <w:t>4</w:t>
      </w:r>
      <w:r w:rsidR="00E806CA" w:rsidRPr="000E0446">
        <w:rPr>
          <w:rFonts w:ascii="Times New Roman" w:hAnsi="Times New Roman" w:cs="Times New Roman"/>
          <w:sz w:val="24"/>
          <w:szCs w:val="24"/>
        </w:rPr>
        <w:t>-</w:t>
      </w:r>
      <w:r w:rsidR="00A64EC5" w:rsidRPr="000E0446">
        <w:rPr>
          <w:rFonts w:ascii="Times New Roman" w:hAnsi="Times New Roman" w:cs="Times New Roman"/>
          <w:sz w:val="24"/>
          <w:szCs w:val="24"/>
        </w:rPr>
        <w:t>may</w:t>
      </w:r>
      <w:r w:rsidR="00E806CA" w:rsidRPr="000E0446">
        <w:rPr>
          <w:rFonts w:ascii="Times New Roman" w:hAnsi="Times New Roman" w:cs="Times New Roman"/>
          <w:sz w:val="24"/>
          <w:szCs w:val="24"/>
        </w:rPr>
        <w:t>-</w:t>
      </w:r>
      <w:r w:rsidR="00A64EC5"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15625D61" w14:textId="0B7F3B58" w:rsidR="00E525B5" w:rsidRPr="000E0446" w:rsidRDefault="002A18C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international, (2022), </w:t>
      </w:r>
      <w:r w:rsidRPr="000E0446">
        <w:rPr>
          <w:rFonts w:ascii="Times New Roman" w:hAnsi="Times New Roman" w:cs="Times New Roman"/>
          <w:i/>
          <w:iCs/>
          <w:sz w:val="24"/>
          <w:szCs w:val="24"/>
        </w:rPr>
        <w:t>Environment &amp; CSR,</w:t>
      </w:r>
      <w:r w:rsidRPr="000E0446">
        <w:rPr>
          <w:rFonts w:ascii="Times New Roman" w:hAnsi="Times New Roman" w:cs="Times New Roman"/>
          <w:sz w:val="24"/>
          <w:szCs w:val="24"/>
        </w:rPr>
        <w:t xml:space="preserve"> available at </w:t>
      </w:r>
      <w:hyperlink r:id="rId12" w:history="1">
        <w:r w:rsidRPr="000E0446">
          <w:rPr>
            <w:rStyle w:val="Hyperlink"/>
            <w:rFonts w:ascii="Times New Roman" w:hAnsi="Times New Roman" w:cs="Times New Roman"/>
            <w:sz w:val="24"/>
            <w:szCs w:val="24"/>
          </w:rPr>
          <w:t>https://group.accor.com/en/hotel-development/Optimise-your-costs/Environment-and-CSR</w:t>
        </w:r>
      </w:hyperlink>
      <w:r w:rsidRPr="000E0446">
        <w:rPr>
          <w:rFonts w:ascii="Times New Roman" w:hAnsi="Times New Roman" w:cs="Times New Roman"/>
          <w:sz w:val="24"/>
          <w:szCs w:val="24"/>
        </w:rPr>
        <w:t xml:space="preserve"> </w:t>
      </w:r>
      <w:r w:rsidR="00A64EC5" w:rsidRPr="000E0446">
        <w:rPr>
          <w:rFonts w:ascii="Times New Roman" w:hAnsi="Times New Roman" w:cs="Times New Roman"/>
          <w:sz w:val="24"/>
          <w:szCs w:val="24"/>
        </w:rPr>
        <w:t xml:space="preserve">(accessed: </w:t>
      </w:r>
      <w:r w:rsidR="00915716" w:rsidRPr="000E0446">
        <w:rPr>
          <w:rFonts w:ascii="Times New Roman" w:hAnsi="Times New Roman" w:cs="Times New Roman"/>
          <w:sz w:val="24"/>
          <w:szCs w:val="24"/>
        </w:rPr>
        <w:t>0</w:t>
      </w:r>
      <w:r w:rsidR="00380BA8" w:rsidRPr="000E0446">
        <w:rPr>
          <w:rFonts w:ascii="Times New Roman" w:hAnsi="Times New Roman" w:cs="Times New Roman"/>
          <w:sz w:val="24"/>
          <w:szCs w:val="24"/>
        </w:rPr>
        <w:t>4-</w:t>
      </w:r>
      <w:r w:rsidR="00915716" w:rsidRPr="000E0446">
        <w:rPr>
          <w:rFonts w:ascii="Times New Roman" w:hAnsi="Times New Roman" w:cs="Times New Roman"/>
          <w:sz w:val="24"/>
          <w:szCs w:val="24"/>
        </w:rPr>
        <w:t>may</w:t>
      </w:r>
      <w:r w:rsidR="00380BA8" w:rsidRPr="000E0446">
        <w:rPr>
          <w:rFonts w:ascii="Times New Roman" w:hAnsi="Times New Roman" w:cs="Times New Roman"/>
          <w:sz w:val="24"/>
          <w:szCs w:val="24"/>
        </w:rPr>
        <w:t>-</w:t>
      </w:r>
      <w:r w:rsidR="00915716"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4C1557EE" w14:textId="7472ADE6" w:rsidR="00E525B5" w:rsidRPr="000E0446" w:rsidRDefault="002A18C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(2022). </w:t>
      </w:r>
      <w:r w:rsidRPr="000E0446">
        <w:rPr>
          <w:rFonts w:ascii="Times New Roman" w:hAnsi="Times New Roman" w:cs="Times New Roman"/>
          <w:i/>
          <w:iCs/>
          <w:sz w:val="24"/>
          <w:szCs w:val="24"/>
        </w:rPr>
        <w:t>Our Brands. Accor</w:t>
      </w:r>
      <w:r w:rsidRPr="000E0446">
        <w:rPr>
          <w:rFonts w:ascii="Times New Roman" w:hAnsi="Times New Roman" w:cs="Times New Roman"/>
          <w:sz w:val="24"/>
          <w:szCs w:val="24"/>
        </w:rPr>
        <w:t xml:space="preserve">. </w:t>
      </w:r>
      <w:r w:rsidR="00915716" w:rsidRPr="000E0446">
        <w:rPr>
          <w:rFonts w:ascii="Times New Roman" w:hAnsi="Times New Roman" w:cs="Times New Roman"/>
          <w:sz w:val="24"/>
          <w:szCs w:val="24"/>
        </w:rPr>
        <w:t xml:space="preserve">Available at </w:t>
      </w:r>
      <w:r w:rsidRPr="000E0446">
        <w:rPr>
          <w:rFonts w:ascii="Times New Roman" w:hAnsi="Times New Roman" w:cs="Times New Roman"/>
          <w:sz w:val="24"/>
          <w:szCs w:val="24"/>
        </w:rPr>
        <w:t xml:space="preserve"> </w:t>
      </w:r>
      <w:hyperlink r:id="rId13" w:history="1">
        <w:r w:rsidRPr="000E0446">
          <w:rPr>
            <w:rStyle w:val="Hyperlink"/>
            <w:rFonts w:ascii="Times New Roman" w:hAnsi="Times New Roman" w:cs="Times New Roman"/>
            <w:sz w:val="24"/>
            <w:szCs w:val="24"/>
          </w:rPr>
          <w:t>https://group.accor.com/en/brands</w:t>
        </w:r>
      </w:hyperlink>
      <w:r w:rsidRPr="000E0446">
        <w:rPr>
          <w:rFonts w:ascii="Times New Roman" w:hAnsi="Times New Roman" w:cs="Times New Roman"/>
          <w:sz w:val="24"/>
          <w:szCs w:val="24"/>
        </w:rPr>
        <w:t>.</w:t>
      </w:r>
      <w:r w:rsidR="00915716" w:rsidRPr="000E0446">
        <w:rPr>
          <w:rFonts w:ascii="Times New Roman" w:hAnsi="Times New Roman" w:cs="Times New Roman"/>
          <w:sz w:val="24"/>
          <w:szCs w:val="24"/>
        </w:rPr>
        <w:t xml:space="preserve"> </w:t>
      </w:r>
      <w:r w:rsidR="00844457" w:rsidRPr="000E0446">
        <w:rPr>
          <w:rFonts w:ascii="Times New Roman" w:hAnsi="Times New Roman" w:cs="Times New Roman"/>
          <w:sz w:val="24"/>
          <w:szCs w:val="24"/>
        </w:rPr>
        <w:t>(Accessed: 04</w:t>
      </w:r>
      <w:r w:rsidR="00C16E5F" w:rsidRPr="000E0446">
        <w:rPr>
          <w:rFonts w:ascii="Times New Roman" w:hAnsi="Times New Roman" w:cs="Times New Roman"/>
          <w:sz w:val="24"/>
          <w:szCs w:val="24"/>
        </w:rPr>
        <w:t>-</w:t>
      </w:r>
      <w:r w:rsidR="00844457" w:rsidRPr="000E0446">
        <w:rPr>
          <w:rFonts w:ascii="Times New Roman" w:hAnsi="Times New Roman" w:cs="Times New Roman"/>
          <w:sz w:val="24"/>
          <w:szCs w:val="24"/>
        </w:rPr>
        <w:t>may</w:t>
      </w:r>
      <w:r w:rsidR="00C16E5F" w:rsidRPr="000E0446">
        <w:rPr>
          <w:rFonts w:ascii="Times New Roman" w:hAnsi="Times New Roman" w:cs="Times New Roman"/>
          <w:sz w:val="24"/>
          <w:szCs w:val="24"/>
        </w:rPr>
        <w:t>-</w:t>
      </w:r>
      <w:r w:rsidR="00844457"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15F0A2C9" w14:textId="2AC951FC" w:rsidR="00E525B5" w:rsidRPr="000E0446" w:rsidRDefault="009E0B6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Accor. (2023), </w:t>
      </w:r>
      <w:r w:rsidRPr="000E0446">
        <w:rPr>
          <w:rFonts w:ascii="Times New Roman" w:hAnsi="Times New Roman" w:cs="Times New Roman"/>
          <w:i/>
          <w:iCs/>
          <w:sz w:val="24"/>
          <w:szCs w:val="24"/>
        </w:rPr>
        <w:t>Shaping the Future of Hospitality in Haikou: Environmental Education, Sustainability Committee &amp; Beyond</w:t>
      </w:r>
      <w:r w:rsidRPr="000E0446">
        <w:rPr>
          <w:rFonts w:ascii="Times New Roman" w:hAnsi="Times New Roman" w:cs="Times New Roman"/>
          <w:sz w:val="24"/>
          <w:szCs w:val="24"/>
        </w:rPr>
        <w:t xml:space="preserve"> available at </w:t>
      </w:r>
      <w:hyperlink r:id="rId14" w:history="1">
        <w:r w:rsidRPr="000E0446">
          <w:rPr>
            <w:rStyle w:val="Hyperlink"/>
            <w:rFonts w:ascii="Times New Roman" w:hAnsi="Times New Roman" w:cs="Times New Roman"/>
            <w:sz w:val="24"/>
            <w:szCs w:val="24"/>
          </w:rPr>
          <w:t>https://group.accor.com/en/Actualites/2023/03/commitment-planet-plastic-china</w:t>
        </w:r>
      </w:hyperlink>
      <w:r w:rsidRPr="000E0446">
        <w:rPr>
          <w:rFonts w:ascii="Times New Roman" w:hAnsi="Times New Roman" w:cs="Times New Roman"/>
          <w:sz w:val="24"/>
          <w:szCs w:val="24"/>
        </w:rPr>
        <w:t xml:space="preserve"> </w:t>
      </w:r>
      <w:r w:rsidR="00844457" w:rsidRPr="000E0446">
        <w:rPr>
          <w:rFonts w:ascii="Times New Roman" w:hAnsi="Times New Roman" w:cs="Times New Roman"/>
          <w:sz w:val="24"/>
          <w:szCs w:val="24"/>
        </w:rPr>
        <w:t>(accessed:04</w:t>
      </w:r>
      <w:r w:rsidR="00C16E5F" w:rsidRPr="000E0446">
        <w:rPr>
          <w:rFonts w:ascii="Times New Roman" w:hAnsi="Times New Roman" w:cs="Times New Roman"/>
          <w:sz w:val="24"/>
          <w:szCs w:val="24"/>
        </w:rPr>
        <w:t>-</w:t>
      </w:r>
      <w:r w:rsidR="00844457" w:rsidRPr="000E0446">
        <w:rPr>
          <w:rFonts w:ascii="Times New Roman" w:hAnsi="Times New Roman" w:cs="Times New Roman"/>
          <w:sz w:val="24"/>
          <w:szCs w:val="24"/>
        </w:rPr>
        <w:t>may</w:t>
      </w:r>
      <w:r w:rsidR="00C16E5F" w:rsidRPr="000E0446">
        <w:rPr>
          <w:rFonts w:ascii="Times New Roman" w:hAnsi="Times New Roman" w:cs="Times New Roman"/>
          <w:sz w:val="24"/>
          <w:szCs w:val="24"/>
        </w:rPr>
        <w:t>-</w:t>
      </w:r>
      <w:r w:rsidR="00844457"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16D5F99E" w14:textId="1791ED58" w:rsidR="00E525B5" w:rsidRPr="000E0446" w:rsidRDefault="009E0B6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Companies market, (2023), </w:t>
      </w:r>
      <w:r w:rsidRPr="000E0446">
        <w:rPr>
          <w:rFonts w:ascii="Times New Roman" w:hAnsi="Times New Roman" w:cs="Times New Roman"/>
          <w:i/>
          <w:iCs/>
          <w:sz w:val="24"/>
          <w:szCs w:val="24"/>
        </w:rPr>
        <w:t>Market capitalization of Accor (AC.PA,</w:t>
      </w:r>
      <w:r w:rsidRPr="000E0446">
        <w:rPr>
          <w:rFonts w:ascii="Times New Roman" w:hAnsi="Times New Roman" w:cs="Times New Roman"/>
          <w:sz w:val="24"/>
          <w:szCs w:val="24"/>
        </w:rPr>
        <w:t xml:space="preserve"> available at </w:t>
      </w:r>
      <w:hyperlink r:id="rId15" w:history="1">
        <w:r w:rsidRPr="000E0446">
          <w:rPr>
            <w:rStyle w:val="Hyperlink"/>
            <w:rFonts w:ascii="Times New Roman" w:hAnsi="Times New Roman" w:cs="Times New Roman"/>
            <w:sz w:val="24"/>
            <w:szCs w:val="24"/>
          </w:rPr>
          <w:t>https://companiesmarketcap.com/accor/marketcap/</w:t>
        </w:r>
      </w:hyperlink>
      <w:r w:rsidRPr="000E0446">
        <w:rPr>
          <w:rFonts w:ascii="Times New Roman" w:hAnsi="Times New Roman" w:cs="Times New Roman"/>
          <w:sz w:val="24"/>
          <w:szCs w:val="24"/>
        </w:rPr>
        <w:t xml:space="preserve"> </w:t>
      </w:r>
      <w:r w:rsidR="00844457" w:rsidRPr="000E0446">
        <w:rPr>
          <w:rFonts w:ascii="Times New Roman" w:hAnsi="Times New Roman" w:cs="Times New Roman"/>
          <w:sz w:val="24"/>
          <w:szCs w:val="24"/>
        </w:rPr>
        <w:t>(accessed: 0</w:t>
      </w:r>
      <w:r w:rsidR="00CF18B7" w:rsidRPr="000E0446">
        <w:rPr>
          <w:rFonts w:ascii="Times New Roman" w:hAnsi="Times New Roman" w:cs="Times New Roman"/>
          <w:sz w:val="24"/>
          <w:szCs w:val="24"/>
        </w:rPr>
        <w:t>6-</w:t>
      </w:r>
      <w:r w:rsidR="00844457" w:rsidRPr="000E0446">
        <w:rPr>
          <w:rFonts w:ascii="Times New Roman" w:hAnsi="Times New Roman" w:cs="Times New Roman"/>
          <w:sz w:val="24"/>
          <w:szCs w:val="24"/>
        </w:rPr>
        <w:t>mai</w:t>
      </w:r>
      <w:r w:rsidR="00CF18B7" w:rsidRPr="000E0446">
        <w:rPr>
          <w:rFonts w:ascii="Times New Roman" w:hAnsi="Times New Roman" w:cs="Times New Roman"/>
          <w:sz w:val="24"/>
          <w:szCs w:val="24"/>
        </w:rPr>
        <w:t>-</w:t>
      </w:r>
      <w:r w:rsidR="00844457"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4810A1D3" w14:textId="2F237802" w:rsidR="00E525B5" w:rsidRPr="000E0446" w:rsidRDefault="007102A9"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Eduards, T, </w:t>
      </w:r>
      <w:r w:rsidR="00F10A99" w:rsidRPr="000E0446">
        <w:rPr>
          <w:rFonts w:ascii="Times New Roman" w:hAnsi="Times New Roman" w:cs="Times New Roman"/>
          <w:sz w:val="24"/>
          <w:szCs w:val="24"/>
        </w:rPr>
        <w:t xml:space="preserve">(2016), </w:t>
      </w:r>
      <w:r w:rsidR="00F66AE2" w:rsidRPr="000E0446">
        <w:rPr>
          <w:rFonts w:ascii="Times New Roman" w:hAnsi="Times New Roman" w:cs="Times New Roman"/>
          <w:i/>
          <w:iCs/>
          <w:sz w:val="24"/>
          <w:szCs w:val="24"/>
        </w:rPr>
        <w:t>practical expansion strategies for hotels and restaurant</w:t>
      </w:r>
      <w:r w:rsidR="009C7BC4" w:rsidRPr="000E0446">
        <w:rPr>
          <w:rFonts w:ascii="Times New Roman" w:hAnsi="Times New Roman" w:cs="Times New Roman"/>
          <w:i/>
          <w:iCs/>
          <w:sz w:val="24"/>
          <w:szCs w:val="24"/>
        </w:rPr>
        <w:t>s</w:t>
      </w:r>
      <w:r w:rsidR="00F10A99" w:rsidRPr="000E0446">
        <w:rPr>
          <w:rFonts w:ascii="Times New Roman" w:hAnsi="Times New Roman" w:cs="Times New Roman"/>
          <w:sz w:val="24"/>
          <w:szCs w:val="24"/>
        </w:rPr>
        <w:t xml:space="preserve">, available at </w:t>
      </w:r>
      <w:hyperlink r:id="rId16" w:history="1">
        <w:r w:rsidR="00FF6347" w:rsidRPr="000E0446">
          <w:rPr>
            <w:rStyle w:val="Hyperlink"/>
            <w:rFonts w:ascii="Times New Roman" w:hAnsi="Times New Roman" w:cs="Times New Roman"/>
            <w:sz w:val="24"/>
            <w:szCs w:val="24"/>
          </w:rPr>
          <w:t>https://blog.oasys.uk.net/practical-expansion-strategies-for-hotels-and-restaurants</w:t>
        </w:r>
      </w:hyperlink>
      <w:r w:rsidR="00FF6347" w:rsidRPr="000E0446">
        <w:rPr>
          <w:rFonts w:ascii="Times New Roman" w:hAnsi="Times New Roman" w:cs="Times New Roman"/>
          <w:sz w:val="24"/>
          <w:szCs w:val="24"/>
        </w:rPr>
        <w:t xml:space="preserve"> </w:t>
      </w:r>
      <w:r w:rsidR="00F2079A" w:rsidRPr="000E0446">
        <w:rPr>
          <w:rFonts w:ascii="Times New Roman" w:hAnsi="Times New Roman" w:cs="Times New Roman"/>
          <w:sz w:val="24"/>
          <w:szCs w:val="24"/>
        </w:rPr>
        <w:t>(Accessed:12-May-2023)</w:t>
      </w:r>
      <w:r w:rsidR="00E525B5" w:rsidRPr="000E0446">
        <w:rPr>
          <w:rFonts w:ascii="Times New Roman" w:hAnsi="Times New Roman" w:cs="Times New Roman"/>
          <w:sz w:val="24"/>
          <w:szCs w:val="24"/>
        </w:rPr>
        <w:t>.</w:t>
      </w:r>
    </w:p>
    <w:p w14:paraId="0C6AB253" w14:textId="4FA1D6E0" w:rsidR="00E525B5" w:rsidRPr="000E0446" w:rsidRDefault="0059225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Hua, N. (2021). </w:t>
      </w:r>
      <w:r w:rsidRPr="000E0446">
        <w:rPr>
          <w:rFonts w:ascii="Times New Roman" w:hAnsi="Times New Roman" w:cs="Times New Roman"/>
          <w:i/>
          <w:iCs/>
          <w:sz w:val="24"/>
          <w:szCs w:val="24"/>
        </w:rPr>
        <w:t xml:space="preserve">Marriott International and Accor International. In D. Sloan (Ed.), </w:t>
      </w:r>
      <w:r w:rsidRPr="000E0446">
        <w:rPr>
          <w:rFonts w:ascii="Times New Roman" w:hAnsi="Times New Roman" w:cs="Times New Roman"/>
          <w:sz w:val="24"/>
          <w:szCs w:val="24"/>
        </w:rPr>
        <w:t>The SAGE Encyclopedia of Hospitality Management (pp. 794-795). SAGE Publications, Inc.</w:t>
      </w:r>
    </w:p>
    <w:p w14:paraId="0ACDF73B" w14:textId="397262C7" w:rsidR="00483005" w:rsidRPr="000E0446" w:rsidRDefault="0048300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Kotler, P., &amp; Armstrong, G. (2018). </w:t>
      </w:r>
      <w:r w:rsidRPr="000E0446">
        <w:rPr>
          <w:rFonts w:ascii="Times New Roman" w:hAnsi="Times New Roman" w:cs="Times New Roman"/>
          <w:i/>
          <w:iCs/>
          <w:sz w:val="24"/>
          <w:szCs w:val="24"/>
        </w:rPr>
        <w:t>Principles of marketing</w:t>
      </w:r>
      <w:r w:rsidRPr="000E0446">
        <w:rPr>
          <w:rFonts w:ascii="Times New Roman" w:hAnsi="Times New Roman" w:cs="Times New Roman"/>
          <w:sz w:val="24"/>
          <w:szCs w:val="24"/>
        </w:rPr>
        <w:t>. Pearson.</w:t>
      </w:r>
    </w:p>
    <w:p w14:paraId="0086183A" w14:textId="19A5F03D" w:rsidR="00E525B5" w:rsidRPr="000E0446" w:rsidRDefault="00483005"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Kotler, P., Kartajaya, H., &amp; Setiawan, I. (2018). </w:t>
      </w:r>
      <w:r w:rsidRPr="000E0446">
        <w:rPr>
          <w:rFonts w:ascii="Times New Roman" w:hAnsi="Times New Roman" w:cs="Times New Roman"/>
          <w:i/>
          <w:iCs/>
          <w:sz w:val="24"/>
          <w:szCs w:val="24"/>
        </w:rPr>
        <w:t>Marketing 4.0: Moving from Traditional to Digital</w:t>
      </w:r>
      <w:r w:rsidRPr="000E0446">
        <w:rPr>
          <w:rFonts w:ascii="Times New Roman" w:hAnsi="Times New Roman" w:cs="Times New Roman"/>
          <w:sz w:val="24"/>
          <w:szCs w:val="24"/>
        </w:rPr>
        <w:t>. John Wiley &amp; Sons.</w:t>
      </w:r>
    </w:p>
    <w:p w14:paraId="6ED44322" w14:textId="213088F7" w:rsidR="00E525B5" w:rsidRPr="000E0446" w:rsidRDefault="0013745C"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Macrotrends, (2023), </w:t>
      </w:r>
      <w:r w:rsidRPr="000E0446">
        <w:rPr>
          <w:rFonts w:ascii="Times New Roman" w:hAnsi="Times New Roman" w:cs="Times New Roman"/>
          <w:i/>
          <w:iCs/>
          <w:sz w:val="24"/>
          <w:szCs w:val="24"/>
        </w:rPr>
        <w:t>Marriott Revenue 2010-2023 | MAR</w:t>
      </w:r>
      <w:r w:rsidRPr="000E0446">
        <w:rPr>
          <w:rFonts w:ascii="Times New Roman" w:hAnsi="Times New Roman" w:cs="Times New Roman"/>
          <w:sz w:val="24"/>
          <w:szCs w:val="24"/>
        </w:rPr>
        <w:t xml:space="preserve">, available at </w:t>
      </w:r>
      <w:hyperlink r:id="rId17" w:history="1">
        <w:r w:rsidRPr="000E0446">
          <w:rPr>
            <w:rStyle w:val="Hyperlink"/>
            <w:rFonts w:ascii="Times New Roman" w:hAnsi="Times New Roman" w:cs="Times New Roman"/>
            <w:sz w:val="24"/>
            <w:szCs w:val="24"/>
          </w:rPr>
          <w:t>https://www.macrotrends.net/stocks/charts/MAR/marriott/revenue</w:t>
        </w:r>
      </w:hyperlink>
      <w:r w:rsidRPr="000E0446">
        <w:rPr>
          <w:rFonts w:ascii="Times New Roman" w:hAnsi="Times New Roman" w:cs="Times New Roman"/>
          <w:sz w:val="24"/>
          <w:szCs w:val="24"/>
        </w:rPr>
        <w:t>, (accessed</w:t>
      </w:r>
      <w:r w:rsidR="00DD0607" w:rsidRPr="000E0446">
        <w:rPr>
          <w:rFonts w:ascii="Times New Roman" w:hAnsi="Times New Roman" w:cs="Times New Roman"/>
          <w:sz w:val="24"/>
          <w:szCs w:val="24"/>
        </w:rPr>
        <w:t>: 0</w:t>
      </w:r>
      <w:r w:rsidR="0053176F" w:rsidRPr="000E0446">
        <w:rPr>
          <w:rFonts w:ascii="Times New Roman" w:hAnsi="Times New Roman" w:cs="Times New Roman"/>
          <w:sz w:val="24"/>
          <w:szCs w:val="24"/>
        </w:rPr>
        <w:t>8-</w:t>
      </w:r>
      <w:r w:rsidR="00DD0607" w:rsidRPr="000E0446">
        <w:rPr>
          <w:rFonts w:ascii="Times New Roman" w:hAnsi="Times New Roman" w:cs="Times New Roman"/>
          <w:sz w:val="24"/>
          <w:szCs w:val="24"/>
        </w:rPr>
        <w:t>ma</w:t>
      </w:r>
      <w:r w:rsidR="0053176F" w:rsidRPr="000E0446">
        <w:rPr>
          <w:rFonts w:ascii="Times New Roman" w:hAnsi="Times New Roman" w:cs="Times New Roman"/>
          <w:sz w:val="24"/>
          <w:szCs w:val="24"/>
        </w:rPr>
        <w:t>y-</w:t>
      </w:r>
      <w:r w:rsidR="002776D1"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57F2B5F8" w14:textId="003E1AAD" w:rsidR="00E525B5" w:rsidRPr="000E0446" w:rsidRDefault="006B4312"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Marriott International. (2021). </w:t>
      </w:r>
      <w:r w:rsidRPr="000E0446">
        <w:rPr>
          <w:rFonts w:ascii="Times New Roman" w:hAnsi="Times New Roman" w:cs="Times New Roman"/>
          <w:i/>
          <w:iCs/>
          <w:sz w:val="24"/>
          <w:szCs w:val="24"/>
        </w:rPr>
        <w:t>Marriott International Reports Fourth Quarter 2020 Results</w:t>
      </w:r>
      <w:r w:rsidRPr="000E0446">
        <w:rPr>
          <w:rFonts w:ascii="Times New Roman" w:hAnsi="Times New Roman" w:cs="Times New Roman"/>
          <w:sz w:val="24"/>
          <w:szCs w:val="24"/>
        </w:rPr>
        <w:t xml:space="preserve">. </w:t>
      </w:r>
      <w:r w:rsidR="002776D1" w:rsidRPr="000E0446">
        <w:rPr>
          <w:rFonts w:ascii="Times New Roman" w:hAnsi="Times New Roman" w:cs="Times New Roman"/>
          <w:sz w:val="24"/>
          <w:szCs w:val="24"/>
        </w:rPr>
        <w:t xml:space="preserve">Available at </w:t>
      </w:r>
      <w:hyperlink r:id="rId18" w:history="1">
        <w:r w:rsidRPr="000E0446">
          <w:rPr>
            <w:rStyle w:val="Hyperlink"/>
            <w:rFonts w:ascii="Times New Roman" w:hAnsi="Times New Roman" w:cs="Times New Roman"/>
            <w:sz w:val="24"/>
            <w:szCs w:val="24"/>
          </w:rPr>
          <w:t>https://marriott.gcs-web.com/news-releases/news-release-details/marriott-international-reports-fourth-quarter-2021-results</w:t>
        </w:r>
      </w:hyperlink>
      <w:r w:rsidRPr="000E0446">
        <w:rPr>
          <w:rFonts w:ascii="Times New Roman" w:hAnsi="Times New Roman" w:cs="Times New Roman"/>
          <w:sz w:val="24"/>
          <w:szCs w:val="24"/>
        </w:rPr>
        <w:t xml:space="preserve"> </w:t>
      </w:r>
      <w:r w:rsidR="002776D1" w:rsidRPr="000E0446">
        <w:rPr>
          <w:rFonts w:ascii="Times New Roman" w:hAnsi="Times New Roman" w:cs="Times New Roman"/>
          <w:sz w:val="24"/>
          <w:szCs w:val="24"/>
        </w:rPr>
        <w:t>(accessed:0</w:t>
      </w:r>
      <w:r w:rsidR="001F1A2C" w:rsidRPr="000E0446">
        <w:rPr>
          <w:rFonts w:ascii="Times New Roman" w:hAnsi="Times New Roman" w:cs="Times New Roman"/>
          <w:sz w:val="24"/>
          <w:szCs w:val="24"/>
        </w:rPr>
        <w:t>9-</w:t>
      </w:r>
      <w:r w:rsidR="002776D1" w:rsidRPr="000E0446">
        <w:rPr>
          <w:rFonts w:ascii="Times New Roman" w:hAnsi="Times New Roman" w:cs="Times New Roman"/>
          <w:sz w:val="24"/>
          <w:szCs w:val="24"/>
        </w:rPr>
        <w:t>may</w:t>
      </w:r>
      <w:r w:rsidR="001F1A2C" w:rsidRPr="000E0446">
        <w:rPr>
          <w:rFonts w:ascii="Times New Roman" w:hAnsi="Times New Roman" w:cs="Times New Roman"/>
          <w:sz w:val="24"/>
          <w:szCs w:val="24"/>
        </w:rPr>
        <w:t>-</w:t>
      </w:r>
      <w:r w:rsidR="002776D1" w:rsidRPr="000E0446">
        <w:rPr>
          <w:rFonts w:ascii="Times New Roman" w:hAnsi="Times New Roman" w:cs="Times New Roman"/>
          <w:sz w:val="24"/>
          <w:szCs w:val="24"/>
        </w:rPr>
        <w:t>2023)</w:t>
      </w:r>
      <w:r w:rsidR="000F5469" w:rsidRPr="000E0446">
        <w:rPr>
          <w:rFonts w:ascii="Times New Roman" w:hAnsi="Times New Roman" w:cs="Times New Roman"/>
          <w:sz w:val="24"/>
          <w:szCs w:val="24"/>
        </w:rPr>
        <w:t>.</w:t>
      </w:r>
    </w:p>
    <w:p w14:paraId="65ED77C4" w14:textId="765F77E3" w:rsidR="006B4312" w:rsidRPr="000E0446" w:rsidRDefault="006B4312"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Marriott International. (2021). </w:t>
      </w:r>
      <w:r w:rsidRPr="000E0446">
        <w:rPr>
          <w:rFonts w:ascii="Times New Roman" w:hAnsi="Times New Roman" w:cs="Times New Roman"/>
          <w:i/>
          <w:iCs/>
          <w:sz w:val="24"/>
          <w:szCs w:val="24"/>
        </w:rPr>
        <w:t>2020 Annual Report</w:t>
      </w:r>
      <w:r w:rsidRPr="000E0446">
        <w:rPr>
          <w:rFonts w:ascii="Times New Roman" w:hAnsi="Times New Roman" w:cs="Times New Roman"/>
          <w:sz w:val="24"/>
          <w:szCs w:val="24"/>
        </w:rPr>
        <w:t xml:space="preserve">. </w:t>
      </w:r>
      <w:r w:rsidR="002776D1" w:rsidRPr="000E0446">
        <w:rPr>
          <w:rFonts w:ascii="Times New Roman" w:hAnsi="Times New Roman" w:cs="Times New Roman"/>
          <w:sz w:val="24"/>
          <w:szCs w:val="24"/>
        </w:rPr>
        <w:t xml:space="preserve">Available at </w:t>
      </w:r>
    </w:p>
    <w:p w14:paraId="30AB7A3F" w14:textId="4E0D7772" w:rsidR="00E525B5" w:rsidRPr="000E0446" w:rsidRDefault="008D75C6" w:rsidP="001D007C">
      <w:pPr>
        <w:spacing w:after="0" w:line="360" w:lineRule="auto"/>
        <w:jc w:val="both"/>
        <w:rPr>
          <w:rFonts w:ascii="Times New Roman" w:hAnsi="Times New Roman" w:cs="Times New Roman"/>
          <w:sz w:val="24"/>
          <w:szCs w:val="24"/>
        </w:rPr>
      </w:pPr>
      <w:hyperlink r:id="rId19" w:history="1">
        <w:r w:rsidR="006B4312" w:rsidRPr="000E0446">
          <w:rPr>
            <w:rStyle w:val="Hyperlink"/>
            <w:rFonts w:ascii="Times New Roman" w:hAnsi="Times New Roman" w:cs="Times New Roman"/>
            <w:sz w:val="24"/>
            <w:szCs w:val="24"/>
          </w:rPr>
          <w:t>https://finance.yahoo.com/quote/MAR/financials?p=MAR</w:t>
        </w:r>
      </w:hyperlink>
      <w:r w:rsidR="006B4312" w:rsidRPr="000E0446">
        <w:rPr>
          <w:rFonts w:ascii="Times New Roman" w:hAnsi="Times New Roman" w:cs="Times New Roman"/>
          <w:sz w:val="24"/>
          <w:szCs w:val="24"/>
        </w:rPr>
        <w:t xml:space="preserve"> </w:t>
      </w:r>
      <w:r w:rsidR="002776D1" w:rsidRPr="000E0446">
        <w:rPr>
          <w:rFonts w:ascii="Times New Roman" w:hAnsi="Times New Roman" w:cs="Times New Roman"/>
          <w:sz w:val="24"/>
          <w:szCs w:val="24"/>
        </w:rPr>
        <w:t>(accessed: 05</w:t>
      </w:r>
      <w:r w:rsidR="001F1A2C" w:rsidRPr="000E0446">
        <w:rPr>
          <w:rFonts w:ascii="Times New Roman" w:hAnsi="Times New Roman" w:cs="Times New Roman"/>
          <w:sz w:val="24"/>
          <w:szCs w:val="24"/>
        </w:rPr>
        <w:t>-</w:t>
      </w:r>
      <w:r w:rsidR="00C16B87" w:rsidRPr="000E0446">
        <w:rPr>
          <w:rFonts w:ascii="Times New Roman" w:hAnsi="Times New Roman" w:cs="Times New Roman"/>
          <w:sz w:val="24"/>
          <w:szCs w:val="24"/>
        </w:rPr>
        <w:t>May</w:t>
      </w:r>
      <w:r w:rsidR="001F1A2C" w:rsidRPr="000E0446">
        <w:rPr>
          <w:rFonts w:ascii="Times New Roman" w:hAnsi="Times New Roman" w:cs="Times New Roman"/>
          <w:sz w:val="24"/>
          <w:szCs w:val="24"/>
        </w:rPr>
        <w:t>-</w:t>
      </w:r>
      <w:r w:rsidR="002776D1" w:rsidRPr="000E0446">
        <w:rPr>
          <w:rFonts w:ascii="Times New Roman" w:hAnsi="Times New Roman" w:cs="Times New Roman"/>
          <w:sz w:val="24"/>
          <w:szCs w:val="24"/>
        </w:rPr>
        <w:t>2023)</w:t>
      </w:r>
      <w:r w:rsidR="00A75C1E" w:rsidRPr="000E0446">
        <w:rPr>
          <w:rFonts w:ascii="Times New Roman" w:hAnsi="Times New Roman" w:cs="Times New Roman"/>
          <w:sz w:val="24"/>
          <w:szCs w:val="24"/>
        </w:rPr>
        <w:t>.</w:t>
      </w:r>
    </w:p>
    <w:p w14:paraId="178AB664" w14:textId="0FF5BD85" w:rsidR="00E525B5" w:rsidRPr="000E0446" w:rsidRDefault="00FA3A9B"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lastRenderedPageBreak/>
        <w:t xml:space="preserve">Marriott International. (2022). </w:t>
      </w:r>
      <w:r w:rsidRPr="000E0446">
        <w:rPr>
          <w:rFonts w:ascii="Times New Roman" w:hAnsi="Times New Roman" w:cs="Times New Roman"/>
          <w:i/>
          <w:iCs/>
          <w:sz w:val="24"/>
          <w:szCs w:val="24"/>
        </w:rPr>
        <w:t>Our Brands</w:t>
      </w:r>
      <w:r w:rsidRPr="000E0446">
        <w:rPr>
          <w:rFonts w:ascii="Times New Roman" w:hAnsi="Times New Roman" w:cs="Times New Roman"/>
          <w:sz w:val="24"/>
          <w:szCs w:val="24"/>
        </w:rPr>
        <w:t xml:space="preserve">. </w:t>
      </w:r>
      <w:r w:rsidR="002776D1" w:rsidRPr="000E0446">
        <w:rPr>
          <w:rFonts w:ascii="Times New Roman" w:hAnsi="Times New Roman" w:cs="Times New Roman"/>
          <w:sz w:val="24"/>
          <w:szCs w:val="24"/>
        </w:rPr>
        <w:t xml:space="preserve">Available at </w:t>
      </w:r>
      <w:r w:rsidRPr="000E0446">
        <w:rPr>
          <w:rFonts w:ascii="Times New Roman" w:hAnsi="Times New Roman" w:cs="Times New Roman"/>
          <w:sz w:val="24"/>
          <w:szCs w:val="24"/>
        </w:rPr>
        <w:t xml:space="preserve"> </w:t>
      </w:r>
      <w:hyperlink r:id="rId20" w:history="1">
        <w:r w:rsidRPr="000E0446">
          <w:rPr>
            <w:rStyle w:val="Hyperlink"/>
            <w:rFonts w:ascii="Times New Roman" w:hAnsi="Times New Roman" w:cs="Times New Roman"/>
            <w:sz w:val="24"/>
            <w:szCs w:val="24"/>
          </w:rPr>
          <w:t>https://www.marriott.com/marriott-brands.mi</w:t>
        </w:r>
      </w:hyperlink>
      <w:r w:rsidRPr="000E0446">
        <w:rPr>
          <w:rFonts w:ascii="Times New Roman" w:hAnsi="Times New Roman" w:cs="Times New Roman"/>
          <w:sz w:val="24"/>
          <w:szCs w:val="24"/>
        </w:rPr>
        <w:t>.</w:t>
      </w:r>
      <w:r w:rsidR="002776D1" w:rsidRPr="000E0446">
        <w:rPr>
          <w:rFonts w:ascii="Times New Roman" w:hAnsi="Times New Roman" w:cs="Times New Roman"/>
          <w:sz w:val="24"/>
          <w:szCs w:val="24"/>
        </w:rPr>
        <w:t xml:space="preserve"> (</w:t>
      </w:r>
      <w:r w:rsidR="00C16B87" w:rsidRPr="000E0446">
        <w:rPr>
          <w:rFonts w:ascii="Times New Roman" w:hAnsi="Times New Roman" w:cs="Times New Roman"/>
          <w:sz w:val="24"/>
          <w:szCs w:val="24"/>
        </w:rPr>
        <w:t>Accessed</w:t>
      </w:r>
      <w:r w:rsidR="002776D1" w:rsidRPr="000E0446">
        <w:rPr>
          <w:rFonts w:ascii="Times New Roman" w:hAnsi="Times New Roman" w:cs="Times New Roman"/>
          <w:sz w:val="24"/>
          <w:szCs w:val="24"/>
        </w:rPr>
        <w:t>: 06-ma</w:t>
      </w:r>
      <w:r w:rsidR="00C16B87" w:rsidRPr="000E0446">
        <w:rPr>
          <w:rFonts w:ascii="Times New Roman" w:hAnsi="Times New Roman" w:cs="Times New Roman"/>
          <w:sz w:val="24"/>
          <w:szCs w:val="24"/>
        </w:rPr>
        <w:t>y-2023)</w:t>
      </w:r>
      <w:r w:rsidR="000F5469" w:rsidRPr="000E0446">
        <w:rPr>
          <w:rFonts w:ascii="Times New Roman" w:hAnsi="Times New Roman" w:cs="Times New Roman"/>
          <w:sz w:val="24"/>
          <w:szCs w:val="24"/>
        </w:rPr>
        <w:t>.</w:t>
      </w:r>
    </w:p>
    <w:p w14:paraId="402D35FB" w14:textId="04DB1AF3" w:rsidR="00E525B5" w:rsidRPr="000E0446" w:rsidRDefault="00A55294"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Marriott international, (2022),</w:t>
      </w:r>
      <w:r w:rsidR="005877C5" w:rsidRPr="000E0446">
        <w:rPr>
          <w:rFonts w:ascii="Times New Roman" w:hAnsi="Times New Roman" w:cs="Times New Roman"/>
          <w:sz w:val="24"/>
          <w:szCs w:val="24"/>
        </w:rPr>
        <w:t xml:space="preserve"> </w:t>
      </w:r>
      <w:r w:rsidR="00B7314C" w:rsidRPr="000E0446">
        <w:rPr>
          <w:rFonts w:ascii="Times New Roman" w:hAnsi="Times New Roman" w:cs="Times New Roman"/>
          <w:i/>
          <w:iCs/>
          <w:sz w:val="24"/>
          <w:szCs w:val="24"/>
        </w:rPr>
        <w:t>Sustainability &amp; Social Impact Goals</w:t>
      </w:r>
      <w:r w:rsidR="002C1C38" w:rsidRPr="000E0446">
        <w:rPr>
          <w:rFonts w:ascii="Times New Roman" w:hAnsi="Times New Roman" w:cs="Times New Roman"/>
          <w:sz w:val="24"/>
          <w:szCs w:val="24"/>
        </w:rPr>
        <w:t xml:space="preserve">, </w:t>
      </w:r>
      <w:r w:rsidR="00B7314C" w:rsidRPr="000E0446">
        <w:rPr>
          <w:rFonts w:ascii="Times New Roman" w:hAnsi="Times New Roman" w:cs="Times New Roman"/>
          <w:sz w:val="24"/>
          <w:szCs w:val="24"/>
        </w:rPr>
        <w:t xml:space="preserve">available at </w:t>
      </w:r>
      <w:hyperlink r:id="rId21" w:history="1">
        <w:r w:rsidR="00B7314C" w:rsidRPr="000E0446">
          <w:rPr>
            <w:rStyle w:val="Hyperlink"/>
            <w:rFonts w:ascii="Times New Roman" w:hAnsi="Times New Roman" w:cs="Times New Roman"/>
            <w:sz w:val="24"/>
            <w:szCs w:val="24"/>
          </w:rPr>
          <w:t>https://serve360.marriott.com/wp-content/uploads/2019/10/Serve-360-goals-page-tabloid_2-updated-20180916-English.pdf</w:t>
        </w:r>
      </w:hyperlink>
      <w:r w:rsidRPr="000E0446">
        <w:rPr>
          <w:rFonts w:ascii="Times New Roman" w:hAnsi="Times New Roman" w:cs="Times New Roman"/>
          <w:sz w:val="24"/>
          <w:szCs w:val="24"/>
        </w:rPr>
        <w:t xml:space="preserve"> </w:t>
      </w:r>
      <w:r w:rsidR="00A75C1E" w:rsidRPr="000E0446">
        <w:rPr>
          <w:rFonts w:ascii="Times New Roman" w:hAnsi="Times New Roman" w:cs="Times New Roman"/>
          <w:sz w:val="24"/>
          <w:szCs w:val="24"/>
        </w:rPr>
        <w:t>.</w:t>
      </w:r>
      <w:r w:rsidR="002C1C38" w:rsidRPr="000E0446">
        <w:rPr>
          <w:rFonts w:ascii="Times New Roman" w:hAnsi="Times New Roman" w:cs="Times New Roman"/>
          <w:sz w:val="24"/>
          <w:szCs w:val="24"/>
        </w:rPr>
        <w:t xml:space="preserve"> </w:t>
      </w:r>
      <w:r w:rsidR="0022338A" w:rsidRPr="000E0446">
        <w:rPr>
          <w:rFonts w:ascii="Times New Roman" w:hAnsi="Times New Roman" w:cs="Times New Roman"/>
          <w:sz w:val="24"/>
          <w:szCs w:val="24"/>
        </w:rPr>
        <w:t>(</w:t>
      </w:r>
      <w:r w:rsidR="00794BBD" w:rsidRPr="000E0446">
        <w:rPr>
          <w:rFonts w:ascii="Times New Roman" w:hAnsi="Times New Roman" w:cs="Times New Roman"/>
          <w:sz w:val="24"/>
          <w:szCs w:val="24"/>
        </w:rPr>
        <w:t>Accessed</w:t>
      </w:r>
      <w:r w:rsidR="0022338A" w:rsidRPr="000E0446">
        <w:rPr>
          <w:rFonts w:ascii="Times New Roman" w:hAnsi="Times New Roman" w:cs="Times New Roman"/>
          <w:sz w:val="24"/>
          <w:szCs w:val="24"/>
        </w:rPr>
        <w:t>:09-May-2023).</w:t>
      </w:r>
    </w:p>
    <w:p w14:paraId="47567F3E" w14:textId="4046F785" w:rsidR="00E525B5" w:rsidRPr="000E0446" w:rsidRDefault="003F216D"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Marriott International. (2023). </w:t>
      </w:r>
      <w:r w:rsidRPr="000E0446">
        <w:rPr>
          <w:rFonts w:ascii="Times New Roman" w:hAnsi="Times New Roman" w:cs="Times New Roman"/>
          <w:i/>
          <w:iCs/>
          <w:sz w:val="24"/>
          <w:szCs w:val="24"/>
        </w:rPr>
        <w:t>Serve 360: Doing good in every direction</w:t>
      </w:r>
      <w:r w:rsidRPr="000E0446">
        <w:rPr>
          <w:rFonts w:ascii="Times New Roman" w:hAnsi="Times New Roman" w:cs="Times New Roman"/>
          <w:sz w:val="24"/>
          <w:szCs w:val="24"/>
        </w:rPr>
        <w:t xml:space="preserve">. </w:t>
      </w:r>
      <w:r w:rsidR="00C16B87" w:rsidRPr="000E0446">
        <w:rPr>
          <w:rFonts w:ascii="Times New Roman" w:hAnsi="Times New Roman" w:cs="Times New Roman"/>
          <w:sz w:val="24"/>
          <w:szCs w:val="24"/>
        </w:rPr>
        <w:t xml:space="preserve">Available at </w:t>
      </w:r>
      <w:hyperlink r:id="rId22" w:history="1">
        <w:r w:rsidRPr="000E0446">
          <w:rPr>
            <w:rStyle w:val="Hyperlink"/>
            <w:rFonts w:ascii="Times New Roman" w:hAnsi="Times New Roman" w:cs="Times New Roman"/>
            <w:sz w:val="24"/>
            <w:szCs w:val="24"/>
          </w:rPr>
          <w:t>https://serve360.marriott.com/</w:t>
        </w:r>
      </w:hyperlink>
      <w:r w:rsidRPr="000E0446">
        <w:rPr>
          <w:rFonts w:ascii="Times New Roman" w:hAnsi="Times New Roman" w:cs="Times New Roman"/>
          <w:sz w:val="24"/>
          <w:szCs w:val="24"/>
        </w:rPr>
        <w:t xml:space="preserve"> </w:t>
      </w:r>
      <w:r w:rsidR="000F5469" w:rsidRPr="000E0446">
        <w:rPr>
          <w:rFonts w:ascii="Times New Roman" w:hAnsi="Times New Roman" w:cs="Times New Roman"/>
          <w:sz w:val="24"/>
          <w:szCs w:val="24"/>
        </w:rPr>
        <w:t>(accessed:06-may-2023).</w:t>
      </w:r>
    </w:p>
    <w:p w14:paraId="1A16650E" w14:textId="278C3DF0" w:rsidR="000C67CE" w:rsidRPr="000E0446" w:rsidRDefault="006B4312"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Peters, K., Morrison, A. M., &amp; Racherla, P. (2018). </w:t>
      </w:r>
      <w:r w:rsidRPr="000E0446">
        <w:rPr>
          <w:rFonts w:ascii="Times New Roman" w:hAnsi="Times New Roman" w:cs="Times New Roman"/>
          <w:i/>
          <w:iCs/>
          <w:sz w:val="24"/>
          <w:szCs w:val="24"/>
        </w:rPr>
        <w:t>The economic importance of tourism: Evidence and implications for government policymakers</w:t>
      </w:r>
      <w:r w:rsidRPr="000E0446">
        <w:rPr>
          <w:rFonts w:ascii="Times New Roman" w:hAnsi="Times New Roman" w:cs="Times New Roman"/>
          <w:sz w:val="24"/>
          <w:szCs w:val="24"/>
        </w:rPr>
        <w:t>. Journal of Travel Research, 57(2), 137-151.</w:t>
      </w:r>
    </w:p>
    <w:p w14:paraId="318AFED4" w14:textId="662D7E03" w:rsidR="000C67CE" w:rsidRPr="000E0446" w:rsidRDefault="000C67CE"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Skift, (2022).</w:t>
      </w:r>
      <w:r w:rsidR="00E061C0" w:rsidRPr="000E0446">
        <w:rPr>
          <w:rFonts w:ascii="Times New Roman" w:hAnsi="Times New Roman" w:cs="Times New Roman"/>
          <w:sz w:val="24"/>
          <w:szCs w:val="24"/>
        </w:rPr>
        <w:t xml:space="preserve"> </w:t>
      </w:r>
      <w:r w:rsidR="00E061C0" w:rsidRPr="000E0446">
        <w:rPr>
          <w:rFonts w:ascii="Times New Roman" w:hAnsi="Times New Roman" w:cs="Times New Roman"/>
          <w:i/>
          <w:iCs/>
          <w:sz w:val="24"/>
          <w:szCs w:val="24"/>
        </w:rPr>
        <w:t>Exploring Accor’s Proactive Commitment to Diversity and Inclusion</w:t>
      </w:r>
      <w:r w:rsidR="00E061C0" w:rsidRPr="000E0446">
        <w:rPr>
          <w:rFonts w:ascii="Times New Roman" w:hAnsi="Times New Roman" w:cs="Times New Roman"/>
          <w:sz w:val="24"/>
          <w:szCs w:val="24"/>
        </w:rPr>
        <w:t xml:space="preserve">, available at </w:t>
      </w:r>
      <w:hyperlink r:id="rId23" w:history="1">
        <w:r w:rsidR="005C3999" w:rsidRPr="000E0446">
          <w:rPr>
            <w:rStyle w:val="Hyperlink"/>
            <w:rFonts w:ascii="Times New Roman" w:hAnsi="Times New Roman" w:cs="Times New Roman"/>
            <w:sz w:val="24"/>
            <w:szCs w:val="24"/>
          </w:rPr>
          <w:t>https://skift.com/2022/05/02/exploring-accors-proactive-commitment-to-diversity-and-inclusion/</w:t>
        </w:r>
      </w:hyperlink>
      <w:r w:rsidR="005C3999" w:rsidRPr="000E0446">
        <w:rPr>
          <w:rFonts w:ascii="Times New Roman" w:hAnsi="Times New Roman" w:cs="Times New Roman"/>
          <w:sz w:val="24"/>
          <w:szCs w:val="24"/>
        </w:rPr>
        <w:t xml:space="preserve">, </w:t>
      </w:r>
      <w:r w:rsidR="00434CC9" w:rsidRPr="000E0446">
        <w:rPr>
          <w:rFonts w:ascii="Times New Roman" w:hAnsi="Times New Roman" w:cs="Times New Roman"/>
          <w:sz w:val="24"/>
          <w:szCs w:val="24"/>
        </w:rPr>
        <w:t>(Accessed:12-May-2023).</w:t>
      </w:r>
    </w:p>
    <w:p w14:paraId="6781A0B1" w14:textId="38499C5D" w:rsidR="00E525B5" w:rsidRPr="000E0446" w:rsidRDefault="003F216D"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Smith, J. (2021).</w:t>
      </w:r>
      <w:r w:rsidRPr="000E0446">
        <w:rPr>
          <w:rFonts w:ascii="Times New Roman" w:hAnsi="Times New Roman" w:cs="Times New Roman"/>
          <w:i/>
          <w:iCs/>
          <w:sz w:val="24"/>
          <w:szCs w:val="24"/>
        </w:rPr>
        <w:t xml:space="preserve"> Enhancing Marriott's loyalty program to increase customer satisfaction and revenue</w:t>
      </w:r>
      <w:r w:rsidRPr="000E0446">
        <w:rPr>
          <w:rFonts w:ascii="Times New Roman" w:hAnsi="Times New Roman" w:cs="Times New Roman"/>
          <w:sz w:val="24"/>
          <w:szCs w:val="24"/>
        </w:rPr>
        <w:t>. Journal of Hospitality and Tourism Management, 28, 45-58. doi: 10.1016.</w:t>
      </w:r>
    </w:p>
    <w:p w14:paraId="68C4F008" w14:textId="5E9CF8EE" w:rsidR="00607496" w:rsidRPr="000E0446" w:rsidRDefault="002160D2"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Statista. (2021). </w:t>
      </w:r>
      <w:r w:rsidRPr="000E0446">
        <w:rPr>
          <w:rFonts w:ascii="Times New Roman" w:hAnsi="Times New Roman" w:cs="Times New Roman"/>
          <w:i/>
          <w:iCs/>
          <w:sz w:val="24"/>
          <w:szCs w:val="24"/>
        </w:rPr>
        <w:t>Leading hotel companies worldwide as of June 2020, by number of rooms.</w:t>
      </w:r>
      <w:r w:rsidRPr="000E0446">
        <w:rPr>
          <w:rFonts w:ascii="Times New Roman" w:hAnsi="Times New Roman" w:cs="Times New Roman"/>
          <w:sz w:val="24"/>
          <w:szCs w:val="24"/>
        </w:rPr>
        <w:t xml:space="preserve"> </w:t>
      </w:r>
      <w:r w:rsidR="00A66C17" w:rsidRPr="000E0446">
        <w:rPr>
          <w:rFonts w:ascii="Times New Roman" w:hAnsi="Times New Roman" w:cs="Times New Roman"/>
          <w:sz w:val="24"/>
          <w:szCs w:val="24"/>
        </w:rPr>
        <w:t xml:space="preserve">Available at </w:t>
      </w:r>
      <w:hyperlink r:id="rId24" w:history="1">
        <w:r w:rsidR="00A66C17" w:rsidRPr="000E0446">
          <w:rPr>
            <w:rStyle w:val="Hyperlink"/>
            <w:rFonts w:ascii="Times New Roman" w:hAnsi="Times New Roman" w:cs="Times New Roman"/>
            <w:sz w:val="24"/>
            <w:szCs w:val="24"/>
          </w:rPr>
          <w:t>https://www.statista.com/statistics/208394/leading-hotel-companies-worldwide-by-number-of-rooms/</w:t>
        </w:r>
      </w:hyperlink>
      <w:r w:rsidRPr="000E0446">
        <w:rPr>
          <w:rFonts w:ascii="Times New Roman" w:hAnsi="Times New Roman" w:cs="Times New Roman"/>
          <w:sz w:val="24"/>
          <w:szCs w:val="24"/>
        </w:rPr>
        <w:t xml:space="preserve"> </w:t>
      </w:r>
      <w:r w:rsidR="00A66C17" w:rsidRPr="000E0446">
        <w:rPr>
          <w:rFonts w:ascii="Times New Roman" w:hAnsi="Times New Roman" w:cs="Times New Roman"/>
          <w:sz w:val="24"/>
          <w:szCs w:val="24"/>
        </w:rPr>
        <w:t>(accessed :06-ma</w:t>
      </w:r>
      <w:r w:rsidR="000166FD" w:rsidRPr="000E0446">
        <w:rPr>
          <w:rFonts w:ascii="Times New Roman" w:hAnsi="Times New Roman" w:cs="Times New Roman"/>
          <w:sz w:val="24"/>
          <w:szCs w:val="24"/>
        </w:rPr>
        <w:t>y</w:t>
      </w:r>
      <w:r w:rsidR="00A66C17" w:rsidRPr="000E0446">
        <w:rPr>
          <w:rFonts w:ascii="Times New Roman" w:hAnsi="Times New Roman" w:cs="Times New Roman"/>
          <w:sz w:val="24"/>
          <w:szCs w:val="24"/>
        </w:rPr>
        <w:t>-2023).</w:t>
      </w:r>
    </w:p>
    <w:p w14:paraId="19A6BE55" w14:textId="6F606385" w:rsidR="00E525B5" w:rsidRPr="000E0446" w:rsidRDefault="0060749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Travel plus, (2022), </w:t>
      </w:r>
      <w:r w:rsidR="00090CC7" w:rsidRPr="000E0446">
        <w:rPr>
          <w:rFonts w:ascii="Times New Roman" w:hAnsi="Times New Roman" w:cs="Times New Roman"/>
          <w:i/>
          <w:iCs/>
          <w:sz w:val="24"/>
          <w:szCs w:val="24"/>
        </w:rPr>
        <w:t xml:space="preserve">Accor Continues Global Growth </w:t>
      </w:r>
      <w:r w:rsidR="00011860" w:rsidRPr="000E0446">
        <w:rPr>
          <w:rFonts w:ascii="Times New Roman" w:hAnsi="Times New Roman" w:cs="Times New Roman"/>
          <w:i/>
          <w:iCs/>
          <w:sz w:val="24"/>
          <w:szCs w:val="24"/>
        </w:rPr>
        <w:t>w</w:t>
      </w:r>
      <w:r w:rsidR="00090CC7" w:rsidRPr="000E0446">
        <w:rPr>
          <w:rFonts w:ascii="Times New Roman" w:hAnsi="Times New Roman" w:cs="Times New Roman"/>
          <w:i/>
          <w:iCs/>
          <w:sz w:val="24"/>
          <w:szCs w:val="24"/>
        </w:rPr>
        <w:t>ith Over 300 New Properties in 2022,</w:t>
      </w:r>
      <w:r w:rsidR="00090CC7" w:rsidRPr="000E0446">
        <w:rPr>
          <w:rFonts w:ascii="Times New Roman" w:hAnsi="Times New Roman" w:cs="Times New Roman"/>
          <w:sz w:val="24"/>
          <w:szCs w:val="24"/>
        </w:rPr>
        <w:t xml:space="preserve"> available at </w:t>
      </w:r>
      <w:hyperlink r:id="rId25" w:history="1">
        <w:r w:rsidR="00011860" w:rsidRPr="000E0446">
          <w:rPr>
            <w:rStyle w:val="Hyperlink"/>
            <w:rFonts w:ascii="Times New Roman" w:hAnsi="Times New Roman" w:cs="Times New Roman"/>
            <w:sz w:val="24"/>
            <w:szCs w:val="24"/>
          </w:rPr>
          <w:t>https://www.travelpulse.com/News/Hotels-and-Resorts/Accor-Continues-Global-Growth-With-Over-300-New-Properties-in-2022</w:t>
        </w:r>
      </w:hyperlink>
      <w:r w:rsidR="00011860" w:rsidRPr="000E0446">
        <w:rPr>
          <w:rFonts w:ascii="Times New Roman" w:hAnsi="Times New Roman" w:cs="Times New Roman"/>
          <w:sz w:val="24"/>
          <w:szCs w:val="24"/>
        </w:rPr>
        <w:t>, (accessed:08-May-2023)</w:t>
      </w:r>
      <w:r w:rsidR="00E525B5" w:rsidRPr="000E0446">
        <w:rPr>
          <w:rFonts w:ascii="Times New Roman" w:hAnsi="Times New Roman" w:cs="Times New Roman"/>
          <w:sz w:val="24"/>
          <w:szCs w:val="24"/>
        </w:rPr>
        <w:t>.</w:t>
      </w:r>
    </w:p>
    <w:p w14:paraId="7D2341AA" w14:textId="6CE2A196" w:rsidR="00E525B5" w:rsidRPr="000E0446" w:rsidRDefault="00C6069E"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Yahoo Finance. (2023</w:t>
      </w:r>
      <w:r w:rsidRPr="000E0446">
        <w:rPr>
          <w:rFonts w:ascii="Times New Roman" w:hAnsi="Times New Roman" w:cs="Times New Roman"/>
          <w:i/>
          <w:iCs/>
          <w:sz w:val="24"/>
          <w:szCs w:val="24"/>
        </w:rPr>
        <w:t xml:space="preserve">). Accor </w:t>
      </w:r>
      <w:r w:rsidR="00E97E6B" w:rsidRPr="000E0446">
        <w:rPr>
          <w:rFonts w:ascii="Times New Roman" w:hAnsi="Times New Roman" w:cs="Times New Roman"/>
          <w:i/>
          <w:iCs/>
          <w:sz w:val="24"/>
          <w:szCs w:val="24"/>
        </w:rPr>
        <w:t>Sa</w:t>
      </w:r>
      <w:r w:rsidR="00502A4D" w:rsidRPr="000E0446">
        <w:rPr>
          <w:rFonts w:ascii="Times New Roman" w:hAnsi="Times New Roman" w:cs="Times New Roman"/>
          <w:i/>
          <w:iCs/>
          <w:sz w:val="24"/>
          <w:szCs w:val="24"/>
        </w:rPr>
        <w:t>, Income statement,</w:t>
      </w:r>
      <w:r w:rsidR="00502A4D" w:rsidRPr="000E0446">
        <w:rPr>
          <w:rFonts w:ascii="Times New Roman" w:hAnsi="Times New Roman" w:cs="Times New Roman"/>
          <w:sz w:val="24"/>
          <w:szCs w:val="24"/>
        </w:rPr>
        <w:t xml:space="preserve"> available at</w:t>
      </w:r>
      <w:r w:rsidR="00005F37" w:rsidRPr="000E0446">
        <w:rPr>
          <w:rFonts w:ascii="Times New Roman" w:hAnsi="Times New Roman" w:cs="Times New Roman"/>
          <w:sz w:val="24"/>
          <w:szCs w:val="24"/>
        </w:rPr>
        <w:t xml:space="preserve"> </w:t>
      </w:r>
      <w:hyperlink r:id="rId26" w:history="1">
        <w:r w:rsidR="00005F37" w:rsidRPr="000E0446">
          <w:rPr>
            <w:rStyle w:val="Hyperlink"/>
            <w:rFonts w:ascii="Times New Roman" w:hAnsi="Times New Roman" w:cs="Times New Roman"/>
            <w:sz w:val="24"/>
            <w:szCs w:val="24"/>
          </w:rPr>
          <w:t>https://uk.finance.yahoo.com/quote/AC.PA/financials?p=AC.PA</w:t>
        </w:r>
      </w:hyperlink>
      <w:r w:rsidR="00E97E6B" w:rsidRPr="000E0446">
        <w:rPr>
          <w:rFonts w:ascii="Times New Roman" w:hAnsi="Times New Roman" w:cs="Times New Roman"/>
          <w:sz w:val="24"/>
          <w:szCs w:val="24"/>
        </w:rPr>
        <w:t xml:space="preserve"> </w:t>
      </w:r>
      <w:r w:rsidR="000166FD" w:rsidRPr="000E0446">
        <w:rPr>
          <w:rFonts w:ascii="Times New Roman" w:hAnsi="Times New Roman" w:cs="Times New Roman"/>
          <w:sz w:val="24"/>
          <w:szCs w:val="24"/>
        </w:rPr>
        <w:t>(accessed: 07-may-2023)</w:t>
      </w:r>
      <w:r w:rsidR="00E525B5" w:rsidRPr="000E0446">
        <w:rPr>
          <w:rFonts w:ascii="Times New Roman" w:hAnsi="Times New Roman" w:cs="Times New Roman"/>
          <w:sz w:val="24"/>
          <w:szCs w:val="24"/>
        </w:rPr>
        <w:t>.</w:t>
      </w:r>
    </w:p>
    <w:p w14:paraId="7F07F748" w14:textId="27018FF5" w:rsidR="00483005" w:rsidRDefault="007C0696" w:rsidP="001D007C">
      <w:pPr>
        <w:spacing w:after="0" w:line="360" w:lineRule="auto"/>
        <w:jc w:val="both"/>
        <w:rPr>
          <w:rFonts w:ascii="Times New Roman" w:hAnsi="Times New Roman" w:cs="Times New Roman"/>
          <w:sz w:val="24"/>
          <w:szCs w:val="24"/>
        </w:rPr>
      </w:pPr>
      <w:r w:rsidRPr="000E0446">
        <w:rPr>
          <w:rFonts w:ascii="Times New Roman" w:hAnsi="Times New Roman" w:cs="Times New Roman"/>
          <w:sz w:val="24"/>
          <w:szCs w:val="24"/>
        </w:rPr>
        <w:t xml:space="preserve">Yahoo Finance. (2023). </w:t>
      </w:r>
      <w:r w:rsidRPr="000E0446">
        <w:rPr>
          <w:rFonts w:ascii="Times New Roman" w:hAnsi="Times New Roman" w:cs="Times New Roman"/>
          <w:i/>
          <w:iCs/>
          <w:sz w:val="24"/>
          <w:szCs w:val="24"/>
        </w:rPr>
        <w:t>Marriott International, Inc. (MAR).</w:t>
      </w:r>
      <w:r w:rsidRPr="000E0446">
        <w:rPr>
          <w:rFonts w:ascii="Times New Roman" w:hAnsi="Times New Roman" w:cs="Times New Roman"/>
          <w:sz w:val="24"/>
          <w:szCs w:val="24"/>
        </w:rPr>
        <w:t xml:space="preserve"> </w:t>
      </w:r>
      <w:r w:rsidR="000166FD" w:rsidRPr="000E0446">
        <w:rPr>
          <w:rFonts w:ascii="Times New Roman" w:hAnsi="Times New Roman" w:cs="Times New Roman"/>
          <w:sz w:val="24"/>
          <w:szCs w:val="24"/>
        </w:rPr>
        <w:t xml:space="preserve">available at </w:t>
      </w:r>
      <w:hyperlink r:id="rId27" w:history="1">
        <w:r w:rsidR="000166FD" w:rsidRPr="000E0446">
          <w:rPr>
            <w:rStyle w:val="Hyperlink"/>
            <w:rFonts w:ascii="Times New Roman" w:hAnsi="Times New Roman" w:cs="Times New Roman"/>
            <w:sz w:val="24"/>
            <w:szCs w:val="24"/>
          </w:rPr>
          <w:t>https://finance.yahoo.com/quote/MAR/</w:t>
        </w:r>
      </w:hyperlink>
      <w:r w:rsidRPr="000E0446">
        <w:rPr>
          <w:rFonts w:ascii="Times New Roman" w:hAnsi="Times New Roman" w:cs="Times New Roman"/>
          <w:sz w:val="24"/>
          <w:szCs w:val="24"/>
        </w:rPr>
        <w:t xml:space="preserve"> </w:t>
      </w:r>
      <w:r w:rsidR="00A75C1E" w:rsidRPr="000E0446">
        <w:rPr>
          <w:rFonts w:ascii="Times New Roman" w:hAnsi="Times New Roman" w:cs="Times New Roman"/>
          <w:sz w:val="24"/>
          <w:szCs w:val="24"/>
        </w:rPr>
        <w:t>(accessed: 07-may-2023).</w:t>
      </w:r>
    </w:p>
    <w:p w14:paraId="39AC5BF1" w14:textId="77777777" w:rsidR="00FB2190" w:rsidRPr="000F2457" w:rsidRDefault="00FB2190" w:rsidP="001D007C">
      <w:pPr>
        <w:spacing w:after="0" w:line="360" w:lineRule="auto"/>
        <w:jc w:val="both"/>
        <w:rPr>
          <w:rFonts w:ascii="Times New Roman" w:hAnsi="Times New Roman" w:cs="Times New Roman"/>
          <w:b/>
          <w:bCs/>
          <w:sz w:val="24"/>
          <w:szCs w:val="24"/>
        </w:rPr>
      </w:pPr>
    </w:p>
    <w:sectPr w:rsidR="00FB2190" w:rsidRPr="000F2457" w:rsidSect="007306CD">
      <w:footerReference w:type="default" r:id="rId28"/>
      <w:pgSz w:w="11906" w:h="16838"/>
      <w:pgMar w:top="1440" w:right="1021" w:bottom="1440"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D368F" w14:textId="77777777" w:rsidR="008C6CEB" w:rsidRDefault="008C6CEB" w:rsidP="00291FFE">
      <w:pPr>
        <w:spacing w:after="0" w:line="240" w:lineRule="auto"/>
      </w:pPr>
      <w:r>
        <w:separator/>
      </w:r>
    </w:p>
  </w:endnote>
  <w:endnote w:type="continuationSeparator" w:id="0">
    <w:p w14:paraId="233D8316" w14:textId="77777777" w:rsidR="008C6CEB" w:rsidRDefault="008C6CEB" w:rsidP="00291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915110"/>
      <w:docPartObj>
        <w:docPartGallery w:val="Page Numbers (Bottom of Page)"/>
        <w:docPartUnique/>
      </w:docPartObj>
    </w:sdtPr>
    <w:sdtContent>
      <w:sdt>
        <w:sdtPr>
          <w:id w:val="1728636285"/>
          <w:docPartObj>
            <w:docPartGallery w:val="Page Numbers (Top of Page)"/>
            <w:docPartUnique/>
          </w:docPartObj>
        </w:sdtPr>
        <w:sdtContent>
          <w:p w14:paraId="25A6DD29" w14:textId="2DAAB7D2" w:rsidR="00A3462B" w:rsidRDefault="00A3462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5E55308" w14:textId="77777777" w:rsidR="00A3462B" w:rsidRDefault="00A3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3997E" w14:textId="77777777" w:rsidR="008C6CEB" w:rsidRDefault="008C6CEB" w:rsidP="00291FFE">
      <w:pPr>
        <w:spacing w:after="0" w:line="240" w:lineRule="auto"/>
      </w:pPr>
      <w:r>
        <w:separator/>
      </w:r>
    </w:p>
  </w:footnote>
  <w:footnote w:type="continuationSeparator" w:id="0">
    <w:p w14:paraId="7A01BFD6" w14:textId="77777777" w:rsidR="008C6CEB" w:rsidRDefault="008C6CEB" w:rsidP="00291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64156"/>
    <w:multiLevelType w:val="hybridMultilevel"/>
    <w:tmpl w:val="D068B2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512ACF"/>
    <w:multiLevelType w:val="hybridMultilevel"/>
    <w:tmpl w:val="DB3AF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13026">
    <w:abstractNumId w:val="1"/>
  </w:num>
  <w:num w:numId="2" w16cid:durableId="1278759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292"/>
    <w:rsid w:val="00003AEE"/>
    <w:rsid w:val="00005F37"/>
    <w:rsid w:val="00011860"/>
    <w:rsid w:val="00012C33"/>
    <w:rsid w:val="000152FF"/>
    <w:rsid w:val="000166FD"/>
    <w:rsid w:val="0002327B"/>
    <w:rsid w:val="0003039C"/>
    <w:rsid w:val="000336AA"/>
    <w:rsid w:val="000445F9"/>
    <w:rsid w:val="000621ED"/>
    <w:rsid w:val="00062A15"/>
    <w:rsid w:val="0006637E"/>
    <w:rsid w:val="000716CE"/>
    <w:rsid w:val="000733EE"/>
    <w:rsid w:val="00074747"/>
    <w:rsid w:val="0008144D"/>
    <w:rsid w:val="00084A5F"/>
    <w:rsid w:val="00090CC7"/>
    <w:rsid w:val="000C315E"/>
    <w:rsid w:val="000C67CE"/>
    <w:rsid w:val="000E0446"/>
    <w:rsid w:val="000E1BAF"/>
    <w:rsid w:val="000E71E9"/>
    <w:rsid w:val="000F2457"/>
    <w:rsid w:val="000F5469"/>
    <w:rsid w:val="00101E07"/>
    <w:rsid w:val="001043CC"/>
    <w:rsid w:val="00105C3F"/>
    <w:rsid w:val="00111CC8"/>
    <w:rsid w:val="001208D9"/>
    <w:rsid w:val="0012712F"/>
    <w:rsid w:val="00136ED6"/>
    <w:rsid w:val="0013745C"/>
    <w:rsid w:val="00142773"/>
    <w:rsid w:val="00150F38"/>
    <w:rsid w:val="001515E5"/>
    <w:rsid w:val="00157742"/>
    <w:rsid w:val="0016075C"/>
    <w:rsid w:val="001658C1"/>
    <w:rsid w:val="00165E6B"/>
    <w:rsid w:val="00173F1A"/>
    <w:rsid w:val="001840E1"/>
    <w:rsid w:val="00185455"/>
    <w:rsid w:val="001B193C"/>
    <w:rsid w:val="001D007C"/>
    <w:rsid w:val="001D7E28"/>
    <w:rsid w:val="001F1A2C"/>
    <w:rsid w:val="001F6468"/>
    <w:rsid w:val="002013FA"/>
    <w:rsid w:val="00212841"/>
    <w:rsid w:val="00215CAC"/>
    <w:rsid w:val="002160D2"/>
    <w:rsid w:val="00220948"/>
    <w:rsid w:val="0022338A"/>
    <w:rsid w:val="00235659"/>
    <w:rsid w:val="00236C32"/>
    <w:rsid w:val="00241F70"/>
    <w:rsid w:val="002776D1"/>
    <w:rsid w:val="002916BD"/>
    <w:rsid w:val="00291FFE"/>
    <w:rsid w:val="002A18C5"/>
    <w:rsid w:val="002B19A5"/>
    <w:rsid w:val="002B5293"/>
    <w:rsid w:val="002C135B"/>
    <w:rsid w:val="002C1C38"/>
    <w:rsid w:val="002C2F66"/>
    <w:rsid w:val="002C446D"/>
    <w:rsid w:val="002D4746"/>
    <w:rsid w:val="002F16E9"/>
    <w:rsid w:val="00303F6E"/>
    <w:rsid w:val="00307F2B"/>
    <w:rsid w:val="00314F8C"/>
    <w:rsid w:val="00321AAE"/>
    <w:rsid w:val="00332A4B"/>
    <w:rsid w:val="0033314D"/>
    <w:rsid w:val="00340A60"/>
    <w:rsid w:val="003417E7"/>
    <w:rsid w:val="0034337B"/>
    <w:rsid w:val="003433B2"/>
    <w:rsid w:val="00352635"/>
    <w:rsid w:val="00353378"/>
    <w:rsid w:val="00380BA8"/>
    <w:rsid w:val="00393545"/>
    <w:rsid w:val="00393B84"/>
    <w:rsid w:val="003B534A"/>
    <w:rsid w:val="003B634A"/>
    <w:rsid w:val="003B6E9E"/>
    <w:rsid w:val="003F216D"/>
    <w:rsid w:val="003F21E6"/>
    <w:rsid w:val="0040791E"/>
    <w:rsid w:val="004145E6"/>
    <w:rsid w:val="00420E46"/>
    <w:rsid w:val="00424188"/>
    <w:rsid w:val="0042524F"/>
    <w:rsid w:val="00427EDD"/>
    <w:rsid w:val="00433855"/>
    <w:rsid w:val="00434CC9"/>
    <w:rsid w:val="004361C5"/>
    <w:rsid w:val="0043696A"/>
    <w:rsid w:val="00442E14"/>
    <w:rsid w:val="004442ED"/>
    <w:rsid w:val="004500D6"/>
    <w:rsid w:val="004610F2"/>
    <w:rsid w:val="00483005"/>
    <w:rsid w:val="00483D9A"/>
    <w:rsid w:val="004B0511"/>
    <w:rsid w:val="004B1F29"/>
    <w:rsid w:val="004B47FB"/>
    <w:rsid w:val="004E2162"/>
    <w:rsid w:val="004F291D"/>
    <w:rsid w:val="004F319B"/>
    <w:rsid w:val="005021EC"/>
    <w:rsid w:val="00502A4D"/>
    <w:rsid w:val="00521471"/>
    <w:rsid w:val="005251CB"/>
    <w:rsid w:val="0053176F"/>
    <w:rsid w:val="00532DAF"/>
    <w:rsid w:val="00535B6A"/>
    <w:rsid w:val="0054203E"/>
    <w:rsid w:val="00545E70"/>
    <w:rsid w:val="00560DB3"/>
    <w:rsid w:val="00564E22"/>
    <w:rsid w:val="005734A4"/>
    <w:rsid w:val="00586C92"/>
    <w:rsid w:val="005877C5"/>
    <w:rsid w:val="00592255"/>
    <w:rsid w:val="00594469"/>
    <w:rsid w:val="005B3C36"/>
    <w:rsid w:val="005C3999"/>
    <w:rsid w:val="005C4812"/>
    <w:rsid w:val="005D19EA"/>
    <w:rsid w:val="005E0468"/>
    <w:rsid w:val="005E3C15"/>
    <w:rsid w:val="005E3EFB"/>
    <w:rsid w:val="005E748F"/>
    <w:rsid w:val="00607496"/>
    <w:rsid w:val="0060751A"/>
    <w:rsid w:val="006239AF"/>
    <w:rsid w:val="0062749B"/>
    <w:rsid w:val="00630EC2"/>
    <w:rsid w:val="00633022"/>
    <w:rsid w:val="006562ED"/>
    <w:rsid w:val="00681D65"/>
    <w:rsid w:val="00683D57"/>
    <w:rsid w:val="006924B9"/>
    <w:rsid w:val="00697E80"/>
    <w:rsid w:val="006A3CA4"/>
    <w:rsid w:val="006B03BF"/>
    <w:rsid w:val="006B2BEF"/>
    <w:rsid w:val="006B4312"/>
    <w:rsid w:val="006B7AEE"/>
    <w:rsid w:val="006C3440"/>
    <w:rsid w:val="006C3CEC"/>
    <w:rsid w:val="006C5428"/>
    <w:rsid w:val="006D2DE9"/>
    <w:rsid w:val="006F6BD3"/>
    <w:rsid w:val="00702487"/>
    <w:rsid w:val="007102A9"/>
    <w:rsid w:val="00720424"/>
    <w:rsid w:val="007306CD"/>
    <w:rsid w:val="007334BC"/>
    <w:rsid w:val="00745962"/>
    <w:rsid w:val="0074686F"/>
    <w:rsid w:val="007660A1"/>
    <w:rsid w:val="00770B82"/>
    <w:rsid w:val="00772D4D"/>
    <w:rsid w:val="00780E12"/>
    <w:rsid w:val="0078119C"/>
    <w:rsid w:val="00783BE7"/>
    <w:rsid w:val="00794BBD"/>
    <w:rsid w:val="007A47E0"/>
    <w:rsid w:val="007A6090"/>
    <w:rsid w:val="007A64FC"/>
    <w:rsid w:val="007B1B94"/>
    <w:rsid w:val="007C0696"/>
    <w:rsid w:val="007C3545"/>
    <w:rsid w:val="007C3C05"/>
    <w:rsid w:val="007D3B7B"/>
    <w:rsid w:val="007D7035"/>
    <w:rsid w:val="007F5F06"/>
    <w:rsid w:val="007F6591"/>
    <w:rsid w:val="007F7927"/>
    <w:rsid w:val="00814CEF"/>
    <w:rsid w:val="008175FD"/>
    <w:rsid w:val="0082511E"/>
    <w:rsid w:val="00830956"/>
    <w:rsid w:val="00832AB6"/>
    <w:rsid w:val="00833E6A"/>
    <w:rsid w:val="00835DC6"/>
    <w:rsid w:val="008403E5"/>
    <w:rsid w:val="00843110"/>
    <w:rsid w:val="00844457"/>
    <w:rsid w:val="00850D0A"/>
    <w:rsid w:val="00855463"/>
    <w:rsid w:val="00862388"/>
    <w:rsid w:val="00863154"/>
    <w:rsid w:val="0086461A"/>
    <w:rsid w:val="00872A9A"/>
    <w:rsid w:val="00881C6D"/>
    <w:rsid w:val="00891516"/>
    <w:rsid w:val="0089245C"/>
    <w:rsid w:val="008A445E"/>
    <w:rsid w:val="008B737D"/>
    <w:rsid w:val="008C6CEB"/>
    <w:rsid w:val="008D5817"/>
    <w:rsid w:val="008D6308"/>
    <w:rsid w:val="008D75C6"/>
    <w:rsid w:val="008E618D"/>
    <w:rsid w:val="008F24FF"/>
    <w:rsid w:val="008F464D"/>
    <w:rsid w:val="008F56DA"/>
    <w:rsid w:val="00900D38"/>
    <w:rsid w:val="00911A99"/>
    <w:rsid w:val="00913359"/>
    <w:rsid w:val="00915716"/>
    <w:rsid w:val="00926970"/>
    <w:rsid w:val="009272B6"/>
    <w:rsid w:val="00942EE6"/>
    <w:rsid w:val="00951922"/>
    <w:rsid w:val="009569F5"/>
    <w:rsid w:val="009570CE"/>
    <w:rsid w:val="00966614"/>
    <w:rsid w:val="00975E28"/>
    <w:rsid w:val="00976F86"/>
    <w:rsid w:val="009800DC"/>
    <w:rsid w:val="009864D0"/>
    <w:rsid w:val="0099727B"/>
    <w:rsid w:val="009A0145"/>
    <w:rsid w:val="009A6DBF"/>
    <w:rsid w:val="009B2889"/>
    <w:rsid w:val="009C38D0"/>
    <w:rsid w:val="009C7BC4"/>
    <w:rsid w:val="009D2B7D"/>
    <w:rsid w:val="009E0B66"/>
    <w:rsid w:val="009E0BDB"/>
    <w:rsid w:val="009E2A09"/>
    <w:rsid w:val="009F0872"/>
    <w:rsid w:val="009F0C98"/>
    <w:rsid w:val="009F19C7"/>
    <w:rsid w:val="00A225BF"/>
    <w:rsid w:val="00A26185"/>
    <w:rsid w:val="00A33CBF"/>
    <w:rsid w:val="00A3462B"/>
    <w:rsid w:val="00A55294"/>
    <w:rsid w:val="00A64EC5"/>
    <w:rsid w:val="00A66C17"/>
    <w:rsid w:val="00A712E3"/>
    <w:rsid w:val="00A71744"/>
    <w:rsid w:val="00A73243"/>
    <w:rsid w:val="00A73954"/>
    <w:rsid w:val="00A73E19"/>
    <w:rsid w:val="00A75C1E"/>
    <w:rsid w:val="00A771B2"/>
    <w:rsid w:val="00A87AA5"/>
    <w:rsid w:val="00AA1257"/>
    <w:rsid w:val="00AA2D27"/>
    <w:rsid w:val="00AA429C"/>
    <w:rsid w:val="00AA70D0"/>
    <w:rsid w:val="00AB7BB7"/>
    <w:rsid w:val="00AC083A"/>
    <w:rsid w:val="00AC160F"/>
    <w:rsid w:val="00AD49D2"/>
    <w:rsid w:val="00AD4C78"/>
    <w:rsid w:val="00AE24AD"/>
    <w:rsid w:val="00AF09FB"/>
    <w:rsid w:val="00AF5B2F"/>
    <w:rsid w:val="00B13F88"/>
    <w:rsid w:val="00B15C2F"/>
    <w:rsid w:val="00B419DB"/>
    <w:rsid w:val="00B46651"/>
    <w:rsid w:val="00B50D81"/>
    <w:rsid w:val="00B6341C"/>
    <w:rsid w:val="00B70293"/>
    <w:rsid w:val="00B7314C"/>
    <w:rsid w:val="00B74741"/>
    <w:rsid w:val="00B76899"/>
    <w:rsid w:val="00B862DF"/>
    <w:rsid w:val="00B87AC7"/>
    <w:rsid w:val="00BB4613"/>
    <w:rsid w:val="00BC27E2"/>
    <w:rsid w:val="00BC55F0"/>
    <w:rsid w:val="00BE454F"/>
    <w:rsid w:val="00BE7EA0"/>
    <w:rsid w:val="00BF1776"/>
    <w:rsid w:val="00C10292"/>
    <w:rsid w:val="00C16B87"/>
    <w:rsid w:val="00C16E5F"/>
    <w:rsid w:val="00C17EBC"/>
    <w:rsid w:val="00C236A0"/>
    <w:rsid w:val="00C26B4A"/>
    <w:rsid w:val="00C3251A"/>
    <w:rsid w:val="00C45E98"/>
    <w:rsid w:val="00C531E4"/>
    <w:rsid w:val="00C566AF"/>
    <w:rsid w:val="00C56C76"/>
    <w:rsid w:val="00C6069E"/>
    <w:rsid w:val="00C60AFF"/>
    <w:rsid w:val="00C6746D"/>
    <w:rsid w:val="00C7089E"/>
    <w:rsid w:val="00C725CF"/>
    <w:rsid w:val="00C773C3"/>
    <w:rsid w:val="00C84B80"/>
    <w:rsid w:val="00C93DE7"/>
    <w:rsid w:val="00C97FB8"/>
    <w:rsid w:val="00CF18B7"/>
    <w:rsid w:val="00CF45DC"/>
    <w:rsid w:val="00D05633"/>
    <w:rsid w:val="00D12349"/>
    <w:rsid w:val="00D2160B"/>
    <w:rsid w:val="00D248A2"/>
    <w:rsid w:val="00D32C61"/>
    <w:rsid w:val="00D350CF"/>
    <w:rsid w:val="00D40483"/>
    <w:rsid w:val="00D405AA"/>
    <w:rsid w:val="00D47FE3"/>
    <w:rsid w:val="00D65A20"/>
    <w:rsid w:val="00D71AB7"/>
    <w:rsid w:val="00D74F4B"/>
    <w:rsid w:val="00D800A5"/>
    <w:rsid w:val="00D90AFB"/>
    <w:rsid w:val="00D93166"/>
    <w:rsid w:val="00DC0A03"/>
    <w:rsid w:val="00DC1E20"/>
    <w:rsid w:val="00DD0607"/>
    <w:rsid w:val="00DD448F"/>
    <w:rsid w:val="00DE3348"/>
    <w:rsid w:val="00E061C0"/>
    <w:rsid w:val="00E1242B"/>
    <w:rsid w:val="00E2470E"/>
    <w:rsid w:val="00E27089"/>
    <w:rsid w:val="00E27523"/>
    <w:rsid w:val="00E3202A"/>
    <w:rsid w:val="00E37461"/>
    <w:rsid w:val="00E37B2C"/>
    <w:rsid w:val="00E50E6D"/>
    <w:rsid w:val="00E5124C"/>
    <w:rsid w:val="00E51A53"/>
    <w:rsid w:val="00E525B5"/>
    <w:rsid w:val="00E63BCC"/>
    <w:rsid w:val="00E71647"/>
    <w:rsid w:val="00E806CA"/>
    <w:rsid w:val="00E858F2"/>
    <w:rsid w:val="00E860BD"/>
    <w:rsid w:val="00E8745C"/>
    <w:rsid w:val="00E9147E"/>
    <w:rsid w:val="00E9155C"/>
    <w:rsid w:val="00E934A6"/>
    <w:rsid w:val="00E95824"/>
    <w:rsid w:val="00E97487"/>
    <w:rsid w:val="00E97E6B"/>
    <w:rsid w:val="00ED51D4"/>
    <w:rsid w:val="00ED5C43"/>
    <w:rsid w:val="00ED6245"/>
    <w:rsid w:val="00EF12EC"/>
    <w:rsid w:val="00EF3BD9"/>
    <w:rsid w:val="00EF5A31"/>
    <w:rsid w:val="00F10A99"/>
    <w:rsid w:val="00F123FD"/>
    <w:rsid w:val="00F1408C"/>
    <w:rsid w:val="00F204E2"/>
    <w:rsid w:val="00F2079A"/>
    <w:rsid w:val="00F37C9F"/>
    <w:rsid w:val="00F40CBB"/>
    <w:rsid w:val="00F44AC4"/>
    <w:rsid w:val="00F52B3E"/>
    <w:rsid w:val="00F56564"/>
    <w:rsid w:val="00F66AE2"/>
    <w:rsid w:val="00F74A7E"/>
    <w:rsid w:val="00F77A99"/>
    <w:rsid w:val="00F801F2"/>
    <w:rsid w:val="00F878F1"/>
    <w:rsid w:val="00F955F6"/>
    <w:rsid w:val="00FA0F5B"/>
    <w:rsid w:val="00FA3A9B"/>
    <w:rsid w:val="00FA4224"/>
    <w:rsid w:val="00FB06AC"/>
    <w:rsid w:val="00FB2190"/>
    <w:rsid w:val="00FB7E60"/>
    <w:rsid w:val="00FD2EAA"/>
    <w:rsid w:val="00FD474C"/>
    <w:rsid w:val="00FE0C4E"/>
    <w:rsid w:val="00FF49D2"/>
    <w:rsid w:val="00FF4A39"/>
    <w:rsid w:val="00FF63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016D7"/>
  <w15:chartTrackingRefBased/>
  <w15:docId w15:val="{73267015-1C04-4C9B-B61B-675BDBDA3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heme="minorEastAsia" w:hAnsi="Verdana"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1AB7"/>
    <w:rPr>
      <w:color w:val="0000FF" w:themeColor="hyperlink"/>
      <w:u w:val="single"/>
    </w:rPr>
  </w:style>
  <w:style w:type="character" w:styleId="UnresolvedMention">
    <w:name w:val="Unresolved Mention"/>
    <w:basedOn w:val="DefaultParagraphFont"/>
    <w:uiPriority w:val="99"/>
    <w:semiHidden/>
    <w:unhideWhenUsed/>
    <w:rsid w:val="00D71AB7"/>
    <w:rPr>
      <w:color w:val="605E5C"/>
      <w:shd w:val="clear" w:color="auto" w:fill="E1DFDD"/>
    </w:rPr>
  </w:style>
  <w:style w:type="paragraph" w:styleId="ListParagraph">
    <w:name w:val="List Paragraph"/>
    <w:basedOn w:val="Normal"/>
    <w:uiPriority w:val="34"/>
    <w:qFormat/>
    <w:rsid w:val="00D800A5"/>
    <w:pPr>
      <w:ind w:left="720"/>
      <w:contextualSpacing/>
    </w:pPr>
  </w:style>
  <w:style w:type="paragraph" w:styleId="Header">
    <w:name w:val="header"/>
    <w:basedOn w:val="Normal"/>
    <w:link w:val="HeaderChar"/>
    <w:uiPriority w:val="99"/>
    <w:unhideWhenUsed/>
    <w:rsid w:val="00291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FFE"/>
  </w:style>
  <w:style w:type="paragraph" w:styleId="Footer">
    <w:name w:val="footer"/>
    <w:basedOn w:val="Normal"/>
    <w:link w:val="FooterChar"/>
    <w:uiPriority w:val="99"/>
    <w:unhideWhenUsed/>
    <w:rsid w:val="00291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FFE"/>
  </w:style>
  <w:style w:type="table" w:styleId="TableGrid">
    <w:name w:val="Table Grid"/>
    <w:basedOn w:val="TableNormal"/>
    <w:uiPriority w:val="59"/>
    <w:rsid w:val="00436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38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group.accor.com/en/brands" TargetMode="External"/><Relationship Id="rId18" Type="http://schemas.openxmlformats.org/officeDocument/2006/relationships/hyperlink" Target="https://marriott.gcs-web.com/news-releases/news-release-details/marriott-international-reports-fourth-quarter-2021-results" TargetMode="External"/><Relationship Id="rId26" Type="http://schemas.openxmlformats.org/officeDocument/2006/relationships/hyperlink" Target="https://uk.finance.yahoo.com/quote/AC.PA/financials?p=AC.PA" TargetMode="External"/><Relationship Id="rId3" Type="http://schemas.openxmlformats.org/officeDocument/2006/relationships/settings" Target="settings.xml"/><Relationship Id="rId21" Type="http://schemas.openxmlformats.org/officeDocument/2006/relationships/hyperlink" Target="https://serve360.marriott.com/wp-content/uploads/2019/10/Serve-360-goals-page-tabloid_2-updated-20180916-English.pdf" TargetMode="External"/><Relationship Id="rId7" Type="http://schemas.openxmlformats.org/officeDocument/2006/relationships/chart" Target="charts/chart1.xml"/><Relationship Id="rId12" Type="http://schemas.openxmlformats.org/officeDocument/2006/relationships/hyperlink" Target="https://group.accor.com/en/hotel-development/Optimise-your-costs/Environment-and-CSR" TargetMode="External"/><Relationship Id="rId17" Type="http://schemas.openxmlformats.org/officeDocument/2006/relationships/hyperlink" Target="https://www.macrotrends.net/stocks/charts/MAR/marriott/revenue" TargetMode="External"/><Relationship Id="rId25" Type="http://schemas.openxmlformats.org/officeDocument/2006/relationships/hyperlink" Target="https://www.travelpulse.com/News/Hotels-and-Resorts/Accor-Continues-Global-Growth-With-Over-300-New-Properties-in-2022" TargetMode="External"/><Relationship Id="rId2" Type="http://schemas.openxmlformats.org/officeDocument/2006/relationships/styles" Target="styles.xml"/><Relationship Id="rId16" Type="http://schemas.openxmlformats.org/officeDocument/2006/relationships/hyperlink" Target="https://blog.oasys.uk.net/practical-expansion-strategies-for-hotels-and-restaurants" TargetMode="External"/><Relationship Id="rId20" Type="http://schemas.openxmlformats.org/officeDocument/2006/relationships/hyperlink" Target="https://www.marriott.com/marriott-brands.mi"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ss.accor.com/middle-east-africa-turkey-asia-pacific/accor-celebrates-diversity-inclusion-week-2021/?lang=en" TargetMode="External"/><Relationship Id="rId24" Type="http://schemas.openxmlformats.org/officeDocument/2006/relationships/hyperlink" Target="https://www.statista.com/statistics/208394/leading-hotel-companies-worldwide-by-number-of-rooms/" TargetMode="External"/><Relationship Id="rId5" Type="http://schemas.openxmlformats.org/officeDocument/2006/relationships/footnotes" Target="footnotes.xml"/><Relationship Id="rId15" Type="http://schemas.openxmlformats.org/officeDocument/2006/relationships/hyperlink" Target="https://companiesmarketcap.com/accor/marketcap/" TargetMode="External"/><Relationship Id="rId23" Type="http://schemas.openxmlformats.org/officeDocument/2006/relationships/hyperlink" Target="https://skift.com/2022/05/02/exploring-accors-proactive-commitment-to-diversity-and-inclusion/" TargetMode="External"/><Relationship Id="rId28" Type="http://schemas.openxmlformats.org/officeDocument/2006/relationships/footer" Target="footer1.xml"/><Relationship Id="rId10" Type="http://schemas.openxmlformats.org/officeDocument/2006/relationships/hyperlink" Target="https://group.accor.com/en/Actualites/2021/09/all-visa" TargetMode="External"/><Relationship Id="rId19" Type="http://schemas.openxmlformats.org/officeDocument/2006/relationships/hyperlink" Target="https://finance.yahoo.com/quote/MAR/financials?p=MAR" TargetMode="External"/><Relationship Id="rId4" Type="http://schemas.openxmlformats.org/officeDocument/2006/relationships/webSettings" Target="webSettings.xml"/><Relationship Id="rId9" Type="http://schemas.openxmlformats.org/officeDocument/2006/relationships/hyperlink" Target="https://group.accor.com/en/finance/results-and-publications/universal-registration-document" TargetMode="External"/><Relationship Id="rId14" Type="http://schemas.openxmlformats.org/officeDocument/2006/relationships/hyperlink" Target="https://group.accor.com/en/Actualites/2023/03/commitment-planet-plastic-china" TargetMode="External"/><Relationship Id="rId22" Type="http://schemas.openxmlformats.org/officeDocument/2006/relationships/hyperlink" Target="https://serve360.marriott.com/" TargetMode="External"/><Relationship Id="rId27" Type="http://schemas.openxmlformats.org/officeDocument/2006/relationships/hyperlink" Target="https://finance.yahoo.com/quote/MAR/"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MARRIOTT REVENUE 2017-2021</a:t>
            </a:r>
          </a:p>
        </c:rich>
      </c:tx>
      <c:layout>
        <c:manualLayout>
          <c:xMode val="edge"/>
          <c:yMode val="edge"/>
          <c:x val="9.8587676540432562E-3"/>
          <c:y val="0"/>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REVENUE</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Sheet1!$A$2:$A$6</c:f>
              <c:numCache>
                <c:formatCode>General</c:formatCode>
                <c:ptCount val="5"/>
                <c:pt idx="0">
                  <c:v>2017</c:v>
                </c:pt>
                <c:pt idx="1">
                  <c:v>2018</c:v>
                </c:pt>
                <c:pt idx="2">
                  <c:v>2019</c:v>
                </c:pt>
                <c:pt idx="3">
                  <c:v>2020</c:v>
                </c:pt>
                <c:pt idx="4">
                  <c:v>2021</c:v>
                </c:pt>
              </c:numCache>
            </c:numRef>
          </c:cat>
          <c:val>
            <c:numRef>
              <c:f>Sheet1!$B$2:$B$6</c:f>
              <c:numCache>
                <c:formatCode>General</c:formatCode>
                <c:ptCount val="5"/>
                <c:pt idx="0">
                  <c:v>10.8</c:v>
                </c:pt>
                <c:pt idx="1">
                  <c:v>10.6</c:v>
                </c:pt>
                <c:pt idx="2">
                  <c:v>20.9</c:v>
                </c:pt>
                <c:pt idx="3">
                  <c:v>20.8</c:v>
                </c:pt>
                <c:pt idx="4">
                  <c:v>22.9</c:v>
                </c:pt>
              </c:numCache>
            </c:numRef>
          </c:val>
          <c:extLst>
            <c:ext xmlns:c16="http://schemas.microsoft.com/office/drawing/2014/chart" uri="{C3380CC4-5D6E-409C-BE32-E72D297353CC}">
              <c16:uniqueId val="{00000000-6469-4DA5-BF5C-A687F64457B3}"/>
            </c:ext>
          </c:extLst>
        </c:ser>
        <c:dLbls>
          <c:showLegendKey val="0"/>
          <c:showVal val="0"/>
          <c:showCatName val="0"/>
          <c:showSerName val="0"/>
          <c:showPercent val="0"/>
          <c:showBubbleSize val="0"/>
        </c:dLbls>
        <c:gapWidth val="150"/>
        <c:overlap val="100"/>
        <c:axId val="966398943"/>
        <c:axId val="1505045279"/>
      </c:barChart>
      <c:catAx>
        <c:axId val="966398943"/>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PERIOD</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05045279"/>
        <c:crosses val="autoZero"/>
        <c:auto val="1"/>
        <c:lblAlgn val="ctr"/>
        <c:lblOffset val="100"/>
        <c:noMultiLvlLbl val="0"/>
      </c:catAx>
      <c:valAx>
        <c:axId val="1505045279"/>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 BILLIONS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6398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ACCOR REVENUE 2017-2021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YEAR</c:v>
                </c:pt>
              </c:strCache>
            </c:strRef>
          </c:tx>
          <c:spPr>
            <a:solidFill>
              <a:schemeClr val="accent1"/>
            </a:solidFill>
            <a:ln>
              <a:noFill/>
            </a:ln>
            <a:effectLst/>
            <a:sp3d/>
          </c:spPr>
          <c:invertIfNegative val="0"/>
          <c:cat>
            <c:numRef>
              <c:f>Sheet1!$A$2:$A$6</c:f>
              <c:numCache>
                <c:formatCode>General</c:formatCode>
                <c:ptCount val="5"/>
                <c:pt idx="0">
                  <c:v>2017</c:v>
                </c:pt>
                <c:pt idx="1">
                  <c:v>2018</c:v>
                </c:pt>
                <c:pt idx="2">
                  <c:v>2019</c:v>
                </c:pt>
                <c:pt idx="3">
                  <c:v>2020</c:v>
                </c:pt>
                <c:pt idx="4">
                  <c:v>2021</c:v>
                </c:pt>
              </c:numCache>
            </c:numRef>
          </c:cat>
          <c:val>
            <c:numRef>
              <c:f>Sheet1!$B$2:$B$6</c:f>
              <c:numCache>
                <c:formatCode>General</c:formatCode>
                <c:ptCount val="5"/>
              </c:numCache>
            </c:numRef>
          </c:val>
          <c:extLst>
            <c:ext xmlns:c16="http://schemas.microsoft.com/office/drawing/2014/chart" uri="{C3380CC4-5D6E-409C-BE32-E72D297353CC}">
              <c16:uniqueId val="{00000000-4419-4A3B-88D3-342EC40FC4E1}"/>
            </c:ext>
          </c:extLst>
        </c:ser>
        <c:ser>
          <c:idx val="1"/>
          <c:order val="1"/>
          <c:tx>
            <c:strRef>
              <c:f>Sheet1!$C$1</c:f>
              <c:strCache>
                <c:ptCount val="1"/>
                <c:pt idx="0">
                  <c:v>Series 3</c:v>
                </c:pt>
              </c:strCache>
            </c:strRef>
          </c:tx>
          <c:spPr>
            <a:solidFill>
              <a:schemeClr val="accent2"/>
            </a:solidFill>
            <a:ln>
              <a:noFill/>
            </a:ln>
            <a:effectLst/>
            <a:sp3d/>
          </c:spPr>
          <c:invertIfNegative val="0"/>
          <c:cat>
            <c:numRef>
              <c:f>Sheet1!$A$2:$A$6</c:f>
              <c:numCache>
                <c:formatCode>General</c:formatCode>
                <c:ptCount val="5"/>
                <c:pt idx="0">
                  <c:v>2017</c:v>
                </c:pt>
                <c:pt idx="1">
                  <c:v>2018</c:v>
                </c:pt>
                <c:pt idx="2">
                  <c:v>2019</c:v>
                </c:pt>
                <c:pt idx="3">
                  <c:v>2020</c:v>
                </c:pt>
                <c:pt idx="4">
                  <c:v>2021</c:v>
                </c:pt>
              </c:numCache>
            </c:numRef>
          </c:cat>
          <c:val>
            <c:numRef>
              <c:f>Sheet1!$C$2:$C$6</c:f>
              <c:numCache>
                <c:formatCode>General</c:formatCode>
                <c:ptCount val="5"/>
                <c:pt idx="0">
                  <c:v>1.9</c:v>
                </c:pt>
                <c:pt idx="1">
                  <c:v>3.6</c:v>
                </c:pt>
                <c:pt idx="2">
                  <c:v>4</c:v>
                </c:pt>
                <c:pt idx="3">
                  <c:v>2</c:v>
                </c:pt>
                <c:pt idx="4">
                  <c:v>1.6</c:v>
                </c:pt>
              </c:numCache>
            </c:numRef>
          </c:val>
          <c:extLst>
            <c:ext xmlns:c16="http://schemas.microsoft.com/office/drawing/2014/chart" uri="{C3380CC4-5D6E-409C-BE32-E72D297353CC}">
              <c16:uniqueId val="{00000003-4419-4A3B-88D3-342EC40FC4E1}"/>
            </c:ext>
          </c:extLst>
        </c:ser>
        <c:dLbls>
          <c:showLegendKey val="0"/>
          <c:showVal val="0"/>
          <c:showCatName val="0"/>
          <c:showSerName val="0"/>
          <c:showPercent val="0"/>
          <c:showBubbleSize val="0"/>
        </c:dLbls>
        <c:gapWidth val="150"/>
        <c:shape val="box"/>
        <c:axId val="1513532991"/>
        <c:axId val="1855499759"/>
        <c:axId val="0"/>
      </c:bar3DChart>
      <c:catAx>
        <c:axId val="15135329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PERIOD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499759"/>
        <c:crosses val="autoZero"/>
        <c:auto val="1"/>
        <c:lblAlgn val="ctr"/>
        <c:lblOffset val="100"/>
        <c:noMultiLvlLbl val="0"/>
      </c:catAx>
      <c:valAx>
        <c:axId val="1855499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 BILLIONS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532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10</Pages>
  <Words>3352</Words>
  <Characters>19111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cp:lastModifiedBy>
  <cp:revision>96</cp:revision>
  <dcterms:created xsi:type="dcterms:W3CDTF">2023-05-12T15:43:00Z</dcterms:created>
  <dcterms:modified xsi:type="dcterms:W3CDTF">2023-05-18T16:38:00Z</dcterms:modified>
</cp:coreProperties>
</file>