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A0868" w:rsidRDefault="003A0868" w:rsidP="003A0868">
      <w:pPr>
        <w:pStyle w:val="Default"/>
        <w:spacing w:line="360" w:lineRule="auto"/>
        <w:jc w:val="both"/>
        <w:rPr>
          <w:rFonts w:ascii="Times New Roman" w:hAnsi="Times New Roman" w:cs="Times New Roman"/>
          <w:bCs/>
          <w:sz w:val="32"/>
          <w:szCs w:val="32"/>
        </w:rPr>
      </w:pPr>
    </w:p>
    <w:p w:rsidR="003A0868" w:rsidRDefault="003A0868" w:rsidP="003A0868">
      <w:pPr>
        <w:pStyle w:val="Default"/>
        <w:spacing w:line="360" w:lineRule="auto"/>
        <w:jc w:val="both"/>
        <w:rPr>
          <w:rFonts w:ascii="Times New Roman" w:hAnsi="Times New Roman" w:cs="Times New Roman"/>
          <w:bCs/>
          <w:sz w:val="32"/>
          <w:szCs w:val="32"/>
        </w:rPr>
      </w:pPr>
    </w:p>
    <w:p w:rsidR="003A0868" w:rsidRDefault="003A0868" w:rsidP="003A0868">
      <w:pPr>
        <w:pStyle w:val="Default"/>
        <w:spacing w:line="360" w:lineRule="auto"/>
        <w:jc w:val="both"/>
        <w:rPr>
          <w:rFonts w:ascii="Times New Roman" w:hAnsi="Times New Roman" w:cs="Times New Roman"/>
          <w:bCs/>
          <w:sz w:val="32"/>
          <w:szCs w:val="32"/>
        </w:rPr>
      </w:pPr>
    </w:p>
    <w:p w:rsidR="003A0868" w:rsidRDefault="003A0868" w:rsidP="003A0868">
      <w:pPr>
        <w:pStyle w:val="Default"/>
        <w:spacing w:line="360" w:lineRule="auto"/>
        <w:jc w:val="both"/>
        <w:rPr>
          <w:rFonts w:ascii="Times New Roman" w:hAnsi="Times New Roman" w:cs="Times New Roman"/>
          <w:bCs/>
          <w:sz w:val="32"/>
          <w:szCs w:val="32"/>
        </w:rPr>
      </w:pPr>
    </w:p>
    <w:p w:rsidR="003A0868" w:rsidRDefault="003A0868" w:rsidP="003A0868">
      <w:pPr>
        <w:pStyle w:val="Default"/>
        <w:spacing w:line="360" w:lineRule="auto"/>
        <w:jc w:val="both"/>
        <w:rPr>
          <w:rFonts w:ascii="Times New Roman" w:hAnsi="Times New Roman" w:cs="Times New Roman"/>
          <w:bCs/>
          <w:sz w:val="32"/>
          <w:szCs w:val="32"/>
        </w:rPr>
      </w:pPr>
    </w:p>
    <w:p w:rsidR="003A0868" w:rsidRPr="00313471" w:rsidRDefault="003A0868" w:rsidP="003A0868">
      <w:pPr>
        <w:pStyle w:val="Default"/>
        <w:spacing w:line="360" w:lineRule="auto"/>
        <w:jc w:val="both"/>
        <w:rPr>
          <w:rFonts w:ascii="Times New Roman" w:hAnsi="Times New Roman" w:cs="Times New Roman"/>
          <w:sz w:val="32"/>
          <w:szCs w:val="32"/>
        </w:rPr>
      </w:pPr>
      <w:r w:rsidRPr="00313471">
        <w:rPr>
          <w:rFonts w:ascii="Times New Roman" w:hAnsi="Times New Roman" w:cs="Times New Roman"/>
          <w:bCs/>
          <w:sz w:val="32"/>
          <w:szCs w:val="32"/>
        </w:rPr>
        <w:t xml:space="preserve">Module:  </w:t>
      </w:r>
      <w:r w:rsidRPr="00313471">
        <w:rPr>
          <w:rFonts w:ascii="Times New Roman" w:hAnsi="Times New Roman" w:cs="Times New Roman"/>
          <w:bCs/>
          <w:sz w:val="32"/>
          <w:szCs w:val="32"/>
        </w:rPr>
        <w:tab/>
      </w:r>
      <w:r w:rsidRPr="00313471">
        <w:rPr>
          <w:rFonts w:ascii="Times New Roman" w:hAnsi="Times New Roman" w:cs="Times New Roman"/>
          <w:bCs/>
          <w:sz w:val="32"/>
          <w:szCs w:val="32"/>
        </w:rPr>
        <w:tab/>
        <w:t>Management Accounting</w:t>
      </w:r>
      <w:r>
        <w:rPr>
          <w:rFonts w:ascii="Times New Roman" w:hAnsi="Times New Roman" w:cs="Times New Roman"/>
          <w:bCs/>
          <w:sz w:val="32"/>
          <w:szCs w:val="32"/>
        </w:rPr>
        <w:t xml:space="preserve"> A2</w:t>
      </w:r>
    </w:p>
    <w:p w:rsidR="003A0868" w:rsidRPr="00313471" w:rsidRDefault="003A0868" w:rsidP="003A0868">
      <w:pPr>
        <w:pStyle w:val="Default"/>
        <w:spacing w:line="360" w:lineRule="auto"/>
        <w:jc w:val="both"/>
        <w:rPr>
          <w:rFonts w:ascii="Times New Roman" w:hAnsi="Times New Roman" w:cs="Times New Roman"/>
          <w:bCs/>
          <w:sz w:val="32"/>
          <w:szCs w:val="32"/>
        </w:rPr>
      </w:pPr>
      <w:r w:rsidRPr="00313471">
        <w:rPr>
          <w:rFonts w:ascii="Times New Roman" w:hAnsi="Times New Roman" w:cs="Times New Roman"/>
          <w:bCs/>
          <w:sz w:val="32"/>
          <w:szCs w:val="32"/>
        </w:rPr>
        <w:t xml:space="preserve">Module code: </w:t>
      </w:r>
      <w:r w:rsidRPr="00313471">
        <w:rPr>
          <w:rFonts w:ascii="Times New Roman" w:hAnsi="Times New Roman" w:cs="Times New Roman"/>
          <w:bCs/>
          <w:sz w:val="32"/>
          <w:szCs w:val="32"/>
        </w:rPr>
        <w:tab/>
        <w:t>LCBB5002</w:t>
      </w:r>
    </w:p>
    <w:p w:rsidR="003A0868" w:rsidRPr="00313471" w:rsidRDefault="003A0868" w:rsidP="003A0868">
      <w:pPr>
        <w:pStyle w:val="Default"/>
        <w:spacing w:line="360" w:lineRule="auto"/>
        <w:jc w:val="both"/>
        <w:rPr>
          <w:rFonts w:ascii="Times New Roman" w:hAnsi="Times New Roman" w:cs="Times New Roman"/>
          <w:bCs/>
          <w:sz w:val="32"/>
          <w:szCs w:val="32"/>
        </w:rPr>
      </w:pPr>
      <w:r>
        <w:rPr>
          <w:rFonts w:ascii="Times New Roman" w:hAnsi="Times New Roman" w:cs="Times New Roman"/>
          <w:bCs/>
          <w:sz w:val="32"/>
          <w:szCs w:val="32"/>
        </w:rPr>
        <w:t>Assignment Title: Assignment 2</w:t>
      </w:r>
      <w:r w:rsidRPr="00313471">
        <w:rPr>
          <w:rFonts w:ascii="Times New Roman" w:hAnsi="Times New Roman" w:cs="Times New Roman"/>
          <w:bCs/>
          <w:sz w:val="32"/>
          <w:szCs w:val="32"/>
        </w:rPr>
        <w:t xml:space="preserve"> – Essay</w:t>
      </w:r>
    </w:p>
    <w:p w:rsidR="003A0868" w:rsidRPr="00313471" w:rsidRDefault="003A0868" w:rsidP="003A0868">
      <w:pPr>
        <w:pStyle w:val="Default"/>
        <w:spacing w:line="360" w:lineRule="auto"/>
        <w:jc w:val="both"/>
        <w:rPr>
          <w:rFonts w:ascii="Times New Roman" w:hAnsi="Times New Roman" w:cs="Times New Roman"/>
          <w:bCs/>
          <w:sz w:val="32"/>
          <w:szCs w:val="32"/>
        </w:rPr>
      </w:pPr>
      <w:r w:rsidRPr="00313471">
        <w:rPr>
          <w:rFonts w:ascii="Times New Roman" w:hAnsi="Times New Roman" w:cs="Times New Roman"/>
          <w:bCs/>
          <w:sz w:val="32"/>
          <w:szCs w:val="32"/>
        </w:rPr>
        <w:t>Module Lecturer: Rexon Nting</w:t>
      </w:r>
    </w:p>
    <w:p w:rsidR="003A0868" w:rsidRPr="00313471" w:rsidRDefault="003A0868" w:rsidP="003A0868">
      <w:pPr>
        <w:pStyle w:val="Default"/>
        <w:spacing w:line="360" w:lineRule="auto"/>
        <w:jc w:val="both"/>
        <w:rPr>
          <w:rFonts w:ascii="Times New Roman" w:hAnsi="Times New Roman" w:cs="Times New Roman"/>
          <w:bCs/>
          <w:sz w:val="32"/>
          <w:szCs w:val="32"/>
        </w:rPr>
      </w:pPr>
      <w:r w:rsidRPr="00313471">
        <w:rPr>
          <w:rFonts w:ascii="Times New Roman" w:hAnsi="Times New Roman" w:cs="Times New Roman"/>
          <w:bCs/>
          <w:sz w:val="32"/>
          <w:szCs w:val="32"/>
        </w:rPr>
        <w:t>Student : Adina Badale</w:t>
      </w:r>
    </w:p>
    <w:p w:rsidR="003A0868" w:rsidRPr="00313471" w:rsidRDefault="003A0868" w:rsidP="003A0868">
      <w:pPr>
        <w:pStyle w:val="Default"/>
        <w:spacing w:line="360" w:lineRule="auto"/>
        <w:jc w:val="both"/>
        <w:rPr>
          <w:rFonts w:ascii="Times New Roman" w:hAnsi="Times New Roman" w:cs="Times New Roman"/>
          <w:bCs/>
          <w:sz w:val="32"/>
          <w:szCs w:val="32"/>
        </w:rPr>
      </w:pPr>
      <w:r w:rsidRPr="00313471">
        <w:rPr>
          <w:rFonts w:ascii="Times New Roman" w:hAnsi="Times New Roman" w:cs="Times New Roman"/>
          <w:bCs/>
          <w:sz w:val="32"/>
          <w:szCs w:val="32"/>
        </w:rPr>
        <w:t>Student No:    1909484</w:t>
      </w: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3A0868" w:rsidRDefault="003A0868" w:rsidP="00E3036A">
      <w:pPr>
        <w:rPr>
          <w:rFonts w:cs="Times New Roman"/>
          <w:b/>
          <w:szCs w:val="24"/>
          <w:lang w:val="en-GB"/>
        </w:rPr>
      </w:pPr>
    </w:p>
    <w:p w:rsidR="00F23B74" w:rsidRPr="00AB70A1" w:rsidRDefault="00DA4E75" w:rsidP="00E3036A">
      <w:pPr>
        <w:rPr>
          <w:rFonts w:cs="Times New Roman"/>
          <w:b/>
          <w:szCs w:val="24"/>
          <w:lang w:val="en-GB"/>
        </w:rPr>
      </w:pPr>
      <w:r w:rsidRPr="00AB70A1">
        <w:rPr>
          <w:rFonts w:cs="Times New Roman"/>
          <w:b/>
          <w:szCs w:val="24"/>
          <w:lang w:val="en-GB"/>
        </w:rPr>
        <w:lastRenderedPageBreak/>
        <w:t>Executive Summary</w:t>
      </w:r>
    </w:p>
    <w:p w:rsidR="00E3036A" w:rsidRPr="00AB70A1" w:rsidRDefault="00DA4E75" w:rsidP="00B03FF9">
      <w:pPr>
        <w:rPr>
          <w:lang w:val="en-GB"/>
        </w:rPr>
      </w:pPr>
      <w:r w:rsidRPr="00AB70A1">
        <w:rPr>
          <w:lang w:val="en-GB"/>
        </w:rPr>
        <w:t xml:space="preserve">The current report has focused on the management accounting procedures on which the accounting procedure have to be considered along with making effective business decisions. Amana limited have been chosen that points out the costs that would help in preparing the budget along with measuring the performance for the year. Some recommendations have been provided to the CEO of the </w:t>
      </w:r>
      <w:r w:rsidR="00500C54" w:rsidRPr="00AB70A1">
        <w:rPr>
          <w:lang w:val="en-GB"/>
        </w:rPr>
        <w:t>company</w:t>
      </w:r>
      <w:r w:rsidRPr="00AB70A1">
        <w:rPr>
          <w:lang w:val="en-GB"/>
        </w:rPr>
        <w:t xml:space="preserve"> on the </w:t>
      </w:r>
      <w:r w:rsidR="00500C54" w:rsidRPr="00AB70A1">
        <w:rPr>
          <w:lang w:val="en-GB"/>
        </w:rPr>
        <w:t>a</w:t>
      </w:r>
      <w:r w:rsidRPr="00AB70A1">
        <w:rPr>
          <w:lang w:val="en-GB"/>
        </w:rPr>
        <w:t>rea</w:t>
      </w:r>
      <w:r w:rsidR="00500C54" w:rsidRPr="00AB70A1">
        <w:rPr>
          <w:lang w:val="en-GB"/>
        </w:rPr>
        <w:t>s</w:t>
      </w:r>
      <w:r w:rsidRPr="00AB70A1">
        <w:rPr>
          <w:lang w:val="en-GB"/>
        </w:rPr>
        <w:t xml:space="preserve"> of improvement and the decision of going online have been </w:t>
      </w:r>
      <w:r w:rsidR="00500C54" w:rsidRPr="00AB70A1">
        <w:rPr>
          <w:lang w:val="en-GB"/>
        </w:rPr>
        <w:t xml:space="preserve">analysed in this study. The costs for both the option have been considered and relevant costing has been evaluated. </w:t>
      </w:r>
      <w:r w:rsidRPr="00AB70A1">
        <w:rPr>
          <w:lang w:val="en-GB"/>
        </w:rPr>
        <w:br w:type="page"/>
      </w:r>
    </w:p>
    <w:sdt>
      <w:sdtPr>
        <w:rPr>
          <w:rFonts w:ascii="Times New Roman" w:eastAsiaTheme="minorHAnsi" w:hAnsi="Times New Roman" w:cs="Times New Roman"/>
          <w:b/>
          <w:color w:val="000000" w:themeColor="text1"/>
          <w:sz w:val="24"/>
          <w:szCs w:val="24"/>
          <w:lang w:val="en-GB"/>
        </w:rPr>
        <w:id w:val="-933280279"/>
        <w:docPartObj>
          <w:docPartGallery w:val="Table of Contents"/>
          <w:docPartUnique/>
        </w:docPartObj>
      </w:sdtPr>
      <w:sdtEndPr>
        <w:rPr>
          <w:rFonts w:cstheme="minorBidi"/>
          <w:bCs/>
          <w:noProof/>
          <w:szCs w:val="22"/>
        </w:rPr>
      </w:sdtEndPr>
      <w:sdtContent>
        <w:p w:rsidR="0052723B" w:rsidRPr="00AB70A1" w:rsidRDefault="00DA4E75" w:rsidP="0052723B">
          <w:pPr>
            <w:pStyle w:val="TOCHeading"/>
            <w:jc w:val="center"/>
            <w:rPr>
              <w:rFonts w:ascii="Times New Roman" w:hAnsi="Times New Roman" w:cs="Times New Roman"/>
              <w:b/>
              <w:color w:val="000000" w:themeColor="text1"/>
              <w:sz w:val="24"/>
              <w:szCs w:val="24"/>
              <w:lang w:val="en-GB"/>
            </w:rPr>
          </w:pPr>
          <w:r w:rsidRPr="00AB70A1">
            <w:rPr>
              <w:rFonts w:ascii="Times New Roman" w:hAnsi="Times New Roman" w:cs="Times New Roman"/>
              <w:b/>
              <w:color w:val="000000" w:themeColor="text1"/>
              <w:sz w:val="24"/>
              <w:szCs w:val="24"/>
              <w:lang w:val="en-GB"/>
            </w:rPr>
            <w:t>Table of Contents</w:t>
          </w:r>
        </w:p>
        <w:p w:rsidR="0052723B" w:rsidRPr="00AB70A1" w:rsidRDefault="00B832EE">
          <w:pPr>
            <w:pStyle w:val="TOC1"/>
            <w:tabs>
              <w:tab w:val="right" w:leader="dot" w:pos="9016"/>
            </w:tabs>
            <w:rPr>
              <w:noProof/>
              <w:lang w:val="en-GB"/>
            </w:rPr>
          </w:pPr>
          <w:r w:rsidRPr="00B832EE">
            <w:rPr>
              <w:lang w:val="en-GB"/>
            </w:rPr>
            <w:fldChar w:fldCharType="begin"/>
          </w:r>
          <w:r w:rsidR="00DA4E75" w:rsidRPr="00AB70A1">
            <w:rPr>
              <w:lang w:val="en-GB"/>
            </w:rPr>
            <w:instrText xml:space="preserve"> TOC \o "1-3" \h \z \u </w:instrText>
          </w:r>
          <w:r w:rsidRPr="00B832EE">
            <w:rPr>
              <w:lang w:val="en-GB"/>
            </w:rPr>
            <w:fldChar w:fldCharType="separate"/>
          </w:r>
          <w:hyperlink w:anchor="_Toc68101128" w:history="1">
            <w:r w:rsidR="00DA4E75" w:rsidRPr="00AB70A1">
              <w:rPr>
                <w:rStyle w:val="Hyperlink"/>
                <w:noProof/>
                <w:lang w:val="en-GB"/>
              </w:rPr>
              <w:t>Introduction</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_Toc68101128 \h </w:instrText>
            </w:r>
            <w:r w:rsidRPr="00AB70A1">
              <w:rPr>
                <w:noProof/>
                <w:webHidden/>
                <w:lang w:val="en-GB"/>
              </w:rPr>
            </w:r>
            <w:r w:rsidRPr="00AB70A1">
              <w:rPr>
                <w:noProof/>
                <w:webHidden/>
                <w:lang w:val="en-GB"/>
              </w:rPr>
              <w:fldChar w:fldCharType="separate"/>
            </w:r>
            <w:r w:rsidR="00DA4E75" w:rsidRPr="00AB70A1">
              <w:rPr>
                <w:noProof/>
                <w:webHidden/>
                <w:lang w:val="en-GB"/>
              </w:rPr>
              <w:t>4</w:t>
            </w:r>
            <w:r w:rsidRPr="00AB70A1">
              <w:rPr>
                <w:noProof/>
                <w:webHidden/>
                <w:lang w:val="en-GB"/>
              </w:rPr>
              <w:fldChar w:fldCharType="end"/>
            </w:r>
          </w:hyperlink>
        </w:p>
        <w:p w:rsidR="0052723B" w:rsidRPr="00AB70A1" w:rsidRDefault="00B832EE">
          <w:pPr>
            <w:pStyle w:val="TOC1"/>
            <w:tabs>
              <w:tab w:val="right" w:leader="dot" w:pos="9016"/>
            </w:tabs>
            <w:rPr>
              <w:noProof/>
              <w:lang w:val="en-GB"/>
            </w:rPr>
          </w:pPr>
          <w:hyperlink w:anchor="_Toc68101129" w:history="1">
            <w:r w:rsidR="00DA4E75" w:rsidRPr="00AB70A1">
              <w:rPr>
                <w:rStyle w:val="Hyperlink"/>
                <w:noProof/>
                <w:lang w:val="en-GB"/>
              </w:rPr>
              <w:t>Part A</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_Toc68101129 \h </w:instrText>
            </w:r>
            <w:r w:rsidRPr="00AB70A1">
              <w:rPr>
                <w:noProof/>
                <w:webHidden/>
                <w:lang w:val="en-GB"/>
              </w:rPr>
            </w:r>
            <w:r w:rsidRPr="00AB70A1">
              <w:rPr>
                <w:noProof/>
                <w:webHidden/>
                <w:lang w:val="en-GB"/>
              </w:rPr>
              <w:fldChar w:fldCharType="separate"/>
            </w:r>
            <w:r w:rsidR="00DA4E75" w:rsidRPr="00AB70A1">
              <w:rPr>
                <w:noProof/>
                <w:webHidden/>
                <w:lang w:val="en-GB"/>
              </w:rPr>
              <w:t>5</w:t>
            </w:r>
            <w:r w:rsidRPr="00AB70A1">
              <w:rPr>
                <w:noProof/>
                <w:webHidden/>
                <w:lang w:val="en-GB"/>
              </w:rPr>
              <w:fldChar w:fldCharType="end"/>
            </w:r>
          </w:hyperlink>
        </w:p>
        <w:p w:rsidR="0052723B" w:rsidRPr="00AB70A1" w:rsidRDefault="00B832EE">
          <w:pPr>
            <w:pStyle w:val="TOC2"/>
            <w:tabs>
              <w:tab w:val="right" w:leader="dot" w:pos="9016"/>
            </w:tabs>
            <w:rPr>
              <w:noProof/>
              <w:lang w:val="en-GB"/>
            </w:rPr>
          </w:pPr>
          <w:hyperlink w:anchor="_Toc68101130" w:history="1">
            <w:r w:rsidR="00DA4E75" w:rsidRPr="00AB70A1">
              <w:rPr>
                <w:rStyle w:val="Hyperlink"/>
                <w:noProof/>
                <w:lang w:val="en-GB"/>
              </w:rPr>
              <w:t>Monthly control report showing original budget, flexed budget and variances</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_Toc68101130 \h </w:instrText>
            </w:r>
            <w:r w:rsidRPr="00AB70A1">
              <w:rPr>
                <w:noProof/>
                <w:webHidden/>
                <w:lang w:val="en-GB"/>
              </w:rPr>
            </w:r>
            <w:r w:rsidRPr="00AB70A1">
              <w:rPr>
                <w:noProof/>
                <w:webHidden/>
                <w:lang w:val="en-GB"/>
              </w:rPr>
              <w:fldChar w:fldCharType="separate"/>
            </w:r>
            <w:r w:rsidR="00DA4E75" w:rsidRPr="00AB70A1">
              <w:rPr>
                <w:noProof/>
                <w:webHidden/>
                <w:lang w:val="en-GB"/>
              </w:rPr>
              <w:t>5</w:t>
            </w:r>
            <w:r w:rsidRPr="00AB70A1">
              <w:rPr>
                <w:noProof/>
                <w:webHidden/>
                <w:lang w:val="en-GB"/>
              </w:rPr>
              <w:fldChar w:fldCharType="end"/>
            </w:r>
          </w:hyperlink>
        </w:p>
        <w:p w:rsidR="0052723B" w:rsidRPr="00AB70A1" w:rsidRDefault="00B832EE">
          <w:pPr>
            <w:pStyle w:val="TOC2"/>
            <w:tabs>
              <w:tab w:val="right" w:leader="dot" w:pos="9016"/>
            </w:tabs>
            <w:rPr>
              <w:noProof/>
              <w:lang w:val="en-GB"/>
            </w:rPr>
          </w:pPr>
          <w:hyperlink w:anchor="_Toc68101131" w:history="1">
            <w:r w:rsidR="00DA4E75" w:rsidRPr="00AB70A1">
              <w:rPr>
                <w:rStyle w:val="Hyperlink"/>
                <w:noProof/>
                <w:lang w:val="en-GB"/>
              </w:rPr>
              <w:t>Preparing Amana’s performance</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_Toc68101131 \h </w:instrText>
            </w:r>
            <w:r w:rsidRPr="00AB70A1">
              <w:rPr>
                <w:noProof/>
                <w:webHidden/>
                <w:lang w:val="en-GB"/>
              </w:rPr>
            </w:r>
            <w:r w:rsidRPr="00AB70A1">
              <w:rPr>
                <w:noProof/>
                <w:webHidden/>
                <w:lang w:val="en-GB"/>
              </w:rPr>
              <w:fldChar w:fldCharType="separate"/>
            </w:r>
            <w:r w:rsidR="00DA4E75" w:rsidRPr="00AB70A1">
              <w:rPr>
                <w:noProof/>
                <w:webHidden/>
                <w:lang w:val="en-GB"/>
              </w:rPr>
              <w:t>8</w:t>
            </w:r>
            <w:r w:rsidRPr="00AB70A1">
              <w:rPr>
                <w:noProof/>
                <w:webHidden/>
                <w:lang w:val="en-GB"/>
              </w:rPr>
              <w:fldChar w:fldCharType="end"/>
            </w:r>
          </w:hyperlink>
        </w:p>
        <w:p w:rsidR="0052723B" w:rsidRPr="00AB70A1" w:rsidRDefault="00B832EE">
          <w:pPr>
            <w:pStyle w:val="TOC2"/>
            <w:tabs>
              <w:tab w:val="right" w:leader="dot" w:pos="9016"/>
            </w:tabs>
            <w:rPr>
              <w:noProof/>
              <w:lang w:val="en-GB"/>
            </w:rPr>
          </w:pPr>
          <w:hyperlink w:anchor="_Toc68101132" w:history="1">
            <w:r w:rsidR="00DA4E75" w:rsidRPr="00AB70A1">
              <w:rPr>
                <w:rStyle w:val="Hyperlink"/>
                <w:noProof/>
                <w:lang w:val="en-GB"/>
              </w:rPr>
              <w:t>Providing recommendations to Amana's CEO on areas of improvement</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_Toc68101132 \h </w:instrText>
            </w:r>
            <w:r w:rsidRPr="00AB70A1">
              <w:rPr>
                <w:noProof/>
                <w:webHidden/>
                <w:lang w:val="en-GB"/>
              </w:rPr>
            </w:r>
            <w:r w:rsidRPr="00AB70A1">
              <w:rPr>
                <w:noProof/>
                <w:webHidden/>
                <w:lang w:val="en-GB"/>
              </w:rPr>
              <w:fldChar w:fldCharType="separate"/>
            </w:r>
            <w:r w:rsidR="00DA4E75" w:rsidRPr="00AB70A1">
              <w:rPr>
                <w:noProof/>
                <w:webHidden/>
                <w:lang w:val="en-GB"/>
              </w:rPr>
              <w:t>9</w:t>
            </w:r>
            <w:r w:rsidRPr="00AB70A1">
              <w:rPr>
                <w:noProof/>
                <w:webHidden/>
                <w:lang w:val="en-GB"/>
              </w:rPr>
              <w:fldChar w:fldCharType="end"/>
            </w:r>
          </w:hyperlink>
        </w:p>
        <w:p w:rsidR="0052723B" w:rsidRPr="00AB70A1" w:rsidRDefault="00B832EE">
          <w:pPr>
            <w:pStyle w:val="TOC1"/>
            <w:tabs>
              <w:tab w:val="right" w:leader="dot" w:pos="9016"/>
            </w:tabs>
            <w:rPr>
              <w:noProof/>
              <w:lang w:val="en-GB"/>
            </w:rPr>
          </w:pPr>
          <w:hyperlink w:anchor="_Toc68101133" w:history="1">
            <w:r w:rsidR="00DA4E75" w:rsidRPr="00AB70A1">
              <w:rPr>
                <w:rStyle w:val="Hyperlink"/>
                <w:noProof/>
                <w:lang w:val="en-GB"/>
              </w:rPr>
              <w:t>Part B</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_Toc68101133 \h </w:instrText>
            </w:r>
            <w:r w:rsidRPr="00AB70A1">
              <w:rPr>
                <w:noProof/>
                <w:webHidden/>
                <w:lang w:val="en-GB"/>
              </w:rPr>
            </w:r>
            <w:r w:rsidRPr="00AB70A1">
              <w:rPr>
                <w:noProof/>
                <w:webHidden/>
                <w:lang w:val="en-GB"/>
              </w:rPr>
              <w:fldChar w:fldCharType="separate"/>
            </w:r>
            <w:r w:rsidR="00DA4E75" w:rsidRPr="00AB70A1">
              <w:rPr>
                <w:noProof/>
                <w:webHidden/>
                <w:lang w:val="en-GB"/>
              </w:rPr>
              <w:t>10</w:t>
            </w:r>
            <w:r w:rsidRPr="00AB70A1">
              <w:rPr>
                <w:noProof/>
                <w:webHidden/>
                <w:lang w:val="en-GB"/>
              </w:rPr>
              <w:fldChar w:fldCharType="end"/>
            </w:r>
          </w:hyperlink>
        </w:p>
        <w:p w:rsidR="0052723B" w:rsidRPr="00AB70A1" w:rsidRDefault="00B832EE">
          <w:pPr>
            <w:pStyle w:val="TOC2"/>
            <w:tabs>
              <w:tab w:val="right" w:leader="dot" w:pos="9016"/>
            </w:tabs>
            <w:rPr>
              <w:noProof/>
              <w:lang w:val="en-GB"/>
            </w:rPr>
          </w:pPr>
          <w:hyperlink w:anchor="_Toc68101134" w:history="1">
            <w:r w:rsidR="00DA4E75" w:rsidRPr="00AB70A1">
              <w:rPr>
                <w:rStyle w:val="Hyperlink"/>
                <w:noProof/>
                <w:lang w:val="en-GB"/>
              </w:rPr>
              <w:t>Analysing Amana’s decision for going online and setting up their own online shop</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_Toc68101134 \h </w:instrText>
            </w:r>
            <w:r w:rsidRPr="00AB70A1">
              <w:rPr>
                <w:noProof/>
                <w:webHidden/>
                <w:lang w:val="en-GB"/>
              </w:rPr>
            </w:r>
            <w:r w:rsidRPr="00AB70A1">
              <w:rPr>
                <w:noProof/>
                <w:webHidden/>
                <w:lang w:val="en-GB"/>
              </w:rPr>
              <w:fldChar w:fldCharType="separate"/>
            </w:r>
            <w:r w:rsidR="00DA4E75" w:rsidRPr="00AB70A1">
              <w:rPr>
                <w:noProof/>
                <w:webHidden/>
                <w:lang w:val="en-GB"/>
              </w:rPr>
              <w:t>10</w:t>
            </w:r>
            <w:r w:rsidRPr="00AB70A1">
              <w:rPr>
                <w:noProof/>
                <w:webHidden/>
                <w:lang w:val="en-GB"/>
              </w:rPr>
              <w:fldChar w:fldCharType="end"/>
            </w:r>
          </w:hyperlink>
        </w:p>
        <w:p w:rsidR="0052723B" w:rsidRPr="00AB70A1" w:rsidRDefault="00B832EE">
          <w:pPr>
            <w:pStyle w:val="TOC1"/>
            <w:tabs>
              <w:tab w:val="right" w:leader="dot" w:pos="9016"/>
            </w:tabs>
            <w:rPr>
              <w:noProof/>
              <w:lang w:val="en-GB"/>
            </w:rPr>
          </w:pPr>
          <w:hyperlink w:anchor="_Toc68101135" w:history="1">
            <w:r w:rsidR="00DA4E75" w:rsidRPr="00AB70A1">
              <w:rPr>
                <w:rStyle w:val="Hyperlink"/>
                <w:noProof/>
                <w:lang w:val="en-GB"/>
              </w:rPr>
              <w:t>Conclusion</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_Toc68101135 \h </w:instrText>
            </w:r>
            <w:r w:rsidRPr="00AB70A1">
              <w:rPr>
                <w:noProof/>
                <w:webHidden/>
                <w:lang w:val="en-GB"/>
              </w:rPr>
            </w:r>
            <w:r w:rsidRPr="00AB70A1">
              <w:rPr>
                <w:noProof/>
                <w:webHidden/>
                <w:lang w:val="en-GB"/>
              </w:rPr>
              <w:fldChar w:fldCharType="separate"/>
            </w:r>
            <w:r w:rsidR="00DA4E75" w:rsidRPr="00AB70A1">
              <w:rPr>
                <w:noProof/>
                <w:webHidden/>
                <w:lang w:val="en-GB"/>
              </w:rPr>
              <w:t>13</w:t>
            </w:r>
            <w:r w:rsidRPr="00AB70A1">
              <w:rPr>
                <w:noProof/>
                <w:webHidden/>
                <w:lang w:val="en-GB"/>
              </w:rPr>
              <w:fldChar w:fldCharType="end"/>
            </w:r>
          </w:hyperlink>
        </w:p>
        <w:p w:rsidR="0052723B" w:rsidRPr="00AB70A1" w:rsidRDefault="00B832EE">
          <w:pPr>
            <w:pStyle w:val="TOC1"/>
            <w:tabs>
              <w:tab w:val="right" w:leader="dot" w:pos="9016"/>
            </w:tabs>
            <w:rPr>
              <w:noProof/>
              <w:lang w:val="en-GB"/>
            </w:rPr>
          </w:pPr>
          <w:hyperlink w:anchor="_Toc68101136" w:history="1">
            <w:r w:rsidR="00DA4E75" w:rsidRPr="00AB70A1">
              <w:rPr>
                <w:rStyle w:val="Hyperlink"/>
                <w:noProof/>
                <w:lang w:val="en-GB"/>
              </w:rPr>
              <w:t>Reference List and Bibliography</w:t>
            </w:r>
            <w:r w:rsidR="00DA4E75" w:rsidRPr="00AB70A1">
              <w:rPr>
                <w:noProof/>
                <w:webHidden/>
                <w:lang w:val="en-GB"/>
              </w:rPr>
              <w:tab/>
            </w:r>
            <w:r w:rsidRPr="00AB70A1">
              <w:rPr>
                <w:noProof/>
                <w:webHidden/>
                <w:lang w:val="en-GB"/>
              </w:rPr>
              <w:fldChar w:fldCharType="begin"/>
            </w:r>
            <w:r w:rsidR="00DA4E75" w:rsidRPr="00AB70A1">
              <w:rPr>
                <w:noProof/>
                <w:webHidden/>
                <w:lang w:val="en-GB"/>
              </w:rPr>
              <w:instrText xml:space="preserve"> PAGEREF _Toc68101136 \h </w:instrText>
            </w:r>
            <w:r w:rsidRPr="00AB70A1">
              <w:rPr>
                <w:noProof/>
                <w:webHidden/>
                <w:lang w:val="en-GB"/>
              </w:rPr>
            </w:r>
            <w:r w:rsidRPr="00AB70A1">
              <w:rPr>
                <w:noProof/>
                <w:webHidden/>
                <w:lang w:val="en-GB"/>
              </w:rPr>
              <w:fldChar w:fldCharType="separate"/>
            </w:r>
            <w:r w:rsidR="00DA4E75" w:rsidRPr="00AB70A1">
              <w:rPr>
                <w:noProof/>
                <w:webHidden/>
                <w:lang w:val="en-GB"/>
              </w:rPr>
              <w:t>14</w:t>
            </w:r>
            <w:r w:rsidRPr="00AB70A1">
              <w:rPr>
                <w:noProof/>
                <w:webHidden/>
                <w:lang w:val="en-GB"/>
              </w:rPr>
              <w:fldChar w:fldCharType="end"/>
            </w:r>
          </w:hyperlink>
        </w:p>
        <w:p w:rsidR="0052723B" w:rsidRPr="00AB70A1" w:rsidRDefault="00B832EE">
          <w:pPr>
            <w:rPr>
              <w:lang w:val="en-GB"/>
            </w:rPr>
          </w:pPr>
          <w:r w:rsidRPr="00AB70A1">
            <w:rPr>
              <w:b/>
              <w:bCs/>
              <w:noProof/>
              <w:lang w:val="en-GB"/>
            </w:rPr>
            <w:fldChar w:fldCharType="end"/>
          </w:r>
        </w:p>
      </w:sdtContent>
    </w:sdt>
    <w:p w:rsidR="00E3036A" w:rsidRPr="00AB70A1" w:rsidRDefault="00DA4E75">
      <w:pPr>
        <w:spacing w:line="259" w:lineRule="auto"/>
        <w:jc w:val="left"/>
        <w:rPr>
          <w:rFonts w:cs="Times New Roman"/>
          <w:szCs w:val="24"/>
          <w:lang w:val="en-GB"/>
        </w:rPr>
      </w:pPr>
      <w:r w:rsidRPr="00AB70A1">
        <w:rPr>
          <w:rFonts w:cs="Times New Roman"/>
          <w:szCs w:val="24"/>
          <w:lang w:val="en-GB"/>
        </w:rPr>
        <w:br w:type="page"/>
      </w:r>
    </w:p>
    <w:p w:rsidR="00E3036A" w:rsidRPr="00AB70A1" w:rsidRDefault="00DA4E75" w:rsidP="00E3036A">
      <w:pPr>
        <w:pStyle w:val="Heading1"/>
        <w:rPr>
          <w:lang w:val="en-GB"/>
        </w:rPr>
      </w:pPr>
      <w:bookmarkStart w:id="0" w:name="_Toc68101128"/>
      <w:r w:rsidRPr="00AB70A1">
        <w:rPr>
          <w:lang w:val="en-GB"/>
        </w:rPr>
        <w:lastRenderedPageBreak/>
        <w:t>Introduction</w:t>
      </w:r>
      <w:bookmarkEnd w:id="0"/>
    </w:p>
    <w:p w:rsidR="00E3036A" w:rsidRPr="00AB70A1" w:rsidRDefault="00DA4E75" w:rsidP="00E3036A">
      <w:pPr>
        <w:rPr>
          <w:lang w:val="en-GB"/>
        </w:rPr>
      </w:pPr>
      <w:r w:rsidRPr="00AB70A1">
        <w:rPr>
          <w:lang w:val="en-GB"/>
        </w:rPr>
        <w:t xml:space="preserve">Management accounting is the procedures by which the </w:t>
      </w:r>
      <w:r w:rsidR="00BD1C05" w:rsidRPr="00AB70A1">
        <w:rPr>
          <w:lang w:val="en-GB"/>
        </w:rPr>
        <w:t>managers of an organisation decide</w:t>
      </w:r>
      <w:r w:rsidRPr="00AB70A1">
        <w:rPr>
          <w:lang w:val="en-GB"/>
        </w:rPr>
        <w:t xml:space="preserve"> </w:t>
      </w:r>
      <w:r w:rsidR="007C760C" w:rsidRPr="00AB70A1">
        <w:rPr>
          <w:lang w:val="en-GB"/>
        </w:rPr>
        <w:t>along with implementing certain accounting procedures such as cost accounting, process accounting and financial accounting</w:t>
      </w:r>
      <w:r w:rsidR="00003603" w:rsidRPr="00AB70A1">
        <w:rPr>
          <w:lang w:val="en-GB"/>
        </w:rPr>
        <w:t xml:space="preserve"> (</w:t>
      </w:r>
      <w:r w:rsidR="00003603" w:rsidRPr="00AB70A1">
        <w:rPr>
          <w:rFonts w:cs="Times New Roman"/>
          <w:szCs w:val="24"/>
          <w:shd w:val="clear" w:color="auto" w:fill="FFFFFF"/>
          <w:lang w:val="en-GB"/>
        </w:rPr>
        <w:t xml:space="preserve">Quinn </w:t>
      </w:r>
      <w:r w:rsidR="00003603" w:rsidRPr="00AB70A1">
        <w:rPr>
          <w:rFonts w:cs="Times New Roman"/>
          <w:i/>
          <w:szCs w:val="24"/>
          <w:shd w:val="clear" w:color="auto" w:fill="FFFFFF"/>
          <w:lang w:val="en-GB"/>
        </w:rPr>
        <w:t>et al.,</w:t>
      </w:r>
      <w:r w:rsidR="00003603" w:rsidRPr="00AB70A1">
        <w:rPr>
          <w:rFonts w:cs="Times New Roman"/>
          <w:szCs w:val="24"/>
          <w:shd w:val="clear" w:color="auto" w:fill="FFFFFF"/>
          <w:lang w:val="en-GB"/>
        </w:rPr>
        <w:t xml:space="preserve"> 2018)</w:t>
      </w:r>
      <w:r w:rsidR="007C760C" w:rsidRPr="00AB70A1">
        <w:rPr>
          <w:lang w:val="en-GB"/>
        </w:rPr>
        <w:t>. It not only consists of financial information but als</w:t>
      </w:r>
      <w:bookmarkStart w:id="1" w:name="_GoBack"/>
      <w:bookmarkEnd w:id="1"/>
      <w:r w:rsidR="007C760C" w:rsidRPr="00AB70A1">
        <w:rPr>
          <w:lang w:val="en-GB"/>
        </w:rPr>
        <w:t xml:space="preserve">o interprets, </w:t>
      </w:r>
      <w:r w:rsidR="00BD1C05" w:rsidRPr="00AB70A1">
        <w:rPr>
          <w:lang w:val="en-GB"/>
        </w:rPr>
        <w:t>communicates</w:t>
      </w:r>
      <w:r w:rsidR="007C760C" w:rsidRPr="00AB70A1">
        <w:rPr>
          <w:lang w:val="en-GB"/>
        </w:rPr>
        <w:t xml:space="preserve"> and identifies the goals for achieving the business goals. In this study, Amana Limited have been selected which mainly deals with souvenirs to tourists in England. The company is located in different places and recently, the Covid-19 pandemic forces the government to impose restriction on the movement. Different types of budget have been discussed along with the control report that allows the performance to share with the managers for a particular fiscal year. In addition to this, recommendations have been provided on the areas of improvement and advising for setting up their own online shop. </w:t>
      </w:r>
      <w:r w:rsidRPr="00AB70A1">
        <w:rPr>
          <w:lang w:val="en-GB"/>
        </w:rPr>
        <w:br w:type="page"/>
      </w:r>
    </w:p>
    <w:p w:rsidR="00E3036A" w:rsidRPr="00AB70A1" w:rsidRDefault="00DA4E75" w:rsidP="00E3036A">
      <w:pPr>
        <w:pStyle w:val="Heading1"/>
        <w:rPr>
          <w:lang w:val="en-GB"/>
        </w:rPr>
      </w:pPr>
      <w:bookmarkStart w:id="2" w:name="_Toc68101129"/>
      <w:r w:rsidRPr="00AB70A1">
        <w:rPr>
          <w:lang w:val="en-GB"/>
        </w:rPr>
        <w:lastRenderedPageBreak/>
        <w:t>Part A</w:t>
      </w:r>
      <w:bookmarkEnd w:id="2"/>
    </w:p>
    <w:p w:rsidR="00E3036A" w:rsidRPr="00AB70A1" w:rsidRDefault="00DA4E75" w:rsidP="00E3036A">
      <w:pPr>
        <w:pStyle w:val="Heading2"/>
        <w:rPr>
          <w:lang w:val="en-GB"/>
        </w:rPr>
      </w:pPr>
      <w:bookmarkStart w:id="3" w:name="_Toc68101130"/>
      <w:r w:rsidRPr="00AB70A1">
        <w:rPr>
          <w:lang w:val="en-GB"/>
        </w:rPr>
        <w:t>Monthly control report showing original budget, flexed budget and variances</w:t>
      </w:r>
      <w:bookmarkEnd w:id="3"/>
    </w:p>
    <w:p w:rsidR="00E3036A" w:rsidRPr="00AB70A1" w:rsidRDefault="00DA4E75" w:rsidP="006F4B8D">
      <w:pPr>
        <w:rPr>
          <w:lang w:val="en-GB"/>
        </w:rPr>
      </w:pPr>
      <w:r w:rsidRPr="00AB70A1">
        <w:rPr>
          <w:lang w:val="en-GB"/>
        </w:rPr>
        <w:t>The control report shows the estimated amount of expenditure along wit</w:t>
      </w:r>
      <w:r w:rsidR="00510B1A" w:rsidRPr="00AB70A1">
        <w:rPr>
          <w:lang w:val="en-GB"/>
        </w:rPr>
        <w:t xml:space="preserve">h differences in the decision making that assists the managers to take an important decision. The budget is the financial statement that points out the amount of expenditure for upcoming years or </w:t>
      </w:r>
      <w:r w:rsidR="00BD1C05" w:rsidRPr="00AB70A1">
        <w:rPr>
          <w:lang w:val="en-GB"/>
        </w:rPr>
        <w:t>this</w:t>
      </w:r>
      <w:r w:rsidR="00510B1A" w:rsidRPr="00AB70A1">
        <w:rPr>
          <w:lang w:val="en-GB"/>
        </w:rPr>
        <w:t xml:space="preserve"> estimated expenditure that would incur in future years. </w:t>
      </w:r>
      <w:r w:rsidR="00375027" w:rsidRPr="00AB70A1">
        <w:rPr>
          <w:lang w:val="en-GB"/>
        </w:rPr>
        <w:t>The original budget is the budget that is prepared at the beginning of the year and it might vary with the actual budget</w:t>
      </w:r>
      <w:r w:rsidR="00003603" w:rsidRPr="00AB70A1">
        <w:rPr>
          <w:lang w:val="en-GB"/>
        </w:rPr>
        <w:t xml:space="preserve"> (</w:t>
      </w:r>
      <w:r w:rsidR="00003603" w:rsidRPr="00AB70A1">
        <w:rPr>
          <w:rFonts w:cs="Times New Roman"/>
          <w:szCs w:val="24"/>
          <w:shd w:val="clear" w:color="auto" w:fill="FFFFFF"/>
          <w:lang w:val="en-GB"/>
        </w:rPr>
        <w:t xml:space="preserve">Almasan </w:t>
      </w:r>
      <w:r w:rsidR="00003603" w:rsidRPr="00AB70A1">
        <w:rPr>
          <w:rFonts w:cs="Times New Roman"/>
          <w:i/>
          <w:szCs w:val="24"/>
          <w:shd w:val="clear" w:color="auto" w:fill="FFFFFF"/>
          <w:lang w:val="en-GB"/>
        </w:rPr>
        <w:t>et al.,</w:t>
      </w:r>
      <w:r w:rsidR="00003603" w:rsidRPr="00AB70A1">
        <w:rPr>
          <w:rFonts w:cs="Times New Roman"/>
          <w:szCs w:val="24"/>
          <w:shd w:val="clear" w:color="auto" w:fill="FFFFFF"/>
          <w:lang w:val="en-GB"/>
        </w:rPr>
        <w:t xml:space="preserve"> 2019)</w:t>
      </w:r>
      <w:r w:rsidR="00375027" w:rsidRPr="00AB70A1">
        <w:rPr>
          <w:lang w:val="en-GB"/>
        </w:rPr>
        <w:t xml:space="preserve">. Original budget highlights the estimated </w:t>
      </w:r>
      <w:r w:rsidR="00BD1C05" w:rsidRPr="00AB70A1">
        <w:rPr>
          <w:lang w:val="en-GB"/>
        </w:rPr>
        <w:t>amount, which</w:t>
      </w:r>
      <w:r w:rsidR="00375027" w:rsidRPr="00AB70A1">
        <w:rPr>
          <w:lang w:val="en-GB"/>
        </w:rPr>
        <w:t xml:space="preserve"> would be incurred by the company for maintaining its daily business activities. The following is the original budget of Amana limited that have been prepared from the information that has already been provided.</w:t>
      </w:r>
    </w:p>
    <w:tbl>
      <w:tblPr>
        <w:tblW w:w="5000" w:type="pct"/>
        <w:tblLook w:val="04A0"/>
      </w:tblPr>
      <w:tblGrid>
        <w:gridCol w:w="4756"/>
        <w:gridCol w:w="1850"/>
        <w:gridCol w:w="2636"/>
      </w:tblGrid>
      <w:tr w:rsidR="0018278F" w:rsidRPr="00AB70A1" w:rsidTr="00375027">
        <w:trPr>
          <w:trHeight w:val="330"/>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Original Budget</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Particulars</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Budget Units</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Budget Amount (</w:t>
            </w:r>
            <w:r w:rsidRPr="00AB70A1">
              <w:rPr>
                <w:rFonts w:ascii="Calibri" w:eastAsia="Times New Roman" w:hAnsi="Calibri" w:cs="Times New Roman"/>
                <w:b/>
                <w:bCs/>
                <w:color w:val="000000"/>
                <w:szCs w:val="24"/>
                <w:lang w:val="en-GB" w:eastAsia="en-IN"/>
              </w:rPr>
              <w:t>£</w:t>
            </w:r>
            <w:r w:rsidRPr="00AB70A1">
              <w:rPr>
                <w:rFonts w:eastAsia="Times New Roman" w:cs="Times New Roman"/>
                <w:b/>
                <w:bCs/>
                <w:color w:val="000000"/>
                <w:szCs w:val="24"/>
                <w:lang w:val="en-GB" w:eastAsia="en-IN"/>
              </w:rPr>
              <w:t>)</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Units</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1,00,000.00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1,00,000.00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Selling price</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D0662C">
            <w:pPr>
              <w:spacing w:after="0" w:line="240" w:lineRule="auto"/>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25</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D0662C">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25</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Total Sales</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25,00,000.00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Expenses</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Variable cost</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Materials</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2.5</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2,50,000.00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Labour</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4</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4,00,000.00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Overhead</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1.5</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1,50,000.00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Contribution</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17</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17,00,000.00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Fixed Overhead</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Warehouse rental</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£ 2,00,000.00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2,00,000.00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Insurance</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£ 1,00,000.00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1,00,000.00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Fulltime warehouse supervisor salary</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50,000.00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50,000.00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375027">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Total Original Budget</w:t>
            </w:r>
          </w:p>
        </w:tc>
        <w:tc>
          <w:tcPr>
            <w:tcW w:w="1001"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375027" w:rsidRPr="00AB70A1" w:rsidRDefault="00DA4E75" w:rsidP="00375027">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13,50,000.00 </w:t>
            </w:r>
          </w:p>
        </w:tc>
      </w:tr>
    </w:tbl>
    <w:p w:rsidR="00375027" w:rsidRPr="00AB70A1" w:rsidRDefault="00DA4E75" w:rsidP="00375027">
      <w:pPr>
        <w:jc w:val="center"/>
        <w:rPr>
          <w:b/>
          <w:lang w:val="en-GB"/>
        </w:rPr>
      </w:pPr>
      <w:r w:rsidRPr="00AB70A1">
        <w:rPr>
          <w:b/>
          <w:lang w:val="en-GB"/>
        </w:rPr>
        <w:t>Table 1: Original budget of Amana Limited</w:t>
      </w:r>
    </w:p>
    <w:p w:rsidR="00375027" w:rsidRPr="00AB70A1" w:rsidRDefault="00DA4E75" w:rsidP="00375027">
      <w:pPr>
        <w:jc w:val="center"/>
        <w:rPr>
          <w:lang w:val="en-GB"/>
        </w:rPr>
      </w:pPr>
      <w:r w:rsidRPr="00AB70A1">
        <w:rPr>
          <w:lang w:val="en-GB"/>
        </w:rPr>
        <w:t>(Source: Created by Author)</w:t>
      </w:r>
    </w:p>
    <w:p w:rsidR="00375027" w:rsidRPr="00AB70A1" w:rsidRDefault="00DA4E75" w:rsidP="006F4B8D">
      <w:pPr>
        <w:rPr>
          <w:rFonts w:eastAsia="Times New Roman" w:cs="Times New Roman"/>
          <w:color w:val="000000"/>
          <w:szCs w:val="24"/>
          <w:lang w:val="en-GB" w:eastAsia="en-IN"/>
        </w:rPr>
      </w:pPr>
      <w:r w:rsidRPr="00AB70A1">
        <w:rPr>
          <w:lang w:val="en-GB"/>
        </w:rPr>
        <w:t xml:space="preserve">The table highlights the original budget in which the </w:t>
      </w:r>
      <w:r w:rsidR="00D0662C" w:rsidRPr="00AB70A1">
        <w:rPr>
          <w:lang w:val="en-GB"/>
        </w:rPr>
        <w:t xml:space="preserve">100000 </w:t>
      </w:r>
      <w:r w:rsidRPr="00AB70A1">
        <w:rPr>
          <w:lang w:val="en-GB"/>
        </w:rPr>
        <w:t xml:space="preserve">units that have been produced </w:t>
      </w:r>
      <w:r w:rsidR="00D0662C" w:rsidRPr="00AB70A1">
        <w:rPr>
          <w:lang w:val="en-GB"/>
        </w:rPr>
        <w:t xml:space="preserve">and the selling price is </w:t>
      </w:r>
      <w:r w:rsidR="00D0662C" w:rsidRPr="00AB70A1">
        <w:rPr>
          <w:rFonts w:eastAsia="Times New Roman" w:cs="Times New Roman"/>
          <w:color w:val="000000"/>
          <w:szCs w:val="24"/>
          <w:lang w:val="en-GB" w:eastAsia="en-IN"/>
        </w:rPr>
        <w:t xml:space="preserve">£ 25. The total sales have been evaluated is £ 2500000. All expenses </w:t>
      </w:r>
      <w:r w:rsidR="00BD1C05" w:rsidRPr="00AB70A1">
        <w:rPr>
          <w:rFonts w:eastAsia="Times New Roman" w:cs="Times New Roman"/>
          <w:color w:val="000000"/>
          <w:szCs w:val="24"/>
          <w:lang w:val="en-GB" w:eastAsia="en-IN"/>
        </w:rPr>
        <w:t>including</w:t>
      </w:r>
      <w:r w:rsidR="00D0662C" w:rsidRPr="00AB70A1">
        <w:rPr>
          <w:rFonts w:eastAsia="Times New Roman" w:cs="Times New Roman"/>
          <w:color w:val="000000"/>
          <w:szCs w:val="24"/>
          <w:lang w:val="en-GB" w:eastAsia="en-IN"/>
        </w:rPr>
        <w:t xml:space="preserve"> variable cost and fixed overhead have been included and this amount would be deducted from the total amount of sales. Variable cost </w:t>
      </w:r>
      <w:r w:rsidR="00C06787" w:rsidRPr="00AB70A1">
        <w:rPr>
          <w:rFonts w:eastAsia="Times New Roman" w:cs="Times New Roman"/>
          <w:color w:val="000000"/>
          <w:szCs w:val="24"/>
          <w:lang w:val="en-GB" w:eastAsia="en-IN"/>
        </w:rPr>
        <w:t>is to be deducted from the total sales to evaluate the amount of contribution. Moreover, the fixed overheads have been deducted to determine the total amount of budget that is £ 1350000.</w:t>
      </w:r>
    </w:p>
    <w:p w:rsidR="00C06787" w:rsidRPr="00AB70A1" w:rsidRDefault="00DA4E75" w:rsidP="006F4B8D">
      <w:pPr>
        <w:rPr>
          <w:rFonts w:eastAsia="Times New Roman" w:cs="Times New Roman"/>
          <w:color w:val="000000"/>
          <w:szCs w:val="24"/>
          <w:lang w:val="en-GB" w:eastAsia="en-IN"/>
        </w:rPr>
      </w:pPr>
      <w:r w:rsidRPr="00AB70A1">
        <w:rPr>
          <w:rFonts w:eastAsia="Times New Roman" w:cs="Times New Roman"/>
          <w:color w:val="000000"/>
          <w:szCs w:val="24"/>
          <w:lang w:val="en-GB" w:eastAsia="en-IN"/>
        </w:rPr>
        <w:lastRenderedPageBreak/>
        <w:t>A flexed budget points out the summary along with the cost that covers different level of activity</w:t>
      </w:r>
      <w:r w:rsidR="00003603" w:rsidRPr="00AB70A1">
        <w:rPr>
          <w:rFonts w:eastAsia="Times New Roman" w:cs="Times New Roman"/>
          <w:color w:val="000000"/>
          <w:szCs w:val="24"/>
          <w:lang w:val="en-GB" w:eastAsia="en-IN"/>
        </w:rPr>
        <w:t xml:space="preserve"> (</w:t>
      </w:r>
      <w:r w:rsidR="00003603" w:rsidRPr="00AB70A1">
        <w:rPr>
          <w:rFonts w:cs="Times New Roman"/>
          <w:szCs w:val="24"/>
          <w:shd w:val="clear" w:color="auto" w:fill="FFFFFF"/>
          <w:lang w:val="en-GB"/>
        </w:rPr>
        <w:t>Azudin and Mansor, 2018)</w:t>
      </w:r>
      <w:r w:rsidRPr="00AB70A1">
        <w:rPr>
          <w:rFonts w:eastAsia="Times New Roman" w:cs="Times New Roman"/>
          <w:color w:val="000000"/>
          <w:szCs w:val="24"/>
          <w:lang w:val="en-GB" w:eastAsia="en-IN"/>
        </w:rPr>
        <w:t xml:space="preserve">. The revenue per unit is to be considered along with cost </w:t>
      </w:r>
      <w:r w:rsidR="00BD1C05" w:rsidRPr="00AB70A1">
        <w:rPr>
          <w:rFonts w:eastAsia="Times New Roman" w:cs="Times New Roman"/>
          <w:color w:val="000000"/>
          <w:szCs w:val="24"/>
          <w:lang w:val="en-GB" w:eastAsia="en-IN"/>
        </w:rPr>
        <w:t>behaviour, which</w:t>
      </w:r>
      <w:r w:rsidRPr="00AB70A1">
        <w:rPr>
          <w:rFonts w:eastAsia="Times New Roman" w:cs="Times New Roman"/>
          <w:color w:val="000000"/>
          <w:szCs w:val="24"/>
          <w:lang w:val="en-GB" w:eastAsia="en-IN"/>
        </w:rPr>
        <w:t xml:space="preserve"> highlights the financial results along with incorporating the overall impact of the learning curve. In a flexed budget, information might be inserted with the statement at the end of the period and highlights the financial control with the help of standard costing. The following is flexed </w:t>
      </w:r>
      <w:r w:rsidR="00BD1C05" w:rsidRPr="00AB70A1">
        <w:rPr>
          <w:rFonts w:eastAsia="Times New Roman" w:cs="Times New Roman"/>
          <w:color w:val="000000"/>
          <w:szCs w:val="24"/>
          <w:lang w:val="en-GB" w:eastAsia="en-IN"/>
        </w:rPr>
        <w:t>budget that</w:t>
      </w:r>
      <w:r w:rsidRPr="00AB70A1">
        <w:rPr>
          <w:rFonts w:eastAsia="Times New Roman" w:cs="Times New Roman"/>
          <w:color w:val="000000"/>
          <w:szCs w:val="24"/>
          <w:lang w:val="en-GB" w:eastAsia="en-IN"/>
        </w:rPr>
        <w:t xml:space="preserve"> has been derived from the actual budget information. </w:t>
      </w:r>
    </w:p>
    <w:tbl>
      <w:tblPr>
        <w:tblW w:w="5000" w:type="pct"/>
        <w:tblLook w:val="04A0"/>
      </w:tblPr>
      <w:tblGrid>
        <w:gridCol w:w="4756"/>
        <w:gridCol w:w="1850"/>
        <w:gridCol w:w="2636"/>
      </w:tblGrid>
      <w:tr w:rsidR="0018278F" w:rsidRPr="00AB70A1" w:rsidTr="004937AB">
        <w:trPr>
          <w:trHeight w:val="330"/>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Flexed Budget</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Particulars</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Budget units</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Budget Amount (</w:t>
            </w:r>
            <w:r w:rsidRPr="00AB70A1">
              <w:rPr>
                <w:rFonts w:ascii="Calibri" w:eastAsia="Times New Roman" w:hAnsi="Calibri" w:cs="Times New Roman"/>
                <w:b/>
                <w:bCs/>
                <w:color w:val="000000"/>
                <w:szCs w:val="24"/>
                <w:lang w:val="en-GB" w:eastAsia="en-IN"/>
              </w:rPr>
              <w:t>£</w:t>
            </w:r>
            <w:r w:rsidRPr="00AB70A1">
              <w:rPr>
                <w:rFonts w:eastAsia="Times New Roman" w:cs="Times New Roman"/>
                <w:b/>
                <w:bCs/>
                <w:color w:val="000000"/>
                <w:szCs w:val="24"/>
                <w:lang w:val="en-GB" w:eastAsia="en-IN"/>
              </w:rPr>
              <w:t>)</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Units</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80000</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80000</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Selling price</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20.00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Total Sales</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16,00,000.00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Expenses</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Variable cost</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Materials</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3.5</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2,80,000.00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Labour</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5.5</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4,40,000.00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Overhead</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1.5</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1,20,000.00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Contribution</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11,60,000.00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color w:val="000000"/>
                <w:szCs w:val="24"/>
                <w:lang w:val="en-GB" w:eastAsia="en-IN"/>
              </w:rPr>
            </w:pPr>
            <w:r w:rsidRPr="00AB70A1">
              <w:rPr>
                <w:rFonts w:eastAsia="Times New Roman" w:cs="Times New Roman"/>
                <w:b/>
                <w:color w:val="000000"/>
                <w:szCs w:val="24"/>
                <w:lang w:val="en-GB" w:eastAsia="en-IN"/>
              </w:rPr>
              <w:t>Fixed Overhead</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Warehouse rental</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£ 1,70,000.00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1,70,000.00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Insurance</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£ 1,00,000.00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1,00,000.00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Fulltime warehouse supervisor salary</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35,000.00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35,000.00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4937AB">
        <w:trPr>
          <w:trHeight w:val="330"/>
        </w:trPr>
        <w:tc>
          <w:tcPr>
            <w:tcW w:w="2573" w:type="pct"/>
            <w:tcBorders>
              <w:top w:val="nil"/>
              <w:left w:val="single" w:sz="4" w:space="0" w:color="auto"/>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Total Flexed Budget</w:t>
            </w:r>
          </w:p>
        </w:tc>
        <w:tc>
          <w:tcPr>
            <w:tcW w:w="1001"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25" w:type="pct"/>
            <w:tcBorders>
              <w:top w:val="nil"/>
              <w:left w:val="nil"/>
              <w:bottom w:val="single" w:sz="4" w:space="0" w:color="auto"/>
              <w:right w:val="single" w:sz="4" w:space="0" w:color="auto"/>
            </w:tcBorders>
            <w:shd w:val="clear" w:color="auto" w:fill="auto"/>
            <w:noWrap/>
            <w:vAlign w:val="bottom"/>
            <w:hideMark/>
          </w:tcPr>
          <w:p w:rsidR="004937AB" w:rsidRPr="00AB70A1" w:rsidRDefault="00DA4E75" w:rsidP="004937AB">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1,35,000.00 </w:t>
            </w:r>
          </w:p>
        </w:tc>
      </w:tr>
    </w:tbl>
    <w:p w:rsidR="00C06787" w:rsidRPr="00AB70A1" w:rsidRDefault="00DA4E75" w:rsidP="004937AB">
      <w:pPr>
        <w:jc w:val="center"/>
        <w:rPr>
          <w:b/>
          <w:lang w:val="en-GB"/>
        </w:rPr>
      </w:pPr>
      <w:r w:rsidRPr="00AB70A1">
        <w:rPr>
          <w:b/>
          <w:lang w:val="en-GB"/>
        </w:rPr>
        <w:t>Table 2: Flexed Budget of Amana Limited</w:t>
      </w:r>
    </w:p>
    <w:p w:rsidR="004937AB" w:rsidRPr="00AB70A1" w:rsidRDefault="00DA4E75" w:rsidP="004937AB">
      <w:pPr>
        <w:jc w:val="center"/>
        <w:rPr>
          <w:lang w:val="en-GB"/>
        </w:rPr>
      </w:pPr>
      <w:r w:rsidRPr="00AB70A1">
        <w:rPr>
          <w:lang w:val="en-GB"/>
        </w:rPr>
        <w:t>(Source: Created by Author)</w:t>
      </w:r>
    </w:p>
    <w:p w:rsidR="004937AB" w:rsidRPr="00AB70A1" w:rsidRDefault="00DA4E75" w:rsidP="006F4B8D">
      <w:pPr>
        <w:rPr>
          <w:rFonts w:eastAsia="Times New Roman" w:cs="Times New Roman"/>
          <w:color w:val="000000"/>
          <w:szCs w:val="24"/>
          <w:lang w:val="en-GB" w:eastAsia="en-IN"/>
        </w:rPr>
      </w:pPr>
      <w:r w:rsidRPr="00AB70A1">
        <w:rPr>
          <w:lang w:val="en-GB"/>
        </w:rPr>
        <w:t xml:space="preserve">The flexed budget in the above table highlights the changes in the </w:t>
      </w:r>
      <w:r w:rsidR="00711D0C" w:rsidRPr="00AB70A1">
        <w:rPr>
          <w:lang w:val="en-GB"/>
        </w:rPr>
        <w:t>u</w:t>
      </w:r>
      <w:r w:rsidRPr="00AB70A1">
        <w:rPr>
          <w:lang w:val="en-GB"/>
        </w:rPr>
        <w:t xml:space="preserve">nit selling price and amount of total sales. The variable costs have also changed for which the units of materials, labour and overhead have changed. The amount of contribution has also changed that amounts to </w:t>
      </w:r>
      <w:r w:rsidRPr="00AB70A1">
        <w:rPr>
          <w:rFonts w:eastAsia="Times New Roman" w:cs="Times New Roman"/>
          <w:color w:val="000000"/>
          <w:szCs w:val="24"/>
          <w:lang w:val="en-GB" w:eastAsia="en-IN"/>
        </w:rPr>
        <w:t xml:space="preserve">£ 1160000 in which the amount of overhead costs have changed. The </w:t>
      </w:r>
      <w:r w:rsidR="00BD1C05" w:rsidRPr="00AB70A1">
        <w:rPr>
          <w:rFonts w:eastAsia="Times New Roman" w:cs="Times New Roman"/>
          <w:color w:val="000000"/>
          <w:szCs w:val="24"/>
          <w:lang w:val="en-GB" w:eastAsia="en-IN"/>
        </w:rPr>
        <w:t>amount of fixed overhead has</w:t>
      </w:r>
      <w:r w:rsidRPr="00AB70A1">
        <w:rPr>
          <w:rFonts w:eastAsia="Times New Roman" w:cs="Times New Roman"/>
          <w:color w:val="000000"/>
          <w:szCs w:val="24"/>
          <w:lang w:val="en-GB" w:eastAsia="en-IN"/>
        </w:rPr>
        <w:t xml:space="preserve"> drastically </w:t>
      </w:r>
      <w:r w:rsidR="00B00EFC" w:rsidRPr="00AB70A1">
        <w:rPr>
          <w:rFonts w:eastAsia="Times New Roman" w:cs="Times New Roman"/>
          <w:color w:val="000000"/>
          <w:szCs w:val="24"/>
          <w:lang w:val="en-GB" w:eastAsia="en-IN"/>
        </w:rPr>
        <w:t>changed</w:t>
      </w:r>
      <w:r w:rsidRPr="00AB70A1">
        <w:rPr>
          <w:rFonts w:eastAsia="Times New Roman" w:cs="Times New Roman"/>
          <w:color w:val="000000"/>
          <w:szCs w:val="24"/>
          <w:lang w:val="en-GB" w:eastAsia="en-IN"/>
        </w:rPr>
        <w:t xml:space="preserve"> with the </w:t>
      </w:r>
      <w:r w:rsidR="00B00EFC" w:rsidRPr="00AB70A1">
        <w:rPr>
          <w:rFonts w:eastAsia="Times New Roman" w:cs="Times New Roman"/>
          <w:color w:val="000000"/>
          <w:szCs w:val="24"/>
          <w:lang w:val="en-GB" w:eastAsia="en-IN"/>
        </w:rPr>
        <w:t>effective</w:t>
      </w:r>
      <w:r w:rsidRPr="00AB70A1">
        <w:rPr>
          <w:rFonts w:eastAsia="Times New Roman" w:cs="Times New Roman"/>
          <w:color w:val="000000"/>
          <w:szCs w:val="24"/>
          <w:lang w:val="en-GB" w:eastAsia="en-IN"/>
        </w:rPr>
        <w:t xml:space="preserve"> change in contribution </w:t>
      </w:r>
      <w:r w:rsidR="00B00EFC" w:rsidRPr="00AB70A1">
        <w:rPr>
          <w:rFonts w:eastAsia="Times New Roman" w:cs="Times New Roman"/>
          <w:color w:val="000000"/>
          <w:szCs w:val="24"/>
          <w:lang w:val="en-GB" w:eastAsia="en-IN"/>
        </w:rPr>
        <w:t>and</w:t>
      </w:r>
      <w:r w:rsidRPr="00AB70A1">
        <w:rPr>
          <w:rFonts w:eastAsia="Times New Roman" w:cs="Times New Roman"/>
          <w:color w:val="000000"/>
          <w:szCs w:val="24"/>
          <w:lang w:val="en-GB" w:eastAsia="en-IN"/>
        </w:rPr>
        <w:t xml:space="preserve"> </w:t>
      </w:r>
      <w:r w:rsidR="00B00EFC" w:rsidRPr="00AB70A1">
        <w:rPr>
          <w:rFonts w:eastAsia="Times New Roman" w:cs="Times New Roman"/>
          <w:color w:val="000000"/>
          <w:szCs w:val="24"/>
          <w:lang w:val="en-GB" w:eastAsia="en-IN"/>
        </w:rPr>
        <w:t xml:space="preserve">£ 135000 have been evaluated as the total budget total of Amana Limited. </w:t>
      </w:r>
    </w:p>
    <w:p w:rsidR="00711D0C" w:rsidRPr="00AB70A1" w:rsidRDefault="00DA4E75" w:rsidP="006F4B8D">
      <w:pPr>
        <w:rPr>
          <w:rFonts w:eastAsia="Times New Roman" w:cs="Times New Roman"/>
          <w:color w:val="000000"/>
          <w:szCs w:val="24"/>
          <w:lang w:val="en-GB" w:eastAsia="en-IN"/>
        </w:rPr>
      </w:pPr>
      <w:r w:rsidRPr="00AB70A1">
        <w:rPr>
          <w:rFonts w:eastAsia="Times New Roman" w:cs="Times New Roman"/>
          <w:color w:val="000000"/>
          <w:szCs w:val="24"/>
          <w:lang w:val="en-GB" w:eastAsia="en-IN"/>
        </w:rPr>
        <w:t>Variance analysis is the shed lights on the differences between the planned and the actual budgets that have been prepared by the company. It mainly provides a clear picture of the under performances or over the performance of a business for a particular fiscal year</w:t>
      </w:r>
      <w:r w:rsidR="00445EAA" w:rsidRPr="00AB70A1">
        <w:rPr>
          <w:rFonts w:eastAsia="Times New Roman" w:cs="Times New Roman"/>
          <w:color w:val="000000"/>
          <w:szCs w:val="24"/>
          <w:lang w:val="en-GB" w:eastAsia="en-IN"/>
        </w:rPr>
        <w:t xml:space="preserve"> (</w:t>
      </w:r>
      <w:r w:rsidR="00445EAA" w:rsidRPr="00AB70A1">
        <w:rPr>
          <w:rFonts w:cs="Times New Roman"/>
          <w:szCs w:val="24"/>
          <w:shd w:val="clear" w:color="auto" w:fill="FFFFFF"/>
          <w:lang w:val="en-GB"/>
        </w:rPr>
        <w:t xml:space="preserve">Honggowati </w:t>
      </w:r>
      <w:r w:rsidR="00445EAA" w:rsidRPr="00AB70A1">
        <w:rPr>
          <w:rFonts w:cs="Times New Roman"/>
          <w:i/>
          <w:szCs w:val="24"/>
          <w:shd w:val="clear" w:color="auto" w:fill="FFFFFF"/>
          <w:lang w:val="en-GB"/>
        </w:rPr>
        <w:t>et al.,</w:t>
      </w:r>
      <w:r w:rsidR="00445EAA" w:rsidRPr="00AB70A1">
        <w:rPr>
          <w:rFonts w:cs="Times New Roman"/>
          <w:szCs w:val="24"/>
          <w:shd w:val="clear" w:color="auto" w:fill="FFFFFF"/>
          <w:lang w:val="en-GB"/>
        </w:rPr>
        <w:t xml:space="preserve"> 2017)</w:t>
      </w:r>
      <w:r w:rsidRPr="00AB70A1">
        <w:rPr>
          <w:rFonts w:eastAsia="Times New Roman" w:cs="Times New Roman"/>
          <w:color w:val="000000"/>
          <w:szCs w:val="24"/>
          <w:lang w:val="en-GB" w:eastAsia="en-IN"/>
        </w:rPr>
        <w:t xml:space="preserve">. At the time of comparing the actual performances from the </w:t>
      </w:r>
      <w:r w:rsidRPr="00AB70A1">
        <w:rPr>
          <w:rFonts w:eastAsia="Times New Roman" w:cs="Times New Roman"/>
          <w:color w:val="000000"/>
          <w:szCs w:val="24"/>
          <w:lang w:val="en-GB" w:eastAsia="en-IN"/>
        </w:rPr>
        <w:lastRenderedPageBreak/>
        <w:t xml:space="preserve">estimated one, the difference is coined as variances. There are different types of variances such as materials, labour and variable overhead </w:t>
      </w:r>
      <w:r w:rsidR="00A03468" w:rsidRPr="00AB70A1">
        <w:rPr>
          <w:rFonts w:eastAsia="Times New Roman" w:cs="Times New Roman"/>
          <w:color w:val="000000"/>
          <w:szCs w:val="24"/>
          <w:lang w:val="en-GB" w:eastAsia="en-IN"/>
        </w:rPr>
        <w:t>variances</w:t>
      </w:r>
      <w:r w:rsidRPr="00AB70A1">
        <w:rPr>
          <w:rFonts w:eastAsia="Times New Roman" w:cs="Times New Roman"/>
          <w:color w:val="000000"/>
          <w:szCs w:val="24"/>
          <w:lang w:val="en-GB" w:eastAsia="en-IN"/>
        </w:rPr>
        <w:t xml:space="preserve"> and on other hand, fixed overhead variances. These variances point out the difference between the actual prices and standard </w:t>
      </w:r>
      <w:r w:rsidR="00A03468" w:rsidRPr="00AB70A1">
        <w:rPr>
          <w:rFonts w:eastAsia="Times New Roman" w:cs="Times New Roman"/>
          <w:color w:val="000000"/>
          <w:szCs w:val="24"/>
          <w:lang w:val="en-GB" w:eastAsia="en-IN"/>
        </w:rPr>
        <w:t>prices</w:t>
      </w:r>
      <w:r w:rsidRPr="00AB70A1">
        <w:rPr>
          <w:rFonts w:eastAsia="Times New Roman" w:cs="Times New Roman"/>
          <w:color w:val="000000"/>
          <w:szCs w:val="24"/>
          <w:lang w:val="en-GB" w:eastAsia="en-IN"/>
        </w:rPr>
        <w:t xml:space="preserve"> along with analysing the inputs of </w:t>
      </w:r>
      <w:r w:rsidR="00A03468" w:rsidRPr="00AB70A1">
        <w:rPr>
          <w:rFonts w:eastAsia="Times New Roman" w:cs="Times New Roman"/>
          <w:color w:val="000000"/>
          <w:szCs w:val="24"/>
          <w:lang w:val="en-GB" w:eastAsia="en-IN"/>
        </w:rPr>
        <w:t>units. The</w:t>
      </w:r>
      <w:r w:rsidRPr="00AB70A1">
        <w:rPr>
          <w:rFonts w:eastAsia="Times New Roman" w:cs="Times New Roman"/>
          <w:color w:val="000000"/>
          <w:szCs w:val="24"/>
          <w:lang w:val="en-GB" w:eastAsia="en-IN"/>
        </w:rPr>
        <w:t xml:space="preserve"> following provides the variance analysis of </w:t>
      </w:r>
      <w:r w:rsidR="00A03468" w:rsidRPr="00AB70A1">
        <w:rPr>
          <w:rFonts w:eastAsia="Times New Roman" w:cs="Times New Roman"/>
          <w:color w:val="000000"/>
          <w:szCs w:val="24"/>
          <w:lang w:val="en-GB" w:eastAsia="en-IN"/>
        </w:rPr>
        <w:t>Amana Limited that highlights the standard production cost and actual costs.</w:t>
      </w:r>
    </w:p>
    <w:tbl>
      <w:tblPr>
        <w:tblW w:w="5000" w:type="pct"/>
        <w:tblLook w:val="04A0"/>
      </w:tblPr>
      <w:tblGrid>
        <w:gridCol w:w="5165"/>
        <w:gridCol w:w="2227"/>
        <w:gridCol w:w="1850"/>
      </w:tblGrid>
      <w:tr w:rsidR="0018278F" w:rsidRPr="00AB70A1" w:rsidTr="00A03468">
        <w:trPr>
          <w:trHeight w:val="315"/>
        </w:trPr>
        <w:tc>
          <w:tcPr>
            <w:tcW w:w="279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Standard Production Cost</w:t>
            </w:r>
          </w:p>
        </w:tc>
        <w:tc>
          <w:tcPr>
            <w:tcW w:w="1205" w:type="pct"/>
            <w:tcBorders>
              <w:top w:val="single" w:sz="4" w:space="0" w:color="auto"/>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Quantity</w:t>
            </w:r>
          </w:p>
        </w:tc>
        <w:tc>
          <w:tcPr>
            <w:tcW w:w="1002" w:type="pct"/>
            <w:tcBorders>
              <w:top w:val="single" w:sz="4" w:space="0" w:color="auto"/>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Unit Cost</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Direct Materials (pieces)</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2.5</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25.00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Direct Labour (hrs)</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4</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1.00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Variable Manufacturing Overhead (hrs)</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1.5</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1.50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u w:val="single"/>
                <w:lang w:val="en-GB" w:eastAsia="en-IN"/>
              </w:rPr>
            </w:pPr>
            <w:r w:rsidRPr="00AB70A1">
              <w:rPr>
                <w:rFonts w:eastAsia="Times New Roman" w:cs="Times New Roman"/>
                <w:color w:val="000000"/>
                <w:szCs w:val="24"/>
                <w:u w:val="single"/>
                <w:lang w:val="en-GB" w:eastAsia="en-IN"/>
              </w:rPr>
              <w:t> </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Actual Production</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80,000</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Fixed Overhead Expense Budget</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24,180.00 </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Actual Costs</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Quantity</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Cost</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Direct Materials (pieces)</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80,000</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3.50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Direct Labour (hrs)</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4,000</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£ 36,000.00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Variable Manufacturing Overhead (hrs)</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£ 17,000.00 </w:t>
            </w:r>
          </w:p>
        </w:tc>
      </w:tr>
      <w:tr w:rsidR="0018278F" w:rsidRPr="00AB70A1" w:rsidTr="00A03468">
        <w:trPr>
          <w:trHeight w:val="315"/>
        </w:trPr>
        <w:tc>
          <w:tcPr>
            <w:tcW w:w="2794"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Fixed Manufacturing Overhead (hrs)</w:t>
            </w:r>
          </w:p>
        </w:tc>
        <w:tc>
          <w:tcPr>
            <w:tcW w:w="120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002"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£ 25,000.00 </w:t>
            </w:r>
          </w:p>
        </w:tc>
      </w:tr>
    </w:tbl>
    <w:p w:rsidR="00A03468" w:rsidRPr="00AB70A1" w:rsidRDefault="00A03468" w:rsidP="00A03468">
      <w:pPr>
        <w:rPr>
          <w:rFonts w:eastAsia="Times New Roman" w:cs="Times New Roman"/>
          <w:color w:val="000000"/>
          <w:szCs w:val="24"/>
          <w:lang w:val="en-GB" w:eastAsia="en-IN"/>
        </w:rPr>
      </w:pPr>
    </w:p>
    <w:tbl>
      <w:tblPr>
        <w:tblW w:w="5000" w:type="pct"/>
        <w:tblLook w:val="04A0"/>
      </w:tblPr>
      <w:tblGrid>
        <w:gridCol w:w="4933"/>
        <w:gridCol w:w="2353"/>
        <w:gridCol w:w="1956"/>
      </w:tblGrid>
      <w:tr w:rsidR="0018278F" w:rsidRPr="00AB70A1" w:rsidTr="00A03468">
        <w:trPr>
          <w:trHeight w:val="315"/>
        </w:trPr>
        <w:tc>
          <w:tcPr>
            <w:tcW w:w="266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Materials Variance</w:t>
            </w:r>
          </w:p>
        </w:tc>
        <w:tc>
          <w:tcPr>
            <w:tcW w:w="1273" w:type="pct"/>
            <w:tcBorders>
              <w:top w:val="single" w:sz="4" w:space="0" w:color="auto"/>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058" w:type="pct"/>
            <w:tcBorders>
              <w:top w:val="single" w:sz="4" w:space="0" w:color="auto"/>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669"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Actual Quantity</w:t>
            </w:r>
          </w:p>
        </w:tc>
        <w:tc>
          <w:tcPr>
            <w:tcW w:w="1273"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80,000</w:t>
            </w:r>
          </w:p>
        </w:tc>
        <w:tc>
          <w:tcPr>
            <w:tcW w:w="1058"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669"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Actual Price</w:t>
            </w:r>
          </w:p>
        </w:tc>
        <w:tc>
          <w:tcPr>
            <w:tcW w:w="1273"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20.00 </w:t>
            </w:r>
          </w:p>
        </w:tc>
        <w:tc>
          <w:tcPr>
            <w:tcW w:w="1058"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669"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Standard Quantity Allowed</w:t>
            </w:r>
          </w:p>
        </w:tc>
        <w:tc>
          <w:tcPr>
            <w:tcW w:w="1273"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2,00,000</w:t>
            </w:r>
          </w:p>
        </w:tc>
        <w:tc>
          <w:tcPr>
            <w:tcW w:w="1058"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669"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Standard Price</w:t>
            </w:r>
          </w:p>
        </w:tc>
        <w:tc>
          <w:tcPr>
            <w:tcW w:w="1273"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25.00 </w:t>
            </w:r>
          </w:p>
        </w:tc>
        <w:tc>
          <w:tcPr>
            <w:tcW w:w="1058"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669"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273"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058"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669" w:type="pct"/>
            <w:tcBorders>
              <w:top w:val="nil"/>
              <w:left w:val="single" w:sz="4" w:space="0" w:color="auto"/>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Price Variance</w:t>
            </w:r>
          </w:p>
        </w:tc>
        <w:tc>
          <w:tcPr>
            <w:tcW w:w="1273"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4,00,000.00 </w:t>
            </w:r>
          </w:p>
        </w:tc>
        <w:tc>
          <w:tcPr>
            <w:tcW w:w="1058"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Favourable</w:t>
            </w:r>
          </w:p>
        </w:tc>
      </w:tr>
      <w:tr w:rsidR="0018278F" w:rsidRPr="00AB70A1" w:rsidTr="00A03468">
        <w:trPr>
          <w:trHeight w:val="315"/>
        </w:trPr>
        <w:tc>
          <w:tcPr>
            <w:tcW w:w="2669" w:type="pct"/>
            <w:tcBorders>
              <w:top w:val="nil"/>
              <w:left w:val="single" w:sz="4" w:space="0" w:color="auto"/>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Quantity Variance</w:t>
            </w:r>
          </w:p>
        </w:tc>
        <w:tc>
          <w:tcPr>
            <w:tcW w:w="1273"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£ 30,00,000.00 </w:t>
            </w:r>
          </w:p>
        </w:tc>
        <w:tc>
          <w:tcPr>
            <w:tcW w:w="1058"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Favourable</w:t>
            </w:r>
          </w:p>
        </w:tc>
      </w:tr>
      <w:tr w:rsidR="0018278F" w:rsidRPr="00AB70A1" w:rsidTr="00A03468">
        <w:trPr>
          <w:trHeight w:val="315"/>
        </w:trPr>
        <w:tc>
          <w:tcPr>
            <w:tcW w:w="2669" w:type="pct"/>
            <w:tcBorders>
              <w:top w:val="nil"/>
              <w:left w:val="single" w:sz="4" w:space="0" w:color="auto"/>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Overall Materials Variance</w:t>
            </w:r>
          </w:p>
        </w:tc>
        <w:tc>
          <w:tcPr>
            <w:tcW w:w="1273"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£ 34,00,000.00 </w:t>
            </w:r>
          </w:p>
        </w:tc>
        <w:tc>
          <w:tcPr>
            <w:tcW w:w="1058"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Favourable</w:t>
            </w:r>
          </w:p>
        </w:tc>
      </w:tr>
    </w:tbl>
    <w:p w:rsidR="00A03468" w:rsidRPr="00AB70A1" w:rsidRDefault="00A03468" w:rsidP="00A03468">
      <w:pPr>
        <w:rPr>
          <w:rFonts w:eastAsia="Times New Roman" w:cs="Times New Roman"/>
          <w:color w:val="000000"/>
          <w:szCs w:val="24"/>
          <w:lang w:val="en-GB" w:eastAsia="en-IN"/>
        </w:rPr>
      </w:pPr>
    </w:p>
    <w:tbl>
      <w:tblPr>
        <w:tblW w:w="5000" w:type="pct"/>
        <w:tblLook w:val="04A0"/>
      </w:tblPr>
      <w:tblGrid>
        <w:gridCol w:w="4364"/>
        <w:gridCol w:w="2595"/>
        <w:gridCol w:w="2283"/>
      </w:tblGrid>
      <w:tr w:rsidR="0018278F" w:rsidRPr="00AB70A1" w:rsidTr="00A03468">
        <w:trPr>
          <w:trHeight w:val="315"/>
        </w:trPr>
        <w:tc>
          <w:tcPr>
            <w:tcW w:w="236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Labour Variance</w:t>
            </w:r>
          </w:p>
        </w:tc>
        <w:tc>
          <w:tcPr>
            <w:tcW w:w="1404" w:type="pct"/>
            <w:tcBorders>
              <w:top w:val="single" w:sz="4" w:space="0" w:color="auto"/>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235" w:type="pct"/>
            <w:tcBorders>
              <w:top w:val="single" w:sz="4" w:space="0" w:color="auto"/>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361"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Actual Hours</w:t>
            </w:r>
          </w:p>
        </w:tc>
        <w:tc>
          <w:tcPr>
            <w:tcW w:w="1404"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4,000</w:t>
            </w:r>
          </w:p>
        </w:tc>
        <w:tc>
          <w:tcPr>
            <w:tcW w:w="123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361"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Actual Rate</w:t>
            </w:r>
          </w:p>
        </w:tc>
        <w:tc>
          <w:tcPr>
            <w:tcW w:w="1404"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5.50 </w:t>
            </w:r>
          </w:p>
        </w:tc>
        <w:tc>
          <w:tcPr>
            <w:tcW w:w="123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361"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Standard Hours Allowed</w:t>
            </w:r>
          </w:p>
        </w:tc>
        <w:tc>
          <w:tcPr>
            <w:tcW w:w="1404"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3,20,000</w:t>
            </w:r>
          </w:p>
        </w:tc>
        <w:tc>
          <w:tcPr>
            <w:tcW w:w="123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361"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Standard Rate</w:t>
            </w:r>
          </w:p>
        </w:tc>
        <w:tc>
          <w:tcPr>
            <w:tcW w:w="1404"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1.50 </w:t>
            </w:r>
          </w:p>
        </w:tc>
        <w:tc>
          <w:tcPr>
            <w:tcW w:w="123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361" w:type="pct"/>
            <w:tcBorders>
              <w:top w:val="nil"/>
              <w:left w:val="single" w:sz="4" w:space="0" w:color="auto"/>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404"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c>
          <w:tcPr>
            <w:tcW w:w="1235" w:type="pct"/>
            <w:tcBorders>
              <w:top w:val="nil"/>
              <w:left w:val="nil"/>
              <w:bottom w:val="single" w:sz="4" w:space="0" w:color="auto"/>
              <w:right w:val="single" w:sz="4" w:space="0" w:color="auto"/>
            </w:tcBorders>
            <w:shd w:val="clear" w:color="auto" w:fill="auto"/>
            <w:noWrap/>
            <w:vAlign w:val="bottom"/>
            <w:hideMark/>
          </w:tcPr>
          <w:p w:rsidR="00A03468" w:rsidRPr="00AB70A1" w:rsidRDefault="00DA4E75" w:rsidP="00A03468">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03468">
        <w:trPr>
          <w:trHeight w:val="315"/>
        </w:trPr>
        <w:tc>
          <w:tcPr>
            <w:tcW w:w="2361" w:type="pct"/>
            <w:tcBorders>
              <w:top w:val="nil"/>
              <w:left w:val="single" w:sz="4" w:space="0" w:color="auto"/>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Rate Variance</w:t>
            </w:r>
          </w:p>
        </w:tc>
        <w:tc>
          <w:tcPr>
            <w:tcW w:w="1404"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16,000.00 </w:t>
            </w:r>
          </w:p>
        </w:tc>
        <w:tc>
          <w:tcPr>
            <w:tcW w:w="1235"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Unfavourable</w:t>
            </w:r>
          </w:p>
        </w:tc>
      </w:tr>
      <w:tr w:rsidR="0018278F" w:rsidRPr="00AB70A1" w:rsidTr="00A03468">
        <w:trPr>
          <w:trHeight w:val="315"/>
        </w:trPr>
        <w:tc>
          <w:tcPr>
            <w:tcW w:w="2361" w:type="pct"/>
            <w:tcBorders>
              <w:top w:val="nil"/>
              <w:left w:val="single" w:sz="4" w:space="0" w:color="auto"/>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Efficiency Variance</w:t>
            </w:r>
          </w:p>
        </w:tc>
        <w:tc>
          <w:tcPr>
            <w:tcW w:w="1404"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4,74,000.00 </w:t>
            </w:r>
          </w:p>
        </w:tc>
        <w:tc>
          <w:tcPr>
            <w:tcW w:w="1235"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Favourable</w:t>
            </w:r>
          </w:p>
        </w:tc>
      </w:tr>
      <w:tr w:rsidR="0018278F" w:rsidRPr="00AB70A1" w:rsidTr="00A03468">
        <w:trPr>
          <w:trHeight w:val="315"/>
        </w:trPr>
        <w:tc>
          <w:tcPr>
            <w:tcW w:w="2361" w:type="pct"/>
            <w:tcBorders>
              <w:top w:val="nil"/>
              <w:left w:val="single" w:sz="4" w:space="0" w:color="auto"/>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Overall Labour Variance</w:t>
            </w:r>
          </w:p>
        </w:tc>
        <w:tc>
          <w:tcPr>
            <w:tcW w:w="1404"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 xml:space="preserve"> £    4,58,000.00 </w:t>
            </w:r>
          </w:p>
        </w:tc>
        <w:tc>
          <w:tcPr>
            <w:tcW w:w="1235" w:type="pct"/>
            <w:tcBorders>
              <w:top w:val="nil"/>
              <w:left w:val="nil"/>
              <w:bottom w:val="single" w:sz="4" w:space="0" w:color="auto"/>
              <w:right w:val="single" w:sz="4" w:space="0" w:color="auto"/>
            </w:tcBorders>
            <w:shd w:val="clear" w:color="000000" w:fill="ED942D"/>
            <w:noWrap/>
            <w:vAlign w:val="bottom"/>
            <w:hideMark/>
          </w:tcPr>
          <w:p w:rsidR="00A03468" w:rsidRPr="00AB70A1" w:rsidRDefault="00DA4E75" w:rsidP="00A03468">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Favourable</w:t>
            </w:r>
          </w:p>
        </w:tc>
      </w:tr>
    </w:tbl>
    <w:p w:rsidR="00A03468" w:rsidRPr="00AB70A1" w:rsidRDefault="00DA4E75" w:rsidP="00A03468">
      <w:pPr>
        <w:jc w:val="center"/>
        <w:rPr>
          <w:rFonts w:eastAsia="Times New Roman" w:cs="Times New Roman"/>
          <w:b/>
          <w:color w:val="000000"/>
          <w:szCs w:val="24"/>
          <w:lang w:val="en-GB" w:eastAsia="en-IN"/>
        </w:rPr>
      </w:pPr>
      <w:r w:rsidRPr="00AB70A1">
        <w:rPr>
          <w:rFonts w:eastAsia="Times New Roman" w:cs="Times New Roman"/>
          <w:b/>
          <w:color w:val="000000"/>
          <w:szCs w:val="24"/>
          <w:lang w:val="en-GB" w:eastAsia="en-IN"/>
        </w:rPr>
        <w:t>Table 3: Variance Table</w:t>
      </w:r>
    </w:p>
    <w:p w:rsidR="00A03468" w:rsidRPr="00AB70A1" w:rsidRDefault="00DA4E75" w:rsidP="00A03468">
      <w:pPr>
        <w:jc w:val="center"/>
        <w:rPr>
          <w:rFonts w:eastAsia="Times New Roman" w:cs="Times New Roman"/>
          <w:color w:val="000000"/>
          <w:szCs w:val="24"/>
          <w:lang w:val="en-GB" w:eastAsia="en-IN"/>
        </w:rPr>
      </w:pPr>
      <w:r w:rsidRPr="00AB70A1">
        <w:rPr>
          <w:rFonts w:eastAsia="Times New Roman" w:cs="Times New Roman"/>
          <w:color w:val="000000"/>
          <w:szCs w:val="24"/>
          <w:lang w:val="en-GB" w:eastAsia="en-IN"/>
        </w:rPr>
        <w:lastRenderedPageBreak/>
        <w:t>(Source: Created by Author)</w:t>
      </w:r>
    </w:p>
    <w:p w:rsidR="00A03468" w:rsidRPr="00AB70A1" w:rsidRDefault="00DA4E75" w:rsidP="006F4B8D">
      <w:pP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The production cost of Amana limited has been mentioned in which direct material and direct labour have been included along with actual production and budget expenses. On other hand, the actual costs have been mentioned that points out the similar heads of production cost. Material variances </w:t>
      </w:r>
      <w:r w:rsidR="00124ABD" w:rsidRPr="00AB70A1">
        <w:rPr>
          <w:rFonts w:eastAsia="Times New Roman" w:cs="Times New Roman"/>
          <w:color w:val="000000"/>
          <w:szCs w:val="24"/>
          <w:lang w:val="en-GB" w:eastAsia="en-IN"/>
        </w:rPr>
        <w:t>highlight the price variance and quantity variance which are favourable in nature as it is greater than zero</w:t>
      </w:r>
      <w:r w:rsidR="00445EAA" w:rsidRPr="00AB70A1">
        <w:rPr>
          <w:rFonts w:eastAsia="Times New Roman" w:cs="Times New Roman"/>
          <w:color w:val="000000"/>
          <w:szCs w:val="24"/>
          <w:lang w:val="en-GB" w:eastAsia="en-IN"/>
        </w:rPr>
        <w:t xml:space="preserve"> (</w:t>
      </w:r>
      <w:r w:rsidR="00445EAA" w:rsidRPr="00AB70A1">
        <w:rPr>
          <w:rFonts w:cs="Times New Roman"/>
          <w:szCs w:val="24"/>
          <w:shd w:val="clear" w:color="auto" w:fill="FFFFFF"/>
          <w:lang w:val="en-GB"/>
        </w:rPr>
        <w:t>Napitupulu, 2018)</w:t>
      </w:r>
      <w:r w:rsidR="00124ABD" w:rsidRPr="00AB70A1">
        <w:rPr>
          <w:rFonts w:eastAsia="Times New Roman" w:cs="Times New Roman"/>
          <w:color w:val="000000"/>
          <w:szCs w:val="24"/>
          <w:lang w:val="en-GB" w:eastAsia="en-IN"/>
        </w:rPr>
        <w:t xml:space="preserve">. The labour variances include the rate variances and efficiency variances in which rate variance is less than zero so it is unfavourable in nature and efficiency variance is greater than zero so it is favourable in nature. </w:t>
      </w:r>
    </w:p>
    <w:p w:rsidR="00E3036A" w:rsidRPr="00AB70A1" w:rsidRDefault="00DA4E75" w:rsidP="00E3036A">
      <w:pPr>
        <w:pStyle w:val="Heading2"/>
        <w:rPr>
          <w:lang w:val="en-GB"/>
        </w:rPr>
      </w:pPr>
      <w:bookmarkStart w:id="4" w:name="_Toc68101131"/>
      <w:r w:rsidRPr="00AB70A1">
        <w:rPr>
          <w:lang w:val="en-GB"/>
        </w:rPr>
        <w:t>Preparing Amana’s performance</w:t>
      </w:r>
      <w:bookmarkEnd w:id="4"/>
      <w:r w:rsidRPr="00AB70A1">
        <w:rPr>
          <w:lang w:val="en-GB"/>
        </w:rPr>
        <w:t xml:space="preserve"> </w:t>
      </w:r>
    </w:p>
    <w:p w:rsidR="00E3036A" w:rsidRPr="00AB70A1" w:rsidRDefault="00DA4E75" w:rsidP="00E3036A">
      <w:pPr>
        <w:rPr>
          <w:rFonts w:cs="Times New Roman"/>
          <w:szCs w:val="24"/>
          <w:lang w:val="en-GB"/>
        </w:rPr>
      </w:pPr>
      <w:r w:rsidRPr="00AB70A1">
        <w:rPr>
          <w:rFonts w:cs="Times New Roman"/>
          <w:szCs w:val="24"/>
          <w:lang w:val="en-GB"/>
        </w:rPr>
        <w:t xml:space="preserve">The </w:t>
      </w:r>
      <w:r w:rsidR="00E74861" w:rsidRPr="00AB70A1">
        <w:rPr>
          <w:rFonts w:cs="Times New Roman"/>
          <w:szCs w:val="24"/>
          <w:lang w:val="en-GB"/>
        </w:rPr>
        <w:t xml:space="preserve">performance of Amana limited is to be measured with the help of actual </w:t>
      </w:r>
      <w:r w:rsidR="00BD1C05" w:rsidRPr="00AB70A1">
        <w:rPr>
          <w:rFonts w:cs="Times New Roman"/>
          <w:szCs w:val="24"/>
          <w:lang w:val="en-GB"/>
        </w:rPr>
        <w:t>costs,</w:t>
      </w:r>
      <w:r w:rsidR="00E74861" w:rsidRPr="00AB70A1">
        <w:rPr>
          <w:rFonts w:cs="Times New Roman"/>
          <w:szCs w:val="24"/>
          <w:lang w:val="en-GB"/>
        </w:rPr>
        <w:t xml:space="preserve"> as this is the amount that has been incurred for maintaining business activities. As the company is</w:t>
      </w:r>
      <w:r w:rsidR="00BD1C05" w:rsidRPr="00AB70A1">
        <w:rPr>
          <w:rFonts w:cs="Times New Roman"/>
          <w:szCs w:val="24"/>
          <w:lang w:val="en-GB"/>
        </w:rPr>
        <w:t xml:space="preserve"> located at different locations, this will </w:t>
      </w:r>
      <w:r w:rsidR="00E74861" w:rsidRPr="00AB70A1">
        <w:rPr>
          <w:rFonts w:cs="Times New Roman"/>
          <w:szCs w:val="24"/>
          <w:lang w:val="en-GB"/>
        </w:rPr>
        <w:t xml:space="preserve">help </w:t>
      </w:r>
      <w:r w:rsidR="00144180" w:rsidRPr="00AB70A1">
        <w:rPr>
          <w:rFonts w:cs="Times New Roman"/>
          <w:szCs w:val="24"/>
          <w:lang w:val="en-GB"/>
        </w:rPr>
        <w:t>in</w:t>
      </w:r>
      <w:r w:rsidR="00E74861" w:rsidRPr="00AB70A1">
        <w:rPr>
          <w:rFonts w:cs="Times New Roman"/>
          <w:szCs w:val="24"/>
          <w:lang w:val="en-GB"/>
        </w:rPr>
        <w:t xml:space="preserve"> </w:t>
      </w:r>
      <w:r w:rsidR="00144180" w:rsidRPr="00AB70A1">
        <w:rPr>
          <w:rFonts w:cs="Times New Roman"/>
          <w:szCs w:val="24"/>
          <w:lang w:val="en-GB"/>
        </w:rPr>
        <w:t>attracting</w:t>
      </w:r>
      <w:r w:rsidR="00E74861" w:rsidRPr="00AB70A1">
        <w:rPr>
          <w:rFonts w:cs="Times New Roman"/>
          <w:szCs w:val="24"/>
          <w:lang w:val="en-GB"/>
        </w:rPr>
        <w:t xml:space="preserve"> a large </w:t>
      </w:r>
      <w:r w:rsidR="00144180" w:rsidRPr="00AB70A1">
        <w:rPr>
          <w:rFonts w:cs="Times New Roman"/>
          <w:szCs w:val="24"/>
          <w:lang w:val="en-GB"/>
        </w:rPr>
        <w:t>customer</w:t>
      </w:r>
      <w:r w:rsidR="00E74861" w:rsidRPr="00AB70A1">
        <w:rPr>
          <w:rFonts w:cs="Times New Roman"/>
          <w:szCs w:val="24"/>
          <w:lang w:val="en-GB"/>
        </w:rPr>
        <w:t xml:space="preserve"> base and increasing their overall sales and production. </w:t>
      </w:r>
      <w:r w:rsidR="00144180" w:rsidRPr="00AB70A1">
        <w:rPr>
          <w:rFonts w:cs="Times New Roman"/>
          <w:szCs w:val="24"/>
          <w:lang w:val="en-GB"/>
        </w:rPr>
        <w:t xml:space="preserve">The performance might be measured with the help of material variance as well as labour variances as </w:t>
      </w:r>
      <w:r w:rsidR="00AB70A1" w:rsidRPr="00AB70A1">
        <w:rPr>
          <w:rFonts w:cs="Times New Roman"/>
          <w:szCs w:val="24"/>
          <w:lang w:val="en-GB"/>
        </w:rPr>
        <w:t>these highlight</w:t>
      </w:r>
      <w:r w:rsidR="00144180" w:rsidRPr="00AB70A1">
        <w:rPr>
          <w:rFonts w:cs="Times New Roman"/>
          <w:szCs w:val="24"/>
          <w:lang w:val="en-GB"/>
        </w:rPr>
        <w:t xml:space="preserve"> the favourable or unfavourable condition for the business</w:t>
      </w:r>
      <w:r w:rsidR="00445EAA" w:rsidRPr="00AB70A1">
        <w:rPr>
          <w:rFonts w:cs="Times New Roman"/>
          <w:szCs w:val="24"/>
          <w:lang w:val="en-GB"/>
        </w:rPr>
        <w:t xml:space="preserve"> (</w:t>
      </w:r>
      <w:r w:rsidR="00445EAA" w:rsidRPr="00AB70A1">
        <w:rPr>
          <w:rFonts w:cs="Times New Roman"/>
          <w:szCs w:val="24"/>
          <w:shd w:val="clear" w:color="auto" w:fill="FFFFFF"/>
          <w:lang w:val="en-GB"/>
        </w:rPr>
        <w:t xml:space="preserve">Cescon </w:t>
      </w:r>
      <w:r w:rsidR="00445EAA" w:rsidRPr="00AB70A1">
        <w:rPr>
          <w:rFonts w:cs="Times New Roman"/>
          <w:i/>
          <w:szCs w:val="24"/>
          <w:shd w:val="clear" w:color="auto" w:fill="FFFFFF"/>
          <w:lang w:val="en-GB"/>
        </w:rPr>
        <w:t>et al.,</w:t>
      </w:r>
      <w:r w:rsidR="00445EAA" w:rsidRPr="00AB70A1">
        <w:rPr>
          <w:rFonts w:cs="Times New Roman"/>
          <w:szCs w:val="24"/>
          <w:shd w:val="clear" w:color="auto" w:fill="FFFFFF"/>
          <w:lang w:val="en-GB"/>
        </w:rPr>
        <w:t xml:space="preserve"> 2019)</w:t>
      </w:r>
      <w:r w:rsidR="00144180" w:rsidRPr="00AB70A1">
        <w:rPr>
          <w:rFonts w:cs="Times New Roman"/>
          <w:szCs w:val="24"/>
          <w:lang w:val="en-GB"/>
        </w:rPr>
        <w:t xml:space="preserve">. Price variance and quantity variance which </w:t>
      </w:r>
      <w:r w:rsidR="00BD1C05" w:rsidRPr="00AB70A1">
        <w:rPr>
          <w:rFonts w:cs="Times New Roman"/>
          <w:szCs w:val="24"/>
          <w:lang w:val="en-GB"/>
        </w:rPr>
        <w:t>combined</w:t>
      </w:r>
      <w:r w:rsidR="00144180" w:rsidRPr="00AB70A1">
        <w:rPr>
          <w:rFonts w:cs="Times New Roman"/>
          <w:szCs w:val="24"/>
          <w:lang w:val="en-GB"/>
        </w:rPr>
        <w:t xml:space="preserve"> to form material variances and it is favourable in nature. The favourable condition points out the situation where the amount is greater </w:t>
      </w:r>
      <w:r w:rsidR="00586FF2" w:rsidRPr="00AB70A1">
        <w:rPr>
          <w:rFonts w:cs="Times New Roman"/>
          <w:szCs w:val="24"/>
          <w:lang w:val="en-GB"/>
        </w:rPr>
        <w:t xml:space="preserve">than zero and the company would not face any losses for that particular year. </w:t>
      </w:r>
    </w:p>
    <w:p w:rsidR="00586FF2" w:rsidRPr="00AB70A1" w:rsidRDefault="00DA4E75" w:rsidP="00E3036A">
      <w:pPr>
        <w:rPr>
          <w:rFonts w:cs="Times New Roman"/>
          <w:szCs w:val="24"/>
          <w:lang w:val="en-GB"/>
        </w:rPr>
      </w:pPr>
      <w:r w:rsidRPr="00AB70A1">
        <w:rPr>
          <w:rFonts w:cs="Times New Roman"/>
          <w:szCs w:val="24"/>
          <w:lang w:val="en-GB"/>
        </w:rPr>
        <w:t xml:space="preserve">The price variance is only concerned with the prices in which the material is directly associated with it. It might be evaluated with standard price deducted from the actual price and then multiplying with actual quantity. Moreover, the material yield variance is also associated with the performance of Amana limited and it is solely concerned with the units of materials used for the overall process of production. It can be evaluated by deducting standard unit with actual unit and then multiplying by the standard cost per unit. Labour variance </w:t>
      </w:r>
      <w:r w:rsidR="00BB0442" w:rsidRPr="00AB70A1">
        <w:rPr>
          <w:rFonts w:cs="Times New Roman"/>
          <w:szCs w:val="24"/>
          <w:lang w:val="en-GB"/>
        </w:rPr>
        <w:t>points out the actual cost that is directly associated with labour activity and the expected amount would be more than the direct labour of variances</w:t>
      </w:r>
      <w:r w:rsidR="00445EAA" w:rsidRPr="00AB70A1">
        <w:rPr>
          <w:rFonts w:cs="Times New Roman"/>
          <w:szCs w:val="24"/>
          <w:lang w:val="en-GB"/>
        </w:rPr>
        <w:t xml:space="preserve"> (</w:t>
      </w:r>
      <w:r w:rsidR="00445EAA" w:rsidRPr="00AB70A1">
        <w:rPr>
          <w:rFonts w:cs="Times New Roman"/>
          <w:szCs w:val="24"/>
          <w:shd w:val="clear" w:color="auto" w:fill="FFFFFF"/>
          <w:lang w:val="en-GB"/>
        </w:rPr>
        <w:t>Hiebl and Mayrleitner, 2019)</w:t>
      </w:r>
      <w:r w:rsidR="00BB0442" w:rsidRPr="00AB70A1">
        <w:rPr>
          <w:rFonts w:cs="Times New Roman"/>
          <w:szCs w:val="24"/>
          <w:lang w:val="en-GB"/>
        </w:rPr>
        <w:t xml:space="preserve">. </w:t>
      </w:r>
      <w:r w:rsidR="003524BC" w:rsidRPr="00AB70A1">
        <w:rPr>
          <w:rFonts w:cs="Times New Roman"/>
          <w:szCs w:val="24"/>
          <w:lang w:val="en-GB"/>
        </w:rPr>
        <w:t xml:space="preserve">This concept is commonly used in the area of production where direct labour is directly associated with a business. The rate efficiency is unfavourable in </w:t>
      </w:r>
      <w:r w:rsidR="00BD1C05" w:rsidRPr="00AB70A1">
        <w:rPr>
          <w:rFonts w:cs="Times New Roman"/>
          <w:szCs w:val="24"/>
          <w:lang w:val="en-GB"/>
        </w:rPr>
        <w:t>nature, which means it is less than zero,</w:t>
      </w:r>
      <w:r w:rsidR="003524BC" w:rsidRPr="00AB70A1">
        <w:rPr>
          <w:rFonts w:cs="Times New Roman"/>
          <w:szCs w:val="24"/>
          <w:lang w:val="en-GB"/>
        </w:rPr>
        <w:t xml:space="preserve"> and the efficiency variance is in favourable condition that points out that it is greater than zero. Some of the compensation expenses are required to be </w:t>
      </w:r>
      <w:r w:rsidR="003524BC" w:rsidRPr="00AB70A1">
        <w:rPr>
          <w:rFonts w:cs="Times New Roman"/>
          <w:szCs w:val="24"/>
          <w:lang w:val="en-GB"/>
        </w:rPr>
        <w:lastRenderedPageBreak/>
        <w:t xml:space="preserve">compared with standard amount as this includes the potential role of payroll taxes and cost of stocks. </w:t>
      </w:r>
    </w:p>
    <w:p w:rsidR="00E3036A" w:rsidRPr="00AB70A1" w:rsidRDefault="00DA4E75" w:rsidP="00E3036A">
      <w:pPr>
        <w:pStyle w:val="Heading2"/>
        <w:rPr>
          <w:lang w:val="en-GB"/>
        </w:rPr>
      </w:pPr>
      <w:bookmarkStart w:id="5" w:name="_Toc68101132"/>
      <w:r w:rsidRPr="00AB70A1">
        <w:rPr>
          <w:lang w:val="en-GB"/>
        </w:rPr>
        <w:t>Providing recommendations to Amana’s CEO on area of improvement</w:t>
      </w:r>
      <w:bookmarkEnd w:id="5"/>
    </w:p>
    <w:p w:rsidR="00E3036A" w:rsidRPr="00AB70A1" w:rsidRDefault="00DA4E75" w:rsidP="0072159A">
      <w:pPr>
        <w:rPr>
          <w:lang w:val="en-GB"/>
        </w:rPr>
      </w:pPr>
      <w:r w:rsidRPr="00AB70A1">
        <w:rPr>
          <w:lang w:val="en-GB"/>
        </w:rPr>
        <w:t xml:space="preserve">The area of improvement might be identified </w:t>
      </w:r>
      <w:r w:rsidR="0072159A" w:rsidRPr="00AB70A1">
        <w:rPr>
          <w:lang w:val="en-GB"/>
        </w:rPr>
        <w:t xml:space="preserve">with the actual amount in the budget and </w:t>
      </w:r>
      <w:r w:rsidR="00BD1C05" w:rsidRPr="00AB70A1">
        <w:rPr>
          <w:lang w:val="en-GB"/>
        </w:rPr>
        <w:t>that point</w:t>
      </w:r>
      <w:r w:rsidR="0072159A" w:rsidRPr="00AB70A1">
        <w:rPr>
          <w:lang w:val="en-GB"/>
        </w:rPr>
        <w:t xml:space="preserve"> out the expenses as well as income of the business. </w:t>
      </w:r>
      <w:r w:rsidR="0068331B" w:rsidRPr="00AB70A1">
        <w:rPr>
          <w:lang w:val="en-GB"/>
        </w:rPr>
        <w:t xml:space="preserve">The production unit is to be increased for highlighting the selling cost and that has to be included with the contribution for that </w:t>
      </w:r>
      <w:r w:rsidR="00BD1C05" w:rsidRPr="00AB70A1">
        <w:rPr>
          <w:lang w:val="en-GB"/>
        </w:rPr>
        <w:t>time</w:t>
      </w:r>
      <w:r w:rsidR="0068331B" w:rsidRPr="00AB70A1">
        <w:rPr>
          <w:lang w:val="en-GB"/>
        </w:rPr>
        <w:t xml:space="preserve">. </w:t>
      </w:r>
      <w:r w:rsidR="00C07906" w:rsidRPr="00AB70A1">
        <w:rPr>
          <w:lang w:val="en-GB"/>
        </w:rPr>
        <w:t xml:space="preserve">The variable cost of the company includes material that amounts to </w:t>
      </w:r>
      <w:r w:rsidR="00C07906" w:rsidRPr="00AB70A1">
        <w:rPr>
          <w:rFonts w:eastAsia="Times New Roman" w:cs="Times New Roman"/>
          <w:color w:val="000000"/>
          <w:szCs w:val="24"/>
          <w:lang w:val="en-GB" w:eastAsia="en-IN"/>
        </w:rPr>
        <w:t xml:space="preserve">£ 280000 and the labour is £ 440000 along with overhead costs for £ 120000. </w:t>
      </w:r>
      <w:r w:rsidR="008B57BD" w:rsidRPr="00AB70A1">
        <w:rPr>
          <w:rFonts w:eastAsia="Times New Roman" w:cs="Times New Roman"/>
          <w:color w:val="000000"/>
          <w:szCs w:val="24"/>
          <w:lang w:val="en-GB" w:eastAsia="en-IN"/>
        </w:rPr>
        <w:t xml:space="preserve">Therefore, it can be recommended that the price of unit selling price from £ 20 per unit might be increased up to £ 25 as the amount is already associated with the original budget that has already been forecasted for the </w:t>
      </w:r>
      <w:r w:rsidR="00BD1C05" w:rsidRPr="00AB70A1">
        <w:rPr>
          <w:rFonts w:eastAsia="Times New Roman" w:cs="Times New Roman"/>
          <w:color w:val="000000"/>
          <w:szCs w:val="24"/>
          <w:lang w:val="en-GB" w:eastAsia="en-IN"/>
        </w:rPr>
        <w:t>period</w:t>
      </w:r>
      <w:r w:rsidR="008B57BD" w:rsidRPr="00AB70A1">
        <w:rPr>
          <w:rFonts w:eastAsia="Times New Roman" w:cs="Times New Roman"/>
          <w:color w:val="000000"/>
          <w:szCs w:val="24"/>
          <w:lang w:val="en-GB" w:eastAsia="en-IN"/>
        </w:rPr>
        <w:t xml:space="preserve">. </w:t>
      </w:r>
      <w:r w:rsidR="00E5267C" w:rsidRPr="00AB70A1">
        <w:rPr>
          <w:rFonts w:eastAsia="Times New Roman" w:cs="Times New Roman"/>
          <w:color w:val="000000"/>
          <w:szCs w:val="24"/>
          <w:lang w:val="en-GB" w:eastAsia="en-IN"/>
        </w:rPr>
        <w:t xml:space="preserve">Both labour cost and material cost is to be reduced to the original </w:t>
      </w:r>
      <w:r w:rsidR="00BD1C05" w:rsidRPr="00AB70A1">
        <w:rPr>
          <w:rFonts w:eastAsia="Times New Roman" w:cs="Times New Roman"/>
          <w:color w:val="000000"/>
          <w:szCs w:val="24"/>
          <w:lang w:val="en-GB" w:eastAsia="en-IN"/>
        </w:rPr>
        <w:t>budget, which</w:t>
      </w:r>
      <w:r w:rsidR="00E5267C" w:rsidRPr="00AB70A1">
        <w:rPr>
          <w:rFonts w:eastAsia="Times New Roman" w:cs="Times New Roman"/>
          <w:color w:val="000000"/>
          <w:szCs w:val="24"/>
          <w:lang w:val="en-GB" w:eastAsia="en-IN"/>
        </w:rPr>
        <w:t xml:space="preserve"> would incur less amount of cost to the company and help in increasing the overall profitability for that </w:t>
      </w:r>
      <w:r w:rsidR="00BD1C05" w:rsidRPr="00AB70A1">
        <w:rPr>
          <w:rFonts w:eastAsia="Times New Roman" w:cs="Times New Roman"/>
          <w:color w:val="000000"/>
          <w:szCs w:val="24"/>
          <w:lang w:val="en-GB" w:eastAsia="en-IN"/>
        </w:rPr>
        <w:t>period</w:t>
      </w:r>
      <w:r w:rsidR="00E5267C" w:rsidRPr="00AB70A1">
        <w:rPr>
          <w:rFonts w:eastAsia="Times New Roman" w:cs="Times New Roman"/>
          <w:color w:val="000000"/>
          <w:szCs w:val="24"/>
          <w:lang w:val="en-GB" w:eastAsia="en-IN"/>
        </w:rPr>
        <w:t xml:space="preserve">. Moreover, there are certain changes in the fixed overhead that might be </w:t>
      </w:r>
      <w:r w:rsidR="00BD1C05" w:rsidRPr="00AB70A1">
        <w:rPr>
          <w:rFonts w:eastAsia="Times New Roman" w:cs="Times New Roman"/>
          <w:color w:val="000000"/>
          <w:szCs w:val="24"/>
          <w:lang w:val="en-GB" w:eastAsia="en-IN"/>
        </w:rPr>
        <w:t>considered,</w:t>
      </w:r>
      <w:r w:rsidR="00E5267C" w:rsidRPr="00AB70A1">
        <w:rPr>
          <w:rFonts w:eastAsia="Times New Roman" w:cs="Times New Roman"/>
          <w:color w:val="000000"/>
          <w:szCs w:val="24"/>
          <w:lang w:val="en-GB" w:eastAsia="en-IN"/>
        </w:rPr>
        <w:t xml:space="preserve"> as the area of improvement and the business of Amana limited would be enhanced.</w:t>
      </w:r>
      <w:r w:rsidRPr="00AB70A1">
        <w:rPr>
          <w:lang w:val="en-GB"/>
        </w:rPr>
        <w:br w:type="page"/>
      </w:r>
    </w:p>
    <w:p w:rsidR="00E3036A" w:rsidRPr="00AB70A1" w:rsidRDefault="00DA4E75" w:rsidP="00E3036A">
      <w:pPr>
        <w:pStyle w:val="Heading1"/>
        <w:rPr>
          <w:lang w:val="en-GB"/>
        </w:rPr>
      </w:pPr>
      <w:bookmarkStart w:id="6" w:name="_Toc68101133"/>
      <w:r w:rsidRPr="00AB70A1">
        <w:rPr>
          <w:lang w:val="en-GB"/>
        </w:rPr>
        <w:lastRenderedPageBreak/>
        <w:t>Part B</w:t>
      </w:r>
      <w:bookmarkEnd w:id="6"/>
    </w:p>
    <w:p w:rsidR="00E3036A" w:rsidRPr="00AB70A1" w:rsidRDefault="00DA4E75" w:rsidP="00E3036A">
      <w:pPr>
        <w:pStyle w:val="Heading2"/>
        <w:rPr>
          <w:lang w:val="en-GB"/>
        </w:rPr>
      </w:pPr>
      <w:bookmarkStart w:id="7" w:name="_Toc68101134"/>
      <w:r w:rsidRPr="00AB70A1">
        <w:rPr>
          <w:lang w:val="en-GB"/>
        </w:rPr>
        <w:t>Analysing Amana’s decision for going online and setting up their own online shop</w:t>
      </w:r>
      <w:bookmarkEnd w:id="7"/>
    </w:p>
    <w:p w:rsidR="00094053" w:rsidRPr="00AB70A1" w:rsidRDefault="00DA4E75" w:rsidP="00094053">
      <w:pPr>
        <w:rPr>
          <w:b/>
          <w:lang w:val="en-GB"/>
        </w:rPr>
      </w:pPr>
      <w:r w:rsidRPr="00AB70A1">
        <w:rPr>
          <w:b/>
          <w:lang w:val="en-GB"/>
        </w:rPr>
        <w:t>The decision to go online</w:t>
      </w:r>
    </w:p>
    <w:p w:rsidR="00EE13E3" w:rsidRPr="00AB70A1" w:rsidRDefault="00DA4E75" w:rsidP="00094053">
      <w:pPr>
        <w:rPr>
          <w:rFonts w:eastAsia="Times New Roman" w:cs="Times New Roman"/>
          <w:color w:val="000000"/>
          <w:szCs w:val="24"/>
          <w:lang w:val="en-GB" w:eastAsia="en-IN"/>
        </w:rPr>
      </w:pPr>
      <w:r w:rsidRPr="00AB70A1">
        <w:rPr>
          <w:lang w:val="en-GB"/>
        </w:rPr>
        <w:t xml:space="preserve">Mr Amana has noticed </w:t>
      </w:r>
      <w:r w:rsidR="00BD1C05" w:rsidRPr="00AB70A1">
        <w:rPr>
          <w:lang w:val="en-GB"/>
        </w:rPr>
        <w:t>many</w:t>
      </w:r>
      <w:r w:rsidRPr="00AB70A1">
        <w:rPr>
          <w:lang w:val="en-GB"/>
        </w:rPr>
        <w:t xml:space="preserve"> </w:t>
      </w:r>
      <w:r w:rsidR="00AB70A1" w:rsidRPr="00AB70A1">
        <w:rPr>
          <w:lang w:val="en-GB"/>
        </w:rPr>
        <w:t>competitors,</w:t>
      </w:r>
      <w:r w:rsidRPr="00AB70A1">
        <w:rPr>
          <w:lang w:val="en-GB"/>
        </w:rPr>
        <w:t xml:space="preserve"> which includes customers from all over UK and US and in Europe. Selling through online would help the business in maintaining their customers along with enhancing their sales and profitability. The streamline of the business is to be enhanced and the business plans to more about 50% of their business online. Moving the business online would cost a certain amount that is to be incurred by the business along with generating sales volume for </w:t>
      </w:r>
      <w:r w:rsidR="00F93623" w:rsidRPr="00AB70A1">
        <w:rPr>
          <w:lang w:val="en-GB"/>
        </w:rPr>
        <w:t xml:space="preserve">running their business. Delivery is to set up along with upgrading the current website of the business that would cost </w:t>
      </w:r>
      <w:r w:rsidRPr="00AB70A1">
        <w:rPr>
          <w:lang w:val="en-GB"/>
        </w:rPr>
        <w:t xml:space="preserve">almost </w:t>
      </w:r>
      <w:r w:rsidRPr="00AB70A1">
        <w:rPr>
          <w:rFonts w:eastAsia="Times New Roman" w:cs="Times New Roman"/>
          <w:color w:val="000000"/>
          <w:szCs w:val="24"/>
          <w:lang w:val="en-GB" w:eastAsia="en-IN"/>
        </w:rPr>
        <w:t xml:space="preserve">£ 150000 and £ 50000 respectively. An information technology </w:t>
      </w:r>
      <w:r w:rsidR="00BD1C05" w:rsidRPr="00AB70A1">
        <w:rPr>
          <w:rFonts w:eastAsia="Times New Roman" w:cs="Times New Roman"/>
          <w:color w:val="000000"/>
          <w:szCs w:val="24"/>
          <w:lang w:val="en-GB" w:eastAsia="en-IN"/>
        </w:rPr>
        <w:t>programmer</w:t>
      </w:r>
      <w:r w:rsidRPr="00AB70A1">
        <w:rPr>
          <w:rFonts w:eastAsia="Times New Roman" w:cs="Times New Roman"/>
          <w:color w:val="000000"/>
          <w:szCs w:val="24"/>
          <w:lang w:val="en-GB" w:eastAsia="en-IN"/>
        </w:rPr>
        <w:t xml:space="preserve"> is also to be hired for maintaining the </w:t>
      </w:r>
      <w:r w:rsidR="00BD1C05" w:rsidRPr="00AB70A1">
        <w:rPr>
          <w:rFonts w:eastAsia="Times New Roman" w:cs="Times New Roman"/>
          <w:color w:val="000000"/>
          <w:szCs w:val="24"/>
          <w:lang w:val="en-GB" w:eastAsia="en-IN"/>
        </w:rPr>
        <w:t>website, which would cost around £ 35000 per year,</w:t>
      </w:r>
      <w:r w:rsidRPr="00AB70A1">
        <w:rPr>
          <w:rFonts w:eastAsia="Times New Roman" w:cs="Times New Roman"/>
          <w:color w:val="000000"/>
          <w:szCs w:val="24"/>
          <w:lang w:val="en-GB" w:eastAsia="en-IN"/>
        </w:rPr>
        <w:t xml:space="preserve"> and as per the research conducted in the market, sales would be around 100000 units per year. </w:t>
      </w:r>
    </w:p>
    <w:p w:rsidR="000F3FF5" w:rsidRPr="00AB70A1" w:rsidRDefault="00DA4E75" w:rsidP="00094053">
      <w:pPr>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The business has thought of selling their product directly to Amazon that would sell their product through the channel and this </w:t>
      </w:r>
      <w:r w:rsidR="00BD1C05" w:rsidRPr="00AB70A1">
        <w:rPr>
          <w:rFonts w:eastAsia="Times New Roman" w:cs="Times New Roman"/>
          <w:color w:val="000000"/>
          <w:szCs w:val="24"/>
          <w:lang w:val="en-GB" w:eastAsia="en-IN"/>
        </w:rPr>
        <w:t>would</w:t>
      </w:r>
      <w:r w:rsidRPr="00AB70A1">
        <w:rPr>
          <w:rFonts w:eastAsia="Times New Roman" w:cs="Times New Roman"/>
          <w:color w:val="000000"/>
          <w:szCs w:val="24"/>
          <w:lang w:val="en-GB" w:eastAsia="en-IN"/>
        </w:rPr>
        <w:t xml:space="preserve"> cost them a certain amount to their business. </w:t>
      </w:r>
      <w:r w:rsidR="00DE05F1" w:rsidRPr="00AB70A1">
        <w:rPr>
          <w:rFonts w:eastAsia="Times New Roman" w:cs="Times New Roman"/>
          <w:color w:val="000000"/>
          <w:szCs w:val="24"/>
          <w:lang w:val="en-GB" w:eastAsia="en-IN"/>
        </w:rPr>
        <w:t>Amazon would charge around £ 50000 for their fulfilment charges and</w:t>
      </w:r>
      <w:r w:rsidR="00AB70A1">
        <w:rPr>
          <w:rFonts w:eastAsia="Times New Roman" w:cs="Times New Roman"/>
          <w:color w:val="000000"/>
          <w:szCs w:val="24"/>
          <w:lang w:val="en-GB" w:eastAsia="en-IN"/>
        </w:rPr>
        <w:t xml:space="preserve"> this</w:t>
      </w:r>
      <w:r w:rsidR="00DE05F1" w:rsidRPr="00AB70A1">
        <w:rPr>
          <w:rFonts w:eastAsia="Times New Roman" w:cs="Times New Roman"/>
          <w:color w:val="000000"/>
          <w:szCs w:val="24"/>
          <w:lang w:val="en-GB" w:eastAsia="en-IN"/>
        </w:rPr>
        <w:t xml:space="preserve"> provides </w:t>
      </w:r>
      <w:r w:rsidR="00AB70A1" w:rsidRPr="00AB70A1">
        <w:rPr>
          <w:rFonts w:eastAsia="Times New Roman" w:cs="Times New Roman"/>
          <w:color w:val="000000"/>
          <w:szCs w:val="24"/>
          <w:lang w:val="en-GB" w:eastAsia="en-IN"/>
        </w:rPr>
        <w:t>guaranteed sales</w:t>
      </w:r>
      <w:r w:rsidR="00DE05F1" w:rsidRPr="00AB70A1">
        <w:rPr>
          <w:rFonts w:eastAsia="Times New Roman" w:cs="Times New Roman"/>
          <w:color w:val="000000"/>
          <w:szCs w:val="24"/>
          <w:lang w:val="en-GB" w:eastAsia="en-IN"/>
        </w:rPr>
        <w:t xml:space="preserve"> of 65000 units depending on the potential demand. The company would face a lack of control over its pricing and policy for the return if the business sells directly to Amazon for enhancing their business. Lack of return policy is an </w:t>
      </w:r>
      <w:r w:rsidR="00CF3576" w:rsidRPr="00AB70A1">
        <w:rPr>
          <w:rFonts w:eastAsia="Times New Roman" w:cs="Times New Roman"/>
          <w:color w:val="000000"/>
          <w:szCs w:val="24"/>
          <w:lang w:val="en-GB" w:eastAsia="en-IN"/>
        </w:rPr>
        <w:t>important</w:t>
      </w:r>
      <w:r w:rsidR="00DE05F1" w:rsidRPr="00AB70A1">
        <w:rPr>
          <w:rFonts w:eastAsia="Times New Roman" w:cs="Times New Roman"/>
          <w:color w:val="000000"/>
          <w:szCs w:val="24"/>
          <w:lang w:val="en-GB" w:eastAsia="en-IN"/>
        </w:rPr>
        <w:t xml:space="preserve"> aspect as the customers might get defect product as they would be delivered through delivery agent and handling </w:t>
      </w:r>
      <w:r w:rsidR="00CF3576" w:rsidRPr="00AB70A1">
        <w:rPr>
          <w:rFonts w:eastAsia="Times New Roman" w:cs="Times New Roman"/>
          <w:color w:val="000000"/>
          <w:szCs w:val="24"/>
          <w:lang w:val="en-GB" w:eastAsia="en-IN"/>
        </w:rPr>
        <w:t>might not be as per required</w:t>
      </w:r>
      <w:r w:rsidR="00445EAA" w:rsidRPr="00AB70A1">
        <w:rPr>
          <w:rFonts w:eastAsia="Times New Roman" w:cs="Times New Roman"/>
          <w:color w:val="000000"/>
          <w:szCs w:val="24"/>
          <w:lang w:val="en-GB" w:eastAsia="en-IN"/>
        </w:rPr>
        <w:t xml:space="preserve"> (</w:t>
      </w:r>
      <w:r w:rsidR="00445EAA" w:rsidRPr="00AB70A1">
        <w:rPr>
          <w:rFonts w:cs="Times New Roman"/>
          <w:szCs w:val="24"/>
          <w:shd w:val="clear" w:color="auto" w:fill="FFFFFF"/>
          <w:lang w:val="en-GB"/>
        </w:rPr>
        <w:t>Rikhardsson and Yigitbasioglu, 2018)</w:t>
      </w:r>
      <w:r w:rsidR="00CF3576" w:rsidRPr="00AB70A1">
        <w:rPr>
          <w:rFonts w:eastAsia="Times New Roman" w:cs="Times New Roman"/>
          <w:color w:val="000000"/>
          <w:szCs w:val="24"/>
          <w:lang w:val="en-GB" w:eastAsia="en-IN"/>
        </w:rPr>
        <w:t xml:space="preserve">. Moreover, control over pricing policy also affects the business as the price would not be increased in case of any increase in cost of production. </w:t>
      </w:r>
      <w:r w:rsidRPr="00AB70A1">
        <w:rPr>
          <w:rFonts w:eastAsia="Times New Roman" w:cs="Times New Roman"/>
          <w:color w:val="000000"/>
          <w:szCs w:val="24"/>
          <w:lang w:val="en-GB" w:eastAsia="en-IN"/>
        </w:rPr>
        <w:t>Therefore, the decision to go online for Amana’s business would be beneficial if the company should set up their own online shop along with selling it to Amazon directly.</w:t>
      </w:r>
    </w:p>
    <w:p w:rsidR="000F3FF5" w:rsidRPr="00AB70A1" w:rsidRDefault="00DA4E75" w:rsidP="00094053">
      <w:pPr>
        <w:rPr>
          <w:rFonts w:eastAsia="Times New Roman" w:cs="Times New Roman"/>
          <w:b/>
          <w:color w:val="000000"/>
          <w:szCs w:val="24"/>
          <w:lang w:val="en-GB" w:eastAsia="en-IN"/>
        </w:rPr>
      </w:pPr>
      <w:r w:rsidRPr="00AB70A1">
        <w:rPr>
          <w:rFonts w:eastAsia="Times New Roman" w:cs="Times New Roman"/>
          <w:b/>
          <w:color w:val="000000"/>
          <w:szCs w:val="24"/>
          <w:lang w:val="en-GB" w:eastAsia="en-IN"/>
        </w:rPr>
        <w:t>Advising Amana for their online business</w:t>
      </w:r>
    </w:p>
    <w:p w:rsidR="00EB4FC7" w:rsidRPr="00AB70A1" w:rsidRDefault="00DA4E75" w:rsidP="00094053">
      <w:pPr>
        <w:rPr>
          <w:rFonts w:eastAsia="Times New Roman" w:cs="Times New Roman"/>
          <w:color w:val="000000"/>
          <w:szCs w:val="24"/>
          <w:lang w:val="en-GB" w:eastAsia="en-IN"/>
        </w:rPr>
      </w:pPr>
      <w:r w:rsidRPr="00AB70A1">
        <w:rPr>
          <w:lang w:val="en-GB"/>
        </w:rPr>
        <w:t xml:space="preserve">Setting up the own business online includes </w:t>
      </w:r>
      <w:r w:rsidR="00901F12" w:rsidRPr="00AB70A1">
        <w:rPr>
          <w:lang w:val="en-GB"/>
        </w:rPr>
        <w:t>certain calculations which are to be evaluated for the business of Amana. The costs that would be incurred have been already been provided by the company and that has to be considered at the time of evaluation of the direct cost of setting online business</w:t>
      </w:r>
      <w:r w:rsidR="00445EAA" w:rsidRPr="00AB70A1">
        <w:rPr>
          <w:lang w:val="en-GB"/>
        </w:rPr>
        <w:t xml:space="preserve"> (</w:t>
      </w:r>
      <w:r w:rsidR="00445EAA" w:rsidRPr="00AB70A1">
        <w:rPr>
          <w:rFonts w:cs="Times New Roman"/>
          <w:szCs w:val="24"/>
          <w:shd w:val="clear" w:color="auto" w:fill="FFFFFF"/>
          <w:lang w:val="en-GB"/>
        </w:rPr>
        <w:t>Diab, 2019)</w:t>
      </w:r>
      <w:r w:rsidR="00901F12" w:rsidRPr="00AB70A1">
        <w:rPr>
          <w:lang w:val="en-GB"/>
        </w:rPr>
        <w:t xml:space="preserve">. The cost that would be incurred during the time of setting up the delivery network would be around </w:t>
      </w:r>
      <w:r w:rsidR="00901F12" w:rsidRPr="00AB70A1">
        <w:rPr>
          <w:rFonts w:eastAsia="Times New Roman" w:cs="Times New Roman"/>
          <w:color w:val="000000"/>
          <w:szCs w:val="24"/>
          <w:lang w:val="en-GB" w:eastAsia="en-IN"/>
        </w:rPr>
        <w:t xml:space="preserve">£ 150000 and upgrading the current website would be around £ 50000. An IT programmer is also to be hired for maintaining the </w:t>
      </w:r>
      <w:r w:rsidR="00BD1C05" w:rsidRPr="00AB70A1">
        <w:rPr>
          <w:rFonts w:eastAsia="Times New Roman" w:cs="Times New Roman"/>
          <w:color w:val="000000"/>
          <w:szCs w:val="24"/>
          <w:lang w:val="en-GB" w:eastAsia="en-IN"/>
        </w:rPr>
        <w:t xml:space="preserve">website, </w:t>
      </w:r>
      <w:r w:rsidR="00BD1C05" w:rsidRPr="00AB70A1">
        <w:rPr>
          <w:rFonts w:eastAsia="Times New Roman" w:cs="Times New Roman"/>
          <w:color w:val="000000"/>
          <w:szCs w:val="24"/>
          <w:lang w:val="en-GB" w:eastAsia="en-IN"/>
        </w:rPr>
        <w:lastRenderedPageBreak/>
        <w:t>which</w:t>
      </w:r>
      <w:r w:rsidR="00901F12" w:rsidRPr="00AB70A1">
        <w:rPr>
          <w:rFonts w:eastAsia="Times New Roman" w:cs="Times New Roman"/>
          <w:color w:val="000000"/>
          <w:szCs w:val="24"/>
          <w:lang w:val="en-GB" w:eastAsia="en-IN"/>
        </w:rPr>
        <w:t xml:space="preserve"> would cost around £ 35000 per year along with maintaining the sales of 100000 units annually. The following table shows the contribution which is to be associated with the </w:t>
      </w:r>
      <w:r w:rsidRPr="00AB70A1">
        <w:rPr>
          <w:rFonts w:eastAsia="Times New Roman" w:cs="Times New Roman"/>
          <w:color w:val="000000"/>
          <w:szCs w:val="24"/>
          <w:lang w:val="en-GB" w:eastAsia="en-IN"/>
        </w:rPr>
        <w:t xml:space="preserve">process of setting up of own online business. </w:t>
      </w:r>
    </w:p>
    <w:tbl>
      <w:tblPr>
        <w:tblW w:w="5000" w:type="pct"/>
        <w:tblCellMar>
          <w:left w:w="0" w:type="dxa"/>
          <w:right w:w="0" w:type="dxa"/>
        </w:tblCellMar>
        <w:tblLook w:val="04A0"/>
      </w:tblPr>
      <w:tblGrid>
        <w:gridCol w:w="5952"/>
        <w:gridCol w:w="3104"/>
      </w:tblGrid>
      <w:tr w:rsidR="0018278F" w:rsidRPr="00AB70A1" w:rsidTr="00EB4FC7">
        <w:trPr>
          <w:trHeight w:val="315"/>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jc w:val="center"/>
              <w:rPr>
                <w:b/>
                <w:bCs/>
                <w:color w:val="000000"/>
                <w:lang w:val="en-GB"/>
              </w:rPr>
            </w:pPr>
            <w:r w:rsidRPr="00AB70A1">
              <w:rPr>
                <w:b/>
                <w:bCs/>
                <w:color w:val="000000"/>
                <w:lang w:val="en-GB"/>
              </w:rPr>
              <w:t>Setting up own online business</w:t>
            </w:r>
          </w:p>
        </w:tc>
      </w:tr>
      <w:tr w:rsidR="0018278F" w:rsidRPr="00AB70A1" w:rsidTr="00EB4FC7">
        <w:trPr>
          <w:trHeight w:val="315"/>
        </w:trPr>
        <w:tc>
          <w:tcPr>
            <w:tcW w:w="3286"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jc w:val="left"/>
              <w:rPr>
                <w:b/>
                <w:bCs/>
                <w:color w:val="000000"/>
                <w:lang w:val="en-GB"/>
              </w:rPr>
            </w:pPr>
            <w:r w:rsidRPr="00AB70A1">
              <w:rPr>
                <w:b/>
                <w:bCs/>
                <w:color w:val="000000"/>
                <w:lang w:val="en-GB"/>
              </w:rPr>
              <w:t>Particulars</w:t>
            </w:r>
          </w:p>
        </w:tc>
        <w:tc>
          <w:tcPr>
            <w:tcW w:w="1714"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b/>
                <w:bCs/>
                <w:color w:val="000000"/>
                <w:lang w:val="en-GB"/>
              </w:rPr>
            </w:pPr>
            <w:r w:rsidRPr="00AB70A1">
              <w:rPr>
                <w:b/>
                <w:bCs/>
                <w:color w:val="000000"/>
                <w:lang w:val="en-GB"/>
              </w:rPr>
              <w:t>Amount (</w:t>
            </w:r>
            <w:r w:rsidRPr="00AB70A1">
              <w:rPr>
                <w:rFonts w:ascii="Calibri" w:hAnsi="Calibri"/>
                <w:b/>
                <w:bCs/>
                <w:color w:val="000000"/>
                <w:lang w:val="en-GB"/>
              </w:rPr>
              <w:t>£</w:t>
            </w:r>
            <w:r w:rsidRPr="00AB70A1">
              <w:rPr>
                <w:b/>
                <w:bCs/>
                <w:color w:val="000000"/>
                <w:lang w:val="en-GB"/>
              </w:rPr>
              <w:t>)</w:t>
            </w:r>
          </w:p>
        </w:tc>
      </w:tr>
      <w:tr w:rsidR="0018278F" w:rsidRPr="00AB70A1" w:rsidTr="00EB4FC7">
        <w:trPr>
          <w:trHeight w:val="315"/>
        </w:trPr>
        <w:tc>
          <w:tcPr>
            <w:tcW w:w="3286"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Sales Unit</w:t>
            </w:r>
          </w:p>
        </w:tc>
        <w:tc>
          <w:tcPr>
            <w:tcW w:w="1714"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jc w:val="right"/>
              <w:rPr>
                <w:color w:val="000000"/>
                <w:lang w:val="en-GB"/>
              </w:rPr>
            </w:pPr>
            <w:r w:rsidRPr="00AB70A1">
              <w:rPr>
                <w:color w:val="000000"/>
                <w:lang w:val="en-GB"/>
              </w:rPr>
              <w:t>100000</w:t>
            </w:r>
          </w:p>
        </w:tc>
      </w:tr>
      <w:tr w:rsidR="0018278F" w:rsidRPr="00AB70A1" w:rsidTr="00EB4FC7">
        <w:trPr>
          <w:trHeight w:val="315"/>
        </w:trPr>
        <w:tc>
          <w:tcPr>
            <w:tcW w:w="3286"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jc w:val="left"/>
              <w:rPr>
                <w:b/>
                <w:bCs/>
                <w:color w:val="000000"/>
                <w:lang w:val="en-GB"/>
              </w:rPr>
            </w:pPr>
            <w:r w:rsidRPr="00AB70A1">
              <w:rPr>
                <w:b/>
                <w:bCs/>
                <w:color w:val="000000"/>
                <w:lang w:val="en-GB"/>
              </w:rPr>
              <w:t>Expenses</w:t>
            </w:r>
          </w:p>
        </w:tc>
        <w:tc>
          <w:tcPr>
            <w:tcW w:w="1714"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 </w:t>
            </w:r>
          </w:p>
        </w:tc>
      </w:tr>
      <w:tr w:rsidR="0018278F" w:rsidRPr="00AB70A1" w:rsidTr="00EB4FC7">
        <w:trPr>
          <w:trHeight w:val="315"/>
        </w:trPr>
        <w:tc>
          <w:tcPr>
            <w:tcW w:w="3286"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Setting up delivery network</w:t>
            </w:r>
          </w:p>
        </w:tc>
        <w:tc>
          <w:tcPr>
            <w:tcW w:w="1714"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 xml:space="preserve"> £ 1,50,000.00 </w:t>
            </w:r>
          </w:p>
        </w:tc>
      </w:tr>
      <w:tr w:rsidR="0018278F" w:rsidRPr="00AB70A1" w:rsidTr="00EB4FC7">
        <w:trPr>
          <w:trHeight w:val="315"/>
        </w:trPr>
        <w:tc>
          <w:tcPr>
            <w:tcW w:w="3286"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Upgrading current website</w:t>
            </w:r>
          </w:p>
        </w:tc>
        <w:tc>
          <w:tcPr>
            <w:tcW w:w="1714"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 xml:space="preserve"> £    50,000.00 </w:t>
            </w:r>
          </w:p>
        </w:tc>
      </w:tr>
      <w:tr w:rsidR="0018278F" w:rsidRPr="00AB70A1" w:rsidTr="00EB4FC7">
        <w:trPr>
          <w:trHeight w:val="315"/>
        </w:trPr>
        <w:tc>
          <w:tcPr>
            <w:tcW w:w="3286"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Salary of IT programmer</w:t>
            </w:r>
          </w:p>
        </w:tc>
        <w:tc>
          <w:tcPr>
            <w:tcW w:w="1714"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 xml:space="preserve"> £    35,000.00 </w:t>
            </w:r>
          </w:p>
        </w:tc>
      </w:tr>
      <w:tr w:rsidR="0018278F" w:rsidRPr="00AB70A1" w:rsidTr="00EB4FC7">
        <w:trPr>
          <w:trHeight w:val="315"/>
        </w:trPr>
        <w:tc>
          <w:tcPr>
            <w:tcW w:w="3286"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b/>
                <w:bCs/>
                <w:color w:val="000000"/>
                <w:lang w:val="en-GB"/>
              </w:rPr>
            </w:pPr>
            <w:r w:rsidRPr="00AB70A1">
              <w:rPr>
                <w:b/>
                <w:bCs/>
                <w:color w:val="000000"/>
                <w:lang w:val="en-GB"/>
              </w:rPr>
              <w:t>Total Expenses</w:t>
            </w:r>
          </w:p>
        </w:tc>
        <w:tc>
          <w:tcPr>
            <w:tcW w:w="1714"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color w:val="000000"/>
                <w:lang w:val="en-GB"/>
              </w:rPr>
            </w:pPr>
            <w:r w:rsidRPr="00AB70A1">
              <w:rPr>
                <w:color w:val="000000"/>
                <w:lang w:val="en-GB"/>
              </w:rPr>
              <w:t xml:space="preserve"> £ 2,35,000.00 </w:t>
            </w:r>
          </w:p>
        </w:tc>
      </w:tr>
      <w:tr w:rsidR="0018278F" w:rsidRPr="00AB70A1" w:rsidTr="00EB4FC7">
        <w:trPr>
          <w:trHeight w:val="315"/>
        </w:trPr>
        <w:tc>
          <w:tcPr>
            <w:tcW w:w="3286"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rPr>
                <w:b/>
                <w:bCs/>
                <w:color w:val="000000"/>
                <w:lang w:val="en-GB"/>
              </w:rPr>
            </w:pPr>
            <w:r w:rsidRPr="00AB70A1">
              <w:rPr>
                <w:b/>
                <w:bCs/>
                <w:color w:val="000000"/>
                <w:lang w:val="en-GB"/>
              </w:rPr>
              <w:t>Contribution</w:t>
            </w:r>
          </w:p>
        </w:tc>
        <w:tc>
          <w:tcPr>
            <w:tcW w:w="1714"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EB4FC7" w:rsidRPr="00AB70A1" w:rsidRDefault="00DA4E75" w:rsidP="00A47F24">
            <w:pPr>
              <w:spacing w:line="240" w:lineRule="auto"/>
              <w:jc w:val="right"/>
              <w:rPr>
                <w:b/>
                <w:bCs/>
                <w:color w:val="000000"/>
                <w:lang w:val="en-GB"/>
              </w:rPr>
            </w:pPr>
            <w:r w:rsidRPr="00AB70A1">
              <w:rPr>
                <w:b/>
                <w:bCs/>
                <w:color w:val="000000"/>
                <w:lang w:val="en-GB"/>
              </w:rPr>
              <w:t>2.35</w:t>
            </w:r>
          </w:p>
        </w:tc>
      </w:tr>
    </w:tbl>
    <w:p w:rsidR="00EB4FC7" w:rsidRPr="00AB70A1" w:rsidRDefault="00DA4E75" w:rsidP="00EB4FC7">
      <w:pPr>
        <w:jc w:val="center"/>
        <w:rPr>
          <w:b/>
          <w:lang w:val="en-GB"/>
        </w:rPr>
      </w:pPr>
      <w:r w:rsidRPr="00AB70A1">
        <w:rPr>
          <w:b/>
          <w:lang w:val="en-GB"/>
        </w:rPr>
        <w:t>Table 4: Contribution for setting up of own online business</w:t>
      </w:r>
    </w:p>
    <w:p w:rsidR="00EB4FC7" w:rsidRPr="00AB70A1" w:rsidRDefault="00DA4E75" w:rsidP="00EB4FC7">
      <w:pPr>
        <w:jc w:val="center"/>
        <w:rPr>
          <w:lang w:val="en-GB"/>
        </w:rPr>
      </w:pPr>
      <w:r w:rsidRPr="00AB70A1">
        <w:rPr>
          <w:lang w:val="en-GB"/>
        </w:rPr>
        <w:t>(Source: Created by Author)</w:t>
      </w:r>
    </w:p>
    <w:p w:rsidR="00EF6BEF" w:rsidRPr="00AB70A1" w:rsidRDefault="00DA4E75" w:rsidP="00094053">
      <w:pPr>
        <w:rPr>
          <w:color w:val="000000"/>
          <w:lang w:val="en-GB"/>
        </w:rPr>
      </w:pPr>
      <w:r w:rsidRPr="00AB70A1">
        <w:rPr>
          <w:lang w:val="en-GB"/>
        </w:rPr>
        <w:t xml:space="preserve">The contribution has been evaluated </w:t>
      </w:r>
      <w:r w:rsidR="00BD1C05" w:rsidRPr="00AB70A1">
        <w:rPr>
          <w:lang w:val="en-GB"/>
        </w:rPr>
        <w:t>2.35, which</w:t>
      </w:r>
      <w:r w:rsidRPr="00AB70A1">
        <w:rPr>
          <w:lang w:val="en-GB"/>
        </w:rPr>
        <w:t xml:space="preserve"> means the company incurs 2.35 costs per unit of production of goods. Total expenses that would be incurred amounts to </w:t>
      </w:r>
      <w:r w:rsidRPr="00AB70A1">
        <w:rPr>
          <w:color w:val="000000"/>
          <w:lang w:val="en-GB"/>
        </w:rPr>
        <w:t xml:space="preserve">£ 235000 for selling 100000 units of goods and this contribution is to be compared with the ideas of business that would include the process of selling directly to Amazon. The following table points out the </w:t>
      </w:r>
      <w:r w:rsidR="00BD1C05" w:rsidRPr="00AB70A1">
        <w:rPr>
          <w:color w:val="000000"/>
          <w:lang w:val="en-GB"/>
        </w:rPr>
        <w:t>contribution, which</w:t>
      </w:r>
      <w:r w:rsidRPr="00AB70A1">
        <w:rPr>
          <w:color w:val="000000"/>
          <w:lang w:val="en-GB"/>
        </w:rPr>
        <w:t xml:space="preserve"> is to be evaluated as per the cost for setting up the business. </w:t>
      </w:r>
    </w:p>
    <w:tbl>
      <w:tblPr>
        <w:tblW w:w="5000" w:type="pct"/>
        <w:tblLook w:val="04A0"/>
      </w:tblPr>
      <w:tblGrid>
        <w:gridCol w:w="6078"/>
        <w:gridCol w:w="3164"/>
      </w:tblGrid>
      <w:tr w:rsidR="0018278F" w:rsidRPr="00AB70A1" w:rsidTr="00A47F24">
        <w:trPr>
          <w:trHeight w:val="315"/>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center"/>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Selling directly on Amazon</w:t>
            </w:r>
          </w:p>
        </w:tc>
      </w:tr>
      <w:tr w:rsidR="0018278F" w:rsidRPr="00AB70A1" w:rsidTr="00A47F24">
        <w:trPr>
          <w:trHeight w:val="315"/>
        </w:trPr>
        <w:tc>
          <w:tcPr>
            <w:tcW w:w="3288" w:type="pct"/>
            <w:tcBorders>
              <w:top w:val="nil"/>
              <w:left w:val="single" w:sz="4" w:space="0" w:color="auto"/>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Particulars</w:t>
            </w:r>
          </w:p>
        </w:tc>
        <w:tc>
          <w:tcPr>
            <w:tcW w:w="1712" w:type="pct"/>
            <w:tcBorders>
              <w:top w:val="nil"/>
              <w:left w:val="nil"/>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Amount (</w:t>
            </w:r>
            <w:r w:rsidRPr="00AB70A1">
              <w:rPr>
                <w:rFonts w:ascii="Calibri" w:eastAsia="Times New Roman" w:hAnsi="Calibri" w:cs="Times New Roman"/>
                <w:b/>
                <w:bCs/>
                <w:color w:val="000000"/>
                <w:szCs w:val="24"/>
                <w:lang w:val="en-GB" w:eastAsia="en-IN"/>
              </w:rPr>
              <w:t>£</w:t>
            </w:r>
            <w:r w:rsidRPr="00AB70A1">
              <w:rPr>
                <w:rFonts w:eastAsia="Times New Roman" w:cs="Times New Roman"/>
                <w:b/>
                <w:bCs/>
                <w:color w:val="000000"/>
                <w:szCs w:val="24"/>
                <w:lang w:val="en-GB" w:eastAsia="en-IN"/>
              </w:rPr>
              <w:t>)</w:t>
            </w:r>
          </w:p>
        </w:tc>
      </w:tr>
      <w:tr w:rsidR="0018278F" w:rsidRPr="00AB70A1" w:rsidTr="00A47F24">
        <w:trPr>
          <w:trHeight w:val="315"/>
        </w:trPr>
        <w:tc>
          <w:tcPr>
            <w:tcW w:w="3288" w:type="pct"/>
            <w:tcBorders>
              <w:top w:val="nil"/>
              <w:left w:val="single" w:sz="4" w:space="0" w:color="auto"/>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Sales unit</w:t>
            </w:r>
          </w:p>
        </w:tc>
        <w:tc>
          <w:tcPr>
            <w:tcW w:w="1712" w:type="pct"/>
            <w:tcBorders>
              <w:top w:val="nil"/>
              <w:left w:val="nil"/>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right"/>
              <w:rPr>
                <w:rFonts w:eastAsia="Times New Roman" w:cs="Times New Roman"/>
                <w:color w:val="000000"/>
                <w:szCs w:val="24"/>
                <w:lang w:val="en-GB" w:eastAsia="en-IN"/>
              </w:rPr>
            </w:pPr>
            <w:r w:rsidRPr="00AB70A1">
              <w:rPr>
                <w:rFonts w:eastAsia="Times New Roman" w:cs="Times New Roman"/>
                <w:color w:val="000000"/>
                <w:szCs w:val="24"/>
                <w:lang w:val="en-GB" w:eastAsia="en-IN"/>
              </w:rPr>
              <w:t>65000</w:t>
            </w:r>
          </w:p>
        </w:tc>
      </w:tr>
      <w:tr w:rsidR="0018278F" w:rsidRPr="00AB70A1" w:rsidTr="00A47F24">
        <w:trPr>
          <w:trHeight w:val="315"/>
        </w:trPr>
        <w:tc>
          <w:tcPr>
            <w:tcW w:w="3288" w:type="pct"/>
            <w:tcBorders>
              <w:top w:val="nil"/>
              <w:left w:val="single" w:sz="4" w:space="0" w:color="auto"/>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Expenses</w:t>
            </w:r>
          </w:p>
        </w:tc>
        <w:tc>
          <w:tcPr>
            <w:tcW w:w="1712" w:type="pct"/>
            <w:tcBorders>
              <w:top w:val="nil"/>
              <w:left w:val="nil"/>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w:t>
            </w:r>
          </w:p>
        </w:tc>
      </w:tr>
      <w:tr w:rsidR="0018278F" w:rsidRPr="00AB70A1" w:rsidTr="00A47F24">
        <w:trPr>
          <w:trHeight w:val="315"/>
        </w:trPr>
        <w:tc>
          <w:tcPr>
            <w:tcW w:w="3288" w:type="pct"/>
            <w:tcBorders>
              <w:top w:val="nil"/>
              <w:left w:val="single" w:sz="4" w:space="0" w:color="auto"/>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Amazon fulfilment Fees</w:t>
            </w:r>
          </w:p>
        </w:tc>
        <w:tc>
          <w:tcPr>
            <w:tcW w:w="1712" w:type="pct"/>
            <w:tcBorders>
              <w:top w:val="nil"/>
              <w:left w:val="nil"/>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£ 50,000.00 </w:t>
            </w:r>
          </w:p>
        </w:tc>
      </w:tr>
      <w:tr w:rsidR="0018278F" w:rsidRPr="00AB70A1" w:rsidTr="00A47F24">
        <w:trPr>
          <w:trHeight w:val="315"/>
        </w:trPr>
        <w:tc>
          <w:tcPr>
            <w:tcW w:w="3288" w:type="pct"/>
            <w:tcBorders>
              <w:top w:val="nil"/>
              <w:left w:val="single" w:sz="4" w:space="0" w:color="auto"/>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Total expenses</w:t>
            </w:r>
          </w:p>
        </w:tc>
        <w:tc>
          <w:tcPr>
            <w:tcW w:w="1712" w:type="pct"/>
            <w:tcBorders>
              <w:top w:val="nil"/>
              <w:left w:val="nil"/>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color w:val="000000"/>
                <w:szCs w:val="24"/>
                <w:lang w:val="en-GB" w:eastAsia="en-IN"/>
              </w:rPr>
            </w:pPr>
            <w:r w:rsidRPr="00AB70A1">
              <w:rPr>
                <w:rFonts w:eastAsia="Times New Roman" w:cs="Times New Roman"/>
                <w:color w:val="000000"/>
                <w:szCs w:val="24"/>
                <w:lang w:val="en-GB" w:eastAsia="en-IN"/>
              </w:rPr>
              <w:t xml:space="preserve"> £ 50,000.00 </w:t>
            </w:r>
          </w:p>
        </w:tc>
      </w:tr>
      <w:tr w:rsidR="0018278F" w:rsidRPr="00AB70A1" w:rsidTr="00A47F24">
        <w:trPr>
          <w:trHeight w:val="315"/>
        </w:trPr>
        <w:tc>
          <w:tcPr>
            <w:tcW w:w="3288" w:type="pct"/>
            <w:tcBorders>
              <w:top w:val="nil"/>
              <w:left w:val="single" w:sz="4" w:space="0" w:color="auto"/>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lef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Contribution</w:t>
            </w:r>
          </w:p>
        </w:tc>
        <w:tc>
          <w:tcPr>
            <w:tcW w:w="1712" w:type="pct"/>
            <w:tcBorders>
              <w:top w:val="nil"/>
              <w:left w:val="nil"/>
              <w:bottom w:val="single" w:sz="4" w:space="0" w:color="auto"/>
              <w:right w:val="single" w:sz="4" w:space="0" w:color="auto"/>
            </w:tcBorders>
            <w:shd w:val="clear" w:color="auto" w:fill="auto"/>
            <w:noWrap/>
            <w:vAlign w:val="bottom"/>
            <w:hideMark/>
          </w:tcPr>
          <w:p w:rsidR="00A47F24" w:rsidRPr="00AB70A1" w:rsidRDefault="00DA4E75" w:rsidP="00A47F24">
            <w:pPr>
              <w:spacing w:after="0" w:line="240" w:lineRule="auto"/>
              <w:jc w:val="right"/>
              <w:rPr>
                <w:rFonts w:eastAsia="Times New Roman" w:cs="Times New Roman"/>
                <w:b/>
                <w:bCs/>
                <w:color w:val="000000"/>
                <w:szCs w:val="24"/>
                <w:lang w:val="en-GB" w:eastAsia="en-IN"/>
              </w:rPr>
            </w:pPr>
            <w:r w:rsidRPr="00AB70A1">
              <w:rPr>
                <w:rFonts w:eastAsia="Times New Roman" w:cs="Times New Roman"/>
                <w:b/>
                <w:bCs/>
                <w:color w:val="000000"/>
                <w:szCs w:val="24"/>
                <w:lang w:val="en-GB" w:eastAsia="en-IN"/>
              </w:rPr>
              <w:t>1.3</w:t>
            </w:r>
          </w:p>
        </w:tc>
      </w:tr>
    </w:tbl>
    <w:p w:rsidR="00A47F24" w:rsidRPr="00AB70A1" w:rsidRDefault="00DA4E75" w:rsidP="00A47F24">
      <w:pPr>
        <w:jc w:val="center"/>
        <w:rPr>
          <w:b/>
          <w:lang w:val="en-GB"/>
        </w:rPr>
      </w:pPr>
      <w:r w:rsidRPr="00AB70A1">
        <w:rPr>
          <w:b/>
          <w:lang w:val="en-GB"/>
        </w:rPr>
        <w:t>Table 4: Contribution for setting up of own online business</w:t>
      </w:r>
    </w:p>
    <w:p w:rsidR="00A47F24" w:rsidRPr="00AB70A1" w:rsidRDefault="00DA4E75" w:rsidP="00A47F24">
      <w:pPr>
        <w:jc w:val="center"/>
        <w:rPr>
          <w:lang w:val="en-GB"/>
        </w:rPr>
      </w:pPr>
      <w:r w:rsidRPr="00AB70A1">
        <w:rPr>
          <w:lang w:val="en-GB"/>
        </w:rPr>
        <w:t>(Source: Created by Author)</w:t>
      </w:r>
    </w:p>
    <w:p w:rsidR="00E3036A" w:rsidRPr="00AB70A1" w:rsidRDefault="00DA4E75" w:rsidP="00A47F24">
      <w:pPr>
        <w:rPr>
          <w:lang w:val="en-GB"/>
        </w:rPr>
      </w:pPr>
      <w:r w:rsidRPr="00AB70A1">
        <w:rPr>
          <w:lang w:val="en-GB"/>
        </w:rPr>
        <w:t xml:space="preserve">Selling the products directly on Amazon would reduce the sales quantity to 65000 units and would only incur a cost of </w:t>
      </w:r>
      <w:r w:rsidRPr="00AB70A1">
        <w:rPr>
          <w:rFonts w:eastAsia="Times New Roman" w:cs="Times New Roman"/>
          <w:color w:val="000000"/>
          <w:szCs w:val="24"/>
          <w:lang w:val="en-GB" w:eastAsia="en-IN"/>
        </w:rPr>
        <w:t xml:space="preserve">£ 50000 as Amazon fulfilment services. The contribution has been evaluated around </w:t>
      </w:r>
      <w:r w:rsidR="00BD1C05" w:rsidRPr="00AB70A1">
        <w:rPr>
          <w:rFonts w:eastAsia="Times New Roman" w:cs="Times New Roman"/>
          <w:color w:val="000000"/>
          <w:szCs w:val="24"/>
          <w:lang w:val="en-GB" w:eastAsia="en-IN"/>
        </w:rPr>
        <w:t>1.3, which</w:t>
      </w:r>
      <w:r w:rsidRPr="00AB70A1">
        <w:rPr>
          <w:rFonts w:eastAsia="Times New Roman" w:cs="Times New Roman"/>
          <w:color w:val="000000"/>
          <w:szCs w:val="24"/>
          <w:lang w:val="en-GB" w:eastAsia="en-IN"/>
        </w:rPr>
        <w:t xml:space="preserve"> means </w:t>
      </w:r>
      <w:r w:rsidRPr="00AB70A1">
        <w:rPr>
          <w:lang w:val="en-GB"/>
        </w:rPr>
        <w:t xml:space="preserve">the company incurs 1.30 costs per unit of production of </w:t>
      </w:r>
      <w:r w:rsidRPr="00AB70A1">
        <w:rPr>
          <w:lang w:val="en-GB"/>
        </w:rPr>
        <w:lastRenderedPageBreak/>
        <w:t>goods.</w:t>
      </w:r>
      <w:r w:rsidR="0075542C" w:rsidRPr="00AB70A1">
        <w:rPr>
          <w:lang w:val="en-GB"/>
        </w:rPr>
        <w:t xml:space="preserve"> The marginal costing process has been followed which would highlight the changes in the cost along with the quantity that is produced. Marginal cost has been evaluated around </w:t>
      </w:r>
      <w:r w:rsidR="00BD1C05" w:rsidRPr="00AB70A1">
        <w:rPr>
          <w:lang w:val="en-GB"/>
        </w:rPr>
        <w:t>0.00003,</w:t>
      </w:r>
      <w:r w:rsidR="0075542C" w:rsidRPr="00AB70A1">
        <w:rPr>
          <w:lang w:val="en-GB"/>
        </w:rPr>
        <w:t xml:space="preserve"> as this would be changes in the cost for producing a similar quantity. It is evaluated with changes in contribution that is denoted by ∆C in which the contribution would be differentiated. The changes in the quantity are denoted as ∆</w:t>
      </w:r>
      <w:r w:rsidR="00BD1C05" w:rsidRPr="00AB70A1">
        <w:rPr>
          <w:lang w:val="en-GB"/>
        </w:rPr>
        <w:t>Q, which</w:t>
      </w:r>
      <w:r w:rsidR="0075542C" w:rsidRPr="00AB70A1">
        <w:rPr>
          <w:lang w:val="en-GB"/>
        </w:rPr>
        <w:t xml:space="preserve"> highlights the quality for differentiating the changes in quantity. The marginal costing denotes the changes in quantity around 35000 units and changes in contribution around 1.05. Therefore, </w:t>
      </w:r>
      <w:r w:rsidR="00E44762" w:rsidRPr="00AB70A1">
        <w:rPr>
          <w:lang w:val="en-GB"/>
        </w:rPr>
        <w:t xml:space="preserve">Amana should focus on setting up their own business online as the contribution is more </w:t>
      </w:r>
      <w:r w:rsidR="00BD1C05" w:rsidRPr="00AB70A1">
        <w:rPr>
          <w:lang w:val="en-GB"/>
        </w:rPr>
        <w:t>and</w:t>
      </w:r>
      <w:r w:rsidR="00E44762" w:rsidRPr="00AB70A1">
        <w:rPr>
          <w:lang w:val="en-GB"/>
        </w:rPr>
        <w:t xml:space="preserve"> highlights the changes in the quantity sold. </w:t>
      </w:r>
      <w:r w:rsidRPr="00AB70A1">
        <w:rPr>
          <w:lang w:val="en-GB"/>
        </w:rPr>
        <w:br w:type="page"/>
      </w:r>
    </w:p>
    <w:p w:rsidR="00E3036A" w:rsidRPr="00AB70A1" w:rsidRDefault="00DA4E75" w:rsidP="00E3036A">
      <w:pPr>
        <w:pStyle w:val="Heading1"/>
        <w:rPr>
          <w:lang w:val="en-GB"/>
        </w:rPr>
      </w:pPr>
      <w:bookmarkStart w:id="8" w:name="_Toc68101135"/>
      <w:r w:rsidRPr="00AB70A1">
        <w:rPr>
          <w:lang w:val="en-GB"/>
        </w:rPr>
        <w:lastRenderedPageBreak/>
        <w:t>Conclusion</w:t>
      </w:r>
      <w:bookmarkEnd w:id="8"/>
    </w:p>
    <w:p w:rsidR="00E3036A" w:rsidRPr="00AB70A1" w:rsidRDefault="00DA4E75" w:rsidP="008A38DB">
      <w:pPr>
        <w:rPr>
          <w:lang w:val="en-GB"/>
        </w:rPr>
      </w:pPr>
      <w:r w:rsidRPr="00AB70A1">
        <w:rPr>
          <w:lang w:val="en-GB"/>
        </w:rPr>
        <w:t xml:space="preserve">The above study can be concluded with </w:t>
      </w:r>
      <w:r w:rsidR="008A38DB" w:rsidRPr="00AB70A1">
        <w:rPr>
          <w:lang w:val="en-GB"/>
        </w:rPr>
        <w:t xml:space="preserve">the process of preparation of budget variances along with original budget, flexed budget and variance analysis. These budgets have been prepared that would point out the differences between the budgeted cost as well as actual cost. The control report consists of performances of the company for the year 2020 and that has to be highlighted with the help of variance analysis. </w:t>
      </w:r>
      <w:r w:rsidR="008A38DB" w:rsidRPr="00AB70A1">
        <w:rPr>
          <w:rFonts w:cs="Times New Roman"/>
          <w:szCs w:val="24"/>
          <w:lang w:val="en-GB"/>
        </w:rPr>
        <w:t xml:space="preserve">Moreover, the recommendation has also been provided to the CEO of Amana about the area of improvement. In addition to this, the analysis of the decision about Amana for going online </w:t>
      </w:r>
      <w:r w:rsidR="0098055A" w:rsidRPr="00AB70A1">
        <w:rPr>
          <w:rFonts w:cs="Times New Roman"/>
          <w:szCs w:val="24"/>
          <w:lang w:val="en-GB"/>
        </w:rPr>
        <w:t xml:space="preserve">has been discussed with the help of contribution. All the relevant cost </w:t>
      </w:r>
      <w:r w:rsidR="00AB70A1" w:rsidRPr="00AB70A1">
        <w:rPr>
          <w:rFonts w:cs="Times New Roman"/>
          <w:szCs w:val="24"/>
          <w:lang w:val="en-GB"/>
        </w:rPr>
        <w:t>has</w:t>
      </w:r>
      <w:r w:rsidR="0098055A" w:rsidRPr="00AB70A1">
        <w:rPr>
          <w:rFonts w:cs="Times New Roman"/>
          <w:szCs w:val="24"/>
          <w:lang w:val="en-GB"/>
        </w:rPr>
        <w:t xml:space="preserve"> been considered that points out the advisory to the company or operating its business through their own website. </w:t>
      </w:r>
      <w:r w:rsidRPr="00AB70A1">
        <w:rPr>
          <w:lang w:val="en-GB"/>
        </w:rPr>
        <w:br w:type="page"/>
      </w:r>
    </w:p>
    <w:p w:rsidR="00E3036A" w:rsidRPr="00AB70A1" w:rsidRDefault="00DA4E75" w:rsidP="00E3036A">
      <w:pPr>
        <w:pStyle w:val="Heading1"/>
        <w:rPr>
          <w:lang w:val="en-GB"/>
        </w:rPr>
      </w:pPr>
      <w:bookmarkStart w:id="9" w:name="_Toc68101136"/>
      <w:r w:rsidRPr="00AB70A1">
        <w:rPr>
          <w:lang w:val="en-GB"/>
        </w:rPr>
        <w:lastRenderedPageBreak/>
        <w:t>Reference List</w:t>
      </w:r>
      <w:r w:rsidR="00EE13E3" w:rsidRPr="00AB70A1">
        <w:rPr>
          <w:lang w:val="en-GB"/>
        </w:rPr>
        <w:t xml:space="preserve"> and Bibliography</w:t>
      </w:r>
      <w:bookmarkEnd w:id="9"/>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Almasan, A., Circa, C., Dobroszek, J. and Zarzycka, E., 2019. The assessed usefulness of management accounting in Romania and Poland: a comparative contingency-based study. </w:t>
      </w:r>
      <w:r w:rsidRPr="00AB70A1">
        <w:rPr>
          <w:rFonts w:cs="Times New Roman"/>
          <w:i/>
          <w:iCs/>
          <w:szCs w:val="24"/>
          <w:shd w:val="clear" w:color="auto" w:fill="FFFFFF"/>
          <w:lang w:val="en-GB"/>
        </w:rPr>
        <w:t>Engineering Economics</w:t>
      </w:r>
      <w:r w:rsidRPr="00AB70A1">
        <w:rPr>
          <w:rFonts w:cs="Times New Roman"/>
          <w:szCs w:val="24"/>
          <w:shd w:val="clear" w:color="auto" w:fill="FFFFFF"/>
          <w:lang w:val="en-GB"/>
        </w:rPr>
        <w:t>, </w:t>
      </w:r>
      <w:r w:rsidRPr="00AB70A1">
        <w:rPr>
          <w:rFonts w:cs="Times New Roman"/>
          <w:i/>
          <w:iCs/>
          <w:szCs w:val="24"/>
          <w:shd w:val="clear" w:color="auto" w:fill="FFFFFF"/>
          <w:lang w:val="en-GB"/>
        </w:rPr>
        <w:t>30</w:t>
      </w:r>
      <w:r w:rsidRPr="00AB70A1">
        <w:rPr>
          <w:rFonts w:cs="Times New Roman"/>
          <w:szCs w:val="24"/>
          <w:shd w:val="clear" w:color="auto" w:fill="FFFFFF"/>
          <w:lang w:val="en-GB"/>
        </w:rPr>
        <w:t>(3), pp.253-264.</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Azudin, A. and Mansor, N., 2018. Management accounting practices of SMEs: The impact of organizational DNA, business potential and operational technology. </w:t>
      </w:r>
      <w:r w:rsidRPr="00AB70A1">
        <w:rPr>
          <w:rFonts w:cs="Times New Roman"/>
          <w:i/>
          <w:iCs/>
          <w:szCs w:val="24"/>
          <w:shd w:val="clear" w:color="auto" w:fill="FFFFFF"/>
          <w:lang w:val="en-GB"/>
        </w:rPr>
        <w:t>Asia Pacific Management Review</w:t>
      </w:r>
      <w:r w:rsidRPr="00AB70A1">
        <w:rPr>
          <w:rFonts w:cs="Times New Roman"/>
          <w:szCs w:val="24"/>
          <w:shd w:val="clear" w:color="auto" w:fill="FFFFFF"/>
          <w:lang w:val="en-GB"/>
        </w:rPr>
        <w:t>, </w:t>
      </w:r>
      <w:r w:rsidRPr="00AB70A1">
        <w:rPr>
          <w:rFonts w:cs="Times New Roman"/>
          <w:i/>
          <w:iCs/>
          <w:szCs w:val="24"/>
          <w:shd w:val="clear" w:color="auto" w:fill="FFFFFF"/>
          <w:lang w:val="en-GB"/>
        </w:rPr>
        <w:t>23</w:t>
      </w:r>
      <w:r w:rsidRPr="00AB70A1">
        <w:rPr>
          <w:rFonts w:cs="Times New Roman"/>
          <w:szCs w:val="24"/>
          <w:shd w:val="clear" w:color="auto" w:fill="FFFFFF"/>
          <w:lang w:val="en-GB"/>
        </w:rPr>
        <w:t>(3), pp.222-226.</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Burritt, R.L., Herzig, C., Schaltegger, S. and Viere, T., 2019. Diffusion of environmental management accounting for cleaner production: Evidence from some case studies. </w:t>
      </w:r>
      <w:r w:rsidRPr="00AB70A1">
        <w:rPr>
          <w:rFonts w:cs="Times New Roman"/>
          <w:i/>
          <w:iCs/>
          <w:szCs w:val="24"/>
          <w:shd w:val="clear" w:color="auto" w:fill="FFFFFF"/>
          <w:lang w:val="en-GB"/>
        </w:rPr>
        <w:t>Journal of Cleaner Production</w:t>
      </w:r>
      <w:r w:rsidRPr="00AB70A1">
        <w:rPr>
          <w:rFonts w:cs="Times New Roman"/>
          <w:szCs w:val="24"/>
          <w:shd w:val="clear" w:color="auto" w:fill="FFFFFF"/>
          <w:lang w:val="en-GB"/>
        </w:rPr>
        <w:t>, </w:t>
      </w:r>
      <w:r w:rsidRPr="00AB70A1">
        <w:rPr>
          <w:rFonts w:cs="Times New Roman"/>
          <w:i/>
          <w:iCs/>
          <w:szCs w:val="24"/>
          <w:shd w:val="clear" w:color="auto" w:fill="FFFFFF"/>
          <w:lang w:val="en-GB"/>
        </w:rPr>
        <w:t>224</w:t>
      </w:r>
      <w:r w:rsidRPr="00AB70A1">
        <w:rPr>
          <w:rFonts w:cs="Times New Roman"/>
          <w:szCs w:val="24"/>
          <w:shd w:val="clear" w:color="auto" w:fill="FFFFFF"/>
          <w:lang w:val="en-GB"/>
        </w:rPr>
        <w:t>, pp.479-491.</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Cescon, F., Costantini, A. and Grassetti, L., 2019. Strategic choices and strategic management accounting in large manufacturing firms. </w:t>
      </w:r>
      <w:r w:rsidRPr="00AB70A1">
        <w:rPr>
          <w:rFonts w:cs="Times New Roman"/>
          <w:i/>
          <w:iCs/>
          <w:szCs w:val="24"/>
          <w:shd w:val="clear" w:color="auto" w:fill="FFFFFF"/>
          <w:lang w:val="en-GB"/>
        </w:rPr>
        <w:t>Journal of Management and Governance</w:t>
      </w:r>
      <w:r w:rsidRPr="00AB70A1">
        <w:rPr>
          <w:rFonts w:cs="Times New Roman"/>
          <w:szCs w:val="24"/>
          <w:shd w:val="clear" w:color="auto" w:fill="FFFFFF"/>
          <w:lang w:val="en-GB"/>
        </w:rPr>
        <w:t>, </w:t>
      </w:r>
      <w:r w:rsidRPr="00AB70A1">
        <w:rPr>
          <w:rFonts w:cs="Times New Roman"/>
          <w:i/>
          <w:iCs/>
          <w:szCs w:val="24"/>
          <w:shd w:val="clear" w:color="auto" w:fill="FFFFFF"/>
          <w:lang w:val="en-GB"/>
        </w:rPr>
        <w:t>23</w:t>
      </w:r>
      <w:r w:rsidRPr="00AB70A1">
        <w:rPr>
          <w:rFonts w:cs="Times New Roman"/>
          <w:szCs w:val="24"/>
          <w:shd w:val="clear" w:color="auto" w:fill="FFFFFF"/>
          <w:lang w:val="en-GB"/>
        </w:rPr>
        <w:t>(3), pp.605-636.</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Diab, A.A., 2019. The appearance of community logics in management accounting and control: Evidence from an Egyptian sugar beet village. </w:t>
      </w:r>
      <w:r w:rsidRPr="00AB70A1">
        <w:rPr>
          <w:rFonts w:cs="Times New Roman"/>
          <w:i/>
          <w:iCs/>
          <w:szCs w:val="24"/>
          <w:shd w:val="clear" w:color="auto" w:fill="FFFFFF"/>
          <w:lang w:val="en-GB"/>
        </w:rPr>
        <w:t>Critical Perspectives on Accounting</w:t>
      </w:r>
      <w:r w:rsidRPr="00AB70A1">
        <w:rPr>
          <w:rFonts w:cs="Times New Roman"/>
          <w:szCs w:val="24"/>
          <w:shd w:val="clear" w:color="auto" w:fill="FFFFFF"/>
          <w:lang w:val="en-GB"/>
        </w:rPr>
        <w:t>, p.102084.</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Endenich, C. and Trapp, R., 2020. Ethical implications of management accounting and control: A systematic review of the contributions from the Journal of Business Ethics. </w:t>
      </w:r>
      <w:r w:rsidRPr="00AB70A1">
        <w:rPr>
          <w:rFonts w:cs="Times New Roman"/>
          <w:i/>
          <w:iCs/>
          <w:szCs w:val="24"/>
          <w:shd w:val="clear" w:color="auto" w:fill="FFFFFF"/>
          <w:lang w:val="en-GB"/>
        </w:rPr>
        <w:t>Journal of Business Ethics</w:t>
      </w:r>
      <w:r w:rsidRPr="00AB70A1">
        <w:rPr>
          <w:rFonts w:cs="Times New Roman"/>
          <w:szCs w:val="24"/>
          <w:shd w:val="clear" w:color="auto" w:fill="FFFFFF"/>
          <w:lang w:val="en-GB"/>
        </w:rPr>
        <w:t>, </w:t>
      </w:r>
      <w:r w:rsidRPr="00AB70A1">
        <w:rPr>
          <w:rFonts w:cs="Times New Roman"/>
          <w:i/>
          <w:iCs/>
          <w:szCs w:val="24"/>
          <w:shd w:val="clear" w:color="auto" w:fill="FFFFFF"/>
          <w:lang w:val="en-GB"/>
        </w:rPr>
        <w:t>163</w:t>
      </w:r>
      <w:r w:rsidRPr="00AB70A1">
        <w:rPr>
          <w:rFonts w:cs="Times New Roman"/>
          <w:szCs w:val="24"/>
          <w:shd w:val="clear" w:color="auto" w:fill="FFFFFF"/>
          <w:lang w:val="en-GB"/>
        </w:rPr>
        <w:t>(2), pp.309-328.</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Hiebl, M.R. and Mayrleitner, B., 2019. Professionalization of management accounting in family firms: the impact of family members. </w:t>
      </w:r>
      <w:r w:rsidRPr="00AB70A1">
        <w:rPr>
          <w:rFonts w:cs="Times New Roman"/>
          <w:i/>
          <w:iCs/>
          <w:szCs w:val="24"/>
          <w:shd w:val="clear" w:color="auto" w:fill="FFFFFF"/>
          <w:lang w:val="en-GB"/>
        </w:rPr>
        <w:t>Review of Managerial Science</w:t>
      </w:r>
      <w:r w:rsidRPr="00AB70A1">
        <w:rPr>
          <w:rFonts w:cs="Times New Roman"/>
          <w:szCs w:val="24"/>
          <w:shd w:val="clear" w:color="auto" w:fill="FFFFFF"/>
          <w:lang w:val="en-GB"/>
        </w:rPr>
        <w:t>, </w:t>
      </w:r>
      <w:r w:rsidRPr="00AB70A1">
        <w:rPr>
          <w:rFonts w:cs="Times New Roman"/>
          <w:i/>
          <w:iCs/>
          <w:szCs w:val="24"/>
          <w:shd w:val="clear" w:color="auto" w:fill="FFFFFF"/>
          <w:lang w:val="en-GB"/>
        </w:rPr>
        <w:t>13</w:t>
      </w:r>
      <w:r w:rsidRPr="00AB70A1">
        <w:rPr>
          <w:rFonts w:cs="Times New Roman"/>
          <w:szCs w:val="24"/>
          <w:shd w:val="clear" w:color="auto" w:fill="FFFFFF"/>
          <w:lang w:val="en-GB"/>
        </w:rPr>
        <w:t>(5), pp.1037-1068.</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Honggowati, S., Rahmawati, R., Aryani, Y.A. and Probohudono, A.N., 2017. Corporate governance and strategic management accounting disclosure. </w:t>
      </w:r>
      <w:r w:rsidRPr="00AB70A1">
        <w:rPr>
          <w:rFonts w:cs="Times New Roman"/>
          <w:i/>
          <w:iCs/>
          <w:szCs w:val="24"/>
          <w:shd w:val="clear" w:color="auto" w:fill="FFFFFF"/>
          <w:lang w:val="en-GB"/>
        </w:rPr>
        <w:t>Indonesian Journal of Sustainability Accounting and Management</w:t>
      </w:r>
      <w:r w:rsidRPr="00AB70A1">
        <w:rPr>
          <w:rFonts w:cs="Times New Roman"/>
          <w:szCs w:val="24"/>
          <w:shd w:val="clear" w:color="auto" w:fill="FFFFFF"/>
          <w:lang w:val="en-GB"/>
        </w:rPr>
        <w:t>, </w:t>
      </w:r>
      <w:r w:rsidRPr="00AB70A1">
        <w:rPr>
          <w:rFonts w:cs="Times New Roman"/>
          <w:i/>
          <w:iCs/>
          <w:szCs w:val="24"/>
          <w:shd w:val="clear" w:color="auto" w:fill="FFFFFF"/>
          <w:lang w:val="en-GB"/>
        </w:rPr>
        <w:t>1</w:t>
      </w:r>
      <w:r w:rsidRPr="00AB70A1">
        <w:rPr>
          <w:rFonts w:cs="Times New Roman"/>
          <w:szCs w:val="24"/>
          <w:shd w:val="clear" w:color="auto" w:fill="FFFFFF"/>
          <w:lang w:val="en-GB"/>
        </w:rPr>
        <w:t>(1), pp.23-30.</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Napitupulu, I.H., 2018. Organizational culture in management accounting information system: Survey on state-owned enterprises (SOEs) Indonesia. </w:t>
      </w:r>
      <w:r w:rsidRPr="00AB70A1">
        <w:rPr>
          <w:rFonts w:cs="Times New Roman"/>
          <w:i/>
          <w:iCs/>
          <w:szCs w:val="24"/>
          <w:shd w:val="clear" w:color="auto" w:fill="FFFFFF"/>
          <w:lang w:val="en-GB"/>
        </w:rPr>
        <w:t>Global Business Review</w:t>
      </w:r>
      <w:r w:rsidRPr="00AB70A1">
        <w:rPr>
          <w:rFonts w:cs="Times New Roman"/>
          <w:szCs w:val="24"/>
          <w:shd w:val="clear" w:color="auto" w:fill="FFFFFF"/>
          <w:lang w:val="en-GB"/>
        </w:rPr>
        <w:t>, </w:t>
      </w:r>
      <w:r w:rsidRPr="00AB70A1">
        <w:rPr>
          <w:rFonts w:cs="Times New Roman"/>
          <w:i/>
          <w:iCs/>
          <w:szCs w:val="24"/>
          <w:shd w:val="clear" w:color="auto" w:fill="FFFFFF"/>
          <w:lang w:val="en-GB"/>
        </w:rPr>
        <w:t>19</w:t>
      </w:r>
      <w:r w:rsidRPr="00AB70A1">
        <w:rPr>
          <w:rFonts w:cs="Times New Roman"/>
          <w:szCs w:val="24"/>
          <w:shd w:val="clear" w:color="auto" w:fill="FFFFFF"/>
          <w:lang w:val="en-GB"/>
        </w:rPr>
        <w:t>(3), pp.556-571.</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lastRenderedPageBreak/>
        <w:t>Quinn, M., Hiebl, M.R., Moores, K. and Craig, J.B., 2018. Future research on management accounting and control in family firms: suggestions linked to architecture, governance, entrepreneurship and stewardship. </w:t>
      </w:r>
      <w:r w:rsidRPr="00AB70A1">
        <w:rPr>
          <w:rFonts w:cs="Times New Roman"/>
          <w:i/>
          <w:iCs/>
          <w:szCs w:val="24"/>
          <w:shd w:val="clear" w:color="auto" w:fill="FFFFFF"/>
          <w:lang w:val="en-GB"/>
        </w:rPr>
        <w:t>Journal of Management Control</w:t>
      </w:r>
      <w:r w:rsidRPr="00AB70A1">
        <w:rPr>
          <w:rFonts w:cs="Times New Roman"/>
          <w:szCs w:val="24"/>
          <w:shd w:val="clear" w:color="auto" w:fill="FFFFFF"/>
          <w:lang w:val="en-GB"/>
        </w:rPr>
        <w:t>, </w:t>
      </w:r>
      <w:r w:rsidRPr="00AB70A1">
        <w:rPr>
          <w:rFonts w:cs="Times New Roman"/>
          <w:i/>
          <w:iCs/>
          <w:szCs w:val="24"/>
          <w:shd w:val="clear" w:color="auto" w:fill="FFFFFF"/>
          <w:lang w:val="en-GB"/>
        </w:rPr>
        <w:t>28</w:t>
      </w:r>
      <w:r w:rsidRPr="00AB70A1">
        <w:rPr>
          <w:rFonts w:cs="Times New Roman"/>
          <w:szCs w:val="24"/>
          <w:shd w:val="clear" w:color="auto" w:fill="FFFFFF"/>
          <w:lang w:val="en-GB"/>
        </w:rPr>
        <w:t>(4), pp.529-546.</w:t>
      </w:r>
    </w:p>
    <w:p w:rsidR="00233709" w:rsidRPr="00AB70A1" w:rsidRDefault="00DA4E75" w:rsidP="00233709">
      <w:pPr>
        <w:rPr>
          <w:rFonts w:cs="Times New Roman"/>
          <w:szCs w:val="24"/>
          <w:shd w:val="clear" w:color="auto" w:fill="FFFFFF"/>
          <w:lang w:val="en-GB"/>
        </w:rPr>
      </w:pPr>
      <w:r w:rsidRPr="00AB70A1">
        <w:rPr>
          <w:rFonts w:cs="Times New Roman"/>
          <w:szCs w:val="24"/>
          <w:shd w:val="clear" w:color="auto" w:fill="FFFFFF"/>
          <w:lang w:val="en-GB"/>
        </w:rPr>
        <w:t>Rikhardsson, P. and Yigitbasioglu, O., 2018. Business intelligence &amp; analytics in management accounting research: Status and future focus. </w:t>
      </w:r>
      <w:r w:rsidRPr="00AB70A1">
        <w:rPr>
          <w:rFonts w:cs="Times New Roman"/>
          <w:i/>
          <w:iCs/>
          <w:szCs w:val="24"/>
          <w:shd w:val="clear" w:color="auto" w:fill="FFFFFF"/>
          <w:lang w:val="en-GB"/>
        </w:rPr>
        <w:t>International Journal of Accounting Information Systems</w:t>
      </w:r>
      <w:r w:rsidRPr="00AB70A1">
        <w:rPr>
          <w:rFonts w:cs="Times New Roman"/>
          <w:szCs w:val="24"/>
          <w:shd w:val="clear" w:color="auto" w:fill="FFFFFF"/>
          <w:lang w:val="en-GB"/>
        </w:rPr>
        <w:t>, </w:t>
      </w:r>
      <w:r w:rsidRPr="00AB70A1">
        <w:rPr>
          <w:rFonts w:cs="Times New Roman"/>
          <w:i/>
          <w:iCs/>
          <w:szCs w:val="24"/>
          <w:shd w:val="clear" w:color="auto" w:fill="FFFFFF"/>
          <w:lang w:val="en-GB"/>
        </w:rPr>
        <w:t>29</w:t>
      </w:r>
      <w:r w:rsidRPr="00AB70A1">
        <w:rPr>
          <w:rFonts w:cs="Times New Roman"/>
          <w:szCs w:val="24"/>
          <w:shd w:val="clear" w:color="auto" w:fill="FFFFFF"/>
          <w:lang w:val="en-GB"/>
        </w:rPr>
        <w:t>, pp.37-58.</w:t>
      </w:r>
    </w:p>
    <w:p w:rsidR="00EE13E3" w:rsidRPr="00AB70A1" w:rsidRDefault="00DA4E75" w:rsidP="00EE13E3">
      <w:pPr>
        <w:rPr>
          <w:rFonts w:cs="Times New Roman"/>
          <w:szCs w:val="24"/>
          <w:lang w:val="en-GB"/>
        </w:rPr>
      </w:pPr>
      <w:r w:rsidRPr="00AB70A1">
        <w:rPr>
          <w:rFonts w:cs="Times New Roman"/>
          <w:szCs w:val="24"/>
          <w:shd w:val="clear" w:color="auto" w:fill="FFFFFF"/>
          <w:lang w:val="en-GB"/>
        </w:rPr>
        <w:t>Schaltegger, S., 2018. Linking environmental management accounting: A reflection on (missing) links to sustainability and planetary boundaries. </w:t>
      </w:r>
      <w:r w:rsidRPr="00AB70A1">
        <w:rPr>
          <w:rFonts w:cs="Times New Roman"/>
          <w:i/>
          <w:iCs/>
          <w:szCs w:val="24"/>
          <w:shd w:val="clear" w:color="auto" w:fill="FFFFFF"/>
          <w:lang w:val="en-GB"/>
        </w:rPr>
        <w:t>Social and Environmental Accountability Journal</w:t>
      </w:r>
      <w:r w:rsidRPr="00AB70A1">
        <w:rPr>
          <w:rFonts w:cs="Times New Roman"/>
          <w:szCs w:val="24"/>
          <w:shd w:val="clear" w:color="auto" w:fill="FFFFFF"/>
          <w:lang w:val="en-GB"/>
        </w:rPr>
        <w:t>, </w:t>
      </w:r>
      <w:r w:rsidRPr="00AB70A1">
        <w:rPr>
          <w:rFonts w:cs="Times New Roman"/>
          <w:i/>
          <w:iCs/>
          <w:szCs w:val="24"/>
          <w:shd w:val="clear" w:color="auto" w:fill="FFFFFF"/>
          <w:lang w:val="en-GB"/>
        </w:rPr>
        <w:t>38</w:t>
      </w:r>
      <w:r w:rsidRPr="00AB70A1">
        <w:rPr>
          <w:rFonts w:cs="Times New Roman"/>
          <w:szCs w:val="24"/>
          <w:shd w:val="clear" w:color="auto" w:fill="FFFFFF"/>
          <w:lang w:val="en-GB"/>
        </w:rPr>
        <w:t>(1), pp.19-29.</w:t>
      </w:r>
    </w:p>
    <w:sectPr w:rsidR="00EE13E3" w:rsidRPr="00AB70A1" w:rsidSect="00606717">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1283F" w:rsidRDefault="00F1283F">
      <w:pPr>
        <w:spacing w:after="0" w:line="240" w:lineRule="auto"/>
      </w:pPr>
      <w:r>
        <w:separator/>
      </w:r>
    </w:p>
  </w:endnote>
  <w:endnote w:type="continuationSeparator" w:id="1">
    <w:p w:rsidR="00F1283F" w:rsidRDefault="00F1283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74748635"/>
      <w:docPartObj>
        <w:docPartGallery w:val="Page Numbers (Bottom of Page)"/>
        <w:docPartUnique/>
      </w:docPartObj>
    </w:sdtPr>
    <w:sdtEndPr>
      <w:rPr>
        <w:noProof/>
      </w:rPr>
    </w:sdtEndPr>
    <w:sdtContent>
      <w:p w:rsidR="00094053" w:rsidRDefault="00B832EE">
        <w:pPr>
          <w:pStyle w:val="Footer"/>
          <w:jc w:val="right"/>
        </w:pPr>
        <w:r>
          <w:fldChar w:fldCharType="begin"/>
        </w:r>
        <w:r w:rsidR="00DA4E75">
          <w:instrText xml:space="preserve"> PAGE   \* MERGEFORMAT </w:instrText>
        </w:r>
        <w:r>
          <w:fldChar w:fldCharType="separate"/>
        </w:r>
        <w:r w:rsidR="003A0868">
          <w:rPr>
            <w:noProof/>
          </w:rPr>
          <w:t>1</w:t>
        </w:r>
        <w:r>
          <w:rPr>
            <w:noProof/>
          </w:rPr>
          <w:fldChar w:fldCharType="end"/>
        </w:r>
      </w:p>
    </w:sdtContent>
  </w:sdt>
  <w:p w:rsidR="00094053" w:rsidRDefault="0009405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1283F" w:rsidRDefault="00F1283F">
      <w:pPr>
        <w:spacing w:after="0" w:line="240" w:lineRule="auto"/>
      </w:pPr>
      <w:r>
        <w:separator/>
      </w:r>
    </w:p>
  </w:footnote>
  <w:footnote w:type="continuationSeparator" w:id="1">
    <w:p w:rsidR="00F1283F" w:rsidRDefault="00F1283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E5444"/>
    <w:rsid w:val="00003603"/>
    <w:rsid w:val="00094053"/>
    <w:rsid w:val="000F3FF5"/>
    <w:rsid w:val="00124ABD"/>
    <w:rsid w:val="00144180"/>
    <w:rsid w:val="0018278F"/>
    <w:rsid w:val="002316C1"/>
    <w:rsid w:val="00233709"/>
    <w:rsid w:val="003524BC"/>
    <w:rsid w:val="00375027"/>
    <w:rsid w:val="003A0868"/>
    <w:rsid w:val="00445EAA"/>
    <w:rsid w:val="004937AB"/>
    <w:rsid w:val="00500C54"/>
    <w:rsid w:val="00510B1A"/>
    <w:rsid w:val="0052723B"/>
    <w:rsid w:val="005340F5"/>
    <w:rsid w:val="00586FF2"/>
    <w:rsid w:val="00606717"/>
    <w:rsid w:val="0068331B"/>
    <w:rsid w:val="006F4B8D"/>
    <w:rsid w:val="00711D0C"/>
    <w:rsid w:val="0072159A"/>
    <w:rsid w:val="0075542C"/>
    <w:rsid w:val="007A6C79"/>
    <w:rsid w:val="007C760C"/>
    <w:rsid w:val="00802914"/>
    <w:rsid w:val="008A38DB"/>
    <w:rsid w:val="008B57BD"/>
    <w:rsid w:val="00901F12"/>
    <w:rsid w:val="0098055A"/>
    <w:rsid w:val="009E74CE"/>
    <w:rsid w:val="00A03468"/>
    <w:rsid w:val="00A47F24"/>
    <w:rsid w:val="00AB70A1"/>
    <w:rsid w:val="00B00EFC"/>
    <w:rsid w:val="00B03FF9"/>
    <w:rsid w:val="00B07461"/>
    <w:rsid w:val="00B832EE"/>
    <w:rsid w:val="00BB0442"/>
    <w:rsid w:val="00BD1C05"/>
    <w:rsid w:val="00C06787"/>
    <w:rsid w:val="00C07906"/>
    <w:rsid w:val="00CF3576"/>
    <w:rsid w:val="00D0662C"/>
    <w:rsid w:val="00DA4E75"/>
    <w:rsid w:val="00DD588E"/>
    <w:rsid w:val="00DE05F1"/>
    <w:rsid w:val="00E3036A"/>
    <w:rsid w:val="00E44762"/>
    <w:rsid w:val="00E5267C"/>
    <w:rsid w:val="00E52D30"/>
    <w:rsid w:val="00E74861"/>
    <w:rsid w:val="00E87723"/>
    <w:rsid w:val="00EB4FC7"/>
    <w:rsid w:val="00EE013E"/>
    <w:rsid w:val="00EE13E3"/>
    <w:rsid w:val="00EE5444"/>
    <w:rsid w:val="00EF6BEF"/>
    <w:rsid w:val="00F07F7B"/>
    <w:rsid w:val="00F1283F"/>
    <w:rsid w:val="00F23B74"/>
    <w:rsid w:val="00F9362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036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3036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3036A"/>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36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3036A"/>
    <w:rPr>
      <w:rFonts w:ascii="Times New Roman" w:eastAsiaTheme="majorEastAsia" w:hAnsi="Times New Roman" w:cstheme="majorBidi"/>
      <w:b/>
      <w:color w:val="000000" w:themeColor="text1"/>
      <w:sz w:val="24"/>
      <w:szCs w:val="26"/>
    </w:rPr>
  </w:style>
  <w:style w:type="paragraph" w:customStyle="1" w:styleId="Default">
    <w:name w:val="Default"/>
    <w:rsid w:val="005340F5"/>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uiPriority w:val="1"/>
    <w:qFormat/>
    <w:rsid w:val="005340F5"/>
    <w:pPr>
      <w:widowControl w:val="0"/>
      <w:autoSpaceDE w:val="0"/>
      <w:autoSpaceDN w:val="0"/>
      <w:spacing w:after="0" w:line="240" w:lineRule="auto"/>
      <w:jc w:val="left"/>
    </w:pPr>
    <w:rPr>
      <w:rFonts w:ascii="Arial" w:eastAsia="Arial" w:hAnsi="Arial" w:cs="Arial"/>
      <w:color w:val="auto"/>
      <w:sz w:val="22"/>
      <w:lang w:val="en-US"/>
    </w:rPr>
  </w:style>
  <w:style w:type="character" w:customStyle="1" w:styleId="BodyTextChar">
    <w:name w:val="Body Text Char"/>
    <w:basedOn w:val="DefaultParagraphFont"/>
    <w:link w:val="BodyText"/>
    <w:uiPriority w:val="1"/>
    <w:rsid w:val="005340F5"/>
    <w:rPr>
      <w:rFonts w:ascii="Arial" w:eastAsia="Arial" w:hAnsi="Arial" w:cs="Arial"/>
      <w:lang w:val="en-US"/>
    </w:rPr>
  </w:style>
  <w:style w:type="paragraph" w:customStyle="1" w:styleId="TableParagraph">
    <w:name w:val="Table Paragraph"/>
    <w:basedOn w:val="Normal"/>
    <w:uiPriority w:val="1"/>
    <w:qFormat/>
    <w:rsid w:val="005340F5"/>
    <w:pPr>
      <w:widowControl w:val="0"/>
      <w:autoSpaceDE w:val="0"/>
      <w:autoSpaceDN w:val="0"/>
      <w:spacing w:after="0" w:line="240" w:lineRule="auto"/>
      <w:ind w:left="107"/>
      <w:jc w:val="left"/>
    </w:pPr>
    <w:rPr>
      <w:rFonts w:ascii="Arial" w:eastAsia="Arial" w:hAnsi="Arial" w:cs="Arial"/>
      <w:color w:val="auto"/>
      <w:sz w:val="22"/>
      <w:lang w:val="en-US"/>
    </w:rPr>
  </w:style>
  <w:style w:type="paragraph" w:styleId="Header">
    <w:name w:val="header"/>
    <w:basedOn w:val="Normal"/>
    <w:link w:val="HeaderChar"/>
    <w:uiPriority w:val="99"/>
    <w:unhideWhenUsed/>
    <w:rsid w:val="00534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0F5"/>
    <w:rPr>
      <w:rFonts w:ascii="Times New Roman" w:hAnsi="Times New Roman"/>
      <w:color w:val="000000" w:themeColor="text1"/>
      <w:sz w:val="24"/>
    </w:rPr>
  </w:style>
  <w:style w:type="paragraph" w:styleId="Footer">
    <w:name w:val="footer"/>
    <w:basedOn w:val="Normal"/>
    <w:link w:val="FooterChar"/>
    <w:uiPriority w:val="99"/>
    <w:unhideWhenUsed/>
    <w:rsid w:val="00534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0F5"/>
    <w:rPr>
      <w:rFonts w:ascii="Times New Roman" w:hAnsi="Times New Roman"/>
      <w:color w:val="000000" w:themeColor="text1"/>
      <w:sz w:val="24"/>
    </w:rPr>
  </w:style>
  <w:style w:type="paragraph" w:styleId="TOCHeading">
    <w:name w:val="TOC Heading"/>
    <w:basedOn w:val="Heading1"/>
    <w:next w:val="Normal"/>
    <w:uiPriority w:val="39"/>
    <w:unhideWhenUsed/>
    <w:qFormat/>
    <w:rsid w:val="0052723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2723B"/>
    <w:pPr>
      <w:spacing w:after="100"/>
    </w:pPr>
  </w:style>
  <w:style w:type="paragraph" w:styleId="TOC2">
    <w:name w:val="toc 2"/>
    <w:basedOn w:val="Normal"/>
    <w:next w:val="Normal"/>
    <w:autoRedefine/>
    <w:uiPriority w:val="39"/>
    <w:unhideWhenUsed/>
    <w:rsid w:val="0052723B"/>
    <w:pPr>
      <w:spacing w:after="100"/>
      <w:ind w:left="240"/>
    </w:pPr>
  </w:style>
  <w:style w:type="character" w:styleId="Hyperlink">
    <w:name w:val="Hyperlink"/>
    <w:basedOn w:val="DefaultParagraphFont"/>
    <w:uiPriority w:val="99"/>
    <w:unhideWhenUsed/>
    <w:rsid w:val="0052723B"/>
    <w:rPr>
      <w:color w:val="0563C1" w:themeColor="hyperlink"/>
      <w:u w:val="single"/>
    </w:rPr>
  </w:style>
  <w:style w:type="paragraph" w:styleId="BalloonText">
    <w:name w:val="Balloon Text"/>
    <w:basedOn w:val="Normal"/>
    <w:link w:val="BalloonTextChar"/>
    <w:uiPriority w:val="99"/>
    <w:semiHidden/>
    <w:unhideWhenUsed/>
    <w:rsid w:val="00BD1C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1C05"/>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3791D-D49C-4505-93CC-8AF2028C4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15</Pages>
  <Words>3050</Words>
  <Characters>17388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20398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26</cp:revision>
  <dcterms:created xsi:type="dcterms:W3CDTF">2021-03-30T12:00:00Z</dcterms:created>
  <dcterms:modified xsi:type="dcterms:W3CDTF">2021-05-07T18:11:00Z</dcterms:modified>
</cp:coreProperties>
</file>