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CC7DAD" w14:textId="2AC1870C" w:rsidR="006F6B93" w:rsidRPr="00CB6595" w:rsidRDefault="006F6B93" w:rsidP="00BD4731">
      <w:pPr>
        <w:jc w:val="center"/>
        <w:rPr>
          <w:sz w:val="32"/>
          <w:szCs w:val="32"/>
          <w:u w:val="single"/>
        </w:rPr>
      </w:pPr>
      <w:r w:rsidRPr="00CB6595">
        <w:rPr>
          <w:sz w:val="32"/>
          <w:szCs w:val="32"/>
          <w:u w:val="single"/>
        </w:rPr>
        <w:t xml:space="preserve">Assignment 2 </w:t>
      </w:r>
      <w:r w:rsidR="00CD16EE" w:rsidRPr="00CB6595">
        <w:rPr>
          <w:sz w:val="32"/>
          <w:szCs w:val="32"/>
          <w:u w:val="single"/>
        </w:rPr>
        <w:t>– surveying</w:t>
      </w:r>
      <w:r w:rsidR="00544D96">
        <w:rPr>
          <w:sz w:val="32"/>
          <w:szCs w:val="32"/>
          <w:u w:val="single"/>
        </w:rPr>
        <w:t xml:space="preserve"> </w:t>
      </w:r>
      <w:r w:rsidR="009A0B7C">
        <w:rPr>
          <w:sz w:val="32"/>
          <w:szCs w:val="32"/>
          <w:u w:val="single"/>
        </w:rPr>
        <w:t>–</w:t>
      </w:r>
      <w:r w:rsidR="00544D96">
        <w:rPr>
          <w:sz w:val="32"/>
          <w:szCs w:val="32"/>
          <w:u w:val="single"/>
        </w:rPr>
        <w:t xml:space="preserve"> </w:t>
      </w:r>
      <w:r w:rsidR="00544D96" w:rsidRPr="00544D96">
        <w:rPr>
          <w:sz w:val="32"/>
          <w:szCs w:val="32"/>
          <w:u w:val="single"/>
        </w:rPr>
        <w:t>Dr Jamiu A. Dauda</w:t>
      </w:r>
    </w:p>
    <w:p w14:paraId="11810C6E" w14:textId="1EC68D89" w:rsidR="00CD16EE" w:rsidRPr="00CB6595" w:rsidRDefault="00CD16EE">
      <w:pPr>
        <w:rPr>
          <w:sz w:val="32"/>
          <w:szCs w:val="32"/>
          <w:u w:val="single"/>
        </w:rPr>
      </w:pPr>
    </w:p>
    <w:p w14:paraId="423095BD" w14:textId="5CED4CC0" w:rsidR="00CD16EE" w:rsidRPr="00CB6595" w:rsidRDefault="00CD16EE">
      <w:pPr>
        <w:rPr>
          <w:sz w:val="32"/>
          <w:szCs w:val="32"/>
          <w:u w:val="single"/>
        </w:rPr>
      </w:pPr>
    </w:p>
    <w:p w14:paraId="54D9D6D0" w14:textId="3B8680AF" w:rsidR="00CD16EE" w:rsidRPr="00CB6595" w:rsidRDefault="00CD16EE" w:rsidP="00CD16EE">
      <w:pPr>
        <w:rPr>
          <w:sz w:val="32"/>
          <w:szCs w:val="32"/>
          <w:u w:val="single"/>
        </w:rPr>
      </w:pPr>
      <w:r w:rsidRPr="00CB6595">
        <w:rPr>
          <w:sz w:val="32"/>
          <w:szCs w:val="32"/>
          <w:u w:val="single"/>
        </w:rPr>
        <w:t>Introduction</w:t>
      </w:r>
      <w:r w:rsidR="002F6D30" w:rsidRPr="00CB6595">
        <w:rPr>
          <w:sz w:val="32"/>
          <w:szCs w:val="32"/>
          <w:u w:val="single"/>
        </w:rPr>
        <w:t xml:space="preserve"> </w:t>
      </w:r>
      <w:r w:rsidR="00C84453" w:rsidRPr="00CB6595">
        <w:rPr>
          <w:sz w:val="32"/>
          <w:szCs w:val="32"/>
          <w:u w:val="single"/>
        </w:rPr>
        <w:t xml:space="preserve"> </w:t>
      </w:r>
    </w:p>
    <w:p w14:paraId="32038507" w14:textId="77777777" w:rsidR="000F4A78" w:rsidRDefault="000F4A78" w:rsidP="00CD16EE">
      <w:pPr>
        <w:rPr>
          <w:sz w:val="32"/>
          <w:szCs w:val="32"/>
        </w:rPr>
      </w:pPr>
    </w:p>
    <w:p w14:paraId="21B74833" w14:textId="35C3273E" w:rsidR="00EF5D88" w:rsidRDefault="00EF5D88" w:rsidP="00CD16EE">
      <w:pPr>
        <w:rPr>
          <w:color w:val="FF0000"/>
          <w:sz w:val="24"/>
          <w:szCs w:val="24"/>
        </w:rPr>
      </w:pPr>
      <w:r>
        <w:rPr>
          <w:sz w:val="24"/>
          <w:szCs w:val="24"/>
        </w:rPr>
        <w:t xml:space="preserve">This report has been commissioned by Swansea city council, they are </w:t>
      </w:r>
      <w:r w:rsidRPr="00EF5D88">
        <w:rPr>
          <w:sz w:val="24"/>
          <w:szCs w:val="24"/>
        </w:rPr>
        <w:t>is planning to construct a new route linking Llandarcy and Neath together</w:t>
      </w:r>
      <w:r>
        <w:rPr>
          <w:sz w:val="24"/>
          <w:szCs w:val="24"/>
        </w:rPr>
        <w:t xml:space="preserve">. The report is based on a levelling survey along the presumed route, this route is assumed to be a 1 meter wide foot path. </w:t>
      </w:r>
    </w:p>
    <w:p w14:paraId="60B5FEBC" w14:textId="4D8B12F0" w:rsidR="00BD4731" w:rsidRDefault="00BD4731" w:rsidP="00CD16EE">
      <w:pPr>
        <w:rPr>
          <w:sz w:val="32"/>
          <w:szCs w:val="32"/>
        </w:rPr>
      </w:pPr>
    </w:p>
    <w:p w14:paraId="6B625508" w14:textId="77777777" w:rsidR="00E34705" w:rsidRPr="00CD16EE" w:rsidRDefault="00E34705" w:rsidP="00CD16EE">
      <w:pPr>
        <w:rPr>
          <w:sz w:val="32"/>
          <w:szCs w:val="32"/>
        </w:rPr>
      </w:pPr>
    </w:p>
    <w:p w14:paraId="4412D011" w14:textId="4C133403" w:rsidR="00CD16EE" w:rsidRPr="00CB6595" w:rsidRDefault="00CD16EE" w:rsidP="00CD16EE">
      <w:pPr>
        <w:rPr>
          <w:sz w:val="32"/>
          <w:szCs w:val="32"/>
          <w:u w:val="single"/>
        </w:rPr>
      </w:pPr>
      <w:r w:rsidRPr="00CB6595">
        <w:rPr>
          <w:sz w:val="32"/>
          <w:szCs w:val="32"/>
          <w:u w:val="single"/>
        </w:rPr>
        <w:t>General overview of levelling surveying</w:t>
      </w:r>
      <w:r w:rsidR="002F6D30" w:rsidRPr="00CB6595">
        <w:rPr>
          <w:sz w:val="32"/>
          <w:szCs w:val="32"/>
          <w:u w:val="single"/>
        </w:rPr>
        <w:t xml:space="preserve"> </w:t>
      </w:r>
    </w:p>
    <w:p w14:paraId="17BF2219" w14:textId="77777777" w:rsidR="000F4A78" w:rsidRDefault="000F4A78" w:rsidP="00CD16EE">
      <w:pPr>
        <w:rPr>
          <w:sz w:val="32"/>
          <w:szCs w:val="32"/>
        </w:rPr>
      </w:pPr>
    </w:p>
    <w:p w14:paraId="5E238DE2" w14:textId="68283924" w:rsidR="00F56144" w:rsidRDefault="00E45DC6" w:rsidP="00CD16EE">
      <w:pPr>
        <w:rPr>
          <w:sz w:val="24"/>
          <w:szCs w:val="24"/>
        </w:rPr>
      </w:pPr>
      <w:r w:rsidRPr="00E45DC6">
        <w:rPr>
          <w:sz w:val="24"/>
          <w:szCs w:val="24"/>
        </w:rPr>
        <w:t>The levelling</w:t>
      </w:r>
      <w:r>
        <w:rPr>
          <w:sz w:val="24"/>
          <w:szCs w:val="24"/>
        </w:rPr>
        <w:t xml:space="preserve"> </w:t>
      </w:r>
      <w:r w:rsidR="00EA5F2F">
        <w:rPr>
          <w:sz w:val="24"/>
          <w:szCs w:val="24"/>
        </w:rPr>
        <w:t>is a branch of surveying, l</w:t>
      </w:r>
      <w:r w:rsidR="00EA5F2F" w:rsidRPr="00EA5F2F">
        <w:rPr>
          <w:sz w:val="24"/>
          <w:szCs w:val="24"/>
        </w:rPr>
        <w:t>evelling is a process of determining the height of one level relative to another</w:t>
      </w:r>
      <w:r w:rsidR="00EA5F2F">
        <w:rPr>
          <w:sz w:val="24"/>
          <w:szCs w:val="24"/>
        </w:rPr>
        <w:t>, essential point A to point B</w:t>
      </w:r>
      <w:r w:rsidR="00EA5F2F" w:rsidRPr="00EA5F2F">
        <w:rPr>
          <w:sz w:val="24"/>
          <w:szCs w:val="24"/>
        </w:rPr>
        <w:t>. It is used in surveying to establish the elevation of a point relative to a datum, or to establish a point at a given elevation relative to a datum.</w:t>
      </w:r>
      <w:r w:rsidR="00EA5F2F">
        <w:rPr>
          <w:sz w:val="32"/>
          <w:szCs w:val="32"/>
        </w:rPr>
        <w:t xml:space="preserve"> </w:t>
      </w:r>
      <w:r w:rsidR="00EA5F2F">
        <w:rPr>
          <w:sz w:val="24"/>
          <w:szCs w:val="24"/>
        </w:rPr>
        <w:t>What this means is that from one signal known point, multiple other points of interest which usually are spaced out with a certain chainage, can be known in relative space.</w:t>
      </w:r>
      <w:r w:rsidR="00F56144">
        <w:rPr>
          <w:sz w:val="24"/>
          <w:szCs w:val="24"/>
        </w:rPr>
        <w:t xml:space="preserve"> </w:t>
      </w:r>
    </w:p>
    <w:p w14:paraId="4FAABE14" w14:textId="77777777" w:rsidR="00D36F98" w:rsidRDefault="00893AED" w:rsidP="00CD16EE">
      <w:pPr>
        <w:rPr>
          <w:sz w:val="24"/>
          <w:szCs w:val="24"/>
        </w:rPr>
      </w:pPr>
      <w:r>
        <w:rPr>
          <w:sz w:val="24"/>
          <w:szCs w:val="24"/>
        </w:rPr>
        <w:t xml:space="preserve">There are two steps in a levelling survey, the first of which is to produce the </w:t>
      </w:r>
      <w:r w:rsidR="00CB42F8">
        <w:rPr>
          <w:sz w:val="24"/>
          <w:szCs w:val="24"/>
        </w:rPr>
        <w:t xml:space="preserve">information on site by using the correct tools and machines, these will be recorded in a book which has a format table which allows for greater ease of this step. </w:t>
      </w:r>
    </w:p>
    <w:p w14:paraId="1B1DFF18" w14:textId="5B084A81" w:rsidR="00CB42F8" w:rsidRDefault="00CB42F8" w:rsidP="00CD16EE">
      <w:pPr>
        <w:rPr>
          <w:sz w:val="24"/>
          <w:szCs w:val="24"/>
        </w:rPr>
      </w:pPr>
      <w:r>
        <w:rPr>
          <w:sz w:val="24"/>
          <w:szCs w:val="24"/>
        </w:rPr>
        <w:t xml:space="preserve">The second step is the produce a graph, this </w:t>
      </w:r>
      <w:r w:rsidR="00ED5102">
        <w:rPr>
          <w:sz w:val="24"/>
          <w:szCs w:val="24"/>
        </w:rPr>
        <w:t>graph</w:t>
      </w:r>
      <w:r>
        <w:rPr>
          <w:sz w:val="24"/>
          <w:szCs w:val="24"/>
        </w:rPr>
        <w:t xml:space="preserve"> will represent the data obtained in a visual format, therefore allowing a greater understanding of the site/land</w:t>
      </w:r>
      <w:r w:rsidR="00ED5102">
        <w:rPr>
          <w:sz w:val="24"/>
          <w:szCs w:val="24"/>
        </w:rPr>
        <w:t>.</w:t>
      </w:r>
      <w:r>
        <w:rPr>
          <w:sz w:val="24"/>
          <w:szCs w:val="24"/>
        </w:rPr>
        <w:t xml:space="preserve"> </w:t>
      </w:r>
      <w:r w:rsidR="00ED5102">
        <w:rPr>
          <w:sz w:val="24"/>
          <w:szCs w:val="24"/>
        </w:rPr>
        <w:t>Also</w:t>
      </w:r>
      <w:r>
        <w:rPr>
          <w:sz w:val="24"/>
          <w:szCs w:val="24"/>
        </w:rPr>
        <w:t xml:space="preserve"> </w:t>
      </w:r>
      <w:r w:rsidR="00ED5102">
        <w:rPr>
          <w:sz w:val="24"/>
          <w:szCs w:val="24"/>
        </w:rPr>
        <w:t>allowing others to understand the information for more clearly</w:t>
      </w:r>
      <w:r w:rsidR="00D36F98">
        <w:rPr>
          <w:sz w:val="24"/>
          <w:szCs w:val="24"/>
        </w:rPr>
        <w:t>. In addition to this, the graph can be measured precisely</w:t>
      </w:r>
      <w:r w:rsidR="004B1FCC">
        <w:rPr>
          <w:sz w:val="24"/>
          <w:szCs w:val="24"/>
        </w:rPr>
        <w:t xml:space="preserve"> and therefore accurate results can be created. </w:t>
      </w:r>
      <w:r w:rsidR="006329CD">
        <w:rPr>
          <w:sz w:val="24"/>
          <w:szCs w:val="24"/>
        </w:rPr>
        <w:t>T</w:t>
      </w:r>
      <w:r w:rsidR="004B1FCC">
        <w:rPr>
          <w:sz w:val="24"/>
          <w:szCs w:val="24"/>
        </w:rPr>
        <w:t xml:space="preserve">his then allows for </w:t>
      </w:r>
      <w:r w:rsidR="00125C1C">
        <w:rPr>
          <w:sz w:val="24"/>
          <w:szCs w:val="24"/>
        </w:rPr>
        <w:t xml:space="preserve">more accurate estimates to be produced. </w:t>
      </w:r>
    </w:p>
    <w:p w14:paraId="5DAC47DC" w14:textId="3B3B84AB" w:rsidR="00BD4731" w:rsidRPr="00EA5F2F" w:rsidRDefault="00F56144" w:rsidP="00CD16EE">
      <w:pPr>
        <w:rPr>
          <w:sz w:val="24"/>
          <w:szCs w:val="24"/>
        </w:rPr>
      </w:pPr>
      <w:r>
        <w:rPr>
          <w:sz w:val="24"/>
          <w:szCs w:val="24"/>
        </w:rPr>
        <w:t xml:space="preserve">This is an essential skill for any civil engineer, surveyor or construction worker. Having this basic ability will allow for a much greater understanding of the land/site; will also allow for more advance </w:t>
      </w:r>
      <w:r w:rsidR="000346A9">
        <w:rPr>
          <w:sz w:val="24"/>
          <w:szCs w:val="24"/>
        </w:rPr>
        <w:t xml:space="preserve">skill later down the line. </w:t>
      </w:r>
    </w:p>
    <w:p w14:paraId="7ED40761" w14:textId="75A607AC" w:rsidR="00BD4731" w:rsidRDefault="00BD4731" w:rsidP="00CD16EE">
      <w:pPr>
        <w:rPr>
          <w:sz w:val="32"/>
          <w:szCs w:val="32"/>
        </w:rPr>
      </w:pPr>
    </w:p>
    <w:p w14:paraId="6DA5EE5B" w14:textId="77777777" w:rsidR="000E410A" w:rsidRDefault="000E410A" w:rsidP="00CD16EE">
      <w:pPr>
        <w:rPr>
          <w:sz w:val="32"/>
          <w:szCs w:val="32"/>
        </w:rPr>
      </w:pPr>
    </w:p>
    <w:p w14:paraId="20C4E23C" w14:textId="11B5F958" w:rsidR="00CD16EE" w:rsidRPr="00CB6595" w:rsidRDefault="00CD16EE" w:rsidP="00CD16EE">
      <w:pPr>
        <w:rPr>
          <w:sz w:val="32"/>
          <w:szCs w:val="32"/>
          <w:u w:val="single"/>
        </w:rPr>
      </w:pPr>
      <w:r w:rsidRPr="00CB6595">
        <w:rPr>
          <w:sz w:val="32"/>
          <w:szCs w:val="32"/>
          <w:u w:val="single"/>
        </w:rPr>
        <w:lastRenderedPageBreak/>
        <w:t>Equipment used in levelling</w:t>
      </w:r>
      <w:r w:rsidR="002F6D30" w:rsidRPr="00CB6595">
        <w:rPr>
          <w:sz w:val="32"/>
          <w:szCs w:val="32"/>
          <w:u w:val="single"/>
        </w:rPr>
        <w:t xml:space="preserve"> </w:t>
      </w:r>
    </w:p>
    <w:p w14:paraId="0D2B682F" w14:textId="04AD574B" w:rsidR="000E410A" w:rsidRDefault="000E410A" w:rsidP="00CD16EE">
      <w:pPr>
        <w:rPr>
          <w:sz w:val="32"/>
          <w:szCs w:val="32"/>
        </w:rPr>
      </w:pPr>
      <w:r w:rsidRPr="000E410A">
        <w:rPr>
          <w:noProof/>
        </w:rPr>
        <w:drawing>
          <wp:inline distT="0" distB="0" distL="0" distR="0" wp14:anchorId="3C8F71A7" wp14:editId="00B4C072">
            <wp:extent cx="4572000" cy="4572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572000" cy="4572000"/>
                    </a:xfrm>
                    <a:prstGeom prst="rect">
                      <a:avLst/>
                    </a:prstGeom>
                  </pic:spPr>
                </pic:pic>
              </a:graphicData>
            </a:graphic>
          </wp:inline>
        </w:drawing>
      </w:r>
    </w:p>
    <w:p w14:paraId="67D65156" w14:textId="56DDA42D" w:rsidR="0070696B" w:rsidRDefault="000E410A" w:rsidP="00CD16EE">
      <w:pPr>
        <w:rPr>
          <w:sz w:val="24"/>
          <w:szCs w:val="24"/>
        </w:rPr>
      </w:pPr>
      <w:r>
        <w:rPr>
          <w:sz w:val="24"/>
          <w:szCs w:val="24"/>
        </w:rPr>
        <w:t>(</w:t>
      </w:r>
      <w:hyperlink r:id="rId8" w:history="1">
        <w:r w:rsidR="009D22BE" w:rsidRPr="00842CA4">
          <w:rPr>
            <w:rStyle w:val="Hyperlink"/>
            <w:sz w:val="24"/>
            <w:szCs w:val="24"/>
          </w:rPr>
          <w:t>http://www.merlinlazer.com/shop_images/leica_jogger_Package_500x500.jpg</w:t>
        </w:r>
      </w:hyperlink>
      <w:r>
        <w:rPr>
          <w:sz w:val="24"/>
          <w:szCs w:val="24"/>
        </w:rPr>
        <w:t>)</w:t>
      </w:r>
    </w:p>
    <w:p w14:paraId="0FF03376" w14:textId="77777777" w:rsidR="009D22BE" w:rsidRDefault="009D22BE" w:rsidP="00CD16EE">
      <w:pPr>
        <w:rPr>
          <w:sz w:val="24"/>
          <w:szCs w:val="24"/>
        </w:rPr>
      </w:pPr>
    </w:p>
    <w:p w14:paraId="4EEEF97E" w14:textId="5730D43C" w:rsidR="002378FF" w:rsidRDefault="0070696B" w:rsidP="00CD16EE">
      <w:pPr>
        <w:rPr>
          <w:sz w:val="24"/>
          <w:szCs w:val="24"/>
        </w:rPr>
      </w:pPr>
      <w:r>
        <w:rPr>
          <w:sz w:val="24"/>
          <w:szCs w:val="24"/>
        </w:rPr>
        <w:t xml:space="preserve">The </w:t>
      </w:r>
      <w:r w:rsidR="00A6344C">
        <w:rPr>
          <w:sz w:val="24"/>
          <w:szCs w:val="24"/>
        </w:rPr>
        <w:t>D</w:t>
      </w:r>
      <w:r w:rsidR="0038544F">
        <w:rPr>
          <w:sz w:val="24"/>
          <w:szCs w:val="24"/>
        </w:rPr>
        <w:t>umpy</w:t>
      </w:r>
      <w:r>
        <w:rPr>
          <w:sz w:val="24"/>
          <w:szCs w:val="24"/>
        </w:rPr>
        <w:t xml:space="preserve"> which is shown in the above image, is the one used for this particular levelling procedure. This is the </w:t>
      </w:r>
      <w:r w:rsidRPr="0070696B">
        <w:rPr>
          <w:sz w:val="24"/>
          <w:szCs w:val="24"/>
        </w:rPr>
        <w:t>Leica Jogger 20 Automatic Optical Level</w:t>
      </w:r>
      <w:r>
        <w:rPr>
          <w:sz w:val="24"/>
          <w:szCs w:val="24"/>
        </w:rPr>
        <w:t xml:space="preserve">, this was chosen as it has a wide range of uses from building surveying to area and land scaping surveying. </w:t>
      </w:r>
      <w:r w:rsidR="006748AC">
        <w:rPr>
          <w:sz w:val="24"/>
          <w:szCs w:val="24"/>
        </w:rPr>
        <w:t xml:space="preserve">This models comes as a package deal which includes an aluminium levelling staff, the tripod as well as the optical level its self. </w:t>
      </w:r>
      <w:r w:rsidR="006C4FE1">
        <w:rPr>
          <w:sz w:val="24"/>
          <w:szCs w:val="24"/>
        </w:rPr>
        <w:t xml:space="preserve">This module is </w:t>
      </w:r>
      <w:r w:rsidR="00DA2E86">
        <w:rPr>
          <w:sz w:val="24"/>
          <w:szCs w:val="24"/>
        </w:rPr>
        <w:t>certified</w:t>
      </w:r>
      <w:r w:rsidR="006C4FE1">
        <w:rPr>
          <w:sz w:val="24"/>
          <w:szCs w:val="24"/>
        </w:rPr>
        <w:t xml:space="preserve"> </w:t>
      </w:r>
      <w:r w:rsidR="00DA2E86">
        <w:rPr>
          <w:sz w:val="24"/>
          <w:szCs w:val="24"/>
        </w:rPr>
        <w:t>and has to be calibrated every year within the company Lecia Jogger</w:t>
      </w:r>
      <w:r w:rsidR="00986C5B">
        <w:rPr>
          <w:sz w:val="24"/>
          <w:szCs w:val="24"/>
        </w:rPr>
        <w:t xml:space="preserve"> as this is they’re product, they don’t charge for the first year and as long as everything is okay with the machine then it only costs shipping. </w:t>
      </w:r>
      <w:r w:rsidR="00DA2E86">
        <w:rPr>
          <w:sz w:val="24"/>
          <w:szCs w:val="24"/>
        </w:rPr>
        <w:t xml:space="preserve"> </w:t>
      </w:r>
    </w:p>
    <w:p w14:paraId="2A17772F" w14:textId="1BFA8B14" w:rsidR="006748AC" w:rsidRDefault="00471103" w:rsidP="00CD16EE">
      <w:pPr>
        <w:rPr>
          <w:sz w:val="24"/>
          <w:szCs w:val="24"/>
        </w:rPr>
      </w:pPr>
      <w:r>
        <w:rPr>
          <w:sz w:val="24"/>
          <w:szCs w:val="24"/>
        </w:rPr>
        <w:t>This costing a total of £226.80 with VAT is a great deal as if they of these components were bought individually they would cost more than £300. This is also available to most if not all European counties therefore making it</w:t>
      </w:r>
      <w:r w:rsidR="00AD68D6">
        <w:rPr>
          <w:sz w:val="24"/>
          <w:szCs w:val="24"/>
        </w:rPr>
        <w:t xml:space="preserve"> a reliable dumpy and this will make repeatable results. </w:t>
      </w:r>
    </w:p>
    <w:p w14:paraId="75B64359" w14:textId="543594B8" w:rsidR="000C7DD3" w:rsidRDefault="00243140" w:rsidP="00CD16EE">
      <w:pPr>
        <w:rPr>
          <w:sz w:val="24"/>
          <w:szCs w:val="24"/>
        </w:rPr>
      </w:pPr>
      <w:r>
        <w:rPr>
          <w:sz w:val="24"/>
          <w:szCs w:val="24"/>
        </w:rPr>
        <w:t>This is a cheaper module as it doesn’t have a</w:t>
      </w:r>
      <w:r w:rsidR="001879F8">
        <w:rPr>
          <w:sz w:val="24"/>
          <w:szCs w:val="24"/>
        </w:rPr>
        <w:t xml:space="preserve"> </w:t>
      </w:r>
      <w:r>
        <w:rPr>
          <w:sz w:val="24"/>
          <w:szCs w:val="24"/>
        </w:rPr>
        <w:t xml:space="preserve">laser or a digital read out. </w:t>
      </w:r>
      <w:r w:rsidR="00614B7A">
        <w:rPr>
          <w:sz w:val="24"/>
          <w:szCs w:val="24"/>
        </w:rPr>
        <w:t xml:space="preserve">This is manual operated and therefore human error can occur but if two people do this step then the most if not all of the error will be </w:t>
      </w:r>
      <w:r w:rsidR="009D22BE">
        <w:rPr>
          <w:sz w:val="24"/>
          <w:szCs w:val="24"/>
        </w:rPr>
        <w:t>cancelled</w:t>
      </w:r>
      <w:r w:rsidR="00614B7A">
        <w:rPr>
          <w:sz w:val="24"/>
          <w:szCs w:val="24"/>
        </w:rPr>
        <w:t xml:space="preserve"> out. </w:t>
      </w:r>
    </w:p>
    <w:p w14:paraId="47BD63AF" w14:textId="77777777" w:rsidR="009D22BE" w:rsidRDefault="009D22BE" w:rsidP="00CD16EE">
      <w:pPr>
        <w:rPr>
          <w:sz w:val="24"/>
          <w:szCs w:val="24"/>
        </w:rPr>
      </w:pPr>
    </w:p>
    <w:p w14:paraId="3F20FA01" w14:textId="0E5605CD" w:rsidR="009D22BE" w:rsidRDefault="009D22BE" w:rsidP="00CD16EE">
      <w:pPr>
        <w:rPr>
          <w:sz w:val="24"/>
          <w:szCs w:val="24"/>
        </w:rPr>
      </w:pPr>
      <w:r w:rsidRPr="009D22BE">
        <w:rPr>
          <w:noProof/>
        </w:rPr>
        <w:drawing>
          <wp:inline distT="0" distB="0" distL="0" distR="0" wp14:anchorId="0B862C8E" wp14:editId="74073A12">
            <wp:extent cx="4210050" cy="42100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210050" cy="4210050"/>
                    </a:xfrm>
                    <a:prstGeom prst="rect">
                      <a:avLst/>
                    </a:prstGeom>
                  </pic:spPr>
                </pic:pic>
              </a:graphicData>
            </a:graphic>
          </wp:inline>
        </w:drawing>
      </w:r>
    </w:p>
    <w:p w14:paraId="152947BE" w14:textId="4A42639B" w:rsidR="009D22BE" w:rsidRDefault="009D22BE" w:rsidP="00CD16EE">
      <w:pPr>
        <w:rPr>
          <w:sz w:val="24"/>
          <w:szCs w:val="24"/>
        </w:rPr>
      </w:pPr>
      <w:r>
        <w:rPr>
          <w:sz w:val="24"/>
          <w:szCs w:val="24"/>
        </w:rPr>
        <w:t>(</w:t>
      </w:r>
      <w:hyperlink r:id="rId10" w:history="1">
        <w:r w:rsidRPr="00842CA4">
          <w:rPr>
            <w:rStyle w:val="Hyperlink"/>
            <w:sz w:val="24"/>
            <w:szCs w:val="24"/>
          </w:rPr>
          <w:t>https://www.google.com/aclk?sa=l&amp;ai=DChcSEwjbk5fz5sbwAhUU21EKHXwjD0YYABANGgJ3cw&amp;sig=AOD64_0zz6I4O2yaKhNIinLJ2ylqv6GqXQ&amp;adurl&amp;ctype=5&amp;ved=2ahUKEwj_yYzz5sbwAhVS4oUKHQxSDgsQvhd6BAgBEGo</w:t>
        </w:r>
      </w:hyperlink>
      <w:r>
        <w:rPr>
          <w:sz w:val="24"/>
          <w:szCs w:val="24"/>
        </w:rPr>
        <w:t>)</w:t>
      </w:r>
    </w:p>
    <w:p w14:paraId="4670CE44" w14:textId="77777777" w:rsidR="009D22BE" w:rsidRDefault="009D22BE" w:rsidP="00CD16EE">
      <w:pPr>
        <w:rPr>
          <w:sz w:val="24"/>
          <w:szCs w:val="24"/>
        </w:rPr>
      </w:pPr>
    </w:p>
    <w:p w14:paraId="739DD5FD" w14:textId="77777777" w:rsidR="00D105C2" w:rsidRDefault="009D22BE" w:rsidP="00CD16EE">
      <w:pPr>
        <w:rPr>
          <w:sz w:val="24"/>
          <w:szCs w:val="24"/>
        </w:rPr>
      </w:pPr>
      <w:r>
        <w:rPr>
          <w:sz w:val="24"/>
          <w:szCs w:val="24"/>
        </w:rPr>
        <w:t xml:space="preserve">The </w:t>
      </w:r>
      <w:r w:rsidR="00E45DC6">
        <w:rPr>
          <w:sz w:val="24"/>
          <w:szCs w:val="24"/>
        </w:rPr>
        <w:t>reading</w:t>
      </w:r>
      <w:r w:rsidR="00AC721F">
        <w:rPr>
          <w:sz w:val="24"/>
          <w:szCs w:val="24"/>
        </w:rPr>
        <w:t xml:space="preserve"> staff/pol </w:t>
      </w:r>
      <w:r>
        <w:rPr>
          <w:sz w:val="24"/>
          <w:szCs w:val="24"/>
        </w:rPr>
        <w:t xml:space="preserve">will also be used and is just as important as the dumpy. </w:t>
      </w:r>
      <w:r w:rsidR="00BE3C23">
        <w:rPr>
          <w:sz w:val="24"/>
          <w:szCs w:val="24"/>
        </w:rPr>
        <w:t xml:space="preserve">This </w:t>
      </w:r>
      <w:r w:rsidR="009B052A">
        <w:rPr>
          <w:sz w:val="24"/>
          <w:szCs w:val="24"/>
        </w:rPr>
        <w:t>particular</w:t>
      </w:r>
      <w:r w:rsidR="00BE3C23">
        <w:rPr>
          <w:sz w:val="24"/>
          <w:szCs w:val="24"/>
        </w:rPr>
        <w:t xml:space="preserve"> reading staff is made from </w:t>
      </w:r>
      <w:r w:rsidR="009B052A">
        <w:rPr>
          <w:sz w:val="24"/>
          <w:szCs w:val="24"/>
        </w:rPr>
        <w:t>aluminium</w:t>
      </w:r>
      <w:r w:rsidR="00BE3C23">
        <w:rPr>
          <w:sz w:val="24"/>
          <w:szCs w:val="24"/>
        </w:rPr>
        <w:t xml:space="preserve"> and as come part of a bundle with the dumpy, </w:t>
      </w:r>
      <w:r w:rsidR="009B052A">
        <w:rPr>
          <w:sz w:val="24"/>
          <w:szCs w:val="24"/>
        </w:rPr>
        <w:t>mentioned</w:t>
      </w:r>
      <w:r w:rsidR="00BE3C23">
        <w:rPr>
          <w:sz w:val="24"/>
          <w:szCs w:val="24"/>
        </w:rPr>
        <w:t xml:space="preserve"> </w:t>
      </w:r>
      <w:r w:rsidR="009B052A">
        <w:rPr>
          <w:sz w:val="24"/>
          <w:szCs w:val="24"/>
        </w:rPr>
        <w:t>earlier</w:t>
      </w:r>
      <w:r w:rsidR="00BE3C23">
        <w:rPr>
          <w:sz w:val="24"/>
          <w:szCs w:val="24"/>
        </w:rPr>
        <w:t xml:space="preserve">. </w:t>
      </w:r>
      <w:r w:rsidR="00213082">
        <w:rPr>
          <w:sz w:val="24"/>
          <w:szCs w:val="24"/>
        </w:rPr>
        <w:t xml:space="preserve">Other reading staffs are made from hard woods, however these can slowly wear and are effected by the weather and climate. </w:t>
      </w:r>
    </w:p>
    <w:p w14:paraId="19C55E9B" w14:textId="1986B75D" w:rsidR="000C7DD3" w:rsidRDefault="00213082" w:rsidP="00CD16EE">
      <w:pPr>
        <w:rPr>
          <w:sz w:val="24"/>
          <w:szCs w:val="24"/>
        </w:rPr>
      </w:pPr>
      <w:r>
        <w:rPr>
          <w:sz w:val="24"/>
          <w:szCs w:val="24"/>
        </w:rPr>
        <w:t xml:space="preserve">Aluminium staffs can be effected by heat, this is </w:t>
      </w:r>
      <w:r w:rsidRPr="00213082">
        <w:rPr>
          <w:sz w:val="24"/>
          <w:szCs w:val="24"/>
        </w:rPr>
        <w:t>21 to 24 micrometres per meter if you increase its temperature by 1 degree Celsius</w:t>
      </w:r>
      <w:r w:rsidR="00732D84">
        <w:rPr>
          <w:sz w:val="24"/>
          <w:szCs w:val="24"/>
        </w:rPr>
        <w:t xml:space="preserve"> (A)</w:t>
      </w:r>
      <w:r>
        <w:rPr>
          <w:sz w:val="24"/>
          <w:szCs w:val="24"/>
        </w:rPr>
        <w:t xml:space="preserve">. This isn’t a lot and the temperatures needed to make this expand out of tolerance are far too high to be obtained in Welsh weather. </w:t>
      </w:r>
    </w:p>
    <w:p w14:paraId="0F932B8D" w14:textId="3CF01A57" w:rsidR="000C7DD3" w:rsidRDefault="00E25618" w:rsidP="00CD16EE">
      <w:pPr>
        <w:rPr>
          <w:sz w:val="24"/>
          <w:szCs w:val="24"/>
        </w:rPr>
      </w:pPr>
      <w:r>
        <w:rPr>
          <w:sz w:val="24"/>
          <w:szCs w:val="24"/>
        </w:rPr>
        <w:t>This type of reading staff is extendable, allowing for greater range when surveying land with potential ditches and other ground obstructions. This also gives the st</w:t>
      </w:r>
      <w:r w:rsidR="00360E59">
        <w:rPr>
          <w:sz w:val="24"/>
          <w:szCs w:val="24"/>
        </w:rPr>
        <w:t>af</w:t>
      </w:r>
      <w:r>
        <w:rPr>
          <w:sz w:val="24"/>
          <w:szCs w:val="24"/>
        </w:rPr>
        <w:t xml:space="preserve">f an added benefit as it can be followed down into a much smaller rod so it can be </w:t>
      </w:r>
      <w:r w:rsidR="00360E59">
        <w:rPr>
          <w:sz w:val="24"/>
          <w:szCs w:val="24"/>
        </w:rPr>
        <w:t>transported</w:t>
      </w:r>
      <w:r>
        <w:rPr>
          <w:sz w:val="24"/>
          <w:szCs w:val="24"/>
        </w:rPr>
        <w:t xml:space="preserve"> or stored in a </w:t>
      </w:r>
      <w:r w:rsidR="00360E59">
        <w:rPr>
          <w:sz w:val="24"/>
          <w:szCs w:val="24"/>
        </w:rPr>
        <w:t>safe</w:t>
      </w:r>
      <w:r>
        <w:rPr>
          <w:sz w:val="24"/>
          <w:szCs w:val="24"/>
        </w:rPr>
        <w:t xml:space="preserve"> location. </w:t>
      </w:r>
    </w:p>
    <w:p w14:paraId="51A5DBAF" w14:textId="7AE2CD7A" w:rsidR="00E25618" w:rsidRDefault="00E25618" w:rsidP="00CD16EE">
      <w:pPr>
        <w:rPr>
          <w:sz w:val="24"/>
          <w:szCs w:val="24"/>
        </w:rPr>
      </w:pPr>
    </w:p>
    <w:p w14:paraId="69F1B442" w14:textId="789D3A64" w:rsidR="00407E78" w:rsidRDefault="00407E78" w:rsidP="00CD16EE">
      <w:pPr>
        <w:rPr>
          <w:sz w:val="24"/>
          <w:szCs w:val="24"/>
        </w:rPr>
      </w:pPr>
    </w:p>
    <w:p w14:paraId="58B9AEEE" w14:textId="677BFF71" w:rsidR="00407E78" w:rsidRDefault="00AA6ACF" w:rsidP="00CD16EE">
      <w:pPr>
        <w:rPr>
          <w:sz w:val="24"/>
          <w:szCs w:val="24"/>
        </w:rPr>
      </w:pPr>
      <w:r w:rsidRPr="00AA6ACF">
        <w:rPr>
          <w:noProof/>
        </w:rPr>
        <w:lastRenderedPageBreak/>
        <w:drawing>
          <wp:inline distT="0" distB="0" distL="0" distR="0" wp14:anchorId="682318CB" wp14:editId="2E0F2305">
            <wp:extent cx="4162425" cy="4162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162425" cy="4162425"/>
                    </a:xfrm>
                    <a:prstGeom prst="rect">
                      <a:avLst/>
                    </a:prstGeom>
                  </pic:spPr>
                </pic:pic>
              </a:graphicData>
            </a:graphic>
          </wp:inline>
        </w:drawing>
      </w:r>
    </w:p>
    <w:p w14:paraId="1B03787B" w14:textId="79B8375F" w:rsidR="00AA6ACF" w:rsidRDefault="00AA6ACF" w:rsidP="00CD16EE">
      <w:pPr>
        <w:rPr>
          <w:sz w:val="24"/>
          <w:szCs w:val="24"/>
        </w:rPr>
      </w:pPr>
      <w:r>
        <w:rPr>
          <w:sz w:val="24"/>
          <w:szCs w:val="24"/>
        </w:rPr>
        <w:t>(</w:t>
      </w:r>
      <w:hyperlink r:id="rId12" w:history="1">
        <w:r w:rsidRPr="00842CA4">
          <w:rPr>
            <w:rStyle w:val="Hyperlink"/>
            <w:sz w:val="24"/>
            <w:szCs w:val="24"/>
          </w:rPr>
          <w:t>https://www.google.com/url?sa=i&amp;url=https%3A%2F%2Fwww.toolstation.com%2Fdraper-surveyors-tape%2Fp52292&amp;psig=AOvVaw0SwKViH-9RRkr44IAuhhP2&amp;ust=1621002714315000&amp;source=images&amp;cd=vfe&amp;ved=0CAIQjRxqFwoTCOiov_bvxvACFQAAAAAdAAAAABAI</w:t>
        </w:r>
      </w:hyperlink>
      <w:r>
        <w:rPr>
          <w:sz w:val="24"/>
          <w:szCs w:val="24"/>
        </w:rPr>
        <w:t>)</w:t>
      </w:r>
    </w:p>
    <w:p w14:paraId="40D6D256" w14:textId="77777777" w:rsidR="00AA6ACF" w:rsidRDefault="00AA6ACF" w:rsidP="00CD16EE">
      <w:pPr>
        <w:rPr>
          <w:sz w:val="24"/>
          <w:szCs w:val="24"/>
        </w:rPr>
      </w:pPr>
    </w:p>
    <w:p w14:paraId="0A86D6AE" w14:textId="77777777" w:rsidR="007C1744" w:rsidRDefault="00AA6ACF" w:rsidP="00CD16EE">
      <w:pPr>
        <w:rPr>
          <w:sz w:val="24"/>
          <w:szCs w:val="24"/>
        </w:rPr>
      </w:pPr>
      <w:r>
        <w:rPr>
          <w:sz w:val="24"/>
          <w:szCs w:val="24"/>
        </w:rPr>
        <w:t>The chainage is an old method of marking distance</w:t>
      </w:r>
      <w:r w:rsidR="00651E3B">
        <w:rPr>
          <w:sz w:val="24"/>
          <w:szCs w:val="24"/>
        </w:rPr>
        <w:t>s</w:t>
      </w:r>
      <w:r>
        <w:rPr>
          <w:sz w:val="24"/>
          <w:szCs w:val="24"/>
        </w:rPr>
        <w:t xml:space="preserve"> based on the number of links within the chain. This thermology has stuck and therefore whenever a distance between two points </w:t>
      </w:r>
      <w:r w:rsidR="00ED31AF">
        <w:rPr>
          <w:sz w:val="24"/>
          <w:szCs w:val="24"/>
        </w:rPr>
        <w:t>is to be measured it is referred to as the chainage.</w:t>
      </w:r>
      <w:r w:rsidR="007C1744">
        <w:rPr>
          <w:sz w:val="24"/>
          <w:szCs w:val="24"/>
        </w:rPr>
        <w:t xml:space="preserve"> This method was replaced by the measuring tape as it was far more versatile. </w:t>
      </w:r>
    </w:p>
    <w:p w14:paraId="54729DFC" w14:textId="71E692B2" w:rsidR="000C7DD3" w:rsidRDefault="007C1744" w:rsidP="00CD16EE">
      <w:pPr>
        <w:rPr>
          <w:sz w:val="24"/>
          <w:szCs w:val="24"/>
        </w:rPr>
      </w:pPr>
      <w:r>
        <w:rPr>
          <w:sz w:val="24"/>
          <w:szCs w:val="24"/>
        </w:rPr>
        <w:t xml:space="preserve">The measuring type shown above is the one used in this survey and is a Draper surveyors tape (50m). This measuring tape is certified and is a class 1 tape measure, this means that it is of the highest tolerance, therefore giving it a greater accuracy.  </w:t>
      </w:r>
    </w:p>
    <w:p w14:paraId="54196B11" w14:textId="4EE0562E" w:rsidR="00B930F1" w:rsidRDefault="007C1744" w:rsidP="00CD16EE">
      <w:pPr>
        <w:rPr>
          <w:sz w:val="24"/>
          <w:szCs w:val="24"/>
        </w:rPr>
      </w:pPr>
      <w:r>
        <w:rPr>
          <w:sz w:val="24"/>
          <w:szCs w:val="24"/>
        </w:rPr>
        <w:t xml:space="preserve">This measuring tape is made from fibre glass, giving it the flexibility needed for site work and allowing to be more lightweight compared to a steel tape .In addition to this it has a stainless steel claw which can pierce the ground, locking it in place, also as its stainless steel it wont rust unlike some other measuring tapes out there.   </w:t>
      </w:r>
    </w:p>
    <w:p w14:paraId="0F570DDD" w14:textId="3DE12DCD" w:rsidR="00B930F1" w:rsidRDefault="00B930F1" w:rsidP="00CD16EE">
      <w:pPr>
        <w:rPr>
          <w:sz w:val="24"/>
          <w:szCs w:val="24"/>
        </w:rPr>
      </w:pPr>
      <w:r>
        <w:rPr>
          <w:sz w:val="24"/>
          <w:szCs w:val="24"/>
        </w:rPr>
        <w:t xml:space="preserve">This measuring tape costs £11.99 including VAT. This is a nice low price for such a high end item. The company did cheap out on the casing, being ABS injected moulded, however this makes it lighter which is more ideal. </w:t>
      </w:r>
    </w:p>
    <w:p w14:paraId="2CCA9FFE" w14:textId="39930386" w:rsidR="00AA4077" w:rsidRDefault="00E45DC6" w:rsidP="00CD16EE">
      <w:pPr>
        <w:rPr>
          <w:sz w:val="24"/>
          <w:szCs w:val="24"/>
        </w:rPr>
      </w:pPr>
      <w:r>
        <w:rPr>
          <w:sz w:val="24"/>
          <w:szCs w:val="24"/>
        </w:rPr>
        <w:lastRenderedPageBreak/>
        <w:t xml:space="preserve"> </w:t>
      </w:r>
      <w:r w:rsidR="00D24F42" w:rsidRPr="00D24F42">
        <w:rPr>
          <w:noProof/>
        </w:rPr>
        <w:drawing>
          <wp:inline distT="0" distB="0" distL="0" distR="0" wp14:anchorId="6D2829E1" wp14:editId="3B2F7158">
            <wp:extent cx="4000500" cy="40005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000500" cy="4000500"/>
                    </a:xfrm>
                    <a:prstGeom prst="rect">
                      <a:avLst/>
                    </a:prstGeom>
                  </pic:spPr>
                </pic:pic>
              </a:graphicData>
            </a:graphic>
          </wp:inline>
        </w:drawing>
      </w:r>
    </w:p>
    <w:p w14:paraId="57FAF855" w14:textId="1C1DF8FD" w:rsidR="00D24F42" w:rsidRDefault="00D24F42" w:rsidP="00CD16EE">
      <w:pPr>
        <w:rPr>
          <w:sz w:val="24"/>
          <w:szCs w:val="24"/>
        </w:rPr>
      </w:pPr>
      <w:r>
        <w:rPr>
          <w:sz w:val="24"/>
          <w:szCs w:val="24"/>
        </w:rPr>
        <w:t>(</w:t>
      </w:r>
      <w:hyperlink r:id="rId14" w:history="1">
        <w:r w:rsidRPr="00842CA4">
          <w:rPr>
            <w:rStyle w:val="Hyperlink"/>
            <w:sz w:val="24"/>
            <w:szCs w:val="24"/>
          </w:rPr>
          <w:t>https://www.google.com/url?sa=i&amp;url=http%3A%2F%2Fwww.surveyexpress.co.uk%2FChartwell-2142-Survey-Dimension-Book__p-947.aspx&amp;psig=AOvVaw3qg_1qY8s1ykq3NZmP1zfH&amp;ust=1621004570355000&amp;source=images&amp;cd=vfe&amp;ved=0CAIQjRxqFwoTCKiJ9uf2xvACFQAAAAAdAAAAABAE</w:t>
        </w:r>
      </w:hyperlink>
      <w:r>
        <w:rPr>
          <w:sz w:val="24"/>
          <w:szCs w:val="24"/>
        </w:rPr>
        <w:t>)</w:t>
      </w:r>
    </w:p>
    <w:p w14:paraId="20BCF233" w14:textId="77777777" w:rsidR="00D24F42" w:rsidRDefault="00D24F42" w:rsidP="00CD16EE">
      <w:pPr>
        <w:rPr>
          <w:sz w:val="24"/>
          <w:szCs w:val="24"/>
        </w:rPr>
      </w:pPr>
    </w:p>
    <w:p w14:paraId="05470067" w14:textId="3264028F" w:rsidR="000950BB" w:rsidRDefault="002556C8" w:rsidP="00CD16EE">
      <w:pPr>
        <w:rPr>
          <w:sz w:val="24"/>
          <w:szCs w:val="24"/>
        </w:rPr>
      </w:pPr>
      <w:r>
        <w:rPr>
          <w:sz w:val="24"/>
          <w:szCs w:val="24"/>
        </w:rPr>
        <w:t xml:space="preserve">The </w:t>
      </w:r>
      <w:r w:rsidR="00F9700F">
        <w:rPr>
          <w:sz w:val="24"/>
          <w:szCs w:val="24"/>
        </w:rPr>
        <w:t>Surveying book</w:t>
      </w:r>
      <w:r>
        <w:rPr>
          <w:sz w:val="24"/>
          <w:szCs w:val="24"/>
        </w:rPr>
        <w:t xml:space="preserve"> as clearly seen in the above image </w:t>
      </w:r>
      <w:r w:rsidR="00F11A6B">
        <w:rPr>
          <w:sz w:val="24"/>
          <w:szCs w:val="24"/>
        </w:rPr>
        <w:t xml:space="preserve">is a book which was tables printed onto them. In addition the title blocks and dividing lines are red allowing the user to clearly identify the columns. </w:t>
      </w:r>
      <w:r w:rsidR="00E9539B">
        <w:rPr>
          <w:sz w:val="24"/>
          <w:szCs w:val="24"/>
        </w:rPr>
        <w:t xml:space="preserve">These books comes in varying sizes as well varying pages, this allows for all projects to have a decided book proportional to the size of project. </w:t>
      </w:r>
      <w:r w:rsidR="00A64A3B">
        <w:rPr>
          <w:sz w:val="24"/>
          <w:szCs w:val="24"/>
        </w:rPr>
        <w:t xml:space="preserve">This is a </w:t>
      </w:r>
      <w:r w:rsidR="000950BB">
        <w:rPr>
          <w:sz w:val="24"/>
          <w:szCs w:val="24"/>
        </w:rPr>
        <w:t>rather handy aspect of the books.</w:t>
      </w:r>
    </w:p>
    <w:p w14:paraId="41C2FB58" w14:textId="6E52CAD0" w:rsidR="000950BB" w:rsidRPr="00AA4077" w:rsidRDefault="000950BB" w:rsidP="00CD16EE">
      <w:pPr>
        <w:rPr>
          <w:sz w:val="24"/>
          <w:szCs w:val="24"/>
        </w:rPr>
      </w:pPr>
      <w:r>
        <w:rPr>
          <w:sz w:val="24"/>
          <w:szCs w:val="24"/>
        </w:rPr>
        <w:t xml:space="preserve">The book used in this survey is </w:t>
      </w:r>
      <w:r w:rsidR="00572789">
        <w:rPr>
          <w:sz w:val="24"/>
          <w:szCs w:val="24"/>
        </w:rPr>
        <w:t>t</w:t>
      </w:r>
      <w:r w:rsidR="00572789" w:rsidRPr="00572789">
        <w:rPr>
          <w:sz w:val="24"/>
          <w:szCs w:val="24"/>
        </w:rPr>
        <w:t>he Chartwell 2142 survey dimension book</w:t>
      </w:r>
      <w:r w:rsidR="00572789">
        <w:rPr>
          <w:sz w:val="24"/>
          <w:szCs w:val="24"/>
        </w:rPr>
        <w:t xml:space="preserve"> with size </w:t>
      </w:r>
      <w:r w:rsidR="00572789" w:rsidRPr="00572789">
        <w:rPr>
          <w:sz w:val="24"/>
          <w:szCs w:val="24"/>
        </w:rPr>
        <w:t xml:space="preserve"> 106 x 205mm</w:t>
      </w:r>
      <w:r w:rsidR="00572789">
        <w:rPr>
          <w:sz w:val="24"/>
          <w:szCs w:val="24"/>
        </w:rPr>
        <w:t xml:space="preserve"> pages, the hard back is extra weather resistant which is more important in the welsh weather. </w:t>
      </w:r>
      <w:r w:rsidR="00F71A91">
        <w:rPr>
          <w:sz w:val="24"/>
          <w:szCs w:val="24"/>
        </w:rPr>
        <w:t xml:space="preserve">This is £11.89 per book and is reasonable giving its extra resistance and longer table, suitable for this survey. </w:t>
      </w:r>
      <w:r w:rsidR="00572789">
        <w:rPr>
          <w:sz w:val="24"/>
          <w:szCs w:val="24"/>
        </w:rPr>
        <w:t xml:space="preserve"> </w:t>
      </w:r>
    </w:p>
    <w:p w14:paraId="0C2939C5" w14:textId="261C196F" w:rsidR="00BD4731" w:rsidRDefault="00BD4731" w:rsidP="00CD16EE">
      <w:pPr>
        <w:rPr>
          <w:sz w:val="32"/>
          <w:szCs w:val="32"/>
        </w:rPr>
      </w:pPr>
    </w:p>
    <w:p w14:paraId="1F087059" w14:textId="21CAC294" w:rsidR="00B55DE4" w:rsidRDefault="00B55DE4" w:rsidP="00CD16EE">
      <w:pPr>
        <w:rPr>
          <w:sz w:val="32"/>
          <w:szCs w:val="32"/>
        </w:rPr>
      </w:pPr>
    </w:p>
    <w:p w14:paraId="7A975CBD" w14:textId="1BCDA89C" w:rsidR="00B55DE4" w:rsidRDefault="00B55DE4" w:rsidP="00CD16EE">
      <w:pPr>
        <w:rPr>
          <w:sz w:val="32"/>
          <w:szCs w:val="32"/>
        </w:rPr>
      </w:pPr>
    </w:p>
    <w:p w14:paraId="3BCA3C84" w14:textId="77777777" w:rsidR="00B55DE4" w:rsidRPr="00CD16EE" w:rsidRDefault="00B55DE4" w:rsidP="00CD16EE">
      <w:pPr>
        <w:rPr>
          <w:sz w:val="32"/>
          <w:szCs w:val="32"/>
        </w:rPr>
      </w:pPr>
    </w:p>
    <w:p w14:paraId="402B6F38" w14:textId="356755D9" w:rsidR="00BD4731" w:rsidRPr="00CB6595" w:rsidRDefault="00CD16EE" w:rsidP="00CD16EE">
      <w:pPr>
        <w:rPr>
          <w:sz w:val="32"/>
          <w:szCs w:val="32"/>
          <w:u w:val="single"/>
        </w:rPr>
      </w:pPr>
      <w:r w:rsidRPr="00CB6595">
        <w:rPr>
          <w:sz w:val="32"/>
          <w:szCs w:val="32"/>
          <w:u w:val="single"/>
        </w:rPr>
        <w:lastRenderedPageBreak/>
        <w:t>Levelling procedure</w:t>
      </w:r>
      <w:r w:rsidR="002F6D30" w:rsidRPr="00CB6595">
        <w:rPr>
          <w:sz w:val="32"/>
          <w:szCs w:val="32"/>
          <w:u w:val="single"/>
        </w:rPr>
        <w:t xml:space="preserve"> </w:t>
      </w:r>
    </w:p>
    <w:p w14:paraId="09CAA9D6" w14:textId="5855449E" w:rsidR="000675D9" w:rsidRDefault="00BC1B2C" w:rsidP="00CD16EE">
      <w:pPr>
        <w:rPr>
          <w:sz w:val="24"/>
          <w:szCs w:val="24"/>
        </w:rPr>
      </w:pPr>
      <w:r>
        <w:rPr>
          <w:noProof/>
        </w:rPr>
        <w:drawing>
          <wp:inline distT="0" distB="0" distL="0" distR="0" wp14:anchorId="2B588494" wp14:editId="0A163797">
            <wp:extent cx="6179249" cy="31051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81140" cy="3106100"/>
                    </a:xfrm>
                    <a:prstGeom prst="rect">
                      <a:avLst/>
                    </a:prstGeom>
                    <a:noFill/>
                    <a:ln>
                      <a:noFill/>
                    </a:ln>
                  </pic:spPr>
                </pic:pic>
              </a:graphicData>
            </a:graphic>
          </wp:inline>
        </w:drawing>
      </w:r>
    </w:p>
    <w:p w14:paraId="5A36499F" w14:textId="5918F310" w:rsidR="00BC1B2C" w:rsidRDefault="00BC1B2C" w:rsidP="00CD16EE">
      <w:pPr>
        <w:rPr>
          <w:sz w:val="24"/>
          <w:szCs w:val="24"/>
        </w:rPr>
      </w:pPr>
      <w:r>
        <w:rPr>
          <w:sz w:val="24"/>
          <w:szCs w:val="24"/>
        </w:rPr>
        <w:t>(</w:t>
      </w:r>
      <w:hyperlink r:id="rId16" w:history="1">
        <w:r w:rsidRPr="00842CA4">
          <w:rPr>
            <w:rStyle w:val="Hyperlink"/>
            <w:sz w:val="24"/>
            <w:szCs w:val="24"/>
          </w:rPr>
          <w:t>https://www.boeingconsult.com/tafe/ss&amp;so/survey1/level/notes-sur1.htm</w:t>
        </w:r>
      </w:hyperlink>
      <w:r>
        <w:rPr>
          <w:sz w:val="24"/>
          <w:szCs w:val="24"/>
        </w:rPr>
        <w:t>)</w:t>
      </w:r>
    </w:p>
    <w:p w14:paraId="4FE6EC08" w14:textId="2D318142" w:rsidR="00BC1B2C" w:rsidRDefault="00BC1B2C" w:rsidP="00CD16EE">
      <w:pPr>
        <w:rPr>
          <w:sz w:val="24"/>
          <w:szCs w:val="24"/>
        </w:rPr>
      </w:pPr>
    </w:p>
    <w:p w14:paraId="5F388FA6" w14:textId="3C4D364D" w:rsidR="00BC1B2C" w:rsidRDefault="00BC1B2C" w:rsidP="00CD16EE">
      <w:pPr>
        <w:rPr>
          <w:sz w:val="24"/>
          <w:szCs w:val="24"/>
        </w:rPr>
      </w:pPr>
      <w:r>
        <w:rPr>
          <w:sz w:val="24"/>
          <w:szCs w:val="24"/>
        </w:rPr>
        <w:t xml:space="preserve">The above image is of a levelling procedure. The bench mark is labelled as </w:t>
      </w:r>
      <w:r w:rsidR="00265EF8">
        <w:rPr>
          <w:sz w:val="24"/>
          <w:szCs w:val="24"/>
        </w:rPr>
        <w:t xml:space="preserve">datum, the actual bench mark was a temporary bench mark which was a reading staff, similar to the one spoken about previously. </w:t>
      </w:r>
      <w:r w:rsidR="00C06CA9">
        <w:rPr>
          <w:sz w:val="24"/>
          <w:szCs w:val="24"/>
        </w:rPr>
        <w:t xml:space="preserve">This image is just a representation of what actually happened and any figured shown in the above image are not from the survey, this is just a representation aid. </w:t>
      </w:r>
    </w:p>
    <w:p w14:paraId="69B0C3A0" w14:textId="77777777" w:rsidR="001F2749" w:rsidRDefault="00D5389B" w:rsidP="00CD16EE">
      <w:pPr>
        <w:rPr>
          <w:sz w:val="24"/>
          <w:szCs w:val="24"/>
        </w:rPr>
      </w:pPr>
      <w:r>
        <w:rPr>
          <w:sz w:val="24"/>
          <w:szCs w:val="24"/>
        </w:rPr>
        <w:t xml:space="preserve">The first step is to identify where the temporary bench mark was going to be placed and then place it there. </w:t>
      </w:r>
      <w:r w:rsidR="00A84B32">
        <w:rPr>
          <w:sz w:val="24"/>
          <w:szCs w:val="24"/>
        </w:rPr>
        <w:t>Once this had been established then the chainage can be identified and marked out.</w:t>
      </w:r>
    </w:p>
    <w:p w14:paraId="7928EC74" w14:textId="71BFE493" w:rsidR="00C06CA9" w:rsidRDefault="00FA6C87" w:rsidP="00CD16EE">
      <w:pPr>
        <w:rPr>
          <w:sz w:val="24"/>
          <w:szCs w:val="24"/>
        </w:rPr>
      </w:pPr>
      <w:r>
        <w:rPr>
          <w:sz w:val="24"/>
          <w:szCs w:val="24"/>
        </w:rPr>
        <w:t xml:space="preserve">This was done by using the measuring tape and marking every 25m, the tape is only 50m, therefore from the TMB one was marked, then the tape was moved to that position then the next was marked and so on. This then left a line relatively straight with the odd expectation where a rock or root was in the way. </w:t>
      </w:r>
    </w:p>
    <w:p w14:paraId="6E35FAA5" w14:textId="115F3F99" w:rsidR="00257CB1" w:rsidRDefault="00257CB1" w:rsidP="00CD16EE">
      <w:pPr>
        <w:rPr>
          <w:sz w:val="24"/>
          <w:szCs w:val="24"/>
        </w:rPr>
      </w:pPr>
      <w:r>
        <w:rPr>
          <w:sz w:val="24"/>
          <w:szCs w:val="24"/>
        </w:rPr>
        <w:t xml:space="preserve">The next step in the levelling survey is to set up the dumpy. This should be taken slowly and shouldn’t be rushed as if this isn’t level then all the reading will be wrong. The tripod is set up first and in the one used there is a spirit level which helps to get the top of the tripod level, the legs are adjusted to best suit that position and this position is marked “A”. </w:t>
      </w:r>
      <w:r w:rsidR="008863A6">
        <w:rPr>
          <w:sz w:val="24"/>
          <w:szCs w:val="24"/>
        </w:rPr>
        <w:t xml:space="preserve">The dumpy can then be placed on fastened into place, once here some checks are done to ensure the optical lenses can focus and can also move 360 degrees. </w:t>
      </w:r>
    </w:p>
    <w:p w14:paraId="0E179CB6" w14:textId="77777777" w:rsidR="00E67137" w:rsidRDefault="00E67137" w:rsidP="00CD16EE">
      <w:pPr>
        <w:rPr>
          <w:sz w:val="24"/>
          <w:szCs w:val="24"/>
        </w:rPr>
      </w:pPr>
    </w:p>
    <w:p w14:paraId="6B75EB6E" w14:textId="77777777" w:rsidR="001F2749" w:rsidRDefault="00E86308" w:rsidP="00CD16EE">
      <w:pPr>
        <w:rPr>
          <w:sz w:val="24"/>
          <w:szCs w:val="24"/>
        </w:rPr>
      </w:pPr>
      <w:r>
        <w:rPr>
          <w:sz w:val="24"/>
          <w:szCs w:val="24"/>
        </w:rPr>
        <w:lastRenderedPageBreak/>
        <w:t>The next step is to look through the dumpy at the TBM , read and record the height, this will be put in the back sight column. Next</w:t>
      </w:r>
      <w:r w:rsidR="00B4327C">
        <w:rPr>
          <w:sz w:val="24"/>
          <w:szCs w:val="24"/>
        </w:rPr>
        <w:t>, with the dumpy at the same position look down to the next point, labelled “station 1”, which is 25m away from the TBM, take the reading and record it in the intermediate sight column</w:t>
      </w:r>
      <w:r w:rsidR="004A51CB">
        <w:rPr>
          <w:sz w:val="24"/>
          <w:szCs w:val="24"/>
        </w:rPr>
        <w:t xml:space="preserve">. </w:t>
      </w:r>
    </w:p>
    <w:p w14:paraId="7299A1D6" w14:textId="3D4DC471" w:rsidR="001F2749" w:rsidRDefault="004A51CB" w:rsidP="00CD16EE">
      <w:pPr>
        <w:rPr>
          <w:sz w:val="24"/>
          <w:szCs w:val="24"/>
        </w:rPr>
      </w:pPr>
      <w:r>
        <w:rPr>
          <w:sz w:val="24"/>
          <w:szCs w:val="24"/>
        </w:rPr>
        <w:t xml:space="preserve">This process counties until the last position can be read from the current location of the dumpy. </w:t>
      </w:r>
      <w:r w:rsidR="00621143">
        <w:rPr>
          <w:sz w:val="24"/>
          <w:szCs w:val="24"/>
        </w:rPr>
        <w:t xml:space="preserve">Which in this case was “station 4”, after this the dumpy is moved to the next location and is set up in the same fashion, but instead of </w:t>
      </w:r>
      <w:r w:rsidR="009C3320">
        <w:rPr>
          <w:sz w:val="24"/>
          <w:szCs w:val="24"/>
        </w:rPr>
        <w:t>proceeding</w:t>
      </w:r>
      <w:r w:rsidR="00621143">
        <w:rPr>
          <w:sz w:val="24"/>
          <w:szCs w:val="24"/>
        </w:rPr>
        <w:t xml:space="preserve"> to “station 5”, “stat</w:t>
      </w:r>
      <w:r w:rsidR="009C3320">
        <w:rPr>
          <w:sz w:val="24"/>
          <w:szCs w:val="24"/>
        </w:rPr>
        <w:t>i</w:t>
      </w:r>
      <w:r w:rsidR="00621143">
        <w:rPr>
          <w:sz w:val="24"/>
          <w:szCs w:val="24"/>
        </w:rPr>
        <w:t xml:space="preserve">on 4” is marked again and this reading goes into the back sight column. </w:t>
      </w:r>
    </w:p>
    <w:p w14:paraId="03D3EB08" w14:textId="11F70D40" w:rsidR="000675D9" w:rsidRDefault="0092261F" w:rsidP="00CD16EE">
      <w:pPr>
        <w:rPr>
          <w:sz w:val="24"/>
          <w:szCs w:val="24"/>
        </w:rPr>
      </w:pPr>
      <w:r>
        <w:rPr>
          <w:sz w:val="24"/>
          <w:szCs w:val="24"/>
        </w:rPr>
        <w:t>This processes is repeated until all 40 chainages have either a back sight, intermediate sight or fore sight reading, the same processes is used when changes locations of the dumpy, this happened a total of 12 times through this survey.</w:t>
      </w:r>
    </w:p>
    <w:p w14:paraId="4DC3FC3B" w14:textId="291C4DBC" w:rsidR="001F2749" w:rsidRPr="00C84453" w:rsidRDefault="001F2749" w:rsidP="00CD16EE">
      <w:pPr>
        <w:rPr>
          <w:sz w:val="24"/>
          <w:szCs w:val="24"/>
        </w:rPr>
      </w:pPr>
      <w:r>
        <w:rPr>
          <w:sz w:val="24"/>
          <w:szCs w:val="24"/>
        </w:rPr>
        <w:t>In order t</w:t>
      </w:r>
      <w:r w:rsidRPr="001F2749">
        <w:rPr>
          <w:sz w:val="24"/>
          <w:szCs w:val="24"/>
        </w:rPr>
        <w:t>o eliminate errors resulting from any line of sight or collimation backsights and foresights should be equal in distance</w:t>
      </w:r>
      <w:r>
        <w:rPr>
          <w:sz w:val="24"/>
          <w:szCs w:val="24"/>
        </w:rPr>
        <w:t>.</w:t>
      </w:r>
      <w:r w:rsidRPr="001F2749">
        <w:t xml:space="preserve"> </w:t>
      </w:r>
      <w:r>
        <w:rPr>
          <w:sz w:val="24"/>
          <w:szCs w:val="24"/>
        </w:rPr>
        <w:t>The l</w:t>
      </w:r>
      <w:r w:rsidRPr="001F2749">
        <w:rPr>
          <w:sz w:val="24"/>
          <w:szCs w:val="24"/>
        </w:rPr>
        <w:t xml:space="preserve">ength of sight </w:t>
      </w:r>
      <w:r>
        <w:rPr>
          <w:sz w:val="24"/>
          <w:szCs w:val="24"/>
        </w:rPr>
        <w:t>was kept at</w:t>
      </w:r>
      <w:r w:rsidRPr="001F2749">
        <w:rPr>
          <w:sz w:val="24"/>
          <w:szCs w:val="24"/>
        </w:rPr>
        <w:t xml:space="preserve"> </w:t>
      </w:r>
      <w:r>
        <w:rPr>
          <w:sz w:val="24"/>
          <w:szCs w:val="24"/>
        </w:rPr>
        <w:t>25m, a</w:t>
      </w:r>
      <w:r w:rsidRPr="001F2749">
        <w:rPr>
          <w:sz w:val="24"/>
          <w:szCs w:val="24"/>
        </w:rPr>
        <w:t xml:space="preserve">lways commence and finish a level run on a known </w:t>
      </w:r>
      <w:r>
        <w:rPr>
          <w:sz w:val="24"/>
          <w:szCs w:val="24"/>
        </w:rPr>
        <w:t>TMB</w:t>
      </w:r>
      <w:r w:rsidRPr="001F2749">
        <w:rPr>
          <w:sz w:val="24"/>
          <w:szCs w:val="24"/>
        </w:rPr>
        <w:t xml:space="preserve"> and close the level traverse; this enables the level run to be checked.</w:t>
      </w:r>
    </w:p>
    <w:p w14:paraId="5EA4B761" w14:textId="4A8EDA0E" w:rsidR="00BD4731" w:rsidRDefault="00BD4731" w:rsidP="00CD16EE">
      <w:pPr>
        <w:rPr>
          <w:sz w:val="32"/>
          <w:szCs w:val="32"/>
        </w:rPr>
      </w:pPr>
    </w:p>
    <w:p w14:paraId="65502EBD" w14:textId="77777777" w:rsidR="00182E42" w:rsidRPr="00CD16EE" w:rsidRDefault="00182E42" w:rsidP="00CD16EE">
      <w:pPr>
        <w:rPr>
          <w:sz w:val="32"/>
          <w:szCs w:val="32"/>
        </w:rPr>
      </w:pPr>
    </w:p>
    <w:p w14:paraId="677402CE" w14:textId="753C4E2F" w:rsidR="00D85C15" w:rsidRPr="00CB6595" w:rsidRDefault="00CD16EE" w:rsidP="00CD16EE">
      <w:pPr>
        <w:rPr>
          <w:sz w:val="32"/>
          <w:szCs w:val="32"/>
          <w:u w:val="single"/>
        </w:rPr>
      </w:pPr>
      <w:r w:rsidRPr="00CB6595">
        <w:rPr>
          <w:sz w:val="32"/>
          <w:szCs w:val="32"/>
          <w:u w:val="single"/>
        </w:rPr>
        <w:t>Computation and plotting of level</w:t>
      </w:r>
      <w:r w:rsidR="002F6D30" w:rsidRPr="00CB6595">
        <w:rPr>
          <w:sz w:val="32"/>
          <w:szCs w:val="32"/>
          <w:u w:val="single"/>
        </w:rPr>
        <w:t xml:space="preserve"> </w:t>
      </w:r>
    </w:p>
    <w:p w14:paraId="25905165" w14:textId="007237E1" w:rsidR="00343E33" w:rsidRDefault="00E67137" w:rsidP="00CD16EE">
      <w:pPr>
        <w:rPr>
          <w:sz w:val="32"/>
          <w:szCs w:val="32"/>
        </w:rPr>
      </w:pPr>
      <w:r>
        <w:rPr>
          <w:noProof/>
        </w:rPr>
        <w:drawing>
          <wp:inline distT="0" distB="0" distL="0" distR="0" wp14:anchorId="38D65F52" wp14:editId="3D7CF1B0">
            <wp:extent cx="6045275" cy="32956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4986" t="30148" r="34855" b="11523"/>
                    <a:stretch/>
                  </pic:blipFill>
                  <pic:spPr bwMode="auto">
                    <a:xfrm>
                      <a:off x="0" y="0"/>
                      <a:ext cx="6051058" cy="3298803"/>
                    </a:xfrm>
                    <a:prstGeom prst="rect">
                      <a:avLst/>
                    </a:prstGeom>
                    <a:ln>
                      <a:noFill/>
                    </a:ln>
                    <a:extLst>
                      <a:ext uri="{53640926-AAD7-44D8-BBD7-CCE9431645EC}">
                        <a14:shadowObscured xmlns:a14="http://schemas.microsoft.com/office/drawing/2010/main"/>
                      </a:ext>
                    </a:extLst>
                  </pic:spPr>
                </pic:pic>
              </a:graphicData>
            </a:graphic>
          </wp:inline>
        </w:drawing>
      </w:r>
    </w:p>
    <w:p w14:paraId="7092836E" w14:textId="3AE3BA93" w:rsidR="00E67137" w:rsidRDefault="00E67137" w:rsidP="00CD16EE">
      <w:pPr>
        <w:rPr>
          <w:sz w:val="32"/>
          <w:szCs w:val="32"/>
        </w:rPr>
      </w:pPr>
    </w:p>
    <w:p w14:paraId="4D7965AE" w14:textId="453E9A9A" w:rsidR="00E67137" w:rsidRDefault="00E67137" w:rsidP="00CD16EE">
      <w:pPr>
        <w:rPr>
          <w:sz w:val="32"/>
          <w:szCs w:val="32"/>
        </w:rPr>
      </w:pPr>
    </w:p>
    <w:p w14:paraId="0DBDF059" w14:textId="652D7DF8" w:rsidR="00E67137" w:rsidRDefault="00E67137" w:rsidP="00CD16EE">
      <w:pPr>
        <w:rPr>
          <w:sz w:val="32"/>
          <w:szCs w:val="32"/>
        </w:rPr>
      </w:pPr>
      <w:r w:rsidRPr="00E67137">
        <w:rPr>
          <w:noProof/>
        </w:rPr>
        <w:lastRenderedPageBreak/>
        <w:drawing>
          <wp:inline distT="0" distB="0" distL="0" distR="0" wp14:anchorId="1D4676D3" wp14:editId="2ED41FB4">
            <wp:extent cx="6057900" cy="2494988"/>
            <wp:effectExtent l="0" t="0" r="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5455" t="43825" r="34918" b="12497"/>
                    <a:stretch/>
                  </pic:blipFill>
                  <pic:spPr bwMode="auto">
                    <a:xfrm>
                      <a:off x="0" y="0"/>
                      <a:ext cx="6073010" cy="2501211"/>
                    </a:xfrm>
                    <a:prstGeom prst="rect">
                      <a:avLst/>
                    </a:prstGeom>
                    <a:ln>
                      <a:noFill/>
                    </a:ln>
                    <a:extLst>
                      <a:ext uri="{53640926-AAD7-44D8-BBD7-CCE9431645EC}">
                        <a14:shadowObscured xmlns:a14="http://schemas.microsoft.com/office/drawing/2010/main"/>
                      </a:ext>
                    </a:extLst>
                  </pic:spPr>
                </pic:pic>
              </a:graphicData>
            </a:graphic>
          </wp:inline>
        </w:drawing>
      </w:r>
    </w:p>
    <w:p w14:paraId="08712244" w14:textId="08F446A9" w:rsidR="00D85C15" w:rsidRDefault="00D85C15" w:rsidP="00CD16EE">
      <w:pPr>
        <w:rPr>
          <w:sz w:val="32"/>
          <w:szCs w:val="32"/>
        </w:rPr>
      </w:pPr>
      <w:r w:rsidRPr="00D85C15">
        <w:rPr>
          <w:noProof/>
        </w:rPr>
        <w:drawing>
          <wp:inline distT="0" distB="0" distL="0" distR="0" wp14:anchorId="6B5DEA7B" wp14:editId="18048D5B">
            <wp:extent cx="6157338" cy="26574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5650" t="28966" r="21061" b="14778"/>
                    <a:stretch/>
                  </pic:blipFill>
                  <pic:spPr bwMode="auto">
                    <a:xfrm>
                      <a:off x="0" y="0"/>
                      <a:ext cx="6180677" cy="2667548"/>
                    </a:xfrm>
                    <a:prstGeom prst="rect">
                      <a:avLst/>
                    </a:prstGeom>
                    <a:ln>
                      <a:noFill/>
                    </a:ln>
                    <a:extLst>
                      <a:ext uri="{53640926-AAD7-44D8-BBD7-CCE9431645EC}">
                        <a14:shadowObscured xmlns:a14="http://schemas.microsoft.com/office/drawing/2010/main"/>
                      </a:ext>
                    </a:extLst>
                  </pic:spPr>
                </pic:pic>
              </a:graphicData>
            </a:graphic>
          </wp:inline>
        </w:drawing>
      </w:r>
    </w:p>
    <w:p w14:paraId="1E478761" w14:textId="392160BE" w:rsidR="00182E42" w:rsidRDefault="00182E42" w:rsidP="00CD16EE">
      <w:pPr>
        <w:rPr>
          <w:sz w:val="32"/>
          <w:szCs w:val="32"/>
        </w:rPr>
      </w:pPr>
    </w:p>
    <w:p w14:paraId="7B2713CD" w14:textId="77777777" w:rsidR="00056A56" w:rsidRDefault="00182E42" w:rsidP="00CD16EE">
      <w:pPr>
        <w:rPr>
          <w:sz w:val="24"/>
          <w:szCs w:val="24"/>
        </w:rPr>
      </w:pPr>
      <w:r>
        <w:rPr>
          <w:sz w:val="24"/>
          <w:szCs w:val="24"/>
        </w:rPr>
        <w:t xml:space="preserve">With the data collected, it was compiled into an excel spread sheet, in which </w:t>
      </w:r>
      <w:r w:rsidR="009752C0">
        <w:rPr>
          <w:sz w:val="24"/>
          <w:szCs w:val="24"/>
        </w:rPr>
        <w:t>formulas were used to further eliminate error.</w:t>
      </w:r>
      <w:r w:rsidR="00E142B2">
        <w:rPr>
          <w:sz w:val="24"/>
          <w:szCs w:val="24"/>
        </w:rPr>
        <w:t xml:space="preserve"> This table can be seen above the graph, the formulas used were simple, it was used the previous reduced level plus the rise or fall, the reason for this is simple, the same f</w:t>
      </w:r>
      <w:r w:rsidR="00C16CCE">
        <w:rPr>
          <w:sz w:val="24"/>
          <w:szCs w:val="24"/>
        </w:rPr>
        <w:t>ormula</w:t>
      </w:r>
      <w:r w:rsidR="00E142B2">
        <w:rPr>
          <w:sz w:val="24"/>
          <w:szCs w:val="24"/>
        </w:rPr>
        <w:t xml:space="preserve"> could be used in all of them allowing it to be speedy and generate figures relative to the pervious one, in addition to this the fall had the minis sign left in as this would automatically be taken away.</w:t>
      </w:r>
      <w:r w:rsidR="009752C0">
        <w:rPr>
          <w:sz w:val="24"/>
          <w:szCs w:val="24"/>
        </w:rPr>
        <w:t xml:space="preserve"> </w:t>
      </w:r>
    </w:p>
    <w:p w14:paraId="50891DF5" w14:textId="13DD2832" w:rsidR="00182E42" w:rsidRPr="00182E42" w:rsidRDefault="009752C0" w:rsidP="00CD16EE">
      <w:pPr>
        <w:rPr>
          <w:sz w:val="24"/>
          <w:szCs w:val="24"/>
        </w:rPr>
      </w:pPr>
      <w:r>
        <w:rPr>
          <w:sz w:val="24"/>
          <w:szCs w:val="24"/>
        </w:rPr>
        <w:t>Once this table was complete, the information was highlighted, being the chainage and the reduced level. This then produced the graph above, the red line was put on later and represents the path, this gradient is roughly 4.5 meters increase in height over 1000 meters</w:t>
      </w:r>
      <w:r w:rsidR="00E37AAC">
        <w:rPr>
          <w:sz w:val="24"/>
          <w:szCs w:val="24"/>
        </w:rPr>
        <w:t>/1km</w:t>
      </w:r>
      <w:r>
        <w:rPr>
          <w:sz w:val="24"/>
          <w:szCs w:val="24"/>
        </w:rPr>
        <w:t xml:space="preserve">, which is roughly a 1 to 220 gradient. </w:t>
      </w:r>
    </w:p>
    <w:p w14:paraId="28DFB3A2" w14:textId="77777777" w:rsidR="00182E42" w:rsidRPr="00182E42" w:rsidRDefault="00182E42" w:rsidP="00CD16EE">
      <w:pPr>
        <w:rPr>
          <w:sz w:val="24"/>
          <w:szCs w:val="24"/>
        </w:rPr>
      </w:pPr>
    </w:p>
    <w:p w14:paraId="02D090BA" w14:textId="01AFAD23" w:rsidR="00D85C15" w:rsidRDefault="00D85C15" w:rsidP="00CD16EE">
      <w:pPr>
        <w:rPr>
          <w:sz w:val="32"/>
          <w:szCs w:val="32"/>
        </w:rPr>
      </w:pPr>
      <w:r>
        <w:rPr>
          <w:noProof/>
        </w:rPr>
        <w:lastRenderedPageBreak/>
        <w:drawing>
          <wp:inline distT="0" distB="0" distL="0" distR="0" wp14:anchorId="4A4C088E" wp14:editId="72FEA01D">
            <wp:extent cx="6229350" cy="263549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5983" t="29852" r="20562" b="14878"/>
                    <a:stretch/>
                  </pic:blipFill>
                  <pic:spPr bwMode="auto">
                    <a:xfrm>
                      <a:off x="0" y="0"/>
                      <a:ext cx="6247634" cy="2643230"/>
                    </a:xfrm>
                    <a:prstGeom prst="rect">
                      <a:avLst/>
                    </a:prstGeom>
                    <a:ln>
                      <a:noFill/>
                    </a:ln>
                    <a:extLst>
                      <a:ext uri="{53640926-AAD7-44D8-BBD7-CCE9431645EC}">
                        <a14:shadowObscured xmlns:a14="http://schemas.microsoft.com/office/drawing/2010/main"/>
                      </a:ext>
                    </a:extLst>
                  </pic:spPr>
                </pic:pic>
              </a:graphicData>
            </a:graphic>
          </wp:inline>
        </w:drawing>
      </w:r>
    </w:p>
    <w:p w14:paraId="4B91B95B" w14:textId="3080C741" w:rsidR="00343E33" w:rsidRDefault="00343E33" w:rsidP="00CD16EE">
      <w:pPr>
        <w:rPr>
          <w:sz w:val="32"/>
          <w:szCs w:val="32"/>
        </w:rPr>
      </w:pPr>
    </w:p>
    <w:p w14:paraId="5768E85F" w14:textId="3122730A" w:rsidR="00343E33" w:rsidRPr="00343E33" w:rsidRDefault="00E67137" w:rsidP="00CD16EE">
      <w:pPr>
        <w:rPr>
          <w:sz w:val="24"/>
          <w:szCs w:val="24"/>
        </w:rPr>
      </w:pPr>
      <w:r>
        <w:rPr>
          <w:sz w:val="24"/>
          <w:szCs w:val="24"/>
        </w:rPr>
        <w:t xml:space="preserve">This is the same graph as the pervious one, however each of the “cuts” and “fills” have been marked, with a total of 5 cuts and 6 fills. </w:t>
      </w:r>
      <w:r w:rsidR="00E37AAC">
        <w:rPr>
          <w:sz w:val="24"/>
          <w:szCs w:val="24"/>
        </w:rPr>
        <w:t>This was done for ease as to clearly illustrate which was a fill and which was as cut, also it helped in the calculating which is essentially estimating</w:t>
      </w:r>
      <w:r w:rsidR="0051592F">
        <w:rPr>
          <w:sz w:val="24"/>
          <w:szCs w:val="24"/>
        </w:rPr>
        <w:t>.</w:t>
      </w:r>
      <w:r w:rsidR="00E37AAC">
        <w:rPr>
          <w:sz w:val="24"/>
          <w:szCs w:val="24"/>
        </w:rPr>
        <w:t xml:space="preserve"> </w:t>
      </w:r>
    </w:p>
    <w:p w14:paraId="273BD74F" w14:textId="25F03CC1" w:rsidR="00D85C15" w:rsidRDefault="005A2E87" w:rsidP="00CD16EE">
      <w:pPr>
        <w:rPr>
          <w:sz w:val="32"/>
          <w:szCs w:val="32"/>
        </w:rPr>
      </w:pPr>
      <w:r>
        <w:rPr>
          <w:noProof/>
        </w:rPr>
        <w:drawing>
          <wp:inline distT="0" distB="0" distL="0" distR="0" wp14:anchorId="0C5784B2" wp14:editId="7EF55C2E">
            <wp:extent cx="5092656" cy="469582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72291" t="34286" r="2116" b="23743"/>
                    <a:stretch/>
                  </pic:blipFill>
                  <pic:spPr bwMode="auto">
                    <a:xfrm>
                      <a:off x="0" y="0"/>
                      <a:ext cx="5116203" cy="4717537"/>
                    </a:xfrm>
                    <a:prstGeom prst="rect">
                      <a:avLst/>
                    </a:prstGeom>
                    <a:ln>
                      <a:noFill/>
                    </a:ln>
                    <a:extLst>
                      <a:ext uri="{53640926-AAD7-44D8-BBD7-CCE9431645EC}">
                        <a14:shadowObscured xmlns:a14="http://schemas.microsoft.com/office/drawing/2010/main"/>
                      </a:ext>
                    </a:extLst>
                  </pic:spPr>
                </pic:pic>
              </a:graphicData>
            </a:graphic>
          </wp:inline>
        </w:drawing>
      </w:r>
    </w:p>
    <w:p w14:paraId="290C8470" w14:textId="5A109FA5" w:rsidR="00E67137" w:rsidRDefault="00E67137" w:rsidP="00CD16EE">
      <w:pPr>
        <w:rPr>
          <w:sz w:val="24"/>
          <w:szCs w:val="24"/>
        </w:rPr>
      </w:pPr>
      <w:r>
        <w:rPr>
          <w:sz w:val="24"/>
          <w:szCs w:val="24"/>
        </w:rPr>
        <w:lastRenderedPageBreak/>
        <w:t>In th</w:t>
      </w:r>
      <w:r w:rsidR="00B845E3">
        <w:rPr>
          <w:sz w:val="24"/>
          <w:szCs w:val="24"/>
        </w:rPr>
        <w:t xml:space="preserve">e image above shows the table which states how an estimate of much volume each cut and fill consists of. On the graph, each square is </w:t>
      </w:r>
      <w:r w:rsidR="00395A07">
        <w:rPr>
          <w:sz w:val="24"/>
          <w:szCs w:val="24"/>
        </w:rPr>
        <w:t>25m in the X axis (</w:t>
      </w:r>
      <w:r w:rsidR="001F7F7D">
        <w:rPr>
          <w:sz w:val="24"/>
          <w:szCs w:val="24"/>
        </w:rPr>
        <w:t>R</w:t>
      </w:r>
      <w:r w:rsidR="00395A07">
        <w:rPr>
          <w:sz w:val="24"/>
          <w:szCs w:val="24"/>
        </w:rPr>
        <w:t>educed level) and 1m in the Y axis (Chainage)</w:t>
      </w:r>
      <w:r w:rsidR="00CE42CA">
        <w:rPr>
          <w:sz w:val="24"/>
          <w:szCs w:val="24"/>
        </w:rPr>
        <w:t xml:space="preserve"> and assuming the path is 1m wide then its 1x1x25 = 25m</w:t>
      </w:r>
      <w:r w:rsidR="00CE42CA">
        <w:rPr>
          <w:sz w:val="24"/>
          <w:szCs w:val="24"/>
          <w:vertAlign w:val="superscript"/>
        </w:rPr>
        <w:t xml:space="preserve">3 </w:t>
      </w:r>
      <w:r w:rsidR="00CE42CA">
        <w:rPr>
          <w:sz w:val="24"/>
          <w:szCs w:val="24"/>
        </w:rPr>
        <w:t xml:space="preserve">per square on the graph. </w:t>
      </w:r>
    </w:p>
    <w:p w14:paraId="4AC9623E" w14:textId="20992259" w:rsidR="007A3159" w:rsidRPr="00CE42CA" w:rsidRDefault="007A3159" w:rsidP="00CD16EE">
      <w:pPr>
        <w:rPr>
          <w:sz w:val="24"/>
          <w:szCs w:val="24"/>
        </w:rPr>
      </w:pPr>
      <w:r>
        <w:rPr>
          <w:sz w:val="24"/>
          <w:szCs w:val="24"/>
        </w:rPr>
        <w:t xml:space="preserve">Again a simple formula was used to calculate the </w:t>
      </w:r>
      <w:r w:rsidR="00033A5E">
        <w:rPr>
          <w:sz w:val="24"/>
          <w:szCs w:val="24"/>
        </w:rPr>
        <w:t xml:space="preserve">total volume of each fil and cut, then these two totals were taken away from each other and this produced the excess. In this case </w:t>
      </w:r>
      <w:r w:rsidR="0027185E">
        <w:rPr>
          <w:sz w:val="24"/>
          <w:szCs w:val="24"/>
        </w:rPr>
        <w:t xml:space="preserve">there was 32.5 cubic meters of material excess, however this is only an estimate. </w:t>
      </w:r>
      <w:r>
        <w:rPr>
          <w:sz w:val="24"/>
          <w:szCs w:val="24"/>
        </w:rPr>
        <w:t xml:space="preserve"> </w:t>
      </w:r>
    </w:p>
    <w:p w14:paraId="7C5C464F" w14:textId="2D516927" w:rsidR="00BD4731" w:rsidRDefault="003C0BEA" w:rsidP="00CD16EE">
      <w:pPr>
        <w:rPr>
          <w:sz w:val="32"/>
          <w:szCs w:val="32"/>
        </w:rPr>
      </w:pPr>
      <w:r>
        <w:rPr>
          <w:sz w:val="32"/>
          <w:szCs w:val="32"/>
        </w:rPr>
        <w:br w:type="textWrapping" w:clear="all"/>
      </w:r>
    </w:p>
    <w:p w14:paraId="1ECFBE0D" w14:textId="77777777" w:rsidR="00BD4731" w:rsidRPr="00CD16EE" w:rsidRDefault="00BD4731" w:rsidP="00CD16EE">
      <w:pPr>
        <w:rPr>
          <w:sz w:val="32"/>
          <w:szCs w:val="32"/>
        </w:rPr>
      </w:pPr>
    </w:p>
    <w:p w14:paraId="16A63A78" w14:textId="038E0B7D" w:rsidR="00CD16EE" w:rsidRPr="00CB6595" w:rsidRDefault="00CD16EE" w:rsidP="00CD16EE">
      <w:pPr>
        <w:rPr>
          <w:sz w:val="32"/>
          <w:szCs w:val="32"/>
          <w:u w:val="single"/>
        </w:rPr>
      </w:pPr>
      <w:r w:rsidRPr="00CB6595">
        <w:rPr>
          <w:sz w:val="32"/>
          <w:szCs w:val="32"/>
          <w:u w:val="single"/>
        </w:rPr>
        <w:t>Conclusion- comments on the information from the levels plotted</w:t>
      </w:r>
      <w:r w:rsidR="002F6D30" w:rsidRPr="00CB6595">
        <w:rPr>
          <w:sz w:val="32"/>
          <w:szCs w:val="32"/>
          <w:u w:val="single"/>
        </w:rPr>
        <w:t xml:space="preserve"> </w:t>
      </w:r>
    </w:p>
    <w:p w14:paraId="14E33ECE" w14:textId="1AED78B8" w:rsidR="00D51240" w:rsidRDefault="00D51240" w:rsidP="00CD16EE">
      <w:pPr>
        <w:rPr>
          <w:sz w:val="24"/>
          <w:szCs w:val="24"/>
        </w:rPr>
      </w:pPr>
    </w:p>
    <w:p w14:paraId="233CEF55" w14:textId="40781A01" w:rsidR="0094350B" w:rsidRDefault="007E66C6" w:rsidP="00CD16EE">
      <w:pPr>
        <w:rPr>
          <w:sz w:val="24"/>
          <w:szCs w:val="24"/>
        </w:rPr>
      </w:pPr>
      <w:r>
        <w:rPr>
          <w:sz w:val="24"/>
          <w:szCs w:val="24"/>
        </w:rPr>
        <w:t xml:space="preserve">In </w:t>
      </w:r>
      <w:r w:rsidR="00676FD4">
        <w:rPr>
          <w:sz w:val="24"/>
          <w:szCs w:val="24"/>
        </w:rPr>
        <w:t>summary</w:t>
      </w:r>
      <w:r w:rsidR="00E86CCD">
        <w:rPr>
          <w:sz w:val="24"/>
          <w:szCs w:val="24"/>
        </w:rPr>
        <w:t>,</w:t>
      </w:r>
      <w:r w:rsidR="00676FD4">
        <w:rPr>
          <w:sz w:val="24"/>
          <w:szCs w:val="24"/>
        </w:rPr>
        <w:t xml:space="preserve"> the survey was a </w:t>
      </w:r>
      <w:r w:rsidR="00B4235B">
        <w:rPr>
          <w:sz w:val="24"/>
          <w:szCs w:val="24"/>
        </w:rPr>
        <w:t xml:space="preserve">great </w:t>
      </w:r>
      <w:r w:rsidR="00676FD4">
        <w:rPr>
          <w:sz w:val="24"/>
          <w:szCs w:val="24"/>
        </w:rPr>
        <w:t>success. The proposed route has</w:t>
      </w:r>
      <w:r w:rsidR="00DA07FC">
        <w:rPr>
          <w:sz w:val="24"/>
          <w:szCs w:val="24"/>
        </w:rPr>
        <w:t xml:space="preserve"> had a levelling survey, the results can be seen above at pages 9,8 and 7. </w:t>
      </w:r>
      <w:r w:rsidR="00184C80">
        <w:rPr>
          <w:sz w:val="24"/>
          <w:szCs w:val="24"/>
        </w:rPr>
        <w:t>Other than a few slight errors like a rock or root being in the way of the exact position of a chainage mark</w:t>
      </w:r>
      <w:r w:rsidR="0083547C">
        <w:rPr>
          <w:sz w:val="24"/>
          <w:szCs w:val="24"/>
        </w:rPr>
        <w:t xml:space="preserve">, these were somewhat unavoidable. </w:t>
      </w:r>
    </w:p>
    <w:p w14:paraId="14531B6A" w14:textId="6B6E182B" w:rsidR="00DF4B70" w:rsidRDefault="00E46108" w:rsidP="00CD16EE">
      <w:pPr>
        <w:rPr>
          <w:sz w:val="24"/>
          <w:szCs w:val="24"/>
        </w:rPr>
      </w:pPr>
      <w:r>
        <w:rPr>
          <w:sz w:val="24"/>
          <w:szCs w:val="24"/>
        </w:rPr>
        <w:t>Based on the graph, there is some depth to the land, this has meant there are large amounts of earth which needs to be removed</w:t>
      </w:r>
      <w:r w:rsidR="00B4235B">
        <w:rPr>
          <w:sz w:val="24"/>
          <w:szCs w:val="24"/>
        </w:rPr>
        <w:t xml:space="preserve"> mechanically</w:t>
      </w:r>
      <w:r w:rsidR="00442A10">
        <w:rPr>
          <w:sz w:val="24"/>
          <w:szCs w:val="24"/>
        </w:rPr>
        <w:t xml:space="preserve"> for example with an excavator</w:t>
      </w:r>
      <w:r>
        <w:rPr>
          <w:sz w:val="24"/>
          <w:szCs w:val="24"/>
        </w:rPr>
        <w:t>, in addition there are large holes which need to be filled. To keep costs down, the earth removed should be reused as the filling medium for the holes</w:t>
      </w:r>
      <w:r w:rsidR="0048787A">
        <w:rPr>
          <w:sz w:val="24"/>
          <w:szCs w:val="24"/>
        </w:rPr>
        <w:t>/ ditches</w:t>
      </w:r>
      <w:r w:rsidR="007C5900">
        <w:rPr>
          <w:sz w:val="24"/>
          <w:szCs w:val="24"/>
        </w:rPr>
        <w:t xml:space="preserve"> and any other gaps</w:t>
      </w:r>
      <w:r>
        <w:rPr>
          <w:sz w:val="24"/>
          <w:szCs w:val="24"/>
        </w:rPr>
        <w:t xml:space="preserve">. </w:t>
      </w:r>
    </w:p>
    <w:p w14:paraId="0A1EA3E3" w14:textId="1E142F1A" w:rsidR="00994F8A" w:rsidRPr="00DF4B70" w:rsidRDefault="00DF4B70" w:rsidP="00CD16EE">
      <w:pPr>
        <w:rPr>
          <w:sz w:val="32"/>
          <w:szCs w:val="32"/>
        </w:rPr>
      </w:pPr>
      <w:r>
        <w:rPr>
          <w:sz w:val="24"/>
          <w:szCs w:val="24"/>
        </w:rPr>
        <w:t>The total estimated amount of filling medium needed is 506.25m</w:t>
      </w:r>
      <w:r>
        <w:rPr>
          <w:sz w:val="24"/>
          <w:szCs w:val="24"/>
          <w:vertAlign w:val="superscript"/>
        </w:rPr>
        <w:t>3</w:t>
      </w:r>
      <w:r>
        <w:rPr>
          <w:sz w:val="24"/>
          <w:szCs w:val="24"/>
        </w:rPr>
        <w:t>, the amount of earth needed to be removed is 538.75m</w:t>
      </w:r>
      <w:r>
        <w:rPr>
          <w:sz w:val="24"/>
          <w:szCs w:val="24"/>
          <w:vertAlign w:val="superscript"/>
        </w:rPr>
        <w:t>3</w:t>
      </w:r>
      <w:r>
        <w:rPr>
          <w:sz w:val="24"/>
          <w:szCs w:val="24"/>
        </w:rPr>
        <w:t>, this leaves an estimated total of 32.5m</w:t>
      </w:r>
      <w:r>
        <w:rPr>
          <w:sz w:val="24"/>
          <w:szCs w:val="24"/>
          <w:vertAlign w:val="superscript"/>
        </w:rPr>
        <w:t>3</w:t>
      </w:r>
      <w:r>
        <w:rPr>
          <w:sz w:val="24"/>
          <w:szCs w:val="24"/>
        </w:rPr>
        <w:t xml:space="preserve"> which will need to be skipped away. A tonne is roughly 0.67m</w:t>
      </w:r>
      <w:r>
        <w:rPr>
          <w:sz w:val="24"/>
          <w:szCs w:val="24"/>
          <w:vertAlign w:val="superscript"/>
        </w:rPr>
        <w:t>3</w:t>
      </w:r>
      <w:r>
        <w:rPr>
          <w:sz w:val="24"/>
          <w:szCs w:val="24"/>
        </w:rPr>
        <w:t xml:space="preserve">, with a 8 yard skip which can hold 8 tonnes, an estimated of ( 32.5/0.67 = </w:t>
      </w:r>
      <w:r w:rsidR="00D61711">
        <w:rPr>
          <w:sz w:val="24"/>
          <w:szCs w:val="24"/>
        </w:rPr>
        <w:t>48.5 {1dp}) 49 skips full. Other measures could work for example selling the top soil, however it will have to be removed one wa</w:t>
      </w:r>
      <w:r w:rsidR="00F23F68">
        <w:rPr>
          <w:sz w:val="24"/>
          <w:szCs w:val="24"/>
        </w:rPr>
        <w:t>y</w:t>
      </w:r>
      <w:r w:rsidR="00D61711">
        <w:rPr>
          <w:sz w:val="24"/>
          <w:szCs w:val="24"/>
        </w:rPr>
        <w:t xml:space="preserve"> or another. </w:t>
      </w:r>
    </w:p>
    <w:p w14:paraId="1542E18C" w14:textId="577762A4" w:rsidR="00994F8A" w:rsidRDefault="00994F8A" w:rsidP="00CD16EE">
      <w:pPr>
        <w:rPr>
          <w:sz w:val="32"/>
          <w:szCs w:val="32"/>
        </w:rPr>
      </w:pPr>
    </w:p>
    <w:p w14:paraId="1A100C71" w14:textId="647848AB" w:rsidR="00442A10" w:rsidRPr="00442A10" w:rsidRDefault="00442A10" w:rsidP="00CD16EE">
      <w:pPr>
        <w:rPr>
          <w:sz w:val="24"/>
          <w:szCs w:val="24"/>
        </w:rPr>
      </w:pPr>
      <w:r>
        <w:rPr>
          <w:sz w:val="24"/>
          <w:szCs w:val="24"/>
        </w:rPr>
        <w:t xml:space="preserve">Word count (not including references) </w:t>
      </w:r>
      <w:r w:rsidR="0083133F">
        <w:rPr>
          <w:sz w:val="24"/>
          <w:szCs w:val="24"/>
        </w:rPr>
        <w:t>–</w:t>
      </w:r>
      <w:r>
        <w:rPr>
          <w:sz w:val="24"/>
          <w:szCs w:val="24"/>
        </w:rPr>
        <w:t xml:space="preserve"> </w:t>
      </w:r>
      <w:r w:rsidR="00E04F06">
        <w:rPr>
          <w:sz w:val="24"/>
          <w:szCs w:val="24"/>
        </w:rPr>
        <w:t>2002</w:t>
      </w:r>
    </w:p>
    <w:p w14:paraId="60D5AF32" w14:textId="41C5C450" w:rsidR="00D51240" w:rsidRPr="00442A10" w:rsidRDefault="00D51240" w:rsidP="00CD16EE">
      <w:pPr>
        <w:rPr>
          <w:sz w:val="24"/>
          <w:szCs w:val="24"/>
        </w:rPr>
      </w:pPr>
    </w:p>
    <w:p w14:paraId="5B0917DD" w14:textId="6AC8CFA1" w:rsidR="00D51240" w:rsidRPr="00CB6595" w:rsidRDefault="00250153" w:rsidP="00CD16EE">
      <w:pPr>
        <w:rPr>
          <w:sz w:val="32"/>
          <w:szCs w:val="32"/>
          <w:u w:val="single"/>
        </w:rPr>
      </w:pPr>
      <w:r w:rsidRPr="00CB6595">
        <w:rPr>
          <w:sz w:val="32"/>
          <w:szCs w:val="32"/>
          <w:u w:val="single"/>
        </w:rPr>
        <w:t xml:space="preserve">References </w:t>
      </w:r>
      <w:r w:rsidR="00CB6595">
        <w:rPr>
          <w:sz w:val="32"/>
          <w:szCs w:val="32"/>
          <w:u w:val="single"/>
        </w:rPr>
        <w:t>:-</w:t>
      </w:r>
    </w:p>
    <w:p w14:paraId="4D6A5C8D" w14:textId="77777777" w:rsidR="00E32F21" w:rsidRDefault="00E32F21" w:rsidP="00CD16EE">
      <w:pPr>
        <w:rPr>
          <w:sz w:val="32"/>
          <w:szCs w:val="32"/>
        </w:rPr>
      </w:pPr>
    </w:p>
    <w:p w14:paraId="27E93655" w14:textId="341DF462" w:rsidR="00D51240" w:rsidRPr="004E11A5" w:rsidRDefault="00C74F47" w:rsidP="004E11A5">
      <w:pPr>
        <w:spacing w:before="240"/>
        <w:rPr>
          <w:sz w:val="24"/>
          <w:szCs w:val="24"/>
        </w:rPr>
      </w:pPr>
      <w:hyperlink r:id="rId22" w:history="1">
        <w:r w:rsidR="00E32F21" w:rsidRPr="004E11A5">
          <w:rPr>
            <w:rStyle w:val="Hyperlink"/>
            <w:sz w:val="24"/>
            <w:szCs w:val="24"/>
          </w:rPr>
          <w:t>https://www.scientificamerican.com/article/curl-metals-with-heat/</w:t>
        </w:r>
      </w:hyperlink>
      <w:r w:rsidR="004E11A5">
        <w:rPr>
          <w:sz w:val="24"/>
          <w:szCs w:val="24"/>
        </w:rPr>
        <w:t xml:space="preserve">     (A)</w:t>
      </w:r>
    </w:p>
    <w:p w14:paraId="1607FC8F" w14:textId="13458E03" w:rsidR="00E32F21" w:rsidRPr="00837C65" w:rsidRDefault="00837C65" w:rsidP="00CD16EE">
      <w:pPr>
        <w:rPr>
          <w:sz w:val="24"/>
          <w:szCs w:val="24"/>
        </w:rPr>
      </w:pPr>
      <w:r w:rsidRPr="00837C65">
        <w:rPr>
          <w:sz w:val="24"/>
          <w:szCs w:val="24"/>
        </w:rPr>
        <w:t xml:space="preserve">Accessed </w:t>
      </w:r>
      <w:r>
        <w:rPr>
          <w:sz w:val="24"/>
          <w:szCs w:val="24"/>
        </w:rPr>
        <w:t>1st</w:t>
      </w:r>
      <w:r w:rsidRPr="00837C65">
        <w:rPr>
          <w:sz w:val="24"/>
          <w:szCs w:val="24"/>
        </w:rPr>
        <w:t xml:space="preserve"> </w:t>
      </w:r>
      <w:r w:rsidR="00CA1C4F">
        <w:rPr>
          <w:sz w:val="24"/>
          <w:szCs w:val="24"/>
        </w:rPr>
        <w:t>May</w:t>
      </w:r>
      <w:r w:rsidRPr="00837C65">
        <w:rPr>
          <w:sz w:val="24"/>
          <w:szCs w:val="24"/>
        </w:rPr>
        <w:t xml:space="preserve"> 2021</w:t>
      </w:r>
      <w:r w:rsidR="00DC768F">
        <w:rPr>
          <w:sz w:val="24"/>
          <w:szCs w:val="24"/>
        </w:rPr>
        <w:t xml:space="preserve"> – no author </w:t>
      </w:r>
      <w:r w:rsidR="00C02A6E">
        <w:rPr>
          <w:sz w:val="24"/>
          <w:szCs w:val="24"/>
        </w:rPr>
        <w:t>given</w:t>
      </w:r>
    </w:p>
    <w:p w14:paraId="5EA882E1" w14:textId="77777777" w:rsidR="00837C65" w:rsidRDefault="00837C65" w:rsidP="00CD16EE">
      <w:pPr>
        <w:rPr>
          <w:sz w:val="32"/>
          <w:szCs w:val="32"/>
        </w:rPr>
      </w:pPr>
    </w:p>
    <w:p w14:paraId="092AB121" w14:textId="2E259483" w:rsidR="00D51240" w:rsidRDefault="00C74F47" w:rsidP="00CD16EE">
      <w:pPr>
        <w:rPr>
          <w:sz w:val="24"/>
          <w:szCs w:val="24"/>
        </w:rPr>
      </w:pPr>
      <w:hyperlink r:id="rId23" w:history="1">
        <w:r w:rsidR="00CB13BC" w:rsidRPr="00842CA4">
          <w:rPr>
            <w:rStyle w:val="Hyperlink"/>
            <w:sz w:val="24"/>
            <w:szCs w:val="24"/>
          </w:rPr>
          <w:t>https://www.boeingconsult.com/tafe/ss&amp;so/survey1/level/notes-sur1.htm</w:t>
        </w:r>
      </w:hyperlink>
    </w:p>
    <w:p w14:paraId="72BF1F35" w14:textId="2E7F9C48" w:rsidR="00CB13BC" w:rsidRDefault="00837C65" w:rsidP="00CD16EE">
      <w:pPr>
        <w:rPr>
          <w:sz w:val="24"/>
          <w:szCs w:val="24"/>
        </w:rPr>
      </w:pPr>
      <w:r w:rsidRPr="00837C65">
        <w:rPr>
          <w:sz w:val="24"/>
          <w:szCs w:val="24"/>
        </w:rPr>
        <w:t xml:space="preserve">Accessed </w:t>
      </w:r>
      <w:r>
        <w:rPr>
          <w:sz w:val="24"/>
          <w:szCs w:val="24"/>
        </w:rPr>
        <w:t>5</w:t>
      </w:r>
      <w:r w:rsidR="00CA1C4F">
        <w:rPr>
          <w:sz w:val="24"/>
          <w:szCs w:val="24"/>
        </w:rPr>
        <w:t>th</w:t>
      </w:r>
      <w:r w:rsidRPr="00837C65">
        <w:rPr>
          <w:sz w:val="24"/>
          <w:szCs w:val="24"/>
        </w:rPr>
        <w:t xml:space="preserve"> </w:t>
      </w:r>
      <w:r>
        <w:rPr>
          <w:sz w:val="24"/>
          <w:szCs w:val="24"/>
        </w:rPr>
        <w:t>May</w:t>
      </w:r>
      <w:r w:rsidRPr="00837C65">
        <w:rPr>
          <w:sz w:val="24"/>
          <w:szCs w:val="24"/>
        </w:rPr>
        <w:t xml:space="preserve"> 2021</w:t>
      </w:r>
      <w:r w:rsidR="00DC768F">
        <w:rPr>
          <w:sz w:val="24"/>
          <w:szCs w:val="24"/>
        </w:rPr>
        <w:t xml:space="preserve"> </w:t>
      </w:r>
      <w:r w:rsidR="00DC768F" w:rsidRPr="00DC768F">
        <w:rPr>
          <w:sz w:val="24"/>
          <w:szCs w:val="24"/>
        </w:rPr>
        <w:t>– no author</w:t>
      </w:r>
      <w:r w:rsidR="00C02A6E">
        <w:rPr>
          <w:sz w:val="24"/>
          <w:szCs w:val="24"/>
        </w:rPr>
        <w:t xml:space="preserve"> given</w:t>
      </w:r>
    </w:p>
    <w:p w14:paraId="2F0AABFD" w14:textId="77777777" w:rsidR="00837C65" w:rsidRDefault="00837C65" w:rsidP="00CD16EE">
      <w:pPr>
        <w:rPr>
          <w:sz w:val="24"/>
          <w:szCs w:val="24"/>
        </w:rPr>
      </w:pPr>
    </w:p>
    <w:p w14:paraId="257D8A29" w14:textId="611076A5" w:rsidR="00CB13BC" w:rsidRDefault="00C74F47" w:rsidP="00CD16EE">
      <w:pPr>
        <w:rPr>
          <w:sz w:val="24"/>
          <w:szCs w:val="24"/>
        </w:rPr>
      </w:pPr>
      <w:hyperlink r:id="rId24" w:anchor=":~:text=Levelling%20is%20a%20process%20of,elevation%20relative%20to%20a%20datum" w:history="1">
        <w:r w:rsidR="00CB13BC" w:rsidRPr="00842CA4">
          <w:rPr>
            <w:rStyle w:val="Hyperlink"/>
            <w:sz w:val="24"/>
            <w:szCs w:val="24"/>
          </w:rPr>
          <w:t>https://www.designingbuildings.co.uk/wiki/Levelling_in_surveying#:~:text=Levelling%20is%20a%20process%20of,elevation%20relative%20to%20a%20datum</w:t>
        </w:r>
      </w:hyperlink>
      <w:r w:rsidR="00CB13BC" w:rsidRPr="00CB13BC">
        <w:rPr>
          <w:sz w:val="24"/>
          <w:szCs w:val="24"/>
        </w:rPr>
        <w:t>.</w:t>
      </w:r>
    </w:p>
    <w:p w14:paraId="2105E177" w14:textId="07AD9919" w:rsidR="00CB13BC" w:rsidRPr="004E11A5" w:rsidRDefault="00CA1C4F" w:rsidP="00CD16EE">
      <w:pPr>
        <w:rPr>
          <w:sz w:val="24"/>
          <w:szCs w:val="24"/>
        </w:rPr>
      </w:pPr>
      <w:r w:rsidRPr="00CA1C4F">
        <w:rPr>
          <w:sz w:val="24"/>
          <w:szCs w:val="24"/>
        </w:rPr>
        <w:t xml:space="preserve">Accessed </w:t>
      </w:r>
      <w:r>
        <w:rPr>
          <w:sz w:val="24"/>
          <w:szCs w:val="24"/>
        </w:rPr>
        <w:t>7th</w:t>
      </w:r>
      <w:r w:rsidRPr="00CA1C4F">
        <w:rPr>
          <w:sz w:val="24"/>
          <w:szCs w:val="24"/>
        </w:rPr>
        <w:t xml:space="preserve"> </w:t>
      </w:r>
      <w:r>
        <w:rPr>
          <w:sz w:val="24"/>
          <w:szCs w:val="24"/>
        </w:rPr>
        <w:t>May</w:t>
      </w:r>
      <w:r w:rsidRPr="00CA1C4F">
        <w:rPr>
          <w:sz w:val="24"/>
          <w:szCs w:val="24"/>
        </w:rPr>
        <w:t xml:space="preserve"> 2021</w:t>
      </w:r>
      <w:r w:rsidR="00DC768F">
        <w:rPr>
          <w:sz w:val="24"/>
          <w:szCs w:val="24"/>
        </w:rPr>
        <w:t xml:space="preserve"> </w:t>
      </w:r>
      <w:r w:rsidR="00DC768F" w:rsidRPr="00DC768F">
        <w:rPr>
          <w:sz w:val="24"/>
          <w:szCs w:val="24"/>
        </w:rPr>
        <w:t>– no author</w:t>
      </w:r>
      <w:r w:rsidR="00C02A6E">
        <w:rPr>
          <w:sz w:val="24"/>
          <w:szCs w:val="24"/>
        </w:rPr>
        <w:t xml:space="preserve"> given</w:t>
      </w:r>
    </w:p>
    <w:p w14:paraId="5399A386" w14:textId="4823370D" w:rsidR="00D51240" w:rsidRDefault="00D51240" w:rsidP="00CD16EE">
      <w:pPr>
        <w:rPr>
          <w:sz w:val="32"/>
          <w:szCs w:val="32"/>
        </w:rPr>
      </w:pPr>
    </w:p>
    <w:p w14:paraId="0A03D2BB" w14:textId="4FB7FDB7" w:rsidR="00D51240" w:rsidRDefault="00D51240" w:rsidP="00CD16EE">
      <w:pPr>
        <w:rPr>
          <w:sz w:val="32"/>
          <w:szCs w:val="32"/>
        </w:rPr>
      </w:pPr>
    </w:p>
    <w:p w14:paraId="7A07483F" w14:textId="3072F698" w:rsidR="00D51240" w:rsidRPr="00E32F21" w:rsidRDefault="00D51240" w:rsidP="00CD16EE"/>
    <w:sectPr w:rsidR="00D51240" w:rsidRPr="00E32F21">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CD554A" w14:textId="77777777" w:rsidR="00C74F47" w:rsidRDefault="00C74F47" w:rsidP="0011661E">
      <w:pPr>
        <w:spacing w:after="0" w:line="240" w:lineRule="auto"/>
      </w:pPr>
      <w:r>
        <w:separator/>
      </w:r>
    </w:p>
  </w:endnote>
  <w:endnote w:type="continuationSeparator" w:id="0">
    <w:p w14:paraId="3AA992F8" w14:textId="77777777" w:rsidR="00C74F47" w:rsidRDefault="00C74F47" w:rsidP="001166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28"/>
        <w:szCs w:val="28"/>
      </w:rPr>
      <w:id w:val="47962891"/>
      <w:docPartObj>
        <w:docPartGallery w:val="Page Numbers (Bottom of Page)"/>
        <w:docPartUnique/>
      </w:docPartObj>
    </w:sdtPr>
    <w:sdtEndPr/>
    <w:sdtContent>
      <w:p w14:paraId="1BA8234B" w14:textId="76D96FED" w:rsidR="0011661E" w:rsidRDefault="0011661E">
        <w:pPr>
          <w:pStyle w:val="Footer"/>
          <w:jc w:val="center"/>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r>
          <w:rPr>
            <w:rFonts w:asciiTheme="majorHAnsi" w:eastAsiaTheme="majorEastAsia" w:hAnsiTheme="majorHAnsi" w:cstheme="majorBidi"/>
            <w:sz w:val="28"/>
            <w:szCs w:val="28"/>
          </w:rPr>
          <w:t xml:space="preserve"> ~</w:t>
        </w:r>
      </w:p>
    </w:sdtContent>
  </w:sdt>
  <w:p w14:paraId="7D65F70E" w14:textId="77777777" w:rsidR="0011661E" w:rsidRDefault="001166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739718" w14:textId="77777777" w:rsidR="00C74F47" w:rsidRDefault="00C74F47" w:rsidP="0011661E">
      <w:pPr>
        <w:spacing w:after="0" w:line="240" w:lineRule="auto"/>
      </w:pPr>
      <w:r>
        <w:separator/>
      </w:r>
    </w:p>
  </w:footnote>
  <w:footnote w:type="continuationSeparator" w:id="0">
    <w:p w14:paraId="0F9B22C9" w14:textId="77777777" w:rsidR="00C74F47" w:rsidRDefault="00C74F47" w:rsidP="0011661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6B93"/>
    <w:rsid w:val="000200E5"/>
    <w:rsid w:val="00033A5E"/>
    <w:rsid w:val="000346A9"/>
    <w:rsid w:val="00045661"/>
    <w:rsid w:val="00056A56"/>
    <w:rsid w:val="00066003"/>
    <w:rsid w:val="000675D9"/>
    <w:rsid w:val="000950BB"/>
    <w:rsid w:val="000C7DD3"/>
    <w:rsid w:val="000E410A"/>
    <w:rsid w:val="000F4A78"/>
    <w:rsid w:val="0011661E"/>
    <w:rsid w:val="00125C1C"/>
    <w:rsid w:val="00175C7C"/>
    <w:rsid w:val="00182E42"/>
    <w:rsid w:val="00184C80"/>
    <w:rsid w:val="001879F8"/>
    <w:rsid w:val="001F2749"/>
    <w:rsid w:val="001F7F7D"/>
    <w:rsid w:val="002067ED"/>
    <w:rsid w:val="00210599"/>
    <w:rsid w:val="00213082"/>
    <w:rsid w:val="002378FF"/>
    <w:rsid w:val="00243140"/>
    <w:rsid w:val="00245B65"/>
    <w:rsid w:val="00250153"/>
    <w:rsid w:val="002556C8"/>
    <w:rsid w:val="00257CB1"/>
    <w:rsid w:val="00265EF8"/>
    <w:rsid w:val="0027185E"/>
    <w:rsid w:val="002E44E5"/>
    <w:rsid w:val="002F6D30"/>
    <w:rsid w:val="00343E33"/>
    <w:rsid w:val="00360E59"/>
    <w:rsid w:val="0038544F"/>
    <w:rsid w:val="00395A07"/>
    <w:rsid w:val="003B372B"/>
    <w:rsid w:val="003C0BEA"/>
    <w:rsid w:val="003C535C"/>
    <w:rsid w:val="00407E78"/>
    <w:rsid w:val="00442A10"/>
    <w:rsid w:val="00471103"/>
    <w:rsid w:val="004854E2"/>
    <w:rsid w:val="0048787A"/>
    <w:rsid w:val="004A51CB"/>
    <w:rsid w:val="004B1FCC"/>
    <w:rsid w:val="004C5DB5"/>
    <w:rsid w:val="004E11A5"/>
    <w:rsid w:val="0051592F"/>
    <w:rsid w:val="0052427A"/>
    <w:rsid w:val="00544D96"/>
    <w:rsid w:val="005714EA"/>
    <w:rsid w:val="00572789"/>
    <w:rsid w:val="005A2E87"/>
    <w:rsid w:val="005D634D"/>
    <w:rsid w:val="00614B7A"/>
    <w:rsid w:val="00621143"/>
    <w:rsid w:val="006329CD"/>
    <w:rsid w:val="00651E3B"/>
    <w:rsid w:val="006748AC"/>
    <w:rsid w:val="00676FD4"/>
    <w:rsid w:val="006C06ED"/>
    <w:rsid w:val="006C4FE1"/>
    <w:rsid w:val="006F6B93"/>
    <w:rsid w:val="0070696B"/>
    <w:rsid w:val="00732D84"/>
    <w:rsid w:val="0078521E"/>
    <w:rsid w:val="007A3159"/>
    <w:rsid w:val="007C1744"/>
    <w:rsid w:val="007C5900"/>
    <w:rsid w:val="007E66C6"/>
    <w:rsid w:val="0080218B"/>
    <w:rsid w:val="0083133F"/>
    <w:rsid w:val="00831E95"/>
    <w:rsid w:val="0083547C"/>
    <w:rsid w:val="00837C65"/>
    <w:rsid w:val="008863A6"/>
    <w:rsid w:val="00893AED"/>
    <w:rsid w:val="008B5C5A"/>
    <w:rsid w:val="0092261F"/>
    <w:rsid w:val="00941DDD"/>
    <w:rsid w:val="0094350B"/>
    <w:rsid w:val="009752C0"/>
    <w:rsid w:val="00986C5B"/>
    <w:rsid w:val="00994F8A"/>
    <w:rsid w:val="009A0B7C"/>
    <w:rsid w:val="009B052A"/>
    <w:rsid w:val="009C3320"/>
    <w:rsid w:val="009C671B"/>
    <w:rsid w:val="009D22BE"/>
    <w:rsid w:val="00A41668"/>
    <w:rsid w:val="00A6344C"/>
    <w:rsid w:val="00A64A3B"/>
    <w:rsid w:val="00A72FF4"/>
    <w:rsid w:val="00A73E1D"/>
    <w:rsid w:val="00A84B32"/>
    <w:rsid w:val="00A95B85"/>
    <w:rsid w:val="00AA4077"/>
    <w:rsid w:val="00AA6ACF"/>
    <w:rsid w:val="00AC721F"/>
    <w:rsid w:val="00AD68D6"/>
    <w:rsid w:val="00B4235B"/>
    <w:rsid w:val="00B4327C"/>
    <w:rsid w:val="00B55DE4"/>
    <w:rsid w:val="00B8223D"/>
    <w:rsid w:val="00B845E3"/>
    <w:rsid w:val="00B930F1"/>
    <w:rsid w:val="00BC1B2C"/>
    <w:rsid w:val="00BD4731"/>
    <w:rsid w:val="00BE3C23"/>
    <w:rsid w:val="00C02A6E"/>
    <w:rsid w:val="00C06CA9"/>
    <w:rsid w:val="00C16CCE"/>
    <w:rsid w:val="00C61CEF"/>
    <w:rsid w:val="00C74F47"/>
    <w:rsid w:val="00C84453"/>
    <w:rsid w:val="00CA1C4F"/>
    <w:rsid w:val="00CB13BC"/>
    <w:rsid w:val="00CB42F8"/>
    <w:rsid w:val="00CB6595"/>
    <w:rsid w:val="00CD16EE"/>
    <w:rsid w:val="00CE42CA"/>
    <w:rsid w:val="00D105C2"/>
    <w:rsid w:val="00D24F42"/>
    <w:rsid w:val="00D36F98"/>
    <w:rsid w:val="00D5058E"/>
    <w:rsid w:val="00D51240"/>
    <w:rsid w:val="00D5389B"/>
    <w:rsid w:val="00D61711"/>
    <w:rsid w:val="00D85C15"/>
    <w:rsid w:val="00DA07FC"/>
    <w:rsid w:val="00DA2E86"/>
    <w:rsid w:val="00DA33F0"/>
    <w:rsid w:val="00DC768F"/>
    <w:rsid w:val="00DF4B70"/>
    <w:rsid w:val="00DF7FA4"/>
    <w:rsid w:val="00E00EDA"/>
    <w:rsid w:val="00E04F06"/>
    <w:rsid w:val="00E142B2"/>
    <w:rsid w:val="00E25618"/>
    <w:rsid w:val="00E32F21"/>
    <w:rsid w:val="00E34705"/>
    <w:rsid w:val="00E37AAC"/>
    <w:rsid w:val="00E45DC6"/>
    <w:rsid w:val="00E46108"/>
    <w:rsid w:val="00E67137"/>
    <w:rsid w:val="00E81F6A"/>
    <w:rsid w:val="00E86308"/>
    <w:rsid w:val="00E86CCD"/>
    <w:rsid w:val="00E9539B"/>
    <w:rsid w:val="00EA5F2F"/>
    <w:rsid w:val="00ED31AF"/>
    <w:rsid w:val="00ED5102"/>
    <w:rsid w:val="00EF5D88"/>
    <w:rsid w:val="00F11A6B"/>
    <w:rsid w:val="00F23F68"/>
    <w:rsid w:val="00F56144"/>
    <w:rsid w:val="00F71A91"/>
    <w:rsid w:val="00F9700F"/>
    <w:rsid w:val="00FA3DFF"/>
    <w:rsid w:val="00FA6C87"/>
    <w:rsid w:val="00FE46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4D7D92"/>
  <w15:chartTrackingRefBased/>
  <w15:docId w15:val="{BDCE4894-52A7-4F91-AA69-60C0FBB0A1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66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661E"/>
  </w:style>
  <w:style w:type="paragraph" w:styleId="Footer">
    <w:name w:val="footer"/>
    <w:basedOn w:val="Normal"/>
    <w:link w:val="FooterChar"/>
    <w:uiPriority w:val="99"/>
    <w:unhideWhenUsed/>
    <w:rsid w:val="001166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661E"/>
  </w:style>
  <w:style w:type="table" w:styleId="TableGrid">
    <w:name w:val="Table Grid"/>
    <w:basedOn w:val="TableNormal"/>
    <w:uiPriority w:val="39"/>
    <w:rsid w:val="00C844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D22BE"/>
    <w:rPr>
      <w:color w:val="0563C1" w:themeColor="hyperlink"/>
      <w:u w:val="single"/>
    </w:rPr>
  </w:style>
  <w:style w:type="character" w:styleId="UnresolvedMention">
    <w:name w:val="Unresolved Mention"/>
    <w:basedOn w:val="DefaultParagraphFont"/>
    <w:uiPriority w:val="99"/>
    <w:semiHidden/>
    <w:unhideWhenUsed/>
    <w:rsid w:val="009D22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0245809">
      <w:bodyDiv w:val="1"/>
      <w:marLeft w:val="0"/>
      <w:marRight w:val="0"/>
      <w:marTop w:val="0"/>
      <w:marBottom w:val="0"/>
      <w:divBdr>
        <w:top w:val="none" w:sz="0" w:space="0" w:color="auto"/>
        <w:left w:val="none" w:sz="0" w:space="0" w:color="auto"/>
        <w:bottom w:val="none" w:sz="0" w:space="0" w:color="auto"/>
        <w:right w:val="none" w:sz="0" w:space="0" w:color="auto"/>
      </w:divBdr>
    </w:div>
    <w:div w:id="1627350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erlinlazer.com/shop_images/leica_jogger_Package_500x500.jpg" TargetMode="External"/><Relationship Id="rId13" Type="http://schemas.openxmlformats.org/officeDocument/2006/relationships/image" Target="media/image4.png"/><Relationship Id="rId18" Type="http://schemas.openxmlformats.org/officeDocument/2006/relationships/image" Target="media/image7.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0.png"/><Relationship Id="rId7" Type="http://schemas.openxmlformats.org/officeDocument/2006/relationships/image" Target="media/image1.png"/><Relationship Id="rId12" Type="http://schemas.openxmlformats.org/officeDocument/2006/relationships/hyperlink" Target="https://www.google.com/url?sa=i&amp;url=https%3A%2F%2Fwww.toolstation.com%2Fdraper-surveyors-tape%2Fp52292&amp;psig=AOvVaw0SwKViH-9RRkr44IAuhhP2&amp;ust=1621002714315000&amp;source=images&amp;cd=vfe&amp;ved=0CAIQjRxqFwoTCOiov_bvxvACFQAAAAAdAAAAABAI" TargetMode="External"/><Relationship Id="rId17" Type="http://schemas.openxmlformats.org/officeDocument/2006/relationships/image" Target="media/image6.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boeingconsult.com/tafe/ss&amp;so/survey1/level/notes-sur1.htm" TargetMode="External"/><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s://www.designingbuildings.co.uk/wiki/Levelling_in_surveying" TargetMode="External"/><Relationship Id="rId5" Type="http://schemas.openxmlformats.org/officeDocument/2006/relationships/footnotes" Target="footnotes.xml"/><Relationship Id="rId15" Type="http://schemas.openxmlformats.org/officeDocument/2006/relationships/image" Target="media/image5.gif"/><Relationship Id="rId23" Type="http://schemas.openxmlformats.org/officeDocument/2006/relationships/hyperlink" Target="https://www.boeingconsult.com/tafe/ss&amp;so/survey1/level/notes-sur1.htm" TargetMode="External"/><Relationship Id="rId10" Type="http://schemas.openxmlformats.org/officeDocument/2006/relationships/hyperlink" Target="https://www.google.com/aclk?sa=l&amp;ai=DChcSEwjbk5fz5sbwAhUU21EKHXwjD0YYABANGgJ3cw&amp;sig=AOD64_0zz6I4O2yaKhNIinLJ2ylqv6GqXQ&amp;adurl&amp;ctype=5&amp;ved=2ahUKEwj_yYzz5sbwAhVS4oUKHQxSDgsQvhd6BAgBEGo" TargetMode="External"/><Relationship Id="rId19" Type="http://schemas.openxmlformats.org/officeDocument/2006/relationships/image" Target="media/image8.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google.com/url?sa=i&amp;url=http%3A%2F%2Fwww.surveyexpress.co.uk%2FChartwell-2142-Survey-Dimension-Book__p-947.aspx&amp;psig=AOvVaw3qg_1qY8s1ykq3NZmP1zfH&amp;ust=1621004570355000&amp;source=images&amp;cd=vfe&amp;ved=0CAIQjRxqFwoTCKiJ9uf2xvACFQAAAAAdAAAAABAE" TargetMode="External"/><Relationship Id="rId22" Type="http://schemas.openxmlformats.org/officeDocument/2006/relationships/hyperlink" Target="https://www.scientificamerican.com/article/curl-metals-with-heat/"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7AB49A-82E2-4B99-A62D-A17CB2B463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1480</TotalTime>
  <Pages>11</Pages>
  <Words>2029</Words>
  <Characters>11569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Matteo Grattarola</dc:creator>
  <cp:keywords/>
  <dc:description/>
  <cp:lastModifiedBy>Matteo Grattarola</cp:lastModifiedBy>
  <cp:revision>166</cp:revision>
  <dcterms:created xsi:type="dcterms:W3CDTF">2021-05-10T13:26:00Z</dcterms:created>
  <dcterms:modified xsi:type="dcterms:W3CDTF">2021-05-14T13:07:00Z</dcterms:modified>
</cp:coreProperties>
</file>