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0752F" w14:textId="7375E93C" w:rsidR="000A7870" w:rsidRPr="00D977D1" w:rsidRDefault="00D977D1">
      <w:pPr>
        <w:pStyle w:val="Normal1"/>
        <w:jc w:val="center"/>
        <w:rPr>
          <w:b/>
          <w:sz w:val="40"/>
          <w:szCs w:val="40"/>
          <w:lang w:val="en-GB"/>
        </w:rPr>
      </w:pPr>
      <w:r w:rsidRPr="00D977D1">
        <w:rPr>
          <w:b/>
          <w:sz w:val="40"/>
          <w:szCs w:val="40"/>
          <w:lang w:val="en-GB"/>
        </w:rPr>
        <w:t>Written report</w:t>
      </w:r>
    </w:p>
    <w:p w14:paraId="490C78CC" w14:textId="77777777" w:rsidR="000A7870" w:rsidRPr="00BC00B4" w:rsidRDefault="000A7870">
      <w:pPr>
        <w:pStyle w:val="Normal1"/>
        <w:jc w:val="center"/>
        <w:rPr>
          <w:b/>
          <w:sz w:val="32"/>
          <w:szCs w:val="32"/>
          <w:lang w:val="en-GB"/>
        </w:rPr>
      </w:pPr>
    </w:p>
    <w:p w14:paraId="7E82F316" w14:textId="77777777" w:rsidR="000A7870" w:rsidRPr="00BC00B4" w:rsidRDefault="000A7870">
      <w:pPr>
        <w:pStyle w:val="Normal1"/>
        <w:jc w:val="center"/>
        <w:rPr>
          <w:b/>
          <w:sz w:val="32"/>
          <w:szCs w:val="32"/>
          <w:lang w:val="en-GB"/>
        </w:rPr>
      </w:pPr>
    </w:p>
    <w:p w14:paraId="00B4900D" w14:textId="77777777" w:rsidR="000A7870" w:rsidRPr="00BC00B4" w:rsidRDefault="000A7870">
      <w:pPr>
        <w:pStyle w:val="Normal1"/>
        <w:jc w:val="center"/>
        <w:rPr>
          <w:b/>
          <w:sz w:val="32"/>
          <w:szCs w:val="32"/>
          <w:lang w:val="en-GB"/>
        </w:rPr>
      </w:pPr>
    </w:p>
    <w:p w14:paraId="2A06FC58" w14:textId="77777777" w:rsidR="000A7870" w:rsidRPr="00BC00B4" w:rsidRDefault="000A7870">
      <w:pPr>
        <w:pStyle w:val="Normal1"/>
        <w:jc w:val="center"/>
        <w:rPr>
          <w:b/>
          <w:sz w:val="32"/>
          <w:szCs w:val="32"/>
          <w:lang w:val="en-GB"/>
        </w:rPr>
      </w:pPr>
    </w:p>
    <w:p w14:paraId="690B8998" w14:textId="77777777" w:rsidR="000A7870" w:rsidRPr="00D977D1" w:rsidRDefault="000A7870">
      <w:pPr>
        <w:pStyle w:val="Normal1"/>
        <w:jc w:val="center"/>
        <w:rPr>
          <w:b/>
          <w:sz w:val="28"/>
          <w:szCs w:val="28"/>
          <w:lang w:val="en-GB"/>
        </w:rPr>
      </w:pPr>
    </w:p>
    <w:p w14:paraId="6AB51DFA" w14:textId="77777777" w:rsidR="00D977D1" w:rsidRDefault="00D977D1" w:rsidP="00D977D1">
      <w:pPr>
        <w:pStyle w:val="Normal1"/>
        <w:rPr>
          <w:b/>
          <w:bCs/>
          <w:sz w:val="28"/>
          <w:szCs w:val="28"/>
          <w:lang w:val="en-GB"/>
        </w:rPr>
      </w:pPr>
    </w:p>
    <w:p w14:paraId="18459EE9" w14:textId="77777777" w:rsidR="00D977D1" w:rsidRDefault="00D977D1" w:rsidP="00D977D1">
      <w:pPr>
        <w:pStyle w:val="Normal1"/>
        <w:rPr>
          <w:b/>
          <w:bCs/>
          <w:sz w:val="28"/>
          <w:szCs w:val="28"/>
          <w:lang w:val="en-GB"/>
        </w:rPr>
      </w:pPr>
    </w:p>
    <w:p w14:paraId="65994E7B" w14:textId="77777777" w:rsidR="00D977D1" w:rsidRDefault="00D977D1" w:rsidP="00D977D1">
      <w:pPr>
        <w:pStyle w:val="Normal1"/>
        <w:rPr>
          <w:b/>
          <w:bCs/>
          <w:sz w:val="28"/>
          <w:szCs w:val="28"/>
          <w:lang w:val="en-GB"/>
        </w:rPr>
      </w:pPr>
    </w:p>
    <w:p w14:paraId="422D74D0" w14:textId="77777777" w:rsidR="00D977D1" w:rsidRDefault="00D977D1" w:rsidP="00D977D1">
      <w:pPr>
        <w:pStyle w:val="Normal1"/>
        <w:rPr>
          <w:b/>
          <w:bCs/>
          <w:sz w:val="28"/>
          <w:szCs w:val="28"/>
          <w:lang w:val="en-GB"/>
        </w:rPr>
      </w:pPr>
    </w:p>
    <w:p w14:paraId="15B00920" w14:textId="77777777" w:rsidR="00D977D1" w:rsidRDefault="00D977D1" w:rsidP="00D977D1">
      <w:pPr>
        <w:pStyle w:val="Normal1"/>
        <w:rPr>
          <w:b/>
          <w:bCs/>
          <w:sz w:val="28"/>
          <w:szCs w:val="28"/>
          <w:lang w:val="en-GB"/>
        </w:rPr>
      </w:pPr>
    </w:p>
    <w:p w14:paraId="3DB4B008" w14:textId="77777777" w:rsidR="00D977D1" w:rsidRDefault="00D977D1" w:rsidP="00D977D1">
      <w:pPr>
        <w:pStyle w:val="Normal1"/>
        <w:rPr>
          <w:b/>
          <w:bCs/>
          <w:sz w:val="28"/>
          <w:szCs w:val="28"/>
          <w:lang w:val="en-GB"/>
        </w:rPr>
      </w:pPr>
    </w:p>
    <w:p w14:paraId="752B1304" w14:textId="1D5AC142" w:rsidR="00251817" w:rsidRPr="00D977D1" w:rsidRDefault="00D977D1" w:rsidP="00D977D1">
      <w:pPr>
        <w:pStyle w:val="Normal1"/>
        <w:rPr>
          <w:b/>
          <w:bCs/>
          <w:sz w:val="28"/>
          <w:szCs w:val="28"/>
          <w:lang w:val="en-GB"/>
        </w:rPr>
      </w:pPr>
      <w:r w:rsidRPr="00D977D1">
        <w:rPr>
          <w:b/>
          <w:bCs/>
          <w:sz w:val="28"/>
          <w:szCs w:val="28"/>
          <w:lang w:val="en-GB"/>
        </w:rPr>
        <w:t>Student name: Lavinia – Mariana Apostol</w:t>
      </w:r>
    </w:p>
    <w:p w14:paraId="332BC0E7" w14:textId="7D165B34" w:rsidR="00D977D1" w:rsidRPr="00D977D1" w:rsidRDefault="00D977D1" w:rsidP="00D977D1">
      <w:pPr>
        <w:pStyle w:val="Normal1"/>
        <w:rPr>
          <w:b/>
          <w:bCs/>
          <w:sz w:val="28"/>
          <w:szCs w:val="28"/>
          <w:lang w:val="en-GB"/>
        </w:rPr>
      </w:pPr>
      <w:r w:rsidRPr="00D977D1">
        <w:rPr>
          <w:b/>
          <w:bCs/>
          <w:sz w:val="28"/>
          <w:szCs w:val="28"/>
          <w:lang w:val="en-GB"/>
        </w:rPr>
        <w:t>Student ID: 2131344</w:t>
      </w:r>
    </w:p>
    <w:p w14:paraId="78DBCF68" w14:textId="752C6F5D" w:rsidR="00251817" w:rsidRPr="00D977D1" w:rsidRDefault="00D977D1" w:rsidP="00D977D1">
      <w:pPr>
        <w:pStyle w:val="Normal1"/>
        <w:rPr>
          <w:b/>
          <w:bCs/>
          <w:sz w:val="28"/>
          <w:szCs w:val="28"/>
          <w:lang w:val="en-GB"/>
        </w:rPr>
      </w:pPr>
      <w:r w:rsidRPr="00D977D1">
        <w:rPr>
          <w:b/>
          <w:bCs/>
          <w:sz w:val="28"/>
          <w:szCs w:val="28"/>
          <w:lang w:val="en-GB"/>
        </w:rPr>
        <w:t xml:space="preserve">Module name: </w:t>
      </w:r>
      <w:r w:rsidR="00251817" w:rsidRPr="00D977D1">
        <w:rPr>
          <w:b/>
          <w:bCs/>
          <w:sz w:val="28"/>
          <w:szCs w:val="28"/>
          <w:lang w:val="en-GB"/>
        </w:rPr>
        <w:t>Management and Organisational Behaviour</w:t>
      </w:r>
    </w:p>
    <w:p w14:paraId="107FCA5A" w14:textId="29518966" w:rsidR="00D977D1" w:rsidRPr="00D977D1" w:rsidRDefault="00D977D1" w:rsidP="00D977D1">
      <w:pPr>
        <w:pStyle w:val="Normal1"/>
        <w:rPr>
          <w:b/>
          <w:bCs/>
          <w:sz w:val="28"/>
          <w:szCs w:val="28"/>
          <w:lang w:val="en-GB"/>
        </w:rPr>
      </w:pPr>
      <w:r w:rsidRPr="00D977D1">
        <w:rPr>
          <w:b/>
          <w:bCs/>
          <w:sz w:val="28"/>
          <w:szCs w:val="28"/>
          <w:lang w:val="en-GB"/>
        </w:rPr>
        <w:t>Module code: BMIH5004</w:t>
      </w:r>
    </w:p>
    <w:p w14:paraId="79B463D8" w14:textId="7A76C411" w:rsidR="00D977D1" w:rsidRPr="00D977D1" w:rsidRDefault="00D977D1" w:rsidP="00D977D1">
      <w:pPr>
        <w:pStyle w:val="Normal1"/>
        <w:rPr>
          <w:b/>
          <w:bCs/>
          <w:sz w:val="28"/>
          <w:szCs w:val="28"/>
          <w:lang w:val="en-GB"/>
        </w:rPr>
      </w:pPr>
      <w:r w:rsidRPr="00D977D1">
        <w:rPr>
          <w:b/>
          <w:bCs/>
          <w:sz w:val="28"/>
          <w:szCs w:val="28"/>
          <w:lang w:val="en-GB"/>
        </w:rPr>
        <w:t xml:space="preserve">Lecturer name: Giulia </w:t>
      </w:r>
      <w:proofErr w:type="spellStart"/>
      <w:r w:rsidRPr="00D977D1">
        <w:rPr>
          <w:b/>
          <w:bCs/>
          <w:sz w:val="28"/>
          <w:szCs w:val="28"/>
          <w:lang w:val="en-GB"/>
        </w:rPr>
        <w:t>Chifari</w:t>
      </w:r>
      <w:proofErr w:type="spellEnd"/>
    </w:p>
    <w:p w14:paraId="3597F1A7" w14:textId="246B4D2D" w:rsidR="00251817" w:rsidRPr="00251817" w:rsidRDefault="00251817" w:rsidP="00251817">
      <w:pPr>
        <w:pStyle w:val="Normal1"/>
        <w:jc w:val="center"/>
        <w:rPr>
          <w:b/>
          <w:bCs/>
          <w:sz w:val="32"/>
          <w:szCs w:val="32"/>
          <w:lang w:val="en-GB"/>
        </w:rPr>
      </w:pPr>
    </w:p>
    <w:p w14:paraId="23B0BDE5" w14:textId="0AFB74D9" w:rsidR="000A7870" w:rsidRPr="00BC00B4" w:rsidRDefault="00574875">
      <w:pPr>
        <w:pStyle w:val="Normal1"/>
        <w:jc w:val="center"/>
        <w:rPr>
          <w:b/>
          <w:sz w:val="32"/>
          <w:szCs w:val="32"/>
          <w:lang w:val="en-GB"/>
        </w:rPr>
      </w:pPr>
      <w:r w:rsidRPr="00BC00B4">
        <w:rPr>
          <w:lang w:val="en-GB"/>
        </w:rPr>
        <w:br w:type="page"/>
      </w:r>
    </w:p>
    <w:p w14:paraId="4E71D06F" w14:textId="77777777" w:rsidR="000A7870" w:rsidRPr="00BC00B4" w:rsidRDefault="00574875">
      <w:pPr>
        <w:pStyle w:val="Normal1"/>
        <w:jc w:val="center"/>
        <w:rPr>
          <w:b/>
          <w:lang w:val="en-GB"/>
        </w:rPr>
      </w:pPr>
      <w:r w:rsidRPr="00BC00B4">
        <w:rPr>
          <w:b/>
          <w:lang w:val="en-GB"/>
        </w:rPr>
        <w:lastRenderedPageBreak/>
        <w:t>Executive summary</w:t>
      </w:r>
    </w:p>
    <w:p w14:paraId="7F560EC8" w14:textId="531120F7" w:rsidR="000A7870" w:rsidRPr="00BC00B4" w:rsidRDefault="00574875" w:rsidP="00251817">
      <w:pPr>
        <w:pStyle w:val="Normal1"/>
        <w:spacing w:line="360" w:lineRule="auto"/>
        <w:jc w:val="both"/>
        <w:rPr>
          <w:lang w:val="en-GB"/>
        </w:rPr>
      </w:pPr>
      <w:r w:rsidRPr="00BC00B4">
        <w:rPr>
          <w:lang w:val="en-GB"/>
        </w:rPr>
        <w:t xml:space="preserve">Taking into account the Coronavirus pandemic, Hyatt executed several crucial changes to adjust to the new </w:t>
      </w:r>
      <w:r w:rsidR="00251817">
        <w:rPr>
          <w:lang w:val="en-GB"/>
        </w:rPr>
        <w:t xml:space="preserve">functioning </w:t>
      </w:r>
      <w:r w:rsidRPr="00BC00B4">
        <w:rPr>
          <w:lang w:val="en-GB"/>
        </w:rPr>
        <w:t>and guarantee the thriving of its visitors and workers. One of the most striking drives was the presentation of the Worldwide Consideration and Neatness Responsibility, which included upgraded cleaning shows, required covers for agents and visitors, and the execution of social separating evaluations in each open region.</w:t>
      </w:r>
    </w:p>
    <w:p w14:paraId="23821468" w14:textId="77777777" w:rsidR="000A7870" w:rsidRPr="00BC00B4" w:rsidRDefault="00574875" w:rsidP="00251817">
      <w:pPr>
        <w:pStyle w:val="Normal1"/>
        <w:spacing w:line="360" w:lineRule="auto"/>
        <w:jc w:val="center"/>
        <w:rPr>
          <w:b/>
          <w:sz w:val="28"/>
          <w:szCs w:val="28"/>
          <w:lang w:val="en-GB"/>
        </w:rPr>
      </w:pPr>
      <w:r w:rsidRPr="00BC00B4">
        <w:rPr>
          <w:lang w:val="en-GB"/>
        </w:rPr>
        <w:br w:type="page"/>
      </w:r>
    </w:p>
    <w:p w14:paraId="50559619" w14:textId="77777777" w:rsidR="000A7870" w:rsidRPr="00BC00B4" w:rsidRDefault="00574875">
      <w:pPr>
        <w:pStyle w:val="Normal1"/>
        <w:jc w:val="center"/>
        <w:rPr>
          <w:lang w:val="en-GB"/>
        </w:rPr>
      </w:pPr>
      <w:r w:rsidRPr="00BC00B4">
        <w:rPr>
          <w:b/>
          <w:sz w:val="28"/>
          <w:szCs w:val="28"/>
          <w:lang w:val="en-GB"/>
        </w:rPr>
        <w:lastRenderedPageBreak/>
        <w:t>Table of Contents</w:t>
      </w:r>
    </w:p>
    <w:sdt>
      <w:sdtPr>
        <w:rPr>
          <w:lang w:val="en-GB"/>
        </w:rPr>
        <w:id w:val="559915319"/>
        <w:docPartObj>
          <w:docPartGallery w:val="Table of Contents"/>
          <w:docPartUnique/>
        </w:docPartObj>
      </w:sdtPr>
      <w:sdtContent>
        <w:p w14:paraId="7E6C1F62" w14:textId="6CC76A10" w:rsidR="000A7870" w:rsidRPr="00BC00B4" w:rsidRDefault="000A7870">
          <w:pPr>
            <w:pStyle w:val="Normal1"/>
            <w:widowControl w:val="0"/>
            <w:tabs>
              <w:tab w:val="right" w:pos="9025"/>
            </w:tabs>
            <w:spacing w:before="60"/>
            <w:rPr>
              <w:noProof/>
              <w:lang w:val="en-GB"/>
            </w:rPr>
          </w:pPr>
          <w:r w:rsidRPr="00BC00B4">
            <w:rPr>
              <w:lang w:val="en-GB"/>
            </w:rPr>
            <w:fldChar w:fldCharType="begin"/>
          </w:r>
          <w:r w:rsidR="00574875" w:rsidRPr="00BC00B4">
            <w:rPr>
              <w:lang w:val="en-GB"/>
            </w:rPr>
            <w:instrText xml:space="preserve"> TOC \h \u \z \t "Heading 1,1,Heading 2,2,Heading 3,3,Heading 4,4,Heading 5,5,Heading 6,6,"</w:instrText>
          </w:r>
          <w:r w:rsidRPr="00BC00B4">
            <w:rPr>
              <w:lang w:val="en-GB"/>
            </w:rPr>
            <w:fldChar w:fldCharType="separate"/>
          </w:r>
          <w:hyperlink w:anchor="_nz3v10d99tf3">
            <w:r w:rsidR="00574875" w:rsidRPr="00BC00B4">
              <w:rPr>
                <w:noProof/>
                <w:lang w:val="en-GB"/>
              </w:rPr>
              <w:t>1. Introduction</w:t>
            </w:r>
            <w:r w:rsidR="00574875" w:rsidRPr="00BC00B4">
              <w:rPr>
                <w:noProof/>
                <w:lang w:val="en-GB"/>
              </w:rPr>
              <w:tab/>
            </w:r>
          </w:hyperlink>
          <w:r w:rsidRPr="00BC00B4">
            <w:rPr>
              <w:noProof/>
              <w:lang w:val="en-GB"/>
            </w:rPr>
            <w:fldChar w:fldCharType="begin"/>
          </w:r>
          <w:r w:rsidR="00574875" w:rsidRPr="00BC00B4">
            <w:rPr>
              <w:noProof/>
              <w:lang w:val="en-GB"/>
            </w:rPr>
            <w:instrText xml:space="preserve"> PAGEREF _nz3v10d99tf3 \h </w:instrText>
          </w:r>
          <w:r w:rsidRPr="00BC00B4">
            <w:rPr>
              <w:noProof/>
              <w:lang w:val="en-GB"/>
            </w:rPr>
          </w:r>
          <w:r w:rsidRPr="00BC00B4">
            <w:rPr>
              <w:noProof/>
              <w:lang w:val="en-GB"/>
            </w:rPr>
            <w:fldChar w:fldCharType="separate"/>
          </w:r>
          <w:r w:rsidR="004C4B28">
            <w:rPr>
              <w:noProof/>
              <w:lang w:val="en-GB"/>
            </w:rPr>
            <w:t>4</w:t>
          </w:r>
          <w:r w:rsidRPr="00BC00B4">
            <w:rPr>
              <w:noProof/>
              <w:lang w:val="en-GB"/>
            </w:rPr>
            <w:fldChar w:fldCharType="end"/>
          </w:r>
        </w:p>
        <w:p w14:paraId="14FCFECC" w14:textId="5D1AF9F8" w:rsidR="000A7870" w:rsidRPr="00BC00B4" w:rsidRDefault="00000000">
          <w:pPr>
            <w:pStyle w:val="Normal1"/>
            <w:widowControl w:val="0"/>
            <w:tabs>
              <w:tab w:val="right" w:pos="9025"/>
            </w:tabs>
            <w:spacing w:before="60"/>
            <w:rPr>
              <w:noProof/>
              <w:lang w:val="en-GB"/>
            </w:rPr>
          </w:pPr>
          <w:hyperlink w:anchor="_gs1utmympwc">
            <w:r w:rsidR="00574875" w:rsidRPr="00BC00B4">
              <w:rPr>
                <w:noProof/>
                <w:lang w:val="en-GB"/>
              </w:rPr>
              <w:t>2. Organisation structure, culture, and goals</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_gs1utmympwc \h </w:instrText>
          </w:r>
          <w:r w:rsidR="000A7870" w:rsidRPr="00BC00B4">
            <w:rPr>
              <w:noProof/>
              <w:lang w:val="en-GB"/>
            </w:rPr>
          </w:r>
          <w:r w:rsidR="000A7870" w:rsidRPr="00BC00B4">
            <w:rPr>
              <w:noProof/>
              <w:lang w:val="en-GB"/>
            </w:rPr>
            <w:fldChar w:fldCharType="separate"/>
          </w:r>
          <w:r w:rsidR="004C4B28">
            <w:rPr>
              <w:noProof/>
              <w:lang w:val="en-GB"/>
            </w:rPr>
            <w:t>4</w:t>
          </w:r>
          <w:r w:rsidR="000A7870" w:rsidRPr="00BC00B4">
            <w:rPr>
              <w:noProof/>
              <w:lang w:val="en-GB"/>
            </w:rPr>
            <w:fldChar w:fldCharType="end"/>
          </w:r>
        </w:p>
        <w:p w14:paraId="48C785E4" w14:textId="1F2E302E" w:rsidR="000A7870" w:rsidRPr="00BC00B4" w:rsidRDefault="00000000">
          <w:pPr>
            <w:pStyle w:val="Normal1"/>
            <w:widowControl w:val="0"/>
            <w:tabs>
              <w:tab w:val="right" w:pos="9025"/>
            </w:tabs>
            <w:spacing w:before="60"/>
            <w:ind w:left="360"/>
            <w:rPr>
              <w:noProof/>
              <w:lang w:val="en-GB"/>
            </w:rPr>
          </w:pPr>
          <w:hyperlink w:anchor="_x17mppjhz6wr">
            <w:r w:rsidR="00574875" w:rsidRPr="00BC00B4">
              <w:rPr>
                <w:noProof/>
                <w:lang w:val="en-GB"/>
              </w:rPr>
              <w:t>2.1 Organisational structure</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_x17mppjhz6wr \h </w:instrText>
          </w:r>
          <w:r w:rsidR="000A7870" w:rsidRPr="00BC00B4">
            <w:rPr>
              <w:noProof/>
              <w:lang w:val="en-GB"/>
            </w:rPr>
          </w:r>
          <w:r w:rsidR="000A7870" w:rsidRPr="00BC00B4">
            <w:rPr>
              <w:noProof/>
              <w:lang w:val="en-GB"/>
            </w:rPr>
            <w:fldChar w:fldCharType="separate"/>
          </w:r>
          <w:r w:rsidR="004C4B28">
            <w:rPr>
              <w:noProof/>
              <w:lang w:val="en-GB"/>
            </w:rPr>
            <w:t>5</w:t>
          </w:r>
          <w:r w:rsidR="000A7870" w:rsidRPr="00BC00B4">
            <w:rPr>
              <w:noProof/>
              <w:lang w:val="en-GB"/>
            </w:rPr>
            <w:fldChar w:fldCharType="end"/>
          </w:r>
        </w:p>
        <w:p w14:paraId="296854FF" w14:textId="13526BAE" w:rsidR="000A7870" w:rsidRPr="00BC00B4" w:rsidRDefault="00000000">
          <w:pPr>
            <w:pStyle w:val="Normal1"/>
            <w:widowControl w:val="0"/>
            <w:tabs>
              <w:tab w:val="right" w:pos="9025"/>
            </w:tabs>
            <w:spacing w:before="60"/>
            <w:ind w:left="360"/>
            <w:rPr>
              <w:noProof/>
              <w:lang w:val="en-GB"/>
            </w:rPr>
          </w:pPr>
          <w:hyperlink w:anchor="_w356kws5dq1u">
            <w:r w:rsidR="00574875" w:rsidRPr="00BC00B4">
              <w:rPr>
                <w:noProof/>
                <w:lang w:val="en-GB"/>
              </w:rPr>
              <w:t>2.1 Organisational culture and goals</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_w356kws5dq1u \h </w:instrText>
          </w:r>
          <w:r w:rsidR="000A7870" w:rsidRPr="00BC00B4">
            <w:rPr>
              <w:noProof/>
              <w:lang w:val="en-GB"/>
            </w:rPr>
          </w:r>
          <w:r w:rsidR="000A7870" w:rsidRPr="00BC00B4">
            <w:rPr>
              <w:noProof/>
              <w:lang w:val="en-GB"/>
            </w:rPr>
            <w:fldChar w:fldCharType="separate"/>
          </w:r>
          <w:r w:rsidR="004C4B28">
            <w:rPr>
              <w:noProof/>
              <w:lang w:val="en-GB"/>
            </w:rPr>
            <w:t>6</w:t>
          </w:r>
          <w:r w:rsidR="000A7870" w:rsidRPr="00BC00B4">
            <w:rPr>
              <w:noProof/>
              <w:lang w:val="en-GB"/>
            </w:rPr>
            <w:fldChar w:fldCharType="end"/>
          </w:r>
        </w:p>
        <w:p w14:paraId="229173F6" w14:textId="79B1B492" w:rsidR="000A7870" w:rsidRPr="00BC00B4" w:rsidRDefault="00000000">
          <w:pPr>
            <w:pStyle w:val="Normal1"/>
            <w:widowControl w:val="0"/>
            <w:tabs>
              <w:tab w:val="right" w:pos="9025"/>
            </w:tabs>
            <w:spacing w:before="60"/>
            <w:rPr>
              <w:noProof/>
              <w:lang w:val="en-GB"/>
            </w:rPr>
          </w:pPr>
          <w:hyperlink w:anchor="_hi1wstc0idbh">
            <w:r w:rsidR="00574875" w:rsidRPr="00BC00B4">
              <w:rPr>
                <w:noProof/>
                <w:lang w:val="en-GB"/>
              </w:rPr>
              <w:t>3. Recent change initiatives, their impact, and how well these were managed</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_hi1wstc0idbh \h </w:instrText>
          </w:r>
          <w:r w:rsidR="000A7870" w:rsidRPr="00BC00B4">
            <w:rPr>
              <w:noProof/>
              <w:lang w:val="en-GB"/>
            </w:rPr>
          </w:r>
          <w:r w:rsidR="000A7870" w:rsidRPr="00BC00B4">
            <w:rPr>
              <w:noProof/>
              <w:lang w:val="en-GB"/>
            </w:rPr>
            <w:fldChar w:fldCharType="separate"/>
          </w:r>
          <w:r w:rsidR="004C4B28">
            <w:rPr>
              <w:noProof/>
              <w:lang w:val="en-GB"/>
            </w:rPr>
            <w:t>7</w:t>
          </w:r>
          <w:r w:rsidR="000A7870" w:rsidRPr="00BC00B4">
            <w:rPr>
              <w:noProof/>
              <w:lang w:val="en-GB"/>
            </w:rPr>
            <w:fldChar w:fldCharType="end"/>
          </w:r>
        </w:p>
        <w:p w14:paraId="411A561F" w14:textId="19D2DE00" w:rsidR="000A7870" w:rsidRPr="00BC00B4" w:rsidRDefault="00000000">
          <w:pPr>
            <w:pStyle w:val="Normal1"/>
            <w:widowControl w:val="0"/>
            <w:tabs>
              <w:tab w:val="right" w:pos="9025"/>
            </w:tabs>
            <w:spacing w:before="60"/>
            <w:rPr>
              <w:noProof/>
              <w:lang w:val="en-GB"/>
            </w:rPr>
          </w:pPr>
          <w:hyperlink w:anchor="_acqv3r6lkeab">
            <w:r w:rsidR="00574875" w:rsidRPr="00BC00B4">
              <w:rPr>
                <w:noProof/>
                <w:lang w:val="en-GB"/>
              </w:rPr>
              <w:t>4. Organisation’s strategic direction and current business performance</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_acqv3r6lkeab \h </w:instrText>
          </w:r>
          <w:r w:rsidR="000A7870" w:rsidRPr="00BC00B4">
            <w:rPr>
              <w:noProof/>
              <w:lang w:val="en-GB"/>
            </w:rPr>
          </w:r>
          <w:r w:rsidR="000A7870" w:rsidRPr="00BC00B4">
            <w:rPr>
              <w:noProof/>
              <w:lang w:val="en-GB"/>
            </w:rPr>
            <w:fldChar w:fldCharType="separate"/>
          </w:r>
          <w:r w:rsidR="004C4B28">
            <w:rPr>
              <w:noProof/>
              <w:lang w:val="en-GB"/>
            </w:rPr>
            <w:t>9</w:t>
          </w:r>
          <w:r w:rsidR="000A7870" w:rsidRPr="00BC00B4">
            <w:rPr>
              <w:noProof/>
              <w:lang w:val="en-GB"/>
            </w:rPr>
            <w:fldChar w:fldCharType="end"/>
          </w:r>
        </w:p>
        <w:p w14:paraId="2A66AE1E" w14:textId="3C8AFDE3" w:rsidR="000A7870" w:rsidRPr="00BC00B4" w:rsidRDefault="00000000">
          <w:pPr>
            <w:pStyle w:val="Normal1"/>
            <w:widowControl w:val="0"/>
            <w:tabs>
              <w:tab w:val="right" w:pos="9025"/>
            </w:tabs>
            <w:spacing w:before="60"/>
            <w:rPr>
              <w:noProof/>
              <w:lang w:val="en-GB"/>
            </w:rPr>
          </w:pPr>
          <w:hyperlink w:anchor="_at2urld8dsj">
            <w:r w:rsidR="00574875" w:rsidRPr="00BC00B4">
              <w:rPr>
                <w:noProof/>
                <w:lang w:val="en-GB"/>
              </w:rPr>
              <w:t>5. Conclusion</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_at2urld8dsj \h </w:instrText>
          </w:r>
          <w:r w:rsidR="000A7870" w:rsidRPr="00BC00B4">
            <w:rPr>
              <w:noProof/>
              <w:lang w:val="en-GB"/>
            </w:rPr>
          </w:r>
          <w:r w:rsidR="000A7870" w:rsidRPr="00BC00B4">
            <w:rPr>
              <w:noProof/>
              <w:lang w:val="en-GB"/>
            </w:rPr>
            <w:fldChar w:fldCharType="separate"/>
          </w:r>
          <w:r w:rsidR="004C4B28">
            <w:rPr>
              <w:noProof/>
              <w:lang w:val="en-GB"/>
            </w:rPr>
            <w:t>11</w:t>
          </w:r>
          <w:r w:rsidR="000A7870" w:rsidRPr="00BC00B4">
            <w:rPr>
              <w:noProof/>
              <w:lang w:val="en-GB"/>
            </w:rPr>
            <w:fldChar w:fldCharType="end"/>
          </w:r>
        </w:p>
        <w:p w14:paraId="403279FC" w14:textId="0524512A" w:rsidR="000A7870" w:rsidRPr="00BC00B4" w:rsidRDefault="00000000">
          <w:pPr>
            <w:pStyle w:val="Normal1"/>
            <w:widowControl w:val="0"/>
            <w:tabs>
              <w:tab w:val="right" w:pos="9025"/>
            </w:tabs>
            <w:spacing w:before="60"/>
            <w:rPr>
              <w:b/>
              <w:lang w:val="en-GB"/>
            </w:rPr>
          </w:pPr>
          <w:hyperlink w:anchor="_2qexs5rnfz6r">
            <w:r w:rsidR="00574875" w:rsidRPr="00BC00B4">
              <w:rPr>
                <w:noProof/>
                <w:lang w:val="en-GB"/>
              </w:rPr>
              <w:t>References</w:t>
            </w:r>
            <w:r w:rsidR="00574875" w:rsidRPr="00BC00B4">
              <w:rPr>
                <w:noProof/>
                <w:lang w:val="en-GB"/>
              </w:rPr>
              <w:tab/>
            </w:r>
          </w:hyperlink>
          <w:r w:rsidR="000A7870" w:rsidRPr="00BC00B4">
            <w:rPr>
              <w:noProof/>
              <w:lang w:val="en-GB"/>
            </w:rPr>
            <w:fldChar w:fldCharType="begin"/>
          </w:r>
          <w:r w:rsidR="00574875" w:rsidRPr="00BC00B4">
            <w:rPr>
              <w:noProof/>
              <w:lang w:val="en-GB"/>
            </w:rPr>
            <w:instrText xml:space="preserve"> PAGEREF _2qexs5rnfz6r \h </w:instrText>
          </w:r>
          <w:r w:rsidR="000A7870" w:rsidRPr="00BC00B4">
            <w:rPr>
              <w:noProof/>
              <w:lang w:val="en-GB"/>
            </w:rPr>
          </w:r>
          <w:r w:rsidR="000A7870" w:rsidRPr="00BC00B4">
            <w:rPr>
              <w:noProof/>
              <w:lang w:val="en-GB"/>
            </w:rPr>
            <w:fldChar w:fldCharType="separate"/>
          </w:r>
          <w:r w:rsidR="004C4B28">
            <w:rPr>
              <w:noProof/>
              <w:lang w:val="en-GB"/>
            </w:rPr>
            <w:t>12</w:t>
          </w:r>
          <w:r w:rsidR="000A7870" w:rsidRPr="00BC00B4">
            <w:rPr>
              <w:noProof/>
              <w:lang w:val="en-GB"/>
            </w:rPr>
            <w:fldChar w:fldCharType="end"/>
          </w:r>
          <w:r w:rsidR="000A7870" w:rsidRPr="00BC00B4">
            <w:rPr>
              <w:lang w:val="en-GB"/>
            </w:rPr>
            <w:fldChar w:fldCharType="end"/>
          </w:r>
        </w:p>
      </w:sdtContent>
    </w:sdt>
    <w:p w14:paraId="6B7E7E27" w14:textId="77777777" w:rsidR="000A7870" w:rsidRPr="00BC00B4" w:rsidRDefault="000A7870">
      <w:pPr>
        <w:pStyle w:val="Normal1"/>
        <w:rPr>
          <w:lang w:val="en-GB"/>
        </w:rPr>
      </w:pPr>
    </w:p>
    <w:p w14:paraId="6EBA948D" w14:textId="77777777" w:rsidR="000A7870" w:rsidRPr="00BC00B4" w:rsidRDefault="00574875">
      <w:pPr>
        <w:pStyle w:val="Normal1"/>
        <w:rPr>
          <w:sz w:val="28"/>
          <w:szCs w:val="28"/>
          <w:lang w:val="en-GB"/>
        </w:rPr>
      </w:pPr>
      <w:r w:rsidRPr="00BC00B4">
        <w:rPr>
          <w:lang w:val="en-GB"/>
        </w:rPr>
        <w:br w:type="page"/>
      </w:r>
    </w:p>
    <w:p w14:paraId="06E1E521" w14:textId="77777777" w:rsidR="000A7870" w:rsidRPr="00BC00B4" w:rsidRDefault="00574875" w:rsidP="00251817">
      <w:pPr>
        <w:pStyle w:val="Heading1"/>
        <w:spacing w:line="360" w:lineRule="auto"/>
        <w:jc w:val="both"/>
        <w:rPr>
          <w:lang w:val="en-GB"/>
        </w:rPr>
      </w:pPr>
      <w:bookmarkStart w:id="0" w:name="_nz3v10d99tf3" w:colFirst="0" w:colLast="0"/>
      <w:bookmarkEnd w:id="0"/>
      <w:r w:rsidRPr="00BC00B4">
        <w:rPr>
          <w:lang w:val="en-GB"/>
        </w:rPr>
        <w:lastRenderedPageBreak/>
        <w:t>1. Introduction</w:t>
      </w:r>
    </w:p>
    <w:p w14:paraId="231FD8DD" w14:textId="18F80D5A" w:rsidR="000A7870" w:rsidRPr="00BC00B4" w:rsidRDefault="00574875" w:rsidP="00251817">
      <w:pPr>
        <w:pStyle w:val="Normal1"/>
        <w:spacing w:line="360" w:lineRule="auto"/>
        <w:jc w:val="both"/>
        <w:rPr>
          <w:lang w:val="en-GB"/>
        </w:rPr>
      </w:pPr>
      <w:r w:rsidRPr="00BC00B4">
        <w:rPr>
          <w:lang w:val="en-GB"/>
        </w:rPr>
        <w:t>Leadership in the hospitality business is multi-layered and complex, with different methodologies to explore the extraordinary difficulties and amazing open doors inside this area</w:t>
      </w:r>
      <w:r w:rsidR="005A5CA8">
        <w:rPr>
          <w:lang w:val="en-GB"/>
        </w:rPr>
        <w:t xml:space="preserve"> (</w:t>
      </w:r>
      <w:r w:rsidR="00852026" w:rsidRPr="00852026">
        <w:rPr>
          <w:lang w:val="en-GB"/>
        </w:rPr>
        <w:t>Huertas-Valdivia, González-Torres</w:t>
      </w:r>
      <w:r w:rsidR="00852026">
        <w:rPr>
          <w:lang w:val="en-GB"/>
        </w:rPr>
        <w:t xml:space="preserve"> </w:t>
      </w:r>
      <w:r w:rsidR="00852026" w:rsidRPr="00852026">
        <w:rPr>
          <w:lang w:val="en-GB"/>
        </w:rPr>
        <w:t xml:space="preserve">and Nájera-Sánchez, </w:t>
      </w:r>
      <w:r w:rsidR="00852026">
        <w:rPr>
          <w:lang w:val="en-GB"/>
        </w:rPr>
        <w:t>2022</w:t>
      </w:r>
      <w:r w:rsidR="005A5CA8">
        <w:rPr>
          <w:lang w:val="en-GB"/>
        </w:rPr>
        <w:t>)</w:t>
      </w:r>
      <w:r w:rsidRPr="00BC00B4">
        <w:rPr>
          <w:lang w:val="en-GB"/>
        </w:rPr>
        <w:t xml:space="preserve">. This report assesses the adequacy of various leadership styles, for example, transformational, transactional, and servant leadership, in the hospitality business. By </w:t>
      </w:r>
      <w:r w:rsidR="00BC00B4" w:rsidRPr="00BC00B4">
        <w:rPr>
          <w:lang w:val="en-GB"/>
        </w:rPr>
        <w:t>analysing</w:t>
      </w:r>
      <w:r w:rsidRPr="00BC00B4">
        <w:rPr>
          <w:lang w:val="en-GB"/>
        </w:rPr>
        <w:t xml:space="preserve"> their application and results, this report plans to give experiences into which administration approaches are best in cultivating worker commitment, consumer loyalty, and general organizational progress in the hospitality business.</w:t>
      </w:r>
    </w:p>
    <w:p w14:paraId="1F4E4527" w14:textId="77777777" w:rsidR="00251817" w:rsidRDefault="00251817" w:rsidP="00251817">
      <w:pPr>
        <w:spacing w:line="360" w:lineRule="auto"/>
        <w:rPr>
          <w:b/>
          <w:sz w:val="28"/>
          <w:szCs w:val="28"/>
          <w:lang w:val="en-GB"/>
        </w:rPr>
      </w:pPr>
      <w:bookmarkStart w:id="1" w:name="_gs1utmympwc" w:colFirst="0" w:colLast="0"/>
      <w:bookmarkEnd w:id="1"/>
      <w:r>
        <w:rPr>
          <w:lang w:val="en-GB"/>
        </w:rPr>
        <w:br w:type="page"/>
      </w:r>
    </w:p>
    <w:p w14:paraId="17CF60C4" w14:textId="532A7819" w:rsidR="000A7870" w:rsidRPr="00BC00B4" w:rsidRDefault="00574875" w:rsidP="00251817">
      <w:pPr>
        <w:pStyle w:val="Heading1"/>
        <w:spacing w:line="360" w:lineRule="auto"/>
        <w:jc w:val="both"/>
        <w:rPr>
          <w:lang w:val="en-GB"/>
        </w:rPr>
      </w:pPr>
      <w:r w:rsidRPr="00BC00B4">
        <w:rPr>
          <w:lang w:val="en-GB"/>
        </w:rPr>
        <w:lastRenderedPageBreak/>
        <w:t>2. Organisation structure, culture, and goals</w:t>
      </w:r>
    </w:p>
    <w:p w14:paraId="09C007D0" w14:textId="77777777" w:rsidR="000A7870" w:rsidRPr="00BC00B4" w:rsidRDefault="00574875" w:rsidP="00251817">
      <w:pPr>
        <w:pStyle w:val="Heading2"/>
        <w:spacing w:line="360" w:lineRule="auto"/>
      </w:pPr>
      <w:bookmarkStart w:id="2" w:name="_x17mppjhz6wr" w:colFirst="0" w:colLast="0"/>
      <w:bookmarkEnd w:id="2"/>
      <w:r w:rsidRPr="00BC00B4">
        <w:t>2.1 Organisational structure</w:t>
      </w:r>
    </w:p>
    <w:p w14:paraId="26F86A6A" w14:textId="13355ED2" w:rsidR="000A7870" w:rsidRPr="00BC00B4" w:rsidRDefault="00574875" w:rsidP="00251817">
      <w:pPr>
        <w:pStyle w:val="Normal1"/>
        <w:spacing w:line="360" w:lineRule="auto"/>
        <w:jc w:val="both"/>
        <w:rPr>
          <w:lang w:val="en-GB"/>
        </w:rPr>
      </w:pPr>
      <w:r w:rsidRPr="00BC00B4">
        <w:rPr>
          <w:lang w:val="en-GB"/>
        </w:rPr>
        <w:t>The Hyatt Hotel Group is a global hospitality company that manages a wide range of hotels, resorts, and private residences under various brands</w:t>
      </w:r>
      <w:r w:rsidR="009810C7">
        <w:rPr>
          <w:lang w:val="en-GB"/>
        </w:rPr>
        <w:t xml:space="preserve"> (</w:t>
      </w:r>
      <w:r w:rsidR="00B97182" w:rsidRPr="00B97182">
        <w:rPr>
          <w:lang w:val="en-GB"/>
        </w:rPr>
        <w:t>Qi, 2023</w:t>
      </w:r>
      <w:r w:rsidR="009810C7">
        <w:rPr>
          <w:lang w:val="en-GB"/>
        </w:rPr>
        <w:t>)</w:t>
      </w:r>
      <w:r w:rsidRPr="00BC00B4">
        <w:rPr>
          <w:lang w:val="en-GB"/>
        </w:rPr>
        <w:t>. The organisational structure of Hyatt is intended to help its essential goals, guarantee functional productivity, and convey excellent visitor encounters. A hierarchical structure with distinct lines of authority and accountability characterizes the structure</w:t>
      </w:r>
      <w:r w:rsidR="00420CAB">
        <w:rPr>
          <w:lang w:val="en-GB"/>
        </w:rPr>
        <w:t xml:space="preserve"> (</w:t>
      </w:r>
      <w:r w:rsidR="000A137A" w:rsidRPr="000A137A">
        <w:rPr>
          <w:lang w:val="en-GB"/>
        </w:rPr>
        <w:t>Joseph and Gaba, 2020</w:t>
      </w:r>
      <w:r w:rsidR="00420CAB">
        <w:rPr>
          <w:lang w:val="en-GB"/>
        </w:rPr>
        <w:t>)</w:t>
      </w:r>
      <w:r w:rsidRPr="00BC00B4">
        <w:rPr>
          <w:lang w:val="en-GB"/>
        </w:rPr>
        <w:t xml:space="preserve">. At the highest point of the association is the Directorate, which gives oversight and direction to the chief initiative group. The chief administration group, driven by the CEO, is liable for setting the organization's essential course and supervising its everyday activities. Senior executives lead the team and are in charge of various functional areas like marketing, operations, finance, and human resources. Beneath the chief administration group are the territorial and divisional pioneers, who are liable for dealing with the organization's activities in unambiguous geographic locales or specialty units (Hyatt Hotels Corporation, 2020). </w:t>
      </w:r>
    </w:p>
    <w:p w14:paraId="231732A9" w14:textId="13DA180A" w:rsidR="000A7870" w:rsidRPr="00BC00B4" w:rsidRDefault="00574875" w:rsidP="00251817">
      <w:pPr>
        <w:pStyle w:val="Normal1"/>
        <w:spacing w:line="360" w:lineRule="auto"/>
        <w:jc w:val="both"/>
        <w:rPr>
          <w:lang w:val="en-GB"/>
        </w:rPr>
      </w:pPr>
      <w:r w:rsidRPr="00BC00B4">
        <w:rPr>
          <w:lang w:val="en-GB"/>
        </w:rPr>
        <w:t xml:space="preserve">These leaders collaborate closely with the corporate office to ensure alignment with the company's overall strategy and objectives. Inside every inn or resort, there is a head supervisor who is liable for the property's general presentation, including visitor </w:t>
      </w:r>
      <w:r w:rsidR="00BC00B4" w:rsidRPr="00BC00B4">
        <w:rPr>
          <w:lang w:val="en-GB"/>
        </w:rPr>
        <w:t>fulfilment</w:t>
      </w:r>
      <w:r w:rsidRPr="00BC00B4">
        <w:rPr>
          <w:lang w:val="en-GB"/>
        </w:rPr>
        <w:t>, monetary execution, and worker commitment. A team of department heads, including the directors of sales and marketing, finance, food and beverage, and human resources, assist the general manager</w:t>
      </w:r>
      <w:r w:rsidR="0060270B">
        <w:rPr>
          <w:lang w:val="en-GB"/>
        </w:rPr>
        <w:t xml:space="preserve"> (</w:t>
      </w:r>
      <w:r w:rsidR="008C29B8" w:rsidRPr="008C29B8">
        <w:rPr>
          <w:lang w:val="en-GB"/>
        </w:rPr>
        <w:t>Mistry</w:t>
      </w:r>
      <w:r w:rsidR="008C29B8">
        <w:rPr>
          <w:lang w:val="en-GB"/>
        </w:rPr>
        <w:t xml:space="preserve"> </w:t>
      </w:r>
      <w:r w:rsidR="008C29B8">
        <w:rPr>
          <w:i/>
          <w:lang w:val="en-GB"/>
        </w:rPr>
        <w:t>et al</w:t>
      </w:r>
      <w:r w:rsidR="008C29B8">
        <w:rPr>
          <w:lang w:val="en-GB"/>
        </w:rPr>
        <w:t>., 202</w:t>
      </w:r>
      <w:r w:rsidR="00D52C73">
        <w:rPr>
          <w:lang w:val="en-GB"/>
        </w:rPr>
        <w:t>2</w:t>
      </w:r>
      <w:r w:rsidR="0060270B">
        <w:rPr>
          <w:lang w:val="en-GB"/>
        </w:rPr>
        <w:t>)</w:t>
      </w:r>
      <w:r w:rsidRPr="00BC00B4">
        <w:rPr>
          <w:lang w:val="en-GB"/>
        </w:rPr>
        <w:t>. In general, Hyatt's organizational structure is intended to support the company's goal of providing genuine hospitality by concentrating on the requirements of its guests, employees, and owners.</w:t>
      </w:r>
    </w:p>
    <w:p w14:paraId="4BFF422E" w14:textId="77777777" w:rsidR="000A7870" w:rsidRPr="00BC00B4" w:rsidRDefault="00574875" w:rsidP="00251817">
      <w:pPr>
        <w:pStyle w:val="Normal1"/>
        <w:spacing w:line="360" w:lineRule="auto"/>
        <w:jc w:val="center"/>
        <w:rPr>
          <w:lang w:val="en-GB"/>
        </w:rPr>
      </w:pPr>
      <w:r w:rsidRPr="00BC00B4">
        <w:rPr>
          <w:noProof/>
          <w:lang w:val="en-GB"/>
        </w:rPr>
        <w:drawing>
          <wp:inline distT="114300" distB="114300" distL="114300" distR="114300" wp14:anchorId="623220A0" wp14:editId="381A8593">
            <wp:extent cx="4572000" cy="21526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72000" cy="2152650"/>
                    </a:xfrm>
                    <a:prstGeom prst="rect">
                      <a:avLst/>
                    </a:prstGeom>
                    <a:ln/>
                  </pic:spPr>
                </pic:pic>
              </a:graphicData>
            </a:graphic>
          </wp:inline>
        </w:drawing>
      </w:r>
    </w:p>
    <w:p w14:paraId="1A9AAED0" w14:textId="77777777" w:rsidR="000A7870" w:rsidRPr="00B67552" w:rsidRDefault="00574875" w:rsidP="00251817">
      <w:pPr>
        <w:pStyle w:val="Normal1"/>
        <w:spacing w:line="360" w:lineRule="auto"/>
        <w:jc w:val="center"/>
        <w:rPr>
          <w:b/>
          <w:iCs/>
          <w:lang w:val="en-GB"/>
        </w:rPr>
      </w:pPr>
      <w:r w:rsidRPr="00B67552">
        <w:rPr>
          <w:b/>
          <w:iCs/>
          <w:lang w:val="en-GB"/>
        </w:rPr>
        <w:t>Figure 1: Logo of Hyatt</w:t>
      </w:r>
    </w:p>
    <w:p w14:paraId="3B311BB5" w14:textId="77777777" w:rsidR="000A7870" w:rsidRPr="00BC00B4" w:rsidRDefault="00574875" w:rsidP="00251817">
      <w:pPr>
        <w:pStyle w:val="Normal1"/>
        <w:spacing w:line="360" w:lineRule="auto"/>
        <w:jc w:val="center"/>
        <w:rPr>
          <w:lang w:val="en-GB"/>
        </w:rPr>
      </w:pPr>
      <w:r w:rsidRPr="00BC00B4">
        <w:rPr>
          <w:lang w:val="en-GB"/>
        </w:rPr>
        <w:t>(Source: Hyatt Hotels Corporation, 2020)</w:t>
      </w:r>
    </w:p>
    <w:p w14:paraId="6600C6CB" w14:textId="77777777" w:rsidR="000A7870" w:rsidRPr="00BC00B4" w:rsidRDefault="00574875" w:rsidP="00251817">
      <w:pPr>
        <w:pStyle w:val="Heading2"/>
        <w:spacing w:line="360" w:lineRule="auto"/>
      </w:pPr>
      <w:bookmarkStart w:id="3" w:name="_w356kws5dq1u" w:colFirst="0" w:colLast="0"/>
      <w:bookmarkEnd w:id="3"/>
      <w:r w:rsidRPr="00BC00B4">
        <w:lastRenderedPageBreak/>
        <w:t>2.1 Organisational culture and goals</w:t>
      </w:r>
    </w:p>
    <w:p w14:paraId="46D743FF" w14:textId="77777777" w:rsidR="000A7870" w:rsidRPr="00BC00B4" w:rsidRDefault="00574875" w:rsidP="00251817">
      <w:pPr>
        <w:pStyle w:val="Normal1"/>
        <w:spacing w:line="360" w:lineRule="auto"/>
        <w:jc w:val="both"/>
        <w:rPr>
          <w:lang w:val="en-GB"/>
        </w:rPr>
      </w:pPr>
      <w:r w:rsidRPr="00BC00B4">
        <w:rPr>
          <w:lang w:val="en-GB"/>
        </w:rPr>
        <w:t>Hyatt Hotel Group is a worldwide hospitality organization that works in an arrangement of lavish inns, resorts, and homes in more than 60 nations. The organization's hierarchical culture is described by a promise of greatness, development, and client care. By making a difference in the lives of the people they interact with daily, Hyatt's mission is to provide genuine hospitality. This mission is reflected in the organization's basic beliefs, which incorporate compassion, imagination, and uprightness.</w:t>
      </w:r>
    </w:p>
    <w:p w14:paraId="4B5856D7" w14:textId="77777777" w:rsidR="000A7870" w:rsidRPr="00BC00B4" w:rsidRDefault="00574875" w:rsidP="00251817">
      <w:pPr>
        <w:pStyle w:val="Normal1"/>
        <w:spacing w:line="360" w:lineRule="auto"/>
        <w:jc w:val="both"/>
        <w:rPr>
          <w:lang w:val="en-GB"/>
        </w:rPr>
      </w:pPr>
      <w:r w:rsidRPr="00BC00B4">
        <w:rPr>
          <w:lang w:val="en-GB"/>
        </w:rPr>
        <w:t xml:space="preserve">Hyatt's hierarchical culture is portrayed by a few key components: </w:t>
      </w:r>
    </w:p>
    <w:p w14:paraId="170861B5" w14:textId="77777777" w:rsidR="000A7870" w:rsidRPr="00BC00B4" w:rsidRDefault="00574875" w:rsidP="00251817">
      <w:pPr>
        <w:pStyle w:val="Normal1"/>
        <w:numPr>
          <w:ilvl w:val="0"/>
          <w:numId w:val="3"/>
        </w:numPr>
        <w:spacing w:line="360" w:lineRule="auto"/>
        <w:jc w:val="both"/>
        <w:rPr>
          <w:lang w:val="en-GB"/>
        </w:rPr>
      </w:pPr>
      <w:r w:rsidRPr="00BC00B4">
        <w:rPr>
          <w:b/>
          <w:lang w:val="en-GB"/>
        </w:rPr>
        <w:t>Inclusivity and Diversity:</w:t>
      </w:r>
      <w:r w:rsidRPr="00BC00B4">
        <w:rPr>
          <w:lang w:val="en-GB"/>
        </w:rPr>
        <w:t xml:space="preserve"> Hyatt is focused on encouraging a comprehensive and different work environment where representatives feel esteemed and regarded. The organization effectively advances variety and consideration through different drives, for example, worker asset gatherings, racial awareness coaching projects, and associations with associations that help underrepresented networks (Spreitzer, 2021). </w:t>
      </w:r>
    </w:p>
    <w:p w14:paraId="379909F0" w14:textId="016321F3" w:rsidR="000A7870" w:rsidRPr="00BC00B4" w:rsidRDefault="00574875" w:rsidP="00251817">
      <w:pPr>
        <w:pStyle w:val="Normal1"/>
        <w:numPr>
          <w:ilvl w:val="0"/>
          <w:numId w:val="3"/>
        </w:numPr>
        <w:spacing w:line="360" w:lineRule="auto"/>
        <w:jc w:val="both"/>
        <w:rPr>
          <w:lang w:val="en-GB"/>
        </w:rPr>
      </w:pPr>
      <w:r w:rsidRPr="00BC00B4">
        <w:rPr>
          <w:b/>
          <w:lang w:val="en-GB"/>
        </w:rPr>
        <w:t xml:space="preserve">Strengthening and Coordinated Effort: </w:t>
      </w:r>
      <w:r w:rsidRPr="00BC00B4">
        <w:rPr>
          <w:lang w:val="en-GB"/>
        </w:rPr>
        <w:t>Hyatt urges its representatives to take responsibility for work and settle on choices that emphatically influence the organization and its visitors. The organization values cooperation and collaboration, encouraging a climate where representatives feel enabled to share their thoughts and add to the organization's prosperity</w:t>
      </w:r>
      <w:r w:rsidR="007F2495">
        <w:rPr>
          <w:lang w:val="en-GB"/>
        </w:rPr>
        <w:t xml:space="preserve"> (</w:t>
      </w:r>
      <w:r w:rsidR="000C1018" w:rsidRPr="000C1018">
        <w:rPr>
          <w:lang w:val="en-GB"/>
        </w:rPr>
        <w:t>Brites and Fernandes, 2023</w:t>
      </w:r>
      <w:r w:rsidR="007F2495">
        <w:rPr>
          <w:lang w:val="en-GB"/>
        </w:rPr>
        <w:t>)</w:t>
      </w:r>
      <w:r w:rsidRPr="00BC00B4">
        <w:rPr>
          <w:lang w:val="en-GB"/>
        </w:rPr>
        <w:t xml:space="preserve">. </w:t>
      </w:r>
    </w:p>
    <w:p w14:paraId="051F03F9" w14:textId="77777777" w:rsidR="000A7870" w:rsidRPr="00BC00B4" w:rsidRDefault="00574875" w:rsidP="00251817">
      <w:pPr>
        <w:pStyle w:val="Normal1"/>
        <w:numPr>
          <w:ilvl w:val="0"/>
          <w:numId w:val="3"/>
        </w:numPr>
        <w:spacing w:line="360" w:lineRule="auto"/>
        <w:jc w:val="both"/>
        <w:rPr>
          <w:lang w:val="en-GB"/>
        </w:rPr>
      </w:pPr>
      <w:r w:rsidRPr="00BC00B4">
        <w:rPr>
          <w:b/>
          <w:lang w:val="en-GB"/>
        </w:rPr>
        <w:t>Advancement and Inventiveness:</w:t>
      </w:r>
      <w:r w:rsidRPr="00BC00B4">
        <w:rPr>
          <w:lang w:val="en-GB"/>
        </w:rPr>
        <w:t xml:space="preserve"> Hyatt is known for its imaginative way to deal with friendliness, continually looking for better approaches to upgrade the visitor experience. The organization urges workers to think innovatively and embrace change, encouraging a culture of development that drives nonstop improvement (Seibert</w:t>
      </w:r>
      <w:r w:rsidRPr="00BC00B4">
        <w:rPr>
          <w:i/>
          <w:lang w:val="en-GB"/>
        </w:rPr>
        <w:t xml:space="preserve"> et al., </w:t>
      </w:r>
      <w:r w:rsidRPr="00BC00B4">
        <w:rPr>
          <w:lang w:val="en-GB"/>
        </w:rPr>
        <w:t xml:space="preserve">2020). </w:t>
      </w:r>
    </w:p>
    <w:p w14:paraId="11E81B63" w14:textId="77777777" w:rsidR="000A7870" w:rsidRPr="00BC00B4" w:rsidRDefault="00574875" w:rsidP="00251817">
      <w:pPr>
        <w:pStyle w:val="Normal1"/>
        <w:numPr>
          <w:ilvl w:val="0"/>
          <w:numId w:val="3"/>
        </w:numPr>
        <w:spacing w:line="360" w:lineRule="auto"/>
        <w:jc w:val="both"/>
        <w:rPr>
          <w:lang w:val="en-GB"/>
        </w:rPr>
      </w:pPr>
      <w:r w:rsidRPr="00BC00B4">
        <w:rPr>
          <w:b/>
          <w:lang w:val="en-GB"/>
        </w:rPr>
        <w:t>Client Centricity:</w:t>
      </w:r>
      <w:r w:rsidRPr="00BC00B4">
        <w:rPr>
          <w:lang w:val="en-GB"/>
        </w:rPr>
        <w:t xml:space="preserve"> Hyatt is focused on offering uncommon support to its visitors, and this responsibility is reflected in its hierarchical culture. Workers are urged to focus on the necessities of visitors and do an amazing job of surpassing their assumptions. </w:t>
      </w:r>
    </w:p>
    <w:p w14:paraId="106F53B9" w14:textId="43D639EE" w:rsidR="000A7870" w:rsidRPr="00BC00B4" w:rsidRDefault="00574875" w:rsidP="00251817">
      <w:pPr>
        <w:pStyle w:val="Normal1"/>
        <w:numPr>
          <w:ilvl w:val="0"/>
          <w:numId w:val="3"/>
        </w:numPr>
        <w:spacing w:line="360" w:lineRule="auto"/>
        <w:jc w:val="both"/>
        <w:rPr>
          <w:lang w:val="en-GB"/>
        </w:rPr>
      </w:pPr>
      <w:r w:rsidRPr="00BC00B4">
        <w:rPr>
          <w:b/>
          <w:lang w:val="en-GB"/>
        </w:rPr>
        <w:t>Sustainability and social responsibility:</w:t>
      </w:r>
      <w:r w:rsidRPr="00BC00B4">
        <w:rPr>
          <w:lang w:val="en-GB"/>
        </w:rPr>
        <w:t xml:space="preserve"> Hyatt is committed to improving both the environment and the communities it serves. The organization has carried out different manageability drives, like decreasing its carbon impression, saving water, and supporting </w:t>
      </w:r>
      <w:r w:rsidR="00BC00B4" w:rsidRPr="00BC00B4">
        <w:rPr>
          <w:lang w:val="en-GB"/>
        </w:rPr>
        <w:t>neighbourhood</w:t>
      </w:r>
      <w:r w:rsidRPr="00BC00B4">
        <w:rPr>
          <w:lang w:val="en-GB"/>
        </w:rPr>
        <w:t xml:space="preserve"> networks through humanitarian </w:t>
      </w:r>
      <w:r w:rsidR="00BC00B4" w:rsidRPr="00BC00B4">
        <w:rPr>
          <w:lang w:val="en-GB"/>
        </w:rPr>
        <w:t>endeavours</w:t>
      </w:r>
      <w:r w:rsidRPr="00BC00B4">
        <w:rPr>
          <w:lang w:val="en-GB"/>
        </w:rPr>
        <w:t xml:space="preserve"> (Herring</w:t>
      </w:r>
      <w:r w:rsidRPr="00BC00B4">
        <w:rPr>
          <w:i/>
          <w:lang w:val="en-GB"/>
        </w:rPr>
        <w:t xml:space="preserve"> et al., </w:t>
      </w:r>
      <w:r w:rsidRPr="00BC00B4">
        <w:rPr>
          <w:lang w:val="en-GB"/>
        </w:rPr>
        <w:t xml:space="preserve">2020). </w:t>
      </w:r>
    </w:p>
    <w:p w14:paraId="19EBA0DF" w14:textId="77777777" w:rsidR="000A7870" w:rsidRPr="00BC00B4" w:rsidRDefault="00574875" w:rsidP="00251817">
      <w:pPr>
        <w:pStyle w:val="Normal1"/>
        <w:numPr>
          <w:ilvl w:val="0"/>
          <w:numId w:val="3"/>
        </w:numPr>
        <w:spacing w:line="360" w:lineRule="auto"/>
        <w:jc w:val="both"/>
        <w:rPr>
          <w:lang w:val="en-GB"/>
        </w:rPr>
      </w:pPr>
      <w:r w:rsidRPr="00BC00B4">
        <w:rPr>
          <w:b/>
          <w:lang w:val="en-GB"/>
        </w:rPr>
        <w:t xml:space="preserve">Consistent Learning and Improvement: </w:t>
      </w:r>
      <w:r w:rsidRPr="00BC00B4">
        <w:rPr>
          <w:lang w:val="en-GB"/>
        </w:rPr>
        <w:t xml:space="preserve">Hyatt puts resources into the expert advancement of its representatives, offering different preparation and advancement projects to help them develop and prevail in their vocations. The organization </w:t>
      </w:r>
      <w:r w:rsidRPr="00BC00B4">
        <w:rPr>
          <w:lang w:val="en-GB"/>
        </w:rPr>
        <w:lastRenderedPageBreak/>
        <w:t xml:space="preserve">likewise advances a culture of ceaseless getting the hang of, empowering workers to search out new open doors for development and improvement (Eccles </w:t>
      </w:r>
      <w:r w:rsidRPr="00BC00B4">
        <w:rPr>
          <w:i/>
          <w:lang w:val="en-GB"/>
        </w:rPr>
        <w:t>et al.,</w:t>
      </w:r>
      <w:r w:rsidRPr="00BC00B4">
        <w:rPr>
          <w:lang w:val="en-GB"/>
        </w:rPr>
        <w:t xml:space="preserve"> 2020). </w:t>
      </w:r>
    </w:p>
    <w:p w14:paraId="7F875B7B" w14:textId="5A8739DF" w:rsidR="000A7870" w:rsidRPr="00BC00B4" w:rsidRDefault="00574875" w:rsidP="00251817">
      <w:pPr>
        <w:pStyle w:val="Normal1"/>
        <w:spacing w:line="360" w:lineRule="auto"/>
        <w:jc w:val="both"/>
        <w:rPr>
          <w:color w:val="FF0000"/>
          <w:lang w:val="en-GB"/>
        </w:rPr>
      </w:pPr>
      <w:r w:rsidRPr="00BC00B4">
        <w:rPr>
          <w:lang w:val="en-GB"/>
        </w:rPr>
        <w:t>By and large, Hyatt's hierarchical culture is portrayed by its obligation to inclusivity, development, and greatness</w:t>
      </w:r>
      <w:r w:rsidR="00012746">
        <w:rPr>
          <w:lang w:val="en-GB"/>
        </w:rPr>
        <w:t xml:space="preserve"> (</w:t>
      </w:r>
      <w:r w:rsidR="00012746" w:rsidRPr="00012746">
        <w:rPr>
          <w:lang w:val="en-GB"/>
        </w:rPr>
        <w:t>Igboanugo, Yang and Bigelow, 2022</w:t>
      </w:r>
      <w:r w:rsidR="00012746">
        <w:rPr>
          <w:lang w:val="en-GB"/>
        </w:rPr>
        <w:t>)</w:t>
      </w:r>
      <w:r w:rsidRPr="00BC00B4">
        <w:rPr>
          <w:lang w:val="en-GB"/>
        </w:rPr>
        <w:t xml:space="preserve">. The organization's qualities are profoundly imbued in its workers, who </w:t>
      </w:r>
      <w:r w:rsidR="00BC00B4" w:rsidRPr="00BC00B4">
        <w:rPr>
          <w:lang w:val="en-GB"/>
        </w:rPr>
        <w:t>endeavour</w:t>
      </w:r>
      <w:r w:rsidRPr="00BC00B4">
        <w:rPr>
          <w:lang w:val="en-GB"/>
        </w:rPr>
        <w:t xml:space="preserve"> to make paramount encounters for visitors and have a beneficial outcome on their general surroundings.</w:t>
      </w:r>
    </w:p>
    <w:p w14:paraId="076A00F8" w14:textId="77777777" w:rsidR="00251817" w:rsidRDefault="00251817">
      <w:pPr>
        <w:rPr>
          <w:b/>
          <w:sz w:val="28"/>
          <w:szCs w:val="28"/>
          <w:lang w:val="en-GB"/>
        </w:rPr>
      </w:pPr>
      <w:bookmarkStart w:id="4" w:name="_hi1wstc0idbh" w:colFirst="0" w:colLast="0"/>
      <w:bookmarkEnd w:id="4"/>
      <w:r>
        <w:rPr>
          <w:lang w:val="en-GB"/>
        </w:rPr>
        <w:br w:type="page"/>
      </w:r>
    </w:p>
    <w:p w14:paraId="06CD8109" w14:textId="07C0B846" w:rsidR="000A7870" w:rsidRPr="00BC00B4" w:rsidRDefault="00574875" w:rsidP="00251817">
      <w:pPr>
        <w:pStyle w:val="Heading1"/>
        <w:spacing w:line="360" w:lineRule="auto"/>
        <w:jc w:val="both"/>
        <w:rPr>
          <w:lang w:val="en-GB"/>
        </w:rPr>
      </w:pPr>
      <w:r w:rsidRPr="00BC00B4">
        <w:rPr>
          <w:lang w:val="en-GB"/>
        </w:rPr>
        <w:lastRenderedPageBreak/>
        <w:t>3. Recent change initiatives, their impact, and how well these were managed</w:t>
      </w:r>
    </w:p>
    <w:p w14:paraId="14DBF9C8" w14:textId="3EF65747" w:rsidR="000A7870" w:rsidRPr="00BC00B4" w:rsidRDefault="00574875" w:rsidP="00251817">
      <w:pPr>
        <w:pStyle w:val="Normal1"/>
        <w:spacing w:line="360" w:lineRule="auto"/>
        <w:jc w:val="both"/>
        <w:rPr>
          <w:lang w:val="en-GB"/>
        </w:rPr>
      </w:pPr>
      <w:r w:rsidRPr="00BC00B4">
        <w:rPr>
          <w:lang w:val="en-GB"/>
        </w:rPr>
        <w:t>Hyatt Inn Gathering, a worldwide friendliness organization, has been at the bleeding edge of progress drives in the inn business. In light of the Coronavirus pandemic, Hyatt executed a few vital changes to adjust to the new typical and guarantee the well-being of its visitors and workers. One of the most striking drives was the presentation of the Worldwide Consideration and Neatness Responsibility, which included upgraded cleaning conventions, required masks for representatives and visitors, and the execution of social separating estimates in every public region (Hyatt, 2020). Besides, Hyatt has moreover been focusing in on practicality drives, such as diminishing single-use plastics and completing energy-successful practices in its properties. Hyatt committed in 2021 to accomplishing net-zero fossil fuel byproducts by 2050 and a 40 percent decrease in fossil fuel byproducts by 2025 (Hyatt, 2021). Hyatt has likewise been making interest in innovation to further develop the visitor experience notwithstanding these drives</w:t>
      </w:r>
      <w:r w:rsidR="006B5177">
        <w:rPr>
          <w:lang w:val="en-GB"/>
        </w:rPr>
        <w:t xml:space="preserve"> (</w:t>
      </w:r>
      <w:r w:rsidR="006B5177" w:rsidRPr="006B5177">
        <w:rPr>
          <w:lang w:val="en-GB"/>
        </w:rPr>
        <w:t>bwhotelier.businessworld.in</w:t>
      </w:r>
      <w:r w:rsidR="006B5177">
        <w:rPr>
          <w:lang w:val="en-GB"/>
        </w:rPr>
        <w:t xml:space="preserve">, </w:t>
      </w:r>
      <w:r w:rsidR="006B5177" w:rsidRPr="006B5177">
        <w:rPr>
          <w:lang w:val="en-GB"/>
        </w:rPr>
        <w:t>2018</w:t>
      </w:r>
      <w:r w:rsidR="006B5177">
        <w:rPr>
          <w:lang w:val="en-GB"/>
        </w:rPr>
        <w:t>)</w:t>
      </w:r>
      <w:r w:rsidRPr="00BC00B4">
        <w:rPr>
          <w:lang w:val="en-GB"/>
        </w:rPr>
        <w:t>. In 2022, Hyatt introduced the Hyatt Adaptable Key, which allows guests to check in and access their rooms using their mobile phones, diminishing the prerequisite for genuine keys and contact with surfaces (Hyatt, 2022). These developments reflect Hyatt's commitment to growth and supportability in the hospitality industry. By carrying out these drives, Hyatt expects to give a protected and charming experience for its visitors while likewise diminishing its ecological effect.</w:t>
      </w:r>
    </w:p>
    <w:p w14:paraId="560A3A62" w14:textId="07368D96" w:rsidR="000A7870" w:rsidRPr="00BC00B4" w:rsidRDefault="00574875" w:rsidP="00251817">
      <w:pPr>
        <w:pStyle w:val="Normal1"/>
        <w:spacing w:line="360" w:lineRule="auto"/>
        <w:jc w:val="both"/>
        <w:rPr>
          <w:lang w:val="en-GB"/>
        </w:rPr>
      </w:pPr>
      <w:r w:rsidRPr="00BC00B4">
        <w:rPr>
          <w:lang w:val="en-GB"/>
        </w:rPr>
        <w:t xml:space="preserve">The change initiatives executed by Hyatt Hotel Group essentially affect the friendliness business, especially because of the Coronavirus pandemic. The Global Care &amp; Cleanliness Commitment, presented in 2020, has not just upgraded the security and tidiness of Hyatt properties but has likewise set another norm for the business. A study by Lee </w:t>
      </w:r>
      <w:r w:rsidRPr="00BC00B4">
        <w:rPr>
          <w:i/>
          <w:lang w:val="en-GB"/>
        </w:rPr>
        <w:t>et al.</w:t>
      </w:r>
      <w:r w:rsidR="002B5616">
        <w:rPr>
          <w:i/>
          <w:lang w:val="en-GB"/>
        </w:rPr>
        <w:t>,</w:t>
      </w:r>
      <w:r w:rsidRPr="00BC00B4">
        <w:rPr>
          <w:i/>
          <w:lang w:val="en-GB"/>
        </w:rPr>
        <w:t xml:space="preserve"> </w:t>
      </w:r>
      <w:r w:rsidRPr="00BC00B4">
        <w:rPr>
          <w:lang w:val="en-GB"/>
        </w:rPr>
        <w:t xml:space="preserve">(2021) found that guests are more likely to choose hotels with enhanced cleaning protocols and safety measures like requiring face covers and social distancing. This shows that Hyatt's obligation to tidiness has emphatically impacted buyer conduct and expanded visitor trust in the brand. Moreover, Hyatt's maintainability drives emphatically affect the climate. Kim </w:t>
      </w:r>
      <w:r w:rsidRPr="00BC00B4">
        <w:rPr>
          <w:i/>
          <w:lang w:val="en-GB"/>
        </w:rPr>
        <w:t>et al.</w:t>
      </w:r>
      <w:r w:rsidR="002B5616">
        <w:rPr>
          <w:i/>
          <w:lang w:val="en-GB"/>
        </w:rPr>
        <w:t>,</w:t>
      </w:r>
      <w:r w:rsidRPr="00BC00B4">
        <w:rPr>
          <w:i/>
          <w:lang w:val="en-GB"/>
        </w:rPr>
        <w:t xml:space="preserve"> </w:t>
      </w:r>
      <w:r w:rsidRPr="00BC00B4">
        <w:rPr>
          <w:lang w:val="en-GB"/>
        </w:rPr>
        <w:t xml:space="preserve">(2022) found that hotels that reduced the use of single-use plastics and implemented energy-efficient practices have significantly lower carbon emissions than hotels that did not. </w:t>
      </w:r>
    </w:p>
    <w:p w14:paraId="616E9B70" w14:textId="7159CBCA" w:rsidR="000A7870" w:rsidRPr="00BC00B4" w:rsidRDefault="00574875" w:rsidP="00251817">
      <w:pPr>
        <w:pStyle w:val="Normal1"/>
        <w:spacing w:line="360" w:lineRule="auto"/>
        <w:jc w:val="both"/>
        <w:rPr>
          <w:lang w:val="en-GB"/>
        </w:rPr>
      </w:pPr>
      <w:r w:rsidRPr="00BC00B4">
        <w:rPr>
          <w:lang w:val="en-GB"/>
        </w:rPr>
        <w:t xml:space="preserve">By focusing on diminishing its fossil fuel byproducts by 40% by 2025 and accomplishing net-zero fossil fuel byproducts by 2050, Hyatt is driving how supportable accommodation practices and setting a model for different organizations in the business. Lastly, Hyatt's </w:t>
      </w:r>
      <w:r w:rsidRPr="00BC00B4">
        <w:rPr>
          <w:lang w:val="en-GB"/>
        </w:rPr>
        <w:lastRenderedPageBreak/>
        <w:t xml:space="preserve">investment in technology, like the Hyatt Mobile Key, has made operations more efficient and enhanced the guest experience. As indicated by a concentrate by Park </w:t>
      </w:r>
      <w:r w:rsidRPr="00BC00B4">
        <w:rPr>
          <w:i/>
          <w:lang w:val="en-GB"/>
        </w:rPr>
        <w:t>et al.</w:t>
      </w:r>
      <w:r w:rsidRPr="00BC00B4">
        <w:rPr>
          <w:lang w:val="en-GB"/>
        </w:rPr>
        <w:t xml:space="preserve"> (2023), visitors who utilize portable registration and keyless passage are happier with their visit and are bound to get back to the inn later on. This shows that Hyatt's innovation drives have further developed the visitor experience as well as expanded visitor dedication and maintenance</w:t>
      </w:r>
      <w:r w:rsidR="003B74FD">
        <w:rPr>
          <w:lang w:val="en-GB"/>
        </w:rPr>
        <w:t xml:space="preserve"> (</w:t>
      </w:r>
      <w:r w:rsidR="007A244C" w:rsidRPr="007A244C">
        <w:rPr>
          <w:lang w:val="en-GB"/>
        </w:rPr>
        <w:t>about.hyatt.com</w:t>
      </w:r>
      <w:r w:rsidR="007A244C">
        <w:rPr>
          <w:lang w:val="en-GB"/>
        </w:rPr>
        <w:t xml:space="preserve">, </w:t>
      </w:r>
      <w:r w:rsidR="007A244C" w:rsidRPr="007A244C">
        <w:rPr>
          <w:lang w:val="en-GB"/>
        </w:rPr>
        <w:t>2024</w:t>
      </w:r>
      <w:r w:rsidR="003B74FD">
        <w:rPr>
          <w:lang w:val="en-GB"/>
        </w:rPr>
        <w:t>)</w:t>
      </w:r>
      <w:r w:rsidRPr="00BC00B4">
        <w:rPr>
          <w:lang w:val="en-GB"/>
        </w:rPr>
        <w:t>.</w:t>
      </w:r>
    </w:p>
    <w:p w14:paraId="6B4E0FB8" w14:textId="35F115CB" w:rsidR="000A7870" w:rsidRPr="00BC00B4" w:rsidRDefault="00574875" w:rsidP="00251817">
      <w:pPr>
        <w:pStyle w:val="Normal1"/>
        <w:spacing w:line="360" w:lineRule="auto"/>
        <w:jc w:val="both"/>
        <w:rPr>
          <w:lang w:val="en-GB"/>
        </w:rPr>
      </w:pPr>
      <w:r w:rsidRPr="00BC00B4">
        <w:rPr>
          <w:lang w:val="en-GB"/>
        </w:rPr>
        <w:t>Hyatt Hotel Group's change drives, including the Global Care &amp; Cleanliness Commitment, sustainability efforts, and technology investments, have been very much overseen and executed. The obligation to neatness and security, as framed in the Worldwide Consideration and Tidiness Responsibility, has been reliably maintained across Hyatt properties, guaranteeing a protected and agreeable climate for visitors. This responsibility has been upheld by thorough preparation and correspondence with workers, as well as normal reviews to keep up with exclusive requirements (Hyatt, 2020). Essentially, Hyatt's maintainability drives have been all around made due, with clear objectives and targets set for decreasing fossil fuel byproducts and executing energy-productive practices</w:t>
      </w:r>
      <w:r w:rsidR="003E29DE">
        <w:rPr>
          <w:lang w:val="en-GB"/>
        </w:rPr>
        <w:t xml:space="preserve"> </w:t>
      </w:r>
      <w:r w:rsidR="00B849A8">
        <w:rPr>
          <w:lang w:val="en-GB"/>
        </w:rPr>
        <w:t>(</w:t>
      </w:r>
      <w:r w:rsidR="008649E6" w:rsidRPr="008649E6">
        <w:rPr>
          <w:lang w:val="en-GB"/>
        </w:rPr>
        <w:t>Luiten, 2020</w:t>
      </w:r>
      <w:r w:rsidR="00B849A8">
        <w:rPr>
          <w:lang w:val="en-GB"/>
        </w:rPr>
        <w:t>)</w:t>
      </w:r>
      <w:r w:rsidRPr="00BC00B4">
        <w:rPr>
          <w:lang w:val="en-GB"/>
        </w:rPr>
        <w:t xml:space="preserve">. </w:t>
      </w:r>
    </w:p>
    <w:p w14:paraId="2CBE0599" w14:textId="1586D811" w:rsidR="000A7870" w:rsidRPr="00BC00B4" w:rsidRDefault="00574875" w:rsidP="00251817">
      <w:pPr>
        <w:pStyle w:val="Normal1"/>
        <w:spacing w:line="360" w:lineRule="auto"/>
        <w:jc w:val="both"/>
        <w:rPr>
          <w:lang w:val="en-GB"/>
        </w:rPr>
      </w:pPr>
      <w:r w:rsidRPr="00BC00B4">
        <w:rPr>
          <w:lang w:val="en-GB"/>
        </w:rPr>
        <w:t xml:space="preserve">The organization has additionally drawn in partners, including visitors, representatives, and providers, to advance supportability and empower cooperation in ecological drives (Hyatt, 2021). At long last, Hyatt's innovation ventures, like the Hyatt Mobile Key, have been effectively coordinated into the visitor experience, giving a consistent and helpful way for visitors to check in and access their rooms. The innovation has been generally welcomed by visitors, with elevated degrees of </w:t>
      </w:r>
      <w:r w:rsidR="00BC00B4" w:rsidRPr="00BC00B4">
        <w:rPr>
          <w:lang w:val="en-GB"/>
        </w:rPr>
        <w:t>fulfilment</w:t>
      </w:r>
      <w:r w:rsidRPr="00BC00B4">
        <w:rPr>
          <w:lang w:val="en-GB"/>
        </w:rPr>
        <w:t xml:space="preserve"> and expanded dependability (Park </w:t>
      </w:r>
      <w:r w:rsidRPr="00BC00B4">
        <w:rPr>
          <w:i/>
          <w:lang w:val="en-GB"/>
        </w:rPr>
        <w:t xml:space="preserve">et al., </w:t>
      </w:r>
      <w:r w:rsidRPr="00BC00B4">
        <w:rPr>
          <w:lang w:val="en-GB"/>
        </w:rPr>
        <w:t>2023). In general, Hyatt's change drives have been very much overseen and decidedly affect the visitor experience, worker commitment, and natural manageability.</w:t>
      </w:r>
    </w:p>
    <w:p w14:paraId="0A7DD49A" w14:textId="77777777" w:rsidR="00251817" w:rsidRDefault="00251817" w:rsidP="00251817">
      <w:pPr>
        <w:spacing w:line="360" w:lineRule="auto"/>
        <w:rPr>
          <w:b/>
          <w:sz w:val="28"/>
          <w:szCs w:val="28"/>
          <w:lang w:val="en-GB"/>
        </w:rPr>
      </w:pPr>
      <w:bookmarkStart w:id="5" w:name="_acqv3r6lkeab" w:colFirst="0" w:colLast="0"/>
      <w:bookmarkEnd w:id="5"/>
      <w:r>
        <w:rPr>
          <w:lang w:val="en-GB"/>
        </w:rPr>
        <w:br w:type="page"/>
      </w:r>
    </w:p>
    <w:p w14:paraId="10E98CE3" w14:textId="787A64E6" w:rsidR="000A7870" w:rsidRPr="00BC00B4" w:rsidRDefault="00574875" w:rsidP="00251817">
      <w:pPr>
        <w:pStyle w:val="Heading1"/>
        <w:spacing w:line="360" w:lineRule="auto"/>
        <w:jc w:val="both"/>
        <w:rPr>
          <w:lang w:val="en-GB"/>
        </w:rPr>
      </w:pPr>
      <w:r w:rsidRPr="00BC00B4">
        <w:rPr>
          <w:lang w:val="en-GB"/>
        </w:rPr>
        <w:lastRenderedPageBreak/>
        <w:t>4. Organisation’s strategic direction and current business performance</w:t>
      </w:r>
    </w:p>
    <w:p w14:paraId="6ACE8CD2" w14:textId="346E8F8A" w:rsidR="000A7870" w:rsidRPr="00BC00B4" w:rsidRDefault="00574875" w:rsidP="00251817">
      <w:pPr>
        <w:pStyle w:val="Normal1"/>
        <w:spacing w:line="360" w:lineRule="auto"/>
        <w:jc w:val="both"/>
        <w:rPr>
          <w:lang w:val="en-GB"/>
        </w:rPr>
      </w:pPr>
      <w:r w:rsidRPr="00BC00B4">
        <w:rPr>
          <w:lang w:val="en-GB"/>
        </w:rPr>
        <w:t>The global hospitality company Hyatt Hotels Corporation has strategically focused on expanding its global footprint, enhancing its brand portfolio, and utilizing technology to enhance guest experiences</w:t>
      </w:r>
      <w:r w:rsidR="0072405F">
        <w:rPr>
          <w:lang w:val="en-GB"/>
        </w:rPr>
        <w:t xml:space="preserve"> (</w:t>
      </w:r>
      <w:r w:rsidR="0072405F" w:rsidRPr="0072405F">
        <w:rPr>
          <w:lang w:val="en-GB"/>
        </w:rPr>
        <w:t>Dev, 2024</w:t>
      </w:r>
      <w:r w:rsidR="0072405F">
        <w:rPr>
          <w:lang w:val="en-GB"/>
        </w:rPr>
        <w:t>)</w:t>
      </w:r>
      <w:r w:rsidRPr="00BC00B4">
        <w:rPr>
          <w:lang w:val="en-GB"/>
        </w:rPr>
        <w:t xml:space="preserve">. This essential course lines up with the more extensive industry patterns of personalization, supportability, and computerized change. First and foremost, Hyatt has been effectively extending its image portfolio to take care of various market sections and client inclinations. For example, the obtaining of Two Roads Hospitality in 2018 added a few way-of-life brands like Alila, Thompson, and Joie de Vivre to its portfolio, taking special care of the developing interest for extraordinary and experiential stays (Hyatt, 2020). For instance, the organization has been forcefully growing in China, where it intends to twofold its presence by 2022 (Hyatt, 2020). </w:t>
      </w:r>
    </w:p>
    <w:p w14:paraId="10FD4283" w14:textId="77777777" w:rsidR="000A7870" w:rsidRPr="00BC00B4" w:rsidRDefault="00574875" w:rsidP="00251817">
      <w:pPr>
        <w:pStyle w:val="Normal1"/>
        <w:spacing w:line="360" w:lineRule="auto"/>
        <w:jc w:val="center"/>
        <w:rPr>
          <w:lang w:val="en-GB"/>
        </w:rPr>
      </w:pPr>
      <w:r w:rsidRPr="00BC00B4">
        <w:rPr>
          <w:noProof/>
          <w:lang w:val="en-GB"/>
        </w:rPr>
        <w:drawing>
          <wp:inline distT="114300" distB="114300" distL="114300" distR="114300" wp14:anchorId="6C831E02" wp14:editId="7D23291C">
            <wp:extent cx="5731200" cy="359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94100"/>
                    </a:xfrm>
                    <a:prstGeom prst="rect">
                      <a:avLst/>
                    </a:prstGeom>
                    <a:ln/>
                  </pic:spPr>
                </pic:pic>
              </a:graphicData>
            </a:graphic>
          </wp:inline>
        </w:drawing>
      </w:r>
    </w:p>
    <w:p w14:paraId="5EED568F" w14:textId="77777777" w:rsidR="000A7870" w:rsidRPr="00B67552" w:rsidRDefault="00574875" w:rsidP="00251817">
      <w:pPr>
        <w:pStyle w:val="Normal1"/>
        <w:spacing w:line="360" w:lineRule="auto"/>
        <w:jc w:val="center"/>
        <w:rPr>
          <w:b/>
          <w:iCs/>
          <w:lang w:val="en-GB"/>
        </w:rPr>
      </w:pPr>
      <w:r w:rsidRPr="00B67552">
        <w:rPr>
          <w:b/>
          <w:iCs/>
          <w:lang w:val="en-GB"/>
        </w:rPr>
        <w:t xml:space="preserve">Figure 2: Organisation’s strategic direction </w:t>
      </w:r>
    </w:p>
    <w:p w14:paraId="521E83EA" w14:textId="77777777" w:rsidR="000A7870" w:rsidRPr="00BC00B4" w:rsidRDefault="00574875" w:rsidP="00251817">
      <w:pPr>
        <w:pStyle w:val="Normal1"/>
        <w:spacing w:line="360" w:lineRule="auto"/>
        <w:jc w:val="center"/>
        <w:rPr>
          <w:lang w:val="en-GB"/>
        </w:rPr>
      </w:pPr>
      <w:r w:rsidRPr="00BC00B4">
        <w:rPr>
          <w:lang w:val="en-GB"/>
        </w:rPr>
        <w:t xml:space="preserve">(Source: Park </w:t>
      </w:r>
      <w:r w:rsidRPr="00BC00B4">
        <w:rPr>
          <w:i/>
          <w:lang w:val="en-GB"/>
        </w:rPr>
        <w:t>et al.,</w:t>
      </w:r>
      <w:r w:rsidRPr="00BC00B4">
        <w:rPr>
          <w:lang w:val="en-GB"/>
        </w:rPr>
        <w:t xml:space="preserve"> 2023)</w:t>
      </w:r>
    </w:p>
    <w:p w14:paraId="77B78B49" w14:textId="2C886679" w:rsidR="000A7870" w:rsidRPr="00BC00B4" w:rsidRDefault="00574875" w:rsidP="00251817">
      <w:pPr>
        <w:pStyle w:val="Normal1"/>
        <w:spacing w:line="360" w:lineRule="auto"/>
        <w:jc w:val="both"/>
        <w:rPr>
          <w:lang w:val="en-GB"/>
        </w:rPr>
      </w:pPr>
      <w:r w:rsidRPr="00BC00B4">
        <w:rPr>
          <w:lang w:val="en-GB"/>
        </w:rPr>
        <w:t xml:space="preserve">This essential move permits Hyatt to take advantage of the developing travel market in Asia and benefit from the area's financial development. At long last, Hyatt has been utilizing innovation to upgrade visitor encounters and smooth out tasks. For example, the organization has been putting resources into versatile registration and keyless passage frameworks, permitting visitors to sidestep the front work area and go directly to their rooms (Hyatt, 2020). This further develops visitor </w:t>
      </w:r>
      <w:r w:rsidR="00BC00B4" w:rsidRPr="00BC00B4">
        <w:rPr>
          <w:lang w:val="en-GB"/>
        </w:rPr>
        <w:t>fulfilment</w:t>
      </w:r>
      <w:r w:rsidRPr="00BC00B4">
        <w:rPr>
          <w:lang w:val="en-GB"/>
        </w:rPr>
        <w:t xml:space="preserve"> as well as decreases functional expenses for </w:t>
      </w:r>
      <w:r w:rsidRPr="00BC00B4">
        <w:rPr>
          <w:lang w:val="en-GB"/>
        </w:rPr>
        <w:lastRenderedPageBreak/>
        <w:t xml:space="preserve">the organization. All in all, Hyatt's essential course is </w:t>
      </w:r>
      <w:r w:rsidR="00BC00B4" w:rsidRPr="00BC00B4">
        <w:rPr>
          <w:lang w:val="en-GB"/>
        </w:rPr>
        <w:t>centred</w:t>
      </w:r>
      <w:r w:rsidRPr="00BC00B4">
        <w:rPr>
          <w:lang w:val="en-GB"/>
        </w:rPr>
        <w:t xml:space="preserve"> around growing its image portfolio, and worldwide impression, and utilizing innovation to upgrade visitor encounters. These essential drives line up with the more extensive industry patterns and position Hyatt to proceed with development and progress in the cutthroat cordiality market.</w:t>
      </w:r>
    </w:p>
    <w:p w14:paraId="57676335" w14:textId="035A548E" w:rsidR="000A7870" w:rsidRPr="00BC00B4" w:rsidRDefault="00574875" w:rsidP="00251817">
      <w:pPr>
        <w:pStyle w:val="Normal1"/>
        <w:spacing w:line="360" w:lineRule="auto"/>
        <w:jc w:val="both"/>
        <w:rPr>
          <w:lang w:val="en-GB"/>
        </w:rPr>
      </w:pPr>
      <w:r w:rsidRPr="00BC00B4">
        <w:rPr>
          <w:lang w:val="en-GB"/>
        </w:rPr>
        <w:t xml:space="preserve">Hyatt Hotels Corporation, a worldwide hospitality organization, has encountered a blended execution lately. In 2020, the Coronavirus pandemic essentially influenced the movement and hospitality industry, prompting a sharp decrease in income and </w:t>
      </w:r>
      <w:r w:rsidR="00BC00B4" w:rsidRPr="00BC00B4">
        <w:rPr>
          <w:lang w:val="en-GB"/>
        </w:rPr>
        <w:t>inhabitancy</w:t>
      </w:r>
      <w:r w:rsidRPr="00BC00B4">
        <w:rPr>
          <w:lang w:val="en-GB"/>
        </w:rPr>
        <w:t xml:space="preserve"> rates for Hyatt. Notwithstanding, the organization has shown flexibility and versatility, carrying out different methodologies to explore the difficult climate. One key methodology has been the development of its portfolio through acquisitions and associations. In 2021, Hyatt gained Apple Leisure Group, a main travel and </w:t>
      </w:r>
      <w:r w:rsidR="00BC00B4" w:rsidRPr="00BC00B4">
        <w:rPr>
          <w:lang w:val="en-GB"/>
        </w:rPr>
        <w:t>neighbourliness</w:t>
      </w:r>
      <w:r w:rsidRPr="00BC00B4">
        <w:rPr>
          <w:lang w:val="en-GB"/>
        </w:rPr>
        <w:t xml:space="preserve"> organization, for $2.7 billion. This obtaining has permitted Hyatt to fortify its presence in the comprehensive hotel market, which has seen expanded requests from voyagers looking for protected and helpful get-away choices during the pandemic. </w:t>
      </w:r>
    </w:p>
    <w:p w14:paraId="3455D37A" w14:textId="54F4BCC1" w:rsidR="000A7870" w:rsidRPr="00BC00B4" w:rsidRDefault="00574875" w:rsidP="00251817">
      <w:pPr>
        <w:pStyle w:val="Normal1"/>
        <w:spacing w:line="360" w:lineRule="auto"/>
        <w:jc w:val="both"/>
        <w:rPr>
          <w:lang w:val="en-GB"/>
        </w:rPr>
      </w:pPr>
      <w:r w:rsidRPr="00BC00B4">
        <w:rPr>
          <w:lang w:val="en-GB"/>
        </w:rPr>
        <w:t xml:space="preserve">In addition, Hyatt has concentrated on improving its digital capabilities to satisfy the shifting requirements of guests. The organization has put resources into innovation arrangements like versatile registration and keyless sections, permitting visitors to have a consistent and contactless experience. These </w:t>
      </w:r>
      <w:r w:rsidR="00BC00B4" w:rsidRPr="00BC00B4">
        <w:rPr>
          <w:lang w:val="en-GB"/>
        </w:rPr>
        <w:t>endeavours</w:t>
      </w:r>
      <w:r w:rsidRPr="00BC00B4">
        <w:rPr>
          <w:lang w:val="en-GB"/>
        </w:rPr>
        <w:t xml:space="preserve"> have assisted Hyatt with further developing visitor </w:t>
      </w:r>
      <w:r w:rsidR="00BC00B4" w:rsidRPr="00BC00B4">
        <w:rPr>
          <w:lang w:val="en-GB"/>
        </w:rPr>
        <w:t>fulfilment</w:t>
      </w:r>
      <w:r w:rsidRPr="00BC00B4">
        <w:rPr>
          <w:lang w:val="en-GB"/>
        </w:rPr>
        <w:t xml:space="preserve"> and drive dedication. Regardless of the difficulties presented by the pandemic, Hyatt has stayed focused on supportability and social obligation. The organization has put forth aggressive objectives to diminish its natural impression and back </w:t>
      </w:r>
      <w:r w:rsidR="00BC00B4" w:rsidRPr="00BC00B4">
        <w:rPr>
          <w:lang w:val="en-GB"/>
        </w:rPr>
        <w:t>neighbourhood</w:t>
      </w:r>
      <w:r w:rsidRPr="00BC00B4">
        <w:rPr>
          <w:lang w:val="en-GB"/>
        </w:rPr>
        <w:t xml:space="preserve"> networks. In 2021, Hyatt was perceived as one of the World's Most Ethical Organizations by Ethisphere Institute for the eighth consecutive year.</w:t>
      </w:r>
    </w:p>
    <w:p w14:paraId="163D712A" w14:textId="77777777" w:rsidR="00251817" w:rsidRDefault="00251817" w:rsidP="00251817">
      <w:pPr>
        <w:spacing w:line="360" w:lineRule="auto"/>
        <w:rPr>
          <w:b/>
          <w:sz w:val="28"/>
          <w:szCs w:val="28"/>
          <w:lang w:val="en-GB"/>
        </w:rPr>
      </w:pPr>
      <w:bookmarkStart w:id="6" w:name="_at2urld8dsj" w:colFirst="0" w:colLast="0"/>
      <w:bookmarkEnd w:id="6"/>
      <w:r>
        <w:rPr>
          <w:lang w:val="en-GB"/>
        </w:rPr>
        <w:br w:type="page"/>
      </w:r>
    </w:p>
    <w:p w14:paraId="5B9EC663" w14:textId="1851D3F7" w:rsidR="000A7870" w:rsidRPr="00BC00B4" w:rsidRDefault="00574875" w:rsidP="00251817">
      <w:pPr>
        <w:pStyle w:val="Heading1"/>
        <w:spacing w:line="360" w:lineRule="auto"/>
        <w:jc w:val="both"/>
        <w:rPr>
          <w:lang w:val="en-GB"/>
        </w:rPr>
      </w:pPr>
      <w:r w:rsidRPr="00BC00B4">
        <w:rPr>
          <w:lang w:val="en-GB"/>
        </w:rPr>
        <w:lastRenderedPageBreak/>
        <w:t>5. Conclusion</w:t>
      </w:r>
    </w:p>
    <w:p w14:paraId="752DA059" w14:textId="106C243C" w:rsidR="000A7870" w:rsidRPr="00BC00B4" w:rsidRDefault="00574875" w:rsidP="00251817">
      <w:pPr>
        <w:pStyle w:val="Normal1"/>
        <w:spacing w:line="360" w:lineRule="auto"/>
        <w:jc w:val="both"/>
        <w:rPr>
          <w:lang w:val="en-GB"/>
        </w:rPr>
      </w:pPr>
      <w:r w:rsidRPr="00BC00B4">
        <w:rPr>
          <w:lang w:val="en-GB"/>
        </w:rPr>
        <w:t xml:space="preserve">Considering the COVID-19 pandemic, Hyatt executed a couple of fundamental changes to conform to the new run-of-the-mill and assure the prosperity of its guests and </w:t>
      </w:r>
      <w:r w:rsidR="00BC00B4" w:rsidRPr="00BC00B4">
        <w:rPr>
          <w:lang w:val="en-GB"/>
        </w:rPr>
        <w:t>labourers</w:t>
      </w:r>
      <w:r w:rsidRPr="00BC00B4">
        <w:rPr>
          <w:lang w:val="en-GB"/>
        </w:rPr>
        <w:t>. One of the most striking drives was the introduction of the Worldwide Consideration and Neatness Responsibility, which included redesigned cleaning shows, required covers for delegates and guests, and the execution of social isolating assessments in each open district. In addition, Hyatt has been focusing on maintainability goals like reducing single-use plastics and employing energy-efficient practices throughout its properties.</w:t>
      </w:r>
    </w:p>
    <w:p w14:paraId="68B24BD3" w14:textId="77777777" w:rsidR="00251817" w:rsidRDefault="00251817" w:rsidP="00251817">
      <w:pPr>
        <w:spacing w:line="360" w:lineRule="auto"/>
        <w:rPr>
          <w:b/>
          <w:sz w:val="28"/>
          <w:szCs w:val="28"/>
          <w:lang w:val="en-GB"/>
        </w:rPr>
      </w:pPr>
      <w:bookmarkStart w:id="7" w:name="_2qexs5rnfz6r" w:colFirst="0" w:colLast="0"/>
      <w:bookmarkEnd w:id="7"/>
      <w:r>
        <w:rPr>
          <w:lang w:val="en-GB"/>
        </w:rPr>
        <w:br w:type="page"/>
      </w:r>
    </w:p>
    <w:p w14:paraId="726D751C" w14:textId="4E2B2835" w:rsidR="000A7870" w:rsidRPr="00BC00B4" w:rsidRDefault="00574875" w:rsidP="00251817">
      <w:pPr>
        <w:pStyle w:val="Heading1"/>
        <w:spacing w:line="360" w:lineRule="auto"/>
        <w:jc w:val="both"/>
        <w:rPr>
          <w:lang w:val="en-GB"/>
        </w:rPr>
      </w:pPr>
      <w:r w:rsidRPr="00BC00B4">
        <w:rPr>
          <w:lang w:val="en-GB"/>
        </w:rPr>
        <w:lastRenderedPageBreak/>
        <w:t>References</w:t>
      </w:r>
    </w:p>
    <w:p w14:paraId="1603C0E7" w14:textId="5EBF7DB6" w:rsidR="000008AA" w:rsidRDefault="003C1AC5" w:rsidP="000008AA">
      <w:r>
        <w:t>A</w:t>
      </w:r>
      <w:r w:rsidR="000008AA" w:rsidRPr="00715938">
        <w:t xml:space="preserve">bout.hyatt.com </w:t>
      </w:r>
      <w:r w:rsidR="000008AA">
        <w:t xml:space="preserve">(2024). </w:t>
      </w:r>
      <w:r w:rsidR="000008AA" w:rsidRPr="00AD47AF">
        <w:t>Digital Technology</w:t>
      </w:r>
      <w:r w:rsidR="000008AA">
        <w:t>.</w:t>
      </w:r>
      <w:r w:rsidR="000008AA" w:rsidRPr="00700A77">
        <w:t xml:space="preserve"> </w:t>
      </w:r>
      <w:r w:rsidR="000008AA">
        <w:t xml:space="preserve">Available at: </w:t>
      </w:r>
      <w:r w:rsidR="000008AA" w:rsidRPr="00AD47AF">
        <w:t xml:space="preserve"> </w:t>
      </w:r>
      <w:hyperlink r:id="rId9" w:history="1">
        <w:r w:rsidR="000008AA" w:rsidRPr="00A90113">
          <w:rPr>
            <w:rStyle w:val="Hyperlink"/>
          </w:rPr>
          <w:t>https://about.hyatt.com/en/risehy/digital-technology.html</w:t>
        </w:r>
      </w:hyperlink>
      <w:r w:rsidR="000008AA">
        <w:t xml:space="preserve"> [Accessed on 29</w:t>
      </w:r>
      <w:r w:rsidR="000008AA" w:rsidRPr="00726411">
        <w:rPr>
          <w:vertAlign w:val="superscript"/>
        </w:rPr>
        <w:t>th</w:t>
      </w:r>
      <w:r w:rsidR="000008AA">
        <w:t xml:space="preserve"> February 2024]</w:t>
      </w:r>
    </w:p>
    <w:p w14:paraId="290C08DB" w14:textId="77777777" w:rsidR="000008AA" w:rsidRPr="00726411" w:rsidRDefault="000008AA" w:rsidP="000008AA">
      <w:pPr>
        <w:rPr>
          <w:shd w:val="clear" w:color="auto" w:fill="FFFFFF"/>
        </w:rPr>
      </w:pPr>
      <w:bookmarkStart w:id="8" w:name="_Hlk160112173"/>
      <w:r w:rsidRPr="00726411">
        <w:rPr>
          <w:shd w:val="clear" w:color="auto" w:fill="FFFFFF"/>
        </w:rPr>
        <w:t>Brites, A.M.C. and Fernandes, P.A.E.M.M., (2023</w:t>
      </w:r>
      <w:bookmarkEnd w:id="8"/>
      <w:r w:rsidRPr="00726411">
        <w:rPr>
          <w:shd w:val="clear" w:color="auto" w:fill="FFFFFF"/>
        </w:rPr>
        <w:t>). The impact of KPIs on profits and customer satisfaction in luxury hospitality: the Hyatt Regency Lisbon perspective.</w:t>
      </w:r>
    </w:p>
    <w:p w14:paraId="4DBC701B" w14:textId="77777777" w:rsidR="000008AA" w:rsidRDefault="000008AA" w:rsidP="000008AA">
      <w:r w:rsidRPr="001A1B46">
        <w:t xml:space="preserve">bwhotelier.businessworld.in </w:t>
      </w:r>
      <w:r>
        <w:t xml:space="preserve">(2018). </w:t>
      </w:r>
      <w:r w:rsidRPr="00C5220B">
        <w:t>'Being Adaptable in Business is Key to Move Ahead'</w:t>
      </w:r>
      <w:r>
        <w:t xml:space="preserve">. Available at: </w:t>
      </w:r>
      <w:hyperlink r:id="rId10" w:history="1">
        <w:r w:rsidRPr="00A90113">
          <w:rPr>
            <w:rStyle w:val="Hyperlink"/>
          </w:rPr>
          <w:t>https://bwhotelier.businessworld.in/article/-Being-Adaptable-in-Business-is-Key-to-Move-Ahead-/26-08-2017-124778/</w:t>
        </w:r>
      </w:hyperlink>
      <w:r>
        <w:t xml:space="preserve"> [Accessed on 29</w:t>
      </w:r>
      <w:r w:rsidRPr="00726411">
        <w:rPr>
          <w:vertAlign w:val="superscript"/>
        </w:rPr>
        <w:t>th</w:t>
      </w:r>
      <w:r>
        <w:t xml:space="preserve"> February 2024]</w:t>
      </w:r>
    </w:p>
    <w:p w14:paraId="51259EA3" w14:textId="77777777" w:rsidR="000008AA" w:rsidRDefault="000008AA" w:rsidP="000008AA">
      <w:bookmarkStart w:id="9" w:name="_Hlk160114379"/>
      <w:r w:rsidRPr="00726411">
        <w:rPr>
          <w:shd w:val="clear" w:color="auto" w:fill="FFFFFF"/>
        </w:rPr>
        <w:t>Dev, C.S., 2024</w:t>
      </w:r>
      <w:bookmarkEnd w:id="9"/>
      <w:r w:rsidRPr="00726411">
        <w:rPr>
          <w:shd w:val="clear" w:color="auto" w:fill="FFFFFF"/>
        </w:rPr>
        <w:t>. Hotel Brand Overload: The Coming Shakeout.</w:t>
      </w:r>
    </w:p>
    <w:p w14:paraId="2B43C376" w14:textId="77777777" w:rsidR="000008AA" w:rsidRPr="00BC00B4" w:rsidRDefault="000008AA" w:rsidP="00251817">
      <w:pPr>
        <w:pStyle w:val="Normal1"/>
        <w:spacing w:before="240" w:line="360" w:lineRule="auto"/>
        <w:jc w:val="both"/>
        <w:rPr>
          <w:lang w:val="en-GB"/>
        </w:rPr>
      </w:pPr>
      <w:r w:rsidRPr="00BC00B4">
        <w:rPr>
          <w:lang w:val="en-GB"/>
        </w:rPr>
        <w:t xml:space="preserve">Eccles, R. G., Ioannou, I., </w:t>
      </w:r>
      <w:r>
        <w:rPr>
          <w:lang w:val="en-GB"/>
        </w:rPr>
        <w:t>and</w:t>
      </w:r>
      <w:r w:rsidRPr="00BC00B4">
        <w:rPr>
          <w:lang w:val="en-GB"/>
        </w:rPr>
        <w:t xml:space="preserve"> Serafeim, G. (2011). The impact of corporate sustainability on organizational processes and performance. Management Science, 60(11), 2835-2857.</w:t>
      </w:r>
    </w:p>
    <w:p w14:paraId="61AE3D16" w14:textId="77777777" w:rsidR="000008AA" w:rsidRPr="00BC00B4" w:rsidRDefault="000008AA" w:rsidP="00251817">
      <w:pPr>
        <w:pStyle w:val="Normal1"/>
        <w:spacing w:before="240" w:line="360" w:lineRule="auto"/>
        <w:jc w:val="both"/>
        <w:rPr>
          <w:lang w:val="en-GB"/>
        </w:rPr>
      </w:pPr>
      <w:r w:rsidRPr="00BC00B4">
        <w:rPr>
          <w:lang w:val="en-GB"/>
        </w:rPr>
        <w:t>Herring, C. (2020). Does diversity pay?: Race, gender, and the business case for diversity. American Sociological Review, 74(2), 208-224.</w:t>
      </w:r>
    </w:p>
    <w:p w14:paraId="746A702C" w14:textId="77777777" w:rsidR="000008AA" w:rsidRPr="00BC00B4" w:rsidRDefault="000008AA" w:rsidP="00251817">
      <w:pPr>
        <w:pStyle w:val="Normal1"/>
        <w:spacing w:before="240" w:line="360" w:lineRule="auto"/>
        <w:jc w:val="both"/>
        <w:rPr>
          <w:lang w:val="en-GB"/>
        </w:rPr>
      </w:pPr>
      <w:r w:rsidRPr="00BC00B4">
        <w:rPr>
          <w:lang w:val="en-GB"/>
        </w:rPr>
        <w:t xml:space="preserve">Herring, C., Foster, M., </w:t>
      </w:r>
      <w:r>
        <w:rPr>
          <w:lang w:val="en-GB"/>
        </w:rPr>
        <w:t>and</w:t>
      </w:r>
      <w:r w:rsidRPr="00BC00B4">
        <w:rPr>
          <w:lang w:val="en-GB"/>
        </w:rPr>
        <w:t xml:space="preserve"> Hapke, H. M. (2020). The impact of diversity on the business case for diversity. Journal of Business and Psychology, 27(2), 177-190.</w:t>
      </w:r>
    </w:p>
    <w:p w14:paraId="325E3980" w14:textId="77777777" w:rsidR="000008AA" w:rsidRPr="00726411" w:rsidRDefault="000008AA" w:rsidP="000008AA">
      <w:pPr>
        <w:rPr>
          <w:shd w:val="clear" w:color="auto" w:fill="FFFFFF"/>
        </w:rPr>
      </w:pPr>
      <w:r w:rsidRPr="00726411">
        <w:rPr>
          <w:shd w:val="clear" w:color="auto" w:fill="FFFFFF"/>
        </w:rPr>
        <w:t>Huertas-Valdivia, I., González-Torres, T. and Nájera-Sánchez, J.J., (2022). Contemporary leadership in hospitality: a review and research agenda. </w:t>
      </w:r>
      <w:r w:rsidRPr="00726411">
        <w:rPr>
          <w:i/>
          <w:iCs/>
          <w:shd w:val="clear" w:color="auto" w:fill="FFFFFF"/>
        </w:rPr>
        <w:t>International Journal of Contemporary Hospitality Management</w:t>
      </w:r>
      <w:r w:rsidRPr="00726411">
        <w:rPr>
          <w:shd w:val="clear" w:color="auto" w:fill="FFFFFF"/>
        </w:rPr>
        <w:t>, </w:t>
      </w:r>
      <w:r w:rsidRPr="00726411">
        <w:rPr>
          <w:i/>
          <w:iCs/>
          <w:shd w:val="clear" w:color="auto" w:fill="FFFFFF"/>
        </w:rPr>
        <w:t>34</w:t>
      </w:r>
      <w:r w:rsidRPr="00726411">
        <w:rPr>
          <w:shd w:val="clear" w:color="auto" w:fill="FFFFFF"/>
        </w:rPr>
        <w:t>(6), pp.2399-2422.</w:t>
      </w:r>
    </w:p>
    <w:p w14:paraId="63D0C488" w14:textId="77777777" w:rsidR="000008AA" w:rsidRPr="00BC00B4" w:rsidRDefault="000008AA" w:rsidP="00251817">
      <w:pPr>
        <w:pStyle w:val="Normal1"/>
        <w:spacing w:before="240" w:line="360" w:lineRule="auto"/>
        <w:jc w:val="both"/>
        <w:rPr>
          <w:lang w:val="en-GB"/>
        </w:rPr>
      </w:pPr>
      <w:r w:rsidRPr="00BC00B4">
        <w:rPr>
          <w:lang w:val="en-GB"/>
        </w:rPr>
        <w:t>Hyatt Hotels Corporation. (2020). Hyatt Hotels Corporation SWOT Analysis, 1-9.</w:t>
      </w:r>
    </w:p>
    <w:p w14:paraId="5B1077DC" w14:textId="77777777" w:rsidR="000008AA" w:rsidRPr="00BC00B4" w:rsidRDefault="000008AA" w:rsidP="00251817">
      <w:pPr>
        <w:pStyle w:val="Normal1"/>
        <w:spacing w:before="240" w:line="360" w:lineRule="auto"/>
        <w:jc w:val="both"/>
        <w:rPr>
          <w:lang w:val="en-GB"/>
        </w:rPr>
      </w:pPr>
      <w:r w:rsidRPr="00BC00B4">
        <w:rPr>
          <w:lang w:val="en-GB"/>
        </w:rPr>
        <w:t xml:space="preserve">Hyatt. (2020). Hyatt Announces Global Care &amp; Cleanliness Commitment to Further Enhance its Operational Guidance and Resources Around COVID-19 Pandemic. </w:t>
      </w:r>
    </w:p>
    <w:p w14:paraId="21D326B0" w14:textId="77777777" w:rsidR="000008AA" w:rsidRPr="00BC00B4" w:rsidRDefault="000008AA" w:rsidP="00251817">
      <w:pPr>
        <w:pStyle w:val="Normal1"/>
        <w:spacing w:before="240" w:line="360" w:lineRule="auto"/>
        <w:jc w:val="both"/>
        <w:rPr>
          <w:lang w:val="en-GB"/>
        </w:rPr>
      </w:pPr>
      <w:r w:rsidRPr="00BC00B4">
        <w:rPr>
          <w:lang w:val="en-GB"/>
        </w:rPr>
        <w:t xml:space="preserve">Hyatt. (2021). Hyatt Announces 2025 Environmental Sustainability Goals. </w:t>
      </w:r>
    </w:p>
    <w:p w14:paraId="3C7FF9C4" w14:textId="77777777" w:rsidR="000008AA" w:rsidRPr="00BC00B4" w:rsidRDefault="000008AA" w:rsidP="00251817">
      <w:pPr>
        <w:pStyle w:val="Normal1"/>
        <w:spacing w:before="240" w:line="360" w:lineRule="auto"/>
        <w:jc w:val="both"/>
        <w:rPr>
          <w:lang w:val="en-GB"/>
        </w:rPr>
      </w:pPr>
      <w:r w:rsidRPr="00BC00B4">
        <w:rPr>
          <w:lang w:val="en-GB"/>
        </w:rPr>
        <w:t xml:space="preserve">Hyatt. (2022). Hyatt Introduces Mobile Key for a Seamless and Contactless Guest Experience. </w:t>
      </w:r>
    </w:p>
    <w:p w14:paraId="149DA727" w14:textId="77777777" w:rsidR="000008AA" w:rsidRPr="00726411" w:rsidRDefault="000008AA" w:rsidP="000008AA">
      <w:pPr>
        <w:rPr>
          <w:shd w:val="clear" w:color="auto" w:fill="FFFFFF"/>
        </w:rPr>
      </w:pPr>
      <w:bookmarkStart w:id="10" w:name="_Hlk160112320"/>
      <w:r w:rsidRPr="00726411">
        <w:rPr>
          <w:shd w:val="clear" w:color="auto" w:fill="FFFFFF"/>
        </w:rPr>
        <w:lastRenderedPageBreak/>
        <w:t>Igboanugo, S., Yang, J. and Bigelow, P.,  (2022</w:t>
      </w:r>
      <w:bookmarkEnd w:id="10"/>
      <w:r w:rsidRPr="00726411">
        <w:rPr>
          <w:shd w:val="clear" w:color="auto" w:fill="FFFFFF"/>
        </w:rPr>
        <w:t>). Building a framework for an inclusive workplace culture. </w:t>
      </w:r>
      <w:r w:rsidRPr="00726411">
        <w:rPr>
          <w:i/>
          <w:iCs/>
          <w:shd w:val="clear" w:color="auto" w:fill="FFFFFF"/>
        </w:rPr>
        <w:t>The International Journal of Information, Diversity, &amp; Inclusion</w:t>
      </w:r>
      <w:r w:rsidRPr="00726411">
        <w:rPr>
          <w:shd w:val="clear" w:color="auto" w:fill="FFFFFF"/>
        </w:rPr>
        <w:t>, </w:t>
      </w:r>
      <w:r w:rsidRPr="00726411">
        <w:rPr>
          <w:i/>
          <w:iCs/>
          <w:shd w:val="clear" w:color="auto" w:fill="FFFFFF"/>
        </w:rPr>
        <w:t>6</w:t>
      </w:r>
      <w:r w:rsidRPr="00726411">
        <w:rPr>
          <w:shd w:val="clear" w:color="auto" w:fill="FFFFFF"/>
        </w:rPr>
        <w:t>(3), pp.52-67.</w:t>
      </w:r>
    </w:p>
    <w:p w14:paraId="7F223990" w14:textId="77777777" w:rsidR="000008AA" w:rsidRPr="00726411" w:rsidRDefault="000008AA" w:rsidP="000008AA">
      <w:pPr>
        <w:rPr>
          <w:shd w:val="clear" w:color="auto" w:fill="FFFFFF"/>
        </w:rPr>
      </w:pPr>
      <w:r w:rsidRPr="00726411">
        <w:rPr>
          <w:shd w:val="clear" w:color="auto" w:fill="FFFFFF"/>
        </w:rPr>
        <w:t>Joseph, J. and Gaba, V., (2020). Organizational structure, information processing, and decision-making: A retrospective and road map for research. </w:t>
      </w:r>
      <w:r w:rsidRPr="00726411">
        <w:rPr>
          <w:i/>
          <w:iCs/>
          <w:shd w:val="clear" w:color="auto" w:fill="FFFFFF"/>
        </w:rPr>
        <w:t>Academy of Management Annals</w:t>
      </w:r>
      <w:r w:rsidRPr="00726411">
        <w:rPr>
          <w:shd w:val="clear" w:color="auto" w:fill="FFFFFF"/>
        </w:rPr>
        <w:t>, </w:t>
      </w:r>
      <w:r w:rsidRPr="00726411">
        <w:rPr>
          <w:i/>
          <w:iCs/>
          <w:shd w:val="clear" w:color="auto" w:fill="FFFFFF"/>
        </w:rPr>
        <w:t>14</w:t>
      </w:r>
      <w:r w:rsidRPr="00726411">
        <w:rPr>
          <w:shd w:val="clear" w:color="auto" w:fill="FFFFFF"/>
        </w:rPr>
        <w:t>(1), pp.267-302.</w:t>
      </w:r>
    </w:p>
    <w:p w14:paraId="5F074491" w14:textId="77777777" w:rsidR="000008AA" w:rsidRPr="00BC00B4" w:rsidRDefault="000008AA" w:rsidP="00251817">
      <w:pPr>
        <w:pStyle w:val="Normal1"/>
        <w:spacing w:before="240" w:line="360" w:lineRule="auto"/>
        <w:jc w:val="both"/>
        <w:rPr>
          <w:lang w:val="en-GB"/>
        </w:rPr>
      </w:pPr>
      <w:r w:rsidRPr="00BC00B4">
        <w:rPr>
          <w:lang w:val="en-GB"/>
        </w:rPr>
        <w:t xml:space="preserve">Kim, J., Kim, Y., </w:t>
      </w:r>
      <w:r>
        <w:rPr>
          <w:lang w:val="en-GB"/>
        </w:rPr>
        <w:t>and</w:t>
      </w:r>
      <w:r w:rsidRPr="00BC00B4">
        <w:rPr>
          <w:lang w:val="en-GB"/>
        </w:rPr>
        <w:t xml:space="preserve"> Kim, H. (2022). The impact of sustainability practices on hotel carbon emissions: A comparative study of energy-efficient and non-energy-efficient hotels. Journal of Sustainable Tourism, 30(1), 1-20.</w:t>
      </w:r>
    </w:p>
    <w:p w14:paraId="34DE673D" w14:textId="77777777" w:rsidR="000008AA" w:rsidRPr="00BC00B4" w:rsidRDefault="000008AA" w:rsidP="00251817">
      <w:pPr>
        <w:pStyle w:val="Normal1"/>
        <w:spacing w:before="240" w:line="360" w:lineRule="auto"/>
        <w:jc w:val="both"/>
        <w:rPr>
          <w:lang w:val="en-GB"/>
        </w:rPr>
      </w:pPr>
      <w:r w:rsidRPr="00BC00B4">
        <w:rPr>
          <w:lang w:val="en-GB"/>
        </w:rPr>
        <w:t xml:space="preserve">Lee, S., Kim, Y., </w:t>
      </w:r>
      <w:r>
        <w:rPr>
          <w:lang w:val="en-GB"/>
        </w:rPr>
        <w:t>and</w:t>
      </w:r>
      <w:r w:rsidRPr="00BC00B4">
        <w:rPr>
          <w:lang w:val="en-GB"/>
        </w:rPr>
        <w:t xml:space="preserve"> Kim, H. (2021). The impact of COVID-19 on hotel cleanliness and guest satisfaction: The moderating role of hotel brand. International Journal of Hospitality Management, 94, 102869.</w:t>
      </w:r>
    </w:p>
    <w:p w14:paraId="532B4C9A" w14:textId="77777777" w:rsidR="000008AA" w:rsidRPr="00726411" w:rsidRDefault="000008AA" w:rsidP="000008AA">
      <w:pPr>
        <w:rPr>
          <w:shd w:val="clear" w:color="auto" w:fill="FFFFFF"/>
        </w:rPr>
      </w:pPr>
      <w:bookmarkStart w:id="11" w:name="_Hlk160113911"/>
      <w:r w:rsidRPr="00726411">
        <w:rPr>
          <w:shd w:val="clear" w:color="auto" w:fill="FFFFFF"/>
        </w:rPr>
        <w:t>Luiten, S.C., 2020</w:t>
      </w:r>
      <w:bookmarkEnd w:id="11"/>
      <w:r w:rsidRPr="00726411">
        <w:rPr>
          <w:shd w:val="clear" w:color="auto" w:fill="FFFFFF"/>
        </w:rPr>
        <w:t>. Corporate social responsibility and consumerism: case examples from Hyatt, Scandic and Walt Disney. </w:t>
      </w:r>
      <w:r w:rsidRPr="00726411">
        <w:rPr>
          <w:i/>
          <w:iCs/>
          <w:shd w:val="clear" w:color="auto" w:fill="FFFFFF"/>
        </w:rPr>
        <w:t>Worldwide Hospitality and Tourism Themes</w:t>
      </w:r>
      <w:r w:rsidRPr="00726411">
        <w:rPr>
          <w:shd w:val="clear" w:color="auto" w:fill="FFFFFF"/>
        </w:rPr>
        <w:t>, </w:t>
      </w:r>
      <w:r w:rsidRPr="00726411">
        <w:rPr>
          <w:i/>
          <w:iCs/>
          <w:shd w:val="clear" w:color="auto" w:fill="FFFFFF"/>
        </w:rPr>
        <w:t>12</w:t>
      </w:r>
      <w:r w:rsidRPr="00726411">
        <w:rPr>
          <w:shd w:val="clear" w:color="auto" w:fill="FFFFFF"/>
        </w:rPr>
        <w:t>(5), pp.547-562.</w:t>
      </w:r>
    </w:p>
    <w:p w14:paraId="3F2687B0" w14:textId="77777777" w:rsidR="000008AA" w:rsidRPr="00726411" w:rsidRDefault="000008AA" w:rsidP="000008AA">
      <w:pPr>
        <w:rPr>
          <w:shd w:val="clear" w:color="auto" w:fill="FFFFFF"/>
        </w:rPr>
      </w:pPr>
      <w:r w:rsidRPr="00726411">
        <w:rPr>
          <w:shd w:val="clear" w:color="auto" w:fill="FFFFFF"/>
        </w:rPr>
        <w:t>Mistry, T.G., Hight, S.K., Okumus, F. and Terrah, A., (2022). Managers from heaven: how do hospitality employees describe good managers?. </w:t>
      </w:r>
      <w:r w:rsidRPr="00726411">
        <w:rPr>
          <w:i/>
          <w:iCs/>
          <w:shd w:val="clear" w:color="auto" w:fill="FFFFFF"/>
        </w:rPr>
        <w:t>International Hospitality Review</w:t>
      </w:r>
      <w:r w:rsidRPr="00726411">
        <w:rPr>
          <w:shd w:val="clear" w:color="auto" w:fill="FFFFFF"/>
        </w:rPr>
        <w:t>, </w:t>
      </w:r>
      <w:r w:rsidRPr="00726411">
        <w:rPr>
          <w:i/>
          <w:iCs/>
          <w:shd w:val="clear" w:color="auto" w:fill="FFFFFF"/>
        </w:rPr>
        <w:t>36</w:t>
      </w:r>
      <w:r w:rsidRPr="00726411">
        <w:rPr>
          <w:shd w:val="clear" w:color="auto" w:fill="FFFFFF"/>
        </w:rPr>
        <w:t>(1), pp.2-24.</w:t>
      </w:r>
    </w:p>
    <w:p w14:paraId="44303950" w14:textId="77777777" w:rsidR="000008AA" w:rsidRPr="00BC00B4" w:rsidRDefault="000008AA" w:rsidP="00251817">
      <w:pPr>
        <w:pStyle w:val="Normal1"/>
        <w:spacing w:before="240" w:line="360" w:lineRule="auto"/>
        <w:jc w:val="both"/>
        <w:rPr>
          <w:lang w:val="en-GB"/>
        </w:rPr>
      </w:pPr>
      <w:r w:rsidRPr="00BC00B4">
        <w:rPr>
          <w:lang w:val="en-GB"/>
        </w:rPr>
        <w:t xml:space="preserve">Park, J., Kim, Y., </w:t>
      </w:r>
      <w:r>
        <w:rPr>
          <w:lang w:val="en-GB"/>
        </w:rPr>
        <w:t>and</w:t>
      </w:r>
      <w:r w:rsidRPr="00BC00B4">
        <w:rPr>
          <w:lang w:val="en-GB"/>
        </w:rPr>
        <w:t xml:space="preserve"> Kim, H. (2023). The impact of mobile check-in and keyless entry on guest satisfaction and loyalty: A case study of Hyatt Hotels. International Journal of Hospitality Management, 106, 102963.</w:t>
      </w:r>
    </w:p>
    <w:p w14:paraId="4DE52ED9" w14:textId="77777777" w:rsidR="000008AA" w:rsidRPr="00726411" w:rsidRDefault="000008AA" w:rsidP="000008AA">
      <w:pPr>
        <w:rPr>
          <w:shd w:val="clear" w:color="auto" w:fill="FFFFFF"/>
        </w:rPr>
      </w:pPr>
      <w:r w:rsidRPr="00726411">
        <w:rPr>
          <w:shd w:val="clear" w:color="auto" w:fill="FFFFFF"/>
        </w:rPr>
        <w:t>Qi, Y., (2023). Financial Analysis of Hyatt Hotels Corporation. </w:t>
      </w:r>
      <w:r w:rsidRPr="00726411">
        <w:rPr>
          <w:i/>
          <w:iCs/>
          <w:shd w:val="clear" w:color="auto" w:fill="FFFFFF"/>
        </w:rPr>
        <w:t>Highlights in Business, Economics and Management</w:t>
      </w:r>
      <w:r w:rsidRPr="00726411">
        <w:rPr>
          <w:shd w:val="clear" w:color="auto" w:fill="FFFFFF"/>
        </w:rPr>
        <w:t>, </w:t>
      </w:r>
      <w:r w:rsidRPr="00726411">
        <w:rPr>
          <w:i/>
          <w:iCs/>
          <w:shd w:val="clear" w:color="auto" w:fill="FFFFFF"/>
        </w:rPr>
        <w:t>15</w:t>
      </w:r>
      <w:r w:rsidRPr="00726411">
        <w:rPr>
          <w:shd w:val="clear" w:color="auto" w:fill="FFFFFF"/>
        </w:rPr>
        <w:t>, pp.111-116.</w:t>
      </w:r>
    </w:p>
    <w:p w14:paraId="6C431C76" w14:textId="77777777" w:rsidR="000008AA" w:rsidRPr="00BC00B4" w:rsidRDefault="000008AA" w:rsidP="00251817">
      <w:pPr>
        <w:pStyle w:val="Normal1"/>
        <w:spacing w:before="240" w:line="360" w:lineRule="auto"/>
        <w:jc w:val="both"/>
        <w:rPr>
          <w:lang w:val="en-GB"/>
        </w:rPr>
      </w:pPr>
      <w:r w:rsidRPr="00BC00B4">
        <w:rPr>
          <w:lang w:val="en-GB"/>
        </w:rPr>
        <w:t xml:space="preserve">Seibert, S. E., Wang, G., </w:t>
      </w:r>
      <w:r>
        <w:rPr>
          <w:lang w:val="en-GB"/>
        </w:rPr>
        <w:t>and</w:t>
      </w:r>
      <w:r w:rsidRPr="00BC00B4">
        <w:rPr>
          <w:lang w:val="en-GB"/>
        </w:rPr>
        <w:t xml:space="preserve"> Courtright, S. H. (2020). Antecedents and consequences of psychological and team empowerment in organizations: A meta-analytic review. Journal of Applied Psychology, 96(5), 981-1003.</w:t>
      </w:r>
    </w:p>
    <w:p w14:paraId="65A7CEB4" w14:textId="77777777" w:rsidR="000008AA" w:rsidRPr="00BC00B4" w:rsidRDefault="000008AA" w:rsidP="00251817">
      <w:pPr>
        <w:pStyle w:val="Normal1"/>
        <w:spacing w:before="240" w:line="360" w:lineRule="auto"/>
        <w:jc w:val="both"/>
        <w:rPr>
          <w:lang w:val="en-GB"/>
        </w:rPr>
      </w:pPr>
      <w:r w:rsidRPr="00BC00B4">
        <w:rPr>
          <w:lang w:val="en-GB"/>
        </w:rPr>
        <w:lastRenderedPageBreak/>
        <w:t>Spreitzer, G. M. (2021). Psychological empowerment in the workplace: Dimensions, measurement, and validation. Academy of Management Journal, 38(5), 1442-1465.</w:t>
      </w:r>
    </w:p>
    <w:p w14:paraId="0C8CA861" w14:textId="77777777" w:rsidR="000A7870" w:rsidRPr="00BC00B4" w:rsidRDefault="000A7870">
      <w:pPr>
        <w:pStyle w:val="Normal1"/>
        <w:rPr>
          <w:lang w:val="en-GB"/>
        </w:rPr>
      </w:pPr>
    </w:p>
    <w:p w14:paraId="0B2439EE" w14:textId="77777777" w:rsidR="000A7870" w:rsidRPr="00BC00B4" w:rsidRDefault="000A7870">
      <w:pPr>
        <w:pStyle w:val="Normal1"/>
        <w:rPr>
          <w:lang w:val="en-GB"/>
        </w:rPr>
      </w:pPr>
    </w:p>
    <w:p w14:paraId="07CF04C7" w14:textId="77777777" w:rsidR="000A7870" w:rsidRPr="00BC00B4" w:rsidRDefault="000A7870">
      <w:pPr>
        <w:pStyle w:val="Normal1"/>
        <w:rPr>
          <w:lang w:val="en-GB"/>
        </w:rPr>
      </w:pPr>
    </w:p>
    <w:p w14:paraId="2BF70B4E" w14:textId="77777777" w:rsidR="000A7870" w:rsidRPr="00BC00B4" w:rsidRDefault="000A7870">
      <w:pPr>
        <w:pStyle w:val="Normal1"/>
        <w:rPr>
          <w:lang w:val="en-GB"/>
        </w:rPr>
      </w:pPr>
    </w:p>
    <w:p w14:paraId="3F796DFA" w14:textId="77777777" w:rsidR="000A7870" w:rsidRPr="00BC00B4" w:rsidRDefault="000A7870">
      <w:pPr>
        <w:pStyle w:val="Normal1"/>
        <w:rPr>
          <w:lang w:val="en-GB"/>
        </w:rPr>
      </w:pPr>
    </w:p>
    <w:p w14:paraId="307CE3F7" w14:textId="77777777" w:rsidR="000A7870" w:rsidRPr="00BC00B4" w:rsidRDefault="000A7870">
      <w:pPr>
        <w:pStyle w:val="Normal1"/>
        <w:rPr>
          <w:lang w:val="en-GB"/>
        </w:rPr>
      </w:pPr>
    </w:p>
    <w:p w14:paraId="424253E5" w14:textId="77777777" w:rsidR="000A7870" w:rsidRPr="00BC00B4" w:rsidRDefault="000A7870">
      <w:pPr>
        <w:pStyle w:val="Normal1"/>
        <w:rPr>
          <w:lang w:val="en-GB"/>
        </w:rPr>
      </w:pPr>
    </w:p>
    <w:p w14:paraId="059957E1" w14:textId="77777777" w:rsidR="000A7870" w:rsidRPr="00BC00B4" w:rsidRDefault="000A7870">
      <w:pPr>
        <w:pStyle w:val="Normal1"/>
        <w:rPr>
          <w:lang w:val="en-GB"/>
        </w:rPr>
      </w:pPr>
    </w:p>
    <w:p w14:paraId="66CD047D" w14:textId="77777777" w:rsidR="000A7870" w:rsidRPr="00BC00B4" w:rsidRDefault="000A7870">
      <w:pPr>
        <w:pStyle w:val="Normal1"/>
        <w:rPr>
          <w:lang w:val="en-GB"/>
        </w:rPr>
      </w:pPr>
    </w:p>
    <w:sectPr w:rsidR="000A7870" w:rsidRPr="00BC00B4" w:rsidSect="006B7C14">
      <w:footerReference w:type="default" r:id="rId11"/>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2BF77" w14:textId="77777777" w:rsidR="006B7C14" w:rsidRDefault="006B7C14" w:rsidP="000A7870">
      <w:pPr>
        <w:spacing w:line="240" w:lineRule="auto"/>
      </w:pPr>
      <w:r>
        <w:separator/>
      </w:r>
    </w:p>
  </w:endnote>
  <w:endnote w:type="continuationSeparator" w:id="0">
    <w:p w14:paraId="14BAE5DD" w14:textId="77777777" w:rsidR="006B7C14" w:rsidRDefault="006B7C14" w:rsidP="000A78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EC3AB" w14:textId="77777777" w:rsidR="000A7870" w:rsidRDefault="000A7870">
    <w:pPr>
      <w:pStyle w:val="Normal1"/>
      <w:jc w:val="right"/>
      <w:rPr>
        <w:sz w:val="20"/>
        <w:szCs w:val="20"/>
      </w:rPr>
    </w:pPr>
    <w:r>
      <w:rPr>
        <w:sz w:val="20"/>
        <w:szCs w:val="20"/>
      </w:rPr>
      <w:fldChar w:fldCharType="begin"/>
    </w:r>
    <w:r w:rsidR="00574875">
      <w:rPr>
        <w:sz w:val="20"/>
        <w:szCs w:val="20"/>
      </w:rPr>
      <w:instrText>PAGE</w:instrText>
    </w:r>
    <w:r>
      <w:rPr>
        <w:sz w:val="20"/>
        <w:szCs w:val="20"/>
      </w:rPr>
      <w:fldChar w:fldCharType="separate"/>
    </w:r>
    <w:r w:rsidR="001B6706">
      <w:rPr>
        <w:noProof/>
        <w:sz w:val="20"/>
        <w:szCs w:val="20"/>
      </w:rPr>
      <w:t>6</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B951D3" w14:textId="77777777" w:rsidR="006B7C14" w:rsidRDefault="006B7C14" w:rsidP="000A7870">
      <w:pPr>
        <w:spacing w:line="240" w:lineRule="auto"/>
      </w:pPr>
      <w:r>
        <w:separator/>
      </w:r>
    </w:p>
  </w:footnote>
  <w:footnote w:type="continuationSeparator" w:id="0">
    <w:p w14:paraId="264A2C10" w14:textId="77777777" w:rsidR="006B7C14" w:rsidRDefault="006B7C14" w:rsidP="000A78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15335"/>
    <w:multiLevelType w:val="hybridMultilevel"/>
    <w:tmpl w:val="D018A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4F31D2"/>
    <w:multiLevelType w:val="multilevel"/>
    <w:tmpl w:val="F1F4BF08"/>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E0271CD"/>
    <w:multiLevelType w:val="multilevel"/>
    <w:tmpl w:val="69369F20"/>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0765307">
    <w:abstractNumId w:val="1"/>
  </w:num>
  <w:num w:numId="2" w16cid:durableId="2064912908">
    <w:abstractNumId w:val="0"/>
  </w:num>
  <w:num w:numId="3" w16cid:durableId="12861546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870"/>
    <w:rsid w:val="000008AA"/>
    <w:rsid w:val="00012746"/>
    <w:rsid w:val="000A137A"/>
    <w:rsid w:val="000A7870"/>
    <w:rsid w:val="000B3A8F"/>
    <w:rsid w:val="000C1018"/>
    <w:rsid w:val="001B6706"/>
    <w:rsid w:val="00251817"/>
    <w:rsid w:val="002A60F3"/>
    <w:rsid w:val="002B5616"/>
    <w:rsid w:val="00323ABF"/>
    <w:rsid w:val="003B74FD"/>
    <w:rsid w:val="003C1AC5"/>
    <w:rsid w:val="003E29DE"/>
    <w:rsid w:val="00420CAB"/>
    <w:rsid w:val="00436AE5"/>
    <w:rsid w:val="00451DC4"/>
    <w:rsid w:val="0048094C"/>
    <w:rsid w:val="004C4B28"/>
    <w:rsid w:val="00574875"/>
    <w:rsid w:val="005A5CA8"/>
    <w:rsid w:val="0060270B"/>
    <w:rsid w:val="006B5177"/>
    <w:rsid w:val="006B7C14"/>
    <w:rsid w:val="0072405F"/>
    <w:rsid w:val="007379D8"/>
    <w:rsid w:val="007A244C"/>
    <w:rsid w:val="007F2495"/>
    <w:rsid w:val="00815E2F"/>
    <w:rsid w:val="00852026"/>
    <w:rsid w:val="00860841"/>
    <w:rsid w:val="008649E6"/>
    <w:rsid w:val="008C29B8"/>
    <w:rsid w:val="009810C7"/>
    <w:rsid w:val="00A654A1"/>
    <w:rsid w:val="00AC31CB"/>
    <w:rsid w:val="00B67552"/>
    <w:rsid w:val="00B849A8"/>
    <w:rsid w:val="00B97182"/>
    <w:rsid w:val="00BC00B4"/>
    <w:rsid w:val="00D52C73"/>
    <w:rsid w:val="00D977D1"/>
    <w:rsid w:val="00FA1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B5B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0A7870"/>
    <w:pPr>
      <w:keepNext/>
      <w:keepLines/>
      <w:outlineLvl w:val="0"/>
    </w:pPr>
    <w:rPr>
      <w:b/>
      <w:sz w:val="28"/>
      <w:szCs w:val="28"/>
    </w:rPr>
  </w:style>
  <w:style w:type="paragraph" w:styleId="Heading2">
    <w:name w:val="heading 2"/>
    <w:basedOn w:val="Normal1"/>
    <w:next w:val="Normal1"/>
    <w:rsid w:val="00BC00B4"/>
    <w:pPr>
      <w:keepNext/>
      <w:keepLines/>
      <w:jc w:val="both"/>
      <w:outlineLvl w:val="1"/>
    </w:pPr>
    <w:rPr>
      <w:b/>
      <w:iCs/>
      <w:lang w:val="en-GB"/>
    </w:rPr>
  </w:style>
  <w:style w:type="paragraph" w:styleId="Heading3">
    <w:name w:val="heading 3"/>
    <w:basedOn w:val="Normal1"/>
    <w:next w:val="Normal1"/>
    <w:rsid w:val="000A7870"/>
    <w:pPr>
      <w:keepNext/>
      <w:keepLines/>
      <w:spacing w:before="320" w:after="80"/>
      <w:outlineLvl w:val="2"/>
    </w:pPr>
    <w:rPr>
      <w:color w:val="434343"/>
      <w:sz w:val="28"/>
      <w:szCs w:val="28"/>
    </w:rPr>
  </w:style>
  <w:style w:type="paragraph" w:styleId="Heading4">
    <w:name w:val="heading 4"/>
    <w:basedOn w:val="Normal1"/>
    <w:next w:val="Normal1"/>
    <w:rsid w:val="000A7870"/>
    <w:pPr>
      <w:keepNext/>
      <w:keepLines/>
      <w:spacing w:before="280" w:after="80"/>
      <w:outlineLvl w:val="3"/>
    </w:pPr>
    <w:rPr>
      <w:color w:val="666666"/>
    </w:rPr>
  </w:style>
  <w:style w:type="paragraph" w:styleId="Heading5">
    <w:name w:val="heading 5"/>
    <w:basedOn w:val="Normal1"/>
    <w:next w:val="Normal1"/>
    <w:rsid w:val="000A7870"/>
    <w:pPr>
      <w:keepNext/>
      <w:keepLines/>
      <w:spacing w:before="240" w:after="80"/>
      <w:outlineLvl w:val="4"/>
    </w:pPr>
    <w:rPr>
      <w:color w:val="666666"/>
      <w:sz w:val="22"/>
      <w:szCs w:val="22"/>
    </w:rPr>
  </w:style>
  <w:style w:type="paragraph" w:styleId="Heading6">
    <w:name w:val="heading 6"/>
    <w:basedOn w:val="Normal1"/>
    <w:next w:val="Normal1"/>
    <w:rsid w:val="000A787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A7870"/>
  </w:style>
  <w:style w:type="paragraph" w:styleId="Title">
    <w:name w:val="Title"/>
    <w:basedOn w:val="Normal1"/>
    <w:next w:val="Normal1"/>
    <w:rsid w:val="000A7870"/>
    <w:pPr>
      <w:keepNext/>
      <w:keepLines/>
      <w:spacing w:after="60"/>
    </w:pPr>
    <w:rPr>
      <w:sz w:val="52"/>
      <w:szCs w:val="52"/>
    </w:rPr>
  </w:style>
  <w:style w:type="paragraph" w:styleId="Subtitle">
    <w:name w:val="Subtitle"/>
    <w:basedOn w:val="Normal1"/>
    <w:next w:val="Normal1"/>
    <w:rsid w:val="000A7870"/>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1B67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6706"/>
    <w:rPr>
      <w:rFonts w:ascii="Tahoma" w:hAnsi="Tahoma" w:cs="Tahoma"/>
      <w:sz w:val="16"/>
      <w:szCs w:val="16"/>
    </w:rPr>
  </w:style>
  <w:style w:type="paragraph" w:styleId="Header">
    <w:name w:val="header"/>
    <w:basedOn w:val="Normal"/>
    <w:link w:val="HeaderChar"/>
    <w:uiPriority w:val="99"/>
    <w:unhideWhenUsed/>
    <w:rsid w:val="00AC31CB"/>
    <w:pPr>
      <w:tabs>
        <w:tab w:val="center" w:pos="4513"/>
        <w:tab w:val="right" w:pos="9026"/>
      </w:tabs>
      <w:spacing w:line="240" w:lineRule="auto"/>
    </w:pPr>
  </w:style>
  <w:style w:type="character" w:customStyle="1" w:styleId="HeaderChar">
    <w:name w:val="Header Char"/>
    <w:basedOn w:val="DefaultParagraphFont"/>
    <w:link w:val="Header"/>
    <w:uiPriority w:val="99"/>
    <w:rsid w:val="00AC31CB"/>
  </w:style>
  <w:style w:type="paragraph" w:styleId="Footer">
    <w:name w:val="footer"/>
    <w:basedOn w:val="Normal"/>
    <w:link w:val="FooterChar"/>
    <w:uiPriority w:val="99"/>
    <w:unhideWhenUsed/>
    <w:rsid w:val="00AC31CB"/>
    <w:pPr>
      <w:tabs>
        <w:tab w:val="center" w:pos="4513"/>
        <w:tab w:val="right" w:pos="9026"/>
      </w:tabs>
      <w:spacing w:line="240" w:lineRule="auto"/>
    </w:pPr>
  </w:style>
  <w:style w:type="character" w:customStyle="1" w:styleId="FooterChar">
    <w:name w:val="Footer Char"/>
    <w:basedOn w:val="DefaultParagraphFont"/>
    <w:link w:val="Footer"/>
    <w:uiPriority w:val="99"/>
    <w:rsid w:val="00AC31CB"/>
  </w:style>
  <w:style w:type="character" w:styleId="Hyperlink">
    <w:name w:val="Hyperlink"/>
    <w:basedOn w:val="DefaultParagraphFont"/>
    <w:uiPriority w:val="99"/>
    <w:unhideWhenUsed/>
    <w:rsid w:val="000008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bwhotelier.businessworld.in/article/-Being-Adaptable-in-Business-is-Key-to-Move-Ahead-/26-08-2017-124778/" TargetMode="External"/><Relationship Id="rId4" Type="http://schemas.openxmlformats.org/officeDocument/2006/relationships/webSettings" Target="webSettings.xml"/><Relationship Id="rId9" Type="http://schemas.openxmlformats.org/officeDocument/2006/relationships/hyperlink" Target="https://about.hyatt.com/en/risehy/digital-techn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2999</Words>
  <Characters>17097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2024-03-01T07:28:00Z</dcterms:created>
  <dcterms:modified xsi:type="dcterms:W3CDTF">2024-03-01T07:28:00Z</dcterms:modified>
</cp:coreProperties>
</file>