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5134C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3180">
        <w:rPr>
          <w:rFonts w:ascii="Times New Roman" w:hAnsi="Times New Roman" w:cs="Times New Roman"/>
          <w:sz w:val="24"/>
          <w:szCs w:val="24"/>
        </w:rPr>
        <w:t>Axford</w:t>
      </w:r>
      <w:proofErr w:type="spellEnd"/>
      <w:r w:rsidRPr="000A3180">
        <w:rPr>
          <w:rFonts w:ascii="Times New Roman" w:hAnsi="Times New Roman" w:cs="Times New Roman"/>
          <w:sz w:val="24"/>
          <w:szCs w:val="24"/>
        </w:rPr>
        <w:t xml:space="preserve">, N (2012) </w:t>
      </w:r>
      <w:r w:rsidRPr="004D5448">
        <w:rPr>
          <w:rFonts w:ascii="Times New Roman" w:hAnsi="Times New Roman" w:cs="Times New Roman"/>
          <w:i/>
          <w:iCs/>
          <w:sz w:val="24"/>
          <w:szCs w:val="24"/>
        </w:rPr>
        <w:t>Exploring Concepts of child wellbeing</w:t>
      </w:r>
      <w:r w:rsidRPr="000A3180">
        <w:rPr>
          <w:rFonts w:ascii="Times New Roman" w:hAnsi="Times New Roman" w:cs="Times New Roman"/>
          <w:sz w:val="24"/>
          <w:szCs w:val="24"/>
        </w:rPr>
        <w:t xml:space="preserve">: Bristol: The Policy Press. </w:t>
      </w:r>
    </w:p>
    <w:p w14:paraId="29021936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 xml:space="preserve">Aznar, C. et al. (2016) </w:t>
      </w:r>
      <w:r w:rsidRPr="004D5448">
        <w:rPr>
          <w:rFonts w:ascii="Times New Roman" w:hAnsi="Times New Roman" w:cs="Times New Roman"/>
          <w:i/>
          <w:iCs/>
          <w:sz w:val="24"/>
          <w:szCs w:val="24"/>
        </w:rPr>
        <w:t>Ad Brake: Primary school children’s perceptions of unhealthy food advertising on TV</w:t>
      </w:r>
      <w:r w:rsidRPr="000A3180">
        <w:rPr>
          <w:rFonts w:ascii="Times New Roman" w:hAnsi="Times New Roman" w:cs="Times New Roman"/>
          <w:sz w:val="24"/>
          <w:szCs w:val="24"/>
        </w:rPr>
        <w:t xml:space="preserve">. National Centre for Social Research and Cancer Research UK. Available </w:t>
      </w:r>
      <w:bookmarkStart w:id="0" w:name="_GoBack"/>
      <w:bookmarkEnd w:id="0"/>
      <w:r w:rsidRPr="000A3180">
        <w:rPr>
          <w:rFonts w:ascii="Times New Roman" w:hAnsi="Times New Roman" w:cs="Times New Roman"/>
          <w:sz w:val="24"/>
          <w:szCs w:val="24"/>
        </w:rPr>
        <w:t xml:space="preserve">at: </w:t>
      </w:r>
      <w:hyperlink r:id="rId6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https://www.cancerresearchuk.org/sites/default/files/ad_brake_report.pdf?_ga=2.210481181.98158015.1576243852-1942637879.1576243852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180">
        <w:rPr>
          <w:rFonts w:ascii="Times New Roman" w:hAnsi="Times New Roman" w:cs="Times New Roman"/>
          <w:sz w:val="24"/>
          <w:szCs w:val="24"/>
        </w:rPr>
        <w:t xml:space="preserve"> (Accessed on 12th May 2020). </w:t>
      </w:r>
    </w:p>
    <w:p w14:paraId="508DF4D9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 xml:space="preserve">Creed, L. (2012) ‘Forward Thinking Forward Practice’, In Beckley, P (ed.) </w:t>
      </w:r>
      <w:r w:rsidRPr="00C53ADF">
        <w:rPr>
          <w:rFonts w:ascii="Times New Roman" w:hAnsi="Times New Roman" w:cs="Times New Roman"/>
          <w:i/>
          <w:iCs/>
          <w:sz w:val="24"/>
          <w:szCs w:val="24"/>
        </w:rPr>
        <w:t>Learning in Early Childhood</w:t>
      </w:r>
      <w:r w:rsidRPr="000A3180">
        <w:rPr>
          <w:rFonts w:ascii="Times New Roman" w:hAnsi="Times New Roman" w:cs="Times New Roman"/>
          <w:sz w:val="24"/>
          <w:szCs w:val="24"/>
        </w:rPr>
        <w:t xml:space="preserve">. London: SAGE.  </w:t>
      </w:r>
    </w:p>
    <w:p w14:paraId="70F70691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 xml:space="preserve">Department of Health (2014). The Relationship Between Wellbeing and Health. Available at: </w:t>
      </w:r>
      <w:hyperlink r:id="rId7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https://assets.publishing.service.gov.uk/government/uploads/system/uploads/attachment_data/file/295474/The_relationship_between_wellbeing_and_health.pdf</w:t>
        </w:r>
      </w:hyperlink>
      <w:r w:rsidRPr="000A31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180">
        <w:rPr>
          <w:rFonts w:ascii="Times New Roman" w:hAnsi="Times New Roman" w:cs="Times New Roman"/>
          <w:sz w:val="24"/>
          <w:szCs w:val="24"/>
        </w:rPr>
        <w:t xml:space="preserve">(Accessed on 5th May 2020). </w:t>
      </w:r>
    </w:p>
    <w:p w14:paraId="4FC3CB6E" w14:textId="77777777" w:rsidR="00067293" w:rsidRPr="00D2632B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Lindon, J. (2012). </w:t>
      </w:r>
      <w:r w:rsidRPr="00D2632B">
        <w:rPr>
          <w:rFonts w:ascii="Times New Roman" w:hAnsi="Times New Roman" w:cs="Times New Roman"/>
          <w:i/>
          <w:iCs/>
          <w:sz w:val="24"/>
          <w:szCs w:val="24"/>
        </w:rPr>
        <w:t>Understanding Child development 0-8 years 3</w:t>
      </w:r>
      <w:r w:rsidRPr="00D2632B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rd</w:t>
      </w:r>
      <w:r w:rsidRPr="00D2632B">
        <w:rPr>
          <w:rFonts w:ascii="Times New Roman" w:hAnsi="Times New Roman" w:cs="Times New Roman"/>
          <w:i/>
          <w:iCs/>
          <w:sz w:val="24"/>
          <w:szCs w:val="24"/>
        </w:rPr>
        <w:t xml:space="preserve"> Ed.</w:t>
      </w:r>
      <w:r>
        <w:rPr>
          <w:rFonts w:ascii="Times New Roman" w:hAnsi="Times New Roman" w:cs="Times New Roman"/>
          <w:sz w:val="24"/>
          <w:szCs w:val="24"/>
        </w:rPr>
        <w:t xml:space="preserve"> Oxon: Hodder Education. </w:t>
      </w:r>
      <w:r w:rsidRPr="00D263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602463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 xml:space="preserve">Meggitt, C. (2006) </w:t>
      </w:r>
      <w:r w:rsidRPr="004D5448">
        <w:rPr>
          <w:rFonts w:ascii="Times New Roman" w:hAnsi="Times New Roman" w:cs="Times New Roman"/>
          <w:i/>
          <w:iCs/>
          <w:sz w:val="24"/>
          <w:szCs w:val="24"/>
        </w:rPr>
        <w:t>Child development an illustrated guide</w:t>
      </w:r>
      <w:r w:rsidRPr="000A3180">
        <w:rPr>
          <w:rFonts w:ascii="Times New Roman" w:hAnsi="Times New Roman" w:cs="Times New Roman"/>
          <w:sz w:val="24"/>
          <w:szCs w:val="24"/>
        </w:rPr>
        <w:t>. Oxford: Heinemann.</w:t>
      </w:r>
    </w:p>
    <w:p w14:paraId="7460B33E" w14:textId="77777777" w:rsidR="0006729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Assembly for Wales (2019). </w:t>
      </w:r>
      <w:r w:rsidRPr="002859F5">
        <w:rPr>
          <w:rFonts w:ascii="Times New Roman" w:hAnsi="Times New Roman" w:cs="Times New Roman"/>
          <w:sz w:val="24"/>
          <w:szCs w:val="24"/>
        </w:rPr>
        <w:t>Physical Activity of Children and Young People</w:t>
      </w:r>
      <w:r>
        <w:rPr>
          <w:rFonts w:ascii="Times New Roman" w:hAnsi="Times New Roman" w:cs="Times New Roman"/>
          <w:sz w:val="24"/>
          <w:szCs w:val="24"/>
        </w:rPr>
        <w:t xml:space="preserve"> [Image]. Available At:</w:t>
      </w:r>
      <w:r w:rsidRPr="009F1F1B">
        <w:t xml:space="preserve"> </w:t>
      </w:r>
      <w:hyperlink r:id="rId8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https://senedd.wales/laid%20documents/cr-ld12369/cr-ld12369-e.pdf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12th May 2020). </w:t>
      </w:r>
    </w:p>
    <w:p w14:paraId="3CC94417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>National Assembly for Wales Health, Social Care and Sport Committee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A3180">
        <w:rPr>
          <w:rFonts w:ascii="Times New Roman" w:hAnsi="Times New Roman" w:cs="Times New Roman"/>
          <w:sz w:val="24"/>
          <w:szCs w:val="24"/>
        </w:rPr>
        <w:t xml:space="preserve"> (2019)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A3180">
        <w:rPr>
          <w:rFonts w:ascii="Times New Roman" w:hAnsi="Times New Roman" w:cs="Times New Roman"/>
          <w:sz w:val="24"/>
          <w:szCs w:val="24"/>
        </w:rPr>
        <w:t xml:space="preserve"> Physical Activity of Children and Young People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A31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A3180">
        <w:rPr>
          <w:rFonts w:ascii="Times New Roman" w:hAnsi="Times New Roman" w:cs="Times New Roman"/>
          <w:sz w:val="24"/>
          <w:szCs w:val="24"/>
        </w:rPr>
        <w:t>vailable 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180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https://business.senedd.wales/documents/s85370/Physical%20activity%20of%20children%20and%20young%20people%20-%20March%202019.pdf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180">
        <w:rPr>
          <w:rFonts w:ascii="Times New Roman" w:hAnsi="Times New Roman" w:cs="Times New Roman"/>
          <w:sz w:val="24"/>
          <w:szCs w:val="24"/>
        </w:rPr>
        <w:t xml:space="preserve"> (Accessed on 12th May 2020).  </w:t>
      </w:r>
    </w:p>
    <w:p w14:paraId="1045F5DC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 xml:space="preserve">National Assembly for Wales. Childhood Obesity. Available at: </w:t>
      </w:r>
      <w:hyperlink r:id="rId10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https://senedd.wales/NAfW%20Documents/child_obesity_booklet.pdf%20-%2026022014/child_obesity_booklet-English.pdf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A3180">
        <w:rPr>
          <w:rFonts w:ascii="Times New Roman" w:hAnsi="Times New Roman" w:cs="Times New Roman"/>
          <w:sz w:val="24"/>
          <w:szCs w:val="24"/>
        </w:rPr>
        <w:t xml:space="preserve">(Accessed on 5th May 2020). </w:t>
      </w:r>
    </w:p>
    <w:p w14:paraId="66F5A1AE" w14:textId="77777777" w:rsidR="00067293" w:rsidRPr="003B0CB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CB3">
        <w:rPr>
          <w:rFonts w:ascii="Times New Roman" w:hAnsi="Times New Roman" w:cs="Times New Roman"/>
          <w:sz w:val="24"/>
          <w:szCs w:val="24"/>
        </w:rPr>
        <w:t xml:space="preserve">NICE, (2009). Physical Activity for Children and Young People. Available At: </w:t>
      </w:r>
      <w:hyperlink r:id="rId11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https://www.nice.org.uk/guidance/ph17/chapter/1-Recommendations#the-recommendations</w:t>
        </w:r>
      </w:hyperlink>
      <w:r w:rsidRPr="003B0CB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0CB3">
        <w:rPr>
          <w:rFonts w:ascii="Times New Roman" w:hAnsi="Times New Roman" w:cs="Times New Roman"/>
          <w:sz w:val="24"/>
          <w:szCs w:val="24"/>
        </w:rPr>
        <w:t xml:space="preserve"> (Accessed on 12th May 2020). </w:t>
      </w:r>
    </w:p>
    <w:p w14:paraId="78488938" w14:textId="77777777" w:rsidR="0006729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3A8">
        <w:rPr>
          <w:rFonts w:ascii="Times New Roman" w:hAnsi="Times New Roman" w:cs="Times New Roman"/>
          <w:sz w:val="24"/>
          <w:szCs w:val="24"/>
        </w:rPr>
        <w:lastRenderedPageBreak/>
        <w:t xml:space="preserve">Professional Association </w:t>
      </w:r>
      <w:proofErr w:type="gramStart"/>
      <w:r w:rsidRPr="008753A8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8753A8">
        <w:rPr>
          <w:rFonts w:ascii="Times New Roman" w:hAnsi="Times New Roman" w:cs="Times New Roman"/>
          <w:sz w:val="24"/>
          <w:szCs w:val="24"/>
        </w:rPr>
        <w:t xml:space="preserve"> Childcare and Early Years.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53A8">
        <w:rPr>
          <w:rFonts w:ascii="Times New Roman" w:hAnsi="Times New Roman" w:cs="Times New Roman"/>
          <w:sz w:val="24"/>
          <w:szCs w:val="24"/>
        </w:rPr>
        <w:t xml:space="preserve">Spotlight on Nutrition in the Early Years. Available at:   </w:t>
      </w:r>
      <w:hyperlink r:id="rId12" w:history="1">
        <w:r w:rsidRPr="008753A8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https://www.pacey.org.uk/working-in-childcare/spotlight-on/nutrition/</w:t>
        </w:r>
      </w:hyperlink>
      <w:r w:rsidRPr="008753A8">
        <w:rPr>
          <w:rFonts w:ascii="Times New Roman" w:hAnsi="Times New Roman" w:cs="Times New Roman"/>
          <w:sz w:val="24"/>
          <w:szCs w:val="24"/>
        </w:rPr>
        <w:t xml:space="preserve"> (Accessed on 12/05/2020). </w:t>
      </w:r>
    </w:p>
    <w:p w14:paraId="11C51099" w14:textId="77777777" w:rsidR="00067293" w:rsidRPr="00FA11AA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1AA">
        <w:rPr>
          <w:rFonts w:ascii="Times New Roman" w:hAnsi="Times New Roman" w:cs="Times New Roman"/>
          <w:sz w:val="24"/>
          <w:szCs w:val="24"/>
        </w:rPr>
        <w:t>Public Health Wales NHS Trust.  (2018).  The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 w:rsidRPr="00FA11AA">
        <w:rPr>
          <w:rFonts w:ascii="Times New Roman" w:hAnsi="Times New Roman" w:cs="Times New Roman"/>
          <w:sz w:val="24"/>
          <w:szCs w:val="24"/>
        </w:rPr>
        <w:t xml:space="preserve">ase </w:t>
      </w: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r w:rsidRPr="00FA11AA">
        <w:rPr>
          <w:rFonts w:ascii="Times New Roman" w:hAnsi="Times New Roman" w:cs="Times New Roman"/>
          <w:sz w:val="24"/>
          <w:szCs w:val="24"/>
        </w:rPr>
        <w:t>or</w:t>
      </w:r>
      <w:proofErr w:type="gramEnd"/>
      <w:r w:rsidRPr="00FA11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A11AA">
        <w:rPr>
          <w:rFonts w:ascii="Times New Roman" w:hAnsi="Times New Roman" w:cs="Times New Roman"/>
          <w:sz w:val="24"/>
          <w:szCs w:val="24"/>
        </w:rPr>
        <w:t xml:space="preserve">ction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FA11AA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FA11AA">
        <w:rPr>
          <w:rFonts w:ascii="Times New Roman" w:hAnsi="Times New Roman" w:cs="Times New Roman"/>
          <w:sz w:val="24"/>
          <w:szCs w:val="24"/>
        </w:rPr>
        <w:t xml:space="preserve">besity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A11AA">
        <w:rPr>
          <w:rFonts w:ascii="Times New Roman" w:hAnsi="Times New Roman" w:cs="Times New Roman"/>
          <w:sz w:val="24"/>
          <w:szCs w:val="24"/>
        </w:rPr>
        <w:t xml:space="preserve">n Wales. Available at: </w:t>
      </w:r>
      <w:hyperlink r:id="rId13" w:history="1">
        <w:r w:rsidRPr="00FA11AA">
          <w:rPr>
            <w:rStyle w:val="Hyperlink"/>
            <w:rFonts w:ascii="Times New Roman" w:hAnsi="Times New Roman" w:cs="Times New Roman"/>
            <w:color w:val="4472C4" w:themeColor="accent1"/>
            <w:sz w:val="24"/>
            <w:szCs w:val="24"/>
          </w:rPr>
          <w:t>http://www.wales.nhs.uk/sitesplus/documents/888/150119%20The%20case%20for%20action%20on%20obesity%20in%20Wales%200ae%20FINAL1.pdf</w:t>
        </w:r>
      </w:hyperlink>
      <w:r w:rsidRPr="00FA11AA">
        <w:rPr>
          <w:rFonts w:ascii="Times New Roman" w:hAnsi="Times New Roman" w:cs="Times New Roman"/>
          <w:color w:val="4472C4" w:themeColor="accent1"/>
          <w:sz w:val="24"/>
          <w:szCs w:val="24"/>
        </w:rPr>
        <w:t>.</w:t>
      </w:r>
      <w:r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FA11AA">
        <w:rPr>
          <w:rFonts w:ascii="Times New Roman" w:hAnsi="Times New Roman" w:cs="Times New Roman"/>
          <w:sz w:val="24"/>
          <w:szCs w:val="24"/>
        </w:rPr>
        <w:t>(Accessed on 10</w:t>
      </w:r>
      <w:r w:rsidRPr="00FA11A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A11A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501A7CBF" w14:textId="77777777" w:rsidR="00067293" w:rsidRPr="00430D94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D94">
        <w:rPr>
          <w:rFonts w:ascii="Times New Roman" w:hAnsi="Times New Roman" w:cs="Times New Roman"/>
          <w:sz w:val="24"/>
          <w:szCs w:val="24"/>
        </w:rPr>
        <w:t xml:space="preserve">Public Health Wales NHS Trust. Child Measurement Programme for Wales report 2015/16. </w:t>
      </w:r>
      <w:proofErr w:type="gramStart"/>
      <w:r w:rsidRPr="00430D94">
        <w:rPr>
          <w:rFonts w:ascii="Times New Roman" w:hAnsi="Times New Roman" w:cs="Times New Roman"/>
          <w:sz w:val="24"/>
          <w:szCs w:val="24"/>
        </w:rPr>
        <w:t>Cardiff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94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430D94">
        <w:rPr>
          <w:rFonts w:ascii="Times New Roman" w:hAnsi="Times New Roman" w:cs="Times New Roman"/>
          <w:sz w:val="24"/>
          <w:szCs w:val="24"/>
        </w:rPr>
        <w:t xml:space="preserve"> Public Health Wales NHS Trust.</w:t>
      </w:r>
      <w:r>
        <w:rPr>
          <w:rFonts w:ascii="Times New Roman" w:hAnsi="Times New Roman" w:cs="Times New Roman"/>
          <w:sz w:val="24"/>
          <w:szCs w:val="24"/>
        </w:rPr>
        <w:t xml:space="preserve"> Available At:</w:t>
      </w:r>
      <w:r w:rsidRPr="002D33A5">
        <w:t xml:space="preserve"> </w:t>
      </w:r>
      <w:hyperlink r:id="rId14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http://www.wales.nhs.uk/sitesplus/documents/888/12518%20PHW%20CMP%20Report%20%28Eng%29.pdf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12</w:t>
      </w:r>
      <w:r w:rsidRPr="002D33A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2020).  </w:t>
      </w:r>
    </w:p>
    <w:p w14:paraId="233089F3" w14:textId="77777777" w:rsidR="0006729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Public Health Wales. (2018). </w:t>
      </w:r>
      <w:r w:rsidRPr="00587DA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587DAE">
        <w:rPr>
          <w:rFonts w:ascii="Times New Roman" w:hAnsi="Times New Roman" w:cs="Times New Roman"/>
          <w:sz w:val="24"/>
          <w:szCs w:val="24"/>
        </w:rPr>
        <w:t xml:space="preserve">ase </w:t>
      </w:r>
      <w:r>
        <w:rPr>
          <w:rFonts w:ascii="Times New Roman" w:hAnsi="Times New Roman" w:cs="Times New Roman"/>
          <w:sz w:val="24"/>
          <w:szCs w:val="24"/>
        </w:rPr>
        <w:t>for</w:t>
      </w:r>
      <w:r w:rsidRPr="00587D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87DAE">
        <w:rPr>
          <w:rFonts w:ascii="Times New Roman" w:hAnsi="Times New Roman" w:cs="Times New Roman"/>
          <w:sz w:val="24"/>
          <w:szCs w:val="24"/>
        </w:rPr>
        <w:t xml:space="preserve">ction </w:t>
      </w: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587DAE">
        <w:rPr>
          <w:rFonts w:ascii="Times New Roman" w:hAnsi="Times New Roman" w:cs="Times New Roman"/>
          <w:sz w:val="24"/>
          <w:szCs w:val="24"/>
        </w:rPr>
        <w:t>n</w:t>
      </w:r>
      <w:proofErr w:type="gramEnd"/>
      <w:r w:rsidRPr="00587D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87DAE">
        <w:rPr>
          <w:rFonts w:ascii="Times New Roman" w:hAnsi="Times New Roman" w:cs="Times New Roman"/>
          <w:sz w:val="24"/>
          <w:szCs w:val="24"/>
        </w:rPr>
        <w:t xml:space="preserve">besity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87DAE">
        <w:rPr>
          <w:rFonts w:ascii="Times New Roman" w:hAnsi="Times New Roman" w:cs="Times New Roman"/>
          <w:sz w:val="24"/>
          <w:szCs w:val="24"/>
        </w:rPr>
        <w:t>n Wales</w:t>
      </w:r>
      <w:r>
        <w:rPr>
          <w:rFonts w:ascii="Times New Roman" w:hAnsi="Times New Roman" w:cs="Times New Roman"/>
          <w:sz w:val="24"/>
          <w:szCs w:val="24"/>
        </w:rPr>
        <w:t xml:space="preserve">. [Image]. Available at: </w:t>
      </w:r>
      <w:hyperlink r:id="rId15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http://www.wales.nhs.uk/sitesplus/documents/888/150119%20The%20case%20for%20action%20on%20obesity%20in%20Wales%200ae%20FINAL1.pdf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13</w:t>
      </w:r>
      <w:r w:rsidRPr="00702B7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1828EB99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>Roberts, R. (2010)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448">
        <w:rPr>
          <w:rFonts w:ascii="Times New Roman" w:hAnsi="Times New Roman" w:cs="Times New Roman"/>
          <w:i/>
          <w:iCs/>
          <w:sz w:val="24"/>
          <w:szCs w:val="24"/>
        </w:rPr>
        <w:t>Wellbeing from Birth</w:t>
      </w:r>
      <w:r w:rsidRPr="000A3180">
        <w:rPr>
          <w:rFonts w:ascii="Times New Roman" w:hAnsi="Times New Roman" w:cs="Times New Roman"/>
          <w:sz w:val="24"/>
          <w:szCs w:val="24"/>
        </w:rPr>
        <w:t xml:space="preserve">. London: SAGE. </w:t>
      </w:r>
    </w:p>
    <w:p w14:paraId="74E30886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 xml:space="preserve">Robinson, S (2014) ‘Children’s Health and Wellbeing’, In Maynard, T and Powell, S (ed.) </w:t>
      </w:r>
      <w:r w:rsidRPr="005D7362">
        <w:rPr>
          <w:rFonts w:ascii="Times New Roman" w:hAnsi="Times New Roman" w:cs="Times New Roman"/>
          <w:i/>
          <w:iCs/>
          <w:sz w:val="24"/>
          <w:szCs w:val="24"/>
        </w:rPr>
        <w:t>An Introduction to Early Childhood Studies</w:t>
      </w:r>
      <w:r w:rsidRPr="000A3180">
        <w:rPr>
          <w:rFonts w:ascii="Times New Roman" w:hAnsi="Times New Roman" w:cs="Times New Roman"/>
          <w:sz w:val="24"/>
          <w:szCs w:val="24"/>
        </w:rPr>
        <w:t xml:space="preserve">. London: SAGE. </w:t>
      </w:r>
    </w:p>
    <w:p w14:paraId="44CAE282" w14:textId="77777777" w:rsidR="0006729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>Searle, B. (2002) ‘Diet and Nutrition’, In Save the Children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A3180">
        <w:rPr>
          <w:rFonts w:ascii="Times New Roman" w:hAnsi="Times New Roman" w:cs="Times New Roman"/>
          <w:sz w:val="24"/>
          <w:szCs w:val="24"/>
        </w:rPr>
        <w:t xml:space="preserve"> (ed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A3180">
        <w:rPr>
          <w:rFonts w:ascii="Times New Roman" w:hAnsi="Times New Roman" w:cs="Times New Roman"/>
          <w:sz w:val="24"/>
          <w:szCs w:val="24"/>
        </w:rPr>
        <w:t xml:space="preserve">) </w:t>
      </w:r>
      <w:r w:rsidRPr="005D7362">
        <w:rPr>
          <w:rFonts w:ascii="Times New Roman" w:hAnsi="Times New Roman" w:cs="Times New Roman"/>
          <w:i/>
          <w:iCs/>
          <w:sz w:val="24"/>
          <w:szCs w:val="24"/>
        </w:rPr>
        <w:t>The Wellbeing of Children in the UK</w:t>
      </w:r>
      <w:r w:rsidRPr="000A3180">
        <w:rPr>
          <w:rFonts w:ascii="Times New Roman" w:hAnsi="Times New Roman" w:cs="Times New Roman"/>
          <w:sz w:val="24"/>
          <w:szCs w:val="24"/>
        </w:rPr>
        <w:t xml:space="preserve">. London: Save The Children. </w:t>
      </w:r>
    </w:p>
    <w:p w14:paraId="3660695F" w14:textId="77777777" w:rsidR="0006729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Smidt, S. (2013) </w:t>
      </w:r>
      <w:r w:rsidRPr="00266CB9">
        <w:rPr>
          <w:rFonts w:ascii="Times New Roman" w:hAnsi="Times New Roman" w:cs="Times New Roman"/>
          <w:i/>
          <w:iCs/>
          <w:sz w:val="24"/>
          <w:szCs w:val="24"/>
        </w:rPr>
        <w:t>The Developing Child in the 21</w:t>
      </w:r>
      <w:r w:rsidRPr="00266CB9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st</w:t>
      </w:r>
      <w:r w:rsidRPr="00266CB9">
        <w:rPr>
          <w:rFonts w:ascii="Times New Roman" w:hAnsi="Times New Roman" w:cs="Times New Roman"/>
          <w:i/>
          <w:iCs/>
          <w:sz w:val="24"/>
          <w:szCs w:val="24"/>
        </w:rPr>
        <w:t xml:space="preserve"> Century 2</w:t>
      </w:r>
      <w:r w:rsidRPr="00266CB9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nd</w:t>
      </w:r>
      <w:r w:rsidRPr="00266CB9">
        <w:rPr>
          <w:rFonts w:ascii="Times New Roman" w:hAnsi="Times New Roman" w:cs="Times New Roman"/>
          <w:i/>
          <w:iCs/>
          <w:sz w:val="24"/>
          <w:szCs w:val="24"/>
        </w:rPr>
        <w:t xml:space="preserve"> Ed.</w:t>
      </w:r>
      <w:r>
        <w:rPr>
          <w:rFonts w:ascii="Times New Roman" w:hAnsi="Times New Roman" w:cs="Times New Roman"/>
          <w:sz w:val="24"/>
          <w:szCs w:val="24"/>
        </w:rPr>
        <w:t xml:space="preserve">  Oxon: Routledge. </w:t>
      </w:r>
    </w:p>
    <w:p w14:paraId="2BB73AAE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>Smith, S. and Hart, T. (2014) ‘Child health’, In Waller, T and Davis, G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A3180">
        <w:rPr>
          <w:rFonts w:ascii="Times New Roman" w:hAnsi="Times New Roman" w:cs="Times New Roman"/>
          <w:sz w:val="24"/>
          <w:szCs w:val="24"/>
        </w:rPr>
        <w:t xml:space="preserve"> (ed.) </w:t>
      </w:r>
      <w:r w:rsidRPr="005D7362">
        <w:rPr>
          <w:rFonts w:ascii="Times New Roman" w:hAnsi="Times New Roman" w:cs="Times New Roman"/>
          <w:i/>
          <w:iCs/>
          <w:sz w:val="24"/>
          <w:szCs w:val="24"/>
        </w:rPr>
        <w:t>An Introduction to Early Childhood 3rd Ed</w:t>
      </w:r>
      <w:r w:rsidRPr="000A3180">
        <w:rPr>
          <w:rFonts w:ascii="Times New Roman" w:hAnsi="Times New Roman" w:cs="Times New Roman"/>
          <w:sz w:val="24"/>
          <w:szCs w:val="24"/>
        </w:rPr>
        <w:t xml:space="preserve">. London: SAGE. </w:t>
      </w:r>
    </w:p>
    <w:p w14:paraId="2F52DE88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 xml:space="preserve">The Daily Mile Foundation. Children Fit for Life. Available at: </w:t>
      </w:r>
      <w:hyperlink r:id="rId16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https://thedailymile.co.uk/steps-to-success/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18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A3180">
        <w:rPr>
          <w:rFonts w:ascii="Times New Roman" w:hAnsi="Times New Roman" w:cs="Times New Roman"/>
          <w:sz w:val="24"/>
          <w:szCs w:val="24"/>
        </w:rPr>
        <w:t xml:space="preserve">ccessed on 11th May 2020). </w:t>
      </w:r>
    </w:p>
    <w:p w14:paraId="192FDF86" w14:textId="77777777" w:rsidR="00067293" w:rsidRPr="003B0CB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Eat Well Guide (2017) [Image]. Available at: </w:t>
      </w:r>
      <w:hyperlink r:id="rId17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https://www.nhs.uk/live-well/eat-well/the-eatwell-guide/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13</w:t>
      </w:r>
      <w:r w:rsidRPr="00242BE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5C9EE288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lastRenderedPageBreak/>
        <w:t xml:space="preserve">The Good Childhood Report (2012) </w:t>
      </w:r>
      <w:r w:rsidRPr="00FB3EF2">
        <w:rPr>
          <w:rFonts w:ascii="Times New Roman" w:hAnsi="Times New Roman" w:cs="Times New Roman"/>
          <w:i/>
          <w:iCs/>
          <w:sz w:val="24"/>
          <w:szCs w:val="24"/>
        </w:rPr>
        <w:t>Promoting positive well- being for children.</w:t>
      </w:r>
      <w:r w:rsidRPr="000A3180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8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https://www.childrenssociety.org.uk/sites/default/files/tcs/promoting_positive_well-being_for_children_policy.pdf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A318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A3180">
        <w:rPr>
          <w:rFonts w:ascii="Times New Roman" w:hAnsi="Times New Roman" w:cs="Times New Roman"/>
          <w:sz w:val="24"/>
          <w:szCs w:val="24"/>
        </w:rPr>
        <w:t xml:space="preserve">ccessed on 11th May 2020). </w:t>
      </w:r>
    </w:p>
    <w:p w14:paraId="566566DA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 xml:space="preserve">The Guardian (2019).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A3180">
        <w:rPr>
          <w:rFonts w:ascii="Times New Roman" w:hAnsi="Times New Roman" w:cs="Times New Roman"/>
          <w:sz w:val="24"/>
          <w:szCs w:val="24"/>
        </w:rPr>
        <w:t>Wales Faces Childhood Obesity Crisis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0A3180">
        <w:rPr>
          <w:rFonts w:ascii="Times New Roman" w:hAnsi="Times New Roman" w:cs="Times New Roman"/>
          <w:sz w:val="24"/>
          <w:szCs w:val="24"/>
        </w:rPr>
        <w:t xml:space="preserve">.  Available at :  </w:t>
      </w:r>
      <w:hyperlink r:id="rId19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https://www.theguardian.com/uk-news/2019/mar/07/wales-faces-child-obesity-crisis-says-assembly-committee-inquiry-activity-physical-education</w:t>
        </w:r>
      </w:hyperlink>
      <w:r w:rsidRPr="000A31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180">
        <w:rPr>
          <w:rFonts w:ascii="Times New Roman" w:hAnsi="Times New Roman" w:cs="Times New Roman"/>
          <w:sz w:val="24"/>
          <w:szCs w:val="24"/>
        </w:rPr>
        <w:t xml:space="preserve">(Accessed on 1st May 2020). </w:t>
      </w:r>
    </w:p>
    <w:p w14:paraId="0B27A52C" w14:textId="77777777" w:rsidR="0006729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Heart Foundation. (2018). The Vicious Cycle of Childhood Obesity. [Image] Available at: </w:t>
      </w:r>
      <w:hyperlink r:id="rId20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https://theheartfoundation.org/2018/02/09/childhood-obesity/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13</w:t>
      </w:r>
      <w:r w:rsidRPr="007D4A6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0AF832A6" w14:textId="77777777" w:rsidR="0006729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Intersecting Cultures of Childhood. [Image] Available at: </w:t>
      </w:r>
      <w:hyperlink r:id="rId21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http://geopolicraticus.wordpress.com/2011/03/23/ecological-temporality/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13</w:t>
      </w:r>
      <w:r w:rsidRPr="0042214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2020).</w:t>
      </w:r>
      <w:r w:rsidRPr="002859F5">
        <w:t xml:space="preserve"> </w:t>
      </w:r>
    </w:p>
    <w:p w14:paraId="6EBBBD7A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 xml:space="preserve">The Marmot Review (2010) </w:t>
      </w:r>
      <w:r w:rsidRPr="00B003D0">
        <w:rPr>
          <w:rFonts w:ascii="Times New Roman" w:hAnsi="Times New Roman" w:cs="Times New Roman"/>
          <w:i/>
          <w:iCs/>
          <w:sz w:val="24"/>
          <w:szCs w:val="24"/>
        </w:rPr>
        <w:t>Fair Society Healthy Lives</w:t>
      </w:r>
      <w:r w:rsidRPr="000A3180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22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https://www.parliament.uk/documents/fair-society-healthy-lives-full-report.pdf</w:t>
        </w:r>
      </w:hyperlink>
      <w:r w:rsidRPr="000A31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180">
        <w:rPr>
          <w:rFonts w:ascii="Times New Roman" w:hAnsi="Times New Roman" w:cs="Times New Roman"/>
          <w:sz w:val="24"/>
          <w:szCs w:val="24"/>
        </w:rPr>
        <w:t xml:space="preserve">(Accessed on 5th May 2020). </w:t>
      </w:r>
    </w:p>
    <w:p w14:paraId="3360F3D9" w14:textId="77777777" w:rsidR="0006729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CB3">
        <w:rPr>
          <w:rFonts w:ascii="Times New Roman" w:hAnsi="Times New Roman" w:cs="Times New Roman"/>
          <w:sz w:val="24"/>
          <w:szCs w:val="24"/>
        </w:rPr>
        <w:t xml:space="preserve">U.S. Department of Health and Human Services (2010). </w:t>
      </w:r>
      <w:r w:rsidRPr="00E46751">
        <w:rPr>
          <w:rFonts w:ascii="Times New Roman" w:hAnsi="Times New Roman" w:cs="Times New Roman"/>
          <w:i/>
          <w:iCs/>
          <w:sz w:val="24"/>
          <w:szCs w:val="24"/>
        </w:rPr>
        <w:t>The Association Between School-Based Physical Activity, Including Physical Education, and Academic Performance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B0CB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3B0CB3">
          <w:rPr>
            <w:rStyle w:val="Hyperlink"/>
            <w:rFonts w:ascii="Times New Roman" w:hAnsi="Times New Roman" w:cs="Times New Roman"/>
            <w:sz w:val="24"/>
            <w:szCs w:val="24"/>
          </w:rPr>
          <w:t>https://www.cdc.gov/healthyyouth/health_and_academics/pdf/pa-pe_paper.pdf</w:t>
        </w:r>
      </w:hyperlink>
      <w:r w:rsidRPr="003B0CB3">
        <w:rPr>
          <w:rFonts w:ascii="Times New Roman" w:hAnsi="Times New Roman" w:cs="Times New Roman"/>
          <w:sz w:val="24"/>
          <w:szCs w:val="24"/>
        </w:rPr>
        <w:t xml:space="preserve"> (accessed on 12th May 2020). </w:t>
      </w:r>
    </w:p>
    <w:p w14:paraId="29778F7E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>Water, J. (2014). ‘Wellbeing’, In Waller, T and Davis, G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A3180">
        <w:rPr>
          <w:rFonts w:ascii="Times New Roman" w:hAnsi="Times New Roman" w:cs="Times New Roman"/>
          <w:sz w:val="24"/>
          <w:szCs w:val="24"/>
        </w:rPr>
        <w:t xml:space="preserve"> (ed.) </w:t>
      </w:r>
      <w:r w:rsidRPr="005D7362">
        <w:rPr>
          <w:rFonts w:ascii="Times New Roman" w:hAnsi="Times New Roman" w:cs="Times New Roman"/>
          <w:i/>
          <w:iCs/>
          <w:sz w:val="24"/>
          <w:szCs w:val="24"/>
        </w:rPr>
        <w:t xml:space="preserve">An Introduction to Early Childhood </w:t>
      </w:r>
      <w:r w:rsidRPr="000A3180">
        <w:rPr>
          <w:rFonts w:ascii="Times New Roman" w:hAnsi="Times New Roman" w:cs="Times New Roman"/>
          <w:sz w:val="24"/>
          <w:szCs w:val="24"/>
        </w:rPr>
        <w:t xml:space="preserve">3rd Ed. London: SAGE. </w:t>
      </w:r>
    </w:p>
    <w:p w14:paraId="6AC8AF6F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>Welsh Government (20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0A3180">
        <w:rPr>
          <w:rFonts w:ascii="Times New Roman" w:hAnsi="Times New Roman" w:cs="Times New Roman"/>
          <w:sz w:val="24"/>
          <w:szCs w:val="24"/>
        </w:rPr>
        <w:t xml:space="preserve">) </w:t>
      </w:r>
      <w:r w:rsidRPr="001D77FA">
        <w:rPr>
          <w:rFonts w:ascii="Times New Roman" w:hAnsi="Times New Roman" w:cs="Times New Roman"/>
          <w:i/>
          <w:iCs/>
          <w:sz w:val="24"/>
          <w:szCs w:val="24"/>
        </w:rPr>
        <w:t>Foundation Phase Framework</w:t>
      </w:r>
      <w:r w:rsidRPr="000A3180">
        <w:rPr>
          <w:rFonts w:ascii="Times New Roman" w:hAnsi="Times New Roman" w:cs="Times New Roman"/>
          <w:sz w:val="24"/>
          <w:szCs w:val="24"/>
        </w:rPr>
        <w:t xml:space="preserve">. Available at:  </w:t>
      </w:r>
      <w:hyperlink r:id="rId24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180">
        <w:rPr>
          <w:rFonts w:ascii="Times New Roman" w:hAnsi="Times New Roman" w:cs="Times New Roman"/>
          <w:sz w:val="24"/>
          <w:szCs w:val="24"/>
        </w:rPr>
        <w:t xml:space="preserve"> (Accessed on  7th May 2020).</w:t>
      </w:r>
    </w:p>
    <w:p w14:paraId="2FFF2D49" w14:textId="77777777" w:rsidR="00067293" w:rsidRPr="00F2240C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(2019a) </w:t>
      </w:r>
      <w:r w:rsidRPr="00790892">
        <w:rPr>
          <w:rFonts w:ascii="Times New Roman" w:hAnsi="Times New Roman" w:cs="Times New Roman"/>
          <w:i/>
          <w:iCs/>
          <w:sz w:val="24"/>
          <w:szCs w:val="24"/>
        </w:rPr>
        <w:t>Best practice guidance Food and Nutrition for Childcare Settings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https://gov.wales/sites/default/files/publications/2019-03/190313-nutrition-guidance-complete.pdf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13th May 2020).</w:t>
      </w:r>
    </w:p>
    <w:p w14:paraId="6B791C03" w14:textId="77777777" w:rsidR="00067293" w:rsidRPr="003B0CB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CB3">
        <w:rPr>
          <w:rFonts w:ascii="Times New Roman" w:hAnsi="Times New Roman" w:cs="Times New Roman"/>
          <w:sz w:val="24"/>
          <w:szCs w:val="24"/>
        </w:rPr>
        <w:t>Welsh Government (2019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3B0CB3">
        <w:rPr>
          <w:rFonts w:ascii="Times New Roman" w:hAnsi="Times New Roman" w:cs="Times New Roman"/>
          <w:sz w:val="24"/>
          <w:szCs w:val="24"/>
        </w:rPr>
        <w:t xml:space="preserve">). </w:t>
      </w:r>
      <w:r w:rsidRPr="001D77FA">
        <w:rPr>
          <w:rFonts w:ascii="Times New Roman" w:hAnsi="Times New Roman" w:cs="Times New Roman"/>
          <w:i/>
          <w:iCs/>
          <w:sz w:val="24"/>
          <w:szCs w:val="24"/>
        </w:rPr>
        <w:t>Healthy Wales Healthy Weight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0CB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6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https://gov.wales/sites/default/files/publications/2019-10/healthy-weight-healthy-wales_0.pdf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0CB3">
        <w:rPr>
          <w:rFonts w:ascii="Times New Roman" w:hAnsi="Times New Roman" w:cs="Times New Roman"/>
          <w:sz w:val="24"/>
          <w:szCs w:val="24"/>
        </w:rPr>
        <w:t xml:space="preserve">(Accessed on 6th May 2020). </w:t>
      </w:r>
    </w:p>
    <w:p w14:paraId="20349EC5" w14:textId="77777777" w:rsidR="00067293" w:rsidRPr="000A3180" w:rsidRDefault="00067293" w:rsidP="000672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lastRenderedPageBreak/>
        <w:t>Welsh Government (2019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0A3180">
        <w:rPr>
          <w:rFonts w:ascii="Times New Roman" w:hAnsi="Times New Roman" w:cs="Times New Roman"/>
          <w:sz w:val="24"/>
          <w:szCs w:val="24"/>
        </w:rPr>
        <w:t xml:space="preserve">). </w:t>
      </w:r>
      <w:r w:rsidRPr="001D77FA">
        <w:rPr>
          <w:rFonts w:ascii="Times New Roman" w:hAnsi="Times New Roman" w:cs="Times New Roman"/>
          <w:i/>
          <w:iCs/>
          <w:sz w:val="24"/>
          <w:szCs w:val="24"/>
        </w:rPr>
        <w:t>Preparing for the new Curriculum.</w:t>
      </w:r>
      <w:r w:rsidRPr="000A3180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7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https://gov.wales/preparing-new-curriculum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180">
        <w:rPr>
          <w:rFonts w:ascii="Times New Roman" w:hAnsi="Times New Roman" w:cs="Times New Roman"/>
          <w:sz w:val="24"/>
          <w:szCs w:val="24"/>
        </w:rPr>
        <w:t xml:space="preserve">(Accessed on 7th May 2020). </w:t>
      </w:r>
    </w:p>
    <w:p w14:paraId="1DBBB2D3" w14:textId="77777777" w:rsidR="0006729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40C">
        <w:rPr>
          <w:rFonts w:ascii="Times New Roman" w:hAnsi="Times New Roman" w:cs="Times New Roman"/>
          <w:sz w:val="24"/>
          <w:szCs w:val="24"/>
        </w:rPr>
        <w:t xml:space="preserve">Welsh Government (2020) </w:t>
      </w:r>
      <w:r w:rsidRPr="001D77FA">
        <w:rPr>
          <w:rFonts w:ascii="Times New Roman" w:hAnsi="Times New Roman" w:cs="Times New Roman"/>
          <w:i/>
          <w:iCs/>
          <w:sz w:val="24"/>
          <w:szCs w:val="24"/>
        </w:rPr>
        <w:t>An overview of The Healthy Child Wales Programme</w:t>
      </w:r>
      <w:r w:rsidRPr="00F2240C">
        <w:rPr>
          <w:rFonts w:ascii="Times New Roman" w:hAnsi="Times New Roman" w:cs="Times New Roman"/>
          <w:sz w:val="24"/>
          <w:szCs w:val="24"/>
        </w:rPr>
        <w:t>. Available at:</w:t>
      </w:r>
      <w:hyperlink r:id="rId28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https://gov.wales/sites/default/files/publications/2020-02/an-overview-of-the-healthy-</w:t>
        </w:r>
        <w:r w:rsidRPr="003007A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child-wales.pdf</w:t>
        </w:r>
      </w:hyperlink>
      <w:r w:rsidRPr="00F224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2240C">
        <w:rPr>
          <w:rFonts w:ascii="Times New Roman" w:hAnsi="Times New Roman" w:cs="Times New Roman"/>
          <w:sz w:val="24"/>
          <w:szCs w:val="24"/>
        </w:rPr>
        <w:t xml:space="preserve">Accessed on 13th May 2020). </w:t>
      </w:r>
    </w:p>
    <w:p w14:paraId="44C81887" w14:textId="77777777" w:rsidR="00067293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Woodhouse, S. (2005). ‘Nutrition: it’s effects on children brain’s and behaviour.’, In Burrell, A and Riley, J. (ed.)</w:t>
      </w:r>
      <w:r w:rsidRPr="006A4832">
        <w:rPr>
          <w:rFonts w:ascii="Times New Roman" w:hAnsi="Times New Roman" w:cs="Times New Roman"/>
          <w:sz w:val="24"/>
          <w:szCs w:val="24"/>
        </w:rPr>
        <w:t xml:space="preserve"> </w:t>
      </w:r>
      <w:r w:rsidRPr="00165C1B">
        <w:rPr>
          <w:rFonts w:ascii="Times New Roman" w:hAnsi="Times New Roman" w:cs="Times New Roman"/>
          <w:i/>
          <w:iCs/>
          <w:sz w:val="24"/>
          <w:szCs w:val="24"/>
        </w:rPr>
        <w:t>Promoting Children’s Wellbeing</w:t>
      </w:r>
      <w:r>
        <w:rPr>
          <w:rFonts w:ascii="Times New Roman" w:hAnsi="Times New Roman" w:cs="Times New Roman"/>
          <w:sz w:val="24"/>
          <w:szCs w:val="24"/>
        </w:rPr>
        <w:t xml:space="preserve">. Stafford: Network Educational Press LTD. </w:t>
      </w:r>
    </w:p>
    <w:p w14:paraId="4B61BEA5" w14:textId="77777777" w:rsidR="00067293" w:rsidRPr="000A12E7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Wordpress.com (2015) </w:t>
      </w:r>
      <w:r w:rsidRPr="001B33DD">
        <w:rPr>
          <w:rFonts w:ascii="Times New Roman" w:eastAsiaTheme="majorEastAsia" w:hAnsi="Times New Roman" w:cs="Times New Roman"/>
          <w:i/>
          <w:iCs/>
          <w:color w:val="000000" w:themeColor="text1"/>
          <w:kern w:val="24"/>
          <w:sz w:val="24"/>
          <w:szCs w:val="24"/>
        </w:rPr>
        <w:t>Maslow’s Hierarchy of Needs</w:t>
      </w:r>
      <w:r>
        <w:rPr>
          <w:rFonts w:ascii="Times New Roman" w:eastAsiaTheme="majorEastAsia" w:hAnsi="Times New Roman" w:cs="Times New Roman"/>
          <w:i/>
          <w:iCs/>
          <w:color w:val="000000" w:themeColor="text1"/>
          <w:kern w:val="24"/>
          <w:sz w:val="24"/>
          <w:szCs w:val="24"/>
        </w:rPr>
        <w:t>.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[Image].  Available at: </w:t>
      </w:r>
      <w:hyperlink r:id="rId29" w:history="1">
        <w:r w:rsidRPr="00976C2D">
          <w:rPr>
            <w:rStyle w:val="Hyperlink"/>
            <w:rFonts w:ascii="Times New Roman" w:eastAsiaTheme="majorEastAsia" w:hAnsi="Times New Roman" w:cs="Times New Roman"/>
            <w:kern w:val="24"/>
            <w:sz w:val="24"/>
            <w:szCs w:val="24"/>
          </w:rPr>
          <w:t>https://geopolicraticus.wordpress.com/2015/09/24/inverting-the-maslovian-hierarchy-of-needs/</w:t>
        </w:r>
      </w:hyperlink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(Accessed on 13</w:t>
      </w:r>
      <w:r w:rsidRPr="001B33DD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vertAlign w:val="superscript"/>
        </w:rPr>
        <w:t>th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May 2020).</w:t>
      </w:r>
    </w:p>
    <w:p w14:paraId="7FDBA457" w14:textId="77777777" w:rsidR="00067293" w:rsidRPr="000A3180" w:rsidRDefault="00067293" w:rsidP="00067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80">
        <w:rPr>
          <w:rFonts w:ascii="Times New Roman" w:hAnsi="Times New Roman" w:cs="Times New Roman"/>
          <w:sz w:val="24"/>
          <w:szCs w:val="24"/>
        </w:rPr>
        <w:t xml:space="preserve">World Health Organisation. </w:t>
      </w:r>
      <w:r w:rsidRPr="00506A7A">
        <w:rPr>
          <w:rFonts w:ascii="Times New Roman" w:hAnsi="Times New Roman" w:cs="Times New Roman"/>
          <w:i/>
          <w:iCs/>
          <w:sz w:val="24"/>
          <w:szCs w:val="24"/>
        </w:rPr>
        <w:t>Obesity and Overweight</w:t>
      </w:r>
      <w:r w:rsidRPr="000A3180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0" w:history="1">
        <w:r w:rsidRPr="00976C2D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https://www.who.int/news-room/fact-sheets/detail/obesity-and-overweight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18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A3180">
        <w:rPr>
          <w:rFonts w:ascii="Times New Roman" w:hAnsi="Times New Roman" w:cs="Times New Roman"/>
          <w:sz w:val="24"/>
          <w:szCs w:val="24"/>
        </w:rPr>
        <w:t xml:space="preserve">ccessed on 11th May 2020). </w:t>
      </w:r>
    </w:p>
    <w:p w14:paraId="347BD00B" w14:textId="77777777" w:rsidR="00A82F3E" w:rsidRDefault="00A82F3E"/>
    <w:sectPr w:rsidR="00A82F3E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19EB3" w14:textId="77777777" w:rsidR="009B4850" w:rsidRDefault="009B4850" w:rsidP="00067293">
      <w:pPr>
        <w:spacing w:after="0" w:line="240" w:lineRule="auto"/>
      </w:pPr>
      <w:r>
        <w:separator/>
      </w:r>
    </w:p>
  </w:endnote>
  <w:endnote w:type="continuationSeparator" w:id="0">
    <w:p w14:paraId="181E8541" w14:textId="77777777" w:rsidR="009B4850" w:rsidRDefault="009B4850" w:rsidP="00067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21DE1" w14:textId="77777777" w:rsidR="009B4850" w:rsidRDefault="009B4850" w:rsidP="00067293">
      <w:pPr>
        <w:spacing w:after="0" w:line="240" w:lineRule="auto"/>
      </w:pPr>
      <w:r>
        <w:separator/>
      </w:r>
    </w:p>
  </w:footnote>
  <w:footnote w:type="continuationSeparator" w:id="0">
    <w:p w14:paraId="7D3B1025" w14:textId="77777777" w:rsidR="009B4850" w:rsidRDefault="009B4850" w:rsidP="00067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600B8" w14:textId="77777777" w:rsidR="007E2791" w:rsidRPr="00451D79" w:rsidRDefault="00067293">
    <w:pPr>
      <w:pStyle w:val="Header"/>
      <w:rPr>
        <w:rFonts w:ascii="Times New Roman" w:hAnsi="Times New Roman" w:cs="Times New Roman"/>
        <w:sz w:val="24"/>
        <w:szCs w:val="24"/>
      </w:rPr>
    </w:pPr>
    <w:r w:rsidRPr="00451D79">
      <w:rPr>
        <w:rFonts w:ascii="Times New Roman" w:hAnsi="Times New Roman" w:cs="Times New Roman"/>
        <w:sz w:val="24"/>
        <w:szCs w:val="24"/>
      </w:rPr>
      <w:t xml:space="preserve">1712038 </w:t>
    </w:r>
  </w:p>
  <w:p w14:paraId="44B9AF89" w14:textId="2A368064" w:rsidR="00067293" w:rsidRPr="00451D79" w:rsidRDefault="00067293">
    <w:pPr>
      <w:pStyle w:val="Header"/>
      <w:rPr>
        <w:rFonts w:ascii="Times New Roman" w:hAnsi="Times New Roman" w:cs="Times New Roman"/>
        <w:sz w:val="24"/>
        <w:szCs w:val="24"/>
      </w:rPr>
    </w:pPr>
    <w:r w:rsidRPr="00451D79">
      <w:rPr>
        <w:rFonts w:ascii="Times New Roman" w:hAnsi="Times New Roman" w:cs="Times New Roman"/>
        <w:sz w:val="24"/>
        <w:szCs w:val="24"/>
      </w:rPr>
      <w:t>E</w:t>
    </w:r>
    <w:r w:rsidR="0017192B" w:rsidRPr="00451D79">
      <w:rPr>
        <w:rFonts w:ascii="Times New Roman" w:hAnsi="Times New Roman" w:cs="Times New Roman"/>
        <w:sz w:val="24"/>
        <w:szCs w:val="24"/>
      </w:rPr>
      <w:t>AEE500</w:t>
    </w:r>
    <w:r w:rsidR="00895D97" w:rsidRPr="00451D79">
      <w:rPr>
        <w:rFonts w:ascii="Times New Roman" w:hAnsi="Times New Roman" w:cs="Times New Roman"/>
        <w:sz w:val="24"/>
        <w:szCs w:val="24"/>
      </w:rPr>
      <w:t>3C</w:t>
    </w:r>
  </w:p>
  <w:p w14:paraId="74BA9E42" w14:textId="1FFBB2F3" w:rsidR="007E2791" w:rsidRPr="00451D79" w:rsidRDefault="007E2791" w:rsidP="007E2791">
    <w:pPr>
      <w:rPr>
        <w:rFonts w:ascii="Times New Roman" w:hAnsi="Times New Roman" w:cs="Times New Roman"/>
        <w:sz w:val="24"/>
        <w:szCs w:val="24"/>
      </w:rPr>
    </w:pPr>
    <w:r w:rsidRPr="00451D79">
      <w:rPr>
        <w:rFonts w:ascii="Times New Roman" w:hAnsi="Times New Roman" w:cs="Times New Roman"/>
        <w:sz w:val="24"/>
        <w:szCs w:val="24"/>
      </w:rPr>
      <w:t xml:space="preserve">Reference List </w:t>
    </w:r>
    <w:r w:rsidR="00C45B82" w:rsidRPr="00451D79">
      <w:rPr>
        <w:rFonts w:ascii="Times New Roman" w:hAnsi="Times New Roman" w:cs="Times New Roman"/>
        <w:sz w:val="24"/>
        <w:szCs w:val="24"/>
      </w:rPr>
      <w:t>-</w:t>
    </w:r>
    <w:r w:rsidRPr="00451D79">
      <w:rPr>
        <w:rFonts w:ascii="Times New Roman" w:hAnsi="Times New Roman" w:cs="Times New Roman"/>
        <w:sz w:val="24"/>
        <w:szCs w:val="24"/>
      </w:rPr>
      <w:t xml:space="preserve">Wellbeing Care and Healthy </w:t>
    </w:r>
    <w:r w:rsidRPr="00451D79">
      <w:rPr>
        <w:rFonts w:ascii="Times New Roman" w:hAnsi="Times New Roman" w:cs="Times New Roman"/>
        <w:sz w:val="24"/>
        <w:szCs w:val="24"/>
      </w:rPr>
      <w:t>L</w:t>
    </w:r>
    <w:r w:rsidRPr="00451D79">
      <w:rPr>
        <w:rFonts w:ascii="Times New Roman" w:hAnsi="Times New Roman" w:cs="Times New Roman"/>
        <w:sz w:val="24"/>
        <w:szCs w:val="24"/>
      </w:rPr>
      <w:t>iving.</w:t>
    </w:r>
  </w:p>
  <w:p w14:paraId="07E84563" w14:textId="77777777" w:rsidR="007E2791" w:rsidRDefault="007E27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4AB"/>
    <w:rsid w:val="00067293"/>
    <w:rsid w:val="0017192B"/>
    <w:rsid w:val="00451D79"/>
    <w:rsid w:val="007E2791"/>
    <w:rsid w:val="00895D97"/>
    <w:rsid w:val="009B4850"/>
    <w:rsid w:val="00A25329"/>
    <w:rsid w:val="00A82F3E"/>
    <w:rsid w:val="00C45B82"/>
    <w:rsid w:val="00E8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6C456"/>
  <w15:chartTrackingRefBased/>
  <w15:docId w15:val="{71AB0195-FB09-4958-B058-26C94633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729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72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293"/>
  </w:style>
  <w:style w:type="paragraph" w:styleId="Footer">
    <w:name w:val="footer"/>
    <w:basedOn w:val="Normal"/>
    <w:link w:val="FooterChar"/>
    <w:uiPriority w:val="99"/>
    <w:unhideWhenUsed/>
    <w:rsid w:val="000672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wales.nhs.uk/sitesplus/documents/888/150119%20The%20case%20for%20action%20on%20obesity%20in%20Wales%200ae%20FINAL1.pdf" TargetMode="External"/><Relationship Id="rId18" Type="http://schemas.openxmlformats.org/officeDocument/2006/relationships/hyperlink" Target="https://www.childrenssociety.org.uk/sites/default/files/tcs/promoting_positive_well-being_for_children_policy.pdf" TargetMode="External"/><Relationship Id="rId26" Type="http://schemas.openxmlformats.org/officeDocument/2006/relationships/hyperlink" Target="https://gov.wales/sites/default/files/publications/2019-10/healthy-weight-healthy-wales_0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geopolicraticus.wordpress.com/2011/03/23/ecological-temporality/" TargetMode="External"/><Relationship Id="rId7" Type="http://schemas.openxmlformats.org/officeDocument/2006/relationships/hyperlink" Target="https://assets.publishing.service.gov.uk/government/uploads/system/uploads/attachment_data/file/295474/The_relationship_between_wellbeing_and_health.pdf" TargetMode="External"/><Relationship Id="rId12" Type="http://schemas.openxmlformats.org/officeDocument/2006/relationships/hyperlink" Target="https://www.pacey.org.uk/working-in-childcare/spotlight-on/nutrition/" TargetMode="External"/><Relationship Id="rId17" Type="http://schemas.openxmlformats.org/officeDocument/2006/relationships/hyperlink" Target="https://www.nhs.uk/live-well/eat-well/the-eatwell-guide/" TargetMode="External"/><Relationship Id="rId25" Type="http://schemas.openxmlformats.org/officeDocument/2006/relationships/hyperlink" Target="https://gov.wales/sites/default/files/publications/2019-03/190313-nutrition-guidance-complete.pdf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thedailymile.co.uk/steps-to-success/" TargetMode="External"/><Relationship Id="rId20" Type="http://schemas.openxmlformats.org/officeDocument/2006/relationships/hyperlink" Target="https://theheartfoundation.org/2018/02/09/childhood-obesity/" TargetMode="External"/><Relationship Id="rId29" Type="http://schemas.openxmlformats.org/officeDocument/2006/relationships/hyperlink" Target="https://geopolicraticus.wordpress.com/2015/09/24/inverting-the-maslovian-hierarchy-of-need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ancerresearchuk.org/sites/default/files/ad_brake_report.pdf?_ga=2.210481181.98158015.1576243852-1942637879.1576243852" TargetMode="External"/><Relationship Id="rId11" Type="http://schemas.openxmlformats.org/officeDocument/2006/relationships/hyperlink" Target="https://www.nice.org.uk/guidance/ph17/chapter/1-Recommendations#the-recommendations" TargetMode="External"/><Relationship Id="rId24" Type="http://schemas.openxmlformats.org/officeDocument/2006/relationships/hyperlink" Target="https://gov.wales/sites/default/files/publications/2018-02/foundation-phase-framework-revised-2015.pdf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wales.nhs.uk/sitesplus/documents/888/150119%20The%20case%20for%20action%20on%20obesity%20in%20Wales%200ae%20FINAL1.pdf" TargetMode="External"/><Relationship Id="rId23" Type="http://schemas.openxmlformats.org/officeDocument/2006/relationships/hyperlink" Target="https://www.cdc.gov/healthyyouth/health_and_academics/pdf/pa-pe_paper.pdf" TargetMode="External"/><Relationship Id="rId28" Type="http://schemas.openxmlformats.org/officeDocument/2006/relationships/hyperlink" Target="https://gov.wales/sites/default/files/publications/2020-02/an-overview-of-the-healthy-child-wales.pdf" TargetMode="External"/><Relationship Id="rId10" Type="http://schemas.openxmlformats.org/officeDocument/2006/relationships/hyperlink" Target="https://senedd.wales/NAfW%20Documents/child_obesity_booklet.pdf%20-%2026022014/child_obesity_booklet-English.pdf" TargetMode="External"/><Relationship Id="rId19" Type="http://schemas.openxmlformats.org/officeDocument/2006/relationships/hyperlink" Target="https://www.theguardian.com/uk-news/2019/mar/07/wales-faces-child-obesity-crisis-says-assembly-committee-inquiry-activity-physical-education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usiness.senedd.wales/documents/s85370/Physical%20activity%20of%20children%20and%20young%20people%20-%20March%202019.pdf" TargetMode="External"/><Relationship Id="rId14" Type="http://schemas.openxmlformats.org/officeDocument/2006/relationships/hyperlink" Target="http://www.wales.nhs.uk/sitesplus/documents/888/12518%20PHW%20CMP%20Report%20%28Eng%29.pdf" TargetMode="External"/><Relationship Id="rId22" Type="http://schemas.openxmlformats.org/officeDocument/2006/relationships/hyperlink" Target="https://www.parliament.uk/documents/fair-society-healthy-lives-full-report.pdf" TargetMode="External"/><Relationship Id="rId27" Type="http://schemas.openxmlformats.org/officeDocument/2006/relationships/hyperlink" Target="https://gov.wales/preparing-new-curriculum" TargetMode="External"/><Relationship Id="rId30" Type="http://schemas.openxmlformats.org/officeDocument/2006/relationships/hyperlink" Target="https://www.who.int/news-room/fact-sheets/detail/obesity-and-overweight" TargetMode="External"/><Relationship Id="rId8" Type="http://schemas.openxmlformats.org/officeDocument/2006/relationships/hyperlink" Target="https://senedd.wales/laid%20documents/cr-ld12369/cr-ld12369-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1406</Words>
  <Characters>8015</Characters>
  <Application>Microsoft Office Word</Application>
  <DocSecurity>0</DocSecurity>
  <Lines>66</Lines>
  <Paragraphs>18</Paragraphs>
  <ScaleCrop>false</ScaleCrop>
  <Company/>
  <LinksUpToDate>false</LinksUpToDate>
  <CharactersWithSpaces>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BAINBRIDGE</dc:creator>
  <cp:keywords/>
  <dc:description/>
  <cp:lastModifiedBy>LISA BAINBRIDGE</cp:lastModifiedBy>
  <cp:revision>8</cp:revision>
  <dcterms:created xsi:type="dcterms:W3CDTF">2020-05-14T16:30:00Z</dcterms:created>
  <dcterms:modified xsi:type="dcterms:W3CDTF">2020-05-14T16:34:00Z</dcterms:modified>
</cp:coreProperties>
</file>