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A70501" w14:textId="6B1F33A2" w:rsidR="003A4EF4" w:rsidRDefault="00105C7B" w:rsidP="00BB2ADD">
      <w:pPr>
        <w:spacing w:line="360" w:lineRule="auto"/>
        <w:rPr>
          <w:rFonts w:ascii="Arial" w:hAnsi="Arial" w:cs="Arial"/>
          <w:sz w:val="24"/>
          <w:szCs w:val="24"/>
        </w:rPr>
      </w:pPr>
      <w:r w:rsidRPr="00105C7B">
        <w:rPr>
          <w:rFonts w:ascii="Arial" w:hAnsi="Arial" w:cs="Arial"/>
          <w:sz w:val="24"/>
          <w:szCs w:val="24"/>
        </w:rPr>
        <w:t>Portfolio of Activities</w:t>
      </w:r>
    </w:p>
    <w:p w14:paraId="50403A8E" w14:textId="44F38DA9" w:rsidR="002916ED" w:rsidRPr="00E4188B" w:rsidRDefault="00EE1101" w:rsidP="00105C7B">
      <w:pPr>
        <w:spacing w:line="360" w:lineRule="auto"/>
        <w:rPr>
          <w:rFonts w:ascii="Arial" w:hAnsi="Arial" w:cs="Arial"/>
          <w:sz w:val="24"/>
          <w:szCs w:val="24"/>
        </w:rPr>
      </w:pPr>
      <w:r>
        <w:rPr>
          <w:rFonts w:ascii="Arial" w:hAnsi="Arial" w:cs="Arial"/>
          <w:sz w:val="24"/>
          <w:szCs w:val="24"/>
        </w:rPr>
        <w:t xml:space="preserve">Part 1 </w:t>
      </w:r>
      <w:r w:rsidR="00E4188B">
        <w:rPr>
          <w:rFonts w:ascii="Arial" w:hAnsi="Arial" w:cs="Arial"/>
          <w:sz w:val="24"/>
          <w:szCs w:val="24"/>
        </w:rPr>
        <w:br/>
      </w:r>
      <w:r w:rsidR="002916ED">
        <w:rPr>
          <w:rFonts w:ascii="Arial" w:hAnsi="Arial" w:cs="Arial"/>
          <w:sz w:val="24"/>
          <w:szCs w:val="24"/>
        </w:rPr>
        <w:t xml:space="preserve">Simple schizophrenia </w:t>
      </w:r>
    </w:p>
    <w:p w14:paraId="17E3CCE4" w14:textId="77777777" w:rsidR="002916ED" w:rsidRPr="002916ED" w:rsidRDefault="002916ED" w:rsidP="002916ED">
      <w:pPr>
        <w:rPr>
          <w:rFonts w:ascii="Arial" w:hAnsi="Arial" w:cs="Arial"/>
          <w:vanish/>
          <w:sz w:val="24"/>
          <w:szCs w:val="24"/>
          <w:specVanish/>
        </w:rPr>
      </w:pPr>
      <w:r>
        <w:rPr>
          <w:rFonts w:ascii="Arial" w:hAnsi="Arial" w:cs="Arial"/>
          <w:sz w:val="24"/>
          <w:szCs w:val="24"/>
        </w:rPr>
        <w:t xml:space="preserve"> </w:t>
      </w:r>
    </w:p>
    <w:p w14:paraId="44421D44" w14:textId="77777777" w:rsidR="002916ED" w:rsidRPr="002916ED" w:rsidRDefault="002916ED" w:rsidP="002916ED">
      <w:pPr>
        <w:rPr>
          <w:rFonts w:ascii="Arial" w:hAnsi="Arial" w:cs="Arial"/>
          <w:vanish/>
          <w:sz w:val="24"/>
          <w:szCs w:val="24"/>
          <w:specVanish/>
        </w:rPr>
      </w:pPr>
      <w:r>
        <w:rPr>
          <w:rFonts w:ascii="Arial" w:hAnsi="Arial" w:cs="Arial"/>
          <w:sz w:val="24"/>
          <w:szCs w:val="24"/>
        </w:rPr>
        <w:t xml:space="preserve"> </w:t>
      </w:r>
    </w:p>
    <w:p w14:paraId="75B8E356" w14:textId="3FB4C355" w:rsidR="00261296" w:rsidRDefault="002916ED" w:rsidP="00261296">
      <w:pPr>
        <w:rPr>
          <w:rFonts w:ascii="Arial" w:hAnsi="Arial" w:cs="Arial"/>
          <w:sz w:val="24"/>
          <w:szCs w:val="24"/>
        </w:rPr>
      </w:pPr>
      <w:r>
        <w:rPr>
          <w:rFonts w:ascii="Arial" w:hAnsi="Arial" w:cs="Arial"/>
          <w:sz w:val="24"/>
          <w:szCs w:val="24"/>
        </w:rPr>
        <w:t xml:space="preserve">Simple signs of schizophrenia can begin to develop </w:t>
      </w:r>
      <w:r w:rsidR="00201E27">
        <w:rPr>
          <w:rFonts w:ascii="Arial" w:hAnsi="Arial" w:cs="Arial"/>
          <w:sz w:val="24"/>
          <w:szCs w:val="24"/>
        </w:rPr>
        <w:t xml:space="preserve">at a slow pace </w:t>
      </w:r>
      <w:r>
        <w:rPr>
          <w:rFonts w:ascii="Arial" w:hAnsi="Arial" w:cs="Arial"/>
          <w:sz w:val="24"/>
          <w:szCs w:val="24"/>
        </w:rPr>
        <w:t>from</w:t>
      </w:r>
      <w:r w:rsidR="00E4188B">
        <w:rPr>
          <w:rFonts w:ascii="Arial" w:hAnsi="Arial" w:cs="Arial"/>
          <w:sz w:val="24"/>
          <w:szCs w:val="24"/>
        </w:rPr>
        <w:t xml:space="preserve"> </w:t>
      </w:r>
      <w:r>
        <w:rPr>
          <w:rFonts w:ascii="Arial" w:hAnsi="Arial" w:cs="Arial"/>
          <w:sz w:val="24"/>
          <w:szCs w:val="24"/>
        </w:rPr>
        <w:t>adolescence</w:t>
      </w:r>
      <w:r w:rsidR="00B90516">
        <w:rPr>
          <w:rFonts w:ascii="Arial" w:hAnsi="Arial" w:cs="Arial"/>
          <w:sz w:val="24"/>
          <w:szCs w:val="24"/>
        </w:rPr>
        <w:t xml:space="preserve"> </w:t>
      </w:r>
      <w:r>
        <w:rPr>
          <w:rFonts w:ascii="Arial" w:hAnsi="Arial" w:cs="Arial"/>
          <w:sz w:val="24"/>
          <w:szCs w:val="24"/>
        </w:rPr>
        <w:t>16 to the age of 30 years.</w:t>
      </w:r>
      <w:r w:rsidR="00201E27">
        <w:rPr>
          <w:rFonts w:ascii="Arial" w:hAnsi="Arial" w:cs="Arial"/>
          <w:sz w:val="24"/>
          <w:szCs w:val="24"/>
        </w:rPr>
        <w:t xml:space="preserve"> </w:t>
      </w:r>
      <w:r w:rsidR="00E4188B">
        <w:rPr>
          <w:rFonts w:ascii="Arial" w:hAnsi="Arial" w:cs="Arial"/>
          <w:sz w:val="24"/>
          <w:szCs w:val="24"/>
        </w:rPr>
        <w:t>M</w:t>
      </w:r>
      <w:r w:rsidR="00201E27">
        <w:rPr>
          <w:rFonts w:ascii="Arial" w:hAnsi="Arial" w:cs="Arial"/>
          <w:sz w:val="24"/>
          <w:szCs w:val="24"/>
        </w:rPr>
        <w:t>ain signs are progressive signs of social withdrawal, difficulty in making friends, loss of volition and driv</w:t>
      </w:r>
      <w:r w:rsidR="00D53133">
        <w:rPr>
          <w:rFonts w:ascii="Arial" w:hAnsi="Arial" w:cs="Arial"/>
          <w:sz w:val="24"/>
          <w:szCs w:val="24"/>
        </w:rPr>
        <w:t>e</w:t>
      </w:r>
      <w:r w:rsidR="00B90516">
        <w:rPr>
          <w:rFonts w:ascii="Arial" w:hAnsi="Arial" w:cs="Arial"/>
          <w:sz w:val="24"/>
          <w:szCs w:val="24"/>
        </w:rPr>
        <w:t>. Schizophrenics</w:t>
      </w:r>
      <w:r w:rsidR="00D53133">
        <w:rPr>
          <w:rFonts w:ascii="Arial" w:hAnsi="Arial" w:cs="Arial"/>
          <w:sz w:val="24"/>
          <w:szCs w:val="24"/>
        </w:rPr>
        <w:t xml:space="preserve"> tend to go down hill with regards to either their education or their occupational</w:t>
      </w:r>
      <w:r w:rsidR="002B5423">
        <w:rPr>
          <w:rFonts w:ascii="Arial" w:hAnsi="Arial" w:cs="Arial"/>
          <w:sz w:val="24"/>
          <w:szCs w:val="24"/>
        </w:rPr>
        <w:t xml:space="preserve"> </w:t>
      </w:r>
      <w:r w:rsidR="00D53133">
        <w:rPr>
          <w:rFonts w:ascii="Arial" w:hAnsi="Arial" w:cs="Arial"/>
          <w:sz w:val="24"/>
          <w:szCs w:val="24"/>
        </w:rPr>
        <w:t xml:space="preserve">development. Some people in society would label people with schizophrenia as layabouts and describe them as ‘tramp’s’. </w:t>
      </w:r>
      <w:r w:rsidR="002B5423">
        <w:rPr>
          <w:rFonts w:ascii="Arial" w:hAnsi="Arial" w:cs="Arial"/>
          <w:sz w:val="24"/>
          <w:szCs w:val="24"/>
        </w:rPr>
        <w:t>T</w:t>
      </w:r>
      <w:r w:rsidR="00D53133">
        <w:rPr>
          <w:rFonts w:ascii="Arial" w:hAnsi="Arial" w:cs="Arial"/>
          <w:sz w:val="24"/>
          <w:szCs w:val="24"/>
        </w:rPr>
        <w:t xml:space="preserve">here are no severe psychotic symptoms as in the other types. ICD is the only one that separates this type which is </w:t>
      </w:r>
      <w:r w:rsidR="006B0358">
        <w:rPr>
          <w:rFonts w:ascii="Arial" w:hAnsi="Arial" w:cs="Arial"/>
          <w:sz w:val="24"/>
          <w:szCs w:val="24"/>
        </w:rPr>
        <w:t xml:space="preserve">often used in certain countries. </w:t>
      </w:r>
      <w:r w:rsidR="00E4188B">
        <w:rPr>
          <w:rFonts w:ascii="Arial" w:hAnsi="Arial" w:cs="Arial"/>
          <w:sz w:val="24"/>
          <w:szCs w:val="24"/>
        </w:rPr>
        <w:br/>
      </w:r>
      <w:r w:rsidR="006B0358">
        <w:rPr>
          <w:rFonts w:ascii="Arial" w:hAnsi="Arial" w:cs="Arial"/>
          <w:sz w:val="24"/>
          <w:szCs w:val="24"/>
        </w:rPr>
        <w:t>Theories of schizophrenia</w:t>
      </w:r>
      <w:r w:rsidR="00267293">
        <w:rPr>
          <w:rFonts w:ascii="Arial" w:hAnsi="Arial" w:cs="Arial"/>
          <w:sz w:val="24"/>
          <w:szCs w:val="24"/>
        </w:rPr>
        <w:t>,</w:t>
      </w:r>
      <w:r w:rsidR="006B0358">
        <w:rPr>
          <w:rFonts w:ascii="Arial" w:hAnsi="Arial" w:cs="Arial"/>
          <w:sz w:val="24"/>
          <w:szCs w:val="24"/>
        </w:rPr>
        <w:t xml:space="preserve"> the biochemical theory. According to research on the dopamine hypothesis there</w:t>
      </w:r>
      <w:r w:rsidR="00267293">
        <w:rPr>
          <w:rFonts w:ascii="Arial" w:hAnsi="Arial" w:cs="Arial"/>
          <w:sz w:val="24"/>
          <w:szCs w:val="24"/>
        </w:rPr>
        <w:t xml:space="preserve">’s </w:t>
      </w:r>
      <w:r w:rsidR="006B0358">
        <w:rPr>
          <w:rFonts w:ascii="Arial" w:hAnsi="Arial" w:cs="Arial"/>
          <w:sz w:val="24"/>
          <w:szCs w:val="24"/>
        </w:rPr>
        <w:t>been a discovery that the main cause of schizophrenia is due to the chemical extravagance of dopamine</w:t>
      </w:r>
      <w:r w:rsidR="00A8750B">
        <w:rPr>
          <w:rFonts w:ascii="Arial" w:hAnsi="Arial" w:cs="Arial"/>
          <w:sz w:val="24"/>
          <w:szCs w:val="24"/>
        </w:rPr>
        <w:t xml:space="preserve"> in the brain,</w:t>
      </w:r>
      <w:r w:rsidR="006B0358">
        <w:rPr>
          <w:rFonts w:ascii="Arial" w:hAnsi="Arial" w:cs="Arial"/>
          <w:sz w:val="24"/>
          <w:szCs w:val="24"/>
        </w:rPr>
        <w:t xml:space="preserve"> which is a neurotransmitter.</w:t>
      </w:r>
      <w:r w:rsidR="00A8750B">
        <w:rPr>
          <w:rFonts w:ascii="Arial" w:hAnsi="Arial" w:cs="Arial"/>
          <w:sz w:val="24"/>
          <w:szCs w:val="24"/>
        </w:rPr>
        <w:t xml:space="preserve"> The evidence to support this comes from three main sources</w:t>
      </w:r>
      <w:r w:rsidR="00267293">
        <w:rPr>
          <w:rFonts w:ascii="Arial" w:hAnsi="Arial" w:cs="Arial"/>
          <w:sz w:val="24"/>
          <w:szCs w:val="24"/>
        </w:rPr>
        <w:t xml:space="preserve"> for example</w:t>
      </w:r>
      <w:r w:rsidR="00A8750B">
        <w:rPr>
          <w:rFonts w:ascii="Arial" w:hAnsi="Arial" w:cs="Arial"/>
          <w:sz w:val="24"/>
          <w:szCs w:val="24"/>
        </w:rPr>
        <w:t xml:space="preserve"> post-mortems on schizophrenics allowed </w:t>
      </w:r>
      <w:r w:rsidR="002B5423">
        <w:rPr>
          <w:rFonts w:ascii="Arial" w:hAnsi="Arial" w:cs="Arial"/>
          <w:sz w:val="24"/>
          <w:szCs w:val="24"/>
        </w:rPr>
        <w:t>psychologists</w:t>
      </w:r>
      <w:r w:rsidR="00A8750B">
        <w:rPr>
          <w:rFonts w:ascii="Arial" w:hAnsi="Arial" w:cs="Arial"/>
          <w:sz w:val="24"/>
          <w:szCs w:val="24"/>
        </w:rPr>
        <w:t xml:space="preserve"> to see that there were high levels of dopamine, </w:t>
      </w:r>
      <w:r w:rsidR="002C7BB1">
        <w:rPr>
          <w:rFonts w:ascii="Arial" w:hAnsi="Arial" w:cs="Arial"/>
          <w:sz w:val="24"/>
          <w:szCs w:val="24"/>
        </w:rPr>
        <w:t>particularly in the limbic system which is uncommon and unnatural. (Iversen 1979).</w:t>
      </w:r>
      <w:r w:rsidR="00E4188B">
        <w:rPr>
          <w:rFonts w:ascii="Arial" w:hAnsi="Arial" w:cs="Arial"/>
          <w:sz w:val="24"/>
          <w:szCs w:val="24"/>
        </w:rPr>
        <w:br/>
      </w:r>
      <w:r w:rsidR="002C7BB1">
        <w:rPr>
          <w:rFonts w:ascii="Arial" w:hAnsi="Arial" w:cs="Arial"/>
          <w:sz w:val="24"/>
          <w:szCs w:val="24"/>
        </w:rPr>
        <w:t>Chlorpromazine which is one of many medications that</w:t>
      </w:r>
      <w:r w:rsidR="00910314">
        <w:rPr>
          <w:rFonts w:ascii="Arial" w:hAnsi="Arial" w:cs="Arial"/>
          <w:sz w:val="24"/>
          <w:szCs w:val="24"/>
        </w:rPr>
        <w:t xml:space="preserve"> </w:t>
      </w:r>
      <w:r w:rsidR="002C7BB1">
        <w:rPr>
          <w:rFonts w:ascii="Arial" w:hAnsi="Arial" w:cs="Arial"/>
          <w:sz w:val="24"/>
          <w:szCs w:val="24"/>
        </w:rPr>
        <w:t>help people fight against the negative thoughts and actions</w:t>
      </w:r>
      <w:r w:rsidR="002B5423">
        <w:rPr>
          <w:rFonts w:ascii="Arial" w:hAnsi="Arial" w:cs="Arial"/>
          <w:sz w:val="24"/>
          <w:szCs w:val="24"/>
        </w:rPr>
        <w:t xml:space="preserve">, </w:t>
      </w:r>
      <w:r w:rsidR="00910314">
        <w:rPr>
          <w:rFonts w:ascii="Arial" w:hAnsi="Arial" w:cs="Arial"/>
          <w:sz w:val="24"/>
          <w:szCs w:val="24"/>
        </w:rPr>
        <w:t>which is</w:t>
      </w:r>
      <w:r w:rsidR="002C7BB1">
        <w:rPr>
          <w:rFonts w:ascii="Arial" w:hAnsi="Arial" w:cs="Arial"/>
          <w:sz w:val="24"/>
          <w:szCs w:val="24"/>
        </w:rPr>
        <w:t xml:space="preserve"> caused by the excess of dopamine in the neurotransmitter wh</w:t>
      </w:r>
      <w:r w:rsidR="00D058C1">
        <w:rPr>
          <w:rFonts w:ascii="Arial" w:hAnsi="Arial" w:cs="Arial"/>
          <w:sz w:val="24"/>
          <w:szCs w:val="24"/>
        </w:rPr>
        <w:t xml:space="preserve">ich causes the diagnosis of schizophrenia. These </w:t>
      </w:r>
      <w:r w:rsidR="00231BF6">
        <w:rPr>
          <w:rFonts w:ascii="Arial" w:hAnsi="Arial" w:cs="Arial"/>
          <w:sz w:val="24"/>
          <w:szCs w:val="24"/>
        </w:rPr>
        <w:t xml:space="preserve">prescribed </w:t>
      </w:r>
      <w:r w:rsidR="00D058C1">
        <w:rPr>
          <w:rFonts w:ascii="Arial" w:hAnsi="Arial" w:cs="Arial"/>
          <w:sz w:val="24"/>
          <w:szCs w:val="24"/>
        </w:rPr>
        <w:t xml:space="preserve">medications can </w:t>
      </w:r>
      <w:r w:rsidR="00231BF6">
        <w:rPr>
          <w:rFonts w:ascii="Arial" w:hAnsi="Arial" w:cs="Arial"/>
          <w:sz w:val="24"/>
          <w:szCs w:val="24"/>
        </w:rPr>
        <w:t>cause</w:t>
      </w:r>
      <w:r w:rsidR="00D058C1">
        <w:rPr>
          <w:rFonts w:ascii="Arial" w:hAnsi="Arial" w:cs="Arial"/>
          <w:sz w:val="24"/>
          <w:szCs w:val="24"/>
        </w:rPr>
        <w:t xml:space="preserve"> side effects </w:t>
      </w:r>
      <w:r w:rsidR="00231BF6">
        <w:rPr>
          <w:rFonts w:ascii="Arial" w:hAnsi="Arial" w:cs="Arial"/>
          <w:sz w:val="24"/>
          <w:szCs w:val="24"/>
        </w:rPr>
        <w:t>on par with</w:t>
      </w:r>
      <w:r w:rsidR="00D058C1">
        <w:rPr>
          <w:rFonts w:ascii="Arial" w:hAnsi="Arial" w:cs="Arial"/>
          <w:sz w:val="24"/>
          <w:szCs w:val="24"/>
        </w:rPr>
        <w:t xml:space="preserve"> the types of symptoms someone would experience with Parkinson’s disease</w:t>
      </w:r>
      <w:r w:rsidR="002B5423">
        <w:rPr>
          <w:rFonts w:ascii="Arial" w:hAnsi="Arial" w:cs="Arial"/>
          <w:sz w:val="24"/>
          <w:szCs w:val="24"/>
        </w:rPr>
        <w:t xml:space="preserve">. </w:t>
      </w:r>
      <w:r w:rsidR="00E4188B">
        <w:rPr>
          <w:rFonts w:ascii="Arial" w:hAnsi="Arial" w:cs="Arial"/>
          <w:sz w:val="24"/>
          <w:szCs w:val="24"/>
        </w:rPr>
        <w:br/>
      </w:r>
      <w:r w:rsidR="00910314">
        <w:rPr>
          <w:rFonts w:ascii="Arial" w:hAnsi="Arial" w:cs="Arial"/>
          <w:sz w:val="24"/>
          <w:szCs w:val="24"/>
        </w:rPr>
        <w:t>I</w:t>
      </w:r>
      <w:r w:rsidR="00F66E97">
        <w:rPr>
          <w:rFonts w:ascii="Arial" w:hAnsi="Arial" w:cs="Arial"/>
          <w:sz w:val="24"/>
          <w:szCs w:val="24"/>
        </w:rPr>
        <w:t xml:space="preserve">ncreased doses of L-dopa </w:t>
      </w:r>
      <w:r w:rsidR="00231BF6">
        <w:rPr>
          <w:rFonts w:ascii="Arial" w:hAnsi="Arial" w:cs="Arial"/>
          <w:sz w:val="24"/>
          <w:szCs w:val="24"/>
        </w:rPr>
        <w:t>are more likely to be</w:t>
      </w:r>
      <w:r w:rsidR="00F66E97">
        <w:rPr>
          <w:rFonts w:ascii="Arial" w:hAnsi="Arial" w:cs="Arial"/>
          <w:sz w:val="24"/>
          <w:szCs w:val="24"/>
        </w:rPr>
        <w:t xml:space="preserve"> used for treatments such as Parkinson’s disease. </w:t>
      </w:r>
      <w:r w:rsidR="002B4FAC">
        <w:rPr>
          <w:rFonts w:ascii="Arial" w:hAnsi="Arial" w:cs="Arial"/>
          <w:sz w:val="24"/>
          <w:szCs w:val="24"/>
        </w:rPr>
        <w:t>L-dopa can cause symptoms that are alike to the psychomotor disorders shown in certain types of schizophrenia. Increased doses of amphetamines produce amphetamine psychosis (AP), this is very similar to paranoid schizophrenia, this can</w:t>
      </w:r>
      <w:r w:rsidR="00F13B52">
        <w:rPr>
          <w:rFonts w:ascii="Arial" w:hAnsi="Arial" w:cs="Arial"/>
          <w:sz w:val="24"/>
          <w:szCs w:val="24"/>
        </w:rPr>
        <w:t xml:space="preserve"> intensify a patient’s symptoms that has </w:t>
      </w:r>
      <w:r w:rsidR="002B4FAC">
        <w:rPr>
          <w:rFonts w:ascii="Arial" w:hAnsi="Arial" w:cs="Arial"/>
          <w:sz w:val="24"/>
          <w:szCs w:val="24"/>
        </w:rPr>
        <w:t>schizophreni</w:t>
      </w:r>
      <w:r w:rsidR="00F13B52">
        <w:rPr>
          <w:rFonts w:ascii="Arial" w:hAnsi="Arial" w:cs="Arial"/>
          <w:sz w:val="24"/>
          <w:szCs w:val="24"/>
        </w:rPr>
        <w:t xml:space="preserve">a. Evidence shows that both medications </w:t>
      </w:r>
      <w:r w:rsidR="0010720B">
        <w:rPr>
          <w:rFonts w:ascii="Arial" w:hAnsi="Arial" w:cs="Arial"/>
          <w:sz w:val="24"/>
          <w:szCs w:val="24"/>
        </w:rPr>
        <w:t>L</w:t>
      </w:r>
      <w:r w:rsidR="00F13B52">
        <w:rPr>
          <w:rFonts w:ascii="Arial" w:hAnsi="Arial" w:cs="Arial"/>
          <w:sz w:val="24"/>
          <w:szCs w:val="24"/>
        </w:rPr>
        <w:t>-dopa and amphetamines cause increased movement of dopamine</w:t>
      </w:r>
      <w:r w:rsidR="0010720B">
        <w:rPr>
          <w:rFonts w:ascii="Arial" w:hAnsi="Arial" w:cs="Arial"/>
          <w:sz w:val="24"/>
          <w:szCs w:val="24"/>
        </w:rPr>
        <w:t xml:space="preserve"> in the brain</w:t>
      </w:r>
      <w:r w:rsidR="002B5423">
        <w:rPr>
          <w:rFonts w:ascii="Arial" w:hAnsi="Arial" w:cs="Arial"/>
          <w:sz w:val="24"/>
          <w:szCs w:val="24"/>
        </w:rPr>
        <w:t>.</w:t>
      </w:r>
      <w:r w:rsidR="0010720B">
        <w:rPr>
          <w:rFonts w:ascii="Arial" w:hAnsi="Arial" w:cs="Arial"/>
          <w:sz w:val="24"/>
          <w:szCs w:val="24"/>
        </w:rPr>
        <w:t xml:space="preserve"> </w:t>
      </w:r>
      <w:r w:rsidR="002B5423">
        <w:rPr>
          <w:rFonts w:ascii="Arial" w:hAnsi="Arial" w:cs="Arial"/>
          <w:sz w:val="24"/>
          <w:szCs w:val="24"/>
        </w:rPr>
        <w:t xml:space="preserve">This </w:t>
      </w:r>
      <w:r w:rsidR="0010720B">
        <w:rPr>
          <w:rFonts w:ascii="Arial" w:hAnsi="Arial" w:cs="Arial"/>
          <w:sz w:val="24"/>
          <w:szCs w:val="24"/>
        </w:rPr>
        <w:t xml:space="preserve">controls the level of negative neurons in the brain. Dopamine contains neurons which are in the basal ganglia and frontal cortex, which controls </w:t>
      </w:r>
      <w:r w:rsidR="00031D1A">
        <w:rPr>
          <w:rFonts w:ascii="Arial" w:hAnsi="Arial" w:cs="Arial"/>
          <w:sz w:val="24"/>
          <w:szCs w:val="24"/>
        </w:rPr>
        <w:t xml:space="preserve">and inaugurates </w:t>
      </w:r>
      <w:r w:rsidR="0010720B">
        <w:rPr>
          <w:rFonts w:ascii="Arial" w:hAnsi="Arial" w:cs="Arial"/>
          <w:sz w:val="24"/>
          <w:szCs w:val="24"/>
        </w:rPr>
        <w:t>the movement in the body</w:t>
      </w:r>
      <w:r w:rsidR="00031D1A">
        <w:rPr>
          <w:rFonts w:ascii="Arial" w:hAnsi="Arial" w:cs="Arial"/>
          <w:sz w:val="24"/>
          <w:szCs w:val="24"/>
        </w:rPr>
        <w:t>. Regression of the dopamine system develops Parkinson’s disease.</w:t>
      </w:r>
      <w:r w:rsidR="00E4188B">
        <w:rPr>
          <w:rFonts w:ascii="Arial" w:hAnsi="Arial" w:cs="Arial"/>
          <w:sz w:val="24"/>
          <w:szCs w:val="24"/>
        </w:rPr>
        <w:br/>
      </w:r>
      <w:r w:rsidR="009C693A">
        <w:rPr>
          <w:rFonts w:ascii="Arial" w:hAnsi="Arial" w:cs="Arial"/>
          <w:sz w:val="24"/>
          <w:szCs w:val="24"/>
        </w:rPr>
        <w:t xml:space="preserve">Research suggests during 2004 that the neurotransmitter called glutamate had been discovered in majority of the human brain. Its also been discovered that (PCP) </w:t>
      </w:r>
      <w:r w:rsidR="00E419ED">
        <w:rPr>
          <w:rFonts w:ascii="Arial" w:hAnsi="Arial" w:cs="Arial"/>
          <w:sz w:val="24"/>
          <w:szCs w:val="24"/>
        </w:rPr>
        <w:t>phencyclidine,</w:t>
      </w:r>
      <w:r w:rsidR="00E4188B">
        <w:rPr>
          <w:rFonts w:ascii="Arial" w:hAnsi="Arial" w:cs="Arial"/>
          <w:sz w:val="24"/>
          <w:szCs w:val="24"/>
        </w:rPr>
        <w:t xml:space="preserve"> </w:t>
      </w:r>
      <w:r w:rsidR="00E419ED">
        <w:rPr>
          <w:rFonts w:ascii="Arial" w:hAnsi="Arial" w:cs="Arial"/>
          <w:sz w:val="24"/>
          <w:szCs w:val="24"/>
        </w:rPr>
        <w:t>which prompts symptoms that are more like the full range of schizophrenic symptoms. In other word</w:t>
      </w:r>
      <w:r w:rsidR="008C3387">
        <w:rPr>
          <w:rFonts w:ascii="Arial" w:hAnsi="Arial" w:cs="Arial"/>
          <w:sz w:val="24"/>
          <w:szCs w:val="24"/>
        </w:rPr>
        <w:t>’</w:t>
      </w:r>
      <w:r w:rsidR="00E419ED">
        <w:rPr>
          <w:rFonts w:ascii="Arial" w:hAnsi="Arial" w:cs="Arial"/>
          <w:sz w:val="24"/>
          <w:szCs w:val="24"/>
        </w:rPr>
        <w:t xml:space="preserve">s the molecular level (PCP) </w:t>
      </w:r>
      <w:r w:rsidR="007E731D">
        <w:rPr>
          <w:rFonts w:ascii="Arial" w:hAnsi="Arial" w:cs="Arial"/>
          <w:sz w:val="24"/>
          <w:szCs w:val="24"/>
        </w:rPr>
        <w:t xml:space="preserve">damages the function of the brains signalling systems that are dependent on glutamate, which is the brains constitutional neurotransmitter. </w:t>
      </w:r>
      <w:r w:rsidR="005177DD">
        <w:rPr>
          <w:rFonts w:ascii="Arial" w:hAnsi="Arial" w:cs="Arial"/>
          <w:sz w:val="24"/>
          <w:szCs w:val="24"/>
        </w:rPr>
        <w:t xml:space="preserve">Which </w:t>
      </w:r>
      <w:r w:rsidR="007E731D">
        <w:rPr>
          <w:rFonts w:ascii="Arial" w:hAnsi="Arial" w:cs="Arial"/>
          <w:sz w:val="24"/>
          <w:szCs w:val="24"/>
        </w:rPr>
        <w:t xml:space="preserve">blocks the action of </w:t>
      </w:r>
      <w:r w:rsidR="005177DD">
        <w:rPr>
          <w:rFonts w:ascii="Arial" w:hAnsi="Arial" w:cs="Arial"/>
          <w:sz w:val="24"/>
          <w:szCs w:val="24"/>
        </w:rPr>
        <w:t xml:space="preserve">a </w:t>
      </w:r>
      <w:r w:rsidR="007E731D">
        <w:rPr>
          <w:rFonts w:ascii="Arial" w:hAnsi="Arial" w:cs="Arial"/>
          <w:sz w:val="24"/>
          <w:szCs w:val="24"/>
        </w:rPr>
        <w:t xml:space="preserve">glutamate receptor which is named the NMDA receptor, which is </w:t>
      </w:r>
      <w:r w:rsidR="006519B2">
        <w:rPr>
          <w:rFonts w:ascii="Arial" w:hAnsi="Arial" w:cs="Arial"/>
          <w:sz w:val="24"/>
          <w:szCs w:val="24"/>
        </w:rPr>
        <w:t xml:space="preserve">a critical role in the development of the brain including learning, memory </w:t>
      </w:r>
      <w:r w:rsidR="008C3387">
        <w:rPr>
          <w:rFonts w:ascii="Arial" w:hAnsi="Arial" w:cs="Arial"/>
          <w:sz w:val="24"/>
          <w:szCs w:val="24"/>
        </w:rPr>
        <w:t>and</w:t>
      </w:r>
      <w:r w:rsidR="006519B2">
        <w:rPr>
          <w:rFonts w:ascii="Arial" w:hAnsi="Arial" w:cs="Arial"/>
          <w:sz w:val="24"/>
          <w:szCs w:val="24"/>
        </w:rPr>
        <w:t xml:space="preserve"> neural processing. </w:t>
      </w:r>
      <w:r w:rsidR="008C3387">
        <w:rPr>
          <w:rFonts w:ascii="Arial" w:hAnsi="Arial" w:cs="Arial"/>
          <w:sz w:val="24"/>
          <w:szCs w:val="24"/>
        </w:rPr>
        <w:t xml:space="preserve">NMDA also plays a role in managing dopamine. Blocking NMDA receptors causes a negative effect on the way dopamine functions. </w:t>
      </w:r>
    </w:p>
    <w:p w14:paraId="0EC077CE" w14:textId="77777777" w:rsidR="008A59AB" w:rsidRDefault="008A59AB" w:rsidP="00261296">
      <w:pPr>
        <w:rPr>
          <w:rFonts w:ascii="Arial" w:hAnsi="Arial" w:cs="Arial"/>
          <w:sz w:val="24"/>
          <w:szCs w:val="24"/>
        </w:rPr>
      </w:pPr>
    </w:p>
    <w:p w14:paraId="4A94AE55" w14:textId="08C0D33C" w:rsidR="00511AAC" w:rsidRDefault="007D7F6E" w:rsidP="00261296">
      <w:pPr>
        <w:rPr>
          <w:rFonts w:ascii="Arial" w:hAnsi="Arial" w:cs="Arial"/>
          <w:sz w:val="24"/>
          <w:szCs w:val="24"/>
        </w:rPr>
      </w:pPr>
      <w:r>
        <w:rPr>
          <w:rFonts w:ascii="Arial" w:hAnsi="Arial" w:cs="Arial"/>
          <w:sz w:val="24"/>
          <w:szCs w:val="24"/>
        </w:rPr>
        <w:lastRenderedPageBreak/>
        <w:t xml:space="preserve">Part 2 </w:t>
      </w:r>
    </w:p>
    <w:p w14:paraId="02350B37" w14:textId="77777777" w:rsidR="002929CC" w:rsidRDefault="00511AAC" w:rsidP="00261296">
      <w:pPr>
        <w:rPr>
          <w:rFonts w:ascii="Arial" w:hAnsi="Arial" w:cs="Arial"/>
          <w:sz w:val="24"/>
          <w:szCs w:val="24"/>
        </w:rPr>
      </w:pPr>
      <w:bookmarkStart w:id="0" w:name="_Hlk23084816"/>
      <w:r>
        <w:rPr>
          <w:rFonts w:ascii="Arial" w:hAnsi="Arial" w:cs="Arial"/>
          <w:sz w:val="24"/>
          <w:szCs w:val="24"/>
        </w:rPr>
        <w:t xml:space="preserve">Article 1 </w:t>
      </w:r>
    </w:p>
    <w:p w14:paraId="7C75B1EB" w14:textId="08EA8B81" w:rsidR="00511AAC" w:rsidRDefault="002929CC" w:rsidP="00261296">
      <w:pPr>
        <w:rPr>
          <w:rFonts w:ascii="Arial" w:hAnsi="Arial" w:cs="Arial"/>
          <w:sz w:val="24"/>
          <w:szCs w:val="24"/>
        </w:rPr>
      </w:pPr>
      <w:r>
        <w:rPr>
          <w:rFonts w:ascii="Arial" w:hAnsi="Arial" w:cs="Arial"/>
          <w:sz w:val="24"/>
          <w:szCs w:val="24"/>
        </w:rPr>
        <w:t>G</w:t>
      </w:r>
      <w:r w:rsidR="00511AAC">
        <w:rPr>
          <w:rFonts w:ascii="Arial" w:hAnsi="Arial" w:cs="Arial"/>
          <w:sz w:val="24"/>
          <w:szCs w:val="24"/>
        </w:rPr>
        <w:t>ambling</w:t>
      </w:r>
      <w:r>
        <w:rPr>
          <w:rFonts w:ascii="Arial" w:hAnsi="Arial" w:cs="Arial"/>
          <w:sz w:val="24"/>
          <w:szCs w:val="24"/>
        </w:rPr>
        <w:t>?</w:t>
      </w:r>
      <w:r w:rsidR="00511AAC">
        <w:rPr>
          <w:rFonts w:ascii="Arial" w:hAnsi="Arial" w:cs="Arial"/>
          <w:sz w:val="24"/>
          <w:szCs w:val="24"/>
        </w:rPr>
        <w:t xml:space="preserve"> an emerging public health issue for wales, UK?</w:t>
      </w:r>
    </w:p>
    <w:p w14:paraId="0E8240C0" w14:textId="360A35A8" w:rsidR="00C5173E" w:rsidRDefault="009009CD" w:rsidP="00261296">
      <w:pPr>
        <w:rPr>
          <w:rFonts w:ascii="Arial" w:hAnsi="Arial" w:cs="Arial"/>
          <w:sz w:val="24"/>
          <w:szCs w:val="24"/>
        </w:rPr>
      </w:pPr>
      <w:r>
        <w:rPr>
          <w:rFonts w:ascii="Arial" w:hAnsi="Arial" w:cs="Arial"/>
          <w:sz w:val="24"/>
          <w:szCs w:val="24"/>
        </w:rPr>
        <w:t>This article d</w:t>
      </w:r>
      <w:r w:rsidR="00512992">
        <w:rPr>
          <w:rFonts w:ascii="Arial" w:hAnsi="Arial" w:cs="Arial"/>
          <w:sz w:val="24"/>
          <w:szCs w:val="24"/>
        </w:rPr>
        <w:t>iscusses the sever increase of advertisement on gambling from 2005 to 2012</w:t>
      </w:r>
      <w:r w:rsidR="000E2BB2">
        <w:rPr>
          <w:rFonts w:ascii="Arial" w:hAnsi="Arial" w:cs="Arial"/>
          <w:sz w:val="24"/>
          <w:szCs w:val="24"/>
        </w:rPr>
        <w:t xml:space="preserve"> which is impacting the public health</w:t>
      </w:r>
      <w:r w:rsidR="00512992">
        <w:rPr>
          <w:rFonts w:ascii="Arial" w:hAnsi="Arial" w:cs="Arial"/>
          <w:sz w:val="24"/>
          <w:szCs w:val="24"/>
        </w:rPr>
        <w:t>. In 2006 the advertisement level raised from 152,000 to 1.39 million in 2012.</w:t>
      </w:r>
      <w:r w:rsidR="00385750">
        <w:rPr>
          <w:rFonts w:ascii="Arial" w:hAnsi="Arial" w:cs="Arial"/>
          <w:sz w:val="24"/>
          <w:szCs w:val="24"/>
        </w:rPr>
        <w:t xml:space="preserve"> The article also says that its annually estimated cost in wales for gambling is from £40 to £70 million.</w:t>
      </w:r>
      <w:r w:rsidR="00E36766">
        <w:rPr>
          <w:rFonts w:ascii="Arial" w:hAnsi="Arial" w:cs="Arial"/>
          <w:sz w:val="24"/>
          <w:szCs w:val="24"/>
        </w:rPr>
        <w:br/>
      </w:r>
      <w:r w:rsidR="000E2BB2">
        <w:rPr>
          <w:rFonts w:ascii="Arial" w:hAnsi="Arial" w:cs="Arial"/>
          <w:sz w:val="24"/>
          <w:szCs w:val="24"/>
        </w:rPr>
        <w:t xml:space="preserve">This study </w:t>
      </w:r>
      <w:r w:rsidR="0060144F">
        <w:rPr>
          <w:rFonts w:ascii="Arial" w:hAnsi="Arial" w:cs="Arial"/>
          <w:sz w:val="24"/>
          <w:szCs w:val="24"/>
        </w:rPr>
        <w:t>debat</w:t>
      </w:r>
      <w:r w:rsidR="005177DD">
        <w:rPr>
          <w:rFonts w:ascii="Arial" w:hAnsi="Arial" w:cs="Arial"/>
          <w:sz w:val="24"/>
          <w:szCs w:val="24"/>
        </w:rPr>
        <w:t>es</w:t>
      </w:r>
      <w:r w:rsidR="0060144F">
        <w:rPr>
          <w:rFonts w:ascii="Arial" w:hAnsi="Arial" w:cs="Arial"/>
          <w:sz w:val="24"/>
          <w:szCs w:val="24"/>
        </w:rPr>
        <w:t xml:space="preserve"> if</w:t>
      </w:r>
      <w:r w:rsidR="000E2BB2">
        <w:rPr>
          <w:rFonts w:ascii="Arial" w:hAnsi="Arial" w:cs="Arial"/>
          <w:sz w:val="24"/>
          <w:szCs w:val="24"/>
        </w:rPr>
        <w:t xml:space="preserve"> gambling is an increasing public health problem in wales, UK. It gives us data, dating from 2005 to 2012 relating to gambling problems in the UK and America and discusses what age group it mostly </w:t>
      </w:r>
      <w:r w:rsidR="00C74F83">
        <w:rPr>
          <w:rFonts w:ascii="Arial" w:hAnsi="Arial" w:cs="Arial"/>
          <w:sz w:val="24"/>
          <w:szCs w:val="24"/>
        </w:rPr>
        <w:t>af</w:t>
      </w:r>
      <w:r w:rsidR="000E2BB2">
        <w:rPr>
          <w:rFonts w:ascii="Arial" w:hAnsi="Arial" w:cs="Arial"/>
          <w:sz w:val="24"/>
          <w:szCs w:val="24"/>
        </w:rPr>
        <w:t>fect</w:t>
      </w:r>
      <w:r w:rsidR="0060144F">
        <w:rPr>
          <w:rFonts w:ascii="Arial" w:hAnsi="Arial" w:cs="Arial"/>
          <w:sz w:val="24"/>
          <w:szCs w:val="24"/>
        </w:rPr>
        <w:t>s</w:t>
      </w:r>
      <w:r w:rsidR="000E2BB2">
        <w:rPr>
          <w:rFonts w:ascii="Arial" w:hAnsi="Arial" w:cs="Arial"/>
          <w:sz w:val="24"/>
          <w:szCs w:val="24"/>
        </w:rPr>
        <w:t xml:space="preserve">. </w:t>
      </w:r>
      <w:r w:rsidR="00D06BA7">
        <w:rPr>
          <w:rFonts w:ascii="Arial" w:hAnsi="Arial" w:cs="Arial"/>
          <w:sz w:val="24"/>
          <w:szCs w:val="24"/>
        </w:rPr>
        <w:t>A</w:t>
      </w:r>
      <w:r w:rsidR="005177DD">
        <w:rPr>
          <w:rFonts w:ascii="Arial" w:hAnsi="Arial" w:cs="Arial"/>
          <w:sz w:val="24"/>
          <w:szCs w:val="24"/>
        </w:rPr>
        <w:t xml:space="preserve">pparently </w:t>
      </w:r>
      <w:r w:rsidR="00D06BA7">
        <w:rPr>
          <w:rFonts w:ascii="Arial" w:hAnsi="Arial" w:cs="Arial"/>
          <w:sz w:val="24"/>
          <w:szCs w:val="24"/>
        </w:rPr>
        <w:t xml:space="preserve">gambling </w:t>
      </w:r>
      <w:r w:rsidR="0060144F">
        <w:rPr>
          <w:rFonts w:ascii="Arial" w:hAnsi="Arial" w:cs="Arial"/>
          <w:sz w:val="24"/>
          <w:szCs w:val="24"/>
        </w:rPr>
        <w:t>businesses</w:t>
      </w:r>
      <w:r w:rsidR="00D06BA7">
        <w:rPr>
          <w:rFonts w:ascii="Arial" w:hAnsi="Arial" w:cs="Arial"/>
          <w:sz w:val="24"/>
          <w:szCs w:val="24"/>
        </w:rPr>
        <w:t xml:space="preserve"> in Wales allow </w:t>
      </w:r>
      <w:r w:rsidR="0060144F">
        <w:rPr>
          <w:rFonts w:ascii="Arial" w:hAnsi="Arial" w:cs="Arial"/>
          <w:sz w:val="24"/>
          <w:szCs w:val="24"/>
        </w:rPr>
        <w:t xml:space="preserve">the public </w:t>
      </w:r>
      <w:r w:rsidR="00D06BA7">
        <w:rPr>
          <w:rFonts w:ascii="Arial" w:hAnsi="Arial" w:cs="Arial"/>
          <w:sz w:val="24"/>
          <w:szCs w:val="24"/>
        </w:rPr>
        <w:t xml:space="preserve">to </w:t>
      </w:r>
      <w:r w:rsidR="0060144F">
        <w:rPr>
          <w:rFonts w:ascii="Arial" w:hAnsi="Arial" w:cs="Arial"/>
          <w:sz w:val="24"/>
          <w:szCs w:val="24"/>
        </w:rPr>
        <w:t>put a bet of</w:t>
      </w:r>
      <w:r w:rsidR="00D06BA7">
        <w:rPr>
          <w:rFonts w:ascii="Arial" w:hAnsi="Arial" w:cs="Arial"/>
          <w:sz w:val="24"/>
          <w:szCs w:val="24"/>
        </w:rPr>
        <w:t xml:space="preserve"> up to </w:t>
      </w:r>
      <w:r w:rsidR="00C74F83">
        <w:rPr>
          <w:rFonts w:ascii="Arial" w:hAnsi="Arial" w:cs="Arial"/>
          <w:sz w:val="24"/>
          <w:szCs w:val="24"/>
        </w:rPr>
        <w:t xml:space="preserve">£100, meaning people can experience consequential loss </w:t>
      </w:r>
      <w:r w:rsidR="0060144F">
        <w:rPr>
          <w:rFonts w:ascii="Arial" w:hAnsi="Arial" w:cs="Arial"/>
          <w:sz w:val="24"/>
          <w:szCs w:val="24"/>
        </w:rPr>
        <w:t>rather swiftly</w:t>
      </w:r>
      <w:r w:rsidR="00C74F83">
        <w:rPr>
          <w:rFonts w:ascii="Arial" w:hAnsi="Arial" w:cs="Arial"/>
          <w:sz w:val="24"/>
          <w:szCs w:val="24"/>
        </w:rPr>
        <w:t xml:space="preserve">. Which then leads to family problems with regards to household income. </w:t>
      </w:r>
      <w:r w:rsidR="00E36766">
        <w:rPr>
          <w:rFonts w:ascii="Arial" w:hAnsi="Arial" w:cs="Arial"/>
          <w:sz w:val="24"/>
          <w:szCs w:val="24"/>
        </w:rPr>
        <w:br/>
      </w:r>
      <w:r w:rsidR="00E4188B">
        <w:rPr>
          <w:rFonts w:ascii="Arial" w:hAnsi="Arial" w:cs="Arial"/>
          <w:sz w:val="24"/>
          <w:szCs w:val="24"/>
        </w:rPr>
        <w:t>Ga</w:t>
      </w:r>
      <w:r w:rsidR="00C5173E">
        <w:rPr>
          <w:rFonts w:ascii="Arial" w:hAnsi="Arial" w:cs="Arial"/>
          <w:sz w:val="24"/>
          <w:szCs w:val="24"/>
        </w:rPr>
        <w:t>mbling is an increasing threat to the public health issue for wales/ UK as it’s ranked the 10</w:t>
      </w:r>
      <w:r w:rsidR="00C5173E" w:rsidRPr="005B7A4C">
        <w:rPr>
          <w:rFonts w:ascii="Arial" w:hAnsi="Arial" w:cs="Arial"/>
          <w:sz w:val="24"/>
          <w:szCs w:val="24"/>
          <w:vertAlign w:val="superscript"/>
        </w:rPr>
        <w:t>th</w:t>
      </w:r>
      <w:r w:rsidR="00C5173E">
        <w:rPr>
          <w:rFonts w:ascii="Arial" w:hAnsi="Arial" w:cs="Arial"/>
          <w:sz w:val="24"/>
          <w:szCs w:val="24"/>
        </w:rPr>
        <w:t xml:space="preserve"> highest gambling cost that’s been spent per capita in the world, this resulted in around £200 per adult annually. The fact that 1.1% of the population which amounts to 30,000 people self-reporting that they are developing severe problems with gambling.</w:t>
      </w:r>
    </w:p>
    <w:p w14:paraId="2C9AD707" w14:textId="748C246F" w:rsidR="00511AAC" w:rsidRDefault="00977CB6" w:rsidP="00261296">
      <w:pPr>
        <w:rPr>
          <w:rFonts w:ascii="Arial" w:hAnsi="Arial" w:cs="Arial"/>
          <w:sz w:val="24"/>
          <w:szCs w:val="24"/>
        </w:rPr>
      </w:pPr>
      <w:r>
        <w:rPr>
          <w:rFonts w:ascii="Arial" w:hAnsi="Arial" w:cs="Arial"/>
          <w:sz w:val="24"/>
          <w:szCs w:val="24"/>
        </w:rPr>
        <w:t>Gambling, articles, UK/Wales.</w:t>
      </w:r>
    </w:p>
    <w:bookmarkEnd w:id="0"/>
    <w:p w14:paraId="09170611" w14:textId="77777777" w:rsidR="001D3BB1" w:rsidRDefault="001D3BB1" w:rsidP="00261296">
      <w:pPr>
        <w:rPr>
          <w:rFonts w:ascii="Arial" w:hAnsi="Arial" w:cs="Arial"/>
          <w:sz w:val="24"/>
          <w:szCs w:val="24"/>
        </w:rPr>
      </w:pPr>
    </w:p>
    <w:p w14:paraId="2656ABDD" w14:textId="071C5AD7" w:rsidR="00511AAC" w:rsidRDefault="009147C7" w:rsidP="00261296">
      <w:pPr>
        <w:rPr>
          <w:rFonts w:ascii="Arial" w:hAnsi="Arial" w:cs="Arial"/>
          <w:sz w:val="24"/>
          <w:szCs w:val="24"/>
        </w:rPr>
      </w:pPr>
      <w:r>
        <w:rPr>
          <w:rFonts w:ascii="Arial" w:hAnsi="Arial" w:cs="Arial"/>
          <w:sz w:val="24"/>
          <w:szCs w:val="24"/>
        </w:rPr>
        <w:t xml:space="preserve">Article 2 </w:t>
      </w:r>
    </w:p>
    <w:p w14:paraId="512159CA" w14:textId="3CF5F58A" w:rsidR="009147C7" w:rsidRDefault="00A42A26" w:rsidP="00261296">
      <w:pPr>
        <w:rPr>
          <w:rFonts w:ascii="Arial" w:hAnsi="Arial" w:cs="Arial"/>
          <w:sz w:val="24"/>
          <w:szCs w:val="24"/>
        </w:rPr>
      </w:pPr>
      <w:r>
        <w:rPr>
          <w:rFonts w:ascii="Arial" w:hAnsi="Arial" w:cs="Arial"/>
          <w:sz w:val="24"/>
          <w:szCs w:val="24"/>
        </w:rPr>
        <w:t>Perceptions from people on sexualised versus Non-sexualized Facebook Profile Picture</w:t>
      </w:r>
    </w:p>
    <w:p w14:paraId="7A1F89A2" w14:textId="6D9960B3" w:rsidR="003A4A78" w:rsidRDefault="00356A5D" w:rsidP="00261296">
      <w:pPr>
        <w:rPr>
          <w:rFonts w:ascii="Arial" w:hAnsi="Arial" w:cs="Arial"/>
          <w:sz w:val="24"/>
          <w:szCs w:val="24"/>
        </w:rPr>
      </w:pPr>
      <w:r>
        <w:rPr>
          <w:rFonts w:ascii="Arial" w:hAnsi="Arial" w:cs="Arial"/>
          <w:sz w:val="24"/>
          <w:szCs w:val="24"/>
        </w:rPr>
        <w:t>The opinion of fifty-eight adolescent females and sixty young adult women evaluating profile pictures of two comparisons</w:t>
      </w:r>
      <w:r w:rsidR="00C5173E">
        <w:rPr>
          <w:rFonts w:ascii="Arial" w:hAnsi="Arial" w:cs="Arial"/>
          <w:sz w:val="24"/>
          <w:szCs w:val="24"/>
        </w:rPr>
        <w:t>,</w:t>
      </w:r>
      <w:r>
        <w:rPr>
          <w:rFonts w:ascii="Arial" w:hAnsi="Arial" w:cs="Arial"/>
          <w:sz w:val="24"/>
          <w:szCs w:val="24"/>
        </w:rPr>
        <w:t xml:space="preserve"> sexualised or non-sexualized profile pictures</w:t>
      </w:r>
      <w:r w:rsidR="00EF6FA7">
        <w:rPr>
          <w:rFonts w:ascii="Arial" w:hAnsi="Arial" w:cs="Arial"/>
          <w:sz w:val="24"/>
          <w:szCs w:val="24"/>
        </w:rPr>
        <w:t>.</w:t>
      </w:r>
      <w:r w:rsidR="00C5173E">
        <w:rPr>
          <w:rFonts w:ascii="Arial" w:hAnsi="Arial" w:cs="Arial"/>
          <w:sz w:val="24"/>
          <w:szCs w:val="24"/>
        </w:rPr>
        <w:t xml:space="preserve"> It also analysis how it effects the mental health of young women and adolescent girls.</w:t>
      </w:r>
      <w:r w:rsidR="00E36766">
        <w:rPr>
          <w:rFonts w:ascii="Arial" w:hAnsi="Arial" w:cs="Arial"/>
          <w:sz w:val="24"/>
          <w:szCs w:val="24"/>
        </w:rPr>
        <w:br/>
      </w:r>
      <w:r w:rsidR="003A4A78">
        <w:rPr>
          <w:rFonts w:ascii="Arial" w:hAnsi="Arial" w:cs="Arial"/>
          <w:sz w:val="24"/>
          <w:szCs w:val="24"/>
        </w:rPr>
        <w:t>Experiments such as surveys and questionnaires were done in order to inquire these results.</w:t>
      </w:r>
      <w:r w:rsidR="00E36766">
        <w:rPr>
          <w:rFonts w:ascii="Arial" w:hAnsi="Arial" w:cs="Arial"/>
          <w:sz w:val="24"/>
          <w:szCs w:val="24"/>
        </w:rPr>
        <w:br/>
      </w:r>
      <w:r w:rsidR="005177DD">
        <w:rPr>
          <w:rFonts w:ascii="Arial" w:hAnsi="Arial" w:cs="Arial"/>
          <w:sz w:val="24"/>
          <w:szCs w:val="24"/>
        </w:rPr>
        <w:t>E</w:t>
      </w:r>
      <w:r w:rsidR="003A4A78">
        <w:rPr>
          <w:rFonts w:ascii="Arial" w:hAnsi="Arial" w:cs="Arial"/>
          <w:sz w:val="24"/>
          <w:szCs w:val="24"/>
        </w:rPr>
        <w:t>xperiments</w:t>
      </w:r>
      <w:r w:rsidR="005177DD">
        <w:rPr>
          <w:rFonts w:ascii="Arial" w:hAnsi="Arial" w:cs="Arial"/>
          <w:sz w:val="24"/>
          <w:szCs w:val="24"/>
        </w:rPr>
        <w:t xml:space="preserve"> resulted in </w:t>
      </w:r>
      <w:r w:rsidR="003A4A78">
        <w:rPr>
          <w:rFonts w:ascii="Arial" w:hAnsi="Arial" w:cs="Arial"/>
          <w:sz w:val="24"/>
          <w:szCs w:val="24"/>
        </w:rPr>
        <w:t xml:space="preserve">young females that dress with less clothing on are </w:t>
      </w:r>
      <w:proofErr w:type="spellStart"/>
      <w:r w:rsidR="003A4A78">
        <w:rPr>
          <w:rFonts w:ascii="Arial" w:hAnsi="Arial" w:cs="Arial"/>
          <w:sz w:val="24"/>
          <w:szCs w:val="24"/>
        </w:rPr>
        <w:t>subjectified</w:t>
      </w:r>
      <w:proofErr w:type="spellEnd"/>
      <w:r w:rsidR="003A4A78">
        <w:rPr>
          <w:rFonts w:ascii="Arial" w:hAnsi="Arial" w:cs="Arial"/>
          <w:sz w:val="24"/>
          <w:szCs w:val="24"/>
        </w:rPr>
        <w:t xml:space="preserve"> by people of all ages and both genders that they are incompetent, oversexualised and less educated and seek more male attention. </w:t>
      </w:r>
      <w:r w:rsidR="00F01E1B">
        <w:rPr>
          <w:rFonts w:ascii="Arial" w:hAnsi="Arial" w:cs="Arial"/>
          <w:sz w:val="24"/>
          <w:szCs w:val="24"/>
        </w:rPr>
        <w:t>Y</w:t>
      </w:r>
      <w:r w:rsidR="003A4A78">
        <w:rPr>
          <w:rFonts w:ascii="Arial" w:hAnsi="Arial" w:cs="Arial"/>
          <w:sz w:val="24"/>
          <w:szCs w:val="24"/>
        </w:rPr>
        <w:t xml:space="preserve">oung females that wear more covered clothing on the body are said to have experienced sexual abuse or are less body confident. </w:t>
      </w:r>
      <w:r w:rsidR="00E36766">
        <w:rPr>
          <w:rFonts w:ascii="Arial" w:hAnsi="Arial" w:cs="Arial"/>
          <w:sz w:val="24"/>
          <w:szCs w:val="24"/>
        </w:rPr>
        <w:br/>
      </w:r>
      <w:r w:rsidR="005177DD">
        <w:rPr>
          <w:rFonts w:ascii="Arial" w:hAnsi="Arial" w:cs="Arial"/>
          <w:sz w:val="24"/>
          <w:szCs w:val="24"/>
        </w:rPr>
        <w:t>M</w:t>
      </w:r>
      <w:r w:rsidR="00424108">
        <w:rPr>
          <w:rFonts w:ascii="Arial" w:hAnsi="Arial" w:cs="Arial"/>
          <w:sz w:val="24"/>
          <w:szCs w:val="24"/>
        </w:rPr>
        <w:t xml:space="preserve">edia has a big role in the way women and young girls are with their physical appearance today. The more sexualized the person looks on Facebook makes people think less of them as they aren’t as covered up </w:t>
      </w:r>
      <w:r w:rsidR="00E4188B">
        <w:rPr>
          <w:rFonts w:ascii="Arial" w:hAnsi="Arial" w:cs="Arial"/>
          <w:sz w:val="24"/>
          <w:szCs w:val="24"/>
        </w:rPr>
        <w:t>as most do</w:t>
      </w:r>
      <w:r w:rsidR="00424108">
        <w:rPr>
          <w:rFonts w:ascii="Arial" w:hAnsi="Arial" w:cs="Arial"/>
          <w:sz w:val="24"/>
          <w:szCs w:val="24"/>
        </w:rPr>
        <w:t xml:space="preserve">. </w:t>
      </w:r>
      <w:r w:rsidR="00F01E1B">
        <w:rPr>
          <w:rFonts w:ascii="Arial" w:hAnsi="Arial" w:cs="Arial"/>
          <w:sz w:val="24"/>
          <w:szCs w:val="24"/>
        </w:rPr>
        <w:t xml:space="preserve">Apparently </w:t>
      </w:r>
      <w:r w:rsidR="00424108">
        <w:rPr>
          <w:rFonts w:ascii="Arial" w:hAnsi="Arial" w:cs="Arial"/>
          <w:sz w:val="24"/>
          <w:szCs w:val="24"/>
        </w:rPr>
        <w:t>young women wearing more covered clothing they are categorised to be more respective but less attractive to men. They</w:t>
      </w:r>
      <w:r w:rsidR="00F01E1B">
        <w:rPr>
          <w:rFonts w:ascii="Arial" w:hAnsi="Arial" w:cs="Arial"/>
          <w:sz w:val="24"/>
          <w:szCs w:val="24"/>
        </w:rPr>
        <w:t xml:space="preserve">’re </w:t>
      </w:r>
      <w:r w:rsidR="00424108">
        <w:rPr>
          <w:rFonts w:ascii="Arial" w:hAnsi="Arial" w:cs="Arial"/>
          <w:sz w:val="24"/>
          <w:szCs w:val="24"/>
        </w:rPr>
        <w:t>also looked at as victims of different violence.</w:t>
      </w:r>
    </w:p>
    <w:p w14:paraId="3E0820A7" w14:textId="77777777" w:rsidR="00E4188B" w:rsidRDefault="00650936" w:rsidP="00261296">
      <w:pPr>
        <w:rPr>
          <w:rFonts w:ascii="Arial" w:hAnsi="Arial" w:cs="Arial"/>
          <w:sz w:val="24"/>
          <w:szCs w:val="24"/>
        </w:rPr>
      </w:pPr>
      <w:proofErr w:type="spellStart"/>
      <w:r>
        <w:rPr>
          <w:rFonts w:ascii="Arial" w:hAnsi="Arial" w:cs="Arial"/>
          <w:sz w:val="24"/>
          <w:szCs w:val="24"/>
        </w:rPr>
        <w:t>subjectif</w:t>
      </w:r>
      <w:r w:rsidR="00A42A26">
        <w:rPr>
          <w:rFonts w:ascii="Arial" w:hAnsi="Arial" w:cs="Arial"/>
          <w:sz w:val="24"/>
          <w:szCs w:val="24"/>
        </w:rPr>
        <w:t>ied</w:t>
      </w:r>
      <w:proofErr w:type="spellEnd"/>
      <w:r w:rsidR="00CC1002">
        <w:rPr>
          <w:rFonts w:ascii="Arial" w:hAnsi="Arial" w:cs="Arial"/>
          <w:sz w:val="24"/>
          <w:szCs w:val="24"/>
        </w:rPr>
        <w:t xml:space="preserve">, sexualised, </w:t>
      </w:r>
      <w:r w:rsidR="00424108">
        <w:rPr>
          <w:rFonts w:ascii="Arial" w:hAnsi="Arial" w:cs="Arial"/>
          <w:sz w:val="24"/>
          <w:szCs w:val="24"/>
        </w:rPr>
        <w:t>experiments.</w:t>
      </w:r>
    </w:p>
    <w:p w14:paraId="49CCFFF5" w14:textId="77777777" w:rsidR="00E4188B" w:rsidRDefault="00E4188B" w:rsidP="00261296">
      <w:pPr>
        <w:rPr>
          <w:rFonts w:ascii="Arial" w:hAnsi="Arial" w:cs="Arial"/>
          <w:sz w:val="24"/>
          <w:szCs w:val="24"/>
        </w:rPr>
      </w:pPr>
    </w:p>
    <w:p w14:paraId="645B04E7" w14:textId="77777777" w:rsidR="00E4188B" w:rsidRDefault="00E4188B" w:rsidP="00261296">
      <w:pPr>
        <w:rPr>
          <w:rFonts w:ascii="Arial" w:hAnsi="Arial" w:cs="Arial"/>
          <w:sz w:val="24"/>
          <w:szCs w:val="24"/>
        </w:rPr>
      </w:pPr>
    </w:p>
    <w:p w14:paraId="7F5AF09B" w14:textId="58843E68" w:rsidR="00EC7B90" w:rsidRDefault="00EC7B90" w:rsidP="00261296">
      <w:pPr>
        <w:rPr>
          <w:rFonts w:ascii="Arial" w:hAnsi="Arial" w:cs="Arial"/>
          <w:sz w:val="24"/>
          <w:szCs w:val="24"/>
        </w:rPr>
      </w:pPr>
      <w:r>
        <w:rPr>
          <w:rFonts w:ascii="Arial" w:hAnsi="Arial" w:cs="Arial"/>
          <w:sz w:val="24"/>
          <w:szCs w:val="24"/>
        </w:rPr>
        <w:lastRenderedPageBreak/>
        <w:t>Article 3 – Health risks in narcissism, health protective behaviours and their roles</w:t>
      </w:r>
      <w:r w:rsidR="00C0251F">
        <w:rPr>
          <w:rFonts w:ascii="Arial" w:hAnsi="Arial" w:cs="Arial"/>
          <w:sz w:val="24"/>
          <w:szCs w:val="24"/>
        </w:rPr>
        <w:t>.</w:t>
      </w:r>
    </w:p>
    <w:p w14:paraId="78857D21" w14:textId="0D2103F9" w:rsidR="00EC7B90" w:rsidRDefault="00E4188B" w:rsidP="00261296">
      <w:pPr>
        <w:rPr>
          <w:rFonts w:ascii="Arial" w:hAnsi="Arial" w:cs="Arial"/>
          <w:sz w:val="24"/>
          <w:szCs w:val="24"/>
        </w:rPr>
      </w:pPr>
      <w:r>
        <w:rPr>
          <w:rFonts w:ascii="Arial" w:hAnsi="Arial" w:cs="Arial"/>
          <w:sz w:val="24"/>
          <w:szCs w:val="24"/>
        </w:rPr>
        <w:t>N</w:t>
      </w:r>
      <w:r w:rsidR="0057197F">
        <w:rPr>
          <w:rFonts w:ascii="Arial" w:hAnsi="Arial" w:cs="Arial"/>
          <w:sz w:val="24"/>
          <w:szCs w:val="24"/>
        </w:rPr>
        <w:t xml:space="preserve">arcissism is associated with heightened anxiety and hypersensitivity in the brain. </w:t>
      </w:r>
      <w:r w:rsidR="00910314">
        <w:rPr>
          <w:rFonts w:ascii="Arial" w:hAnsi="Arial" w:cs="Arial"/>
          <w:sz w:val="24"/>
          <w:szCs w:val="24"/>
        </w:rPr>
        <w:t>E</w:t>
      </w:r>
      <w:r w:rsidR="0057197F">
        <w:rPr>
          <w:rFonts w:ascii="Arial" w:hAnsi="Arial" w:cs="Arial"/>
          <w:sz w:val="24"/>
          <w:szCs w:val="24"/>
        </w:rPr>
        <w:t xml:space="preserve">ating and exercising minimises health risk behaviours. The experiments have been completed by students, men and women. </w:t>
      </w:r>
      <w:r w:rsidR="00910314">
        <w:rPr>
          <w:rFonts w:ascii="Arial" w:hAnsi="Arial" w:cs="Arial"/>
          <w:sz w:val="24"/>
          <w:szCs w:val="24"/>
        </w:rPr>
        <w:t>The</w:t>
      </w:r>
      <w:bookmarkStart w:id="1" w:name="_GoBack"/>
      <w:bookmarkEnd w:id="1"/>
      <w:r w:rsidR="00910314">
        <w:rPr>
          <w:rFonts w:ascii="Arial" w:hAnsi="Arial" w:cs="Arial"/>
          <w:sz w:val="24"/>
          <w:szCs w:val="24"/>
        </w:rPr>
        <w:t xml:space="preserve"> g</w:t>
      </w:r>
      <w:r w:rsidR="0057197F">
        <w:rPr>
          <w:rFonts w:ascii="Arial" w:hAnsi="Arial" w:cs="Arial"/>
          <w:sz w:val="24"/>
          <w:szCs w:val="24"/>
        </w:rPr>
        <w:t xml:space="preserve">ender of a person correlates with health behaviours and narcissism.  </w:t>
      </w:r>
      <w:r w:rsidR="00E36766">
        <w:rPr>
          <w:rFonts w:ascii="Arial" w:hAnsi="Arial" w:cs="Arial"/>
          <w:sz w:val="24"/>
          <w:szCs w:val="24"/>
        </w:rPr>
        <w:br/>
      </w:r>
      <w:r w:rsidR="0057197F">
        <w:rPr>
          <w:rFonts w:ascii="Arial" w:hAnsi="Arial" w:cs="Arial"/>
          <w:sz w:val="24"/>
          <w:szCs w:val="24"/>
        </w:rPr>
        <w:t>Experiments were done to analyse students and general people to gather information on narcissism and health behaviours.</w:t>
      </w:r>
      <w:r w:rsidR="00E36766">
        <w:rPr>
          <w:rFonts w:ascii="Arial" w:hAnsi="Arial" w:cs="Arial"/>
          <w:sz w:val="24"/>
          <w:szCs w:val="24"/>
        </w:rPr>
        <w:br/>
      </w:r>
      <w:r>
        <w:rPr>
          <w:rFonts w:ascii="Arial" w:hAnsi="Arial" w:cs="Arial"/>
          <w:sz w:val="24"/>
          <w:szCs w:val="24"/>
        </w:rPr>
        <w:t>M</w:t>
      </w:r>
      <w:r w:rsidR="005002BE">
        <w:rPr>
          <w:rFonts w:ascii="Arial" w:hAnsi="Arial" w:cs="Arial"/>
          <w:sz w:val="24"/>
          <w:szCs w:val="24"/>
        </w:rPr>
        <w:t xml:space="preserve">en seem to score higher with regards to narcissism than women do. The declining rate of narcissism on those who had different smoking statuses was significant, amongst many other experiments with regards to alcohol were </w:t>
      </w:r>
      <w:r w:rsidR="00461A67">
        <w:rPr>
          <w:rFonts w:ascii="Arial" w:hAnsi="Arial" w:cs="Arial"/>
          <w:sz w:val="24"/>
          <w:szCs w:val="24"/>
        </w:rPr>
        <w:t>immense rates of narcissism.</w:t>
      </w:r>
      <w:r w:rsidR="00E36766">
        <w:rPr>
          <w:rFonts w:ascii="Arial" w:hAnsi="Arial" w:cs="Arial"/>
          <w:sz w:val="24"/>
          <w:szCs w:val="24"/>
        </w:rPr>
        <w:br/>
      </w:r>
      <w:r w:rsidR="00461A67">
        <w:rPr>
          <w:rFonts w:ascii="Arial" w:hAnsi="Arial" w:cs="Arial"/>
          <w:sz w:val="24"/>
          <w:szCs w:val="24"/>
        </w:rPr>
        <w:t>There are some health risks when it comes to narcissists</w:t>
      </w:r>
      <w:r w:rsidR="00551B72">
        <w:rPr>
          <w:rFonts w:ascii="Arial" w:hAnsi="Arial" w:cs="Arial"/>
          <w:sz w:val="24"/>
          <w:szCs w:val="24"/>
        </w:rPr>
        <w:t xml:space="preserve">. </w:t>
      </w:r>
      <w:r>
        <w:rPr>
          <w:rFonts w:ascii="Arial" w:hAnsi="Arial" w:cs="Arial"/>
          <w:sz w:val="24"/>
          <w:szCs w:val="24"/>
        </w:rPr>
        <w:t>D</w:t>
      </w:r>
      <w:r w:rsidR="00461A67">
        <w:rPr>
          <w:rFonts w:ascii="Arial" w:hAnsi="Arial" w:cs="Arial"/>
          <w:sz w:val="24"/>
          <w:szCs w:val="24"/>
        </w:rPr>
        <w:t>rugs, alcohol, smoking and sex</w:t>
      </w:r>
      <w:r w:rsidR="00551B72">
        <w:rPr>
          <w:rFonts w:ascii="Arial" w:hAnsi="Arial" w:cs="Arial"/>
          <w:sz w:val="24"/>
          <w:szCs w:val="24"/>
        </w:rPr>
        <w:t xml:space="preserve">, could result in more risky behaviours such as overuse in illegal drugs, or taking risks with regards to safe sex rather than someone who isn’t narcissistic. </w:t>
      </w:r>
      <w:r>
        <w:rPr>
          <w:rFonts w:ascii="Arial" w:hAnsi="Arial" w:cs="Arial"/>
          <w:sz w:val="24"/>
          <w:szCs w:val="24"/>
        </w:rPr>
        <w:t>N</w:t>
      </w:r>
      <w:r w:rsidR="00551B72">
        <w:rPr>
          <w:rFonts w:ascii="Arial" w:hAnsi="Arial" w:cs="Arial"/>
          <w:sz w:val="24"/>
          <w:szCs w:val="24"/>
        </w:rPr>
        <w:t>arcissist with heightened sense of narcissism is more likely to help themselves maintain their physical appearance and eat well.</w:t>
      </w:r>
    </w:p>
    <w:p w14:paraId="31E1C5D8" w14:textId="16C20321" w:rsidR="00EC7B90" w:rsidRDefault="00551B72" w:rsidP="00261296">
      <w:pPr>
        <w:rPr>
          <w:rFonts w:ascii="Arial" w:hAnsi="Arial" w:cs="Arial"/>
          <w:sz w:val="24"/>
          <w:szCs w:val="24"/>
        </w:rPr>
      </w:pPr>
      <w:r>
        <w:rPr>
          <w:rFonts w:ascii="Arial" w:hAnsi="Arial" w:cs="Arial"/>
          <w:sz w:val="24"/>
          <w:szCs w:val="24"/>
        </w:rPr>
        <w:t xml:space="preserve">Experiments, health, narcissism. </w:t>
      </w:r>
    </w:p>
    <w:p w14:paraId="4D217B87" w14:textId="77777777" w:rsidR="001D3BB1" w:rsidRDefault="001D3BB1" w:rsidP="00261296">
      <w:pPr>
        <w:rPr>
          <w:rFonts w:ascii="Arial" w:hAnsi="Arial" w:cs="Arial"/>
          <w:sz w:val="24"/>
          <w:szCs w:val="24"/>
        </w:rPr>
      </w:pPr>
    </w:p>
    <w:p w14:paraId="548D0F65" w14:textId="091A32F4" w:rsidR="007D7F6E" w:rsidRDefault="007D7F6E" w:rsidP="00261296">
      <w:pPr>
        <w:rPr>
          <w:rFonts w:ascii="Arial" w:hAnsi="Arial" w:cs="Arial"/>
          <w:sz w:val="24"/>
          <w:szCs w:val="24"/>
        </w:rPr>
      </w:pPr>
      <w:r>
        <w:rPr>
          <w:rFonts w:ascii="Arial" w:hAnsi="Arial" w:cs="Arial"/>
          <w:sz w:val="24"/>
          <w:szCs w:val="24"/>
        </w:rPr>
        <w:t xml:space="preserve">Part 3 </w:t>
      </w:r>
    </w:p>
    <w:p w14:paraId="51163593" w14:textId="77777777" w:rsidR="00434510" w:rsidRDefault="00434510" w:rsidP="00434510">
      <w:pPr>
        <w:pStyle w:val="ListParagraph"/>
        <w:numPr>
          <w:ilvl w:val="0"/>
          <w:numId w:val="1"/>
        </w:numPr>
        <w:rPr>
          <w:rFonts w:ascii="Arial" w:hAnsi="Arial" w:cs="Arial"/>
          <w:sz w:val="24"/>
          <w:szCs w:val="24"/>
        </w:rPr>
      </w:pPr>
      <w:r w:rsidRPr="00D3449C">
        <w:rPr>
          <w:rFonts w:ascii="Arial" w:hAnsi="Arial" w:cs="Arial"/>
          <w:sz w:val="24"/>
          <w:szCs w:val="24"/>
        </w:rPr>
        <w:t xml:space="preserve">Adult drinking habits in Great Britain, (2005 to 2016). 3 May 2016. </w:t>
      </w:r>
      <w:r w:rsidRPr="00D3449C">
        <w:rPr>
          <w:rFonts w:ascii="Arial" w:hAnsi="Arial" w:cs="Arial"/>
          <w:i/>
          <w:iCs/>
          <w:sz w:val="24"/>
          <w:szCs w:val="24"/>
        </w:rPr>
        <w:t xml:space="preserve">Office National Statistics, </w:t>
      </w:r>
      <w:r w:rsidRPr="00D3449C">
        <w:rPr>
          <w:rFonts w:ascii="Arial" w:hAnsi="Arial" w:cs="Arial"/>
          <w:sz w:val="24"/>
          <w:szCs w:val="24"/>
        </w:rPr>
        <w:t xml:space="preserve">https://www.ons.gov.uk/peoplepopulationandcommunity/healthandsocialcare/ drugusealcoholandsmoking/bulletins/opinionsandlifestylesurveyadultdrinkingh </w:t>
      </w:r>
      <w:proofErr w:type="spellStart"/>
      <w:r w:rsidRPr="00D3449C">
        <w:rPr>
          <w:rFonts w:ascii="Arial" w:hAnsi="Arial" w:cs="Arial"/>
          <w:sz w:val="24"/>
          <w:szCs w:val="24"/>
        </w:rPr>
        <w:t>abit</w:t>
      </w:r>
      <w:proofErr w:type="spellEnd"/>
      <w:r w:rsidRPr="00D3449C">
        <w:rPr>
          <w:rFonts w:ascii="Arial" w:hAnsi="Arial" w:cs="Arial"/>
          <w:sz w:val="24"/>
          <w:szCs w:val="24"/>
        </w:rPr>
        <w:t xml:space="preserve"> </w:t>
      </w:r>
      <w:proofErr w:type="spellStart"/>
      <w:r w:rsidRPr="00D3449C">
        <w:rPr>
          <w:rFonts w:ascii="Arial" w:hAnsi="Arial" w:cs="Arial"/>
          <w:sz w:val="24"/>
          <w:szCs w:val="24"/>
        </w:rPr>
        <w:t>singreatbritain</w:t>
      </w:r>
      <w:proofErr w:type="spellEnd"/>
      <w:r w:rsidRPr="00D3449C">
        <w:rPr>
          <w:rFonts w:ascii="Arial" w:hAnsi="Arial" w:cs="Arial"/>
          <w:sz w:val="24"/>
          <w:szCs w:val="24"/>
        </w:rPr>
        <w:t>/2005to2016</w:t>
      </w:r>
    </w:p>
    <w:p w14:paraId="5C122683" w14:textId="77777777" w:rsidR="00434510" w:rsidRPr="00D3449C" w:rsidRDefault="00434510" w:rsidP="00434510">
      <w:pPr>
        <w:pStyle w:val="ListParagraph"/>
        <w:numPr>
          <w:ilvl w:val="0"/>
          <w:numId w:val="1"/>
        </w:numPr>
        <w:rPr>
          <w:rFonts w:ascii="Arial" w:hAnsi="Arial" w:cs="Arial"/>
          <w:sz w:val="24"/>
          <w:szCs w:val="24"/>
        </w:rPr>
      </w:pPr>
      <w:r w:rsidRPr="00D3449C">
        <w:rPr>
          <w:rFonts w:ascii="Arial" w:hAnsi="Arial" w:cs="Arial"/>
          <w:color w:val="222222"/>
          <w:sz w:val="24"/>
          <w:szCs w:val="24"/>
          <w:shd w:val="clear" w:color="auto" w:fill="FFFFFF"/>
        </w:rPr>
        <w:t xml:space="preserve">Bennett, P. (2011). </w:t>
      </w:r>
      <w:r w:rsidRPr="00D3449C">
        <w:rPr>
          <w:rFonts w:ascii="Arial" w:hAnsi="Arial" w:cs="Arial"/>
          <w:i/>
          <w:iCs/>
          <w:color w:val="222222"/>
          <w:sz w:val="24"/>
          <w:szCs w:val="24"/>
        </w:rPr>
        <w:t>Abnormal and clinical psychology: An introductory textbook</w:t>
      </w:r>
      <w:r w:rsidRPr="00D3449C">
        <w:rPr>
          <w:rFonts w:ascii="Arial" w:hAnsi="Arial" w:cs="Arial"/>
          <w:color w:val="222222"/>
          <w:sz w:val="24"/>
          <w:szCs w:val="24"/>
          <w:shd w:val="clear" w:color="auto" w:fill="FFFFFF"/>
        </w:rPr>
        <w:t>. Berkshire: Open University Press. (3</w:t>
      </w:r>
      <w:r w:rsidRPr="00D3449C">
        <w:rPr>
          <w:rFonts w:ascii="Arial" w:hAnsi="Arial" w:cs="Arial"/>
          <w:color w:val="222222"/>
          <w:sz w:val="24"/>
          <w:szCs w:val="24"/>
          <w:shd w:val="clear" w:color="auto" w:fill="FFFFFF"/>
          <w:vertAlign w:val="superscript"/>
        </w:rPr>
        <w:t>rd</w:t>
      </w:r>
      <w:r w:rsidRPr="00D3449C">
        <w:rPr>
          <w:rFonts w:ascii="Arial" w:hAnsi="Arial" w:cs="Arial"/>
          <w:color w:val="222222"/>
          <w:sz w:val="24"/>
          <w:szCs w:val="24"/>
          <w:shd w:val="clear" w:color="auto" w:fill="FFFFFF"/>
        </w:rPr>
        <w:t xml:space="preserve"> ed)</w:t>
      </w:r>
    </w:p>
    <w:p w14:paraId="3F5C4ED3" w14:textId="77777777" w:rsidR="00434510" w:rsidRDefault="00434510" w:rsidP="00434510">
      <w:pPr>
        <w:pStyle w:val="ListParagraph"/>
        <w:numPr>
          <w:ilvl w:val="0"/>
          <w:numId w:val="1"/>
        </w:numPr>
        <w:rPr>
          <w:rFonts w:ascii="Arial" w:hAnsi="Arial" w:cs="Arial"/>
          <w:sz w:val="24"/>
          <w:szCs w:val="24"/>
        </w:rPr>
      </w:pPr>
      <w:r w:rsidRPr="00523C79">
        <w:rPr>
          <w:rFonts w:ascii="Arial" w:hAnsi="Arial" w:cs="Arial"/>
          <w:sz w:val="24"/>
          <w:szCs w:val="24"/>
        </w:rPr>
        <w:t>Computerised cognitive behavioural therapy.</w:t>
      </w:r>
      <w:r>
        <w:rPr>
          <w:rFonts w:ascii="Arial" w:hAnsi="Arial" w:cs="Arial"/>
          <w:sz w:val="24"/>
          <w:szCs w:val="24"/>
        </w:rPr>
        <w:t xml:space="preserve"> (2017). </w:t>
      </w:r>
      <w:r w:rsidRPr="00523C79">
        <w:rPr>
          <w:rFonts w:ascii="Arial" w:hAnsi="Arial" w:cs="Arial"/>
          <w:i/>
          <w:iCs/>
          <w:sz w:val="24"/>
          <w:szCs w:val="24"/>
        </w:rPr>
        <w:t>Mental Health Foundation</w:t>
      </w:r>
      <w:r w:rsidRPr="00523C79">
        <w:rPr>
          <w:rFonts w:ascii="Arial" w:hAnsi="Arial" w:cs="Arial"/>
          <w:sz w:val="24"/>
          <w:szCs w:val="24"/>
        </w:rPr>
        <w:t xml:space="preserve"> (Audio podcast)</w:t>
      </w:r>
      <w:r w:rsidRPr="00523C79">
        <w:t xml:space="preserve"> </w:t>
      </w:r>
      <w:hyperlink r:id="rId5" w:history="1">
        <w:r w:rsidRPr="00365EF5">
          <w:rPr>
            <w:rStyle w:val="Hyperlink"/>
            <w:rFonts w:ascii="Arial" w:hAnsi="Arial" w:cs="Arial"/>
            <w:sz w:val="24"/>
            <w:szCs w:val="24"/>
          </w:rPr>
          <w:t>http://www.mentalhealth.org.uk/podcastsand-videos/computerised-cognitivebehavioural-therapy</w:t>
        </w:r>
      </w:hyperlink>
      <w:r>
        <w:rPr>
          <w:rFonts w:ascii="Arial" w:hAnsi="Arial" w:cs="Arial"/>
          <w:sz w:val="24"/>
          <w:szCs w:val="24"/>
        </w:rPr>
        <w:t>. 10 September.</w:t>
      </w:r>
    </w:p>
    <w:p w14:paraId="5348C952" w14:textId="77777777" w:rsidR="00434510" w:rsidRPr="00D3449C" w:rsidRDefault="00434510" w:rsidP="00434510">
      <w:pPr>
        <w:pStyle w:val="ListParagraph"/>
        <w:numPr>
          <w:ilvl w:val="0"/>
          <w:numId w:val="1"/>
        </w:numPr>
        <w:rPr>
          <w:rFonts w:ascii="Arial" w:hAnsi="Arial" w:cs="Arial"/>
          <w:sz w:val="24"/>
          <w:szCs w:val="24"/>
        </w:rPr>
      </w:pPr>
      <w:r w:rsidRPr="00D3449C">
        <w:rPr>
          <w:rFonts w:ascii="Arial" w:hAnsi="Arial" w:cs="Arial"/>
          <w:color w:val="222222"/>
          <w:sz w:val="24"/>
          <w:szCs w:val="24"/>
          <w:shd w:val="clear" w:color="auto" w:fill="FFFFFF"/>
        </w:rPr>
        <w:t xml:space="preserve">Davey, G. (2014) Psychopathology: Research, </w:t>
      </w:r>
      <w:proofErr w:type="spellStart"/>
      <w:r w:rsidRPr="00D3449C">
        <w:rPr>
          <w:rFonts w:ascii="Arial" w:hAnsi="Arial" w:cs="Arial"/>
          <w:color w:val="222222"/>
          <w:sz w:val="24"/>
          <w:szCs w:val="24"/>
          <w:shd w:val="clear" w:color="auto" w:fill="FFFFFF"/>
        </w:rPr>
        <w:t>Assesment</w:t>
      </w:r>
      <w:proofErr w:type="spellEnd"/>
      <w:r w:rsidRPr="00D3449C">
        <w:rPr>
          <w:rFonts w:ascii="Arial" w:hAnsi="Arial" w:cs="Arial"/>
          <w:color w:val="222222"/>
          <w:sz w:val="24"/>
          <w:szCs w:val="24"/>
          <w:shd w:val="clear" w:color="auto" w:fill="FFFFFF"/>
        </w:rPr>
        <w:t>, and Treatment in Clinical Psychology. (2</w:t>
      </w:r>
      <w:r w:rsidRPr="00D3449C">
        <w:rPr>
          <w:rFonts w:ascii="Arial" w:hAnsi="Arial" w:cs="Arial"/>
          <w:color w:val="222222"/>
          <w:sz w:val="24"/>
          <w:szCs w:val="24"/>
          <w:shd w:val="clear" w:color="auto" w:fill="FFFFFF"/>
          <w:vertAlign w:val="superscript"/>
        </w:rPr>
        <w:t>nd</w:t>
      </w:r>
      <w:r w:rsidRPr="00D3449C">
        <w:rPr>
          <w:rFonts w:ascii="Arial" w:hAnsi="Arial" w:cs="Arial"/>
          <w:color w:val="222222"/>
          <w:sz w:val="24"/>
          <w:szCs w:val="24"/>
          <w:shd w:val="clear" w:color="auto" w:fill="FFFFFF"/>
        </w:rPr>
        <w:t xml:space="preserve"> ed) Oxford, Blackwell.</w:t>
      </w:r>
    </w:p>
    <w:p w14:paraId="2A60325F" w14:textId="77777777" w:rsidR="00434510" w:rsidRPr="00D3449C" w:rsidRDefault="00434510" w:rsidP="00434510">
      <w:pPr>
        <w:pStyle w:val="ListParagraph"/>
        <w:numPr>
          <w:ilvl w:val="0"/>
          <w:numId w:val="1"/>
        </w:numPr>
        <w:rPr>
          <w:rFonts w:ascii="Arial" w:hAnsi="Arial" w:cs="Arial"/>
          <w:sz w:val="24"/>
          <w:szCs w:val="24"/>
        </w:rPr>
      </w:pPr>
      <w:r w:rsidRPr="00D3449C">
        <w:rPr>
          <w:rFonts w:ascii="Arial" w:hAnsi="Arial" w:cs="Arial"/>
          <w:sz w:val="24"/>
          <w:szCs w:val="24"/>
        </w:rPr>
        <w:t xml:space="preserve">Day. S., (2016), (2015) Oral Presentation – Families experience of Poverty Stigma in Education. British Psychological Society, Development Section. </w:t>
      </w:r>
      <w:r w:rsidRPr="00D3449C">
        <w:rPr>
          <w:rFonts w:ascii="Arial" w:hAnsi="Arial" w:cs="Arial"/>
          <w:i/>
          <w:iCs/>
          <w:sz w:val="24"/>
          <w:szCs w:val="24"/>
        </w:rPr>
        <w:t xml:space="preserve">University of Central Lancashire. Psychology, 46(6), </w:t>
      </w:r>
      <w:r w:rsidRPr="00D3449C">
        <w:rPr>
          <w:rFonts w:ascii="Arial" w:hAnsi="Arial" w:cs="Arial"/>
          <w:sz w:val="24"/>
          <w:szCs w:val="24"/>
        </w:rPr>
        <w:t>369-</w:t>
      </w:r>
      <w:proofErr w:type="gramStart"/>
      <w:r w:rsidRPr="00D3449C">
        <w:rPr>
          <w:rFonts w:ascii="Arial" w:hAnsi="Arial" w:cs="Arial"/>
          <w:sz w:val="24"/>
          <w:szCs w:val="24"/>
        </w:rPr>
        <w:t>375</w:t>
      </w:r>
      <w:r w:rsidRPr="00D3449C">
        <w:rPr>
          <w:rFonts w:ascii="Arial" w:hAnsi="Arial" w:cs="Arial"/>
          <w:i/>
          <w:iCs/>
          <w:sz w:val="24"/>
          <w:szCs w:val="24"/>
        </w:rPr>
        <w:t xml:space="preserve"> </w:t>
      </w:r>
      <w:r w:rsidRPr="00D3449C">
        <w:rPr>
          <w:rFonts w:ascii="Arial" w:hAnsi="Arial" w:cs="Arial"/>
          <w:sz w:val="24"/>
          <w:szCs w:val="24"/>
        </w:rPr>
        <w:t xml:space="preserve"> 9</w:t>
      </w:r>
      <w:proofErr w:type="gramEnd"/>
      <w:r w:rsidRPr="00D3449C">
        <w:rPr>
          <w:rFonts w:ascii="Arial" w:hAnsi="Arial" w:cs="Arial"/>
          <w:sz w:val="24"/>
          <w:szCs w:val="24"/>
        </w:rPr>
        <w:t>-11 of September.</w:t>
      </w:r>
    </w:p>
    <w:p w14:paraId="47792959" w14:textId="77777777" w:rsidR="00434510" w:rsidRPr="00D3449C" w:rsidRDefault="00434510" w:rsidP="00434510">
      <w:pPr>
        <w:pStyle w:val="ListParagraph"/>
        <w:numPr>
          <w:ilvl w:val="0"/>
          <w:numId w:val="1"/>
        </w:numPr>
        <w:rPr>
          <w:rFonts w:ascii="Arial" w:hAnsi="Arial" w:cs="Arial"/>
          <w:sz w:val="24"/>
          <w:szCs w:val="24"/>
        </w:rPr>
      </w:pPr>
      <w:proofErr w:type="spellStart"/>
      <w:r w:rsidRPr="00D3449C">
        <w:rPr>
          <w:rFonts w:ascii="Arial" w:hAnsi="Arial" w:cs="Arial"/>
          <w:sz w:val="24"/>
          <w:szCs w:val="24"/>
        </w:rPr>
        <w:t>Geekie</w:t>
      </w:r>
      <w:proofErr w:type="spellEnd"/>
      <w:r w:rsidRPr="00D3449C">
        <w:rPr>
          <w:rFonts w:ascii="Arial" w:hAnsi="Arial" w:cs="Arial"/>
          <w:sz w:val="24"/>
          <w:szCs w:val="24"/>
        </w:rPr>
        <w:t>, J., &amp; Read, J. (2009). Making sense of madness: Contesting the meaning of schizophrenia. London: Routledge Taylor &amp; Francis. (E-book). http://www.tandfebooks.com/doi/view/10.4324/9780203878422</w:t>
      </w:r>
    </w:p>
    <w:p w14:paraId="0E341613" w14:textId="77777777" w:rsidR="00434510" w:rsidRPr="00D3449C" w:rsidRDefault="00434510" w:rsidP="00434510">
      <w:pPr>
        <w:pStyle w:val="ListParagraph"/>
        <w:numPr>
          <w:ilvl w:val="0"/>
          <w:numId w:val="1"/>
        </w:numPr>
        <w:rPr>
          <w:rFonts w:ascii="Arial" w:hAnsi="Arial" w:cs="Arial"/>
          <w:color w:val="222222"/>
          <w:sz w:val="24"/>
          <w:szCs w:val="24"/>
          <w:shd w:val="clear" w:color="auto" w:fill="FFFFFF"/>
        </w:rPr>
      </w:pPr>
      <w:r w:rsidRPr="00D3449C">
        <w:rPr>
          <w:rFonts w:ascii="Arial" w:hAnsi="Arial" w:cs="Arial"/>
          <w:color w:val="222222"/>
          <w:sz w:val="24"/>
          <w:szCs w:val="24"/>
          <w:shd w:val="clear" w:color="auto" w:fill="FFFFFF"/>
        </w:rPr>
        <w:t xml:space="preserve">Heffron, K, &amp; </w:t>
      </w:r>
      <w:proofErr w:type="spellStart"/>
      <w:r w:rsidRPr="00D3449C">
        <w:rPr>
          <w:rFonts w:ascii="Arial" w:hAnsi="Arial" w:cs="Arial"/>
          <w:color w:val="222222"/>
          <w:sz w:val="24"/>
          <w:szCs w:val="24"/>
          <w:shd w:val="clear" w:color="auto" w:fill="FFFFFF"/>
        </w:rPr>
        <w:t>Boniwell</w:t>
      </w:r>
      <w:proofErr w:type="spellEnd"/>
      <w:r w:rsidRPr="00D3449C">
        <w:rPr>
          <w:rFonts w:ascii="Arial" w:hAnsi="Arial" w:cs="Arial"/>
          <w:color w:val="222222"/>
          <w:sz w:val="24"/>
          <w:szCs w:val="24"/>
          <w:shd w:val="clear" w:color="auto" w:fill="FFFFFF"/>
        </w:rPr>
        <w:t xml:space="preserve">, I. (2011). </w:t>
      </w:r>
      <w:r w:rsidRPr="00D3449C">
        <w:rPr>
          <w:rFonts w:ascii="Arial" w:hAnsi="Arial" w:cs="Arial"/>
          <w:i/>
          <w:iCs/>
          <w:color w:val="222222"/>
          <w:sz w:val="24"/>
          <w:szCs w:val="24"/>
          <w:shd w:val="clear" w:color="auto" w:fill="FFFFFF"/>
        </w:rPr>
        <w:t xml:space="preserve">Positive Psychology: Theory, research and applications. </w:t>
      </w:r>
      <w:r w:rsidRPr="00D3449C">
        <w:rPr>
          <w:rFonts w:ascii="Arial" w:hAnsi="Arial" w:cs="Arial"/>
          <w:color w:val="222222"/>
          <w:sz w:val="24"/>
          <w:szCs w:val="24"/>
          <w:shd w:val="clear" w:color="auto" w:fill="FFFFFF"/>
        </w:rPr>
        <w:t>Open University Press. New York, New York.</w:t>
      </w:r>
    </w:p>
    <w:p w14:paraId="7F3F891A" w14:textId="77777777" w:rsidR="00434510" w:rsidRPr="00D3449C" w:rsidRDefault="00434510" w:rsidP="00434510">
      <w:pPr>
        <w:pStyle w:val="ListParagraph"/>
        <w:numPr>
          <w:ilvl w:val="0"/>
          <w:numId w:val="1"/>
        </w:numPr>
        <w:rPr>
          <w:rFonts w:ascii="Arial" w:hAnsi="Arial" w:cs="Arial"/>
          <w:sz w:val="24"/>
          <w:szCs w:val="24"/>
        </w:rPr>
      </w:pPr>
      <w:r w:rsidRPr="00D3449C">
        <w:rPr>
          <w:rFonts w:ascii="Arial" w:hAnsi="Arial" w:cs="Arial"/>
          <w:color w:val="222222"/>
          <w:sz w:val="24"/>
          <w:szCs w:val="24"/>
          <w:shd w:val="clear" w:color="auto" w:fill="FFFFFF"/>
        </w:rPr>
        <w:t xml:space="preserve">Hill, E. M. (2015). The role of narcissism in health-risk and health-protective </w:t>
      </w:r>
      <w:proofErr w:type="spellStart"/>
      <w:r w:rsidRPr="00D3449C">
        <w:rPr>
          <w:rFonts w:ascii="Arial" w:hAnsi="Arial" w:cs="Arial"/>
          <w:color w:val="222222"/>
          <w:sz w:val="24"/>
          <w:szCs w:val="24"/>
          <w:shd w:val="clear" w:color="auto" w:fill="FFFFFF"/>
        </w:rPr>
        <w:t>behaviors</w:t>
      </w:r>
      <w:proofErr w:type="spellEnd"/>
      <w:r w:rsidRPr="00D3449C">
        <w:rPr>
          <w:rFonts w:ascii="Arial" w:hAnsi="Arial" w:cs="Arial"/>
          <w:color w:val="222222"/>
          <w:sz w:val="24"/>
          <w:szCs w:val="24"/>
          <w:shd w:val="clear" w:color="auto" w:fill="FFFFFF"/>
        </w:rPr>
        <w:t xml:space="preserve">. </w:t>
      </w:r>
      <w:r w:rsidRPr="00D3449C">
        <w:rPr>
          <w:rFonts w:ascii="Arial" w:hAnsi="Arial" w:cs="Arial"/>
          <w:i/>
          <w:iCs/>
          <w:color w:val="222222"/>
          <w:sz w:val="24"/>
          <w:szCs w:val="24"/>
        </w:rPr>
        <w:t>Journal of health psychology</w:t>
      </w:r>
      <w:r w:rsidRPr="00D3449C">
        <w:rPr>
          <w:rFonts w:ascii="Arial" w:hAnsi="Arial" w:cs="Arial"/>
          <w:color w:val="222222"/>
          <w:sz w:val="24"/>
          <w:szCs w:val="24"/>
          <w:shd w:val="clear" w:color="auto" w:fill="FFFFFF"/>
        </w:rPr>
        <w:t xml:space="preserve">, </w:t>
      </w:r>
      <w:r w:rsidRPr="00D3449C">
        <w:rPr>
          <w:rFonts w:ascii="Arial" w:hAnsi="Arial" w:cs="Arial"/>
          <w:color w:val="222222"/>
          <w:sz w:val="24"/>
          <w:szCs w:val="24"/>
        </w:rPr>
        <w:t>1 – 12. DOI: 10. 1177?1359105315569858</w:t>
      </w:r>
    </w:p>
    <w:p w14:paraId="437B9F1C" w14:textId="77777777" w:rsidR="00434510" w:rsidRDefault="00434510" w:rsidP="00434510">
      <w:pPr>
        <w:pStyle w:val="ListParagraph"/>
        <w:numPr>
          <w:ilvl w:val="0"/>
          <w:numId w:val="1"/>
        </w:numPr>
        <w:rPr>
          <w:rFonts w:ascii="Arial" w:hAnsi="Arial" w:cs="Arial"/>
          <w:sz w:val="24"/>
          <w:szCs w:val="24"/>
        </w:rPr>
      </w:pPr>
      <w:r>
        <w:rPr>
          <w:rFonts w:ascii="Arial" w:hAnsi="Arial" w:cs="Arial"/>
          <w:sz w:val="24"/>
          <w:szCs w:val="24"/>
        </w:rPr>
        <w:lastRenderedPageBreak/>
        <w:t xml:space="preserve">Lynne Evans, I., Mitchell. D., Jones. S., (2006)., </w:t>
      </w:r>
      <w:r>
        <w:rPr>
          <w:rFonts w:ascii="Arial" w:hAnsi="Arial" w:cs="Arial"/>
          <w:i/>
          <w:iCs/>
          <w:sz w:val="24"/>
          <w:szCs w:val="24"/>
        </w:rPr>
        <w:t xml:space="preserve">Book Chapter – Psychological Response to Sport Injury. </w:t>
      </w:r>
      <w:r>
        <w:rPr>
          <w:rFonts w:ascii="Arial" w:hAnsi="Arial" w:cs="Arial"/>
          <w:sz w:val="24"/>
          <w:szCs w:val="24"/>
        </w:rPr>
        <w:t xml:space="preserve">In the book called Literature reviews in sport Psychology by Sheldon </w:t>
      </w:r>
      <w:proofErr w:type="spellStart"/>
      <w:r>
        <w:rPr>
          <w:rFonts w:ascii="Arial" w:hAnsi="Arial" w:cs="Arial"/>
          <w:sz w:val="24"/>
          <w:szCs w:val="24"/>
        </w:rPr>
        <w:t>Hanton</w:t>
      </w:r>
      <w:proofErr w:type="spellEnd"/>
      <w:r>
        <w:rPr>
          <w:rFonts w:ascii="Arial" w:hAnsi="Arial" w:cs="Arial"/>
          <w:sz w:val="24"/>
          <w:szCs w:val="24"/>
        </w:rPr>
        <w:t xml:space="preserve"> and </w:t>
      </w:r>
      <w:proofErr w:type="spellStart"/>
      <w:proofErr w:type="gramStart"/>
      <w:r>
        <w:rPr>
          <w:rFonts w:ascii="Arial" w:hAnsi="Arial" w:cs="Arial"/>
          <w:sz w:val="24"/>
          <w:szCs w:val="24"/>
        </w:rPr>
        <w:t>Stephen.D.Mellalieu</w:t>
      </w:r>
      <w:proofErr w:type="spellEnd"/>
      <w:proofErr w:type="gramEnd"/>
      <w:r>
        <w:rPr>
          <w:rFonts w:ascii="Arial" w:hAnsi="Arial" w:cs="Arial"/>
          <w:sz w:val="24"/>
          <w:szCs w:val="24"/>
        </w:rPr>
        <w:t xml:space="preserve">., Nova science publications. </w:t>
      </w:r>
      <w:proofErr w:type="spellStart"/>
      <w:r>
        <w:rPr>
          <w:rFonts w:ascii="Arial" w:hAnsi="Arial" w:cs="Arial"/>
          <w:sz w:val="24"/>
          <w:szCs w:val="24"/>
        </w:rPr>
        <w:t>Hauppage</w:t>
      </w:r>
      <w:proofErr w:type="spellEnd"/>
      <w:r>
        <w:rPr>
          <w:rFonts w:ascii="Arial" w:hAnsi="Arial" w:cs="Arial"/>
          <w:sz w:val="24"/>
          <w:szCs w:val="24"/>
        </w:rPr>
        <w:t>, NY. 289-319.</w:t>
      </w:r>
    </w:p>
    <w:p w14:paraId="7893C7F7" w14:textId="77777777" w:rsidR="00434510" w:rsidRDefault="00434510" w:rsidP="00434510">
      <w:pPr>
        <w:pStyle w:val="ListParagraph"/>
        <w:numPr>
          <w:ilvl w:val="0"/>
          <w:numId w:val="1"/>
        </w:numPr>
        <w:rPr>
          <w:rFonts w:ascii="Arial" w:hAnsi="Arial" w:cs="Arial"/>
          <w:sz w:val="24"/>
          <w:szCs w:val="24"/>
        </w:rPr>
      </w:pPr>
      <w:proofErr w:type="spellStart"/>
      <w:r w:rsidRPr="00681A63">
        <w:rPr>
          <w:rFonts w:ascii="Arial" w:hAnsi="Arial" w:cs="Arial"/>
          <w:sz w:val="24"/>
          <w:szCs w:val="24"/>
        </w:rPr>
        <w:t>Mazetti</w:t>
      </w:r>
      <w:proofErr w:type="spellEnd"/>
      <w:r w:rsidRPr="00681A63">
        <w:rPr>
          <w:rFonts w:ascii="Arial" w:hAnsi="Arial" w:cs="Arial"/>
          <w:sz w:val="24"/>
          <w:szCs w:val="24"/>
        </w:rPr>
        <w:t xml:space="preserve">, D., </w:t>
      </w:r>
      <w:proofErr w:type="spellStart"/>
      <w:r w:rsidRPr="00681A63">
        <w:rPr>
          <w:rFonts w:ascii="Arial" w:hAnsi="Arial" w:cs="Arial"/>
          <w:sz w:val="24"/>
          <w:szCs w:val="24"/>
        </w:rPr>
        <w:t>Sschaufeli</w:t>
      </w:r>
      <w:proofErr w:type="spellEnd"/>
      <w:r w:rsidRPr="00681A63">
        <w:rPr>
          <w:rFonts w:ascii="Arial" w:hAnsi="Arial" w:cs="Arial"/>
          <w:sz w:val="24"/>
          <w:szCs w:val="24"/>
        </w:rPr>
        <w:t xml:space="preserve">. B., and </w:t>
      </w:r>
      <w:proofErr w:type="spellStart"/>
      <w:r w:rsidRPr="00681A63">
        <w:rPr>
          <w:rFonts w:ascii="Arial" w:hAnsi="Arial" w:cs="Arial"/>
          <w:sz w:val="24"/>
          <w:szCs w:val="24"/>
        </w:rPr>
        <w:t>Gugliemi.D</w:t>
      </w:r>
      <w:proofErr w:type="spellEnd"/>
      <w:r w:rsidRPr="00681A63">
        <w:rPr>
          <w:rFonts w:ascii="Arial" w:hAnsi="Arial" w:cs="Arial"/>
          <w:sz w:val="24"/>
          <w:szCs w:val="24"/>
        </w:rPr>
        <w:t xml:space="preserve">., (2014). Are workaholics born or </w:t>
      </w:r>
      <w:proofErr w:type="gramStart"/>
      <w:r w:rsidRPr="00681A63">
        <w:rPr>
          <w:rFonts w:ascii="Arial" w:hAnsi="Arial" w:cs="Arial"/>
          <w:sz w:val="24"/>
          <w:szCs w:val="24"/>
        </w:rPr>
        <w:t>made?.</w:t>
      </w:r>
      <w:proofErr w:type="gramEnd"/>
      <w:r w:rsidRPr="00681A63">
        <w:rPr>
          <w:rFonts w:ascii="Arial" w:hAnsi="Arial" w:cs="Arial"/>
          <w:sz w:val="24"/>
          <w:szCs w:val="24"/>
        </w:rPr>
        <w:t xml:space="preserve"> </w:t>
      </w:r>
      <w:r w:rsidRPr="00681A63">
        <w:rPr>
          <w:rFonts w:ascii="Arial" w:hAnsi="Arial" w:cs="Arial"/>
          <w:i/>
          <w:iCs/>
          <w:sz w:val="24"/>
          <w:szCs w:val="24"/>
        </w:rPr>
        <w:t>Relations of workaholism with person characteristics and overwork climate</w:t>
      </w:r>
      <w:r w:rsidRPr="00681A63">
        <w:rPr>
          <w:rFonts w:ascii="Arial" w:hAnsi="Arial" w:cs="Arial"/>
          <w:sz w:val="24"/>
          <w:szCs w:val="24"/>
        </w:rPr>
        <w:t xml:space="preserve">, </w:t>
      </w:r>
      <w:r w:rsidRPr="00681A63">
        <w:rPr>
          <w:rFonts w:ascii="Arial" w:hAnsi="Arial" w:cs="Arial"/>
          <w:i/>
          <w:iCs/>
          <w:sz w:val="24"/>
          <w:szCs w:val="24"/>
        </w:rPr>
        <w:t>23</w:t>
      </w:r>
      <w:r w:rsidRPr="00681A63">
        <w:rPr>
          <w:rFonts w:ascii="Arial" w:hAnsi="Arial" w:cs="Arial"/>
          <w:sz w:val="24"/>
          <w:szCs w:val="24"/>
        </w:rPr>
        <w:t>(3), 227-254.</w:t>
      </w:r>
    </w:p>
    <w:p w14:paraId="586B43EB" w14:textId="77777777" w:rsidR="00434510" w:rsidRPr="00D3449C" w:rsidRDefault="00434510" w:rsidP="00434510">
      <w:pPr>
        <w:pStyle w:val="ListParagraph"/>
        <w:numPr>
          <w:ilvl w:val="0"/>
          <w:numId w:val="1"/>
        </w:numPr>
        <w:rPr>
          <w:rFonts w:ascii="Arial" w:hAnsi="Arial" w:cs="Arial"/>
          <w:color w:val="222222"/>
          <w:sz w:val="24"/>
          <w:szCs w:val="24"/>
          <w:shd w:val="clear" w:color="auto" w:fill="FFFFFF"/>
        </w:rPr>
      </w:pPr>
      <w:r w:rsidRPr="00D3449C">
        <w:rPr>
          <w:rFonts w:ascii="Arial" w:hAnsi="Arial" w:cs="Arial"/>
          <w:color w:val="222222"/>
          <w:sz w:val="24"/>
          <w:szCs w:val="24"/>
          <w:shd w:val="clear" w:color="auto" w:fill="FFFFFF"/>
        </w:rPr>
        <w:t xml:space="preserve">Mohamed, S. (2011). </w:t>
      </w:r>
      <w:r w:rsidRPr="00D3449C">
        <w:rPr>
          <w:rFonts w:ascii="Arial" w:hAnsi="Arial" w:cs="Arial"/>
          <w:i/>
          <w:iCs/>
          <w:color w:val="222222"/>
          <w:sz w:val="24"/>
          <w:szCs w:val="24"/>
        </w:rPr>
        <w:t>Stigma and mental illness: are there cultural differences?</w:t>
      </w:r>
      <w:r w:rsidRPr="00D3449C">
        <w:rPr>
          <w:rFonts w:ascii="Arial" w:hAnsi="Arial" w:cs="Arial"/>
          <w:color w:val="222222"/>
          <w:sz w:val="24"/>
          <w:szCs w:val="24"/>
          <w:shd w:val="clear" w:color="auto" w:fill="FFFFFF"/>
        </w:rPr>
        <w:t xml:space="preserve"> (Doctoral dissertation, University of East Anglia). </w:t>
      </w:r>
      <w:proofErr w:type="spellStart"/>
      <w:r w:rsidRPr="00D3449C">
        <w:rPr>
          <w:rFonts w:ascii="Arial" w:hAnsi="Arial" w:cs="Arial"/>
          <w:color w:val="222222"/>
          <w:sz w:val="24"/>
          <w:szCs w:val="24"/>
          <w:shd w:val="clear" w:color="auto" w:fill="FFFFFF"/>
        </w:rPr>
        <w:t>EThOS</w:t>
      </w:r>
      <w:proofErr w:type="spellEnd"/>
      <w:r w:rsidRPr="00D3449C">
        <w:rPr>
          <w:rFonts w:ascii="Arial" w:hAnsi="Arial" w:cs="Arial"/>
          <w:color w:val="222222"/>
          <w:sz w:val="24"/>
          <w:szCs w:val="24"/>
          <w:shd w:val="clear" w:color="auto" w:fill="FFFFFF"/>
        </w:rPr>
        <w:t xml:space="preserve">, </w:t>
      </w:r>
      <w:proofErr w:type="gramStart"/>
      <w:r w:rsidRPr="00D3449C">
        <w:rPr>
          <w:rFonts w:ascii="Arial" w:hAnsi="Arial" w:cs="Arial"/>
          <w:color w:val="222222"/>
          <w:sz w:val="24"/>
          <w:szCs w:val="24"/>
          <w:shd w:val="clear" w:color="auto" w:fill="FFFFFF"/>
        </w:rPr>
        <w:t>uk.bl.ethos</w:t>
      </w:r>
      <w:proofErr w:type="gramEnd"/>
      <w:r w:rsidRPr="00D3449C">
        <w:rPr>
          <w:rFonts w:ascii="Arial" w:hAnsi="Arial" w:cs="Arial"/>
          <w:color w:val="222222"/>
          <w:sz w:val="24"/>
          <w:szCs w:val="24"/>
          <w:shd w:val="clear" w:color="auto" w:fill="FFFFFF"/>
        </w:rPr>
        <w:t xml:space="preserve">.573771 </w:t>
      </w:r>
    </w:p>
    <w:p w14:paraId="26196B82" w14:textId="77777777" w:rsidR="00434510" w:rsidRPr="00D3449C" w:rsidRDefault="00434510" w:rsidP="00434510">
      <w:pPr>
        <w:pStyle w:val="ListParagraph"/>
        <w:numPr>
          <w:ilvl w:val="0"/>
          <w:numId w:val="1"/>
        </w:numPr>
        <w:rPr>
          <w:rFonts w:ascii="Arial" w:hAnsi="Arial" w:cs="Arial"/>
          <w:sz w:val="24"/>
          <w:szCs w:val="24"/>
        </w:rPr>
      </w:pPr>
      <w:r w:rsidRPr="00D3449C">
        <w:rPr>
          <w:rFonts w:ascii="Arial" w:hAnsi="Arial" w:cs="Arial"/>
          <w:color w:val="222222"/>
          <w:sz w:val="24"/>
          <w:szCs w:val="24"/>
          <w:shd w:val="clear" w:color="auto" w:fill="FFFFFF"/>
        </w:rPr>
        <w:t xml:space="preserve">Phelps, C., </w:t>
      </w:r>
      <w:proofErr w:type="spellStart"/>
      <w:r w:rsidRPr="00D3449C">
        <w:rPr>
          <w:rFonts w:ascii="Arial" w:hAnsi="Arial" w:cs="Arial"/>
          <w:color w:val="222222"/>
          <w:sz w:val="24"/>
          <w:szCs w:val="24"/>
          <w:shd w:val="clear" w:color="auto" w:fill="FFFFFF"/>
        </w:rPr>
        <w:t>Minou</w:t>
      </w:r>
      <w:proofErr w:type="spellEnd"/>
      <w:r w:rsidRPr="00D3449C">
        <w:rPr>
          <w:rFonts w:ascii="Arial" w:hAnsi="Arial" w:cs="Arial"/>
          <w:color w:val="222222"/>
          <w:sz w:val="24"/>
          <w:szCs w:val="24"/>
          <w:shd w:val="clear" w:color="auto" w:fill="FFFFFF"/>
        </w:rPr>
        <w:t xml:space="preserve">, M., Baker, A., Hughes, C., French, H., Hawkins, W., ... &amp; Hutchings, P. B. (2017). Necessary but not </w:t>
      </w:r>
      <w:proofErr w:type="gramStart"/>
      <w:r w:rsidRPr="00D3449C">
        <w:rPr>
          <w:rFonts w:ascii="Arial" w:hAnsi="Arial" w:cs="Arial"/>
          <w:color w:val="222222"/>
          <w:sz w:val="24"/>
          <w:szCs w:val="24"/>
          <w:shd w:val="clear" w:color="auto" w:fill="FFFFFF"/>
        </w:rPr>
        <w:t>sufficient</w:t>
      </w:r>
      <w:proofErr w:type="gramEnd"/>
      <w:r w:rsidRPr="00D3449C">
        <w:rPr>
          <w:rFonts w:ascii="Arial" w:hAnsi="Arial" w:cs="Arial"/>
          <w:color w:val="222222"/>
          <w:sz w:val="24"/>
          <w:szCs w:val="24"/>
          <w:shd w:val="clear" w:color="auto" w:fill="FFFFFF"/>
        </w:rPr>
        <w:t>? Engaging young people in the development of an avatar</w:t>
      </w:r>
      <w:r w:rsidRPr="00D3449C">
        <w:rPr>
          <w:rFonts w:ascii="Cambria Math" w:hAnsi="Cambria Math" w:cs="Cambria Math"/>
          <w:color w:val="222222"/>
          <w:sz w:val="24"/>
          <w:szCs w:val="24"/>
          <w:shd w:val="clear" w:color="auto" w:fill="FFFFFF"/>
        </w:rPr>
        <w:t>‐</w:t>
      </w:r>
      <w:r w:rsidRPr="00D3449C">
        <w:rPr>
          <w:rFonts w:ascii="Arial" w:hAnsi="Arial" w:cs="Arial"/>
          <w:color w:val="222222"/>
          <w:sz w:val="24"/>
          <w:szCs w:val="24"/>
          <w:shd w:val="clear" w:color="auto" w:fill="FFFFFF"/>
        </w:rPr>
        <w:t xml:space="preserve">based online intervention designed to provide psychosocial support to young people affected by their own or a family member's cancer diagnosis. </w:t>
      </w:r>
      <w:r w:rsidRPr="00D3449C">
        <w:rPr>
          <w:rFonts w:ascii="Arial" w:hAnsi="Arial" w:cs="Arial"/>
          <w:i/>
          <w:iCs/>
          <w:color w:val="222222"/>
          <w:sz w:val="24"/>
          <w:szCs w:val="24"/>
        </w:rPr>
        <w:t>Health Expectations</w:t>
      </w:r>
      <w:r w:rsidRPr="00D3449C">
        <w:rPr>
          <w:rFonts w:ascii="Arial" w:hAnsi="Arial" w:cs="Arial"/>
          <w:color w:val="222222"/>
          <w:sz w:val="24"/>
          <w:szCs w:val="24"/>
          <w:shd w:val="clear" w:color="auto" w:fill="FFFFFF"/>
        </w:rPr>
        <w:t xml:space="preserve">, </w:t>
      </w:r>
      <w:r w:rsidRPr="00D3449C">
        <w:rPr>
          <w:rFonts w:ascii="Arial" w:hAnsi="Arial" w:cs="Arial"/>
          <w:i/>
          <w:iCs/>
          <w:color w:val="222222"/>
          <w:sz w:val="24"/>
          <w:szCs w:val="24"/>
        </w:rPr>
        <w:t>20</w:t>
      </w:r>
      <w:r w:rsidRPr="00D3449C">
        <w:rPr>
          <w:rFonts w:ascii="Arial" w:hAnsi="Arial" w:cs="Arial"/>
          <w:color w:val="222222"/>
          <w:sz w:val="24"/>
          <w:szCs w:val="24"/>
          <w:shd w:val="clear" w:color="auto" w:fill="FFFFFF"/>
        </w:rPr>
        <w:t>(3), 459-470.</w:t>
      </w:r>
    </w:p>
    <w:p w14:paraId="383E2B99" w14:textId="77777777" w:rsidR="00434510" w:rsidRPr="00D3449C" w:rsidRDefault="00434510" w:rsidP="00434510">
      <w:pPr>
        <w:pStyle w:val="ListParagraph"/>
        <w:numPr>
          <w:ilvl w:val="0"/>
          <w:numId w:val="1"/>
        </w:numPr>
        <w:rPr>
          <w:rFonts w:ascii="Arial" w:hAnsi="Arial" w:cs="Arial"/>
          <w:sz w:val="24"/>
          <w:szCs w:val="24"/>
        </w:rPr>
      </w:pPr>
      <w:r w:rsidRPr="00D3449C">
        <w:rPr>
          <w:rFonts w:ascii="Arial" w:hAnsi="Arial" w:cs="Arial"/>
          <w:color w:val="222222"/>
          <w:sz w:val="24"/>
          <w:szCs w:val="24"/>
          <w:shd w:val="clear" w:color="auto" w:fill="FFFFFF"/>
        </w:rPr>
        <w:t xml:space="preserve">Tarrier, N., Liversidge, T., &amp; Gregg, L. (2006). The acceptability and preference for the psychological treatment of PTSD. </w:t>
      </w:r>
      <w:r w:rsidRPr="00D3449C">
        <w:rPr>
          <w:rFonts w:ascii="Arial" w:hAnsi="Arial" w:cs="Arial"/>
          <w:i/>
          <w:iCs/>
          <w:color w:val="222222"/>
          <w:sz w:val="24"/>
          <w:szCs w:val="24"/>
        </w:rPr>
        <w:t>Behaviour Research and Therapy</w:t>
      </w:r>
      <w:r w:rsidRPr="00D3449C">
        <w:rPr>
          <w:rFonts w:ascii="Arial" w:hAnsi="Arial" w:cs="Arial"/>
          <w:color w:val="222222"/>
          <w:sz w:val="24"/>
          <w:szCs w:val="24"/>
          <w:shd w:val="clear" w:color="auto" w:fill="FFFFFF"/>
        </w:rPr>
        <w:t xml:space="preserve">, </w:t>
      </w:r>
      <w:r w:rsidRPr="00D3449C">
        <w:rPr>
          <w:rFonts w:ascii="Arial" w:hAnsi="Arial" w:cs="Arial"/>
          <w:i/>
          <w:iCs/>
          <w:color w:val="222222"/>
          <w:sz w:val="24"/>
          <w:szCs w:val="24"/>
        </w:rPr>
        <w:t>44</w:t>
      </w:r>
      <w:r w:rsidRPr="00D3449C">
        <w:rPr>
          <w:rFonts w:ascii="Arial" w:hAnsi="Arial" w:cs="Arial"/>
          <w:color w:val="222222"/>
          <w:sz w:val="24"/>
          <w:szCs w:val="24"/>
          <w:shd w:val="clear" w:color="auto" w:fill="FFFFFF"/>
        </w:rPr>
        <w:t>(11), 1643-1656.</w:t>
      </w:r>
    </w:p>
    <w:p w14:paraId="441B7076" w14:textId="77777777" w:rsidR="00434510" w:rsidRPr="00D3449C" w:rsidRDefault="00434510" w:rsidP="00434510">
      <w:pPr>
        <w:pStyle w:val="ListParagraph"/>
        <w:numPr>
          <w:ilvl w:val="0"/>
          <w:numId w:val="1"/>
        </w:numPr>
        <w:rPr>
          <w:rFonts w:ascii="Arial" w:hAnsi="Arial" w:cs="Arial"/>
          <w:sz w:val="24"/>
          <w:szCs w:val="24"/>
        </w:rPr>
      </w:pPr>
      <w:proofErr w:type="spellStart"/>
      <w:r w:rsidRPr="00D3449C">
        <w:rPr>
          <w:rFonts w:ascii="Arial" w:hAnsi="Arial" w:cs="Arial"/>
          <w:color w:val="222222"/>
          <w:sz w:val="24"/>
          <w:szCs w:val="24"/>
          <w:shd w:val="clear" w:color="auto" w:fill="FFFFFF"/>
        </w:rPr>
        <w:t>Ulleberg</w:t>
      </w:r>
      <w:proofErr w:type="spellEnd"/>
      <w:r w:rsidRPr="00D3449C">
        <w:rPr>
          <w:rFonts w:ascii="Arial" w:hAnsi="Arial" w:cs="Arial"/>
          <w:color w:val="222222"/>
          <w:sz w:val="24"/>
          <w:szCs w:val="24"/>
          <w:shd w:val="clear" w:color="auto" w:fill="FFFFFF"/>
        </w:rPr>
        <w:t xml:space="preserve">, P., &amp; </w:t>
      </w:r>
      <w:proofErr w:type="spellStart"/>
      <w:r w:rsidRPr="00D3449C">
        <w:rPr>
          <w:rFonts w:ascii="Arial" w:hAnsi="Arial" w:cs="Arial"/>
          <w:color w:val="222222"/>
          <w:sz w:val="24"/>
          <w:szCs w:val="24"/>
          <w:shd w:val="clear" w:color="auto" w:fill="FFFFFF"/>
        </w:rPr>
        <w:t>Rundmo</w:t>
      </w:r>
      <w:proofErr w:type="spellEnd"/>
      <w:r w:rsidRPr="00D3449C">
        <w:rPr>
          <w:rFonts w:ascii="Arial" w:hAnsi="Arial" w:cs="Arial"/>
          <w:color w:val="222222"/>
          <w:sz w:val="24"/>
          <w:szCs w:val="24"/>
          <w:shd w:val="clear" w:color="auto" w:fill="FFFFFF"/>
        </w:rPr>
        <w:t xml:space="preserve">, T. (2003). Personality, attitudes and risk perception as predictors of risky driving behaviour among young drivers. </w:t>
      </w:r>
      <w:r w:rsidRPr="00D3449C">
        <w:rPr>
          <w:rFonts w:ascii="Arial" w:hAnsi="Arial" w:cs="Arial"/>
          <w:i/>
          <w:iCs/>
          <w:color w:val="222222"/>
          <w:sz w:val="24"/>
          <w:szCs w:val="24"/>
        </w:rPr>
        <w:t>Safety science</w:t>
      </w:r>
      <w:r w:rsidRPr="00D3449C">
        <w:rPr>
          <w:rFonts w:ascii="Arial" w:hAnsi="Arial" w:cs="Arial"/>
          <w:color w:val="222222"/>
          <w:sz w:val="24"/>
          <w:szCs w:val="24"/>
          <w:shd w:val="clear" w:color="auto" w:fill="FFFFFF"/>
        </w:rPr>
        <w:t xml:space="preserve">, </w:t>
      </w:r>
      <w:r w:rsidRPr="00D3449C">
        <w:rPr>
          <w:rFonts w:ascii="Arial" w:hAnsi="Arial" w:cs="Arial"/>
          <w:i/>
          <w:iCs/>
          <w:color w:val="222222"/>
          <w:sz w:val="24"/>
          <w:szCs w:val="24"/>
        </w:rPr>
        <w:t>41</w:t>
      </w:r>
      <w:r w:rsidRPr="00D3449C">
        <w:rPr>
          <w:rFonts w:ascii="Arial" w:hAnsi="Arial" w:cs="Arial"/>
          <w:color w:val="222222"/>
          <w:sz w:val="24"/>
          <w:szCs w:val="24"/>
          <w:shd w:val="clear" w:color="auto" w:fill="FFFFFF"/>
        </w:rPr>
        <w:t>(5), 427-443.</w:t>
      </w:r>
    </w:p>
    <w:p w14:paraId="6BB63D93" w14:textId="77777777" w:rsidR="00434510" w:rsidRPr="00D3449C" w:rsidRDefault="00434510" w:rsidP="00434510">
      <w:pPr>
        <w:pStyle w:val="ListParagraph"/>
        <w:numPr>
          <w:ilvl w:val="0"/>
          <w:numId w:val="1"/>
        </w:numPr>
        <w:rPr>
          <w:rFonts w:ascii="Arial" w:hAnsi="Arial" w:cs="Arial"/>
          <w:sz w:val="24"/>
          <w:szCs w:val="24"/>
        </w:rPr>
      </w:pPr>
      <w:r w:rsidRPr="0071689B">
        <w:rPr>
          <w:rFonts w:ascii="Arial" w:hAnsi="Arial" w:cs="Arial"/>
          <w:color w:val="222222"/>
          <w:sz w:val="24"/>
          <w:szCs w:val="24"/>
          <w:shd w:val="clear" w:color="auto" w:fill="FFFFFF"/>
        </w:rPr>
        <w:t xml:space="preserve">Van Hasselt, V. B., Romano, S. J., &amp; </w:t>
      </w:r>
      <w:proofErr w:type="spellStart"/>
      <w:r w:rsidRPr="0071689B">
        <w:rPr>
          <w:rFonts w:ascii="Arial" w:hAnsi="Arial" w:cs="Arial"/>
          <w:color w:val="222222"/>
          <w:sz w:val="24"/>
          <w:szCs w:val="24"/>
          <w:shd w:val="clear" w:color="auto" w:fill="FFFFFF"/>
        </w:rPr>
        <w:t>Vecchi</w:t>
      </w:r>
      <w:proofErr w:type="spellEnd"/>
      <w:r w:rsidRPr="0071689B">
        <w:rPr>
          <w:rFonts w:ascii="Arial" w:hAnsi="Arial" w:cs="Arial"/>
          <w:color w:val="222222"/>
          <w:sz w:val="24"/>
          <w:szCs w:val="24"/>
          <w:shd w:val="clear" w:color="auto" w:fill="FFFFFF"/>
        </w:rPr>
        <w:t xml:space="preserve">, G. M. (2008). Role playing: Applications in hostage and crisis negotiation skills training. </w:t>
      </w:r>
      <w:proofErr w:type="spellStart"/>
      <w:r w:rsidRPr="0071689B">
        <w:rPr>
          <w:rFonts w:ascii="Arial" w:hAnsi="Arial" w:cs="Arial"/>
          <w:i/>
          <w:iCs/>
          <w:color w:val="222222"/>
          <w:sz w:val="24"/>
          <w:szCs w:val="24"/>
        </w:rPr>
        <w:t>Behavior</w:t>
      </w:r>
      <w:proofErr w:type="spellEnd"/>
      <w:r w:rsidRPr="0071689B">
        <w:rPr>
          <w:rFonts w:ascii="Arial" w:hAnsi="Arial" w:cs="Arial"/>
          <w:i/>
          <w:iCs/>
          <w:color w:val="222222"/>
          <w:sz w:val="24"/>
          <w:szCs w:val="24"/>
        </w:rPr>
        <w:t xml:space="preserve"> modification</w:t>
      </w:r>
      <w:r w:rsidRPr="0071689B">
        <w:rPr>
          <w:rFonts w:ascii="Arial" w:hAnsi="Arial" w:cs="Arial"/>
          <w:color w:val="222222"/>
          <w:sz w:val="24"/>
          <w:szCs w:val="24"/>
          <w:shd w:val="clear" w:color="auto" w:fill="FFFFFF"/>
        </w:rPr>
        <w:t xml:space="preserve">, </w:t>
      </w:r>
      <w:r w:rsidRPr="0071689B">
        <w:rPr>
          <w:rFonts w:ascii="Arial" w:hAnsi="Arial" w:cs="Arial"/>
          <w:i/>
          <w:iCs/>
          <w:color w:val="222222"/>
          <w:sz w:val="24"/>
          <w:szCs w:val="24"/>
        </w:rPr>
        <w:t>32</w:t>
      </w:r>
      <w:r w:rsidRPr="0071689B">
        <w:rPr>
          <w:rFonts w:ascii="Arial" w:hAnsi="Arial" w:cs="Arial"/>
          <w:color w:val="222222"/>
          <w:sz w:val="24"/>
          <w:szCs w:val="24"/>
          <w:shd w:val="clear" w:color="auto" w:fill="FFFFFF"/>
        </w:rPr>
        <w:t>(2), 248-263.</w:t>
      </w:r>
      <w:r>
        <w:rPr>
          <w:rFonts w:ascii="Arial" w:hAnsi="Arial" w:cs="Arial"/>
          <w:color w:val="222222"/>
          <w:sz w:val="24"/>
          <w:szCs w:val="24"/>
          <w:shd w:val="clear" w:color="auto" w:fill="FFFFFF"/>
        </w:rPr>
        <w:t xml:space="preserve"> </w:t>
      </w:r>
      <w:r w:rsidRPr="0071689B">
        <w:rPr>
          <w:rFonts w:ascii="Arial" w:hAnsi="Arial" w:cs="Arial"/>
          <w:color w:val="222222"/>
          <w:sz w:val="24"/>
          <w:szCs w:val="24"/>
          <w:shd w:val="clear" w:color="auto" w:fill="FFFFFF"/>
        </w:rPr>
        <w:t>DOI: 10.1177/0145445507308281</w:t>
      </w:r>
    </w:p>
    <w:p w14:paraId="49652105" w14:textId="77777777" w:rsidR="00434510" w:rsidRPr="00AD2415" w:rsidRDefault="00434510" w:rsidP="00434510">
      <w:pPr>
        <w:pStyle w:val="ListParagraph"/>
        <w:numPr>
          <w:ilvl w:val="0"/>
          <w:numId w:val="1"/>
        </w:numPr>
        <w:rPr>
          <w:rFonts w:ascii="Arial" w:hAnsi="Arial" w:cs="Arial"/>
          <w:sz w:val="24"/>
          <w:szCs w:val="24"/>
        </w:rPr>
      </w:pPr>
      <w:proofErr w:type="spellStart"/>
      <w:r w:rsidRPr="00AD2415">
        <w:rPr>
          <w:rFonts w:ascii="Arial" w:hAnsi="Arial" w:cs="Arial"/>
          <w:color w:val="222222"/>
          <w:sz w:val="24"/>
          <w:szCs w:val="24"/>
          <w:shd w:val="clear" w:color="auto" w:fill="FFFFFF"/>
        </w:rPr>
        <w:t>Vartanian</w:t>
      </w:r>
      <w:proofErr w:type="spellEnd"/>
      <w:r w:rsidRPr="00AD2415">
        <w:rPr>
          <w:rFonts w:ascii="Arial" w:hAnsi="Arial" w:cs="Arial"/>
          <w:color w:val="222222"/>
          <w:sz w:val="24"/>
          <w:szCs w:val="24"/>
          <w:shd w:val="clear" w:color="auto" w:fill="FFFFFF"/>
        </w:rPr>
        <w:t xml:space="preserve">, L. R., Trewartha, T., &amp; </w:t>
      </w:r>
      <w:proofErr w:type="spellStart"/>
      <w:r w:rsidRPr="00AD2415">
        <w:rPr>
          <w:rFonts w:ascii="Arial" w:hAnsi="Arial" w:cs="Arial"/>
          <w:color w:val="222222"/>
          <w:sz w:val="24"/>
          <w:szCs w:val="24"/>
          <w:shd w:val="clear" w:color="auto" w:fill="FFFFFF"/>
        </w:rPr>
        <w:t>Vanman</w:t>
      </w:r>
      <w:proofErr w:type="spellEnd"/>
      <w:r w:rsidRPr="00AD2415">
        <w:rPr>
          <w:rFonts w:ascii="Arial" w:hAnsi="Arial" w:cs="Arial"/>
          <w:color w:val="222222"/>
          <w:sz w:val="24"/>
          <w:szCs w:val="24"/>
          <w:shd w:val="clear" w:color="auto" w:fill="FFFFFF"/>
        </w:rPr>
        <w:t xml:space="preserve">, E. J. (2016). Disgust predicts prejudice and discrimination toward individuals with obesity. </w:t>
      </w:r>
      <w:r w:rsidRPr="00AD2415">
        <w:rPr>
          <w:rFonts w:ascii="Arial" w:hAnsi="Arial" w:cs="Arial"/>
          <w:i/>
          <w:iCs/>
          <w:color w:val="222222"/>
          <w:sz w:val="24"/>
          <w:szCs w:val="24"/>
        </w:rPr>
        <w:t>Journal of Applied Social Psychology</w:t>
      </w:r>
      <w:r w:rsidRPr="00AD2415">
        <w:rPr>
          <w:rFonts w:ascii="Arial" w:hAnsi="Arial" w:cs="Arial"/>
          <w:color w:val="222222"/>
          <w:sz w:val="24"/>
          <w:szCs w:val="24"/>
          <w:shd w:val="clear" w:color="auto" w:fill="FFFFFF"/>
        </w:rPr>
        <w:t xml:space="preserve">, </w:t>
      </w:r>
      <w:r w:rsidRPr="00AD2415">
        <w:rPr>
          <w:rFonts w:ascii="Arial" w:hAnsi="Arial" w:cs="Arial"/>
          <w:i/>
          <w:iCs/>
          <w:color w:val="222222"/>
          <w:sz w:val="24"/>
          <w:szCs w:val="24"/>
        </w:rPr>
        <w:t>46</w:t>
      </w:r>
      <w:r w:rsidRPr="00AD2415">
        <w:rPr>
          <w:rFonts w:ascii="Arial" w:hAnsi="Arial" w:cs="Arial"/>
          <w:color w:val="222222"/>
          <w:sz w:val="24"/>
          <w:szCs w:val="24"/>
          <w:shd w:val="clear" w:color="auto" w:fill="FFFFFF"/>
        </w:rPr>
        <w:t>(6), 369-375.</w:t>
      </w:r>
    </w:p>
    <w:p w14:paraId="47B096F4" w14:textId="77777777" w:rsidR="00434510" w:rsidRPr="00AD2415" w:rsidRDefault="00434510" w:rsidP="00434510">
      <w:pPr>
        <w:pStyle w:val="ListParagraph"/>
        <w:numPr>
          <w:ilvl w:val="0"/>
          <w:numId w:val="1"/>
        </w:numPr>
        <w:rPr>
          <w:rFonts w:ascii="Arial" w:hAnsi="Arial" w:cs="Arial"/>
          <w:sz w:val="24"/>
          <w:szCs w:val="24"/>
        </w:rPr>
      </w:pPr>
      <w:r w:rsidRPr="00AD2415">
        <w:rPr>
          <w:rFonts w:ascii="Arial" w:hAnsi="Arial" w:cs="Arial"/>
          <w:color w:val="222222"/>
          <w:sz w:val="24"/>
          <w:szCs w:val="24"/>
          <w:shd w:val="clear" w:color="auto" w:fill="FFFFFF"/>
        </w:rPr>
        <w:t xml:space="preserve">Voigt, D. C., Dillard, J. P., Braddock, K. H., Anderson, J. W., </w:t>
      </w:r>
      <w:proofErr w:type="spellStart"/>
      <w:r w:rsidRPr="00AD2415">
        <w:rPr>
          <w:rFonts w:ascii="Arial" w:hAnsi="Arial" w:cs="Arial"/>
          <w:color w:val="222222"/>
          <w:sz w:val="24"/>
          <w:szCs w:val="24"/>
          <w:shd w:val="clear" w:color="auto" w:fill="FFFFFF"/>
        </w:rPr>
        <w:t>Sopory</w:t>
      </w:r>
      <w:proofErr w:type="spellEnd"/>
      <w:r w:rsidRPr="00AD2415">
        <w:rPr>
          <w:rFonts w:ascii="Arial" w:hAnsi="Arial" w:cs="Arial"/>
          <w:color w:val="222222"/>
          <w:sz w:val="24"/>
          <w:szCs w:val="24"/>
          <w:shd w:val="clear" w:color="auto" w:fill="FFFFFF"/>
        </w:rPr>
        <w:t xml:space="preserve">, P., &amp; Stephenson, M. T. (2009). BIS/BAS scales and their relationship to risky health behaviours. </w:t>
      </w:r>
      <w:r w:rsidRPr="00AD2415">
        <w:rPr>
          <w:rFonts w:ascii="Arial" w:hAnsi="Arial" w:cs="Arial"/>
          <w:i/>
          <w:iCs/>
          <w:color w:val="222222"/>
          <w:sz w:val="24"/>
          <w:szCs w:val="24"/>
        </w:rPr>
        <w:t>Personality and Individual Differences</w:t>
      </w:r>
      <w:r w:rsidRPr="00AD2415">
        <w:rPr>
          <w:rFonts w:ascii="Arial" w:hAnsi="Arial" w:cs="Arial"/>
          <w:color w:val="222222"/>
          <w:sz w:val="24"/>
          <w:szCs w:val="24"/>
          <w:shd w:val="clear" w:color="auto" w:fill="FFFFFF"/>
        </w:rPr>
        <w:t xml:space="preserve">, </w:t>
      </w:r>
      <w:r w:rsidRPr="00AD2415">
        <w:rPr>
          <w:rFonts w:ascii="Arial" w:hAnsi="Arial" w:cs="Arial"/>
          <w:i/>
          <w:iCs/>
          <w:color w:val="222222"/>
          <w:sz w:val="24"/>
          <w:szCs w:val="24"/>
        </w:rPr>
        <w:t>47</w:t>
      </w:r>
      <w:r w:rsidRPr="00AD2415">
        <w:rPr>
          <w:rFonts w:ascii="Arial" w:hAnsi="Arial" w:cs="Arial"/>
          <w:color w:val="222222"/>
          <w:sz w:val="24"/>
          <w:szCs w:val="24"/>
          <w:shd w:val="clear" w:color="auto" w:fill="FFFFFF"/>
        </w:rPr>
        <w:t>(2), 89-93.</w:t>
      </w:r>
    </w:p>
    <w:p w14:paraId="5C9BFC2F" w14:textId="77777777" w:rsidR="00434510" w:rsidRPr="00AD2415" w:rsidRDefault="00434510" w:rsidP="00434510">
      <w:pPr>
        <w:pStyle w:val="ListParagraph"/>
        <w:numPr>
          <w:ilvl w:val="0"/>
          <w:numId w:val="1"/>
        </w:numPr>
        <w:rPr>
          <w:rFonts w:ascii="Arial" w:hAnsi="Arial" w:cs="Arial"/>
          <w:i/>
          <w:iCs/>
          <w:vanish/>
          <w:sz w:val="24"/>
          <w:szCs w:val="24"/>
          <w:specVanish/>
        </w:rPr>
      </w:pPr>
      <w:r w:rsidRPr="00AD2415">
        <w:rPr>
          <w:rFonts w:ascii="Arial" w:hAnsi="Arial" w:cs="Arial"/>
          <w:color w:val="222222"/>
          <w:sz w:val="24"/>
          <w:szCs w:val="24"/>
          <w:shd w:val="clear" w:color="auto" w:fill="FFFFFF"/>
        </w:rPr>
        <w:t xml:space="preserve">Well-being of future generations (Wales) act 2015. </w:t>
      </w:r>
      <w:r w:rsidRPr="00AD2415">
        <w:rPr>
          <w:rFonts w:ascii="Arial" w:hAnsi="Arial" w:cs="Arial"/>
          <w:i/>
          <w:iCs/>
          <w:color w:val="222222"/>
          <w:sz w:val="24"/>
          <w:szCs w:val="24"/>
          <w:shd w:val="clear" w:color="auto" w:fill="FFFFFF"/>
        </w:rPr>
        <w:t xml:space="preserve">Welsh Government. United </w:t>
      </w:r>
    </w:p>
    <w:p w14:paraId="67268657" w14:textId="77777777" w:rsidR="00434510" w:rsidRPr="00AD2415" w:rsidRDefault="00434510" w:rsidP="00434510">
      <w:pPr>
        <w:pStyle w:val="ListParagraph"/>
        <w:numPr>
          <w:ilvl w:val="0"/>
          <w:numId w:val="1"/>
        </w:numPr>
        <w:rPr>
          <w:rFonts w:ascii="Arial" w:hAnsi="Arial" w:cs="Arial"/>
          <w:i/>
          <w:iCs/>
          <w:vanish/>
          <w:sz w:val="24"/>
          <w:szCs w:val="24"/>
          <w:specVanish/>
        </w:rPr>
      </w:pPr>
    </w:p>
    <w:p w14:paraId="4BFCADB1" w14:textId="77777777" w:rsidR="00434510" w:rsidRPr="00AD2415" w:rsidRDefault="00434510" w:rsidP="00434510">
      <w:pPr>
        <w:pStyle w:val="ListParagraph"/>
        <w:numPr>
          <w:ilvl w:val="0"/>
          <w:numId w:val="1"/>
        </w:numPr>
        <w:rPr>
          <w:rFonts w:ascii="Arial" w:hAnsi="Arial" w:cs="Arial"/>
          <w:i/>
          <w:iCs/>
          <w:vanish/>
          <w:sz w:val="24"/>
          <w:szCs w:val="24"/>
          <w:specVanish/>
        </w:rPr>
      </w:pPr>
      <w:r w:rsidRPr="00AD2415">
        <w:rPr>
          <w:rFonts w:ascii="Arial" w:hAnsi="Arial" w:cs="Arial"/>
          <w:i/>
          <w:iCs/>
          <w:color w:val="222222"/>
          <w:sz w:val="24"/>
          <w:szCs w:val="24"/>
          <w:shd w:val="clear" w:color="auto" w:fill="FFFFFF"/>
        </w:rPr>
        <w:t xml:space="preserve">Kingdom: The Office </w:t>
      </w:r>
      <w:proofErr w:type="gramStart"/>
      <w:r w:rsidRPr="00AD2415">
        <w:rPr>
          <w:rFonts w:ascii="Arial" w:hAnsi="Arial" w:cs="Arial"/>
          <w:i/>
          <w:iCs/>
          <w:color w:val="222222"/>
          <w:sz w:val="24"/>
          <w:szCs w:val="24"/>
          <w:shd w:val="clear" w:color="auto" w:fill="FFFFFF"/>
        </w:rPr>
        <w:t>Stationary</w:t>
      </w:r>
      <w:proofErr w:type="gramEnd"/>
      <w:r w:rsidRPr="00AD2415">
        <w:rPr>
          <w:rFonts w:ascii="Arial" w:hAnsi="Arial" w:cs="Arial"/>
          <w:i/>
          <w:iCs/>
          <w:color w:val="222222"/>
          <w:sz w:val="24"/>
          <w:szCs w:val="24"/>
          <w:shd w:val="clear" w:color="auto" w:fill="FFFFFF"/>
        </w:rPr>
        <w:t xml:space="preserve"> Limited.</w:t>
      </w:r>
    </w:p>
    <w:p w14:paraId="37A04355" w14:textId="77777777" w:rsidR="00434510" w:rsidRPr="00AD2415" w:rsidRDefault="00434510" w:rsidP="00434510">
      <w:pPr>
        <w:pStyle w:val="ListParagraph"/>
        <w:numPr>
          <w:ilvl w:val="0"/>
          <w:numId w:val="1"/>
        </w:numPr>
        <w:rPr>
          <w:rFonts w:ascii="Arial" w:hAnsi="Arial" w:cs="Arial"/>
          <w:i/>
          <w:iCs/>
          <w:vanish/>
          <w:sz w:val="24"/>
          <w:szCs w:val="24"/>
          <w:specVanish/>
        </w:rPr>
      </w:pPr>
    </w:p>
    <w:p w14:paraId="1A43DA2A" w14:textId="77777777" w:rsidR="00434510" w:rsidRPr="00AD2415" w:rsidRDefault="00434510" w:rsidP="00434510">
      <w:pPr>
        <w:pStyle w:val="ListParagraph"/>
        <w:numPr>
          <w:ilvl w:val="0"/>
          <w:numId w:val="1"/>
        </w:numPr>
        <w:rPr>
          <w:rFonts w:ascii="Arial" w:hAnsi="Arial" w:cs="Arial"/>
          <w:i/>
          <w:iCs/>
          <w:vanish/>
          <w:sz w:val="24"/>
          <w:szCs w:val="24"/>
          <w:specVanish/>
        </w:rPr>
      </w:pPr>
    </w:p>
    <w:p w14:paraId="38153F45" w14:textId="77777777" w:rsidR="00434510" w:rsidRDefault="00434510" w:rsidP="00434510">
      <w:pPr>
        <w:ind w:left="360"/>
        <w:rPr>
          <w:rFonts w:ascii="Arial" w:hAnsi="Arial" w:cs="Arial"/>
          <w:color w:val="222222"/>
          <w:sz w:val="24"/>
          <w:szCs w:val="24"/>
          <w:shd w:val="clear" w:color="auto" w:fill="FFFFFF"/>
        </w:rPr>
      </w:pPr>
    </w:p>
    <w:p w14:paraId="222914E2" w14:textId="77777777" w:rsidR="00434510" w:rsidRPr="00AD2415" w:rsidRDefault="00434510" w:rsidP="00434510">
      <w:pPr>
        <w:pStyle w:val="ListParagraph"/>
        <w:numPr>
          <w:ilvl w:val="0"/>
          <w:numId w:val="1"/>
        </w:numPr>
        <w:rPr>
          <w:rFonts w:ascii="Arial" w:hAnsi="Arial" w:cs="Arial"/>
          <w:color w:val="222222"/>
          <w:sz w:val="24"/>
          <w:szCs w:val="24"/>
          <w:shd w:val="clear" w:color="auto" w:fill="FFFFFF"/>
        </w:rPr>
      </w:pPr>
      <w:r w:rsidRPr="00AD2415">
        <w:rPr>
          <w:rFonts w:ascii="Arial" w:hAnsi="Arial" w:cs="Arial"/>
          <w:color w:val="222222"/>
          <w:sz w:val="24"/>
          <w:szCs w:val="24"/>
          <w:shd w:val="clear" w:color="auto" w:fill="FFFFFF"/>
        </w:rPr>
        <w:t xml:space="preserve">Williamson, H., (2016). Conference poster - Supporting adolescents struggling with appearance-altering conditions: the feasibility of using an online psychosocial intervention (YP Face IT) in primary care. </w:t>
      </w:r>
      <w:r w:rsidRPr="00AD2415">
        <w:rPr>
          <w:rFonts w:ascii="Arial" w:hAnsi="Arial" w:cs="Arial"/>
          <w:i/>
          <w:iCs/>
          <w:color w:val="222222"/>
          <w:sz w:val="24"/>
          <w:szCs w:val="24"/>
          <w:shd w:val="clear" w:color="auto" w:fill="FFFFFF"/>
        </w:rPr>
        <w:t xml:space="preserve">Centre for Appearance Research, University of the West of England, Annual Primary Care Conference, Royal College of General Practitioners. </w:t>
      </w:r>
      <w:r w:rsidRPr="00AD2415">
        <w:rPr>
          <w:rFonts w:ascii="Arial" w:hAnsi="Arial" w:cs="Arial"/>
          <w:color w:val="222222"/>
          <w:sz w:val="24"/>
          <w:szCs w:val="24"/>
          <w:shd w:val="clear" w:color="auto" w:fill="FFFFFF"/>
        </w:rPr>
        <w:t>12-14.</w:t>
      </w:r>
    </w:p>
    <w:p w14:paraId="1D12DB46" w14:textId="77777777" w:rsidR="00434510" w:rsidRPr="00AD2415" w:rsidRDefault="00434510" w:rsidP="00434510">
      <w:pPr>
        <w:pStyle w:val="ListParagraph"/>
        <w:numPr>
          <w:ilvl w:val="0"/>
          <w:numId w:val="1"/>
        </w:numPr>
        <w:rPr>
          <w:rFonts w:ascii="Arial" w:hAnsi="Arial" w:cs="Arial"/>
          <w:sz w:val="24"/>
          <w:szCs w:val="24"/>
        </w:rPr>
      </w:pPr>
      <w:r w:rsidRPr="00AD2415">
        <w:rPr>
          <w:rFonts w:ascii="Arial" w:hAnsi="Arial" w:cs="Arial"/>
          <w:sz w:val="24"/>
          <w:szCs w:val="24"/>
        </w:rPr>
        <w:t xml:space="preserve">Young. E., (2017) Women know better than men what other women are thinking and feeling, Research Digest, </w:t>
      </w:r>
      <w:r w:rsidRPr="00AD2415">
        <w:rPr>
          <w:rFonts w:ascii="Arial" w:hAnsi="Arial" w:cs="Arial"/>
          <w:i/>
          <w:iCs/>
          <w:sz w:val="24"/>
          <w:szCs w:val="24"/>
        </w:rPr>
        <w:t xml:space="preserve">The British Psychological Society, </w:t>
      </w:r>
      <w:r w:rsidRPr="00AD2415">
        <w:rPr>
          <w:rFonts w:ascii="Arial" w:hAnsi="Arial" w:cs="Arial"/>
          <w:sz w:val="24"/>
          <w:szCs w:val="24"/>
        </w:rPr>
        <w:t>September 18.</w:t>
      </w:r>
    </w:p>
    <w:p w14:paraId="6F2BC5ED" w14:textId="76DC63B1" w:rsidR="00261296" w:rsidRPr="00434510" w:rsidRDefault="00261296" w:rsidP="00261296">
      <w:pPr>
        <w:rPr>
          <w:rFonts w:ascii="Arial" w:hAnsi="Arial" w:cs="Arial"/>
          <w:sz w:val="24"/>
          <w:szCs w:val="24"/>
        </w:rPr>
      </w:pPr>
    </w:p>
    <w:sectPr w:rsidR="00261296" w:rsidRPr="004345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553694"/>
    <w:multiLevelType w:val="hybridMultilevel"/>
    <w:tmpl w:val="49BC226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C7B"/>
    <w:rsid w:val="0002218E"/>
    <w:rsid w:val="00031D1A"/>
    <w:rsid w:val="00061F08"/>
    <w:rsid w:val="000D1F58"/>
    <w:rsid w:val="000E2BB2"/>
    <w:rsid w:val="00105211"/>
    <w:rsid w:val="00105C7B"/>
    <w:rsid w:val="0010720B"/>
    <w:rsid w:val="00132F73"/>
    <w:rsid w:val="001555A8"/>
    <w:rsid w:val="001D3BB1"/>
    <w:rsid w:val="00201E27"/>
    <w:rsid w:val="00231BF6"/>
    <w:rsid w:val="002435EC"/>
    <w:rsid w:val="00256AC5"/>
    <w:rsid w:val="00261296"/>
    <w:rsid w:val="00267293"/>
    <w:rsid w:val="0026747D"/>
    <w:rsid w:val="00290A3B"/>
    <w:rsid w:val="002916ED"/>
    <w:rsid w:val="002929CC"/>
    <w:rsid w:val="002A753A"/>
    <w:rsid w:val="002B4FAC"/>
    <w:rsid w:val="002B5423"/>
    <w:rsid w:val="002C7BB1"/>
    <w:rsid w:val="00356A5D"/>
    <w:rsid w:val="00385750"/>
    <w:rsid w:val="003A4A78"/>
    <w:rsid w:val="003A4EF4"/>
    <w:rsid w:val="00424108"/>
    <w:rsid w:val="0042611F"/>
    <w:rsid w:val="00434510"/>
    <w:rsid w:val="00461A67"/>
    <w:rsid w:val="005002BE"/>
    <w:rsid w:val="00511AAC"/>
    <w:rsid w:val="00512992"/>
    <w:rsid w:val="005177DD"/>
    <w:rsid w:val="00523C79"/>
    <w:rsid w:val="00551B72"/>
    <w:rsid w:val="0057197F"/>
    <w:rsid w:val="005B7A4C"/>
    <w:rsid w:val="0060144F"/>
    <w:rsid w:val="00650936"/>
    <w:rsid w:val="006519B2"/>
    <w:rsid w:val="00681A63"/>
    <w:rsid w:val="00683796"/>
    <w:rsid w:val="00683B2C"/>
    <w:rsid w:val="006B0358"/>
    <w:rsid w:val="006D5D02"/>
    <w:rsid w:val="0071689B"/>
    <w:rsid w:val="007D7F6E"/>
    <w:rsid w:val="007E731D"/>
    <w:rsid w:val="00816F5C"/>
    <w:rsid w:val="00850EEF"/>
    <w:rsid w:val="008A59AB"/>
    <w:rsid w:val="008A7540"/>
    <w:rsid w:val="008B314B"/>
    <w:rsid w:val="008C3387"/>
    <w:rsid w:val="009009CD"/>
    <w:rsid w:val="00910314"/>
    <w:rsid w:val="009147C7"/>
    <w:rsid w:val="009312F1"/>
    <w:rsid w:val="00977CB6"/>
    <w:rsid w:val="009C693A"/>
    <w:rsid w:val="00A42A26"/>
    <w:rsid w:val="00A7187C"/>
    <w:rsid w:val="00A8750B"/>
    <w:rsid w:val="00A95F7F"/>
    <w:rsid w:val="00AD697C"/>
    <w:rsid w:val="00B40508"/>
    <w:rsid w:val="00B5525D"/>
    <w:rsid w:val="00B90516"/>
    <w:rsid w:val="00BB2ADD"/>
    <w:rsid w:val="00C0251F"/>
    <w:rsid w:val="00C5173E"/>
    <w:rsid w:val="00C74F83"/>
    <w:rsid w:val="00C77D01"/>
    <w:rsid w:val="00CC1002"/>
    <w:rsid w:val="00D058C1"/>
    <w:rsid w:val="00D06BA7"/>
    <w:rsid w:val="00D53133"/>
    <w:rsid w:val="00E32800"/>
    <w:rsid w:val="00E36766"/>
    <w:rsid w:val="00E379F9"/>
    <w:rsid w:val="00E4188B"/>
    <w:rsid w:val="00E419ED"/>
    <w:rsid w:val="00EB62C3"/>
    <w:rsid w:val="00EC7B90"/>
    <w:rsid w:val="00EE1101"/>
    <w:rsid w:val="00EF6FA7"/>
    <w:rsid w:val="00F01E1B"/>
    <w:rsid w:val="00F13B52"/>
    <w:rsid w:val="00F66E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F2B3FB"/>
  <w15:chartTrackingRefBased/>
  <w15:docId w15:val="{23AE4FB2-EA8C-4D93-A301-CAFFE33E5C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6AC5"/>
    <w:rPr>
      <w:color w:val="0000FF"/>
      <w:u w:val="single"/>
    </w:rPr>
  </w:style>
  <w:style w:type="paragraph" w:styleId="BalloonText">
    <w:name w:val="Balloon Text"/>
    <w:basedOn w:val="Normal"/>
    <w:link w:val="BalloonTextChar"/>
    <w:uiPriority w:val="99"/>
    <w:semiHidden/>
    <w:unhideWhenUsed/>
    <w:rsid w:val="00C77D0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7D01"/>
    <w:rPr>
      <w:rFonts w:ascii="Segoe UI" w:hAnsi="Segoe UI" w:cs="Segoe UI"/>
      <w:sz w:val="18"/>
      <w:szCs w:val="18"/>
    </w:rPr>
  </w:style>
  <w:style w:type="character" w:styleId="UnresolvedMention">
    <w:name w:val="Unresolved Mention"/>
    <w:basedOn w:val="DefaultParagraphFont"/>
    <w:uiPriority w:val="99"/>
    <w:semiHidden/>
    <w:unhideWhenUsed/>
    <w:rsid w:val="00B5525D"/>
    <w:rPr>
      <w:color w:val="605E5C"/>
      <w:shd w:val="clear" w:color="auto" w:fill="E1DFDD"/>
    </w:rPr>
  </w:style>
  <w:style w:type="paragraph" w:styleId="ListParagraph">
    <w:name w:val="List Paragraph"/>
    <w:basedOn w:val="Normal"/>
    <w:uiPriority w:val="34"/>
    <w:qFormat/>
    <w:rsid w:val="004345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mentalhealth.org.uk/podcastsand-videos/computerised-cognitivebehavioural-therapy"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4</Pages>
  <Words>1602</Words>
  <Characters>9137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Katey Morgan</dc:creator>
  <cp:keywords/>
  <dc:description/>
  <cp:lastModifiedBy>Katey Morgan</cp:lastModifiedBy>
  <cp:revision>2</cp:revision>
  <cp:lastPrinted>2019-11-03T20:20:00Z</cp:lastPrinted>
  <dcterms:created xsi:type="dcterms:W3CDTF">2019-11-07T16:29:00Z</dcterms:created>
  <dcterms:modified xsi:type="dcterms:W3CDTF">2019-11-07T16:29:00Z</dcterms:modified>
</cp:coreProperties>
</file>