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95B6C29" w14:textId="5D4C84A6" w:rsidR="00F90C56" w:rsidRPr="00F8565D" w:rsidRDefault="00F90C56" w:rsidP="00F54D6A">
      <w:pPr>
        <w:spacing w:line="360" w:lineRule="auto"/>
        <w:rPr>
          <w:rFonts w:asciiTheme="minorBidi" w:hAnsiTheme="minorBidi" w:cstheme="minorBidi"/>
          <w:sz w:val="22"/>
          <w:szCs w:val="22"/>
        </w:rPr>
      </w:pPr>
      <w:bookmarkStart w:id="0" w:name="_Hlk205823889"/>
      <w:bookmarkEnd w:id="0"/>
    </w:p>
    <w:p w14:paraId="12627BF9" w14:textId="77777777" w:rsidR="00EE2D24" w:rsidRPr="00F8565D" w:rsidRDefault="00EE2D24" w:rsidP="00EE2D24">
      <w:pPr>
        <w:spacing w:line="360" w:lineRule="auto"/>
        <w:jc w:val="center"/>
        <w:rPr>
          <w:rFonts w:asciiTheme="minorBidi" w:hAnsiTheme="minorBidi" w:cstheme="minorBidi"/>
          <w:sz w:val="22"/>
          <w:szCs w:val="22"/>
        </w:rPr>
      </w:pPr>
      <w:r w:rsidRPr="00F8565D">
        <w:rPr>
          <w:rFonts w:asciiTheme="minorBidi" w:hAnsiTheme="minorBidi" w:cstheme="minorBidi"/>
          <w:sz w:val="22"/>
          <w:szCs w:val="22"/>
        </w:rPr>
        <w:t>Work-based Learning Project (Extended)</w:t>
      </w:r>
    </w:p>
    <w:p w14:paraId="55284761" w14:textId="77777777" w:rsidR="00EE2D24" w:rsidRPr="00F8565D" w:rsidRDefault="00EE2D24" w:rsidP="00EE2D24">
      <w:pPr>
        <w:spacing w:before="100" w:beforeAutospacing="1" w:after="100" w:afterAutospacing="1" w:line="360" w:lineRule="auto"/>
        <w:jc w:val="center"/>
        <w:rPr>
          <w:rFonts w:asciiTheme="minorBidi" w:hAnsiTheme="minorBidi" w:cstheme="minorBidi"/>
          <w:sz w:val="22"/>
          <w:szCs w:val="22"/>
        </w:rPr>
      </w:pPr>
      <w:r w:rsidRPr="00F8565D">
        <w:rPr>
          <w:rFonts w:asciiTheme="minorBidi" w:hAnsiTheme="minorBidi" w:cstheme="minorBidi"/>
          <w:b/>
          <w:bCs/>
          <w:sz w:val="22"/>
          <w:szCs w:val="22"/>
        </w:rPr>
        <w:t>Training for Professional Longevity</w:t>
      </w:r>
      <w:r w:rsidRPr="00F8565D">
        <w:rPr>
          <w:rFonts w:asciiTheme="minorBidi" w:hAnsiTheme="minorBidi" w:cstheme="minorBidi"/>
          <w:sz w:val="22"/>
          <w:szCs w:val="22"/>
        </w:rPr>
        <w:t xml:space="preserve"> – Understanding Perceptions towards Vocal Health within UK Musical Theatre Higher Educational Settings.</w:t>
      </w:r>
    </w:p>
    <w:p w14:paraId="05473427" w14:textId="77777777" w:rsidR="00EE2D24" w:rsidRPr="00F8565D" w:rsidRDefault="00EE2D24" w:rsidP="00EE2D24">
      <w:pPr>
        <w:spacing w:before="100" w:beforeAutospacing="1" w:after="100" w:afterAutospacing="1" w:line="360" w:lineRule="auto"/>
        <w:jc w:val="center"/>
        <w:rPr>
          <w:rFonts w:asciiTheme="minorBidi" w:hAnsiTheme="minorBidi" w:cstheme="minorBidi"/>
          <w:sz w:val="22"/>
          <w:szCs w:val="22"/>
        </w:rPr>
      </w:pPr>
    </w:p>
    <w:p w14:paraId="17A85C77" w14:textId="77777777" w:rsidR="00EE2D24" w:rsidRPr="00F8565D" w:rsidRDefault="00EE2D24" w:rsidP="00EE2D24">
      <w:pPr>
        <w:spacing w:before="100" w:beforeAutospacing="1" w:after="100" w:afterAutospacing="1" w:line="360" w:lineRule="auto"/>
        <w:jc w:val="center"/>
        <w:rPr>
          <w:rFonts w:asciiTheme="minorBidi" w:hAnsiTheme="minorBidi" w:cstheme="minorBidi"/>
          <w:sz w:val="22"/>
          <w:szCs w:val="22"/>
        </w:rPr>
      </w:pPr>
    </w:p>
    <w:p w14:paraId="30EFFFB9" w14:textId="77777777" w:rsidR="00EE2D24" w:rsidRPr="00F8565D" w:rsidRDefault="00EE2D24" w:rsidP="00EE2D24">
      <w:pPr>
        <w:spacing w:before="100" w:beforeAutospacing="1" w:after="100" w:afterAutospacing="1" w:line="360" w:lineRule="auto"/>
        <w:jc w:val="center"/>
        <w:rPr>
          <w:rFonts w:asciiTheme="minorBidi" w:hAnsiTheme="minorBidi" w:cstheme="minorBidi"/>
          <w:sz w:val="22"/>
          <w:szCs w:val="22"/>
        </w:rPr>
      </w:pPr>
    </w:p>
    <w:p w14:paraId="0232226B" w14:textId="77777777" w:rsidR="00EE2D24" w:rsidRPr="00F8565D" w:rsidRDefault="00EE2D24" w:rsidP="00EE2D24">
      <w:pPr>
        <w:spacing w:before="100" w:beforeAutospacing="1" w:after="100" w:afterAutospacing="1" w:line="360" w:lineRule="auto"/>
        <w:jc w:val="center"/>
        <w:rPr>
          <w:rFonts w:asciiTheme="minorBidi" w:hAnsiTheme="minorBidi" w:cstheme="minorBidi"/>
          <w:sz w:val="22"/>
          <w:szCs w:val="22"/>
        </w:rPr>
      </w:pPr>
    </w:p>
    <w:p w14:paraId="585F1DEA" w14:textId="77777777" w:rsidR="00EE2D24" w:rsidRPr="00F8565D" w:rsidRDefault="00EE2D24" w:rsidP="00EE2D24">
      <w:pPr>
        <w:spacing w:before="100" w:beforeAutospacing="1" w:after="100" w:afterAutospacing="1" w:line="360" w:lineRule="auto"/>
        <w:jc w:val="center"/>
        <w:rPr>
          <w:rFonts w:asciiTheme="minorBidi" w:hAnsiTheme="minorBidi" w:cstheme="minorBidi"/>
          <w:sz w:val="22"/>
          <w:szCs w:val="22"/>
        </w:rPr>
      </w:pPr>
    </w:p>
    <w:p w14:paraId="540B78F2" w14:textId="77777777" w:rsidR="00EE2D24" w:rsidRPr="00F8565D" w:rsidRDefault="00EE2D24" w:rsidP="00EE2D24">
      <w:pPr>
        <w:spacing w:before="100" w:beforeAutospacing="1" w:after="100" w:afterAutospacing="1" w:line="360" w:lineRule="auto"/>
        <w:jc w:val="center"/>
        <w:rPr>
          <w:rFonts w:asciiTheme="minorBidi" w:hAnsiTheme="minorBidi" w:cstheme="minorBidi"/>
          <w:sz w:val="22"/>
          <w:szCs w:val="22"/>
        </w:rPr>
      </w:pPr>
    </w:p>
    <w:p w14:paraId="572BABB6" w14:textId="77777777" w:rsidR="00EE2D24" w:rsidRPr="00F8565D" w:rsidRDefault="00EE2D24" w:rsidP="00EE2D24">
      <w:pPr>
        <w:spacing w:before="100" w:beforeAutospacing="1" w:after="100" w:afterAutospacing="1" w:line="360" w:lineRule="auto"/>
        <w:jc w:val="center"/>
        <w:rPr>
          <w:rFonts w:asciiTheme="minorBidi" w:hAnsiTheme="minorBidi" w:cstheme="minorBidi"/>
          <w:sz w:val="22"/>
          <w:szCs w:val="22"/>
        </w:rPr>
      </w:pPr>
    </w:p>
    <w:p w14:paraId="4167501D" w14:textId="77777777" w:rsidR="00EE2D24" w:rsidRPr="00F8565D" w:rsidRDefault="00EE2D24" w:rsidP="00EE2D24">
      <w:pPr>
        <w:spacing w:before="100" w:beforeAutospacing="1" w:after="100" w:afterAutospacing="1" w:line="360" w:lineRule="auto"/>
        <w:jc w:val="center"/>
        <w:rPr>
          <w:rFonts w:asciiTheme="minorBidi" w:hAnsiTheme="minorBidi" w:cstheme="minorBidi"/>
          <w:sz w:val="22"/>
          <w:szCs w:val="22"/>
        </w:rPr>
      </w:pPr>
    </w:p>
    <w:p w14:paraId="33795110" w14:textId="77777777" w:rsidR="00EE2D24" w:rsidRPr="00F8565D" w:rsidRDefault="00EE2D24" w:rsidP="00EE2D24">
      <w:pPr>
        <w:spacing w:before="100" w:beforeAutospacing="1" w:after="100" w:afterAutospacing="1" w:line="360" w:lineRule="auto"/>
        <w:jc w:val="center"/>
        <w:rPr>
          <w:rFonts w:asciiTheme="minorBidi" w:hAnsiTheme="minorBidi" w:cstheme="minorBidi"/>
          <w:sz w:val="22"/>
          <w:szCs w:val="22"/>
        </w:rPr>
      </w:pPr>
    </w:p>
    <w:p w14:paraId="50279533" w14:textId="77777777" w:rsidR="00EE2D24" w:rsidRPr="00F8565D" w:rsidRDefault="00EE2D24" w:rsidP="00EE2D24">
      <w:pPr>
        <w:spacing w:before="100" w:beforeAutospacing="1" w:after="100" w:afterAutospacing="1" w:line="360" w:lineRule="auto"/>
        <w:jc w:val="center"/>
        <w:rPr>
          <w:rFonts w:asciiTheme="minorBidi" w:hAnsiTheme="minorBidi" w:cstheme="minorBidi"/>
          <w:sz w:val="22"/>
          <w:szCs w:val="22"/>
        </w:rPr>
      </w:pPr>
    </w:p>
    <w:p w14:paraId="19939CD2" w14:textId="77777777" w:rsidR="00EE2D24" w:rsidRPr="00F8565D" w:rsidRDefault="00EE2D24" w:rsidP="00EE2D24">
      <w:pPr>
        <w:spacing w:before="100" w:beforeAutospacing="1" w:after="100" w:afterAutospacing="1" w:line="360" w:lineRule="auto"/>
        <w:jc w:val="center"/>
        <w:rPr>
          <w:rFonts w:asciiTheme="minorBidi" w:hAnsiTheme="minorBidi" w:cstheme="minorBidi"/>
          <w:sz w:val="22"/>
          <w:szCs w:val="22"/>
        </w:rPr>
      </w:pPr>
    </w:p>
    <w:p w14:paraId="4EF3EF37" w14:textId="77777777" w:rsidR="00EE2D24" w:rsidRPr="00F8565D" w:rsidRDefault="00EE2D24" w:rsidP="00EE2D24">
      <w:pPr>
        <w:spacing w:before="100" w:beforeAutospacing="1" w:after="100" w:afterAutospacing="1" w:line="360" w:lineRule="auto"/>
        <w:rPr>
          <w:rFonts w:asciiTheme="minorBidi" w:hAnsiTheme="minorBidi" w:cstheme="minorBidi"/>
          <w:sz w:val="22"/>
          <w:szCs w:val="22"/>
        </w:rPr>
      </w:pPr>
    </w:p>
    <w:p w14:paraId="7F2D0364" w14:textId="77777777" w:rsidR="00EE2D24" w:rsidRPr="00F8565D" w:rsidRDefault="00EE2D24" w:rsidP="00EE2D24">
      <w:pPr>
        <w:spacing w:before="100" w:beforeAutospacing="1" w:after="100" w:afterAutospacing="1" w:line="360" w:lineRule="auto"/>
        <w:rPr>
          <w:rFonts w:asciiTheme="minorBidi" w:hAnsiTheme="minorBidi" w:cstheme="minorBidi"/>
          <w:sz w:val="22"/>
          <w:szCs w:val="22"/>
        </w:rPr>
      </w:pPr>
    </w:p>
    <w:p w14:paraId="7CE8218A" w14:textId="77777777" w:rsidR="00EE2D24" w:rsidRPr="00F8565D" w:rsidRDefault="00EE2D24" w:rsidP="00EE2D24">
      <w:pPr>
        <w:spacing w:before="100" w:beforeAutospacing="1" w:after="100" w:afterAutospacing="1" w:line="360" w:lineRule="auto"/>
        <w:rPr>
          <w:rFonts w:asciiTheme="minorBidi" w:hAnsiTheme="minorBidi" w:cstheme="minorBidi"/>
          <w:sz w:val="22"/>
          <w:szCs w:val="22"/>
        </w:rPr>
      </w:pPr>
    </w:p>
    <w:p w14:paraId="705BA20B" w14:textId="77777777" w:rsidR="00EE2D24" w:rsidRPr="00F8565D" w:rsidRDefault="00EE2D24" w:rsidP="00EE2D24">
      <w:pPr>
        <w:spacing w:before="100" w:beforeAutospacing="1" w:after="100" w:afterAutospacing="1" w:line="360" w:lineRule="auto"/>
        <w:jc w:val="center"/>
        <w:rPr>
          <w:rFonts w:asciiTheme="minorBidi" w:hAnsiTheme="minorBidi" w:cstheme="minorBidi"/>
          <w:sz w:val="22"/>
          <w:szCs w:val="22"/>
        </w:rPr>
      </w:pPr>
      <w:r w:rsidRPr="00F8565D">
        <w:rPr>
          <w:rFonts w:asciiTheme="minorBidi" w:hAnsiTheme="minorBidi" w:cstheme="minorBidi"/>
          <w:sz w:val="22"/>
          <w:szCs w:val="22"/>
        </w:rPr>
        <w:t>Name: Catherine Ogden</w:t>
      </w:r>
    </w:p>
    <w:p w14:paraId="06646407" w14:textId="77777777" w:rsidR="00EE2D24" w:rsidRPr="00F8565D" w:rsidRDefault="00EE2D24" w:rsidP="00EE2D24">
      <w:pPr>
        <w:spacing w:before="100" w:beforeAutospacing="1" w:after="100" w:afterAutospacing="1" w:line="360" w:lineRule="auto"/>
        <w:jc w:val="center"/>
        <w:rPr>
          <w:rFonts w:asciiTheme="minorBidi" w:hAnsiTheme="minorBidi" w:cstheme="minorBidi"/>
          <w:sz w:val="22"/>
          <w:szCs w:val="22"/>
        </w:rPr>
      </w:pPr>
      <w:r w:rsidRPr="00F8565D">
        <w:rPr>
          <w:rFonts w:asciiTheme="minorBidi" w:hAnsiTheme="minorBidi" w:cstheme="minorBidi"/>
          <w:sz w:val="22"/>
          <w:szCs w:val="22"/>
        </w:rPr>
        <w:t>Student ID: 1920931</w:t>
      </w:r>
    </w:p>
    <w:p w14:paraId="545E26E6" w14:textId="07068133" w:rsidR="00EE2D24" w:rsidRPr="00F8565D" w:rsidRDefault="00EE2D24" w:rsidP="00EE2D24">
      <w:pPr>
        <w:spacing w:before="100" w:beforeAutospacing="1" w:after="100" w:afterAutospacing="1" w:line="360" w:lineRule="auto"/>
        <w:jc w:val="center"/>
        <w:rPr>
          <w:rFonts w:asciiTheme="minorBidi" w:hAnsiTheme="minorBidi" w:cstheme="minorBidi"/>
          <w:sz w:val="22"/>
          <w:szCs w:val="22"/>
        </w:rPr>
      </w:pPr>
      <w:r w:rsidRPr="00F8565D">
        <w:rPr>
          <w:rFonts w:asciiTheme="minorBidi" w:hAnsiTheme="minorBidi" w:cstheme="minorBidi"/>
          <w:sz w:val="22"/>
          <w:szCs w:val="22"/>
        </w:rPr>
        <w:t>Module: BMPF701</w:t>
      </w:r>
      <w:r w:rsidR="004D7917" w:rsidRPr="00F8565D">
        <w:rPr>
          <w:rFonts w:asciiTheme="minorBidi" w:hAnsiTheme="minorBidi" w:cstheme="minorBidi"/>
          <w:sz w:val="22"/>
          <w:szCs w:val="22"/>
        </w:rPr>
        <w:t>0D</w:t>
      </w:r>
    </w:p>
    <w:p w14:paraId="1F9725F2" w14:textId="77777777" w:rsidR="00963BF9" w:rsidRPr="00F8565D" w:rsidRDefault="00963BF9" w:rsidP="00EE2D24">
      <w:pPr>
        <w:spacing w:before="100" w:beforeAutospacing="1" w:after="100" w:afterAutospacing="1" w:line="360" w:lineRule="auto"/>
        <w:jc w:val="center"/>
        <w:rPr>
          <w:rFonts w:asciiTheme="minorBidi" w:hAnsiTheme="minorBidi" w:cstheme="minorBidi"/>
          <w:sz w:val="22"/>
          <w:szCs w:val="22"/>
        </w:rPr>
      </w:pPr>
    </w:p>
    <w:sdt>
      <w:sdtPr>
        <w:rPr>
          <w:rFonts w:asciiTheme="minorBidi" w:eastAsia="Times New Roman" w:hAnsiTheme="minorBidi" w:cstheme="minorBidi"/>
          <w:b w:val="0"/>
          <w:bCs w:val="0"/>
          <w:color w:val="auto"/>
          <w:sz w:val="24"/>
          <w:szCs w:val="24"/>
          <w:lang w:val="en-GB" w:eastAsia="zh-CN"/>
        </w:rPr>
        <w:id w:val="2107150963"/>
        <w:docPartObj>
          <w:docPartGallery w:val="Table of Contents"/>
          <w:docPartUnique/>
        </w:docPartObj>
      </w:sdtPr>
      <w:sdtEndPr>
        <w:rPr>
          <w:noProof/>
        </w:rPr>
      </w:sdtEndPr>
      <w:sdtContent>
        <w:p w14:paraId="41DDE3FF" w14:textId="5464EC5D" w:rsidR="00F8565D" w:rsidRPr="00F8565D" w:rsidRDefault="00F8565D">
          <w:pPr>
            <w:pStyle w:val="TOCHeading"/>
            <w:rPr>
              <w:rFonts w:asciiTheme="minorBidi" w:hAnsiTheme="minorBidi" w:cstheme="minorBidi"/>
              <w:b w:val="0"/>
              <w:bCs w:val="0"/>
            </w:rPr>
          </w:pPr>
          <w:r w:rsidRPr="00F8565D">
            <w:rPr>
              <w:rFonts w:asciiTheme="minorBidi" w:hAnsiTheme="minorBidi" w:cstheme="minorBidi"/>
              <w:b w:val="0"/>
              <w:bCs w:val="0"/>
            </w:rPr>
            <w:t>Table of Contents</w:t>
          </w:r>
        </w:p>
        <w:p w14:paraId="52609321" w14:textId="69176BBE" w:rsidR="00197C38" w:rsidRDefault="00F8565D">
          <w:pPr>
            <w:pStyle w:val="TOC1"/>
            <w:rPr>
              <w:rFonts w:asciiTheme="minorHAnsi" w:eastAsiaTheme="minorEastAsia" w:hAnsiTheme="minorHAnsi"/>
              <w:b w:val="0"/>
              <w:bCs w:val="0"/>
              <w:sz w:val="24"/>
              <w:szCs w:val="24"/>
            </w:rPr>
          </w:pPr>
          <w:r w:rsidRPr="00F8565D">
            <w:fldChar w:fldCharType="begin"/>
          </w:r>
          <w:r w:rsidRPr="00F8565D">
            <w:instrText xml:space="preserve"> TOC \o "1-3" \h \z \u </w:instrText>
          </w:r>
          <w:r w:rsidRPr="00F8565D">
            <w:fldChar w:fldCharType="separate"/>
          </w:r>
          <w:hyperlink w:anchor="_Toc207203351" w:history="1">
            <w:r w:rsidR="00197C38" w:rsidRPr="0062481E">
              <w:rPr>
                <w:rStyle w:val="Hyperlink"/>
              </w:rPr>
              <w:t>Project Proposal</w:t>
            </w:r>
            <w:r w:rsidR="00197C38">
              <w:rPr>
                <w:webHidden/>
              </w:rPr>
              <w:tab/>
            </w:r>
            <w:r w:rsidR="00197C38">
              <w:rPr>
                <w:webHidden/>
              </w:rPr>
              <w:fldChar w:fldCharType="begin"/>
            </w:r>
            <w:r w:rsidR="00197C38">
              <w:rPr>
                <w:webHidden/>
              </w:rPr>
              <w:instrText xml:space="preserve"> PAGEREF _Toc207203351 \h </w:instrText>
            </w:r>
            <w:r w:rsidR="00197C38">
              <w:rPr>
                <w:webHidden/>
              </w:rPr>
            </w:r>
            <w:r w:rsidR="00197C38">
              <w:rPr>
                <w:webHidden/>
              </w:rPr>
              <w:fldChar w:fldCharType="separate"/>
            </w:r>
            <w:r w:rsidR="00197C38">
              <w:rPr>
                <w:webHidden/>
              </w:rPr>
              <w:t>6</w:t>
            </w:r>
            <w:r w:rsidR="00197C38">
              <w:rPr>
                <w:webHidden/>
              </w:rPr>
              <w:fldChar w:fldCharType="end"/>
            </w:r>
          </w:hyperlink>
        </w:p>
        <w:p w14:paraId="5DF9305B" w14:textId="72A4CAF9" w:rsidR="00197C38" w:rsidRDefault="00197C38">
          <w:pPr>
            <w:pStyle w:val="TOC2"/>
            <w:tabs>
              <w:tab w:val="right" w:leader="dot" w:pos="9016"/>
            </w:tabs>
            <w:rPr>
              <w:rFonts w:asciiTheme="minorHAnsi" w:eastAsiaTheme="minorEastAsia" w:hAnsiTheme="minorHAnsi"/>
              <w:b w:val="0"/>
              <w:bCs w:val="0"/>
              <w:color w:val="auto"/>
              <w:sz w:val="24"/>
              <w:szCs w:val="24"/>
            </w:rPr>
          </w:pPr>
          <w:hyperlink w:anchor="_Toc207203352" w:history="1">
            <w:r w:rsidRPr="0062481E">
              <w:rPr>
                <w:rStyle w:val="Hyperlink"/>
              </w:rPr>
              <w:t>Context</w:t>
            </w:r>
            <w:r>
              <w:rPr>
                <w:webHidden/>
              </w:rPr>
              <w:tab/>
            </w:r>
            <w:r>
              <w:rPr>
                <w:webHidden/>
              </w:rPr>
              <w:fldChar w:fldCharType="begin"/>
            </w:r>
            <w:r>
              <w:rPr>
                <w:webHidden/>
              </w:rPr>
              <w:instrText xml:space="preserve"> PAGEREF _Toc207203352 \h </w:instrText>
            </w:r>
            <w:r>
              <w:rPr>
                <w:webHidden/>
              </w:rPr>
            </w:r>
            <w:r>
              <w:rPr>
                <w:webHidden/>
              </w:rPr>
              <w:fldChar w:fldCharType="separate"/>
            </w:r>
            <w:r>
              <w:rPr>
                <w:webHidden/>
              </w:rPr>
              <w:t>6</w:t>
            </w:r>
            <w:r>
              <w:rPr>
                <w:webHidden/>
              </w:rPr>
              <w:fldChar w:fldCharType="end"/>
            </w:r>
          </w:hyperlink>
        </w:p>
        <w:p w14:paraId="3BC0FBF5" w14:textId="693CC955" w:rsidR="00197C38" w:rsidRDefault="00197C38">
          <w:pPr>
            <w:pStyle w:val="TOC2"/>
            <w:tabs>
              <w:tab w:val="right" w:leader="dot" w:pos="9016"/>
            </w:tabs>
            <w:rPr>
              <w:rFonts w:asciiTheme="minorHAnsi" w:eastAsiaTheme="minorEastAsia" w:hAnsiTheme="minorHAnsi"/>
              <w:b w:val="0"/>
              <w:bCs w:val="0"/>
              <w:color w:val="auto"/>
              <w:sz w:val="24"/>
              <w:szCs w:val="24"/>
            </w:rPr>
          </w:pPr>
          <w:hyperlink w:anchor="_Toc207203353" w:history="1">
            <w:r w:rsidRPr="0062481E">
              <w:rPr>
                <w:rStyle w:val="Hyperlink"/>
              </w:rPr>
              <w:t>Rationale</w:t>
            </w:r>
            <w:r>
              <w:rPr>
                <w:webHidden/>
              </w:rPr>
              <w:tab/>
            </w:r>
            <w:r>
              <w:rPr>
                <w:webHidden/>
              </w:rPr>
              <w:fldChar w:fldCharType="begin"/>
            </w:r>
            <w:r>
              <w:rPr>
                <w:webHidden/>
              </w:rPr>
              <w:instrText xml:space="preserve"> PAGEREF _Toc207203353 \h </w:instrText>
            </w:r>
            <w:r>
              <w:rPr>
                <w:webHidden/>
              </w:rPr>
            </w:r>
            <w:r>
              <w:rPr>
                <w:webHidden/>
              </w:rPr>
              <w:fldChar w:fldCharType="separate"/>
            </w:r>
            <w:r>
              <w:rPr>
                <w:webHidden/>
              </w:rPr>
              <w:t>6</w:t>
            </w:r>
            <w:r>
              <w:rPr>
                <w:webHidden/>
              </w:rPr>
              <w:fldChar w:fldCharType="end"/>
            </w:r>
          </w:hyperlink>
        </w:p>
        <w:p w14:paraId="758ECB3B" w14:textId="055FBEF1" w:rsidR="00197C38" w:rsidRDefault="00197C38">
          <w:pPr>
            <w:pStyle w:val="TOC2"/>
            <w:tabs>
              <w:tab w:val="right" w:leader="dot" w:pos="9016"/>
            </w:tabs>
            <w:rPr>
              <w:rFonts w:asciiTheme="minorHAnsi" w:eastAsiaTheme="minorEastAsia" w:hAnsiTheme="minorHAnsi"/>
              <w:b w:val="0"/>
              <w:bCs w:val="0"/>
              <w:color w:val="auto"/>
              <w:sz w:val="24"/>
              <w:szCs w:val="24"/>
            </w:rPr>
          </w:pPr>
          <w:hyperlink w:anchor="_Toc207203354" w:history="1">
            <w:r w:rsidRPr="0062481E">
              <w:rPr>
                <w:rStyle w:val="Hyperlink"/>
              </w:rPr>
              <w:t>Justification</w:t>
            </w:r>
            <w:r>
              <w:rPr>
                <w:webHidden/>
              </w:rPr>
              <w:tab/>
            </w:r>
            <w:r>
              <w:rPr>
                <w:webHidden/>
              </w:rPr>
              <w:fldChar w:fldCharType="begin"/>
            </w:r>
            <w:r>
              <w:rPr>
                <w:webHidden/>
              </w:rPr>
              <w:instrText xml:space="preserve"> PAGEREF _Toc207203354 \h </w:instrText>
            </w:r>
            <w:r>
              <w:rPr>
                <w:webHidden/>
              </w:rPr>
            </w:r>
            <w:r>
              <w:rPr>
                <w:webHidden/>
              </w:rPr>
              <w:fldChar w:fldCharType="separate"/>
            </w:r>
            <w:r>
              <w:rPr>
                <w:webHidden/>
              </w:rPr>
              <w:t>7</w:t>
            </w:r>
            <w:r>
              <w:rPr>
                <w:webHidden/>
              </w:rPr>
              <w:fldChar w:fldCharType="end"/>
            </w:r>
          </w:hyperlink>
        </w:p>
        <w:p w14:paraId="02177F7D" w14:textId="4597C953" w:rsidR="00197C38" w:rsidRDefault="00197C38">
          <w:pPr>
            <w:pStyle w:val="TOC2"/>
            <w:tabs>
              <w:tab w:val="right" w:leader="dot" w:pos="9016"/>
            </w:tabs>
            <w:rPr>
              <w:rFonts w:asciiTheme="minorHAnsi" w:eastAsiaTheme="minorEastAsia" w:hAnsiTheme="minorHAnsi"/>
              <w:b w:val="0"/>
              <w:bCs w:val="0"/>
              <w:color w:val="auto"/>
              <w:sz w:val="24"/>
              <w:szCs w:val="24"/>
            </w:rPr>
          </w:pPr>
          <w:hyperlink w:anchor="_Toc207203355" w:history="1">
            <w:r w:rsidRPr="0062481E">
              <w:rPr>
                <w:rStyle w:val="Hyperlink"/>
              </w:rPr>
              <w:t>Intended Impact</w:t>
            </w:r>
            <w:r>
              <w:rPr>
                <w:webHidden/>
              </w:rPr>
              <w:tab/>
            </w:r>
            <w:r>
              <w:rPr>
                <w:webHidden/>
              </w:rPr>
              <w:fldChar w:fldCharType="begin"/>
            </w:r>
            <w:r>
              <w:rPr>
                <w:webHidden/>
              </w:rPr>
              <w:instrText xml:space="preserve"> PAGEREF _Toc207203355 \h </w:instrText>
            </w:r>
            <w:r>
              <w:rPr>
                <w:webHidden/>
              </w:rPr>
            </w:r>
            <w:r>
              <w:rPr>
                <w:webHidden/>
              </w:rPr>
              <w:fldChar w:fldCharType="separate"/>
            </w:r>
            <w:r>
              <w:rPr>
                <w:webHidden/>
              </w:rPr>
              <w:t>7</w:t>
            </w:r>
            <w:r>
              <w:rPr>
                <w:webHidden/>
              </w:rPr>
              <w:fldChar w:fldCharType="end"/>
            </w:r>
          </w:hyperlink>
        </w:p>
        <w:p w14:paraId="5A8284FF" w14:textId="516887AB" w:rsidR="00197C38" w:rsidRDefault="00197C38">
          <w:pPr>
            <w:pStyle w:val="TOC2"/>
            <w:tabs>
              <w:tab w:val="right" w:leader="dot" w:pos="9016"/>
            </w:tabs>
            <w:rPr>
              <w:rFonts w:asciiTheme="minorHAnsi" w:eastAsiaTheme="minorEastAsia" w:hAnsiTheme="minorHAnsi"/>
              <w:b w:val="0"/>
              <w:bCs w:val="0"/>
              <w:color w:val="auto"/>
              <w:sz w:val="24"/>
              <w:szCs w:val="24"/>
            </w:rPr>
          </w:pPr>
          <w:hyperlink w:anchor="_Toc207203356" w:history="1">
            <w:r w:rsidRPr="0062481E">
              <w:rPr>
                <w:rStyle w:val="Hyperlink"/>
              </w:rPr>
              <w:t>Outlined Intention</w:t>
            </w:r>
            <w:r>
              <w:rPr>
                <w:webHidden/>
              </w:rPr>
              <w:tab/>
            </w:r>
            <w:r>
              <w:rPr>
                <w:webHidden/>
              </w:rPr>
              <w:fldChar w:fldCharType="begin"/>
            </w:r>
            <w:r>
              <w:rPr>
                <w:webHidden/>
              </w:rPr>
              <w:instrText xml:space="preserve"> PAGEREF _Toc207203356 \h </w:instrText>
            </w:r>
            <w:r>
              <w:rPr>
                <w:webHidden/>
              </w:rPr>
            </w:r>
            <w:r>
              <w:rPr>
                <w:webHidden/>
              </w:rPr>
              <w:fldChar w:fldCharType="separate"/>
            </w:r>
            <w:r>
              <w:rPr>
                <w:webHidden/>
              </w:rPr>
              <w:t>8</w:t>
            </w:r>
            <w:r>
              <w:rPr>
                <w:webHidden/>
              </w:rPr>
              <w:fldChar w:fldCharType="end"/>
            </w:r>
          </w:hyperlink>
        </w:p>
        <w:p w14:paraId="7C1BA0E9" w14:textId="693746E8" w:rsidR="00197C38" w:rsidRDefault="00197C38">
          <w:pPr>
            <w:pStyle w:val="TOC2"/>
            <w:tabs>
              <w:tab w:val="right" w:leader="dot" w:pos="9016"/>
            </w:tabs>
            <w:rPr>
              <w:rFonts w:asciiTheme="minorHAnsi" w:eastAsiaTheme="minorEastAsia" w:hAnsiTheme="minorHAnsi"/>
              <w:b w:val="0"/>
              <w:bCs w:val="0"/>
              <w:color w:val="auto"/>
              <w:sz w:val="24"/>
              <w:szCs w:val="24"/>
            </w:rPr>
          </w:pPr>
          <w:hyperlink w:anchor="_Toc207203358" w:history="1">
            <w:r w:rsidRPr="0062481E">
              <w:rPr>
                <w:rStyle w:val="Hyperlink"/>
              </w:rPr>
              <w:t>Methodology</w:t>
            </w:r>
            <w:r>
              <w:rPr>
                <w:webHidden/>
              </w:rPr>
              <w:tab/>
            </w:r>
            <w:r>
              <w:rPr>
                <w:webHidden/>
              </w:rPr>
              <w:fldChar w:fldCharType="begin"/>
            </w:r>
            <w:r>
              <w:rPr>
                <w:webHidden/>
              </w:rPr>
              <w:instrText xml:space="preserve"> PAGEREF _Toc207203358 \h </w:instrText>
            </w:r>
            <w:r>
              <w:rPr>
                <w:webHidden/>
              </w:rPr>
            </w:r>
            <w:r>
              <w:rPr>
                <w:webHidden/>
              </w:rPr>
              <w:fldChar w:fldCharType="separate"/>
            </w:r>
            <w:r>
              <w:rPr>
                <w:webHidden/>
              </w:rPr>
              <w:t>8</w:t>
            </w:r>
            <w:r>
              <w:rPr>
                <w:webHidden/>
              </w:rPr>
              <w:fldChar w:fldCharType="end"/>
            </w:r>
          </w:hyperlink>
        </w:p>
        <w:p w14:paraId="4AF90274" w14:textId="67AC70AD" w:rsidR="00197C38" w:rsidRDefault="00197C38">
          <w:pPr>
            <w:pStyle w:val="TOC2"/>
            <w:tabs>
              <w:tab w:val="right" w:leader="dot" w:pos="9016"/>
            </w:tabs>
            <w:rPr>
              <w:rFonts w:asciiTheme="minorHAnsi" w:eastAsiaTheme="minorEastAsia" w:hAnsiTheme="minorHAnsi"/>
              <w:b w:val="0"/>
              <w:bCs w:val="0"/>
              <w:color w:val="auto"/>
              <w:sz w:val="24"/>
              <w:szCs w:val="24"/>
            </w:rPr>
          </w:pPr>
          <w:hyperlink w:anchor="_Toc207203359" w:history="1">
            <w:r w:rsidRPr="0062481E">
              <w:rPr>
                <w:rStyle w:val="Hyperlink"/>
              </w:rPr>
              <w:t>Data Collection and Analysis</w:t>
            </w:r>
            <w:r>
              <w:rPr>
                <w:webHidden/>
              </w:rPr>
              <w:tab/>
            </w:r>
            <w:r>
              <w:rPr>
                <w:webHidden/>
              </w:rPr>
              <w:fldChar w:fldCharType="begin"/>
            </w:r>
            <w:r>
              <w:rPr>
                <w:webHidden/>
              </w:rPr>
              <w:instrText xml:space="preserve"> PAGEREF _Toc207203359 \h </w:instrText>
            </w:r>
            <w:r>
              <w:rPr>
                <w:webHidden/>
              </w:rPr>
            </w:r>
            <w:r>
              <w:rPr>
                <w:webHidden/>
              </w:rPr>
              <w:fldChar w:fldCharType="separate"/>
            </w:r>
            <w:r>
              <w:rPr>
                <w:webHidden/>
              </w:rPr>
              <w:t>9</w:t>
            </w:r>
            <w:r>
              <w:rPr>
                <w:webHidden/>
              </w:rPr>
              <w:fldChar w:fldCharType="end"/>
            </w:r>
          </w:hyperlink>
        </w:p>
        <w:p w14:paraId="4DE00710" w14:textId="7877B50E" w:rsidR="00197C38" w:rsidRDefault="00197C38">
          <w:pPr>
            <w:pStyle w:val="TOC2"/>
            <w:tabs>
              <w:tab w:val="right" w:leader="dot" w:pos="9016"/>
            </w:tabs>
            <w:rPr>
              <w:rFonts w:asciiTheme="minorHAnsi" w:eastAsiaTheme="minorEastAsia" w:hAnsiTheme="minorHAnsi"/>
              <w:b w:val="0"/>
              <w:bCs w:val="0"/>
              <w:color w:val="auto"/>
              <w:sz w:val="24"/>
              <w:szCs w:val="24"/>
            </w:rPr>
          </w:pPr>
          <w:hyperlink w:anchor="_Toc207203360" w:history="1">
            <w:r w:rsidRPr="0062481E">
              <w:rPr>
                <w:rStyle w:val="Hyperlink"/>
              </w:rPr>
              <w:t>Population/Sample</w:t>
            </w:r>
            <w:r>
              <w:rPr>
                <w:webHidden/>
              </w:rPr>
              <w:tab/>
            </w:r>
            <w:r>
              <w:rPr>
                <w:webHidden/>
              </w:rPr>
              <w:fldChar w:fldCharType="begin"/>
            </w:r>
            <w:r>
              <w:rPr>
                <w:webHidden/>
              </w:rPr>
              <w:instrText xml:space="preserve"> PAGEREF _Toc207203360 \h </w:instrText>
            </w:r>
            <w:r>
              <w:rPr>
                <w:webHidden/>
              </w:rPr>
            </w:r>
            <w:r>
              <w:rPr>
                <w:webHidden/>
              </w:rPr>
              <w:fldChar w:fldCharType="separate"/>
            </w:r>
            <w:r>
              <w:rPr>
                <w:webHidden/>
              </w:rPr>
              <w:t>9</w:t>
            </w:r>
            <w:r>
              <w:rPr>
                <w:webHidden/>
              </w:rPr>
              <w:fldChar w:fldCharType="end"/>
            </w:r>
          </w:hyperlink>
        </w:p>
        <w:p w14:paraId="267BD25F" w14:textId="0AD076AD" w:rsidR="00197C38" w:rsidRDefault="00197C38">
          <w:pPr>
            <w:pStyle w:val="TOC2"/>
            <w:tabs>
              <w:tab w:val="right" w:leader="dot" w:pos="9016"/>
            </w:tabs>
            <w:rPr>
              <w:rFonts w:asciiTheme="minorHAnsi" w:eastAsiaTheme="minorEastAsia" w:hAnsiTheme="minorHAnsi"/>
              <w:b w:val="0"/>
              <w:bCs w:val="0"/>
              <w:color w:val="auto"/>
              <w:sz w:val="24"/>
              <w:szCs w:val="24"/>
            </w:rPr>
          </w:pPr>
          <w:hyperlink w:anchor="_Toc207203361" w:history="1">
            <w:r w:rsidRPr="0062481E">
              <w:rPr>
                <w:rStyle w:val="Hyperlink"/>
              </w:rPr>
              <w:t>Ethics and Insider Research Considerations</w:t>
            </w:r>
            <w:r>
              <w:rPr>
                <w:webHidden/>
              </w:rPr>
              <w:tab/>
            </w:r>
            <w:r>
              <w:rPr>
                <w:webHidden/>
              </w:rPr>
              <w:fldChar w:fldCharType="begin"/>
            </w:r>
            <w:r>
              <w:rPr>
                <w:webHidden/>
              </w:rPr>
              <w:instrText xml:space="preserve"> PAGEREF _Toc207203361 \h </w:instrText>
            </w:r>
            <w:r>
              <w:rPr>
                <w:webHidden/>
              </w:rPr>
            </w:r>
            <w:r>
              <w:rPr>
                <w:webHidden/>
              </w:rPr>
              <w:fldChar w:fldCharType="separate"/>
            </w:r>
            <w:r>
              <w:rPr>
                <w:webHidden/>
              </w:rPr>
              <w:t>9</w:t>
            </w:r>
            <w:r>
              <w:rPr>
                <w:webHidden/>
              </w:rPr>
              <w:fldChar w:fldCharType="end"/>
            </w:r>
          </w:hyperlink>
        </w:p>
        <w:p w14:paraId="77424D04" w14:textId="7800600C" w:rsidR="00197C38" w:rsidRDefault="00197C38">
          <w:pPr>
            <w:pStyle w:val="TOC2"/>
            <w:tabs>
              <w:tab w:val="right" w:leader="dot" w:pos="9016"/>
            </w:tabs>
            <w:rPr>
              <w:rFonts w:asciiTheme="minorHAnsi" w:eastAsiaTheme="minorEastAsia" w:hAnsiTheme="minorHAnsi"/>
              <w:b w:val="0"/>
              <w:bCs w:val="0"/>
              <w:color w:val="auto"/>
              <w:sz w:val="24"/>
              <w:szCs w:val="24"/>
            </w:rPr>
          </w:pPr>
          <w:hyperlink w:anchor="_Toc207203362" w:history="1">
            <w:r w:rsidRPr="0062481E">
              <w:rPr>
                <w:rStyle w:val="Hyperlink"/>
              </w:rPr>
              <w:t>Individual Learning Outcomes</w:t>
            </w:r>
            <w:r>
              <w:rPr>
                <w:webHidden/>
              </w:rPr>
              <w:tab/>
            </w:r>
            <w:r>
              <w:rPr>
                <w:webHidden/>
              </w:rPr>
              <w:fldChar w:fldCharType="begin"/>
            </w:r>
            <w:r>
              <w:rPr>
                <w:webHidden/>
              </w:rPr>
              <w:instrText xml:space="preserve"> PAGEREF _Toc207203362 \h </w:instrText>
            </w:r>
            <w:r>
              <w:rPr>
                <w:webHidden/>
              </w:rPr>
            </w:r>
            <w:r>
              <w:rPr>
                <w:webHidden/>
              </w:rPr>
              <w:fldChar w:fldCharType="separate"/>
            </w:r>
            <w:r>
              <w:rPr>
                <w:webHidden/>
              </w:rPr>
              <w:t>10</w:t>
            </w:r>
            <w:r>
              <w:rPr>
                <w:webHidden/>
              </w:rPr>
              <w:fldChar w:fldCharType="end"/>
            </w:r>
          </w:hyperlink>
        </w:p>
        <w:p w14:paraId="45918FBC" w14:textId="4DDE4F12" w:rsidR="00197C38" w:rsidRDefault="00197C38">
          <w:pPr>
            <w:pStyle w:val="TOC2"/>
            <w:tabs>
              <w:tab w:val="right" w:leader="dot" w:pos="9016"/>
            </w:tabs>
            <w:rPr>
              <w:rFonts w:asciiTheme="minorHAnsi" w:eastAsiaTheme="minorEastAsia" w:hAnsiTheme="minorHAnsi"/>
              <w:b w:val="0"/>
              <w:bCs w:val="0"/>
              <w:color w:val="auto"/>
              <w:sz w:val="24"/>
              <w:szCs w:val="24"/>
            </w:rPr>
          </w:pPr>
          <w:hyperlink w:anchor="_Toc207203363" w:history="1">
            <w:r w:rsidRPr="0062481E">
              <w:rPr>
                <w:rStyle w:val="Hyperlink"/>
              </w:rPr>
              <w:t>Project Timeline</w:t>
            </w:r>
            <w:r>
              <w:rPr>
                <w:webHidden/>
              </w:rPr>
              <w:tab/>
            </w:r>
            <w:r>
              <w:rPr>
                <w:webHidden/>
              </w:rPr>
              <w:fldChar w:fldCharType="begin"/>
            </w:r>
            <w:r>
              <w:rPr>
                <w:webHidden/>
              </w:rPr>
              <w:instrText xml:space="preserve"> PAGEREF _Toc207203363 \h </w:instrText>
            </w:r>
            <w:r>
              <w:rPr>
                <w:webHidden/>
              </w:rPr>
            </w:r>
            <w:r>
              <w:rPr>
                <w:webHidden/>
              </w:rPr>
              <w:fldChar w:fldCharType="separate"/>
            </w:r>
            <w:r>
              <w:rPr>
                <w:webHidden/>
              </w:rPr>
              <w:t>11</w:t>
            </w:r>
            <w:r>
              <w:rPr>
                <w:webHidden/>
              </w:rPr>
              <w:fldChar w:fldCharType="end"/>
            </w:r>
          </w:hyperlink>
        </w:p>
        <w:p w14:paraId="7C43EDBE" w14:textId="04DC07F5" w:rsidR="00197C38" w:rsidRDefault="00197C38">
          <w:pPr>
            <w:pStyle w:val="TOC1"/>
            <w:rPr>
              <w:rFonts w:asciiTheme="minorHAnsi" w:eastAsiaTheme="minorEastAsia" w:hAnsiTheme="minorHAnsi"/>
              <w:b w:val="0"/>
              <w:bCs w:val="0"/>
              <w:sz w:val="24"/>
              <w:szCs w:val="24"/>
            </w:rPr>
          </w:pPr>
          <w:hyperlink w:anchor="_Toc207203364" w:history="1">
            <w:r w:rsidRPr="0062481E">
              <w:rPr>
                <w:rStyle w:val="Hyperlink"/>
              </w:rPr>
              <w:t>Project Report</w:t>
            </w:r>
            <w:r>
              <w:rPr>
                <w:webHidden/>
              </w:rPr>
              <w:tab/>
            </w:r>
            <w:r>
              <w:rPr>
                <w:webHidden/>
              </w:rPr>
              <w:fldChar w:fldCharType="begin"/>
            </w:r>
            <w:r>
              <w:rPr>
                <w:webHidden/>
              </w:rPr>
              <w:instrText xml:space="preserve"> PAGEREF _Toc207203364 \h </w:instrText>
            </w:r>
            <w:r>
              <w:rPr>
                <w:webHidden/>
              </w:rPr>
            </w:r>
            <w:r>
              <w:rPr>
                <w:webHidden/>
              </w:rPr>
              <w:fldChar w:fldCharType="separate"/>
            </w:r>
            <w:r>
              <w:rPr>
                <w:webHidden/>
              </w:rPr>
              <w:t>13</w:t>
            </w:r>
            <w:r>
              <w:rPr>
                <w:webHidden/>
              </w:rPr>
              <w:fldChar w:fldCharType="end"/>
            </w:r>
          </w:hyperlink>
        </w:p>
        <w:p w14:paraId="5504990B" w14:textId="66C10FFA" w:rsidR="00197C38" w:rsidRDefault="00197C38">
          <w:pPr>
            <w:pStyle w:val="TOC2"/>
            <w:tabs>
              <w:tab w:val="left" w:pos="480"/>
              <w:tab w:val="right" w:leader="dot" w:pos="9016"/>
            </w:tabs>
            <w:rPr>
              <w:rFonts w:asciiTheme="minorHAnsi" w:eastAsiaTheme="minorEastAsia" w:hAnsiTheme="minorHAnsi"/>
              <w:b w:val="0"/>
              <w:bCs w:val="0"/>
              <w:color w:val="auto"/>
              <w:sz w:val="24"/>
              <w:szCs w:val="24"/>
            </w:rPr>
          </w:pPr>
          <w:hyperlink w:anchor="_Toc207203365" w:history="1">
            <w:r w:rsidRPr="0062481E">
              <w:rPr>
                <w:rStyle w:val="Hyperlink"/>
              </w:rPr>
              <w:t>1.</w:t>
            </w:r>
            <w:r>
              <w:rPr>
                <w:rFonts w:asciiTheme="minorHAnsi" w:eastAsiaTheme="minorEastAsia" w:hAnsiTheme="minorHAnsi"/>
                <w:b w:val="0"/>
                <w:bCs w:val="0"/>
                <w:color w:val="auto"/>
                <w:sz w:val="24"/>
                <w:szCs w:val="24"/>
              </w:rPr>
              <w:tab/>
            </w:r>
            <w:r w:rsidRPr="0062481E">
              <w:rPr>
                <w:rStyle w:val="Hyperlink"/>
              </w:rPr>
              <w:t>Introduction</w:t>
            </w:r>
            <w:r>
              <w:rPr>
                <w:webHidden/>
              </w:rPr>
              <w:tab/>
            </w:r>
            <w:r>
              <w:rPr>
                <w:webHidden/>
              </w:rPr>
              <w:fldChar w:fldCharType="begin"/>
            </w:r>
            <w:r>
              <w:rPr>
                <w:webHidden/>
              </w:rPr>
              <w:instrText xml:space="preserve"> PAGEREF _Toc207203365 \h </w:instrText>
            </w:r>
            <w:r>
              <w:rPr>
                <w:webHidden/>
              </w:rPr>
            </w:r>
            <w:r>
              <w:rPr>
                <w:webHidden/>
              </w:rPr>
              <w:fldChar w:fldCharType="separate"/>
            </w:r>
            <w:r>
              <w:rPr>
                <w:webHidden/>
              </w:rPr>
              <w:t>13</w:t>
            </w:r>
            <w:r>
              <w:rPr>
                <w:webHidden/>
              </w:rPr>
              <w:fldChar w:fldCharType="end"/>
            </w:r>
          </w:hyperlink>
        </w:p>
        <w:p w14:paraId="2C702120" w14:textId="74423546" w:rsidR="00197C38" w:rsidRDefault="00197C38">
          <w:pPr>
            <w:pStyle w:val="TOC3"/>
            <w:tabs>
              <w:tab w:val="right" w:leader="dot" w:pos="9016"/>
            </w:tabs>
            <w:rPr>
              <w:rFonts w:eastAsiaTheme="minorEastAsia" w:cstheme="minorBidi"/>
              <w:noProof/>
              <w:sz w:val="24"/>
            </w:rPr>
          </w:pPr>
          <w:hyperlink w:anchor="_Toc207203366" w:history="1">
            <w:r w:rsidRPr="0062481E">
              <w:rPr>
                <w:rStyle w:val="Hyperlink"/>
                <w:rFonts w:asciiTheme="minorBidi" w:hAnsiTheme="minorBidi"/>
                <w:noProof/>
              </w:rPr>
              <w:t>Contextual Background</w:t>
            </w:r>
            <w:r>
              <w:rPr>
                <w:noProof/>
                <w:webHidden/>
              </w:rPr>
              <w:tab/>
            </w:r>
            <w:r>
              <w:rPr>
                <w:noProof/>
                <w:webHidden/>
              </w:rPr>
              <w:fldChar w:fldCharType="begin"/>
            </w:r>
            <w:r>
              <w:rPr>
                <w:noProof/>
                <w:webHidden/>
              </w:rPr>
              <w:instrText xml:space="preserve"> PAGEREF _Toc207203366 \h </w:instrText>
            </w:r>
            <w:r>
              <w:rPr>
                <w:noProof/>
                <w:webHidden/>
              </w:rPr>
            </w:r>
            <w:r>
              <w:rPr>
                <w:noProof/>
                <w:webHidden/>
              </w:rPr>
              <w:fldChar w:fldCharType="separate"/>
            </w:r>
            <w:r>
              <w:rPr>
                <w:noProof/>
                <w:webHidden/>
              </w:rPr>
              <w:t>13</w:t>
            </w:r>
            <w:r>
              <w:rPr>
                <w:noProof/>
                <w:webHidden/>
              </w:rPr>
              <w:fldChar w:fldCharType="end"/>
            </w:r>
          </w:hyperlink>
        </w:p>
        <w:p w14:paraId="64B39234" w14:textId="0B6F4E70" w:rsidR="00197C38" w:rsidRDefault="00197C38">
          <w:pPr>
            <w:pStyle w:val="TOC3"/>
            <w:tabs>
              <w:tab w:val="left" w:pos="1200"/>
              <w:tab w:val="right" w:leader="dot" w:pos="9016"/>
            </w:tabs>
            <w:rPr>
              <w:rFonts w:eastAsiaTheme="minorEastAsia" w:cstheme="minorBidi"/>
              <w:noProof/>
              <w:sz w:val="24"/>
            </w:rPr>
          </w:pPr>
          <w:hyperlink w:anchor="_Toc207203367" w:history="1">
            <w:r w:rsidRPr="0062481E">
              <w:rPr>
                <w:rStyle w:val="Hyperlink"/>
                <w:rFonts w:asciiTheme="minorBidi" w:hAnsiTheme="minorBidi"/>
                <w:noProof/>
              </w:rPr>
              <w:t>1.2</w:t>
            </w:r>
            <w:r>
              <w:rPr>
                <w:rFonts w:eastAsiaTheme="minorEastAsia" w:cstheme="minorBidi"/>
                <w:noProof/>
                <w:sz w:val="24"/>
              </w:rPr>
              <w:tab/>
            </w:r>
            <w:r w:rsidRPr="0062481E">
              <w:rPr>
                <w:rStyle w:val="Hyperlink"/>
                <w:rFonts w:asciiTheme="minorBidi" w:hAnsiTheme="minorBidi"/>
                <w:noProof/>
              </w:rPr>
              <w:t>Rational and Justification</w:t>
            </w:r>
            <w:r>
              <w:rPr>
                <w:noProof/>
                <w:webHidden/>
              </w:rPr>
              <w:tab/>
            </w:r>
            <w:r>
              <w:rPr>
                <w:noProof/>
                <w:webHidden/>
              </w:rPr>
              <w:fldChar w:fldCharType="begin"/>
            </w:r>
            <w:r>
              <w:rPr>
                <w:noProof/>
                <w:webHidden/>
              </w:rPr>
              <w:instrText xml:space="preserve"> PAGEREF _Toc207203367 \h </w:instrText>
            </w:r>
            <w:r>
              <w:rPr>
                <w:noProof/>
                <w:webHidden/>
              </w:rPr>
            </w:r>
            <w:r>
              <w:rPr>
                <w:noProof/>
                <w:webHidden/>
              </w:rPr>
              <w:fldChar w:fldCharType="separate"/>
            </w:r>
            <w:r>
              <w:rPr>
                <w:noProof/>
                <w:webHidden/>
              </w:rPr>
              <w:t>15</w:t>
            </w:r>
            <w:r>
              <w:rPr>
                <w:noProof/>
                <w:webHidden/>
              </w:rPr>
              <w:fldChar w:fldCharType="end"/>
            </w:r>
          </w:hyperlink>
        </w:p>
        <w:p w14:paraId="57FCBCF7" w14:textId="24B2366C" w:rsidR="00197C38" w:rsidRDefault="00197C38">
          <w:pPr>
            <w:pStyle w:val="TOC3"/>
            <w:tabs>
              <w:tab w:val="right" w:leader="dot" w:pos="9016"/>
            </w:tabs>
            <w:rPr>
              <w:rFonts w:eastAsiaTheme="minorEastAsia" w:cstheme="minorBidi"/>
              <w:noProof/>
              <w:sz w:val="24"/>
            </w:rPr>
          </w:pPr>
          <w:hyperlink w:anchor="_Toc207203368" w:history="1">
            <w:r w:rsidRPr="0062481E">
              <w:rPr>
                <w:rStyle w:val="Hyperlink"/>
                <w:rFonts w:asciiTheme="minorBidi" w:hAnsiTheme="minorBidi"/>
                <w:noProof/>
              </w:rPr>
              <w:t>1.3 Conceptual Frameworks</w:t>
            </w:r>
            <w:r>
              <w:rPr>
                <w:noProof/>
                <w:webHidden/>
              </w:rPr>
              <w:tab/>
            </w:r>
            <w:r>
              <w:rPr>
                <w:noProof/>
                <w:webHidden/>
              </w:rPr>
              <w:fldChar w:fldCharType="begin"/>
            </w:r>
            <w:r>
              <w:rPr>
                <w:noProof/>
                <w:webHidden/>
              </w:rPr>
              <w:instrText xml:space="preserve"> PAGEREF _Toc207203368 \h </w:instrText>
            </w:r>
            <w:r>
              <w:rPr>
                <w:noProof/>
                <w:webHidden/>
              </w:rPr>
            </w:r>
            <w:r>
              <w:rPr>
                <w:noProof/>
                <w:webHidden/>
              </w:rPr>
              <w:fldChar w:fldCharType="separate"/>
            </w:r>
            <w:r>
              <w:rPr>
                <w:noProof/>
                <w:webHidden/>
              </w:rPr>
              <w:t>16</w:t>
            </w:r>
            <w:r>
              <w:rPr>
                <w:noProof/>
                <w:webHidden/>
              </w:rPr>
              <w:fldChar w:fldCharType="end"/>
            </w:r>
          </w:hyperlink>
        </w:p>
        <w:p w14:paraId="15EA3509" w14:textId="4E6A60F4" w:rsidR="00197C38" w:rsidRDefault="00197C38">
          <w:pPr>
            <w:pStyle w:val="TOC3"/>
            <w:tabs>
              <w:tab w:val="right" w:leader="dot" w:pos="9016"/>
            </w:tabs>
            <w:rPr>
              <w:rFonts w:eastAsiaTheme="minorEastAsia" w:cstheme="minorBidi"/>
              <w:noProof/>
              <w:sz w:val="24"/>
            </w:rPr>
          </w:pPr>
          <w:hyperlink w:anchor="_Toc207203369" w:history="1">
            <w:r w:rsidRPr="0062481E">
              <w:rPr>
                <w:rStyle w:val="Hyperlink"/>
                <w:rFonts w:asciiTheme="minorBidi" w:hAnsiTheme="minorBidi"/>
                <w:noProof/>
              </w:rPr>
              <w:t>1.4 Research Aims and Objectives</w:t>
            </w:r>
            <w:r>
              <w:rPr>
                <w:noProof/>
                <w:webHidden/>
              </w:rPr>
              <w:tab/>
            </w:r>
            <w:r>
              <w:rPr>
                <w:noProof/>
                <w:webHidden/>
              </w:rPr>
              <w:fldChar w:fldCharType="begin"/>
            </w:r>
            <w:r>
              <w:rPr>
                <w:noProof/>
                <w:webHidden/>
              </w:rPr>
              <w:instrText xml:space="preserve"> PAGEREF _Toc207203369 \h </w:instrText>
            </w:r>
            <w:r>
              <w:rPr>
                <w:noProof/>
                <w:webHidden/>
              </w:rPr>
            </w:r>
            <w:r>
              <w:rPr>
                <w:noProof/>
                <w:webHidden/>
              </w:rPr>
              <w:fldChar w:fldCharType="separate"/>
            </w:r>
            <w:r>
              <w:rPr>
                <w:noProof/>
                <w:webHidden/>
              </w:rPr>
              <w:t>17</w:t>
            </w:r>
            <w:r>
              <w:rPr>
                <w:noProof/>
                <w:webHidden/>
              </w:rPr>
              <w:fldChar w:fldCharType="end"/>
            </w:r>
          </w:hyperlink>
        </w:p>
        <w:p w14:paraId="550163EC" w14:textId="6A053D22" w:rsidR="00197C38" w:rsidRDefault="00197C38">
          <w:pPr>
            <w:pStyle w:val="TOC3"/>
            <w:tabs>
              <w:tab w:val="right" w:leader="dot" w:pos="9016"/>
            </w:tabs>
            <w:rPr>
              <w:rFonts w:eastAsiaTheme="minorEastAsia" w:cstheme="minorBidi"/>
              <w:noProof/>
              <w:sz w:val="24"/>
            </w:rPr>
          </w:pPr>
          <w:hyperlink w:anchor="_Toc207203370" w:history="1">
            <w:r w:rsidRPr="0062481E">
              <w:rPr>
                <w:rStyle w:val="Hyperlink"/>
                <w:rFonts w:asciiTheme="minorBidi" w:hAnsiTheme="minorBidi"/>
                <w:noProof/>
              </w:rPr>
              <w:t>1.5 Intended Impact</w:t>
            </w:r>
            <w:r>
              <w:rPr>
                <w:noProof/>
                <w:webHidden/>
              </w:rPr>
              <w:tab/>
            </w:r>
            <w:r>
              <w:rPr>
                <w:noProof/>
                <w:webHidden/>
              </w:rPr>
              <w:fldChar w:fldCharType="begin"/>
            </w:r>
            <w:r>
              <w:rPr>
                <w:noProof/>
                <w:webHidden/>
              </w:rPr>
              <w:instrText xml:space="preserve"> PAGEREF _Toc207203370 \h </w:instrText>
            </w:r>
            <w:r>
              <w:rPr>
                <w:noProof/>
                <w:webHidden/>
              </w:rPr>
            </w:r>
            <w:r>
              <w:rPr>
                <w:noProof/>
                <w:webHidden/>
              </w:rPr>
              <w:fldChar w:fldCharType="separate"/>
            </w:r>
            <w:r>
              <w:rPr>
                <w:noProof/>
                <w:webHidden/>
              </w:rPr>
              <w:t>17</w:t>
            </w:r>
            <w:r>
              <w:rPr>
                <w:noProof/>
                <w:webHidden/>
              </w:rPr>
              <w:fldChar w:fldCharType="end"/>
            </w:r>
          </w:hyperlink>
        </w:p>
        <w:p w14:paraId="316343C8" w14:textId="58822CCF" w:rsidR="00197C38" w:rsidRDefault="00197C38">
          <w:pPr>
            <w:pStyle w:val="TOC3"/>
            <w:tabs>
              <w:tab w:val="right" w:leader="dot" w:pos="9016"/>
            </w:tabs>
            <w:rPr>
              <w:rFonts w:eastAsiaTheme="minorEastAsia" w:cstheme="minorBidi"/>
              <w:noProof/>
              <w:sz w:val="24"/>
            </w:rPr>
          </w:pPr>
          <w:hyperlink w:anchor="_Toc207203371" w:history="1">
            <w:r w:rsidRPr="0062481E">
              <w:rPr>
                <w:rStyle w:val="Hyperlink"/>
                <w:rFonts w:asciiTheme="minorBidi" w:hAnsiTheme="minorBidi"/>
                <w:noProof/>
              </w:rPr>
              <w:t>1.6 Expected Personal Learning Outcome</w:t>
            </w:r>
            <w:r>
              <w:rPr>
                <w:noProof/>
                <w:webHidden/>
              </w:rPr>
              <w:tab/>
            </w:r>
            <w:r>
              <w:rPr>
                <w:noProof/>
                <w:webHidden/>
              </w:rPr>
              <w:fldChar w:fldCharType="begin"/>
            </w:r>
            <w:r>
              <w:rPr>
                <w:noProof/>
                <w:webHidden/>
              </w:rPr>
              <w:instrText xml:space="preserve"> PAGEREF _Toc207203371 \h </w:instrText>
            </w:r>
            <w:r>
              <w:rPr>
                <w:noProof/>
                <w:webHidden/>
              </w:rPr>
            </w:r>
            <w:r>
              <w:rPr>
                <w:noProof/>
                <w:webHidden/>
              </w:rPr>
              <w:fldChar w:fldCharType="separate"/>
            </w:r>
            <w:r>
              <w:rPr>
                <w:noProof/>
                <w:webHidden/>
              </w:rPr>
              <w:t>18</w:t>
            </w:r>
            <w:r>
              <w:rPr>
                <w:noProof/>
                <w:webHidden/>
              </w:rPr>
              <w:fldChar w:fldCharType="end"/>
            </w:r>
          </w:hyperlink>
        </w:p>
        <w:p w14:paraId="482C0A7A" w14:textId="74F33D58" w:rsidR="00197C38" w:rsidRDefault="00197C38">
          <w:pPr>
            <w:pStyle w:val="TOC1"/>
            <w:rPr>
              <w:rFonts w:asciiTheme="minorHAnsi" w:eastAsiaTheme="minorEastAsia" w:hAnsiTheme="minorHAnsi"/>
              <w:b w:val="0"/>
              <w:bCs w:val="0"/>
              <w:sz w:val="24"/>
              <w:szCs w:val="24"/>
            </w:rPr>
          </w:pPr>
          <w:hyperlink w:anchor="_Toc207203372" w:history="1">
            <w:r w:rsidRPr="0062481E">
              <w:rPr>
                <w:rStyle w:val="Hyperlink"/>
              </w:rPr>
              <w:t>2.</w:t>
            </w:r>
            <w:r>
              <w:rPr>
                <w:rFonts w:asciiTheme="minorHAnsi" w:eastAsiaTheme="minorEastAsia" w:hAnsiTheme="minorHAnsi"/>
                <w:b w:val="0"/>
                <w:bCs w:val="0"/>
                <w:sz w:val="24"/>
                <w:szCs w:val="24"/>
              </w:rPr>
              <w:tab/>
            </w:r>
            <w:r w:rsidRPr="0062481E">
              <w:rPr>
                <w:rStyle w:val="Hyperlink"/>
              </w:rPr>
              <w:t>Literature Review</w:t>
            </w:r>
            <w:r>
              <w:rPr>
                <w:webHidden/>
              </w:rPr>
              <w:tab/>
            </w:r>
            <w:r>
              <w:rPr>
                <w:webHidden/>
              </w:rPr>
              <w:fldChar w:fldCharType="begin"/>
            </w:r>
            <w:r>
              <w:rPr>
                <w:webHidden/>
              </w:rPr>
              <w:instrText xml:space="preserve"> PAGEREF _Toc207203372 \h </w:instrText>
            </w:r>
            <w:r>
              <w:rPr>
                <w:webHidden/>
              </w:rPr>
            </w:r>
            <w:r>
              <w:rPr>
                <w:webHidden/>
              </w:rPr>
              <w:fldChar w:fldCharType="separate"/>
            </w:r>
            <w:r>
              <w:rPr>
                <w:webHidden/>
              </w:rPr>
              <w:t>19</w:t>
            </w:r>
            <w:r>
              <w:rPr>
                <w:webHidden/>
              </w:rPr>
              <w:fldChar w:fldCharType="end"/>
            </w:r>
          </w:hyperlink>
        </w:p>
        <w:p w14:paraId="5C9AB459" w14:textId="4EEC95BA" w:rsidR="00197C38" w:rsidRDefault="00197C38">
          <w:pPr>
            <w:pStyle w:val="TOC3"/>
            <w:tabs>
              <w:tab w:val="right" w:leader="dot" w:pos="9016"/>
            </w:tabs>
            <w:rPr>
              <w:rFonts w:eastAsiaTheme="minorEastAsia" w:cstheme="minorBidi"/>
              <w:noProof/>
              <w:sz w:val="24"/>
            </w:rPr>
          </w:pPr>
          <w:hyperlink w:anchor="_Toc207203373" w:history="1">
            <w:r w:rsidRPr="0062481E">
              <w:rPr>
                <w:rStyle w:val="Hyperlink"/>
                <w:rFonts w:asciiTheme="minorBidi" w:hAnsiTheme="minorBidi"/>
                <w:noProof/>
              </w:rPr>
              <w:t>2.1 Wider context</w:t>
            </w:r>
            <w:r>
              <w:rPr>
                <w:noProof/>
                <w:webHidden/>
              </w:rPr>
              <w:tab/>
            </w:r>
            <w:r>
              <w:rPr>
                <w:noProof/>
                <w:webHidden/>
              </w:rPr>
              <w:fldChar w:fldCharType="begin"/>
            </w:r>
            <w:r>
              <w:rPr>
                <w:noProof/>
                <w:webHidden/>
              </w:rPr>
              <w:instrText xml:space="preserve"> PAGEREF _Toc207203373 \h </w:instrText>
            </w:r>
            <w:r>
              <w:rPr>
                <w:noProof/>
                <w:webHidden/>
              </w:rPr>
            </w:r>
            <w:r>
              <w:rPr>
                <w:noProof/>
                <w:webHidden/>
              </w:rPr>
              <w:fldChar w:fldCharType="separate"/>
            </w:r>
            <w:r>
              <w:rPr>
                <w:noProof/>
                <w:webHidden/>
              </w:rPr>
              <w:t>20</w:t>
            </w:r>
            <w:r>
              <w:rPr>
                <w:noProof/>
                <w:webHidden/>
              </w:rPr>
              <w:fldChar w:fldCharType="end"/>
            </w:r>
          </w:hyperlink>
        </w:p>
        <w:p w14:paraId="3605A5DB" w14:textId="5E2AAC90" w:rsidR="00197C38" w:rsidRDefault="00197C38">
          <w:pPr>
            <w:pStyle w:val="TOC3"/>
            <w:tabs>
              <w:tab w:val="right" w:leader="dot" w:pos="9016"/>
            </w:tabs>
            <w:rPr>
              <w:rFonts w:eastAsiaTheme="minorEastAsia" w:cstheme="minorBidi"/>
              <w:noProof/>
              <w:sz w:val="24"/>
            </w:rPr>
          </w:pPr>
          <w:hyperlink w:anchor="_Toc207203374" w:history="1">
            <w:r w:rsidRPr="0062481E">
              <w:rPr>
                <w:rStyle w:val="Hyperlink"/>
                <w:rFonts w:asciiTheme="minorBidi" w:hAnsiTheme="minorBidi"/>
                <w:noProof/>
              </w:rPr>
              <w:t>2.1.1 Defining Vocal Health within the Performing Arts</w:t>
            </w:r>
            <w:r>
              <w:rPr>
                <w:noProof/>
                <w:webHidden/>
              </w:rPr>
              <w:tab/>
            </w:r>
            <w:r>
              <w:rPr>
                <w:noProof/>
                <w:webHidden/>
              </w:rPr>
              <w:fldChar w:fldCharType="begin"/>
            </w:r>
            <w:r>
              <w:rPr>
                <w:noProof/>
                <w:webHidden/>
              </w:rPr>
              <w:instrText xml:space="preserve"> PAGEREF _Toc207203374 \h </w:instrText>
            </w:r>
            <w:r>
              <w:rPr>
                <w:noProof/>
                <w:webHidden/>
              </w:rPr>
            </w:r>
            <w:r>
              <w:rPr>
                <w:noProof/>
                <w:webHidden/>
              </w:rPr>
              <w:fldChar w:fldCharType="separate"/>
            </w:r>
            <w:r>
              <w:rPr>
                <w:noProof/>
                <w:webHidden/>
              </w:rPr>
              <w:t>20</w:t>
            </w:r>
            <w:r>
              <w:rPr>
                <w:noProof/>
                <w:webHidden/>
              </w:rPr>
              <w:fldChar w:fldCharType="end"/>
            </w:r>
          </w:hyperlink>
        </w:p>
        <w:p w14:paraId="11B88F23" w14:textId="1237268A" w:rsidR="00197C38" w:rsidRDefault="00197C38">
          <w:pPr>
            <w:pStyle w:val="TOC3"/>
            <w:tabs>
              <w:tab w:val="right" w:leader="dot" w:pos="9016"/>
            </w:tabs>
            <w:rPr>
              <w:rFonts w:eastAsiaTheme="minorEastAsia" w:cstheme="minorBidi"/>
              <w:noProof/>
              <w:sz w:val="24"/>
            </w:rPr>
          </w:pPr>
          <w:hyperlink w:anchor="_Toc207203375" w:history="1">
            <w:r w:rsidRPr="0062481E">
              <w:rPr>
                <w:rStyle w:val="Hyperlink"/>
                <w:rFonts w:asciiTheme="minorBidi" w:hAnsiTheme="minorBidi"/>
                <w:noProof/>
              </w:rPr>
              <w:t>2.1.2 Professional Voice Users beyond MT</w:t>
            </w:r>
            <w:r>
              <w:rPr>
                <w:noProof/>
                <w:webHidden/>
              </w:rPr>
              <w:tab/>
            </w:r>
            <w:r>
              <w:rPr>
                <w:noProof/>
                <w:webHidden/>
              </w:rPr>
              <w:fldChar w:fldCharType="begin"/>
            </w:r>
            <w:r>
              <w:rPr>
                <w:noProof/>
                <w:webHidden/>
              </w:rPr>
              <w:instrText xml:space="preserve"> PAGEREF _Toc207203375 \h </w:instrText>
            </w:r>
            <w:r>
              <w:rPr>
                <w:noProof/>
                <w:webHidden/>
              </w:rPr>
            </w:r>
            <w:r>
              <w:rPr>
                <w:noProof/>
                <w:webHidden/>
              </w:rPr>
              <w:fldChar w:fldCharType="separate"/>
            </w:r>
            <w:r>
              <w:rPr>
                <w:noProof/>
                <w:webHidden/>
              </w:rPr>
              <w:t>20</w:t>
            </w:r>
            <w:r>
              <w:rPr>
                <w:noProof/>
                <w:webHidden/>
              </w:rPr>
              <w:fldChar w:fldCharType="end"/>
            </w:r>
          </w:hyperlink>
        </w:p>
        <w:p w14:paraId="7057FD9D" w14:textId="2AF5F54B" w:rsidR="00197C38" w:rsidRDefault="00197C38">
          <w:pPr>
            <w:pStyle w:val="TOC3"/>
            <w:tabs>
              <w:tab w:val="right" w:leader="dot" w:pos="9016"/>
            </w:tabs>
            <w:rPr>
              <w:rFonts w:eastAsiaTheme="minorEastAsia" w:cstheme="minorBidi"/>
              <w:noProof/>
              <w:sz w:val="24"/>
            </w:rPr>
          </w:pPr>
          <w:hyperlink w:anchor="_Toc207203376" w:history="1">
            <w:r w:rsidRPr="0062481E">
              <w:rPr>
                <w:rStyle w:val="Hyperlink"/>
                <w:rFonts w:asciiTheme="minorBidi" w:hAnsiTheme="minorBidi"/>
                <w:noProof/>
              </w:rPr>
              <w:t>2.1.3 Global considerations and Emerging Discourses</w:t>
            </w:r>
            <w:r>
              <w:rPr>
                <w:noProof/>
                <w:webHidden/>
              </w:rPr>
              <w:tab/>
            </w:r>
            <w:r>
              <w:rPr>
                <w:noProof/>
                <w:webHidden/>
              </w:rPr>
              <w:fldChar w:fldCharType="begin"/>
            </w:r>
            <w:r>
              <w:rPr>
                <w:noProof/>
                <w:webHidden/>
              </w:rPr>
              <w:instrText xml:space="preserve"> PAGEREF _Toc207203376 \h </w:instrText>
            </w:r>
            <w:r>
              <w:rPr>
                <w:noProof/>
                <w:webHidden/>
              </w:rPr>
            </w:r>
            <w:r>
              <w:rPr>
                <w:noProof/>
                <w:webHidden/>
              </w:rPr>
              <w:fldChar w:fldCharType="separate"/>
            </w:r>
            <w:r>
              <w:rPr>
                <w:noProof/>
                <w:webHidden/>
              </w:rPr>
              <w:t>20</w:t>
            </w:r>
            <w:r>
              <w:rPr>
                <w:noProof/>
                <w:webHidden/>
              </w:rPr>
              <w:fldChar w:fldCharType="end"/>
            </w:r>
          </w:hyperlink>
        </w:p>
        <w:p w14:paraId="7AA9704F" w14:textId="6D8B58C3" w:rsidR="00197C38" w:rsidRDefault="00197C38">
          <w:pPr>
            <w:pStyle w:val="TOC3"/>
            <w:tabs>
              <w:tab w:val="right" w:leader="dot" w:pos="9016"/>
            </w:tabs>
            <w:rPr>
              <w:rFonts w:eastAsiaTheme="minorEastAsia" w:cstheme="minorBidi"/>
              <w:noProof/>
              <w:sz w:val="24"/>
            </w:rPr>
          </w:pPr>
          <w:hyperlink w:anchor="_Toc207203377" w:history="1">
            <w:r w:rsidRPr="0062481E">
              <w:rPr>
                <w:rStyle w:val="Hyperlink"/>
                <w:rFonts w:asciiTheme="minorBidi" w:hAnsiTheme="minorBidi"/>
                <w:noProof/>
              </w:rPr>
              <w:t>2.1.4 Stress, Identity, and the Musical Theatre Performer</w:t>
            </w:r>
            <w:r>
              <w:rPr>
                <w:noProof/>
                <w:webHidden/>
              </w:rPr>
              <w:tab/>
            </w:r>
            <w:r>
              <w:rPr>
                <w:noProof/>
                <w:webHidden/>
              </w:rPr>
              <w:fldChar w:fldCharType="begin"/>
            </w:r>
            <w:r>
              <w:rPr>
                <w:noProof/>
                <w:webHidden/>
              </w:rPr>
              <w:instrText xml:space="preserve"> PAGEREF _Toc207203377 \h </w:instrText>
            </w:r>
            <w:r>
              <w:rPr>
                <w:noProof/>
                <w:webHidden/>
              </w:rPr>
            </w:r>
            <w:r>
              <w:rPr>
                <w:noProof/>
                <w:webHidden/>
              </w:rPr>
              <w:fldChar w:fldCharType="separate"/>
            </w:r>
            <w:r>
              <w:rPr>
                <w:noProof/>
                <w:webHidden/>
              </w:rPr>
              <w:t>21</w:t>
            </w:r>
            <w:r>
              <w:rPr>
                <w:noProof/>
                <w:webHidden/>
              </w:rPr>
              <w:fldChar w:fldCharType="end"/>
            </w:r>
          </w:hyperlink>
        </w:p>
        <w:p w14:paraId="514685B4" w14:textId="759A8BC8" w:rsidR="00197C38" w:rsidRDefault="00197C38">
          <w:pPr>
            <w:pStyle w:val="TOC3"/>
            <w:tabs>
              <w:tab w:val="right" w:leader="dot" w:pos="9016"/>
            </w:tabs>
            <w:rPr>
              <w:rFonts w:eastAsiaTheme="minorEastAsia" w:cstheme="minorBidi"/>
              <w:noProof/>
              <w:sz w:val="24"/>
            </w:rPr>
          </w:pPr>
          <w:hyperlink w:anchor="_Toc207203378" w:history="1">
            <w:r w:rsidRPr="0062481E">
              <w:rPr>
                <w:rStyle w:val="Hyperlink"/>
                <w:rFonts w:asciiTheme="minorBidi" w:hAnsiTheme="minorBidi"/>
                <w:noProof/>
              </w:rPr>
              <w:t>2.2 Sector and Regional Focus</w:t>
            </w:r>
            <w:r>
              <w:rPr>
                <w:noProof/>
                <w:webHidden/>
              </w:rPr>
              <w:tab/>
            </w:r>
            <w:r>
              <w:rPr>
                <w:noProof/>
                <w:webHidden/>
              </w:rPr>
              <w:fldChar w:fldCharType="begin"/>
            </w:r>
            <w:r>
              <w:rPr>
                <w:noProof/>
                <w:webHidden/>
              </w:rPr>
              <w:instrText xml:space="preserve"> PAGEREF _Toc207203378 \h </w:instrText>
            </w:r>
            <w:r>
              <w:rPr>
                <w:noProof/>
                <w:webHidden/>
              </w:rPr>
            </w:r>
            <w:r>
              <w:rPr>
                <w:noProof/>
                <w:webHidden/>
              </w:rPr>
              <w:fldChar w:fldCharType="separate"/>
            </w:r>
            <w:r>
              <w:rPr>
                <w:noProof/>
                <w:webHidden/>
              </w:rPr>
              <w:t>22</w:t>
            </w:r>
            <w:r>
              <w:rPr>
                <w:noProof/>
                <w:webHidden/>
              </w:rPr>
              <w:fldChar w:fldCharType="end"/>
            </w:r>
          </w:hyperlink>
        </w:p>
        <w:p w14:paraId="19841FBD" w14:textId="7E6E8C64" w:rsidR="00197C38" w:rsidRDefault="00197C38">
          <w:pPr>
            <w:pStyle w:val="TOC3"/>
            <w:tabs>
              <w:tab w:val="right" w:leader="dot" w:pos="9016"/>
            </w:tabs>
            <w:rPr>
              <w:rFonts w:eastAsiaTheme="minorEastAsia" w:cstheme="minorBidi"/>
              <w:noProof/>
              <w:sz w:val="24"/>
            </w:rPr>
          </w:pPr>
          <w:hyperlink w:anchor="_Toc207203379" w:history="1">
            <w:r w:rsidRPr="0062481E">
              <w:rPr>
                <w:rStyle w:val="Hyperlink"/>
                <w:rFonts w:asciiTheme="minorBidi" w:hAnsiTheme="minorBidi"/>
                <w:noProof/>
              </w:rPr>
              <w:t>2.2.1 HE Training Contexts in the UK: Specialist Conservatoire vs University</w:t>
            </w:r>
            <w:r>
              <w:rPr>
                <w:noProof/>
                <w:webHidden/>
              </w:rPr>
              <w:tab/>
            </w:r>
            <w:r>
              <w:rPr>
                <w:noProof/>
                <w:webHidden/>
              </w:rPr>
              <w:fldChar w:fldCharType="begin"/>
            </w:r>
            <w:r>
              <w:rPr>
                <w:noProof/>
                <w:webHidden/>
              </w:rPr>
              <w:instrText xml:space="preserve"> PAGEREF _Toc207203379 \h </w:instrText>
            </w:r>
            <w:r>
              <w:rPr>
                <w:noProof/>
                <w:webHidden/>
              </w:rPr>
            </w:r>
            <w:r>
              <w:rPr>
                <w:noProof/>
                <w:webHidden/>
              </w:rPr>
              <w:fldChar w:fldCharType="separate"/>
            </w:r>
            <w:r>
              <w:rPr>
                <w:noProof/>
                <w:webHidden/>
              </w:rPr>
              <w:t>22</w:t>
            </w:r>
            <w:r>
              <w:rPr>
                <w:noProof/>
                <w:webHidden/>
              </w:rPr>
              <w:fldChar w:fldCharType="end"/>
            </w:r>
          </w:hyperlink>
        </w:p>
        <w:p w14:paraId="7CC244DD" w14:textId="62254FC2" w:rsidR="00197C38" w:rsidRDefault="00197C38">
          <w:pPr>
            <w:pStyle w:val="TOC3"/>
            <w:tabs>
              <w:tab w:val="right" w:leader="dot" w:pos="9016"/>
            </w:tabs>
            <w:rPr>
              <w:rFonts w:eastAsiaTheme="minorEastAsia" w:cstheme="minorBidi"/>
              <w:noProof/>
              <w:sz w:val="24"/>
            </w:rPr>
          </w:pPr>
          <w:hyperlink w:anchor="_Toc207203380" w:history="1">
            <w:r w:rsidRPr="0062481E">
              <w:rPr>
                <w:rStyle w:val="Hyperlink"/>
                <w:rFonts w:asciiTheme="minorBidi" w:hAnsiTheme="minorBidi"/>
                <w:noProof/>
              </w:rPr>
              <w:t>2.2.2 Provision (or lack of) in HE</w:t>
            </w:r>
            <w:r>
              <w:rPr>
                <w:noProof/>
                <w:webHidden/>
              </w:rPr>
              <w:tab/>
            </w:r>
            <w:r>
              <w:rPr>
                <w:noProof/>
                <w:webHidden/>
              </w:rPr>
              <w:fldChar w:fldCharType="begin"/>
            </w:r>
            <w:r>
              <w:rPr>
                <w:noProof/>
                <w:webHidden/>
              </w:rPr>
              <w:instrText xml:space="preserve"> PAGEREF _Toc207203380 \h </w:instrText>
            </w:r>
            <w:r>
              <w:rPr>
                <w:noProof/>
                <w:webHidden/>
              </w:rPr>
            </w:r>
            <w:r>
              <w:rPr>
                <w:noProof/>
                <w:webHidden/>
              </w:rPr>
              <w:fldChar w:fldCharType="separate"/>
            </w:r>
            <w:r>
              <w:rPr>
                <w:noProof/>
                <w:webHidden/>
              </w:rPr>
              <w:t>22</w:t>
            </w:r>
            <w:r>
              <w:rPr>
                <w:noProof/>
                <w:webHidden/>
              </w:rPr>
              <w:fldChar w:fldCharType="end"/>
            </w:r>
          </w:hyperlink>
        </w:p>
        <w:p w14:paraId="43D8BCC2" w14:textId="512F3027" w:rsidR="00197C38" w:rsidRDefault="00197C38">
          <w:pPr>
            <w:pStyle w:val="TOC3"/>
            <w:tabs>
              <w:tab w:val="right" w:leader="dot" w:pos="9016"/>
            </w:tabs>
            <w:rPr>
              <w:rFonts w:eastAsiaTheme="minorEastAsia" w:cstheme="minorBidi"/>
              <w:noProof/>
              <w:sz w:val="24"/>
            </w:rPr>
          </w:pPr>
          <w:hyperlink w:anchor="_Toc207203381" w:history="1">
            <w:r w:rsidRPr="0062481E">
              <w:rPr>
                <w:rStyle w:val="Hyperlink"/>
                <w:rFonts w:asciiTheme="minorBidi" w:hAnsiTheme="minorBidi"/>
                <w:noProof/>
              </w:rPr>
              <w:t>2.2.3 Socioeconomic and Political considerations</w:t>
            </w:r>
            <w:r>
              <w:rPr>
                <w:noProof/>
                <w:webHidden/>
              </w:rPr>
              <w:tab/>
            </w:r>
            <w:r>
              <w:rPr>
                <w:noProof/>
                <w:webHidden/>
              </w:rPr>
              <w:fldChar w:fldCharType="begin"/>
            </w:r>
            <w:r>
              <w:rPr>
                <w:noProof/>
                <w:webHidden/>
              </w:rPr>
              <w:instrText xml:space="preserve"> PAGEREF _Toc207203381 \h </w:instrText>
            </w:r>
            <w:r>
              <w:rPr>
                <w:noProof/>
                <w:webHidden/>
              </w:rPr>
            </w:r>
            <w:r>
              <w:rPr>
                <w:noProof/>
                <w:webHidden/>
              </w:rPr>
              <w:fldChar w:fldCharType="separate"/>
            </w:r>
            <w:r>
              <w:rPr>
                <w:noProof/>
                <w:webHidden/>
              </w:rPr>
              <w:t>23</w:t>
            </w:r>
            <w:r>
              <w:rPr>
                <w:noProof/>
                <w:webHidden/>
              </w:rPr>
              <w:fldChar w:fldCharType="end"/>
            </w:r>
          </w:hyperlink>
        </w:p>
        <w:p w14:paraId="6CCE3CA9" w14:textId="0695AC7A" w:rsidR="00197C38" w:rsidRDefault="00197C38">
          <w:pPr>
            <w:pStyle w:val="TOC3"/>
            <w:tabs>
              <w:tab w:val="right" w:leader="dot" w:pos="9016"/>
            </w:tabs>
            <w:rPr>
              <w:rFonts w:eastAsiaTheme="minorEastAsia" w:cstheme="minorBidi"/>
              <w:noProof/>
              <w:sz w:val="24"/>
            </w:rPr>
          </w:pPr>
          <w:hyperlink w:anchor="_Toc207203382" w:history="1">
            <w:r w:rsidRPr="0062481E">
              <w:rPr>
                <w:rStyle w:val="Hyperlink"/>
                <w:rFonts w:asciiTheme="minorBidi" w:hAnsiTheme="minorBidi"/>
                <w:noProof/>
              </w:rPr>
              <w:t>2.3 Narrow Field of Study</w:t>
            </w:r>
            <w:r>
              <w:rPr>
                <w:noProof/>
                <w:webHidden/>
              </w:rPr>
              <w:tab/>
            </w:r>
            <w:r>
              <w:rPr>
                <w:noProof/>
                <w:webHidden/>
              </w:rPr>
              <w:fldChar w:fldCharType="begin"/>
            </w:r>
            <w:r>
              <w:rPr>
                <w:noProof/>
                <w:webHidden/>
              </w:rPr>
              <w:instrText xml:space="preserve"> PAGEREF _Toc207203382 \h </w:instrText>
            </w:r>
            <w:r>
              <w:rPr>
                <w:noProof/>
                <w:webHidden/>
              </w:rPr>
            </w:r>
            <w:r>
              <w:rPr>
                <w:noProof/>
                <w:webHidden/>
              </w:rPr>
              <w:fldChar w:fldCharType="separate"/>
            </w:r>
            <w:r>
              <w:rPr>
                <w:noProof/>
                <w:webHidden/>
              </w:rPr>
              <w:t>24</w:t>
            </w:r>
            <w:r>
              <w:rPr>
                <w:noProof/>
                <w:webHidden/>
              </w:rPr>
              <w:fldChar w:fldCharType="end"/>
            </w:r>
          </w:hyperlink>
        </w:p>
        <w:p w14:paraId="3EFA0599" w14:textId="49836914" w:rsidR="00197C38" w:rsidRDefault="00197C38">
          <w:pPr>
            <w:pStyle w:val="TOC3"/>
            <w:tabs>
              <w:tab w:val="right" w:leader="dot" w:pos="9016"/>
            </w:tabs>
            <w:rPr>
              <w:rFonts w:eastAsiaTheme="minorEastAsia" w:cstheme="minorBidi"/>
              <w:noProof/>
              <w:sz w:val="24"/>
            </w:rPr>
          </w:pPr>
          <w:hyperlink w:anchor="_Toc207203383" w:history="1">
            <w:r w:rsidRPr="0062481E">
              <w:rPr>
                <w:rStyle w:val="Hyperlink"/>
                <w:rFonts w:asciiTheme="minorBidi" w:hAnsiTheme="minorBidi"/>
                <w:noProof/>
              </w:rPr>
              <w:t>2.3.1 UK Musical Theatre Training Landscape</w:t>
            </w:r>
            <w:r>
              <w:rPr>
                <w:noProof/>
                <w:webHidden/>
              </w:rPr>
              <w:tab/>
            </w:r>
            <w:r>
              <w:rPr>
                <w:noProof/>
                <w:webHidden/>
              </w:rPr>
              <w:fldChar w:fldCharType="begin"/>
            </w:r>
            <w:r>
              <w:rPr>
                <w:noProof/>
                <w:webHidden/>
              </w:rPr>
              <w:instrText xml:space="preserve"> PAGEREF _Toc207203383 \h </w:instrText>
            </w:r>
            <w:r>
              <w:rPr>
                <w:noProof/>
                <w:webHidden/>
              </w:rPr>
            </w:r>
            <w:r>
              <w:rPr>
                <w:noProof/>
                <w:webHidden/>
              </w:rPr>
              <w:fldChar w:fldCharType="separate"/>
            </w:r>
            <w:r>
              <w:rPr>
                <w:noProof/>
                <w:webHidden/>
              </w:rPr>
              <w:t>24</w:t>
            </w:r>
            <w:r>
              <w:rPr>
                <w:noProof/>
                <w:webHidden/>
              </w:rPr>
              <w:fldChar w:fldCharType="end"/>
            </w:r>
          </w:hyperlink>
        </w:p>
        <w:p w14:paraId="18B58F22" w14:textId="5826C4A1" w:rsidR="00197C38" w:rsidRDefault="00197C38">
          <w:pPr>
            <w:pStyle w:val="TOC3"/>
            <w:tabs>
              <w:tab w:val="right" w:leader="dot" w:pos="9016"/>
            </w:tabs>
            <w:rPr>
              <w:rFonts w:eastAsiaTheme="minorEastAsia" w:cstheme="minorBidi"/>
              <w:noProof/>
              <w:sz w:val="24"/>
            </w:rPr>
          </w:pPr>
          <w:hyperlink w:anchor="_Toc207203384" w:history="1">
            <w:r w:rsidRPr="0062481E">
              <w:rPr>
                <w:rStyle w:val="Hyperlink"/>
                <w:rFonts w:asciiTheme="minorBidi" w:hAnsiTheme="minorBidi"/>
                <w:noProof/>
              </w:rPr>
              <w:t>2.3.2 Conflicting Approaches and Philosophies</w:t>
            </w:r>
            <w:r>
              <w:rPr>
                <w:noProof/>
                <w:webHidden/>
              </w:rPr>
              <w:tab/>
            </w:r>
            <w:r>
              <w:rPr>
                <w:noProof/>
                <w:webHidden/>
              </w:rPr>
              <w:fldChar w:fldCharType="begin"/>
            </w:r>
            <w:r>
              <w:rPr>
                <w:noProof/>
                <w:webHidden/>
              </w:rPr>
              <w:instrText xml:space="preserve"> PAGEREF _Toc207203384 \h </w:instrText>
            </w:r>
            <w:r>
              <w:rPr>
                <w:noProof/>
                <w:webHidden/>
              </w:rPr>
            </w:r>
            <w:r>
              <w:rPr>
                <w:noProof/>
                <w:webHidden/>
              </w:rPr>
              <w:fldChar w:fldCharType="separate"/>
            </w:r>
            <w:r>
              <w:rPr>
                <w:noProof/>
                <w:webHidden/>
              </w:rPr>
              <w:t>24</w:t>
            </w:r>
            <w:r>
              <w:rPr>
                <w:noProof/>
                <w:webHidden/>
              </w:rPr>
              <w:fldChar w:fldCharType="end"/>
            </w:r>
          </w:hyperlink>
        </w:p>
        <w:p w14:paraId="0840C8F2" w14:textId="01CD509F" w:rsidR="00197C38" w:rsidRDefault="00197C38">
          <w:pPr>
            <w:pStyle w:val="TOC3"/>
            <w:tabs>
              <w:tab w:val="right" w:leader="dot" w:pos="9016"/>
            </w:tabs>
            <w:rPr>
              <w:rFonts w:eastAsiaTheme="minorEastAsia" w:cstheme="minorBidi"/>
              <w:noProof/>
              <w:sz w:val="24"/>
            </w:rPr>
          </w:pPr>
          <w:hyperlink w:anchor="_Toc207203385" w:history="1">
            <w:r w:rsidRPr="0062481E">
              <w:rPr>
                <w:rStyle w:val="Hyperlink"/>
                <w:rFonts w:asciiTheme="minorBidi" w:hAnsiTheme="minorBidi"/>
                <w:noProof/>
              </w:rPr>
              <w:t>2.3.3 The Gap</w:t>
            </w:r>
            <w:r>
              <w:rPr>
                <w:noProof/>
                <w:webHidden/>
              </w:rPr>
              <w:tab/>
            </w:r>
            <w:r>
              <w:rPr>
                <w:noProof/>
                <w:webHidden/>
              </w:rPr>
              <w:fldChar w:fldCharType="begin"/>
            </w:r>
            <w:r>
              <w:rPr>
                <w:noProof/>
                <w:webHidden/>
              </w:rPr>
              <w:instrText xml:space="preserve"> PAGEREF _Toc207203385 \h </w:instrText>
            </w:r>
            <w:r>
              <w:rPr>
                <w:noProof/>
                <w:webHidden/>
              </w:rPr>
            </w:r>
            <w:r>
              <w:rPr>
                <w:noProof/>
                <w:webHidden/>
              </w:rPr>
              <w:fldChar w:fldCharType="separate"/>
            </w:r>
            <w:r>
              <w:rPr>
                <w:noProof/>
                <w:webHidden/>
              </w:rPr>
              <w:t>25</w:t>
            </w:r>
            <w:r>
              <w:rPr>
                <w:noProof/>
                <w:webHidden/>
              </w:rPr>
              <w:fldChar w:fldCharType="end"/>
            </w:r>
          </w:hyperlink>
        </w:p>
        <w:p w14:paraId="3869AB3B" w14:textId="6897B476" w:rsidR="00197C38" w:rsidRDefault="00197C38">
          <w:pPr>
            <w:pStyle w:val="TOC1"/>
            <w:rPr>
              <w:rFonts w:asciiTheme="minorHAnsi" w:eastAsiaTheme="minorEastAsia" w:hAnsiTheme="minorHAnsi"/>
              <w:b w:val="0"/>
              <w:bCs w:val="0"/>
              <w:sz w:val="24"/>
              <w:szCs w:val="24"/>
            </w:rPr>
          </w:pPr>
          <w:hyperlink w:anchor="_Toc207203386" w:history="1">
            <w:r w:rsidRPr="0062481E">
              <w:rPr>
                <w:rStyle w:val="Hyperlink"/>
              </w:rPr>
              <w:t>3.</w:t>
            </w:r>
            <w:r>
              <w:rPr>
                <w:rFonts w:asciiTheme="minorHAnsi" w:eastAsiaTheme="minorEastAsia" w:hAnsiTheme="minorHAnsi"/>
                <w:b w:val="0"/>
                <w:bCs w:val="0"/>
                <w:sz w:val="24"/>
                <w:szCs w:val="24"/>
              </w:rPr>
              <w:tab/>
            </w:r>
            <w:r w:rsidRPr="0062481E">
              <w:rPr>
                <w:rStyle w:val="Hyperlink"/>
              </w:rPr>
              <w:t>Methodology and Methods</w:t>
            </w:r>
            <w:r>
              <w:rPr>
                <w:webHidden/>
              </w:rPr>
              <w:tab/>
            </w:r>
            <w:r>
              <w:rPr>
                <w:webHidden/>
              </w:rPr>
              <w:fldChar w:fldCharType="begin"/>
            </w:r>
            <w:r>
              <w:rPr>
                <w:webHidden/>
              </w:rPr>
              <w:instrText xml:space="preserve"> PAGEREF _Toc207203386 \h </w:instrText>
            </w:r>
            <w:r>
              <w:rPr>
                <w:webHidden/>
              </w:rPr>
            </w:r>
            <w:r>
              <w:rPr>
                <w:webHidden/>
              </w:rPr>
              <w:fldChar w:fldCharType="separate"/>
            </w:r>
            <w:r>
              <w:rPr>
                <w:webHidden/>
              </w:rPr>
              <w:t>26</w:t>
            </w:r>
            <w:r>
              <w:rPr>
                <w:webHidden/>
              </w:rPr>
              <w:fldChar w:fldCharType="end"/>
            </w:r>
          </w:hyperlink>
        </w:p>
        <w:p w14:paraId="48DABC91" w14:textId="1AC6DF99" w:rsidR="00197C38" w:rsidRDefault="00197C38">
          <w:pPr>
            <w:pStyle w:val="TOC3"/>
            <w:tabs>
              <w:tab w:val="right" w:leader="dot" w:pos="9016"/>
            </w:tabs>
            <w:rPr>
              <w:rFonts w:eastAsiaTheme="minorEastAsia" w:cstheme="minorBidi"/>
              <w:noProof/>
              <w:sz w:val="24"/>
            </w:rPr>
          </w:pPr>
          <w:hyperlink w:anchor="_Toc207203387" w:history="1">
            <w:r w:rsidRPr="0062481E">
              <w:rPr>
                <w:rStyle w:val="Hyperlink"/>
                <w:rFonts w:asciiTheme="minorBidi" w:hAnsiTheme="minorBidi"/>
                <w:noProof/>
              </w:rPr>
              <w:t>3.1 Research Paradigm</w:t>
            </w:r>
            <w:r>
              <w:rPr>
                <w:noProof/>
                <w:webHidden/>
              </w:rPr>
              <w:tab/>
            </w:r>
            <w:r>
              <w:rPr>
                <w:noProof/>
                <w:webHidden/>
              </w:rPr>
              <w:fldChar w:fldCharType="begin"/>
            </w:r>
            <w:r>
              <w:rPr>
                <w:noProof/>
                <w:webHidden/>
              </w:rPr>
              <w:instrText xml:space="preserve"> PAGEREF _Toc207203387 \h </w:instrText>
            </w:r>
            <w:r>
              <w:rPr>
                <w:noProof/>
                <w:webHidden/>
              </w:rPr>
            </w:r>
            <w:r>
              <w:rPr>
                <w:noProof/>
                <w:webHidden/>
              </w:rPr>
              <w:fldChar w:fldCharType="separate"/>
            </w:r>
            <w:r>
              <w:rPr>
                <w:noProof/>
                <w:webHidden/>
              </w:rPr>
              <w:t>26</w:t>
            </w:r>
            <w:r>
              <w:rPr>
                <w:noProof/>
                <w:webHidden/>
              </w:rPr>
              <w:fldChar w:fldCharType="end"/>
            </w:r>
          </w:hyperlink>
        </w:p>
        <w:p w14:paraId="0A80E11E" w14:textId="4605006B" w:rsidR="00197C38" w:rsidRDefault="00197C38">
          <w:pPr>
            <w:pStyle w:val="TOC3"/>
            <w:tabs>
              <w:tab w:val="right" w:leader="dot" w:pos="9016"/>
            </w:tabs>
            <w:rPr>
              <w:rFonts w:eastAsiaTheme="minorEastAsia" w:cstheme="minorBidi"/>
              <w:noProof/>
              <w:sz w:val="24"/>
            </w:rPr>
          </w:pPr>
          <w:hyperlink w:anchor="_Toc207203388" w:history="1">
            <w:r w:rsidRPr="0062481E">
              <w:rPr>
                <w:rStyle w:val="Hyperlink"/>
                <w:rFonts w:asciiTheme="minorBidi" w:hAnsiTheme="minorBidi"/>
                <w:noProof/>
              </w:rPr>
              <w:t>3.2 Methodological Approach</w:t>
            </w:r>
            <w:r>
              <w:rPr>
                <w:noProof/>
                <w:webHidden/>
              </w:rPr>
              <w:tab/>
            </w:r>
            <w:r>
              <w:rPr>
                <w:noProof/>
                <w:webHidden/>
              </w:rPr>
              <w:fldChar w:fldCharType="begin"/>
            </w:r>
            <w:r>
              <w:rPr>
                <w:noProof/>
                <w:webHidden/>
              </w:rPr>
              <w:instrText xml:space="preserve"> PAGEREF _Toc207203388 \h </w:instrText>
            </w:r>
            <w:r>
              <w:rPr>
                <w:noProof/>
                <w:webHidden/>
              </w:rPr>
            </w:r>
            <w:r>
              <w:rPr>
                <w:noProof/>
                <w:webHidden/>
              </w:rPr>
              <w:fldChar w:fldCharType="separate"/>
            </w:r>
            <w:r>
              <w:rPr>
                <w:noProof/>
                <w:webHidden/>
              </w:rPr>
              <w:t>27</w:t>
            </w:r>
            <w:r>
              <w:rPr>
                <w:noProof/>
                <w:webHidden/>
              </w:rPr>
              <w:fldChar w:fldCharType="end"/>
            </w:r>
          </w:hyperlink>
        </w:p>
        <w:p w14:paraId="0D48F898" w14:textId="0BAD7E63" w:rsidR="00197C38" w:rsidRDefault="00197C38">
          <w:pPr>
            <w:pStyle w:val="TOC3"/>
            <w:tabs>
              <w:tab w:val="right" w:leader="dot" w:pos="9016"/>
            </w:tabs>
            <w:rPr>
              <w:rFonts w:eastAsiaTheme="minorEastAsia" w:cstheme="minorBidi"/>
              <w:noProof/>
              <w:sz w:val="24"/>
            </w:rPr>
          </w:pPr>
          <w:hyperlink w:anchor="_Toc207203389" w:history="1">
            <w:r w:rsidRPr="0062481E">
              <w:rPr>
                <w:rStyle w:val="Hyperlink"/>
                <w:rFonts w:asciiTheme="minorBidi" w:hAnsiTheme="minorBidi"/>
                <w:noProof/>
              </w:rPr>
              <w:t>3.3 Participants and Setting</w:t>
            </w:r>
            <w:r>
              <w:rPr>
                <w:noProof/>
                <w:webHidden/>
              </w:rPr>
              <w:tab/>
            </w:r>
            <w:r>
              <w:rPr>
                <w:noProof/>
                <w:webHidden/>
              </w:rPr>
              <w:fldChar w:fldCharType="begin"/>
            </w:r>
            <w:r>
              <w:rPr>
                <w:noProof/>
                <w:webHidden/>
              </w:rPr>
              <w:instrText xml:space="preserve"> PAGEREF _Toc207203389 \h </w:instrText>
            </w:r>
            <w:r>
              <w:rPr>
                <w:noProof/>
                <w:webHidden/>
              </w:rPr>
            </w:r>
            <w:r>
              <w:rPr>
                <w:noProof/>
                <w:webHidden/>
              </w:rPr>
              <w:fldChar w:fldCharType="separate"/>
            </w:r>
            <w:r>
              <w:rPr>
                <w:noProof/>
                <w:webHidden/>
              </w:rPr>
              <w:t>29</w:t>
            </w:r>
            <w:r>
              <w:rPr>
                <w:noProof/>
                <w:webHidden/>
              </w:rPr>
              <w:fldChar w:fldCharType="end"/>
            </w:r>
          </w:hyperlink>
        </w:p>
        <w:p w14:paraId="437597A4" w14:textId="53583813" w:rsidR="00197C38" w:rsidRDefault="00197C38">
          <w:pPr>
            <w:pStyle w:val="TOC3"/>
            <w:tabs>
              <w:tab w:val="right" w:leader="dot" w:pos="9016"/>
            </w:tabs>
            <w:rPr>
              <w:rFonts w:eastAsiaTheme="minorEastAsia" w:cstheme="minorBidi"/>
              <w:noProof/>
              <w:sz w:val="24"/>
            </w:rPr>
          </w:pPr>
          <w:hyperlink w:anchor="_Toc207203390" w:history="1">
            <w:r w:rsidRPr="0062481E">
              <w:rPr>
                <w:rStyle w:val="Hyperlink"/>
                <w:rFonts w:asciiTheme="minorBidi" w:hAnsiTheme="minorBidi"/>
                <w:noProof/>
              </w:rPr>
              <w:t>3.4 Data Collection Tools</w:t>
            </w:r>
            <w:r>
              <w:rPr>
                <w:noProof/>
                <w:webHidden/>
              </w:rPr>
              <w:tab/>
            </w:r>
            <w:r>
              <w:rPr>
                <w:noProof/>
                <w:webHidden/>
              </w:rPr>
              <w:fldChar w:fldCharType="begin"/>
            </w:r>
            <w:r>
              <w:rPr>
                <w:noProof/>
                <w:webHidden/>
              </w:rPr>
              <w:instrText xml:space="preserve"> PAGEREF _Toc207203390 \h </w:instrText>
            </w:r>
            <w:r>
              <w:rPr>
                <w:noProof/>
                <w:webHidden/>
              </w:rPr>
            </w:r>
            <w:r>
              <w:rPr>
                <w:noProof/>
                <w:webHidden/>
              </w:rPr>
              <w:fldChar w:fldCharType="separate"/>
            </w:r>
            <w:r>
              <w:rPr>
                <w:noProof/>
                <w:webHidden/>
              </w:rPr>
              <w:t>29</w:t>
            </w:r>
            <w:r>
              <w:rPr>
                <w:noProof/>
                <w:webHidden/>
              </w:rPr>
              <w:fldChar w:fldCharType="end"/>
            </w:r>
          </w:hyperlink>
        </w:p>
        <w:p w14:paraId="11473FCE" w14:textId="7BE5DCBE" w:rsidR="00197C38" w:rsidRDefault="00197C38">
          <w:pPr>
            <w:pStyle w:val="TOC3"/>
            <w:tabs>
              <w:tab w:val="right" w:leader="dot" w:pos="9016"/>
            </w:tabs>
            <w:rPr>
              <w:rFonts w:eastAsiaTheme="minorEastAsia" w:cstheme="minorBidi"/>
              <w:noProof/>
              <w:sz w:val="24"/>
            </w:rPr>
          </w:pPr>
          <w:hyperlink w:anchor="_Toc207203391" w:history="1">
            <w:r w:rsidRPr="0062481E">
              <w:rPr>
                <w:rStyle w:val="Hyperlink"/>
                <w:rFonts w:asciiTheme="minorBidi" w:hAnsiTheme="minorBidi"/>
                <w:noProof/>
              </w:rPr>
              <w:t>3.5 Ethics and Insider Considerations</w:t>
            </w:r>
            <w:r>
              <w:rPr>
                <w:noProof/>
                <w:webHidden/>
              </w:rPr>
              <w:tab/>
            </w:r>
            <w:r>
              <w:rPr>
                <w:noProof/>
                <w:webHidden/>
              </w:rPr>
              <w:fldChar w:fldCharType="begin"/>
            </w:r>
            <w:r>
              <w:rPr>
                <w:noProof/>
                <w:webHidden/>
              </w:rPr>
              <w:instrText xml:space="preserve"> PAGEREF _Toc207203391 \h </w:instrText>
            </w:r>
            <w:r>
              <w:rPr>
                <w:noProof/>
                <w:webHidden/>
              </w:rPr>
            </w:r>
            <w:r>
              <w:rPr>
                <w:noProof/>
                <w:webHidden/>
              </w:rPr>
              <w:fldChar w:fldCharType="separate"/>
            </w:r>
            <w:r>
              <w:rPr>
                <w:noProof/>
                <w:webHidden/>
              </w:rPr>
              <w:t>32</w:t>
            </w:r>
            <w:r>
              <w:rPr>
                <w:noProof/>
                <w:webHidden/>
              </w:rPr>
              <w:fldChar w:fldCharType="end"/>
            </w:r>
          </w:hyperlink>
        </w:p>
        <w:p w14:paraId="7567716A" w14:textId="5A80D9BE" w:rsidR="00197C38" w:rsidRDefault="00197C38">
          <w:pPr>
            <w:pStyle w:val="TOC1"/>
            <w:rPr>
              <w:rFonts w:asciiTheme="minorHAnsi" w:eastAsiaTheme="minorEastAsia" w:hAnsiTheme="minorHAnsi"/>
              <w:b w:val="0"/>
              <w:bCs w:val="0"/>
              <w:sz w:val="24"/>
              <w:szCs w:val="24"/>
            </w:rPr>
          </w:pPr>
          <w:hyperlink w:anchor="_Toc207203392" w:history="1">
            <w:r w:rsidRPr="0062481E">
              <w:rPr>
                <w:rStyle w:val="Hyperlink"/>
              </w:rPr>
              <w:t>4.</w:t>
            </w:r>
            <w:r>
              <w:rPr>
                <w:rFonts w:asciiTheme="minorHAnsi" w:eastAsiaTheme="minorEastAsia" w:hAnsiTheme="minorHAnsi"/>
                <w:b w:val="0"/>
                <w:bCs w:val="0"/>
                <w:sz w:val="24"/>
                <w:szCs w:val="24"/>
              </w:rPr>
              <w:tab/>
            </w:r>
            <w:r w:rsidRPr="0062481E">
              <w:rPr>
                <w:rStyle w:val="Hyperlink"/>
              </w:rPr>
              <w:t>Findings and Discussion</w:t>
            </w:r>
            <w:r>
              <w:rPr>
                <w:webHidden/>
              </w:rPr>
              <w:tab/>
            </w:r>
            <w:r>
              <w:rPr>
                <w:webHidden/>
              </w:rPr>
              <w:fldChar w:fldCharType="begin"/>
            </w:r>
            <w:r>
              <w:rPr>
                <w:webHidden/>
              </w:rPr>
              <w:instrText xml:space="preserve"> PAGEREF _Toc207203392 \h </w:instrText>
            </w:r>
            <w:r>
              <w:rPr>
                <w:webHidden/>
              </w:rPr>
            </w:r>
            <w:r>
              <w:rPr>
                <w:webHidden/>
              </w:rPr>
              <w:fldChar w:fldCharType="separate"/>
            </w:r>
            <w:r>
              <w:rPr>
                <w:webHidden/>
              </w:rPr>
              <w:t>33</w:t>
            </w:r>
            <w:r>
              <w:rPr>
                <w:webHidden/>
              </w:rPr>
              <w:fldChar w:fldCharType="end"/>
            </w:r>
          </w:hyperlink>
        </w:p>
        <w:p w14:paraId="1C76D676" w14:textId="668403AC" w:rsidR="00197C38" w:rsidRDefault="00197C38">
          <w:pPr>
            <w:pStyle w:val="TOC3"/>
            <w:tabs>
              <w:tab w:val="right" w:leader="dot" w:pos="9016"/>
            </w:tabs>
            <w:rPr>
              <w:rFonts w:eastAsiaTheme="minorEastAsia" w:cstheme="minorBidi"/>
              <w:noProof/>
              <w:sz w:val="24"/>
            </w:rPr>
          </w:pPr>
          <w:hyperlink w:anchor="_Toc207203393" w:history="1">
            <w:r w:rsidRPr="0062481E">
              <w:rPr>
                <w:rStyle w:val="Hyperlink"/>
                <w:rFonts w:asciiTheme="minorBidi" w:hAnsiTheme="minorBidi"/>
                <w:noProof/>
              </w:rPr>
              <w:t>4.1 The Questionnaire Findings</w:t>
            </w:r>
            <w:r>
              <w:rPr>
                <w:noProof/>
                <w:webHidden/>
              </w:rPr>
              <w:tab/>
            </w:r>
            <w:r>
              <w:rPr>
                <w:noProof/>
                <w:webHidden/>
              </w:rPr>
              <w:fldChar w:fldCharType="begin"/>
            </w:r>
            <w:r>
              <w:rPr>
                <w:noProof/>
                <w:webHidden/>
              </w:rPr>
              <w:instrText xml:space="preserve"> PAGEREF _Toc207203393 \h </w:instrText>
            </w:r>
            <w:r>
              <w:rPr>
                <w:noProof/>
                <w:webHidden/>
              </w:rPr>
            </w:r>
            <w:r>
              <w:rPr>
                <w:noProof/>
                <w:webHidden/>
              </w:rPr>
              <w:fldChar w:fldCharType="separate"/>
            </w:r>
            <w:r>
              <w:rPr>
                <w:noProof/>
                <w:webHidden/>
              </w:rPr>
              <w:t>33</w:t>
            </w:r>
            <w:r>
              <w:rPr>
                <w:noProof/>
                <w:webHidden/>
              </w:rPr>
              <w:fldChar w:fldCharType="end"/>
            </w:r>
          </w:hyperlink>
        </w:p>
        <w:p w14:paraId="160E3686" w14:textId="330D90B4" w:rsidR="00197C38" w:rsidRDefault="00197C38">
          <w:pPr>
            <w:pStyle w:val="TOC3"/>
            <w:tabs>
              <w:tab w:val="right" w:leader="dot" w:pos="9016"/>
            </w:tabs>
            <w:rPr>
              <w:rFonts w:eastAsiaTheme="minorEastAsia" w:cstheme="minorBidi"/>
              <w:noProof/>
              <w:sz w:val="24"/>
            </w:rPr>
          </w:pPr>
          <w:hyperlink w:anchor="_Toc207203394" w:history="1">
            <w:r w:rsidRPr="0062481E">
              <w:rPr>
                <w:rStyle w:val="Hyperlink"/>
                <w:rFonts w:asciiTheme="minorBidi" w:hAnsiTheme="minorBidi"/>
                <w:noProof/>
              </w:rPr>
              <w:t>4.1.1 Question 1: What does the term ‘vocal health’ mean to you?</w:t>
            </w:r>
            <w:r>
              <w:rPr>
                <w:noProof/>
                <w:webHidden/>
              </w:rPr>
              <w:tab/>
            </w:r>
            <w:r>
              <w:rPr>
                <w:noProof/>
                <w:webHidden/>
              </w:rPr>
              <w:fldChar w:fldCharType="begin"/>
            </w:r>
            <w:r>
              <w:rPr>
                <w:noProof/>
                <w:webHidden/>
              </w:rPr>
              <w:instrText xml:space="preserve"> PAGEREF _Toc207203394 \h </w:instrText>
            </w:r>
            <w:r>
              <w:rPr>
                <w:noProof/>
                <w:webHidden/>
              </w:rPr>
            </w:r>
            <w:r>
              <w:rPr>
                <w:noProof/>
                <w:webHidden/>
              </w:rPr>
              <w:fldChar w:fldCharType="separate"/>
            </w:r>
            <w:r>
              <w:rPr>
                <w:noProof/>
                <w:webHidden/>
              </w:rPr>
              <w:t>34</w:t>
            </w:r>
            <w:r>
              <w:rPr>
                <w:noProof/>
                <w:webHidden/>
              </w:rPr>
              <w:fldChar w:fldCharType="end"/>
            </w:r>
          </w:hyperlink>
        </w:p>
        <w:p w14:paraId="3A4E7B5C" w14:textId="10ECB393" w:rsidR="00197C38" w:rsidRDefault="00197C38">
          <w:pPr>
            <w:pStyle w:val="TOC3"/>
            <w:tabs>
              <w:tab w:val="right" w:leader="dot" w:pos="9016"/>
            </w:tabs>
            <w:rPr>
              <w:rFonts w:eastAsiaTheme="minorEastAsia" w:cstheme="minorBidi"/>
              <w:noProof/>
              <w:sz w:val="24"/>
            </w:rPr>
          </w:pPr>
          <w:hyperlink w:anchor="_Toc207203395" w:history="1">
            <w:r w:rsidRPr="0062481E">
              <w:rPr>
                <w:rStyle w:val="Hyperlink"/>
                <w:rFonts w:asciiTheme="minorBidi" w:hAnsiTheme="minorBidi"/>
                <w:noProof/>
              </w:rPr>
              <w:t>4.1.2 Question 2: How would you define ‘vocal hygiene’</w:t>
            </w:r>
            <w:r>
              <w:rPr>
                <w:noProof/>
                <w:webHidden/>
              </w:rPr>
              <w:tab/>
            </w:r>
            <w:r>
              <w:rPr>
                <w:noProof/>
                <w:webHidden/>
              </w:rPr>
              <w:fldChar w:fldCharType="begin"/>
            </w:r>
            <w:r>
              <w:rPr>
                <w:noProof/>
                <w:webHidden/>
              </w:rPr>
              <w:instrText xml:space="preserve"> PAGEREF _Toc207203395 \h </w:instrText>
            </w:r>
            <w:r>
              <w:rPr>
                <w:noProof/>
                <w:webHidden/>
              </w:rPr>
            </w:r>
            <w:r>
              <w:rPr>
                <w:noProof/>
                <w:webHidden/>
              </w:rPr>
              <w:fldChar w:fldCharType="separate"/>
            </w:r>
            <w:r>
              <w:rPr>
                <w:noProof/>
                <w:webHidden/>
              </w:rPr>
              <w:t>36</w:t>
            </w:r>
            <w:r>
              <w:rPr>
                <w:noProof/>
                <w:webHidden/>
              </w:rPr>
              <w:fldChar w:fldCharType="end"/>
            </w:r>
          </w:hyperlink>
        </w:p>
        <w:p w14:paraId="6FDF599A" w14:textId="20200636" w:rsidR="00197C38" w:rsidRDefault="00197C38">
          <w:pPr>
            <w:pStyle w:val="TOC3"/>
            <w:tabs>
              <w:tab w:val="right" w:leader="dot" w:pos="9016"/>
            </w:tabs>
            <w:rPr>
              <w:rFonts w:eastAsiaTheme="minorEastAsia" w:cstheme="minorBidi"/>
              <w:noProof/>
              <w:sz w:val="24"/>
            </w:rPr>
          </w:pPr>
          <w:hyperlink w:anchor="_Toc207203396" w:history="1">
            <w:r w:rsidRPr="0062481E">
              <w:rPr>
                <w:rStyle w:val="Hyperlink"/>
                <w:rFonts w:asciiTheme="minorBidi" w:hAnsiTheme="minorBidi"/>
                <w:noProof/>
              </w:rPr>
              <w:t>4.1.3 Question 3: How would you define ‘vocal injury’</w:t>
            </w:r>
            <w:r>
              <w:rPr>
                <w:noProof/>
                <w:webHidden/>
              </w:rPr>
              <w:tab/>
            </w:r>
            <w:r>
              <w:rPr>
                <w:noProof/>
                <w:webHidden/>
              </w:rPr>
              <w:fldChar w:fldCharType="begin"/>
            </w:r>
            <w:r>
              <w:rPr>
                <w:noProof/>
                <w:webHidden/>
              </w:rPr>
              <w:instrText xml:space="preserve"> PAGEREF _Toc207203396 \h </w:instrText>
            </w:r>
            <w:r>
              <w:rPr>
                <w:noProof/>
                <w:webHidden/>
              </w:rPr>
            </w:r>
            <w:r>
              <w:rPr>
                <w:noProof/>
                <w:webHidden/>
              </w:rPr>
              <w:fldChar w:fldCharType="separate"/>
            </w:r>
            <w:r>
              <w:rPr>
                <w:noProof/>
                <w:webHidden/>
              </w:rPr>
              <w:t>37</w:t>
            </w:r>
            <w:r>
              <w:rPr>
                <w:noProof/>
                <w:webHidden/>
              </w:rPr>
              <w:fldChar w:fldCharType="end"/>
            </w:r>
          </w:hyperlink>
        </w:p>
        <w:p w14:paraId="667D5956" w14:textId="623C53C9" w:rsidR="00197C38" w:rsidRDefault="00197C38">
          <w:pPr>
            <w:pStyle w:val="TOC3"/>
            <w:tabs>
              <w:tab w:val="right" w:leader="dot" w:pos="9016"/>
            </w:tabs>
            <w:rPr>
              <w:rFonts w:eastAsiaTheme="minorEastAsia" w:cstheme="minorBidi"/>
              <w:noProof/>
              <w:sz w:val="24"/>
            </w:rPr>
          </w:pPr>
          <w:hyperlink w:anchor="_Toc207203397" w:history="1">
            <w:r w:rsidRPr="0062481E">
              <w:rPr>
                <w:rStyle w:val="Hyperlink"/>
                <w:rFonts w:asciiTheme="minorBidi" w:hAnsiTheme="minorBidi"/>
                <w:noProof/>
              </w:rPr>
              <w:t>4.1.4 Question 4: How would you define vocal stamina?</w:t>
            </w:r>
            <w:r>
              <w:rPr>
                <w:noProof/>
                <w:webHidden/>
              </w:rPr>
              <w:tab/>
            </w:r>
            <w:r>
              <w:rPr>
                <w:noProof/>
                <w:webHidden/>
              </w:rPr>
              <w:fldChar w:fldCharType="begin"/>
            </w:r>
            <w:r>
              <w:rPr>
                <w:noProof/>
                <w:webHidden/>
              </w:rPr>
              <w:instrText xml:space="preserve"> PAGEREF _Toc207203397 \h </w:instrText>
            </w:r>
            <w:r>
              <w:rPr>
                <w:noProof/>
                <w:webHidden/>
              </w:rPr>
            </w:r>
            <w:r>
              <w:rPr>
                <w:noProof/>
                <w:webHidden/>
              </w:rPr>
              <w:fldChar w:fldCharType="separate"/>
            </w:r>
            <w:r>
              <w:rPr>
                <w:noProof/>
                <w:webHidden/>
              </w:rPr>
              <w:t>38</w:t>
            </w:r>
            <w:r>
              <w:rPr>
                <w:noProof/>
                <w:webHidden/>
              </w:rPr>
              <w:fldChar w:fldCharType="end"/>
            </w:r>
          </w:hyperlink>
        </w:p>
        <w:p w14:paraId="71D923C3" w14:textId="6CEC9909" w:rsidR="00197C38" w:rsidRDefault="00197C38">
          <w:pPr>
            <w:pStyle w:val="TOC3"/>
            <w:tabs>
              <w:tab w:val="right" w:leader="dot" w:pos="9016"/>
            </w:tabs>
            <w:rPr>
              <w:rFonts w:eastAsiaTheme="minorEastAsia" w:cstheme="minorBidi"/>
              <w:noProof/>
              <w:sz w:val="24"/>
            </w:rPr>
          </w:pPr>
          <w:hyperlink w:anchor="_Toc207203398" w:history="1">
            <w:r w:rsidRPr="0062481E">
              <w:rPr>
                <w:rStyle w:val="Hyperlink"/>
                <w:rFonts w:asciiTheme="minorBidi" w:hAnsiTheme="minorBidi"/>
                <w:noProof/>
              </w:rPr>
              <w:t>4.1.5 Question 5: The importance of teaching vocal health</w:t>
            </w:r>
            <w:r>
              <w:rPr>
                <w:noProof/>
                <w:webHidden/>
              </w:rPr>
              <w:tab/>
            </w:r>
            <w:r>
              <w:rPr>
                <w:noProof/>
                <w:webHidden/>
              </w:rPr>
              <w:fldChar w:fldCharType="begin"/>
            </w:r>
            <w:r>
              <w:rPr>
                <w:noProof/>
                <w:webHidden/>
              </w:rPr>
              <w:instrText xml:space="preserve"> PAGEREF _Toc207203398 \h </w:instrText>
            </w:r>
            <w:r>
              <w:rPr>
                <w:noProof/>
                <w:webHidden/>
              </w:rPr>
            </w:r>
            <w:r>
              <w:rPr>
                <w:noProof/>
                <w:webHidden/>
              </w:rPr>
              <w:fldChar w:fldCharType="separate"/>
            </w:r>
            <w:r>
              <w:rPr>
                <w:noProof/>
                <w:webHidden/>
              </w:rPr>
              <w:t>39</w:t>
            </w:r>
            <w:r>
              <w:rPr>
                <w:noProof/>
                <w:webHidden/>
              </w:rPr>
              <w:fldChar w:fldCharType="end"/>
            </w:r>
          </w:hyperlink>
        </w:p>
        <w:p w14:paraId="323DE2C8" w14:textId="7B3ED550" w:rsidR="00197C38" w:rsidRDefault="00197C38">
          <w:pPr>
            <w:pStyle w:val="TOC3"/>
            <w:tabs>
              <w:tab w:val="right" w:leader="dot" w:pos="9016"/>
            </w:tabs>
            <w:rPr>
              <w:rFonts w:eastAsiaTheme="minorEastAsia" w:cstheme="minorBidi"/>
              <w:noProof/>
              <w:sz w:val="24"/>
            </w:rPr>
          </w:pPr>
          <w:hyperlink w:anchor="_Toc207203399" w:history="1">
            <w:r w:rsidRPr="0062481E">
              <w:rPr>
                <w:rStyle w:val="Hyperlink"/>
                <w:rFonts w:asciiTheme="minorBidi" w:hAnsiTheme="minorBidi"/>
                <w:noProof/>
              </w:rPr>
              <w:t>4.1.6 Question 6: The use of social media being helpful for vocal health</w:t>
            </w:r>
            <w:r>
              <w:rPr>
                <w:noProof/>
                <w:webHidden/>
              </w:rPr>
              <w:tab/>
            </w:r>
            <w:r>
              <w:rPr>
                <w:noProof/>
                <w:webHidden/>
              </w:rPr>
              <w:fldChar w:fldCharType="begin"/>
            </w:r>
            <w:r>
              <w:rPr>
                <w:noProof/>
                <w:webHidden/>
              </w:rPr>
              <w:instrText xml:space="preserve"> PAGEREF _Toc207203399 \h </w:instrText>
            </w:r>
            <w:r>
              <w:rPr>
                <w:noProof/>
                <w:webHidden/>
              </w:rPr>
            </w:r>
            <w:r>
              <w:rPr>
                <w:noProof/>
                <w:webHidden/>
              </w:rPr>
              <w:fldChar w:fldCharType="separate"/>
            </w:r>
            <w:r>
              <w:rPr>
                <w:noProof/>
                <w:webHidden/>
              </w:rPr>
              <w:t>41</w:t>
            </w:r>
            <w:r>
              <w:rPr>
                <w:noProof/>
                <w:webHidden/>
              </w:rPr>
              <w:fldChar w:fldCharType="end"/>
            </w:r>
          </w:hyperlink>
        </w:p>
        <w:p w14:paraId="0B31DEB6" w14:textId="2DB7AA62" w:rsidR="00197C38" w:rsidRDefault="00197C38">
          <w:pPr>
            <w:pStyle w:val="TOC3"/>
            <w:tabs>
              <w:tab w:val="right" w:leader="dot" w:pos="9016"/>
            </w:tabs>
            <w:rPr>
              <w:rFonts w:eastAsiaTheme="minorEastAsia" w:cstheme="minorBidi"/>
              <w:noProof/>
              <w:sz w:val="24"/>
            </w:rPr>
          </w:pPr>
          <w:hyperlink w:anchor="_Toc207203400" w:history="1">
            <w:r w:rsidRPr="0062481E">
              <w:rPr>
                <w:rStyle w:val="Hyperlink"/>
                <w:rFonts w:asciiTheme="minorBidi" w:hAnsiTheme="minorBidi"/>
                <w:noProof/>
              </w:rPr>
              <w:t>4.1.7 Question 7: What can be improved in vocal health education within MT training?</w:t>
            </w:r>
            <w:r>
              <w:rPr>
                <w:noProof/>
                <w:webHidden/>
              </w:rPr>
              <w:tab/>
            </w:r>
            <w:r>
              <w:rPr>
                <w:noProof/>
                <w:webHidden/>
              </w:rPr>
              <w:fldChar w:fldCharType="begin"/>
            </w:r>
            <w:r>
              <w:rPr>
                <w:noProof/>
                <w:webHidden/>
              </w:rPr>
              <w:instrText xml:space="preserve"> PAGEREF _Toc207203400 \h </w:instrText>
            </w:r>
            <w:r>
              <w:rPr>
                <w:noProof/>
                <w:webHidden/>
              </w:rPr>
            </w:r>
            <w:r>
              <w:rPr>
                <w:noProof/>
                <w:webHidden/>
              </w:rPr>
              <w:fldChar w:fldCharType="separate"/>
            </w:r>
            <w:r>
              <w:rPr>
                <w:noProof/>
                <w:webHidden/>
              </w:rPr>
              <w:t>43</w:t>
            </w:r>
            <w:r>
              <w:rPr>
                <w:noProof/>
                <w:webHidden/>
              </w:rPr>
              <w:fldChar w:fldCharType="end"/>
            </w:r>
          </w:hyperlink>
        </w:p>
        <w:p w14:paraId="1339AD9C" w14:textId="28FD9176" w:rsidR="00197C38" w:rsidRDefault="00197C38">
          <w:pPr>
            <w:pStyle w:val="TOC3"/>
            <w:tabs>
              <w:tab w:val="right" w:leader="dot" w:pos="9016"/>
            </w:tabs>
            <w:rPr>
              <w:rFonts w:eastAsiaTheme="minorEastAsia" w:cstheme="minorBidi"/>
              <w:noProof/>
              <w:sz w:val="24"/>
            </w:rPr>
          </w:pPr>
          <w:hyperlink w:anchor="_Toc207203401" w:history="1">
            <w:r w:rsidRPr="0062481E">
              <w:rPr>
                <w:rStyle w:val="Hyperlink"/>
                <w:rFonts w:asciiTheme="minorBidi" w:hAnsiTheme="minorBidi"/>
                <w:noProof/>
              </w:rPr>
              <w:t>4.1.8 Question 8: Dealing with vocal injury</w:t>
            </w:r>
            <w:r>
              <w:rPr>
                <w:noProof/>
                <w:webHidden/>
              </w:rPr>
              <w:tab/>
            </w:r>
            <w:r>
              <w:rPr>
                <w:noProof/>
                <w:webHidden/>
              </w:rPr>
              <w:fldChar w:fldCharType="begin"/>
            </w:r>
            <w:r>
              <w:rPr>
                <w:noProof/>
                <w:webHidden/>
              </w:rPr>
              <w:instrText xml:space="preserve"> PAGEREF _Toc207203401 \h </w:instrText>
            </w:r>
            <w:r>
              <w:rPr>
                <w:noProof/>
                <w:webHidden/>
              </w:rPr>
            </w:r>
            <w:r>
              <w:rPr>
                <w:noProof/>
                <w:webHidden/>
              </w:rPr>
              <w:fldChar w:fldCharType="separate"/>
            </w:r>
            <w:r>
              <w:rPr>
                <w:noProof/>
                <w:webHidden/>
              </w:rPr>
              <w:t>44</w:t>
            </w:r>
            <w:r>
              <w:rPr>
                <w:noProof/>
                <w:webHidden/>
              </w:rPr>
              <w:fldChar w:fldCharType="end"/>
            </w:r>
          </w:hyperlink>
        </w:p>
        <w:p w14:paraId="26C5E3B5" w14:textId="7371ABC9" w:rsidR="00197C38" w:rsidRDefault="00197C38">
          <w:pPr>
            <w:pStyle w:val="TOC3"/>
            <w:tabs>
              <w:tab w:val="right" w:leader="dot" w:pos="9016"/>
            </w:tabs>
            <w:rPr>
              <w:rFonts w:eastAsiaTheme="minorEastAsia" w:cstheme="minorBidi"/>
              <w:noProof/>
              <w:sz w:val="24"/>
            </w:rPr>
          </w:pPr>
          <w:hyperlink w:anchor="_Toc207203402" w:history="1">
            <w:r w:rsidRPr="0062481E">
              <w:rPr>
                <w:rStyle w:val="Hyperlink"/>
                <w:rFonts w:asciiTheme="minorBidi" w:hAnsiTheme="minorBidi"/>
                <w:noProof/>
              </w:rPr>
              <w:t>4.1.9 Question 9: Perceptions and practices of Healthy Vocal Technique</w:t>
            </w:r>
            <w:r>
              <w:rPr>
                <w:noProof/>
                <w:webHidden/>
              </w:rPr>
              <w:tab/>
            </w:r>
            <w:r>
              <w:rPr>
                <w:noProof/>
                <w:webHidden/>
              </w:rPr>
              <w:fldChar w:fldCharType="begin"/>
            </w:r>
            <w:r>
              <w:rPr>
                <w:noProof/>
                <w:webHidden/>
              </w:rPr>
              <w:instrText xml:space="preserve"> PAGEREF _Toc207203402 \h </w:instrText>
            </w:r>
            <w:r>
              <w:rPr>
                <w:noProof/>
                <w:webHidden/>
              </w:rPr>
            </w:r>
            <w:r>
              <w:rPr>
                <w:noProof/>
                <w:webHidden/>
              </w:rPr>
              <w:fldChar w:fldCharType="separate"/>
            </w:r>
            <w:r>
              <w:rPr>
                <w:noProof/>
                <w:webHidden/>
              </w:rPr>
              <w:t>46</w:t>
            </w:r>
            <w:r>
              <w:rPr>
                <w:noProof/>
                <w:webHidden/>
              </w:rPr>
              <w:fldChar w:fldCharType="end"/>
            </w:r>
          </w:hyperlink>
        </w:p>
        <w:p w14:paraId="10BD6CC6" w14:textId="3CE53311" w:rsidR="00197C38" w:rsidRDefault="00197C38">
          <w:pPr>
            <w:pStyle w:val="TOC3"/>
            <w:tabs>
              <w:tab w:val="right" w:leader="dot" w:pos="9016"/>
            </w:tabs>
            <w:rPr>
              <w:rFonts w:eastAsiaTheme="minorEastAsia" w:cstheme="minorBidi"/>
              <w:noProof/>
              <w:sz w:val="24"/>
            </w:rPr>
          </w:pPr>
          <w:hyperlink w:anchor="_Toc207203403" w:history="1">
            <w:r w:rsidRPr="0062481E">
              <w:rPr>
                <w:rStyle w:val="Hyperlink"/>
                <w:rFonts w:asciiTheme="minorBidi" w:hAnsiTheme="minorBidi"/>
                <w:noProof/>
              </w:rPr>
              <w:t>4.2 The Interview Findings</w:t>
            </w:r>
            <w:r>
              <w:rPr>
                <w:noProof/>
                <w:webHidden/>
              </w:rPr>
              <w:tab/>
            </w:r>
            <w:r>
              <w:rPr>
                <w:noProof/>
                <w:webHidden/>
              </w:rPr>
              <w:fldChar w:fldCharType="begin"/>
            </w:r>
            <w:r>
              <w:rPr>
                <w:noProof/>
                <w:webHidden/>
              </w:rPr>
              <w:instrText xml:space="preserve"> PAGEREF _Toc207203403 \h </w:instrText>
            </w:r>
            <w:r>
              <w:rPr>
                <w:noProof/>
                <w:webHidden/>
              </w:rPr>
            </w:r>
            <w:r>
              <w:rPr>
                <w:noProof/>
                <w:webHidden/>
              </w:rPr>
              <w:fldChar w:fldCharType="separate"/>
            </w:r>
            <w:r>
              <w:rPr>
                <w:noProof/>
                <w:webHidden/>
              </w:rPr>
              <w:t>47</w:t>
            </w:r>
            <w:r>
              <w:rPr>
                <w:noProof/>
                <w:webHidden/>
              </w:rPr>
              <w:fldChar w:fldCharType="end"/>
            </w:r>
          </w:hyperlink>
        </w:p>
        <w:p w14:paraId="4E02AF7C" w14:textId="07777235" w:rsidR="00197C38" w:rsidRDefault="00197C38">
          <w:pPr>
            <w:pStyle w:val="TOC3"/>
            <w:tabs>
              <w:tab w:val="right" w:leader="dot" w:pos="9016"/>
            </w:tabs>
            <w:rPr>
              <w:rFonts w:eastAsiaTheme="minorEastAsia" w:cstheme="minorBidi"/>
              <w:noProof/>
              <w:sz w:val="24"/>
            </w:rPr>
          </w:pPr>
          <w:hyperlink w:anchor="_Toc207203404" w:history="1">
            <w:r w:rsidRPr="0062481E">
              <w:rPr>
                <w:rStyle w:val="Hyperlink"/>
                <w:rFonts w:asciiTheme="minorBidi" w:hAnsiTheme="minorBidi"/>
                <w:noProof/>
              </w:rPr>
              <w:t>4.2.1 Vocal Health as a Learning Responsibility from Training through to Professional Career</w:t>
            </w:r>
            <w:r>
              <w:rPr>
                <w:noProof/>
                <w:webHidden/>
              </w:rPr>
              <w:tab/>
            </w:r>
            <w:r>
              <w:rPr>
                <w:noProof/>
                <w:webHidden/>
              </w:rPr>
              <w:fldChar w:fldCharType="begin"/>
            </w:r>
            <w:r>
              <w:rPr>
                <w:noProof/>
                <w:webHidden/>
              </w:rPr>
              <w:instrText xml:space="preserve"> PAGEREF _Toc207203404 \h </w:instrText>
            </w:r>
            <w:r>
              <w:rPr>
                <w:noProof/>
                <w:webHidden/>
              </w:rPr>
            </w:r>
            <w:r>
              <w:rPr>
                <w:noProof/>
                <w:webHidden/>
              </w:rPr>
              <w:fldChar w:fldCharType="separate"/>
            </w:r>
            <w:r>
              <w:rPr>
                <w:noProof/>
                <w:webHidden/>
              </w:rPr>
              <w:t>49</w:t>
            </w:r>
            <w:r>
              <w:rPr>
                <w:noProof/>
                <w:webHidden/>
              </w:rPr>
              <w:fldChar w:fldCharType="end"/>
            </w:r>
          </w:hyperlink>
        </w:p>
        <w:p w14:paraId="581313CB" w14:textId="57E61FB6" w:rsidR="00197C38" w:rsidRDefault="00197C38">
          <w:pPr>
            <w:pStyle w:val="TOC3"/>
            <w:tabs>
              <w:tab w:val="right" w:leader="dot" w:pos="9016"/>
            </w:tabs>
            <w:rPr>
              <w:rFonts w:eastAsiaTheme="minorEastAsia" w:cstheme="minorBidi"/>
              <w:noProof/>
              <w:sz w:val="24"/>
            </w:rPr>
          </w:pPr>
          <w:hyperlink w:anchor="_Toc207203405" w:history="1">
            <w:r w:rsidRPr="0062481E">
              <w:rPr>
                <w:rStyle w:val="Hyperlink"/>
                <w:rFonts w:asciiTheme="minorBidi" w:hAnsiTheme="minorBidi"/>
                <w:noProof/>
              </w:rPr>
              <w:t>4.2.2 The Interplay of Teaching and Performing</w:t>
            </w:r>
            <w:r>
              <w:rPr>
                <w:noProof/>
                <w:webHidden/>
              </w:rPr>
              <w:tab/>
            </w:r>
            <w:r>
              <w:rPr>
                <w:noProof/>
                <w:webHidden/>
              </w:rPr>
              <w:fldChar w:fldCharType="begin"/>
            </w:r>
            <w:r>
              <w:rPr>
                <w:noProof/>
                <w:webHidden/>
              </w:rPr>
              <w:instrText xml:space="preserve"> PAGEREF _Toc207203405 \h </w:instrText>
            </w:r>
            <w:r>
              <w:rPr>
                <w:noProof/>
                <w:webHidden/>
              </w:rPr>
            </w:r>
            <w:r>
              <w:rPr>
                <w:noProof/>
                <w:webHidden/>
              </w:rPr>
              <w:fldChar w:fldCharType="separate"/>
            </w:r>
            <w:r>
              <w:rPr>
                <w:noProof/>
                <w:webHidden/>
              </w:rPr>
              <w:t>50</w:t>
            </w:r>
            <w:r>
              <w:rPr>
                <w:noProof/>
                <w:webHidden/>
              </w:rPr>
              <w:fldChar w:fldCharType="end"/>
            </w:r>
          </w:hyperlink>
        </w:p>
        <w:p w14:paraId="6EEB343A" w14:textId="2D2BA37E" w:rsidR="00197C38" w:rsidRDefault="00197C38">
          <w:pPr>
            <w:pStyle w:val="TOC3"/>
            <w:tabs>
              <w:tab w:val="right" w:leader="dot" w:pos="9016"/>
            </w:tabs>
            <w:rPr>
              <w:rFonts w:eastAsiaTheme="minorEastAsia" w:cstheme="minorBidi"/>
              <w:noProof/>
              <w:sz w:val="24"/>
            </w:rPr>
          </w:pPr>
          <w:hyperlink w:anchor="_Toc207203406" w:history="1">
            <w:r w:rsidRPr="0062481E">
              <w:rPr>
                <w:rStyle w:val="Hyperlink"/>
                <w:rFonts w:asciiTheme="minorBidi" w:hAnsiTheme="minorBidi"/>
                <w:noProof/>
              </w:rPr>
              <w:t>4.2.3 Expanding Biopsychosocial Awareness</w:t>
            </w:r>
            <w:r>
              <w:rPr>
                <w:noProof/>
                <w:webHidden/>
              </w:rPr>
              <w:tab/>
            </w:r>
            <w:r>
              <w:rPr>
                <w:noProof/>
                <w:webHidden/>
              </w:rPr>
              <w:fldChar w:fldCharType="begin"/>
            </w:r>
            <w:r>
              <w:rPr>
                <w:noProof/>
                <w:webHidden/>
              </w:rPr>
              <w:instrText xml:space="preserve"> PAGEREF _Toc207203406 \h </w:instrText>
            </w:r>
            <w:r>
              <w:rPr>
                <w:noProof/>
                <w:webHidden/>
              </w:rPr>
            </w:r>
            <w:r>
              <w:rPr>
                <w:noProof/>
                <w:webHidden/>
              </w:rPr>
              <w:fldChar w:fldCharType="separate"/>
            </w:r>
            <w:r>
              <w:rPr>
                <w:noProof/>
                <w:webHidden/>
              </w:rPr>
              <w:t>50</w:t>
            </w:r>
            <w:r>
              <w:rPr>
                <w:noProof/>
                <w:webHidden/>
              </w:rPr>
              <w:fldChar w:fldCharType="end"/>
            </w:r>
          </w:hyperlink>
        </w:p>
        <w:p w14:paraId="503F7AF9" w14:textId="762088E2" w:rsidR="00197C38" w:rsidRDefault="00197C38">
          <w:pPr>
            <w:pStyle w:val="TOC3"/>
            <w:tabs>
              <w:tab w:val="right" w:leader="dot" w:pos="9016"/>
            </w:tabs>
            <w:rPr>
              <w:rFonts w:eastAsiaTheme="minorEastAsia" w:cstheme="minorBidi"/>
              <w:noProof/>
              <w:sz w:val="24"/>
            </w:rPr>
          </w:pPr>
          <w:hyperlink w:anchor="_Toc207203407" w:history="1">
            <w:r w:rsidRPr="0062481E">
              <w:rPr>
                <w:rStyle w:val="Hyperlink"/>
                <w:rFonts w:asciiTheme="minorBidi" w:hAnsiTheme="minorBidi"/>
                <w:noProof/>
              </w:rPr>
              <w:t>4.2.4 Lifelong Self-Directed Learning</w:t>
            </w:r>
            <w:r>
              <w:rPr>
                <w:noProof/>
                <w:webHidden/>
              </w:rPr>
              <w:tab/>
            </w:r>
            <w:r>
              <w:rPr>
                <w:noProof/>
                <w:webHidden/>
              </w:rPr>
              <w:fldChar w:fldCharType="begin"/>
            </w:r>
            <w:r>
              <w:rPr>
                <w:noProof/>
                <w:webHidden/>
              </w:rPr>
              <w:instrText xml:space="preserve"> PAGEREF _Toc207203407 \h </w:instrText>
            </w:r>
            <w:r>
              <w:rPr>
                <w:noProof/>
                <w:webHidden/>
              </w:rPr>
            </w:r>
            <w:r>
              <w:rPr>
                <w:noProof/>
                <w:webHidden/>
              </w:rPr>
              <w:fldChar w:fldCharType="separate"/>
            </w:r>
            <w:r>
              <w:rPr>
                <w:noProof/>
                <w:webHidden/>
              </w:rPr>
              <w:t>51</w:t>
            </w:r>
            <w:r>
              <w:rPr>
                <w:noProof/>
                <w:webHidden/>
              </w:rPr>
              <w:fldChar w:fldCharType="end"/>
            </w:r>
          </w:hyperlink>
        </w:p>
        <w:p w14:paraId="2E5D7D7F" w14:textId="279048EE" w:rsidR="00197C38" w:rsidRDefault="00197C38">
          <w:pPr>
            <w:pStyle w:val="TOC3"/>
            <w:tabs>
              <w:tab w:val="right" w:leader="dot" w:pos="9016"/>
            </w:tabs>
            <w:rPr>
              <w:rFonts w:eastAsiaTheme="minorEastAsia" w:cstheme="minorBidi"/>
              <w:noProof/>
              <w:sz w:val="24"/>
            </w:rPr>
          </w:pPr>
          <w:hyperlink w:anchor="_Toc207203408" w:history="1">
            <w:r w:rsidRPr="0062481E">
              <w:rPr>
                <w:rStyle w:val="Hyperlink"/>
                <w:rFonts w:asciiTheme="minorBidi" w:hAnsiTheme="minorBidi"/>
                <w:noProof/>
              </w:rPr>
              <w:t>4.2.5 Conclusion of Interviews</w:t>
            </w:r>
            <w:r>
              <w:rPr>
                <w:noProof/>
                <w:webHidden/>
              </w:rPr>
              <w:tab/>
            </w:r>
            <w:r>
              <w:rPr>
                <w:noProof/>
                <w:webHidden/>
              </w:rPr>
              <w:fldChar w:fldCharType="begin"/>
            </w:r>
            <w:r>
              <w:rPr>
                <w:noProof/>
                <w:webHidden/>
              </w:rPr>
              <w:instrText xml:space="preserve"> PAGEREF _Toc207203408 \h </w:instrText>
            </w:r>
            <w:r>
              <w:rPr>
                <w:noProof/>
                <w:webHidden/>
              </w:rPr>
            </w:r>
            <w:r>
              <w:rPr>
                <w:noProof/>
                <w:webHidden/>
              </w:rPr>
              <w:fldChar w:fldCharType="separate"/>
            </w:r>
            <w:r>
              <w:rPr>
                <w:noProof/>
                <w:webHidden/>
              </w:rPr>
              <w:t>51</w:t>
            </w:r>
            <w:r>
              <w:rPr>
                <w:noProof/>
                <w:webHidden/>
              </w:rPr>
              <w:fldChar w:fldCharType="end"/>
            </w:r>
          </w:hyperlink>
        </w:p>
        <w:p w14:paraId="53A43F36" w14:textId="7636BC00" w:rsidR="00197C38" w:rsidRDefault="00197C38">
          <w:pPr>
            <w:pStyle w:val="TOC3"/>
            <w:tabs>
              <w:tab w:val="right" w:leader="dot" w:pos="9016"/>
            </w:tabs>
            <w:rPr>
              <w:rFonts w:eastAsiaTheme="minorEastAsia" w:cstheme="minorBidi"/>
              <w:noProof/>
              <w:sz w:val="24"/>
            </w:rPr>
          </w:pPr>
          <w:hyperlink w:anchor="_Toc207203409" w:history="1">
            <w:r w:rsidRPr="0062481E">
              <w:rPr>
                <w:rStyle w:val="Hyperlink"/>
                <w:rFonts w:asciiTheme="minorBidi" w:hAnsiTheme="minorBidi"/>
                <w:noProof/>
              </w:rPr>
              <w:t>4.3 Research Process Reflections</w:t>
            </w:r>
            <w:r>
              <w:rPr>
                <w:noProof/>
                <w:webHidden/>
              </w:rPr>
              <w:tab/>
            </w:r>
            <w:r>
              <w:rPr>
                <w:noProof/>
                <w:webHidden/>
              </w:rPr>
              <w:fldChar w:fldCharType="begin"/>
            </w:r>
            <w:r>
              <w:rPr>
                <w:noProof/>
                <w:webHidden/>
              </w:rPr>
              <w:instrText xml:space="preserve"> PAGEREF _Toc207203409 \h </w:instrText>
            </w:r>
            <w:r>
              <w:rPr>
                <w:noProof/>
                <w:webHidden/>
              </w:rPr>
            </w:r>
            <w:r>
              <w:rPr>
                <w:noProof/>
                <w:webHidden/>
              </w:rPr>
              <w:fldChar w:fldCharType="separate"/>
            </w:r>
            <w:r>
              <w:rPr>
                <w:noProof/>
                <w:webHidden/>
              </w:rPr>
              <w:t>52</w:t>
            </w:r>
            <w:r>
              <w:rPr>
                <w:noProof/>
                <w:webHidden/>
              </w:rPr>
              <w:fldChar w:fldCharType="end"/>
            </w:r>
          </w:hyperlink>
        </w:p>
        <w:p w14:paraId="5F19DECB" w14:textId="1004A8EE" w:rsidR="00197C38" w:rsidRDefault="00197C38">
          <w:pPr>
            <w:pStyle w:val="TOC3"/>
            <w:tabs>
              <w:tab w:val="right" w:leader="dot" w:pos="9016"/>
            </w:tabs>
            <w:rPr>
              <w:rFonts w:eastAsiaTheme="minorEastAsia" w:cstheme="minorBidi"/>
              <w:noProof/>
              <w:sz w:val="24"/>
            </w:rPr>
          </w:pPr>
          <w:hyperlink w:anchor="_Toc207203410" w:history="1">
            <w:r w:rsidRPr="0062481E">
              <w:rPr>
                <w:rStyle w:val="Hyperlink"/>
                <w:rFonts w:asciiTheme="minorBidi" w:hAnsiTheme="minorBidi"/>
                <w:noProof/>
              </w:rPr>
              <w:t>4.4 Summary of findings and discussion</w:t>
            </w:r>
            <w:r>
              <w:rPr>
                <w:noProof/>
                <w:webHidden/>
              </w:rPr>
              <w:tab/>
            </w:r>
            <w:r>
              <w:rPr>
                <w:noProof/>
                <w:webHidden/>
              </w:rPr>
              <w:fldChar w:fldCharType="begin"/>
            </w:r>
            <w:r>
              <w:rPr>
                <w:noProof/>
                <w:webHidden/>
              </w:rPr>
              <w:instrText xml:space="preserve"> PAGEREF _Toc207203410 \h </w:instrText>
            </w:r>
            <w:r>
              <w:rPr>
                <w:noProof/>
                <w:webHidden/>
              </w:rPr>
            </w:r>
            <w:r>
              <w:rPr>
                <w:noProof/>
                <w:webHidden/>
              </w:rPr>
              <w:fldChar w:fldCharType="separate"/>
            </w:r>
            <w:r>
              <w:rPr>
                <w:noProof/>
                <w:webHidden/>
              </w:rPr>
              <w:t>52</w:t>
            </w:r>
            <w:r>
              <w:rPr>
                <w:noProof/>
                <w:webHidden/>
              </w:rPr>
              <w:fldChar w:fldCharType="end"/>
            </w:r>
          </w:hyperlink>
        </w:p>
        <w:p w14:paraId="7E850C53" w14:textId="53C8BA29" w:rsidR="00197C38" w:rsidRDefault="00197C38">
          <w:pPr>
            <w:pStyle w:val="TOC1"/>
            <w:rPr>
              <w:rFonts w:asciiTheme="minorHAnsi" w:eastAsiaTheme="minorEastAsia" w:hAnsiTheme="minorHAnsi"/>
              <w:b w:val="0"/>
              <w:bCs w:val="0"/>
              <w:sz w:val="24"/>
              <w:szCs w:val="24"/>
            </w:rPr>
          </w:pPr>
          <w:hyperlink w:anchor="_Toc207203411" w:history="1">
            <w:r w:rsidRPr="0062481E">
              <w:rPr>
                <w:rStyle w:val="Hyperlink"/>
              </w:rPr>
              <w:t>5. Conclusion and Recommendations</w:t>
            </w:r>
            <w:r>
              <w:rPr>
                <w:webHidden/>
              </w:rPr>
              <w:tab/>
            </w:r>
            <w:r>
              <w:rPr>
                <w:webHidden/>
              </w:rPr>
              <w:fldChar w:fldCharType="begin"/>
            </w:r>
            <w:r>
              <w:rPr>
                <w:webHidden/>
              </w:rPr>
              <w:instrText xml:space="preserve"> PAGEREF _Toc207203411 \h </w:instrText>
            </w:r>
            <w:r>
              <w:rPr>
                <w:webHidden/>
              </w:rPr>
            </w:r>
            <w:r>
              <w:rPr>
                <w:webHidden/>
              </w:rPr>
              <w:fldChar w:fldCharType="separate"/>
            </w:r>
            <w:r>
              <w:rPr>
                <w:webHidden/>
              </w:rPr>
              <w:t>53</w:t>
            </w:r>
            <w:r>
              <w:rPr>
                <w:webHidden/>
              </w:rPr>
              <w:fldChar w:fldCharType="end"/>
            </w:r>
          </w:hyperlink>
        </w:p>
        <w:p w14:paraId="5136D2A6" w14:textId="47C47477" w:rsidR="00197C38" w:rsidRDefault="00197C38">
          <w:pPr>
            <w:pStyle w:val="TOC3"/>
            <w:tabs>
              <w:tab w:val="right" w:leader="dot" w:pos="9016"/>
            </w:tabs>
            <w:rPr>
              <w:rFonts w:eastAsiaTheme="minorEastAsia" w:cstheme="minorBidi"/>
              <w:noProof/>
              <w:sz w:val="24"/>
            </w:rPr>
          </w:pPr>
          <w:hyperlink w:anchor="_Toc207203412" w:history="1">
            <w:r w:rsidRPr="0062481E">
              <w:rPr>
                <w:rStyle w:val="Hyperlink"/>
                <w:rFonts w:asciiTheme="minorBidi" w:hAnsiTheme="minorBidi"/>
                <w:noProof/>
              </w:rPr>
              <w:t>5.1 Key Learning</w:t>
            </w:r>
            <w:r>
              <w:rPr>
                <w:noProof/>
                <w:webHidden/>
              </w:rPr>
              <w:tab/>
            </w:r>
            <w:r>
              <w:rPr>
                <w:noProof/>
                <w:webHidden/>
              </w:rPr>
              <w:fldChar w:fldCharType="begin"/>
            </w:r>
            <w:r>
              <w:rPr>
                <w:noProof/>
                <w:webHidden/>
              </w:rPr>
              <w:instrText xml:space="preserve"> PAGEREF _Toc207203412 \h </w:instrText>
            </w:r>
            <w:r>
              <w:rPr>
                <w:noProof/>
                <w:webHidden/>
              </w:rPr>
            </w:r>
            <w:r>
              <w:rPr>
                <w:noProof/>
                <w:webHidden/>
              </w:rPr>
              <w:fldChar w:fldCharType="separate"/>
            </w:r>
            <w:r>
              <w:rPr>
                <w:noProof/>
                <w:webHidden/>
              </w:rPr>
              <w:t>53</w:t>
            </w:r>
            <w:r>
              <w:rPr>
                <w:noProof/>
                <w:webHidden/>
              </w:rPr>
              <w:fldChar w:fldCharType="end"/>
            </w:r>
          </w:hyperlink>
        </w:p>
        <w:p w14:paraId="3F3C05F1" w14:textId="06A8FA5A" w:rsidR="00197C38" w:rsidRDefault="00197C38">
          <w:pPr>
            <w:pStyle w:val="TOC3"/>
            <w:tabs>
              <w:tab w:val="right" w:leader="dot" w:pos="9016"/>
            </w:tabs>
            <w:rPr>
              <w:rFonts w:eastAsiaTheme="minorEastAsia" w:cstheme="minorBidi"/>
              <w:noProof/>
              <w:sz w:val="24"/>
            </w:rPr>
          </w:pPr>
          <w:hyperlink w:anchor="_Toc207203413" w:history="1">
            <w:r w:rsidRPr="0062481E">
              <w:rPr>
                <w:rStyle w:val="Hyperlink"/>
                <w:rFonts w:asciiTheme="minorBidi" w:hAnsiTheme="minorBidi"/>
                <w:noProof/>
              </w:rPr>
              <w:t>5.2 Limitations of this study</w:t>
            </w:r>
            <w:r>
              <w:rPr>
                <w:noProof/>
                <w:webHidden/>
              </w:rPr>
              <w:tab/>
            </w:r>
            <w:r>
              <w:rPr>
                <w:noProof/>
                <w:webHidden/>
              </w:rPr>
              <w:fldChar w:fldCharType="begin"/>
            </w:r>
            <w:r>
              <w:rPr>
                <w:noProof/>
                <w:webHidden/>
              </w:rPr>
              <w:instrText xml:space="preserve"> PAGEREF _Toc207203413 \h </w:instrText>
            </w:r>
            <w:r>
              <w:rPr>
                <w:noProof/>
                <w:webHidden/>
              </w:rPr>
            </w:r>
            <w:r>
              <w:rPr>
                <w:noProof/>
                <w:webHidden/>
              </w:rPr>
              <w:fldChar w:fldCharType="separate"/>
            </w:r>
            <w:r>
              <w:rPr>
                <w:noProof/>
                <w:webHidden/>
              </w:rPr>
              <w:t>54</w:t>
            </w:r>
            <w:r>
              <w:rPr>
                <w:noProof/>
                <w:webHidden/>
              </w:rPr>
              <w:fldChar w:fldCharType="end"/>
            </w:r>
          </w:hyperlink>
        </w:p>
        <w:p w14:paraId="7CBCCE02" w14:textId="257B8315" w:rsidR="00197C38" w:rsidRDefault="00197C38">
          <w:pPr>
            <w:pStyle w:val="TOC3"/>
            <w:tabs>
              <w:tab w:val="right" w:leader="dot" w:pos="9016"/>
            </w:tabs>
            <w:rPr>
              <w:rFonts w:eastAsiaTheme="minorEastAsia" w:cstheme="minorBidi"/>
              <w:noProof/>
              <w:sz w:val="24"/>
            </w:rPr>
          </w:pPr>
          <w:hyperlink w:anchor="_Toc207203414" w:history="1">
            <w:r w:rsidRPr="0062481E">
              <w:rPr>
                <w:rStyle w:val="Hyperlink"/>
                <w:rFonts w:asciiTheme="minorBidi" w:hAnsiTheme="minorBidi"/>
                <w:noProof/>
              </w:rPr>
              <w:t>5.3 Recommendations</w:t>
            </w:r>
            <w:r>
              <w:rPr>
                <w:noProof/>
                <w:webHidden/>
              </w:rPr>
              <w:tab/>
            </w:r>
            <w:r>
              <w:rPr>
                <w:noProof/>
                <w:webHidden/>
              </w:rPr>
              <w:fldChar w:fldCharType="begin"/>
            </w:r>
            <w:r>
              <w:rPr>
                <w:noProof/>
                <w:webHidden/>
              </w:rPr>
              <w:instrText xml:space="preserve"> PAGEREF _Toc207203414 \h </w:instrText>
            </w:r>
            <w:r>
              <w:rPr>
                <w:noProof/>
                <w:webHidden/>
              </w:rPr>
            </w:r>
            <w:r>
              <w:rPr>
                <w:noProof/>
                <w:webHidden/>
              </w:rPr>
              <w:fldChar w:fldCharType="separate"/>
            </w:r>
            <w:r>
              <w:rPr>
                <w:noProof/>
                <w:webHidden/>
              </w:rPr>
              <w:t>54</w:t>
            </w:r>
            <w:r>
              <w:rPr>
                <w:noProof/>
                <w:webHidden/>
              </w:rPr>
              <w:fldChar w:fldCharType="end"/>
            </w:r>
          </w:hyperlink>
        </w:p>
        <w:p w14:paraId="72380C4C" w14:textId="7EB2440F" w:rsidR="00197C38" w:rsidRDefault="00197C38">
          <w:pPr>
            <w:pStyle w:val="TOC3"/>
            <w:tabs>
              <w:tab w:val="right" w:leader="dot" w:pos="9016"/>
            </w:tabs>
            <w:rPr>
              <w:rFonts w:eastAsiaTheme="minorEastAsia" w:cstheme="minorBidi"/>
              <w:noProof/>
              <w:sz w:val="24"/>
            </w:rPr>
          </w:pPr>
          <w:hyperlink w:anchor="_Toc207203415" w:history="1">
            <w:r w:rsidRPr="0062481E">
              <w:rPr>
                <w:rStyle w:val="Hyperlink"/>
                <w:rFonts w:asciiTheme="minorBidi" w:hAnsiTheme="minorBidi"/>
                <w:noProof/>
              </w:rPr>
              <w:t>5.3.1 For HE institutions, I recommend:</w:t>
            </w:r>
            <w:r>
              <w:rPr>
                <w:noProof/>
                <w:webHidden/>
              </w:rPr>
              <w:tab/>
            </w:r>
            <w:r>
              <w:rPr>
                <w:noProof/>
                <w:webHidden/>
              </w:rPr>
              <w:fldChar w:fldCharType="begin"/>
            </w:r>
            <w:r>
              <w:rPr>
                <w:noProof/>
                <w:webHidden/>
              </w:rPr>
              <w:instrText xml:space="preserve"> PAGEREF _Toc207203415 \h </w:instrText>
            </w:r>
            <w:r>
              <w:rPr>
                <w:noProof/>
                <w:webHidden/>
              </w:rPr>
            </w:r>
            <w:r>
              <w:rPr>
                <w:noProof/>
                <w:webHidden/>
              </w:rPr>
              <w:fldChar w:fldCharType="separate"/>
            </w:r>
            <w:r>
              <w:rPr>
                <w:noProof/>
                <w:webHidden/>
              </w:rPr>
              <w:t>54</w:t>
            </w:r>
            <w:r>
              <w:rPr>
                <w:noProof/>
                <w:webHidden/>
              </w:rPr>
              <w:fldChar w:fldCharType="end"/>
            </w:r>
          </w:hyperlink>
        </w:p>
        <w:p w14:paraId="6B3CBD43" w14:textId="24349A58" w:rsidR="00197C38" w:rsidRDefault="00197C38">
          <w:pPr>
            <w:pStyle w:val="TOC3"/>
            <w:tabs>
              <w:tab w:val="right" w:leader="dot" w:pos="9016"/>
            </w:tabs>
            <w:rPr>
              <w:rFonts w:eastAsiaTheme="minorEastAsia" w:cstheme="minorBidi"/>
              <w:noProof/>
              <w:sz w:val="24"/>
            </w:rPr>
          </w:pPr>
          <w:hyperlink w:anchor="_Toc207203416" w:history="1">
            <w:r w:rsidRPr="0062481E">
              <w:rPr>
                <w:rStyle w:val="Hyperlink"/>
                <w:rFonts w:asciiTheme="minorBidi" w:hAnsiTheme="minorBidi"/>
                <w:noProof/>
              </w:rPr>
              <w:t>5.3.2 For future research, I recommend:</w:t>
            </w:r>
            <w:r>
              <w:rPr>
                <w:noProof/>
                <w:webHidden/>
              </w:rPr>
              <w:tab/>
            </w:r>
            <w:r>
              <w:rPr>
                <w:noProof/>
                <w:webHidden/>
              </w:rPr>
              <w:fldChar w:fldCharType="begin"/>
            </w:r>
            <w:r>
              <w:rPr>
                <w:noProof/>
                <w:webHidden/>
              </w:rPr>
              <w:instrText xml:space="preserve"> PAGEREF _Toc207203416 \h </w:instrText>
            </w:r>
            <w:r>
              <w:rPr>
                <w:noProof/>
                <w:webHidden/>
              </w:rPr>
            </w:r>
            <w:r>
              <w:rPr>
                <w:noProof/>
                <w:webHidden/>
              </w:rPr>
              <w:fldChar w:fldCharType="separate"/>
            </w:r>
            <w:r>
              <w:rPr>
                <w:noProof/>
                <w:webHidden/>
              </w:rPr>
              <w:t>55</w:t>
            </w:r>
            <w:r>
              <w:rPr>
                <w:noProof/>
                <w:webHidden/>
              </w:rPr>
              <w:fldChar w:fldCharType="end"/>
            </w:r>
          </w:hyperlink>
        </w:p>
        <w:p w14:paraId="1435A4B6" w14:textId="3EF65B59" w:rsidR="00197C38" w:rsidRDefault="00197C38">
          <w:pPr>
            <w:pStyle w:val="TOC3"/>
            <w:tabs>
              <w:tab w:val="right" w:leader="dot" w:pos="9016"/>
            </w:tabs>
            <w:rPr>
              <w:rFonts w:eastAsiaTheme="minorEastAsia" w:cstheme="minorBidi"/>
              <w:noProof/>
              <w:sz w:val="24"/>
            </w:rPr>
          </w:pPr>
          <w:hyperlink w:anchor="_Toc207203417" w:history="1">
            <w:r w:rsidRPr="0062481E">
              <w:rPr>
                <w:rStyle w:val="Hyperlink"/>
                <w:rFonts w:asciiTheme="minorBidi" w:hAnsiTheme="minorBidi"/>
                <w:noProof/>
              </w:rPr>
              <w:t>5.3.3 For curriculum development, I recommend:</w:t>
            </w:r>
            <w:r>
              <w:rPr>
                <w:noProof/>
                <w:webHidden/>
              </w:rPr>
              <w:tab/>
            </w:r>
            <w:r>
              <w:rPr>
                <w:noProof/>
                <w:webHidden/>
              </w:rPr>
              <w:fldChar w:fldCharType="begin"/>
            </w:r>
            <w:r>
              <w:rPr>
                <w:noProof/>
                <w:webHidden/>
              </w:rPr>
              <w:instrText xml:space="preserve"> PAGEREF _Toc207203417 \h </w:instrText>
            </w:r>
            <w:r>
              <w:rPr>
                <w:noProof/>
                <w:webHidden/>
              </w:rPr>
            </w:r>
            <w:r>
              <w:rPr>
                <w:noProof/>
                <w:webHidden/>
              </w:rPr>
              <w:fldChar w:fldCharType="separate"/>
            </w:r>
            <w:r>
              <w:rPr>
                <w:noProof/>
                <w:webHidden/>
              </w:rPr>
              <w:t>56</w:t>
            </w:r>
            <w:r>
              <w:rPr>
                <w:noProof/>
                <w:webHidden/>
              </w:rPr>
              <w:fldChar w:fldCharType="end"/>
            </w:r>
          </w:hyperlink>
        </w:p>
        <w:p w14:paraId="68FC86D9" w14:textId="365F6C40" w:rsidR="00197C38" w:rsidRDefault="00197C38">
          <w:pPr>
            <w:pStyle w:val="TOC3"/>
            <w:tabs>
              <w:tab w:val="right" w:leader="dot" w:pos="9016"/>
            </w:tabs>
            <w:rPr>
              <w:rFonts w:eastAsiaTheme="minorEastAsia" w:cstheme="minorBidi"/>
              <w:noProof/>
              <w:sz w:val="24"/>
            </w:rPr>
          </w:pPr>
          <w:hyperlink w:anchor="_Toc207203418" w:history="1">
            <w:r w:rsidRPr="0062481E">
              <w:rPr>
                <w:rStyle w:val="Hyperlink"/>
                <w:rFonts w:asciiTheme="minorBidi" w:hAnsiTheme="minorBidi"/>
                <w:noProof/>
              </w:rPr>
              <w:t>5.4 Personal and Professional Reflection</w:t>
            </w:r>
            <w:r>
              <w:rPr>
                <w:noProof/>
                <w:webHidden/>
              </w:rPr>
              <w:tab/>
            </w:r>
            <w:r>
              <w:rPr>
                <w:noProof/>
                <w:webHidden/>
              </w:rPr>
              <w:fldChar w:fldCharType="begin"/>
            </w:r>
            <w:r>
              <w:rPr>
                <w:noProof/>
                <w:webHidden/>
              </w:rPr>
              <w:instrText xml:space="preserve"> PAGEREF _Toc207203418 \h </w:instrText>
            </w:r>
            <w:r>
              <w:rPr>
                <w:noProof/>
                <w:webHidden/>
              </w:rPr>
            </w:r>
            <w:r>
              <w:rPr>
                <w:noProof/>
                <w:webHidden/>
              </w:rPr>
              <w:fldChar w:fldCharType="separate"/>
            </w:r>
            <w:r>
              <w:rPr>
                <w:noProof/>
                <w:webHidden/>
              </w:rPr>
              <w:t>57</w:t>
            </w:r>
            <w:r>
              <w:rPr>
                <w:noProof/>
                <w:webHidden/>
              </w:rPr>
              <w:fldChar w:fldCharType="end"/>
            </w:r>
          </w:hyperlink>
        </w:p>
        <w:p w14:paraId="3ACE1D88" w14:textId="536823C8" w:rsidR="00197C38" w:rsidRDefault="00197C38">
          <w:pPr>
            <w:pStyle w:val="TOC1"/>
            <w:rPr>
              <w:rFonts w:asciiTheme="minorHAnsi" w:eastAsiaTheme="minorEastAsia" w:hAnsiTheme="minorHAnsi"/>
              <w:b w:val="0"/>
              <w:bCs w:val="0"/>
              <w:sz w:val="24"/>
              <w:szCs w:val="24"/>
            </w:rPr>
          </w:pPr>
          <w:hyperlink w:anchor="_Toc207203419" w:history="1">
            <w:r w:rsidRPr="0062481E">
              <w:rPr>
                <w:rStyle w:val="Hyperlink"/>
              </w:rPr>
              <w:t>6.</w:t>
            </w:r>
            <w:r>
              <w:rPr>
                <w:rFonts w:asciiTheme="minorHAnsi" w:eastAsiaTheme="minorEastAsia" w:hAnsiTheme="minorHAnsi"/>
                <w:b w:val="0"/>
                <w:bCs w:val="0"/>
                <w:sz w:val="24"/>
                <w:szCs w:val="24"/>
              </w:rPr>
              <w:tab/>
            </w:r>
            <w:r w:rsidRPr="0062481E">
              <w:rPr>
                <w:rStyle w:val="Hyperlink"/>
              </w:rPr>
              <w:t>References</w:t>
            </w:r>
            <w:r>
              <w:rPr>
                <w:webHidden/>
              </w:rPr>
              <w:tab/>
            </w:r>
            <w:r>
              <w:rPr>
                <w:webHidden/>
              </w:rPr>
              <w:fldChar w:fldCharType="begin"/>
            </w:r>
            <w:r>
              <w:rPr>
                <w:webHidden/>
              </w:rPr>
              <w:instrText xml:space="preserve"> PAGEREF _Toc207203419 \h </w:instrText>
            </w:r>
            <w:r>
              <w:rPr>
                <w:webHidden/>
              </w:rPr>
            </w:r>
            <w:r>
              <w:rPr>
                <w:webHidden/>
              </w:rPr>
              <w:fldChar w:fldCharType="separate"/>
            </w:r>
            <w:r>
              <w:rPr>
                <w:webHidden/>
              </w:rPr>
              <w:t>58</w:t>
            </w:r>
            <w:r>
              <w:rPr>
                <w:webHidden/>
              </w:rPr>
              <w:fldChar w:fldCharType="end"/>
            </w:r>
          </w:hyperlink>
        </w:p>
        <w:p w14:paraId="104FB710" w14:textId="7D3AD5FC" w:rsidR="00197C38" w:rsidRDefault="00197C38">
          <w:pPr>
            <w:pStyle w:val="TOC1"/>
            <w:rPr>
              <w:rFonts w:asciiTheme="minorHAnsi" w:eastAsiaTheme="minorEastAsia" w:hAnsiTheme="minorHAnsi"/>
              <w:b w:val="0"/>
              <w:bCs w:val="0"/>
              <w:sz w:val="24"/>
              <w:szCs w:val="24"/>
            </w:rPr>
          </w:pPr>
          <w:hyperlink w:anchor="_Toc207203420" w:history="1">
            <w:r w:rsidRPr="0062481E">
              <w:rPr>
                <w:rStyle w:val="Hyperlink"/>
              </w:rPr>
              <w:t>7.</w:t>
            </w:r>
            <w:r>
              <w:rPr>
                <w:rFonts w:asciiTheme="minorHAnsi" w:eastAsiaTheme="minorEastAsia" w:hAnsiTheme="minorHAnsi"/>
                <w:b w:val="0"/>
                <w:bCs w:val="0"/>
                <w:sz w:val="24"/>
                <w:szCs w:val="24"/>
              </w:rPr>
              <w:tab/>
            </w:r>
            <w:r w:rsidRPr="0062481E">
              <w:rPr>
                <w:rStyle w:val="Hyperlink"/>
              </w:rPr>
              <w:t>Appendices</w:t>
            </w:r>
            <w:r>
              <w:rPr>
                <w:webHidden/>
              </w:rPr>
              <w:tab/>
            </w:r>
            <w:r>
              <w:rPr>
                <w:webHidden/>
              </w:rPr>
              <w:fldChar w:fldCharType="begin"/>
            </w:r>
            <w:r>
              <w:rPr>
                <w:webHidden/>
              </w:rPr>
              <w:instrText xml:space="preserve"> PAGEREF _Toc207203420 \h </w:instrText>
            </w:r>
            <w:r>
              <w:rPr>
                <w:webHidden/>
              </w:rPr>
            </w:r>
            <w:r>
              <w:rPr>
                <w:webHidden/>
              </w:rPr>
              <w:fldChar w:fldCharType="separate"/>
            </w:r>
            <w:r>
              <w:rPr>
                <w:webHidden/>
              </w:rPr>
              <w:t>77</w:t>
            </w:r>
            <w:r>
              <w:rPr>
                <w:webHidden/>
              </w:rPr>
              <w:fldChar w:fldCharType="end"/>
            </w:r>
          </w:hyperlink>
        </w:p>
        <w:p w14:paraId="5D2E8D52" w14:textId="6D70CE63" w:rsidR="00197C38" w:rsidRDefault="00197C38">
          <w:pPr>
            <w:pStyle w:val="TOC1"/>
            <w:rPr>
              <w:rFonts w:asciiTheme="minorHAnsi" w:eastAsiaTheme="minorEastAsia" w:hAnsiTheme="minorHAnsi"/>
              <w:b w:val="0"/>
              <w:bCs w:val="0"/>
              <w:sz w:val="24"/>
              <w:szCs w:val="24"/>
            </w:rPr>
          </w:pPr>
          <w:hyperlink w:anchor="_Toc207203421" w:history="1">
            <w:r w:rsidRPr="0062481E">
              <w:rPr>
                <w:rStyle w:val="Hyperlink"/>
                <w:rFonts w:ascii="Arial" w:hAnsi="Arial" w:cs="Arial"/>
              </w:rPr>
              <w:t>Outline any anticipated risks</w:t>
            </w:r>
            <w:r w:rsidRPr="0062481E">
              <w:rPr>
                <w:rStyle w:val="Hyperlink"/>
                <w:rFonts w:ascii="Arial" w:eastAsia="SimSun" w:hAnsi="Arial" w:cs="Arial"/>
              </w:rPr>
              <w:t xml:space="preserve"> </w:t>
            </w:r>
            <w:r w:rsidRPr="0062481E">
              <w:rPr>
                <w:rStyle w:val="Hyperlink"/>
                <w:rFonts w:ascii="Arial" w:hAnsi="Arial" w:cs="Arial"/>
              </w:rPr>
              <w:t>that may adversely affect any of the participants, the researchers and/or the University, and the steps that will be taken to address them.</w:t>
            </w:r>
            <w:r>
              <w:rPr>
                <w:webHidden/>
              </w:rPr>
              <w:tab/>
            </w:r>
            <w:r>
              <w:rPr>
                <w:webHidden/>
              </w:rPr>
              <w:fldChar w:fldCharType="begin"/>
            </w:r>
            <w:r>
              <w:rPr>
                <w:webHidden/>
              </w:rPr>
              <w:instrText xml:space="preserve"> PAGEREF _Toc207203421 \h </w:instrText>
            </w:r>
            <w:r>
              <w:rPr>
                <w:webHidden/>
              </w:rPr>
            </w:r>
            <w:r>
              <w:rPr>
                <w:webHidden/>
              </w:rPr>
              <w:fldChar w:fldCharType="separate"/>
            </w:r>
            <w:r>
              <w:rPr>
                <w:webHidden/>
              </w:rPr>
              <w:t>86</w:t>
            </w:r>
            <w:r>
              <w:rPr>
                <w:webHidden/>
              </w:rPr>
              <w:fldChar w:fldCharType="end"/>
            </w:r>
          </w:hyperlink>
        </w:p>
        <w:p w14:paraId="5DF05895" w14:textId="0E9F1D1A" w:rsidR="00197C38" w:rsidRDefault="00197C38">
          <w:pPr>
            <w:pStyle w:val="TOC1"/>
            <w:rPr>
              <w:rFonts w:asciiTheme="minorHAnsi" w:eastAsiaTheme="minorEastAsia" w:hAnsiTheme="minorHAnsi"/>
              <w:b w:val="0"/>
              <w:bCs w:val="0"/>
              <w:sz w:val="24"/>
              <w:szCs w:val="24"/>
            </w:rPr>
          </w:pPr>
          <w:hyperlink w:anchor="_Toc207203422" w:history="1">
            <w:r w:rsidRPr="0062481E">
              <w:rPr>
                <w:rStyle w:val="Hyperlink"/>
                <w:rFonts w:ascii="Arial" w:hAnsi="Arial" w:cs="Arial"/>
              </w:rPr>
              <w:t>1</w:t>
            </w:r>
            <w:r>
              <w:rPr>
                <w:webHidden/>
              </w:rPr>
              <w:tab/>
            </w:r>
            <w:r>
              <w:rPr>
                <w:webHidden/>
              </w:rPr>
              <w:fldChar w:fldCharType="begin"/>
            </w:r>
            <w:r>
              <w:rPr>
                <w:webHidden/>
              </w:rPr>
              <w:instrText xml:space="preserve"> PAGEREF _Toc207203422 \h </w:instrText>
            </w:r>
            <w:r>
              <w:rPr>
                <w:webHidden/>
              </w:rPr>
            </w:r>
            <w:r>
              <w:rPr>
                <w:webHidden/>
              </w:rPr>
              <w:fldChar w:fldCharType="separate"/>
            </w:r>
            <w:r>
              <w:rPr>
                <w:webHidden/>
              </w:rPr>
              <w:t>86</w:t>
            </w:r>
            <w:r>
              <w:rPr>
                <w:webHidden/>
              </w:rPr>
              <w:fldChar w:fldCharType="end"/>
            </w:r>
          </w:hyperlink>
        </w:p>
        <w:p w14:paraId="68832524" w14:textId="09DE314D" w:rsidR="00197C38" w:rsidRDefault="00197C38">
          <w:pPr>
            <w:pStyle w:val="TOC1"/>
            <w:rPr>
              <w:rFonts w:asciiTheme="minorHAnsi" w:eastAsiaTheme="minorEastAsia" w:hAnsiTheme="minorHAnsi"/>
              <w:b w:val="0"/>
              <w:bCs w:val="0"/>
              <w:sz w:val="24"/>
              <w:szCs w:val="24"/>
            </w:rPr>
          </w:pPr>
          <w:hyperlink w:anchor="_Toc207203423" w:history="1">
            <w:r w:rsidRPr="0062481E">
              <w:rPr>
                <w:rStyle w:val="Hyperlink"/>
                <w:rFonts w:ascii="Arial" w:hAnsi="Arial" w:cs="Arial"/>
              </w:rPr>
              <w:t>Full risk assessment completed and appended?</w:t>
            </w:r>
            <w:r>
              <w:rPr>
                <w:webHidden/>
              </w:rPr>
              <w:tab/>
            </w:r>
            <w:r>
              <w:rPr>
                <w:webHidden/>
              </w:rPr>
              <w:fldChar w:fldCharType="begin"/>
            </w:r>
            <w:r>
              <w:rPr>
                <w:webHidden/>
              </w:rPr>
              <w:instrText xml:space="preserve"> PAGEREF _Toc207203423 \h </w:instrText>
            </w:r>
            <w:r>
              <w:rPr>
                <w:webHidden/>
              </w:rPr>
            </w:r>
            <w:r>
              <w:rPr>
                <w:webHidden/>
              </w:rPr>
              <w:fldChar w:fldCharType="separate"/>
            </w:r>
            <w:r>
              <w:rPr>
                <w:webHidden/>
              </w:rPr>
              <w:t>86</w:t>
            </w:r>
            <w:r>
              <w:rPr>
                <w:webHidden/>
              </w:rPr>
              <w:fldChar w:fldCharType="end"/>
            </w:r>
          </w:hyperlink>
        </w:p>
        <w:p w14:paraId="0A34CE31" w14:textId="024F6D58" w:rsidR="00197C38" w:rsidRDefault="00197C38">
          <w:pPr>
            <w:pStyle w:val="TOC1"/>
            <w:rPr>
              <w:rFonts w:asciiTheme="minorHAnsi" w:eastAsiaTheme="minorEastAsia" w:hAnsiTheme="minorHAnsi"/>
              <w:b w:val="0"/>
              <w:bCs w:val="0"/>
              <w:sz w:val="24"/>
              <w:szCs w:val="24"/>
            </w:rPr>
          </w:pPr>
          <w:hyperlink w:anchor="_Toc207203424" w:history="1">
            <w:r w:rsidRPr="0062481E">
              <w:rPr>
                <w:rStyle w:val="Hyperlink"/>
                <w:rFonts w:ascii="Arial" w:hAnsi="Arial" w:cs="Arial"/>
              </w:rPr>
              <w:t>Yes</w:t>
            </w:r>
            <w:r>
              <w:rPr>
                <w:webHidden/>
              </w:rPr>
              <w:tab/>
            </w:r>
            <w:r>
              <w:rPr>
                <w:webHidden/>
              </w:rPr>
              <w:fldChar w:fldCharType="begin"/>
            </w:r>
            <w:r>
              <w:rPr>
                <w:webHidden/>
              </w:rPr>
              <w:instrText xml:space="preserve"> PAGEREF _Toc207203424 \h </w:instrText>
            </w:r>
            <w:r>
              <w:rPr>
                <w:webHidden/>
              </w:rPr>
            </w:r>
            <w:r>
              <w:rPr>
                <w:webHidden/>
              </w:rPr>
              <w:fldChar w:fldCharType="separate"/>
            </w:r>
            <w:r>
              <w:rPr>
                <w:webHidden/>
              </w:rPr>
              <w:t>86</w:t>
            </w:r>
            <w:r>
              <w:rPr>
                <w:webHidden/>
              </w:rPr>
              <w:fldChar w:fldCharType="end"/>
            </w:r>
          </w:hyperlink>
        </w:p>
        <w:p w14:paraId="26D6E7CC" w14:textId="4C2EBE36" w:rsidR="00197C38" w:rsidRDefault="00197C38">
          <w:pPr>
            <w:pStyle w:val="TOC1"/>
            <w:rPr>
              <w:rFonts w:asciiTheme="minorHAnsi" w:eastAsiaTheme="minorEastAsia" w:hAnsiTheme="minorHAnsi"/>
              <w:b w:val="0"/>
              <w:bCs w:val="0"/>
              <w:sz w:val="24"/>
              <w:szCs w:val="24"/>
            </w:rPr>
          </w:pPr>
          <w:hyperlink w:anchor="_Toc207203425" w:history="1">
            <w:r w:rsidRPr="0062481E">
              <w:rPr>
                <w:rStyle w:val="Hyperlink"/>
                <w:rFonts w:ascii="Segoe UI Symbol" w:eastAsia="MS Gothic" w:hAnsi="Segoe UI Symbol" w:cs="Segoe UI Symbol"/>
              </w:rPr>
              <w:t>☐</w:t>
            </w:r>
            <w:r>
              <w:rPr>
                <w:webHidden/>
              </w:rPr>
              <w:tab/>
            </w:r>
            <w:r>
              <w:rPr>
                <w:webHidden/>
              </w:rPr>
              <w:fldChar w:fldCharType="begin"/>
            </w:r>
            <w:r>
              <w:rPr>
                <w:webHidden/>
              </w:rPr>
              <w:instrText xml:space="preserve"> PAGEREF _Toc207203425 \h </w:instrText>
            </w:r>
            <w:r>
              <w:rPr>
                <w:webHidden/>
              </w:rPr>
            </w:r>
            <w:r>
              <w:rPr>
                <w:webHidden/>
              </w:rPr>
              <w:fldChar w:fldCharType="separate"/>
            </w:r>
            <w:r>
              <w:rPr>
                <w:webHidden/>
              </w:rPr>
              <w:t>86</w:t>
            </w:r>
            <w:r>
              <w:rPr>
                <w:webHidden/>
              </w:rPr>
              <w:fldChar w:fldCharType="end"/>
            </w:r>
          </w:hyperlink>
        </w:p>
        <w:p w14:paraId="1D874737" w14:textId="425B54C4" w:rsidR="00197C38" w:rsidRDefault="00197C38">
          <w:pPr>
            <w:pStyle w:val="TOC1"/>
            <w:rPr>
              <w:rFonts w:asciiTheme="minorHAnsi" w:eastAsiaTheme="minorEastAsia" w:hAnsiTheme="minorHAnsi"/>
              <w:b w:val="0"/>
              <w:bCs w:val="0"/>
              <w:sz w:val="24"/>
              <w:szCs w:val="24"/>
            </w:rPr>
          </w:pPr>
          <w:hyperlink w:anchor="_Toc207203426" w:history="1">
            <w:r w:rsidRPr="0062481E">
              <w:rPr>
                <w:rStyle w:val="Hyperlink"/>
                <w:rFonts w:ascii="Arial" w:hAnsi="Arial" w:cs="Arial"/>
              </w:rPr>
              <w:t>No</w:t>
            </w:r>
            <w:r>
              <w:rPr>
                <w:webHidden/>
              </w:rPr>
              <w:tab/>
            </w:r>
            <w:r>
              <w:rPr>
                <w:webHidden/>
              </w:rPr>
              <w:fldChar w:fldCharType="begin"/>
            </w:r>
            <w:r>
              <w:rPr>
                <w:webHidden/>
              </w:rPr>
              <w:instrText xml:space="preserve"> PAGEREF _Toc207203426 \h </w:instrText>
            </w:r>
            <w:r>
              <w:rPr>
                <w:webHidden/>
              </w:rPr>
            </w:r>
            <w:r>
              <w:rPr>
                <w:webHidden/>
              </w:rPr>
              <w:fldChar w:fldCharType="separate"/>
            </w:r>
            <w:r>
              <w:rPr>
                <w:webHidden/>
              </w:rPr>
              <w:t>86</w:t>
            </w:r>
            <w:r>
              <w:rPr>
                <w:webHidden/>
              </w:rPr>
              <w:fldChar w:fldCharType="end"/>
            </w:r>
          </w:hyperlink>
        </w:p>
        <w:p w14:paraId="69C3D51B" w14:textId="3DC505BE" w:rsidR="00197C38" w:rsidRDefault="00197C38">
          <w:pPr>
            <w:pStyle w:val="TOC1"/>
            <w:rPr>
              <w:rFonts w:asciiTheme="minorHAnsi" w:eastAsiaTheme="minorEastAsia" w:hAnsiTheme="minorHAnsi"/>
              <w:b w:val="0"/>
              <w:bCs w:val="0"/>
              <w:sz w:val="24"/>
              <w:szCs w:val="24"/>
            </w:rPr>
          </w:pPr>
          <w:hyperlink w:anchor="_Toc207203427" w:history="1">
            <w:r w:rsidRPr="0062481E">
              <w:rPr>
                <w:rStyle w:val="Hyperlink"/>
                <w:rFonts w:ascii="Segoe UI Symbol" w:eastAsia="MS Gothic" w:hAnsi="Segoe UI Symbol" w:cs="Segoe UI Symbol"/>
              </w:rPr>
              <w:t>☐</w:t>
            </w:r>
            <w:r>
              <w:rPr>
                <w:webHidden/>
              </w:rPr>
              <w:tab/>
            </w:r>
            <w:r>
              <w:rPr>
                <w:webHidden/>
              </w:rPr>
              <w:fldChar w:fldCharType="begin"/>
            </w:r>
            <w:r>
              <w:rPr>
                <w:webHidden/>
              </w:rPr>
              <w:instrText xml:space="preserve"> PAGEREF _Toc207203427 \h </w:instrText>
            </w:r>
            <w:r>
              <w:rPr>
                <w:webHidden/>
              </w:rPr>
            </w:r>
            <w:r>
              <w:rPr>
                <w:webHidden/>
              </w:rPr>
              <w:fldChar w:fldCharType="separate"/>
            </w:r>
            <w:r>
              <w:rPr>
                <w:webHidden/>
              </w:rPr>
              <w:t>86</w:t>
            </w:r>
            <w:r>
              <w:rPr>
                <w:webHidden/>
              </w:rPr>
              <w:fldChar w:fldCharType="end"/>
            </w:r>
          </w:hyperlink>
        </w:p>
        <w:p w14:paraId="18D35BA1" w14:textId="7A205BFC" w:rsidR="00197C38" w:rsidRDefault="00197C38">
          <w:pPr>
            <w:pStyle w:val="TOC1"/>
            <w:rPr>
              <w:rFonts w:asciiTheme="minorHAnsi" w:eastAsiaTheme="minorEastAsia" w:hAnsiTheme="minorHAnsi"/>
              <w:b w:val="0"/>
              <w:bCs w:val="0"/>
              <w:sz w:val="24"/>
              <w:szCs w:val="24"/>
            </w:rPr>
          </w:pPr>
          <w:hyperlink w:anchor="_Toc207203428" w:history="1">
            <w:r w:rsidRPr="0062481E">
              <w:rPr>
                <w:rStyle w:val="Hyperlink"/>
              </w:rPr>
              <w:t>Consent Form</w:t>
            </w:r>
            <w:r>
              <w:rPr>
                <w:webHidden/>
              </w:rPr>
              <w:tab/>
            </w:r>
            <w:r>
              <w:rPr>
                <w:webHidden/>
              </w:rPr>
              <w:fldChar w:fldCharType="begin"/>
            </w:r>
            <w:r>
              <w:rPr>
                <w:webHidden/>
              </w:rPr>
              <w:instrText xml:space="preserve"> PAGEREF _Toc207203428 \h </w:instrText>
            </w:r>
            <w:r>
              <w:rPr>
                <w:webHidden/>
              </w:rPr>
            </w:r>
            <w:r>
              <w:rPr>
                <w:webHidden/>
              </w:rPr>
              <w:fldChar w:fldCharType="separate"/>
            </w:r>
            <w:r>
              <w:rPr>
                <w:webHidden/>
              </w:rPr>
              <w:t>93</w:t>
            </w:r>
            <w:r>
              <w:rPr>
                <w:webHidden/>
              </w:rPr>
              <w:fldChar w:fldCharType="end"/>
            </w:r>
          </w:hyperlink>
        </w:p>
        <w:p w14:paraId="7F6EFBC3" w14:textId="1141AB89" w:rsidR="00197C38" w:rsidRDefault="00197C38">
          <w:pPr>
            <w:pStyle w:val="TOC3"/>
            <w:tabs>
              <w:tab w:val="right" w:leader="dot" w:pos="9016"/>
            </w:tabs>
            <w:rPr>
              <w:rFonts w:eastAsiaTheme="minorEastAsia" w:cstheme="minorBidi"/>
              <w:noProof/>
              <w:sz w:val="24"/>
            </w:rPr>
          </w:pPr>
          <w:hyperlink w:anchor="_Toc207203429" w:history="1">
            <w:r w:rsidRPr="0062481E">
              <w:rPr>
                <w:rStyle w:val="Hyperlink"/>
                <w:rFonts w:asciiTheme="minorBidi" w:hAnsiTheme="minorBidi"/>
                <w:b/>
                <w:bCs/>
                <w:noProof/>
              </w:rPr>
              <w:t>What Will Happen If I Take Part?</w:t>
            </w:r>
            <w:r>
              <w:rPr>
                <w:noProof/>
                <w:webHidden/>
              </w:rPr>
              <w:tab/>
            </w:r>
            <w:r>
              <w:rPr>
                <w:noProof/>
                <w:webHidden/>
              </w:rPr>
              <w:fldChar w:fldCharType="begin"/>
            </w:r>
            <w:r>
              <w:rPr>
                <w:noProof/>
                <w:webHidden/>
              </w:rPr>
              <w:instrText xml:space="preserve"> PAGEREF _Toc207203429 \h </w:instrText>
            </w:r>
            <w:r>
              <w:rPr>
                <w:noProof/>
                <w:webHidden/>
              </w:rPr>
            </w:r>
            <w:r>
              <w:rPr>
                <w:noProof/>
                <w:webHidden/>
              </w:rPr>
              <w:fldChar w:fldCharType="separate"/>
            </w:r>
            <w:r>
              <w:rPr>
                <w:noProof/>
                <w:webHidden/>
              </w:rPr>
              <w:t>115</w:t>
            </w:r>
            <w:r>
              <w:rPr>
                <w:noProof/>
                <w:webHidden/>
              </w:rPr>
              <w:fldChar w:fldCharType="end"/>
            </w:r>
          </w:hyperlink>
        </w:p>
        <w:p w14:paraId="5FBD6498" w14:textId="5707D7BE" w:rsidR="00197C38" w:rsidRDefault="00197C38">
          <w:pPr>
            <w:pStyle w:val="TOC3"/>
            <w:tabs>
              <w:tab w:val="right" w:leader="dot" w:pos="9016"/>
            </w:tabs>
            <w:rPr>
              <w:rFonts w:eastAsiaTheme="minorEastAsia" w:cstheme="minorBidi"/>
              <w:noProof/>
              <w:sz w:val="24"/>
            </w:rPr>
          </w:pPr>
          <w:hyperlink w:anchor="_Toc207203430" w:history="1">
            <w:r w:rsidRPr="0062481E">
              <w:rPr>
                <w:rStyle w:val="Hyperlink"/>
                <w:rFonts w:asciiTheme="minorBidi" w:hAnsiTheme="minorBidi"/>
                <w:b/>
                <w:bCs/>
                <w:noProof/>
              </w:rPr>
              <w:t>What Are the Possible Benefits of Taking Part?</w:t>
            </w:r>
            <w:r>
              <w:rPr>
                <w:noProof/>
                <w:webHidden/>
              </w:rPr>
              <w:tab/>
            </w:r>
            <w:r>
              <w:rPr>
                <w:noProof/>
                <w:webHidden/>
              </w:rPr>
              <w:fldChar w:fldCharType="begin"/>
            </w:r>
            <w:r>
              <w:rPr>
                <w:noProof/>
                <w:webHidden/>
              </w:rPr>
              <w:instrText xml:space="preserve"> PAGEREF _Toc207203430 \h </w:instrText>
            </w:r>
            <w:r>
              <w:rPr>
                <w:noProof/>
                <w:webHidden/>
              </w:rPr>
            </w:r>
            <w:r>
              <w:rPr>
                <w:noProof/>
                <w:webHidden/>
              </w:rPr>
              <w:fldChar w:fldCharType="separate"/>
            </w:r>
            <w:r>
              <w:rPr>
                <w:noProof/>
                <w:webHidden/>
              </w:rPr>
              <w:t>116</w:t>
            </w:r>
            <w:r>
              <w:rPr>
                <w:noProof/>
                <w:webHidden/>
              </w:rPr>
              <w:fldChar w:fldCharType="end"/>
            </w:r>
          </w:hyperlink>
        </w:p>
        <w:p w14:paraId="7FC905B0" w14:textId="56CD03CC" w:rsidR="00197C38" w:rsidRDefault="00197C38">
          <w:pPr>
            <w:pStyle w:val="TOC3"/>
            <w:tabs>
              <w:tab w:val="right" w:leader="dot" w:pos="9016"/>
            </w:tabs>
            <w:rPr>
              <w:rFonts w:eastAsiaTheme="minorEastAsia" w:cstheme="minorBidi"/>
              <w:noProof/>
              <w:sz w:val="24"/>
            </w:rPr>
          </w:pPr>
          <w:hyperlink w:anchor="_Toc207203431" w:history="1">
            <w:r w:rsidRPr="0062481E">
              <w:rPr>
                <w:rStyle w:val="Hyperlink"/>
                <w:rFonts w:asciiTheme="minorBidi" w:hAnsiTheme="minorBidi"/>
                <w:noProof/>
              </w:rPr>
              <w:t>Are There Any Risks?</w:t>
            </w:r>
            <w:r>
              <w:rPr>
                <w:noProof/>
                <w:webHidden/>
              </w:rPr>
              <w:tab/>
            </w:r>
            <w:r>
              <w:rPr>
                <w:noProof/>
                <w:webHidden/>
              </w:rPr>
              <w:fldChar w:fldCharType="begin"/>
            </w:r>
            <w:r>
              <w:rPr>
                <w:noProof/>
                <w:webHidden/>
              </w:rPr>
              <w:instrText xml:space="preserve"> PAGEREF _Toc207203431 \h </w:instrText>
            </w:r>
            <w:r>
              <w:rPr>
                <w:noProof/>
                <w:webHidden/>
              </w:rPr>
            </w:r>
            <w:r>
              <w:rPr>
                <w:noProof/>
                <w:webHidden/>
              </w:rPr>
              <w:fldChar w:fldCharType="separate"/>
            </w:r>
            <w:r>
              <w:rPr>
                <w:noProof/>
                <w:webHidden/>
              </w:rPr>
              <w:t>116</w:t>
            </w:r>
            <w:r>
              <w:rPr>
                <w:noProof/>
                <w:webHidden/>
              </w:rPr>
              <w:fldChar w:fldCharType="end"/>
            </w:r>
          </w:hyperlink>
        </w:p>
        <w:p w14:paraId="5DEC3569" w14:textId="316F193E" w:rsidR="00197C38" w:rsidRDefault="00197C38">
          <w:pPr>
            <w:pStyle w:val="TOC3"/>
            <w:tabs>
              <w:tab w:val="right" w:leader="dot" w:pos="9016"/>
            </w:tabs>
            <w:rPr>
              <w:rFonts w:eastAsiaTheme="minorEastAsia" w:cstheme="minorBidi"/>
              <w:noProof/>
              <w:sz w:val="24"/>
            </w:rPr>
          </w:pPr>
          <w:hyperlink w:anchor="_Toc207203432" w:history="1">
            <w:r w:rsidRPr="0062481E">
              <w:rPr>
                <w:rStyle w:val="Hyperlink"/>
                <w:rFonts w:asciiTheme="minorBidi" w:hAnsiTheme="minorBidi"/>
                <w:b/>
                <w:bCs/>
                <w:noProof/>
              </w:rPr>
              <w:t>How Will My Information Be Kept Confidential?</w:t>
            </w:r>
            <w:r>
              <w:rPr>
                <w:noProof/>
                <w:webHidden/>
              </w:rPr>
              <w:tab/>
            </w:r>
            <w:r>
              <w:rPr>
                <w:noProof/>
                <w:webHidden/>
              </w:rPr>
              <w:fldChar w:fldCharType="begin"/>
            </w:r>
            <w:r>
              <w:rPr>
                <w:noProof/>
                <w:webHidden/>
              </w:rPr>
              <w:instrText xml:space="preserve"> PAGEREF _Toc207203432 \h </w:instrText>
            </w:r>
            <w:r>
              <w:rPr>
                <w:noProof/>
                <w:webHidden/>
              </w:rPr>
            </w:r>
            <w:r>
              <w:rPr>
                <w:noProof/>
                <w:webHidden/>
              </w:rPr>
              <w:fldChar w:fldCharType="separate"/>
            </w:r>
            <w:r>
              <w:rPr>
                <w:noProof/>
                <w:webHidden/>
              </w:rPr>
              <w:t>116</w:t>
            </w:r>
            <w:r>
              <w:rPr>
                <w:noProof/>
                <w:webHidden/>
              </w:rPr>
              <w:fldChar w:fldCharType="end"/>
            </w:r>
          </w:hyperlink>
        </w:p>
        <w:p w14:paraId="49C9DC61" w14:textId="694DEBDA" w:rsidR="00197C38" w:rsidRDefault="00197C38">
          <w:pPr>
            <w:pStyle w:val="TOC3"/>
            <w:tabs>
              <w:tab w:val="right" w:leader="dot" w:pos="9016"/>
            </w:tabs>
            <w:rPr>
              <w:rFonts w:eastAsiaTheme="minorEastAsia" w:cstheme="minorBidi"/>
              <w:noProof/>
              <w:sz w:val="24"/>
            </w:rPr>
          </w:pPr>
          <w:hyperlink w:anchor="_Toc207203433" w:history="1">
            <w:r w:rsidRPr="0062481E">
              <w:rPr>
                <w:rStyle w:val="Hyperlink"/>
                <w:rFonts w:asciiTheme="minorBidi" w:hAnsiTheme="minorBidi"/>
                <w:noProof/>
              </w:rPr>
              <w:t>What Will Happen to the Results?</w:t>
            </w:r>
            <w:r>
              <w:rPr>
                <w:noProof/>
                <w:webHidden/>
              </w:rPr>
              <w:tab/>
            </w:r>
            <w:r>
              <w:rPr>
                <w:noProof/>
                <w:webHidden/>
              </w:rPr>
              <w:fldChar w:fldCharType="begin"/>
            </w:r>
            <w:r>
              <w:rPr>
                <w:noProof/>
                <w:webHidden/>
              </w:rPr>
              <w:instrText xml:space="preserve"> PAGEREF _Toc207203433 \h </w:instrText>
            </w:r>
            <w:r>
              <w:rPr>
                <w:noProof/>
                <w:webHidden/>
              </w:rPr>
            </w:r>
            <w:r>
              <w:rPr>
                <w:noProof/>
                <w:webHidden/>
              </w:rPr>
              <w:fldChar w:fldCharType="separate"/>
            </w:r>
            <w:r>
              <w:rPr>
                <w:noProof/>
                <w:webHidden/>
              </w:rPr>
              <w:t>116</w:t>
            </w:r>
            <w:r>
              <w:rPr>
                <w:noProof/>
                <w:webHidden/>
              </w:rPr>
              <w:fldChar w:fldCharType="end"/>
            </w:r>
          </w:hyperlink>
        </w:p>
        <w:p w14:paraId="601849E8" w14:textId="447542D1" w:rsidR="00197C38" w:rsidRDefault="00197C38">
          <w:pPr>
            <w:pStyle w:val="TOC3"/>
            <w:tabs>
              <w:tab w:val="right" w:leader="dot" w:pos="9016"/>
            </w:tabs>
            <w:rPr>
              <w:rFonts w:eastAsiaTheme="minorEastAsia" w:cstheme="minorBidi"/>
              <w:noProof/>
              <w:sz w:val="24"/>
            </w:rPr>
          </w:pPr>
          <w:hyperlink w:anchor="_Toc207203434" w:history="1">
            <w:r w:rsidRPr="0062481E">
              <w:rPr>
                <w:rStyle w:val="Hyperlink"/>
                <w:rFonts w:asciiTheme="minorBidi" w:hAnsiTheme="minorBidi"/>
                <w:noProof/>
              </w:rPr>
              <w:t>Who Has Reviewed This Study?</w:t>
            </w:r>
            <w:r>
              <w:rPr>
                <w:noProof/>
                <w:webHidden/>
              </w:rPr>
              <w:tab/>
            </w:r>
            <w:r>
              <w:rPr>
                <w:noProof/>
                <w:webHidden/>
              </w:rPr>
              <w:fldChar w:fldCharType="begin"/>
            </w:r>
            <w:r>
              <w:rPr>
                <w:noProof/>
                <w:webHidden/>
              </w:rPr>
              <w:instrText xml:space="preserve"> PAGEREF _Toc207203434 \h </w:instrText>
            </w:r>
            <w:r>
              <w:rPr>
                <w:noProof/>
                <w:webHidden/>
              </w:rPr>
            </w:r>
            <w:r>
              <w:rPr>
                <w:noProof/>
                <w:webHidden/>
              </w:rPr>
              <w:fldChar w:fldCharType="separate"/>
            </w:r>
            <w:r>
              <w:rPr>
                <w:noProof/>
                <w:webHidden/>
              </w:rPr>
              <w:t>116</w:t>
            </w:r>
            <w:r>
              <w:rPr>
                <w:noProof/>
                <w:webHidden/>
              </w:rPr>
              <w:fldChar w:fldCharType="end"/>
            </w:r>
          </w:hyperlink>
        </w:p>
        <w:p w14:paraId="1ED82CDD" w14:textId="46DC8EC9" w:rsidR="00197C38" w:rsidRDefault="00197C38">
          <w:pPr>
            <w:pStyle w:val="TOC3"/>
            <w:tabs>
              <w:tab w:val="right" w:leader="dot" w:pos="9016"/>
            </w:tabs>
            <w:rPr>
              <w:rFonts w:eastAsiaTheme="minorEastAsia" w:cstheme="minorBidi"/>
              <w:noProof/>
              <w:sz w:val="24"/>
            </w:rPr>
          </w:pPr>
          <w:hyperlink w:anchor="_Toc207203435" w:history="1">
            <w:r w:rsidRPr="0062481E">
              <w:rPr>
                <w:rStyle w:val="Hyperlink"/>
                <w:rFonts w:asciiTheme="minorBidi" w:hAnsiTheme="minorBidi"/>
                <w:noProof/>
              </w:rPr>
              <w:t>Contact Information</w:t>
            </w:r>
            <w:r>
              <w:rPr>
                <w:noProof/>
                <w:webHidden/>
              </w:rPr>
              <w:tab/>
            </w:r>
            <w:r>
              <w:rPr>
                <w:noProof/>
                <w:webHidden/>
              </w:rPr>
              <w:fldChar w:fldCharType="begin"/>
            </w:r>
            <w:r>
              <w:rPr>
                <w:noProof/>
                <w:webHidden/>
              </w:rPr>
              <w:instrText xml:space="preserve"> PAGEREF _Toc207203435 \h </w:instrText>
            </w:r>
            <w:r>
              <w:rPr>
                <w:noProof/>
                <w:webHidden/>
              </w:rPr>
            </w:r>
            <w:r>
              <w:rPr>
                <w:noProof/>
                <w:webHidden/>
              </w:rPr>
              <w:fldChar w:fldCharType="separate"/>
            </w:r>
            <w:r>
              <w:rPr>
                <w:noProof/>
                <w:webHidden/>
              </w:rPr>
              <w:t>116</w:t>
            </w:r>
            <w:r>
              <w:rPr>
                <w:noProof/>
                <w:webHidden/>
              </w:rPr>
              <w:fldChar w:fldCharType="end"/>
            </w:r>
          </w:hyperlink>
        </w:p>
        <w:p w14:paraId="663DDD1F" w14:textId="7C26788A" w:rsidR="00197C38" w:rsidRDefault="00197C38">
          <w:pPr>
            <w:pStyle w:val="TOC2"/>
            <w:tabs>
              <w:tab w:val="right" w:leader="dot" w:pos="9016"/>
            </w:tabs>
            <w:rPr>
              <w:rFonts w:asciiTheme="minorHAnsi" w:eastAsiaTheme="minorEastAsia" w:hAnsiTheme="minorHAnsi"/>
              <w:b w:val="0"/>
              <w:bCs w:val="0"/>
              <w:color w:val="auto"/>
              <w:sz w:val="24"/>
              <w:szCs w:val="24"/>
            </w:rPr>
          </w:pPr>
          <w:hyperlink w:anchor="_Toc207203436" w:history="1">
            <w:r w:rsidRPr="0062481E">
              <w:rPr>
                <w:rStyle w:val="Hyperlink"/>
              </w:rPr>
              <w:t>Overview</w:t>
            </w:r>
            <w:r>
              <w:rPr>
                <w:webHidden/>
              </w:rPr>
              <w:tab/>
            </w:r>
            <w:r>
              <w:rPr>
                <w:webHidden/>
              </w:rPr>
              <w:fldChar w:fldCharType="begin"/>
            </w:r>
            <w:r>
              <w:rPr>
                <w:webHidden/>
              </w:rPr>
              <w:instrText xml:space="preserve"> PAGEREF _Toc207203436 \h </w:instrText>
            </w:r>
            <w:r>
              <w:rPr>
                <w:webHidden/>
              </w:rPr>
            </w:r>
            <w:r>
              <w:rPr>
                <w:webHidden/>
              </w:rPr>
              <w:fldChar w:fldCharType="separate"/>
            </w:r>
            <w:r>
              <w:rPr>
                <w:webHidden/>
              </w:rPr>
              <w:t>119</w:t>
            </w:r>
            <w:r>
              <w:rPr>
                <w:webHidden/>
              </w:rPr>
              <w:fldChar w:fldCharType="end"/>
            </w:r>
          </w:hyperlink>
        </w:p>
        <w:p w14:paraId="6E58C8FF" w14:textId="2236E577" w:rsidR="00197C38" w:rsidRDefault="00197C38">
          <w:pPr>
            <w:pStyle w:val="TOC2"/>
            <w:tabs>
              <w:tab w:val="right" w:leader="dot" w:pos="9016"/>
            </w:tabs>
            <w:rPr>
              <w:rFonts w:asciiTheme="minorHAnsi" w:eastAsiaTheme="minorEastAsia" w:hAnsiTheme="minorHAnsi"/>
              <w:b w:val="0"/>
              <w:bCs w:val="0"/>
              <w:color w:val="auto"/>
              <w:sz w:val="24"/>
              <w:szCs w:val="24"/>
            </w:rPr>
          </w:pPr>
          <w:hyperlink w:anchor="_Toc207203437" w:history="1">
            <w:r w:rsidRPr="0062481E">
              <w:rPr>
                <w:rStyle w:val="Hyperlink"/>
              </w:rPr>
              <w:t>Module Handbook Information</w:t>
            </w:r>
            <w:r>
              <w:rPr>
                <w:webHidden/>
              </w:rPr>
              <w:tab/>
            </w:r>
            <w:r>
              <w:rPr>
                <w:webHidden/>
              </w:rPr>
              <w:fldChar w:fldCharType="begin"/>
            </w:r>
            <w:r>
              <w:rPr>
                <w:webHidden/>
              </w:rPr>
              <w:instrText xml:space="preserve"> PAGEREF _Toc207203437 \h </w:instrText>
            </w:r>
            <w:r>
              <w:rPr>
                <w:webHidden/>
              </w:rPr>
            </w:r>
            <w:r>
              <w:rPr>
                <w:webHidden/>
              </w:rPr>
              <w:fldChar w:fldCharType="separate"/>
            </w:r>
            <w:r>
              <w:rPr>
                <w:webHidden/>
              </w:rPr>
              <w:t>120</w:t>
            </w:r>
            <w:r>
              <w:rPr>
                <w:webHidden/>
              </w:rPr>
              <w:fldChar w:fldCharType="end"/>
            </w:r>
          </w:hyperlink>
        </w:p>
        <w:p w14:paraId="5F23DD90" w14:textId="791E206C" w:rsidR="00197C38" w:rsidRDefault="00197C38">
          <w:pPr>
            <w:pStyle w:val="TOC2"/>
            <w:tabs>
              <w:tab w:val="right" w:leader="dot" w:pos="9016"/>
            </w:tabs>
            <w:rPr>
              <w:rFonts w:asciiTheme="minorHAnsi" w:eastAsiaTheme="minorEastAsia" w:hAnsiTheme="minorHAnsi"/>
              <w:b w:val="0"/>
              <w:bCs w:val="0"/>
              <w:color w:val="auto"/>
              <w:sz w:val="24"/>
              <w:szCs w:val="24"/>
            </w:rPr>
          </w:pPr>
          <w:hyperlink w:anchor="_Toc207203438" w:history="1">
            <w:r w:rsidRPr="0062481E">
              <w:rPr>
                <w:rStyle w:val="Hyperlink"/>
              </w:rPr>
              <w:t>First Year – Foundation: Building the Vocal Instrument</w:t>
            </w:r>
            <w:r>
              <w:rPr>
                <w:webHidden/>
              </w:rPr>
              <w:tab/>
            </w:r>
            <w:r>
              <w:rPr>
                <w:webHidden/>
              </w:rPr>
              <w:fldChar w:fldCharType="begin"/>
            </w:r>
            <w:r>
              <w:rPr>
                <w:webHidden/>
              </w:rPr>
              <w:instrText xml:space="preserve"> PAGEREF _Toc207203438 \h </w:instrText>
            </w:r>
            <w:r>
              <w:rPr>
                <w:webHidden/>
              </w:rPr>
            </w:r>
            <w:r>
              <w:rPr>
                <w:webHidden/>
              </w:rPr>
              <w:fldChar w:fldCharType="separate"/>
            </w:r>
            <w:r>
              <w:rPr>
                <w:webHidden/>
              </w:rPr>
              <w:t>120</w:t>
            </w:r>
            <w:r>
              <w:rPr>
                <w:webHidden/>
              </w:rPr>
              <w:fldChar w:fldCharType="end"/>
            </w:r>
          </w:hyperlink>
        </w:p>
        <w:p w14:paraId="7DF7D21F" w14:textId="7A783026" w:rsidR="00197C38" w:rsidRDefault="00197C38">
          <w:pPr>
            <w:pStyle w:val="TOC3"/>
            <w:tabs>
              <w:tab w:val="right" w:leader="dot" w:pos="9016"/>
            </w:tabs>
            <w:rPr>
              <w:rFonts w:eastAsiaTheme="minorEastAsia" w:cstheme="minorBidi"/>
              <w:noProof/>
              <w:sz w:val="24"/>
            </w:rPr>
          </w:pPr>
          <w:hyperlink w:anchor="_Toc207203439" w:history="1">
            <w:r w:rsidRPr="0062481E">
              <w:rPr>
                <w:rStyle w:val="Hyperlink"/>
                <w:rFonts w:asciiTheme="minorBidi" w:hAnsiTheme="minorBidi"/>
                <w:noProof/>
              </w:rPr>
              <w:t>Weekly Outline (Year 1)</w:t>
            </w:r>
            <w:r>
              <w:rPr>
                <w:noProof/>
                <w:webHidden/>
              </w:rPr>
              <w:tab/>
            </w:r>
            <w:r>
              <w:rPr>
                <w:noProof/>
                <w:webHidden/>
              </w:rPr>
              <w:fldChar w:fldCharType="begin"/>
            </w:r>
            <w:r>
              <w:rPr>
                <w:noProof/>
                <w:webHidden/>
              </w:rPr>
              <w:instrText xml:space="preserve"> PAGEREF _Toc207203439 \h </w:instrText>
            </w:r>
            <w:r>
              <w:rPr>
                <w:noProof/>
                <w:webHidden/>
              </w:rPr>
            </w:r>
            <w:r>
              <w:rPr>
                <w:noProof/>
                <w:webHidden/>
              </w:rPr>
              <w:fldChar w:fldCharType="separate"/>
            </w:r>
            <w:r>
              <w:rPr>
                <w:noProof/>
                <w:webHidden/>
              </w:rPr>
              <w:t>120</w:t>
            </w:r>
            <w:r>
              <w:rPr>
                <w:noProof/>
                <w:webHidden/>
              </w:rPr>
              <w:fldChar w:fldCharType="end"/>
            </w:r>
          </w:hyperlink>
        </w:p>
        <w:p w14:paraId="2744F649" w14:textId="180661F2" w:rsidR="00197C38" w:rsidRDefault="00197C38">
          <w:pPr>
            <w:pStyle w:val="TOC2"/>
            <w:tabs>
              <w:tab w:val="right" w:leader="dot" w:pos="9016"/>
            </w:tabs>
            <w:rPr>
              <w:rFonts w:asciiTheme="minorHAnsi" w:eastAsiaTheme="minorEastAsia" w:hAnsiTheme="minorHAnsi"/>
              <w:b w:val="0"/>
              <w:bCs w:val="0"/>
              <w:color w:val="auto"/>
              <w:sz w:val="24"/>
              <w:szCs w:val="24"/>
            </w:rPr>
          </w:pPr>
          <w:hyperlink w:anchor="_Toc207203440" w:history="1">
            <w:r w:rsidRPr="0062481E">
              <w:rPr>
                <w:rStyle w:val="Hyperlink"/>
              </w:rPr>
              <w:t>Second Year – Development: Stylistic Versatility &amp; Artistic Expression</w:t>
            </w:r>
            <w:r>
              <w:rPr>
                <w:webHidden/>
              </w:rPr>
              <w:tab/>
            </w:r>
            <w:r>
              <w:rPr>
                <w:webHidden/>
              </w:rPr>
              <w:fldChar w:fldCharType="begin"/>
            </w:r>
            <w:r>
              <w:rPr>
                <w:webHidden/>
              </w:rPr>
              <w:instrText xml:space="preserve"> PAGEREF _Toc207203440 \h </w:instrText>
            </w:r>
            <w:r>
              <w:rPr>
                <w:webHidden/>
              </w:rPr>
            </w:r>
            <w:r>
              <w:rPr>
                <w:webHidden/>
              </w:rPr>
              <w:fldChar w:fldCharType="separate"/>
            </w:r>
            <w:r>
              <w:rPr>
                <w:webHidden/>
              </w:rPr>
              <w:t>122</w:t>
            </w:r>
            <w:r>
              <w:rPr>
                <w:webHidden/>
              </w:rPr>
              <w:fldChar w:fldCharType="end"/>
            </w:r>
          </w:hyperlink>
        </w:p>
        <w:p w14:paraId="1BA90E49" w14:textId="62FC1FBA" w:rsidR="00197C38" w:rsidRDefault="00197C38">
          <w:pPr>
            <w:pStyle w:val="TOC3"/>
            <w:tabs>
              <w:tab w:val="right" w:leader="dot" w:pos="9016"/>
            </w:tabs>
            <w:rPr>
              <w:rFonts w:eastAsiaTheme="minorEastAsia" w:cstheme="minorBidi"/>
              <w:noProof/>
              <w:sz w:val="24"/>
            </w:rPr>
          </w:pPr>
          <w:hyperlink w:anchor="_Toc207203441" w:history="1">
            <w:r w:rsidRPr="0062481E">
              <w:rPr>
                <w:rStyle w:val="Hyperlink"/>
                <w:rFonts w:asciiTheme="minorBidi" w:hAnsiTheme="minorBidi"/>
                <w:noProof/>
              </w:rPr>
              <w:t>Assessments</w:t>
            </w:r>
            <w:r>
              <w:rPr>
                <w:noProof/>
                <w:webHidden/>
              </w:rPr>
              <w:tab/>
            </w:r>
            <w:r>
              <w:rPr>
                <w:noProof/>
                <w:webHidden/>
              </w:rPr>
              <w:fldChar w:fldCharType="begin"/>
            </w:r>
            <w:r>
              <w:rPr>
                <w:noProof/>
                <w:webHidden/>
              </w:rPr>
              <w:instrText xml:space="preserve"> PAGEREF _Toc207203441 \h </w:instrText>
            </w:r>
            <w:r>
              <w:rPr>
                <w:noProof/>
                <w:webHidden/>
              </w:rPr>
            </w:r>
            <w:r>
              <w:rPr>
                <w:noProof/>
                <w:webHidden/>
              </w:rPr>
              <w:fldChar w:fldCharType="separate"/>
            </w:r>
            <w:r>
              <w:rPr>
                <w:noProof/>
                <w:webHidden/>
              </w:rPr>
              <w:t>122</w:t>
            </w:r>
            <w:r>
              <w:rPr>
                <w:noProof/>
                <w:webHidden/>
              </w:rPr>
              <w:fldChar w:fldCharType="end"/>
            </w:r>
          </w:hyperlink>
        </w:p>
        <w:p w14:paraId="3F95D019" w14:textId="6F63700B" w:rsidR="00197C38" w:rsidRDefault="00197C38">
          <w:pPr>
            <w:pStyle w:val="TOC3"/>
            <w:tabs>
              <w:tab w:val="right" w:leader="dot" w:pos="9016"/>
            </w:tabs>
            <w:rPr>
              <w:rFonts w:eastAsiaTheme="minorEastAsia" w:cstheme="minorBidi"/>
              <w:noProof/>
              <w:sz w:val="24"/>
            </w:rPr>
          </w:pPr>
          <w:hyperlink w:anchor="_Toc207203442" w:history="1">
            <w:r w:rsidRPr="0062481E">
              <w:rPr>
                <w:rStyle w:val="Hyperlink"/>
                <w:noProof/>
              </w:rPr>
              <w:t>Weekly Outline (Year 2 – Semester 2 only)</w:t>
            </w:r>
            <w:r>
              <w:rPr>
                <w:noProof/>
                <w:webHidden/>
              </w:rPr>
              <w:tab/>
            </w:r>
            <w:r>
              <w:rPr>
                <w:noProof/>
                <w:webHidden/>
              </w:rPr>
              <w:fldChar w:fldCharType="begin"/>
            </w:r>
            <w:r>
              <w:rPr>
                <w:noProof/>
                <w:webHidden/>
              </w:rPr>
              <w:instrText xml:space="preserve"> PAGEREF _Toc207203442 \h </w:instrText>
            </w:r>
            <w:r>
              <w:rPr>
                <w:noProof/>
                <w:webHidden/>
              </w:rPr>
            </w:r>
            <w:r>
              <w:rPr>
                <w:noProof/>
                <w:webHidden/>
              </w:rPr>
              <w:fldChar w:fldCharType="separate"/>
            </w:r>
            <w:r>
              <w:rPr>
                <w:noProof/>
                <w:webHidden/>
              </w:rPr>
              <w:t>122</w:t>
            </w:r>
            <w:r>
              <w:rPr>
                <w:noProof/>
                <w:webHidden/>
              </w:rPr>
              <w:fldChar w:fldCharType="end"/>
            </w:r>
          </w:hyperlink>
        </w:p>
        <w:p w14:paraId="715D3728" w14:textId="6F20AC3D" w:rsidR="00197C38" w:rsidRDefault="00197C38">
          <w:pPr>
            <w:pStyle w:val="TOC2"/>
            <w:tabs>
              <w:tab w:val="right" w:leader="dot" w:pos="9016"/>
            </w:tabs>
            <w:rPr>
              <w:rFonts w:asciiTheme="minorHAnsi" w:eastAsiaTheme="minorEastAsia" w:hAnsiTheme="minorHAnsi"/>
              <w:b w:val="0"/>
              <w:bCs w:val="0"/>
              <w:color w:val="auto"/>
              <w:sz w:val="24"/>
              <w:szCs w:val="24"/>
            </w:rPr>
          </w:pPr>
          <w:hyperlink w:anchor="_Toc207203443" w:history="1">
            <w:r w:rsidRPr="0062481E">
              <w:rPr>
                <w:rStyle w:val="Hyperlink"/>
              </w:rPr>
              <w:t>Third Year – Refinement: Repertoire, Readiness &amp; Resilience</w:t>
            </w:r>
            <w:r>
              <w:rPr>
                <w:webHidden/>
              </w:rPr>
              <w:tab/>
            </w:r>
            <w:r>
              <w:rPr>
                <w:webHidden/>
              </w:rPr>
              <w:fldChar w:fldCharType="begin"/>
            </w:r>
            <w:r>
              <w:rPr>
                <w:webHidden/>
              </w:rPr>
              <w:instrText xml:space="preserve"> PAGEREF _Toc207203443 \h </w:instrText>
            </w:r>
            <w:r>
              <w:rPr>
                <w:webHidden/>
              </w:rPr>
            </w:r>
            <w:r>
              <w:rPr>
                <w:webHidden/>
              </w:rPr>
              <w:fldChar w:fldCharType="separate"/>
            </w:r>
            <w:r>
              <w:rPr>
                <w:webHidden/>
              </w:rPr>
              <w:t>124</w:t>
            </w:r>
            <w:r>
              <w:rPr>
                <w:webHidden/>
              </w:rPr>
              <w:fldChar w:fldCharType="end"/>
            </w:r>
          </w:hyperlink>
        </w:p>
        <w:p w14:paraId="2019DED6" w14:textId="1ADF165F" w:rsidR="00197C38" w:rsidRDefault="00197C38">
          <w:pPr>
            <w:pStyle w:val="TOC3"/>
            <w:tabs>
              <w:tab w:val="right" w:leader="dot" w:pos="9016"/>
            </w:tabs>
            <w:rPr>
              <w:rFonts w:eastAsiaTheme="minorEastAsia" w:cstheme="minorBidi"/>
              <w:noProof/>
              <w:sz w:val="24"/>
            </w:rPr>
          </w:pPr>
          <w:hyperlink w:anchor="_Toc207203444" w:history="1">
            <w:r w:rsidRPr="0062481E">
              <w:rPr>
                <w:rStyle w:val="Hyperlink"/>
                <w:rFonts w:asciiTheme="minorBidi" w:hAnsiTheme="minorBidi"/>
                <w:noProof/>
              </w:rPr>
              <w:t>Theme: Professional Preparation &amp; Individual Voice</w:t>
            </w:r>
            <w:r>
              <w:rPr>
                <w:noProof/>
                <w:webHidden/>
              </w:rPr>
              <w:tab/>
            </w:r>
            <w:r>
              <w:rPr>
                <w:noProof/>
                <w:webHidden/>
              </w:rPr>
              <w:fldChar w:fldCharType="begin"/>
            </w:r>
            <w:r>
              <w:rPr>
                <w:noProof/>
                <w:webHidden/>
              </w:rPr>
              <w:instrText xml:space="preserve"> PAGEREF _Toc207203444 \h </w:instrText>
            </w:r>
            <w:r>
              <w:rPr>
                <w:noProof/>
                <w:webHidden/>
              </w:rPr>
            </w:r>
            <w:r>
              <w:rPr>
                <w:noProof/>
                <w:webHidden/>
              </w:rPr>
              <w:fldChar w:fldCharType="separate"/>
            </w:r>
            <w:r>
              <w:rPr>
                <w:noProof/>
                <w:webHidden/>
              </w:rPr>
              <w:t>124</w:t>
            </w:r>
            <w:r>
              <w:rPr>
                <w:noProof/>
                <w:webHidden/>
              </w:rPr>
              <w:fldChar w:fldCharType="end"/>
            </w:r>
          </w:hyperlink>
        </w:p>
        <w:p w14:paraId="1B868166" w14:textId="01FAFC03" w:rsidR="00197C38" w:rsidRDefault="00197C38">
          <w:pPr>
            <w:pStyle w:val="TOC3"/>
            <w:tabs>
              <w:tab w:val="right" w:leader="dot" w:pos="9016"/>
            </w:tabs>
            <w:rPr>
              <w:rFonts w:eastAsiaTheme="minorEastAsia" w:cstheme="minorBidi"/>
              <w:noProof/>
              <w:sz w:val="24"/>
            </w:rPr>
          </w:pPr>
          <w:hyperlink w:anchor="_Toc207203445" w:history="1">
            <w:r w:rsidRPr="0062481E">
              <w:rPr>
                <w:rStyle w:val="Hyperlink"/>
                <w:rFonts w:asciiTheme="minorBidi" w:hAnsiTheme="minorBidi"/>
                <w:noProof/>
              </w:rPr>
              <w:t>Assessments</w:t>
            </w:r>
            <w:r>
              <w:rPr>
                <w:noProof/>
                <w:webHidden/>
              </w:rPr>
              <w:tab/>
            </w:r>
            <w:r>
              <w:rPr>
                <w:noProof/>
                <w:webHidden/>
              </w:rPr>
              <w:fldChar w:fldCharType="begin"/>
            </w:r>
            <w:r>
              <w:rPr>
                <w:noProof/>
                <w:webHidden/>
              </w:rPr>
              <w:instrText xml:space="preserve"> PAGEREF _Toc207203445 \h </w:instrText>
            </w:r>
            <w:r>
              <w:rPr>
                <w:noProof/>
                <w:webHidden/>
              </w:rPr>
            </w:r>
            <w:r>
              <w:rPr>
                <w:noProof/>
                <w:webHidden/>
              </w:rPr>
              <w:fldChar w:fldCharType="separate"/>
            </w:r>
            <w:r>
              <w:rPr>
                <w:noProof/>
                <w:webHidden/>
              </w:rPr>
              <w:t>124</w:t>
            </w:r>
            <w:r>
              <w:rPr>
                <w:noProof/>
                <w:webHidden/>
              </w:rPr>
              <w:fldChar w:fldCharType="end"/>
            </w:r>
          </w:hyperlink>
        </w:p>
        <w:p w14:paraId="121EEEBD" w14:textId="7230C302" w:rsidR="00197C38" w:rsidRDefault="00197C38">
          <w:pPr>
            <w:pStyle w:val="TOC3"/>
            <w:tabs>
              <w:tab w:val="right" w:leader="dot" w:pos="9016"/>
            </w:tabs>
            <w:rPr>
              <w:rFonts w:eastAsiaTheme="minorEastAsia" w:cstheme="minorBidi"/>
              <w:noProof/>
              <w:sz w:val="24"/>
            </w:rPr>
          </w:pPr>
          <w:hyperlink w:anchor="_Toc207203446" w:history="1">
            <w:r w:rsidRPr="0062481E">
              <w:rPr>
                <w:rStyle w:val="Hyperlink"/>
                <w:noProof/>
              </w:rPr>
              <w:t>Weekly Outline (Year 3)</w:t>
            </w:r>
            <w:r>
              <w:rPr>
                <w:noProof/>
                <w:webHidden/>
              </w:rPr>
              <w:tab/>
            </w:r>
            <w:r>
              <w:rPr>
                <w:noProof/>
                <w:webHidden/>
              </w:rPr>
              <w:fldChar w:fldCharType="begin"/>
            </w:r>
            <w:r>
              <w:rPr>
                <w:noProof/>
                <w:webHidden/>
              </w:rPr>
              <w:instrText xml:space="preserve"> PAGEREF _Toc207203446 \h </w:instrText>
            </w:r>
            <w:r>
              <w:rPr>
                <w:noProof/>
                <w:webHidden/>
              </w:rPr>
            </w:r>
            <w:r>
              <w:rPr>
                <w:noProof/>
                <w:webHidden/>
              </w:rPr>
              <w:fldChar w:fldCharType="separate"/>
            </w:r>
            <w:r>
              <w:rPr>
                <w:noProof/>
                <w:webHidden/>
              </w:rPr>
              <w:t>124</w:t>
            </w:r>
            <w:r>
              <w:rPr>
                <w:noProof/>
                <w:webHidden/>
              </w:rPr>
              <w:fldChar w:fldCharType="end"/>
            </w:r>
          </w:hyperlink>
        </w:p>
        <w:p w14:paraId="47B9837B" w14:textId="2DBF1414" w:rsidR="00197C38" w:rsidRDefault="00197C38">
          <w:pPr>
            <w:pStyle w:val="TOC2"/>
            <w:tabs>
              <w:tab w:val="right" w:leader="dot" w:pos="9016"/>
            </w:tabs>
            <w:rPr>
              <w:rFonts w:asciiTheme="minorHAnsi" w:eastAsiaTheme="minorEastAsia" w:hAnsiTheme="minorHAnsi"/>
              <w:b w:val="0"/>
              <w:bCs w:val="0"/>
              <w:color w:val="auto"/>
              <w:sz w:val="24"/>
              <w:szCs w:val="24"/>
            </w:rPr>
          </w:pPr>
          <w:hyperlink w:anchor="_Toc207203447" w:history="1">
            <w:r w:rsidRPr="0062481E">
              <w:rPr>
                <w:rStyle w:val="Hyperlink"/>
              </w:rPr>
              <w:t>Progression Across the 3 Years</w:t>
            </w:r>
            <w:r>
              <w:rPr>
                <w:webHidden/>
              </w:rPr>
              <w:tab/>
            </w:r>
            <w:r>
              <w:rPr>
                <w:webHidden/>
              </w:rPr>
              <w:fldChar w:fldCharType="begin"/>
            </w:r>
            <w:r>
              <w:rPr>
                <w:webHidden/>
              </w:rPr>
              <w:instrText xml:space="preserve"> PAGEREF _Toc207203447 \h </w:instrText>
            </w:r>
            <w:r>
              <w:rPr>
                <w:webHidden/>
              </w:rPr>
            </w:r>
            <w:r>
              <w:rPr>
                <w:webHidden/>
              </w:rPr>
              <w:fldChar w:fldCharType="separate"/>
            </w:r>
            <w:r>
              <w:rPr>
                <w:webHidden/>
              </w:rPr>
              <w:t>126</w:t>
            </w:r>
            <w:r>
              <w:rPr>
                <w:webHidden/>
              </w:rPr>
              <w:fldChar w:fldCharType="end"/>
            </w:r>
          </w:hyperlink>
        </w:p>
        <w:p w14:paraId="32F5CFB7" w14:textId="45F515E4" w:rsidR="00197C38" w:rsidRDefault="00197C38">
          <w:pPr>
            <w:pStyle w:val="TOC1"/>
            <w:rPr>
              <w:rFonts w:asciiTheme="minorHAnsi" w:eastAsiaTheme="minorEastAsia" w:hAnsiTheme="minorHAnsi"/>
              <w:b w:val="0"/>
              <w:bCs w:val="0"/>
              <w:sz w:val="24"/>
              <w:szCs w:val="24"/>
            </w:rPr>
          </w:pPr>
          <w:hyperlink w:anchor="_Toc207203448" w:history="1">
            <w:r w:rsidRPr="0062481E">
              <w:rPr>
                <w:rStyle w:val="Hyperlink"/>
              </w:rPr>
              <w:t>Teaching Planning Schedule</w:t>
            </w:r>
            <w:r>
              <w:rPr>
                <w:webHidden/>
              </w:rPr>
              <w:tab/>
            </w:r>
            <w:r>
              <w:rPr>
                <w:webHidden/>
              </w:rPr>
              <w:fldChar w:fldCharType="begin"/>
            </w:r>
            <w:r>
              <w:rPr>
                <w:webHidden/>
              </w:rPr>
              <w:instrText xml:space="preserve"> PAGEREF _Toc207203448 \h </w:instrText>
            </w:r>
            <w:r>
              <w:rPr>
                <w:webHidden/>
              </w:rPr>
            </w:r>
            <w:r>
              <w:rPr>
                <w:webHidden/>
              </w:rPr>
              <w:fldChar w:fldCharType="separate"/>
            </w:r>
            <w:r>
              <w:rPr>
                <w:webHidden/>
              </w:rPr>
              <w:t>126</w:t>
            </w:r>
            <w:r>
              <w:rPr>
                <w:webHidden/>
              </w:rPr>
              <w:fldChar w:fldCharType="end"/>
            </w:r>
          </w:hyperlink>
        </w:p>
        <w:p w14:paraId="1B2E64A4" w14:textId="6622BA8C" w:rsidR="00197C38" w:rsidRDefault="00197C38">
          <w:pPr>
            <w:pStyle w:val="TOC2"/>
            <w:tabs>
              <w:tab w:val="right" w:leader="dot" w:pos="9016"/>
            </w:tabs>
            <w:rPr>
              <w:rFonts w:asciiTheme="minorHAnsi" w:eastAsiaTheme="minorEastAsia" w:hAnsiTheme="minorHAnsi"/>
              <w:b w:val="0"/>
              <w:bCs w:val="0"/>
              <w:color w:val="auto"/>
              <w:sz w:val="24"/>
              <w:szCs w:val="24"/>
            </w:rPr>
          </w:pPr>
          <w:hyperlink w:anchor="_Toc207203449" w:history="1">
            <w:r w:rsidRPr="0062481E">
              <w:rPr>
                <w:rStyle w:val="Hyperlink"/>
              </w:rPr>
              <w:t>Planning: Music Theatre Singing – First Years Plan</w:t>
            </w:r>
            <w:r>
              <w:rPr>
                <w:webHidden/>
              </w:rPr>
              <w:tab/>
            </w:r>
            <w:r>
              <w:rPr>
                <w:webHidden/>
              </w:rPr>
              <w:fldChar w:fldCharType="begin"/>
            </w:r>
            <w:r>
              <w:rPr>
                <w:webHidden/>
              </w:rPr>
              <w:instrText xml:space="preserve"> PAGEREF _Toc207203449 \h </w:instrText>
            </w:r>
            <w:r>
              <w:rPr>
                <w:webHidden/>
              </w:rPr>
            </w:r>
            <w:r>
              <w:rPr>
                <w:webHidden/>
              </w:rPr>
              <w:fldChar w:fldCharType="separate"/>
            </w:r>
            <w:r>
              <w:rPr>
                <w:webHidden/>
              </w:rPr>
              <w:t>126</w:t>
            </w:r>
            <w:r>
              <w:rPr>
                <w:webHidden/>
              </w:rPr>
              <w:fldChar w:fldCharType="end"/>
            </w:r>
          </w:hyperlink>
        </w:p>
        <w:p w14:paraId="5DD7B427" w14:textId="7E4692C4" w:rsidR="00197C38" w:rsidRDefault="00197C38">
          <w:pPr>
            <w:pStyle w:val="TOC2"/>
            <w:tabs>
              <w:tab w:val="right" w:leader="dot" w:pos="9016"/>
            </w:tabs>
            <w:rPr>
              <w:rFonts w:asciiTheme="minorHAnsi" w:eastAsiaTheme="minorEastAsia" w:hAnsiTheme="minorHAnsi"/>
              <w:b w:val="0"/>
              <w:bCs w:val="0"/>
              <w:color w:val="auto"/>
              <w:sz w:val="24"/>
              <w:szCs w:val="24"/>
            </w:rPr>
          </w:pPr>
          <w:hyperlink w:anchor="_Toc207203450" w:history="1">
            <w:r w:rsidRPr="0062481E">
              <w:rPr>
                <w:rStyle w:val="Hyperlink"/>
                <w:i/>
                <w:iCs/>
              </w:rPr>
              <w:t>Semester 1 (Weeks 1–12)</w:t>
            </w:r>
            <w:r>
              <w:rPr>
                <w:webHidden/>
              </w:rPr>
              <w:tab/>
            </w:r>
            <w:r>
              <w:rPr>
                <w:webHidden/>
              </w:rPr>
              <w:fldChar w:fldCharType="begin"/>
            </w:r>
            <w:r>
              <w:rPr>
                <w:webHidden/>
              </w:rPr>
              <w:instrText xml:space="preserve"> PAGEREF _Toc207203450 \h </w:instrText>
            </w:r>
            <w:r>
              <w:rPr>
                <w:webHidden/>
              </w:rPr>
            </w:r>
            <w:r>
              <w:rPr>
                <w:webHidden/>
              </w:rPr>
              <w:fldChar w:fldCharType="separate"/>
            </w:r>
            <w:r>
              <w:rPr>
                <w:webHidden/>
              </w:rPr>
              <w:t>126</w:t>
            </w:r>
            <w:r>
              <w:rPr>
                <w:webHidden/>
              </w:rPr>
              <w:fldChar w:fldCharType="end"/>
            </w:r>
          </w:hyperlink>
        </w:p>
        <w:p w14:paraId="37272E6F" w14:textId="77E76FC8" w:rsidR="00197C38" w:rsidRDefault="00197C38">
          <w:pPr>
            <w:pStyle w:val="TOC3"/>
            <w:tabs>
              <w:tab w:val="right" w:leader="dot" w:pos="9016"/>
            </w:tabs>
            <w:rPr>
              <w:rFonts w:eastAsiaTheme="minorEastAsia" w:cstheme="minorBidi"/>
              <w:noProof/>
              <w:sz w:val="24"/>
            </w:rPr>
          </w:pPr>
          <w:hyperlink w:anchor="_Toc207203451" w:history="1">
            <w:r w:rsidRPr="0062481E">
              <w:rPr>
                <w:rStyle w:val="Hyperlink"/>
                <w:noProof/>
              </w:rPr>
              <w:t>Week-by-Week Breakdown</w:t>
            </w:r>
            <w:r>
              <w:rPr>
                <w:noProof/>
                <w:webHidden/>
              </w:rPr>
              <w:tab/>
            </w:r>
            <w:r>
              <w:rPr>
                <w:noProof/>
                <w:webHidden/>
              </w:rPr>
              <w:fldChar w:fldCharType="begin"/>
            </w:r>
            <w:r>
              <w:rPr>
                <w:noProof/>
                <w:webHidden/>
              </w:rPr>
              <w:instrText xml:space="preserve"> PAGEREF _Toc207203451 \h </w:instrText>
            </w:r>
            <w:r>
              <w:rPr>
                <w:noProof/>
                <w:webHidden/>
              </w:rPr>
            </w:r>
            <w:r>
              <w:rPr>
                <w:noProof/>
                <w:webHidden/>
              </w:rPr>
              <w:fldChar w:fldCharType="separate"/>
            </w:r>
            <w:r>
              <w:rPr>
                <w:noProof/>
                <w:webHidden/>
              </w:rPr>
              <w:t>127</w:t>
            </w:r>
            <w:r>
              <w:rPr>
                <w:noProof/>
                <w:webHidden/>
              </w:rPr>
              <w:fldChar w:fldCharType="end"/>
            </w:r>
          </w:hyperlink>
        </w:p>
        <w:p w14:paraId="752D323C" w14:textId="40D02A82" w:rsidR="00197C38" w:rsidRDefault="00197C38">
          <w:pPr>
            <w:pStyle w:val="TOC3"/>
            <w:tabs>
              <w:tab w:val="right" w:leader="dot" w:pos="9016"/>
            </w:tabs>
            <w:rPr>
              <w:rFonts w:eastAsiaTheme="minorEastAsia" w:cstheme="minorBidi"/>
              <w:noProof/>
              <w:sz w:val="24"/>
            </w:rPr>
          </w:pPr>
          <w:hyperlink w:anchor="_Toc207203452" w:history="1">
            <w:r w:rsidRPr="0062481E">
              <w:rPr>
                <w:rStyle w:val="Hyperlink"/>
                <w:rFonts w:asciiTheme="minorBidi" w:hAnsiTheme="minorBidi"/>
                <w:noProof/>
              </w:rPr>
              <w:t>Week-by-Week Breakdown</w:t>
            </w:r>
            <w:r>
              <w:rPr>
                <w:noProof/>
                <w:webHidden/>
              </w:rPr>
              <w:tab/>
            </w:r>
            <w:r>
              <w:rPr>
                <w:noProof/>
                <w:webHidden/>
              </w:rPr>
              <w:fldChar w:fldCharType="begin"/>
            </w:r>
            <w:r>
              <w:rPr>
                <w:noProof/>
                <w:webHidden/>
              </w:rPr>
              <w:instrText xml:space="preserve"> PAGEREF _Toc207203452 \h </w:instrText>
            </w:r>
            <w:r>
              <w:rPr>
                <w:noProof/>
                <w:webHidden/>
              </w:rPr>
            </w:r>
            <w:r>
              <w:rPr>
                <w:noProof/>
                <w:webHidden/>
              </w:rPr>
              <w:fldChar w:fldCharType="separate"/>
            </w:r>
            <w:r>
              <w:rPr>
                <w:noProof/>
                <w:webHidden/>
              </w:rPr>
              <w:t>128</w:t>
            </w:r>
            <w:r>
              <w:rPr>
                <w:noProof/>
                <w:webHidden/>
              </w:rPr>
              <w:fldChar w:fldCharType="end"/>
            </w:r>
          </w:hyperlink>
        </w:p>
        <w:p w14:paraId="61ED26CC" w14:textId="487A38C7" w:rsidR="00197C38" w:rsidRDefault="00197C38">
          <w:pPr>
            <w:pStyle w:val="TOC3"/>
            <w:tabs>
              <w:tab w:val="right" w:leader="dot" w:pos="9016"/>
            </w:tabs>
            <w:rPr>
              <w:rFonts w:eastAsiaTheme="minorEastAsia" w:cstheme="minorBidi"/>
              <w:noProof/>
              <w:sz w:val="24"/>
            </w:rPr>
          </w:pPr>
          <w:hyperlink w:anchor="_Toc207203453" w:history="1">
            <w:r w:rsidRPr="0062481E">
              <w:rPr>
                <w:rStyle w:val="Hyperlink"/>
                <w:noProof/>
              </w:rPr>
              <w:t>First Year Outcomes</w:t>
            </w:r>
            <w:r>
              <w:rPr>
                <w:noProof/>
                <w:webHidden/>
              </w:rPr>
              <w:tab/>
            </w:r>
            <w:r>
              <w:rPr>
                <w:noProof/>
                <w:webHidden/>
              </w:rPr>
              <w:fldChar w:fldCharType="begin"/>
            </w:r>
            <w:r>
              <w:rPr>
                <w:noProof/>
                <w:webHidden/>
              </w:rPr>
              <w:instrText xml:space="preserve"> PAGEREF _Toc207203453 \h </w:instrText>
            </w:r>
            <w:r>
              <w:rPr>
                <w:noProof/>
                <w:webHidden/>
              </w:rPr>
            </w:r>
            <w:r>
              <w:rPr>
                <w:noProof/>
                <w:webHidden/>
              </w:rPr>
              <w:fldChar w:fldCharType="separate"/>
            </w:r>
            <w:r>
              <w:rPr>
                <w:noProof/>
                <w:webHidden/>
              </w:rPr>
              <w:t>129</w:t>
            </w:r>
            <w:r>
              <w:rPr>
                <w:noProof/>
                <w:webHidden/>
              </w:rPr>
              <w:fldChar w:fldCharType="end"/>
            </w:r>
          </w:hyperlink>
        </w:p>
        <w:p w14:paraId="61F65BD0" w14:textId="766C70E4" w:rsidR="00197C38" w:rsidRDefault="00197C38">
          <w:pPr>
            <w:pStyle w:val="TOC2"/>
            <w:tabs>
              <w:tab w:val="right" w:leader="dot" w:pos="9016"/>
            </w:tabs>
            <w:rPr>
              <w:rFonts w:asciiTheme="minorHAnsi" w:eastAsiaTheme="minorEastAsia" w:hAnsiTheme="minorHAnsi"/>
              <w:b w:val="0"/>
              <w:bCs w:val="0"/>
              <w:color w:val="auto"/>
              <w:sz w:val="24"/>
              <w:szCs w:val="24"/>
            </w:rPr>
          </w:pPr>
          <w:hyperlink w:anchor="_Toc207203454" w:history="1">
            <w:r w:rsidRPr="0062481E">
              <w:rPr>
                <w:rStyle w:val="Hyperlink"/>
              </w:rPr>
              <w:t>Planning: Music Theatre Singing – Second Years (Semester 2 only)</w:t>
            </w:r>
            <w:r>
              <w:rPr>
                <w:webHidden/>
              </w:rPr>
              <w:tab/>
            </w:r>
            <w:r>
              <w:rPr>
                <w:webHidden/>
              </w:rPr>
              <w:fldChar w:fldCharType="begin"/>
            </w:r>
            <w:r>
              <w:rPr>
                <w:webHidden/>
              </w:rPr>
              <w:instrText xml:space="preserve"> PAGEREF _Toc207203454 \h </w:instrText>
            </w:r>
            <w:r>
              <w:rPr>
                <w:webHidden/>
              </w:rPr>
            </w:r>
            <w:r>
              <w:rPr>
                <w:webHidden/>
              </w:rPr>
              <w:fldChar w:fldCharType="separate"/>
            </w:r>
            <w:r>
              <w:rPr>
                <w:webHidden/>
              </w:rPr>
              <w:t>129</w:t>
            </w:r>
            <w:r>
              <w:rPr>
                <w:webHidden/>
              </w:rPr>
              <w:fldChar w:fldCharType="end"/>
            </w:r>
          </w:hyperlink>
        </w:p>
        <w:p w14:paraId="432D367E" w14:textId="3E934AF5" w:rsidR="00197C38" w:rsidRDefault="00197C38">
          <w:pPr>
            <w:pStyle w:val="TOC2"/>
            <w:tabs>
              <w:tab w:val="right" w:leader="dot" w:pos="9016"/>
            </w:tabs>
            <w:rPr>
              <w:rFonts w:asciiTheme="minorHAnsi" w:eastAsiaTheme="minorEastAsia" w:hAnsiTheme="minorHAnsi"/>
              <w:b w:val="0"/>
              <w:bCs w:val="0"/>
              <w:color w:val="auto"/>
              <w:sz w:val="24"/>
              <w:szCs w:val="24"/>
            </w:rPr>
          </w:pPr>
          <w:hyperlink w:anchor="_Toc207203455" w:history="1">
            <w:r w:rsidRPr="0062481E">
              <w:rPr>
                <w:rStyle w:val="Hyperlink"/>
              </w:rPr>
              <w:t>Theme: Stylistic Versatility &amp; Artistic Expression</w:t>
            </w:r>
            <w:r>
              <w:rPr>
                <w:webHidden/>
              </w:rPr>
              <w:tab/>
            </w:r>
            <w:r>
              <w:rPr>
                <w:webHidden/>
              </w:rPr>
              <w:fldChar w:fldCharType="begin"/>
            </w:r>
            <w:r>
              <w:rPr>
                <w:webHidden/>
              </w:rPr>
              <w:instrText xml:space="preserve"> PAGEREF _Toc207203455 \h </w:instrText>
            </w:r>
            <w:r>
              <w:rPr>
                <w:webHidden/>
              </w:rPr>
            </w:r>
            <w:r>
              <w:rPr>
                <w:webHidden/>
              </w:rPr>
              <w:fldChar w:fldCharType="separate"/>
            </w:r>
            <w:r>
              <w:rPr>
                <w:webHidden/>
              </w:rPr>
              <w:t>129</w:t>
            </w:r>
            <w:r>
              <w:rPr>
                <w:webHidden/>
              </w:rPr>
              <w:fldChar w:fldCharType="end"/>
            </w:r>
          </w:hyperlink>
        </w:p>
        <w:p w14:paraId="38906A3F" w14:textId="66C59B59" w:rsidR="00197C38" w:rsidRDefault="00197C38">
          <w:pPr>
            <w:pStyle w:val="TOC3"/>
            <w:tabs>
              <w:tab w:val="right" w:leader="dot" w:pos="9016"/>
            </w:tabs>
            <w:rPr>
              <w:rFonts w:eastAsiaTheme="minorEastAsia" w:cstheme="minorBidi"/>
              <w:noProof/>
              <w:sz w:val="24"/>
            </w:rPr>
          </w:pPr>
          <w:hyperlink w:anchor="_Toc207203456" w:history="1">
            <w:r w:rsidRPr="0062481E">
              <w:rPr>
                <w:rStyle w:val="Hyperlink"/>
                <w:rFonts w:asciiTheme="minorBidi" w:hAnsiTheme="minorBidi"/>
                <w:noProof/>
              </w:rPr>
              <w:t>Core Aims</w:t>
            </w:r>
            <w:r>
              <w:rPr>
                <w:noProof/>
                <w:webHidden/>
              </w:rPr>
              <w:tab/>
            </w:r>
            <w:r>
              <w:rPr>
                <w:noProof/>
                <w:webHidden/>
              </w:rPr>
              <w:fldChar w:fldCharType="begin"/>
            </w:r>
            <w:r>
              <w:rPr>
                <w:noProof/>
                <w:webHidden/>
              </w:rPr>
              <w:instrText xml:space="preserve"> PAGEREF _Toc207203456 \h </w:instrText>
            </w:r>
            <w:r>
              <w:rPr>
                <w:noProof/>
                <w:webHidden/>
              </w:rPr>
            </w:r>
            <w:r>
              <w:rPr>
                <w:noProof/>
                <w:webHidden/>
              </w:rPr>
              <w:fldChar w:fldCharType="separate"/>
            </w:r>
            <w:r>
              <w:rPr>
                <w:noProof/>
                <w:webHidden/>
              </w:rPr>
              <w:t>129</w:t>
            </w:r>
            <w:r>
              <w:rPr>
                <w:noProof/>
                <w:webHidden/>
              </w:rPr>
              <w:fldChar w:fldCharType="end"/>
            </w:r>
          </w:hyperlink>
        </w:p>
        <w:p w14:paraId="1748D100" w14:textId="6165CE22" w:rsidR="00197C38" w:rsidRDefault="00197C38">
          <w:pPr>
            <w:pStyle w:val="TOC3"/>
            <w:tabs>
              <w:tab w:val="right" w:leader="dot" w:pos="9016"/>
            </w:tabs>
            <w:rPr>
              <w:rFonts w:eastAsiaTheme="minorEastAsia" w:cstheme="minorBidi"/>
              <w:noProof/>
              <w:sz w:val="24"/>
            </w:rPr>
          </w:pPr>
          <w:hyperlink w:anchor="_Toc207203457" w:history="1">
            <w:r w:rsidRPr="0062481E">
              <w:rPr>
                <w:rStyle w:val="Hyperlink"/>
                <w:rFonts w:asciiTheme="minorBidi" w:hAnsiTheme="minorBidi"/>
                <w:noProof/>
              </w:rPr>
              <w:t>Content Focus</w:t>
            </w:r>
            <w:r>
              <w:rPr>
                <w:noProof/>
                <w:webHidden/>
              </w:rPr>
              <w:tab/>
            </w:r>
            <w:r>
              <w:rPr>
                <w:noProof/>
                <w:webHidden/>
              </w:rPr>
              <w:fldChar w:fldCharType="begin"/>
            </w:r>
            <w:r>
              <w:rPr>
                <w:noProof/>
                <w:webHidden/>
              </w:rPr>
              <w:instrText xml:space="preserve"> PAGEREF _Toc207203457 \h </w:instrText>
            </w:r>
            <w:r>
              <w:rPr>
                <w:noProof/>
                <w:webHidden/>
              </w:rPr>
            </w:r>
            <w:r>
              <w:rPr>
                <w:noProof/>
                <w:webHidden/>
              </w:rPr>
              <w:fldChar w:fldCharType="separate"/>
            </w:r>
            <w:r>
              <w:rPr>
                <w:noProof/>
                <w:webHidden/>
              </w:rPr>
              <w:t>130</w:t>
            </w:r>
            <w:r>
              <w:rPr>
                <w:noProof/>
                <w:webHidden/>
              </w:rPr>
              <w:fldChar w:fldCharType="end"/>
            </w:r>
          </w:hyperlink>
        </w:p>
        <w:p w14:paraId="5F86A5DE" w14:textId="3606425E" w:rsidR="00197C38" w:rsidRDefault="00197C38">
          <w:pPr>
            <w:pStyle w:val="TOC2"/>
            <w:tabs>
              <w:tab w:val="right" w:leader="dot" w:pos="9016"/>
            </w:tabs>
            <w:rPr>
              <w:rFonts w:asciiTheme="minorHAnsi" w:eastAsiaTheme="minorEastAsia" w:hAnsiTheme="minorHAnsi"/>
              <w:b w:val="0"/>
              <w:bCs w:val="0"/>
              <w:color w:val="auto"/>
              <w:sz w:val="24"/>
              <w:szCs w:val="24"/>
            </w:rPr>
          </w:pPr>
          <w:hyperlink w:anchor="_Toc207203458" w:history="1">
            <w:r w:rsidRPr="0062481E">
              <w:rPr>
                <w:rStyle w:val="Hyperlink"/>
                <w:i/>
                <w:iCs/>
              </w:rPr>
              <w:t>Semester 2 (Weeks 1–12)</w:t>
            </w:r>
            <w:r>
              <w:rPr>
                <w:webHidden/>
              </w:rPr>
              <w:tab/>
            </w:r>
            <w:r>
              <w:rPr>
                <w:webHidden/>
              </w:rPr>
              <w:fldChar w:fldCharType="begin"/>
            </w:r>
            <w:r>
              <w:rPr>
                <w:webHidden/>
              </w:rPr>
              <w:instrText xml:space="preserve"> PAGEREF _Toc207203458 \h </w:instrText>
            </w:r>
            <w:r>
              <w:rPr>
                <w:webHidden/>
              </w:rPr>
            </w:r>
            <w:r>
              <w:rPr>
                <w:webHidden/>
              </w:rPr>
              <w:fldChar w:fldCharType="separate"/>
            </w:r>
            <w:r>
              <w:rPr>
                <w:webHidden/>
              </w:rPr>
              <w:t>130</w:t>
            </w:r>
            <w:r>
              <w:rPr>
                <w:webHidden/>
              </w:rPr>
              <w:fldChar w:fldCharType="end"/>
            </w:r>
          </w:hyperlink>
        </w:p>
        <w:p w14:paraId="4B9630AE" w14:textId="2BC0C3C6" w:rsidR="00197C38" w:rsidRDefault="00197C38">
          <w:pPr>
            <w:pStyle w:val="TOC3"/>
            <w:tabs>
              <w:tab w:val="right" w:leader="dot" w:pos="9016"/>
            </w:tabs>
            <w:rPr>
              <w:rFonts w:eastAsiaTheme="minorEastAsia" w:cstheme="minorBidi"/>
              <w:noProof/>
              <w:sz w:val="24"/>
            </w:rPr>
          </w:pPr>
          <w:hyperlink w:anchor="_Toc207203459" w:history="1">
            <w:r w:rsidRPr="0062481E">
              <w:rPr>
                <w:rStyle w:val="Hyperlink"/>
                <w:noProof/>
              </w:rPr>
              <w:t>Week-by-Week Breakdown</w:t>
            </w:r>
            <w:r>
              <w:rPr>
                <w:noProof/>
                <w:webHidden/>
              </w:rPr>
              <w:tab/>
            </w:r>
            <w:r>
              <w:rPr>
                <w:noProof/>
                <w:webHidden/>
              </w:rPr>
              <w:fldChar w:fldCharType="begin"/>
            </w:r>
            <w:r>
              <w:rPr>
                <w:noProof/>
                <w:webHidden/>
              </w:rPr>
              <w:instrText xml:space="preserve"> PAGEREF _Toc207203459 \h </w:instrText>
            </w:r>
            <w:r>
              <w:rPr>
                <w:noProof/>
                <w:webHidden/>
              </w:rPr>
            </w:r>
            <w:r>
              <w:rPr>
                <w:noProof/>
                <w:webHidden/>
              </w:rPr>
              <w:fldChar w:fldCharType="separate"/>
            </w:r>
            <w:r>
              <w:rPr>
                <w:noProof/>
                <w:webHidden/>
              </w:rPr>
              <w:t>130</w:t>
            </w:r>
            <w:r>
              <w:rPr>
                <w:noProof/>
                <w:webHidden/>
              </w:rPr>
              <w:fldChar w:fldCharType="end"/>
            </w:r>
          </w:hyperlink>
        </w:p>
        <w:p w14:paraId="5BD666CA" w14:textId="452A9B62" w:rsidR="00197C38" w:rsidRDefault="00197C38">
          <w:pPr>
            <w:pStyle w:val="TOC3"/>
            <w:tabs>
              <w:tab w:val="right" w:leader="dot" w:pos="9016"/>
            </w:tabs>
            <w:rPr>
              <w:rFonts w:eastAsiaTheme="minorEastAsia" w:cstheme="minorBidi"/>
              <w:noProof/>
              <w:sz w:val="24"/>
            </w:rPr>
          </w:pPr>
          <w:hyperlink w:anchor="_Toc207203460" w:history="1">
            <w:r w:rsidRPr="0062481E">
              <w:rPr>
                <w:rStyle w:val="Hyperlink"/>
                <w:noProof/>
              </w:rPr>
              <w:t>Second Year Outcomes By the end of second year, students will:</w:t>
            </w:r>
            <w:r>
              <w:rPr>
                <w:noProof/>
                <w:webHidden/>
              </w:rPr>
              <w:tab/>
            </w:r>
            <w:r>
              <w:rPr>
                <w:noProof/>
                <w:webHidden/>
              </w:rPr>
              <w:fldChar w:fldCharType="begin"/>
            </w:r>
            <w:r>
              <w:rPr>
                <w:noProof/>
                <w:webHidden/>
              </w:rPr>
              <w:instrText xml:space="preserve"> PAGEREF _Toc207203460 \h </w:instrText>
            </w:r>
            <w:r>
              <w:rPr>
                <w:noProof/>
                <w:webHidden/>
              </w:rPr>
            </w:r>
            <w:r>
              <w:rPr>
                <w:noProof/>
                <w:webHidden/>
              </w:rPr>
              <w:fldChar w:fldCharType="separate"/>
            </w:r>
            <w:r>
              <w:rPr>
                <w:noProof/>
                <w:webHidden/>
              </w:rPr>
              <w:t>131</w:t>
            </w:r>
            <w:r>
              <w:rPr>
                <w:noProof/>
                <w:webHidden/>
              </w:rPr>
              <w:fldChar w:fldCharType="end"/>
            </w:r>
          </w:hyperlink>
        </w:p>
        <w:p w14:paraId="4B323C95" w14:textId="587ECBF4" w:rsidR="00197C38" w:rsidRDefault="00197C38">
          <w:pPr>
            <w:pStyle w:val="TOC2"/>
            <w:tabs>
              <w:tab w:val="right" w:leader="dot" w:pos="9016"/>
            </w:tabs>
            <w:rPr>
              <w:rFonts w:asciiTheme="minorHAnsi" w:eastAsiaTheme="minorEastAsia" w:hAnsiTheme="minorHAnsi"/>
              <w:b w:val="0"/>
              <w:bCs w:val="0"/>
              <w:color w:val="auto"/>
              <w:sz w:val="24"/>
              <w:szCs w:val="24"/>
            </w:rPr>
          </w:pPr>
          <w:hyperlink w:anchor="_Toc207203461" w:history="1">
            <w:r w:rsidRPr="0062481E">
              <w:rPr>
                <w:rStyle w:val="Hyperlink"/>
              </w:rPr>
              <w:t>Planning: Music Theatre Singing – Third Year</w:t>
            </w:r>
            <w:r>
              <w:rPr>
                <w:webHidden/>
              </w:rPr>
              <w:tab/>
            </w:r>
            <w:r>
              <w:rPr>
                <w:webHidden/>
              </w:rPr>
              <w:fldChar w:fldCharType="begin"/>
            </w:r>
            <w:r>
              <w:rPr>
                <w:webHidden/>
              </w:rPr>
              <w:instrText xml:space="preserve"> PAGEREF _Toc207203461 \h </w:instrText>
            </w:r>
            <w:r>
              <w:rPr>
                <w:webHidden/>
              </w:rPr>
            </w:r>
            <w:r>
              <w:rPr>
                <w:webHidden/>
              </w:rPr>
              <w:fldChar w:fldCharType="separate"/>
            </w:r>
            <w:r>
              <w:rPr>
                <w:webHidden/>
              </w:rPr>
              <w:t>131</w:t>
            </w:r>
            <w:r>
              <w:rPr>
                <w:webHidden/>
              </w:rPr>
              <w:fldChar w:fldCharType="end"/>
            </w:r>
          </w:hyperlink>
        </w:p>
        <w:p w14:paraId="614AFADE" w14:textId="72EF78C0" w:rsidR="00197C38" w:rsidRDefault="00197C38">
          <w:pPr>
            <w:pStyle w:val="TOC2"/>
            <w:tabs>
              <w:tab w:val="right" w:leader="dot" w:pos="9016"/>
            </w:tabs>
            <w:rPr>
              <w:rFonts w:asciiTheme="minorHAnsi" w:eastAsiaTheme="minorEastAsia" w:hAnsiTheme="minorHAnsi"/>
              <w:b w:val="0"/>
              <w:bCs w:val="0"/>
              <w:color w:val="auto"/>
              <w:sz w:val="24"/>
              <w:szCs w:val="24"/>
            </w:rPr>
          </w:pPr>
          <w:hyperlink w:anchor="_Toc207203462" w:history="1">
            <w:r w:rsidRPr="0062481E">
              <w:rPr>
                <w:rStyle w:val="Hyperlink"/>
              </w:rPr>
              <w:t>Theme: Repertoire, Readiness &amp; Resilience</w:t>
            </w:r>
            <w:r>
              <w:rPr>
                <w:webHidden/>
              </w:rPr>
              <w:tab/>
            </w:r>
            <w:r>
              <w:rPr>
                <w:webHidden/>
              </w:rPr>
              <w:fldChar w:fldCharType="begin"/>
            </w:r>
            <w:r>
              <w:rPr>
                <w:webHidden/>
              </w:rPr>
              <w:instrText xml:space="preserve"> PAGEREF _Toc207203462 \h </w:instrText>
            </w:r>
            <w:r>
              <w:rPr>
                <w:webHidden/>
              </w:rPr>
            </w:r>
            <w:r>
              <w:rPr>
                <w:webHidden/>
              </w:rPr>
              <w:fldChar w:fldCharType="separate"/>
            </w:r>
            <w:r>
              <w:rPr>
                <w:webHidden/>
              </w:rPr>
              <w:t>131</w:t>
            </w:r>
            <w:r>
              <w:rPr>
                <w:webHidden/>
              </w:rPr>
              <w:fldChar w:fldCharType="end"/>
            </w:r>
          </w:hyperlink>
        </w:p>
        <w:p w14:paraId="1486EF37" w14:textId="21343DCD" w:rsidR="00197C38" w:rsidRDefault="00197C38">
          <w:pPr>
            <w:pStyle w:val="TOC2"/>
            <w:tabs>
              <w:tab w:val="right" w:leader="dot" w:pos="9016"/>
            </w:tabs>
            <w:rPr>
              <w:rFonts w:asciiTheme="minorHAnsi" w:eastAsiaTheme="minorEastAsia" w:hAnsiTheme="minorHAnsi"/>
              <w:b w:val="0"/>
              <w:bCs w:val="0"/>
              <w:color w:val="auto"/>
              <w:sz w:val="24"/>
              <w:szCs w:val="24"/>
            </w:rPr>
          </w:pPr>
          <w:hyperlink w:anchor="_Toc207203463" w:history="1">
            <w:r w:rsidRPr="0062481E">
              <w:rPr>
                <w:rStyle w:val="Hyperlink"/>
                <w:i/>
                <w:iCs/>
              </w:rPr>
              <w:t>Semester 1 (Weeks 1–12)</w:t>
            </w:r>
            <w:r>
              <w:rPr>
                <w:webHidden/>
              </w:rPr>
              <w:tab/>
            </w:r>
            <w:r>
              <w:rPr>
                <w:webHidden/>
              </w:rPr>
              <w:fldChar w:fldCharType="begin"/>
            </w:r>
            <w:r>
              <w:rPr>
                <w:webHidden/>
              </w:rPr>
              <w:instrText xml:space="preserve"> PAGEREF _Toc207203463 \h </w:instrText>
            </w:r>
            <w:r>
              <w:rPr>
                <w:webHidden/>
              </w:rPr>
            </w:r>
            <w:r>
              <w:rPr>
                <w:webHidden/>
              </w:rPr>
              <w:fldChar w:fldCharType="separate"/>
            </w:r>
            <w:r>
              <w:rPr>
                <w:webHidden/>
              </w:rPr>
              <w:t>132</w:t>
            </w:r>
            <w:r>
              <w:rPr>
                <w:webHidden/>
              </w:rPr>
              <w:fldChar w:fldCharType="end"/>
            </w:r>
          </w:hyperlink>
        </w:p>
        <w:p w14:paraId="1793DF49" w14:textId="797CDF6E" w:rsidR="00197C38" w:rsidRDefault="00197C38">
          <w:pPr>
            <w:pStyle w:val="TOC3"/>
            <w:tabs>
              <w:tab w:val="right" w:leader="dot" w:pos="9016"/>
            </w:tabs>
            <w:rPr>
              <w:rFonts w:eastAsiaTheme="minorEastAsia" w:cstheme="minorBidi"/>
              <w:noProof/>
              <w:sz w:val="24"/>
            </w:rPr>
          </w:pPr>
          <w:hyperlink w:anchor="_Toc207203464" w:history="1">
            <w:r w:rsidRPr="0062481E">
              <w:rPr>
                <w:rStyle w:val="Hyperlink"/>
                <w:noProof/>
              </w:rPr>
              <w:t>Week-by-Week Breakdown</w:t>
            </w:r>
            <w:r>
              <w:rPr>
                <w:noProof/>
                <w:webHidden/>
              </w:rPr>
              <w:tab/>
            </w:r>
            <w:r>
              <w:rPr>
                <w:noProof/>
                <w:webHidden/>
              </w:rPr>
              <w:fldChar w:fldCharType="begin"/>
            </w:r>
            <w:r>
              <w:rPr>
                <w:noProof/>
                <w:webHidden/>
              </w:rPr>
              <w:instrText xml:space="preserve"> PAGEREF _Toc207203464 \h </w:instrText>
            </w:r>
            <w:r>
              <w:rPr>
                <w:noProof/>
                <w:webHidden/>
              </w:rPr>
            </w:r>
            <w:r>
              <w:rPr>
                <w:noProof/>
                <w:webHidden/>
              </w:rPr>
              <w:fldChar w:fldCharType="separate"/>
            </w:r>
            <w:r>
              <w:rPr>
                <w:noProof/>
                <w:webHidden/>
              </w:rPr>
              <w:t>132</w:t>
            </w:r>
            <w:r>
              <w:rPr>
                <w:noProof/>
                <w:webHidden/>
              </w:rPr>
              <w:fldChar w:fldCharType="end"/>
            </w:r>
          </w:hyperlink>
        </w:p>
        <w:p w14:paraId="1EE99FE1" w14:textId="5E3926A3" w:rsidR="00197C38" w:rsidRDefault="00197C38">
          <w:pPr>
            <w:pStyle w:val="TOC2"/>
            <w:tabs>
              <w:tab w:val="right" w:leader="dot" w:pos="9016"/>
            </w:tabs>
            <w:rPr>
              <w:rFonts w:asciiTheme="minorHAnsi" w:eastAsiaTheme="minorEastAsia" w:hAnsiTheme="minorHAnsi"/>
              <w:b w:val="0"/>
              <w:bCs w:val="0"/>
              <w:color w:val="auto"/>
              <w:sz w:val="24"/>
              <w:szCs w:val="24"/>
            </w:rPr>
          </w:pPr>
          <w:hyperlink w:anchor="_Toc207203465" w:history="1">
            <w:r w:rsidRPr="0062481E">
              <w:rPr>
                <w:rStyle w:val="Hyperlink"/>
                <w:i/>
                <w:iCs/>
              </w:rPr>
              <w:t>Semester 2 (Weeks 1–12)</w:t>
            </w:r>
            <w:r>
              <w:rPr>
                <w:webHidden/>
              </w:rPr>
              <w:tab/>
            </w:r>
            <w:r>
              <w:rPr>
                <w:webHidden/>
              </w:rPr>
              <w:fldChar w:fldCharType="begin"/>
            </w:r>
            <w:r>
              <w:rPr>
                <w:webHidden/>
              </w:rPr>
              <w:instrText xml:space="preserve"> PAGEREF _Toc207203465 \h </w:instrText>
            </w:r>
            <w:r>
              <w:rPr>
                <w:webHidden/>
              </w:rPr>
            </w:r>
            <w:r>
              <w:rPr>
                <w:webHidden/>
              </w:rPr>
              <w:fldChar w:fldCharType="separate"/>
            </w:r>
            <w:r>
              <w:rPr>
                <w:webHidden/>
              </w:rPr>
              <w:t>133</w:t>
            </w:r>
            <w:r>
              <w:rPr>
                <w:webHidden/>
              </w:rPr>
              <w:fldChar w:fldCharType="end"/>
            </w:r>
          </w:hyperlink>
        </w:p>
        <w:p w14:paraId="03A74299" w14:textId="2F33E9C6" w:rsidR="00197C38" w:rsidRDefault="00197C38">
          <w:pPr>
            <w:pStyle w:val="TOC3"/>
            <w:tabs>
              <w:tab w:val="right" w:leader="dot" w:pos="9016"/>
            </w:tabs>
            <w:rPr>
              <w:rFonts w:eastAsiaTheme="minorEastAsia" w:cstheme="minorBidi"/>
              <w:noProof/>
              <w:sz w:val="24"/>
            </w:rPr>
          </w:pPr>
          <w:hyperlink w:anchor="_Toc207203466" w:history="1">
            <w:r w:rsidRPr="0062481E">
              <w:rPr>
                <w:rStyle w:val="Hyperlink"/>
                <w:noProof/>
              </w:rPr>
              <w:t>Week-by-Week Breakdown</w:t>
            </w:r>
            <w:r>
              <w:rPr>
                <w:noProof/>
                <w:webHidden/>
              </w:rPr>
              <w:tab/>
            </w:r>
            <w:r>
              <w:rPr>
                <w:noProof/>
                <w:webHidden/>
              </w:rPr>
              <w:fldChar w:fldCharType="begin"/>
            </w:r>
            <w:r>
              <w:rPr>
                <w:noProof/>
                <w:webHidden/>
              </w:rPr>
              <w:instrText xml:space="preserve"> PAGEREF _Toc207203466 \h </w:instrText>
            </w:r>
            <w:r>
              <w:rPr>
                <w:noProof/>
                <w:webHidden/>
              </w:rPr>
            </w:r>
            <w:r>
              <w:rPr>
                <w:noProof/>
                <w:webHidden/>
              </w:rPr>
              <w:fldChar w:fldCharType="separate"/>
            </w:r>
            <w:r>
              <w:rPr>
                <w:noProof/>
                <w:webHidden/>
              </w:rPr>
              <w:t>133</w:t>
            </w:r>
            <w:r>
              <w:rPr>
                <w:noProof/>
                <w:webHidden/>
              </w:rPr>
              <w:fldChar w:fldCharType="end"/>
            </w:r>
          </w:hyperlink>
        </w:p>
        <w:p w14:paraId="42B2A27A" w14:textId="47DDB206" w:rsidR="00197C38" w:rsidRDefault="00197C38">
          <w:pPr>
            <w:pStyle w:val="TOC3"/>
            <w:tabs>
              <w:tab w:val="right" w:leader="dot" w:pos="9016"/>
            </w:tabs>
            <w:rPr>
              <w:rFonts w:eastAsiaTheme="minorEastAsia" w:cstheme="minorBidi"/>
              <w:noProof/>
              <w:sz w:val="24"/>
            </w:rPr>
          </w:pPr>
          <w:hyperlink w:anchor="_Toc207203467" w:history="1">
            <w:r w:rsidRPr="0062481E">
              <w:rPr>
                <w:rStyle w:val="Hyperlink"/>
                <w:noProof/>
              </w:rPr>
              <w:t>Third Year Outcomes</w:t>
            </w:r>
            <w:r>
              <w:rPr>
                <w:noProof/>
                <w:webHidden/>
              </w:rPr>
              <w:tab/>
            </w:r>
            <w:r>
              <w:rPr>
                <w:noProof/>
                <w:webHidden/>
              </w:rPr>
              <w:fldChar w:fldCharType="begin"/>
            </w:r>
            <w:r>
              <w:rPr>
                <w:noProof/>
                <w:webHidden/>
              </w:rPr>
              <w:instrText xml:space="preserve"> PAGEREF _Toc207203467 \h </w:instrText>
            </w:r>
            <w:r>
              <w:rPr>
                <w:noProof/>
                <w:webHidden/>
              </w:rPr>
            </w:r>
            <w:r>
              <w:rPr>
                <w:noProof/>
                <w:webHidden/>
              </w:rPr>
              <w:fldChar w:fldCharType="separate"/>
            </w:r>
            <w:r>
              <w:rPr>
                <w:noProof/>
                <w:webHidden/>
              </w:rPr>
              <w:t>134</w:t>
            </w:r>
            <w:r>
              <w:rPr>
                <w:noProof/>
                <w:webHidden/>
              </w:rPr>
              <w:fldChar w:fldCharType="end"/>
            </w:r>
          </w:hyperlink>
        </w:p>
        <w:p w14:paraId="7C390054" w14:textId="5A0FF351" w:rsidR="00F8565D" w:rsidRDefault="00F8565D" w:rsidP="00F8565D">
          <w:pPr>
            <w:rPr>
              <w:rFonts w:asciiTheme="minorBidi" w:hAnsiTheme="minorBidi" w:cstheme="minorBidi"/>
            </w:rPr>
          </w:pPr>
          <w:r w:rsidRPr="00F8565D">
            <w:rPr>
              <w:rFonts w:asciiTheme="minorBidi" w:hAnsiTheme="minorBidi" w:cstheme="minorBidi"/>
              <w:noProof/>
            </w:rPr>
            <w:fldChar w:fldCharType="end"/>
          </w:r>
        </w:p>
        <w:p w14:paraId="6E11D5FA" w14:textId="1049D9E6" w:rsidR="00F8565D" w:rsidRPr="00F8565D" w:rsidRDefault="007D3634" w:rsidP="00F8565D">
          <w:pPr>
            <w:rPr>
              <w:rFonts w:asciiTheme="minorBidi" w:hAnsiTheme="minorBidi" w:cstheme="minorBidi"/>
            </w:rPr>
          </w:pPr>
        </w:p>
      </w:sdtContent>
    </w:sdt>
    <w:p w14:paraId="4E56000D" w14:textId="7FAFF8CD" w:rsidR="00EE2D24" w:rsidRPr="00F8565D" w:rsidRDefault="00EE2D24" w:rsidP="00EE2D24">
      <w:pPr>
        <w:spacing w:before="100" w:beforeAutospacing="1" w:after="100" w:afterAutospacing="1" w:line="360" w:lineRule="auto"/>
        <w:rPr>
          <w:rFonts w:asciiTheme="minorBidi" w:hAnsiTheme="minorBidi" w:cstheme="minorBidi"/>
          <w:sz w:val="22"/>
          <w:szCs w:val="22"/>
        </w:rPr>
      </w:pPr>
      <w:r w:rsidRPr="00F8565D">
        <w:rPr>
          <w:rFonts w:asciiTheme="minorBidi" w:hAnsiTheme="minorBidi" w:cstheme="minorBidi"/>
          <w:sz w:val="22"/>
          <w:szCs w:val="22"/>
          <w:u w:val="single"/>
        </w:rPr>
        <w:t>List of Figures</w:t>
      </w:r>
      <w:r w:rsidRPr="00F8565D">
        <w:rPr>
          <w:rFonts w:asciiTheme="minorBidi" w:hAnsiTheme="minorBidi" w:cstheme="minorBidi"/>
          <w:sz w:val="22"/>
          <w:szCs w:val="22"/>
          <w:u w:val="single"/>
        </w:rPr>
        <w:br/>
      </w:r>
      <w:r w:rsidRPr="00F8565D">
        <w:rPr>
          <w:rFonts w:asciiTheme="minorBidi" w:hAnsiTheme="minorBidi" w:cstheme="minorBidi"/>
          <w:b/>
          <w:bCs/>
          <w:sz w:val="22"/>
          <w:szCs w:val="22"/>
        </w:rPr>
        <w:t>Figure 1</w:t>
      </w:r>
      <w:r w:rsidRPr="00F8565D">
        <w:rPr>
          <w:rFonts w:asciiTheme="minorBidi" w:hAnsiTheme="minorBidi" w:cstheme="minorBidi"/>
          <w:sz w:val="22"/>
          <w:szCs w:val="22"/>
        </w:rPr>
        <w:t xml:space="preserve"> A Gannt chart for proposed project timeline…………………………………………..10</w:t>
      </w:r>
    </w:p>
    <w:p w14:paraId="2AFEEA25" w14:textId="3E8DD298" w:rsidR="00F8565D" w:rsidRPr="00F8565D" w:rsidRDefault="00F8565D" w:rsidP="00F8565D">
      <w:pPr>
        <w:tabs>
          <w:tab w:val="left" w:pos="1035"/>
        </w:tabs>
        <w:spacing w:line="360" w:lineRule="auto"/>
        <w:rPr>
          <w:rFonts w:asciiTheme="minorBidi" w:hAnsiTheme="minorBidi" w:cstheme="minorBidi"/>
          <w:sz w:val="22"/>
          <w:szCs w:val="22"/>
        </w:rPr>
      </w:pPr>
      <w:r w:rsidRPr="00F8565D">
        <w:rPr>
          <w:rFonts w:asciiTheme="minorBidi" w:hAnsiTheme="minorBidi" w:cstheme="minorBidi"/>
          <w:b/>
          <w:bCs/>
          <w:sz w:val="22"/>
          <w:szCs w:val="22"/>
        </w:rPr>
        <w:t>Figure 2</w:t>
      </w:r>
      <w:r w:rsidRPr="00F8565D">
        <w:rPr>
          <w:rFonts w:asciiTheme="minorBidi" w:hAnsiTheme="minorBidi" w:cstheme="minorBidi"/>
          <w:sz w:val="22"/>
          <w:szCs w:val="22"/>
        </w:rPr>
        <w:t xml:space="preserve"> Pie chart showing the proportion of participants in each of the three groups; educators, students, professionals….  …………………………………….………………page 27</w:t>
      </w:r>
    </w:p>
    <w:p w14:paraId="106957A0" w14:textId="77777777" w:rsidR="00F8565D" w:rsidRPr="00F8565D" w:rsidRDefault="00F8565D" w:rsidP="00F8565D">
      <w:pPr>
        <w:tabs>
          <w:tab w:val="left" w:pos="1035"/>
        </w:tabs>
        <w:spacing w:line="360" w:lineRule="auto"/>
        <w:rPr>
          <w:rFonts w:asciiTheme="minorBidi" w:hAnsiTheme="minorBidi" w:cstheme="minorBidi"/>
          <w:sz w:val="22"/>
          <w:szCs w:val="22"/>
        </w:rPr>
      </w:pPr>
    </w:p>
    <w:p w14:paraId="345341DC" w14:textId="40530FBC" w:rsidR="00F8565D" w:rsidRPr="00F8565D" w:rsidRDefault="00F8565D" w:rsidP="00F8565D">
      <w:pPr>
        <w:tabs>
          <w:tab w:val="left" w:pos="1035"/>
        </w:tabs>
        <w:spacing w:line="360" w:lineRule="auto"/>
        <w:rPr>
          <w:rFonts w:asciiTheme="minorBidi" w:hAnsiTheme="minorBidi" w:cstheme="minorBidi"/>
          <w:sz w:val="22"/>
          <w:szCs w:val="22"/>
        </w:rPr>
      </w:pPr>
      <w:r w:rsidRPr="00F8565D">
        <w:rPr>
          <w:rFonts w:asciiTheme="minorBidi" w:hAnsiTheme="minorBidi" w:cstheme="minorBidi"/>
          <w:b/>
          <w:bCs/>
          <w:sz w:val="22"/>
          <w:szCs w:val="22"/>
        </w:rPr>
        <w:t>Figure 3</w:t>
      </w:r>
      <w:r w:rsidRPr="00F8565D">
        <w:rPr>
          <w:rFonts w:asciiTheme="minorBidi" w:hAnsiTheme="minorBidi" w:cstheme="minorBidi"/>
          <w:sz w:val="22"/>
          <w:szCs w:val="22"/>
        </w:rPr>
        <w:t xml:space="preserve"> Stacked area chart illustrating thematic groupings of responses to the question, “What does the term ‘vocal health’ mean to you?”………………………………..………page 28</w:t>
      </w:r>
    </w:p>
    <w:p w14:paraId="79125941" w14:textId="77777777" w:rsidR="00F8565D" w:rsidRPr="00F8565D" w:rsidRDefault="00F8565D" w:rsidP="00F8565D">
      <w:pPr>
        <w:tabs>
          <w:tab w:val="left" w:pos="1035"/>
        </w:tabs>
        <w:spacing w:line="360" w:lineRule="auto"/>
        <w:rPr>
          <w:rFonts w:asciiTheme="minorBidi" w:hAnsiTheme="minorBidi" w:cstheme="minorBidi"/>
          <w:sz w:val="22"/>
          <w:szCs w:val="22"/>
        </w:rPr>
      </w:pPr>
    </w:p>
    <w:p w14:paraId="4FF705A1" w14:textId="123B7B81" w:rsidR="00F8565D" w:rsidRPr="00F8565D" w:rsidRDefault="00F8565D" w:rsidP="00F8565D">
      <w:pPr>
        <w:spacing w:line="360" w:lineRule="auto"/>
        <w:rPr>
          <w:rFonts w:asciiTheme="minorBidi" w:hAnsiTheme="minorBidi" w:cstheme="minorBidi"/>
          <w:sz w:val="22"/>
          <w:szCs w:val="22"/>
        </w:rPr>
      </w:pPr>
      <w:r w:rsidRPr="00F8565D">
        <w:rPr>
          <w:rFonts w:asciiTheme="minorBidi" w:hAnsiTheme="minorBidi" w:cstheme="minorBidi"/>
          <w:b/>
          <w:bCs/>
          <w:sz w:val="22"/>
          <w:szCs w:val="22"/>
        </w:rPr>
        <w:t>Figure 4</w:t>
      </w:r>
      <w:r w:rsidRPr="00F8565D">
        <w:rPr>
          <w:rFonts w:asciiTheme="minorBidi" w:hAnsiTheme="minorBidi" w:cstheme="minorBidi"/>
          <w:sz w:val="22"/>
          <w:szCs w:val="22"/>
        </w:rPr>
        <w:t xml:space="preserve"> Stacked bar chart showing students, professionals and educators responses to the question “How would you define ‘vocal hygiene’ organised by theme…………..……..page 29</w:t>
      </w:r>
    </w:p>
    <w:p w14:paraId="529FC46F" w14:textId="77777777" w:rsidR="00F8565D" w:rsidRPr="00F8565D" w:rsidRDefault="00F8565D" w:rsidP="00F8565D">
      <w:pPr>
        <w:spacing w:line="360" w:lineRule="auto"/>
        <w:rPr>
          <w:rFonts w:asciiTheme="minorBidi" w:hAnsiTheme="minorBidi" w:cstheme="minorBidi"/>
          <w:sz w:val="22"/>
          <w:szCs w:val="22"/>
        </w:rPr>
      </w:pPr>
    </w:p>
    <w:p w14:paraId="563FB316" w14:textId="387D5E9D" w:rsidR="00F8565D" w:rsidRPr="00F8565D" w:rsidRDefault="00F8565D" w:rsidP="00F8565D">
      <w:pPr>
        <w:spacing w:line="360" w:lineRule="auto"/>
        <w:rPr>
          <w:rFonts w:asciiTheme="minorBidi" w:hAnsiTheme="minorBidi" w:cstheme="minorBidi"/>
          <w:sz w:val="22"/>
          <w:szCs w:val="22"/>
        </w:rPr>
      </w:pPr>
      <w:r w:rsidRPr="00F8565D">
        <w:rPr>
          <w:rFonts w:asciiTheme="minorBidi" w:hAnsiTheme="minorBidi" w:cstheme="minorBidi"/>
          <w:b/>
          <w:bCs/>
          <w:sz w:val="22"/>
          <w:szCs w:val="22"/>
        </w:rPr>
        <w:t xml:space="preserve">Figure 5 </w:t>
      </w:r>
      <w:r w:rsidRPr="00F8565D">
        <w:rPr>
          <w:rFonts w:asciiTheme="minorBidi" w:hAnsiTheme="minorBidi" w:cstheme="minorBidi"/>
          <w:sz w:val="22"/>
          <w:szCs w:val="22"/>
        </w:rPr>
        <w:t>Pie chart representing how students, professionals and educators defined ‘vocal injury’ by theme…………………………………………………………………………….…page 30</w:t>
      </w:r>
    </w:p>
    <w:p w14:paraId="64C627E2" w14:textId="77777777" w:rsidR="00F8565D" w:rsidRPr="00F8565D" w:rsidRDefault="00F8565D" w:rsidP="00F8565D">
      <w:pPr>
        <w:spacing w:line="360" w:lineRule="auto"/>
        <w:rPr>
          <w:rFonts w:asciiTheme="minorBidi" w:hAnsiTheme="minorBidi" w:cstheme="minorBidi"/>
          <w:sz w:val="22"/>
          <w:szCs w:val="22"/>
        </w:rPr>
      </w:pPr>
    </w:p>
    <w:p w14:paraId="20F50197" w14:textId="64A01D67" w:rsidR="00F8565D" w:rsidRPr="00F8565D" w:rsidRDefault="00F8565D" w:rsidP="00F8565D">
      <w:pPr>
        <w:spacing w:line="360" w:lineRule="auto"/>
        <w:rPr>
          <w:rFonts w:asciiTheme="minorBidi" w:hAnsiTheme="minorBidi" w:cstheme="minorBidi"/>
          <w:sz w:val="22"/>
          <w:szCs w:val="22"/>
        </w:rPr>
      </w:pPr>
      <w:r w:rsidRPr="00F8565D">
        <w:rPr>
          <w:rFonts w:asciiTheme="minorBidi" w:hAnsiTheme="minorBidi" w:cstheme="minorBidi"/>
          <w:b/>
          <w:bCs/>
          <w:sz w:val="22"/>
          <w:szCs w:val="22"/>
        </w:rPr>
        <w:lastRenderedPageBreak/>
        <w:t xml:space="preserve">Figure 6 </w:t>
      </w:r>
      <w:r w:rsidRPr="00F8565D">
        <w:rPr>
          <w:rFonts w:asciiTheme="minorBidi" w:hAnsiTheme="minorBidi" w:cstheme="minorBidi"/>
          <w:sz w:val="22"/>
          <w:szCs w:val="22"/>
        </w:rPr>
        <w:t>Pie chart representing how students, professionals and educators defined ‘vocal stamina’ by theme……………………………….……………………………………………page 31</w:t>
      </w:r>
    </w:p>
    <w:p w14:paraId="724AB453" w14:textId="77777777" w:rsidR="00F8565D" w:rsidRPr="00F8565D" w:rsidRDefault="00F8565D" w:rsidP="00F8565D">
      <w:pPr>
        <w:spacing w:line="360" w:lineRule="auto"/>
        <w:rPr>
          <w:rFonts w:asciiTheme="minorBidi" w:hAnsiTheme="minorBidi" w:cstheme="minorBidi"/>
          <w:sz w:val="22"/>
          <w:szCs w:val="22"/>
        </w:rPr>
      </w:pPr>
    </w:p>
    <w:p w14:paraId="36F4D661" w14:textId="061E686E" w:rsidR="00F8565D" w:rsidRPr="00F8565D" w:rsidRDefault="00F8565D" w:rsidP="00F8565D">
      <w:pPr>
        <w:spacing w:line="360" w:lineRule="auto"/>
        <w:rPr>
          <w:rFonts w:asciiTheme="minorBidi" w:hAnsiTheme="minorBidi" w:cstheme="minorBidi"/>
          <w:sz w:val="22"/>
          <w:szCs w:val="22"/>
        </w:rPr>
      </w:pPr>
      <w:r w:rsidRPr="00F8565D">
        <w:rPr>
          <w:rFonts w:asciiTheme="minorBidi" w:hAnsiTheme="minorBidi" w:cstheme="minorBidi"/>
          <w:b/>
          <w:bCs/>
          <w:sz w:val="22"/>
          <w:szCs w:val="22"/>
        </w:rPr>
        <w:t xml:space="preserve">Figure 7 </w:t>
      </w:r>
      <w:r w:rsidRPr="00F8565D">
        <w:rPr>
          <w:rFonts w:asciiTheme="minorBidi" w:hAnsiTheme="minorBidi" w:cstheme="minorBidi"/>
          <w:sz w:val="22"/>
          <w:szCs w:val="22"/>
        </w:rPr>
        <w:t>A column chart showing how frequently vocal health was discussed within teaching practices………….   ………………………………………………………………………….page 32</w:t>
      </w:r>
    </w:p>
    <w:p w14:paraId="69D11563" w14:textId="77777777" w:rsidR="00F8565D" w:rsidRPr="00F8565D" w:rsidRDefault="00F8565D" w:rsidP="00F8565D">
      <w:pPr>
        <w:spacing w:line="360" w:lineRule="auto"/>
        <w:rPr>
          <w:rFonts w:asciiTheme="minorBidi" w:hAnsiTheme="minorBidi" w:cstheme="minorBidi"/>
          <w:sz w:val="22"/>
          <w:szCs w:val="22"/>
        </w:rPr>
      </w:pPr>
    </w:p>
    <w:p w14:paraId="152E621E" w14:textId="5FC1DCF2" w:rsidR="00F8565D" w:rsidRPr="00F8565D" w:rsidRDefault="00F8565D" w:rsidP="00F8565D">
      <w:pPr>
        <w:spacing w:line="360" w:lineRule="auto"/>
        <w:rPr>
          <w:rFonts w:asciiTheme="minorBidi" w:hAnsiTheme="minorBidi" w:cstheme="minorBidi"/>
          <w:sz w:val="22"/>
          <w:szCs w:val="22"/>
        </w:rPr>
      </w:pPr>
      <w:r w:rsidRPr="00F8565D">
        <w:rPr>
          <w:rFonts w:asciiTheme="minorBidi" w:hAnsiTheme="minorBidi" w:cstheme="minorBidi"/>
          <w:b/>
          <w:bCs/>
          <w:sz w:val="22"/>
          <w:szCs w:val="22"/>
        </w:rPr>
        <w:t>Figure 8</w:t>
      </w:r>
      <w:r w:rsidRPr="00F8565D">
        <w:rPr>
          <w:rFonts w:asciiTheme="minorBidi" w:hAnsiTheme="minorBidi" w:cstheme="minorBidi"/>
          <w:sz w:val="22"/>
          <w:szCs w:val="22"/>
        </w:rPr>
        <w:t xml:space="preserve"> A column chart showing whether educators viewed vocal health are most relevant only when </w:t>
      </w:r>
      <w:r w:rsidRPr="007D3634">
        <w:rPr>
          <w:rFonts w:asciiTheme="minorBidi" w:hAnsiTheme="minorBidi" w:cstheme="minorBidi"/>
          <w:sz w:val="22"/>
          <w:szCs w:val="22"/>
        </w:rPr>
        <w:t>vocal issues occu</w:t>
      </w:r>
      <w:r w:rsidR="007D3634" w:rsidRPr="007D3634">
        <w:rPr>
          <w:rFonts w:asciiTheme="minorBidi" w:hAnsiTheme="minorBidi" w:cstheme="minorBidi"/>
          <w:sz w:val="22"/>
          <w:szCs w:val="22"/>
        </w:rPr>
        <w:t>re</w:t>
      </w:r>
      <w:r w:rsidRPr="007D3634">
        <w:rPr>
          <w:rFonts w:asciiTheme="minorBidi" w:hAnsiTheme="minorBidi" w:cstheme="minorBidi"/>
          <w:sz w:val="22"/>
          <w:szCs w:val="22"/>
        </w:rPr>
        <w:t xml:space="preserve"> </w:t>
      </w:r>
      <w:r w:rsidRPr="007D3634">
        <w:rPr>
          <w:rFonts w:asciiTheme="minorBidi" w:hAnsiTheme="minorBidi" w:cstheme="minorBidi"/>
          <w:b/>
          <w:bCs/>
          <w:sz w:val="22"/>
          <w:szCs w:val="22"/>
        </w:rPr>
        <w:t>…………………………………………………………….</w:t>
      </w:r>
      <w:r w:rsidRPr="00F8565D">
        <w:rPr>
          <w:rFonts w:asciiTheme="minorBidi" w:hAnsiTheme="minorBidi" w:cstheme="minorBidi"/>
          <w:sz w:val="22"/>
          <w:szCs w:val="22"/>
        </w:rPr>
        <w:t>page 33</w:t>
      </w:r>
    </w:p>
    <w:p w14:paraId="2F76C2A3" w14:textId="77777777" w:rsidR="00F8565D" w:rsidRPr="00F8565D" w:rsidRDefault="00F8565D" w:rsidP="00F8565D">
      <w:pPr>
        <w:spacing w:line="360" w:lineRule="auto"/>
        <w:rPr>
          <w:rFonts w:asciiTheme="minorBidi" w:hAnsiTheme="minorBidi" w:cstheme="minorBidi"/>
          <w:b/>
          <w:bCs/>
          <w:sz w:val="22"/>
          <w:szCs w:val="22"/>
        </w:rPr>
      </w:pPr>
    </w:p>
    <w:p w14:paraId="7A15A15B" w14:textId="0B44FD5D" w:rsidR="00F8565D" w:rsidRPr="00F8565D" w:rsidRDefault="00F8565D" w:rsidP="00F8565D">
      <w:pPr>
        <w:spacing w:line="360" w:lineRule="auto"/>
        <w:rPr>
          <w:rFonts w:asciiTheme="minorBidi" w:hAnsiTheme="minorBidi" w:cstheme="minorBidi"/>
          <w:sz w:val="22"/>
          <w:szCs w:val="22"/>
        </w:rPr>
      </w:pPr>
      <w:r w:rsidRPr="00F8565D">
        <w:rPr>
          <w:rFonts w:asciiTheme="minorBidi" w:hAnsiTheme="minorBidi" w:cstheme="minorBidi"/>
          <w:b/>
          <w:bCs/>
          <w:sz w:val="22"/>
          <w:szCs w:val="22"/>
        </w:rPr>
        <w:t>Figure 9</w:t>
      </w:r>
      <w:r w:rsidRPr="00F8565D">
        <w:rPr>
          <w:rFonts w:asciiTheme="minorBidi" w:hAnsiTheme="minorBidi" w:cstheme="minorBidi"/>
          <w:sz w:val="22"/>
          <w:szCs w:val="22"/>
        </w:rPr>
        <w:t xml:space="preserve"> A column chart showing whether educators perceived poor vocal health as inevitable due to industry demands……………………………………………...…………page 33</w:t>
      </w:r>
    </w:p>
    <w:p w14:paraId="2ADC1E77" w14:textId="77777777" w:rsidR="00F8565D" w:rsidRPr="00F8565D" w:rsidRDefault="00F8565D" w:rsidP="00F8565D">
      <w:pPr>
        <w:spacing w:line="360" w:lineRule="auto"/>
        <w:rPr>
          <w:rFonts w:asciiTheme="minorBidi" w:hAnsiTheme="minorBidi" w:cstheme="minorBidi"/>
          <w:sz w:val="22"/>
          <w:szCs w:val="22"/>
        </w:rPr>
      </w:pPr>
    </w:p>
    <w:p w14:paraId="59897F30" w14:textId="1F04BBC3" w:rsidR="00F8565D" w:rsidRPr="00F8565D" w:rsidRDefault="00F8565D" w:rsidP="00F8565D">
      <w:pPr>
        <w:spacing w:line="360" w:lineRule="auto"/>
        <w:rPr>
          <w:rFonts w:asciiTheme="minorBidi" w:hAnsiTheme="minorBidi" w:cstheme="minorBidi"/>
          <w:sz w:val="22"/>
          <w:szCs w:val="22"/>
        </w:rPr>
      </w:pPr>
      <w:r w:rsidRPr="00F8565D">
        <w:rPr>
          <w:rFonts w:asciiTheme="minorBidi" w:hAnsiTheme="minorBidi" w:cstheme="minorBidi"/>
          <w:b/>
          <w:bCs/>
          <w:sz w:val="22"/>
          <w:szCs w:val="22"/>
        </w:rPr>
        <w:t xml:space="preserve">Figure 10 </w:t>
      </w:r>
      <w:r w:rsidRPr="00F8565D">
        <w:rPr>
          <w:rFonts w:asciiTheme="minorBidi" w:hAnsiTheme="minorBidi" w:cstheme="minorBidi"/>
          <w:sz w:val="22"/>
          <w:szCs w:val="22"/>
        </w:rPr>
        <w:t>a cluster column chart showing whether students, educators and professionals used social media for vocal health advice………….…………………………………..…page 35</w:t>
      </w:r>
    </w:p>
    <w:p w14:paraId="0AE14AFA" w14:textId="77777777" w:rsidR="00F8565D" w:rsidRPr="00F8565D" w:rsidRDefault="00F8565D" w:rsidP="00F8565D">
      <w:pPr>
        <w:spacing w:line="360" w:lineRule="auto"/>
        <w:rPr>
          <w:rFonts w:asciiTheme="minorBidi" w:hAnsiTheme="minorBidi" w:cstheme="minorBidi"/>
          <w:sz w:val="22"/>
          <w:szCs w:val="22"/>
        </w:rPr>
      </w:pPr>
    </w:p>
    <w:p w14:paraId="000619F0" w14:textId="5641D79B" w:rsidR="00F8565D" w:rsidRPr="00F8565D" w:rsidRDefault="00F8565D" w:rsidP="00F8565D">
      <w:pPr>
        <w:spacing w:line="360" w:lineRule="auto"/>
        <w:rPr>
          <w:rFonts w:asciiTheme="minorBidi" w:hAnsiTheme="minorBidi" w:cstheme="minorBidi"/>
          <w:sz w:val="22"/>
          <w:szCs w:val="22"/>
        </w:rPr>
      </w:pPr>
      <w:r w:rsidRPr="00F8565D">
        <w:rPr>
          <w:rFonts w:asciiTheme="minorBidi" w:hAnsiTheme="minorBidi" w:cstheme="minorBidi"/>
          <w:b/>
          <w:bCs/>
          <w:sz w:val="22"/>
          <w:szCs w:val="22"/>
        </w:rPr>
        <w:t xml:space="preserve">Figure 11 </w:t>
      </w:r>
      <w:r w:rsidRPr="00F8565D">
        <w:rPr>
          <w:rFonts w:asciiTheme="minorBidi" w:hAnsiTheme="minorBidi" w:cstheme="minorBidi"/>
          <w:sz w:val="22"/>
          <w:szCs w:val="22"/>
        </w:rPr>
        <w:t>A stacked bar chart showing thematic responses from students, educators and professionals on what is needed within vocal health education…………………..…….page 37</w:t>
      </w:r>
    </w:p>
    <w:p w14:paraId="051DB9BF" w14:textId="77777777" w:rsidR="00F8565D" w:rsidRPr="00F8565D" w:rsidRDefault="00F8565D" w:rsidP="00F8565D">
      <w:pPr>
        <w:spacing w:line="360" w:lineRule="auto"/>
        <w:rPr>
          <w:rFonts w:asciiTheme="minorBidi" w:hAnsiTheme="minorBidi" w:cstheme="minorBidi"/>
          <w:sz w:val="22"/>
          <w:szCs w:val="22"/>
        </w:rPr>
      </w:pPr>
    </w:p>
    <w:p w14:paraId="606B98A5" w14:textId="139213F3" w:rsidR="00F8565D" w:rsidRPr="00F8565D" w:rsidRDefault="00F8565D" w:rsidP="00F8565D">
      <w:pPr>
        <w:spacing w:line="360" w:lineRule="auto"/>
        <w:rPr>
          <w:rFonts w:asciiTheme="minorBidi" w:hAnsiTheme="minorBidi" w:cstheme="minorBidi"/>
          <w:sz w:val="22"/>
          <w:szCs w:val="22"/>
        </w:rPr>
      </w:pPr>
      <w:r w:rsidRPr="00F8565D">
        <w:rPr>
          <w:rFonts w:asciiTheme="minorBidi" w:hAnsiTheme="minorBidi" w:cstheme="minorBidi"/>
          <w:b/>
          <w:bCs/>
          <w:sz w:val="22"/>
          <w:szCs w:val="22"/>
        </w:rPr>
        <w:t>Figure 12</w:t>
      </w:r>
      <w:r w:rsidRPr="00F8565D">
        <w:rPr>
          <w:rFonts w:asciiTheme="minorBidi" w:hAnsiTheme="minorBidi" w:cstheme="minorBidi"/>
          <w:sz w:val="22"/>
          <w:szCs w:val="22"/>
        </w:rPr>
        <w:t xml:space="preserve"> a stacked bar chart showing thematic responses from students, professionals and educators regarding their perceptions on dealing with vocal injury….…………………page 38</w:t>
      </w:r>
    </w:p>
    <w:p w14:paraId="1ACBEBA5" w14:textId="2ACA7D7C" w:rsidR="00F8565D" w:rsidRPr="00F8565D" w:rsidRDefault="00F8565D" w:rsidP="00F8565D">
      <w:pPr>
        <w:spacing w:line="360" w:lineRule="auto"/>
        <w:rPr>
          <w:rFonts w:asciiTheme="minorBidi" w:hAnsiTheme="minorBidi" w:cstheme="minorBidi"/>
          <w:sz w:val="22"/>
          <w:szCs w:val="22"/>
        </w:rPr>
      </w:pPr>
      <w:r w:rsidRPr="00F8565D">
        <w:rPr>
          <w:rFonts w:asciiTheme="minorBidi" w:hAnsiTheme="minorBidi" w:cstheme="minorBidi"/>
          <w:sz w:val="22"/>
          <w:szCs w:val="22"/>
        </w:rPr>
        <w:br/>
      </w:r>
      <w:r w:rsidRPr="00F8565D">
        <w:rPr>
          <w:rFonts w:asciiTheme="minorBidi" w:hAnsiTheme="minorBidi" w:cstheme="minorBidi"/>
          <w:b/>
          <w:bCs/>
          <w:sz w:val="22"/>
          <w:szCs w:val="22"/>
        </w:rPr>
        <w:t>Figure 13</w:t>
      </w:r>
      <w:r w:rsidRPr="00F8565D">
        <w:rPr>
          <w:rFonts w:asciiTheme="minorBidi" w:hAnsiTheme="minorBidi" w:cstheme="minorBidi"/>
          <w:sz w:val="22"/>
          <w:szCs w:val="22"/>
        </w:rPr>
        <w:t xml:space="preserve"> A clustered column chart showing thematic priorities in vocal health identified from the interview data……………………………………………………………………………..page 42</w:t>
      </w:r>
    </w:p>
    <w:p w14:paraId="1C1BEA51" w14:textId="75284B33" w:rsidR="00F8565D" w:rsidRPr="00F8565D" w:rsidRDefault="00F8565D" w:rsidP="00F8565D">
      <w:pPr>
        <w:spacing w:line="360" w:lineRule="auto"/>
        <w:rPr>
          <w:rFonts w:asciiTheme="minorBidi" w:hAnsiTheme="minorBidi" w:cstheme="minorBidi"/>
          <w:sz w:val="22"/>
          <w:szCs w:val="22"/>
        </w:rPr>
      </w:pPr>
      <w:r w:rsidRPr="00F8565D">
        <w:rPr>
          <w:rFonts w:asciiTheme="minorBidi" w:hAnsiTheme="minorBidi" w:cstheme="minorBidi"/>
          <w:sz w:val="22"/>
          <w:szCs w:val="22"/>
        </w:rPr>
        <w:br/>
      </w:r>
      <w:r w:rsidRPr="00F8565D">
        <w:rPr>
          <w:rFonts w:asciiTheme="minorBidi" w:hAnsiTheme="minorBidi" w:cstheme="minorBidi"/>
          <w:b/>
          <w:bCs/>
          <w:sz w:val="22"/>
          <w:szCs w:val="22"/>
        </w:rPr>
        <w:t>Figure 14</w:t>
      </w:r>
      <w:r w:rsidRPr="00F8565D">
        <w:rPr>
          <w:rFonts w:asciiTheme="minorBidi" w:hAnsiTheme="minorBidi" w:cstheme="minorBidi"/>
          <w:sz w:val="22"/>
          <w:szCs w:val="22"/>
        </w:rPr>
        <w:t xml:space="preserve"> A clustered bar chart showing themes derived from interview codes………………………………………………………………………………….……….page 43</w:t>
      </w:r>
    </w:p>
    <w:p w14:paraId="75F8E2F0" w14:textId="77777777" w:rsidR="00F8565D" w:rsidRPr="00F8565D" w:rsidRDefault="00F8565D" w:rsidP="00F8565D">
      <w:pPr>
        <w:spacing w:before="100" w:beforeAutospacing="1" w:after="100" w:afterAutospacing="1" w:line="360" w:lineRule="auto"/>
        <w:jc w:val="center"/>
        <w:rPr>
          <w:rFonts w:asciiTheme="minorBidi" w:hAnsiTheme="minorBidi" w:cstheme="minorBidi"/>
          <w:sz w:val="22"/>
          <w:szCs w:val="22"/>
        </w:rPr>
      </w:pPr>
    </w:p>
    <w:p w14:paraId="1CE8D34D" w14:textId="77777777" w:rsidR="00F8565D" w:rsidRPr="00F8565D" w:rsidRDefault="00F8565D" w:rsidP="00EE2D24">
      <w:pPr>
        <w:spacing w:before="100" w:beforeAutospacing="1" w:after="100" w:afterAutospacing="1" w:line="360" w:lineRule="auto"/>
        <w:rPr>
          <w:rFonts w:asciiTheme="minorBidi" w:hAnsiTheme="minorBidi" w:cstheme="minorBidi"/>
          <w:sz w:val="22"/>
          <w:szCs w:val="22"/>
          <w:u w:val="single"/>
        </w:rPr>
      </w:pPr>
    </w:p>
    <w:p w14:paraId="544CCBBD" w14:textId="77777777" w:rsidR="00EE2D24" w:rsidRPr="00F8565D" w:rsidRDefault="00EE2D24" w:rsidP="00EE2D24">
      <w:pPr>
        <w:spacing w:before="100" w:beforeAutospacing="1" w:after="100" w:afterAutospacing="1" w:line="360" w:lineRule="auto"/>
        <w:rPr>
          <w:rFonts w:asciiTheme="minorBidi" w:hAnsiTheme="minorBidi" w:cstheme="minorBidi"/>
          <w:sz w:val="22"/>
          <w:szCs w:val="22"/>
        </w:rPr>
      </w:pPr>
    </w:p>
    <w:p w14:paraId="2130E369" w14:textId="77777777" w:rsidR="00EE2D24" w:rsidRPr="00F8565D" w:rsidRDefault="00EE2D24" w:rsidP="00EE2D24">
      <w:pPr>
        <w:spacing w:before="100" w:beforeAutospacing="1" w:after="100" w:afterAutospacing="1" w:line="360" w:lineRule="auto"/>
        <w:rPr>
          <w:rFonts w:asciiTheme="minorBidi" w:hAnsiTheme="minorBidi" w:cstheme="minorBidi"/>
          <w:sz w:val="22"/>
          <w:szCs w:val="22"/>
        </w:rPr>
      </w:pPr>
    </w:p>
    <w:p w14:paraId="6B90ED23" w14:textId="77777777" w:rsidR="00EE2D24" w:rsidRPr="00F8565D" w:rsidRDefault="00EE2D24" w:rsidP="00EE2D24">
      <w:pPr>
        <w:spacing w:before="100" w:beforeAutospacing="1" w:after="100" w:afterAutospacing="1" w:line="360" w:lineRule="auto"/>
        <w:jc w:val="center"/>
        <w:rPr>
          <w:rFonts w:asciiTheme="minorBidi" w:hAnsiTheme="minorBidi" w:cstheme="minorBidi"/>
          <w:sz w:val="22"/>
          <w:szCs w:val="22"/>
        </w:rPr>
      </w:pPr>
    </w:p>
    <w:p w14:paraId="31E6482F" w14:textId="77777777" w:rsidR="00EE2D24" w:rsidRPr="00F8565D" w:rsidRDefault="00EE2D24" w:rsidP="00EE2D24">
      <w:pPr>
        <w:spacing w:before="100" w:beforeAutospacing="1" w:after="100" w:afterAutospacing="1" w:line="360" w:lineRule="auto"/>
        <w:jc w:val="center"/>
        <w:rPr>
          <w:rFonts w:asciiTheme="minorBidi" w:hAnsiTheme="minorBidi" w:cstheme="minorBidi"/>
          <w:sz w:val="22"/>
          <w:szCs w:val="22"/>
        </w:rPr>
      </w:pPr>
    </w:p>
    <w:p w14:paraId="6A6BFF46" w14:textId="77777777" w:rsidR="00EE2D24" w:rsidRPr="00F8565D" w:rsidRDefault="00EE2D24" w:rsidP="00EE2D24">
      <w:pPr>
        <w:spacing w:before="100" w:beforeAutospacing="1" w:after="100" w:afterAutospacing="1" w:line="360" w:lineRule="auto"/>
        <w:jc w:val="center"/>
        <w:rPr>
          <w:rFonts w:asciiTheme="minorBidi" w:hAnsiTheme="minorBidi" w:cstheme="minorBidi"/>
          <w:sz w:val="22"/>
          <w:szCs w:val="22"/>
        </w:rPr>
      </w:pPr>
    </w:p>
    <w:p w14:paraId="454D275B" w14:textId="3BEBAF64" w:rsidR="00065EAE" w:rsidRPr="00F8565D" w:rsidRDefault="00065EAE" w:rsidP="00EE2D24">
      <w:pPr>
        <w:spacing w:before="100" w:beforeAutospacing="1" w:after="100" w:afterAutospacing="1" w:line="360" w:lineRule="auto"/>
        <w:rPr>
          <w:rFonts w:asciiTheme="minorBidi" w:hAnsiTheme="minorBidi" w:cstheme="minorBidi"/>
          <w:sz w:val="22"/>
          <w:szCs w:val="22"/>
        </w:rPr>
      </w:pPr>
    </w:p>
    <w:p w14:paraId="5BB4674B" w14:textId="48CF1D1A" w:rsidR="00065EAE" w:rsidRPr="00F8565D" w:rsidRDefault="00F8565D" w:rsidP="00F8565D">
      <w:pPr>
        <w:pStyle w:val="Heading1"/>
        <w:spacing w:line="360" w:lineRule="auto"/>
        <w:jc w:val="center"/>
        <w:rPr>
          <w:rFonts w:asciiTheme="minorBidi" w:hAnsiTheme="minorBidi" w:cstheme="minorBidi"/>
          <w:sz w:val="28"/>
          <w:szCs w:val="28"/>
        </w:rPr>
      </w:pPr>
      <w:bookmarkStart w:id="1" w:name="_Toc207203351"/>
      <w:r w:rsidRPr="00F8565D">
        <w:rPr>
          <w:rFonts w:asciiTheme="minorBidi" w:hAnsiTheme="minorBidi" w:cstheme="minorBidi"/>
          <w:sz w:val="28"/>
          <w:szCs w:val="28"/>
        </w:rPr>
        <w:t>Project Proposal</w:t>
      </w:r>
      <w:bookmarkEnd w:id="1"/>
    </w:p>
    <w:p w14:paraId="4C9C5266" w14:textId="77777777" w:rsidR="00F8565D" w:rsidRPr="00F8565D" w:rsidRDefault="00F8565D" w:rsidP="00F8565D">
      <w:pPr>
        <w:rPr>
          <w:rFonts w:asciiTheme="minorBidi" w:hAnsiTheme="minorBidi" w:cstheme="minorBidi"/>
        </w:rPr>
      </w:pPr>
    </w:p>
    <w:p w14:paraId="6C37F2A9" w14:textId="6642F1F5" w:rsidR="00EE2D24" w:rsidRPr="00B21C94" w:rsidRDefault="00EE2D24" w:rsidP="00B21C94">
      <w:pPr>
        <w:rPr>
          <w:rFonts w:asciiTheme="minorBidi" w:hAnsiTheme="minorBidi" w:cstheme="minorBidi"/>
        </w:rPr>
      </w:pPr>
    </w:p>
    <w:p w14:paraId="39652ED6" w14:textId="77777777" w:rsidR="00EE2D24" w:rsidRPr="00F8565D" w:rsidRDefault="00EE2D24" w:rsidP="00EE2D24">
      <w:pPr>
        <w:pStyle w:val="Heading2"/>
        <w:rPr>
          <w:rFonts w:asciiTheme="minorBidi" w:hAnsiTheme="minorBidi" w:cstheme="minorBidi"/>
          <w:sz w:val="22"/>
          <w:szCs w:val="22"/>
        </w:rPr>
      </w:pPr>
      <w:bookmarkStart w:id="2" w:name="_Toc207203352"/>
      <w:r w:rsidRPr="00F8565D">
        <w:rPr>
          <w:rFonts w:asciiTheme="minorBidi" w:hAnsiTheme="minorBidi" w:cstheme="minorBidi"/>
          <w:sz w:val="22"/>
          <w:szCs w:val="22"/>
        </w:rPr>
        <w:t>Context</w:t>
      </w:r>
      <w:bookmarkEnd w:id="2"/>
    </w:p>
    <w:p w14:paraId="79C2A1E1" w14:textId="77777777" w:rsidR="00EE2D24" w:rsidRPr="00F8565D" w:rsidRDefault="00EE2D24" w:rsidP="00EE2D24">
      <w:pPr>
        <w:rPr>
          <w:rFonts w:asciiTheme="minorBidi" w:hAnsiTheme="minorBidi" w:cstheme="minorBidi"/>
          <w:sz w:val="22"/>
          <w:szCs w:val="22"/>
        </w:rPr>
      </w:pPr>
    </w:p>
    <w:p w14:paraId="3AC92249" w14:textId="18B559B6" w:rsidR="00EE2D24" w:rsidRPr="00F8565D" w:rsidRDefault="00EE2D24" w:rsidP="00EE2D24">
      <w:pPr>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t>The proposed project is situated within the field of musical theatre education, specifically addressing the challenge of fostering vocal health within the training of Musical Theatre (MT). This is with the aim of vocal sustainability and career longevity within MT. As research has shown, the demands of the MT industry place significant strain on performers, requiring them to maintain vocal health, physical endurance, and psychological resilience over long careers (Thurman &amp; Welch, 2000; LoVetri, 2021). With the increasing need for graduates who are not only technically proficient but also equipped to sustain their well-being in this competitive field, this research seeks to explore perspectives of what vocal health means to teachers, students, and professionals, in order to examine how vocal health can be improved in undergraduate musical theatre courses (</w:t>
      </w:r>
      <w:r w:rsidR="00581F49">
        <w:rPr>
          <w:rFonts w:asciiTheme="minorBidi" w:hAnsiTheme="minorBidi" w:cstheme="minorBidi"/>
          <w:sz w:val="22"/>
          <w:szCs w:val="22"/>
        </w:rPr>
        <w:t xml:space="preserve">Clarke, 2024; </w:t>
      </w:r>
      <w:r w:rsidRPr="00F8565D">
        <w:rPr>
          <w:rFonts w:asciiTheme="minorBidi" w:hAnsiTheme="minorBidi" w:cstheme="minorBidi"/>
          <w:sz w:val="22"/>
          <w:szCs w:val="22"/>
        </w:rPr>
        <w:t>Kenny &amp; Ackermann, 2015; Sataloff, 2005).</w:t>
      </w:r>
      <w:r w:rsidRPr="00F8565D">
        <w:rPr>
          <w:rFonts w:asciiTheme="minorBidi" w:hAnsiTheme="minorBidi" w:cstheme="minorBidi"/>
          <w:sz w:val="22"/>
          <w:szCs w:val="22"/>
        </w:rPr>
        <w:br/>
      </w:r>
    </w:p>
    <w:p w14:paraId="51351393" w14:textId="77777777" w:rsidR="00EE2D24" w:rsidRPr="00F8565D" w:rsidRDefault="00EE2D24" w:rsidP="00EE2D24">
      <w:pPr>
        <w:spacing w:line="360" w:lineRule="auto"/>
        <w:ind w:firstLine="720"/>
        <w:rPr>
          <w:rFonts w:asciiTheme="minorBidi" w:hAnsiTheme="minorBidi" w:cstheme="minorBidi"/>
          <w:sz w:val="22"/>
          <w:szCs w:val="22"/>
        </w:rPr>
      </w:pPr>
      <w:r w:rsidRPr="00F8565D">
        <w:rPr>
          <w:rFonts w:asciiTheme="minorBidi" w:hAnsiTheme="minorBidi" w:cstheme="minorBidi"/>
          <w:color w:val="000000"/>
          <w:sz w:val="22"/>
          <w:szCs w:val="22"/>
        </w:rPr>
        <w:t>This study aims to develop a codified framework tailored to the needs of musical theatre educators and students, drawing from existing pedagogical models (Chapman, 2019; Nair, 2021) while integrating insights from educators, students, and industry professionals. It will be in the form of guidelines for educators. I will gather and analyse participants views on the framework as part of the project. By incorporating perspectives from both training and professional practice, this research will provide a holistic approach to sustainable singing and career management within MT, aiming to ensure long-term success for performers (Scearce, 2016; Gackle, 2020).</w:t>
      </w:r>
    </w:p>
    <w:p w14:paraId="7C3CCC0F" w14:textId="77777777" w:rsidR="00EE2D24" w:rsidRPr="00F8565D" w:rsidRDefault="00EE2D24" w:rsidP="00EE2D24">
      <w:pPr>
        <w:pStyle w:val="Heading2"/>
        <w:rPr>
          <w:rFonts w:asciiTheme="minorBidi" w:hAnsiTheme="minorBidi" w:cstheme="minorBidi"/>
          <w:sz w:val="22"/>
          <w:szCs w:val="22"/>
        </w:rPr>
      </w:pPr>
    </w:p>
    <w:p w14:paraId="436D5D9A" w14:textId="5DBABDF8" w:rsidR="00EE2D24" w:rsidRDefault="00EE2D24" w:rsidP="00EE2D24">
      <w:pPr>
        <w:pStyle w:val="Heading2"/>
        <w:rPr>
          <w:rFonts w:asciiTheme="minorBidi" w:hAnsiTheme="minorBidi" w:cstheme="minorBidi"/>
          <w:sz w:val="22"/>
          <w:szCs w:val="22"/>
        </w:rPr>
      </w:pPr>
      <w:bookmarkStart w:id="3" w:name="_Toc207203353"/>
      <w:r w:rsidRPr="00F8565D">
        <w:rPr>
          <w:rFonts w:asciiTheme="minorBidi" w:hAnsiTheme="minorBidi" w:cstheme="minorBidi"/>
          <w:sz w:val="22"/>
          <w:szCs w:val="22"/>
        </w:rPr>
        <w:t>Rationale</w:t>
      </w:r>
      <w:bookmarkEnd w:id="3"/>
    </w:p>
    <w:p w14:paraId="6016B121" w14:textId="77777777" w:rsidR="002179F0" w:rsidRPr="002179F0" w:rsidRDefault="002179F0" w:rsidP="002179F0"/>
    <w:p w14:paraId="55ACA40D" w14:textId="214F6995" w:rsidR="00EE2D24" w:rsidRPr="00F8565D" w:rsidRDefault="00EE2D24" w:rsidP="00B21C94">
      <w:pPr>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t>The rise of interest in vocal health has accelerated since the COVID-19 Pandemic, where MT training programmes have increasingly integrated voice care and wellness education into their teaching (</w:t>
      </w:r>
      <w:r w:rsidR="00BF6FB7">
        <w:rPr>
          <w:rFonts w:asciiTheme="minorBidi" w:hAnsiTheme="minorBidi" w:cstheme="minorBidi"/>
          <w:sz w:val="22"/>
          <w:szCs w:val="22"/>
        </w:rPr>
        <w:t>Ferrari et al, 2023</w:t>
      </w:r>
      <w:r w:rsidRPr="00F8565D">
        <w:rPr>
          <w:rFonts w:asciiTheme="minorBidi" w:hAnsiTheme="minorBidi" w:cstheme="minorBidi"/>
          <w:sz w:val="22"/>
          <w:szCs w:val="22"/>
        </w:rPr>
        <w:t xml:space="preserve">). However, whilst vocal health has moved to mainstream concern, it is critical to assess ongoing research which looks into the effectiveness of current </w:t>
      </w:r>
      <w:r w:rsidR="00065EAE" w:rsidRPr="00F8565D">
        <w:rPr>
          <w:rFonts w:asciiTheme="minorBidi" w:hAnsiTheme="minorBidi" w:cstheme="minorBidi"/>
          <w:sz w:val="22"/>
          <w:szCs w:val="22"/>
        </w:rPr>
        <w:t>pedogeological</w:t>
      </w:r>
      <w:r w:rsidRPr="00F8565D">
        <w:rPr>
          <w:rFonts w:asciiTheme="minorBidi" w:hAnsiTheme="minorBidi" w:cstheme="minorBidi"/>
          <w:sz w:val="22"/>
          <w:szCs w:val="22"/>
        </w:rPr>
        <w:t xml:space="preserve"> practices which can identify areas for improvement within MT training (Ngueyen &amp; Roberts, 2021).</w:t>
      </w:r>
    </w:p>
    <w:p w14:paraId="5B1E6F06" w14:textId="4EB22537" w:rsidR="00EE2D24" w:rsidRPr="00F8565D" w:rsidRDefault="00EE2D24" w:rsidP="00EE2D24">
      <w:pPr>
        <w:spacing w:before="100" w:beforeAutospacing="1" w:after="100" w:afterAutospacing="1" w:line="360" w:lineRule="auto"/>
        <w:ind w:firstLine="720"/>
        <w:rPr>
          <w:rFonts w:asciiTheme="minorBidi" w:hAnsiTheme="minorBidi" w:cstheme="minorBidi"/>
          <w:sz w:val="22"/>
          <w:szCs w:val="22"/>
        </w:rPr>
      </w:pPr>
      <w:r w:rsidRPr="00F8565D">
        <w:rPr>
          <w:rFonts w:asciiTheme="minorBidi" w:hAnsiTheme="minorBidi" w:cstheme="minorBidi"/>
          <w:sz w:val="22"/>
          <w:szCs w:val="22"/>
        </w:rPr>
        <w:lastRenderedPageBreak/>
        <w:t>Musical theatre singers must develop technical proficiency</w:t>
      </w:r>
      <w:r w:rsidR="00B21C94">
        <w:rPr>
          <w:rFonts w:asciiTheme="minorBidi" w:hAnsiTheme="minorBidi" w:cstheme="minorBidi"/>
          <w:sz w:val="22"/>
          <w:szCs w:val="22"/>
        </w:rPr>
        <w:t xml:space="preserve">, </w:t>
      </w:r>
      <w:r w:rsidRPr="00F8565D">
        <w:rPr>
          <w:rFonts w:asciiTheme="minorBidi" w:hAnsiTheme="minorBidi" w:cstheme="minorBidi"/>
          <w:sz w:val="22"/>
          <w:szCs w:val="22"/>
        </w:rPr>
        <w:t>strategies for vocal sustainability and career longevity in an industry that places high demands on the voice. For long term success, the ability to sustain vocal health whilst delivering high-intensity performances is crucial (LoVreti, 2021). Despite the critical role of singing educators in preparing students for these demands, there is no universally standardised framework to support sustainable vocal development (Chapman, 2019).</w:t>
      </w:r>
    </w:p>
    <w:p w14:paraId="39960D06" w14:textId="1F00166E" w:rsidR="00EE2D24" w:rsidRPr="00F8565D" w:rsidRDefault="00EE2D24" w:rsidP="00EE2D24">
      <w:pPr>
        <w:spacing w:before="100" w:beforeAutospacing="1" w:after="100" w:afterAutospacing="1" w:line="360" w:lineRule="auto"/>
        <w:ind w:firstLine="720"/>
        <w:rPr>
          <w:rFonts w:asciiTheme="minorBidi" w:hAnsiTheme="minorBidi" w:cstheme="minorBidi"/>
          <w:sz w:val="22"/>
          <w:szCs w:val="22"/>
        </w:rPr>
      </w:pPr>
      <w:r w:rsidRPr="00F8565D">
        <w:rPr>
          <w:rFonts w:asciiTheme="minorBidi" w:hAnsiTheme="minorBidi" w:cstheme="minorBidi"/>
          <w:sz w:val="22"/>
          <w:szCs w:val="22"/>
        </w:rPr>
        <w:t xml:space="preserve">This project aims to address this gap by </w:t>
      </w:r>
      <w:r w:rsidR="00B21C94">
        <w:rPr>
          <w:rFonts w:asciiTheme="minorBidi" w:hAnsiTheme="minorBidi" w:cstheme="minorBidi"/>
          <w:sz w:val="22"/>
          <w:szCs w:val="22"/>
        </w:rPr>
        <w:t>addressing the perceptions of vocal health</w:t>
      </w:r>
      <w:r w:rsidRPr="00F8565D">
        <w:rPr>
          <w:rFonts w:asciiTheme="minorBidi" w:hAnsiTheme="minorBidi" w:cstheme="minorBidi"/>
          <w:sz w:val="22"/>
          <w:szCs w:val="22"/>
        </w:rPr>
        <w:t xml:space="preserve">. Research will explore key areas such as vocal </w:t>
      </w:r>
      <w:r w:rsidR="00B21C94">
        <w:rPr>
          <w:rFonts w:asciiTheme="minorBidi" w:hAnsiTheme="minorBidi" w:cstheme="minorBidi"/>
          <w:sz w:val="22"/>
          <w:szCs w:val="22"/>
        </w:rPr>
        <w:t>health strategies</w:t>
      </w:r>
      <w:r w:rsidRPr="00F8565D">
        <w:rPr>
          <w:rFonts w:asciiTheme="minorBidi" w:hAnsiTheme="minorBidi" w:cstheme="minorBidi"/>
          <w:sz w:val="22"/>
          <w:szCs w:val="22"/>
        </w:rPr>
        <w:t>, stamina, vocal health management, and industry realities</w:t>
      </w:r>
      <w:r w:rsidR="00B21C94">
        <w:rPr>
          <w:rFonts w:asciiTheme="minorBidi" w:hAnsiTheme="minorBidi" w:cstheme="minorBidi"/>
          <w:sz w:val="22"/>
          <w:szCs w:val="22"/>
        </w:rPr>
        <w:t xml:space="preserve">. </w:t>
      </w:r>
      <w:r w:rsidRPr="00F8565D">
        <w:rPr>
          <w:rFonts w:asciiTheme="minorBidi" w:hAnsiTheme="minorBidi" w:cstheme="minorBidi"/>
          <w:sz w:val="22"/>
          <w:szCs w:val="22"/>
        </w:rPr>
        <w:t xml:space="preserve">Training for vocal longevity requires the performer to balance technique, resilience and recovery. Factors that can be overlooked in traditional pedagogy (Scearce, 2016). </w:t>
      </w:r>
    </w:p>
    <w:p w14:paraId="4C7E82D5" w14:textId="0340DF58" w:rsidR="00EE2D24" w:rsidRPr="00F8565D" w:rsidRDefault="00EE2D24" w:rsidP="00EE2D24">
      <w:pPr>
        <w:spacing w:before="100" w:beforeAutospacing="1" w:after="100" w:afterAutospacing="1" w:line="360" w:lineRule="auto"/>
        <w:ind w:firstLine="720"/>
        <w:rPr>
          <w:rFonts w:asciiTheme="minorBidi" w:hAnsiTheme="minorBidi" w:cstheme="minorBidi"/>
          <w:sz w:val="22"/>
          <w:szCs w:val="22"/>
        </w:rPr>
      </w:pPr>
      <w:r w:rsidRPr="00F8565D">
        <w:rPr>
          <w:rFonts w:asciiTheme="minorBidi" w:hAnsiTheme="minorBidi" w:cstheme="minorBidi"/>
          <w:sz w:val="22"/>
          <w:szCs w:val="22"/>
        </w:rPr>
        <w:t xml:space="preserve">By integrating </w:t>
      </w:r>
      <w:r w:rsidR="00B21C94">
        <w:rPr>
          <w:rFonts w:asciiTheme="minorBidi" w:hAnsiTheme="minorBidi" w:cstheme="minorBidi"/>
          <w:sz w:val="22"/>
          <w:szCs w:val="22"/>
        </w:rPr>
        <w:t>pereceptions</w:t>
      </w:r>
      <w:r w:rsidRPr="00F8565D">
        <w:rPr>
          <w:rFonts w:asciiTheme="minorBidi" w:hAnsiTheme="minorBidi" w:cstheme="minorBidi"/>
          <w:sz w:val="22"/>
          <w:szCs w:val="22"/>
        </w:rPr>
        <w:t xml:space="preserve"> from educators, students, and industry professionals, this study seeks to provide a holistic approach to sustaining vocal careers in </w:t>
      </w:r>
      <w:r w:rsidR="00B21C94">
        <w:rPr>
          <w:rFonts w:asciiTheme="minorBidi" w:hAnsiTheme="minorBidi" w:cstheme="minorBidi"/>
          <w:sz w:val="22"/>
          <w:szCs w:val="22"/>
        </w:rPr>
        <w:t>MT</w:t>
      </w:r>
      <w:r w:rsidRPr="00F8565D">
        <w:rPr>
          <w:rFonts w:asciiTheme="minorBidi" w:hAnsiTheme="minorBidi" w:cstheme="minorBidi"/>
          <w:sz w:val="22"/>
          <w:szCs w:val="22"/>
        </w:rPr>
        <w:t>, supporting both artistic excellence and vocal well-being (Kenny &amp; Ackermann, 2020).</w:t>
      </w:r>
    </w:p>
    <w:p w14:paraId="2C6E158C" w14:textId="77777777" w:rsidR="00EE2D24" w:rsidRPr="00F8565D" w:rsidRDefault="00EE2D24" w:rsidP="00EE2D24">
      <w:pPr>
        <w:pStyle w:val="Heading2"/>
        <w:rPr>
          <w:rFonts w:asciiTheme="minorBidi" w:hAnsiTheme="minorBidi" w:cstheme="minorBidi"/>
          <w:sz w:val="22"/>
          <w:szCs w:val="22"/>
        </w:rPr>
      </w:pPr>
      <w:bookmarkStart w:id="4" w:name="_Toc207203354"/>
      <w:r w:rsidRPr="00F8565D">
        <w:rPr>
          <w:rFonts w:asciiTheme="minorBidi" w:hAnsiTheme="minorBidi" w:cstheme="minorBidi"/>
          <w:sz w:val="22"/>
          <w:szCs w:val="22"/>
        </w:rPr>
        <w:t>Justification</w:t>
      </w:r>
      <w:bookmarkEnd w:id="4"/>
    </w:p>
    <w:p w14:paraId="163D727B" w14:textId="77777777" w:rsidR="00EE2D24" w:rsidRPr="00F8565D" w:rsidRDefault="00EE2D24" w:rsidP="00EE2D24">
      <w:pPr>
        <w:spacing w:before="100" w:beforeAutospacing="1" w:after="100" w:afterAutospacing="1" w:line="360" w:lineRule="auto"/>
        <w:ind w:firstLine="720"/>
        <w:rPr>
          <w:rFonts w:asciiTheme="minorBidi" w:hAnsiTheme="minorBidi" w:cstheme="minorBidi"/>
          <w:sz w:val="22"/>
          <w:szCs w:val="22"/>
        </w:rPr>
      </w:pPr>
      <w:r w:rsidRPr="00F8565D">
        <w:rPr>
          <w:rFonts w:asciiTheme="minorBidi" w:hAnsiTheme="minorBidi" w:cstheme="minorBidi"/>
          <w:sz w:val="22"/>
          <w:szCs w:val="22"/>
        </w:rPr>
        <w:t xml:space="preserve">This project is highly relevant to my practice as a singing educator and contributes to the broader musical theatre community by exploring how participants make sense of vocal health within their own practice and teaching. Is it something they understand they should put into their every day practice or is it more of a response to when something goes wrong? Looking at the proactive as appose to the reactive. Research has emphasized the importance of vocal health (Scearce, 2016) and stylistic adaptability (LoVetri, 2021), but there remains a lack of integration between these elements in a unified pedagogical framework that prioritizes long-term vocal function in the MT industry (Callaghan, 2020). </w:t>
      </w:r>
    </w:p>
    <w:p w14:paraId="4E5D8B42" w14:textId="77777777" w:rsidR="00EE2D24" w:rsidRPr="00F8565D" w:rsidRDefault="00EE2D24" w:rsidP="00EE2D24">
      <w:pPr>
        <w:spacing w:before="100" w:beforeAutospacing="1" w:after="100" w:afterAutospacing="1" w:line="360" w:lineRule="auto"/>
        <w:ind w:firstLine="720"/>
        <w:rPr>
          <w:rFonts w:asciiTheme="minorBidi" w:hAnsiTheme="minorBidi" w:cstheme="minorBidi"/>
          <w:sz w:val="22"/>
          <w:szCs w:val="22"/>
        </w:rPr>
      </w:pPr>
      <w:r w:rsidRPr="00F8565D">
        <w:rPr>
          <w:rFonts w:asciiTheme="minorBidi" w:hAnsiTheme="minorBidi" w:cstheme="minorBidi"/>
          <w:sz w:val="22"/>
          <w:szCs w:val="22"/>
        </w:rPr>
        <w:t>Furthermore, inconsistencies in vocal training approaches, in terms of vocal health, across institutions highlight the need for a standardised yet adaptable model that supports healthy, sustainable vocal practices (Chapman, 2019). Without clear, evidence-based strategies, many singers face vocal fatigue and injury early in their careers, impacting performance longevity and employability (Gackle, 2020). By engaging with existing scholarship and industry perspectives, this project seeks to establish a structured approach that aligns with both academic best practices and the practical demands of professional MT.</w:t>
      </w:r>
    </w:p>
    <w:p w14:paraId="75B4541E" w14:textId="77777777" w:rsidR="00EE2D24" w:rsidRPr="00F8565D" w:rsidRDefault="00EE2D24" w:rsidP="00EE2D24">
      <w:pPr>
        <w:pStyle w:val="Heading2"/>
        <w:rPr>
          <w:rFonts w:asciiTheme="minorBidi" w:hAnsiTheme="minorBidi" w:cstheme="minorBidi"/>
          <w:sz w:val="22"/>
          <w:szCs w:val="22"/>
        </w:rPr>
      </w:pPr>
      <w:bookmarkStart w:id="5" w:name="_Toc207203355"/>
      <w:r w:rsidRPr="00F8565D">
        <w:rPr>
          <w:rFonts w:asciiTheme="minorBidi" w:hAnsiTheme="minorBidi" w:cstheme="minorBidi"/>
          <w:sz w:val="22"/>
          <w:szCs w:val="22"/>
        </w:rPr>
        <w:lastRenderedPageBreak/>
        <w:t>Intended Impact</w:t>
      </w:r>
      <w:bookmarkEnd w:id="5"/>
    </w:p>
    <w:p w14:paraId="220BE761" w14:textId="77777777" w:rsidR="00EE2D24" w:rsidRPr="00F8565D" w:rsidRDefault="00EE2D24" w:rsidP="00EE2D24">
      <w:pPr>
        <w:spacing w:before="100" w:beforeAutospacing="1" w:after="100" w:afterAutospacing="1" w:line="360" w:lineRule="auto"/>
        <w:ind w:firstLine="360"/>
        <w:rPr>
          <w:rFonts w:asciiTheme="minorBidi" w:hAnsiTheme="minorBidi" w:cstheme="minorBidi"/>
          <w:sz w:val="22"/>
          <w:szCs w:val="22"/>
        </w:rPr>
      </w:pPr>
      <w:r w:rsidRPr="00F8565D">
        <w:rPr>
          <w:rFonts w:asciiTheme="minorBidi" w:hAnsiTheme="minorBidi" w:cstheme="minorBidi"/>
          <w:sz w:val="22"/>
          <w:szCs w:val="22"/>
        </w:rPr>
        <w:t>The primary aim of this project is to enhance the knowledge of vocal health in order to have voices which are sustainable, with the aim of longevity of vocal careers within MT by improving the quality and consistency of vocal health training within MT undergraduate programs. Given the physical and vocal demands placed on performers (Thurman &amp; Welch, 2000), a codified framework is necessary to help singers develop and maintain healthy vocal function throughout their training and professional careers. This project intends to:</w:t>
      </w:r>
    </w:p>
    <w:p w14:paraId="3DB83E0B" w14:textId="77777777" w:rsidR="00EE2D24" w:rsidRPr="00F8565D" w:rsidRDefault="00EE2D24" w:rsidP="00BE2383">
      <w:pPr>
        <w:numPr>
          <w:ilvl w:val="0"/>
          <w:numId w:val="10"/>
        </w:numPr>
        <w:spacing w:before="100" w:beforeAutospacing="1" w:after="100" w:afterAutospacing="1" w:line="360" w:lineRule="auto"/>
        <w:rPr>
          <w:rFonts w:asciiTheme="minorBidi" w:hAnsiTheme="minorBidi" w:cstheme="minorBidi"/>
          <w:sz w:val="22"/>
          <w:szCs w:val="22"/>
        </w:rPr>
      </w:pPr>
      <w:r w:rsidRPr="00F8565D">
        <w:rPr>
          <w:rFonts w:asciiTheme="minorBidi" w:hAnsiTheme="minorBidi" w:cstheme="minorBidi"/>
          <w:sz w:val="22"/>
          <w:szCs w:val="22"/>
        </w:rPr>
        <w:t>Equip educators with a practical, research-based tool that integrates vocal health techniques aimed at sustainability strategies, ensuring students build habits that support long-term vocal health and career endurance (Scearce, 2016).</w:t>
      </w:r>
    </w:p>
    <w:p w14:paraId="6031029D" w14:textId="77777777" w:rsidR="00EE2D24" w:rsidRPr="00F8565D" w:rsidRDefault="00EE2D24" w:rsidP="00BE2383">
      <w:pPr>
        <w:numPr>
          <w:ilvl w:val="0"/>
          <w:numId w:val="10"/>
        </w:numPr>
        <w:spacing w:before="100" w:beforeAutospacing="1" w:after="100" w:afterAutospacing="1" w:line="360" w:lineRule="auto"/>
        <w:rPr>
          <w:rFonts w:asciiTheme="minorBidi" w:hAnsiTheme="minorBidi" w:cstheme="minorBidi"/>
          <w:sz w:val="22"/>
          <w:szCs w:val="22"/>
        </w:rPr>
      </w:pPr>
      <w:r w:rsidRPr="00F8565D">
        <w:rPr>
          <w:rFonts w:asciiTheme="minorBidi" w:hAnsiTheme="minorBidi" w:cstheme="minorBidi"/>
          <w:sz w:val="22"/>
          <w:szCs w:val="22"/>
        </w:rPr>
        <w:t>Improve student outcomes by strengthening vocal technique, stamina, and performance resilience, bridging the gap between training and the industry's rigorous demands (LoVetri, 2021).</w:t>
      </w:r>
    </w:p>
    <w:p w14:paraId="533E19F9" w14:textId="77777777" w:rsidR="00EE2D24" w:rsidRPr="00F8565D" w:rsidRDefault="00EE2D24" w:rsidP="00BE2383">
      <w:pPr>
        <w:numPr>
          <w:ilvl w:val="0"/>
          <w:numId w:val="10"/>
        </w:numPr>
        <w:spacing w:before="100" w:beforeAutospacing="1" w:after="100" w:afterAutospacing="1" w:line="360" w:lineRule="auto"/>
        <w:rPr>
          <w:rFonts w:asciiTheme="minorBidi" w:hAnsiTheme="minorBidi" w:cstheme="minorBidi"/>
          <w:sz w:val="22"/>
          <w:szCs w:val="22"/>
        </w:rPr>
      </w:pPr>
      <w:r w:rsidRPr="00F8565D">
        <w:rPr>
          <w:rFonts w:asciiTheme="minorBidi" w:hAnsiTheme="minorBidi" w:cstheme="minorBidi"/>
          <w:sz w:val="22"/>
          <w:szCs w:val="22"/>
        </w:rPr>
        <w:t>Foster collaboration amongst educators and align pedagogical approaches with evidence-based methods for sustainable vocal use, reducing inconsistencies in training across institutions (Chapman, 2019).</w:t>
      </w:r>
    </w:p>
    <w:p w14:paraId="1077569A" w14:textId="77777777" w:rsidR="00EE2D24" w:rsidRPr="00F8565D" w:rsidRDefault="00EE2D24" w:rsidP="00BE2383">
      <w:pPr>
        <w:numPr>
          <w:ilvl w:val="0"/>
          <w:numId w:val="10"/>
        </w:numPr>
        <w:spacing w:before="100" w:beforeAutospacing="1" w:after="100" w:afterAutospacing="1" w:line="360" w:lineRule="auto"/>
        <w:rPr>
          <w:rFonts w:asciiTheme="minorBidi" w:hAnsiTheme="minorBidi" w:cstheme="minorBidi"/>
          <w:sz w:val="22"/>
          <w:szCs w:val="22"/>
        </w:rPr>
      </w:pPr>
      <w:r w:rsidRPr="00F8565D">
        <w:rPr>
          <w:rFonts w:asciiTheme="minorBidi" w:hAnsiTheme="minorBidi" w:cstheme="minorBidi"/>
          <w:sz w:val="22"/>
          <w:szCs w:val="22"/>
        </w:rPr>
        <w:t>Contribute to the broader field of MT education by addressing an underexplored area of research, ensuring that training methods reflect both academic knowledge and real-world industry experiences (Gackle, 2020).</w:t>
      </w:r>
    </w:p>
    <w:p w14:paraId="4D42100F" w14:textId="77777777" w:rsidR="00EE2D24" w:rsidRPr="00F8565D" w:rsidRDefault="00EE2D24" w:rsidP="00EE2D24">
      <w:pPr>
        <w:pStyle w:val="Heading2"/>
        <w:rPr>
          <w:rFonts w:asciiTheme="minorBidi" w:hAnsiTheme="minorBidi" w:cstheme="minorBidi"/>
          <w:sz w:val="22"/>
          <w:szCs w:val="22"/>
        </w:rPr>
      </w:pPr>
      <w:bookmarkStart w:id="6" w:name="_Toc207203356"/>
      <w:r w:rsidRPr="00F8565D">
        <w:rPr>
          <w:rFonts w:asciiTheme="minorBidi" w:hAnsiTheme="minorBidi" w:cstheme="minorBidi"/>
          <w:sz w:val="22"/>
          <w:szCs w:val="22"/>
        </w:rPr>
        <w:t>Outlined Intention</w:t>
      </w:r>
      <w:bookmarkEnd w:id="6"/>
    </w:p>
    <w:p w14:paraId="7A6EFF8A" w14:textId="77777777" w:rsidR="00EE2D24" w:rsidRPr="00F8565D" w:rsidRDefault="00EE2D24" w:rsidP="00EE2D24">
      <w:pPr>
        <w:spacing w:before="100" w:beforeAutospacing="1" w:after="100" w:afterAutospacing="1" w:line="360" w:lineRule="auto"/>
        <w:outlineLvl w:val="2"/>
        <w:rPr>
          <w:rFonts w:asciiTheme="minorBidi" w:hAnsiTheme="minorBidi" w:cstheme="minorBidi"/>
          <w:sz w:val="22"/>
          <w:szCs w:val="22"/>
        </w:rPr>
      </w:pPr>
      <w:bookmarkStart w:id="7" w:name="_Toc206439327"/>
      <w:bookmarkStart w:id="8" w:name="_Toc206610627"/>
      <w:bookmarkStart w:id="9" w:name="_Toc207203357"/>
      <w:r w:rsidRPr="00F8565D">
        <w:rPr>
          <w:rFonts w:asciiTheme="minorBidi" w:hAnsiTheme="minorBidi" w:cstheme="minorBidi"/>
          <w:sz w:val="22"/>
          <w:szCs w:val="22"/>
        </w:rPr>
        <w:t>Objectives:</w:t>
      </w:r>
      <w:bookmarkEnd w:id="7"/>
      <w:bookmarkEnd w:id="8"/>
      <w:bookmarkEnd w:id="9"/>
    </w:p>
    <w:p w14:paraId="0F4E4726" w14:textId="77777777" w:rsidR="00EE2D24" w:rsidRPr="00F8565D" w:rsidRDefault="00EE2D24" w:rsidP="00BE2383">
      <w:pPr>
        <w:pStyle w:val="ListParagraph"/>
        <w:numPr>
          <w:ilvl w:val="0"/>
          <w:numId w:val="10"/>
        </w:numPr>
        <w:spacing w:before="100" w:beforeAutospacing="1" w:after="100" w:afterAutospacing="1" w:line="360" w:lineRule="auto"/>
        <w:rPr>
          <w:rFonts w:asciiTheme="minorBidi" w:hAnsiTheme="minorBidi" w:cstheme="minorBidi"/>
          <w:sz w:val="22"/>
          <w:szCs w:val="22"/>
        </w:rPr>
      </w:pPr>
      <w:r w:rsidRPr="00F8565D">
        <w:rPr>
          <w:rFonts w:asciiTheme="minorBidi" w:hAnsiTheme="minorBidi" w:cstheme="minorBidi"/>
          <w:sz w:val="22"/>
          <w:szCs w:val="22"/>
        </w:rPr>
        <w:t>Assess areas for improvement in current musical theatre training with a focus on long-term vocal health and sustainability through qualitative research.</w:t>
      </w:r>
    </w:p>
    <w:p w14:paraId="490C3394" w14:textId="77777777" w:rsidR="00EE2D24" w:rsidRPr="00F8565D" w:rsidRDefault="00EE2D24" w:rsidP="00BE2383">
      <w:pPr>
        <w:pStyle w:val="ListParagraph"/>
        <w:numPr>
          <w:ilvl w:val="0"/>
          <w:numId w:val="10"/>
        </w:numPr>
        <w:spacing w:before="100" w:beforeAutospacing="1" w:after="100" w:afterAutospacing="1" w:line="360" w:lineRule="auto"/>
        <w:rPr>
          <w:rFonts w:asciiTheme="minorBidi" w:hAnsiTheme="minorBidi" w:cstheme="minorBidi"/>
          <w:sz w:val="22"/>
          <w:szCs w:val="22"/>
        </w:rPr>
      </w:pPr>
      <w:r w:rsidRPr="00F8565D">
        <w:rPr>
          <w:rFonts w:asciiTheme="minorBidi" w:hAnsiTheme="minorBidi" w:cstheme="minorBidi"/>
          <w:sz w:val="22"/>
          <w:szCs w:val="22"/>
        </w:rPr>
        <w:t>Create a comprehensive framework that prioritises vocal anatomy, health, stamina, technique, audition preparation, and the demands of a sustainable career in the MT industry.</w:t>
      </w:r>
    </w:p>
    <w:p w14:paraId="74238623" w14:textId="77777777" w:rsidR="00EE2D24" w:rsidRPr="00F8565D" w:rsidRDefault="00EE2D24" w:rsidP="00BE2383">
      <w:pPr>
        <w:pStyle w:val="ListParagraph"/>
        <w:numPr>
          <w:ilvl w:val="0"/>
          <w:numId w:val="10"/>
        </w:numPr>
        <w:spacing w:before="100" w:beforeAutospacing="1" w:after="100" w:afterAutospacing="1" w:line="360" w:lineRule="auto"/>
        <w:rPr>
          <w:rFonts w:asciiTheme="minorBidi" w:hAnsiTheme="minorBidi" w:cstheme="minorBidi"/>
          <w:sz w:val="22"/>
          <w:szCs w:val="22"/>
        </w:rPr>
      </w:pPr>
      <w:r w:rsidRPr="00F8565D">
        <w:rPr>
          <w:rFonts w:asciiTheme="minorBidi" w:hAnsiTheme="minorBidi" w:cstheme="minorBidi"/>
          <w:sz w:val="22"/>
          <w:szCs w:val="22"/>
        </w:rPr>
        <w:t>Test and refine the framework through feedback from educators, students, and professionals, ensuring it supports longevity and sustainable practices for MT singers</w:t>
      </w:r>
    </w:p>
    <w:p w14:paraId="11DDD099" w14:textId="2691750C" w:rsidR="00EE2D24" w:rsidRPr="00F8565D" w:rsidRDefault="00EE2D24" w:rsidP="00EE2D24">
      <w:pPr>
        <w:pStyle w:val="Heading2"/>
        <w:rPr>
          <w:rFonts w:asciiTheme="minorBidi" w:hAnsiTheme="minorBidi" w:cstheme="minorBidi"/>
          <w:sz w:val="22"/>
          <w:szCs w:val="22"/>
        </w:rPr>
      </w:pPr>
      <w:bookmarkStart w:id="10" w:name="_Toc207203358"/>
      <w:r w:rsidRPr="00F8565D">
        <w:rPr>
          <w:rFonts w:asciiTheme="minorBidi" w:hAnsiTheme="minorBidi" w:cstheme="minorBidi"/>
          <w:sz w:val="22"/>
          <w:szCs w:val="22"/>
        </w:rPr>
        <w:t>Methodology</w:t>
      </w:r>
      <w:bookmarkEnd w:id="10"/>
    </w:p>
    <w:p w14:paraId="3B5C9596" w14:textId="5C7C9C06" w:rsidR="00EE2D24" w:rsidRPr="00F8565D" w:rsidRDefault="00EE2D24" w:rsidP="0041408B">
      <w:pPr>
        <w:spacing w:before="100" w:beforeAutospacing="1" w:after="100" w:afterAutospacing="1" w:line="360" w:lineRule="auto"/>
        <w:ind w:firstLine="720"/>
        <w:rPr>
          <w:rFonts w:asciiTheme="minorBidi" w:hAnsiTheme="minorBidi" w:cstheme="minorBidi"/>
          <w:sz w:val="22"/>
          <w:szCs w:val="22"/>
        </w:rPr>
      </w:pPr>
      <w:r w:rsidRPr="00F8565D">
        <w:rPr>
          <w:rFonts w:asciiTheme="minorBidi" w:hAnsiTheme="minorBidi" w:cstheme="minorBidi"/>
          <w:sz w:val="22"/>
          <w:szCs w:val="22"/>
        </w:rPr>
        <w:t xml:space="preserve">This is a qualitative, participant-centred, inductive research design. Whilst not testing knowledge of vocal pedagogy, I am exploring beliefs, perspectives and values around vocal </w:t>
      </w:r>
      <w:r w:rsidRPr="00F8565D">
        <w:rPr>
          <w:rFonts w:asciiTheme="minorBidi" w:hAnsiTheme="minorBidi" w:cstheme="minorBidi"/>
          <w:sz w:val="22"/>
          <w:szCs w:val="22"/>
        </w:rPr>
        <w:lastRenderedPageBreak/>
        <w:t xml:space="preserve">health within the training of singing within MT. This is aimed at developing a framework for teaching vocal health within higher education settings. </w:t>
      </w:r>
    </w:p>
    <w:p w14:paraId="69E3716F" w14:textId="77777777" w:rsidR="00EE2D24" w:rsidRPr="00F8565D" w:rsidRDefault="00EE2D24" w:rsidP="00EE2D24">
      <w:pPr>
        <w:spacing w:before="100" w:beforeAutospacing="1" w:after="100" w:afterAutospacing="1" w:line="360" w:lineRule="auto"/>
        <w:rPr>
          <w:rFonts w:asciiTheme="minorBidi" w:hAnsiTheme="minorBidi" w:cstheme="minorBidi"/>
          <w:sz w:val="22"/>
          <w:szCs w:val="22"/>
        </w:rPr>
      </w:pPr>
      <w:r w:rsidRPr="00F8565D">
        <w:rPr>
          <w:rFonts w:asciiTheme="minorBidi" w:hAnsiTheme="minorBidi" w:cstheme="minorBidi"/>
          <w:sz w:val="22"/>
          <w:szCs w:val="22"/>
        </w:rPr>
        <w:t>The project will employ a qualitative approach to gather rich, contextual insights.</w:t>
      </w:r>
    </w:p>
    <w:p w14:paraId="55839646" w14:textId="77777777" w:rsidR="00EE2D24" w:rsidRPr="00F8565D" w:rsidRDefault="00EE2D24" w:rsidP="00BE2383">
      <w:pPr>
        <w:numPr>
          <w:ilvl w:val="0"/>
          <w:numId w:val="6"/>
        </w:numPr>
        <w:spacing w:before="100" w:beforeAutospacing="1" w:after="100" w:afterAutospacing="1" w:line="360" w:lineRule="auto"/>
        <w:rPr>
          <w:rFonts w:asciiTheme="minorBidi" w:hAnsiTheme="minorBidi" w:cstheme="minorBidi"/>
          <w:sz w:val="22"/>
          <w:szCs w:val="22"/>
        </w:rPr>
      </w:pPr>
      <w:r w:rsidRPr="00F8565D">
        <w:rPr>
          <w:rFonts w:asciiTheme="minorBidi" w:hAnsiTheme="minorBidi" w:cstheme="minorBidi"/>
          <w:sz w:val="22"/>
          <w:szCs w:val="22"/>
        </w:rPr>
        <w:t>Interviews: Conduct semi-structured interviews with students, educators, and industry professionals to explore their perspectives on essential skills and knowledge. I will recruit participants through targeted outreach with relevant professional and academic forums online. I will aim to conduct 10 interviews with each category of students, educators and industry professionals.</w:t>
      </w:r>
    </w:p>
    <w:p w14:paraId="3428EB4C" w14:textId="77777777" w:rsidR="00EE2D24" w:rsidRPr="00F8565D" w:rsidRDefault="00EE2D24" w:rsidP="00BE2383">
      <w:pPr>
        <w:numPr>
          <w:ilvl w:val="0"/>
          <w:numId w:val="6"/>
        </w:numPr>
        <w:spacing w:before="100" w:beforeAutospacing="1" w:after="100" w:afterAutospacing="1" w:line="360" w:lineRule="auto"/>
        <w:rPr>
          <w:rFonts w:asciiTheme="minorBidi" w:hAnsiTheme="minorBidi" w:cstheme="minorBidi"/>
          <w:sz w:val="22"/>
          <w:szCs w:val="22"/>
        </w:rPr>
      </w:pPr>
      <w:r w:rsidRPr="00F8565D">
        <w:rPr>
          <w:rFonts w:asciiTheme="minorBidi" w:hAnsiTheme="minorBidi" w:cstheme="minorBidi"/>
          <w:sz w:val="22"/>
          <w:szCs w:val="22"/>
        </w:rPr>
        <w:t xml:space="preserve">Questionnaires: Distribute questionnaires to professionals with 1-10+ years of experience in the industry to identify key areas of focus. They will involve questions which will be closed-ended and open-ended. </w:t>
      </w:r>
    </w:p>
    <w:p w14:paraId="20D7A3B8" w14:textId="77777777" w:rsidR="00EE2D24" w:rsidRPr="00F8565D" w:rsidRDefault="00EE2D24" w:rsidP="00BE2383">
      <w:pPr>
        <w:numPr>
          <w:ilvl w:val="0"/>
          <w:numId w:val="6"/>
        </w:numPr>
        <w:spacing w:before="100" w:beforeAutospacing="1" w:after="100" w:afterAutospacing="1" w:line="360" w:lineRule="auto"/>
        <w:rPr>
          <w:rFonts w:asciiTheme="minorBidi" w:hAnsiTheme="minorBidi" w:cstheme="minorBidi"/>
          <w:sz w:val="22"/>
          <w:szCs w:val="22"/>
        </w:rPr>
      </w:pPr>
      <w:r w:rsidRPr="00F8565D">
        <w:rPr>
          <w:rFonts w:asciiTheme="minorBidi" w:hAnsiTheme="minorBidi" w:cstheme="minorBidi"/>
          <w:sz w:val="22"/>
          <w:szCs w:val="22"/>
        </w:rPr>
        <w:t>Focus Groups: Engage singing educators from diverse universities to discuss best practices and challenges in teaching musical theatre singing. I will conduct one focus group with 10 singing educators.</w:t>
      </w:r>
    </w:p>
    <w:p w14:paraId="0BB08CE8" w14:textId="77777777" w:rsidR="00EE2D24" w:rsidRPr="00F8565D" w:rsidRDefault="00EE2D24" w:rsidP="00BE2383">
      <w:pPr>
        <w:numPr>
          <w:ilvl w:val="0"/>
          <w:numId w:val="6"/>
        </w:numPr>
        <w:spacing w:before="100" w:beforeAutospacing="1" w:after="100" w:afterAutospacing="1" w:line="360" w:lineRule="auto"/>
        <w:rPr>
          <w:rFonts w:asciiTheme="minorBidi" w:hAnsiTheme="minorBidi" w:cstheme="minorBidi"/>
          <w:sz w:val="22"/>
          <w:szCs w:val="22"/>
        </w:rPr>
      </w:pPr>
      <w:r w:rsidRPr="00F8565D">
        <w:rPr>
          <w:rFonts w:asciiTheme="minorBidi" w:hAnsiTheme="minorBidi" w:cstheme="minorBidi"/>
          <w:sz w:val="22"/>
          <w:szCs w:val="22"/>
        </w:rPr>
        <w:t xml:space="preserve">Literature Review: Examine existing research on vocal pedagogy, musical theatre education, and related frameworks to provide a foundation for the framework. I will define my focus, identify key concepts and keywords, search for relevant literature and organise this thematically. </w:t>
      </w:r>
    </w:p>
    <w:p w14:paraId="0F1A6990" w14:textId="3544093A" w:rsidR="00EE2D24" w:rsidRPr="00F8565D" w:rsidRDefault="00EE2D24" w:rsidP="00EE2D24">
      <w:pPr>
        <w:pStyle w:val="Heading2"/>
        <w:rPr>
          <w:rFonts w:asciiTheme="minorBidi" w:hAnsiTheme="minorBidi" w:cstheme="minorBidi"/>
          <w:sz w:val="22"/>
          <w:szCs w:val="22"/>
        </w:rPr>
      </w:pPr>
      <w:bookmarkStart w:id="11" w:name="_Toc207203359"/>
      <w:r w:rsidRPr="00F8565D">
        <w:rPr>
          <w:rFonts w:asciiTheme="minorBidi" w:hAnsiTheme="minorBidi" w:cstheme="minorBidi"/>
          <w:sz w:val="22"/>
          <w:szCs w:val="22"/>
        </w:rPr>
        <w:t>Data Collection and Analysis</w:t>
      </w:r>
      <w:bookmarkEnd w:id="11"/>
    </w:p>
    <w:p w14:paraId="03508585" w14:textId="77777777" w:rsidR="00EE2D24" w:rsidRPr="00F8565D" w:rsidRDefault="00EE2D24" w:rsidP="00BE2383">
      <w:pPr>
        <w:numPr>
          <w:ilvl w:val="0"/>
          <w:numId w:val="7"/>
        </w:numPr>
        <w:spacing w:before="100" w:beforeAutospacing="1" w:after="100" w:afterAutospacing="1" w:line="360" w:lineRule="auto"/>
        <w:rPr>
          <w:rFonts w:asciiTheme="minorBidi" w:hAnsiTheme="minorBidi" w:cstheme="minorBidi"/>
          <w:sz w:val="22"/>
          <w:szCs w:val="22"/>
        </w:rPr>
      </w:pPr>
      <w:r w:rsidRPr="00F8565D">
        <w:rPr>
          <w:rFonts w:asciiTheme="minorBidi" w:hAnsiTheme="minorBidi" w:cstheme="minorBidi"/>
          <w:sz w:val="22"/>
          <w:szCs w:val="22"/>
        </w:rPr>
        <w:t>Use thematic analysis to identify common themes and priorities from interviews and focus groups (Braun and Clarke, 2021)</w:t>
      </w:r>
    </w:p>
    <w:p w14:paraId="431EE861" w14:textId="77777777" w:rsidR="00EE2D24" w:rsidRPr="00F8565D" w:rsidRDefault="00EE2D24" w:rsidP="00BE2383">
      <w:pPr>
        <w:numPr>
          <w:ilvl w:val="0"/>
          <w:numId w:val="7"/>
        </w:numPr>
        <w:spacing w:before="100" w:beforeAutospacing="1" w:after="100" w:afterAutospacing="1" w:line="360" w:lineRule="auto"/>
        <w:rPr>
          <w:rFonts w:asciiTheme="minorBidi" w:hAnsiTheme="minorBidi" w:cstheme="minorBidi"/>
          <w:sz w:val="22"/>
          <w:szCs w:val="22"/>
        </w:rPr>
      </w:pPr>
      <w:r w:rsidRPr="00F8565D">
        <w:rPr>
          <w:rFonts w:asciiTheme="minorBidi" w:hAnsiTheme="minorBidi" w:cstheme="minorBidi"/>
          <w:sz w:val="22"/>
          <w:szCs w:val="22"/>
        </w:rPr>
        <w:t>Use coding (Elliott, 2018)</w:t>
      </w:r>
    </w:p>
    <w:p w14:paraId="13C59966" w14:textId="77777777" w:rsidR="00EE2D24" w:rsidRPr="00F8565D" w:rsidRDefault="00EE2D24" w:rsidP="00BE2383">
      <w:pPr>
        <w:numPr>
          <w:ilvl w:val="0"/>
          <w:numId w:val="7"/>
        </w:numPr>
        <w:spacing w:before="100" w:beforeAutospacing="1" w:after="100" w:afterAutospacing="1" w:line="360" w:lineRule="auto"/>
        <w:rPr>
          <w:rFonts w:asciiTheme="minorBidi" w:hAnsiTheme="minorBidi" w:cstheme="minorBidi"/>
          <w:sz w:val="22"/>
          <w:szCs w:val="22"/>
        </w:rPr>
      </w:pPr>
      <w:r w:rsidRPr="00F8565D">
        <w:rPr>
          <w:rFonts w:asciiTheme="minorBidi" w:hAnsiTheme="minorBidi" w:cstheme="minorBidi"/>
          <w:sz w:val="22"/>
          <w:szCs w:val="22"/>
        </w:rPr>
        <w:t>Compare findings with existing literature to ensure the framework is evidence-based and comprehensive.</w:t>
      </w:r>
    </w:p>
    <w:p w14:paraId="1E9AA577" w14:textId="0E22D4EF" w:rsidR="00EE2D24" w:rsidRPr="00F8565D" w:rsidRDefault="00EE2D24" w:rsidP="00EE2D24">
      <w:pPr>
        <w:pStyle w:val="Heading2"/>
        <w:rPr>
          <w:rFonts w:asciiTheme="minorBidi" w:hAnsiTheme="minorBidi" w:cstheme="minorBidi"/>
          <w:sz w:val="22"/>
          <w:szCs w:val="22"/>
        </w:rPr>
      </w:pPr>
      <w:bookmarkStart w:id="12" w:name="_Toc207203360"/>
      <w:r w:rsidRPr="00F8565D">
        <w:rPr>
          <w:rFonts w:asciiTheme="minorBidi" w:hAnsiTheme="minorBidi" w:cstheme="minorBidi"/>
          <w:sz w:val="22"/>
          <w:szCs w:val="22"/>
        </w:rPr>
        <w:t>Population/Sample</w:t>
      </w:r>
      <w:bookmarkEnd w:id="12"/>
    </w:p>
    <w:p w14:paraId="2DCA7DAE" w14:textId="77777777" w:rsidR="00EE2D24" w:rsidRPr="00F8565D" w:rsidRDefault="00EE2D24" w:rsidP="00BE2383">
      <w:pPr>
        <w:numPr>
          <w:ilvl w:val="0"/>
          <w:numId w:val="8"/>
        </w:numPr>
        <w:spacing w:before="100" w:beforeAutospacing="1" w:after="100" w:afterAutospacing="1" w:line="360" w:lineRule="auto"/>
        <w:rPr>
          <w:rFonts w:asciiTheme="minorBidi" w:hAnsiTheme="minorBidi" w:cstheme="minorBidi"/>
          <w:sz w:val="22"/>
          <w:szCs w:val="22"/>
        </w:rPr>
      </w:pPr>
      <w:r w:rsidRPr="00F8565D">
        <w:rPr>
          <w:rFonts w:asciiTheme="minorBidi" w:hAnsiTheme="minorBidi" w:cstheme="minorBidi"/>
          <w:sz w:val="22"/>
          <w:szCs w:val="22"/>
        </w:rPr>
        <w:t>10 University-based singing educators.</w:t>
      </w:r>
    </w:p>
    <w:p w14:paraId="4C443F92" w14:textId="77777777" w:rsidR="00EE2D24" w:rsidRPr="00F8565D" w:rsidRDefault="00EE2D24" w:rsidP="00BE2383">
      <w:pPr>
        <w:numPr>
          <w:ilvl w:val="0"/>
          <w:numId w:val="8"/>
        </w:numPr>
        <w:spacing w:before="100" w:beforeAutospacing="1" w:after="100" w:afterAutospacing="1" w:line="360" w:lineRule="auto"/>
        <w:rPr>
          <w:rFonts w:asciiTheme="minorBidi" w:hAnsiTheme="minorBidi" w:cstheme="minorBidi"/>
          <w:sz w:val="22"/>
          <w:szCs w:val="22"/>
        </w:rPr>
      </w:pPr>
      <w:r w:rsidRPr="00F8565D">
        <w:rPr>
          <w:rFonts w:asciiTheme="minorBidi" w:hAnsiTheme="minorBidi" w:cstheme="minorBidi"/>
          <w:sz w:val="22"/>
          <w:szCs w:val="22"/>
        </w:rPr>
        <w:t>50 Students enrolled in musical theatre programmes (10 selected for interview).</w:t>
      </w:r>
    </w:p>
    <w:p w14:paraId="7147A931" w14:textId="77777777" w:rsidR="00EE2D24" w:rsidRPr="00F8565D" w:rsidRDefault="00EE2D24" w:rsidP="00BE2383">
      <w:pPr>
        <w:numPr>
          <w:ilvl w:val="0"/>
          <w:numId w:val="8"/>
        </w:numPr>
        <w:spacing w:before="100" w:beforeAutospacing="1" w:after="100" w:afterAutospacing="1" w:line="360" w:lineRule="auto"/>
        <w:rPr>
          <w:rFonts w:asciiTheme="minorBidi" w:hAnsiTheme="minorBidi" w:cstheme="minorBidi"/>
          <w:sz w:val="22"/>
          <w:szCs w:val="22"/>
        </w:rPr>
      </w:pPr>
      <w:r w:rsidRPr="00F8565D">
        <w:rPr>
          <w:rFonts w:asciiTheme="minorBidi" w:hAnsiTheme="minorBidi" w:cstheme="minorBidi"/>
          <w:sz w:val="22"/>
          <w:szCs w:val="22"/>
        </w:rPr>
        <w:t>50 Industry professionals with varied levels of experience (10 selected for interview).</w:t>
      </w:r>
    </w:p>
    <w:p w14:paraId="65329EE1" w14:textId="77777777" w:rsidR="00EE2D24" w:rsidRPr="00F8565D" w:rsidRDefault="00EE2D24" w:rsidP="00EE2D24">
      <w:pPr>
        <w:pStyle w:val="Heading2"/>
        <w:rPr>
          <w:rFonts w:asciiTheme="minorBidi" w:hAnsiTheme="minorBidi" w:cstheme="minorBidi"/>
          <w:sz w:val="22"/>
          <w:szCs w:val="22"/>
        </w:rPr>
      </w:pPr>
      <w:bookmarkStart w:id="13" w:name="_Toc207203361"/>
      <w:r w:rsidRPr="00F8565D">
        <w:rPr>
          <w:rFonts w:asciiTheme="minorBidi" w:hAnsiTheme="minorBidi" w:cstheme="minorBidi"/>
          <w:sz w:val="22"/>
          <w:szCs w:val="22"/>
        </w:rPr>
        <w:t>Ethics and Insider Research Considerations</w:t>
      </w:r>
      <w:bookmarkEnd w:id="13"/>
    </w:p>
    <w:p w14:paraId="62061519" w14:textId="77777777" w:rsidR="00EE2D24" w:rsidRPr="00F8565D" w:rsidRDefault="00EE2D24" w:rsidP="00EE2D24">
      <w:pPr>
        <w:spacing w:before="100" w:beforeAutospacing="1" w:after="100" w:afterAutospacing="1" w:line="360" w:lineRule="auto"/>
        <w:rPr>
          <w:rFonts w:asciiTheme="minorBidi" w:hAnsiTheme="minorBidi" w:cstheme="minorBidi"/>
          <w:sz w:val="22"/>
          <w:szCs w:val="22"/>
        </w:rPr>
      </w:pPr>
      <w:r w:rsidRPr="00F8565D">
        <w:rPr>
          <w:rFonts w:asciiTheme="minorBidi" w:hAnsiTheme="minorBidi" w:cstheme="minorBidi"/>
          <w:sz w:val="22"/>
          <w:szCs w:val="22"/>
        </w:rPr>
        <w:t>Ethical considerations include:</w:t>
      </w:r>
    </w:p>
    <w:p w14:paraId="1E64477C" w14:textId="77777777" w:rsidR="00EE2D24" w:rsidRPr="00F8565D" w:rsidRDefault="00EE2D24" w:rsidP="00BE2383">
      <w:pPr>
        <w:numPr>
          <w:ilvl w:val="0"/>
          <w:numId w:val="9"/>
        </w:numPr>
        <w:spacing w:before="100" w:beforeAutospacing="1" w:after="100" w:afterAutospacing="1" w:line="360" w:lineRule="auto"/>
        <w:rPr>
          <w:rFonts w:asciiTheme="minorBidi" w:hAnsiTheme="minorBidi" w:cstheme="minorBidi"/>
          <w:sz w:val="22"/>
          <w:szCs w:val="22"/>
        </w:rPr>
      </w:pPr>
      <w:r w:rsidRPr="00F8565D">
        <w:rPr>
          <w:rFonts w:asciiTheme="minorBidi" w:hAnsiTheme="minorBidi" w:cstheme="minorBidi"/>
          <w:sz w:val="22"/>
          <w:szCs w:val="22"/>
        </w:rPr>
        <w:t>Ensuring informed consent from all participants (University of Oxford, 2025)</w:t>
      </w:r>
    </w:p>
    <w:p w14:paraId="08172D01" w14:textId="77777777" w:rsidR="00EE2D24" w:rsidRPr="00F8565D" w:rsidRDefault="00EE2D24" w:rsidP="00BE2383">
      <w:pPr>
        <w:numPr>
          <w:ilvl w:val="0"/>
          <w:numId w:val="9"/>
        </w:numPr>
        <w:spacing w:before="100" w:beforeAutospacing="1" w:after="100" w:afterAutospacing="1" w:line="360" w:lineRule="auto"/>
        <w:rPr>
          <w:rFonts w:asciiTheme="minorBidi" w:hAnsiTheme="minorBidi" w:cstheme="minorBidi"/>
          <w:sz w:val="22"/>
          <w:szCs w:val="22"/>
        </w:rPr>
      </w:pPr>
      <w:r w:rsidRPr="00F8565D">
        <w:rPr>
          <w:rFonts w:asciiTheme="minorBidi" w:hAnsiTheme="minorBidi" w:cstheme="minorBidi"/>
          <w:sz w:val="22"/>
          <w:szCs w:val="22"/>
        </w:rPr>
        <w:lastRenderedPageBreak/>
        <w:t>Protecting anonymity and confidentiality of responses (Wiles et al, 2007)</w:t>
      </w:r>
    </w:p>
    <w:p w14:paraId="7C262161" w14:textId="77777777" w:rsidR="00EE2D24" w:rsidRPr="00F8565D" w:rsidRDefault="00EE2D24" w:rsidP="00BE2383">
      <w:pPr>
        <w:numPr>
          <w:ilvl w:val="0"/>
          <w:numId w:val="9"/>
        </w:numPr>
        <w:spacing w:before="100" w:beforeAutospacing="1" w:after="100" w:afterAutospacing="1" w:line="360" w:lineRule="auto"/>
        <w:rPr>
          <w:rFonts w:asciiTheme="minorBidi" w:hAnsiTheme="minorBidi" w:cstheme="minorBidi"/>
          <w:sz w:val="22"/>
          <w:szCs w:val="22"/>
        </w:rPr>
      </w:pPr>
      <w:r w:rsidRPr="00F8565D">
        <w:rPr>
          <w:rFonts w:asciiTheme="minorBidi" w:hAnsiTheme="minorBidi" w:cstheme="minorBidi"/>
          <w:sz w:val="22"/>
          <w:szCs w:val="22"/>
        </w:rPr>
        <w:t>Addressing potential bias as an insider-researcher by maintaining objectivity and seeking external validation of findings (Green, 2014).</w:t>
      </w:r>
    </w:p>
    <w:p w14:paraId="5DDB71E9" w14:textId="77777777" w:rsidR="00EE2D24" w:rsidRPr="00F8565D" w:rsidRDefault="00EE2D24" w:rsidP="00BE2383">
      <w:pPr>
        <w:numPr>
          <w:ilvl w:val="0"/>
          <w:numId w:val="9"/>
        </w:numPr>
        <w:spacing w:before="100" w:beforeAutospacing="1" w:after="100" w:afterAutospacing="1" w:line="360" w:lineRule="auto"/>
        <w:rPr>
          <w:rFonts w:asciiTheme="minorBidi" w:hAnsiTheme="minorBidi" w:cstheme="minorBidi"/>
          <w:sz w:val="22"/>
          <w:szCs w:val="22"/>
        </w:rPr>
      </w:pPr>
      <w:r w:rsidRPr="00F8565D">
        <w:rPr>
          <w:rFonts w:asciiTheme="minorBidi" w:hAnsiTheme="minorBidi" w:cstheme="minorBidi"/>
          <w:sz w:val="22"/>
          <w:szCs w:val="22"/>
        </w:rPr>
        <w:t>Reflecting on my dual role as a researcher and practitioner to ensure the integrity of the project (Arber, 2018)</w:t>
      </w:r>
    </w:p>
    <w:p w14:paraId="46ADD23C" w14:textId="77777777" w:rsidR="00EE2D24" w:rsidRPr="00F8565D" w:rsidRDefault="00EE2D24" w:rsidP="00BE2383">
      <w:pPr>
        <w:numPr>
          <w:ilvl w:val="0"/>
          <w:numId w:val="9"/>
        </w:numPr>
        <w:spacing w:before="100" w:beforeAutospacing="1" w:after="100" w:afterAutospacing="1" w:line="360" w:lineRule="auto"/>
        <w:rPr>
          <w:rFonts w:asciiTheme="minorBidi" w:hAnsiTheme="minorBidi" w:cstheme="minorBidi"/>
          <w:sz w:val="22"/>
          <w:szCs w:val="22"/>
        </w:rPr>
      </w:pPr>
      <w:r w:rsidRPr="00F8565D">
        <w:rPr>
          <w:rFonts w:asciiTheme="minorBidi" w:hAnsiTheme="minorBidi" w:cstheme="minorBidi"/>
          <w:sz w:val="22"/>
          <w:szCs w:val="22"/>
        </w:rPr>
        <w:t>I will store and protect data gathered by using anonymity ensuring there is no personal identifiable information linked to the data (Israel and Hay, 2006)</w:t>
      </w:r>
    </w:p>
    <w:p w14:paraId="1567126E" w14:textId="77777777" w:rsidR="00EE2D24" w:rsidRPr="00F8565D" w:rsidRDefault="00EE2D24" w:rsidP="00BE2383">
      <w:pPr>
        <w:numPr>
          <w:ilvl w:val="0"/>
          <w:numId w:val="9"/>
        </w:numPr>
        <w:spacing w:before="100" w:beforeAutospacing="1" w:after="100" w:afterAutospacing="1" w:line="360" w:lineRule="auto"/>
        <w:rPr>
          <w:rFonts w:asciiTheme="minorBidi" w:hAnsiTheme="minorBidi" w:cstheme="minorBidi"/>
          <w:sz w:val="22"/>
          <w:szCs w:val="22"/>
        </w:rPr>
      </w:pPr>
      <w:r w:rsidRPr="00F8565D">
        <w:rPr>
          <w:rFonts w:asciiTheme="minorBidi" w:hAnsiTheme="minorBidi" w:cstheme="minorBidi"/>
          <w:sz w:val="22"/>
          <w:szCs w:val="22"/>
        </w:rPr>
        <w:t xml:space="preserve">I will store and protect data gathered by encrypting any documents digitally, with restricted access.  </w:t>
      </w:r>
    </w:p>
    <w:p w14:paraId="2E3AB624" w14:textId="77777777" w:rsidR="00EE2D24" w:rsidRPr="00F8565D" w:rsidRDefault="00EE2D24" w:rsidP="00EE2D24">
      <w:pPr>
        <w:spacing w:before="100" w:beforeAutospacing="1" w:after="100" w:afterAutospacing="1" w:line="360" w:lineRule="auto"/>
        <w:ind w:left="360"/>
        <w:rPr>
          <w:rFonts w:asciiTheme="minorBidi" w:hAnsiTheme="minorBidi" w:cstheme="minorBidi"/>
          <w:sz w:val="22"/>
          <w:szCs w:val="22"/>
        </w:rPr>
      </w:pPr>
      <w:bookmarkStart w:id="14" w:name="_Toc207203362"/>
      <w:r w:rsidRPr="00F8565D">
        <w:rPr>
          <w:rStyle w:val="Heading2Char"/>
          <w:rFonts w:asciiTheme="minorBidi" w:hAnsiTheme="minorBidi" w:cstheme="minorBidi"/>
          <w:sz w:val="22"/>
          <w:szCs w:val="22"/>
        </w:rPr>
        <w:t>Individual Learning Outcomes</w:t>
      </w:r>
      <w:bookmarkEnd w:id="14"/>
      <w:r w:rsidRPr="00F8565D">
        <w:rPr>
          <w:rFonts w:asciiTheme="minorBidi" w:hAnsiTheme="minorBidi" w:cstheme="minorBidi"/>
          <w:sz w:val="22"/>
          <w:szCs w:val="22"/>
        </w:rPr>
        <w:br/>
      </w:r>
      <w:r w:rsidRPr="00F8565D">
        <w:rPr>
          <w:rFonts w:asciiTheme="minorBidi" w:hAnsiTheme="minorBidi" w:cstheme="minorBidi"/>
          <w:sz w:val="22"/>
          <w:szCs w:val="22"/>
        </w:rPr>
        <w:br/>
        <w:t>Through this project, I aim to achieve the following:</w:t>
      </w:r>
    </w:p>
    <w:p w14:paraId="1D6A550D" w14:textId="77777777" w:rsidR="00EE2D24" w:rsidRPr="00F8565D" w:rsidRDefault="00EE2D24" w:rsidP="00BE2383">
      <w:pPr>
        <w:numPr>
          <w:ilvl w:val="0"/>
          <w:numId w:val="11"/>
        </w:numPr>
        <w:spacing w:before="100" w:beforeAutospacing="1" w:after="100" w:afterAutospacing="1" w:line="360" w:lineRule="auto"/>
        <w:rPr>
          <w:rFonts w:asciiTheme="minorBidi" w:hAnsiTheme="minorBidi" w:cstheme="minorBidi"/>
          <w:sz w:val="22"/>
          <w:szCs w:val="22"/>
        </w:rPr>
      </w:pPr>
      <w:r w:rsidRPr="00F8565D">
        <w:rPr>
          <w:rFonts w:asciiTheme="minorBidi" w:hAnsiTheme="minorBidi" w:cstheme="minorBidi"/>
          <w:sz w:val="22"/>
          <w:szCs w:val="22"/>
        </w:rPr>
        <w:t>Develop a comprehensive understanding of the vocal health pedagogical approaches needed to ensure longevity and sustainability within musical theatre singing education.</w:t>
      </w:r>
    </w:p>
    <w:p w14:paraId="134DA2A0" w14:textId="77777777" w:rsidR="00EE2D24" w:rsidRPr="00F8565D" w:rsidRDefault="00EE2D24" w:rsidP="00BE2383">
      <w:pPr>
        <w:numPr>
          <w:ilvl w:val="0"/>
          <w:numId w:val="11"/>
        </w:numPr>
        <w:spacing w:before="100" w:beforeAutospacing="1" w:after="100" w:afterAutospacing="1" w:line="360" w:lineRule="auto"/>
        <w:rPr>
          <w:rFonts w:asciiTheme="minorBidi" w:hAnsiTheme="minorBidi" w:cstheme="minorBidi"/>
          <w:sz w:val="22"/>
          <w:szCs w:val="22"/>
        </w:rPr>
      </w:pPr>
      <w:r w:rsidRPr="00F8565D">
        <w:rPr>
          <w:rFonts w:asciiTheme="minorBidi" w:hAnsiTheme="minorBidi" w:cstheme="minorBidi"/>
          <w:sz w:val="22"/>
          <w:szCs w:val="22"/>
        </w:rPr>
        <w:t>Enhance my skills in qualitative research methodologies and framework design, with a focus on sustainable vocal health, technique, and stamina for long-term careers.</w:t>
      </w:r>
    </w:p>
    <w:p w14:paraId="246491DE" w14:textId="77777777" w:rsidR="00EE2D24" w:rsidRPr="00F8565D" w:rsidRDefault="00EE2D24" w:rsidP="00BE2383">
      <w:pPr>
        <w:numPr>
          <w:ilvl w:val="0"/>
          <w:numId w:val="11"/>
        </w:numPr>
        <w:spacing w:before="100" w:beforeAutospacing="1" w:after="100" w:afterAutospacing="1" w:line="360" w:lineRule="auto"/>
        <w:rPr>
          <w:rFonts w:asciiTheme="minorBidi" w:hAnsiTheme="minorBidi" w:cstheme="minorBidi"/>
          <w:sz w:val="22"/>
          <w:szCs w:val="22"/>
        </w:rPr>
      </w:pPr>
      <w:r w:rsidRPr="00F8565D">
        <w:rPr>
          <w:rFonts w:asciiTheme="minorBidi" w:hAnsiTheme="minorBidi" w:cstheme="minorBidi"/>
          <w:sz w:val="22"/>
          <w:szCs w:val="22"/>
        </w:rPr>
        <w:t>Contribute a valuable resource to the field of musical theatre education, aimed at fostering sustainable vocal practices and long-term success for singers.</w:t>
      </w:r>
    </w:p>
    <w:p w14:paraId="413CBEE6" w14:textId="036942A2" w:rsidR="00EE2D24" w:rsidRPr="00F8565D" w:rsidRDefault="00EE2D24" w:rsidP="00BE2383">
      <w:pPr>
        <w:numPr>
          <w:ilvl w:val="0"/>
          <w:numId w:val="11"/>
        </w:numPr>
        <w:spacing w:before="100" w:beforeAutospacing="1" w:after="100" w:afterAutospacing="1" w:line="360" w:lineRule="auto"/>
        <w:rPr>
          <w:rFonts w:asciiTheme="minorBidi" w:hAnsiTheme="minorBidi" w:cstheme="minorBidi"/>
          <w:sz w:val="22"/>
          <w:szCs w:val="22"/>
        </w:rPr>
      </w:pPr>
      <w:r w:rsidRPr="00F8565D">
        <w:rPr>
          <w:rFonts w:asciiTheme="minorBidi" w:hAnsiTheme="minorBidi" w:cstheme="minorBidi"/>
          <w:sz w:val="22"/>
          <w:szCs w:val="22"/>
        </w:rPr>
        <w:t>Strengthen collaboration and knowledge-sharing amongst educators, industry professionals, and vocal health experts to promote sustainable practices for singers within musical theatre.</w:t>
      </w:r>
    </w:p>
    <w:p w14:paraId="69DCBD6C" w14:textId="7E6FCAAC" w:rsidR="00F8565D" w:rsidRDefault="00F8565D" w:rsidP="00F8565D">
      <w:pPr>
        <w:rPr>
          <w:rFonts w:asciiTheme="minorBidi" w:hAnsiTheme="minorBidi" w:cstheme="minorBidi"/>
        </w:rPr>
      </w:pPr>
      <w:bookmarkStart w:id="15" w:name="_Toc206439333"/>
    </w:p>
    <w:p w14:paraId="21BF1941" w14:textId="3B389453" w:rsidR="00B21C94" w:rsidRDefault="00B21C94" w:rsidP="00F8565D">
      <w:pPr>
        <w:rPr>
          <w:rFonts w:asciiTheme="minorBidi" w:hAnsiTheme="minorBidi" w:cstheme="minorBidi"/>
        </w:rPr>
      </w:pPr>
    </w:p>
    <w:p w14:paraId="049F1976" w14:textId="192CE096" w:rsidR="00B21C94" w:rsidRDefault="00B21C94" w:rsidP="00F8565D">
      <w:pPr>
        <w:rPr>
          <w:rFonts w:asciiTheme="minorBidi" w:hAnsiTheme="minorBidi" w:cstheme="minorBidi"/>
        </w:rPr>
      </w:pPr>
    </w:p>
    <w:p w14:paraId="69B0A485" w14:textId="59AC0E7A" w:rsidR="00B21C94" w:rsidRDefault="00B21C94" w:rsidP="00F8565D">
      <w:pPr>
        <w:rPr>
          <w:rFonts w:asciiTheme="minorBidi" w:hAnsiTheme="minorBidi" w:cstheme="minorBidi"/>
        </w:rPr>
      </w:pPr>
    </w:p>
    <w:p w14:paraId="38B4383C" w14:textId="76A9ACC0" w:rsidR="00B21C94" w:rsidRDefault="00B21C94" w:rsidP="00F8565D">
      <w:pPr>
        <w:rPr>
          <w:rFonts w:asciiTheme="minorBidi" w:hAnsiTheme="minorBidi" w:cstheme="minorBidi"/>
        </w:rPr>
      </w:pPr>
    </w:p>
    <w:p w14:paraId="66553E47" w14:textId="786B9F5C" w:rsidR="00B21C94" w:rsidRDefault="00B21C94" w:rsidP="00F8565D">
      <w:pPr>
        <w:rPr>
          <w:rFonts w:asciiTheme="minorBidi" w:hAnsiTheme="minorBidi" w:cstheme="minorBidi"/>
        </w:rPr>
      </w:pPr>
    </w:p>
    <w:p w14:paraId="53CD7A0B" w14:textId="3346B255" w:rsidR="00B21C94" w:rsidRDefault="00B21C94" w:rsidP="00F8565D">
      <w:pPr>
        <w:rPr>
          <w:rFonts w:asciiTheme="minorBidi" w:hAnsiTheme="minorBidi" w:cstheme="minorBidi"/>
        </w:rPr>
      </w:pPr>
    </w:p>
    <w:p w14:paraId="3A342A04" w14:textId="5C1751E7" w:rsidR="00B21C94" w:rsidRDefault="00B21C94" w:rsidP="00F8565D">
      <w:pPr>
        <w:rPr>
          <w:rFonts w:asciiTheme="minorBidi" w:hAnsiTheme="minorBidi" w:cstheme="minorBidi"/>
        </w:rPr>
      </w:pPr>
    </w:p>
    <w:p w14:paraId="05AE03EE" w14:textId="4D3297D1" w:rsidR="00B21C94" w:rsidRDefault="00B21C94" w:rsidP="00F8565D">
      <w:pPr>
        <w:rPr>
          <w:rFonts w:asciiTheme="minorBidi" w:hAnsiTheme="minorBidi" w:cstheme="minorBidi"/>
        </w:rPr>
      </w:pPr>
    </w:p>
    <w:p w14:paraId="28F6F875" w14:textId="6DE5A6B3" w:rsidR="00B21C94" w:rsidRDefault="00B21C94" w:rsidP="00F8565D">
      <w:pPr>
        <w:rPr>
          <w:rFonts w:asciiTheme="minorBidi" w:hAnsiTheme="minorBidi" w:cstheme="minorBidi"/>
        </w:rPr>
      </w:pPr>
    </w:p>
    <w:p w14:paraId="1E390150" w14:textId="282AED44" w:rsidR="00B21C94" w:rsidRDefault="00B21C94" w:rsidP="00F8565D">
      <w:pPr>
        <w:rPr>
          <w:rFonts w:asciiTheme="minorBidi" w:hAnsiTheme="minorBidi" w:cstheme="minorBidi"/>
        </w:rPr>
      </w:pPr>
    </w:p>
    <w:p w14:paraId="11DD19E1" w14:textId="19601B29" w:rsidR="00B21C94" w:rsidRDefault="00B21C94" w:rsidP="00F8565D">
      <w:pPr>
        <w:rPr>
          <w:rFonts w:asciiTheme="minorBidi" w:hAnsiTheme="minorBidi" w:cstheme="minorBidi"/>
        </w:rPr>
      </w:pPr>
    </w:p>
    <w:p w14:paraId="16FEB995" w14:textId="44A5D9BA" w:rsidR="00B21C94" w:rsidRDefault="00B21C94" w:rsidP="00F8565D">
      <w:pPr>
        <w:rPr>
          <w:rFonts w:asciiTheme="minorBidi" w:hAnsiTheme="minorBidi" w:cstheme="minorBidi"/>
        </w:rPr>
      </w:pPr>
    </w:p>
    <w:p w14:paraId="299E9AED" w14:textId="78DB5D83" w:rsidR="00B21C94" w:rsidRDefault="00B21C94" w:rsidP="00F8565D">
      <w:pPr>
        <w:rPr>
          <w:rFonts w:asciiTheme="minorBidi" w:hAnsiTheme="minorBidi" w:cstheme="minorBidi"/>
        </w:rPr>
      </w:pPr>
    </w:p>
    <w:p w14:paraId="129F500C" w14:textId="0B2AE4F6" w:rsidR="00B21C94" w:rsidRDefault="00B21C94" w:rsidP="00F8565D">
      <w:pPr>
        <w:rPr>
          <w:rFonts w:asciiTheme="minorBidi" w:hAnsiTheme="minorBidi" w:cstheme="minorBidi"/>
        </w:rPr>
      </w:pPr>
    </w:p>
    <w:p w14:paraId="079E751C" w14:textId="756E1F06" w:rsidR="00B21C94" w:rsidRDefault="00B21C94" w:rsidP="00F8565D">
      <w:pPr>
        <w:rPr>
          <w:rFonts w:asciiTheme="minorBidi" w:hAnsiTheme="minorBidi" w:cstheme="minorBidi"/>
        </w:rPr>
      </w:pPr>
    </w:p>
    <w:p w14:paraId="1CA91A53" w14:textId="0737758B" w:rsidR="00B21C94" w:rsidRDefault="00B21C94" w:rsidP="00F8565D">
      <w:pPr>
        <w:rPr>
          <w:rFonts w:asciiTheme="minorBidi" w:hAnsiTheme="minorBidi" w:cstheme="minorBidi"/>
        </w:rPr>
      </w:pPr>
    </w:p>
    <w:p w14:paraId="75A50D04" w14:textId="54BCDB69" w:rsidR="00B21C94" w:rsidRDefault="00B21C94" w:rsidP="00F8565D">
      <w:pPr>
        <w:rPr>
          <w:rFonts w:asciiTheme="minorBidi" w:hAnsiTheme="minorBidi" w:cstheme="minorBidi"/>
        </w:rPr>
      </w:pPr>
    </w:p>
    <w:p w14:paraId="6C3A3EE8" w14:textId="210D3AAE" w:rsidR="00B21C94" w:rsidRDefault="00B21C94" w:rsidP="00F8565D">
      <w:pPr>
        <w:rPr>
          <w:rFonts w:asciiTheme="minorBidi" w:hAnsiTheme="minorBidi" w:cstheme="minorBidi"/>
        </w:rPr>
      </w:pPr>
    </w:p>
    <w:p w14:paraId="1390FA1C" w14:textId="794EB178" w:rsidR="00B21C94" w:rsidRDefault="00B21C94" w:rsidP="00F8565D">
      <w:pPr>
        <w:rPr>
          <w:rFonts w:asciiTheme="minorBidi" w:hAnsiTheme="minorBidi" w:cstheme="minorBidi"/>
        </w:rPr>
      </w:pPr>
    </w:p>
    <w:p w14:paraId="5AFB3CF5" w14:textId="77777777" w:rsidR="00B21C94" w:rsidRDefault="00B21C94" w:rsidP="00F8565D">
      <w:pPr>
        <w:rPr>
          <w:rFonts w:asciiTheme="minorBidi" w:hAnsiTheme="minorBidi" w:cstheme="minorBidi"/>
        </w:rPr>
      </w:pPr>
    </w:p>
    <w:p w14:paraId="32E37D1D" w14:textId="14560358" w:rsidR="00F8565D" w:rsidRPr="00F8565D" w:rsidRDefault="00F8565D" w:rsidP="00F8565D">
      <w:pPr>
        <w:pStyle w:val="Heading2"/>
        <w:rPr>
          <w:rFonts w:asciiTheme="minorBidi" w:hAnsiTheme="minorBidi" w:cstheme="minorBidi"/>
        </w:rPr>
      </w:pPr>
      <w:bookmarkStart w:id="16" w:name="_Toc207203363"/>
      <w:r w:rsidRPr="00F8565D">
        <w:rPr>
          <w:rFonts w:asciiTheme="minorBidi" w:hAnsiTheme="minorBidi" w:cstheme="minorBidi"/>
        </w:rPr>
        <w:t>Project Timeline</w:t>
      </w:r>
      <w:bookmarkEnd w:id="15"/>
      <w:bookmarkEnd w:id="16"/>
    </w:p>
    <w:p w14:paraId="5C438C3D" w14:textId="77777777" w:rsidR="00F8565D" w:rsidRPr="00F8565D" w:rsidRDefault="00F8565D" w:rsidP="00F8565D">
      <w:pPr>
        <w:spacing w:before="100" w:beforeAutospacing="1" w:after="100" w:afterAutospacing="1" w:line="360" w:lineRule="auto"/>
        <w:rPr>
          <w:rFonts w:asciiTheme="minorBidi" w:hAnsiTheme="minorBidi" w:cstheme="minorBidi"/>
          <w:sz w:val="22"/>
          <w:szCs w:val="22"/>
        </w:rPr>
      </w:pPr>
      <w:r w:rsidRPr="00F8565D">
        <w:rPr>
          <w:rFonts w:asciiTheme="minorBidi" w:hAnsiTheme="minorBidi" w:cstheme="minorBidi"/>
          <w:sz w:val="22"/>
          <w:szCs w:val="22"/>
        </w:rPr>
        <w:t>A detailed timeline will guide the project’s progress, with key milestones including research, framework development, and dissemination. Below is a Gantt chart outlining the schedule:</w:t>
      </w:r>
    </w:p>
    <w:p w14:paraId="2667DDAC" w14:textId="77777777" w:rsidR="00F8565D" w:rsidRPr="00F8565D" w:rsidRDefault="00F8565D" w:rsidP="00F8565D">
      <w:pPr>
        <w:spacing w:before="100" w:beforeAutospacing="1" w:after="100" w:afterAutospacing="1" w:line="360" w:lineRule="auto"/>
        <w:rPr>
          <w:rFonts w:asciiTheme="minorBidi" w:hAnsiTheme="minorBidi" w:cstheme="minorBidi"/>
          <w:sz w:val="22"/>
          <w:szCs w:val="22"/>
        </w:rPr>
      </w:pPr>
      <w:r w:rsidRPr="00140F04">
        <w:rPr>
          <w:rFonts w:asciiTheme="minorBidi" w:hAnsiTheme="minorBidi" w:cstheme="minorBidi"/>
          <w:b/>
          <w:bCs/>
          <w:sz w:val="22"/>
          <w:szCs w:val="22"/>
        </w:rPr>
        <w:t>Figure 1</w:t>
      </w:r>
      <w:r w:rsidRPr="00F8565D">
        <w:rPr>
          <w:rFonts w:asciiTheme="minorBidi" w:hAnsiTheme="minorBidi" w:cstheme="minorBidi"/>
          <w:sz w:val="22"/>
          <w:szCs w:val="22"/>
        </w:rPr>
        <w:t xml:space="preserve"> A Gannt chart for proposed project timeline.</w:t>
      </w:r>
    </w:p>
    <w:tbl>
      <w:tblPr>
        <w:tblW w:w="9212" w:type="dxa"/>
        <w:tblInd w:w="20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459"/>
        <w:gridCol w:w="293"/>
        <w:gridCol w:w="298"/>
        <w:gridCol w:w="298"/>
        <w:gridCol w:w="293"/>
        <w:gridCol w:w="298"/>
        <w:gridCol w:w="298"/>
        <w:gridCol w:w="298"/>
        <w:gridCol w:w="344"/>
        <w:gridCol w:w="545"/>
        <w:gridCol w:w="298"/>
        <w:gridCol w:w="298"/>
        <w:gridCol w:w="298"/>
        <w:gridCol w:w="298"/>
        <w:gridCol w:w="298"/>
        <w:gridCol w:w="298"/>
      </w:tblGrid>
      <w:tr w:rsidR="00F8565D" w:rsidRPr="00F8565D" w14:paraId="12EF241D" w14:textId="77777777" w:rsidTr="00156AAD">
        <w:trPr>
          <w:trHeight w:val="508"/>
        </w:trPr>
        <w:tc>
          <w:tcPr>
            <w:tcW w:w="4459" w:type="dxa"/>
          </w:tcPr>
          <w:p w14:paraId="79AFDD55" w14:textId="77777777" w:rsidR="00F8565D" w:rsidRPr="00F8565D" w:rsidRDefault="00F8565D" w:rsidP="00156AAD">
            <w:pPr>
              <w:pStyle w:val="TableParagraph"/>
              <w:spacing w:before="138" w:line="360" w:lineRule="auto"/>
              <w:ind w:left="110"/>
              <w:rPr>
                <w:rFonts w:asciiTheme="minorBidi" w:hAnsiTheme="minorBidi" w:cstheme="minorBidi"/>
                <w:sz w:val="22"/>
                <w:szCs w:val="22"/>
              </w:rPr>
            </w:pPr>
            <w:r w:rsidRPr="00F8565D">
              <w:rPr>
                <w:rFonts w:asciiTheme="minorBidi" w:hAnsiTheme="minorBidi" w:cstheme="minorBidi"/>
                <w:spacing w:val="-4"/>
                <w:sz w:val="22"/>
                <w:szCs w:val="22"/>
              </w:rPr>
              <w:t>TASK</w:t>
            </w:r>
          </w:p>
        </w:tc>
        <w:tc>
          <w:tcPr>
            <w:tcW w:w="1182" w:type="dxa"/>
            <w:gridSpan w:val="4"/>
          </w:tcPr>
          <w:p w14:paraId="6ACAFB84" w14:textId="77777777" w:rsidR="00F8565D" w:rsidRPr="00F8565D" w:rsidRDefault="00F8565D" w:rsidP="00156AAD">
            <w:pPr>
              <w:pStyle w:val="TableParagraph"/>
              <w:spacing w:before="23" w:line="360" w:lineRule="auto"/>
              <w:ind w:left="105" w:right="229"/>
              <w:rPr>
                <w:rFonts w:asciiTheme="minorBidi" w:hAnsiTheme="minorBidi" w:cstheme="minorBidi"/>
                <w:sz w:val="22"/>
                <w:szCs w:val="22"/>
              </w:rPr>
            </w:pPr>
            <w:r w:rsidRPr="00F8565D">
              <w:rPr>
                <w:rFonts w:asciiTheme="minorBidi" w:hAnsiTheme="minorBidi" w:cstheme="minorBidi"/>
                <w:sz w:val="22"/>
                <w:szCs w:val="22"/>
              </w:rPr>
              <w:t>Jan</w:t>
            </w:r>
            <w:r w:rsidRPr="00F8565D">
              <w:rPr>
                <w:rFonts w:asciiTheme="minorBidi" w:hAnsiTheme="minorBidi" w:cstheme="minorBidi"/>
                <w:spacing w:val="-14"/>
                <w:sz w:val="22"/>
                <w:szCs w:val="22"/>
              </w:rPr>
              <w:t xml:space="preserve"> </w:t>
            </w:r>
            <w:r w:rsidRPr="00F8565D">
              <w:rPr>
                <w:rFonts w:asciiTheme="minorBidi" w:hAnsiTheme="minorBidi" w:cstheme="minorBidi"/>
                <w:sz w:val="22"/>
                <w:szCs w:val="22"/>
              </w:rPr>
              <w:t>/</w:t>
            </w:r>
            <w:r w:rsidRPr="00F8565D">
              <w:rPr>
                <w:rFonts w:asciiTheme="minorBidi" w:hAnsiTheme="minorBidi" w:cstheme="minorBidi"/>
                <w:spacing w:val="-14"/>
                <w:sz w:val="22"/>
                <w:szCs w:val="22"/>
              </w:rPr>
              <w:t xml:space="preserve"> </w:t>
            </w:r>
            <w:r w:rsidRPr="00F8565D">
              <w:rPr>
                <w:rFonts w:asciiTheme="minorBidi" w:hAnsiTheme="minorBidi" w:cstheme="minorBidi"/>
                <w:sz w:val="22"/>
                <w:szCs w:val="22"/>
              </w:rPr>
              <w:t xml:space="preserve">Feb </w:t>
            </w:r>
            <w:r w:rsidRPr="00F8565D">
              <w:rPr>
                <w:rFonts w:asciiTheme="minorBidi" w:hAnsiTheme="minorBidi" w:cstheme="minorBidi"/>
                <w:spacing w:val="-4"/>
                <w:sz w:val="22"/>
                <w:szCs w:val="22"/>
              </w:rPr>
              <w:t>2025</w:t>
            </w:r>
          </w:p>
        </w:tc>
        <w:tc>
          <w:tcPr>
            <w:tcW w:w="1238" w:type="dxa"/>
            <w:gridSpan w:val="4"/>
          </w:tcPr>
          <w:p w14:paraId="081FD7B0" w14:textId="77777777" w:rsidR="00F8565D" w:rsidRPr="00F8565D" w:rsidRDefault="00F8565D" w:rsidP="00156AAD">
            <w:pPr>
              <w:pStyle w:val="TableParagraph"/>
              <w:spacing w:before="23" w:line="360" w:lineRule="auto"/>
              <w:ind w:left="109"/>
              <w:rPr>
                <w:rFonts w:asciiTheme="minorBidi" w:hAnsiTheme="minorBidi" w:cstheme="minorBidi"/>
                <w:sz w:val="22"/>
                <w:szCs w:val="22"/>
              </w:rPr>
            </w:pPr>
            <w:r w:rsidRPr="00F8565D">
              <w:rPr>
                <w:rFonts w:asciiTheme="minorBidi" w:hAnsiTheme="minorBidi" w:cstheme="minorBidi"/>
                <w:sz w:val="22"/>
                <w:szCs w:val="22"/>
              </w:rPr>
              <w:t>Mar</w:t>
            </w:r>
            <w:r w:rsidRPr="00F8565D">
              <w:rPr>
                <w:rFonts w:asciiTheme="minorBidi" w:hAnsiTheme="minorBidi" w:cstheme="minorBidi"/>
                <w:spacing w:val="-14"/>
                <w:sz w:val="22"/>
                <w:szCs w:val="22"/>
              </w:rPr>
              <w:t xml:space="preserve"> </w:t>
            </w:r>
            <w:r w:rsidRPr="00F8565D">
              <w:rPr>
                <w:rFonts w:asciiTheme="minorBidi" w:hAnsiTheme="minorBidi" w:cstheme="minorBidi"/>
                <w:sz w:val="22"/>
                <w:szCs w:val="22"/>
              </w:rPr>
              <w:t>/</w:t>
            </w:r>
            <w:r w:rsidRPr="00F8565D">
              <w:rPr>
                <w:rFonts w:asciiTheme="minorBidi" w:hAnsiTheme="minorBidi" w:cstheme="minorBidi"/>
                <w:spacing w:val="-14"/>
                <w:sz w:val="22"/>
                <w:szCs w:val="22"/>
              </w:rPr>
              <w:t xml:space="preserve"> </w:t>
            </w:r>
            <w:r w:rsidRPr="00F8565D">
              <w:rPr>
                <w:rFonts w:asciiTheme="minorBidi" w:hAnsiTheme="minorBidi" w:cstheme="minorBidi"/>
                <w:sz w:val="22"/>
                <w:szCs w:val="22"/>
              </w:rPr>
              <w:t xml:space="preserve">Apr </w:t>
            </w:r>
            <w:r w:rsidRPr="00F8565D">
              <w:rPr>
                <w:rFonts w:asciiTheme="minorBidi" w:hAnsiTheme="minorBidi" w:cstheme="minorBidi"/>
                <w:spacing w:val="-4"/>
                <w:sz w:val="22"/>
                <w:szCs w:val="22"/>
              </w:rPr>
              <w:t>2025</w:t>
            </w:r>
          </w:p>
        </w:tc>
        <w:tc>
          <w:tcPr>
            <w:tcW w:w="1141" w:type="dxa"/>
            <w:gridSpan w:val="3"/>
          </w:tcPr>
          <w:p w14:paraId="48A24198" w14:textId="77777777" w:rsidR="00F8565D" w:rsidRPr="00F8565D" w:rsidRDefault="00F8565D" w:rsidP="00156AAD">
            <w:pPr>
              <w:pStyle w:val="TableParagraph"/>
              <w:spacing w:before="23" w:line="360" w:lineRule="auto"/>
              <w:ind w:left="102" w:right="205"/>
              <w:rPr>
                <w:rFonts w:asciiTheme="minorBidi" w:hAnsiTheme="minorBidi" w:cstheme="minorBidi"/>
                <w:sz w:val="22"/>
                <w:szCs w:val="22"/>
              </w:rPr>
            </w:pPr>
            <w:r w:rsidRPr="00F8565D">
              <w:rPr>
                <w:rFonts w:asciiTheme="minorBidi" w:hAnsiTheme="minorBidi" w:cstheme="minorBidi"/>
                <w:sz w:val="22"/>
                <w:szCs w:val="22"/>
              </w:rPr>
              <w:t>May</w:t>
            </w:r>
            <w:r w:rsidRPr="00F8565D">
              <w:rPr>
                <w:rFonts w:asciiTheme="minorBidi" w:hAnsiTheme="minorBidi" w:cstheme="minorBidi"/>
                <w:spacing w:val="-14"/>
                <w:sz w:val="22"/>
                <w:szCs w:val="22"/>
              </w:rPr>
              <w:t xml:space="preserve"> </w:t>
            </w:r>
            <w:r w:rsidRPr="00F8565D">
              <w:rPr>
                <w:rFonts w:asciiTheme="minorBidi" w:hAnsiTheme="minorBidi" w:cstheme="minorBidi"/>
                <w:sz w:val="22"/>
                <w:szCs w:val="22"/>
              </w:rPr>
              <w:t>/</w:t>
            </w:r>
            <w:r w:rsidRPr="00F8565D">
              <w:rPr>
                <w:rFonts w:asciiTheme="minorBidi" w:hAnsiTheme="minorBidi" w:cstheme="minorBidi"/>
                <w:spacing w:val="-14"/>
                <w:sz w:val="22"/>
                <w:szCs w:val="22"/>
              </w:rPr>
              <w:t xml:space="preserve"> </w:t>
            </w:r>
            <w:r w:rsidRPr="00F8565D">
              <w:rPr>
                <w:rFonts w:asciiTheme="minorBidi" w:hAnsiTheme="minorBidi" w:cstheme="minorBidi"/>
                <w:sz w:val="22"/>
                <w:szCs w:val="22"/>
              </w:rPr>
              <w:t xml:space="preserve">Jun </w:t>
            </w:r>
            <w:r w:rsidRPr="00F8565D">
              <w:rPr>
                <w:rFonts w:asciiTheme="minorBidi" w:hAnsiTheme="minorBidi" w:cstheme="minorBidi"/>
                <w:spacing w:val="-4"/>
                <w:sz w:val="22"/>
                <w:szCs w:val="22"/>
              </w:rPr>
              <w:t>2025</w:t>
            </w:r>
          </w:p>
        </w:tc>
        <w:tc>
          <w:tcPr>
            <w:tcW w:w="1192" w:type="dxa"/>
            <w:gridSpan w:val="4"/>
          </w:tcPr>
          <w:p w14:paraId="13BB4913" w14:textId="77777777" w:rsidR="00F8565D" w:rsidRPr="00F8565D" w:rsidRDefault="00F8565D" w:rsidP="00156AAD">
            <w:pPr>
              <w:pStyle w:val="TableParagraph"/>
              <w:spacing w:before="23" w:line="360" w:lineRule="auto"/>
              <w:ind w:left="106"/>
              <w:rPr>
                <w:rFonts w:asciiTheme="minorBidi" w:hAnsiTheme="minorBidi" w:cstheme="minorBidi"/>
                <w:sz w:val="22"/>
                <w:szCs w:val="22"/>
              </w:rPr>
            </w:pPr>
            <w:r w:rsidRPr="00F8565D">
              <w:rPr>
                <w:rFonts w:asciiTheme="minorBidi" w:hAnsiTheme="minorBidi" w:cstheme="minorBidi"/>
                <w:sz w:val="22"/>
                <w:szCs w:val="22"/>
              </w:rPr>
              <w:t>July</w:t>
            </w:r>
            <w:r w:rsidRPr="00F8565D">
              <w:rPr>
                <w:rFonts w:asciiTheme="minorBidi" w:hAnsiTheme="minorBidi" w:cstheme="minorBidi"/>
                <w:spacing w:val="-14"/>
                <w:sz w:val="22"/>
                <w:szCs w:val="22"/>
              </w:rPr>
              <w:t xml:space="preserve"> </w:t>
            </w:r>
            <w:r w:rsidRPr="00F8565D">
              <w:rPr>
                <w:rFonts w:asciiTheme="minorBidi" w:hAnsiTheme="minorBidi" w:cstheme="minorBidi"/>
                <w:sz w:val="22"/>
                <w:szCs w:val="22"/>
              </w:rPr>
              <w:t>/</w:t>
            </w:r>
            <w:r w:rsidRPr="00F8565D">
              <w:rPr>
                <w:rFonts w:asciiTheme="minorBidi" w:hAnsiTheme="minorBidi" w:cstheme="minorBidi"/>
                <w:spacing w:val="-14"/>
                <w:sz w:val="22"/>
                <w:szCs w:val="22"/>
              </w:rPr>
              <w:t xml:space="preserve"> </w:t>
            </w:r>
            <w:r w:rsidRPr="00F8565D">
              <w:rPr>
                <w:rFonts w:asciiTheme="minorBidi" w:hAnsiTheme="minorBidi" w:cstheme="minorBidi"/>
                <w:sz w:val="22"/>
                <w:szCs w:val="22"/>
              </w:rPr>
              <w:t xml:space="preserve">Aug/Sept </w:t>
            </w:r>
            <w:r w:rsidRPr="00F8565D">
              <w:rPr>
                <w:rFonts w:asciiTheme="minorBidi" w:hAnsiTheme="minorBidi" w:cstheme="minorBidi"/>
                <w:spacing w:val="-4"/>
                <w:sz w:val="22"/>
                <w:szCs w:val="22"/>
              </w:rPr>
              <w:t>2025</w:t>
            </w:r>
          </w:p>
        </w:tc>
      </w:tr>
      <w:tr w:rsidR="00F8565D" w:rsidRPr="00F8565D" w14:paraId="408037B3" w14:textId="77777777" w:rsidTr="00156AAD">
        <w:trPr>
          <w:trHeight w:val="513"/>
        </w:trPr>
        <w:tc>
          <w:tcPr>
            <w:tcW w:w="9212" w:type="dxa"/>
            <w:gridSpan w:val="16"/>
          </w:tcPr>
          <w:p w14:paraId="7B492793" w14:textId="77777777" w:rsidR="00F8565D" w:rsidRPr="00F8565D" w:rsidRDefault="00F8565D" w:rsidP="00156AAD">
            <w:pPr>
              <w:pStyle w:val="TableParagraph"/>
              <w:spacing w:before="138" w:line="360" w:lineRule="auto"/>
              <w:ind w:left="110"/>
              <w:rPr>
                <w:rFonts w:asciiTheme="minorBidi" w:hAnsiTheme="minorBidi" w:cstheme="minorBidi"/>
                <w:sz w:val="22"/>
                <w:szCs w:val="22"/>
              </w:rPr>
            </w:pPr>
            <w:r w:rsidRPr="00F8565D">
              <w:rPr>
                <w:rFonts w:asciiTheme="minorBidi" w:hAnsiTheme="minorBidi" w:cstheme="minorBidi"/>
                <w:spacing w:val="-2"/>
                <w:sz w:val="22"/>
                <w:szCs w:val="22"/>
              </w:rPr>
              <w:t>Preparation</w:t>
            </w:r>
          </w:p>
        </w:tc>
      </w:tr>
      <w:tr w:rsidR="00F8565D" w:rsidRPr="00F8565D" w14:paraId="49FD1714" w14:textId="77777777" w:rsidTr="00156AAD">
        <w:trPr>
          <w:trHeight w:val="505"/>
        </w:trPr>
        <w:tc>
          <w:tcPr>
            <w:tcW w:w="4459" w:type="dxa"/>
          </w:tcPr>
          <w:p w14:paraId="11E5AD44" w14:textId="77777777" w:rsidR="00F8565D" w:rsidRPr="00F8565D" w:rsidRDefault="00F8565D" w:rsidP="00156AAD">
            <w:pPr>
              <w:pStyle w:val="TableParagraph"/>
              <w:spacing w:before="138" w:line="360" w:lineRule="auto"/>
              <w:ind w:left="359"/>
              <w:rPr>
                <w:rFonts w:asciiTheme="minorBidi" w:hAnsiTheme="minorBidi" w:cstheme="minorBidi"/>
                <w:sz w:val="22"/>
                <w:szCs w:val="22"/>
              </w:rPr>
            </w:pPr>
            <w:r w:rsidRPr="00F8565D">
              <w:rPr>
                <w:rFonts w:asciiTheme="minorBidi" w:hAnsiTheme="minorBidi" w:cstheme="minorBidi"/>
                <w:sz w:val="22"/>
                <w:szCs w:val="22"/>
              </w:rPr>
              <w:t>Finalise</w:t>
            </w:r>
            <w:r w:rsidRPr="00F8565D">
              <w:rPr>
                <w:rFonts w:asciiTheme="minorBidi" w:hAnsiTheme="minorBidi" w:cstheme="minorBidi"/>
                <w:spacing w:val="-7"/>
                <w:sz w:val="22"/>
                <w:szCs w:val="22"/>
              </w:rPr>
              <w:t xml:space="preserve"> </w:t>
            </w:r>
            <w:r w:rsidRPr="00F8565D">
              <w:rPr>
                <w:rFonts w:asciiTheme="minorBidi" w:hAnsiTheme="minorBidi" w:cstheme="minorBidi"/>
                <w:sz w:val="22"/>
                <w:szCs w:val="22"/>
              </w:rPr>
              <w:t>research</w:t>
            </w:r>
            <w:r w:rsidRPr="00F8565D">
              <w:rPr>
                <w:rFonts w:asciiTheme="minorBidi" w:hAnsiTheme="minorBidi" w:cstheme="minorBidi"/>
                <w:spacing w:val="-7"/>
                <w:sz w:val="22"/>
                <w:szCs w:val="22"/>
              </w:rPr>
              <w:t xml:space="preserve"> </w:t>
            </w:r>
            <w:r w:rsidRPr="00F8565D">
              <w:rPr>
                <w:rFonts w:asciiTheme="minorBidi" w:hAnsiTheme="minorBidi" w:cstheme="minorBidi"/>
                <w:sz w:val="22"/>
                <w:szCs w:val="22"/>
              </w:rPr>
              <w:t>topic</w:t>
            </w:r>
            <w:r w:rsidRPr="00F8565D">
              <w:rPr>
                <w:rFonts w:asciiTheme="minorBidi" w:hAnsiTheme="minorBidi" w:cstheme="minorBidi"/>
                <w:spacing w:val="-7"/>
                <w:sz w:val="22"/>
                <w:szCs w:val="22"/>
              </w:rPr>
              <w:t xml:space="preserve"> </w:t>
            </w:r>
            <w:r w:rsidRPr="00F8565D">
              <w:rPr>
                <w:rFonts w:asciiTheme="minorBidi" w:hAnsiTheme="minorBidi" w:cstheme="minorBidi"/>
                <w:sz w:val="22"/>
                <w:szCs w:val="22"/>
              </w:rPr>
              <w:t>with</w:t>
            </w:r>
            <w:r w:rsidRPr="00F8565D">
              <w:rPr>
                <w:rFonts w:asciiTheme="minorBidi" w:hAnsiTheme="minorBidi" w:cstheme="minorBidi"/>
                <w:spacing w:val="-6"/>
                <w:sz w:val="22"/>
                <w:szCs w:val="22"/>
              </w:rPr>
              <w:t xml:space="preserve"> </w:t>
            </w:r>
            <w:r w:rsidRPr="00F8565D">
              <w:rPr>
                <w:rFonts w:asciiTheme="minorBidi" w:hAnsiTheme="minorBidi" w:cstheme="minorBidi"/>
                <w:spacing w:val="-2"/>
                <w:sz w:val="22"/>
                <w:szCs w:val="22"/>
              </w:rPr>
              <w:t>tutor</w:t>
            </w:r>
          </w:p>
        </w:tc>
        <w:tc>
          <w:tcPr>
            <w:tcW w:w="591" w:type="dxa"/>
            <w:gridSpan w:val="2"/>
            <w:tcBorders>
              <w:bottom w:val="nil"/>
              <w:right w:val="nil"/>
            </w:tcBorders>
            <w:shd w:val="clear" w:color="auto" w:fill="5D4EE3"/>
          </w:tcPr>
          <w:p w14:paraId="3334B803" w14:textId="77777777" w:rsidR="00F8565D" w:rsidRPr="00F8565D" w:rsidRDefault="00F8565D" w:rsidP="00156AAD">
            <w:pPr>
              <w:pStyle w:val="TableParagraph"/>
              <w:spacing w:line="360" w:lineRule="auto"/>
              <w:rPr>
                <w:rFonts w:asciiTheme="minorBidi" w:hAnsiTheme="minorBidi" w:cstheme="minorBidi"/>
                <w:sz w:val="22"/>
                <w:szCs w:val="22"/>
              </w:rPr>
            </w:pPr>
          </w:p>
        </w:tc>
        <w:tc>
          <w:tcPr>
            <w:tcW w:w="591" w:type="dxa"/>
            <w:gridSpan w:val="2"/>
            <w:tcBorders>
              <w:left w:val="nil"/>
              <w:bottom w:val="nil"/>
            </w:tcBorders>
          </w:tcPr>
          <w:p w14:paraId="0884084F" w14:textId="77777777" w:rsidR="00F8565D" w:rsidRPr="00F8565D" w:rsidRDefault="00F8565D" w:rsidP="00156AAD">
            <w:pPr>
              <w:pStyle w:val="TableParagraph"/>
              <w:spacing w:line="360" w:lineRule="auto"/>
              <w:rPr>
                <w:rFonts w:asciiTheme="minorBidi" w:hAnsiTheme="minorBidi" w:cstheme="minorBidi"/>
                <w:sz w:val="22"/>
                <w:szCs w:val="22"/>
              </w:rPr>
            </w:pPr>
          </w:p>
        </w:tc>
        <w:tc>
          <w:tcPr>
            <w:tcW w:w="1238" w:type="dxa"/>
            <w:gridSpan w:val="4"/>
            <w:vMerge w:val="restart"/>
            <w:tcBorders>
              <w:bottom w:val="nil"/>
            </w:tcBorders>
          </w:tcPr>
          <w:p w14:paraId="4C3F8189" w14:textId="77777777" w:rsidR="00F8565D" w:rsidRPr="00F8565D" w:rsidRDefault="00F8565D" w:rsidP="00156AAD">
            <w:pPr>
              <w:pStyle w:val="TableParagraph"/>
              <w:spacing w:line="360" w:lineRule="auto"/>
              <w:rPr>
                <w:rFonts w:asciiTheme="minorBidi" w:hAnsiTheme="minorBidi" w:cstheme="minorBidi"/>
                <w:sz w:val="22"/>
                <w:szCs w:val="22"/>
              </w:rPr>
            </w:pPr>
          </w:p>
        </w:tc>
        <w:tc>
          <w:tcPr>
            <w:tcW w:w="545" w:type="dxa"/>
            <w:vMerge w:val="restart"/>
            <w:tcBorders>
              <w:bottom w:val="nil"/>
              <w:right w:val="nil"/>
            </w:tcBorders>
          </w:tcPr>
          <w:p w14:paraId="3B593F82" w14:textId="77777777" w:rsidR="00F8565D" w:rsidRPr="00F8565D" w:rsidRDefault="00F8565D" w:rsidP="00156AAD">
            <w:pPr>
              <w:pStyle w:val="TableParagraph"/>
              <w:spacing w:line="360" w:lineRule="auto"/>
              <w:rPr>
                <w:rFonts w:asciiTheme="minorBidi" w:hAnsiTheme="minorBidi" w:cstheme="minorBidi"/>
                <w:sz w:val="22"/>
                <w:szCs w:val="22"/>
              </w:rPr>
            </w:pPr>
          </w:p>
        </w:tc>
        <w:tc>
          <w:tcPr>
            <w:tcW w:w="596" w:type="dxa"/>
            <w:gridSpan w:val="2"/>
            <w:vMerge w:val="restart"/>
            <w:tcBorders>
              <w:left w:val="nil"/>
            </w:tcBorders>
          </w:tcPr>
          <w:p w14:paraId="69E636CA" w14:textId="77777777" w:rsidR="00F8565D" w:rsidRPr="00F8565D" w:rsidRDefault="00F8565D" w:rsidP="00156AAD">
            <w:pPr>
              <w:pStyle w:val="TableParagraph"/>
              <w:spacing w:line="360" w:lineRule="auto"/>
              <w:rPr>
                <w:rFonts w:asciiTheme="minorBidi" w:hAnsiTheme="minorBidi" w:cstheme="minorBidi"/>
                <w:sz w:val="22"/>
                <w:szCs w:val="22"/>
              </w:rPr>
            </w:pPr>
          </w:p>
        </w:tc>
        <w:tc>
          <w:tcPr>
            <w:tcW w:w="1192" w:type="dxa"/>
            <w:gridSpan w:val="4"/>
            <w:vMerge w:val="restart"/>
          </w:tcPr>
          <w:p w14:paraId="3FD0D80C" w14:textId="77777777" w:rsidR="00F8565D" w:rsidRPr="00F8565D" w:rsidRDefault="00F8565D" w:rsidP="00156AAD">
            <w:pPr>
              <w:pStyle w:val="TableParagraph"/>
              <w:spacing w:line="360" w:lineRule="auto"/>
              <w:rPr>
                <w:rFonts w:asciiTheme="minorBidi" w:hAnsiTheme="minorBidi" w:cstheme="minorBidi"/>
                <w:sz w:val="22"/>
                <w:szCs w:val="22"/>
              </w:rPr>
            </w:pPr>
          </w:p>
        </w:tc>
      </w:tr>
      <w:tr w:rsidR="00F8565D" w:rsidRPr="00F8565D" w14:paraId="17847A6B" w14:textId="77777777" w:rsidTr="00156AAD">
        <w:trPr>
          <w:trHeight w:val="508"/>
        </w:trPr>
        <w:tc>
          <w:tcPr>
            <w:tcW w:w="4459" w:type="dxa"/>
          </w:tcPr>
          <w:p w14:paraId="0D6B487D" w14:textId="77777777" w:rsidR="00F8565D" w:rsidRPr="00F8565D" w:rsidRDefault="00F8565D" w:rsidP="00156AAD">
            <w:pPr>
              <w:pStyle w:val="TableParagraph"/>
              <w:spacing w:before="141" w:line="360" w:lineRule="auto"/>
              <w:ind w:left="359"/>
              <w:rPr>
                <w:rFonts w:asciiTheme="minorBidi" w:hAnsiTheme="minorBidi" w:cstheme="minorBidi"/>
                <w:sz w:val="22"/>
                <w:szCs w:val="22"/>
              </w:rPr>
            </w:pPr>
            <w:r w:rsidRPr="00F8565D">
              <w:rPr>
                <w:rFonts w:asciiTheme="minorBidi" w:hAnsiTheme="minorBidi" w:cstheme="minorBidi"/>
                <w:sz w:val="22"/>
                <w:szCs w:val="22"/>
              </w:rPr>
              <w:t>Determine</w:t>
            </w:r>
            <w:r w:rsidRPr="00F8565D">
              <w:rPr>
                <w:rFonts w:asciiTheme="minorBidi" w:hAnsiTheme="minorBidi" w:cstheme="minorBidi"/>
                <w:spacing w:val="-7"/>
                <w:sz w:val="22"/>
                <w:szCs w:val="22"/>
              </w:rPr>
              <w:t xml:space="preserve"> </w:t>
            </w:r>
            <w:r w:rsidRPr="00F8565D">
              <w:rPr>
                <w:rFonts w:asciiTheme="minorBidi" w:hAnsiTheme="minorBidi" w:cstheme="minorBidi"/>
                <w:sz w:val="22"/>
                <w:szCs w:val="22"/>
              </w:rPr>
              <w:t>aims</w:t>
            </w:r>
            <w:r w:rsidRPr="00F8565D">
              <w:rPr>
                <w:rFonts w:asciiTheme="minorBidi" w:hAnsiTheme="minorBidi" w:cstheme="minorBidi"/>
                <w:spacing w:val="-6"/>
                <w:sz w:val="22"/>
                <w:szCs w:val="22"/>
              </w:rPr>
              <w:t xml:space="preserve"> </w:t>
            </w:r>
            <w:r w:rsidRPr="00F8565D">
              <w:rPr>
                <w:rFonts w:asciiTheme="minorBidi" w:hAnsiTheme="minorBidi" w:cstheme="minorBidi"/>
                <w:sz w:val="22"/>
                <w:szCs w:val="22"/>
              </w:rPr>
              <w:t>and</w:t>
            </w:r>
            <w:r w:rsidRPr="00F8565D">
              <w:rPr>
                <w:rFonts w:asciiTheme="minorBidi" w:hAnsiTheme="minorBidi" w:cstheme="minorBidi"/>
                <w:spacing w:val="-6"/>
                <w:sz w:val="22"/>
                <w:szCs w:val="22"/>
              </w:rPr>
              <w:t xml:space="preserve"> </w:t>
            </w:r>
            <w:r w:rsidRPr="00F8565D">
              <w:rPr>
                <w:rFonts w:asciiTheme="minorBidi" w:hAnsiTheme="minorBidi" w:cstheme="minorBidi"/>
                <w:spacing w:val="-2"/>
                <w:sz w:val="22"/>
                <w:szCs w:val="22"/>
              </w:rPr>
              <w:t>objectives</w:t>
            </w:r>
          </w:p>
        </w:tc>
        <w:tc>
          <w:tcPr>
            <w:tcW w:w="293" w:type="dxa"/>
            <w:vMerge w:val="restart"/>
            <w:tcBorders>
              <w:top w:val="nil"/>
              <w:right w:val="nil"/>
            </w:tcBorders>
          </w:tcPr>
          <w:p w14:paraId="67C89E4D" w14:textId="77777777" w:rsidR="00F8565D" w:rsidRPr="00F8565D" w:rsidRDefault="00F8565D" w:rsidP="00156AAD">
            <w:pPr>
              <w:pStyle w:val="TableParagraph"/>
              <w:spacing w:line="360" w:lineRule="auto"/>
              <w:rPr>
                <w:rFonts w:asciiTheme="minorBidi" w:hAnsiTheme="minorBidi" w:cstheme="minorBidi"/>
                <w:sz w:val="22"/>
                <w:szCs w:val="22"/>
              </w:rPr>
            </w:pPr>
          </w:p>
        </w:tc>
        <w:tc>
          <w:tcPr>
            <w:tcW w:w="596" w:type="dxa"/>
            <w:gridSpan w:val="2"/>
            <w:tcBorders>
              <w:top w:val="nil"/>
              <w:left w:val="nil"/>
              <w:bottom w:val="nil"/>
              <w:right w:val="nil"/>
            </w:tcBorders>
            <w:shd w:val="clear" w:color="auto" w:fill="5D4EE3"/>
          </w:tcPr>
          <w:p w14:paraId="166DE756" w14:textId="77777777" w:rsidR="00F8565D" w:rsidRPr="00F8565D" w:rsidRDefault="00F8565D" w:rsidP="00156AAD">
            <w:pPr>
              <w:pStyle w:val="TableParagraph"/>
              <w:spacing w:line="360" w:lineRule="auto"/>
              <w:rPr>
                <w:rFonts w:asciiTheme="minorBidi" w:hAnsiTheme="minorBidi" w:cstheme="minorBidi"/>
                <w:sz w:val="22"/>
                <w:szCs w:val="22"/>
              </w:rPr>
            </w:pPr>
          </w:p>
        </w:tc>
        <w:tc>
          <w:tcPr>
            <w:tcW w:w="293" w:type="dxa"/>
            <w:tcBorders>
              <w:top w:val="nil"/>
              <w:left w:val="nil"/>
              <w:bottom w:val="nil"/>
            </w:tcBorders>
          </w:tcPr>
          <w:p w14:paraId="11508F48" w14:textId="77777777" w:rsidR="00F8565D" w:rsidRPr="00F8565D" w:rsidRDefault="00F8565D" w:rsidP="00156AAD">
            <w:pPr>
              <w:pStyle w:val="TableParagraph"/>
              <w:spacing w:line="360" w:lineRule="auto"/>
              <w:rPr>
                <w:rFonts w:asciiTheme="minorBidi" w:hAnsiTheme="minorBidi" w:cstheme="minorBidi"/>
                <w:sz w:val="22"/>
                <w:szCs w:val="22"/>
              </w:rPr>
            </w:pPr>
          </w:p>
        </w:tc>
        <w:tc>
          <w:tcPr>
            <w:tcW w:w="1238" w:type="dxa"/>
            <w:gridSpan w:val="4"/>
            <w:vMerge/>
            <w:tcBorders>
              <w:top w:val="nil"/>
              <w:bottom w:val="nil"/>
            </w:tcBorders>
          </w:tcPr>
          <w:p w14:paraId="5A958A1B" w14:textId="77777777" w:rsidR="00F8565D" w:rsidRPr="00F8565D" w:rsidRDefault="00F8565D" w:rsidP="00156AAD">
            <w:pPr>
              <w:spacing w:line="360" w:lineRule="auto"/>
              <w:rPr>
                <w:rFonts w:asciiTheme="minorBidi" w:hAnsiTheme="minorBidi" w:cstheme="minorBidi"/>
                <w:sz w:val="22"/>
                <w:szCs w:val="22"/>
              </w:rPr>
            </w:pPr>
          </w:p>
        </w:tc>
        <w:tc>
          <w:tcPr>
            <w:tcW w:w="545" w:type="dxa"/>
            <w:vMerge/>
            <w:tcBorders>
              <w:top w:val="nil"/>
              <w:bottom w:val="nil"/>
              <w:right w:val="nil"/>
            </w:tcBorders>
          </w:tcPr>
          <w:p w14:paraId="35E01C8E" w14:textId="77777777" w:rsidR="00F8565D" w:rsidRPr="00F8565D" w:rsidRDefault="00F8565D" w:rsidP="00156AAD">
            <w:pPr>
              <w:spacing w:line="360" w:lineRule="auto"/>
              <w:rPr>
                <w:rFonts w:asciiTheme="minorBidi" w:hAnsiTheme="minorBidi" w:cstheme="minorBidi"/>
                <w:sz w:val="22"/>
                <w:szCs w:val="22"/>
              </w:rPr>
            </w:pPr>
          </w:p>
        </w:tc>
        <w:tc>
          <w:tcPr>
            <w:tcW w:w="596" w:type="dxa"/>
            <w:gridSpan w:val="2"/>
            <w:vMerge/>
            <w:tcBorders>
              <w:top w:val="nil"/>
              <w:left w:val="nil"/>
            </w:tcBorders>
          </w:tcPr>
          <w:p w14:paraId="71B438E4" w14:textId="77777777" w:rsidR="00F8565D" w:rsidRPr="00F8565D" w:rsidRDefault="00F8565D" w:rsidP="00156AAD">
            <w:pPr>
              <w:spacing w:line="360" w:lineRule="auto"/>
              <w:rPr>
                <w:rFonts w:asciiTheme="minorBidi" w:hAnsiTheme="minorBidi" w:cstheme="minorBidi"/>
                <w:sz w:val="22"/>
                <w:szCs w:val="22"/>
              </w:rPr>
            </w:pPr>
          </w:p>
        </w:tc>
        <w:tc>
          <w:tcPr>
            <w:tcW w:w="1192" w:type="dxa"/>
            <w:gridSpan w:val="4"/>
            <w:vMerge/>
            <w:tcBorders>
              <w:top w:val="nil"/>
            </w:tcBorders>
          </w:tcPr>
          <w:p w14:paraId="29F783B5" w14:textId="77777777" w:rsidR="00F8565D" w:rsidRPr="00F8565D" w:rsidRDefault="00F8565D" w:rsidP="00156AAD">
            <w:pPr>
              <w:spacing w:line="360" w:lineRule="auto"/>
              <w:rPr>
                <w:rFonts w:asciiTheme="minorBidi" w:hAnsiTheme="minorBidi" w:cstheme="minorBidi"/>
                <w:sz w:val="22"/>
                <w:szCs w:val="22"/>
              </w:rPr>
            </w:pPr>
          </w:p>
        </w:tc>
      </w:tr>
      <w:tr w:rsidR="00F8565D" w:rsidRPr="00F8565D" w14:paraId="6A16C22C" w14:textId="77777777" w:rsidTr="00156AAD">
        <w:trPr>
          <w:trHeight w:val="515"/>
        </w:trPr>
        <w:tc>
          <w:tcPr>
            <w:tcW w:w="4459" w:type="dxa"/>
          </w:tcPr>
          <w:p w14:paraId="50590F2C" w14:textId="77777777" w:rsidR="00F8565D" w:rsidRPr="00F8565D" w:rsidRDefault="00F8565D" w:rsidP="00156AAD">
            <w:pPr>
              <w:pStyle w:val="TableParagraph"/>
              <w:spacing w:before="34" w:line="360" w:lineRule="auto"/>
              <w:ind w:left="359"/>
              <w:rPr>
                <w:rFonts w:asciiTheme="minorBidi" w:hAnsiTheme="minorBidi" w:cstheme="minorBidi"/>
                <w:sz w:val="22"/>
                <w:szCs w:val="22"/>
              </w:rPr>
            </w:pPr>
            <w:r w:rsidRPr="00F8565D">
              <w:rPr>
                <w:rFonts w:asciiTheme="minorBidi" w:hAnsiTheme="minorBidi" w:cstheme="minorBidi"/>
                <w:sz w:val="22"/>
                <w:szCs w:val="22"/>
              </w:rPr>
              <w:t>Determine methodology and methods</w:t>
            </w:r>
          </w:p>
        </w:tc>
        <w:tc>
          <w:tcPr>
            <w:tcW w:w="293" w:type="dxa"/>
            <w:vMerge/>
            <w:tcBorders>
              <w:top w:val="nil"/>
              <w:right w:val="nil"/>
            </w:tcBorders>
          </w:tcPr>
          <w:p w14:paraId="03A7DC96" w14:textId="77777777" w:rsidR="00F8565D" w:rsidRPr="00F8565D" w:rsidRDefault="00F8565D" w:rsidP="00156AAD">
            <w:pPr>
              <w:spacing w:line="360" w:lineRule="auto"/>
              <w:rPr>
                <w:rFonts w:asciiTheme="minorBidi" w:hAnsiTheme="minorBidi" w:cstheme="minorBidi"/>
                <w:sz w:val="22"/>
                <w:szCs w:val="22"/>
              </w:rPr>
            </w:pPr>
          </w:p>
        </w:tc>
        <w:tc>
          <w:tcPr>
            <w:tcW w:w="596" w:type="dxa"/>
            <w:gridSpan w:val="2"/>
            <w:tcBorders>
              <w:top w:val="nil"/>
              <w:left w:val="nil"/>
              <w:bottom w:val="nil"/>
              <w:right w:val="nil"/>
            </w:tcBorders>
          </w:tcPr>
          <w:p w14:paraId="59C6128C" w14:textId="77777777" w:rsidR="00F8565D" w:rsidRPr="00F8565D" w:rsidRDefault="00F8565D" w:rsidP="00156AAD">
            <w:pPr>
              <w:pStyle w:val="TableParagraph"/>
              <w:spacing w:line="360" w:lineRule="auto"/>
              <w:rPr>
                <w:rFonts w:asciiTheme="minorBidi" w:hAnsiTheme="minorBidi" w:cstheme="minorBidi"/>
                <w:sz w:val="22"/>
                <w:szCs w:val="22"/>
              </w:rPr>
            </w:pPr>
          </w:p>
        </w:tc>
        <w:tc>
          <w:tcPr>
            <w:tcW w:w="293" w:type="dxa"/>
            <w:tcBorders>
              <w:top w:val="nil"/>
              <w:left w:val="nil"/>
              <w:bottom w:val="nil"/>
            </w:tcBorders>
            <w:shd w:val="clear" w:color="auto" w:fill="5D4EE3"/>
          </w:tcPr>
          <w:p w14:paraId="1EC27D92" w14:textId="77777777" w:rsidR="00F8565D" w:rsidRPr="00F8565D" w:rsidRDefault="00F8565D" w:rsidP="00156AAD">
            <w:pPr>
              <w:pStyle w:val="TableParagraph"/>
              <w:spacing w:line="360" w:lineRule="auto"/>
              <w:rPr>
                <w:rFonts w:asciiTheme="minorBidi" w:hAnsiTheme="minorBidi" w:cstheme="minorBidi"/>
                <w:sz w:val="22"/>
                <w:szCs w:val="22"/>
              </w:rPr>
            </w:pPr>
          </w:p>
        </w:tc>
        <w:tc>
          <w:tcPr>
            <w:tcW w:w="1238" w:type="dxa"/>
            <w:gridSpan w:val="4"/>
            <w:vMerge/>
            <w:tcBorders>
              <w:top w:val="nil"/>
              <w:bottom w:val="nil"/>
            </w:tcBorders>
          </w:tcPr>
          <w:p w14:paraId="2658156B" w14:textId="77777777" w:rsidR="00F8565D" w:rsidRPr="00F8565D" w:rsidRDefault="00F8565D" w:rsidP="00156AAD">
            <w:pPr>
              <w:spacing w:line="360" w:lineRule="auto"/>
              <w:rPr>
                <w:rFonts w:asciiTheme="minorBidi" w:hAnsiTheme="minorBidi" w:cstheme="minorBidi"/>
                <w:sz w:val="22"/>
                <w:szCs w:val="22"/>
              </w:rPr>
            </w:pPr>
          </w:p>
        </w:tc>
        <w:tc>
          <w:tcPr>
            <w:tcW w:w="545" w:type="dxa"/>
            <w:vMerge/>
            <w:tcBorders>
              <w:top w:val="nil"/>
              <w:bottom w:val="nil"/>
              <w:right w:val="nil"/>
            </w:tcBorders>
          </w:tcPr>
          <w:p w14:paraId="1C3A795F" w14:textId="77777777" w:rsidR="00F8565D" w:rsidRPr="00F8565D" w:rsidRDefault="00F8565D" w:rsidP="00156AAD">
            <w:pPr>
              <w:spacing w:line="360" w:lineRule="auto"/>
              <w:rPr>
                <w:rFonts w:asciiTheme="minorBidi" w:hAnsiTheme="minorBidi" w:cstheme="minorBidi"/>
                <w:sz w:val="22"/>
                <w:szCs w:val="22"/>
              </w:rPr>
            </w:pPr>
          </w:p>
        </w:tc>
        <w:tc>
          <w:tcPr>
            <w:tcW w:w="596" w:type="dxa"/>
            <w:gridSpan w:val="2"/>
            <w:vMerge/>
            <w:tcBorders>
              <w:top w:val="nil"/>
              <w:left w:val="nil"/>
            </w:tcBorders>
          </w:tcPr>
          <w:p w14:paraId="0A4F00A4" w14:textId="77777777" w:rsidR="00F8565D" w:rsidRPr="00F8565D" w:rsidRDefault="00F8565D" w:rsidP="00156AAD">
            <w:pPr>
              <w:spacing w:line="360" w:lineRule="auto"/>
              <w:rPr>
                <w:rFonts w:asciiTheme="minorBidi" w:hAnsiTheme="minorBidi" w:cstheme="minorBidi"/>
                <w:sz w:val="22"/>
                <w:szCs w:val="22"/>
              </w:rPr>
            </w:pPr>
          </w:p>
        </w:tc>
        <w:tc>
          <w:tcPr>
            <w:tcW w:w="1192" w:type="dxa"/>
            <w:gridSpan w:val="4"/>
            <w:vMerge/>
            <w:tcBorders>
              <w:top w:val="nil"/>
            </w:tcBorders>
          </w:tcPr>
          <w:p w14:paraId="13D83FDD" w14:textId="77777777" w:rsidR="00F8565D" w:rsidRPr="00F8565D" w:rsidRDefault="00F8565D" w:rsidP="00156AAD">
            <w:pPr>
              <w:spacing w:line="360" w:lineRule="auto"/>
              <w:rPr>
                <w:rFonts w:asciiTheme="minorBidi" w:hAnsiTheme="minorBidi" w:cstheme="minorBidi"/>
                <w:sz w:val="22"/>
                <w:szCs w:val="22"/>
              </w:rPr>
            </w:pPr>
          </w:p>
        </w:tc>
      </w:tr>
      <w:tr w:rsidR="00F8565D" w:rsidRPr="00F8565D" w14:paraId="0F37C3EB" w14:textId="77777777" w:rsidTr="00156AAD">
        <w:trPr>
          <w:trHeight w:val="508"/>
        </w:trPr>
        <w:tc>
          <w:tcPr>
            <w:tcW w:w="4459" w:type="dxa"/>
          </w:tcPr>
          <w:p w14:paraId="0623F75E" w14:textId="77777777" w:rsidR="00F8565D" w:rsidRPr="00F8565D" w:rsidRDefault="00F8565D" w:rsidP="00156AAD">
            <w:pPr>
              <w:pStyle w:val="TableParagraph"/>
              <w:spacing w:before="138" w:line="360" w:lineRule="auto"/>
              <w:ind w:left="359"/>
              <w:rPr>
                <w:rFonts w:asciiTheme="minorBidi" w:hAnsiTheme="minorBidi" w:cstheme="minorBidi"/>
                <w:sz w:val="22"/>
                <w:szCs w:val="22"/>
              </w:rPr>
            </w:pPr>
            <w:r w:rsidRPr="00F8565D">
              <w:rPr>
                <w:rFonts w:asciiTheme="minorBidi" w:hAnsiTheme="minorBidi" w:cstheme="minorBidi"/>
                <w:sz w:val="22"/>
                <w:szCs w:val="22"/>
              </w:rPr>
              <w:t>Send out questionnaires, invite to interviews and scope focus group</w:t>
            </w:r>
          </w:p>
        </w:tc>
        <w:tc>
          <w:tcPr>
            <w:tcW w:w="293" w:type="dxa"/>
            <w:vMerge/>
            <w:tcBorders>
              <w:top w:val="nil"/>
              <w:right w:val="nil"/>
            </w:tcBorders>
          </w:tcPr>
          <w:p w14:paraId="2CD57B69" w14:textId="77777777" w:rsidR="00F8565D" w:rsidRPr="00F8565D" w:rsidRDefault="00F8565D" w:rsidP="00156AAD">
            <w:pPr>
              <w:spacing w:line="360" w:lineRule="auto"/>
              <w:rPr>
                <w:rFonts w:asciiTheme="minorBidi" w:hAnsiTheme="minorBidi" w:cstheme="minorBidi"/>
                <w:sz w:val="22"/>
                <w:szCs w:val="22"/>
              </w:rPr>
            </w:pPr>
          </w:p>
        </w:tc>
        <w:tc>
          <w:tcPr>
            <w:tcW w:w="298" w:type="dxa"/>
            <w:vMerge w:val="restart"/>
            <w:tcBorders>
              <w:top w:val="nil"/>
              <w:left w:val="nil"/>
              <w:right w:val="nil"/>
            </w:tcBorders>
          </w:tcPr>
          <w:p w14:paraId="14EC2FB5" w14:textId="77777777" w:rsidR="00F8565D" w:rsidRPr="00F8565D" w:rsidRDefault="00F8565D" w:rsidP="00156AAD">
            <w:pPr>
              <w:pStyle w:val="TableParagraph"/>
              <w:spacing w:line="360" w:lineRule="auto"/>
              <w:rPr>
                <w:rFonts w:asciiTheme="minorBidi" w:hAnsiTheme="minorBidi" w:cstheme="minorBidi"/>
                <w:sz w:val="22"/>
                <w:szCs w:val="22"/>
              </w:rPr>
            </w:pPr>
          </w:p>
        </w:tc>
        <w:tc>
          <w:tcPr>
            <w:tcW w:w="591" w:type="dxa"/>
            <w:gridSpan w:val="2"/>
            <w:vMerge w:val="restart"/>
            <w:tcBorders>
              <w:top w:val="nil"/>
              <w:left w:val="nil"/>
              <w:bottom w:val="nil"/>
            </w:tcBorders>
            <w:shd w:val="clear" w:color="auto" w:fill="5D4EE3"/>
          </w:tcPr>
          <w:p w14:paraId="43EEEDF3" w14:textId="77777777" w:rsidR="00F8565D" w:rsidRPr="00F8565D" w:rsidRDefault="00F8565D" w:rsidP="00156AAD">
            <w:pPr>
              <w:pStyle w:val="TableParagraph"/>
              <w:spacing w:line="360" w:lineRule="auto"/>
              <w:rPr>
                <w:rFonts w:asciiTheme="minorBidi" w:hAnsiTheme="minorBidi" w:cstheme="minorBidi"/>
                <w:sz w:val="22"/>
                <w:szCs w:val="22"/>
              </w:rPr>
            </w:pPr>
          </w:p>
        </w:tc>
        <w:tc>
          <w:tcPr>
            <w:tcW w:w="298" w:type="dxa"/>
            <w:tcBorders>
              <w:top w:val="nil"/>
              <w:bottom w:val="nil"/>
              <w:right w:val="nil"/>
            </w:tcBorders>
            <w:shd w:val="clear" w:color="auto" w:fill="5D4EE3"/>
          </w:tcPr>
          <w:p w14:paraId="402B49C9" w14:textId="77777777" w:rsidR="00F8565D" w:rsidRPr="00F8565D" w:rsidRDefault="00F8565D" w:rsidP="00156AAD">
            <w:pPr>
              <w:pStyle w:val="TableParagraph"/>
              <w:spacing w:line="360" w:lineRule="auto"/>
              <w:rPr>
                <w:rFonts w:asciiTheme="minorBidi" w:hAnsiTheme="minorBidi" w:cstheme="minorBidi"/>
                <w:sz w:val="22"/>
                <w:szCs w:val="22"/>
              </w:rPr>
            </w:pPr>
          </w:p>
        </w:tc>
        <w:tc>
          <w:tcPr>
            <w:tcW w:w="940" w:type="dxa"/>
            <w:gridSpan w:val="3"/>
            <w:tcBorders>
              <w:top w:val="nil"/>
              <w:left w:val="nil"/>
              <w:bottom w:val="nil"/>
            </w:tcBorders>
          </w:tcPr>
          <w:p w14:paraId="57BA7AEF" w14:textId="77777777" w:rsidR="00F8565D" w:rsidRPr="00F8565D" w:rsidRDefault="00F8565D" w:rsidP="00156AAD">
            <w:pPr>
              <w:pStyle w:val="TableParagraph"/>
              <w:spacing w:line="360" w:lineRule="auto"/>
              <w:rPr>
                <w:rFonts w:asciiTheme="minorBidi" w:hAnsiTheme="minorBidi" w:cstheme="minorBidi"/>
                <w:sz w:val="22"/>
                <w:szCs w:val="22"/>
              </w:rPr>
            </w:pPr>
          </w:p>
        </w:tc>
        <w:tc>
          <w:tcPr>
            <w:tcW w:w="545" w:type="dxa"/>
            <w:vMerge/>
            <w:tcBorders>
              <w:top w:val="nil"/>
              <w:bottom w:val="nil"/>
              <w:right w:val="nil"/>
            </w:tcBorders>
          </w:tcPr>
          <w:p w14:paraId="280B17A4" w14:textId="77777777" w:rsidR="00F8565D" w:rsidRPr="00F8565D" w:rsidRDefault="00F8565D" w:rsidP="00156AAD">
            <w:pPr>
              <w:spacing w:line="360" w:lineRule="auto"/>
              <w:rPr>
                <w:rFonts w:asciiTheme="minorBidi" w:hAnsiTheme="minorBidi" w:cstheme="minorBidi"/>
                <w:sz w:val="22"/>
                <w:szCs w:val="22"/>
              </w:rPr>
            </w:pPr>
          </w:p>
        </w:tc>
        <w:tc>
          <w:tcPr>
            <w:tcW w:w="596" w:type="dxa"/>
            <w:gridSpan w:val="2"/>
            <w:vMerge/>
            <w:tcBorders>
              <w:top w:val="nil"/>
              <w:left w:val="nil"/>
            </w:tcBorders>
          </w:tcPr>
          <w:p w14:paraId="4C96A8DF" w14:textId="77777777" w:rsidR="00F8565D" w:rsidRPr="00F8565D" w:rsidRDefault="00F8565D" w:rsidP="00156AAD">
            <w:pPr>
              <w:spacing w:line="360" w:lineRule="auto"/>
              <w:rPr>
                <w:rFonts w:asciiTheme="minorBidi" w:hAnsiTheme="minorBidi" w:cstheme="minorBidi"/>
                <w:sz w:val="22"/>
                <w:szCs w:val="22"/>
              </w:rPr>
            </w:pPr>
          </w:p>
        </w:tc>
        <w:tc>
          <w:tcPr>
            <w:tcW w:w="1192" w:type="dxa"/>
            <w:gridSpan w:val="4"/>
            <w:vMerge/>
            <w:tcBorders>
              <w:top w:val="nil"/>
            </w:tcBorders>
          </w:tcPr>
          <w:p w14:paraId="4AD958FD" w14:textId="77777777" w:rsidR="00F8565D" w:rsidRPr="00F8565D" w:rsidRDefault="00F8565D" w:rsidP="00156AAD">
            <w:pPr>
              <w:spacing w:line="360" w:lineRule="auto"/>
              <w:rPr>
                <w:rFonts w:asciiTheme="minorBidi" w:hAnsiTheme="minorBidi" w:cstheme="minorBidi"/>
                <w:sz w:val="22"/>
                <w:szCs w:val="22"/>
              </w:rPr>
            </w:pPr>
          </w:p>
        </w:tc>
      </w:tr>
      <w:tr w:rsidR="00F8565D" w:rsidRPr="00F8565D" w14:paraId="6BCFB023" w14:textId="77777777" w:rsidTr="00156AAD">
        <w:trPr>
          <w:trHeight w:val="510"/>
        </w:trPr>
        <w:tc>
          <w:tcPr>
            <w:tcW w:w="4459" w:type="dxa"/>
          </w:tcPr>
          <w:p w14:paraId="6963D853" w14:textId="77777777" w:rsidR="00F8565D" w:rsidRPr="00F8565D" w:rsidRDefault="00F8565D" w:rsidP="00156AAD">
            <w:pPr>
              <w:pStyle w:val="TableParagraph"/>
              <w:spacing w:before="141" w:line="360" w:lineRule="auto"/>
              <w:ind w:left="359"/>
              <w:rPr>
                <w:rFonts w:asciiTheme="minorBidi" w:hAnsiTheme="minorBidi" w:cstheme="minorBidi"/>
                <w:sz w:val="22"/>
                <w:szCs w:val="22"/>
              </w:rPr>
            </w:pPr>
            <w:r w:rsidRPr="00F8565D">
              <w:rPr>
                <w:rFonts w:asciiTheme="minorBidi" w:hAnsiTheme="minorBidi" w:cstheme="minorBidi"/>
                <w:sz w:val="22"/>
                <w:szCs w:val="22"/>
              </w:rPr>
              <w:t>Research into longevity and sustainability of the performer</w:t>
            </w:r>
          </w:p>
        </w:tc>
        <w:tc>
          <w:tcPr>
            <w:tcW w:w="293" w:type="dxa"/>
            <w:vMerge/>
            <w:tcBorders>
              <w:top w:val="nil"/>
              <w:right w:val="nil"/>
            </w:tcBorders>
          </w:tcPr>
          <w:p w14:paraId="366ECCB5" w14:textId="77777777" w:rsidR="00F8565D" w:rsidRPr="00F8565D" w:rsidRDefault="00F8565D" w:rsidP="00156AAD">
            <w:pPr>
              <w:spacing w:line="360" w:lineRule="auto"/>
              <w:rPr>
                <w:rFonts w:asciiTheme="minorBidi" w:hAnsiTheme="minorBidi" w:cstheme="minorBidi"/>
                <w:sz w:val="22"/>
                <w:szCs w:val="22"/>
              </w:rPr>
            </w:pPr>
          </w:p>
        </w:tc>
        <w:tc>
          <w:tcPr>
            <w:tcW w:w="298" w:type="dxa"/>
            <w:vMerge/>
            <w:tcBorders>
              <w:top w:val="nil"/>
              <w:left w:val="nil"/>
              <w:right w:val="nil"/>
            </w:tcBorders>
          </w:tcPr>
          <w:p w14:paraId="53B00C73" w14:textId="77777777" w:rsidR="00F8565D" w:rsidRPr="00F8565D" w:rsidRDefault="00F8565D" w:rsidP="00156AAD">
            <w:pPr>
              <w:spacing w:line="360" w:lineRule="auto"/>
              <w:rPr>
                <w:rFonts w:asciiTheme="minorBidi" w:hAnsiTheme="minorBidi" w:cstheme="minorBidi"/>
                <w:sz w:val="22"/>
                <w:szCs w:val="22"/>
              </w:rPr>
            </w:pPr>
          </w:p>
        </w:tc>
        <w:tc>
          <w:tcPr>
            <w:tcW w:w="591" w:type="dxa"/>
            <w:gridSpan w:val="2"/>
            <w:vMerge/>
            <w:tcBorders>
              <w:top w:val="nil"/>
              <w:left w:val="nil"/>
              <w:bottom w:val="nil"/>
            </w:tcBorders>
            <w:shd w:val="clear" w:color="auto" w:fill="5D4EE3"/>
          </w:tcPr>
          <w:p w14:paraId="23DA89AC" w14:textId="77777777" w:rsidR="00F8565D" w:rsidRPr="00F8565D" w:rsidRDefault="00F8565D" w:rsidP="00156AAD">
            <w:pPr>
              <w:spacing w:line="360" w:lineRule="auto"/>
              <w:rPr>
                <w:rFonts w:asciiTheme="minorBidi" w:hAnsiTheme="minorBidi" w:cstheme="minorBidi"/>
                <w:sz w:val="22"/>
                <w:szCs w:val="22"/>
              </w:rPr>
            </w:pPr>
          </w:p>
        </w:tc>
        <w:tc>
          <w:tcPr>
            <w:tcW w:w="1783" w:type="dxa"/>
            <w:gridSpan w:val="5"/>
            <w:tcBorders>
              <w:top w:val="nil"/>
              <w:bottom w:val="nil"/>
              <w:right w:val="nil"/>
            </w:tcBorders>
            <w:shd w:val="clear" w:color="auto" w:fill="5D4EE3"/>
          </w:tcPr>
          <w:p w14:paraId="11E0428F" w14:textId="77777777" w:rsidR="00F8565D" w:rsidRPr="00F8565D" w:rsidRDefault="00F8565D" w:rsidP="00156AAD">
            <w:pPr>
              <w:pStyle w:val="TableParagraph"/>
              <w:spacing w:line="360" w:lineRule="auto"/>
              <w:rPr>
                <w:rFonts w:asciiTheme="minorBidi" w:hAnsiTheme="minorBidi" w:cstheme="minorBidi"/>
                <w:sz w:val="22"/>
                <w:szCs w:val="22"/>
              </w:rPr>
            </w:pPr>
          </w:p>
        </w:tc>
        <w:tc>
          <w:tcPr>
            <w:tcW w:w="596" w:type="dxa"/>
            <w:gridSpan w:val="2"/>
            <w:vMerge/>
            <w:tcBorders>
              <w:top w:val="nil"/>
              <w:left w:val="nil"/>
            </w:tcBorders>
          </w:tcPr>
          <w:p w14:paraId="63662ED4" w14:textId="77777777" w:rsidR="00F8565D" w:rsidRPr="00F8565D" w:rsidRDefault="00F8565D" w:rsidP="00156AAD">
            <w:pPr>
              <w:spacing w:line="360" w:lineRule="auto"/>
              <w:rPr>
                <w:rFonts w:asciiTheme="minorBidi" w:hAnsiTheme="minorBidi" w:cstheme="minorBidi"/>
                <w:sz w:val="22"/>
                <w:szCs w:val="22"/>
              </w:rPr>
            </w:pPr>
          </w:p>
        </w:tc>
        <w:tc>
          <w:tcPr>
            <w:tcW w:w="1192" w:type="dxa"/>
            <w:gridSpan w:val="4"/>
            <w:vMerge/>
            <w:tcBorders>
              <w:top w:val="nil"/>
            </w:tcBorders>
          </w:tcPr>
          <w:p w14:paraId="621F74C6" w14:textId="77777777" w:rsidR="00F8565D" w:rsidRPr="00F8565D" w:rsidRDefault="00F8565D" w:rsidP="00156AAD">
            <w:pPr>
              <w:spacing w:line="360" w:lineRule="auto"/>
              <w:rPr>
                <w:rFonts w:asciiTheme="minorBidi" w:hAnsiTheme="minorBidi" w:cstheme="minorBidi"/>
                <w:sz w:val="22"/>
                <w:szCs w:val="22"/>
              </w:rPr>
            </w:pPr>
          </w:p>
        </w:tc>
      </w:tr>
      <w:tr w:rsidR="00F8565D" w:rsidRPr="00F8565D" w14:paraId="1719B224" w14:textId="77777777" w:rsidTr="00156AAD">
        <w:trPr>
          <w:trHeight w:val="515"/>
        </w:trPr>
        <w:tc>
          <w:tcPr>
            <w:tcW w:w="4459" w:type="dxa"/>
          </w:tcPr>
          <w:p w14:paraId="19A51140" w14:textId="77777777" w:rsidR="00F8565D" w:rsidRPr="00F8565D" w:rsidRDefault="00F8565D" w:rsidP="00156AAD">
            <w:pPr>
              <w:pStyle w:val="TableParagraph"/>
              <w:spacing w:before="138" w:line="360" w:lineRule="auto"/>
              <w:ind w:left="359"/>
              <w:rPr>
                <w:rFonts w:asciiTheme="minorBidi" w:hAnsiTheme="minorBidi" w:cstheme="minorBidi"/>
                <w:sz w:val="22"/>
                <w:szCs w:val="22"/>
              </w:rPr>
            </w:pPr>
            <w:r w:rsidRPr="00F8565D">
              <w:rPr>
                <w:rFonts w:asciiTheme="minorBidi" w:hAnsiTheme="minorBidi" w:cstheme="minorBidi"/>
                <w:sz w:val="22"/>
                <w:szCs w:val="22"/>
              </w:rPr>
              <w:t>Write</w:t>
            </w:r>
            <w:r w:rsidRPr="00F8565D">
              <w:rPr>
                <w:rFonts w:asciiTheme="minorBidi" w:hAnsiTheme="minorBidi" w:cstheme="minorBidi"/>
                <w:spacing w:val="-8"/>
                <w:sz w:val="22"/>
                <w:szCs w:val="22"/>
              </w:rPr>
              <w:t xml:space="preserve"> </w:t>
            </w:r>
            <w:r w:rsidRPr="00F8565D">
              <w:rPr>
                <w:rFonts w:asciiTheme="minorBidi" w:hAnsiTheme="minorBidi" w:cstheme="minorBidi"/>
                <w:sz w:val="22"/>
                <w:szCs w:val="22"/>
              </w:rPr>
              <w:t>the</w:t>
            </w:r>
            <w:r w:rsidRPr="00F8565D">
              <w:rPr>
                <w:rFonts w:asciiTheme="minorBidi" w:hAnsiTheme="minorBidi" w:cstheme="minorBidi"/>
                <w:spacing w:val="-5"/>
                <w:sz w:val="22"/>
                <w:szCs w:val="22"/>
              </w:rPr>
              <w:t xml:space="preserve"> </w:t>
            </w:r>
            <w:r w:rsidRPr="00F8565D">
              <w:rPr>
                <w:rFonts w:asciiTheme="minorBidi" w:hAnsiTheme="minorBidi" w:cstheme="minorBidi"/>
                <w:sz w:val="22"/>
                <w:szCs w:val="22"/>
              </w:rPr>
              <w:t>project</w:t>
            </w:r>
            <w:r w:rsidRPr="00F8565D">
              <w:rPr>
                <w:rFonts w:asciiTheme="minorBidi" w:hAnsiTheme="minorBidi" w:cstheme="minorBidi"/>
                <w:spacing w:val="-5"/>
                <w:sz w:val="22"/>
                <w:szCs w:val="22"/>
              </w:rPr>
              <w:t xml:space="preserve"> </w:t>
            </w:r>
            <w:r w:rsidRPr="00F8565D">
              <w:rPr>
                <w:rFonts w:asciiTheme="minorBidi" w:hAnsiTheme="minorBidi" w:cstheme="minorBidi"/>
                <w:spacing w:val="-2"/>
                <w:sz w:val="22"/>
                <w:szCs w:val="22"/>
              </w:rPr>
              <w:t>proposal</w:t>
            </w:r>
          </w:p>
        </w:tc>
        <w:tc>
          <w:tcPr>
            <w:tcW w:w="293" w:type="dxa"/>
            <w:vMerge/>
            <w:tcBorders>
              <w:top w:val="nil"/>
              <w:right w:val="nil"/>
            </w:tcBorders>
          </w:tcPr>
          <w:p w14:paraId="6C937254" w14:textId="77777777" w:rsidR="00F8565D" w:rsidRPr="00F8565D" w:rsidRDefault="00F8565D" w:rsidP="00156AAD">
            <w:pPr>
              <w:spacing w:line="360" w:lineRule="auto"/>
              <w:rPr>
                <w:rFonts w:asciiTheme="minorBidi" w:hAnsiTheme="minorBidi" w:cstheme="minorBidi"/>
                <w:sz w:val="22"/>
                <w:szCs w:val="22"/>
              </w:rPr>
            </w:pPr>
          </w:p>
        </w:tc>
        <w:tc>
          <w:tcPr>
            <w:tcW w:w="298" w:type="dxa"/>
            <w:vMerge/>
            <w:tcBorders>
              <w:top w:val="nil"/>
              <w:left w:val="nil"/>
              <w:right w:val="nil"/>
            </w:tcBorders>
          </w:tcPr>
          <w:p w14:paraId="6F95F58D" w14:textId="77777777" w:rsidR="00F8565D" w:rsidRPr="00F8565D" w:rsidRDefault="00F8565D" w:rsidP="00156AAD">
            <w:pPr>
              <w:spacing w:line="360" w:lineRule="auto"/>
              <w:rPr>
                <w:rFonts w:asciiTheme="minorBidi" w:hAnsiTheme="minorBidi" w:cstheme="minorBidi"/>
                <w:sz w:val="22"/>
                <w:szCs w:val="22"/>
              </w:rPr>
            </w:pPr>
          </w:p>
        </w:tc>
        <w:tc>
          <w:tcPr>
            <w:tcW w:w="298" w:type="dxa"/>
            <w:tcBorders>
              <w:top w:val="nil"/>
              <w:left w:val="nil"/>
              <w:right w:val="nil"/>
            </w:tcBorders>
          </w:tcPr>
          <w:p w14:paraId="66FA17EF" w14:textId="77777777" w:rsidR="00F8565D" w:rsidRPr="00F8565D" w:rsidRDefault="00F8565D" w:rsidP="00156AAD">
            <w:pPr>
              <w:pStyle w:val="TableParagraph"/>
              <w:spacing w:line="360" w:lineRule="auto"/>
              <w:rPr>
                <w:rFonts w:asciiTheme="minorBidi" w:hAnsiTheme="minorBidi" w:cstheme="minorBidi"/>
                <w:sz w:val="22"/>
                <w:szCs w:val="22"/>
              </w:rPr>
            </w:pPr>
          </w:p>
        </w:tc>
        <w:tc>
          <w:tcPr>
            <w:tcW w:w="293" w:type="dxa"/>
            <w:tcBorders>
              <w:top w:val="nil"/>
              <w:left w:val="nil"/>
            </w:tcBorders>
            <w:shd w:val="clear" w:color="auto" w:fill="5D4EE3"/>
          </w:tcPr>
          <w:p w14:paraId="23751374" w14:textId="77777777" w:rsidR="00F8565D" w:rsidRPr="00F8565D" w:rsidRDefault="00F8565D" w:rsidP="00156AAD">
            <w:pPr>
              <w:pStyle w:val="TableParagraph"/>
              <w:spacing w:line="360" w:lineRule="auto"/>
              <w:rPr>
                <w:rFonts w:asciiTheme="minorBidi" w:hAnsiTheme="minorBidi" w:cstheme="minorBidi"/>
                <w:sz w:val="22"/>
                <w:szCs w:val="22"/>
              </w:rPr>
            </w:pPr>
          </w:p>
        </w:tc>
        <w:tc>
          <w:tcPr>
            <w:tcW w:w="596" w:type="dxa"/>
            <w:gridSpan w:val="2"/>
            <w:tcBorders>
              <w:top w:val="nil"/>
              <w:right w:val="nil"/>
            </w:tcBorders>
            <w:shd w:val="clear" w:color="auto" w:fill="5D4EE3"/>
          </w:tcPr>
          <w:p w14:paraId="5D7804A2" w14:textId="77777777" w:rsidR="00F8565D" w:rsidRPr="00F8565D" w:rsidRDefault="00F8565D" w:rsidP="00156AAD">
            <w:pPr>
              <w:pStyle w:val="TableParagraph"/>
              <w:spacing w:line="360" w:lineRule="auto"/>
              <w:rPr>
                <w:rFonts w:asciiTheme="minorBidi" w:hAnsiTheme="minorBidi" w:cstheme="minorBidi"/>
                <w:sz w:val="22"/>
                <w:szCs w:val="22"/>
              </w:rPr>
            </w:pPr>
          </w:p>
        </w:tc>
        <w:tc>
          <w:tcPr>
            <w:tcW w:w="642" w:type="dxa"/>
            <w:gridSpan w:val="2"/>
            <w:tcBorders>
              <w:top w:val="nil"/>
              <w:left w:val="nil"/>
            </w:tcBorders>
          </w:tcPr>
          <w:p w14:paraId="60569D3B" w14:textId="77777777" w:rsidR="00F8565D" w:rsidRPr="00F8565D" w:rsidRDefault="00F8565D" w:rsidP="00156AAD">
            <w:pPr>
              <w:pStyle w:val="TableParagraph"/>
              <w:spacing w:line="360" w:lineRule="auto"/>
              <w:rPr>
                <w:rFonts w:asciiTheme="minorBidi" w:hAnsiTheme="minorBidi" w:cstheme="minorBidi"/>
                <w:sz w:val="22"/>
                <w:szCs w:val="22"/>
              </w:rPr>
            </w:pPr>
          </w:p>
        </w:tc>
        <w:tc>
          <w:tcPr>
            <w:tcW w:w="545" w:type="dxa"/>
            <w:tcBorders>
              <w:top w:val="nil"/>
              <w:right w:val="nil"/>
            </w:tcBorders>
          </w:tcPr>
          <w:p w14:paraId="75DACD3A" w14:textId="77777777" w:rsidR="00F8565D" w:rsidRPr="00F8565D" w:rsidRDefault="00F8565D" w:rsidP="00156AAD">
            <w:pPr>
              <w:pStyle w:val="TableParagraph"/>
              <w:spacing w:line="360" w:lineRule="auto"/>
              <w:rPr>
                <w:rFonts w:asciiTheme="minorBidi" w:hAnsiTheme="minorBidi" w:cstheme="minorBidi"/>
                <w:sz w:val="22"/>
                <w:szCs w:val="22"/>
              </w:rPr>
            </w:pPr>
          </w:p>
        </w:tc>
        <w:tc>
          <w:tcPr>
            <w:tcW w:w="596" w:type="dxa"/>
            <w:gridSpan w:val="2"/>
            <w:vMerge/>
            <w:tcBorders>
              <w:top w:val="nil"/>
              <w:left w:val="nil"/>
            </w:tcBorders>
          </w:tcPr>
          <w:p w14:paraId="66002061" w14:textId="77777777" w:rsidR="00F8565D" w:rsidRPr="00F8565D" w:rsidRDefault="00F8565D" w:rsidP="00156AAD">
            <w:pPr>
              <w:spacing w:line="360" w:lineRule="auto"/>
              <w:rPr>
                <w:rFonts w:asciiTheme="minorBidi" w:hAnsiTheme="minorBidi" w:cstheme="minorBidi"/>
                <w:sz w:val="22"/>
                <w:szCs w:val="22"/>
              </w:rPr>
            </w:pPr>
          </w:p>
        </w:tc>
        <w:tc>
          <w:tcPr>
            <w:tcW w:w="1192" w:type="dxa"/>
            <w:gridSpan w:val="4"/>
            <w:vMerge/>
            <w:tcBorders>
              <w:top w:val="nil"/>
            </w:tcBorders>
          </w:tcPr>
          <w:p w14:paraId="2DE72240" w14:textId="77777777" w:rsidR="00F8565D" w:rsidRPr="00F8565D" w:rsidRDefault="00F8565D" w:rsidP="00156AAD">
            <w:pPr>
              <w:spacing w:line="360" w:lineRule="auto"/>
              <w:rPr>
                <w:rFonts w:asciiTheme="minorBidi" w:hAnsiTheme="minorBidi" w:cstheme="minorBidi"/>
                <w:sz w:val="22"/>
                <w:szCs w:val="22"/>
              </w:rPr>
            </w:pPr>
          </w:p>
        </w:tc>
      </w:tr>
      <w:tr w:rsidR="00F8565D" w:rsidRPr="00F8565D" w14:paraId="0B963F58" w14:textId="77777777" w:rsidTr="00156AAD">
        <w:trPr>
          <w:trHeight w:val="508"/>
        </w:trPr>
        <w:tc>
          <w:tcPr>
            <w:tcW w:w="9212" w:type="dxa"/>
            <w:gridSpan w:val="16"/>
          </w:tcPr>
          <w:p w14:paraId="4FD3CE18" w14:textId="77777777" w:rsidR="00F8565D" w:rsidRPr="00F8565D" w:rsidRDefault="00F8565D" w:rsidP="00156AAD">
            <w:pPr>
              <w:pStyle w:val="TableParagraph"/>
              <w:spacing w:before="138" w:line="360" w:lineRule="auto"/>
              <w:ind w:left="110"/>
              <w:rPr>
                <w:rFonts w:asciiTheme="minorBidi" w:hAnsiTheme="minorBidi" w:cstheme="minorBidi"/>
                <w:sz w:val="22"/>
                <w:szCs w:val="22"/>
              </w:rPr>
            </w:pPr>
            <w:r w:rsidRPr="00F8565D">
              <w:rPr>
                <w:rFonts w:asciiTheme="minorBidi" w:hAnsiTheme="minorBidi" w:cstheme="minorBidi"/>
                <w:spacing w:val="-2"/>
                <w:sz w:val="22"/>
                <w:szCs w:val="22"/>
              </w:rPr>
              <w:t>Research</w:t>
            </w:r>
          </w:p>
        </w:tc>
      </w:tr>
      <w:tr w:rsidR="00F8565D" w:rsidRPr="00F8565D" w14:paraId="4BA02C98" w14:textId="77777777" w:rsidTr="00156AAD">
        <w:trPr>
          <w:trHeight w:val="508"/>
        </w:trPr>
        <w:tc>
          <w:tcPr>
            <w:tcW w:w="4459" w:type="dxa"/>
          </w:tcPr>
          <w:p w14:paraId="1E08D788" w14:textId="77777777" w:rsidR="00F8565D" w:rsidRPr="00F8565D" w:rsidRDefault="00F8565D" w:rsidP="00156AAD">
            <w:pPr>
              <w:pStyle w:val="TableParagraph"/>
              <w:spacing w:before="138" w:line="360" w:lineRule="auto"/>
              <w:ind w:left="359"/>
              <w:rPr>
                <w:rFonts w:asciiTheme="minorBidi" w:hAnsiTheme="minorBidi" w:cstheme="minorBidi"/>
                <w:sz w:val="22"/>
                <w:szCs w:val="22"/>
              </w:rPr>
            </w:pPr>
            <w:r w:rsidRPr="00F8565D">
              <w:rPr>
                <w:rFonts w:asciiTheme="minorBidi" w:hAnsiTheme="minorBidi" w:cstheme="minorBidi"/>
                <w:sz w:val="22"/>
                <w:szCs w:val="22"/>
              </w:rPr>
              <w:t>Literature</w:t>
            </w:r>
            <w:r w:rsidRPr="00F8565D">
              <w:rPr>
                <w:rFonts w:asciiTheme="minorBidi" w:hAnsiTheme="minorBidi" w:cstheme="minorBidi"/>
                <w:spacing w:val="-10"/>
                <w:sz w:val="22"/>
                <w:szCs w:val="22"/>
              </w:rPr>
              <w:t xml:space="preserve"> </w:t>
            </w:r>
            <w:r w:rsidRPr="00F8565D">
              <w:rPr>
                <w:rFonts w:asciiTheme="minorBidi" w:hAnsiTheme="minorBidi" w:cstheme="minorBidi"/>
                <w:spacing w:val="-2"/>
                <w:sz w:val="22"/>
                <w:szCs w:val="22"/>
              </w:rPr>
              <w:t>review</w:t>
            </w:r>
          </w:p>
        </w:tc>
        <w:tc>
          <w:tcPr>
            <w:tcW w:w="889" w:type="dxa"/>
            <w:gridSpan w:val="3"/>
            <w:vMerge w:val="restart"/>
            <w:tcBorders>
              <w:right w:val="nil"/>
            </w:tcBorders>
          </w:tcPr>
          <w:p w14:paraId="54413799" w14:textId="77777777" w:rsidR="00F8565D" w:rsidRPr="00F8565D" w:rsidRDefault="00F8565D" w:rsidP="00156AAD">
            <w:pPr>
              <w:pStyle w:val="TableParagraph"/>
              <w:spacing w:line="360" w:lineRule="auto"/>
              <w:rPr>
                <w:rFonts w:asciiTheme="minorBidi" w:hAnsiTheme="minorBidi" w:cstheme="minorBidi"/>
                <w:sz w:val="22"/>
                <w:szCs w:val="22"/>
              </w:rPr>
            </w:pPr>
          </w:p>
        </w:tc>
        <w:tc>
          <w:tcPr>
            <w:tcW w:w="293" w:type="dxa"/>
            <w:tcBorders>
              <w:left w:val="nil"/>
              <w:bottom w:val="nil"/>
            </w:tcBorders>
            <w:shd w:val="clear" w:color="auto" w:fill="00B0F0"/>
          </w:tcPr>
          <w:p w14:paraId="64FED573" w14:textId="77777777" w:rsidR="00F8565D" w:rsidRPr="00F8565D" w:rsidRDefault="00F8565D" w:rsidP="00156AAD">
            <w:pPr>
              <w:pStyle w:val="TableParagraph"/>
              <w:spacing w:line="360" w:lineRule="auto"/>
              <w:rPr>
                <w:rFonts w:asciiTheme="minorBidi" w:hAnsiTheme="minorBidi" w:cstheme="minorBidi"/>
                <w:sz w:val="22"/>
                <w:szCs w:val="22"/>
              </w:rPr>
            </w:pPr>
          </w:p>
        </w:tc>
        <w:tc>
          <w:tcPr>
            <w:tcW w:w="1238" w:type="dxa"/>
            <w:gridSpan w:val="4"/>
            <w:tcBorders>
              <w:bottom w:val="nil"/>
            </w:tcBorders>
            <w:shd w:val="clear" w:color="auto" w:fill="00B0F0"/>
          </w:tcPr>
          <w:p w14:paraId="1F4F9A0F" w14:textId="77777777" w:rsidR="00F8565D" w:rsidRPr="00F8565D" w:rsidRDefault="00F8565D" w:rsidP="00156AAD">
            <w:pPr>
              <w:pStyle w:val="TableParagraph"/>
              <w:spacing w:line="360" w:lineRule="auto"/>
              <w:rPr>
                <w:rFonts w:asciiTheme="minorBidi" w:hAnsiTheme="minorBidi" w:cstheme="minorBidi"/>
                <w:sz w:val="22"/>
                <w:szCs w:val="22"/>
              </w:rPr>
            </w:pPr>
          </w:p>
        </w:tc>
        <w:tc>
          <w:tcPr>
            <w:tcW w:w="1141" w:type="dxa"/>
            <w:gridSpan w:val="3"/>
            <w:vMerge w:val="restart"/>
            <w:tcBorders>
              <w:bottom w:val="nil"/>
            </w:tcBorders>
          </w:tcPr>
          <w:p w14:paraId="4BD5FFE6" w14:textId="77777777" w:rsidR="00F8565D" w:rsidRPr="00F8565D" w:rsidRDefault="00F8565D" w:rsidP="00156AAD">
            <w:pPr>
              <w:pStyle w:val="TableParagraph"/>
              <w:spacing w:line="360" w:lineRule="auto"/>
              <w:rPr>
                <w:rFonts w:asciiTheme="minorBidi" w:hAnsiTheme="minorBidi" w:cstheme="minorBidi"/>
                <w:sz w:val="22"/>
                <w:szCs w:val="22"/>
              </w:rPr>
            </w:pPr>
          </w:p>
        </w:tc>
        <w:tc>
          <w:tcPr>
            <w:tcW w:w="1192" w:type="dxa"/>
            <w:gridSpan w:val="4"/>
            <w:vMerge w:val="restart"/>
          </w:tcPr>
          <w:p w14:paraId="6BC6FB36" w14:textId="77777777" w:rsidR="00F8565D" w:rsidRPr="00F8565D" w:rsidRDefault="00F8565D" w:rsidP="00156AAD">
            <w:pPr>
              <w:pStyle w:val="TableParagraph"/>
              <w:spacing w:line="360" w:lineRule="auto"/>
              <w:rPr>
                <w:rFonts w:asciiTheme="minorBidi" w:hAnsiTheme="minorBidi" w:cstheme="minorBidi"/>
                <w:sz w:val="22"/>
                <w:szCs w:val="22"/>
              </w:rPr>
            </w:pPr>
          </w:p>
        </w:tc>
      </w:tr>
      <w:tr w:rsidR="00F8565D" w:rsidRPr="00F8565D" w14:paraId="42A7FE41" w14:textId="77777777" w:rsidTr="00156AAD">
        <w:trPr>
          <w:trHeight w:val="513"/>
        </w:trPr>
        <w:tc>
          <w:tcPr>
            <w:tcW w:w="4459" w:type="dxa"/>
          </w:tcPr>
          <w:p w14:paraId="5ADBA54C" w14:textId="77777777" w:rsidR="00F8565D" w:rsidRPr="00F8565D" w:rsidRDefault="00F8565D" w:rsidP="00156AAD">
            <w:pPr>
              <w:pStyle w:val="TableParagraph"/>
              <w:spacing w:before="32" w:line="360" w:lineRule="auto"/>
              <w:ind w:left="359"/>
              <w:rPr>
                <w:rFonts w:asciiTheme="minorBidi" w:hAnsiTheme="minorBidi" w:cstheme="minorBidi"/>
                <w:sz w:val="22"/>
                <w:szCs w:val="22"/>
              </w:rPr>
            </w:pPr>
            <w:r w:rsidRPr="00F8565D">
              <w:rPr>
                <w:rFonts w:asciiTheme="minorBidi" w:hAnsiTheme="minorBidi" w:cstheme="minorBidi"/>
                <w:sz w:val="22"/>
                <w:szCs w:val="22"/>
              </w:rPr>
              <w:t>Collect data from methodology</w:t>
            </w:r>
          </w:p>
        </w:tc>
        <w:tc>
          <w:tcPr>
            <w:tcW w:w="889" w:type="dxa"/>
            <w:gridSpan w:val="3"/>
            <w:vMerge/>
            <w:tcBorders>
              <w:top w:val="nil"/>
              <w:right w:val="nil"/>
            </w:tcBorders>
          </w:tcPr>
          <w:p w14:paraId="37614BE5" w14:textId="77777777" w:rsidR="00F8565D" w:rsidRPr="00F8565D" w:rsidRDefault="00F8565D" w:rsidP="00156AAD">
            <w:pPr>
              <w:spacing w:line="360" w:lineRule="auto"/>
              <w:rPr>
                <w:rFonts w:asciiTheme="minorBidi" w:hAnsiTheme="minorBidi" w:cstheme="minorBidi"/>
                <w:sz w:val="22"/>
                <w:szCs w:val="22"/>
              </w:rPr>
            </w:pPr>
          </w:p>
        </w:tc>
        <w:tc>
          <w:tcPr>
            <w:tcW w:w="293" w:type="dxa"/>
            <w:vMerge w:val="restart"/>
            <w:tcBorders>
              <w:top w:val="nil"/>
              <w:left w:val="nil"/>
            </w:tcBorders>
          </w:tcPr>
          <w:p w14:paraId="2AA970A0" w14:textId="77777777" w:rsidR="00F8565D" w:rsidRPr="00F8565D" w:rsidRDefault="00F8565D" w:rsidP="00156AAD">
            <w:pPr>
              <w:pStyle w:val="TableParagraph"/>
              <w:spacing w:line="360" w:lineRule="auto"/>
              <w:rPr>
                <w:rFonts w:asciiTheme="minorBidi" w:hAnsiTheme="minorBidi" w:cstheme="minorBidi"/>
                <w:sz w:val="22"/>
                <w:szCs w:val="22"/>
              </w:rPr>
            </w:pPr>
          </w:p>
        </w:tc>
        <w:tc>
          <w:tcPr>
            <w:tcW w:w="596" w:type="dxa"/>
            <w:gridSpan w:val="2"/>
            <w:vMerge w:val="restart"/>
            <w:tcBorders>
              <w:top w:val="nil"/>
              <w:right w:val="nil"/>
            </w:tcBorders>
          </w:tcPr>
          <w:p w14:paraId="41527B33" w14:textId="77777777" w:rsidR="00F8565D" w:rsidRPr="00F8565D" w:rsidRDefault="00F8565D" w:rsidP="00156AAD">
            <w:pPr>
              <w:pStyle w:val="TableParagraph"/>
              <w:spacing w:line="360" w:lineRule="auto"/>
              <w:rPr>
                <w:rFonts w:asciiTheme="minorBidi" w:hAnsiTheme="minorBidi" w:cstheme="minorBidi"/>
                <w:sz w:val="22"/>
                <w:szCs w:val="22"/>
              </w:rPr>
            </w:pPr>
          </w:p>
        </w:tc>
        <w:tc>
          <w:tcPr>
            <w:tcW w:w="642" w:type="dxa"/>
            <w:gridSpan w:val="2"/>
            <w:vMerge w:val="restart"/>
            <w:tcBorders>
              <w:top w:val="nil"/>
              <w:left w:val="nil"/>
              <w:bottom w:val="nil"/>
            </w:tcBorders>
            <w:shd w:val="clear" w:color="auto" w:fill="00B0F0"/>
          </w:tcPr>
          <w:p w14:paraId="144D1B89" w14:textId="77777777" w:rsidR="00F8565D" w:rsidRPr="00F8565D" w:rsidRDefault="00F8565D" w:rsidP="00156AAD">
            <w:pPr>
              <w:pStyle w:val="TableParagraph"/>
              <w:spacing w:line="360" w:lineRule="auto"/>
              <w:rPr>
                <w:rFonts w:asciiTheme="minorBidi" w:hAnsiTheme="minorBidi" w:cstheme="minorBidi"/>
                <w:sz w:val="22"/>
                <w:szCs w:val="22"/>
              </w:rPr>
            </w:pPr>
          </w:p>
        </w:tc>
        <w:tc>
          <w:tcPr>
            <w:tcW w:w="1141" w:type="dxa"/>
            <w:gridSpan w:val="3"/>
            <w:vMerge/>
            <w:tcBorders>
              <w:top w:val="nil"/>
              <w:bottom w:val="nil"/>
            </w:tcBorders>
          </w:tcPr>
          <w:p w14:paraId="6D261F99" w14:textId="77777777" w:rsidR="00F8565D" w:rsidRPr="00F8565D" w:rsidRDefault="00F8565D" w:rsidP="00156AAD">
            <w:pPr>
              <w:spacing w:line="360" w:lineRule="auto"/>
              <w:rPr>
                <w:rFonts w:asciiTheme="minorBidi" w:hAnsiTheme="minorBidi" w:cstheme="minorBidi"/>
                <w:sz w:val="22"/>
                <w:szCs w:val="22"/>
              </w:rPr>
            </w:pPr>
          </w:p>
        </w:tc>
        <w:tc>
          <w:tcPr>
            <w:tcW w:w="1192" w:type="dxa"/>
            <w:gridSpan w:val="4"/>
            <w:vMerge/>
            <w:tcBorders>
              <w:top w:val="nil"/>
            </w:tcBorders>
          </w:tcPr>
          <w:p w14:paraId="6A971FB3" w14:textId="77777777" w:rsidR="00F8565D" w:rsidRPr="00F8565D" w:rsidRDefault="00F8565D" w:rsidP="00156AAD">
            <w:pPr>
              <w:spacing w:line="360" w:lineRule="auto"/>
              <w:rPr>
                <w:rFonts w:asciiTheme="minorBidi" w:hAnsiTheme="minorBidi" w:cstheme="minorBidi"/>
                <w:sz w:val="22"/>
                <w:szCs w:val="22"/>
              </w:rPr>
            </w:pPr>
          </w:p>
        </w:tc>
      </w:tr>
      <w:tr w:rsidR="00F8565D" w:rsidRPr="00F8565D" w14:paraId="1B329881" w14:textId="77777777" w:rsidTr="00156AAD">
        <w:trPr>
          <w:trHeight w:val="508"/>
        </w:trPr>
        <w:tc>
          <w:tcPr>
            <w:tcW w:w="4459" w:type="dxa"/>
          </w:tcPr>
          <w:p w14:paraId="41D1D07D" w14:textId="77777777" w:rsidR="00F8565D" w:rsidRPr="00F8565D" w:rsidRDefault="00F8565D" w:rsidP="00156AAD">
            <w:pPr>
              <w:pStyle w:val="TableParagraph"/>
              <w:spacing w:before="23" w:line="360" w:lineRule="auto"/>
              <w:ind w:left="359"/>
              <w:rPr>
                <w:rFonts w:asciiTheme="minorBidi" w:hAnsiTheme="minorBidi" w:cstheme="minorBidi"/>
                <w:sz w:val="22"/>
                <w:szCs w:val="22"/>
              </w:rPr>
            </w:pPr>
            <w:r w:rsidRPr="00F8565D">
              <w:rPr>
                <w:rFonts w:asciiTheme="minorBidi" w:hAnsiTheme="minorBidi" w:cstheme="minorBidi"/>
                <w:sz w:val="22"/>
                <w:szCs w:val="22"/>
              </w:rPr>
              <w:t>Seek findings</w:t>
            </w:r>
          </w:p>
        </w:tc>
        <w:tc>
          <w:tcPr>
            <w:tcW w:w="889" w:type="dxa"/>
            <w:gridSpan w:val="3"/>
            <w:vMerge/>
            <w:tcBorders>
              <w:top w:val="nil"/>
              <w:right w:val="nil"/>
            </w:tcBorders>
          </w:tcPr>
          <w:p w14:paraId="29383330" w14:textId="77777777" w:rsidR="00F8565D" w:rsidRPr="00F8565D" w:rsidRDefault="00F8565D" w:rsidP="00156AAD">
            <w:pPr>
              <w:spacing w:line="360" w:lineRule="auto"/>
              <w:rPr>
                <w:rFonts w:asciiTheme="minorBidi" w:hAnsiTheme="minorBidi" w:cstheme="minorBidi"/>
                <w:sz w:val="22"/>
                <w:szCs w:val="22"/>
              </w:rPr>
            </w:pPr>
          </w:p>
        </w:tc>
        <w:tc>
          <w:tcPr>
            <w:tcW w:w="293" w:type="dxa"/>
            <w:vMerge/>
            <w:tcBorders>
              <w:top w:val="nil"/>
              <w:left w:val="nil"/>
            </w:tcBorders>
          </w:tcPr>
          <w:p w14:paraId="6C1081DD" w14:textId="77777777" w:rsidR="00F8565D" w:rsidRPr="00F8565D" w:rsidRDefault="00F8565D" w:rsidP="00156AAD">
            <w:pPr>
              <w:spacing w:line="360" w:lineRule="auto"/>
              <w:rPr>
                <w:rFonts w:asciiTheme="minorBidi" w:hAnsiTheme="minorBidi" w:cstheme="minorBidi"/>
                <w:sz w:val="22"/>
                <w:szCs w:val="22"/>
              </w:rPr>
            </w:pPr>
          </w:p>
        </w:tc>
        <w:tc>
          <w:tcPr>
            <w:tcW w:w="596" w:type="dxa"/>
            <w:gridSpan w:val="2"/>
            <w:vMerge/>
            <w:tcBorders>
              <w:top w:val="nil"/>
              <w:right w:val="nil"/>
            </w:tcBorders>
          </w:tcPr>
          <w:p w14:paraId="5052FBC9" w14:textId="77777777" w:rsidR="00F8565D" w:rsidRPr="00F8565D" w:rsidRDefault="00F8565D" w:rsidP="00156AAD">
            <w:pPr>
              <w:spacing w:line="360" w:lineRule="auto"/>
              <w:rPr>
                <w:rFonts w:asciiTheme="minorBidi" w:hAnsiTheme="minorBidi" w:cstheme="minorBidi"/>
                <w:sz w:val="22"/>
                <w:szCs w:val="22"/>
              </w:rPr>
            </w:pPr>
          </w:p>
        </w:tc>
        <w:tc>
          <w:tcPr>
            <w:tcW w:w="642" w:type="dxa"/>
            <w:gridSpan w:val="2"/>
            <w:vMerge/>
            <w:tcBorders>
              <w:top w:val="nil"/>
              <w:left w:val="nil"/>
              <w:bottom w:val="nil"/>
            </w:tcBorders>
            <w:shd w:val="clear" w:color="auto" w:fill="00B0F0"/>
          </w:tcPr>
          <w:p w14:paraId="1A923BA4" w14:textId="77777777" w:rsidR="00F8565D" w:rsidRPr="00F8565D" w:rsidRDefault="00F8565D" w:rsidP="00156AAD">
            <w:pPr>
              <w:spacing w:line="360" w:lineRule="auto"/>
              <w:rPr>
                <w:rFonts w:asciiTheme="minorBidi" w:hAnsiTheme="minorBidi" w:cstheme="minorBidi"/>
                <w:sz w:val="22"/>
                <w:szCs w:val="22"/>
              </w:rPr>
            </w:pPr>
          </w:p>
        </w:tc>
        <w:tc>
          <w:tcPr>
            <w:tcW w:w="1141" w:type="dxa"/>
            <w:gridSpan w:val="3"/>
            <w:vMerge/>
            <w:tcBorders>
              <w:top w:val="nil"/>
              <w:bottom w:val="nil"/>
            </w:tcBorders>
          </w:tcPr>
          <w:p w14:paraId="7706D273" w14:textId="77777777" w:rsidR="00F8565D" w:rsidRPr="00F8565D" w:rsidRDefault="00F8565D" w:rsidP="00156AAD">
            <w:pPr>
              <w:spacing w:line="360" w:lineRule="auto"/>
              <w:rPr>
                <w:rFonts w:asciiTheme="minorBidi" w:hAnsiTheme="minorBidi" w:cstheme="minorBidi"/>
                <w:sz w:val="22"/>
                <w:szCs w:val="22"/>
              </w:rPr>
            </w:pPr>
          </w:p>
        </w:tc>
        <w:tc>
          <w:tcPr>
            <w:tcW w:w="1192" w:type="dxa"/>
            <w:gridSpan w:val="4"/>
            <w:vMerge/>
            <w:tcBorders>
              <w:top w:val="nil"/>
            </w:tcBorders>
          </w:tcPr>
          <w:p w14:paraId="5BC477BE" w14:textId="77777777" w:rsidR="00F8565D" w:rsidRPr="00F8565D" w:rsidRDefault="00F8565D" w:rsidP="00156AAD">
            <w:pPr>
              <w:spacing w:line="360" w:lineRule="auto"/>
              <w:rPr>
                <w:rFonts w:asciiTheme="minorBidi" w:hAnsiTheme="minorBidi" w:cstheme="minorBidi"/>
                <w:sz w:val="22"/>
                <w:szCs w:val="22"/>
              </w:rPr>
            </w:pPr>
          </w:p>
        </w:tc>
      </w:tr>
      <w:tr w:rsidR="00F8565D" w:rsidRPr="00F8565D" w14:paraId="198C8BDC" w14:textId="77777777" w:rsidTr="00156AAD">
        <w:trPr>
          <w:trHeight w:val="510"/>
        </w:trPr>
        <w:tc>
          <w:tcPr>
            <w:tcW w:w="4459" w:type="dxa"/>
          </w:tcPr>
          <w:p w14:paraId="7F115697" w14:textId="77777777" w:rsidR="00F8565D" w:rsidRPr="00F8565D" w:rsidRDefault="00F8565D" w:rsidP="00156AAD">
            <w:pPr>
              <w:pStyle w:val="TableParagraph"/>
              <w:spacing w:before="138" w:line="360" w:lineRule="auto"/>
              <w:ind w:left="359"/>
              <w:rPr>
                <w:rFonts w:asciiTheme="minorBidi" w:hAnsiTheme="minorBidi" w:cstheme="minorBidi"/>
                <w:sz w:val="22"/>
                <w:szCs w:val="22"/>
              </w:rPr>
            </w:pPr>
            <w:r w:rsidRPr="00F8565D">
              <w:rPr>
                <w:rFonts w:asciiTheme="minorBidi" w:hAnsiTheme="minorBidi" w:cstheme="minorBidi"/>
                <w:sz w:val="22"/>
                <w:szCs w:val="22"/>
              </w:rPr>
              <w:t>Draft codified framework</w:t>
            </w:r>
          </w:p>
        </w:tc>
        <w:tc>
          <w:tcPr>
            <w:tcW w:w="889" w:type="dxa"/>
            <w:gridSpan w:val="3"/>
            <w:vMerge/>
            <w:tcBorders>
              <w:top w:val="nil"/>
              <w:right w:val="nil"/>
            </w:tcBorders>
          </w:tcPr>
          <w:p w14:paraId="5733D4DE" w14:textId="77777777" w:rsidR="00F8565D" w:rsidRPr="00F8565D" w:rsidRDefault="00F8565D" w:rsidP="00156AAD">
            <w:pPr>
              <w:spacing w:line="360" w:lineRule="auto"/>
              <w:rPr>
                <w:rFonts w:asciiTheme="minorBidi" w:hAnsiTheme="minorBidi" w:cstheme="minorBidi"/>
                <w:sz w:val="22"/>
                <w:szCs w:val="22"/>
              </w:rPr>
            </w:pPr>
          </w:p>
        </w:tc>
        <w:tc>
          <w:tcPr>
            <w:tcW w:w="293" w:type="dxa"/>
            <w:vMerge/>
            <w:tcBorders>
              <w:top w:val="nil"/>
              <w:left w:val="nil"/>
            </w:tcBorders>
          </w:tcPr>
          <w:p w14:paraId="7A7A25C8" w14:textId="77777777" w:rsidR="00F8565D" w:rsidRPr="00F8565D" w:rsidRDefault="00F8565D" w:rsidP="00156AAD">
            <w:pPr>
              <w:spacing w:line="360" w:lineRule="auto"/>
              <w:rPr>
                <w:rFonts w:asciiTheme="minorBidi" w:hAnsiTheme="minorBidi" w:cstheme="minorBidi"/>
                <w:sz w:val="22"/>
                <w:szCs w:val="22"/>
              </w:rPr>
            </w:pPr>
          </w:p>
        </w:tc>
        <w:tc>
          <w:tcPr>
            <w:tcW w:w="596" w:type="dxa"/>
            <w:gridSpan w:val="2"/>
            <w:vMerge/>
            <w:tcBorders>
              <w:top w:val="nil"/>
              <w:right w:val="nil"/>
            </w:tcBorders>
          </w:tcPr>
          <w:p w14:paraId="3B086164" w14:textId="77777777" w:rsidR="00F8565D" w:rsidRPr="00F8565D" w:rsidRDefault="00F8565D" w:rsidP="00156AAD">
            <w:pPr>
              <w:spacing w:line="360" w:lineRule="auto"/>
              <w:rPr>
                <w:rFonts w:asciiTheme="minorBidi" w:hAnsiTheme="minorBidi" w:cstheme="minorBidi"/>
                <w:sz w:val="22"/>
                <w:szCs w:val="22"/>
              </w:rPr>
            </w:pPr>
          </w:p>
        </w:tc>
        <w:tc>
          <w:tcPr>
            <w:tcW w:w="298" w:type="dxa"/>
            <w:vMerge w:val="restart"/>
            <w:tcBorders>
              <w:top w:val="nil"/>
              <w:left w:val="nil"/>
              <w:right w:val="nil"/>
            </w:tcBorders>
          </w:tcPr>
          <w:p w14:paraId="4B8D1D5B" w14:textId="77777777" w:rsidR="00F8565D" w:rsidRPr="00F8565D" w:rsidRDefault="00F8565D" w:rsidP="00156AAD">
            <w:pPr>
              <w:pStyle w:val="TableParagraph"/>
              <w:spacing w:line="360" w:lineRule="auto"/>
              <w:rPr>
                <w:rFonts w:asciiTheme="minorBidi" w:hAnsiTheme="minorBidi" w:cstheme="minorBidi"/>
                <w:sz w:val="22"/>
                <w:szCs w:val="22"/>
              </w:rPr>
            </w:pPr>
          </w:p>
        </w:tc>
        <w:tc>
          <w:tcPr>
            <w:tcW w:w="344" w:type="dxa"/>
            <w:tcBorders>
              <w:top w:val="nil"/>
              <w:left w:val="nil"/>
              <w:bottom w:val="nil"/>
            </w:tcBorders>
            <w:shd w:val="clear" w:color="auto" w:fill="00B0F0"/>
          </w:tcPr>
          <w:p w14:paraId="7FAC18B3" w14:textId="77777777" w:rsidR="00F8565D" w:rsidRPr="00F8565D" w:rsidRDefault="00F8565D" w:rsidP="00156AAD">
            <w:pPr>
              <w:pStyle w:val="TableParagraph"/>
              <w:spacing w:line="360" w:lineRule="auto"/>
              <w:rPr>
                <w:rFonts w:asciiTheme="minorBidi" w:hAnsiTheme="minorBidi" w:cstheme="minorBidi"/>
                <w:sz w:val="22"/>
                <w:szCs w:val="22"/>
              </w:rPr>
            </w:pPr>
          </w:p>
        </w:tc>
        <w:tc>
          <w:tcPr>
            <w:tcW w:w="1141" w:type="dxa"/>
            <w:gridSpan w:val="3"/>
            <w:tcBorders>
              <w:top w:val="nil"/>
              <w:bottom w:val="nil"/>
            </w:tcBorders>
            <w:shd w:val="clear" w:color="auto" w:fill="00B0F0"/>
          </w:tcPr>
          <w:p w14:paraId="083C99C5" w14:textId="77777777" w:rsidR="00F8565D" w:rsidRPr="00F8565D" w:rsidRDefault="00F8565D" w:rsidP="00156AAD">
            <w:pPr>
              <w:pStyle w:val="TableParagraph"/>
              <w:spacing w:line="360" w:lineRule="auto"/>
              <w:rPr>
                <w:rFonts w:asciiTheme="minorBidi" w:hAnsiTheme="minorBidi" w:cstheme="minorBidi"/>
                <w:sz w:val="22"/>
                <w:szCs w:val="22"/>
              </w:rPr>
            </w:pPr>
          </w:p>
        </w:tc>
        <w:tc>
          <w:tcPr>
            <w:tcW w:w="1192" w:type="dxa"/>
            <w:gridSpan w:val="4"/>
            <w:vMerge/>
            <w:tcBorders>
              <w:top w:val="nil"/>
            </w:tcBorders>
          </w:tcPr>
          <w:p w14:paraId="17E3CF18" w14:textId="77777777" w:rsidR="00F8565D" w:rsidRPr="00F8565D" w:rsidRDefault="00F8565D" w:rsidP="00156AAD">
            <w:pPr>
              <w:spacing w:line="360" w:lineRule="auto"/>
              <w:rPr>
                <w:rFonts w:asciiTheme="minorBidi" w:hAnsiTheme="minorBidi" w:cstheme="minorBidi"/>
                <w:sz w:val="22"/>
                <w:szCs w:val="22"/>
              </w:rPr>
            </w:pPr>
          </w:p>
        </w:tc>
      </w:tr>
      <w:tr w:rsidR="00F8565D" w:rsidRPr="00F8565D" w14:paraId="46DEF825" w14:textId="77777777" w:rsidTr="00156AAD">
        <w:trPr>
          <w:trHeight w:val="513"/>
        </w:trPr>
        <w:tc>
          <w:tcPr>
            <w:tcW w:w="4459" w:type="dxa"/>
          </w:tcPr>
          <w:p w14:paraId="3FDE3CFB" w14:textId="77777777" w:rsidR="00F8565D" w:rsidRPr="00F8565D" w:rsidRDefault="00F8565D" w:rsidP="00156AAD">
            <w:pPr>
              <w:pStyle w:val="TableParagraph"/>
              <w:spacing w:before="32" w:line="360" w:lineRule="auto"/>
              <w:ind w:left="359"/>
              <w:rPr>
                <w:rFonts w:asciiTheme="minorBidi" w:hAnsiTheme="minorBidi" w:cstheme="minorBidi"/>
                <w:sz w:val="22"/>
                <w:szCs w:val="22"/>
              </w:rPr>
            </w:pPr>
            <w:r w:rsidRPr="00F8565D">
              <w:rPr>
                <w:rFonts w:asciiTheme="minorBidi" w:hAnsiTheme="minorBidi" w:cstheme="minorBidi"/>
                <w:sz w:val="22"/>
                <w:szCs w:val="22"/>
              </w:rPr>
              <w:t>Review literature</w:t>
            </w:r>
          </w:p>
        </w:tc>
        <w:tc>
          <w:tcPr>
            <w:tcW w:w="889" w:type="dxa"/>
            <w:gridSpan w:val="3"/>
            <w:vMerge/>
            <w:tcBorders>
              <w:top w:val="nil"/>
              <w:right w:val="nil"/>
            </w:tcBorders>
          </w:tcPr>
          <w:p w14:paraId="4BD63CA7" w14:textId="77777777" w:rsidR="00F8565D" w:rsidRPr="00F8565D" w:rsidRDefault="00F8565D" w:rsidP="00156AAD">
            <w:pPr>
              <w:spacing w:line="360" w:lineRule="auto"/>
              <w:rPr>
                <w:rFonts w:asciiTheme="minorBidi" w:hAnsiTheme="minorBidi" w:cstheme="minorBidi"/>
                <w:sz w:val="22"/>
                <w:szCs w:val="22"/>
              </w:rPr>
            </w:pPr>
          </w:p>
        </w:tc>
        <w:tc>
          <w:tcPr>
            <w:tcW w:w="293" w:type="dxa"/>
            <w:vMerge/>
            <w:tcBorders>
              <w:top w:val="nil"/>
              <w:left w:val="nil"/>
            </w:tcBorders>
          </w:tcPr>
          <w:p w14:paraId="74E1B9D7" w14:textId="77777777" w:rsidR="00F8565D" w:rsidRPr="00F8565D" w:rsidRDefault="00F8565D" w:rsidP="00156AAD">
            <w:pPr>
              <w:spacing w:line="360" w:lineRule="auto"/>
              <w:rPr>
                <w:rFonts w:asciiTheme="minorBidi" w:hAnsiTheme="minorBidi" w:cstheme="minorBidi"/>
                <w:sz w:val="22"/>
                <w:szCs w:val="22"/>
              </w:rPr>
            </w:pPr>
          </w:p>
        </w:tc>
        <w:tc>
          <w:tcPr>
            <w:tcW w:w="596" w:type="dxa"/>
            <w:gridSpan w:val="2"/>
            <w:vMerge/>
            <w:tcBorders>
              <w:top w:val="nil"/>
              <w:right w:val="nil"/>
            </w:tcBorders>
          </w:tcPr>
          <w:p w14:paraId="12A371E2" w14:textId="77777777" w:rsidR="00F8565D" w:rsidRPr="00F8565D" w:rsidRDefault="00F8565D" w:rsidP="00156AAD">
            <w:pPr>
              <w:spacing w:line="360" w:lineRule="auto"/>
              <w:rPr>
                <w:rFonts w:asciiTheme="minorBidi" w:hAnsiTheme="minorBidi" w:cstheme="minorBidi"/>
                <w:sz w:val="22"/>
                <w:szCs w:val="22"/>
              </w:rPr>
            </w:pPr>
          </w:p>
        </w:tc>
        <w:tc>
          <w:tcPr>
            <w:tcW w:w="298" w:type="dxa"/>
            <w:vMerge/>
            <w:tcBorders>
              <w:top w:val="nil"/>
              <w:left w:val="nil"/>
              <w:right w:val="nil"/>
            </w:tcBorders>
          </w:tcPr>
          <w:p w14:paraId="2354997C" w14:textId="77777777" w:rsidR="00F8565D" w:rsidRPr="00F8565D" w:rsidRDefault="00F8565D" w:rsidP="00156AAD">
            <w:pPr>
              <w:spacing w:line="360" w:lineRule="auto"/>
              <w:rPr>
                <w:rFonts w:asciiTheme="minorBidi" w:hAnsiTheme="minorBidi" w:cstheme="minorBidi"/>
                <w:sz w:val="22"/>
                <w:szCs w:val="22"/>
              </w:rPr>
            </w:pPr>
          </w:p>
        </w:tc>
        <w:tc>
          <w:tcPr>
            <w:tcW w:w="344" w:type="dxa"/>
            <w:vMerge w:val="restart"/>
            <w:tcBorders>
              <w:top w:val="nil"/>
              <w:left w:val="nil"/>
            </w:tcBorders>
          </w:tcPr>
          <w:p w14:paraId="7F90EE3A" w14:textId="77777777" w:rsidR="00F8565D" w:rsidRPr="00F8565D" w:rsidRDefault="00F8565D" w:rsidP="00156AAD">
            <w:pPr>
              <w:pStyle w:val="TableParagraph"/>
              <w:spacing w:line="360" w:lineRule="auto"/>
              <w:rPr>
                <w:rFonts w:asciiTheme="minorBidi" w:hAnsiTheme="minorBidi" w:cstheme="minorBidi"/>
                <w:sz w:val="22"/>
                <w:szCs w:val="22"/>
              </w:rPr>
            </w:pPr>
          </w:p>
        </w:tc>
        <w:tc>
          <w:tcPr>
            <w:tcW w:w="545" w:type="dxa"/>
            <w:vMerge w:val="restart"/>
            <w:tcBorders>
              <w:top w:val="nil"/>
              <w:right w:val="nil"/>
            </w:tcBorders>
          </w:tcPr>
          <w:p w14:paraId="76103282" w14:textId="77777777" w:rsidR="00F8565D" w:rsidRPr="00F8565D" w:rsidRDefault="00F8565D" w:rsidP="00156AAD">
            <w:pPr>
              <w:pStyle w:val="TableParagraph"/>
              <w:spacing w:line="360" w:lineRule="auto"/>
              <w:rPr>
                <w:rFonts w:asciiTheme="minorBidi" w:hAnsiTheme="minorBidi" w:cstheme="minorBidi"/>
                <w:sz w:val="22"/>
                <w:szCs w:val="22"/>
              </w:rPr>
            </w:pPr>
          </w:p>
        </w:tc>
        <w:tc>
          <w:tcPr>
            <w:tcW w:w="596" w:type="dxa"/>
            <w:gridSpan w:val="2"/>
            <w:tcBorders>
              <w:top w:val="nil"/>
              <w:left w:val="nil"/>
              <w:bottom w:val="nil"/>
            </w:tcBorders>
            <w:shd w:val="clear" w:color="auto" w:fill="00B0F0"/>
          </w:tcPr>
          <w:p w14:paraId="666EA6C7" w14:textId="77777777" w:rsidR="00F8565D" w:rsidRPr="00F8565D" w:rsidRDefault="00F8565D" w:rsidP="00156AAD">
            <w:pPr>
              <w:pStyle w:val="TableParagraph"/>
              <w:spacing w:line="360" w:lineRule="auto"/>
              <w:rPr>
                <w:rFonts w:asciiTheme="minorBidi" w:hAnsiTheme="minorBidi" w:cstheme="minorBidi"/>
                <w:sz w:val="22"/>
                <w:szCs w:val="22"/>
              </w:rPr>
            </w:pPr>
          </w:p>
        </w:tc>
        <w:tc>
          <w:tcPr>
            <w:tcW w:w="1192" w:type="dxa"/>
            <w:gridSpan w:val="4"/>
            <w:vMerge/>
            <w:tcBorders>
              <w:top w:val="nil"/>
            </w:tcBorders>
          </w:tcPr>
          <w:p w14:paraId="3E00FC61" w14:textId="77777777" w:rsidR="00F8565D" w:rsidRPr="00F8565D" w:rsidRDefault="00F8565D" w:rsidP="00156AAD">
            <w:pPr>
              <w:spacing w:line="360" w:lineRule="auto"/>
              <w:rPr>
                <w:rFonts w:asciiTheme="minorBidi" w:hAnsiTheme="minorBidi" w:cstheme="minorBidi"/>
                <w:sz w:val="22"/>
                <w:szCs w:val="22"/>
              </w:rPr>
            </w:pPr>
          </w:p>
        </w:tc>
      </w:tr>
      <w:tr w:rsidR="00F8565D" w:rsidRPr="00F8565D" w14:paraId="093A7376" w14:textId="77777777" w:rsidTr="00156AAD">
        <w:trPr>
          <w:trHeight w:val="508"/>
        </w:trPr>
        <w:tc>
          <w:tcPr>
            <w:tcW w:w="4459" w:type="dxa"/>
          </w:tcPr>
          <w:p w14:paraId="72E27449" w14:textId="77777777" w:rsidR="00F8565D" w:rsidRPr="00F8565D" w:rsidRDefault="00F8565D" w:rsidP="00156AAD">
            <w:pPr>
              <w:pStyle w:val="TableParagraph"/>
              <w:spacing w:before="23" w:line="360" w:lineRule="auto"/>
              <w:ind w:left="359"/>
              <w:rPr>
                <w:rFonts w:asciiTheme="minorBidi" w:hAnsiTheme="minorBidi" w:cstheme="minorBidi"/>
                <w:sz w:val="22"/>
                <w:szCs w:val="22"/>
              </w:rPr>
            </w:pPr>
            <w:r w:rsidRPr="00F8565D">
              <w:rPr>
                <w:rFonts w:asciiTheme="minorBidi" w:hAnsiTheme="minorBidi" w:cstheme="minorBidi"/>
                <w:sz w:val="22"/>
                <w:szCs w:val="22"/>
              </w:rPr>
              <w:t>Evaluate data</w:t>
            </w:r>
          </w:p>
        </w:tc>
        <w:tc>
          <w:tcPr>
            <w:tcW w:w="889" w:type="dxa"/>
            <w:gridSpan w:val="3"/>
            <w:vMerge/>
            <w:tcBorders>
              <w:top w:val="nil"/>
              <w:right w:val="nil"/>
            </w:tcBorders>
          </w:tcPr>
          <w:p w14:paraId="74941458" w14:textId="77777777" w:rsidR="00F8565D" w:rsidRPr="00F8565D" w:rsidRDefault="00F8565D" w:rsidP="00156AAD">
            <w:pPr>
              <w:spacing w:line="360" w:lineRule="auto"/>
              <w:rPr>
                <w:rFonts w:asciiTheme="minorBidi" w:hAnsiTheme="minorBidi" w:cstheme="minorBidi"/>
                <w:sz w:val="22"/>
                <w:szCs w:val="22"/>
              </w:rPr>
            </w:pPr>
          </w:p>
        </w:tc>
        <w:tc>
          <w:tcPr>
            <w:tcW w:w="293" w:type="dxa"/>
            <w:vMerge/>
            <w:tcBorders>
              <w:top w:val="nil"/>
              <w:left w:val="nil"/>
            </w:tcBorders>
          </w:tcPr>
          <w:p w14:paraId="6FDD6FAC" w14:textId="77777777" w:rsidR="00F8565D" w:rsidRPr="00F8565D" w:rsidRDefault="00F8565D" w:rsidP="00156AAD">
            <w:pPr>
              <w:spacing w:line="360" w:lineRule="auto"/>
              <w:rPr>
                <w:rFonts w:asciiTheme="minorBidi" w:hAnsiTheme="minorBidi" w:cstheme="minorBidi"/>
                <w:sz w:val="22"/>
                <w:szCs w:val="22"/>
              </w:rPr>
            </w:pPr>
          </w:p>
        </w:tc>
        <w:tc>
          <w:tcPr>
            <w:tcW w:w="596" w:type="dxa"/>
            <w:gridSpan w:val="2"/>
            <w:vMerge/>
            <w:tcBorders>
              <w:top w:val="nil"/>
              <w:right w:val="nil"/>
            </w:tcBorders>
          </w:tcPr>
          <w:p w14:paraId="1D12157E" w14:textId="77777777" w:rsidR="00F8565D" w:rsidRPr="00F8565D" w:rsidRDefault="00F8565D" w:rsidP="00156AAD">
            <w:pPr>
              <w:spacing w:line="360" w:lineRule="auto"/>
              <w:rPr>
                <w:rFonts w:asciiTheme="minorBidi" w:hAnsiTheme="minorBidi" w:cstheme="minorBidi"/>
                <w:sz w:val="22"/>
                <w:szCs w:val="22"/>
              </w:rPr>
            </w:pPr>
          </w:p>
        </w:tc>
        <w:tc>
          <w:tcPr>
            <w:tcW w:w="298" w:type="dxa"/>
            <w:vMerge/>
            <w:tcBorders>
              <w:top w:val="nil"/>
              <w:left w:val="nil"/>
              <w:right w:val="nil"/>
            </w:tcBorders>
          </w:tcPr>
          <w:p w14:paraId="59CF4DED" w14:textId="77777777" w:rsidR="00F8565D" w:rsidRPr="00F8565D" w:rsidRDefault="00F8565D" w:rsidP="00156AAD">
            <w:pPr>
              <w:spacing w:line="360" w:lineRule="auto"/>
              <w:rPr>
                <w:rFonts w:asciiTheme="minorBidi" w:hAnsiTheme="minorBidi" w:cstheme="minorBidi"/>
                <w:sz w:val="22"/>
                <w:szCs w:val="22"/>
              </w:rPr>
            </w:pPr>
          </w:p>
        </w:tc>
        <w:tc>
          <w:tcPr>
            <w:tcW w:w="344" w:type="dxa"/>
            <w:vMerge/>
            <w:tcBorders>
              <w:top w:val="nil"/>
              <w:left w:val="nil"/>
            </w:tcBorders>
          </w:tcPr>
          <w:p w14:paraId="00ED5E0F" w14:textId="77777777" w:rsidR="00F8565D" w:rsidRPr="00F8565D" w:rsidRDefault="00F8565D" w:rsidP="00156AAD">
            <w:pPr>
              <w:spacing w:line="360" w:lineRule="auto"/>
              <w:rPr>
                <w:rFonts w:asciiTheme="minorBidi" w:hAnsiTheme="minorBidi" w:cstheme="minorBidi"/>
                <w:sz w:val="22"/>
                <w:szCs w:val="22"/>
              </w:rPr>
            </w:pPr>
          </w:p>
        </w:tc>
        <w:tc>
          <w:tcPr>
            <w:tcW w:w="545" w:type="dxa"/>
            <w:vMerge/>
            <w:tcBorders>
              <w:top w:val="nil"/>
              <w:right w:val="nil"/>
            </w:tcBorders>
          </w:tcPr>
          <w:p w14:paraId="2D3E1A93" w14:textId="77777777" w:rsidR="00F8565D" w:rsidRPr="00F8565D" w:rsidRDefault="00F8565D" w:rsidP="00156AAD">
            <w:pPr>
              <w:spacing w:line="360" w:lineRule="auto"/>
              <w:rPr>
                <w:rFonts w:asciiTheme="minorBidi" w:hAnsiTheme="minorBidi" w:cstheme="minorBidi"/>
                <w:sz w:val="22"/>
                <w:szCs w:val="22"/>
              </w:rPr>
            </w:pPr>
          </w:p>
        </w:tc>
        <w:tc>
          <w:tcPr>
            <w:tcW w:w="298" w:type="dxa"/>
            <w:vMerge w:val="restart"/>
            <w:tcBorders>
              <w:top w:val="nil"/>
              <w:left w:val="nil"/>
              <w:right w:val="nil"/>
            </w:tcBorders>
          </w:tcPr>
          <w:p w14:paraId="428E4AED" w14:textId="77777777" w:rsidR="00F8565D" w:rsidRPr="00F8565D" w:rsidRDefault="00F8565D" w:rsidP="00156AAD">
            <w:pPr>
              <w:pStyle w:val="TableParagraph"/>
              <w:spacing w:line="360" w:lineRule="auto"/>
              <w:rPr>
                <w:rFonts w:asciiTheme="minorBidi" w:hAnsiTheme="minorBidi" w:cstheme="minorBidi"/>
                <w:sz w:val="22"/>
                <w:szCs w:val="22"/>
              </w:rPr>
            </w:pPr>
          </w:p>
        </w:tc>
        <w:tc>
          <w:tcPr>
            <w:tcW w:w="298" w:type="dxa"/>
            <w:vMerge w:val="restart"/>
            <w:tcBorders>
              <w:top w:val="nil"/>
              <w:left w:val="nil"/>
            </w:tcBorders>
            <w:shd w:val="clear" w:color="auto" w:fill="00B0F0"/>
          </w:tcPr>
          <w:p w14:paraId="67DD3D0D" w14:textId="77777777" w:rsidR="00F8565D" w:rsidRPr="00F8565D" w:rsidRDefault="00F8565D" w:rsidP="00156AAD">
            <w:pPr>
              <w:pStyle w:val="TableParagraph"/>
              <w:spacing w:line="360" w:lineRule="auto"/>
              <w:rPr>
                <w:rFonts w:asciiTheme="minorBidi" w:hAnsiTheme="minorBidi" w:cstheme="minorBidi"/>
                <w:sz w:val="22"/>
                <w:szCs w:val="22"/>
              </w:rPr>
            </w:pPr>
          </w:p>
        </w:tc>
        <w:tc>
          <w:tcPr>
            <w:tcW w:w="1192" w:type="dxa"/>
            <w:gridSpan w:val="4"/>
            <w:vMerge/>
            <w:tcBorders>
              <w:top w:val="nil"/>
            </w:tcBorders>
          </w:tcPr>
          <w:p w14:paraId="2D7C00E1" w14:textId="77777777" w:rsidR="00F8565D" w:rsidRPr="00F8565D" w:rsidRDefault="00F8565D" w:rsidP="00156AAD">
            <w:pPr>
              <w:spacing w:line="360" w:lineRule="auto"/>
              <w:rPr>
                <w:rFonts w:asciiTheme="minorBidi" w:hAnsiTheme="minorBidi" w:cstheme="minorBidi"/>
                <w:sz w:val="22"/>
                <w:szCs w:val="22"/>
              </w:rPr>
            </w:pPr>
          </w:p>
        </w:tc>
      </w:tr>
      <w:tr w:rsidR="00F8565D" w:rsidRPr="00F8565D" w14:paraId="683EC858" w14:textId="77777777" w:rsidTr="00156AAD">
        <w:trPr>
          <w:trHeight w:val="508"/>
        </w:trPr>
        <w:tc>
          <w:tcPr>
            <w:tcW w:w="4459" w:type="dxa"/>
          </w:tcPr>
          <w:p w14:paraId="226C206E" w14:textId="77777777" w:rsidR="00F8565D" w:rsidRPr="00F8565D" w:rsidRDefault="00F8565D" w:rsidP="00156AAD">
            <w:pPr>
              <w:pStyle w:val="TableParagraph"/>
              <w:spacing w:before="23" w:line="360" w:lineRule="auto"/>
              <w:ind w:left="359"/>
              <w:rPr>
                <w:rFonts w:asciiTheme="minorBidi" w:hAnsiTheme="minorBidi" w:cstheme="minorBidi"/>
                <w:sz w:val="22"/>
                <w:szCs w:val="22"/>
              </w:rPr>
            </w:pPr>
            <w:r w:rsidRPr="00F8565D">
              <w:rPr>
                <w:rFonts w:asciiTheme="minorBidi" w:hAnsiTheme="minorBidi" w:cstheme="minorBidi"/>
                <w:sz w:val="22"/>
                <w:szCs w:val="22"/>
              </w:rPr>
              <w:t>Compare and analyse differences from teaching to professional industry</w:t>
            </w:r>
          </w:p>
        </w:tc>
        <w:tc>
          <w:tcPr>
            <w:tcW w:w="889" w:type="dxa"/>
            <w:gridSpan w:val="3"/>
            <w:vMerge/>
            <w:tcBorders>
              <w:top w:val="nil"/>
              <w:right w:val="nil"/>
            </w:tcBorders>
          </w:tcPr>
          <w:p w14:paraId="2924D608" w14:textId="77777777" w:rsidR="00F8565D" w:rsidRPr="00F8565D" w:rsidRDefault="00F8565D" w:rsidP="00156AAD">
            <w:pPr>
              <w:spacing w:line="360" w:lineRule="auto"/>
              <w:rPr>
                <w:rFonts w:asciiTheme="minorBidi" w:hAnsiTheme="minorBidi" w:cstheme="minorBidi"/>
                <w:sz w:val="22"/>
                <w:szCs w:val="22"/>
              </w:rPr>
            </w:pPr>
          </w:p>
        </w:tc>
        <w:tc>
          <w:tcPr>
            <w:tcW w:w="293" w:type="dxa"/>
            <w:vMerge/>
            <w:tcBorders>
              <w:top w:val="nil"/>
              <w:left w:val="nil"/>
            </w:tcBorders>
          </w:tcPr>
          <w:p w14:paraId="0533C1FC" w14:textId="77777777" w:rsidR="00F8565D" w:rsidRPr="00F8565D" w:rsidRDefault="00F8565D" w:rsidP="00156AAD">
            <w:pPr>
              <w:spacing w:line="360" w:lineRule="auto"/>
              <w:rPr>
                <w:rFonts w:asciiTheme="minorBidi" w:hAnsiTheme="minorBidi" w:cstheme="minorBidi"/>
                <w:sz w:val="22"/>
                <w:szCs w:val="22"/>
              </w:rPr>
            </w:pPr>
          </w:p>
        </w:tc>
        <w:tc>
          <w:tcPr>
            <w:tcW w:w="596" w:type="dxa"/>
            <w:gridSpan w:val="2"/>
            <w:vMerge/>
            <w:tcBorders>
              <w:top w:val="nil"/>
              <w:right w:val="nil"/>
            </w:tcBorders>
          </w:tcPr>
          <w:p w14:paraId="2DA58231" w14:textId="77777777" w:rsidR="00F8565D" w:rsidRPr="00F8565D" w:rsidRDefault="00F8565D" w:rsidP="00156AAD">
            <w:pPr>
              <w:spacing w:line="360" w:lineRule="auto"/>
              <w:rPr>
                <w:rFonts w:asciiTheme="minorBidi" w:hAnsiTheme="minorBidi" w:cstheme="minorBidi"/>
                <w:sz w:val="22"/>
                <w:szCs w:val="22"/>
              </w:rPr>
            </w:pPr>
          </w:p>
        </w:tc>
        <w:tc>
          <w:tcPr>
            <w:tcW w:w="298" w:type="dxa"/>
            <w:vMerge/>
            <w:tcBorders>
              <w:top w:val="nil"/>
              <w:left w:val="nil"/>
              <w:right w:val="nil"/>
            </w:tcBorders>
          </w:tcPr>
          <w:p w14:paraId="41805AA2" w14:textId="77777777" w:rsidR="00F8565D" w:rsidRPr="00F8565D" w:rsidRDefault="00F8565D" w:rsidP="00156AAD">
            <w:pPr>
              <w:spacing w:line="360" w:lineRule="auto"/>
              <w:rPr>
                <w:rFonts w:asciiTheme="minorBidi" w:hAnsiTheme="minorBidi" w:cstheme="minorBidi"/>
                <w:sz w:val="22"/>
                <w:szCs w:val="22"/>
              </w:rPr>
            </w:pPr>
          </w:p>
        </w:tc>
        <w:tc>
          <w:tcPr>
            <w:tcW w:w="344" w:type="dxa"/>
            <w:vMerge/>
            <w:tcBorders>
              <w:top w:val="nil"/>
              <w:left w:val="nil"/>
            </w:tcBorders>
          </w:tcPr>
          <w:p w14:paraId="7421C19B" w14:textId="77777777" w:rsidR="00F8565D" w:rsidRPr="00F8565D" w:rsidRDefault="00F8565D" w:rsidP="00156AAD">
            <w:pPr>
              <w:spacing w:line="360" w:lineRule="auto"/>
              <w:rPr>
                <w:rFonts w:asciiTheme="minorBidi" w:hAnsiTheme="minorBidi" w:cstheme="minorBidi"/>
                <w:sz w:val="22"/>
                <w:szCs w:val="22"/>
              </w:rPr>
            </w:pPr>
          </w:p>
        </w:tc>
        <w:tc>
          <w:tcPr>
            <w:tcW w:w="545" w:type="dxa"/>
            <w:vMerge/>
            <w:tcBorders>
              <w:top w:val="nil"/>
              <w:right w:val="nil"/>
            </w:tcBorders>
          </w:tcPr>
          <w:p w14:paraId="4E0D3F75" w14:textId="77777777" w:rsidR="00F8565D" w:rsidRPr="00F8565D" w:rsidRDefault="00F8565D" w:rsidP="00156AAD">
            <w:pPr>
              <w:spacing w:line="360" w:lineRule="auto"/>
              <w:rPr>
                <w:rFonts w:asciiTheme="minorBidi" w:hAnsiTheme="minorBidi" w:cstheme="minorBidi"/>
                <w:sz w:val="22"/>
                <w:szCs w:val="22"/>
              </w:rPr>
            </w:pPr>
          </w:p>
        </w:tc>
        <w:tc>
          <w:tcPr>
            <w:tcW w:w="298" w:type="dxa"/>
            <w:vMerge/>
            <w:tcBorders>
              <w:top w:val="nil"/>
              <w:left w:val="nil"/>
              <w:right w:val="nil"/>
            </w:tcBorders>
          </w:tcPr>
          <w:p w14:paraId="6D4857EC" w14:textId="77777777" w:rsidR="00F8565D" w:rsidRPr="00F8565D" w:rsidRDefault="00F8565D" w:rsidP="00156AAD">
            <w:pPr>
              <w:spacing w:line="360" w:lineRule="auto"/>
              <w:rPr>
                <w:rFonts w:asciiTheme="minorBidi" w:hAnsiTheme="minorBidi" w:cstheme="minorBidi"/>
                <w:sz w:val="22"/>
                <w:szCs w:val="22"/>
              </w:rPr>
            </w:pPr>
          </w:p>
        </w:tc>
        <w:tc>
          <w:tcPr>
            <w:tcW w:w="298" w:type="dxa"/>
            <w:vMerge/>
            <w:tcBorders>
              <w:top w:val="nil"/>
              <w:left w:val="nil"/>
            </w:tcBorders>
            <w:shd w:val="clear" w:color="auto" w:fill="00B0F0"/>
          </w:tcPr>
          <w:p w14:paraId="0B61F292" w14:textId="77777777" w:rsidR="00F8565D" w:rsidRPr="00F8565D" w:rsidRDefault="00F8565D" w:rsidP="00156AAD">
            <w:pPr>
              <w:spacing w:line="360" w:lineRule="auto"/>
              <w:rPr>
                <w:rFonts w:asciiTheme="minorBidi" w:hAnsiTheme="minorBidi" w:cstheme="minorBidi"/>
                <w:sz w:val="22"/>
                <w:szCs w:val="22"/>
              </w:rPr>
            </w:pPr>
          </w:p>
        </w:tc>
        <w:tc>
          <w:tcPr>
            <w:tcW w:w="1192" w:type="dxa"/>
            <w:gridSpan w:val="4"/>
            <w:vMerge/>
            <w:tcBorders>
              <w:top w:val="nil"/>
            </w:tcBorders>
          </w:tcPr>
          <w:p w14:paraId="47A38C00" w14:textId="77777777" w:rsidR="00F8565D" w:rsidRPr="00F8565D" w:rsidRDefault="00F8565D" w:rsidP="00156AAD">
            <w:pPr>
              <w:spacing w:line="360" w:lineRule="auto"/>
              <w:rPr>
                <w:rFonts w:asciiTheme="minorBidi" w:hAnsiTheme="minorBidi" w:cstheme="minorBidi"/>
                <w:sz w:val="22"/>
                <w:szCs w:val="22"/>
              </w:rPr>
            </w:pPr>
          </w:p>
        </w:tc>
      </w:tr>
      <w:tr w:rsidR="00F8565D" w:rsidRPr="00F8565D" w14:paraId="3FAA38AD" w14:textId="77777777" w:rsidTr="00156AAD">
        <w:trPr>
          <w:trHeight w:val="513"/>
        </w:trPr>
        <w:tc>
          <w:tcPr>
            <w:tcW w:w="9212" w:type="dxa"/>
            <w:gridSpan w:val="16"/>
          </w:tcPr>
          <w:p w14:paraId="4B98CAD5" w14:textId="77777777" w:rsidR="00F8565D" w:rsidRPr="00F8565D" w:rsidRDefault="00F8565D" w:rsidP="00156AAD">
            <w:pPr>
              <w:pStyle w:val="TableParagraph"/>
              <w:spacing w:before="138" w:line="360" w:lineRule="auto"/>
              <w:ind w:left="252"/>
              <w:rPr>
                <w:rFonts w:asciiTheme="minorBidi" w:hAnsiTheme="minorBidi" w:cstheme="minorBidi"/>
                <w:sz w:val="22"/>
                <w:szCs w:val="22"/>
              </w:rPr>
            </w:pPr>
            <w:r w:rsidRPr="00F8565D">
              <w:rPr>
                <w:rFonts w:asciiTheme="minorBidi" w:hAnsiTheme="minorBidi" w:cstheme="minorBidi"/>
                <w:spacing w:val="-2"/>
                <w:sz w:val="22"/>
                <w:szCs w:val="22"/>
              </w:rPr>
              <w:lastRenderedPageBreak/>
              <w:t>Report</w:t>
            </w:r>
          </w:p>
        </w:tc>
      </w:tr>
      <w:tr w:rsidR="00F8565D" w:rsidRPr="00F8565D" w14:paraId="5E18ABB5" w14:textId="77777777" w:rsidTr="00156AAD">
        <w:trPr>
          <w:trHeight w:val="508"/>
        </w:trPr>
        <w:tc>
          <w:tcPr>
            <w:tcW w:w="4459" w:type="dxa"/>
          </w:tcPr>
          <w:p w14:paraId="004D22E3" w14:textId="77777777" w:rsidR="00F8565D" w:rsidRPr="00F8565D" w:rsidRDefault="00F8565D" w:rsidP="00156AAD">
            <w:pPr>
              <w:pStyle w:val="TableParagraph"/>
              <w:spacing w:before="23" w:line="360" w:lineRule="auto"/>
              <w:ind w:left="359" w:right="15"/>
              <w:rPr>
                <w:rFonts w:asciiTheme="minorBidi" w:hAnsiTheme="minorBidi" w:cstheme="minorBidi"/>
                <w:sz w:val="22"/>
                <w:szCs w:val="22"/>
              </w:rPr>
            </w:pPr>
            <w:r w:rsidRPr="00F8565D">
              <w:rPr>
                <w:rFonts w:asciiTheme="minorBidi" w:hAnsiTheme="minorBidi" w:cstheme="minorBidi"/>
                <w:sz w:val="22"/>
                <w:szCs w:val="22"/>
              </w:rPr>
              <w:t>Write</w:t>
            </w:r>
            <w:r w:rsidRPr="00F8565D">
              <w:rPr>
                <w:rFonts w:asciiTheme="minorBidi" w:hAnsiTheme="minorBidi" w:cstheme="minorBidi"/>
                <w:spacing w:val="-9"/>
                <w:sz w:val="22"/>
                <w:szCs w:val="22"/>
              </w:rPr>
              <w:t xml:space="preserve"> </w:t>
            </w:r>
            <w:r w:rsidRPr="00F8565D">
              <w:rPr>
                <w:rFonts w:asciiTheme="minorBidi" w:hAnsiTheme="minorBidi" w:cstheme="minorBidi"/>
                <w:sz w:val="22"/>
                <w:szCs w:val="22"/>
              </w:rPr>
              <w:t>introduction</w:t>
            </w:r>
            <w:r w:rsidRPr="00F8565D">
              <w:rPr>
                <w:rFonts w:asciiTheme="minorBidi" w:hAnsiTheme="minorBidi" w:cstheme="minorBidi"/>
                <w:spacing w:val="-9"/>
                <w:sz w:val="22"/>
                <w:szCs w:val="22"/>
              </w:rPr>
              <w:t xml:space="preserve"> </w:t>
            </w:r>
            <w:r w:rsidRPr="00F8565D">
              <w:rPr>
                <w:rFonts w:asciiTheme="minorBidi" w:hAnsiTheme="minorBidi" w:cstheme="minorBidi"/>
                <w:sz w:val="22"/>
                <w:szCs w:val="22"/>
              </w:rPr>
              <w:t>and</w:t>
            </w:r>
            <w:r w:rsidRPr="00F8565D">
              <w:rPr>
                <w:rFonts w:asciiTheme="minorBidi" w:hAnsiTheme="minorBidi" w:cstheme="minorBidi"/>
                <w:spacing w:val="-9"/>
                <w:sz w:val="22"/>
                <w:szCs w:val="22"/>
              </w:rPr>
              <w:t xml:space="preserve"> </w:t>
            </w:r>
            <w:r w:rsidRPr="00F8565D">
              <w:rPr>
                <w:rFonts w:asciiTheme="minorBidi" w:hAnsiTheme="minorBidi" w:cstheme="minorBidi"/>
                <w:sz w:val="22"/>
                <w:szCs w:val="22"/>
              </w:rPr>
              <w:t>literature</w:t>
            </w:r>
            <w:r w:rsidRPr="00F8565D">
              <w:rPr>
                <w:rFonts w:asciiTheme="minorBidi" w:hAnsiTheme="minorBidi" w:cstheme="minorBidi"/>
                <w:spacing w:val="-9"/>
                <w:sz w:val="22"/>
                <w:szCs w:val="22"/>
              </w:rPr>
              <w:t xml:space="preserve"> </w:t>
            </w:r>
            <w:r w:rsidRPr="00F8565D">
              <w:rPr>
                <w:rFonts w:asciiTheme="minorBidi" w:hAnsiTheme="minorBidi" w:cstheme="minorBidi"/>
                <w:sz w:val="22"/>
                <w:szCs w:val="22"/>
              </w:rPr>
              <w:t xml:space="preserve">review </w:t>
            </w:r>
            <w:r w:rsidRPr="00F8565D">
              <w:rPr>
                <w:rFonts w:asciiTheme="minorBidi" w:hAnsiTheme="minorBidi" w:cstheme="minorBidi"/>
                <w:spacing w:val="-2"/>
                <w:sz w:val="22"/>
                <w:szCs w:val="22"/>
              </w:rPr>
              <w:t>sections</w:t>
            </w:r>
          </w:p>
        </w:tc>
        <w:tc>
          <w:tcPr>
            <w:tcW w:w="1182" w:type="dxa"/>
            <w:gridSpan w:val="4"/>
            <w:vMerge w:val="restart"/>
          </w:tcPr>
          <w:p w14:paraId="2A40105E" w14:textId="77777777" w:rsidR="00F8565D" w:rsidRPr="00F8565D" w:rsidRDefault="00F8565D" w:rsidP="00156AAD">
            <w:pPr>
              <w:pStyle w:val="TableParagraph"/>
              <w:spacing w:line="360" w:lineRule="auto"/>
              <w:rPr>
                <w:rFonts w:asciiTheme="minorBidi" w:hAnsiTheme="minorBidi" w:cstheme="minorBidi"/>
                <w:sz w:val="22"/>
                <w:szCs w:val="22"/>
              </w:rPr>
            </w:pPr>
          </w:p>
        </w:tc>
        <w:tc>
          <w:tcPr>
            <w:tcW w:w="1238" w:type="dxa"/>
            <w:gridSpan w:val="4"/>
            <w:tcBorders>
              <w:bottom w:val="nil"/>
            </w:tcBorders>
            <w:shd w:val="clear" w:color="auto" w:fill="00B050"/>
          </w:tcPr>
          <w:p w14:paraId="76C0BEF0" w14:textId="77777777" w:rsidR="00F8565D" w:rsidRPr="00F8565D" w:rsidRDefault="00F8565D" w:rsidP="00156AAD">
            <w:pPr>
              <w:pStyle w:val="TableParagraph"/>
              <w:spacing w:line="360" w:lineRule="auto"/>
              <w:rPr>
                <w:rFonts w:asciiTheme="minorBidi" w:hAnsiTheme="minorBidi" w:cstheme="minorBidi"/>
                <w:sz w:val="22"/>
                <w:szCs w:val="22"/>
              </w:rPr>
            </w:pPr>
          </w:p>
        </w:tc>
        <w:tc>
          <w:tcPr>
            <w:tcW w:w="1141" w:type="dxa"/>
            <w:gridSpan w:val="3"/>
            <w:tcBorders>
              <w:bottom w:val="nil"/>
            </w:tcBorders>
          </w:tcPr>
          <w:p w14:paraId="5B69EEC7" w14:textId="77777777" w:rsidR="00F8565D" w:rsidRPr="00F8565D" w:rsidRDefault="00F8565D" w:rsidP="00156AAD">
            <w:pPr>
              <w:pStyle w:val="TableParagraph"/>
              <w:spacing w:line="360" w:lineRule="auto"/>
              <w:rPr>
                <w:rFonts w:asciiTheme="minorBidi" w:hAnsiTheme="minorBidi" w:cstheme="minorBidi"/>
                <w:sz w:val="22"/>
                <w:szCs w:val="22"/>
              </w:rPr>
            </w:pPr>
          </w:p>
        </w:tc>
        <w:tc>
          <w:tcPr>
            <w:tcW w:w="1192" w:type="dxa"/>
            <w:gridSpan w:val="4"/>
            <w:tcBorders>
              <w:bottom w:val="nil"/>
            </w:tcBorders>
          </w:tcPr>
          <w:p w14:paraId="09FA3039" w14:textId="77777777" w:rsidR="00F8565D" w:rsidRPr="00F8565D" w:rsidRDefault="00F8565D" w:rsidP="00156AAD">
            <w:pPr>
              <w:pStyle w:val="TableParagraph"/>
              <w:spacing w:line="360" w:lineRule="auto"/>
              <w:rPr>
                <w:rFonts w:asciiTheme="minorBidi" w:hAnsiTheme="minorBidi" w:cstheme="minorBidi"/>
                <w:sz w:val="22"/>
                <w:szCs w:val="22"/>
              </w:rPr>
            </w:pPr>
          </w:p>
        </w:tc>
      </w:tr>
      <w:tr w:rsidR="00F8565D" w:rsidRPr="00F8565D" w14:paraId="09E558BC" w14:textId="77777777" w:rsidTr="00156AAD">
        <w:trPr>
          <w:trHeight w:val="508"/>
        </w:trPr>
        <w:tc>
          <w:tcPr>
            <w:tcW w:w="4459" w:type="dxa"/>
          </w:tcPr>
          <w:p w14:paraId="73803703" w14:textId="77777777" w:rsidR="00F8565D" w:rsidRPr="00F8565D" w:rsidRDefault="00F8565D" w:rsidP="00156AAD">
            <w:pPr>
              <w:pStyle w:val="TableParagraph"/>
              <w:spacing w:before="138" w:line="360" w:lineRule="auto"/>
              <w:ind w:left="359"/>
              <w:rPr>
                <w:rFonts w:asciiTheme="minorBidi" w:hAnsiTheme="minorBidi" w:cstheme="minorBidi"/>
                <w:sz w:val="22"/>
                <w:szCs w:val="22"/>
              </w:rPr>
            </w:pPr>
            <w:r w:rsidRPr="00F8565D">
              <w:rPr>
                <w:rFonts w:asciiTheme="minorBidi" w:hAnsiTheme="minorBidi" w:cstheme="minorBidi"/>
                <w:sz w:val="22"/>
                <w:szCs w:val="22"/>
              </w:rPr>
              <w:t>Write</w:t>
            </w:r>
            <w:r w:rsidRPr="00F8565D">
              <w:rPr>
                <w:rFonts w:asciiTheme="minorBidi" w:hAnsiTheme="minorBidi" w:cstheme="minorBidi"/>
                <w:spacing w:val="-8"/>
                <w:sz w:val="22"/>
                <w:szCs w:val="22"/>
              </w:rPr>
              <w:t xml:space="preserve"> </w:t>
            </w:r>
            <w:r w:rsidRPr="00F8565D">
              <w:rPr>
                <w:rFonts w:asciiTheme="minorBidi" w:hAnsiTheme="minorBidi" w:cstheme="minorBidi"/>
                <w:sz w:val="22"/>
                <w:szCs w:val="22"/>
              </w:rPr>
              <w:t>methodology</w:t>
            </w:r>
            <w:r w:rsidRPr="00F8565D">
              <w:rPr>
                <w:rFonts w:asciiTheme="minorBidi" w:hAnsiTheme="minorBidi" w:cstheme="minorBidi"/>
                <w:spacing w:val="-7"/>
                <w:sz w:val="22"/>
                <w:szCs w:val="22"/>
              </w:rPr>
              <w:t xml:space="preserve"> </w:t>
            </w:r>
            <w:r w:rsidRPr="00F8565D">
              <w:rPr>
                <w:rFonts w:asciiTheme="minorBidi" w:hAnsiTheme="minorBidi" w:cstheme="minorBidi"/>
                <w:sz w:val="22"/>
                <w:szCs w:val="22"/>
              </w:rPr>
              <w:t>and</w:t>
            </w:r>
            <w:r w:rsidRPr="00F8565D">
              <w:rPr>
                <w:rFonts w:asciiTheme="minorBidi" w:hAnsiTheme="minorBidi" w:cstheme="minorBidi"/>
                <w:spacing w:val="-7"/>
                <w:sz w:val="22"/>
                <w:szCs w:val="22"/>
              </w:rPr>
              <w:t xml:space="preserve"> </w:t>
            </w:r>
            <w:r w:rsidRPr="00F8565D">
              <w:rPr>
                <w:rFonts w:asciiTheme="minorBidi" w:hAnsiTheme="minorBidi" w:cstheme="minorBidi"/>
                <w:sz w:val="22"/>
                <w:szCs w:val="22"/>
              </w:rPr>
              <w:t>findings</w:t>
            </w:r>
            <w:r w:rsidRPr="00F8565D">
              <w:rPr>
                <w:rFonts w:asciiTheme="minorBidi" w:hAnsiTheme="minorBidi" w:cstheme="minorBidi"/>
                <w:spacing w:val="-7"/>
                <w:sz w:val="22"/>
                <w:szCs w:val="22"/>
              </w:rPr>
              <w:t xml:space="preserve"> </w:t>
            </w:r>
            <w:r w:rsidRPr="00F8565D">
              <w:rPr>
                <w:rFonts w:asciiTheme="minorBidi" w:hAnsiTheme="minorBidi" w:cstheme="minorBidi"/>
                <w:spacing w:val="-2"/>
                <w:sz w:val="22"/>
                <w:szCs w:val="22"/>
              </w:rPr>
              <w:t>sections</w:t>
            </w:r>
          </w:p>
        </w:tc>
        <w:tc>
          <w:tcPr>
            <w:tcW w:w="1182" w:type="dxa"/>
            <w:gridSpan w:val="4"/>
            <w:vMerge/>
            <w:tcBorders>
              <w:top w:val="nil"/>
            </w:tcBorders>
          </w:tcPr>
          <w:p w14:paraId="18CB5C63" w14:textId="77777777" w:rsidR="00F8565D" w:rsidRPr="00F8565D" w:rsidRDefault="00F8565D" w:rsidP="00156AAD">
            <w:pPr>
              <w:spacing w:line="360" w:lineRule="auto"/>
              <w:rPr>
                <w:rFonts w:asciiTheme="minorBidi" w:hAnsiTheme="minorBidi" w:cstheme="minorBidi"/>
                <w:sz w:val="22"/>
                <w:szCs w:val="22"/>
              </w:rPr>
            </w:pPr>
          </w:p>
        </w:tc>
        <w:tc>
          <w:tcPr>
            <w:tcW w:w="894" w:type="dxa"/>
            <w:gridSpan w:val="3"/>
            <w:vMerge w:val="restart"/>
            <w:tcBorders>
              <w:top w:val="nil"/>
              <w:right w:val="nil"/>
            </w:tcBorders>
          </w:tcPr>
          <w:p w14:paraId="4CA403D4" w14:textId="77777777" w:rsidR="00F8565D" w:rsidRPr="00F8565D" w:rsidRDefault="00F8565D" w:rsidP="00156AAD">
            <w:pPr>
              <w:pStyle w:val="TableParagraph"/>
              <w:spacing w:line="360" w:lineRule="auto"/>
              <w:rPr>
                <w:rFonts w:asciiTheme="minorBidi" w:hAnsiTheme="minorBidi" w:cstheme="minorBidi"/>
                <w:sz w:val="22"/>
                <w:szCs w:val="22"/>
              </w:rPr>
            </w:pPr>
          </w:p>
        </w:tc>
        <w:tc>
          <w:tcPr>
            <w:tcW w:w="344" w:type="dxa"/>
            <w:tcBorders>
              <w:top w:val="nil"/>
              <w:left w:val="nil"/>
              <w:bottom w:val="nil"/>
            </w:tcBorders>
            <w:shd w:val="clear" w:color="auto" w:fill="00B050"/>
          </w:tcPr>
          <w:p w14:paraId="4B33A8E4" w14:textId="77777777" w:rsidR="00F8565D" w:rsidRPr="00F8565D" w:rsidRDefault="00F8565D" w:rsidP="00156AAD">
            <w:pPr>
              <w:pStyle w:val="TableParagraph"/>
              <w:spacing w:line="360" w:lineRule="auto"/>
              <w:rPr>
                <w:rFonts w:asciiTheme="minorBidi" w:hAnsiTheme="minorBidi" w:cstheme="minorBidi"/>
                <w:sz w:val="22"/>
                <w:szCs w:val="22"/>
              </w:rPr>
            </w:pPr>
          </w:p>
        </w:tc>
        <w:tc>
          <w:tcPr>
            <w:tcW w:w="1141" w:type="dxa"/>
            <w:gridSpan w:val="3"/>
            <w:tcBorders>
              <w:top w:val="nil"/>
              <w:bottom w:val="nil"/>
            </w:tcBorders>
            <w:shd w:val="clear" w:color="auto" w:fill="00B050"/>
          </w:tcPr>
          <w:p w14:paraId="17E31A9B" w14:textId="77777777" w:rsidR="00F8565D" w:rsidRPr="00F8565D" w:rsidRDefault="00F8565D" w:rsidP="00156AAD">
            <w:pPr>
              <w:pStyle w:val="TableParagraph"/>
              <w:spacing w:line="360" w:lineRule="auto"/>
              <w:rPr>
                <w:rFonts w:asciiTheme="minorBidi" w:hAnsiTheme="minorBidi" w:cstheme="minorBidi"/>
                <w:sz w:val="22"/>
                <w:szCs w:val="22"/>
              </w:rPr>
            </w:pPr>
          </w:p>
        </w:tc>
        <w:tc>
          <w:tcPr>
            <w:tcW w:w="298" w:type="dxa"/>
            <w:tcBorders>
              <w:top w:val="nil"/>
              <w:bottom w:val="nil"/>
              <w:right w:val="nil"/>
            </w:tcBorders>
            <w:shd w:val="clear" w:color="auto" w:fill="00B050"/>
          </w:tcPr>
          <w:p w14:paraId="7E8075BC" w14:textId="77777777" w:rsidR="00F8565D" w:rsidRPr="00F8565D" w:rsidRDefault="00F8565D" w:rsidP="00156AAD">
            <w:pPr>
              <w:pStyle w:val="TableParagraph"/>
              <w:spacing w:line="360" w:lineRule="auto"/>
              <w:rPr>
                <w:rFonts w:asciiTheme="minorBidi" w:hAnsiTheme="minorBidi" w:cstheme="minorBidi"/>
                <w:sz w:val="22"/>
                <w:szCs w:val="22"/>
              </w:rPr>
            </w:pPr>
          </w:p>
        </w:tc>
        <w:tc>
          <w:tcPr>
            <w:tcW w:w="894" w:type="dxa"/>
            <w:gridSpan w:val="3"/>
            <w:tcBorders>
              <w:top w:val="nil"/>
              <w:left w:val="nil"/>
              <w:bottom w:val="nil"/>
            </w:tcBorders>
          </w:tcPr>
          <w:p w14:paraId="2131ADCD" w14:textId="77777777" w:rsidR="00F8565D" w:rsidRPr="00F8565D" w:rsidRDefault="00F8565D" w:rsidP="00156AAD">
            <w:pPr>
              <w:pStyle w:val="TableParagraph"/>
              <w:spacing w:line="360" w:lineRule="auto"/>
              <w:rPr>
                <w:rFonts w:asciiTheme="minorBidi" w:hAnsiTheme="minorBidi" w:cstheme="minorBidi"/>
                <w:sz w:val="22"/>
                <w:szCs w:val="22"/>
              </w:rPr>
            </w:pPr>
          </w:p>
        </w:tc>
      </w:tr>
      <w:tr w:rsidR="00F8565D" w:rsidRPr="00F8565D" w14:paraId="665D24D6" w14:textId="77777777" w:rsidTr="00156AAD">
        <w:trPr>
          <w:trHeight w:val="516"/>
        </w:trPr>
        <w:tc>
          <w:tcPr>
            <w:tcW w:w="4459" w:type="dxa"/>
          </w:tcPr>
          <w:p w14:paraId="3E89CDCF" w14:textId="77777777" w:rsidR="00F8565D" w:rsidRPr="00F8565D" w:rsidRDefault="00F8565D" w:rsidP="00156AAD">
            <w:pPr>
              <w:pStyle w:val="TableParagraph"/>
              <w:spacing w:before="141" w:line="360" w:lineRule="auto"/>
              <w:ind w:left="359"/>
              <w:rPr>
                <w:rFonts w:asciiTheme="minorBidi" w:hAnsiTheme="minorBidi" w:cstheme="minorBidi"/>
                <w:sz w:val="22"/>
                <w:szCs w:val="22"/>
              </w:rPr>
            </w:pPr>
            <w:r w:rsidRPr="00F8565D">
              <w:rPr>
                <w:rFonts w:asciiTheme="minorBidi" w:hAnsiTheme="minorBidi" w:cstheme="minorBidi"/>
                <w:sz w:val="22"/>
                <w:szCs w:val="22"/>
              </w:rPr>
              <w:t>Write</w:t>
            </w:r>
            <w:r w:rsidRPr="00F8565D">
              <w:rPr>
                <w:rFonts w:asciiTheme="minorBidi" w:hAnsiTheme="minorBidi" w:cstheme="minorBidi"/>
                <w:spacing w:val="-7"/>
                <w:sz w:val="22"/>
                <w:szCs w:val="22"/>
              </w:rPr>
              <w:t xml:space="preserve"> </w:t>
            </w:r>
            <w:r w:rsidRPr="00F8565D">
              <w:rPr>
                <w:rFonts w:asciiTheme="minorBidi" w:hAnsiTheme="minorBidi" w:cstheme="minorBidi"/>
                <w:sz w:val="22"/>
                <w:szCs w:val="22"/>
              </w:rPr>
              <w:t>discussion</w:t>
            </w:r>
            <w:r w:rsidRPr="00F8565D">
              <w:rPr>
                <w:rFonts w:asciiTheme="minorBidi" w:hAnsiTheme="minorBidi" w:cstheme="minorBidi"/>
                <w:spacing w:val="-7"/>
                <w:sz w:val="22"/>
                <w:szCs w:val="22"/>
              </w:rPr>
              <w:t xml:space="preserve"> </w:t>
            </w:r>
            <w:r w:rsidRPr="00F8565D">
              <w:rPr>
                <w:rFonts w:asciiTheme="minorBidi" w:hAnsiTheme="minorBidi" w:cstheme="minorBidi"/>
                <w:sz w:val="22"/>
                <w:szCs w:val="22"/>
              </w:rPr>
              <w:t>and</w:t>
            </w:r>
            <w:r w:rsidRPr="00F8565D">
              <w:rPr>
                <w:rFonts w:asciiTheme="minorBidi" w:hAnsiTheme="minorBidi" w:cstheme="minorBidi"/>
                <w:spacing w:val="-7"/>
                <w:sz w:val="22"/>
                <w:szCs w:val="22"/>
              </w:rPr>
              <w:t xml:space="preserve"> </w:t>
            </w:r>
            <w:r w:rsidRPr="00F8565D">
              <w:rPr>
                <w:rFonts w:asciiTheme="minorBidi" w:hAnsiTheme="minorBidi" w:cstheme="minorBidi"/>
                <w:sz w:val="22"/>
                <w:szCs w:val="22"/>
              </w:rPr>
              <w:t>analysis</w:t>
            </w:r>
            <w:r w:rsidRPr="00F8565D">
              <w:rPr>
                <w:rFonts w:asciiTheme="minorBidi" w:hAnsiTheme="minorBidi" w:cstheme="minorBidi"/>
                <w:spacing w:val="-6"/>
                <w:sz w:val="22"/>
                <w:szCs w:val="22"/>
              </w:rPr>
              <w:t xml:space="preserve"> </w:t>
            </w:r>
            <w:r w:rsidRPr="00F8565D">
              <w:rPr>
                <w:rFonts w:asciiTheme="minorBidi" w:hAnsiTheme="minorBidi" w:cstheme="minorBidi"/>
                <w:spacing w:val="-2"/>
                <w:sz w:val="22"/>
                <w:szCs w:val="22"/>
              </w:rPr>
              <w:t>sections</w:t>
            </w:r>
          </w:p>
        </w:tc>
        <w:tc>
          <w:tcPr>
            <w:tcW w:w="1182" w:type="dxa"/>
            <w:gridSpan w:val="4"/>
            <w:vMerge/>
            <w:tcBorders>
              <w:top w:val="nil"/>
            </w:tcBorders>
          </w:tcPr>
          <w:p w14:paraId="47A949CD" w14:textId="77777777" w:rsidR="00F8565D" w:rsidRPr="00F8565D" w:rsidRDefault="00F8565D" w:rsidP="00156AAD">
            <w:pPr>
              <w:spacing w:line="360" w:lineRule="auto"/>
              <w:rPr>
                <w:rFonts w:asciiTheme="minorBidi" w:hAnsiTheme="minorBidi" w:cstheme="minorBidi"/>
                <w:sz w:val="22"/>
                <w:szCs w:val="22"/>
              </w:rPr>
            </w:pPr>
          </w:p>
        </w:tc>
        <w:tc>
          <w:tcPr>
            <w:tcW w:w="894" w:type="dxa"/>
            <w:gridSpan w:val="3"/>
            <w:vMerge/>
            <w:tcBorders>
              <w:top w:val="nil"/>
              <w:right w:val="nil"/>
            </w:tcBorders>
          </w:tcPr>
          <w:p w14:paraId="448121E0" w14:textId="77777777" w:rsidR="00F8565D" w:rsidRPr="00F8565D" w:rsidRDefault="00F8565D" w:rsidP="00156AAD">
            <w:pPr>
              <w:spacing w:line="360" w:lineRule="auto"/>
              <w:rPr>
                <w:rFonts w:asciiTheme="minorBidi" w:hAnsiTheme="minorBidi" w:cstheme="minorBidi"/>
                <w:sz w:val="22"/>
                <w:szCs w:val="22"/>
              </w:rPr>
            </w:pPr>
          </w:p>
        </w:tc>
        <w:tc>
          <w:tcPr>
            <w:tcW w:w="344" w:type="dxa"/>
            <w:vMerge w:val="restart"/>
            <w:tcBorders>
              <w:top w:val="nil"/>
              <w:left w:val="nil"/>
            </w:tcBorders>
          </w:tcPr>
          <w:p w14:paraId="28FD7780" w14:textId="77777777" w:rsidR="00F8565D" w:rsidRPr="00F8565D" w:rsidRDefault="00F8565D" w:rsidP="00156AAD">
            <w:pPr>
              <w:pStyle w:val="TableParagraph"/>
              <w:spacing w:line="360" w:lineRule="auto"/>
              <w:rPr>
                <w:rFonts w:asciiTheme="minorBidi" w:hAnsiTheme="minorBidi" w:cstheme="minorBidi"/>
                <w:sz w:val="22"/>
                <w:szCs w:val="22"/>
              </w:rPr>
            </w:pPr>
          </w:p>
        </w:tc>
        <w:tc>
          <w:tcPr>
            <w:tcW w:w="843" w:type="dxa"/>
            <w:gridSpan w:val="2"/>
            <w:vMerge w:val="restart"/>
            <w:tcBorders>
              <w:top w:val="nil"/>
              <w:right w:val="nil"/>
            </w:tcBorders>
          </w:tcPr>
          <w:p w14:paraId="1EDE3D46" w14:textId="77777777" w:rsidR="00F8565D" w:rsidRPr="00F8565D" w:rsidRDefault="00F8565D" w:rsidP="00156AAD">
            <w:pPr>
              <w:pStyle w:val="TableParagraph"/>
              <w:spacing w:line="360" w:lineRule="auto"/>
              <w:rPr>
                <w:rFonts w:asciiTheme="minorBidi" w:hAnsiTheme="minorBidi" w:cstheme="minorBidi"/>
                <w:sz w:val="22"/>
                <w:szCs w:val="22"/>
              </w:rPr>
            </w:pPr>
          </w:p>
        </w:tc>
        <w:tc>
          <w:tcPr>
            <w:tcW w:w="298" w:type="dxa"/>
            <w:vMerge w:val="restart"/>
            <w:tcBorders>
              <w:top w:val="nil"/>
              <w:left w:val="nil"/>
              <w:bottom w:val="nil"/>
            </w:tcBorders>
            <w:shd w:val="clear" w:color="auto" w:fill="00B050"/>
          </w:tcPr>
          <w:p w14:paraId="4EE15CC1" w14:textId="77777777" w:rsidR="00F8565D" w:rsidRPr="00F8565D" w:rsidRDefault="00F8565D" w:rsidP="00156AAD">
            <w:pPr>
              <w:pStyle w:val="TableParagraph"/>
              <w:spacing w:line="360" w:lineRule="auto"/>
              <w:rPr>
                <w:rFonts w:asciiTheme="minorBidi" w:hAnsiTheme="minorBidi" w:cstheme="minorBidi"/>
                <w:sz w:val="22"/>
                <w:szCs w:val="22"/>
              </w:rPr>
            </w:pPr>
          </w:p>
        </w:tc>
        <w:tc>
          <w:tcPr>
            <w:tcW w:w="596" w:type="dxa"/>
            <w:gridSpan w:val="2"/>
            <w:vMerge w:val="restart"/>
            <w:tcBorders>
              <w:top w:val="nil"/>
              <w:bottom w:val="nil"/>
              <w:right w:val="nil"/>
            </w:tcBorders>
            <w:shd w:val="clear" w:color="auto" w:fill="00B050"/>
          </w:tcPr>
          <w:p w14:paraId="36B0260A" w14:textId="77777777" w:rsidR="00F8565D" w:rsidRPr="00F8565D" w:rsidRDefault="00F8565D" w:rsidP="00156AAD">
            <w:pPr>
              <w:pStyle w:val="TableParagraph"/>
              <w:spacing w:line="360" w:lineRule="auto"/>
              <w:rPr>
                <w:rFonts w:asciiTheme="minorBidi" w:hAnsiTheme="minorBidi" w:cstheme="minorBidi"/>
                <w:sz w:val="22"/>
                <w:szCs w:val="22"/>
              </w:rPr>
            </w:pPr>
          </w:p>
        </w:tc>
        <w:tc>
          <w:tcPr>
            <w:tcW w:w="596" w:type="dxa"/>
            <w:gridSpan w:val="2"/>
            <w:vMerge w:val="restart"/>
            <w:tcBorders>
              <w:top w:val="nil"/>
              <w:left w:val="nil"/>
              <w:bottom w:val="nil"/>
            </w:tcBorders>
          </w:tcPr>
          <w:p w14:paraId="1EB023E1" w14:textId="77777777" w:rsidR="00F8565D" w:rsidRPr="00F8565D" w:rsidRDefault="00F8565D" w:rsidP="00156AAD">
            <w:pPr>
              <w:pStyle w:val="TableParagraph"/>
              <w:spacing w:line="360" w:lineRule="auto"/>
              <w:rPr>
                <w:rFonts w:asciiTheme="minorBidi" w:hAnsiTheme="minorBidi" w:cstheme="minorBidi"/>
                <w:sz w:val="22"/>
                <w:szCs w:val="22"/>
              </w:rPr>
            </w:pPr>
          </w:p>
        </w:tc>
      </w:tr>
      <w:tr w:rsidR="00F8565D" w:rsidRPr="00F8565D" w14:paraId="3D92A62C" w14:textId="77777777" w:rsidTr="00156AAD">
        <w:trPr>
          <w:trHeight w:val="508"/>
        </w:trPr>
        <w:tc>
          <w:tcPr>
            <w:tcW w:w="4459" w:type="dxa"/>
          </w:tcPr>
          <w:p w14:paraId="1E5B0521" w14:textId="77777777" w:rsidR="00F8565D" w:rsidRPr="00F8565D" w:rsidRDefault="00F8565D" w:rsidP="00156AAD">
            <w:pPr>
              <w:pStyle w:val="TableParagraph"/>
              <w:spacing w:before="138" w:line="360" w:lineRule="auto"/>
              <w:ind w:left="359"/>
              <w:rPr>
                <w:rFonts w:asciiTheme="minorBidi" w:hAnsiTheme="minorBidi" w:cstheme="minorBidi"/>
                <w:sz w:val="22"/>
                <w:szCs w:val="22"/>
              </w:rPr>
            </w:pPr>
            <w:r w:rsidRPr="00F8565D">
              <w:rPr>
                <w:rFonts w:asciiTheme="minorBidi" w:hAnsiTheme="minorBidi" w:cstheme="minorBidi"/>
                <w:sz w:val="22"/>
                <w:szCs w:val="22"/>
              </w:rPr>
              <w:t>Write</w:t>
            </w:r>
            <w:r w:rsidRPr="00F8565D">
              <w:rPr>
                <w:rFonts w:asciiTheme="minorBidi" w:hAnsiTheme="minorBidi" w:cstheme="minorBidi"/>
                <w:spacing w:val="-8"/>
                <w:sz w:val="22"/>
                <w:szCs w:val="22"/>
              </w:rPr>
              <w:t xml:space="preserve"> </w:t>
            </w:r>
            <w:r w:rsidRPr="00F8565D">
              <w:rPr>
                <w:rFonts w:asciiTheme="minorBidi" w:hAnsiTheme="minorBidi" w:cstheme="minorBidi"/>
                <w:sz w:val="22"/>
                <w:szCs w:val="22"/>
              </w:rPr>
              <w:t>reflections</w:t>
            </w:r>
            <w:r w:rsidRPr="00F8565D">
              <w:rPr>
                <w:rFonts w:asciiTheme="minorBidi" w:hAnsiTheme="minorBidi" w:cstheme="minorBidi"/>
                <w:spacing w:val="-7"/>
                <w:sz w:val="22"/>
                <w:szCs w:val="22"/>
              </w:rPr>
              <w:t xml:space="preserve"> </w:t>
            </w:r>
            <w:r w:rsidRPr="00F8565D">
              <w:rPr>
                <w:rFonts w:asciiTheme="minorBidi" w:hAnsiTheme="minorBidi" w:cstheme="minorBidi"/>
                <w:sz w:val="22"/>
                <w:szCs w:val="22"/>
              </w:rPr>
              <w:t>and</w:t>
            </w:r>
            <w:r w:rsidRPr="00F8565D">
              <w:rPr>
                <w:rFonts w:asciiTheme="minorBidi" w:hAnsiTheme="minorBidi" w:cstheme="minorBidi"/>
                <w:spacing w:val="-8"/>
                <w:sz w:val="22"/>
                <w:szCs w:val="22"/>
              </w:rPr>
              <w:t xml:space="preserve"> </w:t>
            </w:r>
            <w:r w:rsidRPr="00F8565D">
              <w:rPr>
                <w:rFonts w:asciiTheme="minorBidi" w:hAnsiTheme="minorBidi" w:cstheme="minorBidi"/>
                <w:sz w:val="22"/>
                <w:szCs w:val="22"/>
              </w:rPr>
              <w:t>conclusion</w:t>
            </w:r>
            <w:r w:rsidRPr="00F8565D">
              <w:rPr>
                <w:rFonts w:asciiTheme="minorBidi" w:hAnsiTheme="minorBidi" w:cstheme="minorBidi"/>
                <w:spacing w:val="-7"/>
                <w:sz w:val="22"/>
                <w:szCs w:val="22"/>
              </w:rPr>
              <w:t xml:space="preserve"> </w:t>
            </w:r>
            <w:r w:rsidRPr="00F8565D">
              <w:rPr>
                <w:rFonts w:asciiTheme="minorBidi" w:hAnsiTheme="minorBidi" w:cstheme="minorBidi"/>
                <w:spacing w:val="-2"/>
                <w:sz w:val="22"/>
                <w:szCs w:val="22"/>
              </w:rPr>
              <w:t>sections</w:t>
            </w:r>
          </w:p>
        </w:tc>
        <w:tc>
          <w:tcPr>
            <w:tcW w:w="1182" w:type="dxa"/>
            <w:gridSpan w:val="4"/>
            <w:vMerge/>
            <w:tcBorders>
              <w:top w:val="nil"/>
            </w:tcBorders>
          </w:tcPr>
          <w:p w14:paraId="24E07F3C" w14:textId="77777777" w:rsidR="00F8565D" w:rsidRPr="00F8565D" w:rsidRDefault="00F8565D" w:rsidP="00156AAD">
            <w:pPr>
              <w:spacing w:line="360" w:lineRule="auto"/>
              <w:rPr>
                <w:rFonts w:asciiTheme="minorBidi" w:hAnsiTheme="minorBidi" w:cstheme="minorBidi"/>
                <w:sz w:val="22"/>
                <w:szCs w:val="22"/>
              </w:rPr>
            </w:pPr>
          </w:p>
        </w:tc>
        <w:tc>
          <w:tcPr>
            <w:tcW w:w="894" w:type="dxa"/>
            <w:gridSpan w:val="3"/>
            <w:vMerge/>
            <w:tcBorders>
              <w:top w:val="nil"/>
              <w:right w:val="nil"/>
            </w:tcBorders>
          </w:tcPr>
          <w:p w14:paraId="537DD5C5" w14:textId="77777777" w:rsidR="00F8565D" w:rsidRPr="00F8565D" w:rsidRDefault="00F8565D" w:rsidP="00156AAD">
            <w:pPr>
              <w:spacing w:line="360" w:lineRule="auto"/>
              <w:rPr>
                <w:rFonts w:asciiTheme="minorBidi" w:hAnsiTheme="minorBidi" w:cstheme="minorBidi"/>
                <w:sz w:val="22"/>
                <w:szCs w:val="22"/>
              </w:rPr>
            </w:pPr>
          </w:p>
        </w:tc>
        <w:tc>
          <w:tcPr>
            <w:tcW w:w="344" w:type="dxa"/>
            <w:vMerge/>
            <w:tcBorders>
              <w:top w:val="nil"/>
              <w:left w:val="nil"/>
            </w:tcBorders>
          </w:tcPr>
          <w:p w14:paraId="1D7ED084" w14:textId="77777777" w:rsidR="00F8565D" w:rsidRPr="00F8565D" w:rsidRDefault="00F8565D" w:rsidP="00156AAD">
            <w:pPr>
              <w:spacing w:line="360" w:lineRule="auto"/>
              <w:rPr>
                <w:rFonts w:asciiTheme="minorBidi" w:hAnsiTheme="minorBidi" w:cstheme="minorBidi"/>
                <w:sz w:val="22"/>
                <w:szCs w:val="22"/>
              </w:rPr>
            </w:pPr>
          </w:p>
        </w:tc>
        <w:tc>
          <w:tcPr>
            <w:tcW w:w="843" w:type="dxa"/>
            <w:gridSpan w:val="2"/>
            <w:vMerge/>
            <w:tcBorders>
              <w:top w:val="nil"/>
              <w:right w:val="nil"/>
            </w:tcBorders>
          </w:tcPr>
          <w:p w14:paraId="25122BA6" w14:textId="77777777" w:rsidR="00F8565D" w:rsidRPr="00F8565D" w:rsidRDefault="00F8565D" w:rsidP="00156AAD">
            <w:pPr>
              <w:spacing w:line="360" w:lineRule="auto"/>
              <w:rPr>
                <w:rFonts w:asciiTheme="minorBidi" w:hAnsiTheme="minorBidi" w:cstheme="minorBidi"/>
                <w:sz w:val="22"/>
                <w:szCs w:val="22"/>
              </w:rPr>
            </w:pPr>
          </w:p>
        </w:tc>
        <w:tc>
          <w:tcPr>
            <w:tcW w:w="298" w:type="dxa"/>
            <w:vMerge/>
            <w:tcBorders>
              <w:top w:val="nil"/>
              <w:left w:val="nil"/>
              <w:bottom w:val="nil"/>
            </w:tcBorders>
            <w:shd w:val="clear" w:color="auto" w:fill="00B050"/>
          </w:tcPr>
          <w:p w14:paraId="45215506" w14:textId="77777777" w:rsidR="00F8565D" w:rsidRPr="00F8565D" w:rsidRDefault="00F8565D" w:rsidP="00156AAD">
            <w:pPr>
              <w:spacing w:line="360" w:lineRule="auto"/>
              <w:rPr>
                <w:rFonts w:asciiTheme="minorBidi" w:hAnsiTheme="minorBidi" w:cstheme="minorBidi"/>
                <w:sz w:val="22"/>
                <w:szCs w:val="22"/>
              </w:rPr>
            </w:pPr>
          </w:p>
        </w:tc>
        <w:tc>
          <w:tcPr>
            <w:tcW w:w="596" w:type="dxa"/>
            <w:gridSpan w:val="2"/>
            <w:vMerge/>
            <w:tcBorders>
              <w:top w:val="nil"/>
              <w:bottom w:val="nil"/>
              <w:right w:val="nil"/>
            </w:tcBorders>
            <w:shd w:val="clear" w:color="auto" w:fill="00B050"/>
          </w:tcPr>
          <w:p w14:paraId="2AC7993A" w14:textId="77777777" w:rsidR="00F8565D" w:rsidRPr="00F8565D" w:rsidRDefault="00F8565D" w:rsidP="00156AAD">
            <w:pPr>
              <w:spacing w:line="360" w:lineRule="auto"/>
              <w:rPr>
                <w:rFonts w:asciiTheme="minorBidi" w:hAnsiTheme="minorBidi" w:cstheme="minorBidi"/>
                <w:sz w:val="22"/>
                <w:szCs w:val="22"/>
              </w:rPr>
            </w:pPr>
          </w:p>
        </w:tc>
        <w:tc>
          <w:tcPr>
            <w:tcW w:w="596" w:type="dxa"/>
            <w:gridSpan w:val="2"/>
            <w:vMerge/>
            <w:tcBorders>
              <w:top w:val="nil"/>
              <w:left w:val="nil"/>
              <w:bottom w:val="nil"/>
            </w:tcBorders>
          </w:tcPr>
          <w:p w14:paraId="464E1BF0" w14:textId="77777777" w:rsidR="00F8565D" w:rsidRPr="00F8565D" w:rsidRDefault="00F8565D" w:rsidP="00156AAD">
            <w:pPr>
              <w:spacing w:line="360" w:lineRule="auto"/>
              <w:rPr>
                <w:rFonts w:asciiTheme="minorBidi" w:hAnsiTheme="minorBidi" w:cstheme="minorBidi"/>
                <w:sz w:val="22"/>
                <w:szCs w:val="22"/>
              </w:rPr>
            </w:pPr>
          </w:p>
        </w:tc>
      </w:tr>
      <w:tr w:rsidR="00F8565D" w:rsidRPr="00F8565D" w14:paraId="3BD4E8FE" w14:textId="77777777" w:rsidTr="00156AAD">
        <w:trPr>
          <w:trHeight w:val="508"/>
        </w:trPr>
        <w:tc>
          <w:tcPr>
            <w:tcW w:w="4459" w:type="dxa"/>
          </w:tcPr>
          <w:p w14:paraId="3DFDB39C" w14:textId="77777777" w:rsidR="00F8565D" w:rsidRPr="00F8565D" w:rsidRDefault="00F8565D" w:rsidP="00156AAD">
            <w:pPr>
              <w:pStyle w:val="TableParagraph"/>
              <w:spacing w:before="138" w:line="360" w:lineRule="auto"/>
              <w:ind w:left="359"/>
              <w:rPr>
                <w:rFonts w:asciiTheme="minorBidi" w:hAnsiTheme="minorBidi" w:cstheme="minorBidi"/>
                <w:sz w:val="22"/>
                <w:szCs w:val="22"/>
              </w:rPr>
            </w:pPr>
            <w:r w:rsidRPr="00F8565D">
              <w:rPr>
                <w:rFonts w:asciiTheme="minorBidi" w:hAnsiTheme="minorBidi" w:cstheme="minorBidi"/>
                <w:sz w:val="22"/>
                <w:szCs w:val="22"/>
              </w:rPr>
              <w:t>Submit</w:t>
            </w:r>
            <w:r w:rsidRPr="00F8565D">
              <w:rPr>
                <w:rFonts w:asciiTheme="minorBidi" w:hAnsiTheme="minorBidi" w:cstheme="minorBidi"/>
                <w:spacing w:val="-6"/>
                <w:sz w:val="22"/>
                <w:szCs w:val="22"/>
              </w:rPr>
              <w:t xml:space="preserve"> </w:t>
            </w:r>
            <w:r w:rsidRPr="00F8565D">
              <w:rPr>
                <w:rFonts w:asciiTheme="minorBidi" w:hAnsiTheme="minorBidi" w:cstheme="minorBidi"/>
                <w:sz w:val="22"/>
                <w:szCs w:val="22"/>
              </w:rPr>
              <w:t>draft</w:t>
            </w:r>
            <w:r w:rsidRPr="00F8565D">
              <w:rPr>
                <w:rFonts w:asciiTheme="minorBidi" w:hAnsiTheme="minorBidi" w:cstheme="minorBidi"/>
                <w:spacing w:val="-5"/>
                <w:sz w:val="22"/>
                <w:szCs w:val="22"/>
              </w:rPr>
              <w:t xml:space="preserve"> </w:t>
            </w:r>
            <w:r w:rsidRPr="00F8565D">
              <w:rPr>
                <w:rFonts w:asciiTheme="minorBidi" w:hAnsiTheme="minorBidi" w:cstheme="minorBidi"/>
                <w:sz w:val="22"/>
                <w:szCs w:val="22"/>
              </w:rPr>
              <w:t>report</w:t>
            </w:r>
            <w:r w:rsidRPr="00F8565D">
              <w:rPr>
                <w:rFonts w:asciiTheme="minorBidi" w:hAnsiTheme="minorBidi" w:cstheme="minorBidi"/>
                <w:spacing w:val="-5"/>
                <w:sz w:val="22"/>
                <w:szCs w:val="22"/>
              </w:rPr>
              <w:t xml:space="preserve"> </w:t>
            </w:r>
            <w:r w:rsidRPr="00F8565D">
              <w:rPr>
                <w:rFonts w:asciiTheme="minorBidi" w:hAnsiTheme="minorBidi" w:cstheme="minorBidi"/>
                <w:sz w:val="22"/>
                <w:szCs w:val="22"/>
              </w:rPr>
              <w:t>to</w:t>
            </w:r>
            <w:r w:rsidRPr="00F8565D">
              <w:rPr>
                <w:rFonts w:asciiTheme="minorBidi" w:hAnsiTheme="minorBidi" w:cstheme="minorBidi"/>
                <w:spacing w:val="-6"/>
                <w:sz w:val="22"/>
                <w:szCs w:val="22"/>
              </w:rPr>
              <w:t xml:space="preserve"> </w:t>
            </w:r>
            <w:r w:rsidRPr="00F8565D">
              <w:rPr>
                <w:rFonts w:asciiTheme="minorBidi" w:hAnsiTheme="minorBidi" w:cstheme="minorBidi"/>
                <w:spacing w:val="-2"/>
                <w:sz w:val="22"/>
                <w:szCs w:val="22"/>
              </w:rPr>
              <w:t>tutor</w:t>
            </w:r>
          </w:p>
        </w:tc>
        <w:tc>
          <w:tcPr>
            <w:tcW w:w="1182" w:type="dxa"/>
            <w:gridSpan w:val="4"/>
            <w:vMerge/>
            <w:tcBorders>
              <w:top w:val="nil"/>
            </w:tcBorders>
          </w:tcPr>
          <w:p w14:paraId="48E04867" w14:textId="77777777" w:rsidR="00F8565D" w:rsidRPr="00F8565D" w:rsidRDefault="00F8565D" w:rsidP="00156AAD">
            <w:pPr>
              <w:spacing w:line="360" w:lineRule="auto"/>
              <w:rPr>
                <w:rFonts w:asciiTheme="minorBidi" w:hAnsiTheme="minorBidi" w:cstheme="minorBidi"/>
                <w:sz w:val="22"/>
                <w:szCs w:val="22"/>
              </w:rPr>
            </w:pPr>
          </w:p>
        </w:tc>
        <w:tc>
          <w:tcPr>
            <w:tcW w:w="894" w:type="dxa"/>
            <w:gridSpan w:val="3"/>
            <w:vMerge/>
            <w:tcBorders>
              <w:top w:val="nil"/>
              <w:right w:val="nil"/>
            </w:tcBorders>
          </w:tcPr>
          <w:p w14:paraId="5F46845D" w14:textId="77777777" w:rsidR="00F8565D" w:rsidRPr="00F8565D" w:rsidRDefault="00F8565D" w:rsidP="00156AAD">
            <w:pPr>
              <w:spacing w:line="360" w:lineRule="auto"/>
              <w:rPr>
                <w:rFonts w:asciiTheme="minorBidi" w:hAnsiTheme="minorBidi" w:cstheme="minorBidi"/>
                <w:sz w:val="22"/>
                <w:szCs w:val="22"/>
              </w:rPr>
            </w:pPr>
          </w:p>
        </w:tc>
        <w:tc>
          <w:tcPr>
            <w:tcW w:w="344" w:type="dxa"/>
            <w:vMerge/>
            <w:tcBorders>
              <w:top w:val="nil"/>
              <w:left w:val="nil"/>
            </w:tcBorders>
          </w:tcPr>
          <w:p w14:paraId="2F50C1AC" w14:textId="77777777" w:rsidR="00F8565D" w:rsidRPr="00F8565D" w:rsidRDefault="00F8565D" w:rsidP="00156AAD">
            <w:pPr>
              <w:spacing w:line="360" w:lineRule="auto"/>
              <w:rPr>
                <w:rFonts w:asciiTheme="minorBidi" w:hAnsiTheme="minorBidi" w:cstheme="minorBidi"/>
                <w:sz w:val="22"/>
                <w:szCs w:val="22"/>
              </w:rPr>
            </w:pPr>
          </w:p>
        </w:tc>
        <w:tc>
          <w:tcPr>
            <w:tcW w:w="843" w:type="dxa"/>
            <w:gridSpan w:val="2"/>
            <w:vMerge/>
            <w:tcBorders>
              <w:top w:val="nil"/>
              <w:right w:val="nil"/>
            </w:tcBorders>
          </w:tcPr>
          <w:p w14:paraId="4822ADD0" w14:textId="77777777" w:rsidR="00F8565D" w:rsidRPr="00F8565D" w:rsidRDefault="00F8565D" w:rsidP="00156AAD">
            <w:pPr>
              <w:spacing w:line="360" w:lineRule="auto"/>
              <w:rPr>
                <w:rFonts w:asciiTheme="minorBidi" w:hAnsiTheme="minorBidi" w:cstheme="minorBidi"/>
                <w:sz w:val="22"/>
                <w:szCs w:val="22"/>
              </w:rPr>
            </w:pPr>
          </w:p>
        </w:tc>
        <w:tc>
          <w:tcPr>
            <w:tcW w:w="298" w:type="dxa"/>
            <w:vMerge w:val="restart"/>
            <w:tcBorders>
              <w:top w:val="nil"/>
              <w:left w:val="nil"/>
            </w:tcBorders>
          </w:tcPr>
          <w:p w14:paraId="7572E597" w14:textId="77777777" w:rsidR="00F8565D" w:rsidRPr="00F8565D" w:rsidRDefault="00F8565D" w:rsidP="00156AAD">
            <w:pPr>
              <w:pStyle w:val="TableParagraph"/>
              <w:spacing w:line="360" w:lineRule="auto"/>
              <w:rPr>
                <w:rFonts w:asciiTheme="minorBidi" w:hAnsiTheme="minorBidi" w:cstheme="minorBidi"/>
                <w:sz w:val="22"/>
                <w:szCs w:val="22"/>
              </w:rPr>
            </w:pPr>
          </w:p>
        </w:tc>
        <w:tc>
          <w:tcPr>
            <w:tcW w:w="298" w:type="dxa"/>
            <w:vMerge w:val="restart"/>
            <w:tcBorders>
              <w:top w:val="nil"/>
              <w:right w:val="nil"/>
            </w:tcBorders>
          </w:tcPr>
          <w:p w14:paraId="53DEDAAC" w14:textId="77777777" w:rsidR="00F8565D" w:rsidRPr="00F8565D" w:rsidRDefault="00F8565D" w:rsidP="00156AAD">
            <w:pPr>
              <w:pStyle w:val="TableParagraph"/>
              <w:spacing w:line="360" w:lineRule="auto"/>
              <w:rPr>
                <w:rFonts w:asciiTheme="minorBidi" w:hAnsiTheme="minorBidi" w:cstheme="minorBidi"/>
                <w:sz w:val="22"/>
                <w:szCs w:val="22"/>
              </w:rPr>
            </w:pPr>
          </w:p>
        </w:tc>
        <w:tc>
          <w:tcPr>
            <w:tcW w:w="298" w:type="dxa"/>
            <w:tcBorders>
              <w:top w:val="nil"/>
              <w:left w:val="nil"/>
              <w:bottom w:val="nil"/>
              <w:right w:val="nil"/>
            </w:tcBorders>
            <w:shd w:val="clear" w:color="auto" w:fill="00B050"/>
          </w:tcPr>
          <w:p w14:paraId="2777EC66" w14:textId="77777777" w:rsidR="00F8565D" w:rsidRPr="00F8565D" w:rsidRDefault="00F8565D" w:rsidP="00156AAD">
            <w:pPr>
              <w:pStyle w:val="TableParagraph"/>
              <w:spacing w:line="360" w:lineRule="auto"/>
              <w:rPr>
                <w:rFonts w:asciiTheme="minorBidi" w:hAnsiTheme="minorBidi" w:cstheme="minorBidi"/>
                <w:sz w:val="22"/>
                <w:szCs w:val="22"/>
              </w:rPr>
            </w:pPr>
          </w:p>
        </w:tc>
        <w:tc>
          <w:tcPr>
            <w:tcW w:w="596" w:type="dxa"/>
            <w:gridSpan w:val="2"/>
            <w:vMerge/>
            <w:tcBorders>
              <w:top w:val="nil"/>
              <w:left w:val="nil"/>
              <w:bottom w:val="nil"/>
            </w:tcBorders>
          </w:tcPr>
          <w:p w14:paraId="3EB4DED2" w14:textId="77777777" w:rsidR="00F8565D" w:rsidRPr="00F8565D" w:rsidRDefault="00F8565D" w:rsidP="00156AAD">
            <w:pPr>
              <w:spacing w:line="360" w:lineRule="auto"/>
              <w:rPr>
                <w:rFonts w:asciiTheme="minorBidi" w:hAnsiTheme="minorBidi" w:cstheme="minorBidi"/>
                <w:sz w:val="22"/>
                <w:szCs w:val="22"/>
              </w:rPr>
            </w:pPr>
          </w:p>
        </w:tc>
      </w:tr>
      <w:tr w:rsidR="00F8565D" w:rsidRPr="00F8565D" w14:paraId="55A7D50E" w14:textId="77777777" w:rsidTr="00156AAD">
        <w:trPr>
          <w:trHeight w:val="513"/>
        </w:trPr>
        <w:tc>
          <w:tcPr>
            <w:tcW w:w="4459" w:type="dxa"/>
          </w:tcPr>
          <w:p w14:paraId="71FB35C8" w14:textId="77777777" w:rsidR="00F8565D" w:rsidRPr="00F8565D" w:rsidRDefault="00F8565D" w:rsidP="00156AAD">
            <w:pPr>
              <w:pStyle w:val="TableParagraph"/>
              <w:spacing w:before="138" w:line="360" w:lineRule="auto"/>
              <w:ind w:left="359"/>
              <w:rPr>
                <w:rFonts w:asciiTheme="minorBidi" w:hAnsiTheme="minorBidi" w:cstheme="minorBidi"/>
                <w:sz w:val="22"/>
                <w:szCs w:val="22"/>
              </w:rPr>
            </w:pPr>
            <w:r w:rsidRPr="00F8565D">
              <w:rPr>
                <w:rFonts w:asciiTheme="minorBidi" w:hAnsiTheme="minorBidi" w:cstheme="minorBidi"/>
                <w:sz w:val="22"/>
                <w:szCs w:val="22"/>
              </w:rPr>
              <w:t>Revisions</w:t>
            </w:r>
            <w:r w:rsidRPr="00F8565D">
              <w:rPr>
                <w:rFonts w:asciiTheme="minorBidi" w:hAnsiTheme="minorBidi" w:cstheme="minorBidi"/>
                <w:spacing w:val="-7"/>
                <w:sz w:val="22"/>
                <w:szCs w:val="22"/>
              </w:rPr>
              <w:t xml:space="preserve"> </w:t>
            </w:r>
            <w:r w:rsidRPr="00F8565D">
              <w:rPr>
                <w:rFonts w:asciiTheme="minorBidi" w:hAnsiTheme="minorBidi" w:cstheme="minorBidi"/>
                <w:sz w:val="22"/>
                <w:szCs w:val="22"/>
              </w:rPr>
              <w:t>according</w:t>
            </w:r>
            <w:r w:rsidRPr="00F8565D">
              <w:rPr>
                <w:rFonts w:asciiTheme="minorBidi" w:hAnsiTheme="minorBidi" w:cstheme="minorBidi"/>
                <w:spacing w:val="-7"/>
                <w:sz w:val="22"/>
                <w:szCs w:val="22"/>
              </w:rPr>
              <w:t xml:space="preserve"> </w:t>
            </w:r>
            <w:r w:rsidRPr="00F8565D">
              <w:rPr>
                <w:rFonts w:asciiTheme="minorBidi" w:hAnsiTheme="minorBidi" w:cstheme="minorBidi"/>
                <w:sz w:val="22"/>
                <w:szCs w:val="22"/>
              </w:rPr>
              <w:t>to</w:t>
            </w:r>
            <w:r w:rsidRPr="00F8565D">
              <w:rPr>
                <w:rFonts w:asciiTheme="minorBidi" w:hAnsiTheme="minorBidi" w:cstheme="minorBidi"/>
                <w:spacing w:val="-7"/>
                <w:sz w:val="22"/>
                <w:szCs w:val="22"/>
              </w:rPr>
              <w:t xml:space="preserve"> </w:t>
            </w:r>
            <w:r w:rsidRPr="00F8565D">
              <w:rPr>
                <w:rFonts w:asciiTheme="minorBidi" w:hAnsiTheme="minorBidi" w:cstheme="minorBidi"/>
                <w:spacing w:val="-2"/>
                <w:sz w:val="22"/>
                <w:szCs w:val="22"/>
              </w:rPr>
              <w:t>feedback</w:t>
            </w:r>
          </w:p>
        </w:tc>
        <w:tc>
          <w:tcPr>
            <w:tcW w:w="1182" w:type="dxa"/>
            <w:gridSpan w:val="4"/>
            <w:vMerge/>
            <w:tcBorders>
              <w:top w:val="nil"/>
            </w:tcBorders>
          </w:tcPr>
          <w:p w14:paraId="4D4B2DDF" w14:textId="77777777" w:rsidR="00F8565D" w:rsidRPr="00F8565D" w:rsidRDefault="00F8565D" w:rsidP="00156AAD">
            <w:pPr>
              <w:spacing w:line="360" w:lineRule="auto"/>
              <w:rPr>
                <w:rFonts w:asciiTheme="minorBidi" w:hAnsiTheme="minorBidi" w:cstheme="minorBidi"/>
                <w:sz w:val="22"/>
                <w:szCs w:val="22"/>
              </w:rPr>
            </w:pPr>
          </w:p>
        </w:tc>
        <w:tc>
          <w:tcPr>
            <w:tcW w:w="894" w:type="dxa"/>
            <w:gridSpan w:val="3"/>
            <w:vMerge/>
            <w:tcBorders>
              <w:top w:val="nil"/>
              <w:right w:val="nil"/>
            </w:tcBorders>
          </w:tcPr>
          <w:p w14:paraId="582B935C" w14:textId="77777777" w:rsidR="00F8565D" w:rsidRPr="00F8565D" w:rsidRDefault="00F8565D" w:rsidP="00156AAD">
            <w:pPr>
              <w:spacing w:line="360" w:lineRule="auto"/>
              <w:rPr>
                <w:rFonts w:asciiTheme="minorBidi" w:hAnsiTheme="minorBidi" w:cstheme="minorBidi"/>
                <w:sz w:val="22"/>
                <w:szCs w:val="22"/>
              </w:rPr>
            </w:pPr>
          </w:p>
        </w:tc>
        <w:tc>
          <w:tcPr>
            <w:tcW w:w="344" w:type="dxa"/>
            <w:vMerge/>
            <w:tcBorders>
              <w:top w:val="nil"/>
              <w:left w:val="nil"/>
            </w:tcBorders>
          </w:tcPr>
          <w:p w14:paraId="1AC117FA" w14:textId="77777777" w:rsidR="00F8565D" w:rsidRPr="00F8565D" w:rsidRDefault="00F8565D" w:rsidP="00156AAD">
            <w:pPr>
              <w:spacing w:line="360" w:lineRule="auto"/>
              <w:rPr>
                <w:rFonts w:asciiTheme="minorBidi" w:hAnsiTheme="minorBidi" w:cstheme="minorBidi"/>
                <w:sz w:val="22"/>
                <w:szCs w:val="22"/>
              </w:rPr>
            </w:pPr>
          </w:p>
        </w:tc>
        <w:tc>
          <w:tcPr>
            <w:tcW w:w="843" w:type="dxa"/>
            <w:gridSpan w:val="2"/>
            <w:vMerge/>
            <w:tcBorders>
              <w:top w:val="nil"/>
              <w:right w:val="nil"/>
            </w:tcBorders>
          </w:tcPr>
          <w:p w14:paraId="7CC18657" w14:textId="77777777" w:rsidR="00F8565D" w:rsidRPr="00F8565D" w:rsidRDefault="00F8565D" w:rsidP="00156AAD">
            <w:pPr>
              <w:spacing w:line="360" w:lineRule="auto"/>
              <w:rPr>
                <w:rFonts w:asciiTheme="minorBidi" w:hAnsiTheme="minorBidi" w:cstheme="minorBidi"/>
                <w:sz w:val="22"/>
                <w:szCs w:val="22"/>
              </w:rPr>
            </w:pPr>
          </w:p>
        </w:tc>
        <w:tc>
          <w:tcPr>
            <w:tcW w:w="298" w:type="dxa"/>
            <w:vMerge/>
            <w:tcBorders>
              <w:top w:val="nil"/>
              <w:left w:val="nil"/>
            </w:tcBorders>
          </w:tcPr>
          <w:p w14:paraId="274BC479" w14:textId="77777777" w:rsidR="00F8565D" w:rsidRPr="00F8565D" w:rsidRDefault="00F8565D" w:rsidP="00156AAD">
            <w:pPr>
              <w:spacing w:line="360" w:lineRule="auto"/>
              <w:rPr>
                <w:rFonts w:asciiTheme="minorBidi" w:hAnsiTheme="minorBidi" w:cstheme="minorBidi"/>
                <w:sz w:val="22"/>
                <w:szCs w:val="22"/>
              </w:rPr>
            </w:pPr>
          </w:p>
        </w:tc>
        <w:tc>
          <w:tcPr>
            <w:tcW w:w="298" w:type="dxa"/>
            <w:vMerge/>
            <w:tcBorders>
              <w:top w:val="nil"/>
              <w:right w:val="nil"/>
            </w:tcBorders>
          </w:tcPr>
          <w:p w14:paraId="20BD1C04" w14:textId="77777777" w:rsidR="00F8565D" w:rsidRPr="00F8565D" w:rsidRDefault="00F8565D" w:rsidP="00156AAD">
            <w:pPr>
              <w:spacing w:line="360" w:lineRule="auto"/>
              <w:rPr>
                <w:rFonts w:asciiTheme="minorBidi" w:hAnsiTheme="minorBidi" w:cstheme="minorBidi"/>
                <w:sz w:val="22"/>
                <w:szCs w:val="22"/>
              </w:rPr>
            </w:pPr>
          </w:p>
        </w:tc>
        <w:tc>
          <w:tcPr>
            <w:tcW w:w="596" w:type="dxa"/>
            <w:gridSpan w:val="2"/>
            <w:tcBorders>
              <w:top w:val="nil"/>
              <w:left w:val="nil"/>
              <w:bottom w:val="nil"/>
              <w:right w:val="nil"/>
            </w:tcBorders>
            <w:shd w:val="clear" w:color="auto" w:fill="00B050"/>
          </w:tcPr>
          <w:p w14:paraId="11E898ED" w14:textId="77777777" w:rsidR="00F8565D" w:rsidRPr="00F8565D" w:rsidRDefault="00F8565D" w:rsidP="00156AAD">
            <w:pPr>
              <w:pStyle w:val="TableParagraph"/>
              <w:spacing w:line="360" w:lineRule="auto"/>
              <w:rPr>
                <w:rFonts w:asciiTheme="minorBidi" w:hAnsiTheme="minorBidi" w:cstheme="minorBidi"/>
                <w:sz w:val="22"/>
                <w:szCs w:val="22"/>
              </w:rPr>
            </w:pPr>
          </w:p>
        </w:tc>
        <w:tc>
          <w:tcPr>
            <w:tcW w:w="298" w:type="dxa"/>
            <w:tcBorders>
              <w:top w:val="nil"/>
              <w:left w:val="nil"/>
              <w:bottom w:val="nil"/>
            </w:tcBorders>
          </w:tcPr>
          <w:p w14:paraId="233F7CEA" w14:textId="77777777" w:rsidR="00F8565D" w:rsidRPr="00F8565D" w:rsidRDefault="00F8565D" w:rsidP="00156AAD">
            <w:pPr>
              <w:pStyle w:val="TableParagraph"/>
              <w:spacing w:line="360" w:lineRule="auto"/>
              <w:rPr>
                <w:rFonts w:asciiTheme="minorBidi" w:hAnsiTheme="minorBidi" w:cstheme="minorBidi"/>
                <w:sz w:val="22"/>
                <w:szCs w:val="22"/>
              </w:rPr>
            </w:pPr>
          </w:p>
        </w:tc>
      </w:tr>
      <w:tr w:rsidR="00F8565D" w:rsidRPr="00F8565D" w14:paraId="0E39B713" w14:textId="77777777" w:rsidTr="00156AAD">
        <w:trPr>
          <w:trHeight w:val="508"/>
        </w:trPr>
        <w:tc>
          <w:tcPr>
            <w:tcW w:w="4459" w:type="dxa"/>
          </w:tcPr>
          <w:p w14:paraId="22A54ED5" w14:textId="77777777" w:rsidR="00F8565D" w:rsidRPr="00F8565D" w:rsidRDefault="00F8565D" w:rsidP="00156AAD">
            <w:pPr>
              <w:pStyle w:val="TableParagraph"/>
              <w:spacing w:before="138" w:line="360" w:lineRule="auto"/>
              <w:ind w:left="359"/>
              <w:rPr>
                <w:rFonts w:asciiTheme="minorBidi" w:hAnsiTheme="minorBidi" w:cstheme="minorBidi"/>
                <w:sz w:val="22"/>
                <w:szCs w:val="22"/>
              </w:rPr>
            </w:pPr>
            <w:r w:rsidRPr="00F8565D">
              <w:rPr>
                <w:rFonts w:asciiTheme="minorBidi" w:hAnsiTheme="minorBidi" w:cstheme="minorBidi"/>
                <w:sz w:val="22"/>
                <w:szCs w:val="22"/>
              </w:rPr>
              <w:t>Submit</w:t>
            </w:r>
            <w:r w:rsidRPr="00F8565D">
              <w:rPr>
                <w:rFonts w:asciiTheme="minorBidi" w:hAnsiTheme="minorBidi" w:cstheme="minorBidi"/>
                <w:spacing w:val="-7"/>
                <w:sz w:val="22"/>
                <w:szCs w:val="22"/>
              </w:rPr>
              <w:t xml:space="preserve"> </w:t>
            </w:r>
            <w:r w:rsidRPr="00F8565D">
              <w:rPr>
                <w:rFonts w:asciiTheme="minorBidi" w:hAnsiTheme="minorBidi" w:cstheme="minorBidi"/>
                <w:sz w:val="22"/>
                <w:szCs w:val="22"/>
              </w:rPr>
              <w:t>final</w:t>
            </w:r>
            <w:r w:rsidRPr="00F8565D">
              <w:rPr>
                <w:rFonts w:asciiTheme="minorBidi" w:hAnsiTheme="minorBidi" w:cstheme="minorBidi"/>
                <w:spacing w:val="-6"/>
                <w:sz w:val="22"/>
                <w:szCs w:val="22"/>
              </w:rPr>
              <w:t xml:space="preserve"> </w:t>
            </w:r>
            <w:r w:rsidRPr="00F8565D">
              <w:rPr>
                <w:rFonts w:asciiTheme="minorBidi" w:hAnsiTheme="minorBidi" w:cstheme="minorBidi"/>
                <w:spacing w:val="-2"/>
                <w:sz w:val="22"/>
                <w:szCs w:val="22"/>
              </w:rPr>
              <w:t>report</w:t>
            </w:r>
          </w:p>
        </w:tc>
        <w:tc>
          <w:tcPr>
            <w:tcW w:w="1182" w:type="dxa"/>
            <w:gridSpan w:val="4"/>
            <w:vMerge/>
            <w:tcBorders>
              <w:top w:val="nil"/>
            </w:tcBorders>
          </w:tcPr>
          <w:p w14:paraId="3ACE0590" w14:textId="77777777" w:rsidR="00F8565D" w:rsidRPr="00F8565D" w:rsidRDefault="00F8565D" w:rsidP="00156AAD">
            <w:pPr>
              <w:spacing w:line="360" w:lineRule="auto"/>
              <w:rPr>
                <w:rFonts w:asciiTheme="minorBidi" w:hAnsiTheme="minorBidi" w:cstheme="minorBidi"/>
                <w:sz w:val="22"/>
                <w:szCs w:val="22"/>
              </w:rPr>
            </w:pPr>
          </w:p>
        </w:tc>
        <w:tc>
          <w:tcPr>
            <w:tcW w:w="894" w:type="dxa"/>
            <w:gridSpan w:val="3"/>
            <w:vMerge/>
            <w:tcBorders>
              <w:top w:val="nil"/>
              <w:right w:val="nil"/>
            </w:tcBorders>
          </w:tcPr>
          <w:p w14:paraId="0CB84A65" w14:textId="77777777" w:rsidR="00F8565D" w:rsidRPr="00F8565D" w:rsidRDefault="00F8565D" w:rsidP="00156AAD">
            <w:pPr>
              <w:spacing w:line="360" w:lineRule="auto"/>
              <w:rPr>
                <w:rFonts w:asciiTheme="minorBidi" w:hAnsiTheme="minorBidi" w:cstheme="minorBidi"/>
                <w:sz w:val="22"/>
                <w:szCs w:val="22"/>
              </w:rPr>
            </w:pPr>
          </w:p>
        </w:tc>
        <w:tc>
          <w:tcPr>
            <w:tcW w:w="344" w:type="dxa"/>
            <w:vMerge/>
            <w:tcBorders>
              <w:top w:val="nil"/>
              <w:left w:val="nil"/>
            </w:tcBorders>
          </w:tcPr>
          <w:p w14:paraId="150AB972" w14:textId="77777777" w:rsidR="00F8565D" w:rsidRPr="00F8565D" w:rsidRDefault="00F8565D" w:rsidP="00156AAD">
            <w:pPr>
              <w:spacing w:line="360" w:lineRule="auto"/>
              <w:rPr>
                <w:rFonts w:asciiTheme="minorBidi" w:hAnsiTheme="minorBidi" w:cstheme="minorBidi"/>
                <w:sz w:val="22"/>
                <w:szCs w:val="22"/>
              </w:rPr>
            </w:pPr>
          </w:p>
        </w:tc>
        <w:tc>
          <w:tcPr>
            <w:tcW w:w="843" w:type="dxa"/>
            <w:gridSpan w:val="2"/>
            <w:vMerge/>
            <w:tcBorders>
              <w:top w:val="nil"/>
              <w:right w:val="nil"/>
            </w:tcBorders>
          </w:tcPr>
          <w:p w14:paraId="5778F918" w14:textId="77777777" w:rsidR="00F8565D" w:rsidRPr="00F8565D" w:rsidRDefault="00F8565D" w:rsidP="00156AAD">
            <w:pPr>
              <w:spacing w:line="360" w:lineRule="auto"/>
              <w:rPr>
                <w:rFonts w:asciiTheme="minorBidi" w:hAnsiTheme="minorBidi" w:cstheme="minorBidi"/>
                <w:sz w:val="22"/>
                <w:szCs w:val="22"/>
              </w:rPr>
            </w:pPr>
          </w:p>
        </w:tc>
        <w:tc>
          <w:tcPr>
            <w:tcW w:w="298" w:type="dxa"/>
            <w:vMerge/>
            <w:tcBorders>
              <w:top w:val="nil"/>
              <w:left w:val="nil"/>
            </w:tcBorders>
          </w:tcPr>
          <w:p w14:paraId="56F8EDC7" w14:textId="77777777" w:rsidR="00F8565D" w:rsidRPr="00F8565D" w:rsidRDefault="00F8565D" w:rsidP="00156AAD">
            <w:pPr>
              <w:spacing w:line="360" w:lineRule="auto"/>
              <w:rPr>
                <w:rFonts w:asciiTheme="minorBidi" w:hAnsiTheme="minorBidi" w:cstheme="minorBidi"/>
                <w:sz w:val="22"/>
                <w:szCs w:val="22"/>
              </w:rPr>
            </w:pPr>
          </w:p>
        </w:tc>
        <w:tc>
          <w:tcPr>
            <w:tcW w:w="298" w:type="dxa"/>
            <w:vMerge/>
            <w:tcBorders>
              <w:top w:val="nil"/>
              <w:right w:val="nil"/>
            </w:tcBorders>
          </w:tcPr>
          <w:p w14:paraId="26C6BFE4" w14:textId="77777777" w:rsidR="00F8565D" w:rsidRPr="00F8565D" w:rsidRDefault="00F8565D" w:rsidP="00156AAD">
            <w:pPr>
              <w:spacing w:line="360" w:lineRule="auto"/>
              <w:rPr>
                <w:rFonts w:asciiTheme="minorBidi" w:hAnsiTheme="minorBidi" w:cstheme="minorBidi"/>
                <w:sz w:val="22"/>
                <w:szCs w:val="22"/>
              </w:rPr>
            </w:pPr>
          </w:p>
        </w:tc>
        <w:tc>
          <w:tcPr>
            <w:tcW w:w="596" w:type="dxa"/>
            <w:gridSpan w:val="2"/>
            <w:tcBorders>
              <w:top w:val="nil"/>
              <w:left w:val="nil"/>
              <w:bottom w:val="nil"/>
              <w:right w:val="nil"/>
            </w:tcBorders>
          </w:tcPr>
          <w:p w14:paraId="31BC4414" w14:textId="77777777" w:rsidR="00F8565D" w:rsidRPr="00F8565D" w:rsidRDefault="00F8565D" w:rsidP="00156AAD">
            <w:pPr>
              <w:pStyle w:val="TableParagraph"/>
              <w:spacing w:line="360" w:lineRule="auto"/>
              <w:rPr>
                <w:rFonts w:asciiTheme="minorBidi" w:hAnsiTheme="minorBidi" w:cstheme="minorBidi"/>
                <w:sz w:val="22"/>
                <w:szCs w:val="22"/>
              </w:rPr>
            </w:pPr>
          </w:p>
        </w:tc>
        <w:tc>
          <w:tcPr>
            <w:tcW w:w="298" w:type="dxa"/>
            <w:tcBorders>
              <w:top w:val="nil"/>
              <w:left w:val="nil"/>
              <w:bottom w:val="nil"/>
            </w:tcBorders>
            <w:shd w:val="clear" w:color="auto" w:fill="00B050"/>
          </w:tcPr>
          <w:p w14:paraId="1E8C7A3A" w14:textId="77777777" w:rsidR="00F8565D" w:rsidRPr="00F8565D" w:rsidRDefault="00F8565D" w:rsidP="00156AAD">
            <w:pPr>
              <w:pStyle w:val="TableParagraph"/>
              <w:spacing w:line="360" w:lineRule="auto"/>
              <w:rPr>
                <w:rFonts w:asciiTheme="minorBidi" w:hAnsiTheme="minorBidi" w:cstheme="minorBidi"/>
                <w:sz w:val="22"/>
                <w:szCs w:val="22"/>
              </w:rPr>
            </w:pPr>
          </w:p>
        </w:tc>
      </w:tr>
      <w:tr w:rsidR="00F8565D" w:rsidRPr="00F8565D" w14:paraId="0F4B2209" w14:textId="77777777" w:rsidTr="00156AAD">
        <w:trPr>
          <w:trHeight w:val="513"/>
        </w:trPr>
        <w:tc>
          <w:tcPr>
            <w:tcW w:w="9212" w:type="dxa"/>
            <w:gridSpan w:val="16"/>
          </w:tcPr>
          <w:p w14:paraId="573109A0" w14:textId="77777777" w:rsidR="00F8565D" w:rsidRPr="00F8565D" w:rsidRDefault="00F8565D" w:rsidP="00156AAD">
            <w:pPr>
              <w:pStyle w:val="TableParagraph"/>
              <w:spacing w:before="138" w:line="360" w:lineRule="auto"/>
              <w:ind w:left="252"/>
              <w:rPr>
                <w:rFonts w:asciiTheme="minorBidi" w:hAnsiTheme="minorBidi" w:cstheme="minorBidi"/>
                <w:sz w:val="22"/>
                <w:szCs w:val="22"/>
              </w:rPr>
            </w:pPr>
            <w:r w:rsidRPr="00F8565D">
              <w:rPr>
                <w:rFonts w:asciiTheme="minorBidi" w:hAnsiTheme="minorBidi" w:cstheme="minorBidi"/>
                <w:spacing w:val="-2"/>
                <w:sz w:val="22"/>
                <w:szCs w:val="22"/>
              </w:rPr>
              <w:t>Presentation</w:t>
            </w:r>
          </w:p>
        </w:tc>
      </w:tr>
      <w:tr w:rsidR="00F8565D" w:rsidRPr="00F8565D" w14:paraId="2792FB0F" w14:textId="77777777" w:rsidTr="00156AAD">
        <w:trPr>
          <w:trHeight w:val="508"/>
        </w:trPr>
        <w:tc>
          <w:tcPr>
            <w:tcW w:w="4459" w:type="dxa"/>
          </w:tcPr>
          <w:p w14:paraId="50655DC1" w14:textId="77777777" w:rsidR="00F8565D" w:rsidRPr="00F8565D" w:rsidRDefault="00F8565D" w:rsidP="00156AAD">
            <w:pPr>
              <w:pStyle w:val="TableParagraph"/>
              <w:spacing w:before="23" w:line="360" w:lineRule="auto"/>
              <w:ind w:left="359" w:right="15"/>
              <w:rPr>
                <w:rFonts w:asciiTheme="minorBidi" w:hAnsiTheme="minorBidi" w:cstheme="minorBidi"/>
                <w:sz w:val="22"/>
                <w:szCs w:val="22"/>
              </w:rPr>
            </w:pPr>
            <w:r w:rsidRPr="00F8565D">
              <w:rPr>
                <w:rFonts w:asciiTheme="minorBidi" w:hAnsiTheme="minorBidi" w:cstheme="minorBidi"/>
                <w:sz w:val="22"/>
                <w:szCs w:val="22"/>
              </w:rPr>
              <w:t>Plan slides for the presentation</w:t>
            </w:r>
          </w:p>
        </w:tc>
        <w:tc>
          <w:tcPr>
            <w:tcW w:w="1182" w:type="dxa"/>
            <w:gridSpan w:val="4"/>
            <w:vMerge w:val="restart"/>
          </w:tcPr>
          <w:p w14:paraId="5BCA8E94" w14:textId="77777777" w:rsidR="00F8565D" w:rsidRPr="00F8565D" w:rsidRDefault="00F8565D" w:rsidP="00156AAD">
            <w:pPr>
              <w:pStyle w:val="TableParagraph"/>
              <w:spacing w:line="360" w:lineRule="auto"/>
              <w:rPr>
                <w:rFonts w:asciiTheme="minorBidi" w:hAnsiTheme="minorBidi" w:cstheme="minorBidi"/>
                <w:sz w:val="22"/>
                <w:szCs w:val="22"/>
              </w:rPr>
            </w:pPr>
          </w:p>
        </w:tc>
        <w:tc>
          <w:tcPr>
            <w:tcW w:w="1238" w:type="dxa"/>
            <w:gridSpan w:val="4"/>
            <w:tcBorders>
              <w:bottom w:val="nil"/>
            </w:tcBorders>
          </w:tcPr>
          <w:p w14:paraId="04CC98F7" w14:textId="77777777" w:rsidR="00F8565D" w:rsidRPr="00F8565D" w:rsidRDefault="00F8565D" w:rsidP="00156AAD">
            <w:pPr>
              <w:spacing w:line="360" w:lineRule="auto"/>
              <w:rPr>
                <w:rFonts w:asciiTheme="minorBidi" w:hAnsiTheme="minorBidi" w:cstheme="minorBidi"/>
                <w:sz w:val="22"/>
                <w:szCs w:val="22"/>
                <w:bdr w:val="single" w:sz="4" w:space="0" w:color="auto"/>
              </w:rPr>
            </w:pPr>
          </w:p>
        </w:tc>
        <w:tc>
          <w:tcPr>
            <w:tcW w:w="1141" w:type="dxa"/>
            <w:gridSpan w:val="3"/>
            <w:tcBorders>
              <w:bottom w:val="nil"/>
            </w:tcBorders>
          </w:tcPr>
          <w:p w14:paraId="3814DD00" w14:textId="77777777" w:rsidR="00F8565D" w:rsidRPr="00F8565D" w:rsidRDefault="00F8565D" w:rsidP="00156AAD">
            <w:pPr>
              <w:pStyle w:val="TableParagraph"/>
              <w:spacing w:line="360" w:lineRule="auto"/>
              <w:rPr>
                <w:rFonts w:asciiTheme="minorBidi" w:hAnsiTheme="minorBidi" w:cstheme="minorBidi"/>
                <w:sz w:val="22"/>
                <w:szCs w:val="22"/>
              </w:rPr>
            </w:pPr>
          </w:p>
        </w:tc>
        <w:tc>
          <w:tcPr>
            <w:tcW w:w="1192" w:type="dxa"/>
            <w:gridSpan w:val="4"/>
            <w:tcBorders>
              <w:bottom w:val="nil"/>
            </w:tcBorders>
            <w:shd w:val="clear" w:color="auto" w:fill="F4B083" w:themeFill="accent2" w:themeFillTint="99"/>
          </w:tcPr>
          <w:p w14:paraId="136F155B" w14:textId="77777777" w:rsidR="00F8565D" w:rsidRPr="00F8565D" w:rsidRDefault="00F8565D" w:rsidP="00156AAD">
            <w:pPr>
              <w:pStyle w:val="TableParagraph"/>
              <w:spacing w:line="360" w:lineRule="auto"/>
              <w:rPr>
                <w:rFonts w:asciiTheme="minorBidi" w:hAnsiTheme="minorBidi" w:cstheme="minorBidi"/>
                <w:sz w:val="22"/>
                <w:szCs w:val="22"/>
              </w:rPr>
            </w:pPr>
          </w:p>
        </w:tc>
      </w:tr>
      <w:tr w:rsidR="00F8565D" w:rsidRPr="00F8565D" w14:paraId="779BDA7C" w14:textId="77777777" w:rsidTr="00156AAD">
        <w:trPr>
          <w:trHeight w:val="508"/>
        </w:trPr>
        <w:tc>
          <w:tcPr>
            <w:tcW w:w="4459" w:type="dxa"/>
          </w:tcPr>
          <w:p w14:paraId="4CB62E5D" w14:textId="77777777" w:rsidR="00F8565D" w:rsidRPr="00F8565D" w:rsidRDefault="00F8565D" w:rsidP="00156AAD">
            <w:pPr>
              <w:pStyle w:val="TableParagraph"/>
              <w:spacing w:before="138" w:line="360" w:lineRule="auto"/>
              <w:ind w:left="359"/>
              <w:rPr>
                <w:rFonts w:asciiTheme="minorBidi" w:hAnsiTheme="minorBidi" w:cstheme="minorBidi"/>
                <w:sz w:val="22"/>
                <w:szCs w:val="22"/>
              </w:rPr>
            </w:pPr>
            <w:r w:rsidRPr="00F8565D">
              <w:rPr>
                <w:rFonts w:asciiTheme="minorBidi" w:hAnsiTheme="minorBidi" w:cstheme="minorBidi"/>
                <w:sz w:val="22"/>
                <w:szCs w:val="22"/>
              </w:rPr>
              <w:t>Brief outline of background, justification, aims and objectives</w:t>
            </w:r>
          </w:p>
        </w:tc>
        <w:tc>
          <w:tcPr>
            <w:tcW w:w="1182" w:type="dxa"/>
            <w:gridSpan w:val="4"/>
            <w:vMerge/>
            <w:tcBorders>
              <w:top w:val="nil"/>
            </w:tcBorders>
          </w:tcPr>
          <w:p w14:paraId="041D7D4E" w14:textId="77777777" w:rsidR="00F8565D" w:rsidRPr="00F8565D" w:rsidRDefault="00F8565D" w:rsidP="00156AAD">
            <w:pPr>
              <w:spacing w:line="360" w:lineRule="auto"/>
              <w:rPr>
                <w:rFonts w:asciiTheme="minorBidi" w:hAnsiTheme="minorBidi" w:cstheme="minorBidi"/>
                <w:sz w:val="22"/>
                <w:szCs w:val="22"/>
              </w:rPr>
            </w:pPr>
          </w:p>
        </w:tc>
        <w:tc>
          <w:tcPr>
            <w:tcW w:w="894" w:type="dxa"/>
            <w:gridSpan w:val="3"/>
            <w:vMerge w:val="restart"/>
            <w:tcBorders>
              <w:top w:val="nil"/>
              <w:right w:val="nil"/>
            </w:tcBorders>
          </w:tcPr>
          <w:p w14:paraId="7A5CD2CD" w14:textId="77777777" w:rsidR="00F8565D" w:rsidRPr="00F8565D" w:rsidRDefault="00F8565D" w:rsidP="00156AAD">
            <w:pPr>
              <w:spacing w:line="360" w:lineRule="auto"/>
              <w:rPr>
                <w:rFonts w:asciiTheme="minorBidi" w:hAnsiTheme="minorBidi" w:cstheme="minorBidi"/>
                <w:sz w:val="22"/>
                <w:szCs w:val="22"/>
                <w:bdr w:val="single" w:sz="4" w:space="0" w:color="auto"/>
              </w:rPr>
            </w:pPr>
          </w:p>
        </w:tc>
        <w:tc>
          <w:tcPr>
            <w:tcW w:w="344" w:type="dxa"/>
            <w:tcBorders>
              <w:top w:val="nil"/>
              <w:left w:val="nil"/>
              <w:bottom w:val="nil"/>
            </w:tcBorders>
          </w:tcPr>
          <w:p w14:paraId="56100EE3" w14:textId="77777777" w:rsidR="00F8565D" w:rsidRPr="00F8565D" w:rsidRDefault="00F8565D" w:rsidP="00156AAD">
            <w:pPr>
              <w:pStyle w:val="TableParagraph"/>
              <w:spacing w:line="360" w:lineRule="auto"/>
              <w:rPr>
                <w:rFonts w:asciiTheme="minorBidi" w:hAnsiTheme="minorBidi" w:cstheme="minorBidi"/>
                <w:sz w:val="22"/>
                <w:szCs w:val="22"/>
              </w:rPr>
            </w:pPr>
          </w:p>
        </w:tc>
        <w:tc>
          <w:tcPr>
            <w:tcW w:w="1141" w:type="dxa"/>
            <w:gridSpan w:val="3"/>
            <w:tcBorders>
              <w:top w:val="nil"/>
              <w:bottom w:val="nil"/>
            </w:tcBorders>
          </w:tcPr>
          <w:p w14:paraId="41180397" w14:textId="77777777" w:rsidR="00F8565D" w:rsidRPr="00F8565D" w:rsidRDefault="00F8565D" w:rsidP="00156AAD">
            <w:pPr>
              <w:pStyle w:val="TableParagraph"/>
              <w:spacing w:line="360" w:lineRule="auto"/>
              <w:rPr>
                <w:rFonts w:asciiTheme="minorBidi" w:hAnsiTheme="minorBidi" w:cstheme="minorBidi"/>
                <w:sz w:val="22"/>
                <w:szCs w:val="22"/>
              </w:rPr>
            </w:pPr>
          </w:p>
        </w:tc>
        <w:tc>
          <w:tcPr>
            <w:tcW w:w="298" w:type="dxa"/>
            <w:tcBorders>
              <w:top w:val="nil"/>
              <w:bottom w:val="nil"/>
              <w:right w:val="nil"/>
            </w:tcBorders>
          </w:tcPr>
          <w:p w14:paraId="514E8BA0" w14:textId="77777777" w:rsidR="00F8565D" w:rsidRPr="00F8565D" w:rsidRDefault="00F8565D" w:rsidP="00156AAD">
            <w:pPr>
              <w:pStyle w:val="TableParagraph"/>
              <w:spacing w:line="360" w:lineRule="auto"/>
              <w:rPr>
                <w:rFonts w:asciiTheme="minorBidi" w:hAnsiTheme="minorBidi" w:cstheme="minorBidi"/>
                <w:sz w:val="22"/>
                <w:szCs w:val="22"/>
              </w:rPr>
            </w:pPr>
          </w:p>
        </w:tc>
        <w:tc>
          <w:tcPr>
            <w:tcW w:w="894" w:type="dxa"/>
            <w:gridSpan w:val="3"/>
            <w:tcBorders>
              <w:top w:val="nil"/>
              <w:left w:val="nil"/>
              <w:bottom w:val="nil"/>
            </w:tcBorders>
            <w:shd w:val="clear" w:color="auto" w:fill="F4B083" w:themeFill="accent2" w:themeFillTint="99"/>
          </w:tcPr>
          <w:p w14:paraId="4D4F55D0" w14:textId="77777777" w:rsidR="00F8565D" w:rsidRPr="00F8565D" w:rsidRDefault="00F8565D" w:rsidP="00156AAD">
            <w:pPr>
              <w:pStyle w:val="TableParagraph"/>
              <w:spacing w:line="360" w:lineRule="auto"/>
              <w:rPr>
                <w:rFonts w:asciiTheme="minorBidi" w:hAnsiTheme="minorBidi" w:cstheme="minorBidi"/>
                <w:sz w:val="22"/>
                <w:szCs w:val="22"/>
              </w:rPr>
            </w:pPr>
          </w:p>
        </w:tc>
      </w:tr>
      <w:tr w:rsidR="00F8565D" w:rsidRPr="00F8565D" w14:paraId="4E43AA4D" w14:textId="77777777" w:rsidTr="00156AAD">
        <w:trPr>
          <w:trHeight w:val="516"/>
        </w:trPr>
        <w:tc>
          <w:tcPr>
            <w:tcW w:w="4459" w:type="dxa"/>
          </w:tcPr>
          <w:p w14:paraId="3119C3A7" w14:textId="77777777" w:rsidR="00F8565D" w:rsidRPr="00F8565D" w:rsidRDefault="00F8565D" w:rsidP="00156AAD">
            <w:pPr>
              <w:pStyle w:val="TableParagraph"/>
              <w:spacing w:before="141" w:line="360" w:lineRule="auto"/>
              <w:ind w:left="359"/>
              <w:rPr>
                <w:rFonts w:asciiTheme="minorBidi" w:hAnsiTheme="minorBidi" w:cstheme="minorBidi"/>
                <w:sz w:val="22"/>
                <w:szCs w:val="22"/>
              </w:rPr>
            </w:pPr>
            <w:r w:rsidRPr="00F8565D">
              <w:rPr>
                <w:rFonts w:asciiTheme="minorBidi" w:hAnsiTheme="minorBidi" w:cstheme="minorBidi"/>
                <w:sz w:val="22"/>
                <w:szCs w:val="22"/>
              </w:rPr>
              <w:t>Write a more detailed outline of the methods, including exploration of ethical considerations and the impact of being an insider researcher</w:t>
            </w:r>
          </w:p>
        </w:tc>
        <w:tc>
          <w:tcPr>
            <w:tcW w:w="1182" w:type="dxa"/>
            <w:gridSpan w:val="4"/>
            <w:vMerge/>
            <w:tcBorders>
              <w:top w:val="nil"/>
            </w:tcBorders>
          </w:tcPr>
          <w:p w14:paraId="4473BA34" w14:textId="77777777" w:rsidR="00F8565D" w:rsidRPr="00F8565D" w:rsidRDefault="00F8565D" w:rsidP="00156AAD">
            <w:pPr>
              <w:spacing w:line="360" w:lineRule="auto"/>
              <w:rPr>
                <w:rFonts w:asciiTheme="minorBidi" w:hAnsiTheme="minorBidi" w:cstheme="minorBidi"/>
                <w:sz w:val="22"/>
                <w:szCs w:val="22"/>
              </w:rPr>
            </w:pPr>
          </w:p>
        </w:tc>
        <w:tc>
          <w:tcPr>
            <w:tcW w:w="894" w:type="dxa"/>
            <w:gridSpan w:val="3"/>
            <w:vMerge/>
            <w:tcBorders>
              <w:top w:val="nil"/>
              <w:right w:val="nil"/>
            </w:tcBorders>
          </w:tcPr>
          <w:p w14:paraId="26BB433F" w14:textId="77777777" w:rsidR="00F8565D" w:rsidRPr="00F8565D" w:rsidRDefault="00F8565D" w:rsidP="00156AAD">
            <w:pPr>
              <w:spacing w:line="360" w:lineRule="auto"/>
              <w:rPr>
                <w:rFonts w:asciiTheme="minorBidi" w:hAnsiTheme="minorBidi" w:cstheme="minorBidi"/>
                <w:sz w:val="22"/>
                <w:szCs w:val="22"/>
              </w:rPr>
            </w:pPr>
          </w:p>
        </w:tc>
        <w:tc>
          <w:tcPr>
            <w:tcW w:w="344" w:type="dxa"/>
            <w:vMerge w:val="restart"/>
            <w:tcBorders>
              <w:top w:val="nil"/>
              <w:left w:val="nil"/>
            </w:tcBorders>
          </w:tcPr>
          <w:p w14:paraId="790F8001" w14:textId="77777777" w:rsidR="00F8565D" w:rsidRPr="00F8565D" w:rsidRDefault="00F8565D" w:rsidP="00156AAD">
            <w:pPr>
              <w:pStyle w:val="TableParagraph"/>
              <w:spacing w:line="360" w:lineRule="auto"/>
              <w:rPr>
                <w:rFonts w:asciiTheme="minorBidi" w:hAnsiTheme="minorBidi" w:cstheme="minorBidi"/>
                <w:sz w:val="22"/>
                <w:szCs w:val="22"/>
              </w:rPr>
            </w:pPr>
          </w:p>
        </w:tc>
        <w:tc>
          <w:tcPr>
            <w:tcW w:w="843" w:type="dxa"/>
            <w:gridSpan w:val="2"/>
            <w:vMerge w:val="restart"/>
            <w:tcBorders>
              <w:top w:val="nil"/>
              <w:right w:val="nil"/>
            </w:tcBorders>
          </w:tcPr>
          <w:p w14:paraId="62AEA870" w14:textId="77777777" w:rsidR="00F8565D" w:rsidRPr="00F8565D" w:rsidRDefault="00F8565D" w:rsidP="00156AAD">
            <w:pPr>
              <w:pStyle w:val="TableParagraph"/>
              <w:spacing w:line="360" w:lineRule="auto"/>
              <w:rPr>
                <w:rFonts w:asciiTheme="minorBidi" w:hAnsiTheme="minorBidi" w:cstheme="minorBidi"/>
                <w:sz w:val="22"/>
                <w:szCs w:val="22"/>
              </w:rPr>
            </w:pPr>
          </w:p>
        </w:tc>
        <w:tc>
          <w:tcPr>
            <w:tcW w:w="298" w:type="dxa"/>
            <w:vMerge w:val="restart"/>
            <w:tcBorders>
              <w:top w:val="nil"/>
              <w:left w:val="nil"/>
              <w:bottom w:val="nil"/>
            </w:tcBorders>
          </w:tcPr>
          <w:p w14:paraId="6180B71D" w14:textId="77777777" w:rsidR="00F8565D" w:rsidRPr="00F8565D" w:rsidRDefault="00F8565D" w:rsidP="00156AAD">
            <w:pPr>
              <w:pStyle w:val="TableParagraph"/>
              <w:spacing w:line="360" w:lineRule="auto"/>
              <w:rPr>
                <w:rFonts w:asciiTheme="minorBidi" w:hAnsiTheme="minorBidi" w:cstheme="minorBidi"/>
                <w:sz w:val="22"/>
                <w:szCs w:val="22"/>
              </w:rPr>
            </w:pPr>
          </w:p>
        </w:tc>
        <w:tc>
          <w:tcPr>
            <w:tcW w:w="596" w:type="dxa"/>
            <w:gridSpan w:val="2"/>
            <w:vMerge w:val="restart"/>
            <w:tcBorders>
              <w:top w:val="nil"/>
              <w:bottom w:val="nil"/>
              <w:right w:val="nil"/>
            </w:tcBorders>
            <w:shd w:val="clear" w:color="auto" w:fill="F4B083" w:themeFill="accent2" w:themeFillTint="99"/>
          </w:tcPr>
          <w:p w14:paraId="21FDB8FD" w14:textId="77777777" w:rsidR="00F8565D" w:rsidRPr="00F8565D" w:rsidRDefault="00F8565D" w:rsidP="00156AAD">
            <w:pPr>
              <w:pStyle w:val="TableParagraph"/>
              <w:spacing w:line="360" w:lineRule="auto"/>
              <w:rPr>
                <w:rFonts w:asciiTheme="minorBidi" w:hAnsiTheme="minorBidi" w:cstheme="minorBidi"/>
                <w:sz w:val="22"/>
                <w:szCs w:val="22"/>
              </w:rPr>
            </w:pPr>
          </w:p>
        </w:tc>
        <w:tc>
          <w:tcPr>
            <w:tcW w:w="596" w:type="dxa"/>
            <w:gridSpan w:val="2"/>
            <w:vMerge w:val="restart"/>
            <w:tcBorders>
              <w:top w:val="nil"/>
              <w:left w:val="nil"/>
              <w:bottom w:val="nil"/>
            </w:tcBorders>
            <w:shd w:val="clear" w:color="auto" w:fill="F4B083" w:themeFill="accent2" w:themeFillTint="99"/>
          </w:tcPr>
          <w:p w14:paraId="1DAE9981" w14:textId="77777777" w:rsidR="00F8565D" w:rsidRPr="00F8565D" w:rsidRDefault="00F8565D" w:rsidP="00156AAD">
            <w:pPr>
              <w:pStyle w:val="TableParagraph"/>
              <w:spacing w:line="360" w:lineRule="auto"/>
              <w:rPr>
                <w:rFonts w:asciiTheme="minorBidi" w:hAnsiTheme="minorBidi" w:cstheme="minorBidi"/>
                <w:sz w:val="22"/>
                <w:szCs w:val="22"/>
              </w:rPr>
            </w:pPr>
          </w:p>
        </w:tc>
      </w:tr>
      <w:tr w:rsidR="00F8565D" w:rsidRPr="00F8565D" w14:paraId="45A3B221" w14:textId="77777777" w:rsidTr="00156AAD">
        <w:trPr>
          <w:trHeight w:val="508"/>
        </w:trPr>
        <w:tc>
          <w:tcPr>
            <w:tcW w:w="4459" w:type="dxa"/>
          </w:tcPr>
          <w:p w14:paraId="14E92DE8" w14:textId="77777777" w:rsidR="00F8565D" w:rsidRPr="00F8565D" w:rsidRDefault="00F8565D" w:rsidP="00156AAD">
            <w:pPr>
              <w:pStyle w:val="TableParagraph"/>
              <w:spacing w:before="138" w:line="360" w:lineRule="auto"/>
              <w:ind w:left="359"/>
              <w:rPr>
                <w:rFonts w:asciiTheme="minorBidi" w:hAnsiTheme="minorBidi" w:cstheme="minorBidi"/>
                <w:sz w:val="22"/>
                <w:szCs w:val="22"/>
              </w:rPr>
            </w:pPr>
            <w:r w:rsidRPr="00F8565D">
              <w:rPr>
                <w:rFonts w:asciiTheme="minorBidi" w:hAnsiTheme="minorBidi" w:cstheme="minorBidi"/>
                <w:sz w:val="22"/>
                <w:szCs w:val="22"/>
              </w:rPr>
              <w:t>Write</w:t>
            </w:r>
            <w:r w:rsidRPr="00F8565D">
              <w:rPr>
                <w:rFonts w:asciiTheme="minorBidi" w:hAnsiTheme="minorBidi" w:cstheme="minorBidi"/>
                <w:spacing w:val="-8"/>
                <w:sz w:val="22"/>
                <w:szCs w:val="22"/>
              </w:rPr>
              <w:t xml:space="preserve"> </w:t>
            </w:r>
            <w:r w:rsidRPr="00F8565D">
              <w:rPr>
                <w:rFonts w:asciiTheme="minorBidi" w:hAnsiTheme="minorBidi" w:cstheme="minorBidi"/>
                <w:sz w:val="22"/>
                <w:szCs w:val="22"/>
              </w:rPr>
              <w:t>more detailed outcome of findings and explanation of analysis</w:t>
            </w:r>
          </w:p>
        </w:tc>
        <w:tc>
          <w:tcPr>
            <w:tcW w:w="1182" w:type="dxa"/>
            <w:gridSpan w:val="4"/>
            <w:vMerge/>
            <w:tcBorders>
              <w:top w:val="nil"/>
            </w:tcBorders>
          </w:tcPr>
          <w:p w14:paraId="5092E044" w14:textId="77777777" w:rsidR="00F8565D" w:rsidRPr="00F8565D" w:rsidRDefault="00F8565D" w:rsidP="00156AAD">
            <w:pPr>
              <w:spacing w:line="360" w:lineRule="auto"/>
              <w:rPr>
                <w:rFonts w:asciiTheme="minorBidi" w:hAnsiTheme="minorBidi" w:cstheme="minorBidi"/>
                <w:sz w:val="22"/>
                <w:szCs w:val="22"/>
              </w:rPr>
            </w:pPr>
          </w:p>
        </w:tc>
        <w:tc>
          <w:tcPr>
            <w:tcW w:w="894" w:type="dxa"/>
            <w:gridSpan w:val="3"/>
            <w:vMerge/>
            <w:tcBorders>
              <w:top w:val="nil"/>
              <w:right w:val="nil"/>
            </w:tcBorders>
          </w:tcPr>
          <w:p w14:paraId="2DB27961" w14:textId="77777777" w:rsidR="00F8565D" w:rsidRPr="00F8565D" w:rsidRDefault="00F8565D" w:rsidP="00156AAD">
            <w:pPr>
              <w:spacing w:line="360" w:lineRule="auto"/>
              <w:rPr>
                <w:rFonts w:asciiTheme="minorBidi" w:hAnsiTheme="minorBidi" w:cstheme="minorBidi"/>
                <w:sz w:val="22"/>
                <w:szCs w:val="22"/>
              </w:rPr>
            </w:pPr>
          </w:p>
        </w:tc>
        <w:tc>
          <w:tcPr>
            <w:tcW w:w="344" w:type="dxa"/>
            <w:vMerge/>
            <w:tcBorders>
              <w:top w:val="nil"/>
              <w:left w:val="nil"/>
            </w:tcBorders>
          </w:tcPr>
          <w:p w14:paraId="32E74E90" w14:textId="77777777" w:rsidR="00F8565D" w:rsidRPr="00F8565D" w:rsidRDefault="00F8565D" w:rsidP="00156AAD">
            <w:pPr>
              <w:spacing w:line="360" w:lineRule="auto"/>
              <w:rPr>
                <w:rFonts w:asciiTheme="minorBidi" w:hAnsiTheme="minorBidi" w:cstheme="minorBidi"/>
                <w:sz w:val="22"/>
                <w:szCs w:val="22"/>
              </w:rPr>
            </w:pPr>
          </w:p>
        </w:tc>
        <w:tc>
          <w:tcPr>
            <w:tcW w:w="843" w:type="dxa"/>
            <w:gridSpan w:val="2"/>
            <w:vMerge/>
            <w:tcBorders>
              <w:top w:val="nil"/>
              <w:right w:val="nil"/>
            </w:tcBorders>
          </w:tcPr>
          <w:p w14:paraId="6EBDB95C" w14:textId="77777777" w:rsidR="00F8565D" w:rsidRPr="00F8565D" w:rsidRDefault="00F8565D" w:rsidP="00156AAD">
            <w:pPr>
              <w:spacing w:line="360" w:lineRule="auto"/>
              <w:rPr>
                <w:rFonts w:asciiTheme="minorBidi" w:hAnsiTheme="minorBidi" w:cstheme="minorBidi"/>
                <w:sz w:val="22"/>
                <w:szCs w:val="22"/>
              </w:rPr>
            </w:pPr>
          </w:p>
        </w:tc>
        <w:tc>
          <w:tcPr>
            <w:tcW w:w="298" w:type="dxa"/>
            <w:vMerge/>
            <w:tcBorders>
              <w:top w:val="nil"/>
              <w:left w:val="nil"/>
              <w:bottom w:val="nil"/>
            </w:tcBorders>
          </w:tcPr>
          <w:p w14:paraId="7F7CF076" w14:textId="77777777" w:rsidR="00F8565D" w:rsidRPr="00F8565D" w:rsidRDefault="00F8565D" w:rsidP="00156AAD">
            <w:pPr>
              <w:spacing w:line="360" w:lineRule="auto"/>
              <w:rPr>
                <w:rFonts w:asciiTheme="minorBidi" w:hAnsiTheme="minorBidi" w:cstheme="minorBidi"/>
                <w:sz w:val="22"/>
                <w:szCs w:val="22"/>
              </w:rPr>
            </w:pPr>
          </w:p>
        </w:tc>
        <w:tc>
          <w:tcPr>
            <w:tcW w:w="596" w:type="dxa"/>
            <w:gridSpan w:val="2"/>
            <w:vMerge/>
            <w:tcBorders>
              <w:top w:val="nil"/>
              <w:bottom w:val="nil"/>
              <w:right w:val="nil"/>
            </w:tcBorders>
            <w:shd w:val="clear" w:color="auto" w:fill="F4B083" w:themeFill="accent2" w:themeFillTint="99"/>
          </w:tcPr>
          <w:p w14:paraId="7721CA63" w14:textId="77777777" w:rsidR="00F8565D" w:rsidRPr="00F8565D" w:rsidRDefault="00F8565D" w:rsidP="00156AAD">
            <w:pPr>
              <w:spacing w:line="360" w:lineRule="auto"/>
              <w:rPr>
                <w:rFonts w:asciiTheme="minorBidi" w:hAnsiTheme="minorBidi" w:cstheme="minorBidi"/>
                <w:sz w:val="22"/>
                <w:szCs w:val="22"/>
              </w:rPr>
            </w:pPr>
          </w:p>
        </w:tc>
        <w:tc>
          <w:tcPr>
            <w:tcW w:w="596" w:type="dxa"/>
            <w:gridSpan w:val="2"/>
            <w:vMerge/>
            <w:tcBorders>
              <w:top w:val="nil"/>
              <w:left w:val="nil"/>
              <w:bottom w:val="nil"/>
            </w:tcBorders>
            <w:shd w:val="clear" w:color="auto" w:fill="F4B083" w:themeFill="accent2" w:themeFillTint="99"/>
          </w:tcPr>
          <w:p w14:paraId="665E2AFA" w14:textId="77777777" w:rsidR="00F8565D" w:rsidRPr="00F8565D" w:rsidRDefault="00F8565D" w:rsidP="00156AAD">
            <w:pPr>
              <w:spacing w:line="360" w:lineRule="auto"/>
              <w:rPr>
                <w:rFonts w:asciiTheme="minorBidi" w:hAnsiTheme="minorBidi" w:cstheme="minorBidi"/>
                <w:sz w:val="22"/>
                <w:szCs w:val="22"/>
              </w:rPr>
            </w:pPr>
          </w:p>
        </w:tc>
      </w:tr>
      <w:tr w:rsidR="00F8565D" w:rsidRPr="00F8565D" w14:paraId="6486E3BB" w14:textId="77777777" w:rsidTr="00156AAD">
        <w:trPr>
          <w:trHeight w:val="508"/>
        </w:trPr>
        <w:tc>
          <w:tcPr>
            <w:tcW w:w="4459" w:type="dxa"/>
          </w:tcPr>
          <w:p w14:paraId="33F578C0" w14:textId="77777777" w:rsidR="00F8565D" w:rsidRPr="00F8565D" w:rsidRDefault="00F8565D" w:rsidP="00156AAD">
            <w:pPr>
              <w:pStyle w:val="TableParagraph"/>
              <w:spacing w:before="138" w:line="360" w:lineRule="auto"/>
              <w:ind w:left="359"/>
              <w:rPr>
                <w:rFonts w:asciiTheme="minorBidi" w:hAnsiTheme="minorBidi" w:cstheme="minorBidi"/>
                <w:sz w:val="22"/>
                <w:szCs w:val="22"/>
              </w:rPr>
            </w:pPr>
            <w:r w:rsidRPr="00F8565D">
              <w:rPr>
                <w:rFonts w:asciiTheme="minorBidi" w:hAnsiTheme="minorBidi" w:cstheme="minorBidi"/>
                <w:sz w:val="22"/>
                <w:szCs w:val="22"/>
              </w:rPr>
              <w:t>Write an in-depth analysis of conclusions and recommendations and a reflective examination of the personal and professional experience.</w:t>
            </w:r>
          </w:p>
        </w:tc>
        <w:tc>
          <w:tcPr>
            <w:tcW w:w="1182" w:type="dxa"/>
            <w:gridSpan w:val="4"/>
            <w:vMerge/>
            <w:tcBorders>
              <w:top w:val="nil"/>
            </w:tcBorders>
          </w:tcPr>
          <w:p w14:paraId="6B2632A4" w14:textId="77777777" w:rsidR="00F8565D" w:rsidRPr="00F8565D" w:rsidRDefault="00F8565D" w:rsidP="00156AAD">
            <w:pPr>
              <w:spacing w:line="360" w:lineRule="auto"/>
              <w:rPr>
                <w:rFonts w:asciiTheme="minorBidi" w:hAnsiTheme="minorBidi" w:cstheme="minorBidi"/>
                <w:sz w:val="22"/>
                <w:szCs w:val="22"/>
              </w:rPr>
            </w:pPr>
          </w:p>
        </w:tc>
        <w:tc>
          <w:tcPr>
            <w:tcW w:w="894" w:type="dxa"/>
            <w:gridSpan w:val="3"/>
            <w:vMerge/>
            <w:tcBorders>
              <w:top w:val="nil"/>
              <w:right w:val="nil"/>
            </w:tcBorders>
          </w:tcPr>
          <w:p w14:paraId="3371B610" w14:textId="77777777" w:rsidR="00F8565D" w:rsidRPr="00F8565D" w:rsidRDefault="00F8565D" w:rsidP="00156AAD">
            <w:pPr>
              <w:spacing w:line="360" w:lineRule="auto"/>
              <w:rPr>
                <w:rFonts w:asciiTheme="minorBidi" w:hAnsiTheme="minorBidi" w:cstheme="minorBidi"/>
                <w:sz w:val="22"/>
                <w:szCs w:val="22"/>
              </w:rPr>
            </w:pPr>
          </w:p>
        </w:tc>
        <w:tc>
          <w:tcPr>
            <w:tcW w:w="344" w:type="dxa"/>
            <w:vMerge/>
            <w:tcBorders>
              <w:top w:val="nil"/>
              <w:left w:val="nil"/>
            </w:tcBorders>
          </w:tcPr>
          <w:p w14:paraId="2C6260A6" w14:textId="77777777" w:rsidR="00F8565D" w:rsidRPr="00F8565D" w:rsidRDefault="00F8565D" w:rsidP="00156AAD">
            <w:pPr>
              <w:spacing w:line="360" w:lineRule="auto"/>
              <w:rPr>
                <w:rFonts w:asciiTheme="minorBidi" w:hAnsiTheme="minorBidi" w:cstheme="minorBidi"/>
                <w:sz w:val="22"/>
                <w:szCs w:val="22"/>
              </w:rPr>
            </w:pPr>
          </w:p>
        </w:tc>
        <w:tc>
          <w:tcPr>
            <w:tcW w:w="843" w:type="dxa"/>
            <w:gridSpan w:val="2"/>
            <w:vMerge/>
            <w:tcBorders>
              <w:top w:val="nil"/>
              <w:right w:val="nil"/>
            </w:tcBorders>
          </w:tcPr>
          <w:p w14:paraId="55229C2A" w14:textId="77777777" w:rsidR="00F8565D" w:rsidRPr="00F8565D" w:rsidRDefault="00F8565D" w:rsidP="00156AAD">
            <w:pPr>
              <w:spacing w:line="360" w:lineRule="auto"/>
              <w:rPr>
                <w:rFonts w:asciiTheme="minorBidi" w:hAnsiTheme="minorBidi" w:cstheme="minorBidi"/>
                <w:sz w:val="22"/>
                <w:szCs w:val="22"/>
              </w:rPr>
            </w:pPr>
          </w:p>
        </w:tc>
        <w:tc>
          <w:tcPr>
            <w:tcW w:w="298" w:type="dxa"/>
            <w:vMerge w:val="restart"/>
            <w:tcBorders>
              <w:top w:val="nil"/>
              <w:left w:val="nil"/>
            </w:tcBorders>
          </w:tcPr>
          <w:p w14:paraId="2BCDEB9F" w14:textId="77777777" w:rsidR="00F8565D" w:rsidRPr="00F8565D" w:rsidRDefault="00F8565D" w:rsidP="00156AAD">
            <w:pPr>
              <w:pStyle w:val="TableParagraph"/>
              <w:spacing w:line="360" w:lineRule="auto"/>
              <w:rPr>
                <w:rFonts w:asciiTheme="minorBidi" w:hAnsiTheme="minorBidi" w:cstheme="minorBidi"/>
                <w:sz w:val="22"/>
                <w:szCs w:val="22"/>
              </w:rPr>
            </w:pPr>
          </w:p>
        </w:tc>
        <w:tc>
          <w:tcPr>
            <w:tcW w:w="298" w:type="dxa"/>
            <w:vMerge w:val="restart"/>
            <w:tcBorders>
              <w:top w:val="nil"/>
              <w:right w:val="nil"/>
            </w:tcBorders>
          </w:tcPr>
          <w:p w14:paraId="15D50FFA" w14:textId="77777777" w:rsidR="00F8565D" w:rsidRPr="00F8565D" w:rsidRDefault="00F8565D" w:rsidP="00156AAD">
            <w:pPr>
              <w:pStyle w:val="TableParagraph"/>
              <w:spacing w:line="360" w:lineRule="auto"/>
              <w:rPr>
                <w:rFonts w:asciiTheme="minorBidi" w:hAnsiTheme="minorBidi" w:cstheme="minorBidi"/>
                <w:sz w:val="22"/>
                <w:szCs w:val="22"/>
              </w:rPr>
            </w:pPr>
          </w:p>
        </w:tc>
        <w:tc>
          <w:tcPr>
            <w:tcW w:w="298" w:type="dxa"/>
            <w:tcBorders>
              <w:top w:val="nil"/>
              <w:left w:val="nil"/>
              <w:bottom w:val="nil"/>
              <w:right w:val="nil"/>
            </w:tcBorders>
            <w:shd w:val="clear" w:color="auto" w:fill="F4B083" w:themeFill="accent2" w:themeFillTint="99"/>
          </w:tcPr>
          <w:p w14:paraId="29D29BCD" w14:textId="77777777" w:rsidR="00F8565D" w:rsidRPr="00F8565D" w:rsidRDefault="00F8565D" w:rsidP="00156AAD">
            <w:pPr>
              <w:pStyle w:val="TableParagraph"/>
              <w:spacing w:line="360" w:lineRule="auto"/>
              <w:rPr>
                <w:rFonts w:asciiTheme="minorBidi" w:hAnsiTheme="minorBidi" w:cstheme="minorBidi"/>
                <w:sz w:val="22"/>
                <w:szCs w:val="22"/>
              </w:rPr>
            </w:pPr>
          </w:p>
        </w:tc>
        <w:tc>
          <w:tcPr>
            <w:tcW w:w="596" w:type="dxa"/>
            <w:gridSpan w:val="2"/>
            <w:vMerge/>
            <w:tcBorders>
              <w:top w:val="nil"/>
              <w:left w:val="nil"/>
              <w:bottom w:val="nil"/>
            </w:tcBorders>
            <w:shd w:val="clear" w:color="auto" w:fill="F4B083" w:themeFill="accent2" w:themeFillTint="99"/>
          </w:tcPr>
          <w:p w14:paraId="0FAFC0DF" w14:textId="77777777" w:rsidR="00F8565D" w:rsidRPr="00F8565D" w:rsidRDefault="00F8565D" w:rsidP="00156AAD">
            <w:pPr>
              <w:spacing w:line="360" w:lineRule="auto"/>
              <w:rPr>
                <w:rFonts w:asciiTheme="minorBidi" w:hAnsiTheme="minorBidi" w:cstheme="minorBidi"/>
                <w:sz w:val="22"/>
                <w:szCs w:val="22"/>
              </w:rPr>
            </w:pPr>
          </w:p>
        </w:tc>
      </w:tr>
      <w:tr w:rsidR="00F8565D" w:rsidRPr="00F8565D" w14:paraId="79189ECD" w14:textId="77777777" w:rsidTr="00156AAD">
        <w:trPr>
          <w:gridAfter w:val="1"/>
          <w:wAfter w:w="298" w:type="dxa"/>
          <w:trHeight w:val="513"/>
        </w:trPr>
        <w:tc>
          <w:tcPr>
            <w:tcW w:w="4459" w:type="dxa"/>
          </w:tcPr>
          <w:p w14:paraId="25DB6A08" w14:textId="77777777" w:rsidR="00F8565D" w:rsidRPr="00F8565D" w:rsidRDefault="00F8565D" w:rsidP="00156AAD">
            <w:pPr>
              <w:pStyle w:val="TableParagraph"/>
              <w:spacing w:before="138" w:line="360" w:lineRule="auto"/>
              <w:ind w:left="359"/>
              <w:rPr>
                <w:rFonts w:asciiTheme="minorBidi" w:hAnsiTheme="minorBidi" w:cstheme="minorBidi"/>
                <w:sz w:val="22"/>
                <w:szCs w:val="22"/>
              </w:rPr>
            </w:pPr>
            <w:r w:rsidRPr="00F8565D">
              <w:rPr>
                <w:rFonts w:asciiTheme="minorBidi" w:hAnsiTheme="minorBidi" w:cstheme="minorBidi"/>
                <w:sz w:val="22"/>
                <w:szCs w:val="22"/>
              </w:rPr>
              <w:t xml:space="preserve">Submit presentation 36hrs in advance of presentation date. </w:t>
            </w:r>
          </w:p>
        </w:tc>
        <w:tc>
          <w:tcPr>
            <w:tcW w:w="1182" w:type="dxa"/>
            <w:gridSpan w:val="4"/>
            <w:vMerge/>
            <w:tcBorders>
              <w:top w:val="nil"/>
            </w:tcBorders>
          </w:tcPr>
          <w:p w14:paraId="6D7F7A5D" w14:textId="77777777" w:rsidR="00F8565D" w:rsidRPr="00F8565D" w:rsidRDefault="00F8565D" w:rsidP="00156AAD">
            <w:pPr>
              <w:spacing w:line="360" w:lineRule="auto"/>
              <w:rPr>
                <w:rFonts w:asciiTheme="minorBidi" w:hAnsiTheme="minorBidi" w:cstheme="minorBidi"/>
                <w:sz w:val="22"/>
                <w:szCs w:val="22"/>
              </w:rPr>
            </w:pPr>
          </w:p>
        </w:tc>
        <w:tc>
          <w:tcPr>
            <w:tcW w:w="894" w:type="dxa"/>
            <w:gridSpan w:val="3"/>
            <w:vMerge/>
            <w:tcBorders>
              <w:top w:val="nil"/>
              <w:right w:val="nil"/>
            </w:tcBorders>
          </w:tcPr>
          <w:p w14:paraId="4E862A3C" w14:textId="77777777" w:rsidR="00F8565D" w:rsidRPr="00F8565D" w:rsidRDefault="00F8565D" w:rsidP="00156AAD">
            <w:pPr>
              <w:spacing w:line="360" w:lineRule="auto"/>
              <w:rPr>
                <w:rFonts w:asciiTheme="minorBidi" w:hAnsiTheme="minorBidi" w:cstheme="minorBidi"/>
                <w:sz w:val="22"/>
                <w:szCs w:val="22"/>
              </w:rPr>
            </w:pPr>
          </w:p>
        </w:tc>
        <w:tc>
          <w:tcPr>
            <w:tcW w:w="344" w:type="dxa"/>
            <w:vMerge/>
            <w:tcBorders>
              <w:top w:val="nil"/>
              <w:left w:val="nil"/>
            </w:tcBorders>
          </w:tcPr>
          <w:p w14:paraId="0C0F21BB" w14:textId="77777777" w:rsidR="00F8565D" w:rsidRPr="00F8565D" w:rsidRDefault="00F8565D" w:rsidP="00156AAD">
            <w:pPr>
              <w:spacing w:line="360" w:lineRule="auto"/>
              <w:rPr>
                <w:rFonts w:asciiTheme="minorBidi" w:hAnsiTheme="minorBidi" w:cstheme="minorBidi"/>
                <w:sz w:val="22"/>
                <w:szCs w:val="22"/>
              </w:rPr>
            </w:pPr>
          </w:p>
        </w:tc>
        <w:tc>
          <w:tcPr>
            <w:tcW w:w="843" w:type="dxa"/>
            <w:gridSpan w:val="2"/>
            <w:vMerge/>
            <w:tcBorders>
              <w:top w:val="nil"/>
              <w:right w:val="nil"/>
            </w:tcBorders>
          </w:tcPr>
          <w:p w14:paraId="3B8DC5EC" w14:textId="77777777" w:rsidR="00F8565D" w:rsidRPr="00F8565D" w:rsidRDefault="00F8565D" w:rsidP="00156AAD">
            <w:pPr>
              <w:spacing w:line="360" w:lineRule="auto"/>
              <w:rPr>
                <w:rFonts w:asciiTheme="minorBidi" w:hAnsiTheme="minorBidi" w:cstheme="minorBidi"/>
                <w:sz w:val="22"/>
                <w:szCs w:val="22"/>
              </w:rPr>
            </w:pPr>
          </w:p>
        </w:tc>
        <w:tc>
          <w:tcPr>
            <w:tcW w:w="298" w:type="dxa"/>
            <w:vMerge/>
            <w:tcBorders>
              <w:top w:val="nil"/>
              <w:left w:val="nil"/>
            </w:tcBorders>
          </w:tcPr>
          <w:p w14:paraId="48EEB10C" w14:textId="77777777" w:rsidR="00F8565D" w:rsidRPr="00F8565D" w:rsidRDefault="00F8565D" w:rsidP="00156AAD">
            <w:pPr>
              <w:spacing w:line="360" w:lineRule="auto"/>
              <w:rPr>
                <w:rFonts w:asciiTheme="minorBidi" w:hAnsiTheme="minorBidi" w:cstheme="minorBidi"/>
                <w:sz w:val="22"/>
                <w:szCs w:val="22"/>
              </w:rPr>
            </w:pPr>
          </w:p>
        </w:tc>
        <w:tc>
          <w:tcPr>
            <w:tcW w:w="298" w:type="dxa"/>
            <w:vMerge/>
            <w:tcBorders>
              <w:top w:val="nil"/>
              <w:right w:val="nil"/>
            </w:tcBorders>
          </w:tcPr>
          <w:p w14:paraId="080AE9B0" w14:textId="77777777" w:rsidR="00F8565D" w:rsidRPr="00F8565D" w:rsidRDefault="00F8565D" w:rsidP="00156AAD">
            <w:pPr>
              <w:spacing w:line="360" w:lineRule="auto"/>
              <w:rPr>
                <w:rFonts w:asciiTheme="minorBidi" w:hAnsiTheme="minorBidi" w:cstheme="minorBidi"/>
                <w:sz w:val="22"/>
                <w:szCs w:val="22"/>
              </w:rPr>
            </w:pPr>
          </w:p>
        </w:tc>
        <w:tc>
          <w:tcPr>
            <w:tcW w:w="596" w:type="dxa"/>
            <w:gridSpan w:val="2"/>
            <w:tcBorders>
              <w:top w:val="nil"/>
              <w:left w:val="nil"/>
              <w:bottom w:val="nil"/>
              <w:right w:val="nil"/>
            </w:tcBorders>
            <w:shd w:val="clear" w:color="auto" w:fill="F4B083" w:themeFill="accent2" w:themeFillTint="99"/>
          </w:tcPr>
          <w:p w14:paraId="25B3ADA0" w14:textId="77777777" w:rsidR="00F8565D" w:rsidRPr="00F8565D" w:rsidRDefault="00F8565D" w:rsidP="00156AAD">
            <w:pPr>
              <w:pStyle w:val="TableParagraph"/>
              <w:spacing w:line="360" w:lineRule="auto"/>
              <w:rPr>
                <w:rFonts w:asciiTheme="minorBidi" w:hAnsiTheme="minorBidi" w:cstheme="minorBidi"/>
                <w:sz w:val="22"/>
                <w:szCs w:val="22"/>
              </w:rPr>
            </w:pPr>
          </w:p>
        </w:tc>
      </w:tr>
      <w:tr w:rsidR="00F8565D" w:rsidRPr="00F8565D" w14:paraId="5CCA923E" w14:textId="77777777" w:rsidTr="00156AAD">
        <w:trPr>
          <w:gridAfter w:val="1"/>
          <w:wAfter w:w="298" w:type="dxa"/>
          <w:trHeight w:val="508"/>
        </w:trPr>
        <w:tc>
          <w:tcPr>
            <w:tcW w:w="4459" w:type="dxa"/>
          </w:tcPr>
          <w:p w14:paraId="409109D8" w14:textId="77777777" w:rsidR="00F8565D" w:rsidRPr="00F8565D" w:rsidRDefault="00F8565D" w:rsidP="00156AAD">
            <w:pPr>
              <w:pStyle w:val="TableParagraph"/>
              <w:spacing w:before="138" w:line="360" w:lineRule="auto"/>
              <w:ind w:left="359"/>
              <w:rPr>
                <w:rFonts w:asciiTheme="minorBidi" w:hAnsiTheme="minorBidi" w:cstheme="minorBidi"/>
                <w:sz w:val="22"/>
                <w:szCs w:val="22"/>
              </w:rPr>
            </w:pPr>
            <w:r w:rsidRPr="00F8565D">
              <w:rPr>
                <w:rFonts w:asciiTheme="minorBidi" w:hAnsiTheme="minorBidi" w:cstheme="minorBidi"/>
                <w:sz w:val="22"/>
                <w:szCs w:val="22"/>
              </w:rPr>
              <w:t>Complete presentation.</w:t>
            </w:r>
          </w:p>
        </w:tc>
        <w:tc>
          <w:tcPr>
            <w:tcW w:w="1182" w:type="dxa"/>
            <w:gridSpan w:val="4"/>
            <w:vMerge/>
            <w:tcBorders>
              <w:top w:val="nil"/>
            </w:tcBorders>
          </w:tcPr>
          <w:p w14:paraId="1733888D" w14:textId="77777777" w:rsidR="00F8565D" w:rsidRPr="00F8565D" w:rsidRDefault="00F8565D" w:rsidP="00156AAD">
            <w:pPr>
              <w:spacing w:line="360" w:lineRule="auto"/>
              <w:rPr>
                <w:rFonts w:asciiTheme="minorBidi" w:hAnsiTheme="minorBidi" w:cstheme="minorBidi"/>
                <w:sz w:val="22"/>
                <w:szCs w:val="22"/>
              </w:rPr>
            </w:pPr>
          </w:p>
        </w:tc>
        <w:tc>
          <w:tcPr>
            <w:tcW w:w="894" w:type="dxa"/>
            <w:gridSpan w:val="3"/>
            <w:vMerge/>
            <w:tcBorders>
              <w:top w:val="nil"/>
              <w:right w:val="nil"/>
            </w:tcBorders>
          </w:tcPr>
          <w:p w14:paraId="2F0A3DF9" w14:textId="77777777" w:rsidR="00F8565D" w:rsidRPr="00F8565D" w:rsidRDefault="00F8565D" w:rsidP="00156AAD">
            <w:pPr>
              <w:spacing w:line="360" w:lineRule="auto"/>
              <w:rPr>
                <w:rFonts w:asciiTheme="minorBidi" w:hAnsiTheme="minorBidi" w:cstheme="minorBidi"/>
                <w:sz w:val="22"/>
                <w:szCs w:val="22"/>
              </w:rPr>
            </w:pPr>
          </w:p>
        </w:tc>
        <w:tc>
          <w:tcPr>
            <w:tcW w:w="344" w:type="dxa"/>
            <w:vMerge/>
            <w:tcBorders>
              <w:top w:val="nil"/>
              <w:left w:val="nil"/>
            </w:tcBorders>
          </w:tcPr>
          <w:p w14:paraId="36F84E80" w14:textId="77777777" w:rsidR="00F8565D" w:rsidRPr="00F8565D" w:rsidRDefault="00F8565D" w:rsidP="00156AAD">
            <w:pPr>
              <w:spacing w:line="360" w:lineRule="auto"/>
              <w:rPr>
                <w:rFonts w:asciiTheme="minorBidi" w:hAnsiTheme="minorBidi" w:cstheme="minorBidi"/>
                <w:sz w:val="22"/>
                <w:szCs w:val="22"/>
              </w:rPr>
            </w:pPr>
          </w:p>
        </w:tc>
        <w:tc>
          <w:tcPr>
            <w:tcW w:w="843" w:type="dxa"/>
            <w:gridSpan w:val="2"/>
            <w:vMerge/>
            <w:tcBorders>
              <w:top w:val="nil"/>
              <w:right w:val="nil"/>
            </w:tcBorders>
          </w:tcPr>
          <w:p w14:paraId="6EE8648E" w14:textId="77777777" w:rsidR="00F8565D" w:rsidRPr="00F8565D" w:rsidRDefault="00F8565D" w:rsidP="00156AAD">
            <w:pPr>
              <w:spacing w:line="360" w:lineRule="auto"/>
              <w:rPr>
                <w:rFonts w:asciiTheme="minorBidi" w:hAnsiTheme="minorBidi" w:cstheme="minorBidi"/>
                <w:sz w:val="22"/>
                <w:szCs w:val="22"/>
              </w:rPr>
            </w:pPr>
          </w:p>
        </w:tc>
        <w:tc>
          <w:tcPr>
            <w:tcW w:w="298" w:type="dxa"/>
            <w:vMerge/>
            <w:tcBorders>
              <w:top w:val="nil"/>
              <w:left w:val="nil"/>
            </w:tcBorders>
          </w:tcPr>
          <w:p w14:paraId="6466968B" w14:textId="77777777" w:rsidR="00F8565D" w:rsidRPr="00F8565D" w:rsidRDefault="00F8565D" w:rsidP="00156AAD">
            <w:pPr>
              <w:spacing w:line="360" w:lineRule="auto"/>
              <w:rPr>
                <w:rFonts w:asciiTheme="minorBidi" w:hAnsiTheme="minorBidi" w:cstheme="minorBidi"/>
                <w:sz w:val="22"/>
                <w:szCs w:val="22"/>
              </w:rPr>
            </w:pPr>
          </w:p>
        </w:tc>
        <w:tc>
          <w:tcPr>
            <w:tcW w:w="298" w:type="dxa"/>
            <w:vMerge/>
            <w:tcBorders>
              <w:top w:val="nil"/>
              <w:right w:val="nil"/>
            </w:tcBorders>
          </w:tcPr>
          <w:p w14:paraId="4EAA2F2F" w14:textId="77777777" w:rsidR="00F8565D" w:rsidRPr="00F8565D" w:rsidRDefault="00F8565D" w:rsidP="00156AAD">
            <w:pPr>
              <w:spacing w:line="360" w:lineRule="auto"/>
              <w:rPr>
                <w:rFonts w:asciiTheme="minorBidi" w:hAnsiTheme="minorBidi" w:cstheme="minorBidi"/>
                <w:sz w:val="22"/>
                <w:szCs w:val="22"/>
              </w:rPr>
            </w:pPr>
          </w:p>
        </w:tc>
        <w:tc>
          <w:tcPr>
            <w:tcW w:w="596" w:type="dxa"/>
            <w:gridSpan w:val="2"/>
            <w:tcBorders>
              <w:top w:val="nil"/>
              <w:left w:val="nil"/>
              <w:bottom w:val="nil"/>
              <w:right w:val="nil"/>
            </w:tcBorders>
            <w:shd w:val="clear" w:color="auto" w:fill="F4B083" w:themeFill="accent2" w:themeFillTint="99"/>
          </w:tcPr>
          <w:p w14:paraId="71E0EBFF" w14:textId="77777777" w:rsidR="00F8565D" w:rsidRPr="00F8565D" w:rsidRDefault="00F8565D" w:rsidP="00156AAD">
            <w:pPr>
              <w:pStyle w:val="TableParagraph"/>
              <w:spacing w:line="360" w:lineRule="auto"/>
              <w:rPr>
                <w:rFonts w:asciiTheme="minorBidi" w:hAnsiTheme="minorBidi" w:cstheme="minorBidi"/>
                <w:sz w:val="22"/>
                <w:szCs w:val="22"/>
              </w:rPr>
            </w:pPr>
          </w:p>
        </w:tc>
      </w:tr>
    </w:tbl>
    <w:p w14:paraId="7FE900A8" w14:textId="77777777" w:rsidR="00F8565D" w:rsidRPr="00F8565D" w:rsidRDefault="00F8565D" w:rsidP="00F8565D">
      <w:pPr>
        <w:pStyle w:val="Heading1"/>
        <w:rPr>
          <w:rFonts w:asciiTheme="minorBidi" w:hAnsiTheme="minorBidi" w:cstheme="minorBidi"/>
        </w:rPr>
      </w:pPr>
    </w:p>
    <w:p w14:paraId="23474D70" w14:textId="017287C0" w:rsidR="00F8565D" w:rsidRPr="00F8565D" w:rsidRDefault="00F8565D" w:rsidP="00F8565D">
      <w:pPr>
        <w:pStyle w:val="Heading1"/>
        <w:rPr>
          <w:rFonts w:asciiTheme="minorBidi" w:hAnsiTheme="minorBidi" w:cstheme="minorBidi"/>
        </w:rPr>
      </w:pPr>
    </w:p>
    <w:p w14:paraId="21CE7DDC" w14:textId="09BF21BD" w:rsidR="00F8565D" w:rsidRPr="00F8565D" w:rsidRDefault="00F8565D" w:rsidP="00F8565D">
      <w:pPr>
        <w:rPr>
          <w:rFonts w:asciiTheme="minorBidi" w:hAnsiTheme="minorBidi" w:cstheme="minorBidi"/>
        </w:rPr>
      </w:pPr>
    </w:p>
    <w:p w14:paraId="047E1336" w14:textId="73B3BBA5" w:rsidR="00F8565D" w:rsidRPr="00F8565D" w:rsidRDefault="00F8565D" w:rsidP="00F8565D">
      <w:pPr>
        <w:rPr>
          <w:rFonts w:asciiTheme="minorBidi" w:hAnsiTheme="minorBidi" w:cstheme="minorBidi"/>
        </w:rPr>
      </w:pPr>
    </w:p>
    <w:p w14:paraId="513293E7" w14:textId="1C60D6D1" w:rsidR="00F8565D" w:rsidRPr="00F8565D" w:rsidRDefault="00F8565D" w:rsidP="00F8565D">
      <w:pPr>
        <w:rPr>
          <w:rFonts w:asciiTheme="minorBidi" w:hAnsiTheme="minorBidi" w:cstheme="minorBidi"/>
        </w:rPr>
      </w:pPr>
    </w:p>
    <w:p w14:paraId="4A1DD7DB" w14:textId="75EED4C8" w:rsidR="00F8565D" w:rsidRPr="00F8565D" w:rsidRDefault="00F8565D" w:rsidP="00F8565D">
      <w:pPr>
        <w:rPr>
          <w:rFonts w:asciiTheme="minorBidi" w:hAnsiTheme="minorBidi" w:cstheme="minorBidi"/>
        </w:rPr>
      </w:pPr>
    </w:p>
    <w:p w14:paraId="6665EFE5" w14:textId="6FB10C1D" w:rsidR="00F8565D" w:rsidRPr="00F8565D" w:rsidRDefault="00F8565D" w:rsidP="00F8565D">
      <w:pPr>
        <w:rPr>
          <w:rFonts w:asciiTheme="minorBidi" w:hAnsiTheme="minorBidi" w:cstheme="minorBidi"/>
        </w:rPr>
      </w:pPr>
    </w:p>
    <w:p w14:paraId="4066613E" w14:textId="32AD5573" w:rsidR="00F8565D" w:rsidRPr="00F8565D" w:rsidRDefault="00F8565D" w:rsidP="00F8565D">
      <w:pPr>
        <w:rPr>
          <w:rFonts w:asciiTheme="minorBidi" w:hAnsiTheme="minorBidi" w:cstheme="minorBidi"/>
        </w:rPr>
      </w:pPr>
    </w:p>
    <w:p w14:paraId="3EB3F305" w14:textId="77777777" w:rsidR="00F8565D" w:rsidRPr="00F8565D" w:rsidRDefault="00F8565D" w:rsidP="00F8565D">
      <w:pPr>
        <w:rPr>
          <w:rFonts w:asciiTheme="minorBidi" w:hAnsiTheme="minorBidi" w:cstheme="minorBidi"/>
        </w:rPr>
      </w:pPr>
    </w:p>
    <w:p w14:paraId="4D75FFCC" w14:textId="797BF3DD" w:rsidR="00AB02F5" w:rsidRPr="00F8565D" w:rsidRDefault="00AB02F5" w:rsidP="00F8565D">
      <w:pPr>
        <w:pStyle w:val="Heading1"/>
        <w:jc w:val="center"/>
        <w:rPr>
          <w:rFonts w:asciiTheme="minorBidi" w:hAnsiTheme="minorBidi" w:cstheme="minorBidi"/>
        </w:rPr>
      </w:pPr>
      <w:bookmarkStart w:id="17" w:name="_Toc207203364"/>
      <w:r w:rsidRPr="00F8565D">
        <w:rPr>
          <w:rFonts w:asciiTheme="minorBidi" w:hAnsiTheme="minorBidi" w:cstheme="minorBidi"/>
        </w:rPr>
        <w:t>Project Repor</w:t>
      </w:r>
      <w:r w:rsidR="00F8565D" w:rsidRPr="00F8565D">
        <w:rPr>
          <w:rFonts w:asciiTheme="minorBidi" w:hAnsiTheme="minorBidi" w:cstheme="minorBidi"/>
        </w:rPr>
        <w:t>t</w:t>
      </w:r>
      <w:bookmarkEnd w:id="17"/>
    </w:p>
    <w:p w14:paraId="5EBF7E12" w14:textId="56E1FA2D" w:rsidR="00F8565D" w:rsidRPr="00F8565D" w:rsidRDefault="00AB02F5" w:rsidP="00F8565D">
      <w:pPr>
        <w:spacing w:before="100" w:beforeAutospacing="1" w:after="100" w:afterAutospacing="1" w:line="360" w:lineRule="auto"/>
        <w:jc w:val="center"/>
        <w:rPr>
          <w:rFonts w:asciiTheme="minorBidi" w:hAnsiTheme="minorBidi" w:cstheme="minorBidi"/>
          <w:sz w:val="22"/>
          <w:szCs w:val="22"/>
        </w:rPr>
      </w:pPr>
      <w:r w:rsidRPr="00F8565D">
        <w:rPr>
          <w:rFonts w:asciiTheme="minorBidi" w:hAnsiTheme="minorBidi" w:cstheme="minorBidi"/>
          <w:b/>
          <w:bCs/>
          <w:sz w:val="22"/>
          <w:szCs w:val="22"/>
        </w:rPr>
        <w:t>Training for Professional Longevity</w:t>
      </w:r>
      <w:r w:rsidRPr="00F8565D">
        <w:rPr>
          <w:rFonts w:asciiTheme="minorBidi" w:hAnsiTheme="minorBidi" w:cstheme="minorBidi"/>
          <w:sz w:val="22"/>
          <w:szCs w:val="22"/>
        </w:rPr>
        <w:t xml:space="preserve"> – Understanding Perceptions towards Vocal Health within </w:t>
      </w:r>
      <w:r w:rsidR="00284930" w:rsidRPr="00F8565D">
        <w:rPr>
          <w:rFonts w:asciiTheme="minorBidi" w:hAnsiTheme="minorBidi" w:cstheme="minorBidi"/>
          <w:sz w:val="22"/>
          <w:szCs w:val="22"/>
        </w:rPr>
        <w:t xml:space="preserve">UK </w:t>
      </w:r>
      <w:r w:rsidRPr="00F8565D">
        <w:rPr>
          <w:rFonts w:asciiTheme="minorBidi" w:hAnsiTheme="minorBidi" w:cstheme="minorBidi"/>
          <w:sz w:val="22"/>
          <w:szCs w:val="22"/>
        </w:rPr>
        <w:t>Musical Theatre Higher Educational Settings</w:t>
      </w:r>
      <w:r w:rsidR="00F93CCA" w:rsidRPr="00F8565D">
        <w:rPr>
          <w:rFonts w:asciiTheme="minorBidi" w:hAnsiTheme="minorBidi" w:cstheme="minorBidi"/>
          <w:sz w:val="22"/>
          <w:szCs w:val="22"/>
        </w:rPr>
        <w:t>.</w:t>
      </w:r>
    </w:p>
    <w:p w14:paraId="0F5B8152" w14:textId="6D168EAB" w:rsidR="00AB02F5" w:rsidRPr="00F8565D" w:rsidRDefault="00AB02F5" w:rsidP="00B21C94">
      <w:pPr>
        <w:pStyle w:val="Heading2"/>
        <w:numPr>
          <w:ilvl w:val="1"/>
          <w:numId w:val="9"/>
        </w:numPr>
        <w:rPr>
          <w:rFonts w:asciiTheme="minorBidi" w:hAnsiTheme="minorBidi" w:cstheme="minorBidi"/>
          <w:sz w:val="22"/>
          <w:szCs w:val="22"/>
        </w:rPr>
      </w:pPr>
      <w:bookmarkStart w:id="18" w:name="_Toc206444985"/>
      <w:bookmarkStart w:id="19" w:name="_Toc207203365"/>
      <w:r w:rsidRPr="00F8565D">
        <w:rPr>
          <w:rFonts w:asciiTheme="minorBidi" w:hAnsiTheme="minorBidi" w:cstheme="minorBidi"/>
          <w:sz w:val="22"/>
          <w:szCs w:val="22"/>
        </w:rPr>
        <w:t>Introduction</w:t>
      </w:r>
      <w:bookmarkEnd w:id="18"/>
      <w:bookmarkEnd w:id="19"/>
    </w:p>
    <w:p w14:paraId="7C6954BC" w14:textId="77777777" w:rsidR="008A7FBF" w:rsidRPr="00F8565D" w:rsidRDefault="008A7FBF" w:rsidP="008A7FBF">
      <w:pPr>
        <w:rPr>
          <w:rFonts w:asciiTheme="minorBidi" w:hAnsiTheme="minorBidi" w:cstheme="minorBidi"/>
          <w:sz w:val="22"/>
          <w:szCs w:val="22"/>
        </w:rPr>
      </w:pPr>
    </w:p>
    <w:p w14:paraId="13592C5B" w14:textId="175B7B9B" w:rsidR="00065EAE" w:rsidRPr="00F8565D" w:rsidRDefault="00AB02F5" w:rsidP="00F8565D">
      <w:pPr>
        <w:pStyle w:val="Heading3"/>
        <w:ind w:firstLine="720"/>
        <w:rPr>
          <w:rFonts w:asciiTheme="minorBidi" w:hAnsiTheme="minorBidi" w:cstheme="minorBidi"/>
          <w:sz w:val="22"/>
          <w:szCs w:val="22"/>
        </w:rPr>
      </w:pPr>
      <w:bookmarkStart w:id="20" w:name="_Toc206444986"/>
      <w:bookmarkStart w:id="21" w:name="_Toc207203366"/>
      <w:r w:rsidRPr="00F8565D">
        <w:rPr>
          <w:rFonts w:asciiTheme="minorBidi" w:hAnsiTheme="minorBidi" w:cstheme="minorBidi"/>
          <w:sz w:val="22"/>
          <w:szCs w:val="22"/>
        </w:rPr>
        <w:t>Contextual Background</w:t>
      </w:r>
      <w:bookmarkEnd w:id="20"/>
      <w:bookmarkEnd w:id="21"/>
    </w:p>
    <w:p w14:paraId="30FEC4D3" w14:textId="474C0436" w:rsidR="000B448D" w:rsidRPr="00F8565D" w:rsidRDefault="00AB02F5" w:rsidP="000B448D">
      <w:pPr>
        <w:spacing w:before="100" w:beforeAutospacing="1" w:after="100" w:afterAutospacing="1" w:line="360" w:lineRule="auto"/>
        <w:ind w:firstLine="720"/>
        <w:rPr>
          <w:rFonts w:asciiTheme="minorBidi" w:hAnsiTheme="minorBidi" w:cstheme="minorBidi"/>
          <w:sz w:val="22"/>
          <w:szCs w:val="22"/>
        </w:rPr>
      </w:pPr>
      <w:r w:rsidRPr="00F8565D">
        <w:rPr>
          <w:rFonts w:asciiTheme="minorBidi" w:hAnsiTheme="minorBidi" w:cstheme="minorBidi"/>
          <w:sz w:val="22"/>
          <w:szCs w:val="22"/>
        </w:rPr>
        <w:t xml:space="preserve">In the United Kingdom, </w:t>
      </w:r>
      <w:r w:rsidR="005F5AE2" w:rsidRPr="00F8565D">
        <w:rPr>
          <w:rFonts w:asciiTheme="minorBidi" w:hAnsiTheme="minorBidi" w:cstheme="minorBidi"/>
          <w:sz w:val="22"/>
          <w:szCs w:val="22"/>
        </w:rPr>
        <w:t>M</w:t>
      </w:r>
      <w:r w:rsidRPr="00F8565D">
        <w:rPr>
          <w:rFonts w:asciiTheme="minorBidi" w:hAnsiTheme="minorBidi" w:cstheme="minorBidi"/>
          <w:sz w:val="22"/>
          <w:szCs w:val="22"/>
        </w:rPr>
        <w:t xml:space="preserve">usical </w:t>
      </w:r>
      <w:r w:rsidR="005F5AE2" w:rsidRPr="00F8565D">
        <w:rPr>
          <w:rFonts w:asciiTheme="minorBidi" w:hAnsiTheme="minorBidi" w:cstheme="minorBidi"/>
          <w:sz w:val="22"/>
          <w:szCs w:val="22"/>
        </w:rPr>
        <w:t>T</w:t>
      </w:r>
      <w:r w:rsidRPr="00F8565D">
        <w:rPr>
          <w:rFonts w:asciiTheme="minorBidi" w:hAnsiTheme="minorBidi" w:cstheme="minorBidi"/>
          <w:sz w:val="22"/>
          <w:szCs w:val="22"/>
        </w:rPr>
        <w:t>heatre (MT) training within higher education</w:t>
      </w:r>
      <w:r w:rsidR="00FD01FB">
        <w:rPr>
          <w:rFonts w:asciiTheme="minorBidi" w:hAnsiTheme="minorBidi" w:cstheme="minorBidi"/>
          <w:sz w:val="22"/>
          <w:szCs w:val="22"/>
        </w:rPr>
        <w:t xml:space="preserve"> (HE)</w:t>
      </w:r>
      <w:r w:rsidRPr="00F8565D">
        <w:rPr>
          <w:rFonts w:asciiTheme="minorBidi" w:hAnsiTheme="minorBidi" w:cstheme="minorBidi"/>
          <w:sz w:val="22"/>
          <w:szCs w:val="22"/>
        </w:rPr>
        <w:t xml:space="preserve"> is often shaped by conservatoire-style pedagogies </w:t>
      </w:r>
      <w:r w:rsidR="00015EB4">
        <w:rPr>
          <w:rFonts w:asciiTheme="minorBidi" w:hAnsiTheme="minorBidi" w:cstheme="minorBidi"/>
          <w:sz w:val="22"/>
          <w:szCs w:val="22"/>
        </w:rPr>
        <w:t>prioritising</w:t>
      </w:r>
      <w:r w:rsidRPr="00F8565D">
        <w:rPr>
          <w:rFonts w:asciiTheme="minorBidi" w:hAnsiTheme="minorBidi" w:cstheme="minorBidi"/>
          <w:sz w:val="22"/>
          <w:szCs w:val="22"/>
        </w:rPr>
        <w:t xml:space="preserve"> performance readiness across triple-threat disciplines: singing, acting,</w:t>
      </w:r>
      <w:r w:rsidR="005F5AE2" w:rsidRPr="00F8565D">
        <w:rPr>
          <w:rFonts w:asciiTheme="minorBidi" w:hAnsiTheme="minorBidi" w:cstheme="minorBidi"/>
          <w:sz w:val="22"/>
          <w:szCs w:val="22"/>
        </w:rPr>
        <w:t xml:space="preserve"> and</w:t>
      </w:r>
      <w:r w:rsidRPr="00F8565D">
        <w:rPr>
          <w:rFonts w:asciiTheme="minorBidi" w:hAnsiTheme="minorBidi" w:cstheme="minorBidi"/>
          <w:sz w:val="22"/>
          <w:szCs w:val="22"/>
        </w:rPr>
        <w:t xml:space="preserve"> dancing</w:t>
      </w:r>
      <w:r w:rsidR="00193499" w:rsidRPr="00F8565D">
        <w:rPr>
          <w:rFonts w:asciiTheme="minorBidi" w:hAnsiTheme="minorBidi" w:cstheme="minorBidi"/>
          <w:sz w:val="22"/>
          <w:szCs w:val="22"/>
        </w:rPr>
        <w:t xml:space="preserve"> (The Stage, 2022)</w:t>
      </w:r>
      <w:r w:rsidRPr="00F8565D">
        <w:rPr>
          <w:rFonts w:asciiTheme="minorBidi" w:hAnsiTheme="minorBidi" w:cstheme="minorBidi"/>
          <w:sz w:val="22"/>
          <w:szCs w:val="22"/>
        </w:rPr>
        <w:t>. Many MT courses are designed to stimulate</w:t>
      </w:r>
      <w:r w:rsidR="00972ED9" w:rsidRPr="00F8565D">
        <w:rPr>
          <w:rFonts w:asciiTheme="minorBidi" w:hAnsiTheme="minorBidi" w:cstheme="minorBidi"/>
          <w:sz w:val="22"/>
          <w:szCs w:val="22"/>
        </w:rPr>
        <w:t xml:space="preserve"> </w:t>
      </w:r>
      <w:r w:rsidR="00C072A6" w:rsidRPr="00F8565D">
        <w:rPr>
          <w:rFonts w:asciiTheme="minorBidi" w:hAnsiTheme="minorBidi" w:cstheme="minorBidi"/>
          <w:sz w:val="22"/>
          <w:szCs w:val="22"/>
        </w:rPr>
        <w:t xml:space="preserve">the rigours of </w:t>
      </w:r>
      <w:r w:rsidR="00015EB4">
        <w:rPr>
          <w:rFonts w:asciiTheme="minorBidi" w:hAnsiTheme="minorBidi" w:cstheme="minorBidi"/>
          <w:sz w:val="22"/>
          <w:szCs w:val="22"/>
        </w:rPr>
        <w:t xml:space="preserve">vocally demanding </w:t>
      </w:r>
      <w:r w:rsidR="00C072A6" w:rsidRPr="00F8565D">
        <w:rPr>
          <w:rFonts w:asciiTheme="minorBidi" w:hAnsiTheme="minorBidi" w:cstheme="minorBidi"/>
          <w:sz w:val="22"/>
          <w:szCs w:val="22"/>
        </w:rPr>
        <w:t>professional work</w:t>
      </w:r>
      <w:r w:rsidR="00193499" w:rsidRPr="00F8565D">
        <w:rPr>
          <w:rFonts w:asciiTheme="minorBidi" w:hAnsiTheme="minorBidi" w:cstheme="minorBidi"/>
          <w:sz w:val="22"/>
          <w:szCs w:val="22"/>
        </w:rPr>
        <w:t xml:space="preserve"> (Thomas </w:t>
      </w:r>
      <w:r w:rsidR="0088773A" w:rsidRPr="00F8565D">
        <w:rPr>
          <w:rFonts w:asciiTheme="minorBidi" w:hAnsiTheme="minorBidi" w:cstheme="minorBidi"/>
          <w:sz w:val="22"/>
          <w:szCs w:val="22"/>
        </w:rPr>
        <w:t>and</w:t>
      </w:r>
      <w:r w:rsidR="00193499" w:rsidRPr="00F8565D">
        <w:rPr>
          <w:rFonts w:asciiTheme="minorBidi" w:hAnsiTheme="minorBidi" w:cstheme="minorBidi"/>
          <w:sz w:val="22"/>
          <w:szCs w:val="22"/>
        </w:rPr>
        <w:t xml:space="preserve"> Alexander, 2025)</w:t>
      </w:r>
      <w:r w:rsidRPr="00F8565D">
        <w:rPr>
          <w:rFonts w:asciiTheme="minorBidi" w:hAnsiTheme="minorBidi" w:cstheme="minorBidi"/>
          <w:sz w:val="22"/>
          <w:szCs w:val="22"/>
        </w:rPr>
        <w:t xml:space="preserve">. Whilst it is not possible to replicate the industry </w:t>
      </w:r>
      <w:r w:rsidR="005F5AE2" w:rsidRPr="00F8565D">
        <w:rPr>
          <w:rFonts w:asciiTheme="minorBidi" w:hAnsiTheme="minorBidi" w:cstheme="minorBidi"/>
          <w:sz w:val="22"/>
          <w:szCs w:val="22"/>
        </w:rPr>
        <w:t>with</w:t>
      </w:r>
      <w:r w:rsidRPr="00F8565D">
        <w:rPr>
          <w:rFonts w:asciiTheme="minorBidi" w:hAnsiTheme="minorBidi" w:cstheme="minorBidi"/>
          <w:sz w:val="22"/>
          <w:szCs w:val="22"/>
        </w:rPr>
        <w:t xml:space="preserve">in a </w:t>
      </w:r>
      <w:r w:rsidR="00FD01FB">
        <w:rPr>
          <w:rFonts w:asciiTheme="minorBidi" w:hAnsiTheme="minorBidi" w:cstheme="minorBidi"/>
          <w:sz w:val="22"/>
          <w:szCs w:val="22"/>
        </w:rPr>
        <w:t>HE</w:t>
      </w:r>
      <w:r w:rsidR="005F5AE2" w:rsidRPr="00F8565D">
        <w:rPr>
          <w:rFonts w:asciiTheme="minorBidi" w:hAnsiTheme="minorBidi" w:cstheme="minorBidi"/>
          <w:sz w:val="22"/>
          <w:szCs w:val="22"/>
        </w:rPr>
        <w:t xml:space="preserve"> setting</w:t>
      </w:r>
      <w:r w:rsidRPr="00F8565D">
        <w:rPr>
          <w:rFonts w:asciiTheme="minorBidi" w:hAnsiTheme="minorBidi" w:cstheme="minorBidi"/>
          <w:sz w:val="22"/>
          <w:szCs w:val="22"/>
        </w:rPr>
        <w:t>,</w:t>
      </w:r>
      <w:r w:rsidR="00972ED9" w:rsidRPr="00F8565D">
        <w:rPr>
          <w:rFonts w:asciiTheme="minorBidi" w:hAnsiTheme="minorBidi" w:cstheme="minorBidi"/>
          <w:sz w:val="22"/>
          <w:szCs w:val="22"/>
        </w:rPr>
        <w:t xml:space="preserve"> such courses are designed to prepare</w:t>
      </w:r>
      <w:r w:rsidRPr="00F8565D">
        <w:rPr>
          <w:rFonts w:asciiTheme="minorBidi" w:hAnsiTheme="minorBidi" w:cstheme="minorBidi"/>
          <w:sz w:val="22"/>
          <w:szCs w:val="22"/>
        </w:rPr>
        <w:t xml:space="preserve"> </w:t>
      </w:r>
      <w:r w:rsidR="00972ED9" w:rsidRPr="00F8565D">
        <w:rPr>
          <w:rFonts w:asciiTheme="minorBidi" w:hAnsiTheme="minorBidi" w:cstheme="minorBidi"/>
          <w:sz w:val="22"/>
          <w:szCs w:val="22"/>
        </w:rPr>
        <w:t>s</w:t>
      </w:r>
      <w:r w:rsidRPr="00F8565D">
        <w:rPr>
          <w:rFonts w:asciiTheme="minorBidi" w:hAnsiTheme="minorBidi" w:cstheme="minorBidi"/>
          <w:sz w:val="22"/>
          <w:szCs w:val="22"/>
        </w:rPr>
        <w:t>tudents for working within the MT industry</w:t>
      </w:r>
      <w:r w:rsidR="00193499" w:rsidRPr="00F8565D">
        <w:rPr>
          <w:rFonts w:asciiTheme="minorBidi" w:hAnsiTheme="minorBidi" w:cstheme="minorBidi"/>
          <w:sz w:val="22"/>
          <w:szCs w:val="22"/>
        </w:rPr>
        <w:t xml:space="preserve"> (Cox, 2020)</w:t>
      </w:r>
      <w:r w:rsidRPr="00F8565D">
        <w:rPr>
          <w:rFonts w:asciiTheme="minorBidi" w:hAnsiTheme="minorBidi" w:cstheme="minorBidi"/>
          <w:sz w:val="22"/>
          <w:szCs w:val="22"/>
        </w:rPr>
        <w:t>. Students are expected to achieve vocal versatility and stamina, while navigating diverse genres, tight rehearsal schedules, and limited recovery periods</w:t>
      </w:r>
      <w:r w:rsidR="00193499" w:rsidRPr="00F8565D">
        <w:rPr>
          <w:rFonts w:asciiTheme="minorBidi" w:hAnsiTheme="minorBidi" w:cstheme="minorBidi"/>
          <w:sz w:val="22"/>
          <w:szCs w:val="22"/>
        </w:rPr>
        <w:t xml:space="preserve"> (O’Brian and Harrison, 2024)</w:t>
      </w:r>
      <w:r w:rsidR="00015EB4">
        <w:rPr>
          <w:rFonts w:asciiTheme="minorBidi" w:hAnsiTheme="minorBidi" w:cstheme="minorBidi"/>
          <w:sz w:val="22"/>
          <w:szCs w:val="22"/>
        </w:rPr>
        <w:t xml:space="preserve">, </w:t>
      </w:r>
      <w:r w:rsidRPr="00F8565D">
        <w:rPr>
          <w:rFonts w:asciiTheme="minorBidi" w:hAnsiTheme="minorBidi" w:cstheme="minorBidi"/>
          <w:sz w:val="22"/>
          <w:szCs w:val="22"/>
        </w:rPr>
        <w:t>mirror</w:t>
      </w:r>
      <w:r w:rsidR="00015EB4">
        <w:rPr>
          <w:rFonts w:asciiTheme="minorBidi" w:hAnsiTheme="minorBidi" w:cstheme="minorBidi"/>
          <w:sz w:val="22"/>
          <w:szCs w:val="22"/>
        </w:rPr>
        <w:t>ing</w:t>
      </w:r>
      <w:r w:rsidRPr="00F8565D">
        <w:rPr>
          <w:rFonts w:asciiTheme="minorBidi" w:hAnsiTheme="minorBidi" w:cstheme="minorBidi"/>
          <w:sz w:val="22"/>
          <w:szCs w:val="22"/>
        </w:rPr>
        <w:t xml:space="preserve"> the industry itself (Mitchel, Kenny </w:t>
      </w:r>
      <w:r w:rsidR="00E97F40" w:rsidRPr="00F8565D">
        <w:rPr>
          <w:rFonts w:asciiTheme="minorBidi" w:hAnsiTheme="minorBidi" w:cstheme="minorBidi"/>
          <w:sz w:val="22"/>
          <w:szCs w:val="22"/>
        </w:rPr>
        <w:t>and</w:t>
      </w:r>
      <w:r w:rsidRPr="00F8565D">
        <w:rPr>
          <w:rFonts w:asciiTheme="minorBidi" w:hAnsiTheme="minorBidi" w:cstheme="minorBidi"/>
          <w:sz w:val="22"/>
          <w:szCs w:val="22"/>
        </w:rPr>
        <w:t xml:space="preserve"> Ryan; 2003, Estill, 2005).</w:t>
      </w:r>
    </w:p>
    <w:p w14:paraId="0012B908" w14:textId="78E564F9" w:rsidR="00AB02F5" w:rsidRPr="00F8565D" w:rsidRDefault="00AB02F5" w:rsidP="000B448D">
      <w:pPr>
        <w:spacing w:before="100" w:beforeAutospacing="1" w:after="100" w:afterAutospacing="1" w:line="360" w:lineRule="auto"/>
        <w:ind w:firstLine="720"/>
        <w:rPr>
          <w:rFonts w:asciiTheme="minorBidi" w:hAnsiTheme="minorBidi" w:cstheme="minorBidi"/>
          <w:sz w:val="22"/>
          <w:szCs w:val="22"/>
        </w:rPr>
      </w:pPr>
      <w:r w:rsidRPr="00F8565D">
        <w:rPr>
          <w:rFonts w:asciiTheme="minorBidi" w:hAnsiTheme="minorBidi" w:cstheme="minorBidi"/>
          <w:sz w:val="22"/>
          <w:szCs w:val="22"/>
        </w:rPr>
        <w:t xml:space="preserve">Despite this, vocal health has historically been a secondary concern </w:t>
      </w:r>
      <w:r w:rsidR="00687BF0" w:rsidRPr="00F8565D">
        <w:rPr>
          <w:rFonts w:asciiTheme="minorBidi" w:hAnsiTheme="minorBidi" w:cstheme="minorBidi"/>
          <w:sz w:val="22"/>
          <w:szCs w:val="22"/>
        </w:rPr>
        <w:t>with</w:t>
      </w:r>
      <w:r w:rsidRPr="00F8565D">
        <w:rPr>
          <w:rFonts w:asciiTheme="minorBidi" w:hAnsiTheme="minorBidi" w:cstheme="minorBidi"/>
          <w:sz w:val="22"/>
          <w:szCs w:val="22"/>
        </w:rPr>
        <w:t>in training environments, often overshadowed by performance-focused outcomes</w:t>
      </w:r>
      <w:r w:rsidR="00972ED9" w:rsidRPr="00F8565D">
        <w:rPr>
          <w:rFonts w:asciiTheme="minorBidi" w:hAnsiTheme="minorBidi" w:cstheme="minorBidi"/>
          <w:sz w:val="22"/>
          <w:szCs w:val="22"/>
        </w:rPr>
        <w:t xml:space="preserve"> (Leborgne </w:t>
      </w:r>
      <w:r w:rsidR="0088773A" w:rsidRPr="00F8565D">
        <w:rPr>
          <w:rFonts w:asciiTheme="minorBidi" w:hAnsiTheme="minorBidi" w:cstheme="minorBidi"/>
          <w:sz w:val="22"/>
          <w:szCs w:val="22"/>
        </w:rPr>
        <w:t>and</w:t>
      </w:r>
      <w:r w:rsidR="00972ED9" w:rsidRPr="00F8565D">
        <w:rPr>
          <w:rFonts w:asciiTheme="minorBidi" w:hAnsiTheme="minorBidi" w:cstheme="minorBidi"/>
          <w:sz w:val="22"/>
          <w:szCs w:val="22"/>
        </w:rPr>
        <w:t xml:space="preserve"> Rosenburg, 2014)</w:t>
      </w:r>
      <w:r w:rsidRPr="00F8565D">
        <w:rPr>
          <w:rFonts w:asciiTheme="minorBidi" w:hAnsiTheme="minorBidi" w:cstheme="minorBidi"/>
          <w:sz w:val="22"/>
          <w:szCs w:val="22"/>
        </w:rPr>
        <w:t>. Whil</w:t>
      </w:r>
      <w:r w:rsidR="005F5AE2" w:rsidRPr="00F8565D">
        <w:rPr>
          <w:rFonts w:asciiTheme="minorBidi" w:hAnsiTheme="minorBidi" w:cstheme="minorBidi"/>
          <w:sz w:val="22"/>
          <w:szCs w:val="22"/>
        </w:rPr>
        <w:t>st</w:t>
      </w:r>
      <w:r w:rsidRPr="00F8565D">
        <w:rPr>
          <w:rFonts w:asciiTheme="minorBidi" w:hAnsiTheme="minorBidi" w:cstheme="minorBidi"/>
          <w:sz w:val="22"/>
          <w:szCs w:val="22"/>
        </w:rPr>
        <w:t xml:space="preserve"> </w:t>
      </w:r>
      <w:r w:rsidR="00906AD6" w:rsidRPr="00F8565D">
        <w:rPr>
          <w:rFonts w:asciiTheme="minorBidi" w:hAnsiTheme="minorBidi" w:cstheme="minorBidi"/>
          <w:sz w:val="22"/>
          <w:szCs w:val="22"/>
        </w:rPr>
        <w:t xml:space="preserve">some areas </w:t>
      </w:r>
      <w:r w:rsidRPr="00F8565D">
        <w:rPr>
          <w:rFonts w:asciiTheme="minorBidi" w:hAnsiTheme="minorBidi" w:cstheme="minorBidi"/>
          <w:sz w:val="22"/>
          <w:szCs w:val="22"/>
        </w:rPr>
        <w:t>of good practice exist, there remains a lack of consistency across institutions in how vocal health is defined</w:t>
      </w:r>
      <w:r w:rsidR="00015EB4">
        <w:rPr>
          <w:rFonts w:asciiTheme="minorBidi" w:hAnsiTheme="minorBidi" w:cstheme="minorBidi"/>
          <w:sz w:val="22"/>
          <w:szCs w:val="22"/>
        </w:rPr>
        <w:t xml:space="preserve"> and </w:t>
      </w:r>
      <w:r w:rsidRPr="00F8565D">
        <w:rPr>
          <w:rFonts w:asciiTheme="minorBidi" w:hAnsiTheme="minorBidi" w:cstheme="minorBidi"/>
          <w:sz w:val="22"/>
          <w:szCs w:val="22"/>
        </w:rPr>
        <w:t>supported (Cahill, 2019). Some training providers adopt a medically</w:t>
      </w:r>
      <w:r w:rsidR="00015EB4">
        <w:rPr>
          <w:rFonts w:asciiTheme="minorBidi" w:hAnsiTheme="minorBidi" w:cstheme="minorBidi"/>
          <w:sz w:val="22"/>
          <w:szCs w:val="22"/>
        </w:rPr>
        <w:t>-</w:t>
      </w:r>
      <w:r w:rsidRPr="00F8565D">
        <w:rPr>
          <w:rFonts w:asciiTheme="minorBidi" w:hAnsiTheme="minorBidi" w:cstheme="minorBidi"/>
          <w:sz w:val="22"/>
          <w:szCs w:val="22"/>
        </w:rPr>
        <w:t>informed approach to vocal care, while others rely on stylistic mimicry and tradition, with limited focus on preventative or rehabilitation strategies (</w:t>
      </w:r>
      <w:r w:rsidR="00634DD1" w:rsidRPr="00F8565D">
        <w:rPr>
          <w:rFonts w:asciiTheme="minorBidi" w:hAnsiTheme="minorBidi" w:cstheme="minorBidi"/>
          <w:sz w:val="22"/>
          <w:szCs w:val="22"/>
        </w:rPr>
        <w:t xml:space="preserve">Kayes </w:t>
      </w:r>
      <w:r w:rsidR="0088773A" w:rsidRPr="00F8565D">
        <w:rPr>
          <w:rFonts w:asciiTheme="minorBidi" w:hAnsiTheme="minorBidi" w:cstheme="minorBidi"/>
          <w:sz w:val="22"/>
          <w:szCs w:val="22"/>
        </w:rPr>
        <w:t xml:space="preserve">and </w:t>
      </w:r>
      <w:r w:rsidR="00634DD1" w:rsidRPr="00F8565D">
        <w:rPr>
          <w:rFonts w:asciiTheme="minorBidi" w:hAnsiTheme="minorBidi" w:cstheme="minorBidi"/>
          <w:sz w:val="22"/>
          <w:szCs w:val="22"/>
        </w:rPr>
        <w:t>Fisher, 2020</w:t>
      </w:r>
      <w:r w:rsidRPr="00F8565D">
        <w:rPr>
          <w:rFonts w:asciiTheme="minorBidi" w:hAnsiTheme="minorBidi" w:cstheme="minorBidi"/>
          <w:sz w:val="22"/>
          <w:szCs w:val="22"/>
        </w:rPr>
        <w:t>). This inconsistency is problematic given the increasing number of young graduates entering the</w:t>
      </w:r>
      <w:r w:rsidR="00015EB4">
        <w:rPr>
          <w:rFonts w:asciiTheme="minorBidi" w:hAnsiTheme="minorBidi" w:cstheme="minorBidi"/>
          <w:sz w:val="22"/>
          <w:szCs w:val="22"/>
        </w:rPr>
        <w:t xml:space="preserve"> vocally intensive MT</w:t>
      </w:r>
      <w:r w:rsidRPr="00F8565D">
        <w:rPr>
          <w:rFonts w:asciiTheme="minorBidi" w:hAnsiTheme="minorBidi" w:cstheme="minorBidi"/>
          <w:sz w:val="22"/>
          <w:szCs w:val="22"/>
        </w:rPr>
        <w:t xml:space="preserve"> industry </w:t>
      </w:r>
      <w:r w:rsidR="00634DD1" w:rsidRPr="00F8565D">
        <w:rPr>
          <w:rFonts w:asciiTheme="minorBidi" w:hAnsiTheme="minorBidi" w:cstheme="minorBidi"/>
          <w:sz w:val="22"/>
          <w:szCs w:val="22"/>
        </w:rPr>
        <w:t>(Rottsides, 2021)</w:t>
      </w:r>
      <w:r w:rsidRPr="00F8565D">
        <w:rPr>
          <w:rFonts w:asciiTheme="minorBidi" w:hAnsiTheme="minorBidi" w:cstheme="minorBidi"/>
          <w:sz w:val="22"/>
          <w:szCs w:val="22"/>
        </w:rPr>
        <w:t>. Working professionals are expected to have versatile repertoire</w:t>
      </w:r>
      <w:r w:rsidR="00015EB4">
        <w:rPr>
          <w:rFonts w:asciiTheme="minorBidi" w:hAnsiTheme="minorBidi" w:cstheme="minorBidi"/>
          <w:sz w:val="22"/>
          <w:szCs w:val="22"/>
        </w:rPr>
        <w:t>s</w:t>
      </w:r>
      <w:r w:rsidRPr="00F8565D">
        <w:rPr>
          <w:rFonts w:asciiTheme="minorBidi" w:hAnsiTheme="minorBidi" w:cstheme="minorBidi"/>
          <w:sz w:val="22"/>
          <w:szCs w:val="22"/>
        </w:rPr>
        <w:t xml:space="preserve"> in keeping with current vocal trends as well as historic </w:t>
      </w:r>
      <w:r w:rsidR="005F5AE2" w:rsidRPr="00F8565D">
        <w:rPr>
          <w:rFonts w:asciiTheme="minorBidi" w:hAnsiTheme="minorBidi" w:cstheme="minorBidi"/>
          <w:sz w:val="22"/>
          <w:szCs w:val="22"/>
        </w:rPr>
        <w:t>MT</w:t>
      </w:r>
      <w:r w:rsidRPr="00F8565D">
        <w:rPr>
          <w:rFonts w:asciiTheme="minorBidi" w:hAnsiTheme="minorBidi" w:cstheme="minorBidi"/>
          <w:sz w:val="22"/>
          <w:szCs w:val="22"/>
        </w:rPr>
        <w:t xml:space="preserve"> vocal technique</w:t>
      </w:r>
      <w:r w:rsidR="00687BF0" w:rsidRPr="00F8565D">
        <w:rPr>
          <w:rFonts w:asciiTheme="minorBidi" w:hAnsiTheme="minorBidi" w:cstheme="minorBidi"/>
          <w:sz w:val="22"/>
          <w:szCs w:val="22"/>
        </w:rPr>
        <w:t xml:space="preserve"> </w:t>
      </w:r>
      <w:r w:rsidR="00634DD1" w:rsidRPr="00F8565D">
        <w:rPr>
          <w:rFonts w:asciiTheme="minorBidi" w:hAnsiTheme="minorBidi" w:cstheme="minorBidi"/>
          <w:sz w:val="22"/>
          <w:szCs w:val="22"/>
        </w:rPr>
        <w:t>(Zuim et al, 2023; Green et al, 2014).</w:t>
      </w:r>
    </w:p>
    <w:p w14:paraId="624D1E0C" w14:textId="2482688B" w:rsidR="00906AD6" w:rsidRPr="00F8565D" w:rsidRDefault="00906AD6" w:rsidP="000B7C02">
      <w:pPr>
        <w:spacing w:before="100" w:beforeAutospacing="1" w:after="100" w:afterAutospacing="1" w:line="360" w:lineRule="auto"/>
        <w:ind w:firstLine="720"/>
        <w:rPr>
          <w:rFonts w:asciiTheme="minorBidi" w:hAnsiTheme="minorBidi" w:cstheme="minorBidi"/>
          <w:sz w:val="22"/>
          <w:szCs w:val="22"/>
        </w:rPr>
      </w:pPr>
      <w:r w:rsidRPr="00F8565D">
        <w:rPr>
          <w:rFonts w:asciiTheme="minorBidi" w:hAnsiTheme="minorBidi" w:cstheme="minorBidi"/>
          <w:sz w:val="22"/>
          <w:szCs w:val="22"/>
        </w:rPr>
        <w:t xml:space="preserve">There is a tremendous obligation for singing teachers to take care of their </w:t>
      </w:r>
      <w:r w:rsidR="00F04572" w:rsidRPr="00F8565D">
        <w:rPr>
          <w:rFonts w:asciiTheme="minorBidi" w:hAnsiTheme="minorBidi" w:cstheme="minorBidi"/>
          <w:sz w:val="22"/>
          <w:szCs w:val="22"/>
        </w:rPr>
        <w:t>student’s</w:t>
      </w:r>
      <w:r w:rsidRPr="00F8565D">
        <w:rPr>
          <w:rFonts w:asciiTheme="minorBidi" w:hAnsiTheme="minorBidi" w:cstheme="minorBidi"/>
          <w:sz w:val="22"/>
          <w:szCs w:val="22"/>
        </w:rPr>
        <w:t xml:space="preserve"> voice’s (Ragan, 2017). Within the </w:t>
      </w:r>
      <w:r w:rsidR="00C16C01" w:rsidRPr="00F8565D">
        <w:rPr>
          <w:rFonts w:asciiTheme="minorBidi" w:hAnsiTheme="minorBidi" w:cstheme="minorBidi"/>
          <w:sz w:val="22"/>
          <w:szCs w:val="22"/>
        </w:rPr>
        <w:t>MT</w:t>
      </w:r>
      <w:r w:rsidRPr="00F8565D">
        <w:rPr>
          <w:rFonts w:asciiTheme="minorBidi" w:hAnsiTheme="minorBidi" w:cstheme="minorBidi"/>
          <w:sz w:val="22"/>
          <w:szCs w:val="22"/>
        </w:rPr>
        <w:t xml:space="preserve"> industry, where intensive stage rehearsals and performances place high demand on the </w:t>
      </w:r>
      <w:r w:rsidR="00454D4B" w:rsidRPr="00F8565D">
        <w:rPr>
          <w:rFonts w:asciiTheme="minorBidi" w:hAnsiTheme="minorBidi" w:cstheme="minorBidi"/>
          <w:sz w:val="22"/>
          <w:szCs w:val="22"/>
        </w:rPr>
        <w:t>professional’s</w:t>
      </w:r>
      <w:r w:rsidRPr="00F8565D">
        <w:rPr>
          <w:rFonts w:asciiTheme="minorBidi" w:hAnsiTheme="minorBidi" w:cstheme="minorBidi"/>
          <w:sz w:val="22"/>
          <w:szCs w:val="22"/>
        </w:rPr>
        <w:t xml:space="preserve"> voice (Rangarathnam, et al, 2017), it is important for performers to understand how to take care of their voices for vocal longevity</w:t>
      </w:r>
      <w:r w:rsidR="003E681A" w:rsidRPr="00F8565D">
        <w:rPr>
          <w:rFonts w:asciiTheme="minorBidi" w:hAnsiTheme="minorBidi" w:cstheme="minorBidi"/>
          <w:sz w:val="22"/>
          <w:szCs w:val="22"/>
        </w:rPr>
        <w:t xml:space="preserve"> (Lin, Stern </w:t>
      </w:r>
      <w:r w:rsidR="00834F8C" w:rsidRPr="00F8565D">
        <w:rPr>
          <w:rFonts w:asciiTheme="minorBidi" w:hAnsiTheme="minorBidi" w:cstheme="minorBidi"/>
          <w:sz w:val="22"/>
          <w:szCs w:val="22"/>
        </w:rPr>
        <w:t>and</w:t>
      </w:r>
      <w:r w:rsidR="003E681A" w:rsidRPr="00F8565D">
        <w:rPr>
          <w:rFonts w:asciiTheme="minorBidi" w:hAnsiTheme="minorBidi" w:cstheme="minorBidi"/>
          <w:sz w:val="22"/>
          <w:szCs w:val="22"/>
        </w:rPr>
        <w:t xml:space="preserve"> Gould, 2005; Doscher, 1994</w:t>
      </w:r>
      <w:r w:rsidR="00834F8C" w:rsidRPr="00F8565D">
        <w:rPr>
          <w:rFonts w:asciiTheme="minorBidi" w:hAnsiTheme="minorBidi" w:cstheme="minorBidi"/>
          <w:sz w:val="22"/>
          <w:szCs w:val="22"/>
        </w:rPr>
        <w:t>)</w:t>
      </w:r>
      <w:r w:rsidRPr="00F8565D">
        <w:rPr>
          <w:rFonts w:asciiTheme="minorBidi" w:hAnsiTheme="minorBidi" w:cstheme="minorBidi"/>
          <w:sz w:val="22"/>
          <w:szCs w:val="22"/>
        </w:rPr>
        <w:t xml:space="preserve">. </w:t>
      </w:r>
    </w:p>
    <w:p w14:paraId="27ACA412" w14:textId="7D459C18" w:rsidR="00EF08FB" w:rsidRPr="00F8565D" w:rsidRDefault="00906AD6" w:rsidP="00834F8C">
      <w:pPr>
        <w:spacing w:before="100" w:beforeAutospacing="1" w:after="100" w:afterAutospacing="1" w:line="360" w:lineRule="auto"/>
        <w:ind w:firstLine="720"/>
        <w:rPr>
          <w:rFonts w:asciiTheme="minorBidi" w:hAnsiTheme="minorBidi" w:cstheme="minorBidi"/>
          <w:sz w:val="22"/>
          <w:szCs w:val="22"/>
        </w:rPr>
      </w:pPr>
      <w:r w:rsidRPr="00F8565D">
        <w:rPr>
          <w:rFonts w:asciiTheme="minorBidi" w:hAnsiTheme="minorBidi" w:cstheme="minorBidi"/>
          <w:sz w:val="22"/>
          <w:szCs w:val="22"/>
        </w:rPr>
        <w:lastRenderedPageBreak/>
        <w:t xml:space="preserve">The rise in awareness around vocal health has significantly increased following the development of Vocal Health Education (Vocal Health, 2025). Stephen King and Jenevora Williams started the Vocal Health Education Vocal Health First Aid course in </w:t>
      </w:r>
      <w:r w:rsidR="00834F8C" w:rsidRPr="00F8565D">
        <w:rPr>
          <w:rFonts w:asciiTheme="minorBidi" w:hAnsiTheme="minorBidi" w:cstheme="minorBidi"/>
          <w:sz w:val="22"/>
          <w:szCs w:val="22"/>
        </w:rPr>
        <w:t>February</w:t>
      </w:r>
      <w:r w:rsidRPr="00F8565D">
        <w:rPr>
          <w:rFonts w:asciiTheme="minorBidi" w:hAnsiTheme="minorBidi" w:cstheme="minorBidi"/>
          <w:sz w:val="22"/>
          <w:szCs w:val="22"/>
        </w:rPr>
        <w:t xml:space="preserve"> of 2020.</w:t>
      </w:r>
      <w:r w:rsidR="00634DD1" w:rsidRPr="00F8565D">
        <w:rPr>
          <w:rFonts w:asciiTheme="minorBidi" w:hAnsiTheme="minorBidi" w:cstheme="minorBidi"/>
          <w:b/>
          <w:bCs/>
          <w:sz w:val="22"/>
          <w:szCs w:val="22"/>
        </w:rPr>
        <w:t xml:space="preserve"> </w:t>
      </w:r>
      <w:r w:rsidRPr="00F8565D">
        <w:rPr>
          <w:rFonts w:asciiTheme="minorBidi" w:hAnsiTheme="minorBidi" w:cstheme="minorBidi"/>
          <w:sz w:val="22"/>
          <w:szCs w:val="22"/>
        </w:rPr>
        <w:t xml:space="preserve">According to King and Williams (Vocal Health Education, 2020), there was a distinct lack of high-quality education and information around vocal health which </w:t>
      </w:r>
      <w:r w:rsidR="00687BF0" w:rsidRPr="00F8565D">
        <w:rPr>
          <w:rFonts w:asciiTheme="minorBidi" w:hAnsiTheme="minorBidi" w:cstheme="minorBidi"/>
          <w:sz w:val="22"/>
          <w:szCs w:val="22"/>
        </w:rPr>
        <w:t>is</w:t>
      </w:r>
      <w:r w:rsidRPr="00F8565D">
        <w:rPr>
          <w:rFonts w:asciiTheme="minorBidi" w:hAnsiTheme="minorBidi" w:cstheme="minorBidi"/>
          <w:sz w:val="22"/>
          <w:szCs w:val="22"/>
        </w:rPr>
        <w:t xml:space="preserve"> easily </w:t>
      </w:r>
      <w:r w:rsidR="00687BF0" w:rsidRPr="00F8565D">
        <w:rPr>
          <w:rFonts w:asciiTheme="minorBidi" w:hAnsiTheme="minorBidi" w:cstheme="minorBidi"/>
          <w:sz w:val="22"/>
          <w:szCs w:val="22"/>
        </w:rPr>
        <w:t>accessible</w:t>
      </w:r>
      <w:r w:rsidRPr="00F8565D">
        <w:rPr>
          <w:rFonts w:asciiTheme="minorBidi" w:hAnsiTheme="minorBidi" w:cstheme="minorBidi"/>
          <w:sz w:val="22"/>
          <w:szCs w:val="22"/>
        </w:rPr>
        <w:t>. King and Williams</w:t>
      </w:r>
      <w:r w:rsidR="003E681A" w:rsidRPr="00F8565D">
        <w:rPr>
          <w:rFonts w:asciiTheme="minorBidi" w:hAnsiTheme="minorBidi" w:cstheme="minorBidi"/>
          <w:sz w:val="22"/>
          <w:szCs w:val="22"/>
        </w:rPr>
        <w:t xml:space="preserve"> </w:t>
      </w:r>
      <w:r w:rsidR="00834F8C" w:rsidRPr="00F8565D">
        <w:rPr>
          <w:rFonts w:asciiTheme="minorBidi" w:hAnsiTheme="minorBidi" w:cstheme="minorBidi"/>
          <w:sz w:val="22"/>
          <w:szCs w:val="22"/>
        </w:rPr>
        <w:t xml:space="preserve">(2020) </w:t>
      </w:r>
      <w:r w:rsidR="003E681A" w:rsidRPr="00F8565D">
        <w:rPr>
          <w:rFonts w:asciiTheme="minorBidi" w:hAnsiTheme="minorBidi" w:cstheme="minorBidi"/>
          <w:sz w:val="22"/>
          <w:szCs w:val="22"/>
        </w:rPr>
        <w:t>sought</w:t>
      </w:r>
      <w:r w:rsidRPr="00F8565D">
        <w:rPr>
          <w:rFonts w:asciiTheme="minorBidi" w:hAnsiTheme="minorBidi" w:cstheme="minorBidi"/>
          <w:sz w:val="22"/>
          <w:szCs w:val="22"/>
        </w:rPr>
        <w:t xml:space="preserve"> </w:t>
      </w:r>
      <w:r w:rsidR="003E681A" w:rsidRPr="00F8565D">
        <w:rPr>
          <w:rFonts w:asciiTheme="minorBidi" w:hAnsiTheme="minorBidi" w:cstheme="minorBidi"/>
          <w:sz w:val="22"/>
          <w:szCs w:val="22"/>
        </w:rPr>
        <w:t xml:space="preserve">to </w:t>
      </w:r>
      <w:r w:rsidRPr="00F8565D">
        <w:rPr>
          <w:rFonts w:asciiTheme="minorBidi" w:hAnsiTheme="minorBidi" w:cstheme="minorBidi"/>
          <w:sz w:val="22"/>
          <w:szCs w:val="22"/>
        </w:rPr>
        <w:t>bridge the gap by opening up the conversation around how to take care of voices as well as how to look for signs or prevent injury. The aims of th</w:t>
      </w:r>
      <w:r w:rsidR="00687BF0" w:rsidRPr="00F8565D">
        <w:rPr>
          <w:rFonts w:asciiTheme="minorBidi" w:hAnsiTheme="minorBidi" w:cstheme="minorBidi"/>
          <w:sz w:val="22"/>
          <w:szCs w:val="22"/>
        </w:rPr>
        <w:t xml:space="preserve">e </w:t>
      </w:r>
      <w:r w:rsidRPr="00F8565D">
        <w:rPr>
          <w:rFonts w:asciiTheme="minorBidi" w:hAnsiTheme="minorBidi" w:cstheme="minorBidi"/>
          <w:sz w:val="22"/>
          <w:szCs w:val="22"/>
        </w:rPr>
        <w:t>course</w:t>
      </w:r>
      <w:r w:rsidR="00687BF0" w:rsidRPr="00F8565D">
        <w:rPr>
          <w:rFonts w:asciiTheme="minorBidi" w:hAnsiTheme="minorBidi" w:cstheme="minorBidi"/>
          <w:sz w:val="22"/>
          <w:szCs w:val="22"/>
        </w:rPr>
        <w:t xml:space="preserve"> they developed</w:t>
      </w:r>
      <w:r w:rsidRPr="00F8565D">
        <w:rPr>
          <w:rFonts w:asciiTheme="minorBidi" w:hAnsiTheme="minorBidi" w:cstheme="minorBidi"/>
          <w:sz w:val="22"/>
          <w:szCs w:val="22"/>
        </w:rPr>
        <w:t xml:space="preserve"> </w:t>
      </w:r>
      <w:r w:rsidR="003E681A" w:rsidRPr="00F8565D">
        <w:rPr>
          <w:rFonts w:asciiTheme="minorBidi" w:hAnsiTheme="minorBidi" w:cstheme="minorBidi"/>
          <w:sz w:val="22"/>
          <w:szCs w:val="22"/>
        </w:rPr>
        <w:t>are t</w:t>
      </w:r>
      <w:r w:rsidRPr="00F8565D">
        <w:rPr>
          <w:rFonts w:asciiTheme="minorBidi" w:hAnsiTheme="minorBidi" w:cstheme="minorBidi"/>
          <w:sz w:val="22"/>
          <w:szCs w:val="22"/>
        </w:rPr>
        <w:t xml:space="preserve">o educate as many people as possible around the basic principles of vocal health, and to train the next generation of vocal </w:t>
      </w:r>
      <w:r w:rsidR="00687BF0" w:rsidRPr="00F8565D">
        <w:rPr>
          <w:rFonts w:asciiTheme="minorBidi" w:hAnsiTheme="minorBidi" w:cstheme="minorBidi"/>
          <w:sz w:val="22"/>
          <w:szCs w:val="22"/>
        </w:rPr>
        <w:t>specialists</w:t>
      </w:r>
      <w:r w:rsidRPr="00F8565D">
        <w:rPr>
          <w:rFonts w:asciiTheme="minorBidi" w:hAnsiTheme="minorBidi" w:cstheme="minorBidi"/>
          <w:sz w:val="22"/>
          <w:szCs w:val="22"/>
        </w:rPr>
        <w:t xml:space="preserve"> in a rigorous, broad and accredited pathway. </w:t>
      </w:r>
      <w:r w:rsidR="00687BF0" w:rsidRPr="00F8565D">
        <w:rPr>
          <w:rFonts w:asciiTheme="minorBidi" w:hAnsiTheme="minorBidi" w:cstheme="minorBidi"/>
          <w:sz w:val="22"/>
          <w:szCs w:val="22"/>
        </w:rPr>
        <w:t>This form of training program</w:t>
      </w:r>
      <w:r w:rsidR="00834F8C" w:rsidRPr="00F8565D">
        <w:rPr>
          <w:rFonts w:asciiTheme="minorBidi" w:hAnsiTheme="minorBidi" w:cstheme="minorBidi"/>
          <w:sz w:val="22"/>
          <w:szCs w:val="22"/>
        </w:rPr>
        <w:t>,</w:t>
      </w:r>
      <w:r w:rsidR="00687BF0" w:rsidRPr="00F8565D">
        <w:rPr>
          <w:rFonts w:asciiTheme="minorBidi" w:hAnsiTheme="minorBidi" w:cstheme="minorBidi"/>
          <w:sz w:val="22"/>
          <w:szCs w:val="22"/>
        </w:rPr>
        <w:t xml:space="preserve"> and others which have emerged</w:t>
      </w:r>
      <w:r w:rsidR="00834F8C" w:rsidRPr="00F8565D">
        <w:rPr>
          <w:rFonts w:asciiTheme="minorBidi" w:hAnsiTheme="minorBidi" w:cstheme="minorBidi"/>
          <w:sz w:val="22"/>
          <w:szCs w:val="22"/>
        </w:rPr>
        <w:t>,</w:t>
      </w:r>
      <w:r w:rsidR="00687BF0" w:rsidRPr="00F8565D">
        <w:rPr>
          <w:rFonts w:asciiTheme="minorBidi" w:hAnsiTheme="minorBidi" w:cstheme="minorBidi"/>
          <w:sz w:val="22"/>
          <w:szCs w:val="22"/>
        </w:rPr>
        <w:t xml:space="preserve"> help to provide structured learning on vocal health. It emphasizes the importance of proper vocal warmups, hydration, healthy lifestyle choices</w:t>
      </w:r>
      <w:r w:rsidR="00834F8C" w:rsidRPr="00F8565D">
        <w:rPr>
          <w:rFonts w:asciiTheme="minorBidi" w:hAnsiTheme="minorBidi" w:cstheme="minorBidi"/>
          <w:sz w:val="22"/>
          <w:szCs w:val="22"/>
        </w:rPr>
        <w:t xml:space="preserve"> and </w:t>
      </w:r>
      <w:r w:rsidR="00687BF0" w:rsidRPr="00F8565D">
        <w:rPr>
          <w:rFonts w:asciiTheme="minorBidi" w:hAnsiTheme="minorBidi" w:cstheme="minorBidi"/>
          <w:sz w:val="22"/>
          <w:szCs w:val="22"/>
        </w:rPr>
        <w:t xml:space="preserve">preventative measures (Vocal Health, 2025; Musicians Union, 2023). The </w:t>
      </w:r>
      <w:r w:rsidR="00834F8C" w:rsidRPr="00F8565D">
        <w:rPr>
          <w:rFonts w:asciiTheme="minorBidi" w:hAnsiTheme="minorBidi" w:cstheme="minorBidi"/>
          <w:sz w:val="22"/>
          <w:szCs w:val="22"/>
        </w:rPr>
        <w:t xml:space="preserve">Vocal Health First Aid </w:t>
      </w:r>
      <w:r w:rsidR="00687BF0" w:rsidRPr="00F8565D">
        <w:rPr>
          <w:rFonts w:asciiTheme="minorBidi" w:hAnsiTheme="minorBidi" w:cstheme="minorBidi"/>
          <w:sz w:val="22"/>
          <w:szCs w:val="22"/>
        </w:rPr>
        <w:t>course looks at a holistic approach,</w:t>
      </w:r>
      <w:r w:rsidR="00834F8C" w:rsidRPr="00F8565D">
        <w:rPr>
          <w:rFonts w:asciiTheme="minorBidi" w:hAnsiTheme="minorBidi" w:cstheme="minorBidi"/>
          <w:sz w:val="22"/>
          <w:szCs w:val="22"/>
        </w:rPr>
        <w:t xml:space="preserve"> </w:t>
      </w:r>
      <w:r w:rsidR="00687BF0" w:rsidRPr="00F8565D">
        <w:rPr>
          <w:rFonts w:asciiTheme="minorBidi" w:hAnsiTheme="minorBidi" w:cstheme="minorBidi"/>
          <w:sz w:val="22"/>
          <w:szCs w:val="22"/>
        </w:rPr>
        <w:t>incorporat</w:t>
      </w:r>
      <w:r w:rsidR="00834F8C" w:rsidRPr="00F8565D">
        <w:rPr>
          <w:rFonts w:asciiTheme="minorBidi" w:hAnsiTheme="minorBidi" w:cstheme="minorBidi"/>
          <w:sz w:val="22"/>
          <w:szCs w:val="22"/>
        </w:rPr>
        <w:t>ing</w:t>
      </w:r>
      <w:r w:rsidR="00687BF0" w:rsidRPr="00F8565D">
        <w:rPr>
          <w:rFonts w:asciiTheme="minorBidi" w:hAnsiTheme="minorBidi" w:cstheme="minorBidi"/>
          <w:sz w:val="22"/>
          <w:szCs w:val="22"/>
        </w:rPr>
        <w:t xml:space="preserve"> a biopsychosocial framework which recognises that vocal health is influenced by biological, psychological and sociological factors (Buckley </w:t>
      </w:r>
      <w:r w:rsidR="0088773A" w:rsidRPr="00F8565D">
        <w:rPr>
          <w:rFonts w:asciiTheme="minorBidi" w:hAnsiTheme="minorBidi" w:cstheme="minorBidi"/>
          <w:sz w:val="22"/>
          <w:szCs w:val="22"/>
        </w:rPr>
        <w:t xml:space="preserve">and </w:t>
      </w:r>
      <w:r w:rsidR="00687BF0" w:rsidRPr="00F8565D">
        <w:rPr>
          <w:rFonts w:asciiTheme="minorBidi" w:hAnsiTheme="minorBidi" w:cstheme="minorBidi"/>
          <w:sz w:val="22"/>
          <w:szCs w:val="22"/>
        </w:rPr>
        <w:t xml:space="preserve">Carey, 2021). </w:t>
      </w:r>
      <w:r w:rsidR="00EF08FB" w:rsidRPr="00F8565D">
        <w:rPr>
          <w:rFonts w:asciiTheme="minorBidi" w:hAnsiTheme="minorBidi" w:cstheme="minorBidi"/>
          <w:sz w:val="22"/>
          <w:szCs w:val="22"/>
        </w:rPr>
        <w:t>The biopsychosocial model was first introduced by Engel (1977), which offer</w:t>
      </w:r>
      <w:r w:rsidR="00875AF4" w:rsidRPr="00F8565D">
        <w:rPr>
          <w:rFonts w:asciiTheme="minorBidi" w:hAnsiTheme="minorBidi" w:cstheme="minorBidi"/>
          <w:sz w:val="22"/>
          <w:szCs w:val="22"/>
        </w:rPr>
        <w:t>ed</w:t>
      </w:r>
      <w:r w:rsidR="00EF08FB" w:rsidRPr="00F8565D">
        <w:rPr>
          <w:rFonts w:asciiTheme="minorBidi" w:hAnsiTheme="minorBidi" w:cstheme="minorBidi"/>
          <w:sz w:val="22"/>
          <w:szCs w:val="22"/>
        </w:rPr>
        <w:t xml:space="preserve"> a holistic approach to un</w:t>
      </w:r>
      <w:r w:rsidR="00875AF4" w:rsidRPr="00F8565D">
        <w:rPr>
          <w:rFonts w:asciiTheme="minorBidi" w:hAnsiTheme="minorBidi" w:cstheme="minorBidi"/>
          <w:sz w:val="22"/>
          <w:szCs w:val="22"/>
        </w:rPr>
        <w:t xml:space="preserve">derstanding the development of illness by integrating biological, psychological and social dimensions. Since the development of Engel’s theory, it has been widely adopted in clinical psychology and continues to underpin contemporary developmental and behavioural sciences (Merchert, 2011; Bronfenbrenner, 1979). Expanding upon this foundation, Bronfenbrenner and Morris (2006) proposed a dynamic biopsychosocial framework to conceptualise human development as a result of reciprocal interactions between the individual, their environment and the passage of time which is captured in the dimensions of person, process, context and time. </w:t>
      </w:r>
    </w:p>
    <w:p w14:paraId="37BD9525" w14:textId="5A41C4E9" w:rsidR="00875AF4" w:rsidRPr="00F8565D" w:rsidRDefault="00875AF4" w:rsidP="000B7C02">
      <w:pPr>
        <w:spacing w:before="100" w:beforeAutospacing="1" w:after="100" w:afterAutospacing="1" w:line="360" w:lineRule="auto"/>
        <w:ind w:firstLine="720"/>
        <w:rPr>
          <w:rFonts w:asciiTheme="minorBidi" w:hAnsiTheme="minorBidi" w:cstheme="minorBidi"/>
          <w:sz w:val="22"/>
          <w:szCs w:val="22"/>
        </w:rPr>
      </w:pPr>
      <w:r w:rsidRPr="00F8565D">
        <w:rPr>
          <w:rFonts w:asciiTheme="minorBidi" w:hAnsiTheme="minorBidi" w:cstheme="minorBidi"/>
          <w:sz w:val="22"/>
          <w:szCs w:val="22"/>
        </w:rPr>
        <w:t xml:space="preserve">This perspective is relevant to the development and </w:t>
      </w:r>
      <w:r w:rsidR="00C072A6" w:rsidRPr="00F8565D">
        <w:rPr>
          <w:rFonts w:asciiTheme="minorBidi" w:hAnsiTheme="minorBidi" w:cstheme="minorBidi"/>
          <w:sz w:val="22"/>
          <w:szCs w:val="22"/>
        </w:rPr>
        <w:t>maintenance</w:t>
      </w:r>
      <w:r w:rsidRPr="00F8565D">
        <w:rPr>
          <w:rFonts w:asciiTheme="minorBidi" w:hAnsiTheme="minorBidi" w:cstheme="minorBidi"/>
          <w:sz w:val="22"/>
          <w:szCs w:val="22"/>
        </w:rPr>
        <w:t xml:space="preserve"> of vocal health, where the voice is not a solely biological function, but also a highly expressive, socially embedded, and emotionally reactive mechanism</w:t>
      </w:r>
      <w:r w:rsidR="00834F8C" w:rsidRPr="00F8565D">
        <w:rPr>
          <w:rFonts w:asciiTheme="minorBidi" w:hAnsiTheme="minorBidi" w:cstheme="minorBidi"/>
          <w:sz w:val="22"/>
          <w:szCs w:val="22"/>
        </w:rPr>
        <w:t xml:space="preserve"> (Scearce, 2016)</w:t>
      </w:r>
      <w:r w:rsidRPr="00F8565D">
        <w:rPr>
          <w:rFonts w:asciiTheme="minorBidi" w:hAnsiTheme="minorBidi" w:cstheme="minorBidi"/>
          <w:sz w:val="22"/>
          <w:szCs w:val="22"/>
        </w:rPr>
        <w:t xml:space="preserve">. Wolfe et al (2020), explored the acoustic mechanisms of the singing voice and noted numerous variables that influence vocal output. In parallel, Sataloff (2020) emphasis that singers are shaped by a combination of biological capacities, psychological stress and sociocultural contexts including performance demands, aesthetic expectations and professional pressures. </w:t>
      </w:r>
      <w:r w:rsidR="00834F8C" w:rsidRPr="00F8565D">
        <w:rPr>
          <w:rFonts w:asciiTheme="minorBidi" w:hAnsiTheme="minorBidi" w:cstheme="minorBidi"/>
          <w:sz w:val="22"/>
          <w:szCs w:val="22"/>
        </w:rPr>
        <w:t>Therefore,</w:t>
      </w:r>
      <w:r w:rsidRPr="00F8565D">
        <w:rPr>
          <w:rFonts w:asciiTheme="minorBidi" w:hAnsiTheme="minorBidi" w:cstheme="minorBidi"/>
          <w:sz w:val="22"/>
          <w:szCs w:val="22"/>
        </w:rPr>
        <w:t xml:space="preserve"> a biopsychosocial model provides a valuable framework for voice practitioners and educators, enabling a more nuanced understanding of the complex factors that influence vocal function, behaviour and sustainability. </w:t>
      </w:r>
    </w:p>
    <w:p w14:paraId="619198D6" w14:textId="32AC2391" w:rsidR="00906AD6" w:rsidRPr="00F8565D" w:rsidRDefault="00906AD6" w:rsidP="000B7C02">
      <w:pPr>
        <w:spacing w:before="100" w:beforeAutospacing="1" w:after="100" w:afterAutospacing="1" w:line="360" w:lineRule="auto"/>
        <w:ind w:firstLine="720"/>
        <w:rPr>
          <w:rFonts w:asciiTheme="minorBidi" w:hAnsiTheme="minorBidi" w:cstheme="minorBidi"/>
          <w:sz w:val="22"/>
          <w:szCs w:val="22"/>
        </w:rPr>
      </w:pPr>
      <w:r w:rsidRPr="00F8565D">
        <w:rPr>
          <w:rFonts w:asciiTheme="minorBidi" w:hAnsiTheme="minorBidi" w:cstheme="minorBidi"/>
          <w:sz w:val="22"/>
          <w:szCs w:val="22"/>
        </w:rPr>
        <w:lastRenderedPageBreak/>
        <w:t>Since the</w:t>
      </w:r>
      <w:r w:rsidR="00875AF4" w:rsidRPr="00F8565D">
        <w:rPr>
          <w:rFonts w:asciiTheme="minorBidi" w:hAnsiTheme="minorBidi" w:cstheme="minorBidi"/>
          <w:sz w:val="22"/>
          <w:szCs w:val="22"/>
        </w:rPr>
        <w:t xml:space="preserve"> introduction of this model into the voice industry</w:t>
      </w:r>
      <w:r w:rsidRPr="00F8565D">
        <w:rPr>
          <w:rFonts w:asciiTheme="minorBidi" w:hAnsiTheme="minorBidi" w:cstheme="minorBidi"/>
          <w:sz w:val="22"/>
          <w:szCs w:val="22"/>
        </w:rPr>
        <w:t xml:space="preserve">, there has been a rise in conversation around vocal health education. According to Flynn (2020), in the US there is an emphasis of Vocal Health education for undergraduate majors within </w:t>
      </w:r>
      <w:r w:rsidR="00C16C01" w:rsidRPr="00F8565D">
        <w:rPr>
          <w:rFonts w:asciiTheme="minorBidi" w:hAnsiTheme="minorBidi" w:cstheme="minorBidi"/>
          <w:sz w:val="22"/>
          <w:szCs w:val="22"/>
        </w:rPr>
        <w:t>MT</w:t>
      </w:r>
      <w:r w:rsidRPr="00F8565D">
        <w:rPr>
          <w:rFonts w:asciiTheme="minorBidi" w:hAnsiTheme="minorBidi" w:cstheme="minorBidi"/>
          <w:sz w:val="22"/>
          <w:szCs w:val="22"/>
        </w:rPr>
        <w:t xml:space="preserve">. </w:t>
      </w:r>
      <w:r w:rsidR="003E681A" w:rsidRPr="00F8565D">
        <w:rPr>
          <w:rFonts w:asciiTheme="minorBidi" w:hAnsiTheme="minorBidi" w:cstheme="minorBidi"/>
          <w:sz w:val="22"/>
          <w:szCs w:val="22"/>
        </w:rPr>
        <w:t xml:space="preserve">This is not the case internationally. </w:t>
      </w:r>
      <w:r w:rsidRPr="00F8565D">
        <w:rPr>
          <w:rFonts w:asciiTheme="minorBidi" w:hAnsiTheme="minorBidi" w:cstheme="minorBidi"/>
          <w:sz w:val="22"/>
          <w:szCs w:val="22"/>
        </w:rPr>
        <w:t xml:space="preserve">Flynn also acknowledges that students retain more vocal health knowledge when information is presented a number of times in different formats. </w:t>
      </w:r>
    </w:p>
    <w:p w14:paraId="3ED8DA6D" w14:textId="0CA46BF9" w:rsidR="00AB02F5" w:rsidRPr="00F8565D" w:rsidRDefault="00AB02F5" w:rsidP="000B7C02">
      <w:pPr>
        <w:spacing w:before="100" w:beforeAutospacing="1" w:after="100" w:afterAutospacing="1" w:line="360" w:lineRule="auto"/>
        <w:ind w:firstLine="720"/>
        <w:rPr>
          <w:rFonts w:asciiTheme="minorBidi" w:hAnsiTheme="minorBidi" w:cstheme="minorBidi"/>
          <w:b/>
          <w:bCs/>
          <w:sz w:val="22"/>
          <w:szCs w:val="22"/>
        </w:rPr>
      </w:pPr>
      <w:r w:rsidRPr="00F8565D">
        <w:rPr>
          <w:rFonts w:asciiTheme="minorBidi" w:hAnsiTheme="minorBidi" w:cstheme="minorBidi"/>
          <w:sz w:val="22"/>
          <w:szCs w:val="22"/>
        </w:rPr>
        <w:t xml:space="preserve">Compounding this issue is a historic disconnect between artistic and clinical voice </w:t>
      </w:r>
      <w:r w:rsidR="005F5AE2" w:rsidRPr="00F8565D">
        <w:rPr>
          <w:rFonts w:asciiTheme="minorBidi" w:hAnsiTheme="minorBidi" w:cstheme="minorBidi"/>
          <w:sz w:val="22"/>
          <w:szCs w:val="22"/>
        </w:rPr>
        <w:t>disciplines</w:t>
      </w:r>
      <w:r w:rsidRPr="00F8565D">
        <w:rPr>
          <w:rFonts w:asciiTheme="minorBidi" w:hAnsiTheme="minorBidi" w:cstheme="minorBidi"/>
          <w:sz w:val="22"/>
          <w:szCs w:val="22"/>
        </w:rPr>
        <w:t>. While voice science has evolved significantly since the 1980s, many pedagogues remain under-informed about tools such as semi-occluded vocal trac</w:t>
      </w:r>
      <w:r w:rsidR="005F5AE2" w:rsidRPr="00F8565D">
        <w:rPr>
          <w:rFonts w:asciiTheme="minorBidi" w:hAnsiTheme="minorBidi" w:cstheme="minorBidi"/>
          <w:sz w:val="22"/>
          <w:szCs w:val="22"/>
        </w:rPr>
        <w:t>t</w:t>
      </w:r>
      <w:r w:rsidRPr="00F8565D">
        <w:rPr>
          <w:rFonts w:asciiTheme="minorBidi" w:hAnsiTheme="minorBidi" w:cstheme="minorBidi"/>
          <w:sz w:val="22"/>
          <w:szCs w:val="22"/>
        </w:rPr>
        <w:t xml:space="preserve"> exercises (SOVTs), vocal loading theory, or the biopsychosocial model of voice (Faulkner, 202</w:t>
      </w:r>
      <w:r w:rsidR="006704AF">
        <w:rPr>
          <w:rFonts w:asciiTheme="minorBidi" w:hAnsiTheme="minorBidi" w:cstheme="minorBidi"/>
          <w:sz w:val="22"/>
          <w:szCs w:val="22"/>
        </w:rPr>
        <w:t>3</w:t>
      </w:r>
      <w:r w:rsidRPr="00F8565D">
        <w:rPr>
          <w:rFonts w:asciiTheme="minorBidi" w:hAnsiTheme="minorBidi" w:cstheme="minorBidi"/>
          <w:sz w:val="22"/>
          <w:szCs w:val="22"/>
        </w:rPr>
        <w:t>; Hilton, 2023). As well as this</w:t>
      </w:r>
      <w:r w:rsidR="00834F8C" w:rsidRPr="00F8565D">
        <w:rPr>
          <w:rFonts w:asciiTheme="minorBidi" w:hAnsiTheme="minorBidi" w:cstheme="minorBidi"/>
          <w:sz w:val="22"/>
          <w:szCs w:val="22"/>
        </w:rPr>
        <w:t>,</w:t>
      </w:r>
      <w:r w:rsidRPr="00F8565D">
        <w:rPr>
          <w:rFonts w:asciiTheme="minorBidi" w:hAnsiTheme="minorBidi" w:cstheme="minorBidi"/>
          <w:sz w:val="22"/>
          <w:szCs w:val="22"/>
        </w:rPr>
        <w:t xml:space="preserve"> the recent surge on use of social media platforms such as TikTok, Inst</w:t>
      </w:r>
      <w:r w:rsidR="00687BF0" w:rsidRPr="00F8565D">
        <w:rPr>
          <w:rFonts w:asciiTheme="minorBidi" w:hAnsiTheme="minorBidi" w:cstheme="minorBidi"/>
          <w:sz w:val="22"/>
          <w:szCs w:val="22"/>
        </w:rPr>
        <w:t>a</w:t>
      </w:r>
      <w:r w:rsidRPr="00F8565D">
        <w:rPr>
          <w:rFonts w:asciiTheme="minorBidi" w:hAnsiTheme="minorBidi" w:cstheme="minorBidi"/>
          <w:sz w:val="22"/>
          <w:szCs w:val="22"/>
        </w:rPr>
        <w:t xml:space="preserve">gram and </w:t>
      </w:r>
      <w:r w:rsidR="00D60600" w:rsidRPr="00F8565D">
        <w:rPr>
          <w:rFonts w:asciiTheme="minorBidi" w:hAnsiTheme="minorBidi" w:cstheme="minorBidi"/>
          <w:sz w:val="22"/>
          <w:szCs w:val="22"/>
        </w:rPr>
        <w:t>YouTube</w:t>
      </w:r>
      <w:r w:rsidRPr="00F8565D">
        <w:rPr>
          <w:rFonts w:asciiTheme="minorBidi" w:hAnsiTheme="minorBidi" w:cstheme="minorBidi"/>
          <w:sz w:val="22"/>
          <w:szCs w:val="22"/>
        </w:rPr>
        <w:t xml:space="preserve"> has led to a </w:t>
      </w:r>
      <w:r w:rsidR="005F5AE2" w:rsidRPr="00F8565D">
        <w:rPr>
          <w:rFonts w:asciiTheme="minorBidi" w:hAnsiTheme="minorBidi" w:cstheme="minorBidi"/>
          <w:sz w:val="22"/>
          <w:szCs w:val="22"/>
        </w:rPr>
        <w:t>disparity</w:t>
      </w:r>
      <w:r w:rsidRPr="00F8565D">
        <w:rPr>
          <w:rFonts w:asciiTheme="minorBidi" w:hAnsiTheme="minorBidi" w:cstheme="minorBidi"/>
          <w:sz w:val="22"/>
          <w:szCs w:val="22"/>
        </w:rPr>
        <w:t xml:space="preserve"> of misinformation on how to take care of the voice for </w:t>
      </w:r>
      <w:r w:rsidR="00834F8C" w:rsidRPr="00F8565D">
        <w:rPr>
          <w:rFonts w:asciiTheme="minorBidi" w:hAnsiTheme="minorBidi" w:cstheme="minorBidi"/>
          <w:sz w:val="22"/>
          <w:szCs w:val="22"/>
        </w:rPr>
        <w:t xml:space="preserve">MT performers and </w:t>
      </w:r>
      <w:r w:rsidRPr="00F8565D">
        <w:rPr>
          <w:rFonts w:asciiTheme="minorBidi" w:hAnsiTheme="minorBidi" w:cstheme="minorBidi"/>
          <w:sz w:val="22"/>
          <w:szCs w:val="22"/>
        </w:rPr>
        <w:t>vocalists</w:t>
      </w:r>
      <w:r w:rsidR="003E681A" w:rsidRPr="00F8565D">
        <w:rPr>
          <w:rFonts w:asciiTheme="minorBidi" w:hAnsiTheme="minorBidi" w:cstheme="minorBidi"/>
          <w:sz w:val="22"/>
          <w:szCs w:val="22"/>
        </w:rPr>
        <w:t xml:space="preserve"> (</w:t>
      </w:r>
      <w:r w:rsidR="00574075" w:rsidRPr="00F8565D">
        <w:rPr>
          <w:rFonts w:asciiTheme="minorBidi" w:hAnsiTheme="minorBidi" w:cstheme="minorBidi"/>
          <w:sz w:val="22"/>
          <w:szCs w:val="22"/>
        </w:rPr>
        <w:t xml:space="preserve">Sisco, 2025; </w:t>
      </w:r>
      <w:r w:rsidR="003E681A" w:rsidRPr="00F8565D">
        <w:rPr>
          <w:rFonts w:asciiTheme="minorBidi" w:hAnsiTheme="minorBidi" w:cstheme="minorBidi"/>
          <w:sz w:val="22"/>
          <w:szCs w:val="22"/>
        </w:rPr>
        <w:t xml:space="preserve">LeBorgne </w:t>
      </w:r>
      <w:r w:rsidR="0088773A" w:rsidRPr="00F8565D">
        <w:rPr>
          <w:rFonts w:asciiTheme="minorBidi" w:hAnsiTheme="minorBidi" w:cstheme="minorBidi"/>
          <w:sz w:val="22"/>
          <w:szCs w:val="22"/>
        </w:rPr>
        <w:t xml:space="preserve">and </w:t>
      </w:r>
      <w:r w:rsidR="003E681A" w:rsidRPr="00F8565D">
        <w:rPr>
          <w:rFonts w:asciiTheme="minorBidi" w:hAnsiTheme="minorBidi" w:cstheme="minorBidi"/>
          <w:sz w:val="22"/>
          <w:szCs w:val="22"/>
        </w:rPr>
        <w:t>Rosenburg, 2021</w:t>
      </w:r>
      <w:r w:rsidR="00574075" w:rsidRPr="00F8565D">
        <w:rPr>
          <w:rFonts w:asciiTheme="minorBidi" w:hAnsiTheme="minorBidi" w:cstheme="minorBidi"/>
          <w:sz w:val="22"/>
          <w:szCs w:val="22"/>
        </w:rPr>
        <w:t>).</w:t>
      </w:r>
      <w:r w:rsidRPr="00F8565D">
        <w:rPr>
          <w:rFonts w:asciiTheme="minorBidi" w:hAnsiTheme="minorBidi" w:cstheme="minorBidi"/>
          <w:sz w:val="22"/>
          <w:szCs w:val="22"/>
        </w:rPr>
        <w:t xml:space="preserve"> Social media platforms are used by young people, which </w:t>
      </w:r>
      <w:r w:rsidR="005F5AE2" w:rsidRPr="00F8565D">
        <w:rPr>
          <w:rFonts w:asciiTheme="minorBidi" w:hAnsiTheme="minorBidi" w:cstheme="minorBidi"/>
          <w:sz w:val="22"/>
          <w:szCs w:val="22"/>
        </w:rPr>
        <w:t>affects</w:t>
      </w:r>
      <w:r w:rsidRPr="00F8565D">
        <w:rPr>
          <w:rFonts w:asciiTheme="minorBidi" w:hAnsiTheme="minorBidi" w:cstheme="minorBidi"/>
          <w:sz w:val="22"/>
          <w:szCs w:val="22"/>
        </w:rPr>
        <w:t xml:space="preserve"> those studying MT. This leaves some students vulnerable to misinformation, </w:t>
      </w:r>
      <w:r w:rsidR="005F5AE2" w:rsidRPr="00F8565D">
        <w:rPr>
          <w:rFonts w:asciiTheme="minorBidi" w:hAnsiTheme="minorBidi" w:cstheme="minorBidi"/>
          <w:sz w:val="22"/>
          <w:szCs w:val="22"/>
        </w:rPr>
        <w:t xml:space="preserve">self-diagnosis </w:t>
      </w:r>
      <w:r w:rsidRPr="00F8565D">
        <w:rPr>
          <w:rFonts w:asciiTheme="minorBidi" w:hAnsiTheme="minorBidi" w:cstheme="minorBidi"/>
          <w:sz w:val="22"/>
          <w:szCs w:val="22"/>
        </w:rPr>
        <w:t>on injury which exacerbates issues further by social media and commercial vocal coaching trends</w:t>
      </w:r>
      <w:r w:rsidR="008750CD" w:rsidRPr="00F8565D">
        <w:rPr>
          <w:rFonts w:asciiTheme="minorBidi" w:hAnsiTheme="minorBidi" w:cstheme="minorBidi"/>
          <w:sz w:val="22"/>
          <w:szCs w:val="22"/>
        </w:rPr>
        <w:t xml:space="preserve"> (Santana et al, 2023; Bretl et al, 2023; Lloyd et al, 2019)</w:t>
      </w:r>
      <w:r w:rsidRPr="00F8565D">
        <w:rPr>
          <w:rFonts w:asciiTheme="minorBidi" w:hAnsiTheme="minorBidi" w:cstheme="minorBidi"/>
          <w:sz w:val="22"/>
          <w:szCs w:val="22"/>
        </w:rPr>
        <w:t xml:space="preserve">. </w:t>
      </w:r>
    </w:p>
    <w:p w14:paraId="221EF5C9" w14:textId="49C27758" w:rsidR="00AB02F5" w:rsidRPr="00F8565D" w:rsidRDefault="00AB02F5" w:rsidP="000B7C02">
      <w:pPr>
        <w:spacing w:before="100" w:beforeAutospacing="1" w:after="100" w:afterAutospacing="1" w:line="360" w:lineRule="auto"/>
        <w:ind w:firstLine="360"/>
        <w:rPr>
          <w:rFonts w:asciiTheme="minorBidi" w:hAnsiTheme="minorBidi" w:cstheme="minorBidi"/>
          <w:sz w:val="22"/>
          <w:szCs w:val="22"/>
        </w:rPr>
      </w:pPr>
      <w:r w:rsidRPr="00F8565D">
        <w:rPr>
          <w:rFonts w:asciiTheme="minorBidi" w:hAnsiTheme="minorBidi" w:cstheme="minorBidi"/>
          <w:sz w:val="22"/>
          <w:szCs w:val="22"/>
        </w:rPr>
        <w:t xml:space="preserve">There is an urgent need to examine how well current </w:t>
      </w:r>
      <w:r w:rsidR="00FD01FB">
        <w:rPr>
          <w:rFonts w:asciiTheme="minorBidi" w:hAnsiTheme="minorBidi" w:cstheme="minorBidi"/>
          <w:sz w:val="22"/>
          <w:szCs w:val="22"/>
        </w:rPr>
        <w:t>HE</w:t>
      </w:r>
      <w:r w:rsidRPr="00F8565D">
        <w:rPr>
          <w:rFonts w:asciiTheme="minorBidi" w:hAnsiTheme="minorBidi" w:cstheme="minorBidi"/>
          <w:sz w:val="22"/>
          <w:szCs w:val="22"/>
        </w:rPr>
        <w:t xml:space="preserve"> training </w:t>
      </w:r>
      <w:r w:rsidR="00834F8C" w:rsidRPr="00F8565D">
        <w:rPr>
          <w:rFonts w:asciiTheme="minorBidi" w:hAnsiTheme="minorBidi" w:cstheme="minorBidi"/>
          <w:sz w:val="22"/>
          <w:szCs w:val="22"/>
        </w:rPr>
        <w:t xml:space="preserve">programmes </w:t>
      </w:r>
      <w:r w:rsidRPr="00F8565D">
        <w:rPr>
          <w:rFonts w:asciiTheme="minorBidi" w:hAnsiTheme="minorBidi" w:cstheme="minorBidi"/>
          <w:sz w:val="22"/>
          <w:szCs w:val="22"/>
        </w:rPr>
        <w:t xml:space="preserve">prepare students not just for their first job, but for sustainable careers. The research takes place against this backdrop of industry expectations, evolving scientific understanding, and institutional </w:t>
      </w:r>
      <w:r w:rsidR="003913F4" w:rsidRPr="00F8565D">
        <w:rPr>
          <w:rFonts w:asciiTheme="minorBidi" w:hAnsiTheme="minorBidi" w:cstheme="minorBidi"/>
          <w:sz w:val="22"/>
          <w:szCs w:val="22"/>
        </w:rPr>
        <w:t>variability,</w:t>
      </w:r>
      <w:r w:rsidRPr="00F8565D">
        <w:rPr>
          <w:rFonts w:asciiTheme="minorBidi" w:hAnsiTheme="minorBidi" w:cstheme="minorBidi"/>
          <w:sz w:val="22"/>
          <w:szCs w:val="22"/>
        </w:rPr>
        <w:t xml:space="preserve"> making it timely and necessary. </w:t>
      </w:r>
    </w:p>
    <w:p w14:paraId="459FB07E" w14:textId="4188EEF2" w:rsidR="00370D72" w:rsidRPr="00F8565D" w:rsidRDefault="00370D72" w:rsidP="00BE2383">
      <w:pPr>
        <w:pStyle w:val="Heading3"/>
        <w:numPr>
          <w:ilvl w:val="1"/>
          <w:numId w:val="3"/>
        </w:numPr>
        <w:rPr>
          <w:rFonts w:asciiTheme="minorBidi" w:hAnsiTheme="minorBidi" w:cstheme="minorBidi"/>
          <w:sz w:val="22"/>
          <w:szCs w:val="22"/>
        </w:rPr>
      </w:pPr>
      <w:bookmarkStart w:id="22" w:name="_Toc206444987"/>
      <w:bookmarkStart w:id="23" w:name="_Toc207203367"/>
      <w:r w:rsidRPr="00F8565D">
        <w:rPr>
          <w:rFonts w:asciiTheme="minorBidi" w:hAnsiTheme="minorBidi" w:cstheme="minorBidi"/>
          <w:sz w:val="22"/>
          <w:szCs w:val="22"/>
        </w:rPr>
        <w:t>Rational and Justification</w:t>
      </w:r>
      <w:bookmarkEnd w:id="22"/>
      <w:bookmarkEnd w:id="23"/>
    </w:p>
    <w:p w14:paraId="4FF9E9BE" w14:textId="77777777" w:rsidR="008A7FBF" w:rsidRPr="00F8565D" w:rsidRDefault="008A7FBF" w:rsidP="008A7FBF">
      <w:pPr>
        <w:ind w:left="360"/>
        <w:rPr>
          <w:rFonts w:asciiTheme="minorBidi" w:hAnsiTheme="minorBidi" w:cstheme="minorBidi"/>
          <w:sz w:val="22"/>
          <w:szCs w:val="22"/>
        </w:rPr>
      </w:pPr>
    </w:p>
    <w:p w14:paraId="144216C6" w14:textId="77777777" w:rsidR="000B448D" w:rsidRPr="00F8565D" w:rsidRDefault="00370D72" w:rsidP="000B7C02">
      <w:pPr>
        <w:spacing w:line="360" w:lineRule="auto"/>
        <w:ind w:firstLine="360"/>
        <w:rPr>
          <w:rFonts w:asciiTheme="minorBidi" w:hAnsiTheme="minorBidi" w:cstheme="minorBidi"/>
          <w:sz w:val="22"/>
          <w:szCs w:val="22"/>
        </w:rPr>
      </w:pPr>
      <w:r w:rsidRPr="00F8565D">
        <w:rPr>
          <w:rFonts w:asciiTheme="minorBidi" w:hAnsiTheme="minorBidi" w:cstheme="minorBidi"/>
          <w:sz w:val="22"/>
          <w:szCs w:val="22"/>
        </w:rPr>
        <w:t xml:space="preserve">My motivation for this project is both professional and personal. As a lecturer of singing within MT, </w:t>
      </w:r>
      <w:r w:rsidR="005F5AE2" w:rsidRPr="00F8565D">
        <w:rPr>
          <w:rFonts w:asciiTheme="minorBidi" w:hAnsiTheme="minorBidi" w:cstheme="minorBidi"/>
          <w:sz w:val="22"/>
          <w:szCs w:val="22"/>
        </w:rPr>
        <w:t xml:space="preserve">a </w:t>
      </w:r>
      <w:r w:rsidRPr="00F8565D">
        <w:rPr>
          <w:rFonts w:asciiTheme="minorBidi" w:hAnsiTheme="minorBidi" w:cstheme="minorBidi"/>
          <w:sz w:val="22"/>
          <w:szCs w:val="22"/>
        </w:rPr>
        <w:t>Vocal Health expert, singing teacher and professional performer</w:t>
      </w:r>
      <w:r w:rsidR="00424ADD" w:rsidRPr="00F8565D">
        <w:rPr>
          <w:rFonts w:asciiTheme="minorBidi" w:hAnsiTheme="minorBidi" w:cstheme="minorBidi"/>
          <w:sz w:val="22"/>
          <w:szCs w:val="22"/>
        </w:rPr>
        <w:t>;</w:t>
      </w:r>
      <w:r w:rsidRPr="00F8565D">
        <w:rPr>
          <w:rFonts w:asciiTheme="minorBidi" w:hAnsiTheme="minorBidi" w:cstheme="minorBidi"/>
          <w:sz w:val="22"/>
          <w:szCs w:val="22"/>
        </w:rPr>
        <w:t xml:space="preserve"> I have repeatedly encountered students who present with vocal fatigue, confusion around care strategies, or anxiety around their vocal durability. In some cases, this stems from performance pressures; in others, it reflects a gap in how vocal health is embedded into their </w:t>
      </w:r>
      <w:r w:rsidR="005F5AE2" w:rsidRPr="00F8565D">
        <w:rPr>
          <w:rFonts w:asciiTheme="minorBidi" w:hAnsiTheme="minorBidi" w:cstheme="minorBidi"/>
          <w:sz w:val="22"/>
          <w:szCs w:val="22"/>
        </w:rPr>
        <w:t xml:space="preserve">educational </w:t>
      </w:r>
      <w:r w:rsidRPr="00F8565D">
        <w:rPr>
          <w:rFonts w:asciiTheme="minorBidi" w:hAnsiTheme="minorBidi" w:cstheme="minorBidi"/>
          <w:sz w:val="22"/>
          <w:szCs w:val="22"/>
        </w:rPr>
        <w:t>curriculum. I have also witnessed how different practitioners offer contrasting advice, contributing to student uncertainty. There is no particular training required to be a singing teacher and therefore some teaching can go off experience or assumption, as oppose to information grounded in proven research</w:t>
      </w:r>
      <w:r w:rsidR="00466461" w:rsidRPr="00F8565D">
        <w:rPr>
          <w:rFonts w:asciiTheme="minorBidi" w:hAnsiTheme="minorBidi" w:cstheme="minorBidi"/>
          <w:sz w:val="22"/>
          <w:szCs w:val="22"/>
        </w:rPr>
        <w:t xml:space="preserve"> (Sico, 2025). Teachers of singing have a tremendous responsibility over the </w:t>
      </w:r>
      <w:r w:rsidR="00424ADD" w:rsidRPr="00F8565D">
        <w:rPr>
          <w:rFonts w:asciiTheme="minorBidi" w:hAnsiTheme="minorBidi" w:cstheme="minorBidi"/>
          <w:sz w:val="22"/>
          <w:szCs w:val="22"/>
        </w:rPr>
        <w:t>singer’s</w:t>
      </w:r>
      <w:r w:rsidR="00466461" w:rsidRPr="00F8565D">
        <w:rPr>
          <w:rFonts w:asciiTheme="minorBidi" w:hAnsiTheme="minorBidi" w:cstheme="minorBidi"/>
          <w:sz w:val="22"/>
          <w:szCs w:val="22"/>
        </w:rPr>
        <w:t xml:space="preserve"> voices and should continually cultivate an understanding around the voice, bringing together </w:t>
      </w:r>
      <w:r w:rsidR="00424ADD" w:rsidRPr="00F8565D">
        <w:rPr>
          <w:rFonts w:asciiTheme="minorBidi" w:hAnsiTheme="minorBidi" w:cstheme="minorBidi"/>
          <w:sz w:val="22"/>
          <w:szCs w:val="22"/>
        </w:rPr>
        <w:t xml:space="preserve">a </w:t>
      </w:r>
      <w:r w:rsidR="00466461" w:rsidRPr="00F8565D">
        <w:rPr>
          <w:rFonts w:asciiTheme="minorBidi" w:hAnsiTheme="minorBidi" w:cstheme="minorBidi"/>
          <w:sz w:val="22"/>
          <w:szCs w:val="22"/>
        </w:rPr>
        <w:t xml:space="preserve">mixture of research which is evidence based into the studio (Ragan, 2020). </w:t>
      </w:r>
    </w:p>
    <w:p w14:paraId="2D43B3E3" w14:textId="77777777" w:rsidR="000B448D" w:rsidRPr="00F8565D" w:rsidRDefault="000B448D" w:rsidP="000B448D">
      <w:pPr>
        <w:spacing w:line="360" w:lineRule="auto"/>
        <w:ind w:firstLine="360"/>
        <w:rPr>
          <w:rFonts w:asciiTheme="minorBidi" w:hAnsiTheme="minorBidi" w:cstheme="minorBidi"/>
          <w:sz w:val="22"/>
          <w:szCs w:val="22"/>
        </w:rPr>
      </w:pPr>
    </w:p>
    <w:p w14:paraId="0EDD3DD1" w14:textId="7D07BF52" w:rsidR="00370D72" w:rsidRPr="00F8565D" w:rsidRDefault="00466461" w:rsidP="000B448D">
      <w:pPr>
        <w:spacing w:line="360" w:lineRule="auto"/>
        <w:ind w:firstLine="360"/>
        <w:rPr>
          <w:rFonts w:asciiTheme="minorBidi" w:hAnsiTheme="minorBidi" w:cstheme="minorBidi"/>
          <w:sz w:val="22"/>
          <w:szCs w:val="22"/>
        </w:rPr>
      </w:pPr>
      <w:r w:rsidRPr="00F8565D">
        <w:rPr>
          <w:rFonts w:asciiTheme="minorBidi" w:hAnsiTheme="minorBidi" w:cstheme="minorBidi"/>
          <w:sz w:val="22"/>
          <w:szCs w:val="22"/>
        </w:rPr>
        <w:lastRenderedPageBreak/>
        <w:t xml:space="preserve">However, there is no standardised training required to become a singing teacher. </w:t>
      </w:r>
      <w:r w:rsidR="00C44BD9" w:rsidRPr="00F8565D">
        <w:rPr>
          <w:rFonts w:asciiTheme="minorBidi" w:hAnsiTheme="minorBidi" w:cstheme="minorBidi"/>
          <w:sz w:val="22"/>
          <w:szCs w:val="22"/>
        </w:rPr>
        <w:t>This lack of standardi</w:t>
      </w:r>
      <w:r w:rsidRPr="00F8565D">
        <w:rPr>
          <w:rFonts w:asciiTheme="minorBidi" w:hAnsiTheme="minorBidi" w:cstheme="minorBidi"/>
          <w:sz w:val="22"/>
          <w:szCs w:val="22"/>
        </w:rPr>
        <w:t>s</w:t>
      </w:r>
      <w:r w:rsidR="00C44BD9" w:rsidRPr="00F8565D">
        <w:rPr>
          <w:rFonts w:asciiTheme="minorBidi" w:hAnsiTheme="minorBidi" w:cstheme="minorBidi"/>
          <w:sz w:val="22"/>
          <w:szCs w:val="22"/>
        </w:rPr>
        <w:t>ed training and reliance on anecdotal or experiential knowledge among singing teachers leads to a significant disparity in the information that students receive. As Sundberg (2014) and Miller (1996) note, inconsistent teaching approaches and differing understandings of vocal technique contribute to uneven student outcomes, potentially impacting vocal health and professional development. Coffin (2012) further highlights that without a unified pedagogical framework, students may be exposed to conflicting or incomplete information, complicating their vocal training journey.</w:t>
      </w:r>
    </w:p>
    <w:p w14:paraId="45671C5C" w14:textId="02847466" w:rsidR="00370D72" w:rsidRPr="00F8565D" w:rsidRDefault="00370D72" w:rsidP="000B7C02">
      <w:pPr>
        <w:spacing w:before="100" w:beforeAutospacing="1" w:after="100" w:afterAutospacing="1" w:line="360" w:lineRule="auto"/>
        <w:ind w:firstLine="360"/>
        <w:rPr>
          <w:rFonts w:asciiTheme="minorBidi" w:hAnsiTheme="minorBidi" w:cstheme="minorBidi"/>
          <w:sz w:val="22"/>
          <w:szCs w:val="22"/>
        </w:rPr>
      </w:pPr>
      <w:r w:rsidRPr="00F8565D">
        <w:rPr>
          <w:rFonts w:asciiTheme="minorBidi" w:hAnsiTheme="minorBidi" w:cstheme="minorBidi"/>
          <w:sz w:val="22"/>
          <w:szCs w:val="22"/>
        </w:rPr>
        <w:t xml:space="preserve">These observations are not isolated. Literature points to tensions between performance demands and pedogeological responsibility, with limited language between clinicians, educators, and performers (Meier, 2020; Mitchell, 2006). There is no singular or standardised framework for what constitutes vocal health education within MT </w:t>
      </w:r>
      <w:r w:rsidR="00FD01FB">
        <w:rPr>
          <w:rFonts w:asciiTheme="minorBidi" w:hAnsiTheme="minorBidi" w:cstheme="minorBidi"/>
          <w:sz w:val="22"/>
          <w:szCs w:val="22"/>
        </w:rPr>
        <w:t>HE</w:t>
      </w:r>
      <w:r w:rsidRPr="00F8565D">
        <w:rPr>
          <w:rFonts w:asciiTheme="minorBidi" w:hAnsiTheme="minorBidi" w:cstheme="minorBidi"/>
          <w:sz w:val="22"/>
          <w:szCs w:val="22"/>
        </w:rPr>
        <w:t>, and perceptions of what is essential vary significantly across stakeholders</w:t>
      </w:r>
      <w:r w:rsidR="003913F4" w:rsidRPr="00F8565D">
        <w:rPr>
          <w:rFonts w:asciiTheme="minorBidi" w:hAnsiTheme="minorBidi" w:cstheme="minorBidi"/>
          <w:sz w:val="22"/>
          <w:szCs w:val="22"/>
        </w:rPr>
        <w:t xml:space="preserve"> </w:t>
      </w:r>
      <w:r w:rsidR="00C44BD9" w:rsidRPr="00F8565D">
        <w:rPr>
          <w:rFonts w:asciiTheme="minorBidi" w:hAnsiTheme="minorBidi" w:cstheme="minorBidi"/>
          <w:sz w:val="22"/>
          <w:szCs w:val="22"/>
        </w:rPr>
        <w:t xml:space="preserve">(Cohen </w:t>
      </w:r>
      <w:r w:rsidR="0088773A" w:rsidRPr="00F8565D">
        <w:rPr>
          <w:rFonts w:asciiTheme="minorBidi" w:hAnsiTheme="minorBidi" w:cstheme="minorBidi"/>
          <w:sz w:val="22"/>
          <w:szCs w:val="22"/>
        </w:rPr>
        <w:t xml:space="preserve">and </w:t>
      </w:r>
      <w:r w:rsidR="00C44BD9" w:rsidRPr="00F8565D">
        <w:rPr>
          <w:rFonts w:asciiTheme="minorBidi" w:hAnsiTheme="minorBidi" w:cstheme="minorBidi"/>
          <w:sz w:val="22"/>
          <w:szCs w:val="22"/>
        </w:rPr>
        <w:t xml:space="preserve">Bella, 2020; Abbot </w:t>
      </w:r>
      <w:r w:rsidR="0088773A" w:rsidRPr="00F8565D">
        <w:rPr>
          <w:rFonts w:asciiTheme="minorBidi" w:hAnsiTheme="minorBidi" w:cstheme="minorBidi"/>
          <w:sz w:val="22"/>
          <w:szCs w:val="22"/>
        </w:rPr>
        <w:t xml:space="preserve">and </w:t>
      </w:r>
      <w:r w:rsidR="00C44BD9" w:rsidRPr="00F8565D">
        <w:rPr>
          <w:rFonts w:asciiTheme="minorBidi" w:hAnsiTheme="minorBidi" w:cstheme="minorBidi"/>
          <w:sz w:val="22"/>
          <w:szCs w:val="22"/>
        </w:rPr>
        <w:t>Titze, 2018)</w:t>
      </w:r>
      <w:r w:rsidRPr="00F8565D">
        <w:rPr>
          <w:rFonts w:asciiTheme="minorBidi" w:hAnsiTheme="minorBidi" w:cstheme="minorBidi"/>
          <w:sz w:val="22"/>
          <w:szCs w:val="22"/>
        </w:rPr>
        <w:t xml:space="preserve">. </w:t>
      </w:r>
    </w:p>
    <w:p w14:paraId="752F1B7A" w14:textId="7E986217" w:rsidR="00C44BD9" w:rsidRPr="00F8565D" w:rsidRDefault="00C44BD9" w:rsidP="000B7C02">
      <w:pPr>
        <w:spacing w:line="360" w:lineRule="auto"/>
        <w:ind w:firstLine="360"/>
        <w:rPr>
          <w:rFonts w:asciiTheme="minorBidi" w:hAnsiTheme="minorBidi" w:cstheme="minorBidi"/>
          <w:sz w:val="22"/>
          <w:szCs w:val="22"/>
        </w:rPr>
      </w:pPr>
      <w:r w:rsidRPr="00F8565D">
        <w:rPr>
          <w:rFonts w:asciiTheme="minorBidi" w:hAnsiTheme="minorBidi" w:cstheme="minorBidi"/>
          <w:sz w:val="22"/>
          <w:szCs w:val="22"/>
        </w:rPr>
        <w:t xml:space="preserve">This research responds directly to ongoing tensions around vocal health education in </w:t>
      </w:r>
      <w:r w:rsidR="00C16C01" w:rsidRPr="00F8565D">
        <w:rPr>
          <w:rFonts w:asciiTheme="minorBidi" w:hAnsiTheme="minorBidi" w:cstheme="minorBidi"/>
          <w:sz w:val="22"/>
          <w:szCs w:val="22"/>
        </w:rPr>
        <w:t xml:space="preserve">MT </w:t>
      </w:r>
      <w:r w:rsidRPr="00F8565D">
        <w:rPr>
          <w:rFonts w:asciiTheme="minorBidi" w:hAnsiTheme="minorBidi" w:cstheme="minorBidi"/>
          <w:sz w:val="22"/>
          <w:szCs w:val="22"/>
        </w:rPr>
        <w:t xml:space="preserve">by gathering diverse perspectives from students, teachers, and industry professionals. Such an approach aligns with recent calls in performing arts pedagogy literature for multi-stakeholder engagement to uncover underlying assumptions, identify knowledge gaps, and highlight effective practices (Cohen </w:t>
      </w:r>
      <w:r w:rsidR="001F2E5E" w:rsidRPr="00F8565D">
        <w:rPr>
          <w:rFonts w:asciiTheme="minorBidi" w:hAnsiTheme="minorBidi" w:cstheme="minorBidi"/>
          <w:sz w:val="22"/>
          <w:szCs w:val="22"/>
        </w:rPr>
        <w:t>and</w:t>
      </w:r>
      <w:r w:rsidRPr="00F8565D">
        <w:rPr>
          <w:rFonts w:asciiTheme="minorBidi" w:hAnsiTheme="minorBidi" w:cstheme="minorBidi"/>
          <w:sz w:val="22"/>
          <w:szCs w:val="22"/>
        </w:rPr>
        <w:t xml:space="preserve"> Dalla Bella, 2020;</w:t>
      </w:r>
      <w:r w:rsidR="001F2E5E" w:rsidRPr="00F8565D">
        <w:rPr>
          <w:rFonts w:asciiTheme="minorBidi" w:hAnsiTheme="minorBidi" w:cstheme="minorBidi"/>
          <w:sz w:val="22"/>
          <w:szCs w:val="22"/>
        </w:rPr>
        <w:t xml:space="preserve"> Verdolini, Abbott and Titze, 2018</w:t>
      </w:r>
      <w:r w:rsidRPr="00F8565D">
        <w:rPr>
          <w:rFonts w:asciiTheme="minorBidi" w:hAnsiTheme="minorBidi" w:cstheme="minorBidi"/>
          <w:sz w:val="22"/>
          <w:szCs w:val="22"/>
        </w:rPr>
        <w:t xml:space="preserve">). By grounding the inquiry in lived experience, this study facilitates a nuanced understanding of current support structures and areas requiring development, consistent with qualitative methodologies that prioritize participant voice in educational research (Smith </w:t>
      </w:r>
      <w:r w:rsidR="0088773A" w:rsidRPr="00F8565D">
        <w:rPr>
          <w:rFonts w:asciiTheme="minorBidi" w:hAnsiTheme="minorBidi" w:cstheme="minorBidi"/>
          <w:sz w:val="22"/>
          <w:szCs w:val="22"/>
        </w:rPr>
        <w:t>and</w:t>
      </w:r>
      <w:r w:rsidRPr="00F8565D">
        <w:rPr>
          <w:rFonts w:asciiTheme="minorBidi" w:hAnsiTheme="minorBidi" w:cstheme="minorBidi"/>
          <w:sz w:val="22"/>
          <w:szCs w:val="22"/>
        </w:rPr>
        <w:t xml:space="preserve"> Osborn, 2015; Braun </w:t>
      </w:r>
      <w:r w:rsidR="0088773A" w:rsidRPr="00F8565D">
        <w:rPr>
          <w:rFonts w:asciiTheme="minorBidi" w:hAnsiTheme="minorBidi" w:cstheme="minorBidi"/>
          <w:sz w:val="22"/>
          <w:szCs w:val="22"/>
        </w:rPr>
        <w:t xml:space="preserve">and </w:t>
      </w:r>
      <w:r w:rsidRPr="00F8565D">
        <w:rPr>
          <w:rFonts w:asciiTheme="minorBidi" w:hAnsiTheme="minorBidi" w:cstheme="minorBidi"/>
          <w:sz w:val="22"/>
          <w:szCs w:val="22"/>
        </w:rPr>
        <w:t>Clarke, 2013).</w:t>
      </w:r>
    </w:p>
    <w:p w14:paraId="5AFC5621" w14:textId="501BA89F" w:rsidR="00370D72" w:rsidRPr="00F8565D" w:rsidRDefault="00370D72" w:rsidP="000B7C02">
      <w:pPr>
        <w:spacing w:before="100" w:beforeAutospacing="1" w:after="100" w:afterAutospacing="1" w:line="360" w:lineRule="auto"/>
        <w:ind w:firstLine="360"/>
        <w:rPr>
          <w:rFonts w:asciiTheme="minorBidi" w:hAnsiTheme="minorBidi" w:cstheme="minorBidi"/>
          <w:sz w:val="22"/>
          <w:szCs w:val="22"/>
        </w:rPr>
      </w:pPr>
      <w:r w:rsidRPr="00F8565D">
        <w:rPr>
          <w:rFonts w:asciiTheme="minorBidi" w:hAnsiTheme="minorBidi" w:cstheme="minorBidi"/>
          <w:sz w:val="22"/>
          <w:szCs w:val="22"/>
        </w:rPr>
        <w:t>This study thus aims to provide a critical bridge between pedagogy, practice, and policy, offering insights that may inform curriculum review, staff training, and student support mechanisms across MT training institutions.</w:t>
      </w:r>
    </w:p>
    <w:p w14:paraId="14228CC1" w14:textId="73FC216F" w:rsidR="00BC509E" w:rsidRPr="00F8565D" w:rsidRDefault="006852AC" w:rsidP="00F8565D">
      <w:pPr>
        <w:pStyle w:val="Heading3"/>
        <w:ind w:firstLine="360"/>
        <w:rPr>
          <w:rFonts w:asciiTheme="minorBidi" w:hAnsiTheme="minorBidi" w:cstheme="minorBidi"/>
          <w:sz w:val="22"/>
          <w:szCs w:val="22"/>
        </w:rPr>
      </w:pPr>
      <w:bookmarkStart w:id="24" w:name="_Toc206444988"/>
      <w:bookmarkStart w:id="25" w:name="_Toc207203368"/>
      <w:r w:rsidRPr="00F8565D">
        <w:rPr>
          <w:rFonts w:asciiTheme="minorBidi" w:hAnsiTheme="minorBidi" w:cstheme="minorBidi"/>
          <w:sz w:val="22"/>
          <w:szCs w:val="22"/>
        </w:rPr>
        <w:t xml:space="preserve">1.3 </w:t>
      </w:r>
      <w:r w:rsidR="00BC509E" w:rsidRPr="00F8565D">
        <w:rPr>
          <w:rFonts w:asciiTheme="minorBidi" w:hAnsiTheme="minorBidi" w:cstheme="minorBidi"/>
          <w:sz w:val="22"/>
          <w:szCs w:val="22"/>
        </w:rPr>
        <w:t>Conceptual Frameworks</w:t>
      </w:r>
      <w:bookmarkEnd w:id="24"/>
      <w:bookmarkEnd w:id="25"/>
    </w:p>
    <w:p w14:paraId="1C8C1D09" w14:textId="13564A89" w:rsidR="001F2E5E" w:rsidRPr="00F8565D" w:rsidRDefault="00BC509E" w:rsidP="001F2E5E">
      <w:pPr>
        <w:spacing w:before="100" w:beforeAutospacing="1" w:after="100" w:afterAutospacing="1" w:line="360" w:lineRule="auto"/>
        <w:ind w:firstLine="720"/>
        <w:rPr>
          <w:rFonts w:asciiTheme="minorBidi" w:hAnsiTheme="minorBidi" w:cstheme="minorBidi"/>
          <w:sz w:val="22"/>
          <w:szCs w:val="22"/>
        </w:rPr>
      </w:pPr>
      <w:r w:rsidRPr="00F8565D">
        <w:rPr>
          <w:rFonts w:asciiTheme="minorBidi" w:hAnsiTheme="minorBidi" w:cstheme="minorBidi"/>
          <w:sz w:val="22"/>
          <w:szCs w:val="22"/>
        </w:rPr>
        <w:t>To ground this project, several conceptual terms require definition.</w:t>
      </w:r>
      <w:r w:rsidR="001F2E5E" w:rsidRPr="00F8565D">
        <w:rPr>
          <w:rFonts w:asciiTheme="minorBidi" w:hAnsiTheme="minorBidi" w:cstheme="minorBidi"/>
          <w:sz w:val="22"/>
          <w:szCs w:val="22"/>
        </w:rPr>
        <w:t xml:space="preserve"> The term “vocal health” in this study refers not only to the absence of pathology, but to a state of sustainable vocal function supported by technique, behaviour, psychology, and awareness (Scearce, 2016). It includes preventive knowledge such as hydration, warmups, and vocal pacing; access to clinical care when needed; and self-efficacy in managing vocal demands (King et al, 2021). </w:t>
      </w:r>
      <w:r w:rsidRPr="00F8565D">
        <w:rPr>
          <w:rFonts w:asciiTheme="minorBidi" w:hAnsiTheme="minorBidi" w:cstheme="minorBidi"/>
          <w:sz w:val="22"/>
          <w:szCs w:val="22"/>
        </w:rPr>
        <w:t xml:space="preserve"> “Sustainable vocal technique” describes the coordinated use of breath, phonation, </w:t>
      </w:r>
      <w:r w:rsidRPr="00F8565D">
        <w:rPr>
          <w:rFonts w:asciiTheme="minorBidi" w:hAnsiTheme="minorBidi" w:cstheme="minorBidi"/>
          <w:sz w:val="22"/>
          <w:szCs w:val="22"/>
        </w:rPr>
        <w:lastRenderedPageBreak/>
        <w:t xml:space="preserve">resonance, and articulation that avoids trauma and enables longevity (Scearce, 2022). “Vocal fatigue” refers to sensations of effort, reduced range, or discomfort following vocal use, often preceding pathology (Hunter et al, 2020). “Professional longevity” encompasses both the durability of one’s voice and the viability of a long career in voice-dependant work (Yolanda et al, 2008; Ruben, 2013; Mosely-Morgan, 2024). </w:t>
      </w:r>
      <w:r w:rsidR="001F2E5E" w:rsidRPr="00F8565D">
        <w:rPr>
          <w:rFonts w:asciiTheme="minorBidi" w:hAnsiTheme="minorBidi" w:cstheme="minorBidi"/>
          <w:sz w:val="22"/>
          <w:szCs w:val="22"/>
        </w:rPr>
        <w:t xml:space="preserve">It describes a graduate’s capacity to maintain a healthy, functional voice across the lifetime of their career, including transitions into teaching or other roles (Prebil et al, 2020). </w:t>
      </w:r>
      <w:r w:rsidRPr="00F8565D">
        <w:rPr>
          <w:rFonts w:asciiTheme="minorBidi" w:hAnsiTheme="minorBidi" w:cstheme="minorBidi"/>
          <w:sz w:val="22"/>
          <w:szCs w:val="22"/>
        </w:rPr>
        <w:t>LoVetri (2021), emphasises that these constructs must be taught explicitly, not assume</w:t>
      </w:r>
      <w:r w:rsidR="008737D7" w:rsidRPr="00F8565D">
        <w:rPr>
          <w:rFonts w:asciiTheme="minorBidi" w:hAnsiTheme="minorBidi" w:cstheme="minorBidi"/>
          <w:sz w:val="22"/>
          <w:szCs w:val="22"/>
        </w:rPr>
        <w:t xml:space="preserve">d, arguing that the development of healthy, sustainable technique and awareness of vocal load should be central to curriculum design in vocal training programmes. </w:t>
      </w:r>
      <w:r w:rsidR="00790157" w:rsidRPr="00F8565D">
        <w:rPr>
          <w:rFonts w:asciiTheme="minorBidi" w:hAnsiTheme="minorBidi" w:cstheme="minorBidi"/>
          <w:sz w:val="22"/>
          <w:szCs w:val="22"/>
        </w:rPr>
        <w:t xml:space="preserve">Without structured education around these terms and their practical implications, students may unintentionally adopt harmful habits, misunderstanding warning signs of vocal strain, or prioritise short-term performance goals over long-term vocal wellbeing. Embedding these concepts explicitly within training environments is therefore essential not only for protecting vocal function but also for fostering informed, resilient performers equipped to sustain careers in vocal demanding fields. </w:t>
      </w:r>
    </w:p>
    <w:p w14:paraId="7DE178CB" w14:textId="4B8C0833" w:rsidR="00972ED9" w:rsidRPr="00F8565D" w:rsidRDefault="006852AC" w:rsidP="002B4F66">
      <w:pPr>
        <w:pStyle w:val="Heading3"/>
        <w:ind w:firstLine="720"/>
        <w:rPr>
          <w:rFonts w:asciiTheme="minorBidi" w:hAnsiTheme="minorBidi" w:cstheme="minorBidi"/>
          <w:sz w:val="22"/>
          <w:szCs w:val="22"/>
        </w:rPr>
      </w:pPr>
      <w:bookmarkStart w:id="26" w:name="_Toc206444989"/>
      <w:bookmarkStart w:id="27" w:name="_Toc207203369"/>
      <w:r w:rsidRPr="00F8565D">
        <w:rPr>
          <w:rFonts w:asciiTheme="minorBidi" w:hAnsiTheme="minorBidi" w:cstheme="minorBidi"/>
          <w:sz w:val="22"/>
          <w:szCs w:val="22"/>
        </w:rPr>
        <w:t xml:space="preserve">1.4 </w:t>
      </w:r>
      <w:r w:rsidR="00972ED9" w:rsidRPr="00F8565D">
        <w:rPr>
          <w:rFonts w:asciiTheme="minorBidi" w:hAnsiTheme="minorBidi" w:cstheme="minorBidi"/>
          <w:sz w:val="22"/>
          <w:szCs w:val="22"/>
        </w:rPr>
        <w:t>Research Aims and Objectives</w:t>
      </w:r>
      <w:bookmarkEnd w:id="26"/>
      <w:bookmarkEnd w:id="27"/>
    </w:p>
    <w:p w14:paraId="4DE402E6" w14:textId="73D2A78B" w:rsidR="00972ED9" w:rsidRPr="00F8565D" w:rsidRDefault="00972ED9" w:rsidP="00F54D6A">
      <w:pPr>
        <w:spacing w:before="100" w:beforeAutospacing="1" w:after="100" w:afterAutospacing="1" w:line="360" w:lineRule="auto"/>
        <w:rPr>
          <w:rFonts w:asciiTheme="minorBidi" w:hAnsiTheme="minorBidi" w:cstheme="minorBidi"/>
          <w:sz w:val="22"/>
          <w:szCs w:val="22"/>
        </w:rPr>
      </w:pPr>
      <w:r w:rsidRPr="00F8565D">
        <w:rPr>
          <w:rFonts w:asciiTheme="minorBidi" w:hAnsiTheme="minorBidi" w:cstheme="minorBidi"/>
          <w:sz w:val="22"/>
          <w:szCs w:val="22"/>
        </w:rPr>
        <w:t>This research project is guided by the following aims</w:t>
      </w:r>
      <w:r w:rsidR="00391945" w:rsidRPr="00F8565D">
        <w:rPr>
          <w:rFonts w:asciiTheme="minorBidi" w:hAnsiTheme="minorBidi" w:cstheme="minorBidi"/>
          <w:sz w:val="22"/>
          <w:szCs w:val="22"/>
        </w:rPr>
        <w:t xml:space="preserve"> and objectives</w:t>
      </w:r>
      <w:r w:rsidRPr="00F8565D">
        <w:rPr>
          <w:rFonts w:asciiTheme="minorBidi" w:hAnsiTheme="minorBidi" w:cstheme="minorBidi"/>
          <w:sz w:val="22"/>
          <w:szCs w:val="22"/>
        </w:rPr>
        <w:t>:</w:t>
      </w:r>
    </w:p>
    <w:p w14:paraId="3F5014D6" w14:textId="21E94F9F" w:rsidR="00972ED9" w:rsidRPr="00F8565D" w:rsidRDefault="00972ED9" w:rsidP="00BE2383">
      <w:pPr>
        <w:pStyle w:val="ListParagraph"/>
        <w:numPr>
          <w:ilvl w:val="0"/>
          <w:numId w:val="1"/>
        </w:numPr>
        <w:spacing w:before="100" w:beforeAutospacing="1" w:after="100" w:afterAutospacing="1" w:line="360" w:lineRule="auto"/>
        <w:rPr>
          <w:rFonts w:asciiTheme="minorBidi" w:hAnsiTheme="minorBidi" w:cstheme="minorBidi"/>
          <w:sz w:val="22"/>
          <w:szCs w:val="22"/>
        </w:rPr>
      </w:pPr>
      <w:r w:rsidRPr="00F8565D">
        <w:rPr>
          <w:rFonts w:asciiTheme="minorBidi" w:hAnsiTheme="minorBidi" w:cstheme="minorBidi"/>
          <w:sz w:val="22"/>
          <w:szCs w:val="22"/>
        </w:rPr>
        <w:t xml:space="preserve">To explore how vocal health is understood and experienced by </w:t>
      </w:r>
      <w:r w:rsidR="00C16C01" w:rsidRPr="00F8565D">
        <w:rPr>
          <w:rFonts w:asciiTheme="minorBidi" w:hAnsiTheme="minorBidi" w:cstheme="minorBidi"/>
          <w:sz w:val="22"/>
          <w:szCs w:val="22"/>
        </w:rPr>
        <w:t>MT</w:t>
      </w:r>
      <w:r w:rsidRPr="00F8565D">
        <w:rPr>
          <w:rFonts w:asciiTheme="minorBidi" w:hAnsiTheme="minorBidi" w:cstheme="minorBidi"/>
          <w:sz w:val="22"/>
          <w:szCs w:val="22"/>
        </w:rPr>
        <w:t xml:space="preserve"> students, educators and </w:t>
      </w:r>
      <w:r w:rsidR="00C16C01" w:rsidRPr="00F8565D">
        <w:rPr>
          <w:rFonts w:asciiTheme="minorBidi" w:hAnsiTheme="minorBidi" w:cstheme="minorBidi"/>
          <w:sz w:val="22"/>
          <w:szCs w:val="22"/>
        </w:rPr>
        <w:t>MT</w:t>
      </w:r>
      <w:r w:rsidRPr="00F8565D">
        <w:rPr>
          <w:rFonts w:asciiTheme="minorBidi" w:hAnsiTheme="minorBidi" w:cstheme="minorBidi"/>
          <w:sz w:val="22"/>
          <w:szCs w:val="22"/>
        </w:rPr>
        <w:t xml:space="preserve"> professionals within </w:t>
      </w:r>
      <w:r w:rsidR="001F2C7F" w:rsidRPr="00F8565D">
        <w:rPr>
          <w:rFonts w:asciiTheme="minorBidi" w:hAnsiTheme="minorBidi" w:cstheme="minorBidi"/>
          <w:sz w:val="22"/>
          <w:szCs w:val="22"/>
        </w:rPr>
        <w:t>United Kingdom (</w:t>
      </w:r>
      <w:r w:rsidRPr="00F8565D">
        <w:rPr>
          <w:rFonts w:asciiTheme="minorBidi" w:hAnsiTheme="minorBidi" w:cstheme="minorBidi"/>
          <w:sz w:val="22"/>
          <w:szCs w:val="22"/>
        </w:rPr>
        <w:t>UK</w:t>
      </w:r>
      <w:r w:rsidR="001F2C7F" w:rsidRPr="00F8565D">
        <w:rPr>
          <w:rFonts w:asciiTheme="minorBidi" w:hAnsiTheme="minorBidi" w:cstheme="minorBidi"/>
          <w:sz w:val="22"/>
          <w:szCs w:val="22"/>
        </w:rPr>
        <w:t>)</w:t>
      </w:r>
      <w:r w:rsidRPr="00F8565D">
        <w:rPr>
          <w:rFonts w:asciiTheme="minorBidi" w:hAnsiTheme="minorBidi" w:cstheme="minorBidi"/>
          <w:sz w:val="22"/>
          <w:szCs w:val="22"/>
        </w:rPr>
        <w:t xml:space="preserve"> </w:t>
      </w:r>
      <w:r w:rsidR="00FD01FB">
        <w:rPr>
          <w:rFonts w:asciiTheme="minorBidi" w:hAnsiTheme="minorBidi" w:cstheme="minorBidi"/>
          <w:sz w:val="22"/>
          <w:szCs w:val="22"/>
        </w:rPr>
        <w:t>HE</w:t>
      </w:r>
      <w:r w:rsidRPr="00F8565D">
        <w:rPr>
          <w:rFonts w:asciiTheme="minorBidi" w:hAnsiTheme="minorBidi" w:cstheme="minorBidi"/>
          <w:sz w:val="22"/>
          <w:szCs w:val="22"/>
        </w:rPr>
        <w:t xml:space="preserve"> settings.</w:t>
      </w:r>
    </w:p>
    <w:p w14:paraId="7E3C2311" w14:textId="77777777" w:rsidR="00972ED9" w:rsidRPr="00F8565D" w:rsidRDefault="00972ED9" w:rsidP="00BE2383">
      <w:pPr>
        <w:pStyle w:val="ListParagraph"/>
        <w:numPr>
          <w:ilvl w:val="0"/>
          <w:numId w:val="1"/>
        </w:numPr>
        <w:spacing w:before="100" w:beforeAutospacing="1" w:after="100" w:afterAutospacing="1" w:line="360" w:lineRule="auto"/>
        <w:rPr>
          <w:rFonts w:asciiTheme="minorBidi" w:hAnsiTheme="minorBidi" w:cstheme="minorBidi"/>
          <w:sz w:val="22"/>
          <w:szCs w:val="22"/>
        </w:rPr>
      </w:pPr>
      <w:r w:rsidRPr="00F8565D">
        <w:rPr>
          <w:rFonts w:asciiTheme="minorBidi" w:hAnsiTheme="minorBidi" w:cstheme="minorBidi"/>
          <w:sz w:val="22"/>
          <w:szCs w:val="22"/>
        </w:rPr>
        <w:t>To investigate the perceived barriers and enablers which contribute towards sustainable vocal practice across MT training and early-career stages with the MT industry.</w:t>
      </w:r>
    </w:p>
    <w:p w14:paraId="641A2E65" w14:textId="77777777" w:rsidR="00972ED9" w:rsidRPr="00F8565D" w:rsidRDefault="00972ED9" w:rsidP="00BE2383">
      <w:pPr>
        <w:pStyle w:val="ListParagraph"/>
        <w:numPr>
          <w:ilvl w:val="0"/>
          <w:numId w:val="1"/>
        </w:numPr>
        <w:spacing w:before="100" w:beforeAutospacing="1" w:after="100" w:afterAutospacing="1" w:line="360" w:lineRule="auto"/>
        <w:rPr>
          <w:rFonts w:asciiTheme="minorBidi" w:hAnsiTheme="minorBidi" w:cstheme="minorBidi"/>
          <w:sz w:val="22"/>
          <w:szCs w:val="22"/>
        </w:rPr>
      </w:pPr>
      <w:r w:rsidRPr="00F8565D">
        <w:rPr>
          <w:rFonts w:asciiTheme="minorBidi" w:hAnsiTheme="minorBidi" w:cstheme="minorBidi"/>
          <w:sz w:val="22"/>
          <w:szCs w:val="22"/>
        </w:rPr>
        <w:t>To examine the alignment or misalignment between student needs, teaching priorities, and industry expectations regarding vocal health.</w:t>
      </w:r>
    </w:p>
    <w:p w14:paraId="5B72D632" w14:textId="77777777" w:rsidR="00972ED9" w:rsidRPr="00F8565D" w:rsidRDefault="00972ED9" w:rsidP="00BE2383">
      <w:pPr>
        <w:pStyle w:val="ListParagraph"/>
        <w:numPr>
          <w:ilvl w:val="0"/>
          <w:numId w:val="1"/>
        </w:numPr>
        <w:spacing w:before="100" w:beforeAutospacing="1" w:after="100" w:afterAutospacing="1" w:line="360" w:lineRule="auto"/>
        <w:rPr>
          <w:rFonts w:asciiTheme="minorBidi" w:hAnsiTheme="minorBidi" w:cstheme="minorBidi"/>
          <w:sz w:val="22"/>
          <w:szCs w:val="22"/>
        </w:rPr>
      </w:pPr>
      <w:r w:rsidRPr="00F8565D">
        <w:rPr>
          <w:rFonts w:asciiTheme="minorBidi" w:hAnsiTheme="minorBidi" w:cstheme="minorBidi"/>
          <w:sz w:val="22"/>
          <w:szCs w:val="22"/>
        </w:rPr>
        <w:t xml:space="preserve">To identify examples of effective practice or innovation in vocal health support within MT training. </w:t>
      </w:r>
    </w:p>
    <w:p w14:paraId="5F901F84" w14:textId="77777777" w:rsidR="00972ED9" w:rsidRPr="00F8565D" w:rsidRDefault="00972ED9" w:rsidP="00BE2383">
      <w:pPr>
        <w:pStyle w:val="ListParagraph"/>
        <w:numPr>
          <w:ilvl w:val="0"/>
          <w:numId w:val="1"/>
        </w:numPr>
        <w:spacing w:before="100" w:beforeAutospacing="1" w:after="100" w:afterAutospacing="1" w:line="360" w:lineRule="auto"/>
        <w:rPr>
          <w:rFonts w:asciiTheme="minorBidi" w:hAnsiTheme="minorBidi" w:cstheme="minorBidi"/>
          <w:sz w:val="22"/>
          <w:szCs w:val="22"/>
        </w:rPr>
      </w:pPr>
      <w:r w:rsidRPr="00F8565D">
        <w:rPr>
          <w:rFonts w:asciiTheme="minorBidi" w:hAnsiTheme="minorBidi" w:cstheme="minorBidi"/>
          <w:sz w:val="22"/>
          <w:szCs w:val="22"/>
        </w:rPr>
        <w:t xml:space="preserve">To generate recommendations that may inform curriculum development, staff training, or student vocal care provision. </w:t>
      </w:r>
    </w:p>
    <w:p w14:paraId="57D4CF1A" w14:textId="77777777" w:rsidR="00292515" w:rsidRPr="00F8565D" w:rsidRDefault="00972ED9" w:rsidP="00F54D6A">
      <w:pPr>
        <w:spacing w:before="100" w:beforeAutospacing="1" w:after="100" w:afterAutospacing="1" w:line="360" w:lineRule="auto"/>
        <w:rPr>
          <w:rFonts w:asciiTheme="minorBidi" w:hAnsiTheme="minorBidi" w:cstheme="minorBidi"/>
          <w:sz w:val="22"/>
          <w:szCs w:val="22"/>
        </w:rPr>
      </w:pPr>
      <w:r w:rsidRPr="00F8565D">
        <w:rPr>
          <w:rFonts w:asciiTheme="minorBidi" w:hAnsiTheme="minorBidi" w:cstheme="minorBidi"/>
          <w:sz w:val="22"/>
          <w:szCs w:val="22"/>
        </w:rPr>
        <w:t>These aims are designed to address the core researcher questions:</w:t>
      </w:r>
    </w:p>
    <w:p w14:paraId="693E8A52" w14:textId="343F4A4A" w:rsidR="00292515" w:rsidRPr="00F8565D" w:rsidRDefault="00972ED9" w:rsidP="00BE2383">
      <w:pPr>
        <w:pStyle w:val="ListParagraph"/>
        <w:numPr>
          <w:ilvl w:val="0"/>
          <w:numId w:val="2"/>
        </w:numPr>
        <w:spacing w:before="100" w:beforeAutospacing="1" w:after="100" w:afterAutospacing="1" w:line="360" w:lineRule="auto"/>
        <w:rPr>
          <w:rFonts w:asciiTheme="minorBidi" w:hAnsiTheme="minorBidi" w:cstheme="minorBidi"/>
          <w:sz w:val="22"/>
          <w:szCs w:val="22"/>
        </w:rPr>
      </w:pPr>
      <w:r w:rsidRPr="00F8565D">
        <w:rPr>
          <w:rFonts w:asciiTheme="minorBidi" w:hAnsiTheme="minorBidi" w:cstheme="minorBidi"/>
          <w:sz w:val="22"/>
          <w:szCs w:val="22"/>
        </w:rPr>
        <w:t>How is vocal health perceived, taught and supported within MT HE</w:t>
      </w:r>
      <w:r w:rsidR="00292515" w:rsidRPr="00F8565D">
        <w:rPr>
          <w:rFonts w:asciiTheme="minorBidi" w:hAnsiTheme="minorBidi" w:cstheme="minorBidi"/>
          <w:sz w:val="22"/>
          <w:szCs w:val="22"/>
        </w:rPr>
        <w:t>?</w:t>
      </w:r>
    </w:p>
    <w:p w14:paraId="539B0A28" w14:textId="462E01DB" w:rsidR="00972ED9" w:rsidRPr="00F8565D" w:rsidRDefault="00292515" w:rsidP="00BE2383">
      <w:pPr>
        <w:pStyle w:val="ListParagraph"/>
        <w:numPr>
          <w:ilvl w:val="0"/>
          <w:numId w:val="2"/>
        </w:numPr>
        <w:spacing w:before="100" w:beforeAutospacing="1" w:after="100" w:afterAutospacing="1" w:line="360" w:lineRule="auto"/>
        <w:rPr>
          <w:rFonts w:asciiTheme="minorBidi" w:hAnsiTheme="minorBidi" w:cstheme="minorBidi"/>
          <w:sz w:val="22"/>
          <w:szCs w:val="22"/>
        </w:rPr>
      </w:pPr>
      <w:r w:rsidRPr="00F8565D">
        <w:rPr>
          <w:rFonts w:asciiTheme="minorBidi" w:hAnsiTheme="minorBidi" w:cstheme="minorBidi"/>
          <w:sz w:val="22"/>
          <w:szCs w:val="22"/>
        </w:rPr>
        <w:t>W</w:t>
      </w:r>
      <w:r w:rsidR="00972ED9" w:rsidRPr="00F8565D">
        <w:rPr>
          <w:rFonts w:asciiTheme="minorBidi" w:hAnsiTheme="minorBidi" w:cstheme="minorBidi"/>
          <w:sz w:val="22"/>
          <w:szCs w:val="22"/>
        </w:rPr>
        <w:t>hat are the implications for long-term vocal sustainability?</w:t>
      </w:r>
    </w:p>
    <w:p w14:paraId="4A8B4C5C" w14:textId="4379304D" w:rsidR="00370D72" w:rsidRPr="00F8565D" w:rsidRDefault="006852AC" w:rsidP="002B4F66">
      <w:pPr>
        <w:pStyle w:val="Heading3"/>
        <w:ind w:firstLine="360"/>
        <w:rPr>
          <w:rFonts w:asciiTheme="minorBidi" w:hAnsiTheme="minorBidi" w:cstheme="minorBidi"/>
          <w:sz w:val="22"/>
          <w:szCs w:val="22"/>
          <w:u w:val="single"/>
        </w:rPr>
      </w:pPr>
      <w:bookmarkStart w:id="28" w:name="_Toc206444990"/>
      <w:bookmarkStart w:id="29" w:name="_Toc207203370"/>
      <w:r w:rsidRPr="00F8565D">
        <w:rPr>
          <w:rFonts w:asciiTheme="minorBidi" w:hAnsiTheme="minorBidi" w:cstheme="minorBidi"/>
          <w:sz w:val="22"/>
          <w:szCs w:val="22"/>
          <w:u w:val="single"/>
        </w:rPr>
        <w:lastRenderedPageBreak/>
        <w:t>1</w:t>
      </w:r>
      <w:r w:rsidRPr="00F8565D">
        <w:rPr>
          <w:rFonts w:asciiTheme="minorBidi" w:hAnsiTheme="minorBidi" w:cstheme="minorBidi"/>
          <w:sz w:val="22"/>
          <w:szCs w:val="22"/>
        </w:rPr>
        <w:t xml:space="preserve">.5 </w:t>
      </w:r>
      <w:r w:rsidR="00370D72" w:rsidRPr="00F8565D">
        <w:rPr>
          <w:rFonts w:asciiTheme="minorBidi" w:hAnsiTheme="minorBidi" w:cstheme="minorBidi"/>
          <w:sz w:val="22"/>
          <w:szCs w:val="22"/>
        </w:rPr>
        <w:t>Intended Impact</w:t>
      </w:r>
      <w:bookmarkEnd w:id="28"/>
      <w:bookmarkEnd w:id="29"/>
      <w:r w:rsidR="00370D72" w:rsidRPr="00F8565D">
        <w:rPr>
          <w:rFonts w:asciiTheme="minorBidi" w:hAnsiTheme="minorBidi" w:cstheme="minorBidi"/>
          <w:sz w:val="22"/>
          <w:szCs w:val="22"/>
          <w:u w:val="single"/>
        </w:rPr>
        <w:t xml:space="preserve"> </w:t>
      </w:r>
    </w:p>
    <w:p w14:paraId="21F4D24A" w14:textId="779C649F" w:rsidR="00370D72" w:rsidRPr="00F8565D" w:rsidRDefault="00370D72" w:rsidP="000B7C02">
      <w:pPr>
        <w:spacing w:before="100" w:beforeAutospacing="1" w:after="100" w:afterAutospacing="1" w:line="360" w:lineRule="auto"/>
        <w:ind w:firstLine="360"/>
        <w:rPr>
          <w:rFonts w:asciiTheme="minorBidi" w:hAnsiTheme="minorBidi" w:cstheme="minorBidi"/>
          <w:sz w:val="22"/>
          <w:szCs w:val="22"/>
        </w:rPr>
      </w:pPr>
      <w:r w:rsidRPr="00F8565D">
        <w:rPr>
          <w:rFonts w:asciiTheme="minorBidi" w:hAnsiTheme="minorBidi" w:cstheme="minorBidi"/>
          <w:sz w:val="22"/>
          <w:szCs w:val="22"/>
        </w:rPr>
        <w:t xml:space="preserve">This project has the potential to impact multiple areas of </w:t>
      </w:r>
      <w:r w:rsidR="00FD01FB">
        <w:rPr>
          <w:rFonts w:asciiTheme="minorBidi" w:hAnsiTheme="minorBidi" w:cstheme="minorBidi"/>
          <w:sz w:val="22"/>
          <w:szCs w:val="22"/>
        </w:rPr>
        <w:t>HE</w:t>
      </w:r>
      <w:r w:rsidRPr="00F8565D">
        <w:rPr>
          <w:rFonts w:asciiTheme="minorBidi" w:hAnsiTheme="minorBidi" w:cstheme="minorBidi"/>
          <w:sz w:val="22"/>
          <w:szCs w:val="22"/>
        </w:rPr>
        <w:t xml:space="preserve"> training </w:t>
      </w:r>
      <w:r w:rsidR="005F5AE2" w:rsidRPr="00F8565D">
        <w:rPr>
          <w:rFonts w:asciiTheme="minorBidi" w:hAnsiTheme="minorBidi" w:cstheme="minorBidi"/>
          <w:sz w:val="22"/>
          <w:szCs w:val="22"/>
        </w:rPr>
        <w:t>with</w:t>
      </w:r>
      <w:r w:rsidRPr="00F8565D">
        <w:rPr>
          <w:rFonts w:asciiTheme="minorBidi" w:hAnsiTheme="minorBidi" w:cstheme="minorBidi"/>
          <w:sz w:val="22"/>
          <w:szCs w:val="22"/>
        </w:rPr>
        <w:t xml:space="preserve">in </w:t>
      </w:r>
      <w:r w:rsidR="00C16C01" w:rsidRPr="00F8565D">
        <w:rPr>
          <w:rFonts w:asciiTheme="minorBidi" w:hAnsiTheme="minorBidi" w:cstheme="minorBidi"/>
          <w:sz w:val="22"/>
          <w:szCs w:val="22"/>
        </w:rPr>
        <w:t>MT</w:t>
      </w:r>
      <w:r w:rsidRPr="00F8565D">
        <w:rPr>
          <w:rFonts w:asciiTheme="minorBidi" w:hAnsiTheme="minorBidi" w:cstheme="minorBidi"/>
          <w:sz w:val="22"/>
          <w:szCs w:val="22"/>
        </w:rPr>
        <w:t xml:space="preserve">, particularly in relation to how vocal health is taught, prioritised, and sustained beyond graduation. One immediate aim is to provide clearer articulation of what students, educators, and professionals believe constitutes effective vocal health education. These findings could support curriculum design in embedding more </w:t>
      </w:r>
      <w:r w:rsidR="005F5AE2" w:rsidRPr="00F8565D">
        <w:rPr>
          <w:rFonts w:asciiTheme="minorBidi" w:hAnsiTheme="minorBidi" w:cstheme="minorBidi"/>
          <w:sz w:val="22"/>
          <w:szCs w:val="22"/>
        </w:rPr>
        <w:t>consistent</w:t>
      </w:r>
      <w:r w:rsidRPr="00F8565D">
        <w:rPr>
          <w:rFonts w:asciiTheme="minorBidi" w:hAnsiTheme="minorBidi" w:cstheme="minorBidi"/>
          <w:sz w:val="22"/>
          <w:szCs w:val="22"/>
        </w:rPr>
        <w:t xml:space="preserve"> approaches to vocal health training, ensur</w:t>
      </w:r>
      <w:r w:rsidR="005F5AE2" w:rsidRPr="00F8565D">
        <w:rPr>
          <w:rFonts w:asciiTheme="minorBidi" w:hAnsiTheme="minorBidi" w:cstheme="minorBidi"/>
          <w:sz w:val="22"/>
          <w:szCs w:val="22"/>
        </w:rPr>
        <w:t>ing</w:t>
      </w:r>
      <w:r w:rsidRPr="00F8565D">
        <w:rPr>
          <w:rFonts w:asciiTheme="minorBidi" w:hAnsiTheme="minorBidi" w:cstheme="minorBidi"/>
          <w:sz w:val="22"/>
          <w:szCs w:val="22"/>
        </w:rPr>
        <w:t xml:space="preserve"> that key concepts such as vocal loading, recovery, and preventative </w:t>
      </w:r>
      <w:r w:rsidR="005F5AE2" w:rsidRPr="00F8565D">
        <w:rPr>
          <w:rFonts w:asciiTheme="minorBidi" w:hAnsiTheme="minorBidi" w:cstheme="minorBidi"/>
          <w:sz w:val="22"/>
          <w:szCs w:val="22"/>
        </w:rPr>
        <w:t>behaviours</w:t>
      </w:r>
      <w:r w:rsidRPr="00F8565D">
        <w:rPr>
          <w:rFonts w:asciiTheme="minorBidi" w:hAnsiTheme="minorBidi" w:cstheme="minorBidi"/>
          <w:sz w:val="22"/>
          <w:szCs w:val="22"/>
        </w:rPr>
        <w:t xml:space="preserve"> or habits; are addressed proactively</w:t>
      </w:r>
      <w:r w:rsidR="00292515" w:rsidRPr="00F8565D">
        <w:rPr>
          <w:rFonts w:asciiTheme="minorBidi" w:hAnsiTheme="minorBidi" w:cstheme="minorBidi"/>
          <w:sz w:val="22"/>
          <w:szCs w:val="22"/>
        </w:rPr>
        <w:t xml:space="preserve"> (Leborgne and Rosenburg, 2024)</w:t>
      </w:r>
      <w:r w:rsidRPr="00F8565D">
        <w:rPr>
          <w:rFonts w:asciiTheme="minorBidi" w:hAnsiTheme="minorBidi" w:cstheme="minorBidi"/>
          <w:sz w:val="22"/>
          <w:szCs w:val="22"/>
        </w:rPr>
        <w:t xml:space="preserve">. </w:t>
      </w:r>
    </w:p>
    <w:p w14:paraId="4F105F20" w14:textId="09417C93" w:rsidR="00370D72" w:rsidRPr="00F8565D" w:rsidRDefault="00370D72" w:rsidP="000B7C02">
      <w:pPr>
        <w:spacing w:before="100" w:beforeAutospacing="1" w:after="100" w:afterAutospacing="1" w:line="360" w:lineRule="auto"/>
        <w:ind w:firstLine="360"/>
        <w:rPr>
          <w:rFonts w:asciiTheme="minorBidi" w:hAnsiTheme="minorBidi" w:cstheme="minorBidi"/>
          <w:sz w:val="22"/>
          <w:szCs w:val="22"/>
        </w:rPr>
      </w:pPr>
      <w:r w:rsidRPr="00F8565D">
        <w:rPr>
          <w:rFonts w:asciiTheme="minorBidi" w:hAnsiTheme="minorBidi" w:cstheme="minorBidi"/>
          <w:sz w:val="22"/>
          <w:szCs w:val="22"/>
        </w:rPr>
        <w:t xml:space="preserve">At a broader level, the project could influence institutional awareness and policy development, encouraging departments to evaluate how vocal health is discussed, who delivers this information, and whether staff are adequately trained in current methodologies. For example, institutions might consider cross-department collaborations with speech therapists or vocal rehabilitation </w:t>
      </w:r>
      <w:r w:rsidR="001F2E5E" w:rsidRPr="00F8565D">
        <w:rPr>
          <w:rFonts w:asciiTheme="minorBidi" w:hAnsiTheme="minorBidi" w:cstheme="minorBidi"/>
          <w:sz w:val="22"/>
          <w:szCs w:val="22"/>
        </w:rPr>
        <w:t>coaches or</w:t>
      </w:r>
      <w:r w:rsidRPr="00F8565D">
        <w:rPr>
          <w:rFonts w:asciiTheme="minorBidi" w:hAnsiTheme="minorBidi" w:cstheme="minorBidi"/>
          <w:sz w:val="22"/>
          <w:szCs w:val="22"/>
        </w:rPr>
        <w:t xml:space="preserve"> implement formal voice screening processes as part of student induction. </w:t>
      </w:r>
    </w:p>
    <w:p w14:paraId="31AA194E" w14:textId="346B2DA1" w:rsidR="00370D72" w:rsidRPr="00F8565D" w:rsidRDefault="00370D72" w:rsidP="000B7C02">
      <w:pPr>
        <w:spacing w:before="100" w:beforeAutospacing="1" w:after="100" w:afterAutospacing="1" w:line="360" w:lineRule="auto"/>
        <w:ind w:firstLine="360"/>
        <w:rPr>
          <w:rFonts w:asciiTheme="minorBidi" w:hAnsiTheme="minorBidi" w:cstheme="minorBidi"/>
          <w:sz w:val="22"/>
          <w:szCs w:val="22"/>
        </w:rPr>
      </w:pPr>
      <w:r w:rsidRPr="00F8565D">
        <w:rPr>
          <w:rFonts w:asciiTheme="minorBidi" w:hAnsiTheme="minorBidi" w:cstheme="minorBidi"/>
          <w:sz w:val="22"/>
          <w:szCs w:val="22"/>
        </w:rPr>
        <w:t>The findings may also benefit students, who are often left to self-educate or seek guidance externally</w:t>
      </w:r>
      <w:r w:rsidR="001D6212" w:rsidRPr="00F8565D">
        <w:rPr>
          <w:rFonts w:asciiTheme="minorBidi" w:hAnsiTheme="minorBidi" w:cstheme="minorBidi"/>
          <w:sz w:val="22"/>
          <w:szCs w:val="22"/>
        </w:rPr>
        <w:t xml:space="preserve"> (The Stage, 2022)</w:t>
      </w:r>
      <w:r w:rsidRPr="00F8565D">
        <w:rPr>
          <w:rFonts w:asciiTheme="minorBidi" w:hAnsiTheme="minorBidi" w:cstheme="minorBidi"/>
          <w:sz w:val="22"/>
          <w:szCs w:val="22"/>
        </w:rPr>
        <w:t xml:space="preserve">. By reflecting student voices within the research, the project may prompt conversation around empowerment, agency, and the role of student feedback in shaping training models. </w:t>
      </w:r>
    </w:p>
    <w:p w14:paraId="1C89A71E" w14:textId="3DD78900" w:rsidR="00370D72" w:rsidRPr="00F8565D" w:rsidRDefault="00370D72" w:rsidP="000B7C02">
      <w:pPr>
        <w:spacing w:before="100" w:beforeAutospacing="1" w:after="100" w:afterAutospacing="1" w:line="360" w:lineRule="auto"/>
        <w:ind w:firstLine="360"/>
        <w:rPr>
          <w:rFonts w:asciiTheme="minorBidi" w:hAnsiTheme="minorBidi" w:cstheme="minorBidi"/>
          <w:sz w:val="22"/>
          <w:szCs w:val="22"/>
        </w:rPr>
      </w:pPr>
      <w:r w:rsidRPr="00F8565D">
        <w:rPr>
          <w:rFonts w:asciiTheme="minorBidi" w:hAnsiTheme="minorBidi" w:cstheme="minorBidi"/>
          <w:sz w:val="22"/>
          <w:szCs w:val="22"/>
        </w:rPr>
        <w:t>Finally, the study may offer useful insights for external stakeholders such as voice clinics, healthcare providers, and professional development bodies,</w:t>
      </w:r>
      <w:r w:rsidR="002A0BBE" w:rsidRPr="00F8565D">
        <w:rPr>
          <w:rFonts w:asciiTheme="minorBidi" w:hAnsiTheme="minorBidi" w:cstheme="minorBidi"/>
          <w:sz w:val="22"/>
          <w:szCs w:val="22"/>
        </w:rPr>
        <w:t xml:space="preserve"> who are professional sources which graduates ma</w:t>
      </w:r>
      <w:r w:rsidR="001F2E5E" w:rsidRPr="00F8565D">
        <w:rPr>
          <w:rFonts w:asciiTheme="minorBidi" w:hAnsiTheme="minorBidi" w:cstheme="minorBidi"/>
          <w:sz w:val="22"/>
          <w:szCs w:val="22"/>
        </w:rPr>
        <w:t>y</w:t>
      </w:r>
      <w:r w:rsidR="002A0BBE" w:rsidRPr="00F8565D">
        <w:rPr>
          <w:rFonts w:asciiTheme="minorBidi" w:hAnsiTheme="minorBidi" w:cstheme="minorBidi"/>
          <w:sz w:val="22"/>
          <w:szCs w:val="22"/>
        </w:rPr>
        <w:t xml:space="preserve"> seek once they leave training.</w:t>
      </w:r>
      <w:r w:rsidRPr="00F8565D">
        <w:rPr>
          <w:rFonts w:asciiTheme="minorBidi" w:hAnsiTheme="minorBidi" w:cstheme="minorBidi"/>
          <w:sz w:val="22"/>
          <w:szCs w:val="22"/>
        </w:rPr>
        <w:t xml:space="preserve"> Understanding how voice care is framed during education could inform outreach, resource development, and clinician to educator collaboration. </w:t>
      </w:r>
    </w:p>
    <w:p w14:paraId="2EFBFAD2" w14:textId="4A29A577" w:rsidR="00370D72" w:rsidRPr="00F8565D" w:rsidRDefault="00F175B0" w:rsidP="000B7C02">
      <w:pPr>
        <w:spacing w:before="100" w:beforeAutospacing="1" w:after="100" w:afterAutospacing="1" w:line="360" w:lineRule="auto"/>
        <w:ind w:firstLine="360"/>
        <w:rPr>
          <w:rFonts w:asciiTheme="minorBidi" w:hAnsiTheme="minorBidi" w:cstheme="minorBidi"/>
          <w:sz w:val="22"/>
          <w:szCs w:val="22"/>
        </w:rPr>
      </w:pPr>
      <w:r>
        <w:rPr>
          <w:rFonts w:asciiTheme="minorBidi" w:hAnsiTheme="minorBidi" w:cstheme="minorBidi"/>
          <w:sz w:val="22"/>
          <w:szCs w:val="22"/>
        </w:rPr>
        <w:t>This</w:t>
      </w:r>
      <w:r w:rsidR="00370D72" w:rsidRPr="00F8565D">
        <w:rPr>
          <w:rFonts w:asciiTheme="minorBidi" w:hAnsiTheme="minorBidi" w:cstheme="minorBidi"/>
          <w:sz w:val="22"/>
          <w:szCs w:val="22"/>
        </w:rPr>
        <w:t xml:space="preserve"> research aspires to </w:t>
      </w:r>
      <w:r w:rsidR="005F5AE2" w:rsidRPr="00F8565D">
        <w:rPr>
          <w:rFonts w:asciiTheme="minorBidi" w:hAnsiTheme="minorBidi" w:cstheme="minorBidi"/>
          <w:sz w:val="22"/>
          <w:szCs w:val="22"/>
        </w:rPr>
        <w:t>identify</w:t>
      </w:r>
      <w:r w:rsidR="00370D72" w:rsidRPr="00F8565D">
        <w:rPr>
          <w:rFonts w:asciiTheme="minorBidi" w:hAnsiTheme="minorBidi" w:cstheme="minorBidi"/>
          <w:sz w:val="22"/>
          <w:szCs w:val="22"/>
        </w:rPr>
        <w:t xml:space="preserve"> issues</w:t>
      </w:r>
      <w:r w:rsidR="00877C15">
        <w:rPr>
          <w:rFonts w:asciiTheme="minorBidi" w:hAnsiTheme="minorBidi" w:cstheme="minorBidi"/>
          <w:sz w:val="22"/>
          <w:szCs w:val="22"/>
        </w:rPr>
        <w:t xml:space="preserve"> and</w:t>
      </w:r>
      <w:r w:rsidR="00370D72" w:rsidRPr="00F8565D">
        <w:rPr>
          <w:rFonts w:asciiTheme="minorBidi" w:hAnsiTheme="minorBidi" w:cstheme="minorBidi"/>
          <w:sz w:val="22"/>
          <w:szCs w:val="22"/>
        </w:rPr>
        <w:t xml:space="preserve"> serve as a </w:t>
      </w:r>
      <w:r w:rsidR="005F5AE2" w:rsidRPr="00F8565D">
        <w:rPr>
          <w:rFonts w:asciiTheme="minorBidi" w:hAnsiTheme="minorBidi" w:cstheme="minorBidi"/>
          <w:sz w:val="22"/>
          <w:szCs w:val="22"/>
        </w:rPr>
        <w:t>catalyst</w:t>
      </w:r>
      <w:r w:rsidR="00370D72" w:rsidRPr="00F8565D">
        <w:rPr>
          <w:rFonts w:asciiTheme="minorBidi" w:hAnsiTheme="minorBidi" w:cstheme="minorBidi"/>
          <w:sz w:val="22"/>
          <w:szCs w:val="22"/>
        </w:rPr>
        <w:t xml:space="preserve"> for practical change, supporting professional longevity through more informed and integrated approaches to vocal health</w:t>
      </w:r>
      <w:r w:rsidR="003913F4" w:rsidRPr="00F8565D">
        <w:rPr>
          <w:rFonts w:asciiTheme="minorBidi" w:hAnsiTheme="minorBidi" w:cstheme="minorBidi"/>
          <w:sz w:val="22"/>
          <w:szCs w:val="22"/>
        </w:rPr>
        <w:t xml:space="preserve"> with MT </w:t>
      </w:r>
      <w:r w:rsidR="00FD01FB">
        <w:rPr>
          <w:rFonts w:asciiTheme="minorBidi" w:hAnsiTheme="minorBidi" w:cstheme="minorBidi"/>
          <w:sz w:val="22"/>
          <w:szCs w:val="22"/>
        </w:rPr>
        <w:t>HE</w:t>
      </w:r>
      <w:r w:rsidR="00370D72" w:rsidRPr="00F8565D">
        <w:rPr>
          <w:rFonts w:asciiTheme="minorBidi" w:hAnsiTheme="minorBidi" w:cstheme="minorBidi"/>
          <w:sz w:val="22"/>
          <w:szCs w:val="22"/>
        </w:rPr>
        <w:t xml:space="preserve">. </w:t>
      </w:r>
    </w:p>
    <w:p w14:paraId="3227004E" w14:textId="1DE6CB46" w:rsidR="00370D72" w:rsidRPr="00F8565D" w:rsidRDefault="006852AC" w:rsidP="002B4F66">
      <w:pPr>
        <w:pStyle w:val="Heading3"/>
        <w:ind w:firstLine="720"/>
        <w:rPr>
          <w:rFonts w:asciiTheme="minorBidi" w:hAnsiTheme="minorBidi" w:cstheme="minorBidi"/>
          <w:sz w:val="22"/>
          <w:szCs w:val="22"/>
        </w:rPr>
      </w:pPr>
      <w:bookmarkStart w:id="30" w:name="_Toc206444991"/>
      <w:bookmarkStart w:id="31" w:name="_Toc207203371"/>
      <w:r w:rsidRPr="00F8565D">
        <w:rPr>
          <w:rFonts w:asciiTheme="minorBidi" w:hAnsiTheme="minorBidi" w:cstheme="minorBidi"/>
          <w:sz w:val="22"/>
          <w:szCs w:val="22"/>
        </w:rPr>
        <w:t xml:space="preserve">1.6 </w:t>
      </w:r>
      <w:r w:rsidR="00370D72" w:rsidRPr="00F8565D">
        <w:rPr>
          <w:rFonts w:asciiTheme="minorBidi" w:hAnsiTheme="minorBidi" w:cstheme="minorBidi"/>
          <w:sz w:val="22"/>
          <w:szCs w:val="22"/>
        </w:rPr>
        <w:t>Expected</w:t>
      </w:r>
      <w:r w:rsidR="002A0BBE" w:rsidRPr="00F8565D">
        <w:rPr>
          <w:rFonts w:asciiTheme="minorBidi" w:hAnsiTheme="minorBidi" w:cstheme="minorBidi"/>
          <w:sz w:val="22"/>
          <w:szCs w:val="22"/>
        </w:rPr>
        <w:t xml:space="preserve"> Personal Learning</w:t>
      </w:r>
      <w:r w:rsidR="00370D72" w:rsidRPr="00F8565D">
        <w:rPr>
          <w:rFonts w:asciiTheme="minorBidi" w:hAnsiTheme="minorBidi" w:cstheme="minorBidi"/>
          <w:sz w:val="22"/>
          <w:szCs w:val="22"/>
        </w:rPr>
        <w:t xml:space="preserve"> Outcome</w:t>
      </w:r>
      <w:bookmarkEnd w:id="30"/>
      <w:bookmarkEnd w:id="31"/>
    </w:p>
    <w:p w14:paraId="500C238E" w14:textId="34BFDB84" w:rsidR="00370D72" w:rsidRPr="00F8565D" w:rsidRDefault="00370D72" w:rsidP="000B7C02">
      <w:pPr>
        <w:spacing w:before="100" w:beforeAutospacing="1" w:after="100" w:afterAutospacing="1" w:line="360" w:lineRule="auto"/>
        <w:ind w:firstLine="720"/>
        <w:rPr>
          <w:rFonts w:asciiTheme="minorBidi" w:hAnsiTheme="minorBidi" w:cstheme="minorBidi"/>
          <w:sz w:val="22"/>
          <w:szCs w:val="22"/>
        </w:rPr>
      </w:pPr>
      <w:r w:rsidRPr="00F8565D">
        <w:rPr>
          <w:rFonts w:asciiTheme="minorBidi" w:hAnsiTheme="minorBidi" w:cstheme="minorBidi"/>
          <w:sz w:val="22"/>
          <w:szCs w:val="22"/>
        </w:rPr>
        <w:t xml:space="preserve">Through the process of conducting this project, I aim to achieve several key personal learning outcomes. </w:t>
      </w:r>
    </w:p>
    <w:p w14:paraId="4E5CA8BF" w14:textId="46962480" w:rsidR="00C44BD9" w:rsidRPr="00F8565D" w:rsidRDefault="00C44BD9" w:rsidP="000B7C02">
      <w:pPr>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t>First</w:t>
      </w:r>
      <w:r w:rsidR="001F2E5E" w:rsidRPr="00F8565D">
        <w:rPr>
          <w:rFonts w:asciiTheme="minorBidi" w:hAnsiTheme="minorBidi" w:cstheme="minorBidi"/>
          <w:sz w:val="22"/>
          <w:szCs w:val="22"/>
        </w:rPr>
        <w:t>ly</w:t>
      </w:r>
      <w:r w:rsidRPr="00F8565D">
        <w:rPr>
          <w:rFonts w:asciiTheme="minorBidi" w:hAnsiTheme="minorBidi" w:cstheme="minorBidi"/>
          <w:sz w:val="22"/>
          <w:szCs w:val="22"/>
        </w:rPr>
        <w:t>, I intend to develop advanced qualitative research skills, particularly in thematic analysis, interview design, and coding procedures</w:t>
      </w:r>
      <w:r w:rsidR="00A910E0" w:rsidRPr="00F8565D">
        <w:rPr>
          <w:rFonts w:asciiTheme="minorBidi" w:hAnsiTheme="minorBidi" w:cstheme="minorBidi"/>
          <w:sz w:val="22"/>
          <w:szCs w:val="22"/>
        </w:rPr>
        <w:t xml:space="preserve"> (Braun </w:t>
      </w:r>
      <w:r w:rsidR="0088773A" w:rsidRPr="00F8565D">
        <w:rPr>
          <w:rFonts w:asciiTheme="minorBidi" w:hAnsiTheme="minorBidi" w:cstheme="minorBidi"/>
          <w:sz w:val="22"/>
          <w:szCs w:val="22"/>
        </w:rPr>
        <w:t>and</w:t>
      </w:r>
      <w:r w:rsidR="00A910E0" w:rsidRPr="00F8565D">
        <w:rPr>
          <w:rFonts w:asciiTheme="minorBidi" w:hAnsiTheme="minorBidi" w:cstheme="minorBidi"/>
          <w:sz w:val="22"/>
          <w:szCs w:val="22"/>
        </w:rPr>
        <w:t xml:space="preserve"> Clarke, 2006)</w:t>
      </w:r>
      <w:r w:rsidRPr="00F8565D">
        <w:rPr>
          <w:rFonts w:asciiTheme="minorBidi" w:hAnsiTheme="minorBidi" w:cstheme="minorBidi"/>
          <w:sz w:val="22"/>
          <w:szCs w:val="22"/>
        </w:rPr>
        <w:t xml:space="preserve">. These </w:t>
      </w:r>
      <w:r w:rsidRPr="00F8565D">
        <w:rPr>
          <w:rFonts w:asciiTheme="minorBidi" w:hAnsiTheme="minorBidi" w:cstheme="minorBidi"/>
          <w:sz w:val="22"/>
          <w:szCs w:val="22"/>
        </w:rPr>
        <w:lastRenderedPageBreak/>
        <w:t>skills are essential for generating rich, inductive insights, especially within practice-based disciplines</w:t>
      </w:r>
      <w:r w:rsidR="00A910E0" w:rsidRPr="00F8565D">
        <w:rPr>
          <w:rFonts w:asciiTheme="minorBidi" w:hAnsiTheme="minorBidi" w:cstheme="minorBidi"/>
          <w:sz w:val="22"/>
          <w:szCs w:val="22"/>
        </w:rPr>
        <w:t xml:space="preserve"> (Charmaz, 2014)</w:t>
      </w:r>
      <w:r w:rsidRPr="00F8565D">
        <w:rPr>
          <w:rFonts w:asciiTheme="minorBidi" w:hAnsiTheme="minorBidi" w:cstheme="minorBidi"/>
          <w:sz w:val="22"/>
          <w:szCs w:val="22"/>
        </w:rPr>
        <w:t>. Grounded theory principles provide a robust framework for such inductive inquiry, enabling systematic data collection and iterative theory development</w:t>
      </w:r>
      <w:r w:rsidR="00A910E0" w:rsidRPr="00F8565D">
        <w:rPr>
          <w:rFonts w:asciiTheme="minorBidi" w:hAnsiTheme="minorBidi" w:cstheme="minorBidi"/>
          <w:sz w:val="22"/>
          <w:szCs w:val="22"/>
        </w:rPr>
        <w:t xml:space="preserve"> (Creswell </w:t>
      </w:r>
      <w:r w:rsidR="0088773A" w:rsidRPr="00F8565D">
        <w:rPr>
          <w:rFonts w:asciiTheme="minorBidi" w:hAnsiTheme="minorBidi" w:cstheme="minorBidi"/>
          <w:sz w:val="22"/>
          <w:szCs w:val="22"/>
        </w:rPr>
        <w:t xml:space="preserve">and </w:t>
      </w:r>
      <w:r w:rsidR="00A910E0" w:rsidRPr="00F8565D">
        <w:rPr>
          <w:rFonts w:asciiTheme="minorBidi" w:hAnsiTheme="minorBidi" w:cstheme="minorBidi"/>
          <w:sz w:val="22"/>
          <w:szCs w:val="22"/>
        </w:rPr>
        <w:t>Poth, 2018).</w:t>
      </w:r>
    </w:p>
    <w:p w14:paraId="0AE39DBB" w14:textId="77777777" w:rsidR="00BF5950" w:rsidRPr="00F8565D" w:rsidRDefault="00BF5950" w:rsidP="00F54D6A">
      <w:pPr>
        <w:spacing w:line="360" w:lineRule="auto"/>
        <w:rPr>
          <w:rFonts w:asciiTheme="minorBidi" w:hAnsiTheme="minorBidi" w:cstheme="minorBidi"/>
          <w:sz w:val="22"/>
          <w:szCs w:val="22"/>
        </w:rPr>
      </w:pPr>
    </w:p>
    <w:p w14:paraId="4D4CC484" w14:textId="657F5643" w:rsidR="00BF5950" w:rsidRPr="00F8565D" w:rsidRDefault="00BF5950" w:rsidP="000B7C02">
      <w:pPr>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t xml:space="preserve">Secondly, I seek a more comprehensive understanding of the training gaps and tensions that exist within </w:t>
      </w:r>
      <w:r w:rsidR="00C16C01" w:rsidRPr="00F8565D">
        <w:rPr>
          <w:rFonts w:asciiTheme="minorBidi" w:hAnsiTheme="minorBidi" w:cstheme="minorBidi"/>
          <w:sz w:val="22"/>
          <w:szCs w:val="22"/>
        </w:rPr>
        <w:t xml:space="preserve">MT </w:t>
      </w:r>
      <w:r w:rsidRPr="00F8565D">
        <w:rPr>
          <w:rFonts w:asciiTheme="minorBidi" w:hAnsiTheme="minorBidi" w:cstheme="minorBidi"/>
          <w:sz w:val="22"/>
          <w:szCs w:val="22"/>
        </w:rPr>
        <w:t>education, particularly those concerning vocal health</w:t>
      </w:r>
      <w:r w:rsidR="00A910E0" w:rsidRPr="00F8565D">
        <w:rPr>
          <w:rFonts w:asciiTheme="minorBidi" w:hAnsiTheme="minorBidi" w:cstheme="minorBidi"/>
          <w:sz w:val="22"/>
          <w:szCs w:val="22"/>
        </w:rPr>
        <w:t>)</w:t>
      </w:r>
      <w:r w:rsidRPr="00F8565D">
        <w:rPr>
          <w:rFonts w:asciiTheme="minorBidi" w:hAnsiTheme="minorBidi" w:cstheme="minorBidi"/>
          <w:sz w:val="22"/>
          <w:szCs w:val="22"/>
        </w:rPr>
        <w:t xml:space="preserve">. Identifying these challenges is crucial for advocating improvements in educational frameworks and support systems, ensuring sustainable vocal practices for emerging professionals (Verdolini Abbott </w:t>
      </w:r>
      <w:r w:rsidR="0088773A" w:rsidRPr="00F8565D">
        <w:rPr>
          <w:rFonts w:asciiTheme="minorBidi" w:hAnsiTheme="minorBidi" w:cstheme="minorBidi"/>
          <w:sz w:val="22"/>
          <w:szCs w:val="22"/>
        </w:rPr>
        <w:t>and</w:t>
      </w:r>
      <w:r w:rsidRPr="00F8565D">
        <w:rPr>
          <w:rFonts w:asciiTheme="minorBidi" w:hAnsiTheme="minorBidi" w:cstheme="minorBidi"/>
          <w:sz w:val="22"/>
          <w:szCs w:val="22"/>
        </w:rPr>
        <w:t xml:space="preserve"> Titze, 2018; </w:t>
      </w:r>
      <w:r w:rsidR="00581F49">
        <w:rPr>
          <w:rFonts w:asciiTheme="minorBidi" w:hAnsiTheme="minorBidi" w:cstheme="minorBidi"/>
          <w:sz w:val="22"/>
          <w:szCs w:val="22"/>
        </w:rPr>
        <w:t>Flynn,</w:t>
      </w:r>
      <w:r w:rsidRPr="00F8565D">
        <w:rPr>
          <w:rFonts w:asciiTheme="minorBidi" w:hAnsiTheme="minorBidi" w:cstheme="minorBidi"/>
          <w:sz w:val="22"/>
          <w:szCs w:val="22"/>
        </w:rPr>
        <w:t xml:space="preserve"> 2020;). Such insights will directly inform and enhance my capacity to promote more robust vocal health support within my own teaching practice (Miller, 1996; Sundberg, 2014).</w:t>
      </w:r>
    </w:p>
    <w:p w14:paraId="5CB3BF48" w14:textId="77777777" w:rsidR="00BF5950" w:rsidRPr="00F8565D" w:rsidRDefault="00BF5950" w:rsidP="00F54D6A">
      <w:pPr>
        <w:spacing w:line="360" w:lineRule="auto"/>
        <w:rPr>
          <w:rFonts w:asciiTheme="minorBidi" w:hAnsiTheme="minorBidi" w:cstheme="minorBidi"/>
          <w:sz w:val="22"/>
          <w:szCs w:val="22"/>
        </w:rPr>
      </w:pPr>
    </w:p>
    <w:p w14:paraId="4CA098BE" w14:textId="0761D02D" w:rsidR="00BF5950" w:rsidRPr="00F8565D" w:rsidRDefault="00BF5950" w:rsidP="00801655">
      <w:pPr>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t>Third</w:t>
      </w:r>
      <w:r w:rsidR="001F2E5E" w:rsidRPr="00F8565D">
        <w:rPr>
          <w:rFonts w:asciiTheme="minorBidi" w:hAnsiTheme="minorBidi" w:cstheme="minorBidi"/>
          <w:sz w:val="22"/>
          <w:szCs w:val="22"/>
        </w:rPr>
        <w:t>ly</w:t>
      </w:r>
      <w:r w:rsidRPr="00F8565D">
        <w:rPr>
          <w:rFonts w:asciiTheme="minorBidi" w:hAnsiTheme="minorBidi" w:cstheme="minorBidi"/>
          <w:sz w:val="22"/>
          <w:szCs w:val="22"/>
        </w:rPr>
        <w:t>, I aim to gain insights into the interdisciplinary nature of voice care, exploring how pedagogical and clinical approaches can be more effectively aligned to support students’ vocal health</w:t>
      </w:r>
      <w:r w:rsidR="00A910E0" w:rsidRPr="00F8565D">
        <w:rPr>
          <w:rFonts w:asciiTheme="minorBidi" w:hAnsiTheme="minorBidi" w:cstheme="minorBidi"/>
          <w:sz w:val="22"/>
          <w:szCs w:val="22"/>
        </w:rPr>
        <w:t xml:space="preserve"> (Sataloff, 2017)</w:t>
      </w:r>
      <w:r w:rsidRPr="00F8565D">
        <w:rPr>
          <w:rFonts w:asciiTheme="minorBidi" w:hAnsiTheme="minorBidi" w:cstheme="minorBidi"/>
          <w:sz w:val="22"/>
          <w:szCs w:val="22"/>
        </w:rPr>
        <w:t>. Integrating these perspectives is vital for fostering comprehensive vocal care that addresses both artistic and medical needs (Verdolini Abbott et al, 2012; Roy et al, 202</w:t>
      </w:r>
      <w:r w:rsidR="00801655">
        <w:rPr>
          <w:rFonts w:asciiTheme="minorBidi" w:hAnsiTheme="minorBidi" w:cstheme="minorBidi"/>
          <w:sz w:val="22"/>
          <w:szCs w:val="22"/>
        </w:rPr>
        <w:t>1</w:t>
      </w:r>
      <w:r w:rsidRPr="00F8565D">
        <w:rPr>
          <w:rFonts w:asciiTheme="minorBidi" w:hAnsiTheme="minorBidi" w:cstheme="minorBidi"/>
          <w:sz w:val="22"/>
          <w:szCs w:val="22"/>
        </w:rPr>
        <w:t>). Developing this understanding will enhance my professional growth and enable more meaningful engagement with voice science literature and clinical practitioners (</w:t>
      </w:r>
      <w:r w:rsidR="005C75B7">
        <w:rPr>
          <w:rFonts w:asciiTheme="minorBidi" w:hAnsiTheme="minorBidi" w:cstheme="minorBidi"/>
          <w:sz w:val="22"/>
          <w:szCs w:val="22"/>
        </w:rPr>
        <w:t>Wallace et al, 2022</w:t>
      </w:r>
      <w:r w:rsidRPr="00F8565D">
        <w:rPr>
          <w:rFonts w:asciiTheme="minorBidi" w:hAnsiTheme="minorBidi" w:cstheme="minorBidi"/>
          <w:sz w:val="22"/>
          <w:szCs w:val="22"/>
        </w:rPr>
        <w:t>).</w:t>
      </w:r>
    </w:p>
    <w:p w14:paraId="0BE5F7FB" w14:textId="77777777" w:rsidR="00BF5950" w:rsidRPr="00F8565D" w:rsidRDefault="00BF5950" w:rsidP="00F54D6A">
      <w:pPr>
        <w:spacing w:line="360" w:lineRule="auto"/>
        <w:rPr>
          <w:rFonts w:asciiTheme="minorBidi" w:hAnsiTheme="minorBidi" w:cstheme="minorBidi"/>
          <w:sz w:val="22"/>
          <w:szCs w:val="22"/>
        </w:rPr>
      </w:pPr>
    </w:p>
    <w:p w14:paraId="0E2F1B8E" w14:textId="1958D220" w:rsidR="00BC509E" w:rsidRPr="00F8565D" w:rsidRDefault="00BF5950" w:rsidP="000B448D">
      <w:pPr>
        <w:spacing w:line="360" w:lineRule="auto"/>
        <w:ind w:firstLine="360"/>
        <w:rPr>
          <w:rFonts w:asciiTheme="minorBidi" w:hAnsiTheme="minorBidi" w:cstheme="minorBidi"/>
          <w:sz w:val="22"/>
          <w:szCs w:val="22"/>
        </w:rPr>
      </w:pPr>
      <w:r w:rsidRPr="00F8565D">
        <w:rPr>
          <w:rFonts w:asciiTheme="minorBidi" w:hAnsiTheme="minorBidi" w:cstheme="minorBidi"/>
          <w:sz w:val="22"/>
          <w:szCs w:val="22"/>
        </w:rPr>
        <w:t xml:space="preserve">Finally, I hope this project will enable me to become a more reflective and effective educator, better equipped to design targeted interventions, influence curriculum development, and contribute meaningfully to the ongoing dialogue surrounding sustainable training practices for vocal health within </w:t>
      </w:r>
      <w:r w:rsidR="00C16C01" w:rsidRPr="00F8565D">
        <w:rPr>
          <w:rFonts w:asciiTheme="minorBidi" w:hAnsiTheme="minorBidi" w:cstheme="minorBidi"/>
          <w:sz w:val="22"/>
          <w:szCs w:val="22"/>
        </w:rPr>
        <w:t>MT</w:t>
      </w:r>
      <w:r w:rsidRPr="00F8565D">
        <w:rPr>
          <w:rFonts w:asciiTheme="minorBidi" w:hAnsiTheme="minorBidi" w:cstheme="minorBidi"/>
          <w:sz w:val="22"/>
          <w:szCs w:val="22"/>
        </w:rPr>
        <w:t>. Reflective practice is essential for educators aiming to foster lifelong learning and adapt pedagogical approaches to evolving industry needs (</w:t>
      </w:r>
      <w:r w:rsidR="001F2E5E" w:rsidRPr="00F8565D">
        <w:rPr>
          <w:rFonts w:asciiTheme="minorBidi" w:hAnsiTheme="minorBidi" w:cstheme="minorBidi"/>
          <w:sz w:val="22"/>
          <w:szCs w:val="22"/>
        </w:rPr>
        <w:t xml:space="preserve">Larrivee, 2000; </w:t>
      </w:r>
      <w:r w:rsidRPr="00F8565D">
        <w:rPr>
          <w:rFonts w:asciiTheme="minorBidi" w:hAnsiTheme="minorBidi" w:cstheme="minorBidi"/>
          <w:sz w:val="22"/>
          <w:szCs w:val="22"/>
        </w:rPr>
        <w:t xml:space="preserve">Schön, 1983). Moreover, engaging with evidence-based vocal health initiatives promotes vocational sustainability and professional longevity among performing artists (Verdolini Abbott </w:t>
      </w:r>
      <w:r w:rsidR="001F2E5E" w:rsidRPr="00F8565D">
        <w:rPr>
          <w:rFonts w:asciiTheme="minorBidi" w:hAnsiTheme="minorBidi" w:cstheme="minorBidi"/>
          <w:sz w:val="22"/>
          <w:szCs w:val="22"/>
        </w:rPr>
        <w:t>and</w:t>
      </w:r>
      <w:r w:rsidRPr="00F8565D">
        <w:rPr>
          <w:rFonts w:asciiTheme="minorBidi" w:hAnsiTheme="minorBidi" w:cstheme="minorBidi"/>
          <w:sz w:val="22"/>
          <w:szCs w:val="22"/>
        </w:rPr>
        <w:t xml:space="preserve"> Titze, 2018; Miller, 1996).</w:t>
      </w:r>
    </w:p>
    <w:p w14:paraId="13A26206" w14:textId="785280E6" w:rsidR="00AB02F5" w:rsidRPr="00F8565D" w:rsidRDefault="00AB02F5" w:rsidP="00BE2383">
      <w:pPr>
        <w:pStyle w:val="Heading1"/>
        <w:numPr>
          <w:ilvl w:val="0"/>
          <w:numId w:val="3"/>
        </w:numPr>
        <w:rPr>
          <w:rFonts w:asciiTheme="minorBidi" w:hAnsiTheme="minorBidi" w:cstheme="minorBidi"/>
          <w:sz w:val="22"/>
          <w:szCs w:val="22"/>
        </w:rPr>
      </w:pPr>
      <w:bookmarkStart w:id="32" w:name="_Toc206444992"/>
      <w:bookmarkStart w:id="33" w:name="_Toc207203372"/>
      <w:r w:rsidRPr="00F8565D">
        <w:rPr>
          <w:rFonts w:asciiTheme="minorBidi" w:hAnsiTheme="minorBidi" w:cstheme="minorBidi"/>
          <w:sz w:val="22"/>
          <w:szCs w:val="22"/>
        </w:rPr>
        <w:t xml:space="preserve">Literature </w:t>
      </w:r>
      <w:r w:rsidR="00F70477" w:rsidRPr="00F8565D">
        <w:rPr>
          <w:rFonts w:asciiTheme="minorBidi" w:hAnsiTheme="minorBidi" w:cstheme="minorBidi"/>
          <w:sz w:val="22"/>
          <w:szCs w:val="22"/>
        </w:rPr>
        <w:t>R</w:t>
      </w:r>
      <w:r w:rsidRPr="00F8565D">
        <w:rPr>
          <w:rFonts w:asciiTheme="minorBidi" w:hAnsiTheme="minorBidi" w:cstheme="minorBidi"/>
          <w:sz w:val="22"/>
          <w:szCs w:val="22"/>
        </w:rPr>
        <w:t>eview</w:t>
      </w:r>
      <w:bookmarkEnd w:id="32"/>
      <w:bookmarkEnd w:id="33"/>
    </w:p>
    <w:p w14:paraId="0FC5C1CA" w14:textId="01A8CD8C" w:rsidR="002B4F66" w:rsidRPr="00F8565D" w:rsidRDefault="002B4F66" w:rsidP="002B4F66">
      <w:pPr>
        <w:pStyle w:val="Heading2"/>
        <w:rPr>
          <w:rFonts w:asciiTheme="minorBidi" w:hAnsiTheme="minorBidi" w:cstheme="minorBidi"/>
          <w:sz w:val="22"/>
          <w:szCs w:val="22"/>
        </w:rPr>
      </w:pPr>
    </w:p>
    <w:p w14:paraId="43E22E14" w14:textId="104A0FE7" w:rsidR="00943770" w:rsidRPr="00F8565D" w:rsidRDefault="00943770" w:rsidP="000B7C02">
      <w:pPr>
        <w:spacing w:line="360" w:lineRule="auto"/>
        <w:ind w:firstLine="360"/>
        <w:rPr>
          <w:rFonts w:asciiTheme="minorBidi" w:hAnsiTheme="minorBidi" w:cstheme="minorBidi"/>
          <w:sz w:val="22"/>
          <w:szCs w:val="22"/>
        </w:rPr>
      </w:pPr>
      <w:r w:rsidRPr="00F8565D">
        <w:rPr>
          <w:rFonts w:asciiTheme="minorBidi" w:hAnsiTheme="minorBidi" w:cstheme="minorBidi"/>
          <w:sz w:val="22"/>
          <w:szCs w:val="22"/>
        </w:rPr>
        <w:t>This literature review is a narrative review. Narrative reviews, whilst often lacking a formal methodology, provide a structured overview of a topic organising literature into key themes and minimising authoritive dominance (Winter, 2023). They are particularly useful when exhaustive searches are impractical, emphasising through attribution, theme organisation, and exploration of potential applications (</w:t>
      </w:r>
      <w:r w:rsidR="001F2E5E" w:rsidRPr="00F8565D">
        <w:rPr>
          <w:rFonts w:asciiTheme="minorBidi" w:hAnsiTheme="minorBidi" w:cstheme="minorBidi"/>
          <w:sz w:val="22"/>
          <w:szCs w:val="22"/>
        </w:rPr>
        <w:t xml:space="preserve">Hyland, 2019; </w:t>
      </w:r>
      <w:r w:rsidRPr="00F8565D">
        <w:rPr>
          <w:rFonts w:asciiTheme="minorBidi" w:hAnsiTheme="minorBidi" w:cstheme="minorBidi"/>
          <w:sz w:val="22"/>
          <w:szCs w:val="22"/>
        </w:rPr>
        <w:t xml:space="preserve">Green, Johnson </w:t>
      </w:r>
      <w:r w:rsidR="001F2E5E" w:rsidRPr="00F8565D">
        <w:rPr>
          <w:rFonts w:asciiTheme="minorBidi" w:hAnsiTheme="minorBidi" w:cstheme="minorBidi"/>
          <w:sz w:val="22"/>
          <w:szCs w:val="22"/>
        </w:rPr>
        <w:t xml:space="preserve">and </w:t>
      </w:r>
      <w:r w:rsidRPr="00F8565D">
        <w:rPr>
          <w:rFonts w:asciiTheme="minorBidi" w:hAnsiTheme="minorBidi" w:cstheme="minorBidi"/>
          <w:sz w:val="22"/>
          <w:szCs w:val="22"/>
        </w:rPr>
        <w:lastRenderedPageBreak/>
        <w:t xml:space="preserve">Alan, 2001). Bartoskova’s (2021) review on the psoas major in speaking and singing exemplifies this approach, highlighting key findings whilst downplaying the author’s voice. </w:t>
      </w:r>
    </w:p>
    <w:p w14:paraId="15611C8E" w14:textId="49913E37" w:rsidR="00943770" w:rsidRPr="00F8565D" w:rsidRDefault="00943770" w:rsidP="009B4C69">
      <w:pPr>
        <w:spacing w:line="360" w:lineRule="auto"/>
        <w:rPr>
          <w:rFonts w:asciiTheme="minorBidi" w:hAnsiTheme="minorBidi" w:cstheme="minorBidi"/>
          <w:sz w:val="22"/>
          <w:szCs w:val="22"/>
        </w:rPr>
      </w:pPr>
    </w:p>
    <w:p w14:paraId="640C9A85" w14:textId="4E810C7C" w:rsidR="00943770" w:rsidRPr="00F8565D" w:rsidRDefault="00943770" w:rsidP="000B7C02">
      <w:pPr>
        <w:spacing w:line="360" w:lineRule="auto"/>
        <w:ind w:firstLine="360"/>
        <w:rPr>
          <w:rFonts w:asciiTheme="minorBidi" w:hAnsiTheme="minorBidi" w:cstheme="minorBidi"/>
          <w:sz w:val="22"/>
          <w:szCs w:val="22"/>
        </w:rPr>
      </w:pPr>
      <w:r w:rsidRPr="00F8565D">
        <w:rPr>
          <w:rFonts w:asciiTheme="minorBidi" w:hAnsiTheme="minorBidi" w:cstheme="minorBidi"/>
          <w:sz w:val="22"/>
          <w:szCs w:val="22"/>
        </w:rPr>
        <w:t xml:space="preserve">During this process, I conducted a structured but narrative-style search of relevant academic databases for literature surrounding vocal health within musical theatre education. This focused on studies, reviews and practitioner guidance that provided insight into vocal health perceptions, training and practices. The review was thematic, organising literature around key topics relevant to professional </w:t>
      </w:r>
      <w:r w:rsidR="009B4C69" w:rsidRPr="00F8565D">
        <w:rPr>
          <w:rFonts w:asciiTheme="minorBidi" w:hAnsiTheme="minorBidi" w:cstheme="minorBidi"/>
          <w:sz w:val="22"/>
          <w:szCs w:val="22"/>
        </w:rPr>
        <w:t>longevity</w:t>
      </w:r>
      <w:r w:rsidRPr="00F8565D">
        <w:rPr>
          <w:rFonts w:asciiTheme="minorBidi" w:hAnsiTheme="minorBidi" w:cstheme="minorBidi"/>
          <w:sz w:val="22"/>
          <w:szCs w:val="22"/>
        </w:rPr>
        <w:t xml:space="preserve"> and vocal well-being. </w:t>
      </w:r>
      <w:r w:rsidR="009B4C69" w:rsidRPr="00F8565D">
        <w:rPr>
          <w:rFonts w:asciiTheme="minorBidi" w:hAnsiTheme="minorBidi" w:cstheme="minorBidi"/>
          <w:sz w:val="22"/>
          <w:szCs w:val="22"/>
        </w:rPr>
        <w:t xml:space="preserve">It included peer reviewed </w:t>
      </w:r>
      <w:r w:rsidR="00E227FE" w:rsidRPr="00F8565D">
        <w:rPr>
          <w:rFonts w:asciiTheme="minorBidi" w:hAnsiTheme="minorBidi" w:cstheme="minorBidi"/>
          <w:sz w:val="22"/>
          <w:szCs w:val="22"/>
        </w:rPr>
        <w:t xml:space="preserve"> </w:t>
      </w:r>
      <w:r w:rsidR="009B4C69" w:rsidRPr="00F8565D">
        <w:rPr>
          <w:rFonts w:asciiTheme="minorBidi" w:hAnsiTheme="minorBidi" w:cstheme="minorBidi"/>
          <w:sz w:val="22"/>
          <w:szCs w:val="22"/>
        </w:rPr>
        <w:t xml:space="preserve"> articles, books and practitioner texts. Studies or reviews discussing vocal health education, especially in musical theatre or performance-based </w:t>
      </w:r>
      <w:r w:rsidR="00FD01FB">
        <w:rPr>
          <w:rFonts w:asciiTheme="minorBidi" w:hAnsiTheme="minorBidi" w:cstheme="minorBidi"/>
          <w:sz w:val="22"/>
          <w:szCs w:val="22"/>
        </w:rPr>
        <w:t>HE</w:t>
      </w:r>
      <w:r w:rsidR="009B4C69" w:rsidRPr="00F8565D">
        <w:rPr>
          <w:rFonts w:asciiTheme="minorBidi" w:hAnsiTheme="minorBidi" w:cstheme="minorBidi"/>
          <w:sz w:val="22"/>
          <w:szCs w:val="22"/>
        </w:rPr>
        <w:t xml:space="preserve"> contexts. It excluded literature lacking relevance to professional or </w:t>
      </w:r>
      <w:r w:rsidR="00FD01FB">
        <w:rPr>
          <w:rFonts w:asciiTheme="minorBidi" w:hAnsiTheme="minorBidi" w:cstheme="minorBidi"/>
          <w:sz w:val="22"/>
          <w:szCs w:val="22"/>
        </w:rPr>
        <w:t>HE</w:t>
      </w:r>
      <w:r w:rsidR="009B4C69" w:rsidRPr="00F8565D">
        <w:rPr>
          <w:rFonts w:asciiTheme="minorBidi" w:hAnsiTheme="minorBidi" w:cstheme="minorBidi"/>
          <w:sz w:val="22"/>
          <w:szCs w:val="22"/>
        </w:rPr>
        <w:t xml:space="preserve"> settings, or that did not provide actionable or theoretical insights into vocal health. </w:t>
      </w:r>
    </w:p>
    <w:p w14:paraId="29C320B2" w14:textId="77777777" w:rsidR="00943770" w:rsidRPr="00F8565D" w:rsidRDefault="00943770" w:rsidP="00943770">
      <w:pPr>
        <w:rPr>
          <w:rFonts w:asciiTheme="minorBidi" w:hAnsiTheme="minorBidi" w:cstheme="minorBidi"/>
          <w:sz w:val="22"/>
          <w:szCs w:val="22"/>
        </w:rPr>
      </w:pPr>
    </w:p>
    <w:p w14:paraId="031A4BDD" w14:textId="6431725B" w:rsidR="001A414A" w:rsidRPr="00F8565D" w:rsidRDefault="002B4F66" w:rsidP="00065EAE">
      <w:pPr>
        <w:pStyle w:val="Heading3"/>
        <w:ind w:firstLine="720"/>
        <w:rPr>
          <w:rFonts w:asciiTheme="minorBidi" w:hAnsiTheme="minorBidi" w:cstheme="minorBidi"/>
          <w:sz w:val="22"/>
          <w:szCs w:val="22"/>
        </w:rPr>
      </w:pPr>
      <w:bookmarkStart w:id="34" w:name="_Toc206444993"/>
      <w:bookmarkStart w:id="35" w:name="_Toc207203373"/>
      <w:r w:rsidRPr="00F8565D">
        <w:rPr>
          <w:rFonts w:asciiTheme="minorBidi" w:hAnsiTheme="minorBidi" w:cstheme="minorBidi"/>
          <w:sz w:val="22"/>
          <w:szCs w:val="22"/>
        </w:rPr>
        <w:t xml:space="preserve">2.1 </w:t>
      </w:r>
      <w:r w:rsidR="000E2E58" w:rsidRPr="00F8565D">
        <w:rPr>
          <w:rFonts w:asciiTheme="minorBidi" w:hAnsiTheme="minorBidi" w:cstheme="minorBidi"/>
          <w:sz w:val="22"/>
          <w:szCs w:val="22"/>
        </w:rPr>
        <w:t>Wider context</w:t>
      </w:r>
      <w:bookmarkEnd w:id="34"/>
      <w:bookmarkEnd w:id="35"/>
      <w:r w:rsidR="000E2E58" w:rsidRPr="00F8565D">
        <w:rPr>
          <w:rFonts w:asciiTheme="minorBidi" w:hAnsiTheme="minorBidi" w:cstheme="minorBidi"/>
          <w:sz w:val="22"/>
          <w:szCs w:val="22"/>
        </w:rPr>
        <w:t xml:space="preserve"> </w:t>
      </w:r>
    </w:p>
    <w:p w14:paraId="01AD214D" w14:textId="77777777" w:rsidR="002B4F66" w:rsidRPr="00F8565D" w:rsidRDefault="002B4F66" w:rsidP="00F70477">
      <w:pPr>
        <w:pStyle w:val="Heading3"/>
        <w:rPr>
          <w:rFonts w:asciiTheme="minorBidi" w:hAnsiTheme="minorBidi" w:cstheme="minorBidi"/>
          <w:sz w:val="22"/>
          <w:szCs w:val="22"/>
        </w:rPr>
      </w:pPr>
    </w:p>
    <w:p w14:paraId="5EF52A6A" w14:textId="7E6904F0" w:rsidR="001A414A" w:rsidRPr="00F8565D" w:rsidRDefault="000A7AD3" w:rsidP="00065EAE">
      <w:pPr>
        <w:pStyle w:val="Heading3"/>
        <w:ind w:firstLine="720"/>
        <w:rPr>
          <w:rFonts w:asciiTheme="minorBidi" w:hAnsiTheme="minorBidi" w:cstheme="minorBidi"/>
          <w:sz w:val="22"/>
          <w:szCs w:val="22"/>
        </w:rPr>
      </w:pPr>
      <w:bookmarkStart w:id="36" w:name="_Toc206444994"/>
      <w:bookmarkStart w:id="37" w:name="_Toc207203374"/>
      <w:r w:rsidRPr="00F8565D">
        <w:rPr>
          <w:rFonts w:asciiTheme="minorBidi" w:hAnsiTheme="minorBidi" w:cstheme="minorBidi"/>
          <w:sz w:val="22"/>
          <w:szCs w:val="22"/>
        </w:rPr>
        <w:t>2.1.</w:t>
      </w:r>
      <w:r w:rsidR="006852AC" w:rsidRPr="00F8565D">
        <w:rPr>
          <w:rFonts w:asciiTheme="minorBidi" w:hAnsiTheme="minorBidi" w:cstheme="minorBidi"/>
          <w:sz w:val="22"/>
          <w:szCs w:val="22"/>
        </w:rPr>
        <w:t xml:space="preserve">1 </w:t>
      </w:r>
      <w:r w:rsidR="000E2E58" w:rsidRPr="00F8565D">
        <w:rPr>
          <w:rFonts w:asciiTheme="minorBidi" w:hAnsiTheme="minorBidi" w:cstheme="minorBidi"/>
          <w:sz w:val="22"/>
          <w:szCs w:val="22"/>
        </w:rPr>
        <w:t xml:space="preserve">Defining Vocal Health </w:t>
      </w:r>
      <w:r w:rsidR="005F5AE2" w:rsidRPr="00F8565D">
        <w:rPr>
          <w:rFonts w:asciiTheme="minorBidi" w:hAnsiTheme="minorBidi" w:cstheme="minorBidi"/>
          <w:sz w:val="22"/>
          <w:szCs w:val="22"/>
        </w:rPr>
        <w:t>with</w:t>
      </w:r>
      <w:r w:rsidR="000E2E58" w:rsidRPr="00F8565D">
        <w:rPr>
          <w:rFonts w:asciiTheme="minorBidi" w:hAnsiTheme="minorBidi" w:cstheme="minorBidi"/>
          <w:sz w:val="22"/>
          <w:szCs w:val="22"/>
        </w:rPr>
        <w:t>in the Performing Arts</w:t>
      </w:r>
      <w:bookmarkEnd w:id="36"/>
      <w:bookmarkEnd w:id="37"/>
    </w:p>
    <w:p w14:paraId="4F8572D5" w14:textId="72504F5C" w:rsidR="000E2E58" w:rsidRPr="00F8565D" w:rsidRDefault="000E2E58" w:rsidP="000B7C02">
      <w:pPr>
        <w:spacing w:before="100" w:beforeAutospacing="1" w:after="100" w:afterAutospacing="1" w:line="360" w:lineRule="auto"/>
        <w:ind w:firstLine="720"/>
        <w:rPr>
          <w:rFonts w:asciiTheme="minorBidi" w:hAnsiTheme="minorBidi" w:cstheme="minorBidi"/>
          <w:sz w:val="22"/>
          <w:szCs w:val="22"/>
        </w:rPr>
      </w:pPr>
      <w:r w:rsidRPr="00F8565D">
        <w:rPr>
          <w:rFonts w:asciiTheme="minorBidi" w:hAnsiTheme="minorBidi" w:cstheme="minorBidi"/>
          <w:sz w:val="22"/>
          <w:szCs w:val="22"/>
        </w:rPr>
        <w:t>Vocal health in the performing arts is increasingly recognised as a critical aspect of long-term artistic sustainability</w:t>
      </w:r>
      <w:r w:rsidR="002C1B89" w:rsidRPr="00F8565D">
        <w:rPr>
          <w:rFonts w:asciiTheme="minorBidi" w:hAnsiTheme="minorBidi" w:cstheme="minorBidi"/>
          <w:sz w:val="22"/>
          <w:szCs w:val="22"/>
        </w:rPr>
        <w:t xml:space="preserve"> </w:t>
      </w:r>
      <w:r w:rsidR="00BF5950" w:rsidRPr="00F8565D">
        <w:rPr>
          <w:rFonts w:asciiTheme="minorBidi" w:hAnsiTheme="minorBidi" w:cstheme="minorBidi"/>
          <w:sz w:val="22"/>
          <w:szCs w:val="22"/>
        </w:rPr>
        <w:t>(Flynn, 2019)</w:t>
      </w:r>
      <w:r w:rsidRPr="00F8565D">
        <w:rPr>
          <w:rFonts w:asciiTheme="minorBidi" w:hAnsiTheme="minorBidi" w:cstheme="minorBidi"/>
          <w:sz w:val="22"/>
          <w:szCs w:val="22"/>
        </w:rPr>
        <w:t xml:space="preserve">. Vocal performance is not merely a physical act but a complex interplay of physiological, psychological, and environmental factors (Caldwell et al, 2001). In this regard, “vocal health” refers to the physical well-being of the vocal mechanism, encompassing efficient function, endurance, absence of pathology, while also including mental and emotional </w:t>
      </w:r>
      <w:r w:rsidR="00906AD6" w:rsidRPr="00F8565D">
        <w:rPr>
          <w:rFonts w:asciiTheme="minorBidi" w:hAnsiTheme="minorBidi" w:cstheme="minorBidi"/>
          <w:sz w:val="22"/>
          <w:szCs w:val="22"/>
        </w:rPr>
        <w:t>components</w:t>
      </w:r>
      <w:r w:rsidRPr="00F8565D">
        <w:rPr>
          <w:rFonts w:asciiTheme="minorBidi" w:hAnsiTheme="minorBidi" w:cstheme="minorBidi"/>
          <w:sz w:val="22"/>
          <w:szCs w:val="22"/>
        </w:rPr>
        <w:t xml:space="preserve"> such as vocal endurance, flexibility and versatility (</w:t>
      </w:r>
      <w:r w:rsidR="00193499" w:rsidRPr="00F8565D">
        <w:rPr>
          <w:rFonts w:asciiTheme="minorBidi" w:hAnsiTheme="minorBidi" w:cstheme="minorBidi"/>
          <w:sz w:val="22"/>
          <w:szCs w:val="22"/>
        </w:rPr>
        <w:t>Zhang, 2021; Osuamkpe, 2023; Duke Voice Centre, 2025</w:t>
      </w:r>
      <w:r w:rsidRPr="00F8565D">
        <w:rPr>
          <w:rFonts w:asciiTheme="minorBidi" w:hAnsiTheme="minorBidi" w:cstheme="minorBidi"/>
          <w:sz w:val="22"/>
          <w:szCs w:val="22"/>
        </w:rPr>
        <w:t>). The performing arts have historically underacknowledged this interplay</w:t>
      </w:r>
      <w:r w:rsidR="00BC509E" w:rsidRPr="00F8565D">
        <w:rPr>
          <w:rFonts w:asciiTheme="minorBidi" w:hAnsiTheme="minorBidi" w:cstheme="minorBidi"/>
          <w:sz w:val="22"/>
          <w:szCs w:val="22"/>
        </w:rPr>
        <w:t xml:space="preserve"> (Flynn, 2020)</w:t>
      </w:r>
      <w:r w:rsidRPr="00F8565D">
        <w:rPr>
          <w:rFonts w:asciiTheme="minorBidi" w:hAnsiTheme="minorBidi" w:cstheme="minorBidi"/>
          <w:sz w:val="22"/>
          <w:szCs w:val="22"/>
        </w:rPr>
        <w:t xml:space="preserve">, however recent research defines the need for more holistic, preventative frameworks (Milton et al, 2022). </w:t>
      </w:r>
    </w:p>
    <w:p w14:paraId="03A75C49" w14:textId="1D9E4B88" w:rsidR="001A414A" w:rsidRPr="00F8565D" w:rsidRDefault="00065EAE" w:rsidP="00065EAE">
      <w:pPr>
        <w:pStyle w:val="Heading3"/>
        <w:rPr>
          <w:rFonts w:asciiTheme="minorBidi" w:hAnsiTheme="minorBidi" w:cstheme="minorBidi"/>
          <w:sz w:val="22"/>
          <w:szCs w:val="22"/>
        </w:rPr>
      </w:pPr>
      <w:bookmarkStart w:id="38" w:name="_Toc206444995"/>
      <w:r w:rsidRPr="00F8565D">
        <w:rPr>
          <w:rFonts w:asciiTheme="minorBidi" w:hAnsiTheme="minorBidi" w:cstheme="minorBidi"/>
          <w:sz w:val="22"/>
          <w:szCs w:val="22"/>
        </w:rPr>
        <w:t xml:space="preserve">       </w:t>
      </w:r>
      <w:r w:rsidRPr="00F8565D">
        <w:rPr>
          <w:rFonts w:asciiTheme="minorBidi" w:hAnsiTheme="minorBidi" w:cstheme="minorBidi"/>
          <w:sz w:val="22"/>
          <w:szCs w:val="22"/>
        </w:rPr>
        <w:tab/>
        <w:t xml:space="preserve"> </w:t>
      </w:r>
      <w:bookmarkStart w:id="39" w:name="_Toc207203375"/>
      <w:r w:rsidR="000A7AD3" w:rsidRPr="00F8565D">
        <w:rPr>
          <w:rFonts w:asciiTheme="minorBidi" w:hAnsiTheme="minorBidi" w:cstheme="minorBidi"/>
          <w:sz w:val="22"/>
          <w:szCs w:val="22"/>
        </w:rPr>
        <w:t>2.1.2</w:t>
      </w:r>
      <w:r w:rsidR="006852AC" w:rsidRPr="00F8565D">
        <w:rPr>
          <w:rFonts w:asciiTheme="minorBidi" w:hAnsiTheme="minorBidi" w:cstheme="minorBidi"/>
          <w:sz w:val="22"/>
          <w:szCs w:val="22"/>
        </w:rPr>
        <w:t xml:space="preserve"> </w:t>
      </w:r>
      <w:r w:rsidR="00BC509E" w:rsidRPr="00F8565D">
        <w:rPr>
          <w:rFonts w:asciiTheme="minorBidi" w:hAnsiTheme="minorBidi" w:cstheme="minorBidi"/>
          <w:sz w:val="22"/>
          <w:szCs w:val="22"/>
        </w:rPr>
        <w:t>Professional Voice Users beyond MT</w:t>
      </w:r>
      <w:bookmarkEnd w:id="38"/>
      <w:bookmarkEnd w:id="39"/>
    </w:p>
    <w:p w14:paraId="0E0178F5" w14:textId="3E369C90" w:rsidR="00BC509E" w:rsidRPr="00F8565D" w:rsidRDefault="00BC509E" w:rsidP="000B7C02">
      <w:pPr>
        <w:spacing w:before="100" w:beforeAutospacing="1" w:after="100" w:afterAutospacing="1" w:line="360" w:lineRule="auto"/>
        <w:ind w:firstLine="720"/>
        <w:rPr>
          <w:rFonts w:asciiTheme="minorBidi" w:hAnsiTheme="minorBidi" w:cstheme="minorBidi"/>
          <w:sz w:val="22"/>
          <w:szCs w:val="22"/>
        </w:rPr>
      </w:pPr>
      <w:r w:rsidRPr="00F8565D">
        <w:rPr>
          <w:rFonts w:asciiTheme="minorBidi" w:hAnsiTheme="minorBidi" w:cstheme="minorBidi"/>
          <w:sz w:val="22"/>
          <w:szCs w:val="22"/>
        </w:rPr>
        <w:t>Literature from outside the MT field reinforces this need for holistic care. Teachers, call-centre workers, and clergy, all professional voice users, are studied in occupational health research, showing how workload, environment, hydration, and stress correlate with increased voice problems (</w:t>
      </w:r>
      <w:r w:rsidR="00A910E0" w:rsidRPr="00F8565D">
        <w:rPr>
          <w:rFonts w:asciiTheme="minorBidi" w:hAnsiTheme="minorBidi" w:cstheme="minorBidi"/>
          <w:sz w:val="22"/>
          <w:szCs w:val="22"/>
        </w:rPr>
        <w:t xml:space="preserve">Nair et al, 2024; </w:t>
      </w:r>
      <w:r w:rsidR="00AF175E" w:rsidRPr="00F8565D">
        <w:rPr>
          <w:rFonts w:asciiTheme="minorBidi" w:hAnsiTheme="minorBidi" w:cstheme="minorBidi"/>
          <w:sz w:val="22"/>
          <w:szCs w:val="22"/>
        </w:rPr>
        <w:t xml:space="preserve">Hazlett et al, 2009; </w:t>
      </w:r>
      <w:r w:rsidRPr="00F8565D">
        <w:rPr>
          <w:rFonts w:asciiTheme="minorBidi" w:hAnsiTheme="minorBidi" w:cstheme="minorBidi"/>
          <w:sz w:val="22"/>
          <w:szCs w:val="22"/>
        </w:rPr>
        <w:t>Roy et al, 2004</w:t>
      </w:r>
      <w:r w:rsidR="00A910E0" w:rsidRPr="00F8565D">
        <w:rPr>
          <w:rFonts w:asciiTheme="minorBidi" w:hAnsiTheme="minorBidi" w:cstheme="minorBidi"/>
          <w:sz w:val="22"/>
          <w:szCs w:val="22"/>
        </w:rPr>
        <w:t xml:space="preserve">). </w:t>
      </w:r>
      <w:r w:rsidRPr="00F8565D">
        <w:rPr>
          <w:rFonts w:asciiTheme="minorBidi" w:hAnsiTheme="minorBidi" w:cstheme="minorBidi"/>
          <w:sz w:val="22"/>
          <w:szCs w:val="22"/>
        </w:rPr>
        <w:t>These studies highlight the need for preventative education and contextual awareness; yet, while generalised to MT, they often lack the stylistic nuance and career unpredictability of the arts.</w:t>
      </w:r>
    </w:p>
    <w:p w14:paraId="7E269209" w14:textId="05D8A09D" w:rsidR="000E2E58" w:rsidRPr="00F8565D" w:rsidRDefault="006852AC" w:rsidP="00065EAE">
      <w:pPr>
        <w:pStyle w:val="Heading3"/>
        <w:ind w:firstLine="720"/>
        <w:rPr>
          <w:rFonts w:asciiTheme="minorBidi" w:hAnsiTheme="minorBidi" w:cstheme="minorBidi"/>
          <w:sz w:val="22"/>
          <w:szCs w:val="22"/>
        </w:rPr>
      </w:pPr>
      <w:bookmarkStart w:id="40" w:name="_Toc206444996"/>
      <w:bookmarkStart w:id="41" w:name="_Toc207203376"/>
      <w:r w:rsidRPr="00F8565D">
        <w:rPr>
          <w:rFonts w:asciiTheme="minorBidi" w:hAnsiTheme="minorBidi" w:cstheme="minorBidi"/>
          <w:sz w:val="22"/>
          <w:szCs w:val="22"/>
        </w:rPr>
        <w:t xml:space="preserve">2.1.3 </w:t>
      </w:r>
      <w:r w:rsidR="000E2E58" w:rsidRPr="00F8565D">
        <w:rPr>
          <w:rFonts w:asciiTheme="minorBidi" w:hAnsiTheme="minorBidi" w:cstheme="minorBidi"/>
          <w:sz w:val="22"/>
          <w:szCs w:val="22"/>
        </w:rPr>
        <w:t>Global considerations and Emerging Discourses</w:t>
      </w:r>
      <w:bookmarkEnd w:id="40"/>
      <w:bookmarkEnd w:id="41"/>
    </w:p>
    <w:p w14:paraId="62966992" w14:textId="77777777" w:rsidR="001A414A" w:rsidRPr="00F8565D" w:rsidRDefault="001A414A" w:rsidP="001A414A">
      <w:pPr>
        <w:rPr>
          <w:rFonts w:asciiTheme="minorBidi" w:hAnsiTheme="minorBidi" w:cstheme="minorBidi"/>
          <w:sz w:val="22"/>
          <w:szCs w:val="22"/>
        </w:rPr>
      </w:pPr>
    </w:p>
    <w:p w14:paraId="45C18023" w14:textId="5A2781E1" w:rsidR="00BF5950" w:rsidRPr="00F8565D" w:rsidRDefault="00BF5950" w:rsidP="00F01F7B">
      <w:pPr>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t xml:space="preserve">Internationally, scholars have increasingly linked vocal health to broader wellbeing frameworks, recognizing voice users as a particularly at-risk group due to the physical and </w:t>
      </w:r>
      <w:r w:rsidRPr="00F8565D">
        <w:rPr>
          <w:rFonts w:asciiTheme="minorBidi" w:hAnsiTheme="minorBidi" w:cstheme="minorBidi"/>
          <w:sz w:val="22"/>
          <w:szCs w:val="22"/>
        </w:rPr>
        <w:lastRenderedPageBreak/>
        <w:t>psychological demands of performance. Research examining burnout, stress, and physical strain across the arts highlights the vulnerability of vocal performers to chronic fatigue and injury (</w:t>
      </w:r>
      <w:r w:rsidR="00AF175E" w:rsidRPr="00F8565D">
        <w:rPr>
          <w:rFonts w:asciiTheme="minorBidi" w:hAnsiTheme="minorBidi" w:cstheme="minorBidi"/>
          <w:sz w:val="22"/>
          <w:szCs w:val="22"/>
        </w:rPr>
        <w:t xml:space="preserve">Kenny et al., 2020; </w:t>
      </w:r>
      <w:r w:rsidRPr="00F8565D">
        <w:rPr>
          <w:rFonts w:asciiTheme="minorBidi" w:hAnsiTheme="minorBidi" w:cstheme="minorBidi"/>
          <w:sz w:val="22"/>
          <w:szCs w:val="22"/>
        </w:rPr>
        <w:t xml:space="preserve">Kenny </w:t>
      </w:r>
      <w:r w:rsidR="00AF175E" w:rsidRPr="00F8565D">
        <w:rPr>
          <w:rFonts w:asciiTheme="minorBidi" w:hAnsiTheme="minorBidi" w:cstheme="minorBidi"/>
          <w:sz w:val="22"/>
          <w:szCs w:val="22"/>
        </w:rPr>
        <w:t>and</w:t>
      </w:r>
      <w:r w:rsidRPr="00F8565D">
        <w:rPr>
          <w:rFonts w:asciiTheme="minorBidi" w:hAnsiTheme="minorBidi" w:cstheme="minorBidi"/>
          <w:sz w:val="22"/>
          <w:szCs w:val="22"/>
        </w:rPr>
        <w:t xml:space="preserve"> Ackerman, 2015). For instance, longitudinal studies of Australian classical singers reveal how cumulative workload, performance anxiety, and aesthetic pressures contribute to vocal fatigue and threaten professional longevity (Kenny et al, 2004; Kenny et al, 2018). Similarly, investigations involving American Broadway performers demonstrate that intense rehearsal schedules, vocal overuse, and industry expectations exacerbate voice-related strain and impact career sustainability (</w:t>
      </w:r>
      <w:r w:rsidR="005C75B7">
        <w:rPr>
          <w:rFonts w:asciiTheme="minorBidi" w:hAnsiTheme="minorBidi" w:cstheme="minorBidi"/>
          <w:sz w:val="22"/>
          <w:szCs w:val="22"/>
        </w:rPr>
        <w:t xml:space="preserve">Thomas and Alexander, 2025; </w:t>
      </w:r>
      <w:r w:rsidR="00AF175E" w:rsidRPr="00F8565D">
        <w:rPr>
          <w:rFonts w:asciiTheme="minorBidi" w:hAnsiTheme="minorBidi" w:cstheme="minorBidi"/>
          <w:sz w:val="22"/>
          <w:szCs w:val="22"/>
        </w:rPr>
        <w:t>Roy et al, 2021</w:t>
      </w:r>
      <w:r w:rsidRPr="00F8565D">
        <w:rPr>
          <w:rFonts w:asciiTheme="minorBidi" w:hAnsiTheme="minorBidi" w:cstheme="minorBidi"/>
          <w:sz w:val="22"/>
          <w:szCs w:val="22"/>
        </w:rPr>
        <w:t xml:space="preserve">). These findings align with research in dance and acting, emphasizing a shared ecosystem of embodied professions requiring comprehensive, sustainable training and heightened health awareness (Clift </w:t>
      </w:r>
      <w:r w:rsidR="0088773A" w:rsidRPr="00F8565D">
        <w:rPr>
          <w:rFonts w:asciiTheme="minorBidi" w:hAnsiTheme="minorBidi" w:cstheme="minorBidi"/>
          <w:sz w:val="22"/>
          <w:szCs w:val="22"/>
        </w:rPr>
        <w:t>and</w:t>
      </w:r>
      <w:r w:rsidRPr="00F8565D">
        <w:rPr>
          <w:rFonts w:asciiTheme="minorBidi" w:hAnsiTheme="minorBidi" w:cstheme="minorBidi"/>
          <w:sz w:val="22"/>
          <w:szCs w:val="22"/>
        </w:rPr>
        <w:t xml:space="preserve"> Morrison, 2011)</w:t>
      </w:r>
      <w:r w:rsidR="00A910E0" w:rsidRPr="00F8565D">
        <w:rPr>
          <w:rFonts w:asciiTheme="minorBidi" w:hAnsiTheme="minorBidi" w:cstheme="minorBidi"/>
          <w:sz w:val="22"/>
          <w:szCs w:val="22"/>
        </w:rPr>
        <w:t xml:space="preserve">. Despite these international insights, comparable research in the UK </w:t>
      </w:r>
      <w:r w:rsidR="00C16C01" w:rsidRPr="00F8565D">
        <w:rPr>
          <w:rFonts w:asciiTheme="minorBidi" w:hAnsiTheme="minorBidi" w:cstheme="minorBidi"/>
          <w:sz w:val="22"/>
          <w:szCs w:val="22"/>
        </w:rPr>
        <w:t>MT</w:t>
      </w:r>
      <w:r w:rsidR="00A910E0" w:rsidRPr="00F8565D">
        <w:rPr>
          <w:rFonts w:asciiTheme="minorBidi" w:hAnsiTheme="minorBidi" w:cstheme="minorBidi"/>
          <w:sz w:val="22"/>
          <w:szCs w:val="22"/>
        </w:rPr>
        <w:t xml:space="preserve"> sector remains limited, with vocal health often </w:t>
      </w:r>
      <w:r w:rsidR="00834578" w:rsidRPr="00F8565D">
        <w:rPr>
          <w:rFonts w:asciiTheme="minorBidi" w:hAnsiTheme="minorBidi" w:cstheme="minorBidi"/>
          <w:sz w:val="22"/>
          <w:szCs w:val="22"/>
        </w:rPr>
        <w:t>absorbed</w:t>
      </w:r>
      <w:r w:rsidR="00A910E0" w:rsidRPr="00F8565D">
        <w:rPr>
          <w:rFonts w:asciiTheme="minorBidi" w:hAnsiTheme="minorBidi" w:cstheme="minorBidi"/>
          <w:sz w:val="22"/>
          <w:szCs w:val="22"/>
        </w:rPr>
        <w:t xml:space="preserve"> under broader performance training rather than addressed </w:t>
      </w:r>
      <w:r w:rsidR="00AF175E" w:rsidRPr="00F8565D">
        <w:rPr>
          <w:rFonts w:asciiTheme="minorBidi" w:hAnsiTheme="minorBidi" w:cstheme="minorBidi"/>
          <w:sz w:val="22"/>
          <w:szCs w:val="22"/>
        </w:rPr>
        <w:t>as a</w:t>
      </w:r>
      <w:r w:rsidR="00A910E0" w:rsidRPr="00F8565D">
        <w:rPr>
          <w:rFonts w:asciiTheme="minorBidi" w:hAnsiTheme="minorBidi" w:cstheme="minorBidi"/>
          <w:sz w:val="22"/>
          <w:szCs w:val="22"/>
        </w:rPr>
        <w:t xml:space="preserve"> distinct, structured, component of professional preparation.</w:t>
      </w:r>
    </w:p>
    <w:p w14:paraId="5A240874" w14:textId="77777777" w:rsidR="000B7C02" w:rsidRPr="00F8565D" w:rsidRDefault="000B7C02" w:rsidP="000B7C02">
      <w:pPr>
        <w:spacing w:line="360" w:lineRule="auto"/>
        <w:ind w:firstLine="720"/>
        <w:rPr>
          <w:rFonts w:asciiTheme="minorBidi" w:hAnsiTheme="minorBidi" w:cstheme="minorBidi"/>
          <w:sz w:val="22"/>
          <w:szCs w:val="22"/>
        </w:rPr>
      </w:pPr>
    </w:p>
    <w:p w14:paraId="427DE2CC" w14:textId="3F5CEB44" w:rsidR="000E2E58" w:rsidRPr="00F8565D" w:rsidRDefault="006852AC" w:rsidP="00065EAE">
      <w:pPr>
        <w:pStyle w:val="Heading3"/>
        <w:ind w:firstLine="720"/>
        <w:rPr>
          <w:rFonts w:asciiTheme="minorBidi" w:hAnsiTheme="minorBidi" w:cstheme="minorBidi"/>
          <w:sz w:val="22"/>
          <w:szCs w:val="22"/>
        </w:rPr>
      </w:pPr>
      <w:bookmarkStart w:id="42" w:name="_Toc206444997"/>
      <w:bookmarkStart w:id="43" w:name="_Toc207203377"/>
      <w:r w:rsidRPr="00F8565D">
        <w:rPr>
          <w:rFonts w:asciiTheme="minorBidi" w:hAnsiTheme="minorBidi" w:cstheme="minorBidi"/>
          <w:sz w:val="22"/>
          <w:szCs w:val="22"/>
        </w:rPr>
        <w:t xml:space="preserve">2.1.4 </w:t>
      </w:r>
      <w:r w:rsidR="000E2E58" w:rsidRPr="00F8565D">
        <w:rPr>
          <w:rFonts w:asciiTheme="minorBidi" w:hAnsiTheme="minorBidi" w:cstheme="minorBidi"/>
          <w:sz w:val="22"/>
          <w:szCs w:val="22"/>
        </w:rPr>
        <w:t>Stress, Identity, and the Musical Theatre Performer</w:t>
      </w:r>
      <w:bookmarkEnd w:id="42"/>
      <w:bookmarkEnd w:id="43"/>
    </w:p>
    <w:p w14:paraId="6ABA78C0" w14:textId="77777777" w:rsidR="001A414A" w:rsidRPr="00F8565D" w:rsidRDefault="001A414A" w:rsidP="001A414A">
      <w:pPr>
        <w:rPr>
          <w:rFonts w:asciiTheme="minorBidi" w:hAnsiTheme="minorBidi" w:cstheme="minorBidi"/>
          <w:sz w:val="22"/>
          <w:szCs w:val="22"/>
        </w:rPr>
      </w:pPr>
    </w:p>
    <w:p w14:paraId="499B0BEF" w14:textId="5486E0ED" w:rsidR="000B7C02" w:rsidRPr="00F8565D" w:rsidRDefault="00C16C01" w:rsidP="000B7C02">
      <w:pPr>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t>MT</w:t>
      </w:r>
      <w:r w:rsidR="00BF5950" w:rsidRPr="00F8565D">
        <w:rPr>
          <w:rFonts w:asciiTheme="minorBidi" w:hAnsiTheme="minorBidi" w:cstheme="minorBidi"/>
          <w:sz w:val="22"/>
          <w:szCs w:val="22"/>
        </w:rPr>
        <w:t xml:space="preserve"> performers occupy a particularly precarious space in the performing arts due to the extensive vocal demands placed upon them</w:t>
      </w:r>
      <w:r w:rsidR="00BC509E" w:rsidRPr="00F8565D">
        <w:rPr>
          <w:rFonts w:asciiTheme="minorBidi" w:hAnsiTheme="minorBidi" w:cstheme="minorBidi"/>
          <w:sz w:val="22"/>
          <w:szCs w:val="22"/>
        </w:rPr>
        <w:t xml:space="preserve"> (Zuim, Stewart and Titze, 2024)</w:t>
      </w:r>
      <w:r w:rsidR="00BF5950" w:rsidRPr="00F8565D">
        <w:rPr>
          <w:rFonts w:asciiTheme="minorBidi" w:hAnsiTheme="minorBidi" w:cstheme="minorBidi"/>
          <w:sz w:val="22"/>
          <w:szCs w:val="22"/>
        </w:rPr>
        <w:t>. They are required to demonstrate significant vocal flexibility, navigating across diverse styles including classical</w:t>
      </w:r>
      <w:r w:rsidR="00AF175E" w:rsidRPr="00F8565D">
        <w:rPr>
          <w:rFonts w:asciiTheme="minorBidi" w:hAnsiTheme="minorBidi" w:cstheme="minorBidi"/>
          <w:sz w:val="22"/>
          <w:szCs w:val="22"/>
        </w:rPr>
        <w:t xml:space="preserve"> legit</w:t>
      </w:r>
      <w:r w:rsidR="00BF5950" w:rsidRPr="00F8565D">
        <w:rPr>
          <w:rFonts w:asciiTheme="minorBidi" w:hAnsiTheme="minorBidi" w:cstheme="minorBidi"/>
          <w:sz w:val="22"/>
          <w:szCs w:val="22"/>
        </w:rPr>
        <w:t xml:space="preserve">, </w:t>
      </w:r>
      <w:r w:rsidR="00AF175E" w:rsidRPr="00F8565D">
        <w:rPr>
          <w:rFonts w:asciiTheme="minorBidi" w:hAnsiTheme="minorBidi" w:cstheme="minorBidi"/>
          <w:sz w:val="22"/>
          <w:szCs w:val="22"/>
        </w:rPr>
        <w:t xml:space="preserve">contemporary MT and </w:t>
      </w:r>
      <w:r w:rsidR="00BF5950" w:rsidRPr="00F8565D">
        <w:rPr>
          <w:rFonts w:asciiTheme="minorBidi" w:hAnsiTheme="minorBidi" w:cstheme="minorBidi"/>
          <w:sz w:val="22"/>
          <w:szCs w:val="22"/>
        </w:rPr>
        <w:t xml:space="preserve">contemporary commercial music (CCM) styles such as belt, pop, and rock. This versatility must be coupled with the endurance necessary for extended performance runs and the ability to convey emotional authenticity, often simultaneously, placing considerable strain on the voice (Thurman </w:t>
      </w:r>
      <w:r w:rsidR="0088773A" w:rsidRPr="00F8565D">
        <w:rPr>
          <w:rFonts w:asciiTheme="minorBidi" w:hAnsiTheme="minorBidi" w:cstheme="minorBidi"/>
          <w:sz w:val="22"/>
          <w:szCs w:val="22"/>
        </w:rPr>
        <w:t xml:space="preserve">and </w:t>
      </w:r>
      <w:r w:rsidR="00BF5950" w:rsidRPr="00F8565D">
        <w:rPr>
          <w:rFonts w:asciiTheme="minorBidi" w:hAnsiTheme="minorBidi" w:cstheme="minorBidi"/>
          <w:sz w:val="22"/>
          <w:szCs w:val="22"/>
        </w:rPr>
        <w:t xml:space="preserve">Welch, 2000; Phillips </w:t>
      </w:r>
      <w:r w:rsidR="0088773A" w:rsidRPr="00F8565D">
        <w:rPr>
          <w:rFonts w:asciiTheme="minorBidi" w:hAnsiTheme="minorBidi" w:cstheme="minorBidi"/>
          <w:sz w:val="22"/>
          <w:szCs w:val="22"/>
        </w:rPr>
        <w:t xml:space="preserve">and </w:t>
      </w:r>
      <w:r w:rsidR="00BF5950" w:rsidRPr="00F8565D">
        <w:rPr>
          <w:rFonts w:asciiTheme="minorBidi" w:hAnsiTheme="minorBidi" w:cstheme="minorBidi"/>
          <w:sz w:val="22"/>
          <w:szCs w:val="22"/>
        </w:rPr>
        <w:t xml:space="preserve">Welch, 2017; Sataloff, 2017). </w:t>
      </w:r>
      <w:r w:rsidR="000E2E58" w:rsidRPr="00F8565D">
        <w:rPr>
          <w:rFonts w:asciiTheme="minorBidi" w:hAnsiTheme="minorBidi" w:cstheme="minorBidi"/>
          <w:sz w:val="22"/>
          <w:szCs w:val="22"/>
        </w:rPr>
        <w:t xml:space="preserve">LeBorgne </w:t>
      </w:r>
      <w:r w:rsidR="00AF175E" w:rsidRPr="00F8565D">
        <w:rPr>
          <w:rFonts w:asciiTheme="minorBidi" w:hAnsiTheme="minorBidi" w:cstheme="minorBidi"/>
          <w:sz w:val="22"/>
          <w:szCs w:val="22"/>
        </w:rPr>
        <w:t>and</w:t>
      </w:r>
      <w:r w:rsidR="000E2E58" w:rsidRPr="00F8565D">
        <w:rPr>
          <w:rFonts w:asciiTheme="minorBidi" w:hAnsiTheme="minorBidi" w:cstheme="minorBidi"/>
          <w:sz w:val="22"/>
          <w:szCs w:val="22"/>
        </w:rPr>
        <w:t xml:space="preserve"> Rosenburg (2014) highlight the triple threat expectation </w:t>
      </w:r>
      <w:r w:rsidR="009018AC" w:rsidRPr="00F8565D">
        <w:rPr>
          <w:rFonts w:asciiTheme="minorBidi" w:hAnsiTheme="minorBidi" w:cstheme="minorBidi"/>
          <w:sz w:val="22"/>
          <w:szCs w:val="22"/>
        </w:rPr>
        <w:t>with</w:t>
      </w:r>
      <w:r w:rsidR="000E2E58" w:rsidRPr="00F8565D">
        <w:rPr>
          <w:rFonts w:asciiTheme="minorBidi" w:hAnsiTheme="minorBidi" w:cstheme="minorBidi"/>
          <w:sz w:val="22"/>
          <w:szCs w:val="22"/>
        </w:rPr>
        <w:t xml:space="preserve">in MT training and performance, which can lead to increased vocal demands and higher incidence of vocal strain. </w:t>
      </w:r>
      <w:r w:rsidR="00906AD6" w:rsidRPr="00F8565D">
        <w:rPr>
          <w:rFonts w:asciiTheme="minorBidi" w:hAnsiTheme="minorBidi" w:cstheme="minorBidi"/>
          <w:sz w:val="22"/>
          <w:szCs w:val="22"/>
        </w:rPr>
        <w:t xml:space="preserve">A triple threat is a person within the </w:t>
      </w:r>
      <w:r w:rsidRPr="00F8565D">
        <w:rPr>
          <w:rFonts w:asciiTheme="minorBidi" w:hAnsiTheme="minorBidi" w:cstheme="minorBidi"/>
          <w:sz w:val="22"/>
          <w:szCs w:val="22"/>
        </w:rPr>
        <w:t>MT</w:t>
      </w:r>
      <w:r w:rsidR="00906AD6" w:rsidRPr="00F8565D">
        <w:rPr>
          <w:rFonts w:asciiTheme="minorBidi" w:hAnsiTheme="minorBidi" w:cstheme="minorBidi"/>
          <w:sz w:val="22"/>
          <w:szCs w:val="22"/>
        </w:rPr>
        <w:t xml:space="preserve"> industry who is skilled in acting, dancing and singing (Dictionary, 2025). </w:t>
      </w:r>
      <w:r w:rsidR="000E2E58" w:rsidRPr="00F8565D">
        <w:rPr>
          <w:rFonts w:asciiTheme="minorBidi" w:hAnsiTheme="minorBidi" w:cstheme="minorBidi"/>
          <w:sz w:val="22"/>
          <w:szCs w:val="22"/>
        </w:rPr>
        <w:t xml:space="preserve">Further complicating matters </w:t>
      </w:r>
      <w:r w:rsidR="005F5AE2" w:rsidRPr="00F8565D">
        <w:rPr>
          <w:rFonts w:asciiTheme="minorBidi" w:hAnsiTheme="minorBidi" w:cstheme="minorBidi"/>
          <w:sz w:val="22"/>
          <w:szCs w:val="22"/>
        </w:rPr>
        <w:t>are</w:t>
      </w:r>
      <w:r w:rsidR="000E2E58" w:rsidRPr="00F8565D">
        <w:rPr>
          <w:rFonts w:asciiTheme="minorBidi" w:hAnsiTheme="minorBidi" w:cstheme="minorBidi"/>
          <w:sz w:val="22"/>
          <w:szCs w:val="22"/>
        </w:rPr>
        <w:t xml:space="preserve"> identity</w:t>
      </w:r>
      <w:r w:rsidR="005F5AE2" w:rsidRPr="00F8565D">
        <w:rPr>
          <w:rFonts w:asciiTheme="minorBidi" w:hAnsiTheme="minorBidi" w:cstheme="minorBidi"/>
          <w:sz w:val="22"/>
          <w:szCs w:val="22"/>
        </w:rPr>
        <w:t>;</w:t>
      </w:r>
      <w:r w:rsidR="000E2E58" w:rsidRPr="00F8565D">
        <w:rPr>
          <w:rFonts w:asciiTheme="minorBidi" w:hAnsiTheme="minorBidi" w:cstheme="minorBidi"/>
          <w:sz w:val="22"/>
          <w:szCs w:val="22"/>
        </w:rPr>
        <w:t xml:space="preserve"> vocal self-concept and performance anxiety often intertwine, affecting technique and confidence (Miller </w:t>
      </w:r>
      <w:r w:rsidR="00AF175E" w:rsidRPr="00F8565D">
        <w:rPr>
          <w:rFonts w:asciiTheme="minorBidi" w:hAnsiTheme="minorBidi" w:cstheme="minorBidi"/>
          <w:sz w:val="22"/>
          <w:szCs w:val="22"/>
        </w:rPr>
        <w:t>and</w:t>
      </w:r>
      <w:r w:rsidR="000E2E58" w:rsidRPr="00F8565D">
        <w:rPr>
          <w:rFonts w:asciiTheme="minorBidi" w:hAnsiTheme="minorBidi" w:cstheme="minorBidi"/>
          <w:sz w:val="22"/>
          <w:szCs w:val="22"/>
        </w:rPr>
        <w:t xml:space="preserve"> Stoneham, 2012).</w:t>
      </w:r>
      <w:r w:rsidR="00916CFF" w:rsidRPr="00F8565D">
        <w:rPr>
          <w:rFonts w:asciiTheme="minorBidi" w:hAnsiTheme="minorBidi" w:cstheme="minorBidi"/>
          <w:sz w:val="22"/>
          <w:szCs w:val="22"/>
        </w:rPr>
        <w:t xml:space="preserve"> </w:t>
      </w:r>
    </w:p>
    <w:p w14:paraId="32B3491B" w14:textId="77777777" w:rsidR="000B448D" w:rsidRPr="00F8565D" w:rsidRDefault="000B448D" w:rsidP="000B7C02">
      <w:pPr>
        <w:spacing w:line="360" w:lineRule="auto"/>
        <w:ind w:firstLine="720"/>
        <w:rPr>
          <w:rFonts w:asciiTheme="minorBidi" w:hAnsiTheme="minorBidi" w:cstheme="minorBidi"/>
          <w:sz w:val="22"/>
          <w:szCs w:val="22"/>
        </w:rPr>
      </w:pPr>
    </w:p>
    <w:p w14:paraId="409DF522" w14:textId="23A30C21" w:rsidR="002B4F66" w:rsidRPr="00F8565D" w:rsidRDefault="00916CFF" w:rsidP="000B7C02">
      <w:pPr>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t xml:space="preserve">Stigma around vocal health is common within the MT industry (Moore, 2024) often leading performers to feel ashamed if they develop issues with their vocal health (Phyland et al, 2013). This can prevent performers from seeking the right support, even though in parallel industries such as sports science, it is </w:t>
      </w:r>
      <w:r w:rsidR="00AF175E" w:rsidRPr="00F8565D">
        <w:rPr>
          <w:rFonts w:asciiTheme="minorBidi" w:hAnsiTheme="minorBidi" w:cstheme="minorBidi"/>
          <w:sz w:val="22"/>
          <w:szCs w:val="22"/>
        </w:rPr>
        <w:t>commonplace</w:t>
      </w:r>
      <w:r w:rsidRPr="00F8565D">
        <w:rPr>
          <w:rFonts w:asciiTheme="minorBidi" w:hAnsiTheme="minorBidi" w:cstheme="minorBidi"/>
          <w:sz w:val="22"/>
          <w:szCs w:val="22"/>
        </w:rPr>
        <w:t xml:space="preserve"> for an athlete to develop injury from overuse of muscles (Ziegler </w:t>
      </w:r>
      <w:r w:rsidR="0088773A" w:rsidRPr="00F8565D">
        <w:rPr>
          <w:rFonts w:asciiTheme="minorBidi" w:hAnsiTheme="minorBidi" w:cstheme="minorBidi"/>
          <w:sz w:val="22"/>
          <w:szCs w:val="22"/>
        </w:rPr>
        <w:t>and</w:t>
      </w:r>
      <w:r w:rsidRPr="00F8565D">
        <w:rPr>
          <w:rFonts w:asciiTheme="minorBidi" w:hAnsiTheme="minorBidi" w:cstheme="minorBidi"/>
          <w:sz w:val="22"/>
          <w:szCs w:val="22"/>
        </w:rPr>
        <w:t xml:space="preserve"> Johns, 2012). This can also lead to declines in mental health. Subsequently, Ziegler and Johns (2012) suggested framework for vocal health and </w:t>
      </w:r>
      <w:r w:rsidRPr="00F8565D">
        <w:rPr>
          <w:rFonts w:asciiTheme="minorBidi" w:hAnsiTheme="minorBidi" w:cstheme="minorBidi"/>
          <w:sz w:val="22"/>
          <w:szCs w:val="22"/>
        </w:rPr>
        <w:lastRenderedPageBreak/>
        <w:t xml:space="preserve">injury prevention to take place in educational settings. However, they found sparse findings for the promotion of vocal health even though students who are exposed to the right information on how to look after their voices demonstrate an increased knowledge that positively affects their behaviour. </w:t>
      </w:r>
    </w:p>
    <w:p w14:paraId="3B7D60C1" w14:textId="77777777" w:rsidR="00481483" w:rsidRPr="00F8565D" w:rsidRDefault="00481483" w:rsidP="00F70477">
      <w:pPr>
        <w:pStyle w:val="Heading3"/>
        <w:rPr>
          <w:rFonts w:asciiTheme="minorBidi" w:hAnsiTheme="minorBidi" w:cstheme="minorBidi"/>
          <w:sz w:val="22"/>
          <w:szCs w:val="22"/>
        </w:rPr>
      </w:pPr>
    </w:p>
    <w:p w14:paraId="3E13F021" w14:textId="7D07A779" w:rsidR="000E2E58" w:rsidRPr="00F8565D" w:rsidRDefault="00F70477" w:rsidP="00065EAE">
      <w:pPr>
        <w:pStyle w:val="Heading3"/>
        <w:ind w:firstLine="720"/>
        <w:rPr>
          <w:rFonts w:asciiTheme="minorBidi" w:hAnsiTheme="minorBidi" w:cstheme="minorBidi"/>
          <w:sz w:val="22"/>
          <w:szCs w:val="22"/>
        </w:rPr>
      </w:pPr>
      <w:bookmarkStart w:id="44" w:name="_Toc206444998"/>
      <w:bookmarkStart w:id="45" w:name="_Toc207203378"/>
      <w:r w:rsidRPr="00F8565D">
        <w:rPr>
          <w:rFonts w:asciiTheme="minorBidi" w:hAnsiTheme="minorBidi" w:cstheme="minorBidi"/>
          <w:sz w:val="22"/>
          <w:szCs w:val="22"/>
        </w:rPr>
        <w:t xml:space="preserve">2.2 </w:t>
      </w:r>
      <w:r w:rsidR="000E2E58" w:rsidRPr="00F8565D">
        <w:rPr>
          <w:rFonts w:asciiTheme="minorBidi" w:hAnsiTheme="minorBidi" w:cstheme="minorBidi"/>
          <w:sz w:val="22"/>
          <w:szCs w:val="22"/>
        </w:rPr>
        <w:t>Sector and Regional Focus</w:t>
      </w:r>
      <w:bookmarkEnd w:id="44"/>
      <w:bookmarkEnd w:id="45"/>
      <w:r w:rsidR="000E2E58" w:rsidRPr="00F8565D">
        <w:rPr>
          <w:rFonts w:asciiTheme="minorBidi" w:hAnsiTheme="minorBidi" w:cstheme="minorBidi"/>
          <w:sz w:val="22"/>
          <w:szCs w:val="22"/>
        </w:rPr>
        <w:t xml:space="preserve"> </w:t>
      </w:r>
    </w:p>
    <w:p w14:paraId="4E3D5454" w14:textId="77777777" w:rsidR="002B4F66" w:rsidRPr="00F8565D" w:rsidRDefault="002B4F66" w:rsidP="00F70477">
      <w:pPr>
        <w:pStyle w:val="Heading3"/>
        <w:rPr>
          <w:rFonts w:asciiTheme="minorBidi" w:hAnsiTheme="minorBidi" w:cstheme="minorBidi"/>
          <w:sz w:val="22"/>
          <w:szCs w:val="22"/>
        </w:rPr>
      </w:pPr>
    </w:p>
    <w:p w14:paraId="40816D83" w14:textId="4C79FD31" w:rsidR="000E2E58" w:rsidRPr="00F8565D" w:rsidRDefault="00F70477" w:rsidP="00065EAE">
      <w:pPr>
        <w:pStyle w:val="Heading3"/>
        <w:ind w:firstLine="720"/>
        <w:rPr>
          <w:rFonts w:asciiTheme="minorBidi" w:hAnsiTheme="minorBidi" w:cstheme="minorBidi"/>
          <w:sz w:val="22"/>
          <w:szCs w:val="22"/>
        </w:rPr>
      </w:pPr>
      <w:bookmarkStart w:id="46" w:name="_Toc206444999"/>
      <w:bookmarkStart w:id="47" w:name="_Toc207203379"/>
      <w:r w:rsidRPr="00F8565D">
        <w:rPr>
          <w:rFonts w:asciiTheme="minorBidi" w:hAnsiTheme="minorBidi" w:cstheme="minorBidi"/>
          <w:sz w:val="22"/>
          <w:szCs w:val="22"/>
        </w:rPr>
        <w:t xml:space="preserve">2.2.1 </w:t>
      </w:r>
      <w:r w:rsidR="002A0BBE" w:rsidRPr="00F8565D">
        <w:rPr>
          <w:rFonts w:asciiTheme="minorBidi" w:hAnsiTheme="minorBidi" w:cstheme="minorBidi"/>
          <w:sz w:val="22"/>
          <w:szCs w:val="22"/>
        </w:rPr>
        <w:t>HE Training Contexts in the UK: Specialist Conservatoire vs University</w:t>
      </w:r>
      <w:bookmarkEnd w:id="46"/>
      <w:bookmarkEnd w:id="47"/>
    </w:p>
    <w:p w14:paraId="62878284" w14:textId="4782157A" w:rsidR="000E2E58" w:rsidRPr="00F8565D" w:rsidRDefault="000E2E58" w:rsidP="006302D4">
      <w:pPr>
        <w:spacing w:before="100" w:beforeAutospacing="1" w:after="100" w:afterAutospacing="1" w:line="360" w:lineRule="auto"/>
        <w:ind w:firstLine="720"/>
        <w:rPr>
          <w:rFonts w:asciiTheme="minorBidi" w:hAnsiTheme="minorBidi" w:cstheme="minorBidi"/>
          <w:sz w:val="22"/>
          <w:szCs w:val="22"/>
        </w:rPr>
      </w:pPr>
      <w:r w:rsidRPr="00F8565D">
        <w:rPr>
          <w:rFonts w:asciiTheme="minorBidi" w:hAnsiTheme="minorBidi" w:cstheme="minorBidi"/>
          <w:sz w:val="22"/>
          <w:szCs w:val="22"/>
        </w:rPr>
        <w:t xml:space="preserve">In the UK, </w:t>
      </w:r>
      <w:r w:rsidR="00C16C01" w:rsidRPr="00F8565D">
        <w:rPr>
          <w:rFonts w:asciiTheme="minorBidi" w:hAnsiTheme="minorBidi" w:cstheme="minorBidi"/>
          <w:sz w:val="22"/>
          <w:szCs w:val="22"/>
        </w:rPr>
        <w:t>MT</w:t>
      </w:r>
      <w:r w:rsidRPr="00F8565D">
        <w:rPr>
          <w:rFonts w:asciiTheme="minorBidi" w:hAnsiTheme="minorBidi" w:cstheme="minorBidi"/>
          <w:sz w:val="22"/>
          <w:szCs w:val="22"/>
        </w:rPr>
        <w:t xml:space="preserve"> training spans conservatoire-style institutions, university-led programmes, and hybrid models. </w:t>
      </w:r>
      <w:r w:rsidR="005F5AE2" w:rsidRPr="00F8565D">
        <w:rPr>
          <w:rFonts w:asciiTheme="minorBidi" w:hAnsiTheme="minorBidi" w:cstheme="minorBidi"/>
          <w:sz w:val="22"/>
          <w:szCs w:val="22"/>
        </w:rPr>
        <w:t>Conservatoires</w:t>
      </w:r>
      <w:r w:rsidRPr="00F8565D">
        <w:rPr>
          <w:rFonts w:asciiTheme="minorBidi" w:hAnsiTheme="minorBidi" w:cstheme="minorBidi"/>
          <w:sz w:val="22"/>
          <w:szCs w:val="22"/>
        </w:rPr>
        <w:t xml:space="preserve"> typically prioritise intense studio practice with fewer academic modules, whereas universities may embed MT within broader performing arts or drama frameworks (Nicholson, 2020). While both claim to produce industry-ready graduates, the treatment of vocal health varies widely</w:t>
      </w:r>
      <w:r w:rsidR="00841AAE" w:rsidRPr="00F8565D">
        <w:rPr>
          <w:rFonts w:asciiTheme="minorBidi" w:hAnsiTheme="minorBidi" w:cstheme="minorBidi"/>
          <w:sz w:val="22"/>
          <w:szCs w:val="22"/>
        </w:rPr>
        <w:t>, as discussed below.</w:t>
      </w:r>
      <w:r w:rsidR="003203AC" w:rsidRPr="00F8565D">
        <w:rPr>
          <w:rFonts w:asciiTheme="minorBidi" w:hAnsiTheme="minorBidi" w:cstheme="minorBidi"/>
          <w:sz w:val="22"/>
          <w:szCs w:val="22"/>
        </w:rPr>
        <w:t xml:space="preserve"> For example, the MT </w:t>
      </w:r>
      <w:r w:rsidR="0052115E" w:rsidRPr="00F8565D">
        <w:rPr>
          <w:rFonts w:asciiTheme="minorBidi" w:hAnsiTheme="minorBidi" w:cstheme="minorBidi"/>
          <w:sz w:val="22"/>
          <w:szCs w:val="22"/>
        </w:rPr>
        <w:t>undergraduate</w:t>
      </w:r>
      <w:r w:rsidR="003203AC" w:rsidRPr="00F8565D">
        <w:rPr>
          <w:rFonts w:asciiTheme="minorBidi" w:hAnsiTheme="minorBidi" w:cstheme="minorBidi"/>
          <w:sz w:val="22"/>
          <w:szCs w:val="22"/>
        </w:rPr>
        <w:t xml:space="preserve"> course at Leeds </w:t>
      </w:r>
      <w:r w:rsidR="0052115E" w:rsidRPr="00F8565D">
        <w:rPr>
          <w:rFonts w:asciiTheme="minorBidi" w:hAnsiTheme="minorBidi" w:cstheme="minorBidi"/>
          <w:sz w:val="22"/>
          <w:szCs w:val="22"/>
        </w:rPr>
        <w:t>Conservatoire</w:t>
      </w:r>
      <w:r w:rsidR="003203AC" w:rsidRPr="00F8565D">
        <w:rPr>
          <w:rFonts w:asciiTheme="minorBidi" w:hAnsiTheme="minorBidi" w:cstheme="minorBidi"/>
          <w:sz w:val="22"/>
          <w:szCs w:val="22"/>
        </w:rPr>
        <w:t xml:space="preserve"> claims to prepare students for a sustainable career in the MT industry yet there is no mention of any vocal health education on their course outline (Leeds </w:t>
      </w:r>
      <w:r w:rsidR="00D60600" w:rsidRPr="00F8565D">
        <w:rPr>
          <w:rFonts w:asciiTheme="minorBidi" w:hAnsiTheme="minorBidi" w:cstheme="minorBidi"/>
          <w:sz w:val="22"/>
          <w:szCs w:val="22"/>
        </w:rPr>
        <w:t>Conservatoire</w:t>
      </w:r>
      <w:r w:rsidR="003203AC" w:rsidRPr="00F8565D">
        <w:rPr>
          <w:rFonts w:asciiTheme="minorBidi" w:hAnsiTheme="minorBidi" w:cstheme="minorBidi"/>
          <w:sz w:val="22"/>
          <w:szCs w:val="22"/>
        </w:rPr>
        <w:t xml:space="preserve">, 2025). </w:t>
      </w:r>
      <w:r w:rsidR="0052115E" w:rsidRPr="00F8565D">
        <w:rPr>
          <w:rFonts w:asciiTheme="minorBidi" w:hAnsiTheme="minorBidi" w:cstheme="minorBidi"/>
          <w:sz w:val="22"/>
          <w:szCs w:val="22"/>
        </w:rPr>
        <w:t>Whereas</w:t>
      </w:r>
      <w:r w:rsidR="003203AC" w:rsidRPr="00F8565D">
        <w:rPr>
          <w:rFonts w:asciiTheme="minorBidi" w:hAnsiTheme="minorBidi" w:cstheme="minorBidi"/>
          <w:sz w:val="22"/>
          <w:szCs w:val="22"/>
        </w:rPr>
        <w:t xml:space="preserve"> the Royal Academy of Music BA honours Musical Theatre Course outlines </w:t>
      </w:r>
      <w:r w:rsidR="0052115E" w:rsidRPr="00F8565D">
        <w:rPr>
          <w:rFonts w:asciiTheme="minorBidi" w:hAnsiTheme="minorBidi" w:cstheme="minorBidi"/>
          <w:sz w:val="22"/>
          <w:szCs w:val="22"/>
        </w:rPr>
        <w:t>components</w:t>
      </w:r>
      <w:r w:rsidR="003203AC" w:rsidRPr="00F8565D">
        <w:rPr>
          <w:rFonts w:asciiTheme="minorBidi" w:hAnsiTheme="minorBidi" w:cstheme="minorBidi"/>
          <w:sz w:val="22"/>
          <w:szCs w:val="22"/>
        </w:rPr>
        <w:t xml:space="preserve"> such as vocal health being part of the curriculum (RAM, 2025). </w:t>
      </w:r>
    </w:p>
    <w:p w14:paraId="4715515A" w14:textId="6686ABA3" w:rsidR="000E2E58" w:rsidRPr="00F8565D" w:rsidRDefault="000E2E58" w:rsidP="000B7C02">
      <w:pPr>
        <w:spacing w:before="100" w:beforeAutospacing="1" w:after="100" w:afterAutospacing="1" w:line="360" w:lineRule="auto"/>
        <w:ind w:firstLine="720"/>
        <w:rPr>
          <w:rFonts w:asciiTheme="minorBidi" w:hAnsiTheme="minorBidi" w:cstheme="minorBidi"/>
          <w:sz w:val="22"/>
          <w:szCs w:val="22"/>
        </w:rPr>
      </w:pPr>
      <w:r w:rsidRPr="00F8565D">
        <w:rPr>
          <w:rFonts w:asciiTheme="minorBidi" w:hAnsiTheme="minorBidi" w:cstheme="minorBidi"/>
          <w:sz w:val="22"/>
          <w:szCs w:val="22"/>
        </w:rPr>
        <w:t>Hilton (2022) found that</w:t>
      </w:r>
      <w:r w:rsidR="009018AC" w:rsidRPr="00F8565D">
        <w:rPr>
          <w:rFonts w:asciiTheme="minorBidi" w:hAnsiTheme="minorBidi" w:cstheme="minorBidi"/>
          <w:sz w:val="22"/>
          <w:szCs w:val="22"/>
        </w:rPr>
        <w:t xml:space="preserve"> the</w:t>
      </w:r>
      <w:r w:rsidRPr="00F8565D">
        <w:rPr>
          <w:rFonts w:asciiTheme="minorBidi" w:hAnsiTheme="minorBidi" w:cstheme="minorBidi"/>
          <w:sz w:val="22"/>
          <w:szCs w:val="22"/>
        </w:rPr>
        <w:t xml:space="preserve"> voice care provision was</w:t>
      </w:r>
      <w:r w:rsidR="00841AAE" w:rsidRPr="00F8565D">
        <w:rPr>
          <w:rFonts w:asciiTheme="minorBidi" w:hAnsiTheme="minorBidi" w:cstheme="minorBidi"/>
          <w:sz w:val="22"/>
          <w:szCs w:val="22"/>
        </w:rPr>
        <w:t xml:space="preserve"> inconsistent</w:t>
      </w:r>
      <w:r w:rsidRPr="00F8565D">
        <w:rPr>
          <w:rFonts w:asciiTheme="minorBidi" w:hAnsiTheme="minorBidi" w:cstheme="minorBidi"/>
          <w:sz w:val="22"/>
          <w:szCs w:val="22"/>
        </w:rPr>
        <w:t xml:space="preserve"> across UK MT programmes, with some offering in-house speech therapists or vocal coaches and others leaving students to navigate vocal strain</w:t>
      </w:r>
      <w:r w:rsidR="009018AC" w:rsidRPr="00F8565D">
        <w:rPr>
          <w:rFonts w:asciiTheme="minorBidi" w:hAnsiTheme="minorBidi" w:cstheme="minorBidi"/>
          <w:sz w:val="22"/>
          <w:szCs w:val="22"/>
        </w:rPr>
        <w:t xml:space="preserve"> and vocal health</w:t>
      </w:r>
      <w:r w:rsidRPr="00F8565D">
        <w:rPr>
          <w:rFonts w:asciiTheme="minorBidi" w:hAnsiTheme="minorBidi" w:cstheme="minorBidi"/>
          <w:sz w:val="22"/>
          <w:szCs w:val="22"/>
        </w:rPr>
        <w:t xml:space="preserve"> </w:t>
      </w:r>
      <w:r w:rsidR="005F5AE2" w:rsidRPr="00F8565D">
        <w:rPr>
          <w:rFonts w:asciiTheme="minorBidi" w:hAnsiTheme="minorBidi" w:cstheme="minorBidi"/>
          <w:sz w:val="22"/>
          <w:szCs w:val="22"/>
        </w:rPr>
        <w:t>independently</w:t>
      </w:r>
      <w:r w:rsidRPr="00F8565D">
        <w:rPr>
          <w:rFonts w:asciiTheme="minorBidi" w:hAnsiTheme="minorBidi" w:cstheme="minorBidi"/>
          <w:sz w:val="22"/>
          <w:szCs w:val="22"/>
        </w:rPr>
        <w:t xml:space="preserve">. </w:t>
      </w:r>
      <w:r w:rsidR="005F5AE2" w:rsidRPr="00F8565D">
        <w:rPr>
          <w:rFonts w:asciiTheme="minorBidi" w:hAnsiTheme="minorBidi" w:cstheme="minorBidi"/>
          <w:sz w:val="22"/>
          <w:szCs w:val="22"/>
        </w:rPr>
        <w:t>Conservatoires</w:t>
      </w:r>
      <w:r w:rsidRPr="00F8565D">
        <w:rPr>
          <w:rFonts w:asciiTheme="minorBidi" w:hAnsiTheme="minorBidi" w:cstheme="minorBidi"/>
          <w:sz w:val="22"/>
          <w:szCs w:val="22"/>
        </w:rPr>
        <w:t xml:space="preserve"> may</w:t>
      </w:r>
      <w:r w:rsidR="00841AAE" w:rsidRPr="00F8565D">
        <w:rPr>
          <w:rFonts w:asciiTheme="minorBidi" w:hAnsiTheme="minorBidi" w:cstheme="minorBidi"/>
          <w:sz w:val="22"/>
          <w:szCs w:val="22"/>
        </w:rPr>
        <w:t xml:space="preserve"> offer more contact hours</w:t>
      </w:r>
      <w:r w:rsidRPr="00F8565D">
        <w:rPr>
          <w:rFonts w:asciiTheme="minorBidi" w:hAnsiTheme="minorBidi" w:cstheme="minorBidi"/>
          <w:sz w:val="22"/>
          <w:szCs w:val="22"/>
        </w:rPr>
        <w:t xml:space="preserve"> and stylistic training</w:t>
      </w:r>
      <w:r w:rsidR="003203AC" w:rsidRPr="00F8565D">
        <w:rPr>
          <w:rFonts w:asciiTheme="minorBidi" w:hAnsiTheme="minorBidi" w:cstheme="minorBidi"/>
          <w:sz w:val="22"/>
          <w:szCs w:val="22"/>
        </w:rPr>
        <w:t xml:space="preserve"> of around 30 hours per week</w:t>
      </w:r>
      <w:r w:rsidRPr="00F8565D">
        <w:rPr>
          <w:rFonts w:asciiTheme="minorBidi" w:hAnsiTheme="minorBidi" w:cstheme="minorBidi"/>
          <w:sz w:val="22"/>
          <w:szCs w:val="22"/>
        </w:rPr>
        <w:t xml:space="preserve"> compared to academic </w:t>
      </w:r>
      <w:r w:rsidR="009018AC" w:rsidRPr="00F8565D">
        <w:rPr>
          <w:rFonts w:asciiTheme="minorBidi" w:hAnsiTheme="minorBidi" w:cstheme="minorBidi"/>
          <w:sz w:val="22"/>
          <w:szCs w:val="22"/>
        </w:rPr>
        <w:t>undergraduate</w:t>
      </w:r>
      <w:r w:rsidRPr="00F8565D">
        <w:rPr>
          <w:rFonts w:asciiTheme="minorBidi" w:hAnsiTheme="minorBidi" w:cstheme="minorBidi"/>
          <w:sz w:val="22"/>
          <w:szCs w:val="22"/>
        </w:rPr>
        <w:t xml:space="preserve"> courses</w:t>
      </w:r>
      <w:r w:rsidR="003203AC" w:rsidRPr="00F8565D">
        <w:rPr>
          <w:rFonts w:asciiTheme="minorBidi" w:hAnsiTheme="minorBidi" w:cstheme="minorBidi"/>
          <w:sz w:val="22"/>
          <w:szCs w:val="22"/>
        </w:rPr>
        <w:t xml:space="preserve"> of around 18 hours</w:t>
      </w:r>
      <w:r w:rsidRPr="00F8565D">
        <w:rPr>
          <w:rFonts w:asciiTheme="minorBidi" w:hAnsiTheme="minorBidi" w:cstheme="minorBidi"/>
          <w:sz w:val="22"/>
          <w:szCs w:val="22"/>
        </w:rPr>
        <w:t xml:space="preserve">, but their relentless schedules and performance pressures can undermine vocal wellbeing if unbalanced by rest and health education. </w:t>
      </w:r>
    </w:p>
    <w:p w14:paraId="053DE94D" w14:textId="0BB9E92A" w:rsidR="00EE78A2" w:rsidRPr="00F8565D" w:rsidRDefault="00F70477" w:rsidP="00065EAE">
      <w:pPr>
        <w:pStyle w:val="Heading3"/>
        <w:ind w:firstLine="720"/>
        <w:rPr>
          <w:rFonts w:asciiTheme="minorBidi" w:hAnsiTheme="minorBidi" w:cstheme="minorBidi"/>
          <w:sz w:val="22"/>
          <w:szCs w:val="22"/>
        </w:rPr>
      </w:pPr>
      <w:bookmarkStart w:id="48" w:name="_Toc206445000"/>
      <w:bookmarkStart w:id="49" w:name="_Toc207203380"/>
      <w:r w:rsidRPr="00F8565D">
        <w:rPr>
          <w:rFonts w:asciiTheme="minorBidi" w:hAnsiTheme="minorBidi" w:cstheme="minorBidi"/>
          <w:sz w:val="22"/>
          <w:szCs w:val="22"/>
        </w:rPr>
        <w:t xml:space="preserve">2.2.2 </w:t>
      </w:r>
      <w:r w:rsidR="00EE78A2" w:rsidRPr="00F8565D">
        <w:rPr>
          <w:rFonts w:asciiTheme="minorBidi" w:hAnsiTheme="minorBidi" w:cstheme="minorBidi"/>
          <w:sz w:val="22"/>
          <w:szCs w:val="22"/>
        </w:rPr>
        <w:t xml:space="preserve">Provision (or lack of) in </w:t>
      </w:r>
      <w:bookmarkEnd w:id="48"/>
      <w:r w:rsidR="00FD01FB">
        <w:rPr>
          <w:rFonts w:asciiTheme="minorBidi" w:hAnsiTheme="minorBidi" w:cstheme="minorBidi"/>
          <w:sz w:val="22"/>
          <w:szCs w:val="22"/>
        </w:rPr>
        <w:t>HE</w:t>
      </w:r>
      <w:bookmarkEnd w:id="49"/>
    </w:p>
    <w:p w14:paraId="38781B58" w14:textId="77777777" w:rsidR="001A414A" w:rsidRPr="00F8565D" w:rsidRDefault="001A414A" w:rsidP="001A414A">
      <w:pPr>
        <w:rPr>
          <w:rFonts w:asciiTheme="minorBidi" w:hAnsiTheme="minorBidi" w:cstheme="minorBidi"/>
          <w:sz w:val="22"/>
          <w:szCs w:val="22"/>
        </w:rPr>
      </w:pPr>
    </w:p>
    <w:p w14:paraId="332BD1BE" w14:textId="49985664" w:rsidR="00EE78A2" w:rsidRPr="00F8565D" w:rsidRDefault="00EE78A2" w:rsidP="000B7C02">
      <w:pPr>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t xml:space="preserve">Despite the high stakes involved in maintaining vocal health for performing artists, very few </w:t>
      </w:r>
      <w:r w:rsidR="00FD01FB">
        <w:rPr>
          <w:rFonts w:asciiTheme="minorBidi" w:hAnsiTheme="minorBidi" w:cstheme="minorBidi"/>
          <w:sz w:val="22"/>
          <w:szCs w:val="22"/>
        </w:rPr>
        <w:t>HE</w:t>
      </w:r>
      <w:r w:rsidRPr="00F8565D">
        <w:rPr>
          <w:rFonts w:asciiTheme="minorBidi" w:hAnsiTheme="minorBidi" w:cstheme="minorBidi"/>
          <w:sz w:val="22"/>
          <w:szCs w:val="22"/>
        </w:rPr>
        <w:t xml:space="preserve"> Institutions formally embed comprehensive vocal health education within their curricula, leading to gaps in training and preparedness among graduates (</w:t>
      </w:r>
      <w:r w:rsidR="006302D4" w:rsidRPr="00F8565D">
        <w:rPr>
          <w:rFonts w:asciiTheme="minorBidi" w:hAnsiTheme="minorBidi" w:cstheme="minorBidi"/>
          <w:sz w:val="22"/>
          <w:szCs w:val="22"/>
        </w:rPr>
        <w:t>Verdolini Abbott and Milbrath, 2019</w:t>
      </w:r>
      <w:r w:rsidRPr="00F8565D">
        <w:rPr>
          <w:rFonts w:asciiTheme="minorBidi" w:hAnsiTheme="minorBidi" w:cstheme="minorBidi"/>
          <w:sz w:val="22"/>
          <w:szCs w:val="22"/>
        </w:rPr>
        <w:t>). Vocal hygiene might be mentioned in technique classes or warm-ups, but structured modules on injury prevention, physiology, or psychosocial voice care are rare (King, 2023). Even when external vocal health professionals are brought in, their involvement tends to be reactive</w:t>
      </w:r>
      <w:r w:rsidR="006302D4" w:rsidRPr="00F8565D">
        <w:rPr>
          <w:rFonts w:asciiTheme="minorBidi" w:hAnsiTheme="minorBidi" w:cstheme="minorBidi"/>
          <w:sz w:val="22"/>
          <w:szCs w:val="22"/>
        </w:rPr>
        <w:t>, for example treating injury, rather</w:t>
      </w:r>
      <w:r w:rsidRPr="00F8565D">
        <w:rPr>
          <w:rFonts w:asciiTheme="minorBidi" w:hAnsiTheme="minorBidi" w:cstheme="minorBidi"/>
          <w:sz w:val="22"/>
          <w:szCs w:val="22"/>
        </w:rPr>
        <w:t xml:space="preserve"> than proactive or developmental. Faulkner (202</w:t>
      </w:r>
      <w:r w:rsidR="006704AF">
        <w:rPr>
          <w:rFonts w:asciiTheme="minorBidi" w:hAnsiTheme="minorBidi" w:cstheme="minorBidi"/>
          <w:sz w:val="22"/>
          <w:szCs w:val="22"/>
        </w:rPr>
        <w:t>3</w:t>
      </w:r>
      <w:r w:rsidRPr="00F8565D">
        <w:rPr>
          <w:rFonts w:asciiTheme="minorBidi" w:hAnsiTheme="minorBidi" w:cstheme="minorBidi"/>
          <w:sz w:val="22"/>
          <w:szCs w:val="22"/>
        </w:rPr>
        <w:t>) argues this reflects a wider divide between academia and practice: conservatoires prioritise output, whil</w:t>
      </w:r>
      <w:r w:rsidR="006302D4" w:rsidRPr="00F8565D">
        <w:rPr>
          <w:rFonts w:asciiTheme="minorBidi" w:hAnsiTheme="minorBidi" w:cstheme="minorBidi"/>
          <w:sz w:val="22"/>
          <w:szCs w:val="22"/>
        </w:rPr>
        <w:t>st</w:t>
      </w:r>
      <w:r w:rsidRPr="00F8565D">
        <w:rPr>
          <w:rFonts w:asciiTheme="minorBidi" w:hAnsiTheme="minorBidi" w:cstheme="minorBidi"/>
          <w:sz w:val="22"/>
          <w:szCs w:val="22"/>
        </w:rPr>
        <w:t xml:space="preserve"> universities lag behind in specialist provision. </w:t>
      </w:r>
    </w:p>
    <w:p w14:paraId="4F4C0736" w14:textId="572347CB" w:rsidR="006302D4" w:rsidRPr="00F8565D" w:rsidRDefault="00EE78A2" w:rsidP="00966EB7">
      <w:pPr>
        <w:spacing w:before="100" w:beforeAutospacing="1" w:after="100" w:afterAutospacing="1" w:line="360" w:lineRule="auto"/>
        <w:ind w:firstLine="720"/>
        <w:rPr>
          <w:rFonts w:asciiTheme="minorBidi" w:hAnsiTheme="minorBidi" w:cstheme="minorBidi"/>
          <w:sz w:val="22"/>
          <w:szCs w:val="22"/>
        </w:rPr>
      </w:pPr>
      <w:r w:rsidRPr="00F8565D">
        <w:rPr>
          <w:rFonts w:asciiTheme="minorBidi" w:hAnsiTheme="minorBidi" w:cstheme="minorBidi"/>
          <w:sz w:val="22"/>
          <w:szCs w:val="22"/>
        </w:rPr>
        <w:lastRenderedPageBreak/>
        <w:t>Additionally, a lack of interdisciplinary collaboration between singing teachers, speech and language therapists, and laryngologists limits the scope of student support (Brown, 2024). As Hilton (2021) notes, gaps of communication between healthcare and pedagogy undermines the effectiveness of both areas. This disconnect highlights a need for shared language, joined up curricula and cross-professional training.</w:t>
      </w:r>
    </w:p>
    <w:p w14:paraId="0932B8DB" w14:textId="7F86135B" w:rsidR="001A414A" w:rsidRPr="00F8565D" w:rsidRDefault="00F70477" w:rsidP="00065EAE">
      <w:pPr>
        <w:pStyle w:val="Heading3"/>
        <w:ind w:firstLine="720"/>
        <w:rPr>
          <w:rFonts w:asciiTheme="minorBidi" w:hAnsiTheme="minorBidi" w:cstheme="minorBidi"/>
          <w:sz w:val="22"/>
          <w:szCs w:val="22"/>
        </w:rPr>
      </w:pPr>
      <w:bookmarkStart w:id="50" w:name="_Toc206445001"/>
      <w:bookmarkStart w:id="51" w:name="_Toc207203381"/>
      <w:r w:rsidRPr="00F8565D">
        <w:rPr>
          <w:rFonts w:asciiTheme="minorBidi" w:hAnsiTheme="minorBidi" w:cstheme="minorBidi"/>
          <w:sz w:val="22"/>
          <w:szCs w:val="22"/>
        </w:rPr>
        <w:t xml:space="preserve">2.2.3 </w:t>
      </w:r>
      <w:r w:rsidR="000E2E58" w:rsidRPr="00F8565D">
        <w:rPr>
          <w:rFonts w:asciiTheme="minorBidi" w:hAnsiTheme="minorBidi" w:cstheme="minorBidi"/>
          <w:sz w:val="22"/>
          <w:szCs w:val="22"/>
        </w:rPr>
        <w:t>Socioeconomic and Political considerations</w:t>
      </w:r>
      <w:bookmarkEnd w:id="50"/>
      <w:bookmarkEnd w:id="51"/>
      <w:r w:rsidR="000E2E58" w:rsidRPr="00F8565D">
        <w:rPr>
          <w:rFonts w:asciiTheme="minorBidi" w:hAnsiTheme="minorBidi" w:cstheme="minorBidi"/>
          <w:sz w:val="22"/>
          <w:szCs w:val="22"/>
        </w:rPr>
        <w:t xml:space="preserve"> </w:t>
      </w:r>
    </w:p>
    <w:p w14:paraId="437CA5AF" w14:textId="36A8A27A" w:rsidR="000E2E58" w:rsidRPr="00F8565D" w:rsidRDefault="000E2E58" w:rsidP="000B7C02">
      <w:pPr>
        <w:spacing w:before="100" w:beforeAutospacing="1" w:after="100" w:afterAutospacing="1" w:line="360" w:lineRule="auto"/>
        <w:ind w:firstLine="720"/>
        <w:rPr>
          <w:rFonts w:asciiTheme="minorBidi" w:hAnsiTheme="minorBidi" w:cstheme="minorBidi"/>
          <w:sz w:val="22"/>
          <w:szCs w:val="22"/>
        </w:rPr>
      </w:pPr>
      <w:r w:rsidRPr="00F8565D">
        <w:rPr>
          <w:rFonts w:asciiTheme="minorBidi" w:hAnsiTheme="minorBidi" w:cstheme="minorBidi"/>
          <w:sz w:val="22"/>
          <w:szCs w:val="22"/>
        </w:rPr>
        <w:t xml:space="preserve">Access to vocal health services is also shaped by socioeconomic and policy-driven forces. As Arts Council England (2022) notes, precarity is endemic in the UK creative sector. MT training is expensive, and private voice therapy or coaching is often unaffordable for students already burdened with tuition debt. </w:t>
      </w:r>
      <w:r w:rsidR="004C508F" w:rsidRPr="00F8565D">
        <w:rPr>
          <w:rFonts w:asciiTheme="minorBidi" w:hAnsiTheme="minorBidi" w:cstheme="minorBidi"/>
          <w:sz w:val="22"/>
          <w:szCs w:val="22"/>
        </w:rPr>
        <w:t xml:space="preserve">Charities such as </w:t>
      </w:r>
      <w:r w:rsidR="006302D4" w:rsidRPr="00F8565D">
        <w:rPr>
          <w:rFonts w:asciiTheme="minorBidi" w:hAnsiTheme="minorBidi" w:cstheme="minorBidi"/>
          <w:sz w:val="22"/>
          <w:szCs w:val="22"/>
        </w:rPr>
        <w:t xml:space="preserve">the </w:t>
      </w:r>
      <w:r w:rsidR="004C508F" w:rsidRPr="00F8565D">
        <w:rPr>
          <w:rFonts w:asciiTheme="minorBidi" w:hAnsiTheme="minorBidi" w:cstheme="minorBidi"/>
          <w:sz w:val="22"/>
          <w:szCs w:val="22"/>
        </w:rPr>
        <w:t>B</w:t>
      </w:r>
      <w:r w:rsidR="006302D4" w:rsidRPr="00F8565D">
        <w:rPr>
          <w:rFonts w:asciiTheme="minorBidi" w:hAnsiTheme="minorBidi" w:cstheme="minorBidi"/>
          <w:sz w:val="22"/>
          <w:szCs w:val="22"/>
        </w:rPr>
        <w:t xml:space="preserve">ritish </w:t>
      </w:r>
      <w:r w:rsidR="004C508F" w:rsidRPr="00F8565D">
        <w:rPr>
          <w:rFonts w:asciiTheme="minorBidi" w:hAnsiTheme="minorBidi" w:cstheme="minorBidi"/>
          <w:sz w:val="22"/>
          <w:szCs w:val="22"/>
        </w:rPr>
        <w:t>A</w:t>
      </w:r>
      <w:r w:rsidR="006302D4" w:rsidRPr="00F8565D">
        <w:rPr>
          <w:rFonts w:asciiTheme="minorBidi" w:hAnsiTheme="minorBidi" w:cstheme="minorBidi"/>
          <w:sz w:val="22"/>
          <w:szCs w:val="22"/>
        </w:rPr>
        <w:t xml:space="preserve">ssociation of </w:t>
      </w:r>
      <w:r w:rsidR="004C508F" w:rsidRPr="00F8565D">
        <w:rPr>
          <w:rFonts w:asciiTheme="minorBidi" w:hAnsiTheme="minorBidi" w:cstheme="minorBidi"/>
          <w:sz w:val="22"/>
          <w:szCs w:val="22"/>
        </w:rPr>
        <w:t>P</w:t>
      </w:r>
      <w:r w:rsidR="006302D4" w:rsidRPr="00F8565D">
        <w:rPr>
          <w:rFonts w:asciiTheme="minorBidi" w:hAnsiTheme="minorBidi" w:cstheme="minorBidi"/>
          <w:sz w:val="22"/>
          <w:szCs w:val="22"/>
        </w:rPr>
        <w:t xml:space="preserve">erforming </w:t>
      </w:r>
      <w:r w:rsidR="004C508F" w:rsidRPr="00F8565D">
        <w:rPr>
          <w:rFonts w:asciiTheme="minorBidi" w:hAnsiTheme="minorBidi" w:cstheme="minorBidi"/>
          <w:sz w:val="22"/>
          <w:szCs w:val="22"/>
        </w:rPr>
        <w:t>A</w:t>
      </w:r>
      <w:r w:rsidR="006302D4" w:rsidRPr="00F8565D">
        <w:rPr>
          <w:rFonts w:asciiTheme="minorBidi" w:hAnsiTheme="minorBidi" w:cstheme="minorBidi"/>
          <w:sz w:val="22"/>
          <w:szCs w:val="22"/>
        </w:rPr>
        <w:t xml:space="preserve">rts </w:t>
      </w:r>
      <w:r w:rsidR="004C508F" w:rsidRPr="00F8565D">
        <w:rPr>
          <w:rFonts w:asciiTheme="minorBidi" w:hAnsiTheme="minorBidi" w:cstheme="minorBidi"/>
          <w:sz w:val="22"/>
          <w:szCs w:val="22"/>
        </w:rPr>
        <w:t>M</w:t>
      </w:r>
      <w:r w:rsidR="006302D4" w:rsidRPr="00F8565D">
        <w:rPr>
          <w:rFonts w:asciiTheme="minorBidi" w:hAnsiTheme="minorBidi" w:cstheme="minorBidi"/>
          <w:sz w:val="22"/>
          <w:szCs w:val="22"/>
        </w:rPr>
        <w:t>edicine (BAPAM)</w:t>
      </w:r>
      <w:r w:rsidR="004C508F" w:rsidRPr="00F8565D">
        <w:rPr>
          <w:rFonts w:asciiTheme="minorBidi" w:hAnsiTheme="minorBidi" w:cstheme="minorBidi"/>
          <w:sz w:val="22"/>
          <w:szCs w:val="22"/>
        </w:rPr>
        <w:t xml:space="preserve"> and Help Musicians offer some support, however these rely on fundraising. </w:t>
      </w:r>
      <w:r w:rsidRPr="00F8565D">
        <w:rPr>
          <w:rFonts w:asciiTheme="minorBidi" w:hAnsiTheme="minorBidi" w:cstheme="minorBidi"/>
          <w:sz w:val="22"/>
          <w:szCs w:val="22"/>
        </w:rPr>
        <w:t xml:space="preserve">Recent cuts to arts funding and the impact of Brexit and COVID-19 have further </w:t>
      </w:r>
      <w:r w:rsidR="005F5AE2" w:rsidRPr="00F8565D">
        <w:rPr>
          <w:rFonts w:asciiTheme="minorBidi" w:hAnsiTheme="minorBidi" w:cstheme="minorBidi"/>
          <w:sz w:val="22"/>
          <w:szCs w:val="22"/>
        </w:rPr>
        <w:t>destabilised</w:t>
      </w:r>
      <w:r w:rsidRPr="00F8565D">
        <w:rPr>
          <w:rFonts w:asciiTheme="minorBidi" w:hAnsiTheme="minorBidi" w:cstheme="minorBidi"/>
          <w:sz w:val="22"/>
          <w:szCs w:val="22"/>
        </w:rPr>
        <w:t xml:space="preserve"> pathways into stable, healthy employment </w:t>
      </w:r>
      <w:r w:rsidR="009018AC" w:rsidRPr="00F8565D">
        <w:rPr>
          <w:rFonts w:asciiTheme="minorBidi" w:hAnsiTheme="minorBidi" w:cstheme="minorBidi"/>
          <w:sz w:val="22"/>
          <w:szCs w:val="22"/>
        </w:rPr>
        <w:t>with</w:t>
      </w:r>
      <w:r w:rsidRPr="00F8565D">
        <w:rPr>
          <w:rFonts w:asciiTheme="minorBidi" w:hAnsiTheme="minorBidi" w:cstheme="minorBidi"/>
          <w:sz w:val="22"/>
          <w:szCs w:val="22"/>
        </w:rPr>
        <w:t xml:space="preserve">in the arts (The Stage, 2023). </w:t>
      </w:r>
    </w:p>
    <w:p w14:paraId="5641D277" w14:textId="7BDA8E79" w:rsidR="000E2E58" w:rsidRPr="00F8565D" w:rsidRDefault="00BF5950" w:rsidP="00046AF1">
      <w:pPr>
        <w:pStyle w:val="NormalWeb"/>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t>Equity of health access becomes critical in vocal training, as students from marginali</w:t>
      </w:r>
      <w:r w:rsidR="006302D4" w:rsidRPr="00F8565D">
        <w:rPr>
          <w:rFonts w:asciiTheme="minorBidi" w:hAnsiTheme="minorBidi" w:cstheme="minorBidi"/>
          <w:sz w:val="22"/>
          <w:szCs w:val="22"/>
        </w:rPr>
        <w:t>s</w:t>
      </w:r>
      <w:r w:rsidRPr="00F8565D">
        <w:rPr>
          <w:rFonts w:asciiTheme="minorBidi" w:hAnsiTheme="minorBidi" w:cstheme="minorBidi"/>
          <w:sz w:val="22"/>
          <w:szCs w:val="22"/>
        </w:rPr>
        <w:t>ed or working-class backgrounds may have limited prior exposure to voice care practices and often face financial barriers to accessing essential resources such as steaming devices, vocal therapy, or the ability to take adequate rest breaks (</w:t>
      </w:r>
      <w:r w:rsidR="00EE1EF2">
        <w:rPr>
          <w:rFonts w:asciiTheme="minorBidi" w:hAnsiTheme="minorBidi" w:cstheme="minorBidi"/>
          <w:sz w:val="22"/>
          <w:szCs w:val="22"/>
        </w:rPr>
        <w:t>Mayne and Namazi, 2023</w:t>
      </w:r>
      <w:r w:rsidR="008E394B" w:rsidRPr="00F8565D">
        <w:rPr>
          <w:rFonts w:asciiTheme="minorBidi" w:hAnsiTheme="minorBidi" w:cstheme="minorBidi"/>
          <w:sz w:val="22"/>
          <w:szCs w:val="22"/>
        </w:rPr>
        <w:t xml:space="preserve">; </w:t>
      </w:r>
      <w:r w:rsidRPr="00F8565D">
        <w:rPr>
          <w:rFonts w:asciiTheme="minorBidi" w:hAnsiTheme="minorBidi" w:cstheme="minorBidi"/>
          <w:sz w:val="22"/>
          <w:szCs w:val="22"/>
        </w:rPr>
        <w:t xml:space="preserve">Coffey </w:t>
      </w:r>
      <w:r w:rsidR="008E394B" w:rsidRPr="00F8565D">
        <w:rPr>
          <w:rFonts w:asciiTheme="minorBidi" w:hAnsiTheme="minorBidi" w:cstheme="minorBidi"/>
          <w:sz w:val="22"/>
          <w:szCs w:val="22"/>
        </w:rPr>
        <w:t>and</w:t>
      </w:r>
      <w:r w:rsidRPr="00F8565D">
        <w:rPr>
          <w:rFonts w:asciiTheme="minorBidi" w:hAnsiTheme="minorBidi" w:cstheme="minorBidi"/>
          <w:sz w:val="22"/>
          <w:szCs w:val="22"/>
        </w:rPr>
        <w:t xml:space="preserve"> Lawlor, 2020; </w:t>
      </w:r>
      <w:r w:rsidR="008E394B" w:rsidRPr="00F8565D">
        <w:rPr>
          <w:rFonts w:asciiTheme="minorBidi" w:hAnsiTheme="minorBidi" w:cstheme="minorBidi"/>
          <w:sz w:val="22"/>
          <w:szCs w:val="22"/>
        </w:rPr>
        <w:t>Kenny et al, 2018</w:t>
      </w:r>
      <w:r w:rsidRPr="00F8565D">
        <w:rPr>
          <w:rFonts w:asciiTheme="minorBidi" w:hAnsiTheme="minorBidi" w:cstheme="minorBidi"/>
          <w:sz w:val="22"/>
          <w:szCs w:val="22"/>
        </w:rPr>
        <w:t xml:space="preserve">). </w:t>
      </w:r>
      <w:r w:rsidR="000E2E58" w:rsidRPr="00F8565D">
        <w:rPr>
          <w:rFonts w:asciiTheme="minorBidi" w:hAnsiTheme="minorBidi" w:cstheme="minorBidi"/>
          <w:sz w:val="22"/>
          <w:szCs w:val="22"/>
        </w:rPr>
        <w:t xml:space="preserve">This raises questions of inclusion, not just pedagogy (Carey </w:t>
      </w:r>
      <w:r w:rsidR="008E394B" w:rsidRPr="00F8565D">
        <w:rPr>
          <w:rFonts w:asciiTheme="minorBidi" w:hAnsiTheme="minorBidi" w:cstheme="minorBidi"/>
          <w:sz w:val="22"/>
          <w:szCs w:val="22"/>
        </w:rPr>
        <w:t>and</w:t>
      </w:r>
      <w:r w:rsidR="000E2E58" w:rsidRPr="00F8565D">
        <w:rPr>
          <w:rFonts w:asciiTheme="minorBidi" w:hAnsiTheme="minorBidi" w:cstheme="minorBidi"/>
          <w:sz w:val="22"/>
          <w:szCs w:val="22"/>
        </w:rPr>
        <w:t xml:space="preserve"> Grant, 2015). Moreover, mental health challenges intersect with vocal health; anxiety and depression are common amongst </w:t>
      </w:r>
      <w:r w:rsidR="00033A20" w:rsidRPr="00F8565D">
        <w:rPr>
          <w:rFonts w:asciiTheme="minorBidi" w:hAnsiTheme="minorBidi" w:cstheme="minorBidi"/>
          <w:sz w:val="22"/>
          <w:szCs w:val="22"/>
        </w:rPr>
        <w:t>university</w:t>
      </w:r>
      <w:r w:rsidR="000E2E58" w:rsidRPr="00F8565D">
        <w:rPr>
          <w:rFonts w:asciiTheme="minorBidi" w:hAnsiTheme="minorBidi" w:cstheme="minorBidi"/>
          <w:sz w:val="22"/>
          <w:szCs w:val="22"/>
        </w:rPr>
        <w:t xml:space="preserve"> students</w:t>
      </w:r>
      <w:r w:rsidR="00033A20" w:rsidRPr="00F8565D">
        <w:rPr>
          <w:rFonts w:asciiTheme="minorBidi" w:hAnsiTheme="minorBidi" w:cstheme="minorBidi"/>
          <w:sz w:val="22"/>
          <w:szCs w:val="22"/>
        </w:rPr>
        <w:t xml:space="preserve"> (Bradan, 2024)</w:t>
      </w:r>
      <w:r w:rsidR="000E2E58" w:rsidRPr="00F8565D">
        <w:rPr>
          <w:rFonts w:asciiTheme="minorBidi" w:hAnsiTheme="minorBidi" w:cstheme="minorBidi"/>
          <w:sz w:val="22"/>
          <w:szCs w:val="22"/>
        </w:rPr>
        <w:t>, impacting breath flow, vocal quality, and performance readiness</w:t>
      </w:r>
      <w:r w:rsidR="00EE78A2" w:rsidRPr="00F8565D">
        <w:rPr>
          <w:rFonts w:asciiTheme="minorBidi" w:hAnsiTheme="minorBidi" w:cstheme="minorBidi"/>
          <w:sz w:val="22"/>
          <w:szCs w:val="22"/>
        </w:rPr>
        <w:t xml:space="preserve"> (</w:t>
      </w:r>
      <w:r w:rsidR="006704AF">
        <w:rPr>
          <w:rFonts w:asciiTheme="minorBidi" w:hAnsiTheme="minorBidi" w:cstheme="minorBidi"/>
          <w:sz w:val="22"/>
          <w:szCs w:val="22"/>
        </w:rPr>
        <w:t>Henshaw and Collyer, 2022</w:t>
      </w:r>
      <w:r w:rsidR="00EE78A2" w:rsidRPr="00F8565D">
        <w:rPr>
          <w:rFonts w:asciiTheme="minorBidi" w:hAnsiTheme="minorBidi" w:cstheme="minorBidi"/>
          <w:sz w:val="22"/>
          <w:szCs w:val="22"/>
        </w:rPr>
        <w:t xml:space="preserve">). Increased stressors on MT performers can lead to complications such as muscle tension dysphonia which targets laryngeal tension, which can be detrimental to the performer without the correct support (Thomas </w:t>
      </w:r>
      <w:r w:rsidR="0088773A" w:rsidRPr="00F8565D">
        <w:rPr>
          <w:rFonts w:asciiTheme="minorBidi" w:hAnsiTheme="minorBidi" w:cstheme="minorBidi"/>
          <w:sz w:val="22"/>
          <w:szCs w:val="22"/>
        </w:rPr>
        <w:t xml:space="preserve">and </w:t>
      </w:r>
      <w:r w:rsidR="00EE78A2" w:rsidRPr="00F8565D">
        <w:rPr>
          <w:rFonts w:asciiTheme="minorBidi" w:hAnsiTheme="minorBidi" w:cstheme="minorBidi"/>
          <w:sz w:val="22"/>
          <w:szCs w:val="22"/>
        </w:rPr>
        <w:t xml:space="preserve">Alexander, 2025). </w:t>
      </w:r>
      <w:r w:rsidR="00D7325D" w:rsidRPr="00F8565D">
        <w:rPr>
          <w:rFonts w:asciiTheme="minorBidi" w:hAnsiTheme="minorBidi" w:cstheme="minorBidi"/>
          <w:sz w:val="22"/>
          <w:szCs w:val="22"/>
        </w:rPr>
        <w:t>Whilst singing is known to have benefits for mental health and well-being (Clift, 2012), it is widely recognised that professional singers do not reap these benefits (Heyman et al, 2019). With the professional expectations of the industry and added pressures of perfectionism, instead of reaping the benefits professionals instead have a higher production of cortisol, known to increase stress which reduces the benefits singing can have on the body (Juncos, 2022).</w:t>
      </w:r>
    </w:p>
    <w:p w14:paraId="3847C4E4" w14:textId="55722599" w:rsidR="008E394B" w:rsidRPr="00F8565D" w:rsidRDefault="000E2E58" w:rsidP="0041408B">
      <w:pPr>
        <w:spacing w:before="100" w:beforeAutospacing="1" w:after="100" w:afterAutospacing="1" w:line="360" w:lineRule="auto"/>
        <w:ind w:firstLine="720"/>
        <w:rPr>
          <w:rFonts w:asciiTheme="minorBidi" w:hAnsiTheme="minorBidi" w:cstheme="minorBidi"/>
          <w:sz w:val="22"/>
          <w:szCs w:val="22"/>
        </w:rPr>
      </w:pPr>
      <w:r w:rsidRPr="00F8565D">
        <w:rPr>
          <w:rFonts w:asciiTheme="minorBidi" w:hAnsiTheme="minorBidi" w:cstheme="minorBidi"/>
          <w:sz w:val="22"/>
          <w:szCs w:val="22"/>
        </w:rPr>
        <w:t>Moreover, with the rising cost of living and limited access to resources for low-income families</w:t>
      </w:r>
      <w:r w:rsidR="00D7325D" w:rsidRPr="00F8565D">
        <w:rPr>
          <w:rFonts w:asciiTheme="minorBidi" w:hAnsiTheme="minorBidi" w:cstheme="minorBidi"/>
          <w:sz w:val="22"/>
          <w:szCs w:val="22"/>
        </w:rPr>
        <w:t xml:space="preserve"> (Parliament, 2025)</w:t>
      </w:r>
      <w:r w:rsidRPr="00F8565D">
        <w:rPr>
          <w:rFonts w:asciiTheme="minorBidi" w:hAnsiTheme="minorBidi" w:cstheme="minorBidi"/>
          <w:sz w:val="22"/>
          <w:szCs w:val="22"/>
        </w:rPr>
        <w:t xml:space="preserve">, students rely on </w:t>
      </w:r>
      <w:r w:rsidR="008E394B" w:rsidRPr="00F8565D">
        <w:rPr>
          <w:rFonts w:asciiTheme="minorBidi" w:hAnsiTheme="minorBidi" w:cstheme="minorBidi"/>
          <w:sz w:val="22"/>
          <w:szCs w:val="22"/>
        </w:rPr>
        <w:t>low-cost</w:t>
      </w:r>
      <w:r w:rsidRPr="00F8565D">
        <w:rPr>
          <w:rFonts w:asciiTheme="minorBidi" w:hAnsiTheme="minorBidi" w:cstheme="minorBidi"/>
          <w:sz w:val="22"/>
          <w:szCs w:val="22"/>
        </w:rPr>
        <w:t xml:space="preserve"> information which can sometimes come in the form of social media which can </w:t>
      </w:r>
      <w:r w:rsidR="009018AC" w:rsidRPr="00F8565D">
        <w:rPr>
          <w:rFonts w:asciiTheme="minorBidi" w:hAnsiTheme="minorBidi" w:cstheme="minorBidi"/>
          <w:sz w:val="22"/>
          <w:szCs w:val="22"/>
        </w:rPr>
        <w:t>lead to</w:t>
      </w:r>
      <w:r w:rsidRPr="00F8565D">
        <w:rPr>
          <w:rFonts w:asciiTheme="minorBidi" w:hAnsiTheme="minorBidi" w:cstheme="minorBidi"/>
          <w:sz w:val="22"/>
          <w:szCs w:val="22"/>
        </w:rPr>
        <w:t xml:space="preserve"> misinformation or misguided information on how to take care of the voice</w:t>
      </w:r>
      <w:r w:rsidR="00D7325D" w:rsidRPr="00F8565D">
        <w:rPr>
          <w:rFonts w:asciiTheme="minorBidi" w:hAnsiTheme="minorBidi" w:cstheme="minorBidi"/>
          <w:sz w:val="22"/>
          <w:szCs w:val="22"/>
        </w:rPr>
        <w:t xml:space="preserve"> (Brown et al, 2016; Sande et al, 2021, Ye Lei et al 2021)</w:t>
      </w:r>
      <w:r w:rsidRPr="00F8565D">
        <w:rPr>
          <w:rFonts w:asciiTheme="minorBidi" w:hAnsiTheme="minorBidi" w:cstheme="minorBidi"/>
          <w:sz w:val="22"/>
          <w:szCs w:val="22"/>
        </w:rPr>
        <w:t>.</w:t>
      </w:r>
    </w:p>
    <w:p w14:paraId="475FB41C" w14:textId="50B5FA28" w:rsidR="000E2E58" w:rsidRPr="00F8565D" w:rsidRDefault="00F70477" w:rsidP="00065EAE">
      <w:pPr>
        <w:pStyle w:val="Heading3"/>
        <w:ind w:firstLine="720"/>
        <w:rPr>
          <w:rFonts w:asciiTheme="minorBidi" w:hAnsiTheme="minorBidi" w:cstheme="minorBidi"/>
          <w:sz w:val="22"/>
          <w:szCs w:val="22"/>
        </w:rPr>
      </w:pPr>
      <w:bookmarkStart w:id="52" w:name="_Toc206445002"/>
      <w:bookmarkStart w:id="53" w:name="_Toc207203382"/>
      <w:r w:rsidRPr="00F8565D">
        <w:rPr>
          <w:rFonts w:asciiTheme="minorBidi" w:hAnsiTheme="minorBidi" w:cstheme="minorBidi"/>
          <w:sz w:val="22"/>
          <w:szCs w:val="22"/>
        </w:rPr>
        <w:lastRenderedPageBreak/>
        <w:t xml:space="preserve">2.3 </w:t>
      </w:r>
      <w:r w:rsidR="000E2E58" w:rsidRPr="00F8565D">
        <w:rPr>
          <w:rFonts w:asciiTheme="minorBidi" w:hAnsiTheme="minorBidi" w:cstheme="minorBidi"/>
          <w:sz w:val="22"/>
          <w:szCs w:val="22"/>
        </w:rPr>
        <w:t>Narrow Field of Study</w:t>
      </w:r>
      <w:bookmarkEnd w:id="52"/>
      <w:bookmarkEnd w:id="53"/>
    </w:p>
    <w:p w14:paraId="3EFB5584" w14:textId="77777777" w:rsidR="002B4F66" w:rsidRPr="00F8565D" w:rsidRDefault="002B4F66" w:rsidP="00F70477">
      <w:pPr>
        <w:pStyle w:val="Heading3"/>
        <w:rPr>
          <w:rFonts w:asciiTheme="minorBidi" w:hAnsiTheme="minorBidi" w:cstheme="minorBidi"/>
          <w:sz w:val="22"/>
          <w:szCs w:val="22"/>
        </w:rPr>
      </w:pPr>
    </w:p>
    <w:p w14:paraId="090C48A6" w14:textId="6671719F" w:rsidR="000E2E58" w:rsidRPr="00F8565D" w:rsidRDefault="00F70477" w:rsidP="00065EAE">
      <w:pPr>
        <w:pStyle w:val="Heading3"/>
        <w:ind w:firstLine="720"/>
        <w:rPr>
          <w:rFonts w:asciiTheme="minorBidi" w:hAnsiTheme="minorBidi" w:cstheme="minorBidi"/>
          <w:sz w:val="22"/>
          <w:szCs w:val="22"/>
        </w:rPr>
      </w:pPr>
      <w:bookmarkStart w:id="54" w:name="_Toc206445003"/>
      <w:bookmarkStart w:id="55" w:name="_Toc207203383"/>
      <w:r w:rsidRPr="00F8565D">
        <w:rPr>
          <w:rFonts w:asciiTheme="minorBidi" w:hAnsiTheme="minorBidi" w:cstheme="minorBidi"/>
          <w:sz w:val="22"/>
          <w:szCs w:val="22"/>
        </w:rPr>
        <w:t xml:space="preserve">2.3.1 </w:t>
      </w:r>
      <w:r w:rsidR="000E2E58" w:rsidRPr="00F8565D">
        <w:rPr>
          <w:rFonts w:asciiTheme="minorBidi" w:hAnsiTheme="minorBidi" w:cstheme="minorBidi"/>
          <w:sz w:val="22"/>
          <w:szCs w:val="22"/>
        </w:rPr>
        <w:t>UK Musical Theatre Training Landscape</w:t>
      </w:r>
      <w:bookmarkEnd w:id="54"/>
      <w:bookmarkEnd w:id="55"/>
    </w:p>
    <w:p w14:paraId="7CAC13E6" w14:textId="77777777" w:rsidR="001A414A" w:rsidRPr="00F8565D" w:rsidRDefault="001A414A" w:rsidP="001A414A">
      <w:pPr>
        <w:rPr>
          <w:rFonts w:asciiTheme="minorBidi" w:hAnsiTheme="minorBidi" w:cstheme="minorBidi"/>
          <w:sz w:val="22"/>
          <w:szCs w:val="22"/>
        </w:rPr>
      </w:pPr>
    </w:p>
    <w:p w14:paraId="340E8630" w14:textId="34C8452C" w:rsidR="000E2E58" w:rsidRPr="00F8565D" w:rsidRDefault="00BF5950" w:rsidP="004B06D6">
      <w:pPr>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t xml:space="preserve">The UK </w:t>
      </w:r>
      <w:r w:rsidR="00C16C01" w:rsidRPr="00F8565D">
        <w:rPr>
          <w:rFonts w:asciiTheme="minorBidi" w:hAnsiTheme="minorBidi" w:cstheme="minorBidi"/>
          <w:sz w:val="22"/>
          <w:szCs w:val="22"/>
        </w:rPr>
        <w:t>MT</w:t>
      </w:r>
      <w:r w:rsidRPr="00F8565D">
        <w:rPr>
          <w:rFonts w:asciiTheme="minorBidi" w:hAnsiTheme="minorBidi" w:cstheme="minorBidi"/>
          <w:sz w:val="22"/>
          <w:szCs w:val="22"/>
        </w:rPr>
        <w:t xml:space="preserve"> training sector is vibrant with established institutions such as ArtsEd, Mountview, and the Royal Central School of Speech and Drama operating alongside newer university-led degree programmes</w:t>
      </w:r>
      <w:r w:rsidR="00EE78A2" w:rsidRPr="00F8565D">
        <w:rPr>
          <w:rFonts w:asciiTheme="minorBidi" w:hAnsiTheme="minorBidi" w:cstheme="minorBidi"/>
          <w:sz w:val="22"/>
          <w:szCs w:val="22"/>
        </w:rPr>
        <w:t xml:space="preserve"> such as The Hammond, Performers and Emil Dale</w:t>
      </w:r>
      <w:r w:rsidRPr="00F8565D">
        <w:rPr>
          <w:rFonts w:asciiTheme="minorBidi" w:hAnsiTheme="minorBidi" w:cstheme="minorBidi"/>
          <w:sz w:val="22"/>
          <w:szCs w:val="22"/>
        </w:rPr>
        <w:t>. These providers often adopt varying approaches to voice pedagogy, stylistic focus, and student support, reflecting a lack of standardisation across the sector</w:t>
      </w:r>
      <w:r w:rsidR="00BF6FB7">
        <w:rPr>
          <w:rFonts w:asciiTheme="minorBidi" w:hAnsiTheme="minorBidi" w:cstheme="minorBidi"/>
          <w:sz w:val="22"/>
          <w:szCs w:val="22"/>
        </w:rPr>
        <w:t xml:space="preserve">. </w:t>
      </w:r>
      <w:r w:rsidR="000E2E58" w:rsidRPr="00F8565D">
        <w:rPr>
          <w:rFonts w:asciiTheme="minorBidi" w:hAnsiTheme="minorBidi" w:cstheme="minorBidi"/>
          <w:sz w:val="22"/>
          <w:szCs w:val="22"/>
        </w:rPr>
        <w:t xml:space="preserve">Research by Hilton </w:t>
      </w:r>
      <w:r w:rsidR="008E394B" w:rsidRPr="00F8565D">
        <w:rPr>
          <w:rFonts w:asciiTheme="minorBidi" w:hAnsiTheme="minorBidi" w:cstheme="minorBidi"/>
          <w:sz w:val="22"/>
          <w:szCs w:val="22"/>
        </w:rPr>
        <w:t>and</w:t>
      </w:r>
      <w:r w:rsidR="000E2E58" w:rsidRPr="00F8565D">
        <w:rPr>
          <w:rFonts w:asciiTheme="minorBidi" w:hAnsiTheme="minorBidi" w:cstheme="minorBidi"/>
          <w:sz w:val="22"/>
          <w:szCs w:val="22"/>
        </w:rPr>
        <w:t xml:space="preserve"> Faulkner (202</w:t>
      </w:r>
      <w:r w:rsidR="006704AF">
        <w:rPr>
          <w:rFonts w:asciiTheme="minorBidi" w:hAnsiTheme="minorBidi" w:cstheme="minorBidi"/>
          <w:sz w:val="22"/>
          <w:szCs w:val="22"/>
        </w:rPr>
        <w:t>1</w:t>
      </w:r>
      <w:r w:rsidR="000E2E58" w:rsidRPr="00F8565D">
        <w:rPr>
          <w:rFonts w:asciiTheme="minorBidi" w:hAnsiTheme="minorBidi" w:cstheme="minorBidi"/>
          <w:sz w:val="22"/>
          <w:szCs w:val="22"/>
        </w:rPr>
        <w:t xml:space="preserve">) shows that across 25 MT programmes, vocal health education was patchy and inconsistently delivered with only 12% of programmes reporting embedded vocal care support across all three years of the degree. </w:t>
      </w:r>
    </w:p>
    <w:p w14:paraId="73E0A191" w14:textId="16514C2A" w:rsidR="000E2E58" w:rsidRPr="00F8565D" w:rsidRDefault="000E2E58" w:rsidP="000B7C02">
      <w:pPr>
        <w:spacing w:before="100" w:beforeAutospacing="1" w:after="100" w:afterAutospacing="1" w:line="360" w:lineRule="auto"/>
        <w:ind w:firstLine="720"/>
        <w:rPr>
          <w:rFonts w:asciiTheme="minorBidi" w:hAnsiTheme="minorBidi" w:cstheme="minorBidi"/>
          <w:sz w:val="22"/>
          <w:szCs w:val="22"/>
        </w:rPr>
      </w:pPr>
      <w:r w:rsidRPr="00F8565D">
        <w:rPr>
          <w:rFonts w:asciiTheme="minorBidi" w:hAnsiTheme="minorBidi" w:cstheme="minorBidi"/>
          <w:sz w:val="22"/>
          <w:szCs w:val="22"/>
        </w:rPr>
        <w:t>A key concern is the tension between curriculum time for vocal health, and the pressure to deliver high-volume performance work. As Miller (200</w:t>
      </w:r>
      <w:r w:rsidR="00BF5950" w:rsidRPr="00F8565D">
        <w:rPr>
          <w:rFonts w:asciiTheme="minorBidi" w:hAnsiTheme="minorBidi" w:cstheme="minorBidi"/>
          <w:sz w:val="22"/>
          <w:szCs w:val="22"/>
        </w:rPr>
        <w:t>4</w:t>
      </w:r>
      <w:r w:rsidRPr="00F8565D">
        <w:rPr>
          <w:rFonts w:asciiTheme="minorBidi" w:hAnsiTheme="minorBidi" w:cstheme="minorBidi"/>
          <w:sz w:val="22"/>
          <w:szCs w:val="22"/>
        </w:rPr>
        <w:t xml:space="preserve">) observes, the aesthetic </w:t>
      </w:r>
      <w:r w:rsidR="005F5AE2" w:rsidRPr="00F8565D">
        <w:rPr>
          <w:rFonts w:asciiTheme="minorBidi" w:hAnsiTheme="minorBidi" w:cstheme="minorBidi"/>
          <w:sz w:val="22"/>
          <w:szCs w:val="22"/>
        </w:rPr>
        <w:t>priorities</w:t>
      </w:r>
      <w:r w:rsidRPr="00F8565D">
        <w:rPr>
          <w:rFonts w:asciiTheme="minorBidi" w:hAnsiTheme="minorBidi" w:cstheme="minorBidi"/>
          <w:sz w:val="22"/>
          <w:szCs w:val="22"/>
        </w:rPr>
        <w:t xml:space="preserve"> of a programme often override the</w:t>
      </w:r>
      <w:r w:rsidR="00841AAE" w:rsidRPr="00F8565D">
        <w:rPr>
          <w:rFonts w:asciiTheme="minorBidi" w:hAnsiTheme="minorBidi" w:cstheme="minorBidi"/>
          <w:sz w:val="22"/>
          <w:szCs w:val="22"/>
        </w:rPr>
        <w:t xml:space="preserve"> pedagogical</w:t>
      </w:r>
      <w:r w:rsidRPr="00F8565D">
        <w:rPr>
          <w:rFonts w:asciiTheme="minorBidi" w:hAnsiTheme="minorBidi" w:cstheme="minorBidi"/>
          <w:sz w:val="22"/>
          <w:szCs w:val="22"/>
        </w:rPr>
        <w:t xml:space="preserve"> or physiological needs of the student. Many MT graduates report being unaware of what causes strain or how to recover from heavy vocal use, despite emerging from elite training. </w:t>
      </w:r>
    </w:p>
    <w:p w14:paraId="0F7522C0" w14:textId="35A9FD16" w:rsidR="000E2E58" w:rsidRPr="00F8565D" w:rsidRDefault="00F70477" w:rsidP="00065EAE">
      <w:pPr>
        <w:pStyle w:val="Heading3"/>
        <w:ind w:firstLine="720"/>
        <w:rPr>
          <w:rFonts w:asciiTheme="minorBidi" w:hAnsiTheme="minorBidi" w:cstheme="minorBidi"/>
          <w:sz w:val="22"/>
          <w:szCs w:val="22"/>
        </w:rPr>
      </w:pPr>
      <w:bookmarkStart w:id="56" w:name="_Toc206445004"/>
      <w:bookmarkStart w:id="57" w:name="_Toc207203384"/>
      <w:r w:rsidRPr="00F8565D">
        <w:rPr>
          <w:rFonts w:asciiTheme="minorBidi" w:hAnsiTheme="minorBidi" w:cstheme="minorBidi"/>
          <w:sz w:val="22"/>
          <w:szCs w:val="22"/>
        </w:rPr>
        <w:t xml:space="preserve">2.3.2 </w:t>
      </w:r>
      <w:r w:rsidR="000E2E58" w:rsidRPr="00F8565D">
        <w:rPr>
          <w:rFonts w:asciiTheme="minorBidi" w:hAnsiTheme="minorBidi" w:cstheme="minorBidi"/>
          <w:sz w:val="22"/>
          <w:szCs w:val="22"/>
        </w:rPr>
        <w:t>Conflicting Approaches and Philosophies</w:t>
      </w:r>
      <w:bookmarkEnd w:id="56"/>
      <w:bookmarkEnd w:id="57"/>
    </w:p>
    <w:p w14:paraId="6AA9D64C" w14:textId="77777777" w:rsidR="001A414A" w:rsidRPr="00F8565D" w:rsidRDefault="001A414A" w:rsidP="001A414A">
      <w:pPr>
        <w:rPr>
          <w:rFonts w:asciiTheme="minorBidi" w:hAnsiTheme="minorBidi" w:cstheme="minorBidi"/>
          <w:sz w:val="22"/>
          <w:szCs w:val="22"/>
        </w:rPr>
      </w:pPr>
    </w:p>
    <w:p w14:paraId="1605C4FA" w14:textId="417D1E3C" w:rsidR="00095F7E" w:rsidRPr="00F8565D" w:rsidRDefault="00BF5950" w:rsidP="000B448D">
      <w:pPr>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t xml:space="preserve">The literature reveals ongoing pedagogical divides within </w:t>
      </w:r>
      <w:r w:rsidR="00C16C01" w:rsidRPr="00F8565D">
        <w:rPr>
          <w:rFonts w:asciiTheme="minorBidi" w:hAnsiTheme="minorBidi" w:cstheme="minorBidi"/>
          <w:sz w:val="22"/>
          <w:szCs w:val="22"/>
        </w:rPr>
        <w:t>MT</w:t>
      </w:r>
      <w:r w:rsidRPr="00F8565D">
        <w:rPr>
          <w:rFonts w:asciiTheme="minorBidi" w:hAnsiTheme="minorBidi" w:cstheme="minorBidi"/>
          <w:sz w:val="22"/>
          <w:szCs w:val="22"/>
        </w:rPr>
        <w:t xml:space="preserve"> voice training, particularly the tension between classical singing and contemporary commercial music (CCM). This divide is rooted in the historic prioritisation of Western art music, which has fostered polarised ideologies around vocal technique and legitimacy. LoVetri (2002) and Nair (2007) advocate for the recognition and validation of diverse stylistic approaches across genres, emphasising the need for inclusivity in voice pedagogy. Meanwhile, Chapman (2006) highlights persistent biases that marginalise belting and speech-based phonation, practices essential in CCM, due to aesthetic preferences that favour classical norms. More recent scholarship continues to explore these tensions, calling for integrated pedagogical frameworks that respect stylistic authenticity whil</w:t>
      </w:r>
      <w:r w:rsidR="008E394B" w:rsidRPr="00F8565D">
        <w:rPr>
          <w:rFonts w:asciiTheme="minorBidi" w:hAnsiTheme="minorBidi" w:cstheme="minorBidi"/>
          <w:sz w:val="22"/>
          <w:szCs w:val="22"/>
        </w:rPr>
        <w:t>st</w:t>
      </w:r>
      <w:r w:rsidRPr="00F8565D">
        <w:rPr>
          <w:rFonts w:asciiTheme="minorBidi" w:hAnsiTheme="minorBidi" w:cstheme="minorBidi"/>
          <w:sz w:val="22"/>
          <w:szCs w:val="22"/>
        </w:rPr>
        <w:t xml:space="preserve"> promoting vocal health (</w:t>
      </w:r>
      <w:r w:rsidR="008E394B" w:rsidRPr="00F8565D">
        <w:rPr>
          <w:rFonts w:asciiTheme="minorBidi" w:hAnsiTheme="minorBidi" w:cstheme="minorBidi"/>
          <w:sz w:val="22"/>
          <w:szCs w:val="22"/>
        </w:rPr>
        <w:t xml:space="preserve">Sundberg and Thalén, 2023; </w:t>
      </w:r>
      <w:r w:rsidR="00581F49">
        <w:rPr>
          <w:rFonts w:asciiTheme="minorBidi" w:hAnsiTheme="minorBidi" w:cstheme="minorBidi"/>
          <w:sz w:val="22"/>
          <w:szCs w:val="22"/>
        </w:rPr>
        <w:t>Winnie, 2017</w:t>
      </w:r>
      <w:r w:rsidRPr="00F8565D">
        <w:rPr>
          <w:rFonts w:asciiTheme="minorBidi" w:hAnsiTheme="minorBidi" w:cstheme="minorBidi"/>
          <w:sz w:val="22"/>
          <w:szCs w:val="22"/>
        </w:rPr>
        <w:t>).</w:t>
      </w:r>
    </w:p>
    <w:p w14:paraId="28CEE236" w14:textId="77777777" w:rsidR="000B448D" w:rsidRPr="00F8565D" w:rsidRDefault="000B448D" w:rsidP="000B448D">
      <w:pPr>
        <w:spacing w:line="360" w:lineRule="auto"/>
        <w:ind w:firstLine="720"/>
        <w:rPr>
          <w:rFonts w:asciiTheme="minorBidi" w:hAnsiTheme="minorBidi" w:cstheme="minorBidi"/>
          <w:sz w:val="22"/>
          <w:szCs w:val="22"/>
        </w:rPr>
      </w:pPr>
    </w:p>
    <w:p w14:paraId="12D3CEE0" w14:textId="16C2C194" w:rsidR="00095F7E" w:rsidRPr="00F8565D" w:rsidRDefault="00EE78A2" w:rsidP="000B7C02">
      <w:pPr>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t>A</w:t>
      </w:r>
      <w:r w:rsidR="00095F7E" w:rsidRPr="00F8565D">
        <w:rPr>
          <w:rFonts w:asciiTheme="minorBidi" w:hAnsiTheme="minorBidi" w:cstheme="minorBidi"/>
          <w:sz w:val="22"/>
          <w:szCs w:val="22"/>
        </w:rPr>
        <w:t xml:space="preserve"> prominent debate exists between holistic and technical approaches to vocal training. Holistic educators advocate for integrated training models that encompass psychology, somatic awareness, and overall wellness alongside vocal technique (Hilton, 2021). In contrast, traditionalists tend to prioritise focused technique drills and measurable vocal efficacy, often emphasizing discipline and repetition. These tensions frequently mirror generational and institutional divides within training environments, leaving students </w:t>
      </w:r>
      <w:r w:rsidR="00095F7E" w:rsidRPr="00F8565D">
        <w:rPr>
          <w:rFonts w:asciiTheme="minorBidi" w:hAnsiTheme="minorBidi" w:cstheme="minorBidi"/>
          <w:sz w:val="22"/>
          <w:szCs w:val="22"/>
        </w:rPr>
        <w:lastRenderedPageBreak/>
        <w:t>navigating competing expectations regarding their vocal development (</w:t>
      </w:r>
      <w:r w:rsidR="008E394B" w:rsidRPr="00F8565D">
        <w:rPr>
          <w:rFonts w:asciiTheme="minorBidi" w:hAnsiTheme="minorBidi" w:cstheme="minorBidi"/>
          <w:sz w:val="22"/>
          <w:szCs w:val="22"/>
        </w:rPr>
        <w:t xml:space="preserve">Reynolds </w:t>
      </w:r>
      <w:r w:rsidR="0088773A" w:rsidRPr="00F8565D">
        <w:rPr>
          <w:rFonts w:asciiTheme="minorBidi" w:hAnsiTheme="minorBidi" w:cstheme="minorBidi"/>
          <w:sz w:val="22"/>
          <w:szCs w:val="22"/>
        </w:rPr>
        <w:t>and</w:t>
      </w:r>
      <w:r w:rsidR="008E394B" w:rsidRPr="00F8565D">
        <w:rPr>
          <w:rFonts w:asciiTheme="minorBidi" w:hAnsiTheme="minorBidi" w:cstheme="minorBidi"/>
          <w:sz w:val="22"/>
          <w:szCs w:val="22"/>
        </w:rPr>
        <w:t xml:space="preserve"> McIntyre, 2019</w:t>
      </w:r>
      <w:r w:rsidR="00095F7E" w:rsidRPr="00F8565D">
        <w:rPr>
          <w:rFonts w:asciiTheme="minorBidi" w:hAnsiTheme="minorBidi" w:cstheme="minorBidi"/>
          <w:sz w:val="22"/>
          <w:szCs w:val="22"/>
        </w:rPr>
        <w:t>).</w:t>
      </w:r>
    </w:p>
    <w:p w14:paraId="055CFE58" w14:textId="0C065462" w:rsidR="00C64D83" w:rsidRPr="00F8565D" w:rsidRDefault="00C64D83" w:rsidP="000B7C02">
      <w:pPr>
        <w:spacing w:before="100" w:beforeAutospacing="1" w:after="100" w:afterAutospacing="1" w:line="360" w:lineRule="auto"/>
        <w:ind w:firstLine="720"/>
        <w:rPr>
          <w:rFonts w:asciiTheme="minorBidi" w:hAnsiTheme="minorBidi" w:cstheme="minorBidi"/>
          <w:sz w:val="22"/>
          <w:szCs w:val="22"/>
        </w:rPr>
      </w:pPr>
      <w:r w:rsidRPr="00F8565D">
        <w:rPr>
          <w:rFonts w:asciiTheme="minorBidi" w:hAnsiTheme="minorBidi" w:cstheme="minorBidi"/>
          <w:sz w:val="22"/>
          <w:szCs w:val="22"/>
        </w:rPr>
        <w:t>Finally,</w:t>
      </w:r>
      <w:r w:rsidR="004D1433" w:rsidRPr="00F8565D">
        <w:rPr>
          <w:rFonts w:asciiTheme="minorBidi" w:hAnsiTheme="minorBidi" w:cstheme="minorBidi"/>
          <w:sz w:val="22"/>
          <w:szCs w:val="22"/>
        </w:rPr>
        <w:t xml:space="preserve"> the perspectives of </w:t>
      </w:r>
      <w:r w:rsidR="008C695E" w:rsidRPr="00F8565D">
        <w:rPr>
          <w:rFonts w:asciiTheme="minorBidi" w:hAnsiTheme="minorBidi" w:cstheme="minorBidi"/>
          <w:sz w:val="22"/>
          <w:szCs w:val="22"/>
        </w:rPr>
        <w:t>educators</w:t>
      </w:r>
      <w:r w:rsidR="004D1433" w:rsidRPr="00F8565D">
        <w:rPr>
          <w:rFonts w:asciiTheme="minorBidi" w:hAnsiTheme="minorBidi" w:cstheme="minorBidi"/>
          <w:sz w:val="22"/>
          <w:szCs w:val="22"/>
        </w:rPr>
        <w:t xml:space="preserve"> and students</w:t>
      </w:r>
      <w:r w:rsidR="000468B3" w:rsidRPr="00F8565D">
        <w:rPr>
          <w:rFonts w:asciiTheme="minorBidi" w:hAnsiTheme="minorBidi" w:cstheme="minorBidi"/>
          <w:sz w:val="22"/>
          <w:szCs w:val="22"/>
        </w:rPr>
        <w:t xml:space="preserve"> on vocal health</w:t>
      </w:r>
      <w:r w:rsidR="004D1433" w:rsidRPr="00F8565D">
        <w:rPr>
          <w:rFonts w:asciiTheme="minorBidi" w:hAnsiTheme="minorBidi" w:cstheme="minorBidi"/>
          <w:sz w:val="22"/>
          <w:szCs w:val="22"/>
        </w:rPr>
        <w:t xml:space="preserve"> vary. </w:t>
      </w:r>
      <w:r w:rsidRPr="00F8565D">
        <w:rPr>
          <w:rFonts w:asciiTheme="minorBidi" w:hAnsiTheme="minorBidi" w:cstheme="minorBidi"/>
          <w:sz w:val="22"/>
          <w:szCs w:val="22"/>
        </w:rPr>
        <w:t>Whi</w:t>
      </w:r>
      <w:r w:rsidR="00FC7566" w:rsidRPr="00F8565D">
        <w:rPr>
          <w:rFonts w:asciiTheme="minorBidi" w:hAnsiTheme="minorBidi" w:cstheme="minorBidi"/>
          <w:sz w:val="22"/>
          <w:szCs w:val="22"/>
        </w:rPr>
        <w:t>lst</w:t>
      </w:r>
      <w:r w:rsidRPr="00F8565D">
        <w:rPr>
          <w:rFonts w:asciiTheme="minorBidi" w:hAnsiTheme="minorBidi" w:cstheme="minorBidi"/>
          <w:sz w:val="22"/>
          <w:szCs w:val="22"/>
        </w:rPr>
        <w:t xml:space="preserve"> teachers may perceive their </w:t>
      </w:r>
      <w:r w:rsidR="000468B3" w:rsidRPr="00F8565D">
        <w:rPr>
          <w:rFonts w:asciiTheme="minorBidi" w:hAnsiTheme="minorBidi" w:cstheme="minorBidi"/>
          <w:sz w:val="22"/>
          <w:szCs w:val="22"/>
        </w:rPr>
        <w:t xml:space="preserve">pedogeological approach </w:t>
      </w:r>
      <w:r w:rsidRPr="00F8565D">
        <w:rPr>
          <w:rFonts w:asciiTheme="minorBidi" w:hAnsiTheme="minorBidi" w:cstheme="minorBidi"/>
          <w:sz w:val="22"/>
          <w:szCs w:val="22"/>
        </w:rPr>
        <w:t>as health-orientated</w:t>
      </w:r>
      <w:r w:rsidR="000468B3" w:rsidRPr="00F8565D">
        <w:rPr>
          <w:rFonts w:asciiTheme="minorBidi" w:hAnsiTheme="minorBidi" w:cstheme="minorBidi"/>
          <w:sz w:val="22"/>
          <w:szCs w:val="22"/>
        </w:rPr>
        <w:t xml:space="preserve"> and sustainable</w:t>
      </w:r>
      <w:r w:rsidRPr="00F8565D">
        <w:rPr>
          <w:rFonts w:asciiTheme="minorBidi" w:hAnsiTheme="minorBidi" w:cstheme="minorBidi"/>
          <w:sz w:val="22"/>
          <w:szCs w:val="22"/>
        </w:rPr>
        <w:t xml:space="preserve">, students </w:t>
      </w:r>
      <w:r w:rsidR="008E394B" w:rsidRPr="00F8565D">
        <w:rPr>
          <w:rFonts w:asciiTheme="minorBidi" w:hAnsiTheme="minorBidi" w:cstheme="minorBidi"/>
          <w:sz w:val="22"/>
          <w:szCs w:val="22"/>
        </w:rPr>
        <w:t>frequently reported</w:t>
      </w:r>
      <w:r w:rsidR="000468B3" w:rsidRPr="00F8565D">
        <w:rPr>
          <w:rFonts w:asciiTheme="minorBidi" w:hAnsiTheme="minorBidi" w:cstheme="minorBidi"/>
          <w:sz w:val="22"/>
          <w:szCs w:val="22"/>
        </w:rPr>
        <w:t xml:space="preserve"> mixed messages, inconsistencies and ambiguity in the guidance they received</w:t>
      </w:r>
      <w:r w:rsidRPr="00F8565D">
        <w:rPr>
          <w:rFonts w:asciiTheme="minorBidi" w:hAnsiTheme="minorBidi" w:cstheme="minorBidi"/>
          <w:sz w:val="22"/>
          <w:szCs w:val="22"/>
        </w:rPr>
        <w:t xml:space="preserve"> (</w:t>
      </w:r>
      <w:r w:rsidR="00D60600" w:rsidRPr="00F8565D">
        <w:rPr>
          <w:rFonts w:asciiTheme="minorBidi" w:hAnsiTheme="minorBidi" w:cstheme="minorBidi"/>
          <w:sz w:val="22"/>
          <w:szCs w:val="22"/>
        </w:rPr>
        <w:t>Faulkner</w:t>
      </w:r>
      <w:r w:rsidRPr="00F8565D">
        <w:rPr>
          <w:rFonts w:asciiTheme="minorBidi" w:hAnsiTheme="minorBidi" w:cstheme="minorBidi"/>
          <w:sz w:val="22"/>
          <w:szCs w:val="22"/>
        </w:rPr>
        <w:t>, 202</w:t>
      </w:r>
      <w:r w:rsidR="006704AF">
        <w:rPr>
          <w:rFonts w:asciiTheme="minorBidi" w:hAnsiTheme="minorBidi" w:cstheme="minorBidi"/>
          <w:sz w:val="22"/>
          <w:szCs w:val="22"/>
        </w:rPr>
        <w:t>3</w:t>
      </w:r>
      <w:r w:rsidRPr="00F8565D">
        <w:rPr>
          <w:rFonts w:asciiTheme="minorBidi" w:hAnsiTheme="minorBidi" w:cstheme="minorBidi"/>
          <w:sz w:val="22"/>
          <w:szCs w:val="22"/>
        </w:rPr>
        <w:t xml:space="preserve">). </w:t>
      </w:r>
      <w:r w:rsidR="000468B3" w:rsidRPr="00F8565D">
        <w:rPr>
          <w:rFonts w:asciiTheme="minorBidi" w:hAnsiTheme="minorBidi" w:cstheme="minorBidi"/>
          <w:sz w:val="22"/>
          <w:szCs w:val="22"/>
        </w:rPr>
        <w:t xml:space="preserve">This disconnect can lead to confusion, especially for developing performers navigating the demands of intensive training environments. </w:t>
      </w:r>
      <w:r w:rsidRPr="00F8565D">
        <w:rPr>
          <w:rFonts w:asciiTheme="minorBidi" w:hAnsiTheme="minorBidi" w:cstheme="minorBidi"/>
          <w:sz w:val="22"/>
          <w:szCs w:val="22"/>
        </w:rPr>
        <w:t xml:space="preserve">Hiltons (2023) </w:t>
      </w:r>
      <w:r w:rsidR="000468B3" w:rsidRPr="00F8565D">
        <w:rPr>
          <w:rFonts w:asciiTheme="minorBidi" w:hAnsiTheme="minorBidi" w:cstheme="minorBidi"/>
          <w:sz w:val="22"/>
          <w:szCs w:val="22"/>
        </w:rPr>
        <w:t xml:space="preserve">recent study of MT UK graduates highlights this tension. Participants recalled receiving contrasting advice from different tutors, ranging </w:t>
      </w:r>
      <w:r w:rsidRPr="00F8565D">
        <w:rPr>
          <w:rFonts w:asciiTheme="minorBidi" w:hAnsiTheme="minorBidi" w:cstheme="minorBidi"/>
          <w:sz w:val="22"/>
          <w:szCs w:val="22"/>
        </w:rPr>
        <w:t xml:space="preserve">from “use your body” to “belt through it” </w:t>
      </w:r>
      <w:r w:rsidR="000468B3" w:rsidRPr="00F8565D">
        <w:rPr>
          <w:rFonts w:asciiTheme="minorBidi" w:hAnsiTheme="minorBidi" w:cstheme="minorBidi"/>
          <w:sz w:val="22"/>
          <w:szCs w:val="22"/>
        </w:rPr>
        <w:t>suggesting a lack of shared terminology, vocal health literacy and pedogeological coherence.</w:t>
      </w:r>
    </w:p>
    <w:p w14:paraId="6BE25B12" w14:textId="5305F0DA" w:rsidR="000468B3" w:rsidRPr="00F8565D" w:rsidRDefault="000468B3" w:rsidP="000B7C02">
      <w:pPr>
        <w:spacing w:before="100" w:beforeAutospacing="1" w:after="100" w:afterAutospacing="1" w:line="360" w:lineRule="auto"/>
        <w:ind w:firstLine="720"/>
        <w:rPr>
          <w:rFonts w:asciiTheme="minorBidi" w:hAnsiTheme="minorBidi" w:cstheme="minorBidi"/>
          <w:sz w:val="22"/>
          <w:szCs w:val="22"/>
        </w:rPr>
      </w:pPr>
      <w:r w:rsidRPr="00F8565D">
        <w:rPr>
          <w:rFonts w:asciiTheme="minorBidi" w:hAnsiTheme="minorBidi" w:cstheme="minorBidi"/>
          <w:sz w:val="22"/>
          <w:szCs w:val="22"/>
        </w:rPr>
        <w:t xml:space="preserve">Such inconsistencies may result not only in technical uncertainty but also in compromised vocal safety, particularly when students are unsure how to evaluate or reconcile conflicting instructions. This points to a need for greater curricular alignment, transparent communication, and evidence-based training frameworks that ensure vocal health is both explicitly taught and consistently modelled. Moreover, it raises questions about how the teacher assumptions, institutional culture, and gaps in educator training may influence the student experience. Exploring these differing perspectives is essential to understanding how vocal health education is currently conceptualised and delivered, and to identifying opportunities that promotes longevity at the outset of training. </w:t>
      </w:r>
    </w:p>
    <w:p w14:paraId="6A1291D9" w14:textId="55A17761" w:rsidR="001A414A" w:rsidRPr="00F8565D" w:rsidRDefault="00F70477" w:rsidP="00065EAE">
      <w:pPr>
        <w:pStyle w:val="Heading3"/>
        <w:ind w:firstLine="720"/>
        <w:rPr>
          <w:rFonts w:asciiTheme="minorBidi" w:hAnsiTheme="minorBidi" w:cstheme="minorBidi"/>
          <w:sz w:val="22"/>
          <w:szCs w:val="22"/>
        </w:rPr>
      </w:pPr>
      <w:bookmarkStart w:id="58" w:name="_Toc206445005"/>
      <w:bookmarkStart w:id="59" w:name="_Toc207203385"/>
      <w:r w:rsidRPr="00F8565D">
        <w:rPr>
          <w:rFonts w:asciiTheme="minorBidi" w:hAnsiTheme="minorBidi" w:cstheme="minorBidi"/>
          <w:sz w:val="22"/>
          <w:szCs w:val="22"/>
        </w:rPr>
        <w:t xml:space="preserve">2.3.3 </w:t>
      </w:r>
      <w:r w:rsidR="00C64D83" w:rsidRPr="00F8565D">
        <w:rPr>
          <w:rFonts w:asciiTheme="minorBidi" w:hAnsiTheme="minorBidi" w:cstheme="minorBidi"/>
          <w:sz w:val="22"/>
          <w:szCs w:val="22"/>
        </w:rPr>
        <w:t>The Gap</w:t>
      </w:r>
      <w:bookmarkEnd w:id="58"/>
      <w:bookmarkEnd w:id="59"/>
      <w:r w:rsidR="00C64D83" w:rsidRPr="00F8565D">
        <w:rPr>
          <w:rFonts w:asciiTheme="minorBidi" w:hAnsiTheme="minorBidi" w:cstheme="minorBidi"/>
          <w:sz w:val="22"/>
          <w:szCs w:val="22"/>
        </w:rPr>
        <w:t xml:space="preserve"> </w:t>
      </w:r>
    </w:p>
    <w:p w14:paraId="02D592DF" w14:textId="29613420" w:rsidR="00C64D83" w:rsidRPr="00F8565D" w:rsidRDefault="00C64D83" w:rsidP="000B7C02">
      <w:pPr>
        <w:spacing w:before="100" w:beforeAutospacing="1" w:after="100" w:afterAutospacing="1" w:line="360" w:lineRule="auto"/>
        <w:ind w:firstLine="720"/>
        <w:rPr>
          <w:rFonts w:asciiTheme="minorBidi" w:hAnsiTheme="minorBidi" w:cstheme="minorBidi"/>
          <w:sz w:val="22"/>
          <w:szCs w:val="22"/>
        </w:rPr>
      </w:pPr>
      <w:r w:rsidRPr="00F8565D">
        <w:rPr>
          <w:rFonts w:asciiTheme="minorBidi" w:hAnsiTheme="minorBidi" w:cstheme="minorBidi"/>
          <w:sz w:val="22"/>
          <w:szCs w:val="22"/>
        </w:rPr>
        <w:t>Whil</w:t>
      </w:r>
      <w:r w:rsidR="0066227E" w:rsidRPr="00F8565D">
        <w:rPr>
          <w:rFonts w:asciiTheme="minorBidi" w:hAnsiTheme="minorBidi" w:cstheme="minorBidi"/>
          <w:sz w:val="22"/>
          <w:szCs w:val="22"/>
        </w:rPr>
        <w:t xml:space="preserve">st </w:t>
      </w:r>
      <w:r w:rsidRPr="00F8565D">
        <w:rPr>
          <w:rFonts w:asciiTheme="minorBidi" w:hAnsiTheme="minorBidi" w:cstheme="minorBidi"/>
          <w:sz w:val="22"/>
          <w:szCs w:val="22"/>
        </w:rPr>
        <w:t xml:space="preserve">vocal health in the performing arts is gaining </w:t>
      </w:r>
      <w:r w:rsidR="00612555" w:rsidRPr="00F8565D">
        <w:rPr>
          <w:rFonts w:asciiTheme="minorBidi" w:hAnsiTheme="minorBidi" w:cstheme="minorBidi"/>
          <w:sz w:val="22"/>
          <w:szCs w:val="22"/>
        </w:rPr>
        <w:t xml:space="preserve">scholarly and pedogeological </w:t>
      </w:r>
      <w:r w:rsidRPr="00F8565D">
        <w:rPr>
          <w:rFonts w:asciiTheme="minorBidi" w:hAnsiTheme="minorBidi" w:cstheme="minorBidi"/>
          <w:sz w:val="22"/>
          <w:szCs w:val="22"/>
        </w:rPr>
        <w:t xml:space="preserve">attention, </w:t>
      </w:r>
      <w:r w:rsidR="00612555" w:rsidRPr="00F8565D">
        <w:rPr>
          <w:rFonts w:asciiTheme="minorBidi" w:hAnsiTheme="minorBidi" w:cstheme="minorBidi"/>
          <w:sz w:val="22"/>
          <w:szCs w:val="22"/>
        </w:rPr>
        <w:t xml:space="preserve">several significant gaps remain. </w:t>
      </w:r>
      <w:r w:rsidRPr="00F8565D">
        <w:rPr>
          <w:rFonts w:asciiTheme="minorBidi" w:hAnsiTheme="minorBidi" w:cstheme="minorBidi"/>
          <w:sz w:val="22"/>
          <w:szCs w:val="22"/>
        </w:rPr>
        <w:t xml:space="preserve">Most prominently, </w:t>
      </w:r>
      <w:r w:rsidR="00612555" w:rsidRPr="00F8565D">
        <w:rPr>
          <w:rFonts w:asciiTheme="minorBidi" w:hAnsiTheme="minorBidi" w:cstheme="minorBidi"/>
          <w:sz w:val="22"/>
          <w:szCs w:val="22"/>
        </w:rPr>
        <w:t xml:space="preserve">there is a lack of studies that </w:t>
      </w:r>
      <w:r w:rsidRPr="00F8565D">
        <w:rPr>
          <w:rFonts w:asciiTheme="minorBidi" w:hAnsiTheme="minorBidi" w:cstheme="minorBidi"/>
          <w:sz w:val="22"/>
          <w:szCs w:val="22"/>
        </w:rPr>
        <w:t xml:space="preserve">triangulate the experiences of students, teachers and </w:t>
      </w:r>
      <w:r w:rsidR="00612555" w:rsidRPr="00F8565D">
        <w:rPr>
          <w:rFonts w:asciiTheme="minorBidi" w:hAnsiTheme="minorBidi" w:cstheme="minorBidi"/>
          <w:sz w:val="22"/>
          <w:szCs w:val="22"/>
        </w:rPr>
        <w:t xml:space="preserve">post-educational </w:t>
      </w:r>
      <w:r w:rsidRPr="00F8565D">
        <w:rPr>
          <w:rFonts w:asciiTheme="minorBidi" w:hAnsiTheme="minorBidi" w:cstheme="minorBidi"/>
          <w:sz w:val="22"/>
          <w:szCs w:val="22"/>
        </w:rPr>
        <w:t>professionals together</w:t>
      </w:r>
      <w:r w:rsidR="00612555" w:rsidRPr="00F8565D">
        <w:rPr>
          <w:rFonts w:asciiTheme="minorBidi" w:hAnsiTheme="minorBidi" w:cstheme="minorBidi"/>
          <w:sz w:val="22"/>
          <w:szCs w:val="22"/>
        </w:rPr>
        <w:t xml:space="preserve"> within a single framework</w:t>
      </w:r>
      <w:r w:rsidRPr="00F8565D">
        <w:rPr>
          <w:rFonts w:asciiTheme="minorBidi" w:hAnsiTheme="minorBidi" w:cstheme="minorBidi"/>
          <w:sz w:val="22"/>
          <w:szCs w:val="22"/>
        </w:rPr>
        <w:t>. This isolated view limits the development of comprehensive training frameworks. Faulkner (2023) and King (2023) have interviewed professionals and students in isolation, but not in dialogue with each</w:t>
      </w:r>
      <w:r w:rsidR="00FC7566" w:rsidRPr="00F8565D">
        <w:rPr>
          <w:rFonts w:asciiTheme="minorBidi" w:hAnsiTheme="minorBidi" w:cstheme="minorBidi"/>
          <w:sz w:val="22"/>
          <w:szCs w:val="22"/>
        </w:rPr>
        <w:t xml:space="preserve"> </w:t>
      </w:r>
      <w:r w:rsidRPr="00F8565D">
        <w:rPr>
          <w:rFonts w:asciiTheme="minorBidi" w:hAnsiTheme="minorBidi" w:cstheme="minorBidi"/>
          <w:sz w:val="22"/>
          <w:szCs w:val="22"/>
        </w:rPr>
        <w:t>other.</w:t>
      </w:r>
      <w:r w:rsidR="00612555" w:rsidRPr="00F8565D">
        <w:rPr>
          <w:rFonts w:asciiTheme="minorBidi" w:hAnsiTheme="minorBidi" w:cstheme="minorBidi"/>
          <w:sz w:val="22"/>
          <w:szCs w:val="22"/>
        </w:rPr>
        <w:t xml:space="preserve"> This fragmented approach limits the development of coherent, responsive training models that reflect the full trajectory of a </w:t>
      </w:r>
      <w:r w:rsidR="0066227E" w:rsidRPr="00F8565D">
        <w:rPr>
          <w:rFonts w:asciiTheme="minorBidi" w:hAnsiTheme="minorBidi" w:cstheme="minorBidi"/>
          <w:sz w:val="22"/>
          <w:szCs w:val="22"/>
        </w:rPr>
        <w:t>singer’s</w:t>
      </w:r>
      <w:r w:rsidR="00612555" w:rsidRPr="00F8565D">
        <w:rPr>
          <w:rFonts w:asciiTheme="minorBidi" w:hAnsiTheme="minorBidi" w:cstheme="minorBidi"/>
          <w:sz w:val="22"/>
          <w:szCs w:val="22"/>
        </w:rPr>
        <w:t xml:space="preserve"> development which spans from formal education through to professional practice.</w:t>
      </w:r>
    </w:p>
    <w:p w14:paraId="0CC9CA98" w14:textId="26C0B6C2" w:rsidR="00612555" w:rsidRPr="00F8565D" w:rsidRDefault="00612555" w:rsidP="000B7C02">
      <w:pPr>
        <w:spacing w:before="100" w:beforeAutospacing="1" w:after="100" w:afterAutospacing="1" w:line="360" w:lineRule="auto"/>
        <w:ind w:firstLine="720"/>
        <w:rPr>
          <w:rFonts w:asciiTheme="minorBidi" w:hAnsiTheme="minorBidi" w:cstheme="minorBidi"/>
          <w:sz w:val="22"/>
          <w:szCs w:val="22"/>
        </w:rPr>
      </w:pPr>
      <w:r w:rsidRPr="00F8565D">
        <w:rPr>
          <w:rFonts w:asciiTheme="minorBidi" w:hAnsiTheme="minorBidi" w:cstheme="minorBidi"/>
          <w:sz w:val="22"/>
          <w:szCs w:val="22"/>
        </w:rPr>
        <w:t xml:space="preserve">By contextualising and comparing the experiences of these three groups, a more nuanced understanding can emerge of how vocal health is taught, received and enacted across time and training stages. This approach offers special insight into where </w:t>
      </w:r>
      <w:r w:rsidRPr="00F8565D">
        <w:rPr>
          <w:rFonts w:asciiTheme="minorBidi" w:hAnsiTheme="minorBidi" w:cstheme="minorBidi"/>
          <w:sz w:val="22"/>
          <w:szCs w:val="22"/>
        </w:rPr>
        <w:lastRenderedPageBreak/>
        <w:t xml:space="preserve">pedogeological messaging aligns or diverges, how values around vocal sustainability evolve post-graduation, and what implicit assumptions or gaps exist within the current educational provision. Teachers may believe they are preparing students for long-term vocal </w:t>
      </w:r>
      <w:r w:rsidR="00D60600" w:rsidRPr="00F8565D">
        <w:rPr>
          <w:rFonts w:asciiTheme="minorBidi" w:hAnsiTheme="minorBidi" w:cstheme="minorBidi"/>
          <w:sz w:val="22"/>
          <w:szCs w:val="22"/>
        </w:rPr>
        <w:t>demands;</w:t>
      </w:r>
      <w:r w:rsidRPr="00F8565D">
        <w:rPr>
          <w:rFonts w:asciiTheme="minorBidi" w:hAnsiTheme="minorBidi" w:cstheme="minorBidi"/>
          <w:sz w:val="22"/>
          <w:szCs w:val="22"/>
        </w:rPr>
        <w:t xml:space="preserve"> </w:t>
      </w:r>
      <w:r w:rsidR="0066227E" w:rsidRPr="00F8565D">
        <w:rPr>
          <w:rFonts w:asciiTheme="minorBidi" w:hAnsiTheme="minorBidi" w:cstheme="minorBidi"/>
          <w:sz w:val="22"/>
          <w:szCs w:val="22"/>
        </w:rPr>
        <w:t>however</w:t>
      </w:r>
      <w:r w:rsidRPr="00F8565D">
        <w:rPr>
          <w:rFonts w:asciiTheme="minorBidi" w:hAnsiTheme="minorBidi" w:cstheme="minorBidi"/>
          <w:sz w:val="22"/>
          <w:szCs w:val="22"/>
        </w:rPr>
        <w:t xml:space="preserve"> students may leave training feeling underprepared, whilst professionals may identi</w:t>
      </w:r>
      <w:r w:rsidR="0066227E" w:rsidRPr="00F8565D">
        <w:rPr>
          <w:rFonts w:asciiTheme="minorBidi" w:hAnsiTheme="minorBidi" w:cstheme="minorBidi"/>
          <w:sz w:val="22"/>
          <w:szCs w:val="22"/>
        </w:rPr>
        <w:t>f</w:t>
      </w:r>
      <w:r w:rsidRPr="00F8565D">
        <w:rPr>
          <w:rFonts w:asciiTheme="minorBidi" w:hAnsiTheme="minorBidi" w:cstheme="minorBidi"/>
          <w:sz w:val="22"/>
          <w:szCs w:val="22"/>
        </w:rPr>
        <w:t>y entirely different priorities or unmet needs. Triangulating these perspectives enables the identification of systematic inconsistencies, surfacing opportunities for curriculum reform and more unified, evidence-informed frameworks that support vocal longevity across education to professional continuum.</w:t>
      </w:r>
    </w:p>
    <w:p w14:paraId="1448091D" w14:textId="0A216AFC" w:rsidR="00C64D83" w:rsidRPr="00F8565D" w:rsidRDefault="00C64D83" w:rsidP="000B7C02">
      <w:pPr>
        <w:spacing w:before="100" w:beforeAutospacing="1" w:after="100" w:afterAutospacing="1" w:line="360" w:lineRule="auto"/>
        <w:ind w:firstLine="720"/>
        <w:rPr>
          <w:rFonts w:asciiTheme="minorBidi" w:hAnsiTheme="minorBidi" w:cstheme="minorBidi"/>
          <w:b/>
          <w:bCs/>
          <w:sz w:val="22"/>
          <w:szCs w:val="22"/>
        </w:rPr>
      </w:pPr>
      <w:r w:rsidRPr="00F8565D">
        <w:rPr>
          <w:rFonts w:asciiTheme="minorBidi" w:hAnsiTheme="minorBidi" w:cstheme="minorBidi"/>
          <w:sz w:val="22"/>
          <w:szCs w:val="22"/>
        </w:rPr>
        <w:t>Second</w:t>
      </w:r>
      <w:r w:rsidR="0066227E" w:rsidRPr="00F8565D">
        <w:rPr>
          <w:rFonts w:asciiTheme="minorBidi" w:hAnsiTheme="minorBidi" w:cstheme="minorBidi"/>
          <w:sz w:val="22"/>
          <w:szCs w:val="22"/>
        </w:rPr>
        <w:t>ly</w:t>
      </w:r>
      <w:r w:rsidRPr="00F8565D">
        <w:rPr>
          <w:rFonts w:asciiTheme="minorBidi" w:hAnsiTheme="minorBidi" w:cstheme="minorBidi"/>
          <w:sz w:val="22"/>
          <w:szCs w:val="22"/>
        </w:rPr>
        <w:t xml:space="preserve">, although research on vocal injury and vocal technique exist, there is little </w:t>
      </w:r>
      <w:r w:rsidR="00FC7566" w:rsidRPr="00F8565D">
        <w:rPr>
          <w:rFonts w:asciiTheme="minorBidi" w:hAnsiTheme="minorBidi" w:cstheme="minorBidi"/>
          <w:sz w:val="22"/>
          <w:szCs w:val="22"/>
        </w:rPr>
        <w:t>empirical</w:t>
      </w:r>
      <w:r w:rsidRPr="00F8565D">
        <w:rPr>
          <w:rFonts w:asciiTheme="minorBidi" w:hAnsiTheme="minorBidi" w:cstheme="minorBidi"/>
          <w:sz w:val="22"/>
          <w:szCs w:val="22"/>
        </w:rPr>
        <w:t xml:space="preserve"> work on how vocal health is understood, prioritised, and taught </w:t>
      </w:r>
      <w:r w:rsidR="008C695E" w:rsidRPr="00F8565D">
        <w:rPr>
          <w:rFonts w:asciiTheme="minorBidi" w:hAnsiTheme="minorBidi" w:cstheme="minorBidi"/>
          <w:sz w:val="22"/>
          <w:szCs w:val="22"/>
        </w:rPr>
        <w:t>with</w:t>
      </w:r>
      <w:r w:rsidRPr="00F8565D">
        <w:rPr>
          <w:rFonts w:asciiTheme="minorBidi" w:hAnsiTheme="minorBidi" w:cstheme="minorBidi"/>
          <w:sz w:val="22"/>
          <w:szCs w:val="22"/>
        </w:rPr>
        <w:t xml:space="preserve">in MT training. We know strain is common and that awareness is inconsistent, </w:t>
      </w:r>
      <w:r w:rsidR="0066227E" w:rsidRPr="00F8565D">
        <w:rPr>
          <w:rFonts w:asciiTheme="minorBidi" w:hAnsiTheme="minorBidi" w:cstheme="minorBidi"/>
          <w:sz w:val="22"/>
          <w:szCs w:val="22"/>
        </w:rPr>
        <w:t>yet</w:t>
      </w:r>
      <w:r w:rsidRPr="00F8565D">
        <w:rPr>
          <w:rFonts w:asciiTheme="minorBidi" w:hAnsiTheme="minorBidi" w:cstheme="minorBidi"/>
          <w:sz w:val="22"/>
          <w:szCs w:val="22"/>
        </w:rPr>
        <w:t xml:space="preserve"> we lack models for how to embed voice care meaningfully within </w:t>
      </w:r>
      <w:r w:rsidR="00FD01FB">
        <w:rPr>
          <w:rFonts w:asciiTheme="minorBidi" w:hAnsiTheme="minorBidi" w:cstheme="minorBidi"/>
          <w:sz w:val="22"/>
          <w:szCs w:val="22"/>
        </w:rPr>
        <w:t>HE</w:t>
      </w:r>
      <w:r w:rsidRPr="00F8565D">
        <w:rPr>
          <w:rFonts w:asciiTheme="minorBidi" w:hAnsiTheme="minorBidi" w:cstheme="minorBidi"/>
          <w:sz w:val="22"/>
          <w:szCs w:val="22"/>
        </w:rPr>
        <w:t xml:space="preserve"> curricula</w:t>
      </w:r>
      <w:r w:rsidR="009B022C" w:rsidRPr="00F8565D">
        <w:rPr>
          <w:rFonts w:asciiTheme="minorBidi" w:hAnsiTheme="minorBidi" w:cstheme="minorBidi"/>
          <w:sz w:val="22"/>
          <w:szCs w:val="22"/>
        </w:rPr>
        <w:t xml:space="preserve"> (Schaeffler et al, 2023; Kwok </w:t>
      </w:r>
      <w:r w:rsidR="0066227E" w:rsidRPr="00F8565D">
        <w:rPr>
          <w:rFonts w:asciiTheme="minorBidi" w:hAnsiTheme="minorBidi" w:cstheme="minorBidi"/>
          <w:sz w:val="22"/>
          <w:szCs w:val="22"/>
        </w:rPr>
        <w:t>and</w:t>
      </w:r>
      <w:r w:rsidR="009B022C" w:rsidRPr="00F8565D">
        <w:rPr>
          <w:rFonts w:asciiTheme="minorBidi" w:hAnsiTheme="minorBidi" w:cstheme="minorBidi"/>
          <w:sz w:val="22"/>
          <w:szCs w:val="22"/>
        </w:rPr>
        <w:t xml:space="preserve"> Eslick, 2019; Phyland, 2017; Williams, 2010).  </w:t>
      </w:r>
    </w:p>
    <w:p w14:paraId="3149CBCE" w14:textId="3D5FDA4E" w:rsidR="00C64D83" w:rsidRPr="00F8565D" w:rsidRDefault="00C64D83" w:rsidP="000B7C02">
      <w:pPr>
        <w:spacing w:before="100" w:beforeAutospacing="1" w:after="100" w:afterAutospacing="1" w:line="360" w:lineRule="auto"/>
        <w:ind w:firstLine="720"/>
        <w:rPr>
          <w:rFonts w:asciiTheme="minorBidi" w:hAnsiTheme="minorBidi" w:cstheme="minorBidi"/>
          <w:b/>
          <w:bCs/>
          <w:sz w:val="22"/>
          <w:szCs w:val="22"/>
        </w:rPr>
      </w:pPr>
      <w:r w:rsidRPr="00F8565D">
        <w:rPr>
          <w:rFonts w:asciiTheme="minorBidi" w:hAnsiTheme="minorBidi" w:cstheme="minorBidi"/>
          <w:sz w:val="22"/>
          <w:szCs w:val="22"/>
        </w:rPr>
        <w:t>Third</w:t>
      </w:r>
      <w:r w:rsidR="0066227E" w:rsidRPr="00F8565D">
        <w:rPr>
          <w:rFonts w:asciiTheme="minorBidi" w:hAnsiTheme="minorBidi" w:cstheme="minorBidi"/>
          <w:sz w:val="22"/>
          <w:szCs w:val="22"/>
        </w:rPr>
        <w:t>ly</w:t>
      </w:r>
      <w:r w:rsidRPr="00F8565D">
        <w:rPr>
          <w:rFonts w:asciiTheme="minorBidi" w:hAnsiTheme="minorBidi" w:cstheme="minorBidi"/>
          <w:sz w:val="22"/>
          <w:szCs w:val="22"/>
        </w:rPr>
        <w:t xml:space="preserve">, the psychosocial dimension of </w:t>
      </w:r>
      <w:r w:rsidR="00FC7566" w:rsidRPr="00F8565D">
        <w:rPr>
          <w:rFonts w:asciiTheme="minorBidi" w:hAnsiTheme="minorBidi" w:cstheme="minorBidi"/>
          <w:sz w:val="22"/>
          <w:szCs w:val="22"/>
        </w:rPr>
        <w:t>voice,</w:t>
      </w:r>
      <w:r w:rsidRPr="00F8565D">
        <w:rPr>
          <w:rFonts w:asciiTheme="minorBidi" w:hAnsiTheme="minorBidi" w:cstheme="minorBidi"/>
          <w:sz w:val="22"/>
          <w:szCs w:val="22"/>
        </w:rPr>
        <w:t xml:space="preserve"> such as </w:t>
      </w:r>
      <w:r w:rsidR="00FC7566" w:rsidRPr="00F8565D">
        <w:rPr>
          <w:rFonts w:asciiTheme="minorBidi" w:hAnsiTheme="minorBidi" w:cstheme="minorBidi"/>
          <w:sz w:val="22"/>
          <w:szCs w:val="22"/>
        </w:rPr>
        <w:t>perfectionism</w:t>
      </w:r>
      <w:r w:rsidRPr="00F8565D">
        <w:rPr>
          <w:rFonts w:asciiTheme="minorBidi" w:hAnsiTheme="minorBidi" w:cstheme="minorBidi"/>
          <w:sz w:val="22"/>
          <w:szCs w:val="22"/>
        </w:rPr>
        <w:t xml:space="preserve">, shame, </w:t>
      </w:r>
      <w:r w:rsidR="00FC7566" w:rsidRPr="00F8565D">
        <w:rPr>
          <w:rFonts w:asciiTheme="minorBidi" w:hAnsiTheme="minorBidi" w:cstheme="minorBidi"/>
          <w:sz w:val="22"/>
          <w:szCs w:val="22"/>
        </w:rPr>
        <w:t>identify</w:t>
      </w:r>
      <w:r w:rsidRPr="00F8565D">
        <w:rPr>
          <w:rFonts w:asciiTheme="minorBidi" w:hAnsiTheme="minorBidi" w:cstheme="minorBidi"/>
          <w:sz w:val="22"/>
          <w:szCs w:val="22"/>
        </w:rPr>
        <w:t xml:space="preserve"> and anxiety, are underexplored. These impact vocal function and must be included in </w:t>
      </w:r>
      <w:r w:rsidR="00FC7566" w:rsidRPr="00F8565D">
        <w:rPr>
          <w:rFonts w:asciiTheme="minorBidi" w:hAnsiTheme="minorBidi" w:cstheme="minorBidi"/>
          <w:sz w:val="22"/>
          <w:szCs w:val="22"/>
        </w:rPr>
        <w:t>sustainable</w:t>
      </w:r>
      <w:r w:rsidRPr="00F8565D">
        <w:rPr>
          <w:rFonts w:asciiTheme="minorBidi" w:hAnsiTheme="minorBidi" w:cstheme="minorBidi"/>
          <w:sz w:val="22"/>
          <w:szCs w:val="22"/>
        </w:rPr>
        <w:t xml:space="preserve"> teaching </w:t>
      </w:r>
      <w:r w:rsidR="00FC7566" w:rsidRPr="00F8565D">
        <w:rPr>
          <w:rFonts w:asciiTheme="minorBidi" w:hAnsiTheme="minorBidi" w:cstheme="minorBidi"/>
          <w:sz w:val="22"/>
          <w:szCs w:val="22"/>
        </w:rPr>
        <w:t>modules</w:t>
      </w:r>
      <w:r w:rsidR="009B022C" w:rsidRPr="00F8565D">
        <w:rPr>
          <w:rFonts w:asciiTheme="minorBidi" w:hAnsiTheme="minorBidi" w:cstheme="minorBidi"/>
          <w:sz w:val="22"/>
          <w:szCs w:val="22"/>
        </w:rPr>
        <w:t xml:space="preserve"> (Mahoney et al, 2022)</w:t>
      </w:r>
      <w:r w:rsidRPr="00F8565D">
        <w:rPr>
          <w:rFonts w:asciiTheme="minorBidi" w:hAnsiTheme="minorBidi" w:cstheme="minorBidi"/>
          <w:sz w:val="22"/>
          <w:szCs w:val="22"/>
        </w:rPr>
        <w:t>. While work by Hilton</w:t>
      </w:r>
      <w:r w:rsidR="009B022C" w:rsidRPr="00F8565D">
        <w:rPr>
          <w:rFonts w:asciiTheme="minorBidi" w:hAnsiTheme="minorBidi" w:cstheme="minorBidi"/>
          <w:sz w:val="22"/>
          <w:szCs w:val="22"/>
        </w:rPr>
        <w:t xml:space="preserve"> (2023)</w:t>
      </w:r>
      <w:r w:rsidRPr="00F8565D">
        <w:rPr>
          <w:rFonts w:asciiTheme="minorBidi" w:hAnsiTheme="minorBidi" w:cstheme="minorBidi"/>
          <w:sz w:val="22"/>
          <w:szCs w:val="22"/>
        </w:rPr>
        <w:t xml:space="preserve"> and Helding</w:t>
      </w:r>
      <w:r w:rsidR="009B022C" w:rsidRPr="00F8565D">
        <w:rPr>
          <w:rFonts w:asciiTheme="minorBidi" w:hAnsiTheme="minorBidi" w:cstheme="minorBidi"/>
          <w:sz w:val="22"/>
          <w:szCs w:val="22"/>
        </w:rPr>
        <w:t xml:space="preserve"> (2020)</w:t>
      </w:r>
      <w:r w:rsidRPr="00F8565D">
        <w:rPr>
          <w:rFonts w:asciiTheme="minorBidi" w:hAnsiTheme="minorBidi" w:cstheme="minorBidi"/>
          <w:sz w:val="22"/>
          <w:szCs w:val="22"/>
        </w:rPr>
        <w:t xml:space="preserve"> </w:t>
      </w:r>
      <w:r w:rsidR="0066227E" w:rsidRPr="00F8565D">
        <w:rPr>
          <w:rFonts w:asciiTheme="minorBidi" w:hAnsiTheme="minorBidi" w:cstheme="minorBidi"/>
          <w:sz w:val="22"/>
          <w:szCs w:val="22"/>
        </w:rPr>
        <w:t>grants access</w:t>
      </w:r>
      <w:r w:rsidRPr="00F8565D">
        <w:rPr>
          <w:rFonts w:asciiTheme="minorBidi" w:hAnsiTheme="minorBidi" w:cstheme="minorBidi"/>
          <w:sz w:val="22"/>
          <w:szCs w:val="22"/>
        </w:rPr>
        <w:t xml:space="preserve"> to these themes, more UK-based, practitioner-led research is needed to understand how these ideas play out in real training contexts. </w:t>
      </w:r>
    </w:p>
    <w:p w14:paraId="5EAE0B29" w14:textId="7ABB233B" w:rsidR="00C64D83" w:rsidRPr="00F8565D" w:rsidRDefault="00C64D83" w:rsidP="000B7C02">
      <w:pPr>
        <w:spacing w:before="100" w:beforeAutospacing="1" w:after="100" w:afterAutospacing="1" w:line="360" w:lineRule="auto"/>
        <w:ind w:firstLine="720"/>
        <w:rPr>
          <w:rFonts w:asciiTheme="minorBidi" w:hAnsiTheme="minorBidi" w:cstheme="minorBidi"/>
          <w:b/>
          <w:bCs/>
          <w:sz w:val="22"/>
          <w:szCs w:val="22"/>
        </w:rPr>
      </w:pPr>
      <w:r w:rsidRPr="00F8565D">
        <w:rPr>
          <w:rFonts w:asciiTheme="minorBidi" w:hAnsiTheme="minorBidi" w:cstheme="minorBidi"/>
          <w:sz w:val="22"/>
          <w:szCs w:val="22"/>
        </w:rPr>
        <w:t>Fourth, the</w:t>
      </w:r>
      <w:r w:rsidR="00612555" w:rsidRPr="00F8565D">
        <w:rPr>
          <w:rFonts w:asciiTheme="minorBidi" w:hAnsiTheme="minorBidi" w:cstheme="minorBidi"/>
          <w:sz w:val="22"/>
          <w:szCs w:val="22"/>
        </w:rPr>
        <w:t>re is no</w:t>
      </w:r>
      <w:r w:rsidRPr="00F8565D">
        <w:rPr>
          <w:rFonts w:asciiTheme="minorBidi" w:hAnsiTheme="minorBidi" w:cstheme="minorBidi"/>
          <w:sz w:val="22"/>
          <w:szCs w:val="22"/>
        </w:rPr>
        <w:t xml:space="preserve"> literature </w:t>
      </w:r>
      <w:r w:rsidR="00612555" w:rsidRPr="00F8565D">
        <w:rPr>
          <w:rFonts w:asciiTheme="minorBidi" w:hAnsiTheme="minorBidi" w:cstheme="minorBidi"/>
          <w:sz w:val="22"/>
          <w:szCs w:val="22"/>
        </w:rPr>
        <w:t>which</w:t>
      </w:r>
      <w:r w:rsidRPr="00F8565D">
        <w:rPr>
          <w:rFonts w:asciiTheme="minorBidi" w:hAnsiTheme="minorBidi" w:cstheme="minorBidi"/>
          <w:sz w:val="22"/>
          <w:szCs w:val="22"/>
        </w:rPr>
        <w:t xml:space="preserve"> explores first-year</w:t>
      </w:r>
      <w:r w:rsidR="0066227E" w:rsidRPr="00F8565D">
        <w:rPr>
          <w:rFonts w:asciiTheme="minorBidi" w:hAnsiTheme="minorBidi" w:cstheme="minorBidi"/>
          <w:sz w:val="22"/>
          <w:szCs w:val="22"/>
        </w:rPr>
        <w:t xml:space="preserve"> MT</w:t>
      </w:r>
      <w:r w:rsidRPr="00F8565D">
        <w:rPr>
          <w:rFonts w:asciiTheme="minorBidi" w:hAnsiTheme="minorBidi" w:cstheme="minorBidi"/>
          <w:sz w:val="22"/>
          <w:szCs w:val="22"/>
        </w:rPr>
        <w:t xml:space="preserve"> training and its influence on later outcomes. Anecdotally, many vocal injuries or confidence issues trace back to the earliest stages of training</w:t>
      </w:r>
      <w:r w:rsidR="00D60600" w:rsidRPr="00F8565D">
        <w:rPr>
          <w:rFonts w:asciiTheme="minorBidi" w:hAnsiTheme="minorBidi" w:cstheme="minorBidi"/>
          <w:sz w:val="22"/>
          <w:szCs w:val="22"/>
        </w:rPr>
        <w:t xml:space="preserve"> (Hazlett, Duffy and Moorhead, 2011)</w:t>
      </w:r>
      <w:r w:rsidRPr="00F8565D">
        <w:rPr>
          <w:rFonts w:asciiTheme="minorBidi" w:hAnsiTheme="minorBidi" w:cstheme="minorBidi"/>
          <w:sz w:val="22"/>
          <w:szCs w:val="22"/>
        </w:rPr>
        <w:t>.  A longitudinal study of vocal care development, whil</w:t>
      </w:r>
      <w:r w:rsidR="00FC7566" w:rsidRPr="00F8565D">
        <w:rPr>
          <w:rFonts w:asciiTheme="minorBidi" w:hAnsiTheme="minorBidi" w:cstheme="minorBidi"/>
          <w:sz w:val="22"/>
          <w:szCs w:val="22"/>
        </w:rPr>
        <w:t>st</w:t>
      </w:r>
      <w:r w:rsidRPr="00F8565D">
        <w:rPr>
          <w:rFonts w:asciiTheme="minorBidi" w:hAnsiTheme="minorBidi" w:cstheme="minorBidi"/>
          <w:sz w:val="22"/>
          <w:szCs w:val="22"/>
        </w:rPr>
        <w:t xml:space="preserve"> outside the scope of this project, would illuminate how early messaging </w:t>
      </w:r>
      <w:r w:rsidR="00FC7566" w:rsidRPr="00F8565D">
        <w:rPr>
          <w:rFonts w:asciiTheme="minorBidi" w:hAnsiTheme="minorBidi" w:cstheme="minorBidi"/>
          <w:sz w:val="22"/>
          <w:szCs w:val="22"/>
        </w:rPr>
        <w:t xml:space="preserve">of vocal care </w:t>
      </w:r>
      <w:r w:rsidRPr="00F8565D">
        <w:rPr>
          <w:rFonts w:asciiTheme="minorBidi" w:hAnsiTheme="minorBidi" w:cstheme="minorBidi"/>
          <w:sz w:val="22"/>
          <w:szCs w:val="22"/>
        </w:rPr>
        <w:t>impacts professional longevity.</w:t>
      </w:r>
      <w:r w:rsidR="00FC7566" w:rsidRPr="00F8565D">
        <w:rPr>
          <w:rFonts w:asciiTheme="minorBidi" w:hAnsiTheme="minorBidi" w:cstheme="minorBidi"/>
          <w:sz w:val="22"/>
          <w:szCs w:val="22"/>
        </w:rPr>
        <w:t xml:space="preserve"> </w:t>
      </w:r>
    </w:p>
    <w:p w14:paraId="689D6890" w14:textId="1027EE18" w:rsidR="00714E60" w:rsidRPr="00F8565D" w:rsidRDefault="00C64D83" w:rsidP="00F8565D">
      <w:pPr>
        <w:spacing w:before="100" w:beforeAutospacing="1" w:after="100" w:afterAutospacing="1" w:line="360" w:lineRule="auto"/>
        <w:ind w:firstLine="360"/>
        <w:rPr>
          <w:rFonts w:asciiTheme="minorBidi" w:hAnsiTheme="minorBidi" w:cstheme="minorBidi"/>
          <w:sz w:val="22"/>
          <w:szCs w:val="22"/>
        </w:rPr>
      </w:pPr>
      <w:r w:rsidRPr="00F8565D">
        <w:rPr>
          <w:rFonts w:asciiTheme="minorBidi" w:hAnsiTheme="minorBidi" w:cstheme="minorBidi"/>
          <w:sz w:val="22"/>
          <w:szCs w:val="22"/>
        </w:rPr>
        <w:t xml:space="preserve">Finally, </w:t>
      </w:r>
      <w:r w:rsidR="00FC7566" w:rsidRPr="00F8565D">
        <w:rPr>
          <w:rFonts w:asciiTheme="minorBidi" w:hAnsiTheme="minorBidi" w:cstheme="minorBidi"/>
          <w:sz w:val="22"/>
          <w:szCs w:val="22"/>
        </w:rPr>
        <w:t>despite</w:t>
      </w:r>
      <w:r w:rsidRPr="00F8565D">
        <w:rPr>
          <w:rFonts w:asciiTheme="minorBidi" w:hAnsiTheme="minorBidi" w:cstheme="minorBidi"/>
          <w:sz w:val="22"/>
          <w:szCs w:val="22"/>
        </w:rPr>
        <w:t xml:space="preserve"> growing awareness, vocal health education remains under-integrated into MT training curricula, often treated as optional, extra-</w:t>
      </w:r>
      <w:r w:rsidR="00D60600" w:rsidRPr="00F8565D">
        <w:rPr>
          <w:rFonts w:asciiTheme="minorBidi" w:hAnsiTheme="minorBidi" w:cstheme="minorBidi"/>
          <w:sz w:val="22"/>
          <w:szCs w:val="22"/>
        </w:rPr>
        <w:t>curricular</w:t>
      </w:r>
      <w:r w:rsidRPr="00F8565D">
        <w:rPr>
          <w:rFonts w:asciiTheme="minorBidi" w:hAnsiTheme="minorBidi" w:cstheme="minorBidi"/>
          <w:sz w:val="22"/>
          <w:szCs w:val="22"/>
        </w:rPr>
        <w:t>, or reactive</w:t>
      </w:r>
      <w:r w:rsidR="009B022C" w:rsidRPr="00F8565D">
        <w:rPr>
          <w:rFonts w:asciiTheme="minorBidi" w:hAnsiTheme="minorBidi" w:cstheme="minorBidi"/>
          <w:sz w:val="22"/>
          <w:szCs w:val="22"/>
        </w:rPr>
        <w:t xml:space="preserve"> (Flynn, 2020)</w:t>
      </w:r>
      <w:r w:rsidRPr="00F8565D">
        <w:rPr>
          <w:rFonts w:asciiTheme="minorBidi" w:hAnsiTheme="minorBidi" w:cstheme="minorBidi"/>
          <w:sz w:val="22"/>
          <w:szCs w:val="22"/>
        </w:rPr>
        <w:t xml:space="preserve">. There is a critical need for pedagogical innovation that recognises voice </w:t>
      </w:r>
      <w:r w:rsidR="00FC7566" w:rsidRPr="00F8565D">
        <w:rPr>
          <w:rFonts w:asciiTheme="minorBidi" w:hAnsiTheme="minorBidi" w:cstheme="minorBidi"/>
          <w:sz w:val="22"/>
          <w:szCs w:val="22"/>
        </w:rPr>
        <w:t>care as</w:t>
      </w:r>
      <w:r w:rsidRPr="00F8565D">
        <w:rPr>
          <w:rFonts w:asciiTheme="minorBidi" w:hAnsiTheme="minorBidi" w:cstheme="minorBidi"/>
          <w:sz w:val="22"/>
          <w:szCs w:val="22"/>
        </w:rPr>
        <w:t xml:space="preserve"> a core competency, not an add-on.</w:t>
      </w:r>
      <w:r w:rsidR="00FC7566" w:rsidRPr="00F8565D">
        <w:rPr>
          <w:rFonts w:asciiTheme="minorBidi" w:hAnsiTheme="minorBidi" w:cstheme="minorBidi"/>
          <w:sz w:val="22"/>
          <w:szCs w:val="22"/>
        </w:rPr>
        <w:t xml:space="preserve"> </w:t>
      </w:r>
    </w:p>
    <w:p w14:paraId="4D9ADAE9" w14:textId="44E875DF" w:rsidR="00AB02F5" w:rsidRPr="00F8565D" w:rsidRDefault="00AB02F5" w:rsidP="00BE2383">
      <w:pPr>
        <w:pStyle w:val="Heading1"/>
        <w:numPr>
          <w:ilvl w:val="0"/>
          <w:numId w:val="3"/>
        </w:numPr>
        <w:rPr>
          <w:rFonts w:asciiTheme="minorBidi" w:hAnsiTheme="minorBidi" w:cstheme="minorBidi"/>
          <w:sz w:val="22"/>
          <w:szCs w:val="22"/>
        </w:rPr>
      </w:pPr>
      <w:bookmarkStart w:id="60" w:name="_Toc206445006"/>
      <w:bookmarkStart w:id="61" w:name="_Toc204253845"/>
      <w:bookmarkStart w:id="62" w:name="_Toc207203386"/>
      <w:r w:rsidRPr="00F8565D">
        <w:rPr>
          <w:rFonts w:asciiTheme="minorBidi" w:hAnsiTheme="minorBidi" w:cstheme="minorBidi"/>
          <w:sz w:val="22"/>
          <w:szCs w:val="22"/>
        </w:rPr>
        <w:t>Methodology and Methods</w:t>
      </w:r>
      <w:bookmarkEnd w:id="60"/>
      <w:bookmarkEnd w:id="62"/>
      <w:r w:rsidRPr="00F8565D">
        <w:rPr>
          <w:rFonts w:asciiTheme="minorBidi" w:hAnsiTheme="minorBidi" w:cstheme="minorBidi"/>
          <w:sz w:val="22"/>
          <w:szCs w:val="22"/>
        </w:rPr>
        <w:t xml:space="preserve"> </w:t>
      </w:r>
      <w:bookmarkEnd w:id="61"/>
    </w:p>
    <w:p w14:paraId="1FDA69D6" w14:textId="77777777" w:rsidR="00AB02F5" w:rsidRPr="00F8565D" w:rsidRDefault="00AB02F5" w:rsidP="00F54D6A">
      <w:pPr>
        <w:spacing w:line="360" w:lineRule="auto"/>
        <w:rPr>
          <w:rFonts w:asciiTheme="minorBidi" w:hAnsiTheme="minorBidi" w:cstheme="minorBidi"/>
          <w:sz w:val="22"/>
          <w:szCs w:val="22"/>
        </w:rPr>
      </w:pPr>
    </w:p>
    <w:p w14:paraId="4E0B4609" w14:textId="63FEF74A" w:rsidR="00AB02F5" w:rsidRPr="00F8565D" w:rsidRDefault="002B4F66" w:rsidP="00065EAE">
      <w:pPr>
        <w:pStyle w:val="Heading3"/>
        <w:ind w:firstLine="360"/>
        <w:rPr>
          <w:rFonts w:asciiTheme="minorBidi" w:hAnsiTheme="minorBidi" w:cstheme="minorBidi"/>
          <w:sz w:val="22"/>
          <w:szCs w:val="22"/>
        </w:rPr>
      </w:pPr>
      <w:bookmarkStart w:id="63" w:name="_Toc206445007"/>
      <w:bookmarkStart w:id="64" w:name="_Toc207203387"/>
      <w:r w:rsidRPr="00F8565D">
        <w:rPr>
          <w:rFonts w:asciiTheme="minorBidi" w:hAnsiTheme="minorBidi" w:cstheme="minorBidi"/>
          <w:sz w:val="22"/>
          <w:szCs w:val="22"/>
        </w:rPr>
        <w:t xml:space="preserve">3.1 </w:t>
      </w:r>
      <w:r w:rsidR="00AB02F5" w:rsidRPr="00F8565D">
        <w:rPr>
          <w:rFonts w:asciiTheme="minorBidi" w:hAnsiTheme="minorBidi" w:cstheme="minorBidi"/>
          <w:sz w:val="22"/>
          <w:szCs w:val="22"/>
        </w:rPr>
        <w:t>Research Paradigm</w:t>
      </w:r>
      <w:bookmarkEnd w:id="63"/>
      <w:bookmarkEnd w:id="64"/>
    </w:p>
    <w:p w14:paraId="30606CA3" w14:textId="77777777" w:rsidR="006C6BD9" w:rsidRPr="00F8565D" w:rsidRDefault="006C6BD9" w:rsidP="006C6BD9">
      <w:pPr>
        <w:spacing w:line="360" w:lineRule="auto"/>
        <w:rPr>
          <w:rFonts w:asciiTheme="minorBidi" w:hAnsiTheme="minorBidi" w:cstheme="minorBidi"/>
          <w:sz w:val="22"/>
          <w:szCs w:val="22"/>
        </w:rPr>
      </w:pPr>
    </w:p>
    <w:p w14:paraId="761502C7" w14:textId="7A5B9D2A" w:rsidR="00AB02F5" w:rsidRPr="00F8565D" w:rsidRDefault="00E94008" w:rsidP="000B7C02">
      <w:pPr>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t xml:space="preserve">This study is situated within an </w:t>
      </w:r>
      <w:r w:rsidR="00906AD6" w:rsidRPr="00F8565D">
        <w:rPr>
          <w:rFonts w:asciiTheme="minorBidi" w:hAnsiTheme="minorBidi" w:cstheme="minorBidi"/>
          <w:sz w:val="22"/>
          <w:szCs w:val="22"/>
        </w:rPr>
        <w:t>interpretivist</w:t>
      </w:r>
      <w:r w:rsidRPr="00F8565D">
        <w:rPr>
          <w:rFonts w:asciiTheme="minorBidi" w:hAnsiTheme="minorBidi" w:cstheme="minorBidi"/>
          <w:sz w:val="22"/>
          <w:szCs w:val="22"/>
        </w:rPr>
        <w:t xml:space="preserve"> and constructivist research paradigm, reflecting a worldview that recognises reality as socially constructed and inherently </w:t>
      </w:r>
      <w:r w:rsidRPr="00F8565D">
        <w:rPr>
          <w:rFonts w:asciiTheme="minorBidi" w:hAnsiTheme="minorBidi" w:cstheme="minorBidi"/>
          <w:sz w:val="22"/>
          <w:szCs w:val="22"/>
        </w:rPr>
        <w:lastRenderedPageBreak/>
        <w:t>subjective</w:t>
      </w:r>
      <w:r w:rsidR="005F02B3" w:rsidRPr="00F8565D">
        <w:rPr>
          <w:rFonts w:asciiTheme="minorBidi" w:hAnsiTheme="minorBidi" w:cstheme="minorBidi"/>
          <w:sz w:val="22"/>
          <w:szCs w:val="22"/>
        </w:rPr>
        <w:t xml:space="preserve"> </w:t>
      </w:r>
      <w:r w:rsidR="00095F7E" w:rsidRPr="00F8565D">
        <w:rPr>
          <w:rFonts w:asciiTheme="minorBidi" w:hAnsiTheme="minorBidi" w:cstheme="minorBidi"/>
          <w:sz w:val="22"/>
          <w:szCs w:val="22"/>
        </w:rPr>
        <w:t xml:space="preserve">(Denzin </w:t>
      </w:r>
      <w:r w:rsidR="0088773A" w:rsidRPr="00F8565D">
        <w:rPr>
          <w:rFonts w:asciiTheme="minorBidi" w:hAnsiTheme="minorBidi" w:cstheme="minorBidi"/>
          <w:sz w:val="22"/>
          <w:szCs w:val="22"/>
        </w:rPr>
        <w:t>and</w:t>
      </w:r>
      <w:r w:rsidR="00095F7E" w:rsidRPr="00F8565D">
        <w:rPr>
          <w:rFonts w:asciiTheme="minorBidi" w:hAnsiTheme="minorBidi" w:cstheme="minorBidi"/>
          <w:sz w:val="22"/>
          <w:szCs w:val="22"/>
        </w:rPr>
        <w:t xml:space="preserve"> Lincoln, 2018; Berger </w:t>
      </w:r>
      <w:r w:rsidR="0088773A" w:rsidRPr="00F8565D">
        <w:rPr>
          <w:rFonts w:asciiTheme="minorBidi" w:hAnsiTheme="minorBidi" w:cstheme="minorBidi"/>
          <w:sz w:val="22"/>
          <w:szCs w:val="22"/>
        </w:rPr>
        <w:t>and</w:t>
      </w:r>
      <w:r w:rsidR="00095F7E" w:rsidRPr="00F8565D">
        <w:rPr>
          <w:rFonts w:asciiTheme="minorBidi" w:hAnsiTheme="minorBidi" w:cstheme="minorBidi"/>
          <w:sz w:val="22"/>
          <w:szCs w:val="22"/>
        </w:rPr>
        <w:t xml:space="preserve"> Luckerman, 1966)</w:t>
      </w:r>
      <w:r w:rsidRPr="00F8565D">
        <w:rPr>
          <w:rFonts w:asciiTheme="minorBidi" w:hAnsiTheme="minorBidi" w:cstheme="minorBidi"/>
          <w:sz w:val="22"/>
          <w:szCs w:val="22"/>
        </w:rPr>
        <w:t>. Rather than assuming a single objective truth, this stance acknowledges the co-existence of multiple realities, shaped by context, culture and personal identity</w:t>
      </w:r>
      <w:r w:rsidR="005F02B3" w:rsidRPr="00F8565D">
        <w:rPr>
          <w:rFonts w:asciiTheme="minorBidi" w:hAnsiTheme="minorBidi" w:cstheme="minorBidi"/>
          <w:sz w:val="22"/>
          <w:szCs w:val="22"/>
        </w:rPr>
        <w:t xml:space="preserve"> </w:t>
      </w:r>
      <w:r w:rsidR="00095F7E" w:rsidRPr="00F8565D">
        <w:rPr>
          <w:rFonts w:asciiTheme="minorBidi" w:hAnsiTheme="minorBidi" w:cstheme="minorBidi"/>
          <w:sz w:val="22"/>
          <w:szCs w:val="22"/>
        </w:rPr>
        <w:t>(Crotty, 1996; Schwant, 1994).</w:t>
      </w:r>
      <w:r w:rsidRPr="00F8565D">
        <w:rPr>
          <w:rFonts w:asciiTheme="minorBidi" w:hAnsiTheme="minorBidi" w:cstheme="minorBidi"/>
          <w:sz w:val="22"/>
          <w:szCs w:val="22"/>
        </w:rPr>
        <w:t xml:space="preserve"> This ontological and epistemological position aligns with the study</w:t>
      </w:r>
      <w:r w:rsidR="00841AAE" w:rsidRPr="00F8565D">
        <w:rPr>
          <w:rFonts w:asciiTheme="minorBidi" w:hAnsiTheme="minorBidi" w:cstheme="minorBidi"/>
          <w:sz w:val="22"/>
          <w:szCs w:val="22"/>
        </w:rPr>
        <w:t>’</w:t>
      </w:r>
      <w:r w:rsidRPr="00F8565D">
        <w:rPr>
          <w:rFonts w:asciiTheme="minorBidi" w:hAnsiTheme="minorBidi" w:cstheme="minorBidi"/>
          <w:sz w:val="22"/>
          <w:szCs w:val="22"/>
        </w:rPr>
        <w:t xml:space="preserve">s aim to explore how individuals experience, interpret, and make meaning of vocal health within the </w:t>
      </w:r>
      <w:r w:rsidR="00C16C01" w:rsidRPr="00F8565D">
        <w:rPr>
          <w:rFonts w:asciiTheme="minorBidi" w:hAnsiTheme="minorBidi" w:cstheme="minorBidi"/>
          <w:sz w:val="22"/>
          <w:szCs w:val="22"/>
        </w:rPr>
        <w:t>MT</w:t>
      </w:r>
      <w:r w:rsidRPr="00F8565D">
        <w:rPr>
          <w:rFonts w:asciiTheme="minorBidi" w:hAnsiTheme="minorBidi" w:cstheme="minorBidi"/>
          <w:sz w:val="22"/>
          <w:szCs w:val="22"/>
        </w:rPr>
        <w:t xml:space="preserve"> domain.</w:t>
      </w:r>
    </w:p>
    <w:p w14:paraId="68ABE334" w14:textId="253832E2" w:rsidR="00E94008" w:rsidRPr="00F8565D" w:rsidRDefault="00E94008" w:rsidP="00F54D6A">
      <w:pPr>
        <w:spacing w:line="360" w:lineRule="auto"/>
        <w:rPr>
          <w:rFonts w:asciiTheme="minorBidi" w:hAnsiTheme="minorBidi" w:cstheme="minorBidi"/>
          <w:sz w:val="22"/>
          <w:szCs w:val="22"/>
        </w:rPr>
      </w:pPr>
    </w:p>
    <w:p w14:paraId="7E4EDBC0" w14:textId="3E6D35E7" w:rsidR="00E94008" w:rsidRPr="00F8565D" w:rsidRDefault="00E94008" w:rsidP="00966EB7">
      <w:pPr>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t>The focus of the research is to investigate participants</w:t>
      </w:r>
      <w:r w:rsidR="00841AAE" w:rsidRPr="00F8565D">
        <w:rPr>
          <w:rFonts w:asciiTheme="minorBidi" w:hAnsiTheme="minorBidi" w:cstheme="minorBidi"/>
          <w:sz w:val="22"/>
          <w:szCs w:val="22"/>
        </w:rPr>
        <w:t>’</w:t>
      </w:r>
      <w:r w:rsidRPr="00F8565D">
        <w:rPr>
          <w:rFonts w:asciiTheme="minorBidi" w:hAnsiTheme="minorBidi" w:cstheme="minorBidi"/>
          <w:sz w:val="22"/>
          <w:szCs w:val="22"/>
        </w:rPr>
        <w:t xml:space="preserve"> perceptions of vocal health practices in relation to sustaining long-term careers </w:t>
      </w:r>
      <w:r w:rsidR="005F02B3" w:rsidRPr="00F8565D">
        <w:rPr>
          <w:rFonts w:asciiTheme="minorBidi" w:hAnsiTheme="minorBidi" w:cstheme="minorBidi"/>
          <w:sz w:val="22"/>
          <w:szCs w:val="22"/>
        </w:rPr>
        <w:t>with</w:t>
      </w:r>
      <w:r w:rsidRPr="00F8565D">
        <w:rPr>
          <w:rFonts w:asciiTheme="minorBidi" w:hAnsiTheme="minorBidi" w:cstheme="minorBidi"/>
          <w:sz w:val="22"/>
          <w:szCs w:val="22"/>
        </w:rPr>
        <w:t xml:space="preserve">in </w:t>
      </w:r>
      <w:r w:rsidR="00C16C01" w:rsidRPr="00F8565D">
        <w:rPr>
          <w:rFonts w:asciiTheme="minorBidi" w:hAnsiTheme="minorBidi" w:cstheme="minorBidi"/>
          <w:sz w:val="22"/>
          <w:szCs w:val="22"/>
        </w:rPr>
        <w:t>MT</w:t>
      </w:r>
      <w:r w:rsidRPr="00F8565D">
        <w:rPr>
          <w:rFonts w:asciiTheme="minorBidi" w:hAnsiTheme="minorBidi" w:cstheme="minorBidi"/>
          <w:sz w:val="22"/>
          <w:szCs w:val="22"/>
        </w:rPr>
        <w:t>. As such, it is not concerned with measuring objective outcomes but with capturing the complexity of lived experiences. This focus necessitates a paradigm that values individual narratives and subjectivity, making an interpretivist approach appropriate</w:t>
      </w:r>
      <w:r w:rsidR="005F02B3" w:rsidRPr="00F8565D">
        <w:rPr>
          <w:rFonts w:asciiTheme="minorBidi" w:hAnsiTheme="minorBidi" w:cstheme="minorBidi"/>
          <w:sz w:val="22"/>
          <w:szCs w:val="22"/>
        </w:rPr>
        <w:t xml:space="preserve"> </w:t>
      </w:r>
      <w:r w:rsidR="00095F7E" w:rsidRPr="00F8565D">
        <w:rPr>
          <w:rFonts w:asciiTheme="minorBidi" w:hAnsiTheme="minorBidi" w:cstheme="minorBidi"/>
          <w:sz w:val="22"/>
          <w:szCs w:val="22"/>
        </w:rPr>
        <w:t xml:space="preserve">(Denzin </w:t>
      </w:r>
      <w:r w:rsidR="0088773A" w:rsidRPr="00F8565D">
        <w:rPr>
          <w:rFonts w:asciiTheme="minorBidi" w:hAnsiTheme="minorBidi" w:cstheme="minorBidi"/>
          <w:sz w:val="22"/>
          <w:szCs w:val="22"/>
        </w:rPr>
        <w:t>and</w:t>
      </w:r>
      <w:r w:rsidR="00095F7E" w:rsidRPr="00F8565D">
        <w:rPr>
          <w:rFonts w:asciiTheme="minorBidi" w:hAnsiTheme="minorBidi" w:cstheme="minorBidi"/>
          <w:sz w:val="22"/>
          <w:szCs w:val="22"/>
        </w:rPr>
        <w:t xml:space="preserve"> Lincoln, 2018; Creswell </w:t>
      </w:r>
      <w:r w:rsidR="0088773A" w:rsidRPr="00F8565D">
        <w:rPr>
          <w:rFonts w:asciiTheme="minorBidi" w:hAnsiTheme="minorBidi" w:cstheme="minorBidi"/>
          <w:sz w:val="22"/>
          <w:szCs w:val="22"/>
        </w:rPr>
        <w:t>and</w:t>
      </w:r>
      <w:r w:rsidR="00095F7E" w:rsidRPr="00F8565D">
        <w:rPr>
          <w:rFonts w:asciiTheme="minorBidi" w:hAnsiTheme="minorBidi" w:cstheme="minorBidi"/>
          <w:sz w:val="22"/>
          <w:szCs w:val="22"/>
        </w:rPr>
        <w:t xml:space="preserve"> Poth, 2017)</w:t>
      </w:r>
      <w:r w:rsidRPr="00F8565D">
        <w:rPr>
          <w:rFonts w:asciiTheme="minorBidi" w:hAnsiTheme="minorBidi" w:cstheme="minorBidi"/>
          <w:sz w:val="22"/>
          <w:szCs w:val="22"/>
        </w:rPr>
        <w:t xml:space="preserve">. </w:t>
      </w:r>
    </w:p>
    <w:p w14:paraId="7EB9BDB3" w14:textId="77777777" w:rsidR="00966EB7" w:rsidRPr="00F8565D" w:rsidRDefault="00966EB7" w:rsidP="00966EB7">
      <w:pPr>
        <w:spacing w:line="360" w:lineRule="auto"/>
        <w:ind w:firstLine="720"/>
        <w:rPr>
          <w:rFonts w:asciiTheme="minorBidi" w:hAnsiTheme="minorBidi" w:cstheme="minorBidi"/>
          <w:sz w:val="22"/>
          <w:szCs w:val="22"/>
        </w:rPr>
      </w:pPr>
    </w:p>
    <w:p w14:paraId="2B696718" w14:textId="4106B906" w:rsidR="00E94008" w:rsidRPr="00F8565D" w:rsidRDefault="00095F7E" w:rsidP="00D33BCF">
      <w:pPr>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t xml:space="preserve">The constructivist research stance recognises that meaning is co-created between researcher and participant rather than discovered as an objective truth (Charmaz, 2014; Burr, 2015). As an insider researcher, my personal identity as a </w:t>
      </w:r>
      <w:r w:rsidR="00C16C01" w:rsidRPr="00F8565D">
        <w:rPr>
          <w:rFonts w:asciiTheme="minorBidi" w:hAnsiTheme="minorBidi" w:cstheme="minorBidi"/>
          <w:sz w:val="22"/>
          <w:szCs w:val="22"/>
        </w:rPr>
        <w:t>MT</w:t>
      </w:r>
      <w:r w:rsidRPr="00F8565D">
        <w:rPr>
          <w:rFonts w:asciiTheme="minorBidi" w:hAnsiTheme="minorBidi" w:cstheme="minorBidi"/>
          <w:sz w:val="22"/>
          <w:szCs w:val="22"/>
        </w:rPr>
        <w:t xml:space="preserve"> educator inevitably shapes the lens through which I interpret the data. While this positionality provides valuable contextual understanding and insider knowledge, it also introduces the potential for bias that must be actively managed (Mercer, 2007; Busher </w:t>
      </w:r>
      <w:r w:rsidR="0088773A" w:rsidRPr="00F8565D">
        <w:rPr>
          <w:rFonts w:asciiTheme="minorBidi" w:hAnsiTheme="minorBidi" w:cstheme="minorBidi"/>
          <w:sz w:val="22"/>
          <w:szCs w:val="22"/>
        </w:rPr>
        <w:t xml:space="preserve">and </w:t>
      </w:r>
      <w:r w:rsidRPr="00F8565D">
        <w:rPr>
          <w:rFonts w:asciiTheme="minorBidi" w:hAnsiTheme="minorBidi" w:cstheme="minorBidi"/>
          <w:sz w:val="22"/>
          <w:szCs w:val="22"/>
        </w:rPr>
        <w:t>James, 2012). By embracing a paradigm that legitimises the influence of the researcher’s positionality, I am better equipped to engage in reflexivity, critically reflecting on how my perspectives and interactions with participants co-construct meaning throughout the research process (Berger, 2015; Finlay, 2002). This reflexive stance enhances the rigor and transparency of the study, acknowledging that knowledge is jointly negotiated within the research relationship.</w:t>
      </w:r>
    </w:p>
    <w:p w14:paraId="5704BAEB" w14:textId="77777777" w:rsidR="00D33BCF" w:rsidRPr="00F8565D" w:rsidRDefault="00D33BCF" w:rsidP="00D33BCF">
      <w:pPr>
        <w:spacing w:line="360" w:lineRule="auto"/>
        <w:ind w:firstLine="720"/>
        <w:rPr>
          <w:rFonts w:asciiTheme="minorBidi" w:hAnsiTheme="minorBidi" w:cstheme="minorBidi"/>
          <w:sz w:val="22"/>
          <w:szCs w:val="22"/>
        </w:rPr>
      </w:pPr>
    </w:p>
    <w:p w14:paraId="43A5D18A" w14:textId="6B83A1C9" w:rsidR="00906AD6" w:rsidRPr="00F8565D" w:rsidRDefault="00E94008" w:rsidP="00D33BCF">
      <w:pPr>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t xml:space="preserve">In summary, this research is concerned with how people experience, construct, and communicate their understanding of vocal health within the context of training and professional practice. Rich qualitative </w:t>
      </w:r>
      <w:r w:rsidR="005F02B3" w:rsidRPr="00F8565D">
        <w:rPr>
          <w:rFonts w:asciiTheme="minorBidi" w:hAnsiTheme="minorBidi" w:cstheme="minorBidi"/>
          <w:sz w:val="22"/>
          <w:szCs w:val="22"/>
        </w:rPr>
        <w:t xml:space="preserve">and some rich quantitative </w:t>
      </w:r>
      <w:r w:rsidRPr="00F8565D">
        <w:rPr>
          <w:rFonts w:asciiTheme="minorBidi" w:hAnsiTheme="minorBidi" w:cstheme="minorBidi"/>
          <w:sz w:val="22"/>
          <w:szCs w:val="22"/>
        </w:rPr>
        <w:t xml:space="preserve">data is essential to uncover these layers of experience, and this cannot be achieved through </w:t>
      </w:r>
      <w:r w:rsidR="005F02B3" w:rsidRPr="00F8565D">
        <w:rPr>
          <w:rFonts w:asciiTheme="minorBidi" w:hAnsiTheme="minorBidi" w:cstheme="minorBidi"/>
          <w:sz w:val="22"/>
          <w:szCs w:val="22"/>
        </w:rPr>
        <w:t xml:space="preserve">purely </w:t>
      </w:r>
      <w:r w:rsidRPr="00F8565D">
        <w:rPr>
          <w:rFonts w:asciiTheme="minorBidi" w:hAnsiTheme="minorBidi" w:cstheme="minorBidi"/>
          <w:sz w:val="22"/>
          <w:szCs w:val="22"/>
        </w:rPr>
        <w:t>quantitative or objective means. The paradigm chosen provides an appropriate foundation for the study’s methodology and data collection approach</w:t>
      </w:r>
      <w:r w:rsidR="00AF1A5D" w:rsidRPr="00F8565D">
        <w:rPr>
          <w:rFonts w:asciiTheme="minorBidi" w:hAnsiTheme="minorBidi" w:cstheme="minorBidi"/>
          <w:sz w:val="22"/>
          <w:szCs w:val="22"/>
        </w:rPr>
        <w:t xml:space="preserve">, incorporating a </w:t>
      </w:r>
      <w:r w:rsidR="00D60600" w:rsidRPr="00F8565D">
        <w:rPr>
          <w:rFonts w:asciiTheme="minorBidi" w:hAnsiTheme="minorBidi" w:cstheme="minorBidi"/>
          <w:sz w:val="22"/>
          <w:szCs w:val="22"/>
        </w:rPr>
        <w:t>mixed methods</w:t>
      </w:r>
      <w:r w:rsidR="00AF1A5D" w:rsidRPr="00F8565D">
        <w:rPr>
          <w:rFonts w:asciiTheme="minorBidi" w:hAnsiTheme="minorBidi" w:cstheme="minorBidi"/>
          <w:sz w:val="22"/>
          <w:szCs w:val="22"/>
        </w:rPr>
        <w:t xml:space="preserve"> approach with a sequential design (Creswell, 2009)</w:t>
      </w:r>
      <w:r w:rsidRPr="00F8565D">
        <w:rPr>
          <w:rFonts w:asciiTheme="minorBidi" w:hAnsiTheme="minorBidi" w:cstheme="minorBidi"/>
          <w:sz w:val="22"/>
          <w:szCs w:val="22"/>
        </w:rPr>
        <w:t>.</w:t>
      </w:r>
    </w:p>
    <w:p w14:paraId="3F0DAA99" w14:textId="4EB89745" w:rsidR="00AB02F5" w:rsidRPr="00F8565D" w:rsidRDefault="006C6BD9" w:rsidP="00065EAE">
      <w:pPr>
        <w:pStyle w:val="Heading3"/>
        <w:ind w:firstLine="720"/>
        <w:rPr>
          <w:rFonts w:asciiTheme="minorBidi" w:hAnsiTheme="minorBidi" w:cstheme="minorBidi"/>
          <w:sz w:val="22"/>
          <w:szCs w:val="22"/>
        </w:rPr>
      </w:pPr>
      <w:bookmarkStart w:id="65" w:name="_Toc206445008"/>
      <w:bookmarkStart w:id="66" w:name="_Toc207203388"/>
      <w:r w:rsidRPr="00F8565D">
        <w:rPr>
          <w:rFonts w:asciiTheme="minorBidi" w:hAnsiTheme="minorBidi" w:cstheme="minorBidi"/>
          <w:sz w:val="22"/>
          <w:szCs w:val="22"/>
        </w:rPr>
        <w:t xml:space="preserve">3.2 </w:t>
      </w:r>
      <w:r w:rsidR="00AB02F5" w:rsidRPr="00F8565D">
        <w:rPr>
          <w:rFonts w:asciiTheme="minorBidi" w:hAnsiTheme="minorBidi" w:cstheme="minorBidi"/>
          <w:sz w:val="22"/>
          <w:szCs w:val="22"/>
        </w:rPr>
        <w:t>Methodological Approach</w:t>
      </w:r>
      <w:bookmarkEnd w:id="65"/>
      <w:bookmarkEnd w:id="66"/>
      <w:r w:rsidR="00AB02F5" w:rsidRPr="00F8565D">
        <w:rPr>
          <w:rFonts w:asciiTheme="minorBidi" w:hAnsiTheme="minorBidi" w:cstheme="minorBidi"/>
          <w:sz w:val="22"/>
          <w:szCs w:val="22"/>
        </w:rPr>
        <w:t xml:space="preserve"> </w:t>
      </w:r>
    </w:p>
    <w:p w14:paraId="087C81C2" w14:textId="77777777" w:rsidR="00095F7E" w:rsidRPr="00F8565D" w:rsidRDefault="00095F7E" w:rsidP="00F54D6A">
      <w:pPr>
        <w:spacing w:line="360" w:lineRule="auto"/>
        <w:rPr>
          <w:rFonts w:asciiTheme="minorBidi" w:hAnsiTheme="minorBidi" w:cstheme="minorBidi"/>
          <w:sz w:val="22"/>
          <w:szCs w:val="22"/>
          <w:u w:val="single"/>
        </w:rPr>
      </w:pPr>
    </w:p>
    <w:p w14:paraId="1D579745" w14:textId="248F05AC" w:rsidR="00095F7E" w:rsidRPr="00F8565D" w:rsidRDefault="00095F7E" w:rsidP="000B7C02">
      <w:pPr>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t>This research adopts a primarily qualitative, inductive methodology that is grounded-theory-inspired. While it does not fully implement the procedural rigour characteristic of classical grounded theory such as theoretical sampling until saturation</w:t>
      </w:r>
      <w:r w:rsidR="00AF1A5D" w:rsidRPr="00F8565D">
        <w:rPr>
          <w:rFonts w:asciiTheme="minorBidi" w:hAnsiTheme="minorBidi" w:cstheme="minorBidi"/>
          <w:sz w:val="22"/>
          <w:szCs w:val="22"/>
        </w:rPr>
        <w:t>, the iterative dimension</w:t>
      </w:r>
      <w:r w:rsidRPr="00F8565D">
        <w:rPr>
          <w:rFonts w:asciiTheme="minorBidi" w:hAnsiTheme="minorBidi" w:cstheme="minorBidi"/>
          <w:sz w:val="22"/>
          <w:szCs w:val="22"/>
        </w:rPr>
        <w:t xml:space="preserve"> or formal theory generation</w:t>
      </w:r>
      <w:r w:rsidR="00AF1A5D" w:rsidRPr="00F8565D">
        <w:rPr>
          <w:rFonts w:asciiTheme="minorBidi" w:hAnsiTheme="minorBidi" w:cstheme="minorBidi"/>
          <w:sz w:val="22"/>
          <w:szCs w:val="22"/>
        </w:rPr>
        <w:t xml:space="preserve"> as this was beyond the scope of my project</w:t>
      </w:r>
      <w:r w:rsidRPr="00F8565D">
        <w:rPr>
          <w:rFonts w:asciiTheme="minorBidi" w:hAnsiTheme="minorBidi" w:cstheme="minorBidi"/>
          <w:sz w:val="22"/>
          <w:szCs w:val="22"/>
        </w:rPr>
        <w:t xml:space="preserve"> </w:t>
      </w:r>
      <w:r w:rsidRPr="00F8565D">
        <w:rPr>
          <w:rFonts w:asciiTheme="minorBidi" w:hAnsiTheme="minorBidi" w:cstheme="minorBidi"/>
          <w:sz w:val="22"/>
          <w:szCs w:val="22"/>
        </w:rPr>
        <w:lastRenderedPageBreak/>
        <w:t xml:space="preserve">(Thornberg </w:t>
      </w:r>
      <w:r w:rsidR="00D33BCF" w:rsidRPr="00F8565D">
        <w:rPr>
          <w:rFonts w:asciiTheme="minorBidi" w:hAnsiTheme="minorBidi" w:cstheme="minorBidi"/>
          <w:sz w:val="22"/>
          <w:szCs w:val="22"/>
        </w:rPr>
        <w:t>and</w:t>
      </w:r>
      <w:r w:rsidRPr="00F8565D">
        <w:rPr>
          <w:rFonts w:asciiTheme="minorBidi" w:hAnsiTheme="minorBidi" w:cstheme="minorBidi"/>
          <w:sz w:val="22"/>
          <w:szCs w:val="22"/>
        </w:rPr>
        <w:t xml:space="preserve"> Charmaz, 2014; Mills, Bonner, </w:t>
      </w:r>
      <w:r w:rsidR="00D33BCF" w:rsidRPr="00F8565D">
        <w:rPr>
          <w:rFonts w:asciiTheme="minorBidi" w:hAnsiTheme="minorBidi" w:cstheme="minorBidi"/>
          <w:sz w:val="22"/>
          <w:szCs w:val="22"/>
        </w:rPr>
        <w:t>and</w:t>
      </w:r>
      <w:r w:rsidRPr="00F8565D">
        <w:rPr>
          <w:rFonts w:asciiTheme="minorBidi" w:hAnsiTheme="minorBidi" w:cstheme="minorBidi"/>
          <w:sz w:val="22"/>
          <w:szCs w:val="22"/>
        </w:rPr>
        <w:t xml:space="preserve"> Francis, 2006)</w:t>
      </w:r>
      <w:r w:rsidR="00714E60" w:rsidRPr="00F8565D">
        <w:rPr>
          <w:rFonts w:asciiTheme="minorBidi" w:hAnsiTheme="minorBidi" w:cstheme="minorBidi"/>
          <w:sz w:val="22"/>
          <w:szCs w:val="22"/>
        </w:rPr>
        <w:t>.</w:t>
      </w:r>
      <w:r w:rsidRPr="00F8565D">
        <w:rPr>
          <w:rFonts w:asciiTheme="minorBidi" w:hAnsiTheme="minorBidi" w:cstheme="minorBidi"/>
          <w:sz w:val="22"/>
          <w:szCs w:val="22"/>
        </w:rPr>
        <w:t xml:space="preserve"> </w:t>
      </w:r>
      <w:r w:rsidR="00714E60" w:rsidRPr="00F8565D">
        <w:rPr>
          <w:rFonts w:asciiTheme="minorBidi" w:hAnsiTheme="minorBidi" w:cstheme="minorBidi"/>
          <w:sz w:val="22"/>
          <w:szCs w:val="22"/>
        </w:rPr>
        <w:t>I</w:t>
      </w:r>
      <w:r w:rsidRPr="00F8565D">
        <w:rPr>
          <w:rFonts w:asciiTheme="minorBidi" w:hAnsiTheme="minorBidi" w:cstheme="minorBidi"/>
          <w:sz w:val="22"/>
          <w:szCs w:val="22"/>
        </w:rPr>
        <w:t xml:space="preserve">t remains shaped by the core principles of grounded theory. These include an emergent research design and a commitment to understanding participant meaning through iterative coding and constant comparative analysis (Charmaz, 2006; Strauss </w:t>
      </w:r>
      <w:r w:rsidR="00D33BCF" w:rsidRPr="00F8565D">
        <w:rPr>
          <w:rFonts w:asciiTheme="minorBidi" w:hAnsiTheme="minorBidi" w:cstheme="minorBidi"/>
          <w:sz w:val="22"/>
          <w:szCs w:val="22"/>
        </w:rPr>
        <w:t>and</w:t>
      </w:r>
      <w:r w:rsidRPr="00F8565D">
        <w:rPr>
          <w:rFonts w:asciiTheme="minorBidi" w:hAnsiTheme="minorBidi" w:cstheme="minorBidi"/>
          <w:sz w:val="22"/>
          <w:szCs w:val="22"/>
        </w:rPr>
        <w:t xml:space="preserve"> Corbin, 1998). This approach allows flexibility to tailor methods to the research context while ensuring that findings are closely grounded in participants’ lived experiences and perspectives (Birks </w:t>
      </w:r>
      <w:r w:rsidR="00D33BCF" w:rsidRPr="00F8565D">
        <w:rPr>
          <w:rFonts w:asciiTheme="minorBidi" w:hAnsiTheme="minorBidi" w:cstheme="minorBidi"/>
          <w:sz w:val="22"/>
          <w:szCs w:val="22"/>
        </w:rPr>
        <w:t>and</w:t>
      </w:r>
      <w:r w:rsidRPr="00F8565D">
        <w:rPr>
          <w:rFonts w:asciiTheme="minorBidi" w:hAnsiTheme="minorBidi" w:cstheme="minorBidi"/>
          <w:sz w:val="22"/>
          <w:szCs w:val="22"/>
        </w:rPr>
        <w:t xml:space="preserve"> Mills, 2015; Charmaz, 2014).</w:t>
      </w:r>
    </w:p>
    <w:p w14:paraId="062F1CC9" w14:textId="58701114" w:rsidR="00E94008" w:rsidRPr="00F8565D" w:rsidRDefault="00E94008" w:rsidP="00F54D6A">
      <w:pPr>
        <w:spacing w:line="360" w:lineRule="auto"/>
        <w:rPr>
          <w:rFonts w:asciiTheme="minorBidi" w:hAnsiTheme="minorBidi" w:cstheme="minorBidi"/>
          <w:sz w:val="22"/>
          <w:szCs w:val="22"/>
        </w:rPr>
      </w:pPr>
    </w:p>
    <w:p w14:paraId="332E6FE8" w14:textId="2D4DD44E" w:rsidR="00957025" w:rsidRPr="00F8565D" w:rsidRDefault="00957025" w:rsidP="000B7C02">
      <w:pPr>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t>An inductive approach was selected because the study aims to explore</w:t>
      </w:r>
      <w:r w:rsidR="00841AAE" w:rsidRPr="00F8565D">
        <w:rPr>
          <w:rFonts w:asciiTheme="minorBidi" w:hAnsiTheme="minorBidi" w:cstheme="minorBidi"/>
          <w:sz w:val="22"/>
          <w:szCs w:val="22"/>
        </w:rPr>
        <w:t xml:space="preserve"> h</w:t>
      </w:r>
      <w:r w:rsidRPr="00F8565D">
        <w:rPr>
          <w:rFonts w:asciiTheme="minorBidi" w:hAnsiTheme="minorBidi" w:cstheme="minorBidi"/>
          <w:sz w:val="22"/>
          <w:szCs w:val="22"/>
        </w:rPr>
        <w:t xml:space="preserve">ow vocal health is understood and enacted across a range of stakeholders within </w:t>
      </w:r>
      <w:r w:rsidR="00C16C01" w:rsidRPr="00F8565D">
        <w:rPr>
          <w:rFonts w:asciiTheme="minorBidi" w:hAnsiTheme="minorBidi" w:cstheme="minorBidi"/>
          <w:sz w:val="22"/>
          <w:szCs w:val="22"/>
        </w:rPr>
        <w:t>MT</w:t>
      </w:r>
      <w:r w:rsidRPr="00F8565D">
        <w:rPr>
          <w:rFonts w:asciiTheme="minorBidi" w:hAnsiTheme="minorBidi" w:cstheme="minorBidi"/>
          <w:sz w:val="22"/>
          <w:szCs w:val="22"/>
        </w:rPr>
        <w:t xml:space="preserve"> </w:t>
      </w:r>
      <w:r w:rsidR="00FD01FB">
        <w:rPr>
          <w:rFonts w:asciiTheme="minorBidi" w:hAnsiTheme="minorBidi" w:cstheme="minorBidi"/>
          <w:sz w:val="22"/>
          <w:szCs w:val="22"/>
        </w:rPr>
        <w:t>HE</w:t>
      </w:r>
      <w:r w:rsidR="00841AAE" w:rsidRPr="00F8565D">
        <w:rPr>
          <w:rFonts w:asciiTheme="minorBidi" w:hAnsiTheme="minorBidi" w:cstheme="minorBidi"/>
          <w:sz w:val="22"/>
          <w:szCs w:val="22"/>
        </w:rPr>
        <w:t>, rather than testing any pre-defined hypotheses</w:t>
      </w:r>
      <w:r w:rsidRPr="00F8565D">
        <w:rPr>
          <w:rFonts w:asciiTheme="minorBidi" w:hAnsiTheme="minorBidi" w:cstheme="minorBidi"/>
          <w:sz w:val="22"/>
          <w:szCs w:val="22"/>
        </w:rPr>
        <w:t xml:space="preserve">. This exploratory nature aligns with grounded theory’s foundational belief that theory should be built from the data rather than imposed upon it (Glaser </w:t>
      </w:r>
      <w:r w:rsidR="00D33BCF" w:rsidRPr="00F8565D">
        <w:rPr>
          <w:rFonts w:asciiTheme="minorBidi" w:hAnsiTheme="minorBidi" w:cstheme="minorBidi"/>
          <w:sz w:val="22"/>
          <w:szCs w:val="22"/>
        </w:rPr>
        <w:t>and</w:t>
      </w:r>
      <w:r w:rsidRPr="00F8565D">
        <w:rPr>
          <w:rFonts w:asciiTheme="minorBidi" w:hAnsiTheme="minorBidi" w:cstheme="minorBidi"/>
          <w:sz w:val="22"/>
          <w:szCs w:val="22"/>
        </w:rPr>
        <w:t xml:space="preserve"> Strauss, 1967; Charmaz, 2014). Such an approach enables unexpected insights to surface and allows participant voices to drive the thematic direction of the findings, ensuring that the analysis remains grounded in lived experience and participant meaning (Birks </w:t>
      </w:r>
      <w:r w:rsidR="00D33BCF" w:rsidRPr="00F8565D">
        <w:rPr>
          <w:rFonts w:asciiTheme="minorBidi" w:hAnsiTheme="minorBidi" w:cstheme="minorBidi"/>
          <w:sz w:val="22"/>
          <w:szCs w:val="22"/>
        </w:rPr>
        <w:t>and</w:t>
      </w:r>
      <w:r w:rsidRPr="00F8565D">
        <w:rPr>
          <w:rFonts w:asciiTheme="minorBidi" w:hAnsiTheme="minorBidi" w:cstheme="minorBidi"/>
          <w:sz w:val="22"/>
          <w:szCs w:val="22"/>
        </w:rPr>
        <w:t xml:space="preserve"> Mills, 2015; Bryant </w:t>
      </w:r>
      <w:r w:rsidR="00D33BCF" w:rsidRPr="00F8565D">
        <w:rPr>
          <w:rFonts w:asciiTheme="minorBidi" w:hAnsiTheme="minorBidi" w:cstheme="minorBidi"/>
          <w:sz w:val="22"/>
          <w:szCs w:val="22"/>
        </w:rPr>
        <w:t>and</w:t>
      </w:r>
      <w:r w:rsidRPr="00F8565D">
        <w:rPr>
          <w:rFonts w:asciiTheme="minorBidi" w:hAnsiTheme="minorBidi" w:cstheme="minorBidi"/>
          <w:sz w:val="22"/>
          <w:szCs w:val="22"/>
        </w:rPr>
        <w:t xml:space="preserve"> Charmaz, 2007).</w:t>
      </w:r>
    </w:p>
    <w:p w14:paraId="67E523BB" w14:textId="3F192EDA" w:rsidR="00E94008" w:rsidRPr="00F8565D" w:rsidRDefault="00E94008" w:rsidP="00F54D6A">
      <w:pPr>
        <w:spacing w:line="360" w:lineRule="auto"/>
        <w:rPr>
          <w:rFonts w:asciiTheme="minorBidi" w:hAnsiTheme="minorBidi" w:cstheme="minorBidi"/>
          <w:sz w:val="22"/>
          <w:szCs w:val="22"/>
        </w:rPr>
      </w:pPr>
    </w:p>
    <w:p w14:paraId="642F0D39" w14:textId="4F58B20D" w:rsidR="00E94008" w:rsidRPr="00F8565D" w:rsidRDefault="00957025" w:rsidP="00714E60">
      <w:pPr>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t xml:space="preserve">Qualitative research was best suited to uncovering the nuanced, contextual nature of participants’ experiences (Denzin </w:t>
      </w:r>
      <w:r w:rsidR="00D33BCF" w:rsidRPr="00F8565D">
        <w:rPr>
          <w:rFonts w:asciiTheme="minorBidi" w:hAnsiTheme="minorBidi" w:cstheme="minorBidi"/>
          <w:sz w:val="22"/>
          <w:szCs w:val="22"/>
        </w:rPr>
        <w:t>and</w:t>
      </w:r>
      <w:r w:rsidRPr="00F8565D">
        <w:rPr>
          <w:rFonts w:asciiTheme="minorBidi" w:hAnsiTheme="minorBidi" w:cstheme="minorBidi"/>
          <w:sz w:val="22"/>
          <w:szCs w:val="22"/>
        </w:rPr>
        <w:t xml:space="preserve"> Lincoln, 2018; Creswell </w:t>
      </w:r>
      <w:r w:rsidR="00D33BCF" w:rsidRPr="00F8565D">
        <w:rPr>
          <w:rFonts w:asciiTheme="minorBidi" w:hAnsiTheme="minorBidi" w:cstheme="minorBidi"/>
          <w:sz w:val="22"/>
          <w:szCs w:val="22"/>
        </w:rPr>
        <w:t>and</w:t>
      </w:r>
      <w:r w:rsidRPr="00F8565D">
        <w:rPr>
          <w:rFonts w:asciiTheme="minorBidi" w:hAnsiTheme="minorBidi" w:cstheme="minorBidi"/>
          <w:sz w:val="22"/>
          <w:szCs w:val="22"/>
        </w:rPr>
        <w:t xml:space="preserve"> Poth, 2018). Vocal health extends beyond physiological factors to intersect with identity, pedagogy, and emotion</w:t>
      </w:r>
      <w:r w:rsidR="00714E60" w:rsidRPr="00F8565D">
        <w:rPr>
          <w:rFonts w:asciiTheme="minorBidi" w:hAnsiTheme="minorBidi" w:cstheme="minorBidi"/>
          <w:sz w:val="22"/>
          <w:szCs w:val="22"/>
        </w:rPr>
        <w:t xml:space="preserve">; </w:t>
      </w:r>
      <w:r w:rsidRPr="00F8565D">
        <w:rPr>
          <w:rFonts w:asciiTheme="minorBidi" w:hAnsiTheme="minorBidi" w:cstheme="minorBidi"/>
          <w:sz w:val="22"/>
          <w:szCs w:val="22"/>
        </w:rPr>
        <w:t xml:space="preserve">dimensions that cannot be meaningfully explored through quantitative data alone (Kenny, 2011; Titze, 2000). The use of inductive reasoning facilitates themes arising naturally through coding processes, avoiding the imposition of predetermined categories on the data (Charmaz, 2014; Braun </w:t>
      </w:r>
      <w:r w:rsidR="00D33BCF" w:rsidRPr="00F8565D">
        <w:rPr>
          <w:rFonts w:asciiTheme="minorBidi" w:hAnsiTheme="minorBidi" w:cstheme="minorBidi"/>
          <w:sz w:val="22"/>
          <w:szCs w:val="22"/>
        </w:rPr>
        <w:t>and</w:t>
      </w:r>
      <w:r w:rsidRPr="00F8565D">
        <w:rPr>
          <w:rFonts w:asciiTheme="minorBidi" w:hAnsiTheme="minorBidi" w:cstheme="minorBidi"/>
          <w:sz w:val="22"/>
          <w:szCs w:val="22"/>
        </w:rPr>
        <w:t xml:space="preserve"> Clarke, 2006). Alternative methods such as closed-question surveys or structured interviews were considered but ultimately set aside due to their limitations in capturing depth and complexity (Patton, 2015). Although some initial survey items were used, following up with semi-structured interviews allowed for clarification, elaboration, and participant-led narratives (Kvale </w:t>
      </w:r>
      <w:r w:rsidR="00D33BCF" w:rsidRPr="00F8565D">
        <w:rPr>
          <w:rFonts w:asciiTheme="minorBidi" w:hAnsiTheme="minorBidi" w:cstheme="minorBidi"/>
          <w:sz w:val="22"/>
          <w:szCs w:val="22"/>
        </w:rPr>
        <w:t>and</w:t>
      </w:r>
      <w:r w:rsidRPr="00F8565D">
        <w:rPr>
          <w:rFonts w:asciiTheme="minorBidi" w:hAnsiTheme="minorBidi" w:cstheme="minorBidi"/>
          <w:sz w:val="22"/>
          <w:szCs w:val="22"/>
        </w:rPr>
        <w:t xml:space="preserve"> Brinkmann, 2009). This mixed-methods qualitative approach ensured both breadth and depth of insight into vocal health perceptions and practices.</w:t>
      </w:r>
    </w:p>
    <w:p w14:paraId="379F91A7" w14:textId="197E1896" w:rsidR="00E94008" w:rsidRPr="00F8565D" w:rsidRDefault="00E94008" w:rsidP="000B7C02">
      <w:pPr>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t xml:space="preserve">Overall, this methodology supported a flexible, participant-centred research process, where the voices of </w:t>
      </w:r>
      <w:r w:rsidR="00C16C01" w:rsidRPr="00F8565D">
        <w:rPr>
          <w:rFonts w:asciiTheme="minorBidi" w:hAnsiTheme="minorBidi" w:cstheme="minorBidi"/>
          <w:sz w:val="22"/>
          <w:szCs w:val="22"/>
        </w:rPr>
        <w:t>MT</w:t>
      </w:r>
      <w:r w:rsidRPr="00F8565D">
        <w:rPr>
          <w:rFonts w:asciiTheme="minorBidi" w:hAnsiTheme="minorBidi" w:cstheme="minorBidi"/>
          <w:sz w:val="22"/>
          <w:szCs w:val="22"/>
        </w:rPr>
        <w:t xml:space="preserve"> students, educators and working </w:t>
      </w:r>
      <w:r w:rsidR="008739BB" w:rsidRPr="00F8565D">
        <w:rPr>
          <w:rFonts w:asciiTheme="minorBidi" w:hAnsiTheme="minorBidi" w:cstheme="minorBidi"/>
          <w:sz w:val="22"/>
          <w:szCs w:val="22"/>
        </w:rPr>
        <w:t xml:space="preserve">MT </w:t>
      </w:r>
      <w:r w:rsidRPr="00F8565D">
        <w:rPr>
          <w:rFonts w:asciiTheme="minorBidi" w:hAnsiTheme="minorBidi" w:cstheme="minorBidi"/>
          <w:sz w:val="22"/>
          <w:szCs w:val="22"/>
        </w:rPr>
        <w:t>professionals could be authentically explored in relation to their lived experience of vocal health.</w:t>
      </w:r>
      <w:r w:rsidR="00AF1A5D" w:rsidRPr="00F8565D">
        <w:rPr>
          <w:rFonts w:asciiTheme="minorBidi" w:hAnsiTheme="minorBidi" w:cstheme="minorBidi"/>
          <w:sz w:val="22"/>
          <w:szCs w:val="22"/>
        </w:rPr>
        <w:t xml:space="preserve"> This approach involves some quantitative analysis through descriptive statistics of closed-ended questionnaire responses.</w:t>
      </w:r>
    </w:p>
    <w:p w14:paraId="1DACD99C" w14:textId="77777777" w:rsidR="00E94008" w:rsidRPr="00F8565D" w:rsidRDefault="00E94008" w:rsidP="002B4F66">
      <w:pPr>
        <w:pStyle w:val="Heading2"/>
        <w:rPr>
          <w:rFonts w:asciiTheme="minorBidi" w:hAnsiTheme="minorBidi" w:cstheme="minorBidi"/>
          <w:sz w:val="22"/>
          <w:szCs w:val="22"/>
        </w:rPr>
      </w:pPr>
    </w:p>
    <w:p w14:paraId="2F78E6EE" w14:textId="0652814A" w:rsidR="00AB02F5" w:rsidRPr="00F8565D" w:rsidRDefault="006C6BD9" w:rsidP="00065EAE">
      <w:pPr>
        <w:pStyle w:val="Heading3"/>
        <w:ind w:firstLine="720"/>
        <w:rPr>
          <w:rFonts w:asciiTheme="minorBidi" w:hAnsiTheme="minorBidi" w:cstheme="minorBidi"/>
          <w:sz w:val="22"/>
          <w:szCs w:val="22"/>
        </w:rPr>
      </w:pPr>
      <w:bookmarkStart w:id="67" w:name="_Toc206445009"/>
      <w:bookmarkStart w:id="68" w:name="_Toc207203389"/>
      <w:r w:rsidRPr="00F8565D">
        <w:rPr>
          <w:rFonts w:asciiTheme="minorBidi" w:hAnsiTheme="minorBidi" w:cstheme="minorBidi"/>
          <w:sz w:val="22"/>
          <w:szCs w:val="22"/>
        </w:rPr>
        <w:t>3.</w:t>
      </w:r>
      <w:r w:rsidR="00F70477" w:rsidRPr="00F8565D">
        <w:rPr>
          <w:rFonts w:asciiTheme="minorBidi" w:hAnsiTheme="minorBidi" w:cstheme="minorBidi"/>
          <w:sz w:val="22"/>
          <w:szCs w:val="22"/>
        </w:rPr>
        <w:t>3</w:t>
      </w:r>
      <w:r w:rsidRPr="00F8565D">
        <w:rPr>
          <w:rFonts w:asciiTheme="minorBidi" w:hAnsiTheme="minorBidi" w:cstheme="minorBidi"/>
          <w:sz w:val="22"/>
          <w:szCs w:val="22"/>
        </w:rPr>
        <w:t xml:space="preserve"> </w:t>
      </w:r>
      <w:r w:rsidR="00AB02F5" w:rsidRPr="00F8565D">
        <w:rPr>
          <w:rFonts w:asciiTheme="minorBidi" w:hAnsiTheme="minorBidi" w:cstheme="minorBidi"/>
          <w:sz w:val="22"/>
          <w:szCs w:val="22"/>
        </w:rPr>
        <w:t>Participants and Setting</w:t>
      </w:r>
      <w:bookmarkEnd w:id="67"/>
      <w:bookmarkEnd w:id="68"/>
      <w:r w:rsidR="00AB02F5" w:rsidRPr="00F8565D">
        <w:rPr>
          <w:rFonts w:asciiTheme="minorBidi" w:hAnsiTheme="minorBidi" w:cstheme="minorBidi"/>
          <w:sz w:val="22"/>
          <w:szCs w:val="22"/>
        </w:rPr>
        <w:t xml:space="preserve"> </w:t>
      </w:r>
    </w:p>
    <w:p w14:paraId="3863E01A" w14:textId="77777777" w:rsidR="00016F62" w:rsidRPr="00F8565D" w:rsidRDefault="00016F62" w:rsidP="00F54D6A">
      <w:pPr>
        <w:spacing w:line="360" w:lineRule="auto"/>
        <w:rPr>
          <w:rFonts w:asciiTheme="minorBidi" w:hAnsiTheme="minorBidi" w:cstheme="minorBidi"/>
          <w:sz w:val="22"/>
          <w:szCs w:val="22"/>
          <w:u w:val="single"/>
        </w:rPr>
      </w:pPr>
    </w:p>
    <w:p w14:paraId="13D6DA74" w14:textId="20A7C490" w:rsidR="00E94008" w:rsidRPr="00F8565D" w:rsidRDefault="00016F62" w:rsidP="00CF3AD5">
      <w:pPr>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t xml:space="preserve">Participants in this study included current </w:t>
      </w:r>
      <w:r w:rsidR="00C16C01" w:rsidRPr="00F8565D">
        <w:rPr>
          <w:rFonts w:asciiTheme="minorBidi" w:hAnsiTheme="minorBidi" w:cstheme="minorBidi"/>
          <w:sz w:val="22"/>
          <w:szCs w:val="22"/>
        </w:rPr>
        <w:t>MT</w:t>
      </w:r>
      <w:r w:rsidRPr="00F8565D">
        <w:rPr>
          <w:rFonts w:asciiTheme="minorBidi" w:hAnsiTheme="minorBidi" w:cstheme="minorBidi"/>
          <w:sz w:val="22"/>
          <w:szCs w:val="22"/>
        </w:rPr>
        <w:t xml:space="preserve"> students enrolled in UK</w:t>
      </w:r>
      <w:r w:rsidR="00FD01FB">
        <w:rPr>
          <w:rFonts w:asciiTheme="minorBidi" w:hAnsiTheme="minorBidi" w:cstheme="minorBidi"/>
          <w:sz w:val="22"/>
          <w:szCs w:val="22"/>
        </w:rPr>
        <w:t xml:space="preserve"> HE</w:t>
      </w:r>
      <w:r w:rsidRPr="00F8565D">
        <w:rPr>
          <w:rFonts w:asciiTheme="minorBidi" w:hAnsiTheme="minorBidi" w:cstheme="minorBidi"/>
          <w:sz w:val="22"/>
          <w:szCs w:val="22"/>
        </w:rPr>
        <w:t xml:space="preserve"> programmes, </w:t>
      </w:r>
      <w:r w:rsidR="00C16C01" w:rsidRPr="00F8565D">
        <w:rPr>
          <w:rFonts w:asciiTheme="minorBidi" w:hAnsiTheme="minorBidi" w:cstheme="minorBidi"/>
          <w:sz w:val="22"/>
          <w:szCs w:val="22"/>
        </w:rPr>
        <w:t>MT</w:t>
      </w:r>
      <w:r w:rsidRPr="00F8565D">
        <w:rPr>
          <w:rFonts w:asciiTheme="minorBidi" w:hAnsiTheme="minorBidi" w:cstheme="minorBidi"/>
          <w:sz w:val="22"/>
          <w:szCs w:val="22"/>
        </w:rPr>
        <w:t xml:space="preserve"> educators actively teaching on such programmes, and working professionals within the UK MT industry. All participants had direct experience of </w:t>
      </w:r>
      <w:r w:rsidR="00AF1A5D" w:rsidRPr="00F8565D">
        <w:rPr>
          <w:rFonts w:asciiTheme="minorBidi" w:hAnsiTheme="minorBidi" w:cstheme="minorBidi"/>
          <w:sz w:val="22"/>
          <w:szCs w:val="22"/>
        </w:rPr>
        <w:t xml:space="preserve">learning about </w:t>
      </w:r>
      <w:r w:rsidRPr="00F8565D">
        <w:rPr>
          <w:rFonts w:asciiTheme="minorBidi" w:hAnsiTheme="minorBidi" w:cstheme="minorBidi"/>
          <w:sz w:val="22"/>
          <w:szCs w:val="22"/>
        </w:rPr>
        <w:t xml:space="preserve">vocal health </w:t>
      </w:r>
      <w:r w:rsidR="00AF1A5D" w:rsidRPr="00F8565D">
        <w:rPr>
          <w:rFonts w:asciiTheme="minorBidi" w:hAnsiTheme="minorBidi" w:cstheme="minorBidi"/>
          <w:sz w:val="22"/>
          <w:szCs w:val="22"/>
        </w:rPr>
        <w:t xml:space="preserve">either </w:t>
      </w:r>
      <w:r w:rsidRPr="00F8565D">
        <w:rPr>
          <w:rFonts w:asciiTheme="minorBidi" w:hAnsiTheme="minorBidi" w:cstheme="minorBidi"/>
          <w:sz w:val="22"/>
          <w:szCs w:val="22"/>
        </w:rPr>
        <w:t xml:space="preserve">within the context of training or professional practice (Creswell </w:t>
      </w:r>
      <w:r w:rsidR="0088773A" w:rsidRPr="00F8565D">
        <w:rPr>
          <w:rFonts w:asciiTheme="minorBidi" w:hAnsiTheme="minorBidi" w:cstheme="minorBidi"/>
          <w:sz w:val="22"/>
          <w:szCs w:val="22"/>
        </w:rPr>
        <w:t>and</w:t>
      </w:r>
      <w:r w:rsidRPr="00F8565D">
        <w:rPr>
          <w:rFonts w:asciiTheme="minorBidi" w:hAnsiTheme="minorBidi" w:cstheme="minorBidi"/>
          <w:sz w:val="22"/>
          <w:szCs w:val="22"/>
        </w:rPr>
        <w:t xml:space="preserve"> Poth, 2018; Patton, 2015). A purposive sampling strategy was employed to ensure that performers had relevant expertise and insight (Palinkas et al, 2015; Coyne, 1997). Initial participants were identified based on their professional role and experience, with further recruitment conducted through snowball sampling, leveraging personal and professional networks to reach additional suitable individuals (Noy, 2008; Sadler, Lee, Lim </w:t>
      </w:r>
      <w:r w:rsidR="0088773A" w:rsidRPr="00F8565D">
        <w:rPr>
          <w:rFonts w:asciiTheme="minorBidi" w:hAnsiTheme="minorBidi" w:cstheme="minorBidi"/>
          <w:sz w:val="22"/>
          <w:szCs w:val="22"/>
        </w:rPr>
        <w:t>and</w:t>
      </w:r>
      <w:r w:rsidRPr="00F8565D">
        <w:rPr>
          <w:rFonts w:asciiTheme="minorBidi" w:hAnsiTheme="minorBidi" w:cstheme="minorBidi"/>
          <w:sz w:val="22"/>
          <w:szCs w:val="22"/>
        </w:rPr>
        <w:t xml:space="preserve"> Fullerton, 2010). This approach is particularly appropriate for small-scale qualitative research that requires depth and informed perspectives (Merriam </w:t>
      </w:r>
      <w:r w:rsidR="00D33BCF" w:rsidRPr="00F8565D">
        <w:rPr>
          <w:rFonts w:asciiTheme="minorBidi" w:hAnsiTheme="minorBidi" w:cstheme="minorBidi"/>
          <w:sz w:val="22"/>
          <w:szCs w:val="22"/>
        </w:rPr>
        <w:t>and</w:t>
      </w:r>
      <w:r w:rsidRPr="00F8565D">
        <w:rPr>
          <w:rFonts w:asciiTheme="minorBidi" w:hAnsiTheme="minorBidi" w:cstheme="minorBidi"/>
          <w:sz w:val="22"/>
          <w:szCs w:val="22"/>
        </w:rPr>
        <w:t xml:space="preserve"> Tisdell, 2016; Etikan, Musa </w:t>
      </w:r>
      <w:r w:rsidR="00D33BCF" w:rsidRPr="00F8565D">
        <w:rPr>
          <w:rFonts w:asciiTheme="minorBidi" w:hAnsiTheme="minorBidi" w:cstheme="minorBidi"/>
          <w:sz w:val="22"/>
          <w:szCs w:val="22"/>
        </w:rPr>
        <w:t>and</w:t>
      </w:r>
      <w:r w:rsidRPr="00F8565D">
        <w:rPr>
          <w:rFonts w:asciiTheme="minorBidi" w:hAnsiTheme="minorBidi" w:cstheme="minorBidi"/>
          <w:sz w:val="22"/>
          <w:szCs w:val="22"/>
        </w:rPr>
        <w:t xml:space="preserve"> Alkassim, 2016). Shared characteristics among participants included being working professionals within the MT industry for industry professionals, holding current teaching responsibilities for educators specialising in MT singing, or active enrolment in UK</w:t>
      </w:r>
      <w:r w:rsidR="00FD01FB">
        <w:rPr>
          <w:rFonts w:asciiTheme="minorBidi" w:hAnsiTheme="minorBidi" w:cstheme="minorBidi"/>
          <w:sz w:val="22"/>
          <w:szCs w:val="22"/>
        </w:rPr>
        <w:t xml:space="preserve"> HE </w:t>
      </w:r>
      <w:r w:rsidRPr="00F8565D">
        <w:rPr>
          <w:rFonts w:asciiTheme="minorBidi" w:hAnsiTheme="minorBidi" w:cstheme="minorBidi"/>
          <w:sz w:val="22"/>
          <w:szCs w:val="22"/>
        </w:rPr>
        <w:t xml:space="preserve">MT training for students. </w:t>
      </w:r>
      <w:r w:rsidR="00AF1A5D" w:rsidRPr="00F8565D">
        <w:rPr>
          <w:rFonts w:asciiTheme="minorBidi" w:hAnsiTheme="minorBidi" w:cstheme="minorBidi"/>
          <w:sz w:val="22"/>
          <w:szCs w:val="22"/>
        </w:rPr>
        <w:t xml:space="preserve">All </w:t>
      </w:r>
      <w:r w:rsidRPr="00F8565D">
        <w:rPr>
          <w:rFonts w:asciiTheme="minorBidi" w:hAnsiTheme="minorBidi" w:cstheme="minorBidi"/>
          <w:sz w:val="22"/>
          <w:szCs w:val="22"/>
        </w:rPr>
        <w:t>participants were UK-based, ensuring consistency in cultural and educational context (Bryman, 2016).</w:t>
      </w:r>
      <w:r w:rsidR="00AF1A5D" w:rsidRPr="00F8565D">
        <w:rPr>
          <w:rFonts w:asciiTheme="minorBidi" w:hAnsiTheme="minorBidi" w:cstheme="minorBidi"/>
          <w:sz w:val="22"/>
          <w:szCs w:val="22"/>
        </w:rPr>
        <w:t xml:space="preserve"> Participants were excluded from the study if they did not meet the core criteria of being either a current student, educator or professional </w:t>
      </w:r>
      <w:r w:rsidR="00C16C01" w:rsidRPr="00F8565D">
        <w:rPr>
          <w:rFonts w:asciiTheme="minorBidi" w:hAnsiTheme="minorBidi" w:cstheme="minorBidi"/>
          <w:sz w:val="22"/>
          <w:szCs w:val="22"/>
        </w:rPr>
        <w:t>MT</w:t>
      </w:r>
      <w:r w:rsidR="00AF1A5D" w:rsidRPr="00F8565D">
        <w:rPr>
          <w:rFonts w:asciiTheme="minorBidi" w:hAnsiTheme="minorBidi" w:cstheme="minorBidi"/>
          <w:sz w:val="22"/>
          <w:szCs w:val="22"/>
        </w:rPr>
        <w:t xml:space="preserve"> performer within the UK MT context. International </w:t>
      </w:r>
      <w:r w:rsidR="00FA63C9" w:rsidRPr="00F8565D">
        <w:rPr>
          <w:rFonts w:asciiTheme="minorBidi" w:hAnsiTheme="minorBidi" w:cstheme="minorBidi"/>
          <w:sz w:val="22"/>
          <w:szCs w:val="22"/>
        </w:rPr>
        <w:t>participants</w:t>
      </w:r>
      <w:r w:rsidR="00AF1A5D" w:rsidRPr="00F8565D">
        <w:rPr>
          <w:rFonts w:asciiTheme="minorBidi" w:hAnsiTheme="minorBidi" w:cstheme="minorBidi"/>
          <w:sz w:val="22"/>
          <w:szCs w:val="22"/>
        </w:rPr>
        <w:t xml:space="preserve"> were also excluded to maintain cultural and institutional consistency, particularly given the study’s focus on UK-based </w:t>
      </w:r>
      <w:r w:rsidR="00FD01FB">
        <w:rPr>
          <w:rFonts w:asciiTheme="minorBidi" w:hAnsiTheme="minorBidi" w:cstheme="minorBidi"/>
          <w:sz w:val="22"/>
          <w:szCs w:val="22"/>
        </w:rPr>
        <w:t>HE</w:t>
      </w:r>
      <w:r w:rsidR="00AF1A5D" w:rsidRPr="00F8565D">
        <w:rPr>
          <w:rFonts w:asciiTheme="minorBidi" w:hAnsiTheme="minorBidi" w:cstheme="minorBidi"/>
          <w:sz w:val="22"/>
          <w:szCs w:val="22"/>
        </w:rPr>
        <w:t xml:space="preserve"> and industry practices. Finally, participants under the age of 18 were excluded due to ethical considerations related to consent and safeguarding into research with minors (BERA, 2018). </w:t>
      </w:r>
    </w:p>
    <w:p w14:paraId="730E5612" w14:textId="77777777" w:rsidR="000B448D" w:rsidRPr="00F8565D" w:rsidRDefault="000B448D" w:rsidP="00CF3AD5">
      <w:pPr>
        <w:spacing w:line="360" w:lineRule="auto"/>
        <w:ind w:firstLine="720"/>
        <w:rPr>
          <w:rFonts w:asciiTheme="minorBidi" w:hAnsiTheme="minorBidi" w:cstheme="minorBidi"/>
          <w:sz w:val="22"/>
          <w:szCs w:val="22"/>
        </w:rPr>
      </w:pPr>
    </w:p>
    <w:p w14:paraId="4454CFC3" w14:textId="79711D0D" w:rsidR="00E94008" w:rsidRPr="00F8565D" w:rsidRDefault="00E94008" w:rsidP="000B7C02">
      <w:pPr>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t xml:space="preserve">The final sample included 25 questionnaire respondents and </w:t>
      </w:r>
      <w:r w:rsidR="008739BB" w:rsidRPr="00F8565D">
        <w:rPr>
          <w:rFonts w:asciiTheme="minorBidi" w:hAnsiTheme="minorBidi" w:cstheme="minorBidi"/>
          <w:sz w:val="22"/>
          <w:szCs w:val="22"/>
        </w:rPr>
        <w:t>3</w:t>
      </w:r>
      <w:r w:rsidRPr="00F8565D">
        <w:rPr>
          <w:rFonts w:asciiTheme="minorBidi" w:hAnsiTheme="minorBidi" w:cstheme="minorBidi"/>
          <w:sz w:val="22"/>
          <w:szCs w:val="22"/>
        </w:rPr>
        <w:t xml:space="preserve"> semi-structure</w:t>
      </w:r>
      <w:r w:rsidR="008739BB" w:rsidRPr="00F8565D">
        <w:rPr>
          <w:rFonts w:asciiTheme="minorBidi" w:hAnsiTheme="minorBidi" w:cstheme="minorBidi"/>
          <w:sz w:val="22"/>
          <w:szCs w:val="22"/>
        </w:rPr>
        <w:t>d</w:t>
      </w:r>
      <w:r w:rsidRPr="00F8565D">
        <w:rPr>
          <w:rFonts w:asciiTheme="minorBidi" w:hAnsiTheme="minorBidi" w:cstheme="minorBidi"/>
          <w:sz w:val="22"/>
          <w:szCs w:val="22"/>
        </w:rPr>
        <w:t xml:space="preserve"> interview participants</w:t>
      </w:r>
      <w:r w:rsidR="00CF3AD5" w:rsidRPr="00F8565D">
        <w:rPr>
          <w:rFonts w:asciiTheme="minorBidi" w:hAnsiTheme="minorBidi" w:cstheme="minorBidi"/>
          <w:sz w:val="22"/>
          <w:szCs w:val="22"/>
        </w:rPr>
        <w:t xml:space="preserve"> (Figure </w:t>
      </w:r>
      <w:r w:rsidR="00962AEE">
        <w:rPr>
          <w:rFonts w:asciiTheme="minorBidi" w:hAnsiTheme="minorBidi" w:cstheme="minorBidi"/>
          <w:sz w:val="22"/>
          <w:szCs w:val="22"/>
        </w:rPr>
        <w:t>2</w:t>
      </w:r>
      <w:r w:rsidR="00CF3AD5" w:rsidRPr="00F8565D">
        <w:rPr>
          <w:rFonts w:asciiTheme="minorBidi" w:hAnsiTheme="minorBidi" w:cstheme="minorBidi"/>
          <w:sz w:val="22"/>
          <w:szCs w:val="22"/>
        </w:rPr>
        <w:t>)</w:t>
      </w:r>
      <w:r w:rsidRPr="00F8565D">
        <w:rPr>
          <w:rFonts w:asciiTheme="minorBidi" w:hAnsiTheme="minorBidi" w:cstheme="minorBidi"/>
          <w:sz w:val="22"/>
          <w:szCs w:val="22"/>
        </w:rPr>
        <w:t xml:space="preserve">. </w:t>
      </w:r>
      <w:r w:rsidR="008739BB" w:rsidRPr="00F8565D">
        <w:rPr>
          <w:rFonts w:asciiTheme="minorBidi" w:hAnsiTheme="minorBidi" w:cstheme="minorBidi"/>
          <w:sz w:val="22"/>
          <w:szCs w:val="22"/>
        </w:rPr>
        <w:t xml:space="preserve">This </w:t>
      </w:r>
      <w:r w:rsidRPr="00F8565D">
        <w:rPr>
          <w:rFonts w:asciiTheme="minorBidi" w:hAnsiTheme="minorBidi" w:cstheme="minorBidi"/>
          <w:sz w:val="22"/>
          <w:szCs w:val="22"/>
        </w:rPr>
        <w:t>sample size</w:t>
      </w:r>
      <w:r w:rsidR="008860D9" w:rsidRPr="00F8565D">
        <w:rPr>
          <w:rFonts w:asciiTheme="minorBidi" w:hAnsiTheme="minorBidi" w:cstheme="minorBidi"/>
          <w:sz w:val="22"/>
          <w:szCs w:val="22"/>
        </w:rPr>
        <w:t xml:space="preserve"> for the interview</w:t>
      </w:r>
      <w:r w:rsidRPr="00F8565D">
        <w:rPr>
          <w:rFonts w:asciiTheme="minorBidi" w:hAnsiTheme="minorBidi" w:cstheme="minorBidi"/>
          <w:sz w:val="22"/>
          <w:szCs w:val="22"/>
        </w:rPr>
        <w:t xml:space="preserve"> is justified by Smith (2009), who suggests that three interviews may be ideal for a </w:t>
      </w:r>
      <w:r w:rsidR="00D60600" w:rsidRPr="00F8565D">
        <w:rPr>
          <w:rFonts w:asciiTheme="minorBidi" w:hAnsiTheme="minorBidi" w:cstheme="minorBidi"/>
          <w:sz w:val="22"/>
          <w:szCs w:val="22"/>
        </w:rPr>
        <w:t>M</w:t>
      </w:r>
      <w:r w:rsidR="00AF1A5D" w:rsidRPr="00F8565D">
        <w:rPr>
          <w:rFonts w:asciiTheme="minorBidi" w:hAnsiTheme="minorBidi" w:cstheme="minorBidi"/>
          <w:sz w:val="22"/>
          <w:szCs w:val="22"/>
        </w:rPr>
        <w:t xml:space="preserve">asters level </w:t>
      </w:r>
      <w:r w:rsidRPr="00F8565D">
        <w:rPr>
          <w:rFonts w:asciiTheme="minorBidi" w:hAnsiTheme="minorBidi" w:cstheme="minorBidi"/>
          <w:sz w:val="22"/>
          <w:szCs w:val="22"/>
        </w:rPr>
        <w:t>study aiming to explore depth over breadth.</w:t>
      </w:r>
      <w:r w:rsidR="00AF1A5D" w:rsidRPr="00F8565D">
        <w:rPr>
          <w:rFonts w:asciiTheme="minorBidi" w:hAnsiTheme="minorBidi" w:cstheme="minorBidi"/>
          <w:sz w:val="22"/>
          <w:szCs w:val="22"/>
        </w:rPr>
        <w:t xml:space="preserve"> </w:t>
      </w:r>
      <w:r w:rsidR="008860D9" w:rsidRPr="00F8565D">
        <w:rPr>
          <w:rFonts w:asciiTheme="minorBidi" w:hAnsiTheme="minorBidi" w:cstheme="minorBidi"/>
          <w:sz w:val="22"/>
          <w:szCs w:val="22"/>
        </w:rPr>
        <w:t>I had anticipated a greater number of responses for my questionnaire for generalisability, and therefore the sample size was smaller than expected.</w:t>
      </w:r>
    </w:p>
    <w:p w14:paraId="695381A9" w14:textId="77777777" w:rsidR="00E94008" w:rsidRPr="00F8565D" w:rsidRDefault="00E94008" w:rsidP="00F54D6A">
      <w:pPr>
        <w:spacing w:line="360" w:lineRule="auto"/>
        <w:rPr>
          <w:rFonts w:asciiTheme="minorBidi" w:hAnsiTheme="minorBidi" w:cstheme="minorBidi"/>
          <w:sz w:val="22"/>
          <w:szCs w:val="22"/>
        </w:rPr>
      </w:pPr>
    </w:p>
    <w:p w14:paraId="11B27237" w14:textId="19AE06DF" w:rsidR="00AB02F5" w:rsidRPr="00F8565D" w:rsidRDefault="006C6BD9" w:rsidP="0041408B">
      <w:pPr>
        <w:pStyle w:val="Heading3"/>
        <w:ind w:firstLine="720"/>
        <w:rPr>
          <w:rFonts w:asciiTheme="minorBidi" w:hAnsiTheme="minorBidi" w:cstheme="minorBidi"/>
          <w:sz w:val="22"/>
          <w:szCs w:val="22"/>
        </w:rPr>
      </w:pPr>
      <w:bookmarkStart w:id="69" w:name="_Toc206445010"/>
      <w:bookmarkStart w:id="70" w:name="_Toc207203390"/>
      <w:r w:rsidRPr="00F8565D">
        <w:rPr>
          <w:rFonts w:asciiTheme="minorBidi" w:hAnsiTheme="minorBidi" w:cstheme="minorBidi"/>
          <w:sz w:val="22"/>
          <w:szCs w:val="22"/>
        </w:rPr>
        <w:t>3.</w:t>
      </w:r>
      <w:r w:rsidR="00F70477" w:rsidRPr="00F8565D">
        <w:rPr>
          <w:rFonts w:asciiTheme="minorBidi" w:hAnsiTheme="minorBidi" w:cstheme="minorBidi"/>
          <w:sz w:val="22"/>
          <w:szCs w:val="22"/>
        </w:rPr>
        <w:t>4</w:t>
      </w:r>
      <w:r w:rsidRPr="00F8565D">
        <w:rPr>
          <w:rFonts w:asciiTheme="minorBidi" w:hAnsiTheme="minorBidi" w:cstheme="minorBidi"/>
          <w:sz w:val="22"/>
          <w:szCs w:val="22"/>
        </w:rPr>
        <w:t xml:space="preserve"> </w:t>
      </w:r>
      <w:r w:rsidR="00AB02F5" w:rsidRPr="00F8565D">
        <w:rPr>
          <w:rFonts w:asciiTheme="minorBidi" w:hAnsiTheme="minorBidi" w:cstheme="minorBidi"/>
          <w:sz w:val="22"/>
          <w:szCs w:val="22"/>
        </w:rPr>
        <w:t>Data Collection Tools</w:t>
      </w:r>
      <w:bookmarkEnd w:id="69"/>
      <w:bookmarkEnd w:id="70"/>
    </w:p>
    <w:p w14:paraId="0D966C4E" w14:textId="189D5498" w:rsidR="008860D9" w:rsidRPr="00F8565D" w:rsidRDefault="004A2917" w:rsidP="000B7C02">
      <w:pPr>
        <w:spacing w:before="100" w:beforeAutospacing="1" w:after="100" w:afterAutospacing="1" w:line="360" w:lineRule="auto"/>
        <w:ind w:firstLine="720"/>
        <w:rPr>
          <w:rFonts w:asciiTheme="minorBidi" w:hAnsiTheme="minorBidi" w:cstheme="minorBidi"/>
          <w:sz w:val="22"/>
          <w:szCs w:val="22"/>
        </w:rPr>
      </w:pPr>
      <w:r w:rsidRPr="00F8565D">
        <w:rPr>
          <w:rFonts w:asciiTheme="minorBidi" w:hAnsiTheme="minorBidi" w:cstheme="minorBidi"/>
          <w:sz w:val="22"/>
          <w:szCs w:val="22"/>
        </w:rPr>
        <w:t>Two pr</w:t>
      </w:r>
      <w:r w:rsidR="00695CB7" w:rsidRPr="00F8565D">
        <w:rPr>
          <w:rFonts w:asciiTheme="minorBidi" w:hAnsiTheme="minorBidi" w:cstheme="minorBidi"/>
          <w:sz w:val="22"/>
          <w:szCs w:val="22"/>
        </w:rPr>
        <w:t>i</w:t>
      </w:r>
      <w:r w:rsidRPr="00F8565D">
        <w:rPr>
          <w:rFonts w:asciiTheme="minorBidi" w:hAnsiTheme="minorBidi" w:cstheme="minorBidi"/>
          <w:sz w:val="22"/>
          <w:szCs w:val="22"/>
        </w:rPr>
        <w:t xml:space="preserve">mary tools were employed to gather data: an initial questionnaire and a series of semi-structured interviews. Together, these methods were designed to balance breadth and depth in exploring how vocal health is understood and practiced in </w:t>
      </w:r>
      <w:r w:rsidR="00C16C01" w:rsidRPr="00F8565D">
        <w:rPr>
          <w:rFonts w:asciiTheme="minorBidi" w:hAnsiTheme="minorBidi" w:cstheme="minorBidi"/>
          <w:sz w:val="22"/>
          <w:szCs w:val="22"/>
        </w:rPr>
        <w:t>MT</w:t>
      </w:r>
      <w:r w:rsidRPr="00F8565D">
        <w:rPr>
          <w:rFonts w:asciiTheme="minorBidi" w:hAnsiTheme="minorBidi" w:cstheme="minorBidi"/>
          <w:sz w:val="22"/>
          <w:szCs w:val="22"/>
        </w:rPr>
        <w:t xml:space="preserve"> settings (Bryman, 2016; Robson, 2011). The questionnaire</w:t>
      </w:r>
      <w:r w:rsidR="008860D9" w:rsidRPr="00F8565D">
        <w:rPr>
          <w:rFonts w:asciiTheme="minorBidi" w:hAnsiTheme="minorBidi" w:cstheme="minorBidi"/>
          <w:sz w:val="22"/>
          <w:szCs w:val="22"/>
        </w:rPr>
        <w:t xml:space="preserve"> </w:t>
      </w:r>
      <w:r w:rsidR="009B4C69" w:rsidRPr="00F8565D">
        <w:rPr>
          <w:rFonts w:asciiTheme="minorBidi" w:hAnsiTheme="minorBidi" w:cstheme="minorBidi"/>
          <w:sz w:val="22"/>
          <w:szCs w:val="22"/>
        </w:rPr>
        <w:t xml:space="preserve">(see Appendix A) </w:t>
      </w:r>
      <w:r w:rsidRPr="00F8565D">
        <w:rPr>
          <w:rFonts w:asciiTheme="minorBidi" w:hAnsiTheme="minorBidi" w:cstheme="minorBidi"/>
          <w:sz w:val="22"/>
          <w:szCs w:val="22"/>
        </w:rPr>
        <w:t xml:space="preserve">was distributed online and </w:t>
      </w:r>
      <w:r w:rsidRPr="00F8565D">
        <w:rPr>
          <w:rFonts w:asciiTheme="minorBidi" w:hAnsiTheme="minorBidi" w:cstheme="minorBidi"/>
          <w:sz w:val="22"/>
          <w:szCs w:val="22"/>
        </w:rPr>
        <w:lastRenderedPageBreak/>
        <w:t xml:space="preserve">included a mix of open and closed-ended questions, aimed at gathering broad perceptions of vocal health training, daily routines, and attitudes towards sustainable voice use. The inclusion of both structured and open responses enabled identification of thematic trends while also allowing participants to elaborate on personal experiences (Creswell </w:t>
      </w:r>
      <w:r w:rsidR="005F7D0B" w:rsidRPr="00F8565D">
        <w:rPr>
          <w:rFonts w:asciiTheme="minorBidi" w:hAnsiTheme="minorBidi" w:cstheme="minorBidi"/>
          <w:sz w:val="22"/>
          <w:szCs w:val="22"/>
        </w:rPr>
        <w:t>and</w:t>
      </w:r>
      <w:r w:rsidRPr="00F8565D">
        <w:rPr>
          <w:rFonts w:asciiTheme="minorBidi" w:hAnsiTheme="minorBidi" w:cstheme="minorBidi"/>
          <w:sz w:val="22"/>
          <w:szCs w:val="22"/>
        </w:rPr>
        <w:t xml:space="preserve"> Poth, 2018</w:t>
      </w:r>
      <w:r w:rsidR="00395E17" w:rsidRPr="00F8565D">
        <w:rPr>
          <w:rFonts w:asciiTheme="minorBidi" w:hAnsiTheme="minorBidi" w:cstheme="minorBidi"/>
          <w:sz w:val="22"/>
          <w:szCs w:val="22"/>
        </w:rPr>
        <w:t>; Bryman, 2016</w:t>
      </w:r>
      <w:r w:rsidRPr="00F8565D">
        <w:rPr>
          <w:rFonts w:asciiTheme="minorBidi" w:hAnsiTheme="minorBidi" w:cstheme="minorBidi"/>
          <w:sz w:val="22"/>
          <w:szCs w:val="22"/>
        </w:rPr>
        <w:t xml:space="preserve">). </w:t>
      </w:r>
    </w:p>
    <w:p w14:paraId="528FA6C8" w14:textId="7F924005" w:rsidR="008860D9" w:rsidRPr="00F8565D" w:rsidRDefault="008860D9" w:rsidP="00395E17">
      <w:pPr>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t xml:space="preserve">To analyse the </w:t>
      </w:r>
      <w:r w:rsidR="00562D77" w:rsidRPr="00F8565D">
        <w:rPr>
          <w:rFonts w:asciiTheme="minorBidi" w:hAnsiTheme="minorBidi" w:cstheme="minorBidi"/>
          <w:sz w:val="22"/>
          <w:szCs w:val="22"/>
        </w:rPr>
        <w:t>qualitative</w:t>
      </w:r>
      <w:r w:rsidRPr="00F8565D">
        <w:rPr>
          <w:rFonts w:asciiTheme="minorBidi" w:hAnsiTheme="minorBidi" w:cstheme="minorBidi"/>
          <w:sz w:val="22"/>
          <w:szCs w:val="22"/>
        </w:rPr>
        <w:t xml:space="preserve"> data, a reflexive thematic </w:t>
      </w:r>
      <w:r w:rsidR="00562D77" w:rsidRPr="00F8565D">
        <w:rPr>
          <w:rFonts w:asciiTheme="minorBidi" w:hAnsiTheme="minorBidi" w:cstheme="minorBidi"/>
          <w:sz w:val="22"/>
          <w:szCs w:val="22"/>
        </w:rPr>
        <w:t>analysis was</w:t>
      </w:r>
      <w:r w:rsidRPr="00F8565D">
        <w:rPr>
          <w:rFonts w:asciiTheme="minorBidi" w:hAnsiTheme="minorBidi" w:cstheme="minorBidi"/>
          <w:sz w:val="22"/>
          <w:szCs w:val="22"/>
        </w:rPr>
        <w:t xml:space="preserve"> conducted following the six-phase approach outlined by Braun and Clarke (20</w:t>
      </w:r>
      <w:r w:rsidR="005F7D0B" w:rsidRPr="00F8565D">
        <w:rPr>
          <w:rFonts w:asciiTheme="minorBidi" w:hAnsiTheme="minorBidi" w:cstheme="minorBidi"/>
          <w:sz w:val="22"/>
          <w:szCs w:val="22"/>
        </w:rPr>
        <w:t>19</w:t>
      </w:r>
      <w:r w:rsidRPr="00F8565D">
        <w:rPr>
          <w:rFonts w:asciiTheme="minorBidi" w:hAnsiTheme="minorBidi" w:cstheme="minorBidi"/>
          <w:sz w:val="22"/>
          <w:szCs w:val="22"/>
        </w:rPr>
        <w:t>, 20</w:t>
      </w:r>
      <w:r w:rsidR="005F7D0B" w:rsidRPr="00F8565D">
        <w:rPr>
          <w:rFonts w:asciiTheme="minorBidi" w:hAnsiTheme="minorBidi" w:cstheme="minorBidi"/>
          <w:sz w:val="22"/>
          <w:szCs w:val="22"/>
        </w:rPr>
        <w:t>06</w:t>
      </w:r>
      <w:r w:rsidRPr="00F8565D">
        <w:rPr>
          <w:rFonts w:asciiTheme="minorBidi" w:hAnsiTheme="minorBidi" w:cstheme="minorBidi"/>
          <w:sz w:val="22"/>
          <w:szCs w:val="22"/>
        </w:rPr>
        <w:t xml:space="preserve">). This method was chosen for its flexibility and suitability in capturing patterns of meaning across participants’ experiences while allowing for both inductive and deductive interpretation. The process began with </w:t>
      </w:r>
      <w:r w:rsidR="00562D77" w:rsidRPr="00F8565D">
        <w:rPr>
          <w:rFonts w:asciiTheme="minorBidi" w:hAnsiTheme="minorBidi" w:cstheme="minorBidi"/>
          <w:sz w:val="22"/>
          <w:szCs w:val="22"/>
        </w:rPr>
        <w:t>familiarisation</w:t>
      </w:r>
      <w:r w:rsidRPr="00F8565D">
        <w:rPr>
          <w:rFonts w:asciiTheme="minorBidi" w:hAnsiTheme="minorBidi" w:cstheme="minorBidi"/>
          <w:sz w:val="22"/>
          <w:szCs w:val="22"/>
        </w:rPr>
        <w:t>, which is phase one, during which all transcriptions and written responses were read and re-read to ensure deep immersion into the data</w:t>
      </w:r>
      <w:r w:rsidR="004B7910" w:rsidRPr="00F8565D">
        <w:rPr>
          <w:rFonts w:asciiTheme="minorBidi" w:hAnsiTheme="minorBidi" w:cstheme="minorBidi"/>
          <w:sz w:val="22"/>
          <w:szCs w:val="22"/>
        </w:rPr>
        <w:t xml:space="preserve"> (see Appendix E, F and G)</w:t>
      </w:r>
      <w:r w:rsidRPr="00F8565D">
        <w:rPr>
          <w:rFonts w:asciiTheme="minorBidi" w:hAnsiTheme="minorBidi" w:cstheme="minorBidi"/>
          <w:sz w:val="22"/>
          <w:szCs w:val="22"/>
        </w:rPr>
        <w:t xml:space="preserve">. During phase two, initial codes were generated through </w:t>
      </w:r>
      <w:r w:rsidR="00562D77" w:rsidRPr="00F8565D">
        <w:rPr>
          <w:rFonts w:asciiTheme="minorBidi" w:hAnsiTheme="minorBidi" w:cstheme="minorBidi"/>
          <w:sz w:val="22"/>
          <w:szCs w:val="22"/>
        </w:rPr>
        <w:t>systematically</w:t>
      </w:r>
      <w:r w:rsidRPr="00F8565D">
        <w:rPr>
          <w:rFonts w:asciiTheme="minorBidi" w:hAnsiTheme="minorBidi" w:cstheme="minorBidi"/>
          <w:sz w:val="22"/>
          <w:szCs w:val="22"/>
        </w:rPr>
        <w:t xml:space="preserve"> labelling and identifying features which were meaningful across the data collected. These codes were then put into themes for phase 3, where patterns of shared meaning began to emerge. Themes were reviewed and refined, during phase 4, against both the full data collected and the coded extracts to ensure they reflected</w:t>
      </w:r>
      <w:r w:rsidR="00CF3AD5" w:rsidRPr="00F8565D">
        <w:rPr>
          <w:rFonts w:asciiTheme="minorBidi" w:hAnsiTheme="minorBidi" w:cstheme="minorBidi"/>
          <w:sz w:val="22"/>
          <w:szCs w:val="22"/>
        </w:rPr>
        <w:t xml:space="preserve"> the data</w:t>
      </w:r>
      <w:r w:rsidRPr="00F8565D">
        <w:rPr>
          <w:rFonts w:asciiTheme="minorBidi" w:hAnsiTheme="minorBidi" w:cstheme="minorBidi"/>
          <w:sz w:val="22"/>
          <w:szCs w:val="22"/>
        </w:rPr>
        <w:t xml:space="preserve"> accurate</w:t>
      </w:r>
      <w:r w:rsidR="00CF3AD5" w:rsidRPr="00F8565D">
        <w:rPr>
          <w:rFonts w:asciiTheme="minorBidi" w:hAnsiTheme="minorBidi" w:cstheme="minorBidi"/>
          <w:sz w:val="22"/>
          <w:szCs w:val="22"/>
        </w:rPr>
        <w:t>ly</w:t>
      </w:r>
      <w:r w:rsidRPr="00F8565D">
        <w:rPr>
          <w:rFonts w:asciiTheme="minorBidi" w:hAnsiTheme="minorBidi" w:cstheme="minorBidi"/>
          <w:sz w:val="22"/>
          <w:szCs w:val="22"/>
        </w:rPr>
        <w:t xml:space="preserve"> and were distinct from one another. In phase 5, themes were clearly defined and named, which captured the specific aspects of the participants experience and the essence it presented. Finally, during phase 6, the themes were presented bringing together the analytic narrative </w:t>
      </w:r>
      <w:r w:rsidR="00562D77" w:rsidRPr="00F8565D">
        <w:rPr>
          <w:rFonts w:asciiTheme="minorBidi" w:hAnsiTheme="minorBidi" w:cstheme="minorBidi"/>
          <w:sz w:val="22"/>
          <w:szCs w:val="22"/>
        </w:rPr>
        <w:t xml:space="preserve">and data extracts to illustrate the data findings, along with their relevance to the research question. This process was conducted reflexively, with the researcher remaining aware of assumptions as an insider researcher within the </w:t>
      </w:r>
      <w:r w:rsidR="00C16C01" w:rsidRPr="00F8565D">
        <w:rPr>
          <w:rFonts w:asciiTheme="minorBidi" w:hAnsiTheme="minorBidi" w:cstheme="minorBidi"/>
          <w:sz w:val="22"/>
          <w:szCs w:val="22"/>
        </w:rPr>
        <w:t>MT</w:t>
      </w:r>
      <w:r w:rsidR="00562D77" w:rsidRPr="00F8565D">
        <w:rPr>
          <w:rFonts w:asciiTheme="minorBidi" w:hAnsiTheme="minorBidi" w:cstheme="minorBidi"/>
          <w:sz w:val="22"/>
          <w:szCs w:val="22"/>
        </w:rPr>
        <w:t xml:space="preserve"> field (Braun </w:t>
      </w:r>
      <w:r w:rsidR="0088773A" w:rsidRPr="00F8565D">
        <w:rPr>
          <w:rFonts w:asciiTheme="minorBidi" w:hAnsiTheme="minorBidi" w:cstheme="minorBidi"/>
          <w:sz w:val="22"/>
          <w:szCs w:val="22"/>
        </w:rPr>
        <w:t>and</w:t>
      </w:r>
      <w:r w:rsidR="00562D77" w:rsidRPr="00F8565D">
        <w:rPr>
          <w:rFonts w:asciiTheme="minorBidi" w:hAnsiTheme="minorBidi" w:cstheme="minorBidi"/>
          <w:sz w:val="22"/>
          <w:szCs w:val="22"/>
        </w:rPr>
        <w:t xml:space="preserve"> Clarke, 2019). This thematic analysis aimed to illuminate underlying meaning structures, to categorise participants views, and shared values around vocal health education and practice. </w:t>
      </w:r>
      <w:r w:rsidR="00395E17" w:rsidRPr="00F8565D">
        <w:rPr>
          <w:rFonts w:asciiTheme="minorBidi" w:hAnsiTheme="minorBidi" w:cstheme="minorBidi"/>
          <w:sz w:val="22"/>
          <w:szCs w:val="22"/>
        </w:rPr>
        <w:t xml:space="preserve">An audit trail was maintained, capturing decisions about coding, theme naming, and researcher reflections. (Braun </w:t>
      </w:r>
      <w:r w:rsidR="0088773A" w:rsidRPr="00F8565D">
        <w:rPr>
          <w:rFonts w:asciiTheme="minorBidi" w:hAnsiTheme="minorBidi" w:cstheme="minorBidi"/>
          <w:sz w:val="22"/>
          <w:szCs w:val="22"/>
        </w:rPr>
        <w:t>and</w:t>
      </w:r>
      <w:r w:rsidR="00395E17" w:rsidRPr="00F8565D">
        <w:rPr>
          <w:rFonts w:asciiTheme="minorBidi" w:hAnsiTheme="minorBidi" w:cstheme="minorBidi"/>
          <w:sz w:val="22"/>
          <w:szCs w:val="22"/>
        </w:rPr>
        <w:t xml:space="preserve"> Clarke, 2006; Nowell et al., 2017).</w:t>
      </w:r>
    </w:p>
    <w:p w14:paraId="16D9DE3F" w14:textId="01FB03E1" w:rsidR="004A2917" w:rsidRPr="00F8565D" w:rsidRDefault="004A2917" w:rsidP="000B7C02">
      <w:pPr>
        <w:spacing w:before="100" w:beforeAutospacing="1" w:after="100" w:afterAutospacing="1" w:line="360" w:lineRule="auto"/>
        <w:ind w:firstLine="720"/>
        <w:rPr>
          <w:rFonts w:asciiTheme="minorBidi" w:hAnsiTheme="minorBidi" w:cstheme="minorBidi"/>
          <w:sz w:val="22"/>
          <w:szCs w:val="22"/>
        </w:rPr>
      </w:pPr>
      <w:r w:rsidRPr="00F8565D">
        <w:rPr>
          <w:rFonts w:asciiTheme="minorBidi" w:hAnsiTheme="minorBidi" w:cstheme="minorBidi"/>
          <w:sz w:val="22"/>
          <w:szCs w:val="22"/>
        </w:rPr>
        <w:t>A total of 25 participants completed the questionnaire, comprising four educators, twelve professionals, and nine students</w:t>
      </w:r>
      <w:r w:rsidR="00CF3AD5" w:rsidRPr="00F8565D">
        <w:rPr>
          <w:rFonts w:asciiTheme="minorBidi" w:hAnsiTheme="minorBidi" w:cstheme="minorBidi"/>
          <w:sz w:val="22"/>
          <w:szCs w:val="22"/>
        </w:rPr>
        <w:t xml:space="preserve"> (Figure </w:t>
      </w:r>
      <w:r w:rsidR="00962AEE">
        <w:rPr>
          <w:rFonts w:asciiTheme="minorBidi" w:hAnsiTheme="minorBidi" w:cstheme="minorBidi"/>
          <w:sz w:val="22"/>
          <w:szCs w:val="22"/>
        </w:rPr>
        <w:t>2</w:t>
      </w:r>
      <w:r w:rsidR="00CF3AD5" w:rsidRPr="00F8565D">
        <w:rPr>
          <w:rFonts w:asciiTheme="minorBidi" w:hAnsiTheme="minorBidi" w:cstheme="minorBidi"/>
          <w:sz w:val="22"/>
          <w:szCs w:val="22"/>
        </w:rPr>
        <w:t>)</w:t>
      </w:r>
      <w:r w:rsidRPr="00F8565D">
        <w:rPr>
          <w:rFonts w:asciiTheme="minorBidi" w:hAnsiTheme="minorBidi" w:cstheme="minorBidi"/>
          <w:sz w:val="22"/>
          <w:szCs w:val="22"/>
        </w:rPr>
        <w:t>. Due to the richness of data collected, the decision was made to focus interview recruitment on professional performers (Patton, 2015</w:t>
      </w:r>
      <w:r w:rsidR="00CF3AD5" w:rsidRPr="00F8565D">
        <w:rPr>
          <w:rFonts w:asciiTheme="minorBidi" w:hAnsiTheme="minorBidi" w:cstheme="minorBidi"/>
          <w:sz w:val="22"/>
          <w:szCs w:val="22"/>
        </w:rPr>
        <w:t>; Roulston, 2010</w:t>
      </w:r>
      <w:r w:rsidRPr="00F8565D">
        <w:rPr>
          <w:rFonts w:asciiTheme="minorBidi" w:hAnsiTheme="minorBidi" w:cstheme="minorBidi"/>
          <w:sz w:val="22"/>
          <w:szCs w:val="22"/>
        </w:rPr>
        <w:t xml:space="preserve">). </w:t>
      </w:r>
      <w:r w:rsidR="00562D77" w:rsidRPr="00F8565D">
        <w:rPr>
          <w:rFonts w:asciiTheme="minorBidi" w:hAnsiTheme="minorBidi" w:cstheme="minorBidi"/>
          <w:sz w:val="22"/>
          <w:szCs w:val="22"/>
        </w:rPr>
        <w:t>Whilst the wider study included perspectives from students and educators through</w:t>
      </w:r>
      <w:r w:rsidR="00CF3AD5" w:rsidRPr="00F8565D">
        <w:rPr>
          <w:rFonts w:asciiTheme="minorBidi" w:hAnsiTheme="minorBidi" w:cstheme="minorBidi"/>
          <w:sz w:val="22"/>
          <w:szCs w:val="22"/>
        </w:rPr>
        <w:t xml:space="preserve"> </w:t>
      </w:r>
      <w:r w:rsidR="00562D77" w:rsidRPr="00F8565D">
        <w:rPr>
          <w:rFonts w:asciiTheme="minorBidi" w:hAnsiTheme="minorBidi" w:cstheme="minorBidi"/>
          <w:sz w:val="22"/>
          <w:szCs w:val="22"/>
        </w:rPr>
        <w:t xml:space="preserve">questionnaire data, it became clear during the analysis that professionals offered </w:t>
      </w:r>
      <w:r w:rsidR="00CF3AD5" w:rsidRPr="00F8565D">
        <w:rPr>
          <w:rFonts w:asciiTheme="minorBidi" w:hAnsiTheme="minorBidi" w:cstheme="minorBidi"/>
          <w:sz w:val="22"/>
          <w:szCs w:val="22"/>
        </w:rPr>
        <w:t>particularly</w:t>
      </w:r>
      <w:r w:rsidR="00562D77" w:rsidRPr="00F8565D">
        <w:rPr>
          <w:rFonts w:asciiTheme="minorBidi" w:hAnsiTheme="minorBidi" w:cstheme="minorBidi"/>
          <w:sz w:val="22"/>
          <w:szCs w:val="22"/>
        </w:rPr>
        <w:t xml:space="preserve"> nuanced, experience-rich insights into the </w:t>
      </w:r>
      <w:r w:rsidR="00D60600" w:rsidRPr="00F8565D">
        <w:rPr>
          <w:rFonts w:asciiTheme="minorBidi" w:hAnsiTheme="minorBidi" w:cstheme="minorBidi"/>
          <w:sz w:val="22"/>
          <w:szCs w:val="22"/>
        </w:rPr>
        <w:t>long-term</w:t>
      </w:r>
      <w:r w:rsidR="00562D77" w:rsidRPr="00F8565D">
        <w:rPr>
          <w:rFonts w:asciiTheme="minorBidi" w:hAnsiTheme="minorBidi" w:cstheme="minorBidi"/>
          <w:sz w:val="22"/>
          <w:szCs w:val="22"/>
        </w:rPr>
        <w:t xml:space="preserve"> implications of vocal health education and </w:t>
      </w:r>
      <w:r w:rsidR="00D60600" w:rsidRPr="00F8565D">
        <w:rPr>
          <w:rFonts w:asciiTheme="minorBidi" w:hAnsiTheme="minorBidi" w:cstheme="minorBidi"/>
          <w:sz w:val="22"/>
          <w:szCs w:val="22"/>
        </w:rPr>
        <w:t>its</w:t>
      </w:r>
      <w:r w:rsidR="00562D77" w:rsidRPr="00F8565D">
        <w:rPr>
          <w:rFonts w:asciiTheme="minorBidi" w:hAnsiTheme="minorBidi" w:cstheme="minorBidi"/>
          <w:sz w:val="22"/>
          <w:szCs w:val="22"/>
        </w:rPr>
        <w:t xml:space="preserve"> real-world impact on the industry. Unlike students, who are often in the process of forming their vocal identity, or educators, who may speak primarily </w:t>
      </w:r>
      <w:r w:rsidR="00CF3AD5" w:rsidRPr="00F8565D">
        <w:rPr>
          <w:rFonts w:asciiTheme="minorBidi" w:hAnsiTheme="minorBidi" w:cstheme="minorBidi"/>
          <w:sz w:val="22"/>
          <w:szCs w:val="22"/>
        </w:rPr>
        <w:t>from a</w:t>
      </w:r>
      <w:r w:rsidR="00562D77" w:rsidRPr="00F8565D">
        <w:rPr>
          <w:rFonts w:asciiTheme="minorBidi" w:hAnsiTheme="minorBidi" w:cstheme="minorBidi"/>
          <w:sz w:val="22"/>
          <w:szCs w:val="22"/>
        </w:rPr>
        <w:t xml:space="preserve"> </w:t>
      </w:r>
      <w:r w:rsidR="00CF3AD5" w:rsidRPr="00F8565D">
        <w:rPr>
          <w:rFonts w:asciiTheme="minorBidi" w:hAnsiTheme="minorBidi" w:cstheme="minorBidi"/>
          <w:sz w:val="22"/>
          <w:szCs w:val="22"/>
        </w:rPr>
        <w:t>pedogeological</w:t>
      </w:r>
      <w:r w:rsidR="00562D77" w:rsidRPr="00F8565D">
        <w:rPr>
          <w:rFonts w:asciiTheme="minorBidi" w:hAnsiTheme="minorBidi" w:cstheme="minorBidi"/>
          <w:sz w:val="22"/>
          <w:szCs w:val="22"/>
        </w:rPr>
        <w:t xml:space="preserve"> or institutional perspective, professionals were uniquely positioned to reflect </w:t>
      </w:r>
      <w:r w:rsidR="00562D77" w:rsidRPr="00F8565D">
        <w:rPr>
          <w:rFonts w:asciiTheme="minorBidi" w:hAnsiTheme="minorBidi" w:cstheme="minorBidi"/>
          <w:sz w:val="22"/>
          <w:szCs w:val="22"/>
        </w:rPr>
        <w:lastRenderedPageBreak/>
        <w:t xml:space="preserve">retrospectively on their training and evaluate how well it prepared them for the vocal demands of sustaining work, and articulate </w:t>
      </w:r>
      <w:r w:rsidR="00D60600" w:rsidRPr="00F8565D">
        <w:rPr>
          <w:rFonts w:asciiTheme="minorBidi" w:hAnsiTheme="minorBidi" w:cstheme="minorBidi"/>
          <w:sz w:val="22"/>
          <w:szCs w:val="22"/>
        </w:rPr>
        <w:t>first-hand</w:t>
      </w:r>
      <w:r w:rsidR="00562D77" w:rsidRPr="00F8565D">
        <w:rPr>
          <w:rFonts w:asciiTheme="minorBidi" w:hAnsiTheme="minorBidi" w:cstheme="minorBidi"/>
          <w:sz w:val="22"/>
          <w:szCs w:val="22"/>
        </w:rPr>
        <w:t xml:space="preserve"> experiences of navigating vocal health in high pressured performance contexts. This shift in focus also allowed for the interviews to serve a contextualising function, helping to set the scene for the realities of professional life within MT. The participants shared detailed narratives encompassing rehearsal and professional schedules, vocal load management, health challenges, and their evolving understanding of sustainable technique. </w:t>
      </w:r>
      <w:r w:rsidR="00CF3AD5" w:rsidRPr="00F8565D">
        <w:rPr>
          <w:rFonts w:asciiTheme="minorBidi" w:hAnsiTheme="minorBidi" w:cstheme="minorBidi"/>
          <w:sz w:val="22"/>
          <w:szCs w:val="22"/>
        </w:rPr>
        <w:t xml:space="preserve">The interview questions encouraged elaboration on participants’ daily vocal practices, educational experiences, professional demands, and understanding of vocal longevity. </w:t>
      </w:r>
      <w:r w:rsidR="00562D77" w:rsidRPr="00F8565D">
        <w:rPr>
          <w:rFonts w:asciiTheme="minorBidi" w:hAnsiTheme="minorBidi" w:cstheme="minorBidi"/>
          <w:sz w:val="22"/>
          <w:szCs w:val="22"/>
        </w:rPr>
        <w:t xml:space="preserve">These insights not only enriched the data but also illuminated critical connections or alignments within MT training and professional expectations, providing valuable grounding for interpreting student and educator perspectives within the broader framework of professional longevity. </w:t>
      </w:r>
      <w:r w:rsidRPr="00F8565D">
        <w:rPr>
          <w:rFonts w:asciiTheme="minorBidi" w:hAnsiTheme="minorBidi" w:cstheme="minorBidi"/>
          <w:sz w:val="22"/>
          <w:szCs w:val="22"/>
        </w:rPr>
        <w:t xml:space="preserve">Consequently, three participants were </w:t>
      </w:r>
      <w:r w:rsidR="00562D77" w:rsidRPr="00F8565D">
        <w:rPr>
          <w:rFonts w:asciiTheme="minorBidi" w:hAnsiTheme="minorBidi" w:cstheme="minorBidi"/>
          <w:sz w:val="22"/>
          <w:szCs w:val="22"/>
        </w:rPr>
        <w:t xml:space="preserve">selected to </w:t>
      </w:r>
      <w:r w:rsidRPr="00F8565D">
        <w:rPr>
          <w:rFonts w:asciiTheme="minorBidi" w:hAnsiTheme="minorBidi" w:cstheme="minorBidi"/>
          <w:sz w:val="22"/>
          <w:szCs w:val="22"/>
        </w:rPr>
        <w:t>interview</w:t>
      </w:r>
      <w:r w:rsidR="00562D77" w:rsidRPr="00F8565D">
        <w:rPr>
          <w:rFonts w:asciiTheme="minorBidi" w:hAnsiTheme="minorBidi" w:cstheme="minorBidi"/>
          <w:sz w:val="22"/>
          <w:szCs w:val="22"/>
        </w:rPr>
        <w:t xml:space="preserve"> through purposive sampling, with care taken to ensure diversity of background, training route and current role within the industry</w:t>
      </w:r>
      <w:r w:rsidRPr="00F8565D">
        <w:rPr>
          <w:rFonts w:asciiTheme="minorBidi" w:hAnsiTheme="minorBidi" w:cstheme="minorBidi"/>
          <w:sz w:val="22"/>
          <w:szCs w:val="22"/>
        </w:rPr>
        <w:t>.</w:t>
      </w:r>
      <w:r w:rsidR="00CF3AD5" w:rsidRPr="00F8565D">
        <w:rPr>
          <w:rFonts w:asciiTheme="minorBidi" w:hAnsiTheme="minorBidi" w:cstheme="minorBidi"/>
          <w:sz w:val="22"/>
          <w:szCs w:val="22"/>
        </w:rPr>
        <w:t xml:space="preserve"> </w:t>
      </w:r>
    </w:p>
    <w:p w14:paraId="3F2FCDE2" w14:textId="02EF0B44" w:rsidR="004A2917" w:rsidRPr="00F8565D" w:rsidRDefault="004A2917" w:rsidP="000B7C02">
      <w:pPr>
        <w:spacing w:before="100" w:beforeAutospacing="1" w:after="100" w:afterAutospacing="1" w:line="360" w:lineRule="auto"/>
        <w:ind w:firstLine="720"/>
        <w:rPr>
          <w:rFonts w:asciiTheme="minorBidi" w:hAnsiTheme="minorBidi" w:cstheme="minorBidi"/>
          <w:sz w:val="22"/>
          <w:szCs w:val="22"/>
        </w:rPr>
      </w:pPr>
      <w:r w:rsidRPr="00F8565D">
        <w:rPr>
          <w:rFonts w:asciiTheme="minorBidi" w:hAnsiTheme="minorBidi" w:cstheme="minorBidi"/>
          <w:sz w:val="22"/>
          <w:szCs w:val="22"/>
        </w:rPr>
        <w:t>The flexibility inherent in semi-structured interviews supported the constructivist foundation of the study by allowing participants to guide the conversation where appropriate (Smith, Flowers</w:t>
      </w:r>
      <w:r w:rsidR="0088773A" w:rsidRPr="00F8565D">
        <w:rPr>
          <w:rFonts w:asciiTheme="minorBidi" w:hAnsiTheme="minorBidi" w:cstheme="minorBidi"/>
          <w:sz w:val="22"/>
          <w:szCs w:val="22"/>
        </w:rPr>
        <w:t xml:space="preserve"> and</w:t>
      </w:r>
      <w:r w:rsidRPr="00F8565D">
        <w:rPr>
          <w:rFonts w:asciiTheme="minorBidi" w:hAnsiTheme="minorBidi" w:cstheme="minorBidi"/>
          <w:sz w:val="22"/>
          <w:szCs w:val="22"/>
        </w:rPr>
        <w:t xml:space="preserve"> Larkin, 2009). </w:t>
      </w:r>
      <w:r w:rsidR="00C5708D" w:rsidRPr="00F8565D">
        <w:rPr>
          <w:rFonts w:asciiTheme="minorBidi" w:hAnsiTheme="minorBidi" w:cstheme="minorBidi"/>
          <w:sz w:val="22"/>
          <w:szCs w:val="22"/>
        </w:rPr>
        <w:t xml:space="preserve">Interviews were conducted via Zoom which was recorded through consent from the </w:t>
      </w:r>
      <w:r w:rsidR="00CF3AD5" w:rsidRPr="00F8565D">
        <w:rPr>
          <w:rFonts w:asciiTheme="minorBidi" w:hAnsiTheme="minorBidi" w:cstheme="minorBidi"/>
          <w:sz w:val="22"/>
          <w:szCs w:val="22"/>
        </w:rPr>
        <w:t>participant</w:t>
      </w:r>
      <w:r w:rsidR="00C5708D" w:rsidRPr="00F8565D">
        <w:rPr>
          <w:rFonts w:asciiTheme="minorBidi" w:hAnsiTheme="minorBidi" w:cstheme="minorBidi"/>
          <w:sz w:val="22"/>
          <w:szCs w:val="22"/>
        </w:rPr>
        <w:t xml:space="preserve"> and audio-recorded using a separate audio device to ensure a reliable backup and high-quality audio for transcription</w:t>
      </w:r>
      <w:r w:rsidR="004B7910" w:rsidRPr="00F8565D">
        <w:rPr>
          <w:rFonts w:asciiTheme="minorBidi" w:hAnsiTheme="minorBidi" w:cstheme="minorBidi"/>
          <w:sz w:val="22"/>
          <w:szCs w:val="22"/>
        </w:rPr>
        <w:t xml:space="preserve"> (See Appendix A and Appendix D)</w:t>
      </w:r>
      <w:r w:rsidR="00C5708D" w:rsidRPr="00F8565D">
        <w:rPr>
          <w:rFonts w:asciiTheme="minorBidi" w:hAnsiTheme="minorBidi" w:cstheme="minorBidi"/>
          <w:sz w:val="22"/>
          <w:szCs w:val="22"/>
        </w:rPr>
        <w:t xml:space="preserve">. The transcription process involved manually transcribing the recordings, then watching them back to cross-check and correct the transcription, ensuring accuracy and preserving the nuance of participant responses. This detailed and reflexive approach enabled close engagement with the data from the outset and supported familiarity with emerging themes ahead of formal analysis. Each </w:t>
      </w:r>
      <w:r w:rsidR="00CF3AD5" w:rsidRPr="00F8565D">
        <w:rPr>
          <w:rFonts w:asciiTheme="minorBidi" w:hAnsiTheme="minorBidi" w:cstheme="minorBidi"/>
          <w:sz w:val="22"/>
          <w:szCs w:val="22"/>
        </w:rPr>
        <w:t xml:space="preserve">interview </w:t>
      </w:r>
      <w:r w:rsidR="00C5708D" w:rsidRPr="00F8565D">
        <w:rPr>
          <w:rFonts w:asciiTheme="minorBidi" w:hAnsiTheme="minorBidi" w:cstheme="minorBidi"/>
          <w:sz w:val="22"/>
          <w:szCs w:val="22"/>
        </w:rPr>
        <w:t>provided rich narrative data, contributing significantly to the thematic development and contextual depth of the study.</w:t>
      </w:r>
    </w:p>
    <w:p w14:paraId="27FA3D61" w14:textId="6653C635" w:rsidR="004A2917" w:rsidRPr="00F8565D" w:rsidRDefault="004A2917" w:rsidP="00395E17">
      <w:pPr>
        <w:spacing w:before="100" w:beforeAutospacing="1" w:after="100" w:afterAutospacing="1" w:line="360" w:lineRule="auto"/>
        <w:ind w:firstLine="720"/>
        <w:rPr>
          <w:rFonts w:asciiTheme="minorBidi" w:hAnsiTheme="minorBidi" w:cstheme="minorBidi"/>
          <w:sz w:val="22"/>
          <w:szCs w:val="22"/>
        </w:rPr>
      </w:pPr>
      <w:r w:rsidRPr="00F8565D">
        <w:rPr>
          <w:rFonts w:asciiTheme="minorBidi" w:hAnsiTheme="minorBidi" w:cstheme="minorBidi"/>
          <w:sz w:val="22"/>
          <w:szCs w:val="22"/>
        </w:rPr>
        <w:t xml:space="preserve">Both tools were informed by relevant theoretical frameworks, including the biopsychosocial model of vocal health </w:t>
      </w:r>
      <w:r w:rsidR="00284930" w:rsidRPr="00F8565D">
        <w:rPr>
          <w:rFonts w:asciiTheme="minorBidi" w:hAnsiTheme="minorBidi" w:cstheme="minorBidi"/>
          <w:sz w:val="22"/>
          <w:szCs w:val="22"/>
        </w:rPr>
        <w:t xml:space="preserve">(Engel, 1977) </w:t>
      </w:r>
      <w:r w:rsidRPr="00F8565D">
        <w:rPr>
          <w:rFonts w:asciiTheme="minorBidi" w:hAnsiTheme="minorBidi" w:cstheme="minorBidi"/>
          <w:sz w:val="22"/>
          <w:szCs w:val="22"/>
        </w:rPr>
        <w:t>and literature on sustainable vocal pedagogy (</w:t>
      </w:r>
      <w:r w:rsidR="00EA3B56">
        <w:rPr>
          <w:rFonts w:asciiTheme="minorBidi" w:hAnsiTheme="minorBidi" w:cstheme="minorBidi"/>
          <w:sz w:val="22"/>
          <w:szCs w:val="22"/>
        </w:rPr>
        <w:t>Sisco, 2024</w:t>
      </w:r>
      <w:r w:rsidRPr="00F8565D">
        <w:rPr>
          <w:rFonts w:asciiTheme="minorBidi" w:hAnsiTheme="minorBidi" w:cstheme="minorBidi"/>
          <w:sz w:val="22"/>
          <w:szCs w:val="22"/>
        </w:rPr>
        <w:t xml:space="preserve">). </w:t>
      </w:r>
      <w:r w:rsidR="00284930" w:rsidRPr="00F8565D">
        <w:rPr>
          <w:rFonts w:asciiTheme="minorBidi" w:hAnsiTheme="minorBidi" w:cstheme="minorBidi"/>
          <w:sz w:val="22"/>
          <w:szCs w:val="22"/>
        </w:rPr>
        <w:t xml:space="preserve">Engel’s </w:t>
      </w:r>
      <w:r w:rsidR="00CF3AD5" w:rsidRPr="00F8565D">
        <w:rPr>
          <w:rFonts w:asciiTheme="minorBidi" w:hAnsiTheme="minorBidi" w:cstheme="minorBidi"/>
          <w:sz w:val="22"/>
          <w:szCs w:val="22"/>
        </w:rPr>
        <w:t xml:space="preserve">(1977) </w:t>
      </w:r>
      <w:r w:rsidR="00284930" w:rsidRPr="00F8565D">
        <w:rPr>
          <w:rFonts w:asciiTheme="minorBidi" w:hAnsiTheme="minorBidi" w:cstheme="minorBidi"/>
          <w:sz w:val="22"/>
          <w:szCs w:val="22"/>
        </w:rPr>
        <w:t>model, which emphasises the vital interplay between biological, psychological and social factors, encouraged a holistic approach to the design and sequencing of questions. The design and sequencing of questions were</w:t>
      </w:r>
      <w:r w:rsidRPr="00F8565D">
        <w:rPr>
          <w:rFonts w:asciiTheme="minorBidi" w:hAnsiTheme="minorBidi" w:cstheme="minorBidi"/>
          <w:sz w:val="22"/>
          <w:szCs w:val="22"/>
        </w:rPr>
        <w:t xml:space="preserve"> also influenced by preliminary readings on qualitative research practices in performing arts contexts. Pilot testing was conducted with peers to ensure clarity, relevance, and appropriateness of questions (Patton, 2015).</w:t>
      </w:r>
      <w:r w:rsidR="001D6212" w:rsidRPr="00F8565D">
        <w:rPr>
          <w:rFonts w:asciiTheme="minorBidi" w:hAnsiTheme="minorBidi" w:cstheme="minorBidi"/>
          <w:sz w:val="22"/>
          <w:szCs w:val="22"/>
        </w:rPr>
        <w:t xml:space="preserve"> The process played a key role in enhancing the rigor of the research instrument, as it allowed for the identification and correction of wording, overly complex phrasing or overlapping content. Feedback from the pilot also revealed that </w:t>
      </w:r>
      <w:r w:rsidR="001D6212" w:rsidRPr="00F8565D">
        <w:rPr>
          <w:rFonts w:asciiTheme="minorBidi" w:hAnsiTheme="minorBidi" w:cstheme="minorBidi"/>
          <w:sz w:val="22"/>
          <w:szCs w:val="22"/>
        </w:rPr>
        <w:lastRenderedPageBreak/>
        <w:t xml:space="preserve">separating the questionnaire into three distinct forms for students, teachers and professionals created unnecessary confusion. In response, a single integrated Google Form was developed which incorporated a logical branching structure that directed participants to the relevant questions based upon their role. This not only ensured that participants responded to the appropriate sections according to their role, but also made it easier to navigate when analysing the data. </w:t>
      </w:r>
      <w:r w:rsidR="00395E17" w:rsidRPr="00F8565D">
        <w:rPr>
          <w:rFonts w:asciiTheme="minorBidi" w:hAnsiTheme="minorBidi" w:cstheme="minorBidi"/>
          <w:sz w:val="22"/>
          <w:szCs w:val="22"/>
        </w:rPr>
        <w:t xml:space="preserve">These questions explored participants’ experiences of vocal health, their definitions of terms such as vocal hygiene and vocal injury, their experiences during training, and their current vocal care practices. This stage enabled pattern recognition across a wider sample and informed the subsequent development of the interview framework (Wright 2005; Flick, 2018). </w:t>
      </w:r>
      <w:r w:rsidR="001D6212" w:rsidRPr="00F8565D">
        <w:rPr>
          <w:rFonts w:asciiTheme="minorBidi" w:hAnsiTheme="minorBidi" w:cstheme="minorBidi"/>
          <w:sz w:val="22"/>
          <w:szCs w:val="22"/>
        </w:rPr>
        <w:t>As a result, the questionnaire was efficient, more accessible and methodologically robust, which offered clear pathways for gathering role-specific yet comparable data.</w:t>
      </w:r>
      <w:r w:rsidR="00284930" w:rsidRPr="00F8565D">
        <w:rPr>
          <w:rFonts w:asciiTheme="minorBidi" w:hAnsiTheme="minorBidi" w:cstheme="minorBidi"/>
          <w:sz w:val="22"/>
          <w:szCs w:val="22"/>
        </w:rPr>
        <w:t xml:space="preserve"> By embedding Engel’s (1977) biopsychosocial lens throughout, the questionnaire was designed to capture the multifaceted nature of vocal health, integrating diverse experiences and perspectives whilst remaining methodologically robust and accessible.</w:t>
      </w:r>
    </w:p>
    <w:p w14:paraId="292D345A" w14:textId="2CAF8227" w:rsidR="00395E17" w:rsidRPr="00F8565D" w:rsidRDefault="004A2917" w:rsidP="005F7D0B">
      <w:pPr>
        <w:spacing w:line="360" w:lineRule="auto"/>
        <w:ind w:firstLine="360"/>
        <w:rPr>
          <w:rFonts w:asciiTheme="minorBidi" w:hAnsiTheme="minorBidi" w:cstheme="minorBidi"/>
          <w:sz w:val="22"/>
          <w:szCs w:val="22"/>
        </w:rPr>
      </w:pPr>
      <w:r w:rsidRPr="00F8565D">
        <w:rPr>
          <w:rFonts w:asciiTheme="minorBidi" w:hAnsiTheme="minorBidi" w:cstheme="minorBidi"/>
          <w:sz w:val="22"/>
          <w:szCs w:val="22"/>
        </w:rPr>
        <w:t>The combination of questionnaire and interviews enabled mapping of broader patterns alongside in-depth exploration of individual perspectives. This mixed qualitative approach ensured the collection of rich, nuanced data aligned with the project’s interpretivist and inductive foundations (Bryman, 2016; Smith et al., 2009).</w:t>
      </w:r>
      <w:r w:rsidR="00395E17" w:rsidRPr="00F8565D">
        <w:rPr>
          <w:rFonts w:asciiTheme="minorBidi" w:hAnsiTheme="minorBidi" w:cstheme="minorBidi"/>
          <w:sz w:val="22"/>
          <w:szCs w:val="22"/>
        </w:rPr>
        <w:t xml:space="preserve"> This phased, iterative process allowed the research to evolve responsively, guided by participant insight and framed by a commitment to ethical and context-sensitive enquiry (Flick, 2018; Creswell </w:t>
      </w:r>
      <w:r w:rsidR="0088773A" w:rsidRPr="00F8565D">
        <w:rPr>
          <w:rFonts w:asciiTheme="minorBidi" w:hAnsiTheme="minorBidi" w:cstheme="minorBidi"/>
          <w:sz w:val="22"/>
          <w:szCs w:val="22"/>
        </w:rPr>
        <w:t>and</w:t>
      </w:r>
      <w:r w:rsidR="00395E17" w:rsidRPr="00F8565D">
        <w:rPr>
          <w:rFonts w:asciiTheme="minorBidi" w:hAnsiTheme="minorBidi" w:cstheme="minorBidi"/>
          <w:sz w:val="22"/>
          <w:szCs w:val="22"/>
        </w:rPr>
        <w:t xml:space="preserve"> Poth, 2018).</w:t>
      </w:r>
    </w:p>
    <w:p w14:paraId="72F679E1" w14:textId="77777777" w:rsidR="005F7D0B" w:rsidRPr="00F8565D" w:rsidRDefault="005F7D0B" w:rsidP="00F70477">
      <w:pPr>
        <w:pStyle w:val="Heading3"/>
        <w:rPr>
          <w:rFonts w:asciiTheme="minorBidi" w:hAnsiTheme="minorBidi" w:cstheme="minorBidi"/>
          <w:sz w:val="22"/>
          <w:szCs w:val="22"/>
        </w:rPr>
      </w:pPr>
      <w:bookmarkStart w:id="71" w:name="_Toc206445011"/>
    </w:p>
    <w:p w14:paraId="06304894" w14:textId="6FCB6413" w:rsidR="00AB02F5" w:rsidRPr="00F8565D" w:rsidRDefault="006C6BD9" w:rsidP="00065EAE">
      <w:pPr>
        <w:pStyle w:val="Heading3"/>
        <w:ind w:firstLine="360"/>
        <w:rPr>
          <w:rFonts w:asciiTheme="minorBidi" w:hAnsiTheme="minorBidi" w:cstheme="minorBidi"/>
          <w:sz w:val="22"/>
          <w:szCs w:val="22"/>
        </w:rPr>
      </w:pPr>
      <w:bookmarkStart w:id="72" w:name="_Toc207203391"/>
      <w:r w:rsidRPr="00F8565D">
        <w:rPr>
          <w:rFonts w:asciiTheme="minorBidi" w:hAnsiTheme="minorBidi" w:cstheme="minorBidi"/>
          <w:sz w:val="22"/>
          <w:szCs w:val="22"/>
        </w:rPr>
        <w:t>3.</w:t>
      </w:r>
      <w:r w:rsidR="00F70477" w:rsidRPr="00F8565D">
        <w:rPr>
          <w:rFonts w:asciiTheme="minorBidi" w:hAnsiTheme="minorBidi" w:cstheme="minorBidi"/>
          <w:sz w:val="22"/>
          <w:szCs w:val="22"/>
        </w:rPr>
        <w:t>5</w:t>
      </w:r>
      <w:r w:rsidRPr="00F8565D">
        <w:rPr>
          <w:rFonts w:asciiTheme="minorBidi" w:hAnsiTheme="minorBidi" w:cstheme="minorBidi"/>
          <w:sz w:val="22"/>
          <w:szCs w:val="22"/>
        </w:rPr>
        <w:t xml:space="preserve"> </w:t>
      </w:r>
      <w:r w:rsidR="00AB02F5" w:rsidRPr="00F8565D">
        <w:rPr>
          <w:rFonts w:asciiTheme="minorBidi" w:hAnsiTheme="minorBidi" w:cstheme="minorBidi"/>
          <w:sz w:val="22"/>
          <w:szCs w:val="22"/>
        </w:rPr>
        <w:t>Ethics</w:t>
      </w:r>
      <w:bookmarkEnd w:id="71"/>
      <w:r w:rsidR="00AB02F5" w:rsidRPr="00F8565D">
        <w:rPr>
          <w:rFonts w:asciiTheme="minorBidi" w:hAnsiTheme="minorBidi" w:cstheme="minorBidi"/>
          <w:sz w:val="22"/>
          <w:szCs w:val="22"/>
        </w:rPr>
        <w:t xml:space="preserve"> </w:t>
      </w:r>
      <w:r w:rsidR="00391945" w:rsidRPr="00F8565D">
        <w:rPr>
          <w:rFonts w:asciiTheme="minorBidi" w:hAnsiTheme="minorBidi" w:cstheme="minorBidi"/>
          <w:sz w:val="22"/>
          <w:szCs w:val="22"/>
        </w:rPr>
        <w:t>and Insider Considerations</w:t>
      </w:r>
      <w:bookmarkEnd w:id="72"/>
    </w:p>
    <w:p w14:paraId="636DC298" w14:textId="2B219E06" w:rsidR="00AB02F5" w:rsidRPr="00F8565D" w:rsidRDefault="00AB02F5" w:rsidP="00F54D6A">
      <w:pPr>
        <w:spacing w:line="360" w:lineRule="auto"/>
        <w:rPr>
          <w:rFonts w:asciiTheme="minorBidi" w:hAnsiTheme="minorBidi" w:cstheme="minorBidi"/>
          <w:sz w:val="22"/>
          <w:szCs w:val="22"/>
        </w:rPr>
      </w:pPr>
    </w:p>
    <w:p w14:paraId="43B80B6B" w14:textId="7EFA2489" w:rsidR="00E94008" w:rsidRPr="00F8565D" w:rsidRDefault="00E94008" w:rsidP="000B7C02">
      <w:pPr>
        <w:spacing w:line="360" w:lineRule="auto"/>
        <w:ind w:firstLine="720"/>
        <w:rPr>
          <w:rFonts w:asciiTheme="minorBidi" w:hAnsiTheme="minorBidi" w:cstheme="minorBidi"/>
          <w:sz w:val="22"/>
          <w:szCs w:val="22"/>
          <w:highlight w:val="yellow"/>
        </w:rPr>
      </w:pPr>
      <w:r w:rsidRPr="00F8565D">
        <w:rPr>
          <w:rFonts w:asciiTheme="minorBidi" w:hAnsiTheme="minorBidi" w:cstheme="minorBidi"/>
          <w:sz w:val="22"/>
          <w:szCs w:val="22"/>
        </w:rPr>
        <w:t>Ethical considerations were central to the planning and implementation of this study. Ethical approval was obtained from the University of Wales Trinity Saint David (UWTSD) prior to data collection, ensuring the project met institutional standards for informed consent, data protection, and participant well-being</w:t>
      </w:r>
      <w:r w:rsidR="004B7910" w:rsidRPr="00F8565D">
        <w:rPr>
          <w:rFonts w:asciiTheme="minorBidi" w:hAnsiTheme="minorBidi" w:cstheme="minorBidi"/>
          <w:sz w:val="22"/>
          <w:szCs w:val="22"/>
        </w:rPr>
        <w:t xml:space="preserve"> (see Appendix C)</w:t>
      </w:r>
      <w:r w:rsidRPr="00F8565D">
        <w:rPr>
          <w:rFonts w:asciiTheme="minorBidi" w:hAnsiTheme="minorBidi" w:cstheme="minorBidi"/>
          <w:sz w:val="22"/>
          <w:szCs w:val="22"/>
        </w:rPr>
        <w:t>.</w:t>
      </w:r>
      <w:r w:rsidR="00694F67" w:rsidRPr="00F8565D">
        <w:rPr>
          <w:rFonts w:asciiTheme="minorBidi" w:hAnsiTheme="minorBidi" w:cstheme="minorBidi"/>
          <w:sz w:val="22"/>
          <w:szCs w:val="22"/>
        </w:rPr>
        <w:t xml:space="preserve"> A letter of approval as a self-employed person confirms</w:t>
      </w:r>
      <w:r w:rsidRPr="00F8565D">
        <w:rPr>
          <w:rFonts w:asciiTheme="minorBidi" w:hAnsiTheme="minorBidi" w:cstheme="minorBidi"/>
          <w:sz w:val="22"/>
          <w:szCs w:val="22"/>
        </w:rPr>
        <w:t xml:space="preserve"> institutional oversight</w:t>
      </w:r>
      <w:r w:rsidR="00395E17" w:rsidRPr="00F8565D">
        <w:rPr>
          <w:rFonts w:asciiTheme="minorBidi" w:hAnsiTheme="minorBidi" w:cstheme="minorBidi"/>
          <w:sz w:val="22"/>
          <w:szCs w:val="22"/>
        </w:rPr>
        <w:t xml:space="preserve"> (see Appendix</w:t>
      </w:r>
      <w:r w:rsidR="004B7910" w:rsidRPr="00F8565D">
        <w:rPr>
          <w:rFonts w:asciiTheme="minorBidi" w:hAnsiTheme="minorBidi" w:cstheme="minorBidi"/>
          <w:sz w:val="22"/>
          <w:szCs w:val="22"/>
        </w:rPr>
        <w:t xml:space="preserve"> B</w:t>
      </w:r>
      <w:r w:rsidR="00395E17" w:rsidRPr="00F8565D">
        <w:rPr>
          <w:rFonts w:asciiTheme="minorBidi" w:hAnsiTheme="minorBidi" w:cstheme="minorBidi"/>
          <w:sz w:val="22"/>
          <w:szCs w:val="22"/>
        </w:rPr>
        <w:t>)</w:t>
      </w:r>
      <w:r w:rsidRPr="00F8565D">
        <w:rPr>
          <w:rFonts w:asciiTheme="minorBidi" w:hAnsiTheme="minorBidi" w:cstheme="minorBidi"/>
          <w:sz w:val="22"/>
          <w:szCs w:val="22"/>
        </w:rPr>
        <w:t xml:space="preserve">. </w:t>
      </w:r>
    </w:p>
    <w:p w14:paraId="023AEC74" w14:textId="298DDE95" w:rsidR="00E94008" w:rsidRPr="00F8565D" w:rsidRDefault="00E94008" w:rsidP="00F54D6A">
      <w:pPr>
        <w:spacing w:line="360" w:lineRule="auto"/>
        <w:rPr>
          <w:rFonts w:asciiTheme="minorBidi" w:hAnsiTheme="minorBidi" w:cstheme="minorBidi"/>
          <w:sz w:val="22"/>
          <w:szCs w:val="22"/>
        </w:rPr>
      </w:pPr>
    </w:p>
    <w:p w14:paraId="548101F5" w14:textId="7C95FCB8" w:rsidR="0062280B" w:rsidRPr="00F8565D" w:rsidRDefault="004A2917" w:rsidP="004B7910">
      <w:pPr>
        <w:spacing w:line="360" w:lineRule="auto"/>
        <w:ind w:firstLine="360"/>
        <w:rPr>
          <w:rFonts w:asciiTheme="minorBidi" w:hAnsiTheme="minorBidi" w:cstheme="minorBidi"/>
          <w:sz w:val="22"/>
          <w:szCs w:val="22"/>
        </w:rPr>
      </w:pPr>
      <w:r w:rsidRPr="00F8565D">
        <w:rPr>
          <w:rFonts w:asciiTheme="minorBidi" w:hAnsiTheme="minorBidi" w:cstheme="minorBidi"/>
          <w:sz w:val="22"/>
          <w:szCs w:val="22"/>
        </w:rPr>
        <w:t>All participants received an information sheet detailing the study’s purpose, methods, and potential risks, with informed consent obtained in writing prior to data collection</w:t>
      </w:r>
      <w:r w:rsidR="004B7910" w:rsidRPr="00F8565D">
        <w:rPr>
          <w:rFonts w:asciiTheme="minorBidi" w:hAnsiTheme="minorBidi" w:cstheme="minorBidi"/>
          <w:sz w:val="22"/>
          <w:szCs w:val="22"/>
        </w:rPr>
        <w:t xml:space="preserve"> (See Appendix H)</w:t>
      </w:r>
      <w:r w:rsidRPr="00F8565D">
        <w:rPr>
          <w:rFonts w:asciiTheme="minorBidi" w:hAnsiTheme="minorBidi" w:cstheme="minorBidi"/>
          <w:sz w:val="22"/>
          <w:szCs w:val="22"/>
        </w:rPr>
        <w:t xml:space="preserve">. Participants were made aware of their right to withdraw without penalty and assured of confidentiality, with anonymisation of all identifiable data (British Educational Research Association [BERA], 2018). Data were stored securely on encrypted, password-protected drives in line with institutional data management policies (UWTSD, 2023). As an </w:t>
      </w:r>
      <w:r w:rsidRPr="00F8565D">
        <w:rPr>
          <w:rFonts w:asciiTheme="minorBidi" w:hAnsiTheme="minorBidi" w:cstheme="minorBidi"/>
          <w:sz w:val="22"/>
          <w:szCs w:val="22"/>
        </w:rPr>
        <w:lastRenderedPageBreak/>
        <w:t>insider researcher</w:t>
      </w:r>
      <w:r w:rsidR="001D6212" w:rsidRPr="00F8565D">
        <w:rPr>
          <w:rFonts w:asciiTheme="minorBidi" w:hAnsiTheme="minorBidi" w:cstheme="minorBidi"/>
          <w:sz w:val="22"/>
          <w:szCs w:val="22"/>
        </w:rPr>
        <w:t xml:space="preserve"> and</w:t>
      </w:r>
      <w:r w:rsidRPr="00F8565D">
        <w:rPr>
          <w:rFonts w:asciiTheme="minorBidi" w:hAnsiTheme="minorBidi" w:cstheme="minorBidi"/>
          <w:sz w:val="22"/>
          <w:szCs w:val="22"/>
        </w:rPr>
        <w:t xml:space="preserve"> reflexive journaling were employed to mitigate bias and power dynamics, particularly avoiding conflicts of interest with student participants (Berger, 2015; Finlay, 2002). Measures were taken to safeguard participant wellbeing, including the option to skip questions and provision of support resources, reflecting ethical responsibility towards participants (Orb, Eisenhauer </w:t>
      </w:r>
      <w:r w:rsidR="0088773A" w:rsidRPr="00F8565D">
        <w:rPr>
          <w:rFonts w:asciiTheme="minorBidi" w:hAnsiTheme="minorBidi" w:cstheme="minorBidi"/>
          <w:sz w:val="22"/>
          <w:szCs w:val="22"/>
        </w:rPr>
        <w:t xml:space="preserve">and </w:t>
      </w:r>
      <w:r w:rsidRPr="00F8565D">
        <w:rPr>
          <w:rFonts w:asciiTheme="minorBidi" w:hAnsiTheme="minorBidi" w:cstheme="minorBidi"/>
          <w:sz w:val="22"/>
          <w:szCs w:val="22"/>
        </w:rPr>
        <w:t>Wynaden, 2001). Ethical considerations extended to institutions and researcher, emphasizing respect, transparency, and responsible handling of participant narratives (BERA, 2018</w:t>
      </w:r>
      <w:r w:rsidR="00395E17" w:rsidRPr="00F8565D">
        <w:rPr>
          <w:rFonts w:asciiTheme="minorBidi" w:hAnsiTheme="minorBidi" w:cstheme="minorBidi"/>
          <w:sz w:val="22"/>
          <w:szCs w:val="22"/>
        </w:rPr>
        <w:t>; Finlay, 2002</w:t>
      </w:r>
      <w:r w:rsidRPr="00F8565D">
        <w:rPr>
          <w:rFonts w:asciiTheme="minorBidi" w:hAnsiTheme="minorBidi" w:cstheme="minorBidi"/>
          <w:sz w:val="22"/>
          <w:szCs w:val="22"/>
        </w:rPr>
        <w:t>).</w:t>
      </w:r>
    </w:p>
    <w:p w14:paraId="40F13D82" w14:textId="2894C5F7" w:rsidR="003A04BF" w:rsidRPr="00F8565D" w:rsidRDefault="003A04BF" w:rsidP="00BE2383">
      <w:pPr>
        <w:pStyle w:val="Heading1"/>
        <w:numPr>
          <w:ilvl w:val="0"/>
          <w:numId w:val="3"/>
        </w:numPr>
        <w:rPr>
          <w:rFonts w:asciiTheme="minorBidi" w:hAnsiTheme="minorBidi" w:cstheme="minorBidi"/>
          <w:sz w:val="22"/>
          <w:szCs w:val="22"/>
        </w:rPr>
      </w:pPr>
      <w:bookmarkStart w:id="73" w:name="_Toc204253846"/>
      <w:bookmarkStart w:id="74" w:name="_Toc206445012"/>
      <w:bookmarkStart w:id="75" w:name="_Toc207203392"/>
      <w:r w:rsidRPr="00F8565D">
        <w:rPr>
          <w:rFonts w:asciiTheme="minorBidi" w:hAnsiTheme="minorBidi" w:cstheme="minorBidi"/>
          <w:sz w:val="22"/>
          <w:szCs w:val="22"/>
        </w:rPr>
        <w:t xml:space="preserve">Findings and </w:t>
      </w:r>
      <w:bookmarkEnd w:id="73"/>
      <w:r w:rsidR="00F54D6A" w:rsidRPr="00F8565D">
        <w:rPr>
          <w:rFonts w:asciiTheme="minorBidi" w:hAnsiTheme="minorBidi" w:cstheme="minorBidi"/>
          <w:sz w:val="22"/>
          <w:szCs w:val="22"/>
        </w:rPr>
        <w:t>Discussion</w:t>
      </w:r>
      <w:bookmarkEnd w:id="74"/>
      <w:bookmarkEnd w:id="75"/>
    </w:p>
    <w:p w14:paraId="3DEC8984" w14:textId="3EB421A5" w:rsidR="001D6212" w:rsidRPr="00F8565D" w:rsidRDefault="001D6212" w:rsidP="00F54D6A">
      <w:pPr>
        <w:spacing w:line="360" w:lineRule="auto"/>
        <w:rPr>
          <w:rFonts w:asciiTheme="minorBidi" w:hAnsiTheme="minorBidi" w:cstheme="minorBidi"/>
          <w:sz w:val="22"/>
          <w:szCs w:val="22"/>
        </w:rPr>
      </w:pPr>
    </w:p>
    <w:p w14:paraId="798013F2" w14:textId="418A2067" w:rsidR="004F5C24" w:rsidRPr="004F5C24" w:rsidRDefault="00237C42" w:rsidP="004F5C24">
      <w:pPr>
        <w:spacing w:line="360" w:lineRule="auto"/>
        <w:ind w:firstLine="360"/>
        <w:rPr>
          <w:rFonts w:asciiTheme="minorBidi" w:hAnsiTheme="minorBidi" w:cstheme="minorBidi"/>
          <w:sz w:val="22"/>
          <w:szCs w:val="22"/>
        </w:rPr>
      </w:pPr>
      <w:r w:rsidRPr="00F8565D">
        <w:rPr>
          <w:rFonts w:asciiTheme="minorBidi" w:hAnsiTheme="minorBidi" w:cstheme="minorBidi"/>
          <w:sz w:val="22"/>
          <w:szCs w:val="22"/>
        </w:rPr>
        <w:t xml:space="preserve">This section presents the findings from the study, integrating questionnaire results and interview data to explore how vocal health is perceived and practiced across different stages of MT careers. This discussion considers these findings in relation to existing literature, highlighting key themes that illuminate the challenges, strategies and developmental trajectories associated with vocal health. </w:t>
      </w:r>
      <w:bookmarkStart w:id="76" w:name="_Toc206445013"/>
    </w:p>
    <w:p w14:paraId="13DA9584" w14:textId="77777777" w:rsidR="00065EAE" w:rsidRPr="00F8565D" w:rsidRDefault="00065EAE" w:rsidP="00F70477">
      <w:pPr>
        <w:pStyle w:val="Heading3"/>
        <w:rPr>
          <w:rFonts w:asciiTheme="minorBidi" w:hAnsiTheme="minorBidi" w:cstheme="minorBidi"/>
          <w:sz w:val="22"/>
          <w:szCs w:val="22"/>
        </w:rPr>
      </w:pPr>
    </w:p>
    <w:p w14:paraId="45F367F8" w14:textId="2BB9D985" w:rsidR="00F54D6A" w:rsidRPr="00F8565D" w:rsidRDefault="006C6BD9" w:rsidP="00065EAE">
      <w:pPr>
        <w:pStyle w:val="Heading3"/>
        <w:ind w:firstLine="720"/>
        <w:rPr>
          <w:rFonts w:asciiTheme="minorBidi" w:hAnsiTheme="minorBidi" w:cstheme="minorBidi"/>
          <w:sz w:val="22"/>
          <w:szCs w:val="22"/>
        </w:rPr>
      </w:pPr>
      <w:bookmarkStart w:id="77" w:name="_Toc207203393"/>
      <w:r w:rsidRPr="00F8565D">
        <w:rPr>
          <w:rFonts w:asciiTheme="minorBidi" w:hAnsiTheme="minorBidi" w:cstheme="minorBidi"/>
          <w:sz w:val="22"/>
          <w:szCs w:val="22"/>
        </w:rPr>
        <w:t xml:space="preserve">4.1 </w:t>
      </w:r>
      <w:r w:rsidR="00F54D6A" w:rsidRPr="00F8565D">
        <w:rPr>
          <w:rFonts w:asciiTheme="minorBidi" w:hAnsiTheme="minorBidi" w:cstheme="minorBidi"/>
          <w:sz w:val="22"/>
          <w:szCs w:val="22"/>
        </w:rPr>
        <w:t>The Questionnaire Findings</w:t>
      </w:r>
      <w:bookmarkEnd w:id="76"/>
      <w:bookmarkEnd w:id="77"/>
    </w:p>
    <w:p w14:paraId="719D4C80" w14:textId="0CA6E6BE" w:rsidR="000A3542" w:rsidRPr="00F8565D" w:rsidRDefault="000A3542" w:rsidP="00693A94">
      <w:pPr>
        <w:tabs>
          <w:tab w:val="left" w:pos="1035"/>
        </w:tabs>
        <w:spacing w:line="360" w:lineRule="auto"/>
        <w:rPr>
          <w:rFonts w:asciiTheme="minorBidi" w:hAnsiTheme="minorBidi" w:cstheme="minorBidi"/>
          <w:sz w:val="22"/>
          <w:szCs w:val="22"/>
        </w:rPr>
      </w:pPr>
    </w:p>
    <w:p w14:paraId="79EEB002" w14:textId="1254A4AA" w:rsidR="00693A94" w:rsidRPr="00F8565D" w:rsidRDefault="00693A94" w:rsidP="00693A94">
      <w:pPr>
        <w:tabs>
          <w:tab w:val="left" w:pos="1035"/>
        </w:tabs>
        <w:spacing w:line="360" w:lineRule="auto"/>
        <w:rPr>
          <w:rFonts w:asciiTheme="minorBidi" w:hAnsiTheme="minorBidi" w:cstheme="minorBidi"/>
          <w:sz w:val="22"/>
          <w:szCs w:val="22"/>
        </w:rPr>
      </w:pPr>
      <w:r w:rsidRPr="00F8565D">
        <w:rPr>
          <w:rFonts w:asciiTheme="minorBidi" w:hAnsiTheme="minorBidi" w:cstheme="minorBidi"/>
          <w:b/>
          <w:bCs/>
          <w:sz w:val="22"/>
          <w:szCs w:val="22"/>
        </w:rPr>
        <w:t xml:space="preserve">Figure </w:t>
      </w:r>
      <w:r w:rsidR="00962AEE">
        <w:rPr>
          <w:rFonts w:asciiTheme="minorBidi" w:hAnsiTheme="minorBidi" w:cstheme="minorBidi"/>
          <w:b/>
          <w:bCs/>
          <w:sz w:val="22"/>
          <w:szCs w:val="22"/>
        </w:rPr>
        <w:t>2</w:t>
      </w:r>
      <w:r w:rsidRPr="00F8565D">
        <w:rPr>
          <w:rFonts w:asciiTheme="minorBidi" w:hAnsiTheme="minorBidi" w:cstheme="minorBidi"/>
          <w:sz w:val="22"/>
          <w:szCs w:val="22"/>
        </w:rPr>
        <w:t xml:space="preserve"> Pie chart showing the proportion of participants in each of the three groups</w:t>
      </w:r>
      <w:r w:rsidR="008D0EF3" w:rsidRPr="00F8565D">
        <w:rPr>
          <w:rFonts w:asciiTheme="minorBidi" w:hAnsiTheme="minorBidi" w:cstheme="minorBidi"/>
          <w:sz w:val="22"/>
          <w:szCs w:val="22"/>
        </w:rPr>
        <w:t>; educators, students, professionals</w:t>
      </w:r>
      <w:r w:rsidR="00D91587" w:rsidRPr="00F8565D">
        <w:rPr>
          <w:rFonts w:asciiTheme="minorBidi" w:hAnsiTheme="minorBidi" w:cstheme="minorBidi"/>
          <w:sz w:val="22"/>
          <w:szCs w:val="22"/>
        </w:rPr>
        <w:t>.</w:t>
      </w:r>
    </w:p>
    <w:p w14:paraId="417B3171" w14:textId="771A520B" w:rsidR="001D6212" w:rsidRPr="00F8565D" w:rsidRDefault="001D6212" w:rsidP="00F54D6A">
      <w:pPr>
        <w:spacing w:line="360" w:lineRule="auto"/>
        <w:jc w:val="center"/>
        <w:rPr>
          <w:rFonts w:asciiTheme="minorBidi" w:hAnsiTheme="minorBidi" w:cstheme="minorBidi"/>
          <w:sz w:val="22"/>
          <w:szCs w:val="22"/>
        </w:rPr>
      </w:pPr>
      <w:r w:rsidRPr="00F8565D">
        <w:rPr>
          <w:rFonts w:asciiTheme="minorBidi" w:hAnsiTheme="minorBidi" w:cstheme="minorBidi"/>
          <w:noProof/>
          <w:sz w:val="22"/>
          <w:szCs w:val="22"/>
        </w:rPr>
        <w:drawing>
          <wp:inline distT="0" distB="0" distL="0" distR="0" wp14:anchorId="400B1395" wp14:editId="5256ABF4">
            <wp:extent cx="4579937" cy="2769129"/>
            <wp:effectExtent l="0" t="0" r="17780" b="12700"/>
            <wp:docPr id="1" name="Chart 1">
              <a:extLst xmlns:a="http://schemas.openxmlformats.org/drawingml/2006/main">
                <a:ext uri="{FF2B5EF4-FFF2-40B4-BE49-F238E27FC236}">
                  <a16:creationId xmlns:a16="http://schemas.microsoft.com/office/drawing/2014/main" id="{49E037F4-158D-E051-F771-7C707CFFD8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FD3B2F0" w14:textId="77777777" w:rsidR="00693A94" w:rsidRPr="00F8565D" w:rsidRDefault="00693A94" w:rsidP="00F54D6A">
      <w:pPr>
        <w:spacing w:line="360" w:lineRule="auto"/>
        <w:rPr>
          <w:rFonts w:asciiTheme="minorBidi" w:hAnsiTheme="minorBidi" w:cstheme="minorBidi"/>
          <w:sz w:val="22"/>
          <w:szCs w:val="22"/>
        </w:rPr>
      </w:pPr>
    </w:p>
    <w:p w14:paraId="34A614F5" w14:textId="63D4024E" w:rsidR="00AD4F8F" w:rsidRPr="00F8565D" w:rsidRDefault="00AD4F8F" w:rsidP="000B448D">
      <w:pPr>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t>The questionnaire included responses from a total of 27 participants, comprising of 4 educators, 14 professional performers and 9 students</w:t>
      </w:r>
      <w:r w:rsidR="00693A94" w:rsidRPr="00F8565D">
        <w:rPr>
          <w:rFonts w:asciiTheme="minorBidi" w:hAnsiTheme="minorBidi" w:cstheme="minorBidi"/>
          <w:sz w:val="22"/>
          <w:szCs w:val="22"/>
        </w:rPr>
        <w:t xml:space="preserve"> (Figure </w:t>
      </w:r>
      <w:r w:rsidR="00962AEE">
        <w:rPr>
          <w:rFonts w:asciiTheme="minorBidi" w:hAnsiTheme="minorBidi" w:cstheme="minorBidi"/>
          <w:sz w:val="22"/>
          <w:szCs w:val="22"/>
        </w:rPr>
        <w:t>2</w:t>
      </w:r>
      <w:r w:rsidR="00693A94" w:rsidRPr="00F8565D">
        <w:rPr>
          <w:rFonts w:asciiTheme="minorBidi" w:hAnsiTheme="minorBidi" w:cstheme="minorBidi"/>
          <w:sz w:val="22"/>
          <w:szCs w:val="22"/>
        </w:rPr>
        <w:t>)</w:t>
      </w:r>
      <w:r w:rsidRPr="00F8565D">
        <w:rPr>
          <w:rFonts w:asciiTheme="minorBidi" w:hAnsiTheme="minorBidi" w:cstheme="minorBidi"/>
          <w:sz w:val="22"/>
          <w:szCs w:val="22"/>
        </w:rPr>
        <w:t>. Whilst the sample size is modest, particularly in the educator subgroup, this reflects the exploratory nature of the study and the practical constraints often encountered in qualitative research with niche professional communities</w:t>
      </w:r>
      <w:r w:rsidR="00B438B7" w:rsidRPr="00F8565D">
        <w:rPr>
          <w:rFonts w:asciiTheme="minorBidi" w:hAnsiTheme="minorBidi" w:cstheme="minorBidi"/>
          <w:sz w:val="22"/>
          <w:szCs w:val="22"/>
        </w:rPr>
        <w:t xml:space="preserve"> </w:t>
      </w:r>
      <w:r w:rsidR="00194449" w:rsidRPr="00F8565D">
        <w:rPr>
          <w:rFonts w:asciiTheme="minorBidi" w:hAnsiTheme="minorBidi" w:cstheme="minorBidi"/>
          <w:sz w:val="22"/>
          <w:szCs w:val="22"/>
        </w:rPr>
        <w:t xml:space="preserve">(Winter </w:t>
      </w:r>
      <w:r w:rsidR="0088773A" w:rsidRPr="00F8565D">
        <w:rPr>
          <w:rFonts w:asciiTheme="minorBidi" w:hAnsiTheme="minorBidi" w:cstheme="minorBidi"/>
          <w:sz w:val="22"/>
          <w:szCs w:val="22"/>
        </w:rPr>
        <w:t>and</w:t>
      </w:r>
      <w:r w:rsidR="00194449" w:rsidRPr="00F8565D">
        <w:rPr>
          <w:rFonts w:asciiTheme="minorBidi" w:hAnsiTheme="minorBidi" w:cstheme="minorBidi"/>
          <w:sz w:val="22"/>
          <w:szCs w:val="22"/>
        </w:rPr>
        <w:t xml:space="preserve"> Wieringa, 2009). </w:t>
      </w:r>
      <w:r w:rsidRPr="00F8565D">
        <w:rPr>
          <w:rFonts w:asciiTheme="minorBidi" w:hAnsiTheme="minorBidi" w:cstheme="minorBidi"/>
          <w:sz w:val="22"/>
          <w:szCs w:val="22"/>
        </w:rPr>
        <w:t xml:space="preserve">A small sample size inevitably </w:t>
      </w:r>
      <w:r w:rsidRPr="00F8565D">
        <w:rPr>
          <w:rFonts w:asciiTheme="minorBidi" w:hAnsiTheme="minorBidi" w:cstheme="minorBidi"/>
          <w:sz w:val="22"/>
          <w:szCs w:val="22"/>
        </w:rPr>
        <w:lastRenderedPageBreak/>
        <w:t>impacts the rigor of the research, primarily by limiting the generalisability and representatives of the findings. With fewer participants, there is a greater risk that the data may not capture the full range of experiences or viewpoints within each group, potentially introducing bias or overlooking divergent perspectives</w:t>
      </w:r>
      <w:r w:rsidR="00194449" w:rsidRPr="00F8565D">
        <w:rPr>
          <w:rFonts w:asciiTheme="minorBidi" w:hAnsiTheme="minorBidi" w:cstheme="minorBidi"/>
          <w:sz w:val="22"/>
          <w:szCs w:val="22"/>
        </w:rPr>
        <w:t xml:space="preserve"> (White </w:t>
      </w:r>
      <w:r w:rsidR="0088773A" w:rsidRPr="00F8565D">
        <w:rPr>
          <w:rFonts w:asciiTheme="minorBidi" w:hAnsiTheme="minorBidi" w:cstheme="minorBidi"/>
          <w:sz w:val="22"/>
          <w:szCs w:val="22"/>
        </w:rPr>
        <w:t xml:space="preserve">and </w:t>
      </w:r>
      <w:r w:rsidR="00194449" w:rsidRPr="00F8565D">
        <w:rPr>
          <w:rFonts w:asciiTheme="minorBidi" w:hAnsiTheme="minorBidi" w:cstheme="minorBidi"/>
          <w:sz w:val="22"/>
          <w:szCs w:val="22"/>
        </w:rPr>
        <w:t>Drew, 2011).</w:t>
      </w:r>
    </w:p>
    <w:p w14:paraId="2EF47C18" w14:textId="77777777" w:rsidR="000B448D" w:rsidRPr="00F8565D" w:rsidRDefault="000B448D" w:rsidP="000B448D">
      <w:pPr>
        <w:spacing w:line="360" w:lineRule="auto"/>
        <w:ind w:firstLine="720"/>
        <w:rPr>
          <w:rFonts w:asciiTheme="minorBidi" w:hAnsiTheme="minorBidi" w:cstheme="minorBidi"/>
          <w:sz w:val="22"/>
          <w:szCs w:val="22"/>
        </w:rPr>
      </w:pPr>
    </w:p>
    <w:p w14:paraId="7E79C4F5" w14:textId="621328C6" w:rsidR="000A3542" w:rsidRDefault="00AD4F8F" w:rsidP="000B448D">
      <w:pPr>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t xml:space="preserve">However, in the context of this research, which aims to gain in-depth understanding of vocal health perceptions rather than to produce statistically generalisable results, the sample size is appropriate and defensible. </w:t>
      </w:r>
      <w:r w:rsidR="000A3542" w:rsidRPr="00F8565D">
        <w:rPr>
          <w:rFonts w:asciiTheme="minorBidi" w:hAnsiTheme="minorBidi" w:cstheme="minorBidi"/>
          <w:sz w:val="22"/>
          <w:szCs w:val="22"/>
        </w:rPr>
        <w:t>Qualitative</w:t>
      </w:r>
      <w:r w:rsidRPr="00F8565D">
        <w:rPr>
          <w:rFonts w:asciiTheme="minorBidi" w:hAnsiTheme="minorBidi" w:cstheme="minorBidi"/>
          <w:sz w:val="22"/>
          <w:szCs w:val="22"/>
        </w:rPr>
        <w:t xml:space="preserve"> research prioritises depth over breadth, allowing for rich, detailed exploration of participant experiences and meanings</w:t>
      </w:r>
      <w:r w:rsidR="00194449" w:rsidRPr="00F8565D">
        <w:rPr>
          <w:rFonts w:asciiTheme="minorBidi" w:hAnsiTheme="minorBidi" w:cstheme="minorBidi"/>
          <w:sz w:val="22"/>
          <w:szCs w:val="22"/>
        </w:rPr>
        <w:t xml:space="preserve"> (Lim, 2024)</w:t>
      </w:r>
      <w:r w:rsidRPr="00F8565D">
        <w:rPr>
          <w:rFonts w:asciiTheme="minorBidi" w:hAnsiTheme="minorBidi" w:cstheme="minorBidi"/>
          <w:sz w:val="22"/>
          <w:szCs w:val="22"/>
        </w:rPr>
        <w:t xml:space="preserve">. The relatively focused sample enables a thorough thematic </w:t>
      </w:r>
      <w:r w:rsidR="000A3542" w:rsidRPr="00F8565D">
        <w:rPr>
          <w:rFonts w:asciiTheme="minorBidi" w:hAnsiTheme="minorBidi" w:cstheme="minorBidi"/>
          <w:sz w:val="22"/>
          <w:szCs w:val="22"/>
        </w:rPr>
        <w:t>analysis that can reveal nuanced insights into vocal health as understood by different groups within the MT field. Furthermore, the inclusion of multiple stakeholder perspectives; educators, professionals and students; adds to the study’s credibility by triangulating data sources and highlighting points of convergence and divergence</w:t>
      </w:r>
      <w:r w:rsidR="00194449" w:rsidRPr="00F8565D">
        <w:rPr>
          <w:rFonts w:asciiTheme="minorBidi" w:hAnsiTheme="minorBidi" w:cstheme="minorBidi"/>
          <w:sz w:val="22"/>
          <w:szCs w:val="22"/>
        </w:rPr>
        <w:t xml:space="preserve"> (Edgely, Jones </w:t>
      </w:r>
      <w:r w:rsidR="0088773A" w:rsidRPr="00F8565D">
        <w:rPr>
          <w:rFonts w:asciiTheme="minorBidi" w:hAnsiTheme="minorBidi" w:cstheme="minorBidi"/>
          <w:sz w:val="22"/>
          <w:szCs w:val="22"/>
        </w:rPr>
        <w:t xml:space="preserve">and </w:t>
      </w:r>
      <w:r w:rsidR="00194449" w:rsidRPr="00F8565D">
        <w:rPr>
          <w:rFonts w:asciiTheme="minorBidi" w:hAnsiTheme="minorBidi" w:cstheme="minorBidi"/>
          <w:sz w:val="22"/>
          <w:szCs w:val="22"/>
        </w:rPr>
        <w:t xml:space="preserve">Solomon, 2010). </w:t>
      </w:r>
      <w:r w:rsidR="000A3542" w:rsidRPr="00F8565D">
        <w:rPr>
          <w:rFonts w:asciiTheme="minorBidi" w:hAnsiTheme="minorBidi" w:cstheme="minorBidi"/>
          <w:sz w:val="22"/>
          <w:szCs w:val="22"/>
        </w:rPr>
        <w:t xml:space="preserve"> </w:t>
      </w:r>
    </w:p>
    <w:p w14:paraId="14101736" w14:textId="77777777" w:rsidR="00524AA6" w:rsidRPr="00F8565D" w:rsidRDefault="00524AA6" w:rsidP="000B448D">
      <w:pPr>
        <w:spacing w:line="360" w:lineRule="auto"/>
        <w:ind w:firstLine="720"/>
        <w:rPr>
          <w:rFonts w:asciiTheme="minorBidi" w:hAnsiTheme="minorBidi" w:cstheme="minorBidi"/>
          <w:sz w:val="22"/>
          <w:szCs w:val="22"/>
        </w:rPr>
      </w:pPr>
    </w:p>
    <w:p w14:paraId="76FD30C2" w14:textId="1D8B00C7" w:rsidR="000B448D" w:rsidRPr="00F8565D" w:rsidRDefault="000A3542" w:rsidP="000B448D">
      <w:pPr>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t>Whilst acknowledging the limitations imposed by the small sample, it is important to emphasise that this scale of research serves as a valuable foundation</w:t>
      </w:r>
      <w:r w:rsidR="00675AC8" w:rsidRPr="00F8565D">
        <w:rPr>
          <w:rFonts w:asciiTheme="minorBidi" w:hAnsiTheme="minorBidi" w:cstheme="minorBidi"/>
          <w:sz w:val="22"/>
          <w:szCs w:val="22"/>
        </w:rPr>
        <w:t>al</w:t>
      </w:r>
      <w:r w:rsidRPr="00F8565D">
        <w:rPr>
          <w:rFonts w:asciiTheme="minorBidi" w:hAnsiTheme="minorBidi" w:cstheme="minorBidi"/>
          <w:sz w:val="22"/>
          <w:szCs w:val="22"/>
        </w:rPr>
        <w:t xml:space="preserve"> step. It identifies key themes and areas for further investigation, which can be expanded upon in larger studies. This approach aligns best practices in qualitative inquiry, where smaller, purposive samples are often instrumental in theory development and in informing more extensive, subsequent research</w:t>
      </w:r>
      <w:r w:rsidR="00194449" w:rsidRPr="00F8565D">
        <w:rPr>
          <w:rFonts w:asciiTheme="minorBidi" w:hAnsiTheme="minorBidi" w:cstheme="minorBidi"/>
          <w:sz w:val="22"/>
          <w:szCs w:val="22"/>
        </w:rPr>
        <w:t xml:space="preserve"> (Charmaz </w:t>
      </w:r>
      <w:r w:rsidR="0088773A" w:rsidRPr="00F8565D">
        <w:rPr>
          <w:rFonts w:asciiTheme="minorBidi" w:hAnsiTheme="minorBidi" w:cstheme="minorBidi"/>
          <w:sz w:val="22"/>
          <w:szCs w:val="22"/>
        </w:rPr>
        <w:t>and</w:t>
      </w:r>
      <w:r w:rsidR="00194449" w:rsidRPr="00F8565D">
        <w:rPr>
          <w:rFonts w:asciiTheme="minorBidi" w:hAnsiTheme="minorBidi" w:cstheme="minorBidi"/>
          <w:sz w:val="22"/>
          <w:szCs w:val="22"/>
        </w:rPr>
        <w:t xml:space="preserve"> Bryant, 2019)</w:t>
      </w:r>
      <w:r w:rsidRPr="00F8565D">
        <w:rPr>
          <w:rFonts w:asciiTheme="minorBidi" w:hAnsiTheme="minorBidi" w:cstheme="minorBidi"/>
          <w:sz w:val="22"/>
          <w:szCs w:val="22"/>
        </w:rPr>
        <w:t xml:space="preserve">. </w:t>
      </w:r>
      <w:r w:rsidR="00395E17" w:rsidRPr="00F8565D">
        <w:rPr>
          <w:rFonts w:asciiTheme="minorBidi" w:hAnsiTheme="minorBidi" w:cstheme="minorBidi"/>
          <w:sz w:val="22"/>
          <w:szCs w:val="22"/>
        </w:rPr>
        <w:t xml:space="preserve">This method was chosen to ensure relevance and specificity to the field of study and to access insights from individuals embedded within the MT industry (Palinkas et al, 2015; Etikan, Musa </w:t>
      </w:r>
      <w:r w:rsidR="0088773A" w:rsidRPr="00F8565D">
        <w:rPr>
          <w:rFonts w:asciiTheme="minorBidi" w:hAnsiTheme="minorBidi" w:cstheme="minorBidi"/>
          <w:sz w:val="22"/>
          <w:szCs w:val="22"/>
        </w:rPr>
        <w:t>and</w:t>
      </w:r>
      <w:r w:rsidR="00395E17" w:rsidRPr="00F8565D">
        <w:rPr>
          <w:rFonts w:asciiTheme="minorBidi" w:hAnsiTheme="minorBidi" w:cstheme="minorBidi"/>
          <w:sz w:val="22"/>
          <w:szCs w:val="22"/>
        </w:rPr>
        <w:t xml:space="preserve"> Alkassim, 2016).</w:t>
      </w:r>
    </w:p>
    <w:p w14:paraId="6EE7735B" w14:textId="77777777" w:rsidR="000B448D" w:rsidRPr="00F8565D" w:rsidRDefault="000B448D" w:rsidP="000B448D">
      <w:pPr>
        <w:spacing w:line="360" w:lineRule="auto"/>
        <w:ind w:firstLine="720"/>
        <w:rPr>
          <w:rFonts w:asciiTheme="minorBidi" w:hAnsiTheme="minorBidi" w:cstheme="minorBidi"/>
          <w:sz w:val="22"/>
          <w:szCs w:val="22"/>
        </w:rPr>
      </w:pPr>
    </w:p>
    <w:p w14:paraId="586007DB" w14:textId="40416EE8" w:rsidR="00AD4F8F" w:rsidRPr="00F8565D" w:rsidRDefault="000A3542" w:rsidP="000B448D">
      <w:pPr>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t>The first four questions in the questionnaire were standardised across all participants groups; professional performers, students and educators of MT; to enable direct comparison and a comprehensive overview of their collective understanding. Empl</w:t>
      </w:r>
      <w:r w:rsidR="00F440F2" w:rsidRPr="00F8565D">
        <w:rPr>
          <w:rFonts w:asciiTheme="minorBidi" w:hAnsiTheme="minorBidi" w:cstheme="minorBidi"/>
          <w:sz w:val="22"/>
          <w:szCs w:val="22"/>
        </w:rPr>
        <w:t>o</w:t>
      </w:r>
      <w:r w:rsidRPr="00F8565D">
        <w:rPr>
          <w:rFonts w:asciiTheme="minorBidi" w:hAnsiTheme="minorBidi" w:cstheme="minorBidi"/>
          <w:sz w:val="22"/>
          <w:szCs w:val="22"/>
        </w:rPr>
        <w:t>ying identical questions ensured consistency in data collection, facilitating thematic analysis that captures both shared and divergent perspectives across these key stakeholders. The following section provides a detailed breakdown of the thematic analysis for each question, conducted in accordance with Braun and Clarke</w:t>
      </w:r>
      <w:r w:rsidR="00DD02A0" w:rsidRPr="00F8565D">
        <w:rPr>
          <w:rFonts w:asciiTheme="minorBidi" w:hAnsiTheme="minorBidi" w:cstheme="minorBidi"/>
          <w:sz w:val="22"/>
          <w:szCs w:val="22"/>
        </w:rPr>
        <w:t>’s</w:t>
      </w:r>
      <w:r w:rsidRPr="00F8565D">
        <w:rPr>
          <w:rFonts w:asciiTheme="minorBidi" w:hAnsiTheme="minorBidi" w:cstheme="minorBidi"/>
          <w:sz w:val="22"/>
          <w:szCs w:val="22"/>
        </w:rPr>
        <w:t xml:space="preserve"> </w:t>
      </w:r>
      <w:r w:rsidR="00675AC8" w:rsidRPr="00F8565D">
        <w:rPr>
          <w:rFonts w:asciiTheme="minorBidi" w:hAnsiTheme="minorBidi" w:cstheme="minorBidi"/>
          <w:sz w:val="22"/>
          <w:szCs w:val="22"/>
        </w:rPr>
        <w:t>S</w:t>
      </w:r>
      <w:r w:rsidRPr="00F8565D">
        <w:rPr>
          <w:rFonts w:asciiTheme="minorBidi" w:hAnsiTheme="minorBidi" w:cstheme="minorBidi"/>
          <w:sz w:val="22"/>
          <w:szCs w:val="22"/>
        </w:rPr>
        <w:t>ix-</w:t>
      </w:r>
      <w:r w:rsidR="00675AC8" w:rsidRPr="00F8565D">
        <w:rPr>
          <w:rFonts w:asciiTheme="minorBidi" w:hAnsiTheme="minorBidi" w:cstheme="minorBidi"/>
          <w:sz w:val="22"/>
          <w:szCs w:val="22"/>
        </w:rPr>
        <w:t>S</w:t>
      </w:r>
      <w:r w:rsidRPr="00F8565D">
        <w:rPr>
          <w:rFonts w:asciiTheme="minorBidi" w:hAnsiTheme="minorBidi" w:cstheme="minorBidi"/>
          <w:sz w:val="22"/>
          <w:szCs w:val="22"/>
        </w:rPr>
        <w:t xml:space="preserve">tep </w:t>
      </w:r>
      <w:r w:rsidR="00675AC8" w:rsidRPr="00F8565D">
        <w:rPr>
          <w:rFonts w:asciiTheme="minorBidi" w:hAnsiTheme="minorBidi" w:cstheme="minorBidi"/>
          <w:sz w:val="22"/>
          <w:szCs w:val="22"/>
        </w:rPr>
        <w:t>F</w:t>
      </w:r>
      <w:r w:rsidRPr="00F8565D">
        <w:rPr>
          <w:rFonts w:asciiTheme="minorBidi" w:hAnsiTheme="minorBidi" w:cstheme="minorBidi"/>
          <w:sz w:val="22"/>
          <w:szCs w:val="22"/>
        </w:rPr>
        <w:t>ramework</w:t>
      </w:r>
      <w:r w:rsidR="00DD02A0" w:rsidRPr="00F8565D">
        <w:rPr>
          <w:rFonts w:asciiTheme="minorBidi" w:hAnsiTheme="minorBidi" w:cstheme="minorBidi"/>
          <w:sz w:val="22"/>
          <w:szCs w:val="22"/>
        </w:rPr>
        <w:t xml:space="preserve"> (2006)</w:t>
      </w:r>
      <w:r w:rsidRPr="00F8565D">
        <w:rPr>
          <w:rFonts w:asciiTheme="minorBidi" w:hAnsiTheme="minorBidi" w:cstheme="minorBidi"/>
          <w:sz w:val="22"/>
          <w:szCs w:val="22"/>
        </w:rPr>
        <w:t xml:space="preserve">, which is well-suited for exploring nuanced qualitative data. </w:t>
      </w:r>
    </w:p>
    <w:p w14:paraId="2948A19C" w14:textId="77777777" w:rsidR="000B448D" w:rsidRPr="00F8565D" w:rsidRDefault="000B448D" w:rsidP="000B448D">
      <w:pPr>
        <w:spacing w:line="360" w:lineRule="auto"/>
        <w:ind w:firstLine="720"/>
        <w:rPr>
          <w:rFonts w:asciiTheme="minorBidi" w:hAnsiTheme="minorBidi" w:cstheme="minorBidi"/>
          <w:sz w:val="22"/>
          <w:szCs w:val="22"/>
        </w:rPr>
      </w:pPr>
    </w:p>
    <w:p w14:paraId="561161A0" w14:textId="4F512B5E" w:rsidR="000A3542" w:rsidRPr="00F8565D" w:rsidRDefault="00F70477" w:rsidP="00065EAE">
      <w:pPr>
        <w:pStyle w:val="Heading3"/>
        <w:ind w:firstLine="720"/>
        <w:rPr>
          <w:rFonts w:asciiTheme="minorBidi" w:hAnsiTheme="minorBidi" w:cstheme="minorBidi"/>
          <w:sz w:val="22"/>
          <w:szCs w:val="22"/>
        </w:rPr>
      </w:pPr>
      <w:bookmarkStart w:id="78" w:name="_Toc206445014"/>
      <w:bookmarkStart w:id="79" w:name="_Toc207203394"/>
      <w:r w:rsidRPr="00F8565D">
        <w:rPr>
          <w:rFonts w:asciiTheme="minorBidi" w:hAnsiTheme="minorBidi" w:cstheme="minorBidi"/>
          <w:sz w:val="22"/>
          <w:szCs w:val="22"/>
        </w:rPr>
        <w:t xml:space="preserve">4.1.1 </w:t>
      </w:r>
      <w:r w:rsidR="00DD02A0" w:rsidRPr="00F8565D">
        <w:rPr>
          <w:rFonts w:asciiTheme="minorBidi" w:hAnsiTheme="minorBidi" w:cstheme="minorBidi"/>
          <w:sz w:val="22"/>
          <w:szCs w:val="22"/>
        </w:rPr>
        <w:t xml:space="preserve">Question 1: </w:t>
      </w:r>
      <w:r w:rsidR="000A3542" w:rsidRPr="00F8565D">
        <w:rPr>
          <w:rFonts w:asciiTheme="minorBidi" w:hAnsiTheme="minorBidi" w:cstheme="minorBidi"/>
          <w:sz w:val="22"/>
          <w:szCs w:val="22"/>
        </w:rPr>
        <w:t>What does the term ‘vocal health’ mean to you?</w:t>
      </w:r>
      <w:bookmarkEnd w:id="78"/>
      <w:bookmarkEnd w:id="79"/>
    </w:p>
    <w:p w14:paraId="58234C0C" w14:textId="4DB62568" w:rsidR="00D91587" w:rsidRPr="00F8565D" w:rsidRDefault="00D91587" w:rsidP="00D91587">
      <w:pPr>
        <w:rPr>
          <w:rFonts w:asciiTheme="minorBidi" w:hAnsiTheme="minorBidi" w:cstheme="minorBidi"/>
          <w:sz w:val="22"/>
          <w:szCs w:val="22"/>
        </w:rPr>
      </w:pPr>
    </w:p>
    <w:p w14:paraId="5FC5F1B4" w14:textId="250B38B5" w:rsidR="00D91587" w:rsidRPr="00F8565D" w:rsidRDefault="00D91587" w:rsidP="000B448D">
      <w:pPr>
        <w:spacing w:line="360" w:lineRule="auto"/>
        <w:rPr>
          <w:rFonts w:asciiTheme="minorBidi" w:hAnsiTheme="minorBidi" w:cstheme="minorBidi"/>
          <w:sz w:val="22"/>
          <w:szCs w:val="22"/>
        </w:rPr>
      </w:pPr>
      <w:r w:rsidRPr="00F8565D">
        <w:rPr>
          <w:rFonts w:asciiTheme="minorBidi" w:hAnsiTheme="minorBidi" w:cstheme="minorBidi"/>
          <w:b/>
          <w:bCs/>
          <w:sz w:val="22"/>
          <w:szCs w:val="22"/>
        </w:rPr>
        <w:t xml:space="preserve">Figure </w:t>
      </w:r>
      <w:r w:rsidR="00962AEE">
        <w:rPr>
          <w:rFonts w:asciiTheme="minorBidi" w:hAnsiTheme="minorBidi" w:cstheme="minorBidi"/>
          <w:b/>
          <w:bCs/>
          <w:sz w:val="22"/>
          <w:szCs w:val="22"/>
        </w:rPr>
        <w:t>3</w:t>
      </w:r>
      <w:r w:rsidRPr="00F8565D">
        <w:rPr>
          <w:rFonts w:asciiTheme="minorBidi" w:hAnsiTheme="minorBidi" w:cstheme="minorBidi"/>
          <w:sz w:val="22"/>
          <w:szCs w:val="22"/>
        </w:rPr>
        <w:t xml:space="preserve"> Stacked area chart illustrating thematic groupings of responses to the question, “What does the term ‘vocal health’ mean to you?”</w:t>
      </w:r>
    </w:p>
    <w:p w14:paraId="1D8DCF40" w14:textId="3FCAFA2B" w:rsidR="000A3542" w:rsidRPr="00F8565D" w:rsidRDefault="006A0117" w:rsidP="00F54D6A">
      <w:pPr>
        <w:pStyle w:val="NormalWeb"/>
        <w:spacing w:line="360" w:lineRule="auto"/>
        <w:jc w:val="center"/>
        <w:rPr>
          <w:rFonts w:asciiTheme="minorBidi" w:hAnsiTheme="minorBidi" w:cstheme="minorBidi"/>
          <w:sz w:val="22"/>
          <w:szCs w:val="22"/>
        </w:rPr>
      </w:pPr>
      <w:r w:rsidRPr="00F8565D">
        <w:rPr>
          <w:rFonts w:asciiTheme="minorBidi" w:hAnsiTheme="minorBidi" w:cstheme="minorBidi"/>
          <w:noProof/>
          <w:sz w:val="22"/>
          <w:szCs w:val="22"/>
        </w:rPr>
        <w:lastRenderedPageBreak/>
        <mc:AlternateContent>
          <mc:Choice Requires="wps">
            <w:drawing>
              <wp:anchor distT="0" distB="0" distL="114300" distR="114300" simplePos="0" relativeHeight="251659264" behindDoc="0" locked="0" layoutInCell="1" allowOverlap="1" wp14:anchorId="68EC18F6" wp14:editId="5676927A">
                <wp:simplePos x="0" y="0"/>
                <wp:positionH relativeFrom="column">
                  <wp:posOffset>-479901</wp:posOffset>
                </wp:positionH>
                <wp:positionV relativeFrom="paragraph">
                  <wp:posOffset>1168558</wp:posOffset>
                </wp:positionV>
                <wp:extent cx="1707198" cy="266700"/>
                <wp:effectExtent l="0" t="3810" r="16510" b="16510"/>
                <wp:wrapNone/>
                <wp:docPr id="2" name="Text Box 2"/>
                <wp:cNvGraphicFramePr/>
                <a:graphic xmlns:a="http://schemas.openxmlformats.org/drawingml/2006/main">
                  <a:graphicData uri="http://schemas.microsoft.com/office/word/2010/wordprocessingShape">
                    <wps:wsp>
                      <wps:cNvSpPr txBox="1"/>
                      <wps:spPr>
                        <a:xfrm rot="16200000">
                          <a:off x="0" y="0"/>
                          <a:ext cx="1707198" cy="266700"/>
                        </a:xfrm>
                        <a:prstGeom prst="rect">
                          <a:avLst/>
                        </a:prstGeom>
                        <a:solidFill>
                          <a:schemeClr val="lt1"/>
                        </a:solidFill>
                        <a:ln w="6350">
                          <a:solidFill>
                            <a:prstClr val="black"/>
                          </a:solidFill>
                        </a:ln>
                      </wps:spPr>
                      <wps:txbx>
                        <w:txbxContent>
                          <w:p w14:paraId="35005BE5" w14:textId="71C6745B" w:rsidR="007D3634" w:rsidRPr="006A0117" w:rsidRDefault="007D3634">
                            <w:pPr>
                              <w:rPr>
                                <w:rFonts w:asciiTheme="minorBidi" w:hAnsiTheme="minorBidi" w:cstheme="minorBidi"/>
                              </w:rPr>
                            </w:pPr>
                            <w:r w:rsidRPr="006A0117">
                              <w:rPr>
                                <w:rFonts w:asciiTheme="minorBidi" w:hAnsiTheme="minorBidi" w:cstheme="minorBidi"/>
                              </w:rPr>
                              <w:t>How many responses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68EC18F6" id="_x0000_t202" coordsize="21600,21600" o:spt="202" path="m,l,21600r21600,l21600,xe">
                <v:stroke joinstyle="miter"/>
                <v:path gradientshapeok="t" o:connecttype="rect"/>
              </v:shapetype>
              <v:shape id="Text Box 2" o:spid="_x0000_s1026" type="#_x0000_t202" style="position:absolute;left:0;text-align:left;margin-left:-37.8pt;margin-top:92pt;width:134.45pt;height:21pt;rotation:-90;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" fillcolor="white [3201]" strokeweight=".5pt">
                <v:textbox>
                  <w:txbxContent>
                    <w:p w14:paraId="35005BE5" w14:textId="71C6745B" w:rsidR="007D3634" w:rsidRPr="006A0117" w:rsidRDefault="007D3634">
                      <w:pPr>
                        <w:rPr>
                          <w:rFonts w:asciiTheme="minorBidi" w:hAnsiTheme="minorBidi" w:cstheme="minorBidi"/>
                        </w:rPr>
                      </w:pPr>
                      <w:r w:rsidRPr="006A0117">
                        <w:rPr>
                          <w:rFonts w:asciiTheme="minorBidi" w:hAnsiTheme="minorBidi" w:cstheme="minorBidi"/>
                        </w:rPr>
                        <w:t>How many responses</w:t>
                      </w:r>
                    </w:p>
                  </w:txbxContent>
                </v:textbox>
              </v:shape>
            </w:pict>
          </mc:Fallback>
        </mc:AlternateContent>
      </w:r>
      <w:r w:rsidR="000A3542" w:rsidRPr="00F8565D">
        <w:rPr>
          <w:rFonts w:asciiTheme="minorBidi" w:hAnsiTheme="minorBidi" w:cstheme="minorBidi"/>
          <w:noProof/>
          <w:sz w:val="22"/>
          <w:szCs w:val="22"/>
        </w:rPr>
        <w:drawing>
          <wp:inline distT="0" distB="0" distL="0" distR="0" wp14:anchorId="1C02D0BB" wp14:editId="5DBC45C2">
            <wp:extent cx="4572000" cy="2743200"/>
            <wp:effectExtent l="0" t="0" r="12700" b="12700"/>
            <wp:docPr id="7" name="Chart 7">
              <a:extLst xmlns:a="http://schemas.openxmlformats.org/drawingml/2006/main">
                <a:ext uri="{FF2B5EF4-FFF2-40B4-BE49-F238E27FC236}">
                  <a16:creationId xmlns:a16="http://schemas.microsoft.com/office/drawing/2014/main" id="{947674D7-3D30-1DEE-C43E-DF785A42B7B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910BE8D" w14:textId="0C8CB3FE" w:rsidR="006004D3" w:rsidRPr="00F8565D" w:rsidRDefault="006004D3" w:rsidP="000B7C02">
      <w:pPr>
        <w:pStyle w:val="NormalWeb"/>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t xml:space="preserve">When </w:t>
      </w:r>
      <w:r w:rsidR="00B438B7" w:rsidRPr="00F8565D">
        <w:rPr>
          <w:rFonts w:asciiTheme="minorBidi" w:hAnsiTheme="minorBidi" w:cstheme="minorBidi"/>
          <w:sz w:val="22"/>
          <w:szCs w:val="22"/>
        </w:rPr>
        <w:t>participants</w:t>
      </w:r>
      <w:r w:rsidRPr="00F8565D">
        <w:rPr>
          <w:rFonts w:asciiTheme="minorBidi" w:hAnsiTheme="minorBidi" w:cstheme="minorBidi"/>
          <w:sz w:val="22"/>
          <w:szCs w:val="22"/>
        </w:rPr>
        <w:t xml:space="preserve"> were asked to define what vocal health meant to them, their responses varied, revealing distinct themes through Braun and Clarkes (2006) </w:t>
      </w:r>
      <w:r w:rsidR="005608D9" w:rsidRPr="00F8565D">
        <w:rPr>
          <w:rFonts w:asciiTheme="minorBidi" w:hAnsiTheme="minorBidi" w:cstheme="minorBidi"/>
          <w:sz w:val="22"/>
          <w:szCs w:val="22"/>
        </w:rPr>
        <w:t>S</w:t>
      </w:r>
      <w:r w:rsidRPr="00F8565D">
        <w:rPr>
          <w:rFonts w:asciiTheme="minorBidi" w:hAnsiTheme="minorBidi" w:cstheme="minorBidi"/>
          <w:sz w:val="22"/>
          <w:szCs w:val="22"/>
        </w:rPr>
        <w:t>ix-</w:t>
      </w:r>
      <w:r w:rsidR="005608D9" w:rsidRPr="00F8565D">
        <w:rPr>
          <w:rFonts w:asciiTheme="minorBidi" w:hAnsiTheme="minorBidi" w:cstheme="minorBidi"/>
          <w:sz w:val="22"/>
          <w:szCs w:val="22"/>
        </w:rPr>
        <w:t>S</w:t>
      </w:r>
      <w:r w:rsidRPr="00F8565D">
        <w:rPr>
          <w:rFonts w:asciiTheme="minorBidi" w:hAnsiTheme="minorBidi" w:cstheme="minorBidi"/>
          <w:sz w:val="22"/>
          <w:szCs w:val="22"/>
        </w:rPr>
        <w:t xml:space="preserve">tep </w:t>
      </w:r>
      <w:r w:rsidR="005608D9" w:rsidRPr="00F8565D">
        <w:rPr>
          <w:rFonts w:asciiTheme="minorBidi" w:hAnsiTheme="minorBidi" w:cstheme="minorBidi"/>
          <w:sz w:val="22"/>
          <w:szCs w:val="22"/>
        </w:rPr>
        <w:t>T</w:t>
      </w:r>
      <w:r w:rsidRPr="00F8565D">
        <w:rPr>
          <w:rFonts w:asciiTheme="minorBidi" w:hAnsiTheme="minorBidi" w:cstheme="minorBidi"/>
          <w:sz w:val="22"/>
          <w:szCs w:val="22"/>
        </w:rPr>
        <w:t xml:space="preserve">hematic </w:t>
      </w:r>
      <w:r w:rsidR="005608D9" w:rsidRPr="00F8565D">
        <w:rPr>
          <w:rFonts w:asciiTheme="minorBidi" w:hAnsiTheme="minorBidi" w:cstheme="minorBidi"/>
          <w:sz w:val="22"/>
          <w:szCs w:val="22"/>
        </w:rPr>
        <w:t>A</w:t>
      </w:r>
      <w:r w:rsidRPr="00F8565D">
        <w:rPr>
          <w:rFonts w:asciiTheme="minorBidi" w:hAnsiTheme="minorBidi" w:cstheme="minorBidi"/>
          <w:sz w:val="22"/>
          <w:szCs w:val="22"/>
        </w:rPr>
        <w:t>nalysis</w:t>
      </w:r>
      <w:r w:rsidR="00D91587" w:rsidRPr="00F8565D">
        <w:rPr>
          <w:rFonts w:asciiTheme="minorBidi" w:hAnsiTheme="minorBidi" w:cstheme="minorBidi"/>
          <w:sz w:val="22"/>
          <w:szCs w:val="22"/>
        </w:rPr>
        <w:t xml:space="preserve"> (Figure </w:t>
      </w:r>
      <w:r w:rsidR="00962AEE">
        <w:rPr>
          <w:rFonts w:asciiTheme="minorBidi" w:hAnsiTheme="minorBidi" w:cstheme="minorBidi"/>
          <w:sz w:val="22"/>
          <w:szCs w:val="22"/>
        </w:rPr>
        <w:t>3</w:t>
      </w:r>
      <w:r w:rsidR="00D91587" w:rsidRPr="00F8565D">
        <w:rPr>
          <w:rFonts w:asciiTheme="minorBidi" w:hAnsiTheme="minorBidi" w:cstheme="minorBidi"/>
          <w:sz w:val="22"/>
          <w:szCs w:val="22"/>
        </w:rPr>
        <w:t>)</w:t>
      </w:r>
      <w:r w:rsidRPr="00F8565D">
        <w:rPr>
          <w:rFonts w:asciiTheme="minorBidi" w:hAnsiTheme="minorBidi" w:cstheme="minorBidi"/>
          <w:sz w:val="22"/>
          <w:szCs w:val="22"/>
        </w:rPr>
        <w:t>. Overall, there was a shared understanding that vocal health involves preventing harm, forming the foundation</w:t>
      </w:r>
      <w:r w:rsidR="00B438B7" w:rsidRPr="00F8565D">
        <w:rPr>
          <w:rFonts w:asciiTheme="minorBidi" w:hAnsiTheme="minorBidi" w:cstheme="minorBidi"/>
          <w:sz w:val="22"/>
          <w:szCs w:val="22"/>
        </w:rPr>
        <w:t>s</w:t>
      </w:r>
      <w:r w:rsidRPr="00F8565D">
        <w:rPr>
          <w:rFonts w:asciiTheme="minorBidi" w:hAnsiTheme="minorBidi" w:cstheme="minorBidi"/>
          <w:sz w:val="22"/>
          <w:szCs w:val="22"/>
        </w:rPr>
        <w:t xml:space="preserve"> of vocal technique, and supporting performer readiness and stamina. However, a notable divergence emerged between the groups. Students did not reference vocal health in terms of holistic and sustainable care, vocal flexibility and versatility, or self-monitoring and vocal awareness. In contrast, both professionals and educators emphasised these aspects as integral to maintaining vocal health. This disparity highlights a gap in students’ conceptualisation of vocal health.</w:t>
      </w:r>
    </w:p>
    <w:p w14:paraId="18FB5605" w14:textId="48573FF1" w:rsidR="006004D3" w:rsidRDefault="006004D3" w:rsidP="000B7C02">
      <w:pPr>
        <w:pStyle w:val="NormalWeb"/>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t>This finding aligns with Hiltons (2020) description of a symptom-focused perspective prevalent amongst developing performers. While both students and experience</w:t>
      </w:r>
      <w:r w:rsidR="005608D9" w:rsidRPr="00F8565D">
        <w:rPr>
          <w:rFonts w:asciiTheme="minorBidi" w:hAnsiTheme="minorBidi" w:cstheme="minorBidi"/>
          <w:sz w:val="22"/>
          <w:szCs w:val="22"/>
        </w:rPr>
        <w:t>d</w:t>
      </w:r>
      <w:r w:rsidRPr="00F8565D">
        <w:rPr>
          <w:rFonts w:asciiTheme="minorBidi" w:hAnsiTheme="minorBidi" w:cstheme="minorBidi"/>
          <w:sz w:val="22"/>
          <w:szCs w:val="22"/>
        </w:rPr>
        <w:t xml:space="preserve"> practitioners commonly mentioned vocal hygiene practices such as hydration, steaming and vocal rest; professionals demonstrated a more nuanced understanding. They articulated the underlying rationale for these routines, emphasising their role in promoting long-term vocal longevity and preventative care. Conversely, students often described these practices as things they “should” do, without fully grasping their preventative purpose or connection to sustained vocal health. These differences underscore a pedagogical gap in conveying the application of technique to professional longevity (LeBorgne </w:t>
      </w:r>
      <w:r w:rsidR="0088773A" w:rsidRPr="00F8565D">
        <w:rPr>
          <w:rFonts w:asciiTheme="minorBidi" w:hAnsiTheme="minorBidi" w:cstheme="minorBidi"/>
          <w:sz w:val="22"/>
          <w:szCs w:val="22"/>
        </w:rPr>
        <w:t>and</w:t>
      </w:r>
      <w:r w:rsidRPr="00F8565D">
        <w:rPr>
          <w:rFonts w:asciiTheme="minorBidi" w:hAnsiTheme="minorBidi" w:cstheme="minorBidi"/>
          <w:sz w:val="22"/>
          <w:szCs w:val="22"/>
        </w:rPr>
        <w:t xml:space="preserve"> Rosenburg, 2014).</w:t>
      </w:r>
    </w:p>
    <w:p w14:paraId="563CEBC6" w14:textId="7A2DE1FE" w:rsidR="00524AA6" w:rsidRDefault="00524AA6" w:rsidP="000B7C02">
      <w:pPr>
        <w:pStyle w:val="NormalWeb"/>
        <w:spacing w:line="360" w:lineRule="auto"/>
        <w:ind w:firstLine="720"/>
        <w:rPr>
          <w:rFonts w:asciiTheme="minorBidi" w:hAnsiTheme="minorBidi" w:cstheme="minorBidi"/>
          <w:sz w:val="22"/>
          <w:szCs w:val="22"/>
        </w:rPr>
      </w:pPr>
    </w:p>
    <w:p w14:paraId="4D43D006" w14:textId="77777777" w:rsidR="00524AA6" w:rsidRPr="00F8565D" w:rsidRDefault="00524AA6" w:rsidP="000B7C02">
      <w:pPr>
        <w:pStyle w:val="NormalWeb"/>
        <w:spacing w:line="360" w:lineRule="auto"/>
        <w:ind w:firstLine="720"/>
        <w:rPr>
          <w:rFonts w:asciiTheme="minorBidi" w:hAnsiTheme="minorBidi" w:cstheme="minorBidi"/>
          <w:sz w:val="22"/>
          <w:szCs w:val="22"/>
        </w:rPr>
      </w:pPr>
    </w:p>
    <w:p w14:paraId="3DA3E374" w14:textId="1ED67D56" w:rsidR="006004D3" w:rsidRPr="00F8565D" w:rsidRDefault="00F70477" w:rsidP="00065EAE">
      <w:pPr>
        <w:pStyle w:val="Heading3"/>
        <w:ind w:firstLine="720"/>
        <w:rPr>
          <w:rFonts w:asciiTheme="minorBidi" w:hAnsiTheme="minorBidi" w:cstheme="minorBidi"/>
          <w:sz w:val="22"/>
          <w:szCs w:val="22"/>
        </w:rPr>
      </w:pPr>
      <w:bookmarkStart w:id="80" w:name="_Toc206445015"/>
      <w:bookmarkStart w:id="81" w:name="_Toc207203395"/>
      <w:r w:rsidRPr="00F8565D">
        <w:rPr>
          <w:rFonts w:asciiTheme="minorBidi" w:hAnsiTheme="minorBidi" w:cstheme="minorBidi"/>
          <w:sz w:val="22"/>
          <w:szCs w:val="22"/>
        </w:rPr>
        <w:lastRenderedPageBreak/>
        <w:t xml:space="preserve">4.1.2 </w:t>
      </w:r>
      <w:r w:rsidR="006C6BD9" w:rsidRPr="00F8565D">
        <w:rPr>
          <w:rFonts w:asciiTheme="minorBidi" w:hAnsiTheme="minorBidi" w:cstheme="minorBidi"/>
          <w:sz w:val="22"/>
          <w:szCs w:val="22"/>
        </w:rPr>
        <w:t xml:space="preserve">Question 2: </w:t>
      </w:r>
      <w:r w:rsidR="006004D3" w:rsidRPr="00F8565D">
        <w:rPr>
          <w:rFonts w:asciiTheme="minorBidi" w:hAnsiTheme="minorBidi" w:cstheme="minorBidi"/>
          <w:sz w:val="22"/>
          <w:szCs w:val="22"/>
        </w:rPr>
        <w:t xml:space="preserve">How would you define ‘vocal </w:t>
      </w:r>
      <w:r w:rsidR="00B438B7" w:rsidRPr="00F8565D">
        <w:rPr>
          <w:rFonts w:asciiTheme="minorBidi" w:hAnsiTheme="minorBidi" w:cstheme="minorBidi"/>
          <w:sz w:val="22"/>
          <w:szCs w:val="22"/>
        </w:rPr>
        <w:t>hygiene</w:t>
      </w:r>
      <w:r w:rsidR="006004D3" w:rsidRPr="00F8565D">
        <w:rPr>
          <w:rFonts w:asciiTheme="minorBidi" w:hAnsiTheme="minorBidi" w:cstheme="minorBidi"/>
          <w:sz w:val="22"/>
          <w:szCs w:val="22"/>
        </w:rPr>
        <w:t>’</w:t>
      </w:r>
      <w:bookmarkEnd w:id="80"/>
      <w:bookmarkEnd w:id="81"/>
    </w:p>
    <w:p w14:paraId="11B4F4EB" w14:textId="11FAA79A" w:rsidR="00D91587" w:rsidRPr="00F8565D" w:rsidRDefault="00D91587" w:rsidP="00D91587">
      <w:pPr>
        <w:rPr>
          <w:rFonts w:asciiTheme="minorBidi" w:hAnsiTheme="minorBidi" w:cstheme="minorBidi"/>
          <w:sz w:val="22"/>
          <w:szCs w:val="22"/>
        </w:rPr>
      </w:pPr>
    </w:p>
    <w:p w14:paraId="17E0C470" w14:textId="4B6E6D78" w:rsidR="008D0EF3" w:rsidRPr="00F8565D" w:rsidRDefault="008D0EF3" w:rsidP="000B448D">
      <w:pPr>
        <w:spacing w:line="360" w:lineRule="auto"/>
        <w:rPr>
          <w:rFonts w:asciiTheme="minorBidi" w:hAnsiTheme="minorBidi" w:cstheme="minorBidi"/>
          <w:sz w:val="22"/>
          <w:szCs w:val="22"/>
        </w:rPr>
      </w:pPr>
      <w:r w:rsidRPr="00F8565D">
        <w:rPr>
          <w:rFonts w:asciiTheme="minorBidi" w:hAnsiTheme="minorBidi" w:cstheme="minorBidi"/>
          <w:b/>
          <w:bCs/>
          <w:sz w:val="22"/>
          <w:szCs w:val="22"/>
        </w:rPr>
        <w:t xml:space="preserve">Figure </w:t>
      </w:r>
      <w:r w:rsidR="00962AEE">
        <w:rPr>
          <w:rFonts w:asciiTheme="minorBidi" w:hAnsiTheme="minorBidi" w:cstheme="minorBidi"/>
          <w:b/>
          <w:bCs/>
          <w:sz w:val="22"/>
          <w:szCs w:val="22"/>
        </w:rPr>
        <w:t>4</w:t>
      </w:r>
      <w:r w:rsidRPr="00F8565D">
        <w:rPr>
          <w:rFonts w:asciiTheme="minorBidi" w:hAnsiTheme="minorBidi" w:cstheme="minorBidi"/>
          <w:sz w:val="22"/>
          <w:szCs w:val="22"/>
        </w:rPr>
        <w:t xml:space="preserve"> Stacked bar chart showing students, professionals and </w:t>
      </w:r>
      <w:r w:rsidR="000B448D" w:rsidRPr="00F8565D">
        <w:rPr>
          <w:rFonts w:asciiTheme="minorBidi" w:hAnsiTheme="minorBidi" w:cstheme="minorBidi"/>
          <w:sz w:val="22"/>
          <w:szCs w:val="22"/>
        </w:rPr>
        <w:t>educators’</w:t>
      </w:r>
      <w:r w:rsidRPr="00F8565D">
        <w:rPr>
          <w:rFonts w:asciiTheme="minorBidi" w:hAnsiTheme="minorBidi" w:cstheme="minorBidi"/>
          <w:sz w:val="22"/>
          <w:szCs w:val="22"/>
        </w:rPr>
        <w:t xml:space="preserve"> responses to the question “How would you define ‘vocal hygiene’ organised by theme.</w:t>
      </w:r>
    </w:p>
    <w:p w14:paraId="0B5F3F92" w14:textId="5110B699" w:rsidR="00484032" w:rsidRPr="00F8565D" w:rsidRDefault="00484032" w:rsidP="00F54D6A">
      <w:pPr>
        <w:pStyle w:val="NormalWeb"/>
        <w:spacing w:line="360" w:lineRule="auto"/>
        <w:jc w:val="center"/>
        <w:rPr>
          <w:rFonts w:asciiTheme="minorBidi" w:hAnsiTheme="minorBidi" w:cstheme="minorBidi"/>
          <w:sz w:val="22"/>
          <w:szCs w:val="22"/>
        </w:rPr>
      </w:pPr>
      <w:r w:rsidRPr="00F8565D">
        <w:rPr>
          <w:rFonts w:asciiTheme="minorBidi" w:hAnsiTheme="minorBidi" w:cstheme="minorBidi"/>
          <w:noProof/>
          <w:sz w:val="22"/>
          <w:szCs w:val="22"/>
        </w:rPr>
        <w:drawing>
          <wp:inline distT="0" distB="0" distL="0" distR="0" wp14:anchorId="4AD42672" wp14:editId="47D3ADE3">
            <wp:extent cx="4572000" cy="2743200"/>
            <wp:effectExtent l="0" t="0" r="12700" b="12700"/>
            <wp:docPr id="4" name="Chart 4">
              <a:extLst xmlns:a="http://schemas.openxmlformats.org/drawingml/2006/main">
                <a:ext uri="{FF2B5EF4-FFF2-40B4-BE49-F238E27FC236}">
                  <a16:creationId xmlns:a16="http://schemas.microsoft.com/office/drawing/2014/main" id="{8E39D034-1E17-F2DE-E1FD-4FF2407B25F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939E700" w14:textId="1A07A1ED" w:rsidR="00484032" w:rsidRPr="00F8565D" w:rsidRDefault="00484032" w:rsidP="000B7C02">
      <w:pPr>
        <w:pStyle w:val="NormalWeb"/>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t>Participants from all settings; educators, professionals and students; consistently described vocal hygiene as encompassing a range of behaviours and practices aimed at maintaining vocal health</w:t>
      </w:r>
      <w:r w:rsidR="00D91587" w:rsidRPr="00F8565D">
        <w:rPr>
          <w:rFonts w:asciiTheme="minorBidi" w:hAnsiTheme="minorBidi" w:cstheme="minorBidi"/>
          <w:sz w:val="22"/>
          <w:szCs w:val="22"/>
        </w:rPr>
        <w:t xml:space="preserve"> (Figure </w:t>
      </w:r>
      <w:r w:rsidR="00962AEE">
        <w:rPr>
          <w:rFonts w:asciiTheme="minorBidi" w:hAnsiTheme="minorBidi" w:cstheme="minorBidi"/>
          <w:sz w:val="22"/>
          <w:szCs w:val="22"/>
        </w:rPr>
        <w:t>4</w:t>
      </w:r>
      <w:r w:rsidR="00D91587" w:rsidRPr="00F8565D">
        <w:rPr>
          <w:rFonts w:asciiTheme="minorBidi" w:hAnsiTheme="minorBidi" w:cstheme="minorBidi"/>
          <w:sz w:val="22"/>
          <w:szCs w:val="22"/>
        </w:rPr>
        <w:t>)</w:t>
      </w:r>
      <w:r w:rsidRPr="00F8565D">
        <w:rPr>
          <w:rFonts w:asciiTheme="minorBidi" w:hAnsiTheme="minorBidi" w:cstheme="minorBidi"/>
          <w:sz w:val="22"/>
          <w:szCs w:val="22"/>
        </w:rPr>
        <w:t xml:space="preserve">. Key practices included maintaining adequate hydration, ensuring vocal rest and ensuring a good vocal warm-up and cool-down practice. Both educators and professionals emphasised the importance of proactive vocal care routines such as steaming and avoiding vocal strain. Notably, lifestyle factors such as diet, alcohol and caffeine intake, smoking and environmental cleanliness were also highlighted as critical components influencing vocal hygiene. </w:t>
      </w:r>
    </w:p>
    <w:p w14:paraId="4D24AEBA" w14:textId="6B09E210" w:rsidR="00484032" w:rsidRDefault="00B438B7" w:rsidP="000B7C02">
      <w:pPr>
        <w:pStyle w:val="NormalWeb"/>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t>E</w:t>
      </w:r>
      <w:r w:rsidR="00484032" w:rsidRPr="00F8565D">
        <w:rPr>
          <w:rFonts w:asciiTheme="minorBidi" w:hAnsiTheme="minorBidi" w:cstheme="minorBidi"/>
          <w:sz w:val="22"/>
          <w:szCs w:val="22"/>
        </w:rPr>
        <w:t>ducators and professionals demonstrated a more holistic and physiological awareness of vocal hygiene; acknowledging cognitive behaviours such as hydration and rest; with some certainty around the broader physiological implications. This suggests a developmental pro</w:t>
      </w:r>
      <w:r w:rsidRPr="00F8565D">
        <w:rPr>
          <w:rFonts w:asciiTheme="minorBidi" w:hAnsiTheme="minorBidi" w:cstheme="minorBidi"/>
          <w:sz w:val="22"/>
          <w:szCs w:val="22"/>
        </w:rPr>
        <w:t>gr</w:t>
      </w:r>
      <w:r w:rsidR="00484032" w:rsidRPr="00F8565D">
        <w:rPr>
          <w:rFonts w:asciiTheme="minorBidi" w:hAnsiTheme="minorBidi" w:cstheme="minorBidi"/>
          <w:sz w:val="22"/>
          <w:szCs w:val="22"/>
        </w:rPr>
        <w:t xml:space="preserve">ession in the understanding of vocal hygiene from </w:t>
      </w:r>
      <w:r w:rsidR="005608D9" w:rsidRPr="00F8565D">
        <w:rPr>
          <w:rFonts w:asciiTheme="minorBidi" w:hAnsiTheme="minorBidi" w:cstheme="minorBidi"/>
          <w:sz w:val="22"/>
          <w:szCs w:val="22"/>
        </w:rPr>
        <w:t>students’</w:t>
      </w:r>
      <w:r w:rsidR="00484032" w:rsidRPr="00F8565D">
        <w:rPr>
          <w:rFonts w:asciiTheme="minorBidi" w:hAnsiTheme="minorBidi" w:cstheme="minorBidi"/>
          <w:sz w:val="22"/>
          <w:szCs w:val="22"/>
        </w:rPr>
        <w:t xml:space="preserve"> practical behaviours towards a more integrated, multi-dimensional approach amongst professionals and educators. </w:t>
      </w:r>
    </w:p>
    <w:p w14:paraId="75326710" w14:textId="29A8B658" w:rsidR="004F5C24" w:rsidRDefault="004F5C24" w:rsidP="000B7C02">
      <w:pPr>
        <w:pStyle w:val="NormalWeb"/>
        <w:spacing w:line="360" w:lineRule="auto"/>
        <w:ind w:firstLine="720"/>
        <w:rPr>
          <w:rFonts w:asciiTheme="minorBidi" w:hAnsiTheme="minorBidi" w:cstheme="minorBidi"/>
          <w:sz w:val="22"/>
          <w:szCs w:val="22"/>
        </w:rPr>
      </w:pPr>
    </w:p>
    <w:p w14:paraId="4868063D" w14:textId="77777777" w:rsidR="004F5C24" w:rsidRPr="00F8565D" w:rsidRDefault="004F5C24" w:rsidP="000B7C02">
      <w:pPr>
        <w:pStyle w:val="NormalWeb"/>
        <w:spacing w:line="360" w:lineRule="auto"/>
        <w:ind w:firstLine="720"/>
        <w:rPr>
          <w:rFonts w:asciiTheme="minorBidi" w:hAnsiTheme="minorBidi" w:cstheme="minorBidi"/>
          <w:sz w:val="22"/>
          <w:szCs w:val="22"/>
        </w:rPr>
      </w:pPr>
    </w:p>
    <w:p w14:paraId="27FD3E41" w14:textId="786E176F" w:rsidR="006004D3" w:rsidRPr="00F8565D" w:rsidRDefault="00F70477" w:rsidP="00065EAE">
      <w:pPr>
        <w:pStyle w:val="Heading3"/>
        <w:ind w:firstLine="720"/>
        <w:rPr>
          <w:rFonts w:asciiTheme="minorBidi" w:hAnsiTheme="minorBidi" w:cstheme="minorBidi"/>
          <w:sz w:val="22"/>
          <w:szCs w:val="22"/>
        </w:rPr>
      </w:pPr>
      <w:bookmarkStart w:id="82" w:name="_Toc206445016"/>
      <w:bookmarkStart w:id="83" w:name="_Toc207203396"/>
      <w:r w:rsidRPr="00F8565D">
        <w:rPr>
          <w:rFonts w:asciiTheme="minorBidi" w:hAnsiTheme="minorBidi" w:cstheme="minorBidi"/>
          <w:sz w:val="22"/>
          <w:szCs w:val="22"/>
        </w:rPr>
        <w:lastRenderedPageBreak/>
        <w:t xml:space="preserve">4.1.3 </w:t>
      </w:r>
      <w:r w:rsidR="006C6BD9" w:rsidRPr="00F8565D">
        <w:rPr>
          <w:rFonts w:asciiTheme="minorBidi" w:hAnsiTheme="minorBidi" w:cstheme="minorBidi"/>
          <w:sz w:val="22"/>
          <w:szCs w:val="22"/>
        </w:rPr>
        <w:t xml:space="preserve">Question 3: </w:t>
      </w:r>
      <w:r w:rsidR="006004D3" w:rsidRPr="00F8565D">
        <w:rPr>
          <w:rFonts w:asciiTheme="minorBidi" w:hAnsiTheme="minorBidi" w:cstheme="minorBidi"/>
          <w:sz w:val="22"/>
          <w:szCs w:val="22"/>
        </w:rPr>
        <w:t>How would you define ‘vocal injury’</w:t>
      </w:r>
      <w:bookmarkEnd w:id="82"/>
      <w:bookmarkEnd w:id="83"/>
    </w:p>
    <w:p w14:paraId="70A43C41" w14:textId="43A6A665" w:rsidR="00D91587" w:rsidRPr="00F8565D" w:rsidRDefault="00065EAE" w:rsidP="00D91587">
      <w:pPr>
        <w:rPr>
          <w:rFonts w:asciiTheme="minorBidi" w:hAnsiTheme="minorBidi" w:cstheme="minorBidi"/>
          <w:sz w:val="22"/>
          <w:szCs w:val="22"/>
        </w:rPr>
      </w:pPr>
      <w:r w:rsidRPr="00F8565D">
        <w:rPr>
          <w:rFonts w:asciiTheme="minorBidi" w:hAnsiTheme="minorBidi" w:cstheme="minorBidi"/>
          <w:sz w:val="22"/>
          <w:szCs w:val="22"/>
        </w:rPr>
        <w:tab/>
      </w:r>
    </w:p>
    <w:p w14:paraId="3CACD543" w14:textId="53DF2641" w:rsidR="008D0EF3" w:rsidRPr="00F8565D" w:rsidRDefault="008D0EF3" w:rsidP="000B448D">
      <w:pPr>
        <w:spacing w:line="360" w:lineRule="auto"/>
        <w:rPr>
          <w:rFonts w:asciiTheme="minorBidi" w:hAnsiTheme="minorBidi" w:cstheme="minorBidi"/>
          <w:b/>
          <w:bCs/>
          <w:sz w:val="22"/>
          <w:szCs w:val="22"/>
        </w:rPr>
      </w:pPr>
      <w:r w:rsidRPr="00F8565D">
        <w:rPr>
          <w:rFonts w:asciiTheme="minorBidi" w:hAnsiTheme="minorBidi" w:cstheme="minorBidi"/>
          <w:b/>
          <w:bCs/>
          <w:sz w:val="22"/>
          <w:szCs w:val="22"/>
        </w:rPr>
        <w:t xml:space="preserve">Figure </w:t>
      </w:r>
      <w:r w:rsidR="00962AEE">
        <w:rPr>
          <w:rFonts w:asciiTheme="minorBidi" w:hAnsiTheme="minorBidi" w:cstheme="minorBidi"/>
          <w:b/>
          <w:bCs/>
          <w:sz w:val="22"/>
          <w:szCs w:val="22"/>
        </w:rPr>
        <w:t>5</w:t>
      </w:r>
      <w:r w:rsidRPr="00F8565D">
        <w:rPr>
          <w:rFonts w:asciiTheme="minorBidi" w:hAnsiTheme="minorBidi" w:cstheme="minorBidi"/>
          <w:b/>
          <w:bCs/>
          <w:sz w:val="22"/>
          <w:szCs w:val="22"/>
        </w:rPr>
        <w:t xml:space="preserve">. </w:t>
      </w:r>
      <w:r w:rsidRPr="00F8565D">
        <w:rPr>
          <w:rFonts w:asciiTheme="minorBidi" w:hAnsiTheme="minorBidi" w:cstheme="minorBidi"/>
          <w:sz w:val="22"/>
          <w:szCs w:val="22"/>
        </w:rPr>
        <w:t>Pie chart representing how students, professionals and educators defined ‘vocal injury’ by theme.</w:t>
      </w:r>
    </w:p>
    <w:p w14:paraId="0778D278" w14:textId="2AE66B75" w:rsidR="004B1A6F" w:rsidRPr="00F8565D" w:rsidRDefault="004B1A6F" w:rsidP="00F54D6A">
      <w:pPr>
        <w:pStyle w:val="NormalWeb"/>
        <w:spacing w:line="360" w:lineRule="auto"/>
        <w:jc w:val="center"/>
        <w:rPr>
          <w:rFonts w:asciiTheme="minorBidi" w:hAnsiTheme="minorBidi" w:cstheme="minorBidi"/>
          <w:sz w:val="22"/>
          <w:szCs w:val="22"/>
        </w:rPr>
      </w:pPr>
      <w:r w:rsidRPr="00F8565D">
        <w:rPr>
          <w:rFonts w:asciiTheme="minorBidi" w:hAnsiTheme="minorBidi" w:cstheme="minorBidi"/>
          <w:noProof/>
          <w:sz w:val="22"/>
          <w:szCs w:val="22"/>
        </w:rPr>
        <w:drawing>
          <wp:inline distT="0" distB="0" distL="0" distR="0" wp14:anchorId="56485E16" wp14:editId="75422041">
            <wp:extent cx="4572000" cy="2743200"/>
            <wp:effectExtent l="0" t="0" r="12700" b="12700"/>
            <wp:docPr id="5" name="Chart 5">
              <a:extLst xmlns:a="http://schemas.openxmlformats.org/drawingml/2006/main">
                <a:ext uri="{FF2B5EF4-FFF2-40B4-BE49-F238E27FC236}">
                  <a16:creationId xmlns:a16="http://schemas.microsoft.com/office/drawing/2014/main" id="{5EE0530F-6B13-AB91-ED1D-06EC12F9B89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9D3CD4D" w14:textId="43895C13" w:rsidR="00D91587" w:rsidRPr="00F8565D" w:rsidRDefault="004B1A6F" w:rsidP="000B7C02">
      <w:pPr>
        <w:pStyle w:val="NormalWeb"/>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t>Thematic analysis (Braun and Clarke, 2006) of the question “Define vocal injury” across educators, students and professionals revealed a multifaceted understanding of vocal injury that encompasses anatomical, functional and causal dimensions</w:t>
      </w:r>
      <w:r w:rsidR="00D91587" w:rsidRPr="00F8565D">
        <w:rPr>
          <w:rFonts w:asciiTheme="minorBidi" w:hAnsiTheme="minorBidi" w:cstheme="minorBidi"/>
          <w:sz w:val="22"/>
          <w:szCs w:val="22"/>
        </w:rPr>
        <w:t xml:space="preserve"> (Figure </w:t>
      </w:r>
      <w:r w:rsidR="00962AEE">
        <w:rPr>
          <w:rFonts w:asciiTheme="minorBidi" w:hAnsiTheme="minorBidi" w:cstheme="minorBidi"/>
          <w:sz w:val="22"/>
          <w:szCs w:val="22"/>
        </w:rPr>
        <w:t>5</w:t>
      </w:r>
      <w:r w:rsidR="00D91587" w:rsidRPr="00F8565D">
        <w:rPr>
          <w:rFonts w:asciiTheme="minorBidi" w:hAnsiTheme="minorBidi" w:cstheme="minorBidi"/>
          <w:sz w:val="22"/>
          <w:szCs w:val="22"/>
        </w:rPr>
        <w:t>)</w:t>
      </w:r>
      <w:r w:rsidRPr="00F8565D">
        <w:rPr>
          <w:rFonts w:asciiTheme="minorBidi" w:hAnsiTheme="minorBidi" w:cstheme="minorBidi"/>
          <w:sz w:val="22"/>
          <w:szCs w:val="22"/>
        </w:rPr>
        <w:t>. Across all groups, anatomical and physiological damage emerged as a primary theme, characterised by references to physical lesions such as nodules, polyps, swelling and haemorrhages affecting the vocal folds and surround</w:t>
      </w:r>
      <w:r w:rsidR="005F5353" w:rsidRPr="00F8565D">
        <w:rPr>
          <w:rFonts w:asciiTheme="minorBidi" w:hAnsiTheme="minorBidi" w:cstheme="minorBidi"/>
          <w:sz w:val="22"/>
          <w:szCs w:val="22"/>
        </w:rPr>
        <w:t>ing</w:t>
      </w:r>
      <w:r w:rsidRPr="00F8565D">
        <w:rPr>
          <w:rFonts w:asciiTheme="minorBidi" w:hAnsiTheme="minorBidi" w:cstheme="minorBidi"/>
          <w:sz w:val="22"/>
          <w:szCs w:val="22"/>
        </w:rPr>
        <w:t xml:space="preserve"> tissues. Closely related was the theme of impaired vocal function, where participants emphasised the loss or reduction in vocal capacity, describing vocal injury as a state in which the voice no longer functions safely or optimally, often manifesting as hoarseness, loss of voice or </w:t>
      </w:r>
      <w:r w:rsidR="005608D9" w:rsidRPr="00F8565D">
        <w:rPr>
          <w:rFonts w:asciiTheme="minorBidi" w:hAnsiTheme="minorBidi" w:cstheme="minorBidi"/>
          <w:sz w:val="22"/>
          <w:szCs w:val="22"/>
        </w:rPr>
        <w:t xml:space="preserve">an </w:t>
      </w:r>
      <w:r w:rsidRPr="00F8565D">
        <w:rPr>
          <w:rFonts w:asciiTheme="minorBidi" w:hAnsiTheme="minorBidi" w:cstheme="minorBidi"/>
          <w:sz w:val="22"/>
          <w:szCs w:val="22"/>
        </w:rPr>
        <w:t>inability to perform. Additionally, the symptomatic experience of vocal injury was frequently noted, with descriptions of pain, strain, fatigue, and discomfort in the vocal mechanism being common amongst participant groups. Importantly, vocal use-related causation was consistently identified as a critical factor, highlighting behaviours such as overuse, misuse, shouting, and excessive vocal pressure as key contributor</w:t>
      </w:r>
      <w:r w:rsidR="005F5353" w:rsidRPr="00F8565D">
        <w:rPr>
          <w:rFonts w:asciiTheme="minorBidi" w:hAnsiTheme="minorBidi" w:cstheme="minorBidi"/>
          <w:sz w:val="22"/>
          <w:szCs w:val="22"/>
        </w:rPr>
        <w:t>s</w:t>
      </w:r>
      <w:r w:rsidRPr="00F8565D">
        <w:rPr>
          <w:rFonts w:asciiTheme="minorBidi" w:hAnsiTheme="minorBidi" w:cstheme="minorBidi"/>
          <w:sz w:val="22"/>
          <w:szCs w:val="22"/>
        </w:rPr>
        <w:t xml:space="preserve"> to</w:t>
      </w:r>
      <w:r w:rsidR="005F5353" w:rsidRPr="00F8565D">
        <w:rPr>
          <w:rFonts w:asciiTheme="minorBidi" w:hAnsiTheme="minorBidi" w:cstheme="minorBidi"/>
          <w:sz w:val="22"/>
          <w:szCs w:val="22"/>
        </w:rPr>
        <w:t>wards</w:t>
      </w:r>
      <w:r w:rsidRPr="00F8565D">
        <w:rPr>
          <w:rFonts w:asciiTheme="minorBidi" w:hAnsiTheme="minorBidi" w:cstheme="minorBidi"/>
          <w:sz w:val="22"/>
          <w:szCs w:val="22"/>
        </w:rPr>
        <w:t xml:space="preserve"> injury development. Lastly, the scope of the affected vocal system was acknowledged, with participants recognising the injury as involving not only the vocal folds but also the broader phonatory system, including the larynx and the articulators. These themes collectively demonstrate a comprehensive, biopsychosocial perspective on vocal injury that integrates structural damage, functional impairment, subjective experience, behavioural causation and anatomical focus.</w:t>
      </w:r>
    </w:p>
    <w:p w14:paraId="77D8FD75" w14:textId="7B898DD8" w:rsidR="006004D3" w:rsidRPr="00F8565D" w:rsidRDefault="00F70477" w:rsidP="00065EAE">
      <w:pPr>
        <w:pStyle w:val="Heading3"/>
        <w:ind w:firstLine="720"/>
        <w:rPr>
          <w:rFonts w:asciiTheme="minorBidi" w:hAnsiTheme="minorBidi" w:cstheme="minorBidi"/>
          <w:sz w:val="22"/>
          <w:szCs w:val="22"/>
        </w:rPr>
      </w:pPr>
      <w:bookmarkStart w:id="84" w:name="_Toc206445017"/>
      <w:bookmarkStart w:id="85" w:name="_Toc207203397"/>
      <w:r w:rsidRPr="00F8565D">
        <w:rPr>
          <w:rFonts w:asciiTheme="minorBidi" w:hAnsiTheme="minorBidi" w:cstheme="minorBidi"/>
          <w:sz w:val="22"/>
          <w:szCs w:val="22"/>
        </w:rPr>
        <w:lastRenderedPageBreak/>
        <w:t xml:space="preserve">4.1.4 </w:t>
      </w:r>
      <w:r w:rsidR="006C6BD9" w:rsidRPr="00F8565D">
        <w:rPr>
          <w:rFonts w:asciiTheme="minorBidi" w:hAnsiTheme="minorBidi" w:cstheme="minorBidi"/>
          <w:sz w:val="22"/>
          <w:szCs w:val="22"/>
        </w:rPr>
        <w:t xml:space="preserve">Question 4: </w:t>
      </w:r>
      <w:r w:rsidR="006004D3" w:rsidRPr="00F8565D">
        <w:rPr>
          <w:rFonts w:asciiTheme="minorBidi" w:hAnsiTheme="minorBidi" w:cstheme="minorBidi"/>
          <w:sz w:val="22"/>
          <w:szCs w:val="22"/>
        </w:rPr>
        <w:t>How would you define vocal stamina?</w:t>
      </w:r>
      <w:bookmarkEnd w:id="84"/>
      <w:bookmarkEnd w:id="85"/>
    </w:p>
    <w:p w14:paraId="692DA891" w14:textId="77777777" w:rsidR="008D0EF3" w:rsidRPr="00F8565D" w:rsidRDefault="008D0EF3" w:rsidP="008D0EF3">
      <w:pPr>
        <w:rPr>
          <w:rFonts w:asciiTheme="minorBidi" w:hAnsiTheme="minorBidi" w:cstheme="minorBidi"/>
          <w:b/>
          <w:bCs/>
          <w:sz w:val="22"/>
          <w:szCs w:val="22"/>
        </w:rPr>
      </w:pPr>
    </w:p>
    <w:p w14:paraId="4D3B7874" w14:textId="58EB86BC" w:rsidR="008D0EF3" w:rsidRPr="00F8565D" w:rsidRDefault="008D0EF3" w:rsidP="000B448D">
      <w:pPr>
        <w:spacing w:line="360" w:lineRule="auto"/>
        <w:rPr>
          <w:rFonts w:asciiTheme="minorBidi" w:hAnsiTheme="minorBidi" w:cstheme="minorBidi"/>
          <w:sz w:val="22"/>
          <w:szCs w:val="22"/>
        </w:rPr>
      </w:pPr>
      <w:r w:rsidRPr="00F8565D">
        <w:rPr>
          <w:rFonts w:asciiTheme="minorBidi" w:hAnsiTheme="minorBidi" w:cstheme="minorBidi"/>
          <w:b/>
          <w:bCs/>
          <w:sz w:val="22"/>
          <w:szCs w:val="22"/>
        </w:rPr>
        <w:t xml:space="preserve">Figure </w:t>
      </w:r>
      <w:r w:rsidR="00962AEE">
        <w:rPr>
          <w:rFonts w:asciiTheme="minorBidi" w:hAnsiTheme="minorBidi" w:cstheme="minorBidi"/>
          <w:b/>
          <w:bCs/>
          <w:sz w:val="22"/>
          <w:szCs w:val="22"/>
        </w:rPr>
        <w:t>6</w:t>
      </w:r>
      <w:r w:rsidRPr="00F8565D">
        <w:rPr>
          <w:rFonts w:asciiTheme="minorBidi" w:hAnsiTheme="minorBidi" w:cstheme="minorBidi"/>
          <w:b/>
          <w:bCs/>
          <w:sz w:val="22"/>
          <w:szCs w:val="22"/>
        </w:rPr>
        <w:t xml:space="preserve"> </w:t>
      </w:r>
      <w:r w:rsidRPr="00F8565D">
        <w:rPr>
          <w:rFonts w:asciiTheme="minorBidi" w:hAnsiTheme="minorBidi" w:cstheme="minorBidi"/>
          <w:sz w:val="22"/>
          <w:szCs w:val="22"/>
        </w:rPr>
        <w:t>Pie chart representing how students, professionals and educators defined ‘vocal stamina’ by theme.</w:t>
      </w:r>
    </w:p>
    <w:p w14:paraId="5F4D46D2" w14:textId="7DD407E4" w:rsidR="004B1A6F" w:rsidRPr="00F8565D" w:rsidRDefault="0047222F" w:rsidP="00F54D6A">
      <w:pPr>
        <w:pStyle w:val="NormalWeb"/>
        <w:spacing w:line="360" w:lineRule="auto"/>
        <w:jc w:val="center"/>
        <w:rPr>
          <w:rFonts w:asciiTheme="minorBidi" w:hAnsiTheme="minorBidi" w:cstheme="minorBidi"/>
          <w:sz w:val="22"/>
          <w:szCs w:val="22"/>
        </w:rPr>
      </w:pPr>
      <w:r w:rsidRPr="00F8565D">
        <w:rPr>
          <w:rFonts w:asciiTheme="minorBidi" w:hAnsiTheme="minorBidi" w:cstheme="minorBidi"/>
          <w:noProof/>
          <w:sz w:val="22"/>
          <w:szCs w:val="22"/>
        </w:rPr>
        <w:drawing>
          <wp:inline distT="0" distB="0" distL="0" distR="0" wp14:anchorId="4A3FBA73" wp14:editId="254C8B21">
            <wp:extent cx="4572000" cy="2743200"/>
            <wp:effectExtent l="0" t="0" r="12700" b="12700"/>
            <wp:docPr id="6" name="Chart 6">
              <a:extLst xmlns:a="http://schemas.openxmlformats.org/drawingml/2006/main">
                <a:ext uri="{FF2B5EF4-FFF2-40B4-BE49-F238E27FC236}">
                  <a16:creationId xmlns:a16="http://schemas.microsoft.com/office/drawing/2014/main" id="{17D9FA08-0AE0-8DFC-8AF0-3F476D007D6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977B70F" w14:textId="40D664ED" w:rsidR="004B1A6F" w:rsidRPr="00F8565D" w:rsidRDefault="0047222F" w:rsidP="000B7C02">
      <w:pPr>
        <w:pStyle w:val="NormalWeb"/>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t>Analysis of responses from educators, students and professionals demonstrates a shared understanding of vocal stamina as a complex, multi-dimensional construct encompassing endurance, health, training, consistency, and control</w:t>
      </w:r>
      <w:r w:rsidR="00D91587" w:rsidRPr="00F8565D">
        <w:rPr>
          <w:rFonts w:asciiTheme="minorBidi" w:hAnsiTheme="minorBidi" w:cstheme="minorBidi"/>
          <w:sz w:val="22"/>
          <w:szCs w:val="22"/>
        </w:rPr>
        <w:t xml:space="preserve"> (Figure </w:t>
      </w:r>
      <w:r w:rsidR="00962AEE">
        <w:rPr>
          <w:rFonts w:asciiTheme="minorBidi" w:hAnsiTheme="minorBidi" w:cstheme="minorBidi"/>
          <w:sz w:val="22"/>
          <w:szCs w:val="22"/>
        </w:rPr>
        <w:t>6</w:t>
      </w:r>
      <w:r w:rsidR="00D91587" w:rsidRPr="00F8565D">
        <w:rPr>
          <w:rFonts w:asciiTheme="minorBidi" w:hAnsiTheme="minorBidi" w:cstheme="minorBidi"/>
          <w:sz w:val="22"/>
          <w:szCs w:val="22"/>
        </w:rPr>
        <w:t>)</w:t>
      </w:r>
      <w:r w:rsidRPr="00F8565D">
        <w:rPr>
          <w:rFonts w:asciiTheme="minorBidi" w:hAnsiTheme="minorBidi" w:cstheme="minorBidi"/>
          <w:sz w:val="22"/>
          <w:szCs w:val="22"/>
        </w:rPr>
        <w:t xml:space="preserve">. Participant’s predominantly defined vocal health as the ability to sustain the voice over a long period, such as an </w:t>
      </w:r>
      <w:r w:rsidR="005F5353" w:rsidRPr="00F8565D">
        <w:rPr>
          <w:rFonts w:asciiTheme="minorBidi" w:hAnsiTheme="minorBidi" w:cstheme="minorBidi"/>
          <w:sz w:val="22"/>
          <w:szCs w:val="22"/>
        </w:rPr>
        <w:t>eight-show</w:t>
      </w:r>
      <w:r w:rsidRPr="00F8565D">
        <w:rPr>
          <w:rFonts w:asciiTheme="minorBidi" w:hAnsiTheme="minorBidi" w:cstheme="minorBidi"/>
          <w:sz w:val="22"/>
          <w:szCs w:val="22"/>
        </w:rPr>
        <w:t xml:space="preserve"> week, without experiencing vocal fatigue, strain or injury. Integral to this endurance is the maintenance of vocal health and safety, where participants emphasised the importance of singing or speaking in ways to protect the voice from damage or prolonged and intensive use. Many</w:t>
      </w:r>
      <w:r w:rsidR="000E28A1" w:rsidRPr="00F8565D">
        <w:rPr>
          <w:rFonts w:asciiTheme="minorBidi" w:hAnsiTheme="minorBidi" w:cstheme="minorBidi"/>
          <w:sz w:val="22"/>
          <w:szCs w:val="22"/>
        </w:rPr>
        <w:t xml:space="preserve"> participants</w:t>
      </w:r>
      <w:r w:rsidRPr="00F8565D">
        <w:rPr>
          <w:rFonts w:asciiTheme="minorBidi" w:hAnsiTheme="minorBidi" w:cstheme="minorBidi"/>
          <w:sz w:val="22"/>
          <w:szCs w:val="22"/>
        </w:rPr>
        <w:t xml:space="preserve"> highlight that stamina is not merely innate but developed through dedicated training and conditioning of the vocal mechanism. Consistency in vocal control and agility; the management of different vocal registers, power and dynamics; was recognised as a critical factor in mitigating fatigue and sustaining stamina. Collectively, these themes illustrate vocal stamina as an integrative skill blending physiological resilience, technical proficiency, and informed vocal care.</w:t>
      </w:r>
    </w:p>
    <w:p w14:paraId="5862F81F" w14:textId="14DF5FCE" w:rsidR="00F440F2" w:rsidRPr="00F8565D" w:rsidRDefault="006004D3" w:rsidP="000B7C02">
      <w:pPr>
        <w:pStyle w:val="NormalWeb"/>
        <w:spacing w:line="360" w:lineRule="auto"/>
        <w:ind w:firstLine="720"/>
        <w:rPr>
          <w:rFonts w:asciiTheme="minorBidi" w:hAnsiTheme="minorBidi" w:cstheme="minorBidi"/>
          <w:sz w:val="22"/>
          <w:szCs w:val="22"/>
          <w:highlight w:val="yellow"/>
        </w:rPr>
      </w:pPr>
      <w:r w:rsidRPr="00F8565D">
        <w:rPr>
          <w:rFonts w:asciiTheme="minorBidi" w:hAnsiTheme="minorBidi" w:cstheme="minorBidi"/>
          <w:sz w:val="22"/>
          <w:szCs w:val="22"/>
        </w:rPr>
        <w:t>Following the analysis of the first four questions, the questionnaire then diverged to tailored questions specific to each group</w:t>
      </w:r>
      <w:r w:rsidR="005F5353" w:rsidRPr="00F8565D">
        <w:rPr>
          <w:rFonts w:asciiTheme="minorBidi" w:hAnsiTheme="minorBidi" w:cstheme="minorBidi"/>
          <w:sz w:val="22"/>
          <w:szCs w:val="22"/>
        </w:rPr>
        <w:t xml:space="preserve">. </w:t>
      </w:r>
      <w:r w:rsidRPr="00F8565D">
        <w:rPr>
          <w:rFonts w:asciiTheme="minorBidi" w:hAnsiTheme="minorBidi" w:cstheme="minorBidi"/>
          <w:sz w:val="22"/>
          <w:szCs w:val="22"/>
        </w:rPr>
        <w:t xml:space="preserve">This allowed for a more targeted exploration of perspectives relevant to their distinct roles and experiences within the MT vocal health domain. </w:t>
      </w:r>
    </w:p>
    <w:p w14:paraId="7AEC7A3F" w14:textId="4B45A594" w:rsidR="00F440F2" w:rsidRPr="00F8565D" w:rsidRDefault="006C6BD9" w:rsidP="00065EAE">
      <w:pPr>
        <w:pStyle w:val="Heading3"/>
        <w:ind w:firstLine="720"/>
        <w:rPr>
          <w:rFonts w:asciiTheme="minorBidi" w:hAnsiTheme="minorBidi" w:cstheme="minorBidi"/>
          <w:sz w:val="22"/>
          <w:szCs w:val="22"/>
        </w:rPr>
      </w:pPr>
      <w:bookmarkStart w:id="86" w:name="_Toc206445018"/>
      <w:bookmarkStart w:id="87" w:name="_Toc207203398"/>
      <w:r w:rsidRPr="00F8565D">
        <w:rPr>
          <w:rFonts w:asciiTheme="minorBidi" w:hAnsiTheme="minorBidi" w:cstheme="minorBidi"/>
          <w:sz w:val="22"/>
          <w:szCs w:val="22"/>
        </w:rPr>
        <w:lastRenderedPageBreak/>
        <w:t xml:space="preserve">4.1.5 Question 5: </w:t>
      </w:r>
      <w:r w:rsidR="00F440F2" w:rsidRPr="00F8565D">
        <w:rPr>
          <w:rFonts w:asciiTheme="minorBidi" w:hAnsiTheme="minorBidi" w:cstheme="minorBidi"/>
          <w:sz w:val="22"/>
          <w:szCs w:val="22"/>
        </w:rPr>
        <w:t>The importance of teaching vocal health</w:t>
      </w:r>
      <w:bookmarkEnd w:id="86"/>
      <w:bookmarkEnd w:id="87"/>
    </w:p>
    <w:p w14:paraId="1E851697" w14:textId="733812B2" w:rsidR="00D91587" w:rsidRPr="00F8565D" w:rsidRDefault="00D91587" w:rsidP="00F54D6A">
      <w:pPr>
        <w:pStyle w:val="NormalWeb"/>
        <w:spacing w:line="360" w:lineRule="auto"/>
        <w:rPr>
          <w:rFonts w:asciiTheme="minorBidi" w:hAnsiTheme="minorBidi" w:cstheme="minorBidi"/>
          <w:noProof/>
          <w:sz w:val="22"/>
          <w:szCs w:val="22"/>
        </w:rPr>
      </w:pPr>
      <w:r w:rsidRPr="00F8565D">
        <w:rPr>
          <w:rFonts w:asciiTheme="minorBidi" w:hAnsiTheme="minorBidi" w:cstheme="minorBidi"/>
          <w:b/>
          <w:bCs/>
          <w:sz w:val="22"/>
          <w:szCs w:val="22"/>
        </w:rPr>
        <w:t xml:space="preserve">Figure </w:t>
      </w:r>
      <w:r w:rsidR="00962AEE">
        <w:rPr>
          <w:rFonts w:asciiTheme="minorBidi" w:hAnsiTheme="minorBidi" w:cstheme="minorBidi"/>
          <w:b/>
          <w:bCs/>
          <w:sz w:val="22"/>
          <w:szCs w:val="22"/>
        </w:rPr>
        <w:t>7</w:t>
      </w:r>
      <w:r w:rsidRPr="00F8565D">
        <w:rPr>
          <w:rFonts w:asciiTheme="minorBidi" w:hAnsiTheme="minorBidi" w:cstheme="minorBidi"/>
          <w:b/>
          <w:bCs/>
          <w:sz w:val="22"/>
          <w:szCs w:val="22"/>
        </w:rPr>
        <w:t xml:space="preserve"> </w:t>
      </w:r>
      <w:r w:rsidRPr="00F8565D">
        <w:rPr>
          <w:rFonts w:asciiTheme="minorBidi" w:hAnsiTheme="minorBidi" w:cstheme="minorBidi"/>
          <w:sz w:val="22"/>
          <w:szCs w:val="22"/>
        </w:rPr>
        <w:t xml:space="preserve">A column chart </w:t>
      </w:r>
      <w:r w:rsidR="002A4504" w:rsidRPr="00F8565D">
        <w:rPr>
          <w:rFonts w:asciiTheme="minorBidi" w:hAnsiTheme="minorBidi" w:cstheme="minorBidi"/>
          <w:sz w:val="22"/>
          <w:szCs w:val="22"/>
        </w:rPr>
        <w:t>showing how frequently vocal health was discussed within teaching practices.</w:t>
      </w:r>
    </w:p>
    <w:p w14:paraId="617F4CB9" w14:textId="725D5DE4" w:rsidR="00364866" w:rsidRPr="00F8565D" w:rsidRDefault="004D7917" w:rsidP="00F54D6A">
      <w:pPr>
        <w:pStyle w:val="NormalWeb"/>
        <w:spacing w:line="360" w:lineRule="auto"/>
        <w:jc w:val="center"/>
        <w:rPr>
          <w:rFonts w:asciiTheme="minorBidi" w:hAnsiTheme="minorBidi" w:cstheme="minorBidi"/>
          <w:sz w:val="22"/>
          <w:szCs w:val="22"/>
        </w:rPr>
      </w:pPr>
      <w:r w:rsidRPr="00F8565D">
        <w:rPr>
          <w:rFonts w:asciiTheme="minorBidi" w:hAnsiTheme="minorBidi" w:cstheme="minorBidi"/>
          <w:noProof/>
          <w:sz w:val="22"/>
          <w:szCs w:val="22"/>
        </w:rPr>
        <mc:AlternateContent>
          <mc:Choice Requires="wps">
            <w:drawing>
              <wp:anchor distT="0" distB="0" distL="114300" distR="114300" simplePos="0" relativeHeight="251660288" behindDoc="0" locked="0" layoutInCell="1" allowOverlap="1" wp14:anchorId="02E7D9E2" wp14:editId="2C3B03A1">
                <wp:simplePos x="0" y="0"/>
                <wp:positionH relativeFrom="column">
                  <wp:posOffset>-114617</wp:posOffset>
                </wp:positionH>
                <wp:positionV relativeFrom="paragraph">
                  <wp:posOffset>917258</wp:posOffset>
                </wp:positionV>
                <wp:extent cx="1590675" cy="361950"/>
                <wp:effectExtent l="4763" t="0" r="14287" b="14288"/>
                <wp:wrapNone/>
                <wp:docPr id="3" name="Text Box 3"/>
                <wp:cNvGraphicFramePr/>
                <a:graphic xmlns:a="http://schemas.openxmlformats.org/drawingml/2006/main">
                  <a:graphicData uri="http://schemas.microsoft.com/office/word/2010/wordprocessingShape">
                    <wps:wsp>
                      <wps:cNvSpPr txBox="1"/>
                      <wps:spPr>
                        <a:xfrm rot="16200000">
                          <a:off x="0" y="0"/>
                          <a:ext cx="1590675" cy="361950"/>
                        </a:xfrm>
                        <a:prstGeom prst="rect">
                          <a:avLst/>
                        </a:prstGeom>
                        <a:solidFill>
                          <a:schemeClr val="lt1"/>
                        </a:solidFill>
                        <a:ln w="6350">
                          <a:solidFill>
                            <a:prstClr val="black"/>
                          </a:solidFill>
                        </a:ln>
                      </wps:spPr>
                      <wps:txbx>
                        <w:txbxContent>
                          <w:p w14:paraId="7B76D3C6" w14:textId="1F2610AC" w:rsidR="007D3634" w:rsidRPr="004D7917" w:rsidRDefault="007D3634">
                            <w:pPr>
                              <w:rPr>
                                <w:rFonts w:asciiTheme="minorBidi" w:hAnsiTheme="minorBidi" w:cstheme="minorBidi"/>
                                <w:sz w:val="22"/>
                                <w:szCs w:val="22"/>
                              </w:rPr>
                            </w:pPr>
                            <w:r w:rsidRPr="004D7917">
                              <w:rPr>
                                <w:rFonts w:asciiTheme="minorBidi" w:hAnsiTheme="minorBidi" w:cstheme="minorBidi"/>
                                <w:sz w:val="22"/>
                                <w:szCs w:val="22"/>
                              </w:rPr>
                              <w:t>Percentage of answer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2E7D9E2" id="Text Box 3" o:spid="_x0000_s1027" type="#_x0000_t202" style="position:absolute;left:0;text-align:left;margin-left:-9pt;margin-top:72.25pt;width:125.25pt;height:28.5pt;rotation:-90;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" fillcolor="white [3201]" strokeweight=".5pt">
                <v:textbox>
                  <w:txbxContent>
                    <w:p w14:paraId="7B76D3C6" w14:textId="1F2610AC" w:rsidR="007D3634" w:rsidRPr="004D7917" w:rsidRDefault="007D3634">
                      <w:pPr>
                        <w:rPr>
                          <w:rFonts w:asciiTheme="minorBidi" w:hAnsiTheme="minorBidi" w:cstheme="minorBidi"/>
                          <w:sz w:val="22"/>
                          <w:szCs w:val="22"/>
                        </w:rPr>
                      </w:pPr>
                      <w:r w:rsidRPr="004D7917">
                        <w:rPr>
                          <w:rFonts w:asciiTheme="minorBidi" w:hAnsiTheme="minorBidi" w:cstheme="minorBidi"/>
                          <w:sz w:val="22"/>
                          <w:szCs w:val="22"/>
                        </w:rPr>
                        <w:t>Percentage of answer</w:t>
                      </w:r>
                    </w:p>
                  </w:txbxContent>
                </v:textbox>
              </v:shape>
            </w:pict>
          </mc:Fallback>
        </mc:AlternateContent>
      </w:r>
      <w:r w:rsidR="00364866" w:rsidRPr="00F8565D">
        <w:rPr>
          <w:rFonts w:asciiTheme="minorBidi" w:hAnsiTheme="minorBidi" w:cstheme="minorBidi"/>
          <w:noProof/>
          <w:sz w:val="22"/>
          <w:szCs w:val="22"/>
        </w:rPr>
        <w:drawing>
          <wp:inline distT="0" distB="0" distL="0" distR="0" wp14:anchorId="3E054A7E" wp14:editId="2DD856E8">
            <wp:extent cx="3676073" cy="2706255"/>
            <wp:effectExtent l="0" t="0" r="6985" b="12065"/>
            <wp:docPr id="14" name="Chart 14">
              <a:extLst xmlns:a="http://schemas.openxmlformats.org/drawingml/2006/main">
                <a:ext uri="{FF2B5EF4-FFF2-40B4-BE49-F238E27FC236}">
                  <a16:creationId xmlns:a16="http://schemas.microsoft.com/office/drawing/2014/main" id="{EFF1B17C-4B86-A2DF-92C5-FBCF78BD2F3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01F7B1B" w14:textId="55483262" w:rsidR="000B448D" w:rsidRPr="004F5C24" w:rsidRDefault="002A4504" w:rsidP="004F5C24">
      <w:pPr>
        <w:pStyle w:val="NormalWeb"/>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t xml:space="preserve">Educators consistently emphasise the importance of vocal health within their teaching practice, with 75% indicating that they discuss vocal health “often” and 25% “always” (Figure </w:t>
      </w:r>
      <w:r w:rsidR="00962AEE">
        <w:rPr>
          <w:rFonts w:asciiTheme="minorBidi" w:hAnsiTheme="minorBidi" w:cstheme="minorBidi"/>
          <w:sz w:val="22"/>
          <w:szCs w:val="22"/>
        </w:rPr>
        <w:t>7</w:t>
      </w:r>
      <w:r w:rsidRPr="00F8565D">
        <w:rPr>
          <w:rFonts w:asciiTheme="minorBidi" w:hAnsiTheme="minorBidi" w:cstheme="minorBidi"/>
          <w:sz w:val="22"/>
          <w:szCs w:val="22"/>
        </w:rPr>
        <w:t>).</w:t>
      </w:r>
    </w:p>
    <w:p w14:paraId="3A50758F" w14:textId="31ED6227" w:rsidR="002A4504" w:rsidRPr="00F8565D" w:rsidRDefault="002A4504" w:rsidP="00F54D6A">
      <w:pPr>
        <w:pStyle w:val="NormalWeb"/>
        <w:spacing w:line="360" w:lineRule="auto"/>
        <w:rPr>
          <w:rFonts w:asciiTheme="minorBidi" w:hAnsiTheme="minorBidi" w:cstheme="minorBidi"/>
          <w:sz w:val="22"/>
          <w:szCs w:val="22"/>
        </w:rPr>
      </w:pPr>
      <w:r w:rsidRPr="00F8565D">
        <w:rPr>
          <w:rFonts w:asciiTheme="minorBidi" w:hAnsiTheme="minorBidi" w:cstheme="minorBidi"/>
          <w:b/>
          <w:bCs/>
          <w:sz w:val="22"/>
          <w:szCs w:val="22"/>
        </w:rPr>
        <w:t xml:space="preserve">Figure </w:t>
      </w:r>
      <w:r w:rsidR="00962AEE">
        <w:rPr>
          <w:rFonts w:asciiTheme="minorBidi" w:hAnsiTheme="minorBidi" w:cstheme="minorBidi"/>
          <w:b/>
          <w:bCs/>
          <w:sz w:val="22"/>
          <w:szCs w:val="22"/>
        </w:rPr>
        <w:t>8</w:t>
      </w:r>
      <w:r w:rsidRPr="00F8565D">
        <w:rPr>
          <w:rFonts w:asciiTheme="minorBidi" w:hAnsiTheme="minorBidi" w:cstheme="minorBidi"/>
          <w:sz w:val="22"/>
          <w:szCs w:val="22"/>
        </w:rPr>
        <w:t xml:space="preserve"> A column chart showing whether educators viewed vocal health are most relevant only when vocal issues occur.</w:t>
      </w:r>
    </w:p>
    <w:p w14:paraId="2A69567A" w14:textId="7E84CF62" w:rsidR="00364866" w:rsidRPr="00F8565D" w:rsidRDefault="004D7917" w:rsidP="00F54D6A">
      <w:pPr>
        <w:pStyle w:val="NormalWeb"/>
        <w:spacing w:line="360" w:lineRule="auto"/>
        <w:jc w:val="center"/>
        <w:rPr>
          <w:rFonts w:asciiTheme="minorBidi" w:hAnsiTheme="minorBidi" w:cstheme="minorBidi"/>
          <w:sz w:val="22"/>
          <w:szCs w:val="22"/>
        </w:rPr>
      </w:pPr>
      <w:r w:rsidRPr="00F8565D">
        <w:rPr>
          <w:rFonts w:asciiTheme="minorBidi" w:hAnsiTheme="minorBidi" w:cstheme="minorBidi"/>
          <w:noProof/>
          <w:sz w:val="22"/>
          <w:szCs w:val="22"/>
        </w:rPr>
        <mc:AlternateContent>
          <mc:Choice Requires="wps">
            <w:drawing>
              <wp:anchor distT="0" distB="0" distL="114300" distR="114300" simplePos="0" relativeHeight="251662336" behindDoc="0" locked="0" layoutInCell="1" allowOverlap="1" wp14:anchorId="4814E5F3" wp14:editId="6BA1623C">
                <wp:simplePos x="0" y="0"/>
                <wp:positionH relativeFrom="column">
                  <wp:posOffset>-524194</wp:posOffset>
                </wp:positionH>
                <wp:positionV relativeFrom="paragraph">
                  <wp:posOffset>981393</wp:posOffset>
                </wp:positionV>
                <wp:extent cx="1590675" cy="361950"/>
                <wp:effectExtent l="4763" t="0" r="14287" b="14288"/>
                <wp:wrapNone/>
                <wp:docPr id="8" name="Text Box 8"/>
                <wp:cNvGraphicFramePr/>
                <a:graphic xmlns:a="http://schemas.openxmlformats.org/drawingml/2006/main">
                  <a:graphicData uri="http://schemas.microsoft.com/office/word/2010/wordprocessingShape">
                    <wps:wsp>
                      <wps:cNvSpPr txBox="1"/>
                      <wps:spPr>
                        <a:xfrm rot="16200000">
                          <a:off x="0" y="0"/>
                          <a:ext cx="1590675" cy="361950"/>
                        </a:xfrm>
                        <a:prstGeom prst="rect">
                          <a:avLst/>
                        </a:prstGeom>
                        <a:solidFill>
                          <a:schemeClr val="lt1"/>
                        </a:solidFill>
                        <a:ln w="6350">
                          <a:solidFill>
                            <a:prstClr val="black"/>
                          </a:solidFill>
                        </a:ln>
                      </wps:spPr>
                      <wps:txbx>
                        <w:txbxContent>
                          <w:p w14:paraId="683E2150" w14:textId="77777777" w:rsidR="007D3634" w:rsidRPr="004D7917" w:rsidRDefault="007D3634" w:rsidP="004D7917">
                            <w:pPr>
                              <w:rPr>
                                <w:rFonts w:asciiTheme="minorBidi" w:hAnsiTheme="minorBidi" w:cstheme="minorBidi"/>
                                <w:sz w:val="22"/>
                                <w:szCs w:val="22"/>
                              </w:rPr>
                            </w:pPr>
                            <w:r w:rsidRPr="004D7917">
                              <w:rPr>
                                <w:rFonts w:asciiTheme="minorBidi" w:hAnsiTheme="minorBidi" w:cstheme="minorBidi"/>
                                <w:sz w:val="22"/>
                                <w:szCs w:val="22"/>
                              </w:rPr>
                              <w:t>Percentage of answer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814E5F3" id="Text Box 8" o:spid="_x0000_s1028" type="#_x0000_t202" style="position:absolute;left:0;text-align:left;margin-left:-41.3pt;margin-top:77.3pt;width:125.25pt;height:28.5pt;rotation:-90;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" fillcolor="white [3201]" strokeweight=".5pt">
                <v:textbox>
                  <w:txbxContent>
                    <w:p w14:paraId="683E2150" w14:textId="77777777" w:rsidR="007D3634" w:rsidRPr="004D7917" w:rsidRDefault="007D3634" w:rsidP="004D7917">
                      <w:pPr>
                        <w:rPr>
                          <w:rFonts w:asciiTheme="minorBidi" w:hAnsiTheme="minorBidi" w:cstheme="minorBidi"/>
                          <w:sz w:val="22"/>
                          <w:szCs w:val="22"/>
                        </w:rPr>
                      </w:pPr>
                      <w:r w:rsidRPr="004D7917">
                        <w:rPr>
                          <w:rFonts w:asciiTheme="minorBidi" w:hAnsiTheme="minorBidi" w:cstheme="minorBidi"/>
                          <w:sz w:val="22"/>
                          <w:szCs w:val="22"/>
                        </w:rPr>
                        <w:t>Percentage of answer</w:t>
                      </w:r>
                    </w:p>
                  </w:txbxContent>
                </v:textbox>
              </v:shape>
            </w:pict>
          </mc:Fallback>
        </mc:AlternateContent>
      </w:r>
      <w:r w:rsidR="00364866" w:rsidRPr="00F8565D">
        <w:rPr>
          <w:rFonts w:asciiTheme="minorBidi" w:hAnsiTheme="minorBidi" w:cstheme="minorBidi"/>
          <w:noProof/>
          <w:sz w:val="22"/>
          <w:szCs w:val="22"/>
        </w:rPr>
        <w:drawing>
          <wp:inline distT="0" distB="0" distL="0" distR="0" wp14:anchorId="402DF993" wp14:editId="3ECC5053">
            <wp:extent cx="4572000" cy="2743200"/>
            <wp:effectExtent l="0" t="0" r="12700" b="12700"/>
            <wp:docPr id="16" name="Chart 16">
              <a:extLst xmlns:a="http://schemas.openxmlformats.org/drawingml/2006/main">
                <a:ext uri="{FF2B5EF4-FFF2-40B4-BE49-F238E27FC236}">
                  <a16:creationId xmlns:a16="http://schemas.microsoft.com/office/drawing/2014/main" id="{1B002C1C-9EA5-15BE-E06E-F5A4F0CA5C2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6EB728C" w14:textId="45794E84" w:rsidR="002A4504" w:rsidRPr="00F8565D" w:rsidRDefault="002A4504" w:rsidP="000B7C02">
      <w:pPr>
        <w:pStyle w:val="NormalWeb"/>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lastRenderedPageBreak/>
        <w:t xml:space="preserve">This demonstrates a strong pedagogical commitment to regular vocal health education. When asked whether vocal health is most relevant only when a singer experiences vocal injury or issues, 75% of educators disagreed or strongly disagreed, reflecting a proactive approach to vocal health rather than a reactive one (Figure </w:t>
      </w:r>
      <w:r w:rsidR="00962AEE">
        <w:rPr>
          <w:rFonts w:asciiTheme="minorBidi" w:hAnsiTheme="minorBidi" w:cstheme="minorBidi"/>
          <w:sz w:val="22"/>
          <w:szCs w:val="22"/>
        </w:rPr>
        <w:t>8</w:t>
      </w:r>
      <w:r w:rsidRPr="00F8565D">
        <w:rPr>
          <w:rFonts w:asciiTheme="minorBidi" w:hAnsiTheme="minorBidi" w:cstheme="minorBidi"/>
          <w:sz w:val="22"/>
          <w:szCs w:val="22"/>
        </w:rPr>
        <w:t>).</w:t>
      </w:r>
    </w:p>
    <w:p w14:paraId="6F2C70F0" w14:textId="1C5DE5CC" w:rsidR="002A4504" w:rsidRPr="00F8565D" w:rsidRDefault="002A4504" w:rsidP="00F54D6A">
      <w:pPr>
        <w:pStyle w:val="NormalWeb"/>
        <w:spacing w:line="360" w:lineRule="auto"/>
        <w:rPr>
          <w:rFonts w:asciiTheme="minorBidi" w:hAnsiTheme="minorBidi" w:cstheme="minorBidi"/>
          <w:sz w:val="22"/>
          <w:szCs w:val="22"/>
        </w:rPr>
      </w:pPr>
      <w:r w:rsidRPr="00F8565D">
        <w:rPr>
          <w:rFonts w:asciiTheme="minorBidi" w:hAnsiTheme="minorBidi" w:cstheme="minorBidi"/>
          <w:b/>
          <w:bCs/>
          <w:sz w:val="22"/>
          <w:szCs w:val="22"/>
        </w:rPr>
        <w:t xml:space="preserve">Figure </w:t>
      </w:r>
      <w:r w:rsidR="00962AEE">
        <w:rPr>
          <w:rFonts w:asciiTheme="minorBidi" w:hAnsiTheme="minorBidi" w:cstheme="minorBidi"/>
          <w:b/>
          <w:bCs/>
          <w:sz w:val="22"/>
          <w:szCs w:val="22"/>
        </w:rPr>
        <w:t>9</w:t>
      </w:r>
      <w:r w:rsidRPr="00F8565D">
        <w:rPr>
          <w:rFonts w:asciiTheme="minorBidi" w:hAnsiTheme="minorBidi" w:cstheme="minorBidi"/>
          <w:sz w:val="22"/>
          <w:szCs w:val="22"/>
        </w:rPr>
        <w:t xml:space="preserve"> </w:t>
      </w:r>
      <w:r w:rsidR="000B448D" w:rsidRPr="00F8565D">
        <w:rPr>
          <w:rFonts w:asciiTheme="minorBidi" w:hAnsiTheme="minorBidi" w:cstheme="minorBidi"/>
          <w:sz w:val="22"/>
          <w:szCs w:val="22"/>
        </w:rPr>
        <w:t>a</w:t>
      </w:r>
      <w:r w:rsidRPr="00F8565D">
        <w:rPr>
          <w:rFonts w:asciiTheme="minorBidi" w:hAnsiTheme="minorBidi" w:cstheme="minorBidi"/>
          <w:sz w:val="22"/>
          <w:szCs w:val="22"/>
        </w:rPr>
        <w:t xml:space="preserve"> column chart showing whether educators perceived poor vocal health as inevitable due to industry demands.</w:t>
      </w:r>
    </w:p>
    <w:p w14:paraId="73C1E104" w14:textId="0A62316B" w:rsidR="00364866" w:rsidRPr="00F8565D" w:rsidRDefault="004D7917" w:rsidP="00F54D6A">
      <w:pPr>
        <w:pStyle w:val="NormalWeb"/>
        <w:spacing w:line="360" w:lineRule="auto"/>
        <w:jc w:val="center"/>
        <w:rPr>
          <w:rFonts w:asciiTheme="minorBidi" w:hAnsiTheme="minorBidi" w:cstheme="minorBidi"/>
          <w:sz w:val="22"/>
          <w:szCs w:val="22"/>
        </w:rPr>
      </w:pPr>
      <w:r w:rsidRPr="00F8565D">
        <w:rPr>
          <w:rFonts w:asciiTheme="minorBidi" w:hAnsiTheme="minorBidi" w:cstheme="minorBidi"/>
          <w:noProof/>
          <w:sz w:val="22"/>
          <w:szCs w:val="22"/>
        </w:rPr>
        <mc:AlternateContent>
          <mc:Choice Requires="wps">
            <w:drawing>
              <wp:anchor distT="0" distB="0" distL="114300" distR="114300" simplePos="0" relativeHeight="251664384" behindDoc="0" locked="0" layoutInCell="1" allowOverlap="1" wp14:anchorId="740E79C2" wp14:editId="6806BF2A">
                <wp:simplePos x="0" y="0"/>
                <wp:positionH relativeFrom="column">
                  <wp:posOffset>-524192</wp:posOffset>
                </wp:positionH>
                <wp:positionV relativeFrom="paragraph">
                  <wp:posOffset>1018859</wp:posOffset>
                </wp:positionV>
                <wp:extent cx="1590675" cy="361950"/>
                <wp:effectExtent l="4763" t="0" r="14287" b="14288"/>
                <wp:wrapNone/>
                <wp:docPr id="9" name="Text Box 9"/>
                <wp:cNvGraphicFramePr/>
                <a:graphic xmlns:a="http://schemas.openxmlformats.org/drawingml/2006/main">
                  <a:graphicData uri="http://schemas.microsoft.com/office/word/2010/wordprocessingShape">
                    <wps:wsp>
                      <wps:cNvSpPr txBox="1"/>
                      <wps:spPr>
                        <a:xfrm rot="16200000">
                          <a:off x="0" y="0"/>
                          <a:ext cx="1590675" cy="361950"/>
                        </a:xfrm>
                        <a:prstGeom prst="rect">
                          <a:avLst/>
                        </a:prstGeom>
                        <a:solidFill>
                          <a:schemeClr val="lt1"/>
                        </a:solidFill>
                        <a:ln w="6350">
                          <a:solidFill>
                            <a:prstClr val="black"/>
                          </a:solidFill>
                        </a:ln>
                      </wps:spPr>
                      <wps:txbx>
                        <w:txbxContent>
                          <w:p w14:paraId="294298D3" w14:textId="77777777" w:rsidR="007D3634" w:rsidRPr="004D7917" w:rsidRDefault="007D3634" w:rsidP="004D7917">
                            <w:pPr>
                              <w:rPr>
                                <w:rFonts w:asciiTheme="minorBidi" w:hAnsiTheme="minorBidi" w:cstheme="minorBidi"/>
                                <w:sz w:val="22"/>
                                <w:szCs w:val="22"/>
                              </w:rPr>
                            </w:pPr>
                            <w:r w:rsidRPr="004D7917">
                              <w:rPr>
                                <w:rFonts w:asciiTheme="minorBidi" w:hAnsiTheme="minorBidi" w:cstheme="minorBidi"/>
                                <w:sz w:val="22"/>
                                <w:szCs w:val="22"/>
                              </w:rPr>
                              <w:t>Percentage of answer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40E79C2" id="Text Box 9" o:spid="_x0000_s1029" type="#_x0000_t202" style="position:absolute;left:0;text-align:left;margin-left:-41.25pt;margin-top:80.25pt;width:125.25pt;height:28.5pt;rotation:-90;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" fillcolor="white [3201]" strokeweight=".5pt">
                <v:textbox>
                  <w:txbxContent>
                    <w:p w14:paraId="294298D3" w14:textId="77777777" w:rsidR="007D3634" w:rsidRPr="004D7917" w:rsidRDefault="007D3634" w:rsidP="004D7917">
                      <w:pPr>
                        <w:rPr>
                          <w:rFonts w:asciiTheme="minorBidi" w:hAnsiTheme="minorBidi" w:cstheme="minorBidi"/>
                          <w:sz w:val="22"/>
                          <w:szCs w:val="22"/>
                        </w:rPr>
                      </w:pPr>
                      <w:r w:rsidRPr="004D7917">
                        <w:rPr>
                          <w:rFonts w:asciiTheme="minorBidi" w:hAnsiTheme="minorBidi" w:cstheme="minorBidi"/>
                          <w:sz w:val="22"/>
                          <w:szCs w:val="22"/>
                        </w:rPr>
                        <w:t>Percentage of answer</w:t>
                      </w:r>
                    </w:p>
                  </w:txbxContent>
                </v:textbox>
              </v:shape>
            </w:pict>
          </mc:Fallback>
        </mc:AlternateContent>
      </w:r>
      <w:r w:rsidR="00364866" w:rsidRPr="00F8565D">
        <w:rPr>
          <w:rFonts w:asciiTheme="minorBidi" w:hAnsiTheme="minorBidi" w:cstheme="minorBidi"/>
          <w:noProof/>
          <w:sz w:val="22"/>
          <w:szCs w:val="22"/>
        </w:rPr>
        <w:drawing>
          <wp:inline distT="0" distB="0" distL="0" distR="0" wp14:anchorId="350A73A7" wp14:editId="6D038C15">
            <wp:extent cx="4572000" cy="2743200"/>
            <wp:effectExtent l="0" t="0" r="12700" b="12700"/>
            <wp:docPr id="17" name="Chart 17">
              <a:extLst xmlns:a="http://schemas.openxmlformats.org/drawingml/2006/main">
                <a:ext uri="{FF2B5EF4-FFF2-40B4-BE49-F238E27FC236}">
                  <a16:creationId xmlns:a16="http://schemas.microsoft.com/office/drawing/2014/main" id="{B2A2226A-452A-A6B9-0DCA-801E0543842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DA030D4" w14:textId="5BDFC7C3" w:rsidR="002A4504" w:rsidRPr="00F8565D" w:rsidRDefault="002A4504" w:rsidP="000B7C02">
      <w:pPr>
        <w:pStyle w:val="NormalWeb"/>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t xml:space="preserve">There is a unanimously strong agreement amongst educators that integrating vocal health education into training is one of the most effective ways to prepare performers for the significant demands of the MT industry. However, opinions vary on the inevitability of poor vocal health due to the industry demands with 50% of participants who agreed or strongly agreed, “agree”, whilst 25% disagreed and 25% remained neutral, indicating diverse perspectives on whether vocal health challenges can be fully mitigated (Figure </w:t>
      </w:r>
      <w:r w:rsidR="00962AEE">
        <w:rPr>
          <w:rFonts w:asciiTheme="minorBidi" w:hAnsiTheme="minorBidi" w:cstheme="minorBidi"/>
          <w:sz w:val="22"/>
          <w:szCs w:val="22"/>
        </w:rPr>
        <w:t>9</w:t>
      </w:r>
      <w:r w:rsidRPr="00F8565D">
        <w:rPr>
          <w:rFonts w:asciiTheme="minorBidi" w:hAnsiTheme="minorBidi" w:cstheme="minorBidi"/>
          <w:sz w:val="22"/>
          <w:szCs w:val="22"/>
        </w:rPr>
        <w:t xml:space="preserve">). </w:t>
      </w:r>
    </w:p>
    <w:p w14:paraId="26447DF7" w14:textId="66E5CFFB" w:rsidR="002A4504" w:rsidRPr="00F8565D" w:rsidRDefault="002A4504" w:rsidP="00F8565D">
      <w:pPr>
        <w:pStyle w:val="NormalWeb"/>
        <w:spacing w:line="360" w:lineRule="auto"/>
        <w:rPr>
          <w:rFonts w:asciiTheme="minorBidi" w:hAnsiTheme="minorBidi" w:cstheme="minorBidi"/>
          <w:sz w:val="22"/>
          <w:szCs w:val="22"/>
        </w:rPr>
      </w:pPr>
      <w:r w:rsidRPr="00F8565D">
        <w:rPr>
          <w:rFonts w:asciiTheme="minorBidi" w:hAnsiTheme="minorBidi" w:cstheme="minorBidi"/>
          <w:b/>
          <w:bCs/>
          <w:sz w:val="22"/>
          <w:szCs w:val="22"/>
        </w:rPr>
        <w:t>Figure 9</w:t>
      </w:r>
      <w:r w:rsidRPr="00F8565D">
        <w:rPr>
          <w:rFonts w:asciiTheme="minorBidi" w:hAnsiTheme="minorBidi" w:cstheme="minorBidi"/>
          <w:sz w:val="22"/>
          <w:szCs w:val="22"/>
        </w:rPr>
        <w:t xml:space="preserve"> </w:t>
      </w:r>
      <w:r w:rsidR="000B448D" w:rsidRPr="00F8565D">
        <w:rPr>
          <w:rFonts w:asciiTheme="minorBidi" w:hAnsiTheme="minorBidi" w:cstheme="minorBidi"/>
          <w:sz w:val="22"/>
          <w:szCs w:val="22"/>
        </w:rPr>
        <w:t>a</w:t>
      </w:r>
      <w:r w:rsidRPr="00F8565D">
        <w:rPr>
          <w:rFonts w:asciiTheme="minorBidi" w:hAnsiTheme="minorBidi" w:cstheme="minorBidi"/>
          <w:sz w:val="22"/>
          <w:szCs w:val="22"/>
        </w:rPr>
        <w:t xml:space="preserve"> column chart showing whether educators agree that integrating vocal health education helps performers to meet industry demands.</w:t>
      </w:r>
    </w:p>
    <w:p w14:paraId="0E03FA55" w14:textId="4DC1BD8E" w:rsidR="00284930" w:rsidRDefault="00364866" w:rsidP="006A0117">
      <w:pPr>
        <w:pStyle w:val="NormalWeb"/>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t xml:space="preserve">Regarding the </w:t>
      </w:r>
      <w:r w:rsidR="002A4504" w:rsidRPr="00F8565D">
        <w:rPr>
          <w:rFonts w:asciiTheme="minorBidi" w:hAnsiTheme="minorBidi" w:cstheme="minorBidi"/>
          <w:sz w:val="22"/>
          <w:szCs w:val="22"/>
        </w:rPr>
        <w:t>integration of vocal health education into training programmes, 100% of educators agreed that this would help students meet industry demands</w:t>
      </w:r>
      <w:r w:rsidR="00491597" w:rsidRPr="00F8565D">
        <w:rPr>
          <w:rFonts w:asciiTheme="minorBidi" w:hAnsiTheme="minorBidi" w:cstheme="minorBidi"/>
          <w:sz w:val="22"/>
          <w:szCs w:val="22"/>
        </w:rPr>
        <w:t>. This highlights their recognition that vocal health is an important factor within the education of singing for MT.</w:t>
      </w:r>
    </w:p>
    <w:p w14:paraId="1C91D644" w14:textId="77777777" w:rsidR="004F5C24" w:rsidRPr="00F8565D" w:rsidRDefault="004F5C24" w:rsidP="006A0117">
      <w:pPr>
        <w:pStyle w:val="NormalWeb"/>
        <w:spacing w:line="360" w:lineRule="auto"/>
        <w:ind w:firstLine="720"/>
        <w:rPr>
          <w:rFonts w:asciiTheme="minorBidi" w:hAnsiTheme="minorBidi" w:cstheme="minorBidi"/>
          <w:sz w:val="22"/>
          <w:szCs w:val="22"/>
        </w:rPr>
      </w:pPr>
    </w:p>
    <w:p w14:paraId="3C24B51C" w14:textId="0351726C" w:rsidR="00925B6E" w:rsidRPr="00F8565D" w:rsidRDefault="00F70477" w:rsidP="00065EAE">
      <w:pPr>
        <w:pStyle w:val="Heading3"/>
        <w:ind w:firstLine="720"/>
        <w:rPr>
          <w:rFonts w:asciiTheme="minorBidi" w:hAnsiTheme="minorBidi" w:cstheme="minorBidi"/>
          <w:sz w:val="22"/>
          <w:szCs w:val="22"/>
        </w:rPr>
      </w:pPr>
      <w:bookmarkStart w:id="88" w:name="_Toc206445019"/>
      <w:bookmarkStart w:id="89" w:name="_Toc207203399"/>
      <w:r w:rsidRPr="00F8565D">
        <w:rPr>
          <w:rFonts w:asciiTheme="minorBidi" w:hAnsiTheme="minorBidi" w:cstheme="minorBidi"/>
          <w:sz w:val="22"/>
          <w:szCs w:val="22"/>
        </w:rPr>
        <w:lastRenderedPageBreak/>
        <w:t xml:space="preserve">4.1.6 </w:t>
      </w:r>
      <w:r w:rsidR="006C6BD9" w:rsidRPr="00F8565D">
        <w:rPr>
          <w:rFonts w:asciiTheme="minorBidi" w:hAnsiTheme="minorBidi" w:cstheme="minorBidi"/>
          <w:sz w:val="22"/>
          <w:szCs w:val="22"/>
        </w:rPr>
        <w:t xml:space="preserve">Question 6: </w:t>
      </w:r>
      <w:r w:rsidR="00925B6E" w:rsidRPr="00F8565D">
        <w:rPr>
          <w:rFonts w:asciiTheme="minorBidi" w:hAnsiTheme="minorBidi" w:cstheme="minorBidi"/>
          <w:sz w:val="22"/>
          <w:szCs w:val="22"/>
        </w:rPr>
        <w:t>The use of social media being helpful for vocal health</w:t>
      </w:r>
      <w:bookmarkEnd w:id="88"/>
      <w:bookmarkEnd w:id="89"/>
    </w:p>
    <w:p w14:paraId="324EA9D1" w14:textId="357C2ECE" w:rsidR="00947442" w:rsidRPr="00F8565D" w:rsidRDefault="00947442" w:rsidP="00947442">
      <w:pPr>
        <w:rPr>
          <w:rFonts w:asciiTheme="minorBidi" w:hAnsiTheme="minorBidi" w:cstheme="minorBidi"/>
          <w:sz w:val="22"/>
          <w:szCs w:val="22"/>
        </w:rPr>
      </w:pPr>
    </w:p>
    <w:p w14:paraId="2FD59E88" w14:textId="05A04151" w:rsidR="008D0EF3" w:rsidRPr="00F8565D" w:rsidRDefault="008D0EF3" w:rsidP="008D0EF3">
      <w:pPr>
        <w:rPr>
          <w:rFonts w:asciiTheme="minorBidi" w:hAnsiTheme="minorBidi" w:cstheme="minorBidi"/>
          <w:sz w:val="22"/>
          <w:szCs w:val="22"/>
        </w:rPr>
      </w:pPr>
      <w:r w:rsidRPr="00F8565D">
        <w:rPr>
          <w:rFonts w:asciiTheme="minorBidi" w:hAnsiTheme="minorBidi" w:cstheme="minorBidi"/>
          <w:b/>
          <w:bCs/>
          <w:sz w:val="22"/>
          <w:szCs w:val="22"/>
        </w:rPr>
        <w:t xml:space="preserve">Figure </w:t>
      </w:r>
      <w:r w:rsidR="00962AEE">
        <w:rPr>
          <w:rFonts w:asciiTheme="minorBidi" w:hAnsiTheme="minorBidi" w:cstheme="minorBidi"/>
          <w:b/>
          <w:bCs/>
          <w:sz w:val="22"/>
          <w:szCs w:val="22"/>
        </w:rPr>
        <w:t>10</w:t>
      </w:r>
      <w:r w:rsidRPr="00F8565D">
        <w:rPr>
          <w:rFonts w:asciiTheme="minorBidi" w:hAnsiTheme="minorBidi" w:cstheme="minorBidi"/>
          <w:b/>
          <w:bCs/>
          <w:sz w:val="22"/>
          <w:szCs w:val="22"/>
        </w:rPr>
        <w:t xml:space="preserve"> </w:t>
      </w:r>
      <w:r w:rsidRPr="00F8565D">
        <w:rPr>
          <w:rFonts w:asciiTheme="minorBidi" w:hAnsiTheme="minorBidi" w:cstheme="minorBidi"/>
          <w:sz w:val="22"/>
          <w:szCs w:val="22"/>
        </w:rPr>
        <w:t xml:space="preserve">a </w:t>
      </w:r>
      <w:r w:rsidR="00376A21" w:rsidRPr="00F8565D">
        <w:rPr>
          <w:rFonts w:asciiTheme="minorBidi" w:hAnsiTheme="minorBidi" w:cstheme="minorBidi"/>
          <w:sz w:val="22"/>
          <w:szCs w:val="22"/>
        </w:rPr>
        <w:t>cluster column</w:t>
      </w:r>
      <w:r w:rsidRPr="00F8565D">
        <w:rPr>
          <w:rFonts w:asciiTheme="minorBidi" w:hAnsiTheme="minorBidi" w:cstheme="minorBidi"/>
          <w:sz w:val="22"/>
          <w:szCs w:val="22"/>
        </w:rPr>
        <w:t xml:space="preserve"> chart showing whether students, educators and </w:t>
      </w:r>
      <w:r w:rsidR="00284930" w:rsidRPr="00F8565D">
        <w:rPr>
          <w:rFonts w:asciiTheme="minorBidi" w:hAnsiTheme="minorBidi" w:cstheme="minorBidi"/>
          <w:sz w:val="22"/>
          <w:szCs w:val="22"/>
        </w:rPr>
        <w:t>professionals</w:t>
      </w:r>
      <w:r w:rsidRPr="00F8565D">
        <w:rPr>
          <w:rFonts w:asciiTheme="minorBidi" w:hAnsiTheme="minorBidi" w:cstheme="minorBidi"/>
          <w:sz w:val="22"/>
          <w:szCs w:val="22"/>
        </w:rPr>
        <w:t xml:space="preserve"> used social media for vocal health advice.</w:t>
      </w:r>
    </w:p>
    <w:p w14:paraId="203DE57D" w14:textId="265FF955" w:rsidR="00364866" w:rsidRPr="00F8565D" w:rsidRDefault="004D7917" w:rsidP="00F54D6A">
      <w:pPr>
        <w:pStyle w:val="NormalWeb"/>
        <w:spacing w:line="360" w:lineRule="auto"/>
        <w:jc w:val="center"/>
        <w:rPr>
          <w:rFonts w:asciiTheme="minorBidi" w:hAnsiTheme="minorBidi" w:cstheme="minorBidi"/>
          <w:sz w:val="22"/>
          <w:szCs w:val="22"/>
        </w:rPr>
      </w:pPr>
      <w:r w:rsidRPr="00F8565D">
        <w:rPr>
          <w:rFonts w:asciiTheme="minorBidi" w:hAnsiTheme="minorBidi" w:cstheme="minorBidi"/>
          <w:noProof/>
          <w:sz w:val="22"/>
          <w:szCs w:val="22"/>
        </w:rPr>
        <mc:AlternateContent>
          <mc:Choice Requires="wps">
            <w:drawing>
              <wp:anchor distT="0" distB="0" distL="114300" distR="114300" simplePos="0" relativeHeight="251666432" behindDoc="0" locked="0" layoutInCell="1" allowOverlap="1" wp14:anchorId="4AECFE15" wp14:editId="2248183C">
                <wp:simplePos x="0" y="0"/>
                <wp:positionH relativeFrom="column">
                  <wp:posOffset>-419099</wp:posOffset>
                </wp:positionH>
                <wp:positionV relativeFrom="paragraph">
                  <wp:posOffset>1371600</wp:posOffset>
                </wp:positionV>
                <wp:extent cx="1333500" cy="361950"/>
                <wp:effectExtent l="3175" t="0" r="15875" b="15875"/>
                <wp:wrapNone/>
                <wp:docPr id="10" name="Text Box 10"/>
                <wp:cNvGraphicFramePr/>
                <a:graphic xmlns:a="http://schemas.openxmlformats.org/drawingml/2006/main">
                  <a:graphicData uri="http://schemas.microsoft.com/office/word/2010/wordprocessingShape">
                    <wps:wsp>
                      <wps:cNvSpPr txBox="1"/>
                      <wps:spPr>
                        <a:xfrm rot="16200000">
                          <a:off x="0" y="0"/>
                          <a:ext cx="1333500" cy="361950"/>
                        </a:xfrm>
                        <a:prstGeom prst="rect">
                          <a:avLst/>
                        </a:prstGeom>
                        <a:solidFill>
                          <a:schemeClr val="lt1"/>
                        </a:solidFill>
                        <a:ln w="6350">
                          <a:solidFill>
                            <a:prstClr val="black"/>
                          </a:solidFill>
                        </a:ln>
                      </wps:spPr>
                      <wps:txbx>
                        <w:txbxContent>
                          <w:p w14:paraId="65E0A65E" w14:textId="432B76B2" w:rsidR="007D3634" w:rsidRDefault="007D3634" w:rsidP="004D7917">
                            <w:pPr>
                              <w:rPr>
                                <w:rFonts w:asciiTheme="minorBidi" w:hAnsiTheme="minorBidi" w:cstheme="minorBidi"/>
                                <w:sz w:val="22"/>
                                <w:szCs w:val="22"/>
                              </w:rPr>
                            </w:pPr>
                            <w:r>
                              <w:rPr>
                                <w:rFonts w:asciiTheme="minorBidi" w:hAnsiTheme="minorBidi" w:cstheme="minorBidi"/>
                                <w:sz w:val="22"/>
                                <w:szCs w:val="22"/>
                              </w:rPr>
                              <w:t>Total responses</w:t>
                            </w:r>
                            <w:r w:rsidRPr="004D7917">
                              <w:rPr>
                                <w:rFonts w:asciiTheme="minorBidi" w:hAnsiTheme="minorBidi" w:cstheme="minorBidi"/>
                                <w:sz w:val="22"/>
                                <w:szCs w:val="22"/>
                              </w:rPr>
                              <w:t xml:space="preserve"> </w:t>
                            </w:r>
                          </w:p>
                          <w:p w14:paraId="7575694C" w14:textId="77777777" w:rsidR="007D3634" w:rsidRPr="004D7917" w:rsidRDefault="007D3634" w:rsidP="004D7917">
                            <w:pPr>
                              <w:rPr>
                                <w:rFonts w:asciiTheme="minorBidi" w:hAnsiTheme="minorBidi" w:cstheme="minorBidi"/>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AECFE15" id="Text Box 10" o:spid="_x0000_s1030" type="#_x0000_t202" style="position:absolute;left:0;text-align:left;margin-left:-33pt;margin-top:108pt;width:105pt;height:28.5pt;rotation:-90;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" fillcolor="white [3201]" strokeweight=".5pt">
                <v:textbox>
                  <w:txbxContent>
                    <w:p w14:paraId="65E0A65E" w14:textId="432B76B2" w:rsidR="007D3634" w:rsidRDefault="007D3634" w:rsidP="004D7917">
                      <w:pPr>
                        <w:rPr>
                          <w:rFonts w:asciiTheme="minorBidi" w:hAnsiTheme="minorBidi" w:cstheme="minorBidi"/>
                          <w:sz w:val="22"/>
                          <w:szCs w:val="22"/>
                        </w:rPr>
                      </w:pPr>
                      <w:r>
                        <w:rPr>
                          <w:rFonts w:asciiTheme="minorBidi" w:hAnsiTheme="minorBidi" w:cstheme="minorBidi"/>
                          <w:sz w:val="22"/>
                          <w:szCs w:val="22"/>
                        </w:rPr>
                        <w:t>Total responses</w:t>
                      </w:r>
                      <w:r w:rsidRPr="004D7917">
                        <w:rPr>
                          <w:rFonts w:asciiTheme="minorBidi" w:hAnsiTheme="minorBidi" w:cstheme="minorBidi"/>
                          <w:sz w:val="22"/>
                          <w:szCs w:val="22"/>
                        </w:rPr>
                        <w:t xml:space="preserve"> </w:t>
                      </w:r>
                    </w:p>
                    <w:p w14:paraId="7575694C" w14:textId="77777777" w:rsidR="007D3634" w:rsidRPr="004D7917" w:rsidRDefault="007D3634" w:rsidP="004D7917">
                      <w:pPr>
                        <w:rPr>
                          <w:rFonts w:asciiTheme="minorBidi" w:hAnsiTheme="minorBidi" w:cstheme="minorBidi"/>
                          <w:sz w:val="22"/>
                          <w:szCs w:val="22"/>
                        </w:rPr>
                      </w:pPr>
                    </w:p>
                  </w:txbxContent>
                </v:textbox>
              </v:shape>
            </w:pict>
          </mc:Fallback>
        </mc:AlternateContent>
      </w:r>
      <w:r w:rsidR="00376A21" w:rsidRPr="00F8565D">
        <w:rPr>
          <w:rFonts w:asciiTheme="minorBidi" w:hAnsiTheme="minorBidi" w:cstheme="minorBidi"/>
          <w:noProof/>
          <w:sz w:val="22"/>
          <w:szCs w:val="22"/>
        </w:rPr>
        <w:drawing>
          <wp:inline distT="0" distB="0" distL="0" distR="0" wp14:anchorId="6F5B57BF" wp14:editId="1E422C5B">
            <wp:extent cx="4572000" cy="2743200"/>
            <wp:effectExtent l="0" t="0" r="12700" b="12700"/>
            <wp:docPr id="26" name="Chart 26">
              <a:extLst xmlns:a="http://schemas.openxmlformats.org/drawingml/2006/main">
                <a:ext uri="{FF2B5EF4-FFF2-40B4-BE49-F238E27FC236}">
                  <a16:creationId xmlns:a16="http://schemas.microsoft.com/office/drawing/2014/main" id="{3347E02F-F337-0A80-5E76-70F90DDA447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9BA1EE3" w14:textId="6B84DF54" w:rsidR="00364866" w:rsidRPr="00F8565D" w:rsidRDefault="00364866" w:rsidP="000B7C02">
      <w:pPr>
        <w:pStyle w:val="NormalWeb"/>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t>75% of educators disagreed or strongly disagreed that students o</w:t>
      </w:r>
      <w:r w:rsidR="005F5353" w:rsidRPr="00F8565D">
        <w:rPr>
          <w:rFonts w:asciiTheme="minorBidi" w:hAnsiTheme="minorBidi" w:cstheme="minorBidi"/>
          <w:sz w:val="22"/>
          <w:szCs w:val="22"/>
        </w:rPr>
        <w:t>r</w:t>
      </w:r>
      <w:r w:rsidRPr="00F8565D">
        <w:rPr>
          <w:rFonts w:asciiTheme="minorBidi" w:hAnsiTheme="minorBidi" w:cstheme="minorBidi"/>
          <w:sz w:val="22"/>
          <w:szCs w:val="22"/>
        </w:rPr>
        <w:t xml:space="preserve"> professionals should rely on social media platforms for </w:t>
      </w:r>
      <w:r w:rsidR="005F5353" w:rsidRPr="00F8565D">
        <w:rPr>
          <w:rFonts w:asciiTheme="minorBidi" w:hAnsiTheme="minorBidi" w:cstheme="minorBidi"/>
          <w:sz w:val="22"/>
          <w:szCs w:val="22"/>
        </w:rPr>
        <w:t>vocal health</w:t>
      </w:r>
      <w:r w:rsidRPr="00F8565D">
        <w:rPr>
          <w:rFonts w:asciiTheme="minorBidi" w:hAnsiTheme="minorBidi" w:cstheme="minorBidi"/>
          <w:sz w:val="22"/>
          <w:szCs w:val="22"/>
        </w:rPr>
        <w:t xml:space="preserve"> advice, underscoring concerns about the reliability of such sources</w:t>
      </w:r>
      <w:r w:rsidR="00947442" w:rsidRPr="00F8565D">
        <w:rPr>
          <w:rFonts w:asciiTheme="minorBidi" w:hAnsiTheme="minorBidi" w:cstheme="minorBidi"/>
          <w:sz w:val="22"/>
          <w:szCs w:val="22"/>
        </w:rPr>
        <w:t xml:space="preserve"> (Figure </w:t>
      </w:r>
      <w:r w:rsidR="00962AEE">
        <w:rPr>
          <w:rFonts w:asciiTheme="minorBidi" w:hAnsiTheme="minorBidi" w:cstheme="minorBidi"/>
          <w:sz w:val="22"/>
          <w:szCs w:val="22"/>
        </w:rPr>
        <w:t>10</w:t>
      </w:r>
      <w:r w:rsidR="00947442" w:rsidRPr="00F8565D">
        <w:rPr>
          <w:rFonts w:asciiTheme="minorBidi" w:hAnsiTheme="minorBidi" w:cstheme="minorBidi"/>
          <w:sz w:val="22"/>
          <w:szCs w:val="22"/>
        </w:rPr>
        <w:t>)</w:t>
      </w:r>
      <w:r w:rsidRPr="00F8565D">
        <w:rPr>
          <w:rFonts w:asciiTheme="minorBidi" w:hAnsiTheme="minorBidi" w:cstheme="minorBidi"/>
          <w:sz w:val="22"/>
          <w:szCs w:val="22"/>
        </w:rPr>
        <w:t>.</w:t>
      </w:r>
    </w:p>
    <w:p w14:paraId="0138B4BD" w14:textId="10DB2E09" w:rsidR="00925B6E" w:rsidRPr="00F8565D" w:rsidRDefault="00925B6E" w:rsidP="000B7C02">
      <w:pPr>
        <w:pStyle w:val="NormalWeb"/>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t xml:space="preserve">50% of performers reported not using social media platforms such as TikTok, Instagram and YouTube to access vocal health education, however 50% did access social media. This demonstrated varied engagement with social media. Approximately half avoid platforms for such purposes, whilst others engage selectively with credible vocal coaches and practitioners to supplement their learning. Social media is seen as a </w:t>
      </w:r>
      <w:r w:rsidR="00A06A25" w:rsidRPr="00F8565D">
        <w:rPr>
          <w:rFonts w:asciiTheme="minorBidi" w:hAnsiTheme="minorBidi" w:cstheme="minorBidi"/>
          <w:sz w:val="22"/>
          <w:szCs w:val="22"/>
        </w:rPr>
        <w:t>convenient</w:t>
      </w:r>
      <w:r w:rsidRPr="00F8565D">
        <w:rPr>
          <w:rFonts w:asciiTheme="minorBidi" w:hAnsiTheme="minorBidi" w:cstheme="minorBidi"/>
          <w:sz w:val="22"/>
          <w:szCs w:val="22"/>
        </w:rPr>
        <w:t xml:space="preserve"> source for practical tips but is not considered a substitute for direct professional instruction. This cautious approach highlights a performers awareness of the need for balance, trustworthy and context-specific vocal health education. </w:t>
      </w:r>
    </w:p>
    <w:p w14:paraId="3DD29BA6" w14:textId="62F3B83F" w:rsidR="00925B6E" w:rsidRPr="00F8565D" w:rsidRDefault="00925B6E" w:rsidP="000B7C02">
      <w:pPr>
        <w:pStyle w:val="NormalWeb"/>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t xml:space="preserve">However, students overwhelmingly engage with social media as a key resource for vocal health information, using it to supplement formal education with practical exercises, stamina advice, and </w:t>
      </w:r>
      <w:r w:rsidR="00A06A25" w:rsidRPr="00F8565D">
        <w:rPr>
          <w:rFonts w:asciiTheme="minorBidi" w:hAnsiTheme="minorBidi" w:cstheme="minorBidi"/>
          <w:sz w:val="22"/>
          <w:szCs w:val="22"/>
        </w:rPr>
        <w:t>scientifically informed</w:t>
      </w:r>
      <w:r w:rsidRPr="00F8565D">
        <w:rPr>
          <w:rFonts w:asciiTheme="minorBidi" w:hAnsiTheme="minorBidi" w:cstheme="minorBidi"/>
          <w:sz w:val="22"/>
          <w:szCs w:val="22"/>
        </w:rPr>
        <w:t xml:space="preserve"> singing techniques. The tailored nature of social media algorithms and exposure to peer teaching further enriches their learning experience. However, students also demonstrate critical awareness of misinformation, recognising the importance of discerning credible content. This indicates that while social media is a valuable tool, students are cautious consumers of online vocal health information. Providing </w:t>
      </w:r>
      <w:r w:rsidRPr="00F8565D">
        <w:rPr>
          <w:rFonts w:asciiTheme="minorBidi" w:hAnsiTheme="minorBidi" w:cstheme="minorBidi"/>
          <w:sz w:val="22"/>
          <w:szCs w:val="22"/>
        </w:rPr>
        <w:lastRenderedPageBreak/>
        <w:t xml:space="preserve">students with strong foundational knowledge within vocal health and reliable sources is essential to prevent reliance on misinformation and promote safe sustainable vocal practice. </w:t>
      </w:r>
    </w:p>
    <w:p w14:paraId="0C2285E2" w14:textId="3DB21702" w:rsidR="009133C6" w:rsidRPr="00F8565D" w:rsidRDefault="009133C6" w:rsidP="000B7C02">
      <w:pPr>
        <w:pStyle w:val="NormalWeb"/>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t>The data reveals significant differences and shared concerns across educators, students and professional performers regarding the use of social media as a source of vocal health education. Students show the highest engagement, with nearly 90% actively using platforms such as TikTok, Instagram and YouTube to access practical exercises, vocal techniques and stamina tips. They benefit from algorithm-curated content and peer demonstrations, reflecting a digitally immersive learning culture. However, students also express wariness about conflicting or potentially harmful advice, demonstrating some critical awareness.</w:t>
      </w:r>
    </w:p>
    <w:p w14:paraId="742977D2" w14:textId="6DE955FE" w:rsidR="009133C6" w:rsidRPr="00F8565D" w:rsidRDefault="009133C6" w:rsidP="000B7C02">
      <w:pPr>
        <w:pStyle w:val="NormalWeb"/>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t xml:space="preserve">Professional performers present a more balanced picture, with around half using social media resources. Those who engage tend to follow trusted vocal coaches and professionals, applying </w:t>
      </w:r>
      <w:r w:rsidR="00A06A25" w:rsidRPr="00F8565D">
        <w:rPr>
          <w:rFonts w:asciiTheme="minorBidi" w:hAnsiTheme="minorBidi" w:cstheme="minorBidi"/>
          <w:sz w:val="22"/>
          <w:szCs w:val="22"/>
        </w:rPr>
        <w:t>disconcertment</w:t>
      </w:r>
      <w:r w:rsidRPr="00F8565D">
        <w:rPr>
          <w:rFonts w:asciiTheme="minorBidi" w:hAnsiTheme="minorBidi" w:cstheme="minorBidi"/>
          <w:sz w:val="22"/>
          <w:szCs w:val="22"/>
        </w:rPr>
        <w:t xml:space="preserve"> to the content they consume. This cautious approach underscores the recognition that whilst social media can offer useful tips, it cannot replace tailored, expert guidance.</w:t>
      </w:r>
    </w:p>
    <w:p w14:paraId="2E23DBA0" w14:textId="68189F46" w:rsidR="009133C6" w:rsidRPr="00F8565D" w:rsidRDefault="00A06A25" w:rsidP="000B7C02">
      <w:pPr>
        <w:pStyle w:val="NormalWeb"/>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t>Educators exhibit the most critical stance towards social media use for vocal health advice. They emphasise that although helpful resources exist online, much content it unfiltered and may promote inaccurate or even dangerous practice. Educators highlight that vocal health is highly individual, and generalised tips from social media often fail to consider unique vocal needs, lifestyle, or existing habits. Without professional assessment and personalised feedback, relying on such advice can be irresponsible and risky. Several educators note their own research into YouTube content revealed widespread misinformation and repeated inaccuracies, creating a cycle of potentially harmful advice.</w:t>
      </w:r>
    </w:p>
    <w:p w14:paraId="4D9190E3" w14:textId="21D5B4D7" w:rsidR="00284930" w:rsidRDefault="00A06A25" w:rsidP="00F8565D">
      <w:pPr>
        <w:pStyle w:val="NormalWeb"/>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t xml:space="preserve">Together, these perspectives underscore a generational and professional divide in trust towards social media as a vocal health educational tool. The findings of this highlight an urgent need for formal educational MT programmes to provide comprehensive, evidence-based vocal health instruction that empowers students to critically evaluate online content. Additionally, there is a clear opportunity for educators and professionals to collaborate in curating and promoting credible social media resources, transforming these platforms into safer, more effective extensions of vocal health learning for all user groups. </w:t>
      </w:r>
    </w:p>
    <w:p w14:paraId="1E87502F" w14:textId="77777777" w:rsidR="004F5C24" w:rsidRPr="00F8565D" w:rsidRDefault="004F5C24" w:rsidP="00F8565D">
      <w:pPr>
        <w:pStyle w:val="NormalWeb"/>
        <w:spacing w:line="360" w:lineRule="auto"/>
        <w:ind w:firstLine="720"/>
        <w:rPr>
          <w:rFonts w:asciiTheme="minorBidi" w:hAnsiTheme="minorBidi" w:cstheme="minorBidi"/>
          <w:sz w:val="22"/>
          <w:szCs w:val="22"/>
        </w:rPr>
      </w:pPr>
    </w:p>
    <w:p w14:paraId="4DA51335" w14:textId="736E35C3" w:rsidR="00F440F2" w:rsidRPr="00F8565D" w:rsidRDefault="00F70477" w:rsidP="00065EAE">
      <w:pPr>
        <w:pStyle w:val="Heading3"/>
        <w:ind w:firstLine="720"/>
        <w:rPr>
          <w:rFonts w:asciiTheme="minorBidi" w:hAnsiTheme="minorBidi" w:cstheme="minorBidi"/>
          <w:sz w:val="22"/>
          <w:szCs w:val="22"/>
        </w:rPr>
      </w:pPr>
      <w:bookmarkStart w:id="90" w:name="_Toc206445020"/>
      <w:bookmarkStart w:id="91" w:name="_Toc207203400"/>
      <w:r w:rsidRPr="00F8565D">
        <w:rPr>
          <w:rFonts w:asciiTheme="minorBidi" w:hAnsiTheme="minorBidi" w:cstheme="minorBidi"/>
          <w:sz w:val="22"/>
          <w:szCs w:val="22"/>
        </w:rPr>
        <w:lastRenderedPageBreak/>
        <w:t xml:space="preserve">4.1.7 </w:t>
      </w:r>
      <w:r w:rsidR="006C6BD9" w:rsidRPr="00F8565D">
        <w:rPr>
          <w:rFonts w:asciiTheme="minorBidi" w:hAnsiTheme="minorBidi" w:cstheme="minorBidi"/>
          <w:sz w:val="22"/>
          <w:szCs w:val="22"/>
        </w:rPr>
        <w:t xml:space="preserve">Question 7: </w:t>
      </w:r>
      <w:r w:rsidR="00F440F2" w:rsidRPr="00F8565D">
        <w:rPr>
          <w:rFonts w:asciiTheme="minorBidi" w:hAnsiTheme="minorBidi" w:cstheme="minorBidi"/>
          <w:sz w:val="22"/>
          <w:szCs w:val="22"/>
        </w:rPr>
        <w:t>What can be improved in vocal health education within MT training?</w:t>
      </w:r>
      <w:bookmarkEnd w:id="90"/>
      <w:bookmarkEnd w:id="91"/>
    </w:p>
    <w:p w14:paraId="5D22B88A" w14:textId="29CAACB6" w:rsidR="00947442" w:rsidRPr="00F8565D" w:rsidRDefault="00947442" w:rsidP="00947442">
      <w:pPr>
        <w:rPr>
          <w:rFonts w:asciiTheme="minorBidi" w:hAnsiTheme="minorBidi" w:cstheme="minorBidi"/>
          <w:sz w:val="22"/>
          <w:szCs w:val="22"/>
        </w:rPr>
      </w:pPr>
    </w:p>
    <w:p w14:paraId="5F5093DD" w14:textId="230D2C6B" w:rsidR="00947442" w:rsidRPr="00F8565D" w:rsidRDefault="00947442" w:rsidP="000B448D">
      <w:pPr>
        <w:spacing w:line="360" w:lineRule="auto"/>
        <w:rPr>
          <w:rFonts w:asciiTheme="minorBidi" w:hAnsiTheme="minorBidi" w:cstheme="minorBidi"/>
          <w:sz w:val="22"/>
          <w:szCs w:val="22"/>
        </w:rPr>
      </w:pPr>
      <w:r w:rsidRPr="00F8565D">
        <w:rPr>
          <w:rFonts w:asciiTheme="minorBidi" w:hAnsiTheme="minorBidi" w:cstheme="minorBidi"/>
          <w:b/>
          <w:bCs/>
          <w:sz w:val="22"/>
          <w:szCs w:val="22"/>
        </w:rPr>
        <w:t>Figure 1</w:t>
      </w:r>
      <w:r w:rsidR="00962AEE">
        <w:rPr>
          <w:rFonts w:asciiTheme="minorBidi" w:hAnsiTheme="minorBidi" w:cstheme="minorBidi"/>
          <w:b/>
          <w:bCs/>
          <w:sz w:val="22"/>
          <w:szCs w:val="22"/>
        </w:rPr>
        <w:t>1</w:t>
      </w:r>
      <w:r w:rsidRPr="00F8565D">
        <w:rPr>
          <w:rFonts w:asciiTheme="minorBidi" w:hAnsiTheme="minorBidi" w:cstheme="minorBidi"/>
          <w:sz w:val="22"/>
          <w:szCs w:val="22"/>
        </w:rPr>
        <w:t xml:space="preserve"> A stacked bar chart showing thematic responses from students, educators and professionals on what is needed within vocal health education.</w:t>
      </w:r>
    </w:p>
    <w:p w14:paraId="32E88832" w14:textId="0A25458E" w:rsidR="00DF1CD9" w:rsidRPr="00F8565D" w:rsidRDefault="00DF1CD9" w:rsidP="00F54D6A">
      <w:pPr>
        <w:pStyle w:val="NormalWeb"/>
        <w:spacing w:line="360" w:lineRule="auto"/>
        <w:jc w:val="center"/>
        <w:rPr>
          <w:rFonts w:asciiTheme="minorBidi" w:hAnsiTheme="minorBidi" w:cstheme="minorBidi"/>
          <w:sz w:val="22"/>
          <w:szCs w:val="22"/>
          <w:u w:val="single"/>
        </w:rPr>
      </w:pPr>
      <w:r w:rsidRPr="00F8565D">
        <w:rPr>
          <w:rFonts w:asciiTheme="minorBidi" w:hAnsiTheme="minorBidi" w:cstheme="minorBidi"/>
          <w:noProof/>
          <w:sz w:val="22"/>
          <w:szCs w:val="22"/>
        </w:rPr>
        <w:drawing>
          <wp:inline distT="0" distB="0" distL="0" distR="0" wp14:anchorId="52EA070A" wp14:editId="771CFC25">
            <wp:extent cx="4572000" cy="2743200"/>
            <wp:effectExtent l="0" t="0" r="12700" b="12700"/>
            <wp:docPr id="21" name="Chart 21">
              <a:extLst xmlns:a="http://schemas.openxmlformats.org/drawingml/2006/main">
                <a:ext uri="{FF2B5EF4-FFF2-40B4-BE49-F238E27FC236}">
                  <a16:creationId xmlns:a16="http://schemas.microsoft.com/office/drawing/2014/main" id="{D8A88056-A24E-1FE6-8DF7-D022B71EE34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131800E6" w14:textId="2BCB41E7" w:rsidR="00925B6E" w:rsidRPr="00F8565D" w:rsidRDefault="00A06A25" w:rsidP="000B7C02">
      <w:pPr>
        <w:pStyle w:val="NormalWeb"/>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t xml:space="preserve">Whilst looking at how the educational framework can be improved in terms of vocal health education, part of the questionnaire delved into </w:t>
      </w:r>
      <w:r w:rsidR="00DF1CD9" w:rsidRPr="00F8565D">
        <w:rPr>
          <w:rFonts w:asciiTheme="minorBidi" w:hAnsiTheme="minorBidi" w:cstheme="minorBidi"/>
          <w:sz w:val="22"/>
          <w:szCs w:val="22"/>
        </w:rPr>
        <w:t>what could be missing from current education.</w:t>
      </w:r>
    </w:p>
    <w:p w14:paraId="2FAC17D5" w14:textId="42CEB82E" w:rsidR="00F54D6A" w:rsidRPr="00F8565D" w:rsidRDefault="00F54D6A" w:rsidP="000B7C02">
      <w:pPr>
        <w:pStyle w:val="NormalWeb"/>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t xml:space="preserve">Professionals were asked what they wish they had learnt about vocal health during their MT </w:t>
      </w:r>
      <w:r w:rsidR="00B958C0" w:rsidRPr="00F8565D">
        <w:rPr>
          <w:rFonts w:asciiTheme="minorBidi" w:hAnsiTheme="minorBidi" w:cstheme="minorBidi"/>
          <w:sz w:val="22"/>
          <w:szCs w:val="22"/>
        </w:rPr>
        <w:t>training</w:t>
      </w:r>
      <w:r w:rsidRPr="00F8565D">
        <w:rPr>
          <w:rFonts w:asciiTheme="minorBidi" w:hAnsiTheme="minorBidi" w:cstheme="minorBidi"/>
          <w:sz w:val="22"/>
          <w:szCs w:val="22"/>
        </w:rPr>
        <w:t xml:space="preserve">, students were asked what additional support they would like to see integrated into their programmes and educators were asked which skills they prioritise in teaching to support </w:t>
      </w:r>
      <w:r w:rsidR="002179F0" w:rsidRPr="00F8565D">
        <w:rPr>
          <w:rFonts w:asciiTheme="minorBidi" w:hAnsiTheme="minorBidi" w:cstheme="minorBidi"/>
          <w:sz w:val="22"/>
          <w:szCs w:val="22"/>
        </w:rPr>
        <w:t>students’</w:t>
      </w:r>
      <w:r w:rsidRPr="00F8565D">
        <w:rPr>
          <w:rFonts w:asciiTheme="minorBidi" w:hAnsiTheme="minorBidi" w:cstheme="minorBidi"/>
          <w:sz w:val="22"/>
          <w:szCs w:val="22"/>
        </w:rPr>
        <w:t xml:space="preserve"> long term vocal success</w:t>
      </w:r>
      <w:r w:rsidR="00947442" w:rsidRPr="00F8565D">
        <w:rPr>
          <w:rFonts w:asciiTheme="minorBidi" w:hAnsiTheme="minorBidi" w:cstheme="minorBidi"/>
          <w:sz w:val="22"/>
          <w:szCs w:val="22"/>
        </w:rPr>
        <w:t xml:space="preserve"> (Figure 1</w:t>
      </w:r>
      <w:r w:rsidR="00962AEE">
        <w:rPr>
          <w:rFonts w:asciiTheme="minorBidi" w:hAnsiTheme="minorBidi" w:cstheme="minorBidi"/>
          <w:sz w:val="22"/>
          <w:szCs w:val="22"/>
        </w:rPr>
        <w:t>1</w:t>
      </w:r>
      <w:r w:rsidR="00947442" w:rsidRPr="00F8565D">
        <w:rPr>
          <w:rFonts w:asciiTheme="minorBidi" w:hAnsiTheme="minorBidi" w:cstheme="minorBidi"/>
          <w:sz w:val="22"/>
          <w:szCs w:val="22"/>
        </w:rPr>
        <w:t>)</w:t>
      </w:r>
      <w:r w:rsidRPr="00F8565D">
        <w:rPr>
          <w:rFonts w:asciiTheme="minorBidi" w:hAnsiTheme="minorBidi" w:cstheme="minorBidi"/>
          <w:sz w:val="22"/>
          <w:szCs w:val="22"/>
        </w:rPr>
        <w:t xml:space="preserve">. </w:t>
      </w:r>
    </w:p>
    <w:p w14:paraId="0B7BB6F9" w14:textId="1B79D974" w:rsidR="00DF1CD9" w:rsidRPr="00F8565D" w:rsidRDefault="00DF1CD9" w:rsidP="000B7C02">
      <w:pPr>
        <w:pStyle w:val="NormalWeb"/>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t xml:space="preserve">Across all groups, there is a clear emphasis on the importance of </w:t>
      </w:r>
      <w:r w:rsidR="00B958C0" w:rsidRPr="00F8565D">
        <w:rPr>
          <w:rFonts w:asciiTheme="minorBidi" w:hAnsiTheme="minorBidi" w:cstheme="minorBidi"/>
          <w:sz w:val="22"/>
          <w:szCs w:val="22"/>
        </w:rPr>
        <w:t xml:space="preserve">learning appropriate </w:t>
      </w:r>
      <w:r w:rsidRPr="00F8565D">
        <w:rPr>
          <w:rFonts w:asciiTheme="minorBidi" w:hAnsiTheme="minorBidi" w:cstheme="minorBidi"/>
          <w:sz w:val="22"/>
          <w:szCs w:val="22"/>
        </w:rPr>
        <w:t xml:space="preserve">vocal </w:t>
      </w:r>
      <w:r w:rsidR="00B958C0" w:rsidRPr="00F8565D">
        <w:rPr>
          <w:rFonts w:asciiTheme="minorBidi" w:hAnsiTheme="minorBidi" w:cstheme="minorBidi"/>
          <w:sz w:val="22"/>
          <w:szCs w:val="22"/>
        </w:rPr>
        <w:t>techniques</w:t>
      </w:r>
      <w:r w:rsidRPr="00F8565D">
        <w:rPr>
          <w:rFonts w:asciiTheme="minorBidi" w:hAnsiTheme="minorBidi" w:cstheme="minorBidi"/>
          <w:sz w:val="22"/>
          <w:szCs w:val="22"/>
        </w:rPr>
        <w:t xml:space="preserve"> and </w:t>
      </w:r>
      <w:r w:rsidR="00B958C0" w:rsidRPr="00F8565D">
        <w:rPr>
          <w:rFonts w:asciiTheme="minorBidi" w:hAnsiTheme="minorBidi" w:cstheme="minorBidi"/>
          <w:sz w:val="22"/>
          <w:szCs w:val="22"/>
        </w:rPr>
        <w:t>habitual healthy vocal habits</w:t>
      </w:r>
      <w:r w:rsidRPr="00F8565D">
        <w:rPr>
          <w:rFonts w:asciiTheme="minorBidi" w:hAnsiTheme="minorBidi" w:cstheme="minorBidi"/>
          <w:sz w:val="22"/>
          <w:szCs w:val="22"/>
        </w:rPr>
        <w:t xml:space="preserve"> as foundational to success within the MT industry. Educators and professionals stress the need for early and individualised training, which many students feel they are currently missing, particularly regarding advanced techniques </w:t>
      </w:r>
      <w:r w:rsidR="00B958C0" w:rsidRPr="00F8565D">
        <w:rPr>
          <w:rFonts w:asciiTheme="minorBidi" w:hAnsiTheme="minorBidi" w:cstheme="minorBidi"/>
          <w:sz w:val="22"/>
          <w:szCs w:val="22"/>
        </w:rPr>
        <w:t>such as</w:t>
      </w:r>
      <w:r w:rsidRPr="00F8565D">
        <w:rPr>
          <w:rFonts w:asciiTheme="minorBidi" w:hAnsiTheme="minorBidi" w:cstheme="minorBidi"/>
          <w:sz w:val="22"/>
          <w:szCs w:val="22"/>
        </w:rPr>
        <w:t xml:space="preserve"> mix voice and vocal rehabilitation. </w:t>
      </w:r>
    </w:p>
    <w:p w14:paraId="119E78EA" w14:textId="04B1D69E" w:rsidR="00DF1CD9" w:rsidRPr="00F8565D" w:rsidRDefault="00DF1CD9" w:rsidP="000B7C02">
      <w:pPr>
        <w:pStyle w:val="NormalWeb"/>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t xml:space="preserve">There is a shared recognition of the physical and mental demands of the </w:t>
      </w:r>
      <w:r w:rsidR="00B958C0" w:rsidRPr="00F8565D">
        <w:rPr>
          <w:rFonts w:asciiTheme="minorBidi" w:hAnsiTheme="minorBidi" w:cstheme="minorBidi"/>
          <w:sz w:val="22"/>
          <w:szCs w:val="22"/>
        </w:rPr>
        <w:t xml:space="preserve">MT </w:t>
      </w:r>
      <w:r w:rsidRPr="00F8565D">
        <w:rPr>
          <w:rFonts w:asciiTheme="minorBidi" w:hAnsiTheme="minorBidi" w:cstheme="minorBidi"/>
          <w:sz w:val="22"/>
          <w:szCs w:val="22"/>
        </w:rPr>
        <w:t xml:space="preserve">profession and the importance of understanding the mind-body-voice connection for </w:t>
      </w:r>
      <w:r w:rsidR="00B958C0" w:rsidRPr="00F8565D">
        <w:rPr>
          <w:rFonts w:asciiTheme="minorBidi" w:hAnsiTheme="minorBidi" w:cstheme="minorBidi"/>
          <w:sz w:val="22"/>
          <w:szCs w:val="22"/>
        </w:rPr>
        <w:t>sustainable</w:t>
      </w:r>
      <w:r w:rsidRPr="00F8565D">
        <w:rPr>
          <w:rFonts w:asciiTheme="minorBidi" w:hAnsiTheme="minorBidi" w:cstheme="minorBidi"/>
          <w:sz w:val="22"/>
          <w:szCs w:val="22"/>
        </w:rPr>
        <w:t xml:space="preserve"> vocal health. Professionals and educators highlight the need for empowerment and practical routines to help performers to manage intense schedules, a point that students are just beginning to recognise. </w:t>
      </w:r>
    </w:p>
    <w:p w14:paraId="4FAB5960" w14:textId="320A8196" w:rsidR="00DF1CD9" w:rsidRPr="00F8565D" w:rsidRDefault="00DF1CD9" w:rsidP="000B7C02">
      <w:pPr>
        <w:pStyle w:val="NormalWeb"/>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lastRenderedPageBreak/>
        <w:t xml:space="preserve">Students focus on more hands-on technical support and rehabilitation </w:t>
      </w:r>
      <w:r w:rsidR="00B958C0" w:rsidRPr="00F8565D">
        <w:rPr>
          <w:rFonts w:asciiTheme="minorBidi" w:hAnsiTheme="minorBidi" w:cstheme="minorBidi"/>
          <w:sz w:val="22"/>
          <w:szCs w:val="22"/>
        </w:rPr>
        <w:t xml:space="preserve">techniques. This </w:t>
      </w:r>
      <w:r w:rsidRPr="00F8565D">
        <w:rPr>
          <w:rFonts w:asciiTheme="minorBidi" w:hAnsiTheme="minorBidi" w:cstheme="minorBidi"/>
          <w:sz w:val="22"/>
          <w:szCs w:val="22"/>
        </w:rPr>
        <w:t xml:space="preserve">suggests a gap in current training, which educators and professional performers also acknowledge, highlighting the need for enhanced curriculum content around vocal health maintenance, recovery and versatile singing techniques. </w:t>
      </w:r>
    </w:p>
    <w:p w14:paraId="1D771076" w14:textId="5F40862E" w:rsidR="00CD461B" w:rsidRPr="00F8565D" w:rsidRDefault="00F70477" w:rsidP="00065EAE">
      <w:pPr>
        <w:pStyle w:val="Heading3"/>
        <w:ind w:firstLine="720"/>
        <w:rPr>
          <w:rFonts w:asciiTheme="minorBidi" w:hAnsiTheme="minorBidi" w:cstheme="minorBidi"/>
          <w:sz w:val="22"/>
          <w:szCs w:val="22"/>
        </w:rPr>
      </w:pPr>
      <w:bookmarkStart w:id="92" w:name="_Toc206445021"/>
      <w:bookmarkStart w:id="93" w:name="_Toc207203401"/>
      <w:r w:rsidRPr="00F8565D">
        <w:rPr>
          <w:rFonts w:asciiTheme="minorBidi" w:hAnsiTheme="minorBidi" w:cstheme="minorBidi"/>
          <w:sz w:val="22"/>
          <w:szCs w:val="22"/>
        </w:rPr>
        <w:t xml:space="preserve">4.1.8 </w:t>
      </w:r>
      <w:r w:rsidR="006C6BD9" w:rsidRPr="00F8565D">
        <w:rPr>
          <w:rFonts w:asciiTheme="minorBidi" w:hAnsiTheme="minorBidi" w:cstheme="minorBidi"/>
          <w:sz w:val="22"/>
          <w:szCs w:val="22"/>
        </w:rPr>
        <w:t xml:space="preserve">Question 8: </w:t>
      </w:r>
      <w:r w:rsidR="00CD461B" w:rsidRPr="00F8565D">
        <w:rPr>
          <w:rFonts w:asciiTheme="minorBidi" w:hAnsiTheme="minorBidi" w:cstheme="minorBidi"/>
          <w:sz w:val="22"/>
          <w:szCs w:val="22"/>
        </w:rPr>
        <w:t>Dealing with vocal injury</w:t>
      </w:r>
      <w:bookmarkEnd w:id="92"/>
      <w:bookmarkEnd w:id="93"/>
    </w:p>
    <w:p w14:paraId="7851B9AD" w14:textId="759E6B9D" w:rsidR="008D0EF3" w:rsidRPr="00F8565D" w:rsidRDefault="008D0EF3" w:rsidP="008D0EF3">
      <w:pPr>
        <w:rPr>
          <w:rFonts w:asciiTheme="minorBidi" w:hAnsiTheme="minorBidi" w:cstheme="minorBidi"/>
          <w:sz w:val="22"/>
          <w:szCs w:val="22"/>
        </w:rPr>
      </w:pPr>
    </w:p>
    <w:p w14:paraId="59934E56" w14:textId="434B2DA7" w:rsidR="008D0EF3" w:rsidRPr="00F8565D" w:rsidRDefault="008D0EF3" w:rsidP="000B448D">
      <w:pPr>
        <w:spacing w:line="360" w:lineRule="auto"/>
        <w:rPr>
          <w:rFonts w:asciiTheme="minorBidi" w:hAnsiTheme="minorBidi" w:cstheme="minorBidi"/>
          <w:sz w:val="22"/>
          <w:szCs w:val="22"/>
        </w:rPr>
      </w:pPr>
      <w:r w:rsidRPr="00F8565D">
        <w:rPr>
          <w:rFonts w:asciiTheme="minorBidi" w:hAnsiTheme="minorBidi" w:cstheme="minorBidi"/>
          <w:b/>
          <w:bCs/>
          <w:sz w:val="22"/>
          <w:szCs w:val="22"/>
        </w:rPr>
        <w:t>Figure 1</w:t>
      </w:r>
      <w:r w:rsidR="00962AEE">
        <w:rPr>
          <w:rFonts w:asciiTheme="minorBidi" w:hAnsiTheme="minorBidi" w:cstheme="minorBidi"/>
          <w:b/>
          <w:bCs/>
          <w:sz w:val="22"/>
          <w:szCs w:val="22"/>
        </w:rPr>
        <w:t>2</w:t>
      </w:r>
      <w:r w:rsidRPr="00F8565D">
        <w:rPr>
          <w:rFonts w:asciiTheme="minorBidi" w:hAnsiTheme="minorBidi" w:cstheme="minorBidi"/>
          <w:sz w:val="22"/>
          <w:szCs w:val="22"/>
        </w:rPr>
        <w:t xml:space="preserve"> a stacked bar chart showing thematic responses from students, professionals and educators regarding their perceptions on dealing with vocal injury.</w:t>
      </w:r>
    </w:p>
    <w:p w14:paraId="0CDBF3E8" w14:textId="00BAD802" w:rsidR="00364866" w:rsidRPr="00F8565D" w:rsidRDefault="00DF1CD9" w:rsidP="00F54D6A">
      <w:pPr>
        <w:pStyle w:val="NormalWeb"/>
        <w:spacing w:line="360" w:lineRule="auto"/>
        <w:jc w:val="center"/>
        <w:rPr>
          <w:rFonts w:asciiTheme="minorBidi" w:hAnsiTheme="minorBidi" w:cstheme="minorBidi"/>
          <w:sz w:val="22"/>
          <w:szCs w:val="22"/>
        </w:rPr>
      </w:pPr>
      <w:r w:rsidRPr="00F8565D">
        <w:rPr>
          <w:rFonts w:asciiTheme="minorBidi" w:hAnsiTheme="minorBidi" w:cstheme="minorBidi"/>
          <w:noProof/>
          <w:sz w:val="22"/>
          <w:szCs w:val="22"/>
        </w:rPr>
        <w:drawing>
          <wp:inline distT="0" distB="0" distL="0" distR="0" wp14:anchorId="1AFD7B47" wp14:editId="096F0F44">
            <wp:extent cx="4572000" cy="2743200"/>
            <wp:effectExtent l="0" t="0" r="12700" b="12700"/>
            <wp:docPr id="22" name="Chart 22">
              <a:extLst xmlns:a="http://schemas.openxmlformats.org/drawingml/2006/main">
                <a:ext uri="{FF2B5EF4-FFF2-40B4-BE49-F238E27FC236}">
                  <a16:creationId xmlns:a16="http://schemas.microsoft.com/office/drawing/2014/main" id="{175B8D9E-4F70-CD3C-3480-A1A01875563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4AF49AEF" w14:textId="008FFFD5" w:rsidR="00364866" w:rsidRPr="00F8565D" w:rsidRDefault="00CD461B" w:rsidP="000B7C02">
      <w:pPr>
        <w:pStyle w:val="NormalWeb"/>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t>The analysis data from professionals, educators and students revealed converging and diverging perspectives regarding the nature of vocal health challenges encountered within MT training and professional practice, as well as strategies employed to manage these challenges</w:t>
      </w:r>
      <w:r w:rsidR="008D0EF3" w:rsidRPr="00F8565D">
        <w:rPr>
          <w:rFonts w:asciiTheme="minorBidi" w:hAnsiTheme="minorBidi" w:cstheme="minorBidi"/>
          <w:sz w:val="22"/>
          <w:szCs w:val="22"/>
        </w:rPr>
        <w:t xml:space="preserve"> (Figure 1</w:t>
      </w:r>
      <w:r w:rsidR="00962AEE">
        <w:rPr>
          <w:rFonts w:asciiTheme="minorBidi" w:hAnsiTheme="minorBidi" w:cstheme="minorBidi"/>
          <w:sz w:val="22"/>
          <w:szCs w:val="22"/>
        </w:rPr>
        <w:t>2</w:t>
      </w:r>
      <w:r w:rsidR="008D0EF3" w:rsidRPr="00F8565D">
        <w:rPr>
          <w:rFonts w:asciiTheme="minorBidi" w:hAnsiTheme="minorBidi" w:cstheme="minorBidi"/>
          <w:sz w:val="22"/>
          <w:szCs w:val="22"/>
        </w:rPr>
        <w:t>)</w:t>
      </w:r>
      <w:r w:rsidRPr="00F8565D">
        <w:rPr>
          <w:rFonts w:asciiTheme="minorBidi" w:hAnsiTheme="minorBidi" w:cstheme="minorBidi"/>
          <w:sz w:val="22"/>
          <w:szCs w:val="22"/>
        </w:rPr>
        <w:t>.</w:t>
      </w:r>
    </w:p>
    <w:p w14:paraId="47D88092" w14:textId="17A68D85" w:rsidR="00CD461B" w:rsidRPr="00F8565D" w:rsidRDefault="00CD461B" w:rsidP="000B7C02">
      <w:pPr>
        <w:pStyle w:val="NormalWeb"/>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t xml:space="preserve">Professionals frequently reported a wide spectrum of vocal health issues, ranging from vocal fatigue, nodules and </w:t>
      </w:r>
      <w:r w:rsidR="00B958C0" w:rsidRPr="00F8565D">
        <w:rPr>
          <w:rFonts w:asciiTheme="minorBidi" w:hAnsiTheme="minorBidi" w:cstheme="minorBidi"/>
          <w:sz w:val="22"/>
          <w:szCs w:val="22"/>
        </w:rPr>
        <w:t>haemorrhages</w:t>
      </w:r>
      <w:r w:rsidRPr="00F8565D">
        <w:rPr>
          <w:rFonts w:asciiTheme="minorBidi" w:hAnsiTheme="minorBidi" w:cstheme="minorBidi"/>
          <w:sz w:val="22"/>
          <w:szCs w:val="22"/>
        </w:rPr>
        <w:t xml:space="preserve"> to acid reflux and hormonal fluctuations affecting vocal range. Psychological factors, such as anxiety and mindset, were also highlighted as significant influences on vocal function. Several professionals described the need to adapt vocal technique in response to varying demands across MT genres, notably transitioning between traditional and contemporary rock styles. Il</w:t>
      </w:r>
      <w:r w:rsidR="00B958C0" w:rsidRPr="00F8565D">
        <w:rPr>
          <w:rFonts w:asciiTheme="minorBidi" w:hAnsiTheme="minorBidi" w:cstheme="minorBidi"/>
          <w:sz w:val="22"/>
          <w:szCs w:val="22"/>
        </w:rPr>
        <w:t>l</w:t>
      </w:r>
      <w:r w:rsidRPr="00F8565D">
        <w:rPr>
          <w:rFonts w:asciiTheme="minorBidi" w:hAnsiTheme="minorBidi" w:cstheme="minorBidi"/>
          <w:sz w:val="22"/>
          <w:szCs w:val="22"/>
        </w:rPr>
        <w:t xml:space="preserve">ness-related setbacks, including laryngitis and recurrent tonsilitis, were commonly referenced as factors adversely impacting vocal stamina and function. </w:t>
      </w:r>
    </w:p>
    <w:p w14:paraId="00CE6650" w14:textId="0B86D9EF" w:rsidR="00CD461B" w:rsidRPr="00F8565D" w:rsidRDefault="00CD461B" w:rsidP="000B7C02">
      <w:pPr>
        <w:pStyle w:val="NormalWeb"/>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t xml:space="preserve">In contrast, students predominantly described minor or transient vocal health problems during their training. Illnesses such as chest infections and pneumonia were noted </w:t>
      </w:r>
      <w:r w:rsidRPr="00F8565D">
        <w:rPr>
          <w:rFonts w:asciiTheme="minorBidi" w:hAnsiTheme="minorBidi" w:cstheme="minorBidi"/>
          <w:sz w:val="22"/>
          <w:szCs w:val="22"/>
        </w:rPr>
        <w:lastRenderedPageBreak/>
        <w:t xml:space="preserve">to temporarily diminish singing stamina; however, these issues were generally managed effectively through rest and supportive teacher interventions. Vocal health challenges reported by students were often addressed through familiar vocal hygiene practices including steaming, vocal rest, and vocal massage, typically under the guidance and reassurance of vocal instructors. </w:t>
      </w:r>
    </w:p>
    <w:p w14:paraId="4F636BE2" w14:textId="42FEFE65" w:rsidR="00CD461B" w:rsidRPr="00F8565D" w:rsidRDefault="00CD461B" w:rsidP="000B7C02">
      <w:pPr>
        <w:pStyle w:val="NormalWeb"/>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t xml:space="preserve">Educators recounted a range of vocal health concerns in their students, including breathiness, diminished vocal strain, and the effects of </w:t>
      </w:r>
      <w:r w:rsidR="00B958C0" w:rsidRPr="00F8565D">
        <w:rPr>
          <w:rFonts w:asciiTheme="minorBidi" w:hAnsiTheme="minorBidi" w:cstheme="minorBidi"/>
          <w:sz w:val="22"/>
          <w:szCs w:val="22"/>
        </w:rPr>
        <w:t xml:space="preserve">too much </w:t>
      </w:r>
      <w:r w:rsidRPr="00F8565D">
        <w:rPr>
          <w:rFonts w:asciiTheme="minorBidi" w:hAnsiTheme="minorBidi" w:cstheme="minorBidi"/>
          <w:sz w:val="22"/>
          <w:szCs w:val="22"/>
        </w:rPr>
        <w:t xml:space="preserve">vocal </w:t>
      </w:r>
      <w:r w:rsidR="00B958C0" w:rsidRPr="00F8565D">
        <w:rPr>
          <w:rFonts w:asciiTheme="minorBidi" w:hAnsiTheme="minorBidi" w:cstheme="minorBidi"/>
          <w:sz w:val="22"/>
          <w:szCs w:val="22"/>
        </w:rPr>
        <w:t>loading</w:t>
      </w:r>
      <w:r w:rsidRPr="00F8565D">
        <w:rPr>
          <w:rFonts w:asciiTheme="minorBidi" w:hAnsiTheme="minorBidi" w:cstheme="minorBidi"/>
          <w:sz w:val="22"/>
          <w:szCs w:val="22"/>
        </w:rPr>
        <w:t>. External factors such as excessive vocal load from choir participation, part-time work, and seasonal illnesses were recognised as contributors to vocal fatigue. Teachers empathised the importance of identifying unhealthy vocal habits and fostering improved vocal hygiene routines to restore balance and prevent further injury.</w:t>
      </w:r>
    </w:p>
    <w:p w14:paraId="1803A67C" w14:textId="50737516" w:rsidR="00CD461B" w:rsidRPr="00F8565D" w:rsidRDefault="00CD461B" w:rsidP="000B7C02">
      <w:pPr>
        <w:pStyle w:val="NormalWeb"/>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t>Across all groups, vocal rest, hydration and adherence to vocal hygiene were consistently emphasised as foundational to managing vocal health challenges. Professionals underscored the complexity of vocal health, advocating for individualised technical adaptions and psychological awareness to optimise vocal longevity. They described employing multidisciplinary approaches involving medical referrals to E</w:t>
      </w:r>
      <w:r w:rsidR="00B958C0" w:rsidRPr="00F8565D">
        <w:rPr>
          <w:rFonts w:asciiTheme="minorBidi" w:hAnsiTheme="minorBidi" w:cstheme="minorBidi"/>
          <w:sz w:val="22"/>
          <w:szCs w:val="22"/>
        </w:rPr>
        <w:t xml:space="preserve">ar </w:t>
      </w:r>
      <w:r w:rsidRPr="00F8565D">
        <w:rPr>
          <w:rFonts w:asciiTheme="minorBidi" w:hAnsiTheme="minorBidi" w:cstheme="minorBidi"/>
          <w:sz w:val="22"/>
          <w:szCs w:val="22"/>
        </w:rPr>
        <w:t>N</w:t>
      </w:r>
      <w:r w:rsidR="00B958C0" w:rsidRPr="00F8565D">
        <w:rPr>
          <w:rFonts w:asciiTheme="minorBidi" w:hAnsiTheme="minorBidi" w:cstheme="minorBidi"/>
          <w:sz w:val="22"/>
          <w:szCs w:val="22"/>
        </w:rPr>
        <w:t xml:space="preserve">ose and </w:t>
      </w:r>
      <w:r w:rsidRPr="00F8565D">
        <w:rPr>
          <w:rFonts w:asciiTheme="minorBidi" w:hAnsiTheme="minorBidi" w:cstheme="minorBidi"/>
          <w:sz w:val="22"/>
          <w:szCs w:val="22"/>
        </w:rPr>
        <w:t>T</w:t>
      </w:r>
      <w:r w:rsidR="00B958C0" w:rsidRPr="00F8565D">
        <w:rPr>
          <w:rFonts w:asciiTheme="minorBidi" w:hAnsiTheme="minorBidi" w:cstheme="minorBidi"/>
          <w:sz w:val="22"/>
          <w:szCs w:val="22"/>
        </w:rPr>
        <w:t>hroat</w:t>
      </w:r>
      <w:r w:rsidRPr="00F8565D">
        <w:rPr>
          <w:rFonts w:asciiTheme="minorBidi" w:hAnsiTheme="minorBidi" w:cstheme="minorBidi"/>
          <w:sz w:val="22"/>
          <w:szCs w:val="22"/>
        </w:rPr>
        <w:t xml:space="preserve"> </w:t>
      </w:r>
      <w:r w:rsidR="00B958C0" w:rsidRPr="00F8565D">
        <w:rPr>
          <w:rFonts w:asciiTheme="minorBidi" w:hAnsiTheme="minorBidi" w:cstheme="minorBidi"/>
          <w:sz w:val="22"/>
          <w:szCs w:val="22"/>
        </w:rPr>
        <w:t xml:space="preserve">(ENT) </w:t>
      </w:r>
      <w:r w:rsidRPr="00F8565D">
        <w:rPr>
          <w:rFonts w:asciiTheme="minorBidi" w:hAnsiTheme="minorBidi" w:cstheme="minorBidi"/>
          <w:sz w:val="22"/>
          <w:szCs w:val="22"/>
        </w:rPr>
        <w:t>specialists and speech therapists when necessary, as well as dietary and lifestyle modifications to mitigate issues such as acid reflux.</w:t>
      </w:r>
    </w:p>
    <w:p w14:paraId="02411172" w14:textId="21F31F87" w:rsidR="00CD461B" w:rsidRPr="00F8565D" w:rsidRDefault="00CD461B" w:rsidP="000B7C02">
      <w:pPr>
        <w:pStyle w:val="NormalWeb"/>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t>Students primarily relied on the expertise and support of their teachers, valuing individualised feedback and encouragement to practice vocal rest and self-care during periods of illness or fatigue. The role of the educator is vital in monitoring progress and providing practical strategies to maintain vocal health</w:t>
      </w:r>
      <w:r w:rsidR="00C566AE" w:rsidRPr="00F8565D">
        <w:rPr>
          <w:rFonts w:asciiTheme="minorBidi" w:hAnsiTheme="minorBidi" w:cstheme="minorBidi"/>
          <w:sz w:val="22"/>
          <w:szCs w:val="22"/>
        </w:rPr>
        <w:t xml:space="preserve"> (Cient, 2008)</w:t>
      </w:r>
      <w:r w:rsidRPr="00F8565D">
        <w:rPr>
          <w:rFonts w:asciiTheme="minorBidi" w:hAnsiTheme="minorBidi" w:cstheme="minorBidi"/>
          <w:sz w:val="22"/>
          <w:szCs w:val="22"/>
        </w:rPr>
        <w:t xml:space="preserve">. </w:t>
      </w:r>
      <w:r w:rsidR="00453D7E" w:rsidRPr="00F8565D">
        <w:rPr>
          <w:rFonts w:asciiTheme="minorBidi" w:hAnsiTheme="minorBidi" w:cstheme="minorBidi"/>
          <w:sz w:val="22"/>
          <w:szCs w:val="22"/>
        </w:rPr>
        <w:t xml:space="preserve">Voice science and findings are always </w:t>
      </w:r>
      <w:r w:rsidR="00B958C0" w:rsidRPr="00F8565D">
        <w:rPr>
          <w:rFonts w:asciiTheme="minorBidi" w:hAnsiTheme="minorBidi" w:cstheme="minorBidi"/>
          <w:sz w:val="22"/>
          <w:szCs w:val="22"/>
        </w:rPr>
        <w:t>changing</w:t>
      </w:r>
      <w:r w:rsidR="00C566AE" w:rsidRPr="00F8565D">
        <w:rPr>
          <w:rFonts w:asciiTheme="minorBidi" w:hAnsiTheme="minorBidi" w:cstheme="minorBidi"/>
          <w:sz w:val="22"/>
          <w:szCs w:val="22"/>
        </w:rPr>
        <w:t xml:space="preserve"> (Shewell</w:t>
      </w:r>
      <w:r w:rsidR="0088773A" w:rsidRPr="00F8565D">
        <w:rPr>
          <w:rFonts w:asciiTheme="minorBidi" w:hAnsiTheme="minorBidi" w:cstheme="minorBidi"/>
          <w:sz w:val="22"/>
          <w:szCs w:val="22"/>
        </w:rPr>
        <w:t xml:space="preserve"> and</w:t>
      </w:r>
      <w:r w:rsidR="00C566AE" w:rsidRPr="00F8565D">
        <w:rPr>
          <w:rFonts w:asciiTheme="minorBidi" w:hAnsiTheme="minorBidi" w:cstheme="minorBidi"/>
          <w:sz w:val="22"/>
          <w:szCs w:val="22"/>
        </w:rPr>
        <w:t xml:space="preserve"> Samson, 2025)</w:t>
      </w:r>
      <w:r w:rsidR="00B958C0" w:rsidRPr="00F8565D">
        <w:rPr>
          <w:rFonts w:asciiTheme="minorBidi" w:hAnsiTheme="minorBidi" w:cstheme="minorBidi"/>
          <w:sz w:val="22"/>
          <w:szCs w:val="22"/>
        </w:rPr>
        <w:t>,</w:t>
      </w:r>
      <w:r w:rsidR="00453D7E" w:rsidRPr="00F8565D">
        <w:rPr>
          <w:rFonts w:asciiTheme="minorBidi" w:hAnsiTheme="minorBidi" w:cstheme="minorBidi"/>
          <w:sz w:val="22"/>
          <w:szCs w:val="22"/>
        </w:rPr>
        <w:t xml:space="preserve"> and teachers do play a </w:t>
      </w:r>
      <w:r w:rsidR="00B958C0" w:rsidRPr="00F8565D">
        <w:rPr>
          <w:rFonts w:asciiTheme="minorBidi" w:hAnsiTheme="minorBidi" w:cstheme="minorBidi"/>
          <w:sz w:val="22"/>
          <w:szCs w:val="22"/>
        </w:rPr>
        <w:t>pivotal</w:t>
      </w:r>
      <w:r w:rsidR="00453D7E" w:rsidRPr="00F8565D">
        <w:rPr>
          <w:rFonts w:asciiTheme="minorBidi" w:hAnsiTheme="minorBidi" w:cstheme="minorBidi"/>
          <w:sz w:val="22"/>
          <w:szCs w:val="22"/>
        </w:rPr>
        <w:t xml:space="preserve"> role in ensuring students actively seek up-to-date information and to </w:t>
      </w:r>
      <w:r w:rsidR="00B958C0" w:rsidRPr="00F8565D">
        <w:rPr>
          <w:rFonts w:asciiTheme="minorBidi" w:hAnsiTheme="minorBidi" w:cstheme="minorBidi"/>
          <w:sz w:val="22"/>
          <w:szCs w:val="22"/>
        </w:rPr>
        <w:t>rely</w:t>
      </w:r>
      <w:r w:rsidR="00453D7E" w:rsidRPr="00F8565D">
        <w:rPr>
          <w:rFonts w:asciiTheme="minorBidi" w:hAnsiTheme="minorBidi" w:cstheme="minorBidi"/>
          <w:sz w:val="22"/>
          <w:szCs w:val="22"/>
        </w:rPr>
        <w:t xml:space="preserve"> </w:t>
      </w:r>
      <w:r w:rsidR="00B958C0" w:rsidRPr="00F8565D">
        <w:rPr>
          <w:rFonts w:asciiTheme="minorBidi" w:hAnsiTheme="minorBidi" w:cstheme="minorBidi"/>
          <w:sz w:val="22"/>
          <w:szCs w:val="22"/>
        </w:rPr>
        <w:t xml:space="preserve">on </w:t>
      </w:r>
      <w:r w:rsidR="00453D7E" w:rsidRPr="00F8565D">
        <w:rPr>
          <w:rFonts w:asciiTheme="minorBidi" w:hAnsiTheme="minorBidi" w:cstheme="minorBidi"/>
          <w:sz w:val="22"/>
          <w:szCs w:val="22"/>
        </w:rPr>
        <w:t>what they learn during training</w:t>
      </w:r>
      <w:r w:rsidR="00C566AE" w:rsidRPr="00F8565D">
        <w:rPr>
          <w:rFonts w:asciiTheme="minorBidi" w:hAnsiTheme="minorBidi" w:cstheme="minorBidi"/>
          <w:sz w:val="22"/>
          <w:szCs w:val="22"/>
        </w:rPr>
        <w:t xml:space="preserve"> (Williams </w:t>
      </w:r>
      <w:r w:rsidR="0088773A" w:rsidRPr="00F8565D">
        <w:rPr>
          <w:rFonts w:asciiTheme="minorBidi" w:hAnsiTheme="minorBidi" w:cstheme="minorBidi"/>
          <w:sz w:val="22"/>
          <w:szCs w:val="22"/>
        </w:rPr>
        <w:t xml:space="preserve">and </w:t>
      </w:r>
      <w:r w:rsidR="00C566AE" w:rsidRPr="00F8565D">
        <w:rPr>
          <w:rFonts w:asciiTheme="minorBidi" w:hAnsiTheme="minorBidi" w:cstheme="minorBidi"/>
          <w:sz w:val="22"/>
          <w:szCs w:val="22"/>
        </w:rPr>
        <w:t>Cole, 2007)</w:t>
      </w:r>
      <w:r w:rsidR="00453D7E" w:rsidRPr="00F8565D">
        <w:rPr>
          <w:rFonts w:asciiTheme="minorBidi" w:hAnsiTheme="minorBidi" w:cstheme="minorBidi"/>
          <w:sz w:val="22"/>
          <w:szCs w:val="22"/>
        </w:rPr>
        <w:t>.</w:t>
      </w:r>
    </w:p>
    <w:p w14:paraId="38EBA4CC" w14:textId="6C5337CD" w:rsidR="00453D7E" w:rsidRPr="00F8565D" w:rsidRDefault="00453D7E" w:rsidP="000B7C02">
      <w:pPr>
        <w:pStyle w:val="NormalWeb"/>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t>Educators reported employing a multi-tiered approach, beginning with the implementation of vocal health education and voice care strategies within lessons. Referral to medical professionals was initiated when vocal issues persisted beyond a reasonable timeframe or presented as physiological concerns. Gentle vocal exercises, such as semi-occluded vocal tract exercises (SOVTe) techniques, were utilised to re-establish balanced phonation. Furthermore, educators highlighted the importance of compassionate communication to support student confidence and psychological well-being, recognising the interplay between vocal function and performer</w:t>
      </w:r>
      <w:r w:rsidR="00B958C0" w:rsidRPr="00F8565D">
        <w:rPr>
          <w:rFonts w:asciiTheme="minorBidi" w:hAnsiTheme="minorBidi" w:cstheme="minorBidi"/>
          <w:sz w:val="22"/>
          <w:szCs w:val="22"/>
        </w:rPr>
        <w:t>s</w:t>
      </w:r>
      <w:r w:rsidRPr="00F8565D">
        <w:rPr>
          <w:rFonts w:asciiTheme="minorBidi" w:hAnsiTheme="minorBidi" w:cstheme="minorBidi"/>
          <w:sz w:val="22"/>
          <w:szCs w:val="22"/>
        </w:rPr>
        <w:t xml:space="preserve"> self-perception</w:t>
      </w:r>
      <w:r w:rsidR="00B958C0" w:rsidRPr="00F8565D">
        <w:rPr>
          <w:rFonts w:asciiTheme="minorBidi" w:hAnsiTheme="minorBidi" w:cstheme="minorBidi"/>
          <w:sz w:val="22"/>
          <w:szCs w:val="22"/>
        </w:rPr>
        <w:t xml:space="preserve"> and wellbeing</w:t>
      </w:r>
      <w:r w:rsidRPr="00F8565D">
        <w:rPr>
          <w:rFonts w:asciiTheme="minorBidi" w:hAnsiTheme="minorBidi" w:cstheme="minorBidi"/>
          <w:sz w:val="22"/>
          <w:szCs w:val="22"/>
        </w:rPr>
        <w:t xml:space="preserve">. </w:t>
      </w:r>
    </w:p>
    <w:p w14:paraId="1BA3A836" w14:textId="6DC6F7E3" w:rsidR="00453D7E" w:rsidRPr="00F8565D" w:rsidRDefault="00453D7E" w:rsidP="000B7C02">
      <w:pPr>
        <w:pStyle w:val="NormalWeb"/>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lastRenderedPageBreak/>
        <w:t>A key area of agreement was the prevalence of vocal fatigue and overuse as common challenges within both training and professional contexts. Illness was universally acknowledged as a disruptive factor affecting vocal performance. The necessity of vocal rest and hygiene was emphasised across groups as essential for vocal maintenance. Referral pathways to medical professionals were recognised predominantly by educators and professionals, whereas students demonstrated limited awareness of these processes.</w:t>
      </w:r>
    </w:p>
    <w:p w14:paraId="17C8AF0C" w14:textId="0520A435" w:rsidR="00453D7E" w:rsidRPr="00F8565D" w:rsidRDefault="00453D7E" w:rsidP="000B7C02">
      <w:pPr>
        <w:pStyle w:val="NormalWeb"/>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t>Notably, professionals placed greater emphasis on the psychological and biopsychosocial dimensions of vocal health, highlighting mind-body interactions and the need for holistic self-care. Educators delved into the role of the empathetic teacher, who practices supporting vocal recovery and building confidence in performers. Students, whilst acknowledging technical and health-related needs, expressed a desire for more direct instruction on individualised vocal technique and rehabilitation strategies.</w:t>
      </w:r>
    </w:p>
    <w:p w14:paraId="69B207E2" w14:textId="3C7D4286" w:rsidR="00453D7E" w:rsidRPr="00F8565D" w:rsidRDefault="006C6BD9" w:rsidP="00197C38">
      <w:pPr>
        <w:pStyle w:val="Heading3"/>
        <w:rPr>
          <w:rFonts w:asciiTheme="minorBidi" w:hAnsiTheme="minorBidi" w:cstheme="minorBidi"/>
          <w:sz w:val="22"/>
          <w:szCs w:val="22"/>
        </w:rPr>
      </w:pPr>
      <w:bookmarkStart w:id="94" w:name="_Toc206445022"/>
      <w:bookmarkStart w:id="95" w:name="_Toc207203402"/>
      <w:r w:rsidRPr="00F8565D">
        <w:rPr>
          <w:rFonts w:asciiTheme="minorBidi" w:hAnsiTheme="minorBidi" w:cstheme="minorBidi"/>
          <w:sz w:val="22"/>
          <w:szCs w:val="22"/>
        </w:rPr>
        <w:t xml:space="preserve">4.1.9 Question 9: </w:t>
      </w:r>
      <w:r w:rsidR="00590960" w:rsidRPr="00F8565D">
        <w:rPr>
          <w:rFonts w:asciiTheme="minorBidi" w:hAnsiTheme="minorBidi" w:cstheme="minorBidi"/>
          <w:sz w:val="22"/>
          <w:szCs w:val="22"/>
        </w:rPr>
        <w:t>Perceptions and practices of Healthy Vocal Technique</w:t>
      </w:r>
      <w:bookmarkEnd w:id="94"/>
      <w:bookmarkEnd w:id="95"/>
    </w:p>
    <w:p w14:paraId="29A71BDD" w14:textId="4A3E889D" w:rsidR="00590960" w:rsidRPr="00F8565D" w:rsidRDefault="00590960" w:rsidP="000B7C02">
      <w:pPr>
        <w:pStyle w:val="NormalWeb"/>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t xml:space="preserve">Analysis across educators, professionals and students revealed both </w:t>
      </w:r>
      <w:r w:rsidR="00CC70C1" w:rsidRPr="00F8565D">
        <w:rPr>
          <w:rFonts w:asciiTheme="minorBidi" w:hAnsiTheme="minorBidi" w:cstheme="minorBidi"/>
          <w:sz w:val="22"/>
          <w:szCs w:val="22"/>
        </w:rPr>
        <w:t>convergence</w:t>
      </w:r>
      <w:r w:rsidRPr="00F8565D">
        <w:rPr>
          <w:rFonts w:asciiTheme="minorBidi" w:hAnsiTheme="minorBidi" w:cstheme="minorBidi"/>
          <w:sz w:val="22"/>
          <w:szCs w:val="22"/>
        </w:rPr>
        <w:t xml:space="preserve"> and divergence in the understanding and application of healthy vocal technique within MT training and practice.</w:t>
      </w:r>
    </w:p>
    <w:p w14:paraId="070CF709" w14:textId="18A64C06" w:rsidR="00590960" w:rsidRPr="00F8565D" w:rsidRDefault="00590960" w:rsidP="000B7C02">
      <w:pPr>
        <w:pStyle w:val="NormalWeb"/>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t>Educators primarily assess healthy vocal technique as auditory and physical indicators such as vocal strength, flexibility, responsiveness and the absence of strain or tension. They rely on both subjective perception of sound quality and physical observations of breath support, musculature and resonance. The ability of students to adapt vocal production without discomfort was also emphasised as a key marker of healthy technique.</w:t>
      </w:r>
    </w:p>
    <w:p w14:paraId="3EBF4B76" w14:textId="08E0E861" w:rsidR="00590960" w:rsidRPr="00F8565D" w:rsidRDefault="00590960" w:rsidP="000B7C02">
      <w:pPr>
        <w:pStyle w:val="NormalWeb"/>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t>Professionals identified specific vocal technique and strategies that supported their vocal health and development. Warm-ups such as lip trills and SOVTe</w:t>
      </w:r>
      <w:r w:rsidR="00284930" w:rsidRPr="00F8565D">
        <w:rPr>
          <w:rFonts w:asciiTheme="minorBidi" w:hAnsiTheme="minorBidi" w:cstheme="minorBidi"/>
          <w:sz w:val="22"/>
          <w:szCs w:val="22"/>
        </w:rPr>
        <w:t>’s</w:t>
      </w:r>
      <w:r w:rsidRPr="00F8565D">
        <w:rPr>
          <w:rFonts w:asciiTheme="minorBidi" w:hAnsiTheme="minorBidi" w:cstheme="minorBidi"/>
          <w:sz w:val="22"/>
          <w:szCs w:val="22"/>
        </w:rPr>
        <w:t xml:space="preserve"> (notably water phonation), vocal massage and nebulisation were highlighted as foundational daily practices. Additionally, students valued classical training elements, such as vowel placement and thyroid tilt, to strengthen upper register access and mix belt production. Sleep and hydration were also noted as essential components in maintaining vocal health. </w:t>
      </w:r>
    </w:p>
    <w:p w14:paraId="693A9FC1" w14:textId="69402FDA" w:rsidR="00590960" w:rsidRPr="00F8565D" w:rsidRDefault="00590960" w:rsidP="000B7C02">
      <w:pPr>
        <w:pStyle w:val="NormalWeb"/>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t>Across groups, SOVTe exercises and hydration were universally recognised as effective strategies, reflecting alignment with contemporary vocal health recommendations</w:t>
      </w:r>
      <w:r w:rsidR="00C566AE" w:rsidRPr="00F8565D">
        <w:rPr>
          <w:rFonts w:asciiTheme="minorBidi" w:hAnsiTheme="minorBidi" w:cstheme="minorBidi"/>
          <w:sz w:val="22"/>
          <w:szCs w:val="22"/>
        </w:rPr>
        <w:t xml:space="preserve"> (Vocal Health, 2025)</w:t>
      </w:r>
      <w:r w:rsidRPr="00F8565D">
        <w:rPr>
          <w:rFonts w:asciiTheme="minorBidi" w:hAnsiTheme="minorBidi" w:cstheme="minorBidi"/>
          <w:sz w:val="22"/>
          <w:szCs w:val="22"/>
        </w:rPr>
        <w:t xml:space="preserve">. However, educators focus more on the observable and auditory markers of technique, while professionals emphasise comprehensive daily care routines, and students highlight specific technical exercises and classical foundations as pivotal in their vocal development. </w:t>
      </w:r>
    </w:p>
    <w:p w14:paraId="5F06BE2A" w14:textId="72AB3621" w:rsidR="006C6BD9" w:rsidRPr="00F8565D" w:rsidRDefault="00590960" w:rsidP="000B7C02">
      <w:pPr>
        <w:pStyle w:val="NormalWeb"/>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lastRenderedPageBreak/>
        <w:t>This triangulated understanding underscores the multifaceted nature of healthy vocal technique, combining technical skill acquisition, physiological awareness and practical lifestyle strategies to support vocal sustainability in the demanding context of MT.</w:t>
      </w:r>
    </w:p>
    <w:p w14:paraId="4C00D9DB" w14:textId="7195E8A3" w:rsidR="00E52C48" w:rsidRPr="00F8565D" w:rsidRDefault="00FD01FB" w:rsidP="000B7C02">
      <w:pPr>
        <w:pStyle w:val="NormalWeb"/>
        <w:spacing w:line="360" w:lineRule="auto"/>
        <w:ind w:firstLine="720"/>
        <w:rPr>
          <w:rFonts w:asciiTheme="minorBidi" w:hAnsiTheme="minorBidi" w:cstheme="minorBidi"/>
          <w:sz w:val="22"/>
          <w:szCs w:val="22"/>
        </w:rPr>
      </w:pPr>
      <w:r>
        <w:rPr>
          <w:rFonts w:asciiTheme="minorBidi" w:hAnsiTheme="minorBidi" w:cstheme="minorBidi"/>
          <w:sz w:val="22"/>
          <w:szCs w:val="22"/>
        </w:rPr>
        <w:t xml:space="preserve">The findings highlight the need for a holistic approach to vocal health in MT education, framed through a biopsychosocial lens (Engel, 1977). Beyond technical proficiency, sustainable vocal health requires self-care routines, early intervention and continuous education in rehabilitation and maintenance. Students, educators and professionals agree that vocal technique is inseparable from physical and psychological wellbeing. Training should therefore integrate preventative care, adaptive technique and strategies for managing fatigue and injury, whilst fostering an open dialogue and timely medical referrals (Agravat &amp; Manwan, 2024). Aligning pedagogy with performers’ lived experiences best supports resilient, sustainable voices for long-term careers. </w:t>
      </w:r>
    </w:p>
    <w:p w14:paraId="108BCBC1" w14:textId="7DD0E81E" w:rsidR="00F54D6A" w:rsidRPr="00F8565D" w:rsidRDefault="006C6BD9" w:rsidP="00524AA6">
      <w:pPr>
        <w:pStyle w:val="Heading3"/>
        <w:rPr>
          <w:rFonts w:asciiTheme="minorBidi" w:hAnsiTheme="minorBidi" w:cstheme="minorBidi"/>
          <w:sz w:val="22"/>
          <w:szCs w:val="22"/>
        </w:rPr>
      </w:pPr>
      <w:bookmarkStart w:id="96" w:name="_Toc206445024"/>
      <w:bookmarkStart w:id="97" w:name="_Toc207203403"/>
      <w:r w:rsidRPr="00F8565D">
        <w:rPr>
          <w:rFonts w:asciiTheme="minorBidi" w:hAnsiTheme="minorBidi" w:cstheme="minorBidi"/>
          <w:sz w:val="22"/>
          <w:szCs w:val="22"/>
        </w:rPr>
        <w:t xml:space="preserve">4.2 </w:t>
      </w:r>
      <w:r w:rsidR="00F54D6A" w:rsidRPr="00F8565D">
        <w:rPr>
          <w:rFonts w:asciiTheme="minorBidi" w:hAnsiTheme="minorBidi" w:cstheme="minorBidi"/>
          <w:sz w:val="22"/>
          <w:szCs w:val="22"/>
        </w:rPr>
        <w:t>The Interview Findings</w:t>
      </w:r>
      <w:bookmarkEnd w:id="96"/>
      <w:bookmarkEnd w:id="97"/>
    </w:p>
    <w:p w14:paraId="2B863B29" w14:textId="201A9067" w:rsidR="00EC2344" w:rsidRDefault="00EC2344" w:rsidP="000B7C02">
      <w:pPr>
        <w:pStyle w:val="NormalWeb"/>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t>As previously mentioned, after being informed by the questionnaire results, a semi-structured interview schedule was developed in order to explore emerging themes more deeply. Professionals working within the MT industry provided the richest data and were therefore chosen for the interview phase (Roulston, 2010). A grounded-theory-inspired thematic analysis, underpinned by my interpretivist and constructivist paradigm, was employed to capture and interpret the nuanced, subjective perspectives of participants. Although only three professionals were interviewed, this smaller sample size was advantageous; it enabled an in-depth analysis and facilitated the triangulation of findings across the questionnaire and interview data, strengthening the overall validity of the study.</w:t>
      </w:r>
    </w:p>
    <w:p w14:paraId="67F7F54B" w14:textId="42FE9FC5" w:rsidR="004F5C24" w:rsidRDefault="004F5C24" w:rsidP="002179F0">
      <w:pPr>
        <w:pStyle w:val="NormalWeb"/>
        <w:spacing w:line="360" w:lineRule="auto"/>
        <w:rPr>
          <w:rFonts w:asciiTheme="minorBidi" w:hAnsiTheme="minorBidi" w:cstheme="minorBidi"/>
          <w:sz w:val="22"/>
          <w:szCs w:val="22"/>
        </w:rPr>
      </w:pPr>
    </w:p>
    <w:p w14:paraId="3D44100C" w14:textId="77288123" w:rsidR="00524AA6" w:rsidRDefault="00524AA6" w:rsidP="002179F0">
      <w:pPr>
        <w:pStyle w:val="NormalWeb"/>
        <w:spacing w:line="360" w:lineRule="auto"/>
        <w:rPr>
          <w:rFonts w:asciiTheme="minorBidi" w:hAnsiTheme="minorBidi" w:cstheme="minorBidi"/>
          <w:sz w:val="22"/>
          <w:szCs w:val="22"/>
        </w:rPr>
      </w:pPr>
    </w:p>
    <w:p w14:paraId="67EF0151" w14:textId="571265F4" w:rsidR="00524AA6" w:rsidRDefault="00524AA6" w:rsidP="002179F0">
      <w:pPr>
        <w:pStyle w:val="NormalWeb"/>
        <w:spacing w:line="360" w:lineRule="auto"/>
        <w:rPr>
          <w:rFonts w:asciiTheme="minorBidi" w:hAnsiTheme="minorBidi" w:cstheme="minorBidi"/>
          <w:sz w:val="22"/>
          <w:szCs w:val="22"/>
        </w:rPr>
      </w:pPr>
    </w:p>
    <w:p w14:paraId="77DE2032" w14:textId="1F862736" w:rsidR="00524AA6" w:rsidRDefault="00524AA6" w:rsidP="002179F0">
      <w:pPr>
        <w:pStyle w:val="NormalWeb"/>
        <w:spacing w:line="360" w:lineRule="auto"/>
        <w:rPr>
          <w:rFonts w:asciiTheme="minorBidi" w:hAnsiTheme="minorBidi" w:cstheme="minorBidi"/>
          <w:sz w:val="22"/>
          <w:szCs w:val="22"/>
        </w:rPr>
      </w:pPr>
    </w:p>
    <w:p w14:paraId="789AFEA2" w14:textId="6D2779A5" w:rsidR="00524AA6" w:rsidRDefault="00524AA6" w:rsidP="002179F0">
      <w:pPr>
        <w:pStyle w:val="NormalWeb"/>
        <w:spacing w:line="360" w:lineRule="auto"/>
        <w:rPr>
          <w:rFonts w:asciiTheme="minorBidi" w:hAnsiTheme="minorBidi" w:cstheme="minorBidi"/>
          <w:sz w:val="22"/>
          <w:szCs w:val="22"/>
        </w:rPr>
      </w:pPr>
    </w:p>
    <w:p w14:paraId="1E72A541" w14:textId="2F3A8143" w:rsidR="00524AA6" w:rsidRDefault="00524AA6" w:rsidP="002179F0">
      <w:pPr>
        <w:pStyle w:val="NormalWeb"/>
        <w:spacing w:line="360" w:lineRule="auto"/>
        <w:rPr>
          <w:rFonts w:asciiTheme="minorBidi" w:hAnsiTheme="minorBidi" w:cstheme="minorBidi"/>
          <w:sz w:val="22"/>
          <w:szCs w:val="22"/>
        </w:rPr>
      </w:pPr>
    </w:p>
    <w:p w14:paraId="727DA83A" w14:textId="77777777" w:rsidR="00524AA6" w:rsidRPr="00F8565D" w:rsidRDefault="00524AA6" w:rsidP="002179F0">
      <w:pPr>
        <w:pStyle w:val="NormalWeb"/>
        <w:spacing w:line="360" w:lineRule="auto"/>
        <w:rPr>
          <w:rFonts w:asciiTheme="minorBidi" w:hAnsiTheme="minorBidi" w:cstheme="minorBidi"/>
          <w:sz w:val="22"/>
          <w:szCs w:val="22"/>
        </w:rPr>
      </w:pPr>
    </w:p>
    <w:p w14:paraId="0226D10C" w14:textId="60041DBB" w:rsidR="008D0EF3" w:rsidRPr="00F8565D" w:rsidRDefault="008D0EF3" w:rsidP="00EC2344">
      <w:pPr>
        <w:pStyle w:val="NormalWeb"/>
        <w:spacing w:line="360" w:lineRule="auto"/>
        <w:rPr>
          <w:rFonts w:asciiTheme="minorBidi" w:hAnsiTheme="minorBidi" w:cstheme="minorBidi"/>
          <w:sz w:val="22"/>
          <w:szCs w:val="22"/>
        </w:rPr>
      </w:pPr>
      <w:r w:rsidRPr="00F8565D">
        <w:rPr>
          <w:rFonts w:asciiTheme="minorBidi" w:hAnsiTheme="minorBidi" w:cstheme="minorBidi"/>
          <w:b/>
          <w:bCs/>
          <w:sz w:val="22"/>
          <w:szCs w:val="22"/>
        </w:rPr>
        <w:lastRenderedPageBreak/>
        <w:t xml:space="preserve">Figure </w:t>
      </w:r>
      <w:r w:rsidR="00962AEE">
        <w:rPr>
          <w:rFonts w:asciiTheme="minorBidi" w:hAnsiTheme="minorBidi" w:cstheme="minorBidi"/>
          <w:b/>
          <w:bCs/>
          <w:sz w:val="22"/>
          <w:szCs w:val="22"/>
        </w:rPr>
        <w:t>13</w:t>
      </w:r>
      <w:r w:rsidRPr="00F8565D">
        <w:rPr>
          <w:rFonts w:asciiTheme="minorBidi" w:hAnsiTheme="minorBidi" w:cstheme="minorBidi"/>
          <w:sz w:val="22"/>
          <w:szCs w:val="22"/>
        </w:rPr>
        <w:t xml:space="preserve"> A clustered column chart showing thematic priorities in vocal health identified from the interview data.</w:t>
      </w:r>
    </w:p>
    <w:p w14:paraId="6203AD74" w14:textId="6CA8C068" w:rsidR="003F08A4" w:rsidRPr="00F8565D" w:rsidRDefault="003F08A4" w:rsidP="00EC2344">
      <w:pPr>
        <w:spacing w:before="100" w:beforeAutospacing="1" w:after="100" w:afterAutospacing="1" w:line="360" w:lineRule="auto"/>
        <w:jc w:val="center"/>
        <w:rPr>
          <w:rFonts w:asciiTheme="minorBidi" w:hAnsiTheme="minorBidi" w:cstheme="minorBidi"/>
          <w:b/>
          <w:bCs/>
          <w:sz w:val="22"/>
          <w:szCs w:val="22"/>
        </w:rPr>
      </w:pPr>
      <w:r w:rsidRPr="00F8565D">
        <w:rPr>
          <w:rFonts w:asciiTheme="minorBidi" w:hAnsiTheme="minorBidi" w:cstheme="minorBidi"/>
          <w:noProof/>
          <w:sz w:val="22"/>
          <w:szCs w:val="22"/>
        </w:rPr>
        <w:drawing>
          <wp:inline distT="0" distB="0" distL="0" distR="0" wp14:anchorId="20EA3A90" wp14:editId="18D2AE86">
            <wp:extent cx="3714750" cy="3514725"/>
            <wp:effectExtent l="0" t="0" r="6350" b="15875"/>
            <wp:docPr id="23" name="Chart 23">
              <a:extLst xmlns:a="http://schemas.openxmlformats.org/drawingml/2006/main">
                <a:ext uri="{FF2B5EF4-FFF2-40B4-BE49-F238E27FC236}">
                  <a16:creationId xmlns:a16="http://schemas.microsoft.com/office/drawing/2014/main" id="{229F38B0-700B-6478-94EA-5FC7E299EE7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1463C224" w14:textId="59EDC0E5" w:rsidR="00906AD6" w:rsidRDefault="003F08A4" w:rsidP="000B7C02">
      <w:pPr>
        <w:spacing w:line="360" w:lineRule="auto"/>
        <w:ind w:firstLine="720"/>
        <w:rPr>
          <w:rFonts w:asciiTheme="minorBidi" w:hAnsiTheme="minorBidi" w:cstheme="minorBidi"/>
          <w:sz w:val="22"/>
          <w:szCs w:val="22"/>
        </w:rPr>
      </w:pPr>
      <w:bookmarkStart w:id="98" w:name="_Toc206158473"/>
      <w:bookmarkStart w:id="99" w:name="_Toc206337574"/>
      <w:bookmarkStart w:id="100" w:name="_Toc206337669"/>
      <w:bookmarkStart w:id="101" w:name="_Toc206338202"/>
      <w:r w:rsidRPr="00F8565D">
        <w:rPr>
          <w:rFonts w:asciiTheme="minorBidi" w:hAnsiTheme="minorBidi" w:cstheme="minorBidi"/>
          <w:sz w:val="22"/>
          <w:szCs w:val="22"/>
        </w:rPr>
        <w:t>When using thematic analysis to code the data</w:t>
      </w:r>
      <w:r w:rsidR="004D3F34" w:rsidRPr="00F8565D">
        <w:rPr>
          <w:rFonts w:asciiTheme="minorBidi" w:hAnsiTheme="minorBidi" w:cstheme="minorBidi"/>
          <w:sz w:val="22"/>
          <w:szCs w:val="22"/>
        </w:rPr>
        <w:t>, there were similar themes that all three interview participants valued</w:t>
      </w:r>
      <w:r w:rsidR="008D0EF3" w:rsidRPr="00F8565D">
        <w:rPr>
          <w:rFonts w:asciiTheme="minorBidi" w:hAnsiTheme="minorBidi" w:cstheme="minorBidi"/>
          <w:sz w:val="22"/>
          <w:szCs w:val="22"/>
        </w:rPr>
        <w:t xml:space="preserve"> (Figure 1</w:t>
      </w:r>
      <w:r w:rsidR="00962AEE">
        <w:rPr>
          <w:rFonts w:asciiTheme="minorBidi" w:hAnsiTheme="minorBidi" w:cstheme="minorBidi"/>
          <w:sz w:val="22"/>
          <w:szCs w:val="22"/>
        </w:rPr>
        <w:t>3</w:t>
      </w:r>
      <w:r w:rsidR="008D0EF3" w:rsidRPr="00F8565D">
        <w:rPr>
          <w:rFonts w:asciiTheme="minorBidi" w:hAnsiTheme="minorBidi" w:cstheme="minorBidi"/>
          <w:sz w:val="22"/>
          <w:szCs w:val="22"/>
        </w:rPr>
        <w:t>)</w:t>
      </w:r>
      <w:r w:rsidR="004D3F34" w:rsidRPr="00F8565D">
        <w:rPr>
          <w:rFonts w:asciiTheme="minorBidi" w:hAnsiTheme="minorBidi" w:cstheme="minorBidi"/>
          <w:sz w:val="22"/>
          <w:szCs w:val="22"/>
        </w:rPr>
        <w:t xml:space="preserve">. This suggests theoretical saturation whereby the grounded research does not reveal new insights or elements of a theoretical </w:t>
      </w:r>
      <w:r w:rsidR="00654AFA" w:rsidRPr="00F8565D">
        <w:rPr>
          <w:rFonts w:asciiTheme="minorBidi" w:hAnsiTheme="minorBidi" w:cstheme="minorBidi"/>
          <w:sz w:val="22"/>
          <w:szCs w:val="22"/>
        </w:rPr>
        <w:t>construct</w:t>
      </w:r>
      <w:r w:rsidR="004D3F34" w:rsidRPr="00F8565D">
        <w:rPr>
          <w:rFonts w:asciiTheme="minorBidi" w:hAnsiTheme="minorBidi" w:cstheme="minorBidi"/>
          <w:sz w:val="22"/>
          <w:szCs w:val="22"/>
        </w:rPr>
        <w:t xml:space="preserve"> (Rahimi </w:t>
      </w:r>
      <w:r w:rsidR="0088773A" w:rsidRPr="00F8565D">
        <w:rPr>
          <w:rFonts w:asciiTheme="minorBidi" w:hAnsiTheme="minorBidi" w:cstheme="minorBidi"/>
          <w:sz w:val="22"/>
          <w:szCs w:val="22"/>
        </w:rPr>
        <w:t xml:space="preserve">and </w:t>
      </w:r>
      <w:r w:rsidR="004D3F34" w:rsidRPr="00F8565D">
        <w:rPr>
          <w:rFonts w:asciiTheme="minorBidi" w:hAnsiTheme="minorBidi" w:cstheme="minorBidi"/>
          <w:sz w:val="22"/>
          <w:szCs w:val="22"/>
        </w:rPr>
        <w:t>Khatooni, 2024).</w:t>
      </w:r>
      <w:bookmarkEnd w:id="98"/>
      <w:bookmarkEnd w:id="99"/>
      <w:bookmarkEnd w:id="100"/>
      <w:bookmarkEnd w:id="101"/>
    </w:p>
    <w:p w14:paraId="74033405" w14:textId="32340210" w:rsidR="008D0EF3" w:rsidRPr="00F8565D" w:rsidRDefault="008D0EF3" w:rsidP="004F5C24">
      <w:pPr>
        <w:spacing w:line="360" w:lineRule="auto"/>
        <w:rPr>
          <w:rFonts w:asciiTheme="minorBidi" w:hAnsiTheme="minorBidi" w:cstheme="minorBidi"/>
          <w:sz w:val="22"/>
          <w:szCs w:val="22"/>
        </w:rPr>
      </w:pPr>
    </w:p>
    <w:p w14:paraId="0D946644" w14:textId="71A4CA31" w:rsidR="008D0EF3" w:rsidRPr="00F8565D" w:rsidRDefault="008D0EF3" w:rsidP="008D0EF3">
      <w:pPr>
        <w:spacing w:line="360" w:lineRule="auto"/>
        <w:rPr>
          <w:rFonts w:asciiTheme="minorBidi" w:hAnsiTheme="minorBidi" w:cstheme="minorBidi"/>
          <w:sz w:val="22"/>
          <w:szCs w:val="22"/>
        </w:rPr>
      </w:pPr>
      <w:r w:rsidRPr="00F8565D">
        <w:rPr>
          <w:rFonts w:asciiTheme="minorBidi" w:hAnsiTheme="minorBidi" w:cstheme="minorBidi"/>
          <w:b/>
          <w:bCs/>
          <w:sz w:val="22"/>
          <w:szCs w:val="22"/>
        </w:rPr>
        <w:t>Figure 1</w:t>
      </w:r>
      <w:r w:rsidR="00962AEE">
        <w:rPr>
          <w:rFonts w:asciiTheme="minorBidi" w:hAnsiTheme="minorBidi" w:cstheme="minorBidi"/>
          <w:b/>
          <w:bCs/>
          <w:sz w:val="22"/>
          <w:szCs w:val="22"/>
        </w:rPr>
        <w:t>4</w:t>
      </w:r>
      <w:r w:rsidRPr="00F8565D">
        <w:rPr>
          <w:rFonts w:asciiTheme="minorBidi" w:hAnsiTheme="minorBidi" w:cstheme="minorBidi"/>
          <w:sz w:val="22"/>
          <w:szCs w:val="22"/>
        </w:rPr>
        <w:t xml:space="preserve"> A clustered bar chart showing themes derived from interview codes.</w:t>
      </w:r>
    </w:p>
    <w:p w14:paraId="764EB19B" w14:textId="1C961704" w:rsidR="004D7917" w:rsidRPr="00F8565D" w:rsidRDefault="004D7917" w:rsidP="004F5C24">
      <w:pPr>
        <w:spacing w:line="360" w:lineRule="auto"/>
        <w:jc w:val="center"/>
        <w:rPr>
          <w:rFonts w:asciiTheme="minorBidi" w:hAnsiTheme="minorBidi" w:cstheme="minorBidi"/>
          <w:sz w:val="22"/>
          <w:szCs w:val="22"/>
        </w:rPr>
      </w:pPr>
      <w:r w:rsidRPr="00F8565D">
        <w:rPr>
          <w:rFonts w:asciiTheme="minorBidi" w:hAnsiTheme="minorBidi" w:cstheme="minorBidi"/>
          <w:noProof/>
          <w:sz w:val="22"/>
          <w:szCs w:val="22"/>
        </w:rPr>
        <mc:AlternateContent>
          <mc:Choice Requires="wps">
            <w:drawing>
              <wp:anchor distT="0" distB="0" distL="114300" distR="114300" simplePos="0" relativeHeight="251670528" behindDoc="0" locked="0" layoutInCell="1" allowOverlap="1" wp14:anchorId="57C1D293" wp14:editId="6D3E1568">
                <wp:simplePos x="0" y="0"/>
                <wp:positionH relativeFrom="column">
                  <wp:posOffset>2781300</wp:posOffset>
                </wp:positionH>
                <wp:positionV relativeFrom="paragraph">
                  <wp:posOffset>2798445</wp:posOffset>
                </wp:positionV>
                <wp:extent cx="2209800" cy="219075"/>
                <wp:effectExtent l="0" t="0" r="12700" b="9525"/>
                <wp:wrapNone/>
                <wp:docPr id="12" name="Text Box 12"/>
                <wp:cNvGraphicFramePr/>
                <a:graphic xmlns:a="http://schemas.openxmlformats.org/drawingml/2006/main">
                  <a:graphicData uri="http://schemas.microsoft.com/office/word/2010/wordprocessingShape">
                    <wps:wsp>
                      <wps:cNvSpPr txBox="1"/>
                      <wps:spPr>
                        <a:xfrm>
                          <a:off x="0" y="0"/>
                          <a:ext cx="2209800" cy="219075"/>
                        </a:xfrm>
                        <a:prstGeom prst="rect">
                          <a:avLst/>
                        </a:prstGeom>
                        <a:solidFill>
                          <a:schemeClr val="lt1"/>
                        </a:solidFill>
                        <a:ln w="6350">
                          <a:solidFill>
                            <a:prstClr val="black"/>
                          </a:solidFill>
                        </a:ln>
                      </wps:spPr>
                      <wps:txbx>
                        <w:txbxContent>
                          <w:p w14:paraId="127043EA" w14:textId="4AFAC837" w:rsidR="007D3634" w:rsidRPr="004D7917" w:rsidRDefault="007D3634" w:rsidP="004D7917">
                            <w:pPr>
                              <w:rPr>
                                <w:rFonts w:asciiTheme="minorBidi" w:hAnsiTheme="minorBidi" w:cstheme="minorBidi"/>
                                <w:sz w:val="18"/>
                                <w:szCs w:val="18"/>
                              </w:rPr>
                            </w:pPr>
                            <w:r w:rsidRPr="004D7917">
                              <w:rPr>
                                <w:rFonts w:asciiTheme="minorBidi" w:hAnsiTheme="minorBidi" w:cstheme="minorBidi"/>
                                <w:sz w:val="18"/>
                                <w:szCs w:val="18"/>
                              </w:rPr>
                              <w:t>Number of times mentioned for coding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C1D293" id="Text Box 12" o:spid="_x0000_s1031" type="#_x0000_t202" style="position:absolute;left:0;text-align:left;margin-left:219pt;margin-top:220.35pt;width:174pt;height:17.2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" fillcolor="white [3201]" strokeweight=".5pt">
                <v:textbox>
                  <w:txbxContent>
                    <w:p w14:paraId="127043EA" w14:textId="4AFAC837" w:rsidR="007D3634" w:rsidRPr="004D7917" w:rsidRDefault="007D3634" w:rsidP="004D7917">
                      <w:pPr>
                        <w:rPr>
                          <w:rFonts w:asciiTheme="minorBidi" w:hAnsiTheme="minorBidi" w:cstheme="minorBidi"/>
                          <w:sz w:val="18"/>
                          <w:szCs w:val="18"/>
                        </w:rPr>
                      </w:pPr>
                      <w:r w:rsidRPr="004D7917">
                        <w:rPr>
                          <w:rFonts w:asciiTheme="minorBidi" w:hAnsiTheme="minorBidi" w:cstheme="minorBidi"/>
                          <w:sz w:val="18"/>
                          <w:szCs w:val="18"/>
                        </w:rPr>
                        <w:t>Number of times mentioned for coding</w:t>
                      </w:r>
                    </w:p>
                  </w:txbxContent>
                </v:textbox>
              </v:shape>
            </w:pict>
          </mc:Fallback>
        </mc:AlternateContent>
      </w:r>
      <w:r w:rsidRPr="00F8565D">
        <w:rPr>
          <w:rFonts w:asciiTheme="minorBidi" w:hAnsiTheme="minorBidi" w:cstheme="minorBidi"/>
          <w:noProof/>
          <w:sz w:val="22"/>
          <w:szCs w:val="22"/>
        </w:rPr>
        <mc:AlternateContent>
          <mc:Choice Requires="wps">
            <w:drawing>
              <wp:anchor distT="0" distB="0" distL="114300" distR="114300" simplePos="0" relativeHeight="251668480" behindDoc="0" locked="0" layoutInCell="1" allowOverlap="1" wp14:anchorId="437519A8" wp14:editId="6CBEB8D2">
                <wp:simplePos x="0" y="0"/>
                <wp:positionH relativeFrom="column">
                  <wp:posOffset>-468314</wp:posOffset>
                </wp:positionH>
                <wp:positionV relativeFrom="paragraph">
                  <wp:posOffset>949008</wp:posOffset>
                </wp:positionV>
                <wp:extent cx="1501776" cy="361950"/>
                <wp:effectExtent l="0" t="1587" r="7937" b="7938"/>
                <wp:wrapNone/>
                <wp:docPr id="11" name="Text Box 11"/>
                <wp:cNvGraphicFramePr/>
                <a:graphic xmlns:a="http://schemas.openxmlformats.org/drawingml/2006/main">
                  <a:graphicData uri="http://schemas.microsoft.com/office/word/2010/wordprocessingShape">
                    <wps:wsp>
                      <wps:cNvSpPr txBox="1"/>
                      <wps:spPr>
                        <a:xfrm rot="16200000">
                          <a:off x="0" y="0"/>
                          <a:ext cx="1501776" cy="361950"/>
                        </a:xfrm>
                        <a:prstGeom prst="rect">
                          <a:avLst/>
                        </a:prstGeom>
                        <a:solidFill>
                          <a:schemeClr val="lt1"/>
                        </a:solidFill>
                        <a:ln w="6350">
                          <a:solidFill>
                            <a:prstClr val="black"/>
                          </a:solidFill>
                        </a:ln>
                      </wps:spPr>
                      <wps:txbx>
                        <w:txbxContent>
                          <w:p w14:paraId="42D686B8" w14:textId="51A9047E" w:rsidR="007D3634" w:rsidRDefault="007D3634" w:rsidP="004D7917">
                            <w:pPr>
                              <w:rPr>
                                <w:rFonts w:asciiTheme="minorBidi" w:hAnsiTheme="minorBidi" w:cstheme="minorBidi"/>
                                <w:sz w:val="22"/>
                                <w:szCs w:val="22"/>
                              </w:rPr>
                            </w:pPr>
                            <w:r>
                              <w:rPr>
                                <w:rFonts w:asciiTheme="minorBidi" w:hAnsiTheme="minorBidi" w:cstheme="minorBidi"/>
                                <w:sz w:val="22"/>
                                <w:szCs w:val="22"/>
                              </w:rPr>
                              <w:t>Themes created</w:t>
                            </w:r>
                          </w:p>
                          <w:p w14:paraId="5C1E3BE6" w14:textId="77777777" w:rsidR="007D3634" w:rsidRPr="004D7917" w:rsidRDefault="007D3634" w:rsidP="004D7917">
                            <w:pPr>
                              <w:rPr>
                                <w:rFonts w:asciiTheme="minorBidi" w:hAnsiTheme="minorBidi" w:cstheme="minorBidi"/>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37519A8" id="Text Box 11" o:spid="_x0000_s1032" type="#_x0000_t202" style="position:absolute;left:0;text-align:left;margin-left:-36.9pt;margin-top:74.75pt;width:118.25pt;height:28.5pt;rotation:-90;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" fillcolor="white [3201]" strokeweight=".5pt">
                <v:textbox>
                  <w:txbxContent>
                    <w:p w14:paraId="42D686B8" w14:textId="51A9047E" w:rsidR="007D3634" w:rsidRDefault="007D3634" w:rsidP="004D7917">
                      <w:pPr>
                        <w:rPr>
                          <w:rFonts w:asciiTheme="minorBidi" w:hAnsiTheme="minorBidi" w:cstheme="minorBidi"/>
                          <w:sz w:val="22"/>
                          <w:szCs w:val="22"/>
                        </w:rPr>
                      </w:pPr>
                      <w:r>
                        <w:rPr>
                          <w:rFonts w:asciiTheme="minorBidi" w:hAnsiTheme="minorBidi" w:cstheme="minorBidi"/>
                          <w:sz w:val="22"/>
                          <w:szCs w:val="22"/>
                        </w:rPr>
                        <w:t>Themes created</w:t>
                      </w:r>
                    </w:p>
                    <w:p w14:paraId="5C1E3BE6" w14:textId="77777777" w:rsidR="007D3634" w:rsidRPr="004D7917" w:rsidRDefault="007D3634" w:rsidP="004D7917">
                      <w:pPr>
                        <w:rPr>
                          <w:rFonts w:asciiTheme="minorBidi" w:hAnsiTheme="minorBidi" w:cstheme="minorBidi"/>
                          <w:sz w:val="22"/>
                          <w:szCs w:val="22"/>
                        </w:rPr>
                      </w:pPr>
                    </w:p>
                  </w:txbxContent>
                </v:textbox>
              </v:shape>
            </w:pict>
          </mc:Fallback>
        </mc:AlternateContent>
      </w:r>
      <w:r w:rsidR="004D3F34" w:rsidRPr="00F8565D">
        <w:rPr>
          <w:rFonts w:asciiTheme="minorBidi" w:hAnsiTheme="minorBidi" w:cstheme="minorBidi"/>
          <w:noProof/>
          <w:sz w:val="22"/>
          <w:szCs w:val="22"/>
        </w:rPr>
        <w:drawing>
          <wp:inline distT="0" distB="0" distL="0" distR="0" wp14:anchorId="6C0B3016" wp14:editId="5FE9FB18">
            <wp:extent cx="4572000" cy="2743200"/>
            <wp:effectExtent l="0" t="0" r="12700" b="12700"/>
            <wp:docPr id="24" name="Chart 24">
              <a:extLst xmlns:a="http://schemas.openxmlformats.org/drawingml/2006/main">
                <a:ext uri="{FF2B5EF4-FFF2-40B4-BE49-F238E27FC236}">
                  <a16:creationId xmlns:a16="http://schemas.microsoft.com/office/drawing/2014/main" id="{2150F095-3A99-2149-52A2-2A743A57DAF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249A2273" w14:textId="01C82561" w:rsidR="004D3F34" w:rsidRPr="00F8565D" w:rsidRDefault="002C5B42" w:rsidP="00F54D6A">
      <w:pPr>
        <w:pStyle w:val="NormalWeb"/>
        <w:spacing w:line="360" w:lineRule="auto"/>
        <w:rPr>
          <w:rFonts w:asciiTheme="minorBidi" w:hAnsiTheme="minorBidi" w:cstheme="minorBidi"/>
          <w:sz w:val="22"/>
          <w:szCs w:val="22"/>
        </w:rPr>
      </w:pPr>
      <w:r w:rsidRPr="00F8565D">
        <w:rPr>
          <w:rFonts w:asciiTheme="minorBidi" w:hAnsiTheme="minorBidi" w:cstheme="minorBidi"/>
          <w:sz w:val="22"/>
          <w:szCs w:val="22"/>
        </w:rPr>
        <w:lastRenderedPageBreak/>
        <w:t>T</w:t>
      </w:r>
      <w:r w:rsidR="004D3F34" w:rsidRPr="00F8565D">
        <w:rPr>
          <w:rFonts w:asciiTheme="minorBidi" w:hAnsiTheme="minorBidi" w:cstheme="minorBidi"/>
          <w:sz w:val="22"/>
          <w:szCs w:val="22"/>
        </w:rPr>
        <w:t>he</w:t>
      </w:r>
      <w:r w:rsidRPr="00F8565D">
        <w:rPr>
          <w:rFonts w:asciiTheme="minorBidi" w:hAnsiTheme="minorBidi" w:cstheme="minorBidi"/>
          <w:sz w:val="22"/>
          <w:szCs w:val="22"/>
        </w:rPr>
        <w:t xml:space="preserve"> initial thematic analysis identified six distinct categories:</w:t>
      </w:r>
    </w:p>
    <w:p w14:paraId="4859ED27" w14:textId="521A86CF" w:rsidR="002C5B42" w:rsidRPr="00F8565D" w:rsidRDefault="002C5B42" w:rsidP="00BE2383">
      <w:pPr>
        <w:pStyle w:val="NormalWeb"/>
        <w:numPr>
          <w:ilvl w:val="0"/>
          <w:numId w:val="2"/>
        </w:numPr>
        <w:spacing w:line="360" w:lineRule="auto"/>
        <w:rPr>
          <w:rFonts w:asciiTheme="minorBidi" w:hAnsiTheme="minorBidi" w:cstheme="minorBidi"/>
          <w:sz w:val="22"/>
          <w:szCs w:val="22"/>
        </w:rPr>
      </w:pPr>
      <w:r w:rsidRPr="00F8565D">
        <w:rPr>
          <w:rFonts w:asciiTheme="minorBidi" w:hAnsiTheme="minorBidi" w:cstheme="minorBidi"/>
          <w:sz w:val="22"/>
          <w:szCs w:val="22"/>
        </w:rPr>
        <w:t>Vocal health as a Learned Responsibility</w:t>
      </w:r>
    </w:p>
    <w:p w14:paraId="5EB29F2B" w14:textId="536A08D9" w:rsidR="002C5B42" w:rsidRPr="00F8565D" w:rsidRDefault="002C5B42" w:rsidP="00BE2383">
      <w:pPr>
        <w:pStyle w:val="NormalWeb"/>
        <w:numPr>
          <w:ilvl w:val="0"/>
          <w:numId w:val="2"/>
        </w:numPr>
        <w:spacing w:line="360" w:lineRule="auto"/>
        <w:rPr>
          <w:rFonts w:asciiTheme="minorBidi" w:hAnsiTheme="minorBidi" w:cstheme="minorBidi"/>
          <w:sz w:val="22"/>
          <w:szCs w:val="22"/>
        </w:rPr>
      </w:pPr>
      <w:r w:rsidRPr="00F8565D">
        <w:rPr>
          <w:rFonts w:asciiTheme="minorBidi" w:hAnsiTheme="minorBidi" w:cstheme="minorBidi"/>
          <w:sz w:val="22"/>
          <w:szCs w:val="22"/>
        </w:rPr>
        <w:t>Pedogeological Demands as a Double-Edged Sword</w:t>
      </w:r>
    </w:p>
    <w:p w14:paraId="41697C4A" w14:textId="11286C13" w:rsidR="002C5B42" w:rsidRPr="00F8565D" w:rsidRDefault="002C5B42" w:rsidP="00BE2383">
      <w:pPr>
        <w:pStyle w:val="NormalWeb"/>
        <w:numPr>
          <w:ilvl w:val="0"/>
          <w:numId w:val="2"/>
        </w:numPr>
        <w:spacing w:line="360" w:lineRule="auto"/>
        <w:rPr>
          <w:rFonts w:asciiTheme="minorBidi" w:hAnsiTheme="minorBidi" w:cstheme="minorBidi"/>
          <w:sz w:val="22"/>
          <w:szCs w:val="22"/>
        </w:rPr>
      </w:pPr>
      <w:r w:rsidRPr="00F8565D">
        <w:rPr>
          <w:rFonts w:asciiTheme="minorBidi" w:hAnsiTheme="minorBidi" w:cstheme="minorBidi"/>
          <w:sz w:val="22"/>
          <w:szCs w:val="22"/>
        </w:rPr>
        <w:t>The Blurring Line Between Performer and Teacher</w:t>
      </w:r>
    </w:p>
    <w:p w14:paraId="56C6C215" w14:textId="12AB0CBC" w:rsidR="002C5B42" w:rsidRPr="00F8565D" w:rsidRDefault="002C5B42" w:rsidP="00BE2383">
      <w:pPr>
        <w:pStyle w:val="NormalWeb"/>
        <w:numPr>
          <w:ilvl w:val="0"/>
          <w:numId w:val="2"/>
        </w:numPr>
        <w:spacing w:line="360" w:lineRule="auto"/>
        <w:rPr>
          <w:rFonts w:asciiTheme="minorBidi" w:hAnsiTheme="minorBidi" w:cstheme="minorBidi"/>
          <w:sz w:val="22"/>
          <w:szCs w:val="22"/>
        </w:rPr>
      </w:pPr>
      <w:r w:rsidRPr="00F8565D">
        <w:rPr>
          <w:rFonts w:asciiTheme="minorBidi" w:hAnsiTheme="minorBidi" w:cstheme="minorBidi"/>
          <w:sz w:val="22"/>
          <w:szCs w:val="22"/>
        </w:rPr>
        <w:t>Biopsychosocial Awareness Grows Over Time</w:t>
      </w:r>
    </w:p>
    <w:p w14:paraId="47143421" w14:textId="3E9E2EC6" w:rsidR="002C5B42" w:rsidRPr="00F8565D" w:rsidRDefault="002C5B42" w:rsidP="00BE2383">
      <w:pPr>
        <w:pStyle w:val="NormalWeb"/>
        <w:numPr>
          <w:ilvl w:val="0"/>
          <w:numId w:val="2"/>
        </w:numPr>
        <w:spacing w:line="360" w:lineRule="auto"/>
        <w:rPr>
          <w:rFonts w:asciiTheme="minorBidi" w:hAnsiTheme="minorBidi" w:cstheme="minorBidi"/>
          <w:sz w:val="22"/>
          <w:szCs w:val="22"/>
        </w:rPr>
      </w:pPr>
      <w:r w:rsidRPr="00F8565D">
        <w:rPr>
          <w:rFonts w:asciiTheme="minorBidi" w:hAnsiTheme="minorBidi" w:cstheme="minorBidi"/>
          <w:sz w:val="22"/>
          <w:szCs w:val="22"/>
        </w:rPr>
        <w:t>Gap In Undergraduate Curriculum</w:t>
      </w:r>
    </w:p>
    <w:p w14:paraId="557543DC" w14:textId="0AF64BB0" w:rsidR="002C5B42" w:rsidRPr="00F8565D" w:rsidRDefault="002C5B42" w:rsidP="00BE2383">
      <w:pPr>
        <w:pStyle w:val="NormalWeb"/>
        <w:numPr>
          <w:ilvl w:val="0"/>
          <w:numId w:val="2"/>
        </w:numPr>
        <w:spacing w:line="360" w:lineRule="auto"/>
        <w:rPr>
          <w:rFonts w:asciiTheme="minorBidi" w:hAnsiTheme="minorBidi" w:cstheme="minorBidi"/>
          <w:sz w:val="22"/>
          <w:szCs w:val="22"/>
        </w:rPr>
      </w:pPr>
      <w:r w:rsidRPr="00F8565D">
        <w:rPr>
          <w:rFonts w:asciiTheme="minorBidi" w:hAnsiTheme="minorBidi" w:cstheme="minorBidi"/>
          <w:sz w:val="22"/>
          <w:szCs w:val="22"/>
        </w:rPr>
        <w:t>Continual Self-directed Development</w:t>
      </w:r>
    </w:p>
    <w:p w14:paraId="25C24707" w14:textId="6C18C6B1" w:rsidR="002C5B42" w:rsidRPr="00F8565D" w:rsidRDefault="002C5B42" w:rsidP="000B7C02">
      <w:pPr>
        <w:pStyle w:val="NormalWeb"/>
        <w:spacing w:line="360" w:lineRule="auto"/>
        <w:ind w:firstLine="360"/>
        <w:rPr>
          <w:rFonts w:asciiTheme="minorBidi" w:hAnsiTheme="minorBidi" w:cstheme="minorBidi"/>
          <w:sz w:val="22"/>
          <w:szCs w:val="22"/>
        </w:rPr>
      </w:pPr>
      <w:r w:rsidRPr="00F8565D">
        <w:rPr>
          <w:rFonts w:asciiTheme="minorBidi" w:hAnsiTheme="minorBidi" w:cstheme="minorBidi"/>
          <w:sz w:val="22"/>
          <w:szCs w:val="22"/>
        </w:rPr>
        <w:t xml:space="preserve">However, further interpretation </w:t>
      </w:r>
      <w:r w:rsidR="00834578" w:rsidRPr="00F8565D">
        <w:rPr>
          <w:rFonts w:asciiTheme="minorBidi" w:hAnsiTheme="minorBidi" w:cstheme="minorBidi"/>
          <w:sz w:val="22"/>
          <w:szCs w:val="22"/>
        </w:rPr>
        <w:t>revealed</w:t>
      </w:r>
      <w:r w:rsidRPr="00F8565D">
        <w:rPr>
          <w:rFonts w:asciiTheme="minorBidi" w:hAnsiTheme="minorBidi" w:cstheme="minorBidi"/>
          <w:sz w:val="22"/>
          <w:szCs w:val="22"/>
        </w:rPr>
        <w:t xml:space="preserve"> significant conceptual overlap. To provide greater analytical clarity and </w:t>
      </w:r>
      <w:r w:rsidR="00654AFA" w:rsidRPr="00F8565D">
        <w:rPr>
          <w:rFonts w:asciiTheme="minorBidi" w:hAnsiTheme="minorBidi" w:cstheme="minorBidi"/>
          <w:sz w:val="22"/>
          <w:szCs w:val="22"/>
        </w:rPr>
        <w:t xml:space="preserve">to </w:t>
      </w:r>
      <w:r w:rsidRPr="00F8565D">
        <w:rPr>
          <w:rFonts w:asciiTheme="minorBidi" w:hAnsiTheme="minorBidi" w:cstheme="minorBidi"/>
          <w:sz w:val="22"/>
          <w:szCs w:val="22"/>
        </w:rPr>
        <w:t>highlight the interconnections between ideas, they were refined into four overarching themes</w:t>
      </w:r>
      <w:r w:rsidR="008D0EF3" w:rsidRPr="00F8565D">
        <w:rPr>
          <w:rFonts w:asciiTheme="minorBidi" w:hAnsiTheme="minorBidi" w:cstheme="minorBidi"/>
          <w:sz w:val="22"/>
          <w:szCs w:val="22"/>
        </w:rPr>
        <w:t xml:space="preserve"> (Figure 1</w:t>
      </w:r>
      <w:r w:rsidR="00962AEE">
        <w:rPr>
          <w:rFonts w:asciiTheme="minorBidi" w:hAnsiTheme="minorBidi" w:cstheme="minorBidi"/>
          <w:sz w:val="22"/>
          <w:szCs w:val="22"/>
        </w:rPr>
        <w:t>4</w:t>
      </w:r>
      <w:r w:rsidR="008D0EF3" w:rsidRPr="00F8565D">
        <w:rPr>
          <w:rFonts w:asciiTheme="minorBidi" w:hAnsiTheme="minorBidi" w:cstheme="minorBidi"/>
          <w:sz w:val="22"/>
          <w:szCs w:val="22"/>
        </w:rPr>
        <w:t>)</w:t>
      </w:r>
      <w:r w:rsidRPr="00F8565D">
        <w:rPr>
          <w:rFonts w:asciiTheme="minorBidi" w:hAnsiTheme="minorBidi" w:cstheme="minorBidi"/>
          <w:sz w:val="22"/>
          <w:szCs w:val="22"/>
        </w:rPr>
        <w:t>. This process aligns with Braun and Clarkes (2021) recommendation that themes should represent coherent, meaningful patterns in the data, rather than remain as fragmented codes.</w:t>
      </w:r>
    </w:p>
    <w:p w14:paraId="1084AA1A" w14:textId="146BADDA" w:rsidR="002C5B42" w:rsidRPr="00F8565D" w:rsidRDefault="002C5B42" w:rsidP="00F54D6A">
      <w:pPr>
        <w:pStyle w:val="NormalWeb"/>
        <w:spacing w:line="360" w:lineRule="auto"/>
        <w:rPr>
          <w:rFonts w:asciiTheme="minorBidi" w:hAnsiTheme="minorBidi" w:cstheme="minorBidi"/>
          <w:sz w:val="22"/>
          <w:szCs w:val="22"/>
        </w:rPr>
      </w:pPr>
      <w:r w:rsidRPr="00F8565D">
        <w:rPr>
          <w:rFonts w:asciiTheme="minorBidi" w:hAnsiTheme="minorBidi" w:cstheme="minorBidi"/>
          <w:sz w:val="22"/>
          <w:szCs w:val="22"/>
        </w:rPr>
        <w:t>The four overarching themes are as follows:</w:t>
      </w:r>
    </w:p>
    <w:p w14:paraId="01F93846" w14:textId="4FAB3FF5" w:rsidR="002C5B42" w:rsidRPr="00F8565D" w:rsidRDefault="002C5B42" w:rsidP="00BE2383">
      <w:pPr>
        <w:pStyle w:val="NormalWeb"/>
        <w:numPr>
          <w:ilvl w:val="0"/>
          <w:numId w:val="2"/>
        </w:numPr>
        <w:spacing w:line="360" w:lineRule="auto"/>
        <w:rPr>
          <w:rFonts w:asciiTheme="minorBidi" w:hAnsiTheme="minorBidi" w:cstheme="minorBidi"/>
          <w:sz w:val="22"/>
          <w:szCs w:val="22"/>
        </w:rPr>
      </w:pPr>
      <w:r w:rsidRPr="00F8565D">
        <w:rPr>
          <w:rFonts w:asciiTheme="minorBidi" w:hAnsiTheme="minorBidi" w:cstheme="minorBidi"/>
          <w:sz w:val="22"/>
          <w:szCs w:val="22"/>
        </w:rPr>
        <w:t>Vocal Health as a Learning Responsibility from Training through to Professional Career</w:t>
      </w:r>
    </w:p>
    <w:p w14:paraId="15AF1E2B" w14:textId="784B4B79" w:rsidR="002C5B42" w:rsidRPr="00F8565D" w:rsidRDefault="002C5B42" w:rsidP="00BE2383">
      <w:pPr>
        <w:pStyle w:val="NormalWeb"/>
        <w:numPr>
          <w:ilvl w:val="0"/>
          <w:numId w:val="2"/>
        </w:numPr>
        <w:spacing w:line="360" w:lineRule="auto"/>
        <w:rPr>
          <w:rFonts w:asciiTheme="minorBidi" w:hAnsiTheme="minorBidi" w:cstheme="minorBidi"/>
          <w:sz w:val="22"/>
          <w:szCs w:val="22"/>
        </w:rPr>
      </w:pPr>
      <w:r w:rsidRPr="00F8565D">
        <w:rPr>
          <w:rFonts w:asciiTheme="minorBidi" w:hAnsiTheme="minorBidi" w:cstheme="minorBidi"/>
          <w:sz w:val="22"/>
          <w:szCs w:val="22"/>
        </w:rPr>
        <w:t>The Interplay of Teaching and Performing</w:t>
      </w:r>
    </w:p>
    <w:p w14:paraId="7B9B5DA2" w14:textId="0AB35D1E" w:rsidR="002C5B42" w:rsidRPr="00F8565D" w:rsidRDefault="002C5B42" w:rsidP="00BE2383">
      <w:pPr>
        <w:pStyle w:val="NormalWeb"/>
        <w:numPr>
          <w:ilvl w:val="0"/>
          <w:numId w:val="2"/>
        </w:numPr>
        <w:spacing w:line="360" w:lineRule="auto"/>
        <w:rPr>
          <w:rFonts w:asciiTheme="minorBidi" w:hAnsiTheme="minorBidi" w:cstheme="minorBidi"/>
          <w:sz w:val="22"/>
          <w:szCs w:val="22"/>
        </w:rPr>
      </w:pPr>
      <w:r w:rsidRPr="00F8565D">
        <w:rPr>
          <w:rFonts w:asciiTheme="minorBidi" w:hAnsiTheme="minorBidi" w:cstheme="minorBidi"/>
          <w:sz w:val="22"/>
          <w:szCs w:val="22"/>
        </w:rPr>
        <w:t>Expanding Biopsychosocial Awareness</w:t>
      </w:r>
    </w:p>
    <w:p w14:paraId="1E07FE13" w14:textId="79AB7E42" w:rsidR="002C5B42" w:rsidRPr="00F8565D" w:rsidRDefault="002C5B42" w:rsidP="00BE2383">
      <w:pPr>
        <w:pStyle w:val="NormalWeb"/>
        <w:numPr>
          <w:ilvl w:val="0"/>
          <w:numId w:val="2"/>
        </w:numPr>
        <w:spacing w:line="360" w:lineRule="auto"/>
        <w:rPr>
          <w:rFonts w:asciiTheme="minorBidi" w:hAnsiTheme="minorBidi" w:cstheme="minorBidi"/>
          <w:sz w:val="22"/>
          <w:szCs w:val="22"/>
        </w:rPr>
      </w:pPr>
      <w:r w:rsidRPr="00F8565D">
        <w:rPr>
          <w:rFonts w:asciiTheme="minorBidi" w:hAnsiTheme="minorBidi" w:cstheme="minorBidi"/>
          <w:sz w:val="22"/>
          <w:szCs w:val="22"/>
        </w:rPr>
        <w:t>Lifelong, Self-Directed Learning</w:t>
      </w:r>
    </w:p>
    <w:p w14:paraId="40AE0FEF" w14:textId="419E24FE" w:rsidR="00F04572" w:rsidRPr="00F8565D" w:rsidRDefault="00F04572" w:rsidP="000B7C02">
      <w:pPr>
        <w:pStyle w:val="NormalWeb"/>
        <w:spacing w:line="360" w:lineRule="auto"/>
        <w:ind w:firstLine="360"/>
        <w:rPr>
          <w:rFonts w:asciiTheme="minorBidi" w:hAnsiTheme="minorBidi" w:cstheme="minorBidi"/>
          <w:sz w:val="22"/>
          <w:szCs w:val="22"/>
        </w:rPr>
      </w:pPr>
      <w:r w:rsidRPr="00F8565D">
        <w:rPr>
          <w:rFonts w:asciiTheme="minorBidi" w:hAnsiTheme="minorBidi" w:cstheme="minorBidi"/>
          <w:sz w:val="22"/>
          <w:szCs w:val="22"/>
        </w:rPr>
        <w:t xml:space="preserve">These themes reflect a developmental trajectory in participants’ awareness and understanding of vocal health, alongside systemic gaps in training and ongoing professional challenges. The discussion below considers each theme in relation to existing literature and the study’s central aim: to explore how vocal health is </w:t>
      </w:r>
      <w:r w:rsidR="003618CE" w:rsidRPr="00F8565D">
        <w:rPr>
          <w:rFonts w:asciiTheme="minorBidi" w:hAnsiTheme="minorBidi" w:cstheme="minorBidi"/>
          <w:sz w:val="22"/>
          <w:szCs w:val="22"/>
        </w:rPr>
        <w:t>perceived</w:t>
      </w:r>
      <w:r w:rsidRPr="00F8565D">
        <w:rPr>
          <w:rFonts w:asciiTheme="minorBidi" w:hAnsiTheme="minorBidi" w:cstheme="minorBidi"/>
          <w:sz w:val="22"/>
          <w:szCs w:val="22"/>
        </w:rPr>
        <w:t xml:space="preserve"> within UK </w:t>
      </w:r>
      <w:r w:rsidR="00C16C01" w:rsidRPr="00F8565D">
        <w:rPr>
          <w:rFonts w:asciiTheme="minorBidi" w:hAnsiTheme="minorBidi" w:cstheme="minorBidi"/>
          <w:sz w:val="22"/>
          <w:szCs w:val="22"/>
        </w:rPr>
        <w:t>MT</w:t>
      </w:r>
      <w:r w:rsidRPr="00F8565D">
        <w:rPr>
          <w:rFonts w:asciiTheme="minorBidi" w:hAnsiTheme="minorBidi" w:cstheme="minorBidi"/>
          <w:sz w:val="22"/>
          <w:szCs w:val="22"/>
        </w:rPr>
        <w:t xml:space="preserve"> training and professional contexts, with a view to supporting long-term career </w:t>
      </w:r>
      <w:r w:rsidR="003618CE" w:rsidRPr="00F8565D">
        <w:rPr>
          <w:rFonts w:asciiTheme="minorBidi" w:hAnsiTheme="minorBidi" w:cstheme="minorBidi"/>
          <w:sz w:val="22"/>
          <w:szCs w:val="22"/>
        </w:rPr>
        <w:t xml:space="preserve">vocal </w:t>
      </w:r>
      <w:r w:rsidRPr="00F8565D">
        <w:rPr>
          <w:rFonts w:asciiTheme="minorBidi" w:hAnsiTheme="minorBidi" w:cstheme="minorBidi"/>
          <w:sz w:val="22"/>
          <w:szCs w:val="22"/>
        </w:rPr>
        <w:t>sustainability.</w:t>
      </w:r>
    </w:p>
    <w:p w14:paraId="53BF748E" w14:textId="19DEA2FC" w:rsidR="002C5B42" w:rsidRPr="00F8565D" w:rsidRDefault="006C6BD9" w:rsidP="00065EAE">
      <w:pPr>
        <w:pStyle w:val="Heading3"/>
        <w:ind w:firstLine="360"/>
        <w:rPr>
          <w:rFonts w:asciiTheme="minorBidi" w:hAnsiTheme="minorBidi" w:cstheme="minorBidi"/>
          <w:sz w:val="22"/>
          <w:szCs w:val="22"/>
        </w:rPr>
      </w:pPr>
      <w:bookmarkStart w:id="102" w:name="_Toc206445025"/>
      <w:bookmarkStart w:id="103" w:name="_Toc207203404"/>
      <w:r w:rsidRPr="00F8565D">
        <w:rPr>
          <w:rFonts w:asciiTheme="minorBidi" w:hAnsiTheme="minorBidi" w:cstheme="minorBidi"/>
          <w:sz w:val="22"/>
          <w:szCs w:val="22"/>
        </w:rPr>
        <w:t xml:space="preserve">4.2.1 </w:t>
      </w:r>
      <w:r w:rsidR="002C5B42" w:rsidRPr="00F8565D">
        <w:rPr>
          <w:rFonts w:asciiTheme="minorBidi" w:hAnsiTheme="minorBidi" w:cstheme="minorBidi"/>
          <w:sz w:val="22"/>
          <w:szCs w:val="22"/>
        </w:rPr>
        <w:t>Vocal Health as a Learning Responsibility from Training through to Professional Career</w:t>
      </w:r>
      <w:bookmarkEnd w:id="102"/>
      <w:bookmarkEnd w:id="103"/>
    </w:p>
    <w:p w14:paraId="2CE455ED" w14:textId="33C8CC9A" w:rsidR="00F04572" w:rsidRPr="00F8565D" w:rsidRDefault="00F04572" w:rsidP="000B7C02">
      <w:pPr>
        <w:pStyle w:val="NormalWeb"/>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t xml:space="preserve">A prominent finding was that participants’ awareness of vocal health substantially increased after graduation. Despite all having completed formal training, there was a shared sentiment that undergraduate education did not sufficiently prepare them to manage their voices in the reality of professional or educational settings. Vocal health, according to multiple participants, became a matter of necessity rather than proactive preparedness. One participant reflected, </w:t>
      </w:r>
      <w:r w:rsidRPr="00524AA6">
        <w:rPr>
          <w:rStyle w:val="Emphasis"/>
          <w:rFonts w:asciiTheme="minorBidi" w:hAnsiTheme="minorBidi" w:cstheme="minorBidi"/>
          <w:sz w:val="22"/>
          <w:szCs w:val="22"/>
        </w:rPr>
        <w:t>“I didn’t really know what vocal health actually meant until I started teaching and burning out</w:t>
      </w:r>
      <w:r w:rsidRPr="00F8565D">
        <w:rPr>
          <w:rStyle w:val="Emphasis"/>
          <w:rFonts w:asciiTheme="minorBidi" w:hAnsiTheme="minorBidi" w:cstheme="minorBidi"/>
          <w:i w:val="0"/>
          <w:iCs w:val="0"/>
          <w:sz w:val="22"/>
          <w:szCs w:val="22"/>
        </w:rPr>
        <w:t>”</w:t>
      </w:r>
      <w:r w:rsidRPr="00F8565D">
        <w:rPr>
          <w:rFonts w:asciiTheme="minorBidi" w:hAnsiTheme="minorBidi" w:cstheme="minorBidi"/>
          <w:sz w:val="22"/>
          <w:szCs w:val="22"/>
        </w:rPr>
        <w:t xml:space="preserve"> (Participant I), while another added, </w:t>
      </w:r>
      <w:r w:rsidRPr="00524AA6">
        <w:rPr>
          <w:rStyle w:val="Emphasis"/>
          <w:rFonts w:asciiTheme="minorBidi" w:hAnsiTheme="minorBidi" w:cstheme="minorBidi"/>
          <w:sz w:val="22"/>
          <w:szCs w:val="22"/>
        </w:rPr>
        <w:t xml:space="preserve">“You’re just told to steam, </w:t>
      </w:r>
      <w:r w:rsidRPr="00524AA6">
        <w:rPr>
          <w:rStyle w:val="Emphasis"/>
          <w:rFonts w:asciiTheme="minorBidi" w:hAnsiTheme="minorBidi" w:cstheme="minorBidi"/>
          <w:sz w:val="22"/>
          <w:szCs w:val="22"/>
        </w:rPr>
        <w:lastRenderedPageBreak/>
        <w:t>rest, don’t overdo it… but not how to manage that in real life”</w:t>
      </w:r>
      <w:r w:rsidRPr="00524AA6">
        <w:rPr>
          <w:rFonts w:asciiTheme="minorBidi" w:hAnsiTheme="minorBidi" w:cstheme="minorBidi"/>
          <w:sz w:val="22"/>
          <w:szCs w:val="22"/>
        </w:rPr>
        <w:t xml:space="preserve"> </w:t>
      </w:r>
      <w:r w:rsidRPr="00F8565D">
        <w:rPr>
          <w:rFonts w:asciiTheme="minorBidi" w:hAnsiTheme="minorBidi" w:cstheme="minorBidi"/>
          <w:sz w:val="22"/>
          <w:szCs w:val="22"/>
        </w:rPr>
        <w:t>(Participant J). This echoes research by LeBorgne and Rosenberg (2014), who stress</w:t>
      </w:r>
      <w:r w:rsidR="003618CE" w:rsidRPr="00F8565D">
        <w:rPr>
          <w:rFonts w:asciiTheme="minorBidi" w:hAnsiTheme="minorBidi" w:cstheme="minorBidi"/>
          <w:sz w:val="22"/>
          <w:szCs w:val="22"/>
        </w:rPr>
        <w:t>ed</w:t>
      </w:r>
      <w:r w:rsidRPr="00F8565D">
        <w:rPr>
          <w:rFonts w:asciiTheme="minorBidi" w:hAnsiTheme="minorBidi" w:cstheme="minorBidi"/>
          <w:sz w:val="22"/>
          <w:szCs w:val="22"/>
        </w:rPr>
        <w:t xml:space="preserve"> that vocal health education must move beyond generic advice towards practical and individualised </w:t>
      </w:r>
      <w:r w:rsidR="00C07FD6" w:rsidRPr="00F8565D">
        <w:rPr>
          <w:rFonts w:asciiTheme="minorBidi" w:hAnsiTheme="minorBidi" w:cstheme="minorBidi"/>
          <w:sz w:val="22"/>
          <w:szCs w:val="22"/>
        </w:rPr>
        <w:t>strategies.</w:t>
      </w:r>
      <w:r w:rsidRPr="00F8565D">
        <w:rPr>
          <w:rFonts w:asciiTheme="minorBidi" w:hAnsiTheme="minorBidi" w:cstheme="minorBidi"/>
          <w:sz w:val="22"/>
          <w:szCs w:val="22"/>
        </w:rPr>
        <w:t xml:space="preserve"> The theme underlines a reactive rather than preventative culture, raising questions about the </w:t>
      </w:r>
      <w:r w:rsidR="00654AFA" w:rsidRPr="00F8565D">
        <w:rPr>
          <w:rFonts w:asciiTheme="minorBidi" w:hAnsiTheme="minorBidi" w:cstheme="minorBidi"/>
          <w:sz w:val="22"/>
          <w:szCs w:val="22"/>
        </w:rPr>
        <w:t xml:space="preserve">efficiency </w:t>
      </w:r>
      <w:r w:rsidRPr="00F8565D">
        <w:rPr>
          <w:rFonts w:asciiTheme="minorBidi" w:hAnsiTheme="minorBidi" w:cstheme="minorBidi"/>
          <w:sz w:val="22"/>
          <w:szCs w:val="22"/>
        </w:rPr>
        <w:t>of current pedagogical models in preparing students for the vocal demands of p</w:t>
      </w:r>
      <w:r w:rsidR="003618CE" w:rsidRPr="00F8565D">
        <w:rPr>
          <w:rFonts w:asciiTheme="minorBidi" w:hAnsiTheme="minorBidi" w:cstheme="minorBidi"/>
          <w:sz w:val="22"/>
          <w:szCs w:val="22"/>
        </w:rPr>
        <w:t>rofessional</w:t>
      </w:r>
      <w:r w:rsidRPr="00F8565D">
        <w:rPr>
          <w:rFonts w:asciiTheme="minorBidi" w:hAnsiTheme="minorBidi" w:cstheme="minorBidi"/>
          <w:sz w:val="22"/>
          <w:szCs w:val="22"/>
        </w:rPr>
        <w:t xml:space="preserve"> careers</w:t>
      </w:r>
      <w:r w:rsidR="00C07FD6" w:rsidRPr="00F8565D">
        <w:rPr>
          <w:rFonts w:asciiTheme="minorBidi" w:hAnsiTheme="minorBidi" w:cstheme="minorBidi"/>
          <w:sz w:val="22"/>
          <w:szCs w:val="22"/>
        </w:rPr>
        <w:t xml:space="preserve"> (Vermeulen, 2022; Ramos et al, 2025)</w:t>
      </w:r>
      <w:r w:rsidRPr="00F8565D">
        <w:rPr>
          <w:rFonts w:asciiTheme="minorBidi" w:hAnsiTheme="minorBidi" w:cstheme="minorBidi"/>
          <w:sz w:val="22"/>
          <w:szCs w:val="22"/>
        </w:rPr>
        <w:t>.</w:t>
      </w:r>
    </w:p>
    <w:p w14:paraId="2C79429E" w14:textId="4277796D" w:rsidR="002C5B42" w:rsidRPr="00F8565D" w:rsidRDefault="006C6BD9" w:rsidP="00065EAE">
      <w:pPr>
        <w:pStyle w:val="Heading3"/>
        <w:ind w:firstLine="720"/>
        <w:rPr>
          <w:rFonts w:asciiTheme="minorBidi" w:hAnsiTheme="minorBidi" w:cstheme="minorBidi"/>
          <w:sz w:val="22"/>
          <w:szCs w:val="22"/>
        </w:rPr>
      </w:pPr>
      <w:bookmarkStart w:id="104" w:name="_Toc206445026"/>
      <w:bookmarkStart w:id="105" w:name="_Toc207203405"/>
      <w:r w:rsidRPr="00F8565D">
        <w:rPr>
          <w:rFonts w:asciiTheme="minorBidi" w:hAnsiTheme="minorBidi" w:cstheme="minorBidi"/>
          <w:sz w:val="22"/>
          <w:szCs w:val="22"/>
        </w:rPr>
        <w:t xml:space="preserve">4.2.2 </w:t>
      </w:r>
      <w:r w:rsidR="002C5B42" w:rsidRPr="00F8565D">
        <w:rPr>
          <w:rFonts w:asciiTheme="minorBidi" w:hAnsiTheme="minorBidi" w:cstheme="minorBidi"/>
          <w:sz w:val="22"/>
          <w:szCs w:val="22"/>
        </w:rPr>
        <w:t>The Interplay of Teaching and Performing</w:t>
      </w:r>
      <w:bookmarkEnd w:id="104"/>
      <w:bookmarkEnd w:id="105"/>
    </w:p>
    <w:p w14:paraId="3E0F3189" w14:textId="5CED401E" w:rsidR="00C43FAA" w:rsidRDefault="00F175B0" w:rsidP="00BF6FB7">
      <w:pPr>
        <w:spacing w:before="100" w:beforeAutospacing="1" w:after="100" w:afterAutospacing="1" w:line="360" w:lineRule="auto"/>
        <w:rPr>
          <w:rFonts w:asciiTheme="minorBidi" w:hAnsiTheme="minorBidi" w:cstheme="minorBidi"/>
          <w:sz w:val="22"/>
          <w:szCs w:val="22"/>
        </w:rPr>
      </w:pPr>
      <w:r>
        <w:rPr>
          <w:rFonts w:asciiTheme="minorBidi" w:hAnsiTheme="minorBidi" w:cstheme="minorBidi"/>
          <w:sz w:val="22"/>
          <w:szCs w:val="22"/>
        </w:rPr>
        <w:tab/>
        <w:t>All interviewees acknowledged teaching as central to their professional lives, valued for financial stability and pedagogical reinforcement, yet also recognised this as a source of vocal fatigue. Teaching sharpened technical awareness but added vocal strain. “</w:t>
      </w:r>
      <w:r>
        <w:rPr>
          <w:rFonts w:asciiTheme="minorBidi" w:hAnsiTheme="minorBidi" w:cstheme="minorBidi"/>
          <w:i/>
          <w:iCs/>
          <w:sz w:val="22"/>
          <w:szCs w:val="22"/>
        </w:rPr>
        <w:t>When you’re demonstrating all day, your technique has to be even better”</w:t>
      </w:r>
      <w:r>
        <w:rPr>
          <w:rFonts w:asciiTheme="minorBidi" w:hAnsiTheme="minorBidi" w:cstheme="minorBidi"/>
          <w:sz w:val="22"/>
          <w:szCs w:val="22"/>
        </w:rPr>
        <w:t xml:space="preserve"> (Particpant H). Others noted limited training. “</w:t>
      </w:r>
      <w:r>
        <w:rPr>
          <w:rFonts w:asciiTheme="minorBidi" w:hAnsiTheme="minorBidi" w:cstheme="minorBidi"/>
          <w:i/>
          <w:iCs/>
          <w:sz w:val="22"/>
          <w:szCs w:val="22"/>
        </w:rPr>
        <w:t xml:space="preserve">You don’t get taught how to teach the voice alongside a professional career without hurting yourself” </w:t>
      </w:r>
      <w:r>
        <w:rPr>
          <w:rFonts w:asciiTheme="minorBidi" w:hAnsiTheme="minorBidi" w:cstheme="minorBidi"/>
          <w:sz w:val="22"/>
          <w:szCs w:val="22"/>
        </w:rPr>
        <w:t xml:space="preserve">(Participant I). This reflects Welham and Maclagan’s (2003) concern that vocal loading in teaching is underestimated, despite being a significant hazard. MT curricula underrepresent this dual role (Gerbi, 2021), even though many performers rely on teaching for income stability (Spotlight, 2025). </w:t>
      </w:r>
    </w:p>
    <w:p w14:paraId="75605E56" w14:textId="59E95467" w:rsidR="00F175B0" w:rsidRPr="00F175B0" w:rsidRDefault="00F175B0" w:rsidP="00BF6FB7">
      <w:pPr>
        <w:spacing w:before="100" w:beforeAutospacing="1" w:after="100" w:afterAutospacing="1" w:line="360" w:lineRule="auto"/>
        <w:rPr>
          <w:rFonts w:asciiTheme="minorBidi" w:hAnsiTheme="minorBidi" w:cstheme="minorBidi"/>
          <w:sz w:val="22"/>
          <w:szCs w:val="22"/>
        </w:rPr>
      </w:pPr>
      <w:r>
        <w:rPr>
          <w:rFonts w:asciiTheme="minorBidi" w:hAnsiTheme="minorBidi" w:cstheme="minorBidi"/>
          <w:sz w:val="22"/>
          <w:szCs w:val="22"/>
        </w:rPr>
        <w:tab/>
        <w:t>Participants also challenged the performer to educator binary, describing integrated identities where both roles inform each other. “</w:t>
      </w:r>
      <w:r>
        <w:rPr>
          <w:rFonts w:asciiTheme="minorBidi" w:hAnsiTheme="minorBidi" w:cstheme="minorBidi"/>
          <w:i/>
          <w:iCs/>
          <w:sz w:val="22"/>
          <w:szCs w:val="22"/>
        </w:rPr>
        <w:t>I bring my stage experience into the room, but I also know how to look after myself better when performing because I teach”</w:t>
      </w:r>
      <w:r>
        <w:rPr>
          <w:rFonts w:asciiTheme="minorBidi" w:hAnsiTheme="minorBidi" w:cstheme="minorBidi"/>
          <w:sz w:val="22"/>
          <w:szCs w:val="22"/>
        </w:rPr>
        <w:t xml:space="preserve"> (Participant J). Yet training rarely acknowledged hybrid careers. “</w:t>
      </w:r>
      <w:r>
        <w:rPr>
          <w:rFonts w:asciiTheme="minorBidi" w:hAnsiTheme="minorBidi" w:cstheme="minorBidi"/>
          <w:i/>
          <w:iCs/>
          <w:sz w:val="22"/>
          <w:szCs w:val="22"/>
        </w:rPr>
        <w:t xml:space="preserve">I feel like training never acknowledged how many of us would end up doing both” </w:t>
      </w:r>
      <w:r>
        <w:rPr>
          <w:rFonts w:asciiTheme="minorBidi" w:hAnsiTheme="minorBidi" w:cstheme="minorBidi"/>
          <w:sz w:val="22"/>
          <w:szCs w:val="22"/>
        </w:rPr>
        <w:t>(Participant H). This echoes Westerlund and Gaunt (2013), who advocate portfolio-based training (Forbes, Groosy and Krause, 2024; Haldane, 2018). The disconnect between training and vocational realities reinforces Musgrave’s (2020) point about financial precarity shaping performers’ career choices.</w:t>
      </w:r>
    </w:p>
    <w:p w14:paraId="3542D392" w14:textId="19B1E238" w:rsidR="002C5B42" w:rsidRPr="00F8565D" w:rsidRDefault="006C6BD9" w:rsidP="00065EAE">
      <w:pPr>
        <w:pStyle w:val="Heading3"/>
        <w:ind w:firstLine="720"/>
        <w:rPr>
          <w:rFonts w:asciiTheme="minorBidi" w:hAnsiTheme="minorBidi" w:cstheme="minorBidi"/>
          <w:sz w:val="22"/>
          <w:szCs w:val="22"/>
        </w:rPr>
      </w:pPr>
      <w:bookmarkStart w:id="106" w:name="_Toc206445027"/>
      <w:bookmarkStart w:id="107" w:name="_Toc207203406"/>
      <w:r w:rsidRPr="00F8565D">
        <w:rPr>
          <w:rFonts w:asciiTheme="minorBidi" w:hAnsiTheme="minorBidi" w:cstheme="minorBidi"/>
          <w:sz w:val="22"/>
          <w:szCs w:val="22"/>
        </w:rPr>
        <w:t xml:space="preserve">4.2.3 </w:t>
      </w:r>
      <w:r w:rsidR="002C5B42" w:rsidRPr="00F8565D">
        <w:rPr>
          <w:rFonts w:asciiTheme="minorBidi" w:hAnsiTheme="minorBidi" w:cstheme="minorBidi"/>
          <w:sz w:val="22"/>
          <w:szCs w:val="22"/>
        </w:rPr>
        <w:t>Expanding Biopsychosocial Awareness</w:t>
      </w:r>
      <w:bookmarkEnd w:id="106"/>
      <w:bookmarkEnd w:id="107"/>
    </w:p>
    <w:p w14:paraId="34558E7A" w14:textId="02EB29AD" w:rsidR="00F04572" w:rsidRDefault="00524AA6" w:rsidP="000B7C02">
      <w:pPr>
        <w:pStyle w:val="NormalWeb"/>
        <w:spacing w:line="360" w:lineRule="auto"/>
        <w:ind w:firstLine="720"/>
        <w:rPr>
          <w:rFonts w:asciiTheme="minorBidi" w:hAnsiTheme="minorBidi" w:cstheme="minorBidi"/>
          <w:sz w:val="22"/>
          <w:szCs w:val="22"/>
        </w:rPr>
      </w:pPr>
      <w:r>
        <w:rPr>
          <w:rFonts w:asciiTheme="minorBidi" w:hAnsiTheme="minorBidi" w:cstheme="minorBidi"/>
          <w:sz w:val="22"/>
          <w:szCs w:val="22"/>
        </w:rPr>
        <w:t xml:space="preserve">As participants advanced in their careers, they adopted a more holistic view of vocal health, encompassing physical, psychological and social dimensions. This biopsychosocial awareness was not instilled during training but developed through personal experience. The shift participants described; from focusing on physical demands to recognising interconnected factors; reflects wider literature. Wage and Halligans (2017) response to Shakespeare, Watson and Alghaib (2017) stresses that the challenge lies not in grasping individual domains </w:t>
      </w:r>
      <w:r w:rsidR="007E59B1">
        <w:rPr>
          <w:rFonts w:asciiTheme="minorBidi" w:hAnsiTheme="minorBidi" w:cstheme="minorBidi"/>
          <w:sz w:val="22"/>
          <w:szCs w:val="22"/>
        </w:rPr>
        <w:t xml:space="preserve">but in recognising their interconnection. Questionnaire findings echod this. Students identified physical aspects most readily, while professionals highlight psychological and social influences. Anxiety, stress, sleep deprivation and workload </w:t>
      </w:r>
      <w:r w:rsidR="007E59B1">
        <w:rPr>
          <w:rFonts w:asciiTheme="minorBidi" w:hAnsiTheme="minorBidi" w:cstheme="minorBidi"/>
          <w:sz w:val="22"/>
          <w:szCs w:val="22"/>
        </w:rPr>
        <w:lastRenderedPageBreak/>
        <w:t>management were frequently cited. “</w:t>
      </w:r>
      <w:r w:rsidR="007E59B1">
        <w:rPr>
          <w:rFonts w:asciiTheme="minorBidi" w:hAnsiTheme="minorBidi" w:cstheme="minorBidi"/>
          <w:i/>
          <w:iCs/>
          <w:sz w:val="22"/>
          <w:szCs w:val="22"/>
        </w:rPr>
        <w:t xml:space="preserve">I didn’t realise how much anxiety affects my voice until I started performing full-time again” </w:t>
      </w:r>
      <w:r w:rsidR="007E59B1">
        <w:rPr>
          <w:rFonts w:asciiTheme="minorBidi" w:hAnsiTheme="minorBidi" w:cstheme="minorBidi"/>
          <w:sz w:val="22"/>
          <w:szCs w:val="22"/>
        </w:rPr>
        <w:t>(Participant I); “</w:t>
      </w:r>
      <w:r w:rsidR="007E59B1">
        <w:rPr>
          <w:rFonts w:asciiTheme="minorBidi" w:hAnsiTheme="minorBidi" w:cstheme="minorBidi"/>
          <w:i/>
          <w:iCs/>
          <w:sz w:val="22"/>
          <w:szCs w:val="22"/>
        </w:rPr>
        <w:t>No one told me rest was physical and mental, now I have to protect both”</w:t>
      </w:r>
      <w:r w:rsidR="007E59B1">
        <w:rPr>
          <w:rFonts w:asciiTheme="minorBidi" w:hAnsiTheme="minorBidi" w:cstheme="minorBidi"/>
          <w:sz w:val="22"/>
          <w:szCs w:val="22"/>
        </w:rPr>
        <w:t xml:space="preserve"> (Participant J). This echoes Hiltons (2017) biopsychosocial model, positioning vocal health within broader wellbeing.</w:t>
      </w:r>
    </w:p>
    <w:p w14:paraId="12AA8447" w14:textId="46A27E08" w:rsidR="007E59B1" w:rsidRPr="007E59B1" w:rsidRDefault="007E59B1" w:rsidP="000B7C02">
      <w:pPr>
        <w:pStyle w:val="NormalWeb"/>
        <w:spacing w:line="360" w:lineRule="auto"/>
        <w:ind w:firstLine="720"/>
        <w:rPr>
          <w:rFonts w:asciiTheme="minorBidi" w:hAnsiTheme="minorBidi" w:cstheme="minorBidi"/>
          <w:b/>
          <w:bCs/>
          <w:sz w:val="22"/>
          <w:szCs w:val="22"/>
        </w:rPr>
      </w:pPr>
      <w:r>
        <w:rPr>
          <w:rFonts w:asciiTheme="minorBidi" w:hAnsiTheme="minorBidi" w:cstheme="minorBidi"/>
          <w:sz w:val="22"/>
          <w:szCs w:val="22"/>
        </w:rPr>
        <w:t>Interviews also revealed dissatisfaction with undergraduate VH education. Participants recalled isolated sessions on tools such as steamers and straws, but without integration. “</w:t>
      </w:r>
      <w:r>
        <w:rPr>
          <w:rFonts w:asciiTheme="minorBidi" w:hAnsiTheme="minorBidi" w:cstheme="minorBidi"/>
          <w:i/>
          <w:iCs/>
          <w:sz w:val="22"/>
          <w:szCs w:val="22"/>
        </w:rPr>
        <w:t>There were sessions about steaming and straws, but not how to use them when your week is packed”</w:t>
      </w:r>
      <w:r>
        <w:rPr>
          <w:rFonts w:asciiTheme="minorBidi" w:hAnsiTheme="minorBidi" w:cstheme="minorBidi"/>
          <w:sz w:val="22"/>
          <w:szCs w:val="22"/>
        </w:rPr>
        <w:t xml:space="preserve"> (Participant H); “</w:t>
      </w:r>
      <w:r>
        <w:rPr>
          <w:rFonts w:asciiTheme="minorBidi" w:hAnsiTheme="minorBidi" w:cstheme="minorBidi"/>
          <w:i/>
          <w:iCs/>
          <w:sz w:val="22"/>
          <w:szCs w:val="22"/>
        </w:rPr>
        <w:t xml:space="preserve">We needed integration, not tips” </w:t>
      </w:r>
      <w:r>
        <w:rPr>
          <w:rFonts w:asciiTheme="minorBidi" w:hAnsiTheme="minorBidi" w:cstheme="minorBidi"/>
          <w:sz w:val="22"/>
          <w:szCs w:val="22"/>
        </w:rPr>
        <w:t>(Participant I). Such reflections align with Lathem et al’s (2017) critique of tokenistic approaches, which risk superficiality (Flynn, 2020). Together, findings call for curricula embedding vocal health within real-world, sustainable practice.</w:t>
      </w:r>
    </w:p>
    <w:p w14:paraId="5147ACC5" w14:textId="14C03882" w:rsidR="00F04572" w:rsidRPr="00F8565D" w:rsidRDefault="006C6BD9" w:rsidP="00065EAE">
      <w:pPr>
        <w:pStyle w:val="Heading3"/>
        <w:ind w:firstLine="720"/>
        <w:rPr>
          <w:rFonts w:asciiTheme="minorBidi" w:hAnsiTheme="minorBidi" w:cstheme="minorBidi"/>
          <w:sz w:val="22"/>
          <w:szCs w:val="22"/>
        </w:rPr>
      </w:pPr>
      <w:bookmarkStart w:id="108" w:name="_Toc206445028"/>
      <w:bookmarkStart w:id="109" w:name="_Toc207203407"/>
      <w:r w:rsidRPr="00F8565D">
        <w:rPr>
          <w:rFonts w:asciiTheme="minorBidi" w:hAnsiTheme="minorBidi" w:cstheme="minorBidi"/>
          <w:sz w:val="22"/>
          <w:szCs w:val="22"/>
        </w:rPr>
        <w:t xml:space="preserve">4.2.4 </w:t>
      </w:r>
      <w:r w:rsidR="002C5B42" w:rsidRPr="00F8565D">
        <w:rPr>
          <w:rFonts w:asciiTheme="minorBidi" w:hAnsiTheme="minorBidi" w:cstheme="minorBidi"/>
          <w:sz w:val="22"/>
          <w:szCs w:val="22"/>
        </w:rPr>
        <w:t xml:space="preserve">Lifelong </w:t>
      </w:r>
      <w:r w:rsidR="00CC4EC4" w:rsidRPr="00F8565D">
        <w:rPr>
          <w:rFonts w:asciiTheme="minorBidi" w:hAnsiTheme="minorBidi" w:cstheme="minorBidi"/>
          <w:sz w:val="22"/>
          <w:szCs w:val="22"/>
        </w:rPr>
        <w:t>Self-Directed</w:t>
      </w:r>
      <w:r w:rsidR="002C5B42" w:rsidRPr="00F8565D">
        <w:rPr>
          <w:rFonts w:asciiTheme="minorBidi" w:hAnsiTheme="minorBidi" w:cstheme="minorBidi"/>
          <w:sz w:val="22"/>
          <w:szCs w:val="22"/>
        </w:rPr>
        <w:t xml:space="preserve"> Learning</w:t>
      </w:r>
      <w:bookmarkEnd w:id="108"/>
      <w:bookmarkEnd w:id="109"/>
    </w:p>
    <w:p w14:paraId="28C00B0C" w14:textId="77777777" w:rsidR="00C43FAA" w:rsidRPr="00F8565D" w:rsidRDefault="00C43FAA" w:rsidP="00F54D6A">
      <w:pPr>
        <w:spacing w:line="360" w:lineRule="auto"/>
        <w:rPr>
          <w:rFonts w:asciiTheme="minorBidi" w:hAnsiTheme="minorBidi" w:cstheme="minorBidi"/>
          <w:sz w:val="22"/>
          <w:szCs w:val="22"/>
        </w:rPr>
      </w:pPr>
    </w:p>
    <w:p w14:paraId="0D10BE8F" w14:textId="2D448282" w:rsidR="00F54D6A" w:rsidRPr="00F8565D" w:rsidRDefault="00F04572" w:rsidP="000B7C02">
      <w:pPr>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t xml:space="preserve">Finally, all participants emphasised the role of self-education in their vocal health journey. Whether through informal networks, continued professional development (CPD), mentorship, or independent study, each interviewee described a trajectory of post-graduate learning that far exceeded the formal instruction they had received. </w:t>
      </w:r>
      <w:r w:rsidRPr="00F8565D">
        <w:rPr>
          <w:rStyle w:val="Emphasis"/>
          <w:rFonts w:asciiTheme="minorBidi" w:hAnsiTheme="minorBidi" w:cstheme="minorBidi"/>
          <w:i w:val="0"/>
          <w:iCs w:val="0"/>
          <w:sz w:val="22"/>
          <w:szCs w:val="22"/>
        </w:rPr>
        <w:t>“Voice geek groups saved me”</w:t>
      </w:r>
      <w:r w:rsidRPr="00F8565D">
        <w:rPr>
          <w:rFonts w:asciiTheme="minorBidi" w:hAnsiTheme="minorBidi" w:cstheme="minorBidi"/>
          <w:sz w:val="22"/>
          <w:szCs w:val="22"/>
        </w:rPr>
        <w:t xml:space="preserve"> (Participant J), and </w:t>
      </w:r>
      <w:r w:rsidRPr="00F8565D">
        <w:rPr>
          <w:rStyle w:val="Emphasis"/>
          <w:rFonts w:asciiTheme="minorBidi" w:hAnsiTheme="minorBidi" w:cstheme="minorBidi"/>
          <w:i w:val="0"/>
          <w:iCs w:val="0"/>
          <w:sz w:val="22"/>
          <w:szCs w:val="22"/>
        </w:rPr>
        <w:t>“I’ve had to educate myself more than any course did”</w:t>
      </w:r>
      <w:r w:rsidRPr="00F8565D">
        <w:rPr>
          <w:rFonts w:asciiTheme="minorBidi" w:hAnsiTheme="minorBidi" w:cstheme="minorBidi"/>
          <w:sz w:val="22"/>
          <w:szCs w:val="22"/>
        </w:rPr>
        <w:t xml:space="preserve"> (Participant I), highlight</w:t>
      </w:r>
      <w:r w:rsidR="00223C46" w:rsidRPr="00F8565D">
        <w:rPr>
          <w:rFonts w:asciiTheme="minorBidi" w:hAnsiTheme="minorBidi" w:cstheme="minorBidi"/>
          <w:sz w:val="22"/>
          <w:szCs w:val="22"/>
        </w:rPr>
        <w:t>s</w:t>
      </w:r>
      <w:r w:rsidRPr="00F8565D">
        <w:rPr>
          <w:rFonts w:asciiTheme="minorBidi" w:hAnsiTheme="minorBidi" w:cstheme="minorBidi"/>
          <w:sz w:val="22"/>
          <w:szCs w:val="22"/>
        </w:rPr>
        <w:t xml:space="preserve"> both the value and necessity of self-directed learning. This finding resonates with Renshaw’s (2010) view that the arts sector requires lifelong learning models, particularly in relation to evolving voice science and professional practices</w:t>
      </w:r>
      <w:r w:rsidR="00C07FD6" w:rsidRPr="00F8565D">
        <w:rPr>
          <w:rFonts w:asciiTheme="minorBidi" w:hAnsiTheme="minorBidi" w:cstheme="minorBidi"/>
          <w:sz w:val="22"/>
          <w:szCs w:val="22"/>
        </w:rPr>
        <w:t xml:space="preserve"> (Gillivan-Murphy et al, 2019). </w:t>
      </w:r>
      <w:r w:rsidRPr="00F8565D">
        <w:rPr>
          <w:rFonts w:asciiTheme="minorBidi" w:hAnsiTheme="minorBidi" w:cstheme="minorBidi"/>
          <w:sz w:val="22"/>
          <w:szCs w:val="22"/>
        </w:rPr>
        <w:t xml:space="preserve">However, while independent development is commendable, it </w:t>
      </w:r>
      <w:r w:rsidR="00223C46" w:rsidRPr="00F8565D">
        <w:rPr>
          <w:rFonts w:asciiTheme="minorBidi" w:hAnsiTheme="minorBidi" w:cstheme="minorBidi"/>
          <w:sz w:val="22"/>
          <w:szCs w:val="22"/>
        </w:rPr>
        <w:t xml:space="preserve">suggests </w:t>
      </w:r>
      <w:r w:rsidRPr="00F8565D">
        <w:rPr>
          <w:rFonts w:asciiTheme="minorBidi" w:hAnsiTheme="minorBidi" w:cstheme="minorBidi"/>
          <w:sz w:val="22"/>
          <w:szCs w:val="22"/>
        </w:rPr>
        <w:t>systemic gaps that place the burden of sustainability on the individual, rather than being shared by institutions and training providers.</w:t>
      </w:r>
    </w:p>
    <w:p w14:paraId="384F804E" w14:textId="77777777" w:rsidR="00CC4EC4" w:rsidRPr="00F8565D" w:rsidRDefault="00CC4EC4" w:rsidP="00EC2344">
      <w:pPr>
        <w:spacing w:line="360" w:lineRule="auto"/>
        <w:rPr>
          <w:rFonts w:asciiTheme="minorBidi" w:hAnsiTheme="minorBidi" w:cstheme="minorBidi"/>
          <w:sz w:val="22"/>
          <w:szCs w:val="22"/>
        </w:rPr>
      </w:pPr>
    </w:p>
    <w:p w14:paraId="629C4A1F" w14:textId="7F1EAB93" w:rsidR="00F54D6A" w:rsidRDefault="006C6BD9" w:rsidP="00065EAE">
      <w:pPr>
        <w:pStyle w:val="Heading3"/>
        <w:ind w:firstLine="720"/>
        <w:rPr>
          <w:rFonts w:asciiTheme="minorBidi" w:hAnsiTheme="minorBidi" w:cstheme="minorBidi"/>
          <w:sz w:val="22"/>
          <w:szCs w:val="22"/>
        </w:rPr>
      </w:pPr>
      <w:bookmarkStart w:id="110" w:name="_Toc206445029"/>
      <w:bookmarkStart w:id="111" w:name="_Toc207203408"/>
      <w:r w:rsidRPr="00F8565D">
        <w:rPr>
          <w:rFonts w:asciiTheme="minorBidi" w:hAnsiTheme="minorBidi" w:cstheme="minorBidi"/>
          <w:sz w:val="22"/>
          <w:szCs w:val="22"/>
        </w:rPr>
        <w:t xml:space="preserve">4.2.5 </w:t>
      </w:r>
      <w:r w:rsidR="00F54D6A" w:rsidRPr="00F8565D">
        <w:rPr>
          <w:rFonts w:asciiTheme="minorBidi" w:hAnsiTheme="minorBidi" w:cstheme="minorBidi"/>
          <w:sz w:val="22"/>
          <w:szCs w:val="22"/>
        </w:rPr>
        <w:t>Conclusion of Interviews</w:t>
      </w:r>
      <w:bookmarkEnd w:id="110"/>
      <w:bookmarkEnd w:id="111"/>
    </w:p>
    <w:p w14:paraId="56A91DE9" w14:textId="77777777" w:rsidR="00966714" w:rsidRPr="00966714" w:rsidRDefault="00966714" w:rsidP="00966714"/>
    <w:p w14:paraId="34EF3D95" w14:textId="4F154C58" w:rsidR="00F04572" w:rsidRPr="00966714" w:rsidRDefault="00F04572" w:rsidP="00966714">
      <w:pPr>
        <w:spacing w:line="360" w:lineRule="auto"/>
        <w:rPr>
          <w:rFonts w:asciiTheme="minorBidi" w:hAnsiTheme="minorBidi" w:cstheme="minorBidi"/>
          <w:sz w:val="22"/>
          <w:szCs w:val="22"/>
        </w:rPr>
      </w:pPr>
      <w:r w:rsidRPr="00F8565D">
        <w:rPr>
          <w:rFonts w:asciiTheme="minorBidi" w:hAnsiTheme="minorBidi" w:cstheme="minorBidi"/>
          <w:sz w:val="22"/>
          <w:szCs w:val="22"/>
        </w:rPr>
        <w:t>Collectively, these themes point to a shared developmental arc</w:t>
      </w:r>
      <w:r w:rsidR="00772A3A" w:rsidRPr="00F8565D">
        <w:rPr>
          <w:rFonts w:asciiTheme="minorBidi" w:hAnsiTheme="minorBidi" w:cstheme="minorBidi"/>
          <w:sz w:val="22"/>
          <w:szCs w:val="22"/>
        </w:rPr>
        <w:t>;</w:t>
      </w:r>
      <w:r w:rsidRPr="00F8565D">
        <w:rPr>
          <w:rFonts w:asciiTheme="minorBidi" w:hAnsiTheme="minorBidi" w:cstheme="minorBidi"/>
          <w:sz w:val="22"/>
          <w:szCs w:val="22"/>
        </w:rPr>
        <w:t xml:space="preserve"> from limited vocal health training during formal education to a more complex, applied understanding developed post-graduation. Participants articulated the realities of portfolio careers that involve both teaching and performing realities that are often unacknowledged in existing curricula</w:t>
      </w:r>
      <w:r w:rsidR="00772A3A" w:rsidRPr="00F8565D">
        <w:rPr>
          <w:rFonts w:asciiTheme="minorBidi" w:hAnsiTheme="minorBidi" w:cstheme="minorBidi"/>
          <w:sz w:val="22"/>
          <w:szCs w:val="22"/>
        </w:rPr>
        <w:t xml:space="preserve"> </w:t>
      </w:r>
      <w:r w:rsidR="00C07FD6" w:rsidRPr="00F8565D">
        <w:rPr>
          <w:rFonts w:asciiTheme="minorBidi" w:hAnsiTheme="minorBidi" w:cstheme="minorBidi"/>
          <w:sz w:val="22"/>
          <w:szCs w:val="22"/>
        </w:rPr>
        <w:t>(</w:t>
      </w:r>
      <w:r w:rsidR="00966714">
        <w:rPr>
          <w:rFonts w:asciiTheme="minorBidi" w:hAnsiTheme="minorBidi" w:cstheme="minorBidi"/>
          <w:sz w:val="22"/>
          <w:szCs w:val="22"/>
        </w:rPr>
        <w:t>Heyman, Perkins and Araujo, 2019</w:t>
      </w:r>
      <w:r w:rsidR="00C07FD6" w:rsidRPr="00F8565D">
        <w:rPr>
          <w:rFonts w:asciiTheme="minorBidi" w:hAnsiTheme="minorBidi" w:cstheme="minorBidi"/>
          <w:sz w:val="22"/>
          <w:szCs w:val="22"/>
        </w:rPr>
        <w:t>)</w:t>
      </w:r>
      <w:r w:rsidRPr="00F8565D">
        <w:rPr>
          <w:rFonts w:asciiTheme="minorBidi" w:hAnsiTheme="minorBidi" w:cstheme="minorBidi"/>
          <w:sz w:val="22"/>
          <w:szCs w:val="22"/>
        </w:rPr>
        <w:t>. While tools such as straws and steamers are widely known and valued, participants expressed a desire for greater contextual integration and deeper understanding of when and why such tools should be used. The findings also reflect an increasing preference for multidisciplinary, preventative approaches to vocal care</w:t>
      </w:r>
      <w:r w:rsidR="00772A3A" w:rsidRPr="00F8565D">
        <w:rPr>
          <w:rFonts w:asciiTheme="minorBidi" w:hAnsiTheme="minorBidi" w:cstheme="minorBidi"/>
          <w:sz w:val="22"/>
          <w:szCs w:val="22"/>
        </w:rPr>
        <w:t xml:space="preserve"> which </w:t>
      </w:r>
      <w:r w:rsidRPr="00F8565D">
        <w:rPr>
          <w:rFonts w:asciiTheme="minorBidi" w:hAnsiTheme="minorBidi" w:cstheme="minorBidi"/>
          <w:sz w:val="22"/>
          <w:szCs w:val="22"/>
        </w:rPr>
        <w:lastRenderedPageBreak/>
        <w:t>align with contemporary models of performance health that encompass physical, emotional, and contextual factors.</w:t>
      </w:r>
    </w:p>
    <w:p w14:paraId="591A4715" w14:textId="45AEACDD" w:rsidR="00F04572" w:rsidRPr="00F8565D" w:rsidRDefault="00F04572" w:rsidP="000B7C02">
      <w:pPr>
        <w:pStyle w:val="NormalWeb"/>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t>Most notably, concerns around vocational sustainability emerged across all interviews. This is a critical insight that supports the overarching goal of this project: to inform training models that equip students not only with artistic skill but with the practical, embodied knowledge required for long-term career viability in the demanding world of</w:t>
      </w:r>
      <w:r w:rsidR="00223C46" w:rsidRPr="00F8565D">
        <w:rPr>
          <w:rFonts w:asciiTheme="minorBidi" w:hAnsiTheme="minorBidi" w:cstheme="minorBidi"/>
          <w:sz w:val="22"/>
          <w:szCs w:val="22"/>
        </w:rPr>
        <w:t xml:space="preserve"> MT</w:t>
      </w:r>
      <w:r w:rsidRPr="00F8565D">
        <w:rPr>
          <w:rFonts w:asciiTheme="minorBidi" w:hAnsiTheme="minorBidi" w:cstheme="minorBidi"/>
          <w:sz w:val="22"/>
          <w:szCs w:val="22"/>
        </w:rPr>
        <w:t xml:space="preserve"> theatre.</w:t>
      </w:r>
    </w:p>
    <w:p w14:paraId="7284C85E" w14:textId="299949F1" w:rsidR="003A04BF" w:rsidRPr="00F8565D" w:rsidRDefault="006C6BD9" w:rsidP="00065EAE">
      <w:pPr>
        <w:pStyle w:val="Heading3"/>
        <w:ind w:firstLine="720"/>
        <w:rPr>
          <w:rFonts w:asciiTheme="minorBidi" w:hAnsiTheme="minorBidi" w:cstheme="minorBidi"/>
          <w:sz w:val="22"/>
          <w:szCs w:val="22"/>
        </w:rPr>
      </w:pPr>
      <w:bookmarkStart w:id="112" w:name="_Toc206445030"/>
      <w:bookmarkStart w:id="113" w:name="_Toc207203409"/>
      <w:r w:rsidRPr="00F8565D">
        <w:rPr>
          <w:rFonts w:asciiTheme="minorBidi" w:hAnsiTheme="minorBidi" w:cstheme="minorBidi"/>
          <w:sz w:val="22"/>
          <w:szCs w:val="22"/>
        </w:rPr>
        <w:t xml:space="preserve">4.3 </w:t>
      </w:r>
      <w:r w:rsidR="003A04BF" w:rsidRPr="00F8565D">
        <w:rPr>
          <w:rFonts w:asciiTheme="minorBidi" w:hAnsiTheme="minorBidi" w:cstheme="minorBidi"/>
          <w:sz w:val="22"/>
          <w:szCs w:val="22"/>
        </w:rPr>
        <w:t>Research Process Reflections</w:t>
      </w:r>
      <w:bookmarkEnd w:id="112"/>
      <w:bookmarkEnd w:id="113"/>
    </w:p>
    <w:p w14:paraId="3673E513" w14:textId="7E9881B9" w:rsidR="003A04BF" w:rsidRPr="00F8565D" w:rsidRDefault="003A04BF" w:rsidP="000B7C02">
      <w:pPr>
        <w:spacing w:before="100" w:beforeAutospacing="1" w:after="100" w:afterAutospacing="1" w:line="360" w:lineRule="auto"/>
        <w:ind w:firstLine="720"/>
        <w:rPr>
          <w:rFonts w:asciiTheme="minorBidi" w:hAnsiTheme="minorBidi" w:cstheme="minorBidi"/>
          <w:b/>
          <w:bCs/>
          <w:sz w:val="22"/>
          <w:szCs w:val="22"/>
        </w:rPr>
      </w:pPr>
      <w:r w:rsidRPr="00F8565D">
        <w:rPr>
          <w:rFonts w:asciiTheme="minorBidi" w:hAnsiTheme="minorBidi" w:cstheme="minorBidi"/>
          <w:sz w:val="22"/>
          <w:szCs w:val="22"/>
        </w:rPr>
        <w:t>Participant engagement in the questionnaire was limited, with a total of 2</w:t>
      </w:r>
      <w:r w:rsidR="00223C46" w:rsidRPr="00F8565D">
        <w:rPr>
          <w:rFonts w:asciiTheme="minorBidi" w:hAnsiTheme="minorBidi" w:cstheme="minorBidi"/>
          <w:sz w:val="22"/>
          <w:szCs w:val="22"/>
        </w:rPr>
        <w:t>7</w:t>
      </w:r>
      <w:r w:rsidRPr="00F8565D">
        <w:rPr>
          <w:rFonts w:asciiTheme="minorBidi" w:hAnsiTheme="minorBidi" w:cstheme="minorBidi"/>
          <w:sz w:val="22"/>
          <w:szCs w:val="22"/>
        </w:rPr>
        <w:t xml:space="preserve"> response</w:t>
      </w:r>
      <w:r w:rsidR="00223C46" w:rsidRPr="00F8565D">
        <w:rPr>
          <w:rFonts w:asciiTheme="minorBidi" w:hAnsiTheme="minorBidi" w:cstheme="minorBidi"/>
          <w:sz w:val="22"/>
          <w:szCs w:val="22"/>
        </w:rPr>
        <w:t>s</w:t>
      </w:r>
      <w:r w:rsidRPr="00F8565D">
        <w:rPr>
          <w:rFonts w:asciiTheme="minorBidi" w:hAnsiTheme="minorBidi" w:cstheme="minorBidi"/>
          <w:sz w:val="22"/>
          <w:szCs w:val="22"/>
        </w:rPr>
        <w:t xml:space="preserve">. </w:t>
      </w:r>
      <w:r w:rsidR="00223C46" w:rsidRPr="00F8565D">
        <w:rPr>
          <w:rFonts w:asciiTheme="minorBidi" w:hAnsiTheme="minorBidi" w:cstheme="minorBidi"/>
          <w:sz w:val="22"/>
          <w:szCs w:val="22"/>
        </w:rPr>
        <w:t>This is f</w:t>
      </w:r>
      <w:r w:rsidRPr="00F8565D">
        <w:rPr>
          <w:rFonts w:asciiTheme="minorBidi" w:hAnsiTheme="minorBidi" w:cstheme="minorBidi"/>
          <w:sz w:val="22"/>
          <w:szCs w:val="22"/>
        </w:rPr>
        <w:t>ewer than hoped. This may be due to distribution method limitations and participant fatigue, especially as data collection overlapped with end-of-year assessments. However, the interviews provided rich, layered data, enabling deep insight</w:t>
      </w:r>
      <w:r w:rsidR="00C07FD6" w:rsidRPr="00F8565D">
        <w:rPr>
          <w:rFonts w:asciiTheme="minorBidi" w:hAnsiTheme="minorBidi" w:cstheme="minorBidi"/>
          <w:sz w:val="22"/>
          <w:szCs w:val="22"/>
        </w:rPr>
        <w:t xml:space="preserve"> (Alam </w:t>
      </w:r>
      <w:r w:rsidR="00747C26" w:rsidRPr="00F8565D">
        <w:rPr>
          <w:rFonts w:asciiTheme="minorBidi" w:hAnsiTheme="minorBidi" w:cstheme="minorBidi"/>
          <w:sz w:val="22"/>
          <w:szCs w:val="22"/>
        </w:rPr>
        <w:t>and</w:t>
      </w:r>
      <w:r w:rsidR="00C07FD6" w:rsidRPr="00F8565D">
        <w:rPr>
          <w:rFonts w:asciiTheme="minorBidi" w:hAnsiTheme="minorBidi" w:cstheme="minorBidi"/>
          <w:sz w:val="22"/>
          <w:szCs w:val="22"/>
        </w:rPr>
        <w:t xml:space="preserve"> Asmawi, 2024).</w:t>
      </w:r>
    </w:p>
    <w:p w14:paraId="61E3BE10" w14:textId="7A7E7D83" w:rsidR="00AB02F5" w:rsidRPr="00F8565D" w:rsidRDefault="003A04BF" w:rsidP="000B7C02">
      <w:pPr>
        <w:spacing w:before="100" w:beforeAutospacing="1" w:after="100" w:afterAutospacing="1" w:line="360" w:lineRule="auto"/>
        <w:ind w:firstLine="720"/>
        <w:rPr>
          <w:rFonts w:asciiTheme="minorBidi" w:hAnsiTheme="minorBidi" w:cstheme="minorBidi"/>
          <w:sz w:val="22"/>
          <w:szCs w:val="22"/>
        </w:rPr>
      </w:pPr>
      <w:r w:rsidRPr="00F8565D">
        <w:rPr>
          <w:rFonts w:asciiTheme="minorBidi" w:hAnsiTheme="minorBidi" w:cstheme="minorBidi"/>
          <w:sz w:val="22"/>
          <w:szCs w:val="22"/>
        </w:rPr>
        <w:t xml:space="preserve">Ethical considerations around confidentiality were especially significant when graduates discussed sensitive topics such as injury, mental health, or institutional </w:t>
      </w:r>
      <w:r w:rsidR="00ED29E5" w:rsidRPr="00F8565D">
        <w:rPr>
          <w:rFonts w:asciiTheme="minorBidi" w:hAnsiTheme="minorBidi" w:cstheme="minorBidi"/>
          <w:sz w:val="22"/>
          <w:szCs w:val="22"/>
        </w:rPr>
        <w:t>criticism</w:t>
      </w:r>
      <w:r w:rsidRPr="00F8565D">
        <w:rPr>
          <w:rFonts w:asciiTheme="minorBidi" w:hAnsiTheme="minorBidi" w:cstheme="minorBidi"/>
          <w:sz w:val="22"/>
          <w:szCs w:val="22"/>
        </w:rPr>
        <w:t xml:space="preserve">. </w:t>
      </w:r>
      <w:r w:rsidR="00ED29E5" w:rsidRPr="00F8565D">
        <w:rPr>
          <w:rFonts w:asciiTheme="minorBidi" w:hAnsiTheme="minorBidi" w:cstheme="minorBidi"/>
          <w:sz w:val="22"/>
          <w:szCs w:val="22"/>
        </w:rPr>
        <w:t xml:space="preserve">To mitigate potential risks there were several strategies implemented. All data </w:t>
      </w:r>
      <w:r w:rsidR="000F55AC" w:rsidRPr="00F8565D">
        <w:rPr>
          <w:rFonts w:asciiTheme="minorBidi" w:hAnsiTheme="minorBidi" w:cstheme="minorBidi"/>
          <w:sz w:val="22"/>
          <w:szCs w:val="22"/>
        </w:rPr>
        <w:t>were</w:t>
      </w:r>
      <w:r w:rsidR="00ED29E5" w:rsidRPr="00F8565D">
        <w:rPr>
          <w:rFonts w:asciiTheme="minorBidi" w:hAnsiTheme="minorBidi" w:cstheme="minorBidi"/>
          <w:sz w:val="22"/>
          <w:szCs w:val="22"/>
        </w:rPr>
        <w:t xml:space="preserve"> fully anonymised, with identifying details removed or pseudonyms assigned. Participants were reminded of their right to withdraw at any point without any consequences, and informed consent was obtained prior to data collection</w:t>
      </w:r>
      <w:r w:rsidR="004B7910" w:rsidRPr="00F8565D">
        <w:rPr>
          <w:rFonts w:asciiTheme="minorBidi" w:hAnsiTheme="minorBidi" w:cstheme="minorBidi"/>
          <w:sz w:val="22"/>
          <w:szCs w:val="22"/>
        </w:rPr>
        <w:t xml:space="preserve"> (see Appendix A and Appendix D)</w:t>
      </w:r>
      <w:r w:rsidR="00ED29E5" w:rsidRPr="00F8565D">
        <w:rPr>
          <w:rFonts w:asciiTheme="minorBidi" w:hAnsiTheme="minorBidi" w:cstheme="minorBidi"/>
          <w:sz w:val="22"/>
          <w:szCs w:val="22"/>
        </w:rPr>
        <w:t xml:space="preserve">. Interviews were conducted in a secure, safe and private online environment to promote openness and to reduce discomfort. Audio recordings were also stored on encrypted, password protected files. Reflexive practice was also employed throughout the research process to monitor the </w:t>
      </w:r>
      <w:r w:rsidR="002179F0" w:rsidRPr="00F8565D">
        <w:rPr>
          <w:rFonts w:asciiTheme="minorBidi" w:hAnsiTheme="minorBidi" w:cstheme="minorBidi"/>
          <w:sz w:val="22"/>
          <w:szCs w:val="22"/>
        </w:rPr>
        <w:t>researcher’s</w:t>
      </w:r>
      <w:r w:rsidR="00ED29E5" w:rsidRPr="00F8565D">
        <w:rPr>
          <w:rFonts w:asciiTheme="minorBidi" w:hAnsiTheme="minorBidi" w:cstheme="minorBidi"/>
          <w:sz w:val="22"/>
          <w:szCs w:val="22"/>
        </w:rPr>
        <w:t xml:space="preserve"> positionality and to minimise the potential for bias in the interpretation, reporting of sensitive data or the collection of data (BERA, 2008; Berger, 2015; Finaly, 2002). These measures collectively supported participant safety and confidentiality whilst maintaining the integrity of the research. </w:t>
      </w:r>
    </w:p>
    <w:p w14:paraId="09F4F38B" w14:textId="16BCD4CD" w:rsidR="00AB02F5" w:rsidRPr="00F8565D" w:rsidRDefault="006C6BD9" w:rsidP="00065EAE">
      <w:pPr>
        <w:pStyle w:val="Heading3"/>
        <w:ind w:firstLine="720"/>
        <w:rPr>
          <w:rFonts w:asciiTheme="minorBidi" w:hAnsiTheme="minorBidi" w:cstheme="minorBidi"/>
          <w:sz w:val="22"/>
          <w:szCs w:val="22"/>
        </w:rPr>
      </w:pPr>
      <w:bookmarkStart w:id="114" w:name="_Toc206445031"/>
      <w:bookmarkStart w:id="115" w:name="_Toc207203410"/>
      <w:r w:rsidRPr="00F8565D">
        <w:rPr>
          <w:rFonts w:asciiTheme="minorBidi" w:hAnsiTheme="minorBidi" w:cstheme="minorBidi"/>
          <w:sz w:val="22"/>
          <w:szCs w:val="22"/>
        </w:rPr>
        <w:t xml:space="preserve">4.4 </w:t>
      </w:r>
      <w:r w:rsidR="003A04BF" w:rsidRPr="00F8565D">
        <w:rPr>
          <w:rFonts w:asciiTheme="minorBidi" w:hAnsiTheme="minorBidi" w:cstheme="minorBidi"/>
          <w:sz w:val="22"/>
          <w:szCs w:val="22"/>
        </w:rPr>
        <w:t>Summary of findings and discussion</w:t>
      </w:r>
      <w:bookmarkEnd w:id="114"/>
      <w:bookmarkEnd w:id="115"/>
    </w:p>
    <w:p w14:paraId="0FD438BE" w14:textId="77777777" w:rsidR="00223C46" w:rsidRPr="00F8565D" w:rsidRDefault="00223C46" w:rsidP="00F54D6A">
      <w:pPr>
        <w:spacing w:line="360" w:lineRule="auto"/>
        <w:rPr>
          <w:rFonts w:asciiTheme="minorBidi" w:hAnsiTheme="minorBidi" w:cstheme="minorBidi"/>
          <w:sz w:val="22"/>
          <w:szCs w:val="22"/>
        </w:rPr>
      </w:pPr>
    </w:p>
    <w:p w14:paraId="49CD94E5" w14:textId="513AB07F" w:rsidR="00E94008" w:rsidRPr="00F8565D" w:rsidRDefault="00EC2344" w:rsidP="00462975">
      <w:pPr>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t>The findings presented key themes which emerged from the questionnaire and interview data, situating them within the context of current literature. The findings highlight several critical issues</w:t>
      </w:r>
      <w:r w:rsidR="001F2C7F" w:rsidRPr="00F8565D">
        <w:rPr>
          <w:rFonts w:asciiTheme="minorBidi" w:hAnsiTheme="minorBidi" w:cstheme="minorBidi"/>
          <w:sz w:val="22"/>
          <w:szCs w:val="22"/>
        </w:rPr>
        <w:t xml:space="preserve">. Notably, the inconsistent definitions and teachings of vocal health across MT training environments; the structural and </w:t>
      </w:r>
      <w:r w:rsidR="00DD02A0" w:rsidRPr="00F8565D">
        <w:rPr>
          <w:rFonts w:asciiTheme="minorBidi" w:hAnsiTheme="minorBidi" w:cstheme="minorBidi"/>
          <w:sz w:val="22"/>
          <w:szCs w:val="22"/>
        </w:rPr>
        <w:t>cultural</w:t>
      </w:r>
      <w:r w:rsidR="001F2C7F" w:rsidRPr="00F8565D">
        <w:rPr>
          <w:rFonts w:asciiTheme="minorBidi" w:hAnsiTheme="minorBidi" w:cstheme="minorBidi"/>
          <w:sz w:val="22"/>
          <w:szCs w:val="22"/>
        </w:rPr>
        <w:t xml:space="preserve"> barriers in sustainable vocal practice embedded </w:t>
      </w:r>
      <w:r w:rsidR="00CC4EC4" w:rsidRPr="00F8565D">
        <w:rPr>
          <w:rFonts w:asciiTheme="minorBidi" w:hAnsiTheme="minorBidi" w:cstheme="minorBidi"/>
          <w:sz w:val="22"/>
          <w:szCs w:val="22"/>
        </w:rPr>
        <w:t>within</w:t>
      </w:r>
      <w:r w:rsidR="001F2C7F" w:rsidRPr="00F8565D">
        <w:rPr>
          <w:rFonts w:asciiTheme="minorBidi" w:hAnsiTheme="minorBidi" w:cstheme="minorBidi"/>
          <w:sz w:val="22"/>
          <w:szCs w:val="22"/>
        </w:rPr>
        <w:t xml:space="preserve"> institutional frameworks and a clear need for curriculum-wide, integrated approaches that move beyond isolated workshops or reactive interventions. Both </w:t>
      </w:r>
      <w:r w:rsidR="001F2C7F" w:rsidRPr="00F8565D">
        <w:rPr>
          <w:rFonts w:asciiTheme="minorBidi" w:hAnsiTheme="minorBidi" w:cstheme="minorBidi"/>
          <w:sz w:val="22"/>
          <w:szCs w:val="22"/>
        </w:rPr>
        <w:lastRenderedPageBreak/>
        <w:t xml:space="preserve">data sets underscore that student voices are often misheard, overlooked or minimised, limiting opportunities for responsive, co-constructed learning. The interviews, in particular, reinforced the questionnaire results while adding depth to the perceived disconnect between the priorities of educators, students and working professionals; especially in regard to the preparation needed for multifaceted careers encompassing both performing and teaching. Triangulating these perspectives revealed a shared recognition of the importance of embedding vocal health as an ongoing, proactive element of training, rather than a remedial or peripheral concern. These insights form the foundation for the conclusion, which will offer targeted recommendations and explore the broader implications of this research for curriculum design, teaching training and student support with the UK MT education. </w:t>
      </w:r>
    </w:p>
    <w:p w14:paraId="7F1C650D" w14:textId="7E394B15" w:rsidR="003A04BF" w:rsidRPr="00F8565D" w:rsidRDefault="002B4F66" w:rsidP="00182233">
      <w:pPr>
        <w:pStyle w:val="Heading1"/>
        <w:rPr>
          <w:rFonts w:asciiTheme="minorBidi" w:hAnsiTheme="minorBidi" w:cstheme="minorBidi"/>
          <w:sz w:val="22"/>
          <w:szCs w:val="22"/>
        </w:rPr>
      </w:pPr>
      <w:bookmarkStart w:id="116" w:name="_Toc204253908"/>
      <w:bookmarkStart w:id="117" w:name="_Toc206445032"/>
      <w:bookmarkStart w:id="118" w:name="_Toc207203411"/>
      <w:r w:rsidRPr="00F8565D">
        <w:rPr>
          <w:rFonts w:asciiTheme="minorBidi" w:hAnsiTheme="minorBidi" w:cstheme="minorBidi"/>
          <w:sz w:val="22"/>
          <w:szCs w:val="22"/>
        </w:rPr>
        <w:t xml:space="preserve">5. </w:t>
      </w:r>
      <w:r w:rsidR="003A04BF" w:rsidRPr="00F8565D">
        <w:rPr>
          <w:rFonts w:asciiTheme="minorBidi" w:hAnsiTheme="minorBidi" w:cstheme="minorBidi"/>
          <w:sz w:val="22"/>
          <w:szCs w:val="22"/>
        </w:rPr>
        <w:t>Conclusion and Recommendations</w:t>
      </w:r>
      <w:bookmarkEnd w:id="116"/>
      <w:bookmarkEnd w:id="117"/>
      <w:bookmarkEnd w:id="118"/>
    </w:p>
    <w:p w14:paraId="31D4B1D9" w14:textId="77777777" w:rsidR="002B4F66" w:rsidRPr="00F8565D" w:rsidRDefault="002B4F66" w:rsidP="002B4F66">
      <w:pPr>
        <w:pStyle w:val="Heading3"/>
        <w:rPr>
          <w:rFonts w:asciiTheme="minorBidi" w:hAnsiTheme="minorBidi" w:cstheme="minorBidi"/>
          <w:sz w:val="22"/>
          <w:szCs w:val="22"/>
        </w:rPr>
      </w:pPr>
    </w:p>
    <w:p w14:paraId="71733BFA" w14:textId="119956BF" w:rsidR="00B75ED9" w:rsidRPr="00F8565D" w:rsidRDefault="006C6BD9" w:rsidP="00065EAE">
      <w:pPr>
        <w:pStyle w:val="Heading3"/>
        <w:ind w:firstLine="720"/>
        <w:rPr>
          <w:rFonts w:asciiTheme="minorBidi" w:hAnsiTheme="minorBidi" w:cstheme="minorBidi"/>
          <w:sz w:val="22"/>
          <w:szCs w:val="22"/>
        </w:rPr>
      </w:pPr>
      <w:bookmarkStart w:id="119" w:name="_Toc206445033"/>
      <w:bookmarkStart w:id="120" w:name="_Toc207203412"/>
      <w:r w:rsidRPr="00F8565D">
        <w:rPr>
          <w:rFonts w:asciiTheme="minorBidi" w:hAnsiTheme="minorBidi" w:cstheme="minorBidi"/>
          <w:sz w:val="22"/>
          <w:szCs w:val="22"/>
        </w:rPr>
        <w:t xml:space="preserve">5.1 </w:t>
      </w:r>
      <w:r w:rsidR="00C758A2" w:rsidRPr="00F8565D">
        <w:rPr>
          <w:rFonts w:asciiTheme="minorBidi" w:hAnsiTheme="minorBidi" w:cstheme="minorBidi"/>
          <w:sz w:val="22"/>
          <w:szCs w:val="22"/>
        </w:rPr>
        <w:t>Key Learning</w:t>
      </w:r>
      <w:bookmarkEnd w:id="119"/>
      <w:bookmarkEnd w:id="120"/>
      <w:r w:rsidR="00C758A2" w:rsidRPr="00F8565D">
        <w:rPr>
          <w:rFonts w:asciiTheme="minorBidi" w:hAnsiTheme="minorBidi" w:cstheme="minorBidi"/>
          <w:sz w:val="22"/>
          <w:szCs w:val="22"/>
        </w:rPr>
        <w:t xml:space="preserve"> </w:t>
      </w:r>
    </w:p>
    <w:p w14:paraId="42A193C9" w14:textId="4BAF5AEA" w:rsidR="009E2AE5" w:rsidRPr="00F8565D" w:rsidRDefault="009E2AE5" w:rsidP="009E2AE5">
      <w:pPr>
        <w:rPr>
          <w:rFonts w:asciiTheme="minorBidi" w:hAnsiTheme="minorBidi" w:cstheme="minorBidi"/>
          <w:sz w:val="22"/>
          <w:szCs w:val="22"/>
        </w:rPr>
      </w:pPr>
    </w:p>
    <w:p w14:paraId="213F9522" w14:textId="3C968DD7" w:rsidR="009E2AE5" w:rsidRPr="00F8565D" w:rsidRDefault="009E2AE5" w:rsidP="000B7C02">
      <w:pPr>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t xml:space="preserve">This project set out to explore how vocal health is perceived, understood, valued and applied within UK-based MT </w:t>
      </w:r>
      <w:r w:rsidR="00FD01FB">
        <w:rPr>
          <w:rFonts w:asciiTheme="minorBidi" w:hAnsiTheme="minorBidi" w:cstheme="minorBidi"/>
          <w:sz w:val="22"/>
          <w:szCs w:val="22"/>
        </w:rPr>
        <w:t>HE</w:t>
      </w:r>
      <w:r w:rsidRPr="00F8565D">
        <w:rPr>
          <w:rFonts w:asciiTheme="minorBidi" w:hAnsiTheme="minorBidi" w:cstheme="minorBidi"/>
          <w:sz w:val="22"/>
          <w:szCs w:val="22"/>
        </w:rPr>
        <w:t xml:space="preserve">, drawing upon the perspectives of students, educators and professionals. The primary aim was to capture participants’ views, experiences, reflections, rather than to identify definitive or objective answers. A secondary aim was to examine the alignment between current training approaches and the requirements for sustainable, long-term vocal practice, highlighting areas for potential curricular and professional improvement. </w:t>
      </w:r>
    </w:p>
    <w:p w14:paraId="3714A177" w14:textId="77777777" w:rsidR="000B7C02" w:rsidRPr="00F8565D" w:rsidRDefault="000B7C02" w:rsidP="000B7C02">
      <w:pPr>
        <w:spacing w:line="360" w:lineRule="auto"/>
        <w:ind w:firstLine="720"/>
        <w:rPr>
          <w:rFonts w:asciiTheme="minorBidi" w:hAnsiTheme="minorBidi" w:cstheme="minorBidi"/>
          <w:sz w:val="22"/>
          <w:szCs w:val="22"/>
        </w:rPr>
      </w:pPr>
    </w:p>
    <w:p w14:paraId="37E6AE25" w14:textId="7A5692AC" w:rsidR="009E2AE5" w:rsidRPr="00F8565D" w:rsidRDefault="009E2AE5" w:rsidP="000B7C02">
      <w:pPr>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t xml:space="preserve">Analysis of both the questionnaire and interview data demonstrated a consistent recognition amongst participants of the importance of vocal health in supporting professional longevity. Questionnaire responses indicated high levels of awareness regarding daily vocal care, hydration, vocal load management and the biopsychosocial relationship between voice, cognition and emotion. Many participants reported regular use of preventative strategies, such as steaming, SOVTes and scheduled rest. This suggests awareness alone does not ensure effective vocal management, highlighting a potential disconnect between knowledge and applied practice. </w:t>
      </w:r>
    </w:p>
    <w:p w14:paraId="6645B8EF" w14:textId="1BD48AC2" w:rsidR="009E2AE5" w:rsidRPr="00F8565D" w:rsidRDefault="009E2AE5" w:rsidP="00CC4EC4">
      <w:pPr>
        <w:spacing w:line="360" w:lineRule="auto"/>
        <w:rPr>
          <w:rFonts w:asciiTheme="minorBidi" w:hAnsiTheme="minorBidi" w:cstheme="minorBidi"/>
          <w:sz w:val="22"/>
          <w:szCs w:val="22"/>
        </w:rPr>
      </w:pPr>
    </w:p>
    <w:p w14:paraId="43DBF776" w14:textId="66F95C5E" w:rsidR="009E2AE5" w:rsidRPr="00F8565D" w:rsidRDefault="009E2AE5" w:rsidP="000B7C02">
      <w:pPr>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t xml:space="preserve">The data further revealed </w:t>
      </w:r>
      <w:r w:rsidR="00CC4EC4" w:rsidRPr="00F8565D">
        <w:rPr>
          <w:rFonts w:asciiTheme="minorBidi" w:hAnsiTheme="minorBidi" w:cstheme="minorBidi"/>
          <w:sz w:val="22"/>
          <w:szCs w:val="22"/>
        </w:rPr>
        <w:t>inconsistencies</w:t>
      </w:r>
      <w:r w:rsidRPr="00F8565D">
        <w:rPr>
          <w:rFonts w:asciiTheme="minorBidi" w:hAnsiTheme="minorBidi" w:cstheme="minorBidi"/>
          <w:sz w:val="22"/>
          <w:szCs w:val="22"/>
        </w:rPr>
        <w:t xml:space="preserve"> in how vocal health is integrated into HE curricula. Students and recent graduates frequently reported fragmented or inconsistent guidance, sometimes depending on individual educators interests rather than structured, institutional embedded approaches. In contrast, vocal health professionals emphasised more holistic and preventative strategies, underscoring a disparity between training provision and professional experience. </w:t>
      </w:r>
    </w:p>
    <w:p w14:paraId="5E462A79" w14:textId="44D84D15" w:rsidR="009E2AE5" w:rsidRPr="00F8565D" w:rsidRDefault="009E2AE5" w:rsidP="00CC4EC4">
      <w:pPr>
        <w:spacing w:line="360" w:lineRule="auto"/>
        <w:rPr>
          <w:rFonts w:asciiTheme="minorBidi" w:hAnsiTheme="minorBidi" w:cstheme="minorBidi"/>
          <w:sz w:val="22"/>
          <w:szCs w:val="22"/>
        </w:rPr>
      </w:pPr>
    </w:p>
    <w:p w14:paraId="6CE667AC" w14:textId="68763C91" w:rsidR="00630222" w:rsidRPr="00F8565D" w:rsidRDefault="009E2AE5" w:rsidP="000B7C02">
      <w:pPr>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lastRenderedPageBreak/>
        <w:t>One key learning is the significant influence of environment</w:t>
      </w:r>
      <w:r w:rsidR="000F55AC" w:rsidRPr="00F8565D">
        <w:rPr>
          <w:rFonts w:asciiTheme="minorBidi" w:hAnsiTheme="minorBidi" w:cstheme="minorBidi"/>
          <w:sz w:val="22"/>
          <w:szCs w:val="22"/>
        </w:rPr>
        <w:t>al</w:t>
      </w:r>
      <w:r w:rsidRPr="00F8565D">
        <w:rPr>
          <w:rFonts w:asciiTheme="minorBidi" w:hAnsiTheme="minorBidi" w:cstheme="minorBidi"/>
          <w:sz w:val="22"/>
          <w:szCs w:val="22"/>
        </w:rPr>
        <w:t xml:space="preserve">, psychological and </w:t>
      </w:r>
      <w:r w:rsidR="000F55AC" w:rsidRPr="00F8565D">
        <w:rPr>
          <w:rFonts w:asciiTheme="minorBidi" w:hAnsiTheme="minorBidi" w:cstheme="minorBidi"/>
          <w:sz w:val="22"/>
          <w:szCs w:val="22"/>
        </w:rPr>
        <w:t>pedogeological</w:t>
      </w:r>
      <w:r w:rsidRPr="00F8565D">
        <w:rPr>
          <w:rFonts w:asciiTheme="minorBidi" w:hAnsiTheme="minorBidi" w:cstheme="minorBidi"/>
          <w:sz w:val="22"/>
          <w:szCs w:val="22"/>
        </w:rPr>
        <w:t xml:space="preserve"> </w:t>
      </w:r>
      <w:r w:rsidR="002179F0" w:rsidRPr="00F8565D">
        <w:rPr>
          <w:rFonts w:asciiTheme="minorBidi" w:hAnsiTheme="minorBidi" w:cstheme="minorBidi"/>
          <w:sz w:val="22"/>
          <w:szCs w:val="22"/>
        </w:rPr>
        <w:t>factors,</w:t>
      </w:r>
      <w:r w:rsidRPr="00F8565D">
        <w:rPr>
          <w:rFonts w:asciiTheme="minorBidi" w:hAnsiTheme="minorBidi" w:cstheme="minorBidi"/>
          <w:sz w:val="22"/>
          <w:szCs w:val="22"/>
        </w:rPr>
        <w:t xml:space="preserve"> such as performance pressure, inconsistent guidance and limited well-being education on vocal strain and understanding. These findings support the adoption of the biopsychosocial approach, moving </w:t>
      </w:r>
      <w:r w:rsidR="002179F0" w:rsidRPr="00F8565D">
        <w:rPr>
          <w:rFonts w:asciiTheme="minorBidi" w:hAnsiTheme="minorBidi" w:cstheme="minorBidi"/>
          <w:sz w:val="22"/>
          <w:szCs w:val="22"/>
        </w:rPr>
        <w:t>beyond a</w:t>
      </w:r>
      <w:r w:rsidRPr="00F8565D">
        <w:rPr>
          <w:rFonts w:asciiTheme="minorBidi" w:hAnsiTheme="minorBidi" w:cstheme="minorBidi"/>
          <w:sz w:val="22"/>
          <w:szCs w:val="22"/>
        </w:rPr>
        <w:t xml:space="preserve"> purely technical or physiological model to incorporate psychological awareness, resilience, social context and workload management. </w:t>
      </w:r>
    </w:p>
    <w:p w14:paraId="650DE2F5" w14:textId="77777777" w:rsidR="00630222" w:rsidRPr="00F8565D" w:rsidRDefault="00630222" w:rsidP="00CC4EC4">
      <w:pPr>
        <w:spacing w:line="360" w:lineRule="auto"/>
        <w:rPr>
          <w:rFonts w:asciiTheme="minorBidi" w:hAnsiTheme="minorBidi" w:cstheme="minorBidi"/>
          <w:sz w:val="22"/>
          <w:szCs w:val="22"/>
        </w:rPr>
      </w:pPr>
    </w:p>
    <w:p w14:paraId="3911F266" w14:textId="1B242DDC" w:rsidR="009E2AE5" w:rsidRPr="00F8565D" w:rsidRDefault="00630222" w:rsidP="000B7C02">
      <w:pPr>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t>Although the initial aim of developing a comprehensive framework for vocal health training proved beyond the scope of this project (see Appendix</w:t>
      </w:r>
      <w:r w:rsidR="009E2AE5" w:rsidRPr="00F8565D">
        <w:rPr>
          <w:rFonts w:asciiTheme="minorBidi" w:hAnsiTheme="minorBidi" w:cstheme="minorBidi"/>
          <w:sz w:val="22"/>
          <w:szCs w:val="22"/>
        </w:rPr>
        <w:t xml:space="preserve"> </w:t>
      </w:r>
      <w:r w:rsidR="00A529FE" w:rsidRPr="00F8565D">
        <w:rPr>
          <w:rFonts w:asciiTheme="minorBidi" w:hAnsiTheme="minorBidi" w:cstheme="minorBidi"/>
          <w:sz w:val="22"/>
          <w:szCs w:val="22"/>
        </w:rPr>
        <w:t>I</w:t>
      </w:r>
      <w:r w:rsidR="003B7DBA" w:rsidRPr="00F8565D">
        <w:rPr>
          <w:rFonts w:asciiTheme="minorBidi" w:hAnsiTheme="minorBidi" w:cstheme="minorBidi"/>
          <w:sz w:val="22"/>
          <w:szCs w:val="22"/>
        </w:rPr>
        <w:t xml:space="preserve"> for a curriculum design which was developed following the findings</w:t>
      </w:r>
      <w:r w:rsidRPr="00F8565D">
        <w:rPr>
          <w:rFonts w:asciiTheme="minorBidi" w:hAnsiTheme="minorBidi" w:cstheme="minorBidi"/>
          <w:sz w:val="22"/>
          <w:szCs w:val="22"/>
        </w:rPr>
        <w:t xml:space="preserve">), the research illuminated clear gaps between student experience, educator intention and professional reality. These insights offer a foundation for developing strategies that better align MT training with the complex demands of contemporary vocational practice. </w:t>
      </w:r>
    </w:p>
    <w:p w14:paraId="1AF6CEF5" w14:textId="77777777" w:rsidR="000B7C02" w:rsidRPr="00F8565D" w:rsidRDefault="000B7C02" w:rsidP="000B7C02">
      <w:pPr>
        <w:spacing w:line="360" w:lineRule="auto"/>
        <w:ind w:firstLine="720"/>
        <w:rPr>
          <w:rFonts w:asciiTheme="minorBidi" w:hAnsiTheme="minorBidi" w:cstheme="minorBidi"/>
          <w:sz w:val="22"/>
          <w:szCs w:val="22"/>
        </w:rPr>
      </w:pPr>
    </w:p>
    <w:p w14:paraId="6C324E1F" w14:textId="28A927B5" w:rsidR="006E2294" w:rsidRPr="00F8565D" w:rsidRDefault="006E2294" w:rsidP="006E2294">
      <w:pPr>
        <w:pStyle w:val="Heading3"/>
        <w:ind w:firstLine="720"/>
        <w:rPr>
          <w:rFonts w:asciiTheme="minorBidi" w:hAnsiTheme="minorBidi" w:cstheme="minorBidi"/>
          <w:sz w:val="22"/>
          <w:szCs w:val="22"/>
        </w:rPr>
      </w:pPr>
      <w:bookmarkStart w:id="121" w:name="_Toc207203413"/>
      <w:r w:rsidRPr="00F8565D">
        <w:rPr>
          <w:rFonts w:asciiTheme="minorBidi" w:hAnsiTheme="minorBidi" w:cstheme="minorBidi"/>
          <w:sz w:val="22"/>
          <w:szCs w:val="22"/>
        </w:rPr>
        <w:t>5.</w:t>
      </w:r>
      <w:r w:rsidR="00A157A9">
        <w:rPr>
          <w:rFonts w:asciiTheme="minorBidi" w:hAnsiTheme="minorBidi" w:cstheme="minorBidi"/>
          <w:sz w:val="22"/>
          <w:szCs w:val="22"/>
        </w:rPr>
        <w:t>2</w:t>
      </w:r>
      <w:r w:rsidRPr="00F8565D">
        <w:rPr>
          <w:rFonts w:asciiTheme="minorBidi" w:hAnsiTheme="minorBidi" w:cstheme="minorBidi"/>
          <w:sz w:val="22"/>
          <w:szCs w:val="22"/>
        </w:rPr>
        <w:t xml:space="preserve"> Limitations of this study</w:t>
      </w:r>
      <w:bookmarkEnd w:id="121"/>
    </w:p>
    <w:p w14:paraId="148161E2" w14:textId="1F072E21" w:rsidR="006E2294" w:rsidRPr="00F8565D" w:rsidRDefault="006E2294" w:rsidP="006E2294">
      <w:pPr>
        <w:rPr>
          <w:rFonts w:asciiTheme="minorBidi" w:hAnsiTheme="minorBidi" w:cstheme="minorBidi"/>
        </w:rPr>
      </w:pPr>
    </w:p>
    <w:p w14:paraId="718159F6" w14:textId="7C4AAFFB" w:rsidR="006E2294" w:rsidRPr="00F8565D" w:rsidRDefault="006E2294" w:rsidP="002179F0">
      <w:pPr>
        <w:spacing w:line="360" w:lineRule="auto"/>
        <w:rPr>
          <w:rFonts w:asciiTheme="minorBidi" w:hAnsiTheme="minorBidi" w:cstheme="minorBidi"/>
          <w:sz w:val="22"/>
          <w:szCs w:val="22"/>
        </w:rPr>
      </w:pPr>
      <w:r w:rsidRPr="00F8565D">
        <w:rPr>
          <w:rFonts w:asciiTheme="minorBidi" w:hAnsiTheme="minorBidi" w:cstheme="minorBidi"/>
        </w:rPr>
        <w:tab/>
      </w:r>
      <w:r w:rsidRPr="00F8565D">
        <w:rPr>
          <w:rFonts w:asciiTheme="minorBidi" w:hAnsiTheme="minorBidi" w:cstheme="minorBidi"/>
          <w:sz w:val="22"/>
          <w:szCs w:val="22"/>
        </w:rPr>
        <w:t xml:space="preserve">Limitations of this study include the sample size and scope (Braun and Clarke, 2013). The number of participants was relatively small, which limited the generalisability of the findings to the wider MT industry. Recruitment bias was also a limitation where participants may have been those already engaged or interested in vocal health, meaning the views of the less-engaged individuals may not have been captured (Robinson, 2014). Questionnaires and interviews relied on participants honesty and ability to articulate their thoughts; responses may have been influenced by memory, self-presentation or perceived expectations. An induction, interpretivist approach provides depth but not breadth (Cohen, Manion and Morrison, 2018). Findings are contextually </w:t>
      </w:r>
      <w:r w:rsidR="002179F0" w:rsidRPr="00F8565D">
        <w:rPr>
          <w:rFonts w:asciiTheme="minorBidi" w:hAnsiTheme="minorBidi" w:cstheme="minorBidi"/>
          <w:sz w:val="22"/>
          <w:szCs w:val="22"/>
        </w:rPr>
        <w:t>rich;</w:t>
      </w:r>
      <w:r w:rsidRPr="00F8565D">
        <w:rPr>
          <w:rFonts w:asciiTheme="minorBidi" w:hAnsiTheme="minorBidi" w:cstheme="minorBidi"/>
          <w:sz w:val="22"/>
          <w:szCs w:val="22"/>
        </w:rPr>
        <w:t xml:space="preserve"> however, they cannot be statistically generated. My position as an insider research is also a limitation, as my background in MT as a singer, lecturer and choir leader may have influenced both the interview process and interpretation of that data, despite efforts to prevent this. Contextually, having a focus on the UK alone means that transferability to other countries is limited. Practical limitations include time restraints due to the timeline of completion (Marshall and Rossman, 2016). </w:t>
      </w:r>
    </w:p>
    <w:p w14:paraId="397502E1" w14:textId="77777777" w:rsidR="006E2294" w:rsidRPr="00F8565D" w:rsidRDefault="006E2294" w:rsidP="006E2294">
      <w:pPr>
        <w:rPr>
          <w:rFonts w:asciiTheme="minorBidi" w:hAnsiTheme="minorBidi" w:cstheme="minorBidi"/>
          <w:sz w:val="22"/>
          <w:szCs w:val="22"/>
        </w:rPr>
      </w:pPr>
    </w:p>
    <w:p w14:paraId="43A874D6" w14:textId="4A518568" w:rsidR="00E94008" w:rsidRPr="00F8565D" w:rsidRDefault="006C6BD9" w:rsidP="00065EAE">
      <w:pPr>
        <w:pStyle w:val="Heading3"/>
        <w:ind w:firstLine="720"/>
        <w:rPr>
          <w:rFonts w:asciiTheme="minorBidi" w:hAnsiTheme="minorBidi" w:cstheme="minorBidi"/>
          <w:sz w:val="22"/>
          <w:szCs w:val="22"/>
        </w:rPr>
      </w:pPr>
      <w:bookmarkStart w:id="122" w:name="_Toc206445035"/>
      <w:bookmarkStart w:id="123" w:name="_Toc207203414"/>
      <w:r w:rsidRPr="00F8565D">
        <w:rPr>
          <w:rFonts w:asciiTheme="minorBidi" w:hAnsiTheme="minorBidi" w:cstheme="minorBidi"/>
          <w:sz w:val="22"/>
          <w:szCs w:val="22"/>
        </w:rPr>
        <w:t>5.</w:t>
      </w:r>
      <w:r w:rsidR="00A157A9">
        <w:rPr>
          <w:rFonts w:asciiTheme="minorBidi" w:hAnsiTheme="minorBidi" w:cstheme="minorBidi"/>
          <w:sz w:val="22"/>
          <w:szCs w:val="22"/>
        </w:rPr>
        <w:t>3</w:t>
      </w:r>
      <w:r w:rsidRPr="00F8565D">
        <w:rPr>
          <w:rFonts w:asciiTheme="minorBidi" w:hAnsiTheme="minorBidi" w:cstheme="minorBidi"/>
          <w:sz w:val="22"/>
          <w:szCs w:val="22"/>
        </w:rPr>
        <w:t xml:space="preserve"> </w:t>
      </w:r>
      <w:r w:rsidR="00E94008" w:rsidRPr="00F8565D">
        <w:rPr>
          <w:rFonts w:asciiTheme="minorBidi" w:hAnsiTheme="minorBidi" w:cstheme="minorBidi"/>
          <w:sz w:val="22"/>
          <w:szCs w:val="22"/>
        </w:rPr>
        <w:t>Recommendations</w:t>
      </w:r>
      <w:bookmarkEnd w:id="122"/>
      <w:bookmarkEnd w:id="123"/>
    </w:p>
    <w:p w14:paraId="390BA89C" w14:textId="77777777" w:rsidR="00F70477" w:rsidRPr="00F8565D" w:rsidRDefault="00F70477" w:rsidP="00F70477">
      <w:pPr>
        <w:rPr>
          <w:rFonts w:asciiTheme="minorBidi" w:hAnsiTheme="minorBidi" w:cstheme="minorBidi"/>
          <w:sz w:val="22"/>
          <w:szCs w:val="22"/>
        </w:rPr>
      </w:pPr>
    </w:p>
    <w:p w14:paraId="6B621396" w14:textId="70C3A9D4" w:rsidR="00E94008" w:rsidRPr="00F8565D" w:rsidRDefault="006C6BD9" w:rsidP="00065EAE">
      <w:pPr>
        <w:pStyle w:val="Heading3"/>
        <w:ind w:firstLine="720"/>
        <w:rPr>
          <w:rFonts w:asciiTheme="minorBidi" w:hAnsiTheme="minorBidi" w:cstheme="minorBidi"/>
          <w:sz w:val="22"/>
          <w:szCs w:val="22"/>
        </w:rPr>
      </w:pPr>
      <w:bookmarkStart w:id="124" w:name="_Toc206445036"/>
      <w:bookmarkStart w:id="125" w:name="_Toc207203415"/>
      <w:r w:rsidRPr="00F8565D">
        <w:rPr>
          <w:rFonts w:asciiTheme="minorBidi" w:hAnsiTheme="minorBidi" w:cstheme="minorBidi"/>
          <w:sz w:val="22"/>
          <w:szCs w:val="22"/>
        </w:rPr>
        <w:t>5.</w:t>
      </w:r>
      <w:r w:rsidR="00A157A9">
        <w:rPr>
          <w:rFonts w:asciiTheme="minorBidi" w:hAnsiTheme="minorBidi" w:cstheme="minorBidi"/>
          <w:sz w:val="22"/>
          <w:szCs w:val="22"/>
        </w:rPr>
        <w:t>3</w:t>
      </w:r>
      <w:r w:rsidRPr="00F8565D">
        <w:rPr>
          <w:rFonts w:asciiTheme="minorBidi" w:hAnsiTheme="minorBidi" w:cstheme="minorBidi"/>
          <w:sz w:val="22"/>
          <w:szCs w:val="22"/>
        </w:rPr>
        <w:t xml:space="preserve">.1 </w:t>
      </w:r>
      <w:r w:rsidR="00E94008" w:rsidRPr="00F8565D">
        <w:rPr>
          <w:rFonts w:asciiTheme="minorBidi" w:hAnsiTheme="minorBidi" w:cstheme="minorBidi"/>
          <w:sz w:val="22"/>
          <w:szCs w:val="22"/>
        </w:rPr>
        <w:t xml:space="preserve">For </w:t>
      </w:r>
      <w:r w:rsidR="00FD01FB">
        <w:rPr>
          <w:rFonts w:asciiTheme="minorBidi" w:hAnsiTheme="minorBidi" w:cstheme="minorBidi"/>
          <w:sz w:val="22"/>
          <w:szCs w:val="22"/>
        </w:rPr>
        <w:t>HE</w:t>
      </w:r>
      <w:r w:rsidR="00E94008" w:rsidRPr="00F8565D">
        <w:rPr>
          <w:rFonts w:asciiTheme="minorBidi" w:hAnsiTheme="minorBidi" w:cstheme="minorBidi"/>
          <w:sz w:val="22"/>
          <w:szCs w:val="22"/>
        </w:rPr>
        <w:t xml:space="preserve"> institutions, I recommend:</w:t>
      </w:r>
      <w:bookmarkEnd w:id="124"/>
      <w:bookmarkEnd w:id="125"/>
    </w:p>
    <w:p w14:paraId="5F658408" w14:textId="5BF498E5" w:rsidR="00193499" w:rsidRPr="00F8565D" w:rsidRDefault="00193499" w:rsidP="000B7C02">
      <w:pPr>
        <w:pStyle w:val="NormalWeb"/>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t xml:space="preserve">A key implication emerging from this research is the need for the systematic integration of vocal health into curriculum design within </w:t>
      </w:r>
      <w:r w:rsidR="00FD01FB">
        <w:rPr>
          <w:rFonts w:asciiTheme="minorBidi" w:hAnsiTheme="minorBidi" w:cstheme="minorBidi"/>
          <w:sz w:val="22"/>
          <w:szCs w:val="22"/>
        </w:rPr>
        <w:t>HE</w:t>
      </w:r>
      <w:r w:rsidR="004A641F" w:rsidRPr="00F8565D">
        <w:rPr>
          <w:rFonts w:asciiTheme="minorBidi" w:hAnsiTheme="minorBidi" w:cstheme="minorBidi"/>
          <w:sz w:val="22"/>
          <w:szCs w:val="22"/>
        </w:rPr>
        <w:t xml:space="preserve"> (Ziegler and Johns, 2012; Hazlett, Duffy and Moorhead, 2011)</w:t>
      </w:r>
      <w:r w:rsidRPr="00F8565D">
        <w:rPr>
          <w:rFonts w:asciiTheme="minorBidi" w:hAnsiTheme="minorBidi" w:cstheme="minorBidi"/>
          <w:sz w:val="22"/>
          <w:szCs w:val="22"/>
        </w:rPr>
        <w:t xml:space="preserve">. </w:t>
      </w:r>
      <w:r w:rsidR="00176512" w:rsidRPr="00F8565D">
        <w:rPr>
          <w:rFonts w:asciiTheme="minorBidi" w:hAnsiTheme="minorBidi" w:cstheme="minorBidi"/>
          <w:sz w:val="22"/>
          <w:szCs w:val="22"/>
        </w:rPr>
        <w:t xml:space="preserve">As the findings suggest, students and professionals reported that vocal health training was often fragmented or optional, leaving gaps in their </w:t>
      </w:r>
      <w:r w:rsidR="00176512" w:rsidRPr="00F8565D">
        <w:rPr>
          <w:rFonts w:asciiTheme="minorBidi" w:hAnsiTheme="minorBidi" w:cstheme="minorBidi"/>
          <w:sz w:val="22"/>
          <w:szCs w:val="22"/>
        </w:rPr>
        <w:lastRenderedPageBreak/>
        <w:t xml:space="preserve">preparedness for professional vocal demands. </w:t>
      </w:r>
      <w:r w:rsidRPr="00F8565D">
        <w:rPr>
          <w:rFonts w:asciiTheme="minorBidi" w:hAnsiTheme="minorBidi" w:cstheme="minorBidi"/>
          <w:sz w:val="22"/>
          <w:szCs w:val="22"/>
        </w:rPr>
        <w:t>Vocal health should not be treated as an optional or supplementary topic, incorporating both theoretical and practical components. This ensures that students graduate with a sustainable, evidence-informed understanding of their vocal instrument, equipping them for the demands of professional practice.</w:t>
      </w:r>
      <w:r w:rsidR="00176512" w:rsidRPr="00F8565D">
        <w:rPr>
          <w:rFonts w:asciiTheme="minorBidi" w:hAnsiTheme="minorBidi" w:cstheme="minorBidi"/>
          <w:sz w:val="22"/>
          <w:szCs w:val="22"/>
        </w:rPr>
        <w:t xml:space="preserve"> </w:t>
      </w:r>
      <w:r w:rsidR="004B7910" w:rsidRPr="00F8565D">
        <w:rPr>
          <w:rFonts w:asciiTheme="minorBidi" w:hAnsiTheme="minorBidi" w:cstheme="minorBidi"/>
          <w:sz w:val="22"/>
          <w:szCs w:val="22"/>
        </w:rPr>
        <w:t>Reflective of the findings of the study, I created a curriculum design to implement vocal health across all three years of a degree (see Appendix I).</w:t>
      </w:r>
    </w:p>
    <w:p w14:paraId="54871B92" w14:textId="6C27315D" w:rsidR="00193499" w:rsidRPr="00F8565D" w:rsidRDefault="00176512" w:rsidP="000B7C02">
      <w:pPr>
        <w:spacing w:before="100" w:beforeAutospacing="1" w:after="100" w:afterAutospacing="1" w:line="360" w:lineRule="auto"/>
        <w:ind w:firstLine="720"/>
        <w:rPr>
          <w:rFonts w:asciiTheme="minorBidi" w:hAnsiTheme="minorBidi" w:cstheme="minorBidi"/>
          <w:sz w:val="22"/>
          <w:szCs w:val="22"/>
        </w:rPr>
      </w:pPr>
      <w:r w:rsidRPr="00F8565D">
        <w:rPr>
          <w:rFonts w:asciiTheme="minorBidi" w:hAnsiTheme="minorBidi" w:cstheme="minorBidi"/>
          <w:sz w:val="22"/>
          <w:szCs w:val="22"/>
        </w:rPr>
        <w:t xml:space="preserve">Participants highlighted the value of specialist input and expressed that access to these experts was inconsistent. </w:t>
      </w:r>
      <w:r w:rsidR="00193499" w:rsidRPr="00F8565D">
        <w:rPr>
          <w:rFonts w:asciiTheme="minorBidi" w:hAnsiTheme="minorBidi" w:cstheme="minorBidi"/>
          <w:sz w:val="22"/>
          <w:szCs w:val="22"/>
        </w:rPr>
        <w:t xml:space="preserve">Regular access to specialists such as speech and language therapists, laryngologists, and vocal rehabilitation experts should be made available through initiatives </w:t>
      </w:r>
      <w:r w:rsidR="00193499" w:rsidRPr="00B21C94">
        <w:rPr>
          <w:rFonts w:asciiTheme="minorBidi" w:hAnsiTheme="minorBidi" w:cstheme="minorBidi"/>
          <w:sz w:val="22"/>
          <w:szCs w:val="22"/>
        </w:rPr>
        <w:t>like voice clinics, preventative screenings, and individual consultations</w:t>
      </w:r>
      <w:r w:rsidR="00182233" w:rsidRPr="00B21C94">
        <w:rPr>
          <w:rFonts w:asciiTheme="minorBidi" w:hAnsiTheme="minorBidi" w:cstheme="minorBidi"/>
          <w:sz w:val="22"/>
          <w:szCs w:val="22"/>
        </w:rPr>
        <w:t xml:space="preserve"> within HE settings</w:t>
      </w:r>
      <w:r w:rsidR="00B21C94">
        <w:rPr>
          <w:rFonts w:asciiTheme="minorBidi" w:hAnsiTheme="minorBidi" w:cstheme="minorBidi"/>
          <w:sz w:val="22"/>
          <w:szCs w:val="22"/>
        </w:rPr>
        <w:t xml:space="preserve"> (Ziegler and Johns, 2012; Sataloff, 2005)</w:t>
      </w:r>
      <w:r w:rsidR="00B21C94" w:rsidRPr="00B21C94">
        <w:rPr>
          <w:rFonts w:asciiTheme="minorBidi" w:hAnsiTheme="minorBidi" w:cstheme="minorBidi"/>
          <w:sz w:val="22"/>
          <w:szCs w:val="22"/>
        </w:rPr>
        <w:t>.</w:t>
      </w:r>
    </w:p>
    <w:p w14:paraId="5E3982C2" w14:textId="6B4AC870" w:rsidR="00193499" w:rsidRPr="00F8565D" w:rsidRDefault="00193499" w:rsidP="000B7C02">
      <w:pPr>
        <w:spacing w:before="100" w:beforeAutospacing="1" w:after="100" w:afterAutospacing="1" w:line="360" w:lineRule="auto"/>
        <w:ind w:firstLine="720"/>
        <w:rPr>
          <w:rFonts w:asciiTheme="minorBidi" w:hAnsiTheme="minorBidi" w:cstheme="minorBidi"/>
          <w:sz w:val="22"/>
          <w:szCs w:val="22"/>
        </w:rPr>
      </w:pPr>
      <w:r w:rsidRPr="00F8565D">
        <w:rPr>
          <w:rFonts w:asciiTheme="minorBidi" w:hAnsiTheme="minorBidi" w:cstheme="minorBidi"/>
          <w:sz w:val="22"/>
          <w:szCs w:val="22"/>
        </w:rPr>
        <w:t>Equally important is the development of staff training pathways to support consistent, informed pedagogical practice</w:t>
      </w:r>
      <w:r w:rsidR="004A641F" w:rsidRPr="00F8565D">
        <w:rPr>
          <w:rFonts w:asciiTheme="minorBidi" w:hAnsiTheme="minorBidi" w:cstheme="minorBidi"/>
          <w:sz w:val="22"/>
          <w:szCs w:val="22"/>
        </w:rPr>
        <w:t xml:space="preserve"> (</w:t>
      </w:r>
      <w:r w:rsidR="00EA3B56">
        <w:rPr>
          <w:rFonts w:asciiTheme="minorBidi" w:hAnsiTheme="minorBidi" w:cstheme="minorBidi"/>
          <w:sz w:val="22"/>
          <w:szCs w:val="22"/>
        </w:rPr>
        <w:t>Sisco, 2024</w:t>
      </w:r>
      <w:r w:rsidR="004A641F" w:rsidRPr="00F8565D">
        <w:rPr>
          <w:rFonts w:asciiTheme="minorBidi" w:hAnsiTheme="minorBidi" w:cstheme="minorBidi"/>
          <w:sz w:val="22"/>
          <w:szCs w:val="22"/>
        </w:rPr>
        <w:t>; Van den Berg et al, 2006)</w:t>
      </w:r>
      <w:r w:rsidRPr="00F8565D">
        <w:rPr>
          <w:rFonts w:asciiTheme="minorBidi" w:hAnsiTheme="minorBidi" w:cstheme="minorBidi"/>
          <w:sz w:val="22"/>
          <w:szCs w:val="22"/>
        </w:rPr>
        <w:t xml:space="preserve">. </w:t>
      </w:r>
      <w:r w:rsidR="00176512" w:rsidRPr="00F8565D">
        <w:rPr>
          <w:rFonts w:asciiTheme="minorBidi" w:hAnsiTheme="minorBidi" w:cstheme="minorBidi"/>
          <w:sz w:val="22"/>
          <w:szCs w:val="22"/>
        </w:rPr>
        <w:t>Teachers acknowledge varying levels of knowledge in vocal health and referral procedures, with inconsist</w:t>
      </w:r>
      <w:r w:rsidR="009916EF" w:rsidRPr="00F8565D">
        <w:rPr>
          <w:rFonts w:asciiTheme="minorBidi" w:hAnsiTheme="minorBidi" w:cstheme="minorBidi"/>
          <w:sz w:val="22"/>
          <w:szCs w:val="22"/>
        </w:rPr>
        <w:t>e</w:t>
      </w:r>
      <w:r w:rsidR="00176512" w:rsidRPr="00F8565D">
        <w:rPr>
          <w:rFonts w:asciiTheme="minorBidi" w:hAnsiTheme="minorBidi" w:cstheme="minorBidi"/>
          <w:sz w:val="22"/>
          <w:szCs w:val="22"/>
        </w:rPr>
        <w:t>ncies in how staff supported student’s vocal load management</w:t>
      </w:r>
      <w:r w:rsidR="00B21C94">
        <w:rPr>
          <w:rFonts w:asciiTheme="minorBidi" w:hAnsiTheme="minorBidi" w:cstheme="minorBidi"/>
          <w:sz w:val="22"/>
          <w:szCs w:val="22"/>
        </w:rPr>
        <w:t>.</w:t>
      </w:r>
    </w:p>
    <w:p w14:paraId="1037ADBB" w14:textId="10E9DC2E" w:rsidR="00193499" w:rsidRPr="00F8565D" w:rsidRDefault="00193499" w:rsidP="000B7C02">
      <w:pPr>
        <w:spacing w:before="100" w:beforeAutospacing="1" w:after="100" w:afterAutospacing="1" w:line="360" w:lineRule="auto"/>
        <w:ind w:firstLine="720"/>
        <w:rPr>
          <w:rFonts w:asciiTheme="minorBidi" w:hAnsiTheme="minorBidi" w:cstheme="minorBidi"/>
          <w:sz w:val="22"/>
          <w:szCs w:val="22"/>
        </w:rPr>
      </w:pPr>
      <w:r w:rsidRPr="00F8565D">
        <w:rPr>
          <w:rFonts w:asciiTheme="minorBidi" w:hAnsiTheme="minorBidi" w:cstheme="minorBidi"/>
          <w:sz w:val="22"/>
          <w:szCs w:val="22"/>
        </w:rPr>
        <w:t>Finally, a biopsychosocial framework should underpin vocal training within the curriculum</w:t>
      </w:r>
      <w:r w:rsidR="004A641F" w:rsidRPr="00F8565D">
        <w:rPr>
          <w:rFonts w:asciiTheme="minorBidi" w:hAnsiTheme="minorBidi" w:cstheme="minorBidi"/>
          <w:sz w:val="22"/>
          <w:szCs w:val="22"/>
        </w:rPr>
        <w:t xml:space="preserve"> (Kennedy 2017; Shakespeare, Watson and Alghib, 2017; Engel, 1977)</w:t>
      </w:r>
      <w:r w:rsidRPr="00F8565D">
        <w:rPr>
          <w:rFonts w:asciiTheme="minorBidi" w:hAnsiTheme="minorBidi" w:cstheme="minorBidi"/>
          <w:sz w:val="22"/>
          <w:szCs w:val="22"/>
        </w:rPr>
        <w:t xml:space="preserve">. </w:t>
      </w:r>
      <w:r w:rsidR="00176512" w:rsidRPr="00F8565D">
        <w:rPr>
          <w:rFonts w:asciiTheme="minorBidi" w:hAnsiTheme="minorBidi" w:cstheme="minorBidi"/>
          <w:sz w:val="22"/>
          <w:szCs w:val="22"/>
        </w:rPr>
        <w:t xml:space="preserve">Both students and professionals emphasised that psychological wellbeing, stress and social pressures directly influence vocal health. Interviews also suggested that technical training alone was insufficient to prepare students for industry realities. </w:t>
      </w:r>
      <w:r w:rsidRPr="00F8565D">
        <w:rPr>
          <w:rFonts w:asciiTheme="minorBidi" w:hAnsiTheme="minorBidi" w:cstheme="minorBidi"/>
          <w:sz w:val="22"/>
          <w:szCs w:val="22"/>
        </w:rPr>
        <w:t>This holistic approach acknowledges the interrelation between physical, psychological, and social factors, and includes wellbeing strategies, stress management tools, and resilience-building as essential elements of vocal development</w:t>
      </w:r>
      <w:r w:rsidR="004A641F" w:rsidRPr="00F8565D">
        <w:rPr>
          <w:rFonts w:asciiTheme="minorBidi" w:hAnsiTheme="minorBidi" w:cstheme="minorBidi"/>
          <w:sz w:val="22"/>
          <w:szCs w:val="22"/>
        </w:rPr>
        <w:t xml:space="preserve"> (Leborgne and Rosenburg, 2014; Sundberg 2001)</w:t>
      </w:r>
      <w:r w:rsidRPr="00F8565D">
        <w:rPr>
          <w:rFonts w:asciiTheme="minorBidi" w:hAnsiTheme="minorBidi" w:cstheme="minorBidi"/>
          <w:sz w:val="22"/>
          <w:szCs w:val="22"/>
        </w:rPr>
        <w:t>.</w:t>
      </w:r>
    </w:p>
    <w:p w14:paraId="2B1541C3" w14:textId="31EA8FE3" w:rsidR="00E94008" w:rsidRPr="00F8565D" w:rsidRDefault="006C6BD9" w:rsidP="00065EAE">
      <w:pPr>
        <w:pStyle w:val="Heading3"/>
        <w:ind w:firstLine="720"/>
        <w:rPr>
          <w:rFonts w:asciiTheme="minorBidi" w:hAnsiTheme="minorBidi" w:cstheme="minorBidi"/>
          <w:sz w:val="22"/>
          <w:szCs w:val="22"/>
        </w:rPr>
      </w:pPr>
      <w:bookmarkStart w:id="126" w:name="_Toc206445037"/>
      <w:bookmarkStart w:id="127" w:name="_Toc207203416"/>
      <w:r w:rsidRPr="00F8565D">
        <w:rPr>
          <w:rFonts w:asciiTheme="minorBidi" w:hAnsiTheme="minorBidi" w:cstheme="minorBidi"/>
          <w:sz w:val="22"/>
          <w:szCs w:val="22"/>
        </w:rPr>
        <w:t>5.</w:t>
      </w:r>
      <w:r w:rsidR="00A157A9">
        <w:rPr>
          <w:rFonts w:asciiTheme="minorBidi" w:hAnsiTheme="minorBidi" w:cstheme="minorBidi"/>
          <w:sz w:val="22"/>
          <w:szCs w:val="22"/>
        </w:rPr>
        <w:t>3</w:t>
      </w:r>
      <w:r w:rsidRPr="00F8565D">
        <w:rPr>
          <w:rFonts w:asciiTheme="minorBidi" w:hAnsiTheme="minorBidi" w:cstheme="minorBidi"/>
          <w:sz w:val="22"/>
          <w:szCs w:val="22"/>
        </w:rPr>
        <w:t xml:space="preserve">.2 </w:t>
      </w:r>
      <w:r w:rsidR="00E94008" w:rsidRPr="00F8565D">
        <w:rPr>
          <w:rFonts w:asciiTheme="minorBidi" w:hAnsiTheme="minorBidi" w:cstheme="minorBidi"/>
          <w:sz w:val="22"/>
          <w:szCs w:val="22"/>
        </w:rPr>
        <w:t>For future research, I recommend:</w:t>
      </w:r>
      <w:bookmarkEnd w:id="126"/>
      <w:bookmarkEnd w:id="127"/>
    </w:p>
    <w:p w14:paraId="22426293" w14:textId="2B4686CD" w:rsidR="00193499" w:rsidRPr="00F8565D" w:rsidRDefault="00193499" w:rsidP="000B7C02">
      <w:pPr>
        <w:pStyle w:val="NormalWeb"/>
        <w:spacing w:line="360" w:lineRule="auto"/>
        <w:ind w:firstLine="720"/>
        <w:rPr>
          <w:rFonts w:asciiTheme="minorBidi" w:hAnsiTheme="minorBidi" w:cstheme="minorBidi"/>
          <w:sz w:val="22"/>
          <w:szCs w:val="22"/>
        </w:rPr>
      </w:pPr>
      <w:r w:rsidRPr="00F8565D">
        <w:rPr>
          <w:rFonts w:asciiTheme="minorBidi" w:hAnsiTheme="minorBidi" w:cstheme="minorBidi"/>
          <w:sz w:val="22"/>
          <w:szCs w:val="22"/>
        </w:rPr>
        <w:t>Future research in this area would benefit from the expansion of participant cohorts to include a broader range of institutions, age groups, and training pathways.</w:t>
      </w:r>
      <w:r w:rsidR="006946D7" w:rsidRPr="00F8565D">
        <w:rPr>
          <w:rFonts w:asciiTheme="minorBidi" w:hAnsiTheme="minorBidi" w:cstheme="minorBidi"/>
          <w:sz w:val="22"/>
          <w:szCs w:val="22"/>
        </w:rPr>
        <w:t xml:space="preserve"> This</w:t>
      </w:r>
      <w:r w:rsidRPr="00F8565D">
        <w:rPr>
          <w:rFonts w:asciiTheme="minorBidi" w:hAnsiTheme="minorBidi" w:cstheme="minorBidi"/>
          <w:sz w:val="22"/>
          <w:szCs w:val="22"/>
        </w:rPr>
        <w:t xml:space="preserve"> would generate richer, more representative data and allow for the identification of patterns across different educational and professional contexts</w:t>
      </w:r>
      <w:r w:rsidR="0088773A" w:rsidRPr="00F8565D">
        <w:rPr>
          <w:rFonts w:asciiTheme="minorBidi" w:hAnsiTheme="minorBidi" w:cstheme="minorBidi"/>
          <w:sz w:val="22"/>
          <w:szCs w:val="22"/>
        </w:rPr>
        <w:t xml:space="preserve"> (Hazlett, Duffy and Moorhead, 2011)</w:t>
      </w:r>
      <w:r w:rsidRPr="00F8565D">
        <w:rPr>
          <w:rFonts w:asciiTheme="minorBidi" w:hAnsiTheme="minorBidi" w:cstheme="minorBidi"/>
          <w:sz w:val="22"/>
          <w:szCs w:val="22"/>
        </w:rPr>
        <w:t xml:space="preserve">. Including individuals who have left the </w:t>
      </w:r>
      <w:r w:rsidR="00C16C01" w:rsidRPr="00F8565D">
        <w:rPr>
          <w:rFonts w:asciiTheme="minorBidi" w:hAnsiTheme="minorBidi" w:cstheme="minorBidi"/>
          <w:sz w:val="22"/>
          <w:szCs w:val="22"/>
        </w:rPr>
        <w:t>MT</w:t>
      </w:r>
      <w:r w:rsidRPr="00F8565D">
        <w:rPr>
          <w:rFonts w:asciiTheme="minorBidi" w:hAnsiTheme="minorBidi" w:cstheme="minorBidi"/>
          <w:sz w:val="22"/>
          <w:szCs w:val="22"/>
        </w:rPr>
        <w:t xml:space="preserve"> profession due to vocal health issues would also offer valuable insights into the long-term consequences of inadequate training or </w:t>
      </w:r>
      <w:r w:rsidR="006946D7" w:rsidRPr="00F8565D">
        <w:rPr>
          <w:rFonts w:asciiTheme="minorBidi" w:hAnsiTheme="minorBidi" w:cstheme="minorBidi"/>
          <w:sz w:val="22"/>
          <w:szCs w:val="22"/>
        </w:rPr>
        <w:t>support and</w:t>
      </w:r>
      <w:r w:rsidRPr="00F8565D">
        <w:rPr>
          <w:rFonts w:asciiTheme="minorBidi" w:hAnsiTheme="minorBidi" w:cstheme="minorBidi"/>
          <w:sz w:val="22"/>
          <w:szCs w:val="22"/>
        </w:rPr>
        <w:t xml:space="preserve"> help to highlight gaps in current provision</w:t>
      </w:r>
      <w:r w:rsidR="0088773A" w:rsidRPr="00F8565D">
        <w:rPr>
          <w:rFonts w:asciiTheme="minorBidi" w:hAnsiTheme="minorBidi" w:cstheme="minorBidi"/>
          <w:sz w:val="22"/>
          <w:szCs w:val="22"/>
        </w:rPr>
        <w:t xml:space="preserve"> (Ziegler and Johns, 2012)</w:t>
      </w:r>
      <w:r w:rsidRPr="00F8565D">
        <w:rPr>
          <w:rFonts w:asciiTheme="minorBidi" w:hAnsiTheme="minorBidi" w:cstheme="minorBidi"/>
          <w:sz w:val="22"/>
          <w:szCs w:val="22"/>
        </w:rPr>
        <w:t>.</w:t>
      </w:r>
      <w:r w:rsidR="00176512" w:rsidRPr="00F8565D">
        <w:rPr>
          <w:rFonts w:asciiTheme="minorBidi" w:hAnsiTheme="minorBidi" w:cstheme="minorBidi"/>
          <w:sz w:val="22"/>
          <w:szCs w:val="22"/>
        </w:rPr>
        <w:t xml:space="preserve"> The study revealed diversity of perspectives, but the sample size was limited to a small number.</w:t>
      </w:r>
    </w:p>
    <w:p w14:paraId="67CC72C6" w14:textId="666BAE30" w:rsidR="00193499" w:rsidRPr="00F8565D" w:rsidRDefault="00193499" w:rsidP="000B7C02">
      <w:pPr>
        <w:spacing w:before="100" w:beforeAutospacing="1" w:after="100" w:afterAutospacing="1" w:line="360" w:lineRule="auto"/>
        <w:ind w:firstLine="720"/>
        <w:rPr>
          <w:rFonts w:asciiTheme="minorBidi" w:hAnsiTheme="minorBidi" w:cstheme="minorBidi"/>
          <w:sz w:val="22"/>
          <w:szCs w:val="22"/>
        </w:rPr>
      </w:pPr>
      <w:r w:rsidRPr="00F8565D">
        <w:rPr>
          <w:rFonts w:asciiTheme="minorBidi" w:hAnsiTheme="minorBidi" w:cstheme="minorBidi"/>
          <w:sz w:val="22"/>
          <w:szCs w:val="22"/>
        </w:rPr>
        <w:lastRenderedPageBreak/>
        <w:t>Longitudinal research is also recommended, particularly studies that follow students from their training into the early stages of their careers. Such an approach would provide a deeper understanding of how vocal health knowledge is retained and applied over time, and would illuminate critical transition points where additional interventions or support mechanisms may be most beneficial</w:t>
      </w:r>
      <w:r w:rsidR="0088773A" w:rsidRPr="00F8565D">
        <w:rPr>
          <w:rFonts w:asciiTheme="minorBidi" w:hAnsiTheme="minorBidi" w:cstheme="minorBidi"/>
          <w:sz w:val="22"/>
          <w:szCs w:val="22"/>
        </w:rPr>
        <w:t xml:space="preserve"> (</w:t>
      </w:r>
      <w:r w:rsidR="00EA3B56">
        <w:rPr>
          <w:rFonts w:asciiTheme="minorBidi" w:hAnsiTheme="minorBidi" w:cstheme="minorBidi"/>
          <w:sz w:val="22"/>
          <w:szCs w:val="22"/>
        </w:rPr>
        <w:t>Sisco, 2024</w:t>
      </w:r>
      <w:r w:rsidR="0088773A" w:rsidRPr="00F8565D">
        <w:rPr>
          <w:rFonts w:asciiTheme="minorBidi" w:hAnsiTheme="minorBidi" w:cstheme="minorBidi"/>
          <w:sz w:val="22"/>
          <w:szCs w:val="22"/>
        </w:rPr>
        <w:t>; Sataloff, 2005)</w:t>
      </w:r>
      <w:r w:rsidRPr="00F8565D">
        <w:rPr>
          <w:rFonts w:asciiTheme="minorBidi" w:hAnsiTheme="minorBidi" w:cstheme="minorBidi"/>
          <w:sz w:val="22"/>
          <w:szCs w:val="22"/>
        </w:rPr>
        <w:t>.</w:t>
      </w:r>
      <w:r w:rsidR="00176512" w:rsidRPr="00F8565D">
        <w:rPr>
          <w:rFonts w:asciiTheme="minorBidi" w:hAnsiTheme="minorBidi" w:cstheme="minorBidi"/>
          <w:sz w:val="22"/>
          <w:szCs w:val="22"/>
        </w:rPr>
        <w:t xml:space="preserve"> Gaps were identified in the study around long-term consequences of inadequate training.</w:t>
      </w:r>
    </w:p>
    <w:p w14:paraId="63C2846E" w14:textId="74DB0208" w:rsidR="00193499" w:rsidRPr="00F8565D" w:rsidRDefault="00193499" w:rsidP="000B7C02">
      <w:pPr>
        <w:spacing w:before="100" w:beforeAutospacing="1" w:after="100" w:afterAutospacing="1" w:line="360" w:lineRule="auto"/>
        <w:ind w:firstLine="720"/>
        <w:rPr>
          <w:rFonts w:asciiTheme="minorBidi" w:hAnsiTheme="minorBidi" w:cstheme="minorBidi"/>
          <w:sz w:val="22"/>
          <w:szCs w:val="22"/>
        </w:rPr>
      </w:pPr>
      <w:r w:rsidRPr="00F8565D">
        <w:rPr>
          <w:rFonts w:asciiTheme="minorBidi" w:hAnsiTheme="minorBidi" w:cstheme="minorBidi"/>
          <w:sz w:val="22"/>
          <w:szCs w:val="22"/>
        </w:rPr>
        <w:t xml:space="preserve">In addition, evaluating interdisciplinary interventions represents a promising direction for future inquiry. </w:t>
      </w:r>
      <w:r w:rsidR="00176512" w:rsidRPr="00F8565D">
        <w:rPr>
          <w:rFonts w:asciiTheme="minorBidi" w:hAnsiTheme="minorBidi" w:cstheme="minorBidi"/>
          <w:sz w:val="22"/>
          <w:szCs w:val="22"/>
        </w:rPr>
        <w:t xml:space="preserve">Positive comments about exposure to health professionals in the study suggested value in tested structured, interdisciplinary approaches. </w:t>
      </w:r>
      <w:r w:rsidRPr="00F8565D">
        <w:rPr>
          <w:rFonts w:asciiTheme="minorBidi" w:hAnsiTheme="minorBidi" w:cstheme="minorBidi"/>
          <w:sz w:val="22"/>
          <w:szCs w:val="22"/>
        </w:rPr>
        <w:t>Projects that trial integrated support models</w:t>
      </w:r>
      <w:r w:rsidR="006465F7" w:rsidRPr="00F8565D">
        <w:rPr>
          <w:rFonts w:asciiTheme="minorBidi" w:hAnsiTheme="minorBidi" w:cstheme="minorBidi"/>
          <w:sz w:val="22"/>
          <w:szCs w:val="22"/>
        </w:rPr>
        <w:t xml:space="preserve">, </w:t>
      </w:r>
      <w:r w:rsidRPr="00F8565D">
        <w:rPr>
          <w:rFonts w:asciiTheme="minorBidi" w:hAnsiTheme="minorBidi" w:cstheme="minorBidi"/>
          <w:sz w:val="22"/>
          <w:szCs w:val="22"/>
        </w:rPr>
        <w:t>such as regular access to speech and language therapists (SLTs), or cross-taught modules involving health professionals</w:t>
      </w:r>
      <w:r w:rsidR="006465F7" w:rsidRPr="00F8565D">
        <w:rPr>
          <w:rFonts w:asciiTheme="minorBidi" w:hAnsiTheme="minorBidi" w:cstheme="minorBidi"/>
          <w:sz w:val="22"/>
          <w:szCs w:val="22"/>
        </w:rPr>
        <w:t xml:space="preserve">, </w:t>
      </w:r>
      <w:r w:rsidRPr="00F8565D">
        <w:rPr>
          <w:rFonts w:asciiTheme="minorBidi" w:hAnsiTheme="minorBidi" w:cstheme="minorBidi"/>
          <w:sz w:val="22"/>
          <w:szCs w:val="22"/>
        </w:rPr>
        <w:t>could assess the impact on student outcomes, wellbeing, and professional readiness</w:t>
      </w:r>
      <w:r w:rsidR="00B21C94">
        <w:rPr>
          <w:rFonts w:asciiTheme="minorBidi" w:hAnsiTheme="minorBidi" w:cstheme="minorBidi"/>
          <w:sz w:val="22"/>
          <w:szCs w:val="22"/>
        </w:rPr>
        <w:t xml:space="preserve"> </w:t>
      </w:r>
      <w:r w:rsidR="0088773A" w:rsidRPr="00F8565D">
        <w:rPr>
          <w:rFonts w:asciiTheme="minorBidi" w:hAnsiTheme="minorBidi" w:cstheme="minorBidi"/>
          <w:sz w:val="22"/>
          <w:szCs w:val="22"/>
        </w:rPr>
        <w:t>(Kennedy, 2017; LeBorgne and Rosenburg, 2014; Engel, 1977)</w:t>
      </w:r>
      <w:r w:rsidRPr="00F8565D">
        <w:rPr>
          <w:rFonts w:asciiTheme="minorBidi" w:hAnsiTheme="minorBidi" w:cstheme="minorBidi"/>
          <w:sz w:val="22"/>
          <w:szCs w:val="22"/>
        </w:rPr>
        <w:t>.</w:t>
      </w:r>
    </w:p>
    <w:p w14:paraId="69BCA055" w14:textId="7D719346" w:rsidR="00E94008" w:rsidRPr="00F8565D" w:rsidRDefault="006C6BD9" w:rsidP="00065EAE">
      <w:pPr>
        <w:pStyle w:val="Heading3"/>
        <w:ind w:firstLine="720"/>
        <w:rPr>
          <w:rFonts w:asciiTheme="minorBidi" w:hAnsiTheme="minorBidi" w:cstheme="minorBidi"/>
          <w:sz w:val="22"/>
          <w:szCs w:val="22"/>
        </w:rPr>
      </w:pPr>
      <w:bookmarkStart w:id="128" w:name="_Toc206445038"/>
      <w:bookmarkStart w:id="129" w:name="_Toc207203417"/>
      <w:r w:rsidRPr="00F8565D">
        <w:rPr>
          <w:rFonts w:asciiTheme="minorBidi" w:hAnsiTheme="minorBidi" w:cstheme="minorBidi"/>
          <w:sz w:val="22"/>
          <w:szCs w:val="22"/>
        </w:rPr>
        <w:t>5.</w:t>
      </w:r>
      <w:r w:rsidR="00A157A9">
        <w:rPr>
          <w:rFonts w:asciiTheme="minorBidi" w:hAnsiTheme="minorBidi" w:cstheme="minorBidi"/>
          <w:sz w:val="22"/>
          <w:szCs w:val="22"/>
        </w:rPr>
        <w:t>3</w:t>
      </w:r>
      <w:r w:rsidRPr="00F8565D">
        <w:rPr>
          <w:rFonts w:asciiTheme="minorBidi" w:hAnsiTheme="minorBidi" w:cstheme="minorBidi"/>
          <w:sz w:val="22"/>
          <w:szCs w:val="22"/>
        </w:rPr>
        <w:t xml:space="preserve">.3 </w:t>
      </w:r>
      <w:r w:rsidR="00E94008" w:rsidRPr="00F8565D">
        <w:rPr>
          <w:rFonts w:asciiTheme="minorBidi" w:hAnsiTheme="minorBidi" w:cstheme="minorBidi"/>
          <w:sz w:val="22"/>
          <w:szCs w:val="22"/>
        </w:rPr>
        <w:t>For curriculum development, I recommend:</w:t>
      </w:r>
      <w:bookmarkEnd w:id="128"/>
      <w:bookmarkEnd w:id="129"/>
    </w:p>
    <w:p w14:paraId="6CD946B3" w14:textId="0B73E681" w:rsidR="00193499" w:rsidRPr="00F8565D" w:rsidRDefault="006465F7" w:rsidP="000B7C02">
      <w:pPr>
        <w:spacing w:before="100" w:beforeAutospacing="1" w:after="100" w:afterAutospacing="1" w:line="360" w:lineRule="auto"/>
        <w:ind w:firstLine="720"/>
        <w:rPr>
          <w:rFonts w:asciiTheme="minorBidi" w:hAnsiTheme="minorBidi" w:cstheme="minorBidi"/>
          <w:sz w:val="22"/>
          <w:szCs w:val="22"/>
        </w:rPr>
      </w:pPr>
      <w:r w:rsidRPr="00F8565D">
        <w:rPr>
          <w:rFonts w:asciiTheme="minorBidi" w:hAnsiTheme="minorBidi" w:cstheme="minorBidi"/>
          <w:sz w:val="22"/>
          <w:szCs w:val="22"/>
        </w:rPr>
        <w:t>T</w:t>
      </w:r>
      <w:r w:rsidR="00193499" w:rsidRPr="00F8565D">
        <w:rPr>
          <w:rFonts w:asciiTheme="minorBidi" w:hAnsiTheme="minorBidi" w:cstheme="minorBidi"/>
          <w:sz w:val="22"/>
          <w:szCs w:val="22"/>
        </w:rPr>
        <w:t xml:space="preserve">o strengthen the role of vocal health within </w:t>
      </w:r>
      <w:r w:rsidR="00C16C01" w:rsidRPr="00F8565D">
        <w:rPr>
          <w:rFonts w:asciiTheme="minorBidi" w:hAnsiTheme="minorBidi" w:cstheme="minorBidi"/>
          <w:sz w:val="22"/>
          <w:szCs w:val="22"/>
        </w:rPr>
        <w:t>MT</w:t>
      </w:r>
      <w:r w:rsidR="00193499" w:rsidRPr="00F8565D">
        <w:rPr>
          <w:rFonts w:asciiTheme="minorBidi" w:hAnsiTheme="minorBidi" w:cstheme="minorBidi"/>
          <w:sz w:val="22"/>
          <w:szCs w:val="22"/>
        </w:rPr>
        <w:t xml:space="preserve"> training, institutions should prioritise collaborative module design. </w:t>
      </w:r>
      <w:r w:rsidR="00176512" w:rsidRPr="00F8565D">
        <w:rPr>
          <w:rFonts w:asciiTheme="minorBidi" w:hAnsiTheme="minorBidi" w:cstheme="minorBidi"/>
          <w:sz w:val="22"/>
          <w:szCs w:val="22"/>
        </w:rPr>
        <w:t xml:space="preserve">Differences emerged in how teachers and professionals </w:t>
      </w:r>
      <w:r w:rsidR="00747C26" w:rsidRPr="00F8565D">
        <w:rPr>
          <w:rFonts w:asciiTheme="minorBidi" w:hAnsiTheme="minorBidi" w:cstheme="minorBidi"/>
          <w:sz w:val="22"/>
          <w:szCs w:val="22"/>
        </w:rPr>
        <w:t>conceptualised</w:t>
      </w:r>
      <w:r w:rsidR="00176512" w:rsidRPr="00F8565D">
        <w:rPr>
          <w:rFonts w:asciiTheme="minorBidi" w:hAnsiTheme="minorBidi" w:cstheme="minorBidi"/>
          <w:sz w:val="22"/>
          <w:szCs w:val="22"/>
        </w:rPr>
        <w:t xml:space="preserve"> vocal health, suggesting that students would benefit from </w:t>
      </w:r>
      <w:r w:rsidR="00747C26" w:rsidRPr="00F8565D">
        <w:rPr>
          <w:rFonts w:asciiTheme="minorBidi" w:hAnsiTheme="minorBidi" w:cstheme="minorBidi"/>
          <w:sz w:val="22"/>
          <w:szCs w:val="22"/>
        </w:rPr>
        <w:t>consistent</w:t>
      </w:r>
      <w:r w:rsidR="00176512" w:rsidRPr="00F8565D">
        <w:rPr>
          <w:rFonts w:asciiTheme="minorBidi" w:hAnsiTheme="minorBidi" w:cstheme="minorBidi"/>
          <w:sz w:val="22"/>
          <w:szCs w:val="22"/>
        </w:rPr>
        <w:t>, interdisciplinary training</w:t>
      </w:r>
      <w:r w:rsidR="0088773A" w:rsidRPr="00F8565D">
        <w:rPr>
          <w:rFonts w:asciiTheme="minorBidi" w:hAnsiTheme="minorBidi" w:cstheme="minorBidi"/>
          <w:sz w:val="22"/>
          <w:szCs w:val="22"/>
        </w:rPr>
        <w:t xml:space="preserve">. </w:t>
      </w:r>
      <w:r w:rsidR="00193499" w:rsidRPr="00F8565D">
        <w:rPr>
          <w:rFonts w:asciiTheme="minorBidi" w:hAnsiTheme="minorBidi" w:cstheme="minorBidi"/>
          <w:sz w:val="22"/>
          <w:szCs w:val="22"/>
        </w:rPr>
        <w:t xml:space="preserve">Encouraging co-teaching between </w:t>
      </w:r>
      <w:r w:rsidR="00C16C01" w:rsidRPr="00F8565D">
        <w:rPr>
          <w:rFonts w:asciiTheme="minorBidi" w:hAnsiTheme="minorBidi" w:cstheme="minorBidi"/>
          <w:sz w:val="22"/>
          <w:szCs w:val="22"/>
        </w:rPr>
        <w:t>MT</w:t>
      </w:r>
      <w:r w:rsidR="00193499" w:rsidRPr="00F8565D">
        <w:rPr>
          <w:rFonts w:asciiTheme="minorBidi" w:hAnsiTheme="minorBidi" w:cstheme="minorBidi"/>
          <w:sz w:val="22"/>
          <w:szCs w:val="22"/>
        </w:rPr>
        <w:t xml:space="preserve"> educators, voice specialists, and speech and language therapists promotes a multi-faceted and interdisciplinary approach</w:t>
      </w:r>
      <w:r w:rsidR="0088773A" w:rsidRPr="00F8565D">
        <w:rPr>
          <w:rFonts w:asciiTheme="minorBidi" w:hAnsiTheme="minorBidi" w:cstheme="minorBidi"/>
          <w:sz w:val="22"/>
          <w:szCs w:val="22"/>
        </w:rPr>
        <w:t xml:space="preserve"> that reflects Engels (1977) biopsychosocial model and its later applications in education (Kennedy, 2017)</w:t>
      </w:r>
      <w:r w:rsidR="00193499" w:rsidRPr="00F8565D">
        <w:rPr>
          <w:rFonts w:asciiTheme="minorBidi" w:hAnsiTheme="minorBidi" w:cstheme="minorBidi"/>
          <w:sz w:val="22"/>
          <w:szCs w:val="22"/>
        </w:rPr>
        <w:t>. This collaboration ensures that students receive consistent messaging across modules while also learning to navigate differing but complementary professional perspectives. Such integration not only enhances pedagogical coherence but also reflects the collaborative nature of professional practice.</w:t>
      </w:r>
    </w:p>
    <w:p w14:paraId="667A32D7" w14:textId="11C13EAE" w:rsidR="00193499" w:rsidRPr="00F8565D" w:rsidRDefault="00193499" w:rsidP="000B7C02">
      <w:pPr>
        <w:spacing w:before="100" w:beforeAutospacing="1" w:after="100" w:afterAutospacing="1" w:line="360" w:lineRule="auto"/>
        <w:ind w:firstLine="720"/>
        <w:rPr>
          <w:rFonts w:asciiTheme="minorBidi" w:hAnsiTheme="minorBidi" w:cstheme="minorBidi"/>
          <w:sz w:val="22"/>
          <w:szCs w:val="22"/>
        </w:rPr>
      </w:pPr>
      <w:r w:rsidRPr="00F8565D">
        <w:rPr>
          <w:rFonts w:asciiTheme="minorBidi" w:hAnsiTheme="minorBidi" w:cstheme="minorBidi"/>
          <w:sz w:val="22"/>
          <w:szCs w:val="22"/>
        </w:rPr>
        <w:t xml:space="preserve">In addition, vocal training modules should be developed to embed vocal health practices across the full duration of an undergraduate degree. </w:t>
      </w:r>
      <w:r w:rsidR="00176512" w:rsidRPr="00F8565D">
        <w:rPr>
          <w:rFonts w:asciiTheme="minorBidi" w:hAnsiTheme="minorBidi" w:cstheme="minorBidi"/>
          <w:sz w:val="22"/>
          <w:szCs w:val="22"/>
        </w:rPr>
        <w:t xml:space="preserve">Professionals in the study emphasised that sustaining vocal health in the industry relies on process, not simply technical output. </w:t>
      </w:r>
      <w:r w:rsidRPr="00F8565D">
        <w:rPr>
          <w:rFonts w:asciiTheme="minorBidi" w:hAnsiTheme="minorBidi" w:cstheme="minorBidi"/>
          <w:sz w:val="22"/>
          <w:szCs w:val="22"/>
        </w:rPr>
        <w:t>Rather than isolating vocal health in standalone workshops or optional content, it should be progressively reinforced throughout all three years, allowing students to build sustainable habits and deepen their understanding over time.</w:t>
      </w:r>
      <w:r w:rsidR="0088773A" w:rsidRPr="00F8565D">
        <w:rPr>
          <w:rFonts w:asciiTheme="minorBidi" w:hAnsiTheme="minorBidi" w:cstheme="minorBidi"/>
          <w:sz w:val="22"/>
          <w:szCs w:val="22"/>
        </w:rPr>
        <w:t xml:space="preserve"> Research in music education highlights the importance of scaffolding learning and embedding health practices progressively (Ginsborg, 2018; Welch and Sundberg, 2002), supporting the need for reinforcement across all three years of MT training.</w:t>
      </w:r>
    </w:p>
    <w:p w14:paraId="68F20CD5" w14:textId="43EE6274" w:rsidR="0022729F" w:rsidRDefault="00193499" w:rsidP="00A157A9">
      <w:pPr>
        <w:spacing w:before="100" w:beforeAutospacing="1" w:after="100" w:afterAutospacing="1" w:line="360" w:lineRule="auto"/>
        <w:ind w:firstLine="720"/>
        <w:rPr>
          <w:rFonts w:asciiTheme="minorBidi" w:hAnsiTheme="minorBidi" w:cstheme="minorBidi"/>
          <w:sz w:val="22"/>
          <w:szCs w:val="22"/>
        </w:rPr>
      </w:pPr>
      <w:r w:rsidRPr="00F8565D">
        <w:rPr>
          <w:rFonts w:asciiTheme="minorBidi" w:hAnsiTheme="minorBidi" w:cstheme="minorBidi"/>
          <w:sz w:val="22"/>
          <w:szCs w:val="22"/>
        </w:rPr>
        <w:lastRenderedPageBreak/>
        <w:t>Assessment strategies should also evolve to reflect the realities of professional practice. Instead of focusing solely on performance outcomes, assessments should incorporate process-oriented elements such as vocal load planning, reflective practice on health strategies employed, and collaborative work with healthcare professionals. This shift recognises that vocal sustainability is as much about ongoing management and awareness as it is about technical proficiency</w:t>
      </w:r>
      <w:r w:rsidR="0088773A" w:rsidRPr="00F8565D">
        <w:rPr>
          <w:rFonts w:asciiTheme="minorBidi" w:hAnsiTheme="minorBidi" w:cstheme="minorBidi"/>
          <w:sz w:val="22"/>
          <w:szCs w:val="22"/>
        </w:rPr>
        <w:t xml:space="preserve"> (Patton, 2015; Richie and Spencer, 1994)</w:t>
      </w:r>
      <w:r w:rsidRPr="00F8565D">
        <w:rPr>
          <w:rFonts w:asciiTheme="minorBidi" w:hAnsiTheme="minorBidi" w:cstheme="minorBidi"/>
          <w:sz w:val="22"/>
          <w:szCs w:val="22"/>
        </w:rPr>
        <w:t>.</w:t>
      </w:r>
    </w:p>
    <w:p w14:paraId="092BD2BA" w14:textId="6415F41F" w:rsidR="00A157A9" w:rsidRPr="00F8565D" w:rsidRDefault="00A157A9" w:rsidP="00A157A9">
      <w:pPr>
        <w:pStyle w:val="Heading3"/>
        <w:spacing w:line="360" w:lineRule="auto"/>
        <w:ind w:firstLine="720"/>
        <w:rPr>
          <w:rFonts w:asciiTheme="minorBidi" w:hAnsiTheme="minorBidi" w:cstheme="minorBidi"/>
          <w:sz w:val="22"/>
          <w:szCs w:val="22"/>
        </w:rPr>
      </w:pPr>
      <w:bookmarkStart w:id="130" w:name="_Toc206445034"/>
      <w:bookmarkStart w:id="131" w:name="_Toc207203418"/>
      <w:r w:rsidRPr="00F8565D">
        <w:rPr>
          <w:rFonts w:asciiTheme="minorBidi" w:hAnsiTheme="minorBidi" w:cstheme="minorBidi"/>
          <w:sz w:val="22"/>
          <w:szCs w:val="22"/>
        </w:rPr>
        <w:t>5.</w:t>
      </w:r>
      <w:r>
        <w:rPr>
          <w:rFonts w:asciiTheme="minorBidi" w:hAnsiTheme="minorBidi" w:cstheme="minorBidi"/>
          <w:sz w:val="22"/>
          <w:szCs w:val="22"/>
        </w:rPr>
        <w:t>4</w:t>
      </w:r>
      <w:r w:rsidRPr="00F8565D">
        <w:rPr>
          <w:rFonts w:asciiTheme="minorBidi" w:hAnsiTheme="minorBidi" w:cstheme="minorBidi"/>
          <w:sz w:val="22"/>
          <w:szCs w:val="22"/>
        </w:rPr>
        <w:t xml:space="preserve"> Personal and Professional Reflection</w:t>
      </w:r>
      <w:bookmarkEnd w:id="130"/>
      <w:bookmarkEnd w:id="131"/>
      <w:r w:rsidRPr="00F8565D">
        <w:rPr>
          <w:rFonts w:asciiTheme="minorBidi" w:hAnsiTheme="minorBidi" w:cstheme="minorBidi"/>
          <w:sz w:val="22"/>
          <w:szCs w:val="22"/>
        </w:rPr>
        <w:t xml:space="preserve"> </w:t>
      </w:r>
    </w:p>
    <w:p w14:paraId="713FEB6E" w14:textId="27F23A71" w:rsidR="00A157A9" w:rsidRPr="00F8565D" w:rsidRDefault="00A157A9" w:rsidP="00A157A9">
      <w:pPr>
        <w:spacing w:before="100" w:beforeAutospacing="1" w:after="100" w:afterAutospacing="1" w:line="360" w:lineRule="auto"/>
        <w:ind w:firstLine="720"/>
        <w:rPr>
          <w:rFonts w:asciiTheme="minorBidi" w:hAnsiTheme="minorBidi" w:cstheme="minorBidi"/>
          <w:sz w:val="22"/>
          <w:szCs w:val="22"/>
        </w:rPr>
      </w:pPr>
      <w:r>
        <w:rPr>
          <w:rFonts w:asciiTheme="minorBidi" w:hAnsiTheme="minorBidi" w:cstheme="minorBidi"/>
          <w:sz w:val="22"/>
          <w:szCs w:val="22"/>
        </w:rPr>
        <w:t xml:space="preserve">Conducting this research expanded my academic and practical understanding of vocal health in MT training. I developed qualitative research skills in ethics, recruitment, transcription, coding and thematic </w:t>
      </w:r>
      <w:r>
        <w:rPr>
          <w:rFonts w:asciiTheme="minorBidi" w:hAnsiTheme="minorBidi" w:cstheme="minorBidi"/>
          <w:sz w:val="22"/>
          <w:szCs w:val="22"/>
        </w:rPr>
        <w:t>analysis,</w:t>
      </w:r>
      <w:r>
        <w:rPr>
          <w:rFonts w:asciiTheme="minorBidi" w:hAnsiTheme="minorBidi" w:cstheme="minorBidi"/>
          <w:sz w:val="22"/>
          <w:szCs w:val="22"/>
        </w:rPr>
        <w:t xml:space="preserve"> while interviews strengthened my confidence in navigating complex responses. A key challenge was balancing conflicting perspectives, requiring critical reflexivity. Insider status may have influenced participants’ openness to sensitive topics like injury or institutional critique. Professionally, the project reshaped my teaching. I now embed vocal health discussions routinely, adopting a holistic view of technique informed by psychological and contextual factors. As well as this, I better support my students in managing workload, expectations and emotional resilience.</w:t>
      </w:r>
    </w:p>
    <w:p w14:paraId="0DA05F49" w14:textId="5C74202D" w:rsidR="00F175B0" w:rsidRDefault="00F175B0" w:rsidP="00F54D6A">
      <w:pPr>
        <w:spacing w:line="360" w:lineRule="auto"/>
        <w:rPr>
          <w:rFonts w:asciiTheme="minorBidi" w:hAnsiTheme="minorBidi" w:cstheme="minorBidi"/>
          <w:sz w:val="22"/>
          <w:szCs w:val="22"/>
        </w:rPr>
      </w:pPr>
    </w:p>
    <w:p w14:paraId="6E034213" w14:textId="4311EF0B" w:rsidR="00F175B0" w:rsidRDefault="00F175B0" w:rsidP="00F54D6A">
      <w:pPr>
        <w:spacing w:line="360" w:lineRule="auto"/>
        <w:rPr>
          <w:rFonts w:asciiTheme="minorBidi" w:hAnsiTheme="minorBidi" w:cstheme="minorBidi"/>
          <w:sz w:val="22"/>
          <w:szCs w:val="22"/>
        </w:rPr>
      </w:pPr>
    </w:p>
    <w:p w14:paraId="220C5E60" w14:textId="6B6C4901" w:rsidR="00F175B0" w:rsidRDefault="00F175B0" w:rsidP="00F54D6A">
      <w:pPr>
        <w:spacing w:line="360" w:lineRule="auto"/>
        <w:rPr>
          <w:rFonts w:asciiTheme="minorBidi" w:hAnsiTheme="minorBidi" w:cstheme="minorBidi"/>
          <w:sz w:val="22"/>
          <w:szCs w:val="22"/>
        </w:rPr>
      </w:pPr>
    </w:p>
    <w:p w14:paraId="34399863" w14:textId="3FD0136A" w:rsidR="00F175B0" w:rsidRDefault="00F175B0" w:rsidP="00F54D6A">
      <w:pPr>
        <w:spacing w:line="360" w:lineRule="auto"/>
        <w:rPr>
          <w:rFonts w:asciiTheme="minorBidi" w:hAnsiTheme="minorBidi" w:cstheme="minorBidi"/>
          <w:sz w:val="22"/>
          <w:szCs w:val="22"/>
        </w:rPr>
      </w:pPr>
    </w:p>
    <w:p w14:paraId="2C85A8E5" w14:textId="5ED12357" w:rsidR="00F175B0" w:rsidRDefault="00F175B0" w:rsidP="00F54D6A">
      <w:pPr>
        <w:spacing w:line="360" w:lineRule="auto"/>
        <w:rPr>
          <w:rFonts w:asciiTheme="minorBidi" w:hAnsiTheme="minorBidi" w:cstheme="minorBidi"/>
          <w:sz w:val="22"/>
          <w:szCs w:val="22"/>
        </w:rPr>
      </w:pPr>
    </w:p>
    <w:p w14:paraId="1845BAD1" w14:textId="64EFA76B" w:rsidR="00F175B0" w:rsidRDefault="00F175B0" w:rsidP="00F54D6A">
      <w:pPr>
        <w:spacing w:line="360" w:lineRule="auto"/>
        <w:rPr>
          <w:rFonts w:asciiTheme="minorBidi" w:hAnsiTheme="minorBidi" w:cstheme="minorBidi"/>
          <w:sz w:val="22"/>
          <w:szCs w:val="22"/>
        </w:rPr>
      </w:pPr>
    </w:p>
    <w:p w14:paraId="58F6B32C" w14:textId="77C2D589" w:rsidR="00F175B0" w:rsidRDefault="00F175B0" w:rsidP="00F54D6A">
      <w:pPr>
        <w:spacing w:line="360" w:lineRule="auto"/>
        <w:rPr>
          <w:rFonts w:asciiTheme="minorBidi" w:hAnsiTheme="minorBidi" w:cstheme="minorBidi"/>
          <w:sz w:val="22"/>
          <w:szCs w:val="22"/>
        </w:rPr>
      </w:pPr>
    </w:p>
    <w:p w14:paraId="0886DEC9" w14:textId="45C91EC7" w:rsidR="00F175B0" w:rsidRDefault="00F175B0" w:rsidP="00F54D6A">
      <w:pPr>
        <w:spacing w:line="360" w:lineRule="auto"/>
        <w:rPr>
          <w:rFonts w:asciiTheme="minorBidi" w:hAnsiTheme="minorBidi" w:cstheme="minorBidi"/>
          <w:sz w:val="22"/>
          <w:szCs w:val="22"/>
        </w:rPr>
      </w:pPr>
    </w:p>
    <w:p w14:paraId="4FAE9700" w14:textId="27270399" w:rsidR="00F175B0" w:rsidRDefault="00F175B0" w:rsidP="00F54D6A">
      <w:pPr>
        <w:spacing w:line="360" w:lineRule="auto"/>
        <w:rPr>
          <w:rFonts w:asciiTheme="minorBidi" w:hAnsiTheme="minorBidi" w:cstheme="minorBidi"/>
          <w:sz w:val="22"/>
          <w:szCs w:val="22"/>
        </w:rPr>
      </w:pPr>
    </w:p>
    <w:p w14:paraId="1EC1B942" w14:textId="64E38F23" w:rsidR="00F175B0" w:rsidRDefault="00F175B0" w:rsidP="00F54D6A">
      <w:pPr>
        <w:spacing w:line="360" w:lineRule="auto"/>
        <w:rPr>
          <w:rFonts w:asciiTheme="minorBidi" w:hAnsiTheme="minorBidi" w:cstheme="minorBidi"/>
          <w:sz w:val="22"/>
          <w:szCs w:val="22"/>
        </w:rPr>
      </w:pPr>
    </w:p>
    <w:p w14:paraId="08F711DA" w14:textId="471BB668" w:rsidR="00F175B0" w:rsidRDefault="00F175B0" w:rsidP="00F54D6A">
      <w:pPr>
        <w:spacing w:line="360" w:lineRule="auto"/>
        <w:rPr>
          <w:rFonts w:asciiTheme="minorBidi" w:hAnsiTheme="minorBidi" w:cstheme="minorBidi"/>
          <w:sz w:val="22"/>
          <w:szCs w:val="22"/>
        </w:rPr>
      </w:pPr>
    </w:p>
    <w:p w14:paraId="0D318AA0" w14:textId="78E9AF98" w:rsidR="00F175B0" w:rsidRDefault="00F175B0" w:rsidP="00F54D6A">
      <w:pPr>
        <w:spacing w:line="360" w:lineRule="auto"/>
        <w:rPr>
          <w:rFonts w:asciiTheme="minorBidi" w:hAnsiTheme="minorBidi" w:cstheme="minorBidi"/>
          <w:sz w:val="22"/>
          <w:szCs w:val="22"/>
        </w:rPr>
      </w:pPr>
    </w:p>
    <w:p w14:paraId="38023FBF" w14:textId="3408416B" w:rsidR="00F175B0" w:rsidRDefault="00F175B0" w:rsidP="00F54D6A">
      <w:pPr>
        <w:spacing w:line="360" w:lineRule="auto"/>
        <w:rPr>
          <w:rFonts w:asciiTheme="minorBidi" w:hAnsiTheme="minorBidi" w:cstheme="minorBidi"/>
          <w:sz w:val="22"/>
          <w:szCs w:val="22"/>
        </w:rPr>
      </w:pPr>
    </w:p>
    <w:p w14:paraId="3BC265B6" w14:textId="475133CB" w:rsidR="00F175B0" w:rsidRDefault="00F175B0" w:rsidP="00F54D6A">
      <w:pPr>
        <w:spacing w:line="360" w:lineRule="auto"/>
        <w:rPr>
          <w:rFonts w:asciiTheme="minorBidi" w:hAnsiTheme="minorBidi" w:cstheme="minorBidi"/>
          <w:sz w:val="22"/>
          <w:szCs w:val="22"/>
        </w:rPr>
      </w:pPr>
    </w:p>
    <w:p w14:paraId="113CDF3F" w14:textId="090E6D06" w:rsidR="00F175B0" w:rsidRDefault="00F175B0" w:rsidP="00F54D6A">
      <w:pPr>
        <w:spacing w:line="360" w:lineRule="auto"/>
        <w:rPr>
          <w:rFonts w:asciiTheme="minorBidi" w:hAnsiTheme="minorBidi" w:cstheme="minorBidi"/>
          <w:sz w:val="22"/>
          <w:szCs w:val="22"/>
        </w:rPr>
      </w:pPr>
    </w:p>
    <w:p w14:paraId="09792A0B" w14:textId="77777777" w:rsidR="00F175B0" w:rsidRPr="00F8565D" w:rsidRDefault="00F175B0" w:rsidP="00F54D6A">
      <w:pPr>
        <w:spacing w:line="360" w:lineRule="auto"/>
        <w:rPr>
          <w:rFonts w:asciiTheme="minorBidi" w:hAnsiTheme="minorBidi" w:cstheme="minorBidi"/>
          <w:sz w:val="22"/>
          <w:szCs w:val="22"/>
        </w:rPr>
      </w:pPr>
    </w:p>
    <w:p w14:paraId="3D556036" w14:textId="39B3A568" w:rsidR="00A0699E" w:rsidRPr="0022729F" w:rsidRDefault="00B75ED9" w:rsidP="00BE2383">
      <w:pPr>
        <w:pStyle w:val="Heading1"/>
        <w:numPr>
          <w:ilvl w:val="0"/>
          <w:numId w:val="5"/>
        </w:numPr>
        <w:rPr>
          <w:rStyle w:val="relative"/>
          <w:rFonts w:asciiTheme="minorBidi" w:hAnsiTheme="minorBidi" w:cstheme="minorBidi"/>
          <w:sz w:val="22"/>
          <w:szCs w:val="22"/>
        </w:rPr>
      </w:pPr>
      <w:bookmarkStart w:id="132" w:name="_Toc204253909"/>
      <w:bookmarkStart w:id="133" w:name="_Toc206445039"/>
      <w:bookmarkStart w:id="134" w:name="_Toc207203419"/>
      <w:r w:rsidRPr="0022729F">
        <w:rPr>
          <w:rFonts w:asciiTheme="minorBidi" w:hAnsiTheme="minorBidi" w:cstheme="minorBidi"/>
          <w:sz w:val="22"/>
          <w:szCs w:val="22"/>
        </w:rPr>
        <w:lastRenderedPageBreak/>
        <w:t>References</w:t>
      </w:r>
      <w:bookmarkEnd w:id="132"/>
      <w:bookmarkEnd w:id="133"/>
      <w:bookmarkEnd w:id="134"/>
    </w:p>
    <w:p w14:paraId="02FCF972" w14:textId="77777777" w:rsidR="00EA3B56" w:rsidRDefault="00A0699E" w:rsidP="006704AF">
      <w:pPr>
        <w:spacing w:line="360" w:lineRule="auto"/>
        <w:rPr>
          <w:rFonts w:asciiTheme="minorBidi" w:hAnsiTheme="minorBidi" w:cstheme="minorBidi"/>
          <w:sz w:val="22"/>
          <w:szCs w:val="22"/>
        </w:rPr>
      </w:pPr>
      <w:r w:rsidRPr="00F8565D">
        <w:rPr>
          <w:rFonts w:asciiTheme="minorBidi" w:hAnsiTheme="minorBidi" w:cstheme="minorBidi"/>
          <w:sz w:val="22"/>
          <w:szCs w:val="22"/>
        </w:rPr>
        <w:br/>
      </w:r>
    </w:p>
    <w:p w14:paraId="387E443A" w14:textId="77777777" w:rsidR="00EA3B56" w:rsidRDefault="00EA3B56" w:rsidP="006704AF">
      <w:pPr>
        <w:spacing w:line="360" w:lineRule="auto"/>
        <w:rPr>
          <w:rFonts w:asciiTheme="minorBidi" w:hAnsiTheme="minorBidi" w:cstheme="minorBidi"/>
          <w:sz w:val="22"/>
          <w:szCs w:val="22"/>
        </w:rPr>
      </w:pPr>
      <w:r w:rsidRPr="00EA3B56">
        <w:rPr>
          <w:rFonts w:asciiTheme="minorBidi" w:hAnsiTheme="minorBidi" w:cstheme="minorBidi"/>
          <w:sz w:val="22"/>
          <w:szCs w:val="22"/>
        </w:rPr>
        <w:t xml:space="preserve">Anand, S., Bottalico, P. and Gray, C., 2021. Vocal fatigue in prospective vocal professionals. </w:t>
      </w:r>
      <w:r w:rsidRPr="00EA3B56">
        <w:rPr>
          <w:rStyle w:val="Emphasis"/>
          <w:rFonts w:asciiTheme="minorBidi" w:hAnsiTheme="minorBidi" w:cstheme="minorBidi"/>
          <w:sz w:val="22"/>
          <w:szCs w:val="22"/>
        </w:rPr>
        <w:t>Journal of Voice</w:t>
      </w:r>
      <w:r w:rsidRPr="00EA3B56">
        <w:rPr>
          <w:rFonts w:asciiTheme="minorBidi" w:hAnsiTheme="minorBidi" w:cstheme="minorBidi"/>
          <w:sz w:val="22"/>
          <w:szCs w:val="22"/>
        </w:rPr>
        <w:t xml:space="preserve">, 35(2), pp.247–258. </w:t>
      </w:r>
      <w:hyperlink r:id="rId21" w:tgtFrame="_new" w:history="1">
        <w:r w:rsidRPr="00EA3B56">
          <w:rPr>
            <w:rStyle w:val="Hyperlink"/>
            <w:rFonts w:asciiTheme="minorBidi" w:hAnsiTheme="minorBidi" w:cstheme="minorBidi"/>
            <w:sz w:val="22"/>
            <w:szCs w:val="22"/>
          </w:rPr>
          <w:t>https://doi.org/10.1016/j.jvoice.2019.08.015</w:t>
        </w:r>
      </w:hyperlink>
    </w:p>
    <w:p w14:paraId="7201B765" w14:textId="77777777" w:rsidR="00EA3B56" w:rsidRDefault="00EA3B56" w:rsidP="006704AF">
      <w:pPr>
        <w:spacing w:line="360" w:lineRule="auto"/>
        <w:rPr>
          <w:rFonts w:asciiTheme="minorBidi" w:hAnsiTheme="minorBidi" w:cstheme="minorBidi"/>
          <w:sz w:val="22"/>
          <w:szCs w:val="22"/>
        </w:rPr>
      </w:pPr>
    </w:p>
    <w:p w14:paraId="0EDFB720" w14:textId="5F0C32B2" w:rsidR="006704AF" w:rsidRDefault="006704AF" w:rsidP="006704AF">
      <w:pPr>
        <w:spacing w:line="360" w:lineRule="auto"/>
        <w:rPr>
          <w:rFonts w:asciiTheme="minorBidi" w:hAnsiTheme="minorBidi" w:cstheme="minorBidi"/>
          <w:sz w:val="22"/>
          <w:szCs w:val="22"/>
        </w:rPr>
      </w:pPr>
      <w:r w:rsidRPr="006704AF">
        <w:rPr>
          <w:rFonts w:asciiTheme="minorBidi" w:hAnsiTheme="minorBidi" w:cstheme="minorBidi"/>
          <w:sz w:val="22"/>
          <w:szCs w:val="22"/>
        </w:rPr>
        <w:t xml:space="preserve">Addona, S. and Evitts, P.M., 2025. Effects of virtual instruction on educators' voices during the COVID-19 pandemic. </w:t>
      </w:r>
      <w:r w:rsidRPr="006704AF">
        <w:rPr>
          <w:rFonts w:asciiTheme="minorBidi" w:hAnsiTheme="minorBidi" w:cstheme="minorBidi"/>
          <w:i/>
          <w:iCs/>
          <w:sz w:val="22"/>
          <w:szCs w:val="22"/>
        </w:rPr>
        <w:t>Journal of Voice</w:t>
      </w:r>
      <w:r w:rsidRPr="006704AF">
        <w:rPr>
          <w:rFonts w:asciiTheme="minorBidi" w:hAnsiTheme="minorBidi" w:cstheme="minorBidi"/>
          <w:sz w:val="22"/>
          <w:szCs w:val="22"/>
        </w:rPr>
        <w:t xml:space="preserve">, 39(1), pp.123–131. Available at: </w:t>
      </w:r>
      <w:hyperlink r:id="rId22" w:tgtFrame="_new" w:history="1">
        <w:r w:rsidRPr="006704AF">
          <w:rPr>
            <w:rFonts w:asciiTheme="minorBidi" w:hAnsiTheme="minorBidi" w:cstheme="minorBidi"/>
            <w:color w:val="0000FF"/>
            <w:sz w:val="22"/>
            <w:szCs w:val="22"/>
            <w:u w:val="single"/>
          </w:rPr>
          <w:t>https://doi.org/10.1016/j.jvoice.2022.08.012</w:t>
        </w:r>
      </w:hyperlink>
      <w:r w:rsidRPr="006704AF">
        <w:rPr>
          <w:rFonts w:asciiTheme="minorBidi" w:hAnsiTheme="minorBidi" w:cstheme="minorBidi"/>
          <w:sz w:val="22"/>
          <w:szCs w:val="22"/>
        </w:rPr>
        <w:t xml:space="preserve"> [Accessed 20 August 2025].</w:t>
      </w:r>
    </w:p>
    <w:p w14:paraId="4F753500" w14:textId="3781032B" w:rsidR="00A0699E" w:rsidRPr="00F8565D" w:rsidRDefault="00A0699E" w:rsidP="00F8565D">
      <w:pPr>
        <w:spacing w:line="360" w:lineRule="auto"/>
        <w:rPr>
          <w:rFonts w:asciiTheme="minorBidi" w:hAnsiTheme="minorBidi" w:cstheme="minorBidi"/>
          <w:sz w:val="22"/>
          <w:szCs w:val="22"/>
        </w:rPr>
      </w:pPr>
    </w:p>
    <w:p w14:paraId="004104E2" w14:textId="5E7F2CD2" w:rsidR="00A0699E" w:rsidRPr="00F8565D" w:rsidRDefault="00A0699E" w:rsidP="001B3A2D">
      <w:pPr>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Ahmet, A., 2022. In good voice: how the approach to singing training is changing. </w:t>
      </w:r>
      <w:r w:rsidRPr="00F8565D">
        <w:rPr>
          <w:rStyle w:val="Emphasis"/>
          <w:rFonts w:asciiTheme="minorBidi" w:hAnsiTheme="minorBidi" w:cstheme="minorBidi"/>
          <w:i w:val="0"/>
          <w:iCs w:val="0"/>
          <w:sz w:val="22"/>
          <w:szCs w:val="22"/>
        </w:rPr>
        <w:t>The Stage</w:t>
      </w:r>
      <w:r w:rsidRPr="00F8565D">
        <w:rPr>
          <w:rFonts w:asciiTheme="minorBidi" w:hAnsiTheme="minorBidi" w:cstheme="minorBidi"/>
          <w:sz w:val="22"/>
          <w:szCs w:val="22"/>
        </w:rPr>
        <w:t xml:space="preserve">. Available at: </w:t>
      </w:r>
      <w:hyperlink r:id="rId23" w:tgtFrame="_new" w:history="1">
        <w:r w:rsidRPr="00F8565D">
          <w:rPr>
            <w:rStyle w:val="Hyperlink"/>
            <w:rFonts w:asciiTheme="minorBidi" w:hAnsiTheme="minorBidi" w:cstheme="minorBidi"/>
            <w:sz w:val="22"/>
            <w:szCs w:val="22"/>
          </w:rPr>
          <w:t>https://www.thestage.co.uk/advice/in-good-voice-how-the-approach-to-singing-training-is-changing</w:t>
        </w:r>
      </w:hyperlink>
      <w:r w:rsidRPr="00F8565D">
        <w:rPr>
          <w:rFonts w:asciiTheme="minorBidi" w:hAnsiTheme="minorBidi" w:cstheme="minorBidi"/>
          <w:sz w:val="22"/>
          <w:szCs w:val="22"/>
        </w:rPr>
        <w:t xml:space="preserve"> [Accessed 3 Aug. 2025].</w:t>
      </w:r>
    </w:p>
    <w:p w14:paraId="4FE75CBD" w14:textId="77777777" w:rsidR="00A0699E" w:rsidRPr="00F8565D" w:rsidRDefault="00A0699E" w:rsidP="001B3A2D">
      <w:pPr>
        <w:spacing w:line="360" w:lineRule="auto"/>
        <w:rPr>
          <w:rFonts w:asciiTheme="minorBidi" w:hAnsiTheme="minorBidi" w:cstheme="minorBidi"/>
          <w:sz w:val="22"/>
          <w:szCs w:val="22"/>
        </w:rPr>
      </w:pPr>
    </w:p>
    <w:p w14:paraId="596512C3" w14:textId="77777777" w:rsidR="00A0699E" w:rsidRPr="00F8565D" w:rsidRDefault="00A0699E" w:rsidP="001B3A2D">
      <w:pPr>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Alam, M.S. and Asmawi, A., 2024. Qualitative research: Defining features and guiding principles. </w:t>
      </w:r>
      <w:r w:rsidRPr="00F8565D">
        <w:rPr>
          <w:rStyle w:val="Emphasis"/>
          <w:rFonts w:asciiTheme="minorBidi" w:hAnsiTheme="minorBidi" w:cstheme="minorBidi"/>
          <w:i w:val="0"/>
          <w:iCs w:val="0"/>
          <w:sz w:val="22"/>
          <w:szCs w:val="22"/>
        </w:rPr>
        <w:t>Forum for Education Studies</w:t>
      </w:r>
      <w:r w:rsidRPr="00F8565D">
        <w:rPr>
          <w:rFonts w:asciiTheme="minorBidi" w:hAnsiTheme="minorBidi" w:cstheme="minorBidi"/>
          <w:sz w:val="22"/>
          <w:szCs w:val="22"/>
        </w:rPr>
        <w:t xml:space="preserve">, 2(2), pp.1262. Available at: </w:t>
      </w:r>
      <w:hyperlink r:id="rId24" w:tgtFrame="_new" w:history="1">
        <w:r w:rsidRPr="00F8565D">
          <w:rPr>
            <w:rStyle w:val="Hyperlink"/>
            <w:rFonts w:asciiTheme="minorBidi" w:hAnsiTheme="minorBidi" w:cstheme="minorBidi"/>
            <w:sz w:val="22"/>
            <w:szCs w:val="22"/>
          </w:rPr>
          <w:t>https://doi.org/10.59400/fes.v2i2.1262</w:t>
        </w:r>
      </w:hyperlink>
      <w:r w:rsidRPr="00F8565D">
        <w:rPr>
          <w:rFonts w:asciiTheme="minorBidi" w:hAnsiTheme="minorBidi" w:cstheme="minorBidi"/>
          <w:sz w:val="22"/>
          <w:szCs w:val="22"/>
        </w:rPr>
        <w:t xml:space="preserve"> [Accessed 2 July 2025].</w:t>
      </w:r>
    </w:p>
    <w:p w14:paraId="158DB9AE" w14:textId="77777777" w:rsidR="00A0699E" w:rsidRPr="00F8565D" w:rsidRDefault="00A0699E" w:rsidP="001B3A2D">
      <w:pPr>
        <w:spacing w:before="100" w:beforeAutospacing="1" w:after="100" w:afterAutospacing="1" w:line="360" w:lineRule="auto"/>
        <w:rPr>
          <w:rFonts w:asciiTheme="minorBidi" w:hAnsiTheme="minorBidi" w:cstheme="minorBidi"/>
          <w:sz w:val="22"/>
          <w:szCs w:val="22"/>
        </w:rPr>
      </w:pPr>
      <w:r w:rsidRPr="00F8565D">
        <w:rPr>
          <w:rFonts w:asciiTheme="minorBidi" w:hAnsiTheme="minorBidi" w:cstheme="minorBidi"/>
          <w:sz w:val="22"/>
          <w:szCs w:val="22"/>
        </w:rPr>
        <w:t>Arts Council England, 2022. The Economic Impact of Arts Education Cuts.</w:t>
      </w:r>
    </w:p>
    <w:p w14:paraId="60EFE47A" w14:textId="1A4AB041" w:rsidR="00A0699E" w:rsidRPr="00F8565D" w:rsidRDefault="00A0699E" w:rsidP="00581F49">
      <w:pPr>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Bartoskova, M., 2021. </w:t>
      </w:r>
      <w:r w:rsidRPr="00F8565D">
        <w:rPr>
          <w:rStyle w:val="Emphasis"/>
          <w:rFonts w:asciiTheme="minorBidi" w:hAnsiTheme="minorBidi" w:cstheme="minorBidi"/>
          <w:i w:val="0"/>
          <w:iCs w:val="0"/>
          <w:sz w:val="22"/>
          <w:szCs w:val="22"/>
        </w:rPr>
        <w:t>The role of the psoas major muscle in speaking and singing</w:t>
      </w:r>
      <w:r w:rsidRPr="00F8565D">
        <w:rPr>
          <w:rFonts w:asciiTheme="minorBidi" w:hAnsiTheme="minorBidi" w:cstheme="minorBidi"/>
          <w:sz w:val="22"/>
          <w:szCs w:val="22"/>
        </w:rPr>
        <w:t xml:space="preserve">. </w:t>
      </w:r>
      <w:r w:rsidRPr="00F8565D">
        <w:rPr>
          <w:rStyle w:val="Strong"/>
          <w:rFonts w:asciiTheme="minorBidi" w:hAnsiTheme="minorBidi" w:cstheme="minorBidi"/>
          <w:b w:val="0"/>
          <w:bCs w:val="0"/>
          <w:sz w:val="22"/>
          <w:szCs w:val="22"/>
        </w:rPr>
        <w:t>Voice and Speech Review</w:t>
      </w:r>
      <w:r w:rsidRPr="00F8565D">
        <w:rPr>
          <w:rFonts w:asciiTheme="minorBidi" w:hAnsiTheme="minorBidi" w:cstheme="minorBidi"/>
          <w:sz w:val="22"/>
          <w:szCs w:val="22"/>
        </w:rPr>
        <w:t xml:space="preserve">, 15(2), pp.200–210. </w:t>
      </w:r>
      <w:hyperlink r:id="rId25" w:history="1">
        <w:r w:rsidRPr="00F8565D">
          <w:rPr>
            <w:rStyle w:val="Hyperlink"/>
            <w:rFonts w:asciiTheme="minorBidi" w:hAnsiTheme="minorBidi" w:cstheme="minorBidi"/>
            <w:sz w:val="22"/>
            <w:szCs w:val="22"/>
          </w:rPr>
          <w:t>https://doi.org/10.1080/23268263.2021.1891738</w:t>
        </w:r>
      </w:hyperlink>
    </w:p>
    <w:p w14:paraId="02032246" w14:textId="3B99DFFD" w:rsidR="00581F49" w:rsidRPr="00581F49" w:rsidRDefault="00A0699E" w:rsidP="00581F49">
      <w:pPr>
        <w:pStyle w:val="NormalWeb"/>
        <w:spacing w:line="360" w:lineRule="auto"/>
        <w:rPr>
          <w:rFonts w:asciiTheme="minorBidi" w:hAnsiTheme="minorBidi" w:cstheme="minorBidi"/>
          <w:sz w:val="22"/>
          <w:szCs w:val="22"/>
        </w:rPr>
      </w:pPr>
      <w:r w:rsidRPr="008B450A">
        <w:rPr>
          <w:rFonts w:asciiTheme="minorBidi" w:hAnsiTheme="minorBidi" w:cstheme="minorBidi"/>
          <w:sz w:val="22"/>
          <w:szCs w:val="22"/>
        </w:rPr>
        <w:t xml:space="preserve">Berger, P. L., and Luckmann, T. (1966). </w:t>
      </w:r>
      <w:r w:rsidRPr="00F8565D">
        <w:rPr>
          <w:rStyle w:val="Emphasis"/>
          <w:rFonts w:asciiTheme="minorBidi" w:hAnsiTheme="minorBidi" w:cstheme="minorBidi"/>
          <w:i w:val="0"/>
          <w:iCs w:val="0"/>
          <w:sz w:val="22"/>
          <w:szCs w:val="22"/>
        </w:rPr>
        <w:t>The Social Construction of Reality: A Treatise in the Sociology of Knowledge</w:t>
      </w:r>
      <w:r w:rsidRPr="00F8565D">
        <w:rPr>
          <w:rFonts w:asciiTheme="minorBidi" w:hAnsiTheme="minorBidi" w:cstheme="minorBidi"/>
          <w:sz w:val="22"/>
          <w:szCs w:val="22"/>
        </w:rPr>
        <w:t>. Anchor Books.</w:t>
      </w:r>
      <w:r w:rsidRPr="00F8565D">
        <w:rPr>
          <w:rFonts w:asciiTheme="minorBidi" w:hAnsiTheme="minorBidi" w:cstheme="minorBidi"/>
          <w:sz w:val="22"/>
          <w:szCs w:val="22"/>
        </w:rPr>
        <w:br/>
      </w:r>
      <w:r w:rsidRPr="00F8565D">
        <w:rPr>
          <w:rFonts w:asciiTheme="minorBidi" w:hAnsiTheme="minorBidi" w:cstheme="minorBidi"/>
          <w:sz w:val="22"/>
          <w:szCs w:val="22"/>
        </w:rPr>
        <w:br/>
        <w:t xml:space="preserve">Berger, R. (2015). Now I see it, now I don’t: Researcher’s position and reflexivity in qualitative research. </w:t>
      </w:r>
      <w:r w:rsidRPr="00F8565D">
        <w:rPr>
          <w:rStyle w:val="Emphasis"/>
          <w:rFonts w:asciiTheme="minorBidi" w:hAnsiTheme="minorBidi" w:cstheme="minorBidi"/>
          <w:i w:val="0"/>
          <w:iCs w:val="0"/>
          <w:sz w:val="22"/>
          <w:szCs w:val="22"/>
        </w:rPr>
        <w:t>Qualitative Research, 15</w:t>
      </w:r>
      <w:r w:rsidRPr="00F8565D">
        <w:rPr>
          <w:rFonts w:asciiTheme="minorBidi" w:hAnsiTheme="minorBidi" w:cstheme="minorBidi"/>
          <w:sz w:val="22"/>
          <w:szCs w:val="22"/>
        </w:rPr>
        <w:t xml:space="preserve">(2), 219–234. </w:t>
      </w:r>
      <w:hyperlink r:id="rId26" w:tgtFrame="_new" w:history="1">
        <w:r w:rsidRPr="00F8565D">
          <w:rPr>
            <w:rStyle w:val="Hyperlink"/>
            <w:rFonts w:asciiTheme="minorBidi" w:hAnsiTheme="minorBidi" w:cstheme="minorBidi"/>
            <w:sz w:val="22"/>
            <w:szCs w:val="22"/>
          </w:rPr>
          <w:t>https://doi.org/10.1177/1468794112468475</w:t>
        </w:r>
      </w:hyperlink>
    </w:p>
    <w:p w14:paraId="11429CBE" w14:textId="713A6776" w:rsidR="00A0699E" w:rsidRDefault="00A0699E" w:rsidP="001B3A2D">
      <w:pPr>
        <w:spacing w:line="360" w:lineRule="auto"/>
        <w:rPr>
          <w:rStyle w:val="Hyperlink"/>
          <w:rFonts w:asciiTheme="minorBidi" w:hAnsiTheme="minorBidi" w:cstheme="minorBidi"/>
          <w:color w:val="046FF8"/>
          <w:sz w:val="22"/>
          <w:szCs w:val="22"/>
          <w:shd w:val="clear" w:color="auto" w:fill="FFFFFF"/>
        </w:rPr>
      </w:pPr>
      <w:r w:rsidRPr="00F8565D">
        <w:rPr>
          <w:rFonts w:asciiTheme="minorBidi" w:hAnsiTheme="minorBidi" w:cstheme="minorBidi"/>
          <w:color w:val="333333"/>
          <w:sz w:val="22"/>
          <w:szCs w:val="22"/>
          <w:shd w:val="clear" w:color="auto" w:fill="FFFFFF"/>
        </w:rPr>
        <w:t>Braun V., Clarke V. (2006). Using thematic analysis in psychology. </w:t>
      </w:r>
      <w:r w:rsidRPr="00F8565D">
        <w:rPr>
          <w:rStyle w:val="Emphasis"/>
          <w:rFonts w:asciiTheme="minorBidi" w:hAnsiTheme="minorBidi" w:cstheme="minorBidi"/>
          <w:i w:val="0"/>
          <w:iCs w:val="0"/>
          <w:color w:val="333333"/>
          <w:sz w:val="22"/>
          <w:szCs w:val="22"/>
          <w:shd w:val="clear" w:color="auto" w:fill="FFFFFF"/>
        </w:rPr>
        <w:t>Qualitative Research in Psychology</w:t>
      </w:r>
      <w:r w:rsidRPr="00F8565D">
        <w:rPr>
          <w:rFonts w:asciiTheme="minorBidi" w:hAnsiTheme="minorBidi" w:cstheme="minorBidi"/>
          <w:color w:val="333333"/>
          <w:sz w:val="22"/>
          <w:szCs w:val="22"/>
          <w:shd w:val="clear" w:color="auto" w:fill="FFFFFF"/>
        </w:rPr>
        <w:t>, 3(2), 77–101. </w:t>
      </w:r>
      <w:hyperlink r:id="rId27" w:history="1">
        <w:r w:rsidRPr="00F8565D">
          <w:rPr>
            <w:rStyle w:val="Hyperlink"/>
            <w:rFonts w:asciiTheme="minorBidi" w:hAnsiTheme="minorBidi" w:cstheme="minorBidi"/>
            <w:color w:val="046FF8"/>
            <w:sz w:val="22"/>
            <w:szCs w:val="22"/>
            <w:shd w:val="clear" w:color="auto" w:fill="FFFFFF"/>
          </w:rPr>
          <w:t>https://doi.org/10.1191/1478088706qp063oa</w:t>
        </w:r>
      </w:hyperlink>
    </w:p>
    <w:p w14:paraId="68A005E9" w14:textId="77777777" w:rsidR="00F8565D" w:rsidRDefault="00F8565D" w:rsidP="001B3A2D">
      <w:pPr>
        <w:spacing w:line="360" w:lineRule="auto"/>
        <w:rPr>
          <w:rStyle w:val="Hyperlink"/>
          <w:rFonts w:asciiTheme="minorBidi" w:hAnsiTheme="minorBidi" w:cstheme="minorBidi"/>
          <w:color w:val="046FF8"/>
          <w:sz w:val="22"/>
          <w:szCs w:val="22"/>
          <w:shd w:val="clear" w:color="auto" w:fill="FFFFFF"/>
        </w:rPr>
      </w:pPr>
    </w:p>
    <w:p w14:paraId="1BDFEA6B" w14:textId="77777777" w:rsidR="00C3018B" w:rsidRDefault="00C3018B" w:rsidP="00F8565D">
      <w:pPr>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Braun, V. &amp; Clarke, V., 2013. </w:t>
      </w:r>
      <w:r w:rsidRPr="00F8565D">
        <w:rPr>
          <w:rStyle w:val="Emphasis"/>
          <w:rFonts w:asciiTheme="minorBidi" w:hAnsiTheme="minorBidi" w:cstheme="minorBidi"/>
          <w:i w:val="0"/>
          <w:iCs w:val="0"/>
          <w:sz w:val="22"/>
          <w:szCs w:val="22"/>
        </w:rPr>
        <w:t>Successful qualitative research: A practical guide for beginners</w:t>
      </w:r>
      <w:r w:rsidRPr="00F8565D">
        <w:rPr>
          <w:rFonts w:asciiTheme="minorBidi" w:hAnsiTheme="minorBidi" w:cstheme="minorBidi"/>
          <w:sz w:val="22"/>
          <w:szCs w:val="22"/>
        </w:rPr>
        <w:t>. Sage.</w:t>
      </w:r>
    </w:p>
    <w:p w14:paraId="0093130D" w14:textId="77777777" w:rsidR="00C3018B" w:rsidRDefault="00C3018B" w:rsidP="00F8565D">
      <w:pPr>
        <w:spacing w:line="360" w:lineRule="auto"/>
        <w:rPr>
          <w:rFonts w:asciiTheme="minorBidi" w:hAnsiTheme="minorBidi" w:cstheme="minorBidi"/>
          <w:sz w:val="22"/>
          <w:szCs w:val="22"/>
        </w:rPr>
      </w:pPr>
    </w:p>
    <w:p w14:paraId="2C4514C4" w14:textId="7830BB6C" w:rsidR="00F8565D" w:rsidRPr="00F8565D" w:rsidRDefault="00F8565D" w:rsidP="00F8565D">
      <w:pPr>
        <w:spacing w:line="360" w:lineRule="auto"/>
        <w:rPr>
          <w:rFonts w:asciiTheme="minorBidi" w:hAnsiTheme="minorBidi" w:cstheme="minorBidi"/>
          <w:sz w:val="22"/>
          <w:szCs w:val="22"/>
        </w:rPr>
      </w:pPr>
      <w:r w:rsidRPr="00F8565D">
        <w:rPr>
          <w:rFonts w:asciiTheme="minorBidi" w:hAnsiTheme="minorBidi" w:cstheme="minorBidi"/>
          <w:color w:val="333333"/>
          <w:sz w:val="22"/>
          <w:szCs w:val="22"/>
          <w:shd w:val="clear" w:color="auto" w:fill="FFFFFF"/>
        </w:rPr>
        <w:t>Braun V., Clarke V. (2019). Reflecting on reflexive thematic analysis. </w:t>
      </w:r>
      <w:r w:rsidRPr="00F8565D">
        <w:rPr>
          <w:rStyle w:val="Emphasis"/>
          <w:rFonts w:asciiTheme="minorBidi" w:hAnsiTheme="minorBidi" w:cstheme="minorBidi"/>
          <w:i w:val="0"/>
          <w:iCs w:val="0"/>
          <w:color w:val="333333"/>
          <w:sz w:val="22"/>
          <w:szCs w:val="22"/>
          <w:shd w:val="clear" w:color="auto" w:fill="FFFFFF"/>
        </w:rPr>
        <w:t>Qualitative research in sport, exercise and health</w:t>
      </w:r>
      <w:r w:rsidRPr="00F8565D">
        <w:rPr>
          <w:rFonts w:asciiTheme="minorBidi" w:hAnsiTheme="minorBidi" w:cstheme="minorBidi"/>
          <w:color w:val="333333"/>
          <w:sz w:val="22"/>
          <w:szCs w:val="22"/>
          <w:shd w:val="clear" w:color="auto" w:fill="FFFFFF"/>
        </w:rPr>
        <w:t>, 11(4), 589–597. </w:t>
      </w:r>
      <w:hyperlink r:id="rId28" w:history="1">
        <w:r w:rsidRPr="00F8565D">
          <w:rPr>
            <w:rStyle w:val="Hyperlink"/>
            <w:rFonts w:asciiTheme="minorBidi" w:hAnsiTheme="minorBidi" w:cstheme="minorBidi"/>
            <w:color w:val="046FF8"/>
            <w:sz w:val="22"/>
            <w:szCs w:val="22"/>
            <w:shd w:val="clear" w:color="auto" w:fill="FFFFFF"/>
          </w:rPr>
          <w:t>https://doi.org/10.1080/2159676x.2019.1628806</w:t>
        </w:r>
      </w:hyperlink>
    </w:p>
    <w:p w14:paraId="3D3CCE91" w14:textId="60CD6079" w:rsidR="00F8565D" w:rsidRDefault="00F8565D" w:rsidP="001B3A2D">
      <w:pPr>
        <w:spacing w:line="360" w:lineRule="auto"/>
        <w:rPr>
          <w:rStyle w:val="Hyperlink"/>
          <w:rFonts w:asciiTheme="minorBidi" w:hAnsiTheme="minorBidi" w:cstheme="minorBidi"/>
          <w:color w:val="046FF8"/>
          <w:sz w:val="22"/>
          <w:szCs w:val="22"/>
          <w:shd w:val="clear" w:color="auto" w:fill="FFFFFF"/>
        </w:rPr>
      </w:pPr>
    </w:p>
    <w:p w14:paraId="5261352A" w14:textId="77777777" w:rsidR="00F8565D" w:rsidRPr="00F8565D" w:rsidRDefault="00F8565D" w:rsidP="00F8565D">
      <w:pPr>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Braun, V., &amp; Clarke, V. (2021). </w:t>
      </w:r>
      <w:r w:rsidRPr="00F8565D">
        <w:rPr>
          <w:rFonts w:asciiTheme="minorBidi" w:hAnsiTheme="minorBidi" w:cstheme="minorBidi"/>
          <w:i/>
          <w:iCs/>
          <w:sz w:val="22"/>
          <w:szCs w:val="22"/>
        </w:rPr>
        <w:t>Thematic Analysis: A Practical Guide</w:t>
      </w:r>
      <w:r w:rsidRPr="00F8565D">
        <w:rPr>
          <w:rFonts w:asciiTheme="minorBidi" w:hAnsiTheme="minorBidi" w:cstheme="minorBidi"/>
          <w:sz w:val="22"/>
          <w:szCs w:val="22"/>
        </w:rPr>
        <w:t>. Sage.</w:t>
      </w:r>
    </w:p>
    <w:p w14:paraId="41FAECF4" w14:textId="4832A505" w:rsidR="00F8565D" w:rsidRPr="00F8565D" w:rsidRDefault="00F8565D" w:rsidP="00F8565D">
      <w:pPr>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Agravat, M. and Macwan, P., Year. </w:t>
      </w:r>
      <w:r w:rsidRPr="00F8565D">
        <w:rPr>
          <w:rStyle w:val="Emphasis"/>
          <w:rFonts w:asciiTheme="minorBidi" w:hAnsiTheme="minorBidi" w:cstheme="minorBidi"/>
          <w:i w:val="0"/>
          <w:iCs w:val="0"/>
          <w:sz w:val="22"/>
          <w:szCs w:val="22"/>
        </w:rPr>
        <w:t>Professionalism Across Professions: Navigating Challenges, Embracing Excellence</w:t>
      </w:r>
      <w:r w:rsidRPr="00F8565D">
        <w:rPr>
          <w:rFonts w:asciiTheme="minorBidi" w:hAnsiTheme="minorBidi" w:cstheme="minorBidi"/>
          <w:sz w:val="22"/>
          <w:szCs w:val="22"/>
        </w:rPr>
        <w:t>. Place of publication: OrangeBooks Publication. Available at: https://books.google.co.uk/books?id=B1EQEQAAQBAJ [Accessed 1 Aug. 2025].</w:t>
      </w:r>
    </w:p>
    <w:p w14:paraId="760DE1D3" w14:textId="77777777" w:rsidR="00A0699E" w:rsidRPr="00F8565D" w:rsidRDefault="00A0699E" w:rsidP="001B3A2D">
      <w:pPr>
        <w:spacing w:line="360" w:lineRule="auto"/>
        <w:rPr>
          <w:rFonts w:asciiTheme="minorBidi" w:hAnsiTheme="minorBidi" w:cstheme="minorBidi"/>
          <w:sz w:val="22"/>
          <w:szCs w:val="22"/>
        </w:rPr>
      </w:pPr>
    </w:p>
    <w:p w14:paraId="1F2092E6" w14:textId="392C6E6F" w:rsidR="00A0699E" w:rsidRPr="00F8565D" w:rsidRDefault="00A0699E" w:rsidP="00C3018B">
      <w:pPr>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Braun-Janzen, C., Smith, J., et al., 2009. Singers' interest and knowledge levels of vocal function and dysfunction: Survey findings. </w:t>
      </w:r>
      <w:r w:rsidRPr="00F8565D">
        <w:rPr>
          <w:rStyle w:val="Emphasis"/>
          <w:rFonts w:asciiTheme="minorBidi" w:hAnsiTheme="minorBidi" w:cstheme="minorBidi"/>
          <w:i w:val="0"/>
          <w:iCs w:val="0"/>
          <w:sz w:val="22"/>
          <w:szCs w:val="22"/>
        </w:rPr>
        <w:t>Journal of Voice</w:t>
      </w:r>
      <w:r w:rsidRPr="00F8565D">
        <w:rPr>
          <w:rFonts w:asciiTheme="minorBidi" w:hAnsiTheme="minorBidi" w:cstheme="minorBidi"/>
          <w:sz w:val="22"/>
          <w:szCs w:val="22"/>
        </w:rPr>
        <w:t>, 23(4), pp.470–483.</w:t>
      </w:r>
    </w:p>
    <w:p w14:paraId="6AEB8C28" w14:textId="77777777" w:rsidR="00A0699E" w:rsidRPr="00F8565D" w:rsidRDefault="00A0699E" w:rsidP="001B3A2D">
      <w:pPr>
        <w:pStyle w:val="NormalWeb"/>
        <w:spacing w:line="360" w:lineRule="auto"/>
        <w:rPr>
          <w:rFonts w:asciiTheme="minorBidi" w:hAnsiTheme="minorBidi" w:cstheme="minorBidi"/>
          <w:sz w:val="22"/>
          <w:szCs w:val="22"/>
        </w:rPr>
      </w:pPr>
      <w:r w:rsidRPr="00F8565D">
        <w:rPr>
          <w:rStyle w:val="relative"/>
          <w:rFonts w:asciiTheme="minorBidi" w:hAnsiTheme="minorBidi" w:cstheme="minorBidi"/>
          <w:sz w:val="22"/>
          <w:szCs w:val="22"/>
        </w:rPr>
        <w:t xml:space="preserve">Bretl, M.M., Gerhard, J., Rosow, D.E., Anis, M., Landera, M.A., Libman, D., Marchman, J., Ragsdale, F., Moore, S., Ma, R., Hoffman, B., Ivey, C., Johns, M.M., Menton, S.M. &amp; Lloyd, A.T., 2023. Vocal fold pathologies among undergraduate singing students in three different genres. </w:t>
      </w:r>
      <w:r w:rsidRPr="00F8565D">
        <w:rPr>
          <w:rStyle w:val="Emphasis"/>
          <w:rFonts w:asciiTheme="minorBidi" w:hAnsiTheme="minorBidi" w:cstheme="minorBidi"/>
          <w:i w:val="0"/>
          <w:iCs w:val="0"/>
          <w:sz w:val="22"/>
          <w:szCs w:val="22"/>
        </w:rPr>
        <w:t>Laryngoscope</w:t>
      </w:r>
      <w:r w:rsidRPr="00F8565D">
        <w:rPr>
          <w:rStyle w:val="relative"/>
          <w:rFonts w:asciiTheme="minorBidi" w:hAnsiTheme="minorBidi" w:cstheme="minorBidi"/>
          <w:sz w:val="22"/>
          <w:szCs w:val="22"/>
        </w:rPr>
        <w:t xml:space="preserve">, 133(9), pp.2317–2324. Available at: </w:t>
      </w:r>
      <w:hyperlink r:id="rId29" w:tgtFrame="_new" w:history="1">
        <w:r w:rsidRPr="00F8565D">
          <w:rPr>
            <w:rStyle w:val="Hyperlink"/>
            <w:rFonts w:asciiTheme="minorBidi" w:eastAsiaTheme="majorEastAsia" w:hAnsiTheme="minorBidi" w:cstheme="minorBidi"/>
            <w:sz w:val="22"/>
            <w:szCs w:val="22"/>
          </w:rPr>
          <w:t>https://doi.org/10.1002/lary.30533</w:t>
        </w:r>
      </w:hyperlink>
      <w:r w:rsidRPr="00F8565D">
        <w:rPr>
          <w:rStyle w:val="relative"/>
          <w:rFonts w:asciiTheme="minorBidi" w:hAnsiTheme="minorBidi" w:cstheme="minorBidi"/>
          <w:sz w:val="22"/>
          <w:szCs w:val="22"/>
        </w:rPr>
        <w:t xml:space="preserve"> [Accessed 5 August 2025].</w:t>
      </w:r>
    </w:p>
    <w:p w14:paraId="4465E876" w14:textId="21D967EF" w:rsidR="00A0699E" w:rsidRPr="00F8565D" w:rsidRDefault="00A0699E" w:rsidP="00C3018B">
      <w:pPr>
        <w:pStyle w:val="NormalWeb"/>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British Educational Research Association (BERA). (2018). </w:t>
      </w:r>
      <w:r w:rsidRPr="00F8565D">
        <w:rPr>
          <w:rStyle w:val="Emphasis"/>
          <w:rFonts w:asciiTheme="minorBidi" w:hAnsiTheme="minorBidi" w:cstheme="minorBidi"/>
          <w:i w:val="0"/>
          <w:iCs w:val="0"/>
          <w:sz w:val="22"/>
          <w:szCs w:val="22"/>
        </w:rPr>
        <w:t>Ethical guidelines for educational research</w:t>
      </w:r>
      <w:r w:rsidRPr="00F8565D">
        <w:rPr>
          <w:rFonts w:asciiTheme="minorBidi" w:hAnsiTheme="minorBidi" w:cstheme="minorBidi"/>
          <w:sz w:val="22"/>
          <w:szCs w:val="22"/>
        </w:rPr>
        <w:t xml:space="preserve"> (4th ed.). </w:t>
      </w:r>
      <w:hyperlink r:id="rId30" w:tgtFrame="_new" w:history="1">
        <w:r w:rsidRPr="00F8565D">
          <w:rPr>
            <w:rStyle w:val="Hyperlink"/>
            <w:rFonts w:asciiTheme="minorBidi" w:hAnsiTheme="minorBidi" w:cstheme="minorBidi"/>
            <w:sz w:val="22"/>
            <w:szCs w:val="22"/>
          </w:rPr>
          <w:t>https://www.bera.ac.uk/publication/ethical-guidelines-for-educational-research-2018</w:t>
        </w:r>
      </w:hyperlink>
    </w:p>
    <w:p w14:paraId="4D8161C3" w14:textId="1493CBD7" w:rsidR="00A0699E" w:rsidRPr="00F8565D" w:rsidRDefault="00A0699E" w:rsidP="001B3A2D">
      <w:pPr>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Broaddus-Lawrence, P.L., Treole, K., McCabe, R.B., Allen, R.L. and Toppin, L., 2000. The effects of preventive vocal hygiene education on the vocal hygiene habits and perceptual vocal characteristics of training singers. </w:t>
      </w:r>
      <w:r w:rsidRPr="00F8565D">
        <w:rPr>
          <w:rStyle w:val="Emphasis"/>
          <w:rFonts w:asciiTheme="minorBidi" w:hAnsiTheme="minorBidi" w:cstheme="minorBidi"/>
          <w:i w:val="0"/>
          <w:iCs w:val="0"/>
          <w:sz w:val="22"/>
          <w:szCs w:val="22"/>
        </w:rPr>
        <w:t>Journal of Voice</w:t>
      </w:r>
      <w:r w:rsidRPr="00F8565D">
        <w:rPr>
          <w:rFonts w:asciiTheme="minorBidi" w:hAnsiTheme="minorBidi" w:cstheme="minorBidi"/>
          <w:sz w:val="22"/>
          <w:szCs w:val="22"/>
        </w:rPr>
        <w:t xml:space="preserve">, 14(1), pp.58–71. Available at: </w:t>
      </w:r>
      <w:hyperlink r:id="rId31" w:tgtFrame="_new" w:history="1">
        <w:r w:rsidRPr="00F8565D">
          <w:rPr>
            <w:rStyle w:val="Hyperlink"/>
            <w:rFonts w:asciiTheme="minorBidi" w:hAnsiTheme="minorBidi" w:cstheme="minorBidi"/>
            <w:sz w:val="22"/>
            <w:szCs w:val="22"/>
          </w:rPr>
          <w:t>https://doi.org/10.1016/s0892-1997(00)80095-8</w:t>
        </w:r>
      </w:hyperlink>
      <w:r w:rsidRPr="00F8565D">
        <w:rPr>
          <w:rFonts w:asciiTheme="minorBidi" w:hAnsiTheme="minorBidi" w:cstheme="minorBidi"/>
          <w:sz w:val="22"/>
          <w:szCs w:val="22"/>
        </w:rPr>
        <w:t>.</w:t>
      </w:r>
    </w:p>
    <w:p w14:paraId="04FFA9D6" w14:textId="77777777" w:rsidR="00A0699E" w:rsidRPr="00F8565D" w:rsidRDefault="00A0699E" w:rsidP="001B3A2D">
      <w:pPr>
        <w:spacing w:line="360" w:lineRule="auto"/>
        <w:rPr>
          <w:rFonts w:asciiTheme="minorBidi" w:hAnsiTheme="minorBidi" w:cstheme="minorBidi"/>
          <w:sz w:val="22"/>
          <w:szCs w:val="22"/>
        </w:rPr>
      </w:pPr>
    </w:p>
    <w:p w14:paraId="77904ACE" w14:textId="5F232918" w:rsidR="00A0699E" w:rsidRPr="00F8565D" w:rsidRDefault="00A0699E" w:rsidP="001B3A2D">
      <w:pPr>
        <w:spacing w:line="360" w:lineRule="auto"/>
        <w:rPr>
          <w:rFonts w:asciiTheme="minorBidi" w:hAnsiTheme="minorBidi" w:cstheme="minorBidi"/>
          <w:sz w:val="22"/>
          <w:szCs w:val="22"/>
        </w:rPr>
      </w:pPr>
      <w:r w:rsidRPr="00F8565D">
        <w:rPr>
          <w:rStyle w:val="Strong"/>
          <w:rFonts w:asciiTheme="minorBidi" w:hAnsiTheme="minorBidi" w:cstheme="minorBidi"/>
          <w:b w:val="0"/>
          <w:bCs w:val="0"/>
          <w:sz w:val="22"/>
          <w:szCs w:val="22"/>
        </w:rPr>
        <w:t>Bronfenbrenner, U. &amp; Morris, P.A., 2006.</w:t>
      </w:r>
      <w:r w:rsidRPr="00F8565D">
        <w:rPr>
          <w:rFonts w:asciiTheme="minorBidi" w:hAnsiTheme="minorBidi" w:cstheme="minorBidi"/>
          <w:sz w:val="22"/>
          <w:szCs w:val="22"/>
        </w:rPr>
        <w:t xml:space="preserve"> The bioecological model of human development. In: R.M. Lerner &amp; W. Damon, eds. </w:t>
      </w:r>
      <w:r w:rsidRPr="00F8565D">
        <w:rPr>
          <w:rStyle w:val="Emphasis"/>
          <w:rFonts w:asciiTheme="minorBidi" w:hAnsiTheme="minorBidi" w:cstheme="minorBidi"/>
          <w:i w:val="0"/>
          <w:iCs w:val="0"/>
          <w:sz w:val="22"/>
          <w:szCs w:val="22"/>
        </w:rPr>
        <w:t>Handbook of child psychology: Theoretical models of human development</w:t>
      </w:r>
      <w:r w:rsidRPr="00F8565D">
        <w:rPr>
          <w:rFonts w:asciiTheme="minorBidi" w:hAnsiTheme="minorBidi" w:cstheme="minorBidi"/>
          <w:sz w:val="22"/>
          <w:szCs w:val="22"/>
        </w:rPr>
        <w:t>. 6th ed. Hoboken, NJ: John Wiley &amp; Sons, pp.793–828.</w:t>
      </w:r>
    </w:p>
    <w:p w14:paraId="62EC59F4" w14:textId="77777777" w:rsidR="00A0699E" w:rsidRPr="00F8565D" w:rsidRDefault="00A0699E" w:rsidP="001B3A2D">
      <w:pPr>
        <w:spacing w:line="360" w:lineRule="auto"/>
        <w:rPr>
          <w:rFonts w:asciiTheme="minorBidi" w:hAnsiTheme="minorBidi" w:cstheme="minorBidi"/>
          <w:sz w:val="22"/>
          <w:szCs w:val="22"/>
        </w:rPr>
      </w:pPr>
    </w:p>
    <w:p w14:paraId="7592C049" w14:textId="77777777" w:rsidR="00A0699E" w:rsidRPr="00F8565D" w:rsidRDefault="00A0699E" w:rsidP="001B3A2D">
      <w:pPr>
        <w:spacing w:line="360" w:lineRule="auto"/>
        <w:rPr>
          <w:rFonts w:asciiTheme="minorBidi" w:hAnsiTheme="minorBidi" w:cstheme="minorBidi"/>
          <w:sz w:val="22"/>
          <w:szCs w:val="22"/>
        </w:rPr>
      </w:pPr>
      <w:r w:rsidRPr="00F8565D">
        <w:rPr>
          <w:rStyle w:val="Strong"/>
          <w:rFonts w:asciiTheme="minorBidi" w:hAnsiTheme="minorBidi" w:cstheme="minorBidi"/>
          <w:b w:val="0"/>
          <w:bCs w:val="0"/>
          <w:sz w:val="22"/>
          <w:szCs w:val="22"/>
        </w:rPr>
        <w:t>Bronfenbrenner, U., 1979.</w:t>
      </w:r>
      <w:r w:rsidRPr="00F8565D">
        <w:rPr>
          <w:rFonts w:asciiTheme="minorBidi" w:hAnsiTheme="minorBidi" w:cstheme="minorBidi"/>
          <w:sz w:val="22"/>
          <w:szCs w:val="22"/>
        </w:rPr>
        <w:t xml:space="preserve"> </w:t>
      </w:r>
      <w:r w:rsidRPr="00F8565D">
        <w:rPr>
          <w:rStyle w:val="Emphasis"/>
          <w:rFonts w:asciiTheme="minorBidi" w:hAnsiTheme="minorBidi" w:cstheme="minorBidi"/>
          <w:i w:val="0"/>
          <w:iCs w:val="0"/>
          <w:sz w:val="22"/>
          <w:szCs w:val="22"/>
        </w:rPr>
        <w:t>The ecology of human development: Experiments by nature and design</w:t>
      </w:r>
      <w:r w:rsidRPr="00F8565D">
        <w:rPr>
          <w:rFonts w:asciiTheme="minorBidi" w:hAnsiTheme="minorBidi" w:cstheme="minorBidi"/>
          <w:sz w:val="22"/>
          <w:szCs w:val="22"/>
        </w:rPr>
        <w:t>. Cambridge, MA: Harvard University Press.</w:t>
      </w:r>
    </w:p>
    <w:p w14:paraId="19E7AFAD" w14:textId="77777777" w:rsidR="00A0699E" w:rsidRPr="00F8565D" w:rsidRDefault="00A0699E" w:rsidP="001B3A2D">
      <w:pPr>
        <w:pStyle w:val="NormalWeb"/>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Bryman, A. (2016). </w:t>
      </w:r>
      <w:r w:rsidRPr="00F8565D">
        <w:rPr>
          <w:rStyle w:val="Emphasis"/>
          <w:rFonts w:asciiTheme="minorBidi" w:hAnsiTheme="minorBidi" w:cstheme="minorBidi"/>
          <w:i w:val="0"/>
          <w:iCs w:val="0"/>
          <w:sz w:val="22"/>
          <w:szCs w:val="22"/>
        </w:rPr>
        <w:t>Social research methods</w:t>
      </w:r>
      <w:r w:rsidRPr="00F8565D">
        <w:rPr>
          <w:rFonts w:asciiTheme="minorBidi" w:hAnsiTheme="minorBidi" w:cstheme="minorBidi"/>
          <w:sz w:val="22"/>
          <w:szCs w:val="22"/>
        </w:rPr>
        <w:t xml:space="preserve"> (5th ed.). Oxford University Press.</w:t>
      </w:r>
    </w:p>
    <w:p w14:paraId="684B3CC3" w14:textId="77777777" w:rsidR="00A0699E" w:rsidRPr="00F8565D" w:rsidRDefault="00A0699E" w:rsidP="001B3A2D">
      <w:pPr>
        <w:pStyle w:val="NormalWeb"/>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Buckley, K.L. &amp; Carey, L.B., 2022. Systems approaches to occupational vocal health: Considerations for community faith leaders. </w:t>
      </w:r>
      <w:r w:rsidRPr="00F8565D">
        <w:rPr>
          <w:rStyle w:val="Emphasis"/>
          <w:rFonts w:asciiTheme="minorBidi" w:hAnsiTheme="minorBidi" w:cstheme="minorBidi"/>
          <w:i w:val="0"/>
          <w:iCs w:val="0"/>
          <w:sz w:val="22"/>
          <w:szCs w:val="22"/>
        </w:rPr>
        <w:t>Journal of Religion and Health</w:t>
      </w:r>
      <w:r w:rsidRPr="00F8565D">
        <w:rPr>
          <w:rFonts w:asciiTheme="minorBidi" w:hAnsiTheme="minorBidi" w:cstheme="minorBidi"/>
          <w:sz w:val="22"/>
          <w:szCs w:val="22"/>
        </w:rPr>
        <w:t xml:space="preserve">, 61(2), pp.1183–1206. </w:t>
      </w:r>
    </w:p>
    <w:p w14:paraId="2966F888" w14:textId="77777777" w:rsidR="00A0699E" w:rsidRPr="00F8565D" w:rsidRDefault="00A0699E" w:rsidP="001B3A2D">
      <w:pPr>
        <w:pStyle w:val="NormalWeb"/>
        <w:spacing w:line="360" w:lineRule="auto"/>
        <w:rPr>
          <w:rFonts w:asciiTheme="minorBidi" w:hAnsiTheme="minorBidi" w:cstheme="minorBidi"/>
          <w:sz w:val="22"/>
          <w:szCs w:val="22"/>
        </w:rPr>
      </w:pPr>
      <w:r w:rsidRPr="00F8565D">
        <w:rPr>
          <w:rFonts w:asciiTheme="minorBidi" w:hAnsiTheme="minorBidi" w:cstheme="minorBidi"/>
          <w:sz w:val="22"/>
          <w:szCs w:val="22"/>
        </w:rPr>
        <w:lastRenderedPageBreak/>
        <w:t xml:space="preserve">Burr, V. (2015). </w:t>
      </w:r>
      <w:r w:rsidRPr="00F8565D">
        <w:rPr>
          <w:rStyle w:val="Emphasis"/>
          <w:rFonts w:asciiTheme="minorBidi" w:hAnsiTheme="minorBidi" w:cstheme="minorBidi"/>
          <w:i w:val="0"/>
          <w:iCs w:val="0"/>
          <w:sz w:val="22"/>
          <w:szCs w:val="22"/>
        </w:rPr>
        <w:t>Social Constructionism</w:t>
      </w:r>
      <w:r w:rsidRPr="00F8565D">
        <w:rPr>
          <w:rFonts w:asciiTheme="minorBidi" w:hAnsiTheme="minorBidi" w:cstheme="minorBidi"/>
          <w:sz w:val="22"/>
          <w:szCs w:val="22"/>
        </w:rPr>
        <w:t xml:space="preserve"> (3rd ed.). Routledge.</w:t>
      </w:r>
    </w:p>
    <w:p w14:paraId="70B68DC4" w14:textId="2043D67C" w:rsidR="00A0699E" w:rsidRPr="00F8565D" w:rsidRDefault="00A0699E" w:rsidP="00A0699E">
      <w:pPr>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Callaghan, J. (2000). </w:t>
      </w:r>
      <w:r w:rsidRPr="00F8565D">
        <w:rPr>
          <w:rFonts w:asciiTheme="minorBidi" w:hAnsiTheme="minorBidi" w:cstheme="minorBidi"/>
          <w:i/>
          <w:iCs/>
          <w:sz w:val="22"/>
          <w:szCs w:val="22"/>
        </w:rPr>
        <w:t>Singing and Voice Science</w:t>
      </w:r>
      <w:r w:rsidRPr="00F8565D">
        <w:rPr>
          <w:rFonts w:asciiTheme="minorBidi" w:hAnsiTheme="minorBidi" w:cstheme="minorBidi"/>
          <w:sz w:val="22"/>
          <w:szCs w:val="22"/>
        </w:rPr>
        <w:t>. Singular Publishing Group</w:t>
      </w:r>
    </w:p>
    <w:p w14:paraId="65881BA7" w14:textId="77777777" w:rsidR="00A0699E" w:rsidRPr="00F8565D" w:rsidRDefault="00A0699E" w:rsidP="00A0699E">
      <w:pPr>
        <w:spacing w:line="360" w:lineRule="auto"/>
        <w:rPr>
          <w:rFonts w:asciiTheme="minorBidi" w:hAnsiTheme="minorBidi" w:cstheme="minorBidi"/>
          <w:sz w:val="22"/>
          <w:szCs w:val="22"/>
        </w:rPr>
      </w:pPr>
    </w:p>
    <w:p w14:paraId="26699B1B" w14:textId="3199AFE2" w:rsidR="00A0699E" w:rsidRPr="00F8565D" w:rsidRDefault="00A0699E" w:rsidP="00A0699E">
      <w:pPr>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Callaghan, J., &amp; McKinney, J. C. (2019). </w:t>
      </w:r>
      <w:r w:rsidRPr="00F8565D">
        <w:rPr>
          <w:rFonts w:asciiTheme="minorBidi" w:hAnsiTheme="minorBidi" w:cstheme="minorBidi"/>
          <w:i/>
          <w:iCs/>
          <w:sz w:val="22"/>
          <w:szCs w:val="22"/>
        </w:rPr>
        <w:t>The Role of Voice Pedagogy in Safeguarding Vocal Health in Training Institutions</w:t>
      </w:r>
      <w:r w:rsidRPr="00F8565D">
        <w:rPr>
          <w:rFonts w:asciiTheme="minorBidi" w:hAnsiTheme="minorBidi" w:cstheme="minorBidi"/>
          <w:sz w:val="22"/>
          <w:szCs w:val="22"/>
        </w:rPr>
        <w:t xml:space="preserve">. </w:t>
      </w:r>
      <w:r w:rsidRPr="00F8565D">
        <w:rPr>
          <w:rFonts w:asciiTheme="minorBidi" w:hAnsiTheme="minorBidi" w:cstheme="minorBidi"/>
          <w:i/>
          <w:iCs/>
          <w:sz w:val="22"/>
          <w:szCs w:val="22"/>
        </w:rPr>
        <w:t>Journal of Singing</w:t>
      </w:r>
      <w:r w:rsidRPr="00F8565D">
        <w:rPr>
          <w:rFonts w:asciiTheme="minorBidi" w:hAnsiTheme="minorBidi" w:cstheme="minorBidi"/>
          <w:sz w:val="22"/>
          <w:szCs w:val="22"/>
        </w:rPr>
        <w:t>, 76(1), 35–42.</w:t>
      </w:r>
    </w:p>
    <w:p w14:paraId="6FFD3F40" w14:textId="77777777" w:rsidR="00A0699E" w:rsidRPr="00F8565D" w:rsidRDefault="00A0699E" w:rsidP="00A0699E">
      <w:pPr>
        <w:spacing w:line="360" w:lineRule="auto"/>
        <w:rPr>
          <w:rFonts w:asciiTheme="minorBidi" w:hAnsiTheme="minorBidi" w:cstheme="minorBidi"/>
          <w:sz w:val="22"/>
          <w:szCs w:val="22"/>
        </w:rPr>
      </w:pPr>
    </w:p>
    <w:p w14:paraId="3C701ADF" w14:textId="77777777" w:rsidR="00A0699E" w:rsidRPr="00F8565D" w:rsidRDefault="00A0699E" w:rsidP="001B3A2D">
      <w:pPr>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Cambridge University Press, 2025. Triple threat. </w:t>
      </w:r>
      <w:r w:rsidRPr="00F8565D">
        <w:rPr>
          <w:rStyle w:val="Emphasis"/>
          <w:rFonts w:asciiTheme="minorBidi" w:hAnsiTheme="minorBidi" w:cstheme="minorBidi"/>
          <w:i w:val="0"/>
          <w:iCs w:val="0"/>
          <w:sz w:val="22"/>
          <w:szCs w:val="22"/>
        </w:rPr>
        <w:t>Cambridge English Dictionary</w:t>
      </w:r>
      <w:r w:rsidRPr="00F8565D">
        <w:rPr>
          <w:rFonts w:asciiTheme="minorBidi" w:hAnsiTheme="minorBidi" w:cstheme="minorBidi"/>
          <w:sz w:val="22"/>
          <w:szCs w:val="22"/>
        </w:rPr>
        <w:t>.</w:t>
      </w:r>
    </w:p>
    <w:p w14:paraId="780826D2" w14:textId="77777777" w:rsidR="00A0699E" w:rsidRPr="00F8565D" w:rsidRDefault="00A0699E" w:rsidP="00A0699E">
      <w:pPr>
        <w:spacing w:before="100" w:beforeAutospacing="1" w:after="100" w:afterAutospacing="1" w:line="360" w:lineRule="auto"/>
        <w:rPr>
          <w:rFonts w:asciiTheme="minorBidi" w:hAnsiTheme="minorBidi" w:cstheme="minorBidi"/>
          <w:sz w:val="22"/>
          <w:szCs w:val="22"/>
        </w:rPr>
      </w:pPr>
      <w:r w:rsidRPr="00F8565D">
        <w:rPr>
          <w:rFonts w:asciiTheme="minorBidi" w:hAnsiTheme="minorBidi" w:cstheme="minorBidi"/>
          <w:sz w:val="22"/>
          <w:szCs w:val="22"/>
        </w:rPr>
        <w:t xml:space="preserve">Chapman, J. (2019). </w:t>
      </w:r>
      <w:r w:rsidRPr="00F8565D">
        <w:rPr>
          <w:rFonts w:asciiTheme="minorBidi" w:hAnsiTheme="minorBidi" w:cstheme="minorBidi"/>
          <w:i/>
          <w:iCs/>
          <w:sz w:val="22"/>
          <w:szCs w:val="22"/>
        </w:rPr>
        <w:t>Singing and Teaching Singing: A Holistic Approach to Classical Voice</w:t>
      </w:r>
      <w:r w:rsidRPr="00F8565D">
        <w:rPr>
          <w:rFonts w:asciiTheme="minorBidi" w:hAnsiTheme="minorBidi" w:cstheme="minorBidi"/>
          <w:sz w:val="22"/>
          <w:szCs w:val="22"/>
        </w:rPr>
        <w:t>. Plural Publishing.</w:t>
      </w:r>
    </w:p>
    <w:p w14:paraId="6BC62D17" w14:textId="77777777" w:rsidR="00A0699E" w:rsidRPr="00F8565D" w:rsidRDefault="00A0699E" w:rsidP="001B3A2D">
      <w:pPr>
        <w:spacing w:before="100" w:beforeAutospacing="1" w:after="100" w:afterAutospacing="1" w:line="360" w:lineRule="auto"/>
        <w:rPr>
          <w:rFonts w:asciiTheme="minorBidi" w:hAnsiTheme="minorBidi" w:cstheme="minorBidi"/>
          <w:sz w:val="22"/>
          <w:szCs w:val="22"/>
        </w:rPr>
      </w:pPr>
      <w:r w:rsidRPr="00F8565D">
        <w:rPr>
          <w:rFonts w:asciiTheme="minorBidi" w:hAnsiTheme="minorBidi" w:cstheme="minorBidi"/>
          <w:sz w:val="22"/>
          <w:szCs w:val="22"/>
        </w:rPr>
        <w:t>Chapman, J., 2006. Singing and Teaching Singing: A Holistic Approach to Classical Voice.</w:t>
      </w:r>
    </w:p>
    <w:p w14:paraId="2CBCAD4A" w14:textId="77777777" w:rsidR="00A0699E" w:rsidRPr="00F8565D" w:rsidRDefault="00A0699E" w:rsidP="001B3A2D">
      <w:pPr>
        <w:pStyle w:val="NormalWeb"/>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Charmaz, K. (2006). </w:t>
      </w:r>
      <w:r w:rsidRPr="00F8565D">
        <w:rPr>
          <w:rStyle w:val="Emphasis"/>
          <w:rFonts w:asciiTheme="minorBidi" w:hAnsiTheme="minorBidi" w:cstheme="minorBidi"/>
          <w:i w:val="0"/>
          <w:iCs w:val="0"/>
          <w:sz w:val="22"/>
          <w:szCs w:val="22"/>
        </w:rPr>
        <w:t>Constructing Grounded Theory: A Practical Guide through Qualitative Analysis</w:t>
      </w:r>
      <w:r w:rsidRPr="00F8565D">
        <w:rPr>
          <w:rFonts w:asciiTheme="minorBidi" w:hAnsiTheme="minorBidi" w:cstheme="minorBidi"/>
          <w:sz w:val="22"/>
          <w:szCs w:val="22"/>
        </w:rPr>
        <w:t>. Sage.</w:t>
      </w:r>
    </w:p>
    <w:p w14:paraId="5D50B2F1" w14:textId="77777777" w:rsidR="00A0699E" w:rsidRPr="00F8565D" w:rsidRDefault="00A0699E" w:rsidP="001B3A2D">
      <w:pPr>
        <w:pStyle w:val="NormalWeb"/>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Charmaz, K. (2014). </w:t>
      </w:r>
      <w:r w:rsidRPr="00F8565D">
        <w:rPr>
          <w:rStyle w:val="Emphasis"/>
          <w:rFonts w:asciiTheme="minorBidi" w:hAnsiTheme="minorBidi" w:cstheme="minorBidi"/>
          <w:i w:val="0"/>
          <w:iCs w:val="0"/>
          <w:sz w:val="22"/>
          <w:szCs w:val="22"/>
        </w:rPr>
        <w:t>Constructing grounded theory</w:t>
      </w:r>
      <w:r w:rsidRPr="00F8565D">
        <w:rPr>
          <w:rFonts w:asciiTheme="minorBidi" w:hAnsiTheme="minorBidi" w:cstheme="minorBidi"/>
          <w:sz w:val="22"/>
          <w:szCs w:val="22"/>
        </w:rPr>
        <w:t xml:space="preserve"> (2nd ed.). Sage Publications.</w:t>
      </w:r>
    </w:p>
    <w:p w14:paraId="5D158D6D" w14:textId="6133859A" w:rsidR="00A0699E" w:rsidRPr="00F8565D" w:rsidRDefault="00A0699E" w:rsidP="001B3A2D">
      <w:pPr>
        <w:pStyle w:val="NormalWeb"/>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Clift, S., &amp; Morrison, I. (2011). Group singing fosters mental health and wellbeing: Findings from a randomized controlled trial. </w:t>
      </w:r>
      <w:r w:rsidRPr="00F8565D">
        <w:rPr>
          <w:rStyle w:val="Emphasis"/>
          <w:rFonts w:asciiTheme="minorBidi" w:hAnsiTheme="minorBidi" w:cstheme="minorBidi"/>
          <w:i w:val="0"/>
          <w:iCs w:val="0"/>
          <w:sz w:val="22"/>
          <w:szCs w:val="22"/>
        </w:rPr>
        <w:t>Mental Health and Social Inclusion, 15</w:t>
      </w:r>
      <w:r w:rsidRPr="00F8565D">
        <w:rPr>
          <w:rFonts w:asciiTheme="minorBidi" w:hAnsiTheme="minorBidi" w:cstheme="minorBidi"/>
          <w:sz w:val="22"/>
          <w:szCs w:val="22"/>
        </w:rPr>
        <w:t xml:space="preserve">(2), 88–96. </w:t>
      </w:r>
    </w:p>
    <w:p w14:paraId="1EDF879C" w14:textId="77777777" w:rsidR="00A0699E" w:rsidRPr="00F8565D" w:rsidRDefault="00A0699E" w:rsidP="001B3A2D">
      <w:pPr>
        <w:pStyle w:val="NormalWeb"/>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Coffey, E., &amp; Lawlor, M. (2020). Barriers to healthcare access for performing artists: An equity perspective. </w:t>
      </w:r>
      <w:r w:rsidRPr="00F8565D">
        <w:rPr>
          <w:rStyle w:val="Emphasis"/>
          <w:rFonts w:asciiTheme="minorBidi" w:hAnsiTheme="minorBidi" w:cstheme="minorBidi"/>
          <w:i w:val="0"/>
          <w:iCs w:val="0"/>
          <w:sz w:val="22"/>
          <w:szCs w:val="22"/>
        </w:rPr>
        <w:t>Performing Arts Medicine, 24</w:t>
      </w:r>
      <w:r w:rsidRPr="00F8565D">
        <w:rPr>
          <w:rFonts w:asciiTheme="minorBidi" w:hAnsiTheme="minorBidi" w:cstheme="minorBidi"/>
          <w:sz w:val="22"/>
          <w:szCs w:val="22"/>
        </w:rPr>
        <w:t>(1), 12–20.</w:t>
      </w:r>
    </w:p>
    <w:p w14:paraId="00622C90" w14:textId="77777777" w:rsidR="00A0699E" w:rsidRPr="00F8565D" w:rsidRDefault="00A0699E" w:rsidP="001B3A2D">
      <w:pPr>
        <w:pStyle w:val="NormalWeb"/>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Coffin, B., 2012. </w:t>
      </w:r>
      <w:r w:rsidRPr="00F8565D">
        <w:rPr>
          <w:rStyle w:val="Emphasis"/>
          <w:rFonts w:asciiTheme="minorBidi" w:hAnsiTheme="minorBidi" w:cstheme="minorBidi"/>
          <w:i w:val="0"/>
          <w:iCs w:val="0"/>
          <w:sz w:val="22"/>
          <w:szCs w:val="22"/>
        </w:rPr>
        <w:t>Bodymind and Voice: Foundations of Voice Education</w:t>
      </w:r>
      <w:r w:rsidRPr="00F8565D">
        <w:rPr>
          <w:rFonts w:asciiTheme="minorBidi" w:hAnsiTheme="minorBidi" w:cstheme="minorBidi"/>
          <w:sz w:val="22"/>
          <w:szCs w:val="22"/>
        </w:rPr>
        <w:t>. University Press of America.</w:t>
      </w:r>
    </w:p>
    <w:p w14:paraId="0F1647AF" w14:textId="071A29EB" w:rsidR="006E2294" w:rsidRDefault="006E2294" w:rsidP="00581F49">
      <w:pPr>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Cohen, L., Manion, L. and Morrison, K., 2018. </w:t>
      </w:r>
      <w:r w:rsidRPr="00F8565D">
        <w:rPr>
          <w:rFonts w:asciiTheme="minorBidi" w:hAnsiTheme="minorBidi" w:cstheme="minorBidi"/>
          <w:i/>
          <w:iCs/>
          <w:sz w:val="22"/>
          <w:szCs w:val="22"/>
        </w:rPr>
        <w:t>Research methods in education</w:t>
      </w:r>
      <w:r w:rsidRPr="00F8565D">
        <w:rPr>
          <w:rFonts w:asciiTheme="minorBidi" w:hAnsiTheme="minorBidi" w:cstheme="minorBidi"/>
          <w:sz w:val="22"/>
          <w:szCs w:val="22"/>
        </w:rPr>
        <w:t>. 8th ed. London: Routledge.</w:t>
      </w:r>
    </w:p>
    <w:p w14:paraId="4A154674" w14:textId="77777777" w:rsidR="00581F49" w:rsidRDefault="00581F49" w:rsidP="00A0699E">
      <w:pPr>
        <w:spacing w:line="360" w:lineRule="auto"/>
        <w:rPr>
          <w:rFonts w:asciiTheme="minorBidi" w:hAnsiTheme="minorBidi" w:cstheme="minorBidi"/>
          <w:sz w:val="22"/>
          <w:szCs w:val="22"/>
        </w:rPr>
      </w:pPr>
    </w:p>
    <w:p w14:paraId="279246E8" w14:textId="003F4AC7" w:rsidR="00581F49" w:rsidRPr="00F8565D" w:rsidRDefault="00581F49" w:rsidP="00581F49">
      <w:pPr>
        <w:spacing w:line="360" w:lineRule="auto"/>
        <w:rPr>
          <w:rFonts w:asciiTheme="minorBidi" w:hAnsiTheme="minorBidi" w:cstheme="minorBidi"/>
          <w:sz w:val="22"/>
          <w:szCs w:val="22"/>
        </w:rPr>
      </w:pPr>
      <w:r w:rsidRPr="00581F49">
        <w:rPr>
          <w:rFonts w:asciiTheme="minorBidi" w:hAnsiTheme="minorBidi" w:cstheme="minorBidi"/>
          <w:sz w:val="22"/>
          <w:szCs w:val="22"/>
        </w:rPr>
        <w:t xml:space="preserve">Clark, T.J., 2024. </w:t>
      </w:r>
      <w:r w:rsidRPr="00581F49">
        <w:rPr>
          <w:rFonts w:asciiTheme="minorBidi" w:hAnsiTheme="minorBidi" w:cstheme="minorBidi"/>
          <w:i/>
          <w:iCs/>
          <w:sz w:val="22"/>
          <w:szCs w:val="22"/>
        </w:rPr>
        <w:t>Harmonizing voices: Vocal pedagogy in 21st century music education</w:t>
      </w:r>
      <w:r w:rsidRPr="00581F49">
        <w:rPr>
          <w:rFonts w:asciiTheme="minorBidi" w:hAnsiTheme="minorBidi" w:cstheme="minorBidi"/>
          <w:sz w:val="22"/>
          <w:szCs w:val="22"/>
        </w:rPr>
        <w:t>. Doctor of Music Education thesis. Liberty University.</w:t>
      </w:r>
    </w:p>
    <w:p w14:paraId="76C60D22" w14:textId="77777777" w:rsidR="00581F49" w:rsidRPr="00581F49" w:rsidRDefault="00581F49" w:rsidP="00581F49"/>
    <w:p w14:paraId="175684F2" w14:textId="77777777" w:rsidR="00A0699E" w:rsidRPr="00F8565D" w:rsidRDefault="00A0699E" w:rsidP="001B3A2D">
      <w:pPr>
        <w:spacing w:line="360" w:lineRule="auto"/>
        <w:rPr>
          <w:rStyle w:val="relative"/>
          <w:rFonts w:asciiTheme="minorBidi" w:hAnsiTheme="minorBidi" w:cstheme="minorBidi"/>
          <w:sz w:val="22"/>
          <w:szCs w:val="22"/>
        </w:rPr>
      </w:pPr>
      <w:r w:rsidRPr="00F8565D">
        <w:rPr>
          <w:rStyle w:val="relative"/>
          <w:rFonts w:asciiTheme="minorBidi" w:hAnsiTheme="minorBidi" w:cstheme="minorBidi"/>
          <w:sz w:val="22"/>
          <w:szCs w:val="22"/>
        </w:rPr>
        <w:t xml:space="preserve">Cox, D., 2020. </w:t>
      </w:r>
      <w:r w:rsidRPr="00F8565D">
        <w:rPr>
          <w:rStyle w:val="Emphasis"/>
          <w:rFonts w:asciiTheme="minorBidi" w:hAnsiTheme="minorBidi" w:cstheme="minorBidi"/>
          <w:i w:val="0"/>
          <w:iCs w:val="0"/>
          <w:sz w:val="22"/>
          <w:szCs w:val="22"/>
        </w:rPr>
        <w:t>In the room where it happens: teaching musical theatre and contemporary and commercial music (CCM) singing</w:t>
      </w:r>
      <w:r w:rsidRPr="00F8565D">
        <w:rPr>
          <w:rStyle w:val="relative"/>
          <w:rFonts w:asciiTheme="minorBidi" w:hAnsiTheme="minorBidi" w:cstheme="minorBidi"/>
          <w:sz w:val="22"/>
          <w:szCs w:val="22"/>
        </w:rPr>
        <w:t>. PhD thesis. University of Southern Queensland. Available at:</w:t>
      </w:r>
      <w:r w:rsidRPr="00F8565D">
        <w:rPr>
          <w:rFonts w:asciiTheme="minorBidi" w:hAnsiTheme="minorBidi" w:cstheme="minorBidi"/>
          <w:sz w:val="22"/>
          <w:szCs w:val="22"/>
        </w:rPr>
        <w:t xml:space="preserve"> </w:t>
      </w:r>
      <w:hyperlink r:id="rId32" w:tgtFrame="_new" w:history="1">
        <w:r w:rsidRPr="00F8565D">
          <w:rPr>
            <w:rStyle w:val="Hyperlink"/>
            <w:rFonts w:asciiTheme="minorBidi" w:hAnsiTheme="minorBidi" w:cstheme="minorBidi"/>
            <w:sz w:val="22"/>
            <w:szCs w:val="22"/>
          </w:rPr>
          <w:t>https://research.usq.edu.au/item/q6003/in-the-room-where-it-happens-teaching-musical-theatre-and-contemporary-and-commercial-music-ccm-singing</w:t>
        </w:r>
      </w:hyperlink>
      <w:r w:rsidRPr="00F8565D">
        <w:rPr>
          <w:rFonts w:asciiTheme="minorBidi" w:hAnsiTheme="minorBidi" w:cstheme="minorBidi"/>
          <w:sz w:val="22"/>
          <w:szCs w:val="22"/>
        </w:rPr>
        <w:t xml:space="preserve"> </w:t>
      </w:r>
      <w:r w:rsidRPr="00F8565D">
        <w:rPr>
          <w:rStyle w:val="relative"/>
          <w:rFonts w:asciiTheme="minorBidi" w:hAnsiTheme="minorBidi" w:cstheme="minorBidi"/>
          <w:sz w:val="22"/>
          <w:szCs w:val="22"/>
        </w:rPr>
        <w:t>[Accessed 4 August 2025].</w:t>
      </w:r>
    </w:p>
    <w:p w14:paraId="6D36E671" w14:textId="77777777" w:rsidR="00A0699E" w:rsidRPr="00F8565D" w:rsidRDefault="00A0699E" w:rsidP="001B3A2D">
      <w:pPr>
        <w:pStyle w:val="NormalWeb"/>
        <w:spacing w:line="360" w:lineRule="auto"/>
        <w:rPr>
          <w:rFonts w:asciiTheme="minorBidi" w:hAnsiTheme="minorBidi" w:cstheme="minorBidi"/>
          <w:sz w:val="22"/>
          <w:szCs w:val="22"/>
        </w:rPr>
      </w:pPr>
      <w:r w:rsidRPr="00F8565D">
        <w:rPr>
          <w:rFonts w:asciiTheme="minorBidi" w:hAnsiTheme="minorBidi" w:cstheme="minorBidi"/>
          <w:sz w:val="22"/>
          <w:szCs w:val="22"/>
        </w:rPr>
        <w:lastRenderedPageBreak/>
        <w:t xml:space="preserve">Coyne, I. T. (1997). Sampling in qualitative research. Purposeful and theoretical sampling; merging or clear boundaries? </w:t>
      </w:r>
      <w:r w:rsidRPr="00F8565D">
        <w:rPr>
          <w:rStyle w:val="Emphasis"/>
          <w:rFonts w:asciiTheme="minorBidi" w:hAnsiTheme="minorBidi" w:cstheme="minorBidi"/>
          <w:i w:val="0"/>
          <w:iCs w:val="0"/>
          <w:sz w:val="22"/>
          <w:szCs w:val="22"/>
        </w:rPr>
        <w:t>Journal of Advanced Nursing, 26</w:t>
      </w:r>
      <w:r w:rsidRPr="00F8565D">
        <w:rPr>
          <w:rFonts w:asciiTheme="minorBidi" w:hAnsiTheme="minorBidi" w:cstheme="minorBidi"/>
          <w:sz w:val="22"/>
          <w:szCs w:val="22"/>
        </w:rPr>
        <w:t xml:space="preserve">(3), 623–630. </w:t>
      </w:r>
      <w:hyperlink r:id="rId33" w:tgtFrame="_new" w:history="1">
        <w:r w:rsidRPr="00F8565D">
          <w:rPr>
            <w:rStyle w:val="Hyperlink"/>
            <w:rFonts w:asciiTheme="minorBidi" w:hAnsiTheme="minorBidi" w:cstheme="minorBidi"/>
            <w:sz w:val="22"/>
            <w:szCs w:val="22"/>
          </w:rPr>
          <w:t>https://doi.org/10.1046/j.1365-2648.1997.t01-25-00999.x</w:t>
        </w:r>
      </w:hyperlink>
    </w:p>
    <w:p w14:paraId="4730E59B" w14:textId="77777777" w:rsidR="00A0699E" w:rsidRPr="00F8565D" w:rsidRDefault="00A0699E" w:rsidP="001B3A2D">
      <w:pPr>
        <w:pStyle w:val="NormalWeb"/>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Creswell, J. W., &amp; Poth, C. N. (2017). </w:t>
      </w:r>
      <w:r w:rsidRPr="00F8565D">
        <w:rPr>
          <w:rStyle w:val="Emphasis"/>
          <w:rFonts w:asciiTheme="minorBidi" w:hAnsiTheme="minorBidi" w:cstheme="minorBidi"/>
          <w:i w:val="0"/>
          <w:iCs w:val="0"/>
          <w:sz w:val="22"/>
          <w:szCs w:val="22"/>
        </w:rPr>
        <w:t>Qualitative Inquiry and Research Design: Choosing Among Five Approaches</w:t>
      </w:r>
      <w:r w:rsidRPr="00F8565D">
        <w:rPr>
          <w:rFonts w:asciiTheme="minorBidi" w:hAnsiTheme="minorBidi" w:cstheme="minorBidi"/>
          <w:sz w:val="22"/>
          <w:szCs w:val="22"/>
        </w:rPr>
        <w:t xml:space="preserve"> (4th ed.). Sage.</w:t>
      </w:r>
    </w:p>
    <w:p w14:paraId="2BEB10DB" w14:textId="53023A2C" w:rsidR="00A0699E" w:rsidRDefault="00A0699E" w:rsidP="001B3A2D">
      <w:pPr>
        <w:pStyle w:val="NormalWeb"/>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Creswell, J.W., 2018. </w:t>
      </w:r>
      <w:r w:rsidRPr="00F8565D">
        <w:rPr>
          <w:rStyle w:val="Emphasis"/>
          <w:rFonts w:asciiTheme="minorBidi" w:hAnsiTheme="minorBidi" w:cstheme="minorBidi"/>
          <w:i w:val="0"/>
          <w:iCs w:val="0"/>
          <w:sz w:val="22"/>
          <w:szCs w:val="22"/>
        </w:rPr>
        <w:t>Research Design: Qualitative, Quantitative, and Mixed Methods Approaches</w:t>
      </w:r>
      <w:r w:rsidRPr="00F8565D">
        <w:rPr>
          <w:rFonts w:asciiTheme="minorBidi" w:hAnsiTheme="minorBidi" w:cstheme="minorBidi"/>
          <w:sz w:val="22"/>
          <w:szCs w:val="22"/>
        </w:rPr>
        <w:t xml:space="preserve">. 5th ed. Los Angeles: SAGE Publications. Available at: </w:t>
      </w:r>
      <w:hyperlink r:id="rId34" w:tgtFrame="_new" w:history="1">
        <w:r w:rsidRPr="00F8565D">
          <w:rPr>
            <w:rStyle w:val="Hyperlink"/>
            <w:rFonts w:asciiTheme="minorBidi" w:hAnsiTheme="minorBidi" w:cstheme="minorBidi"/>
            <w:sz w:val="22"/>
            <w:szCs w:val="22"/>
          </w:rPr>
          <w:t>https://www.ucg.ac.me/skladiste/blog_609332/objava_105202/fajlovi/Creswell.pdf</w:t>
        </w:r>
      </w:hyperlink>
      <w:r w:rsidRPr="00F8565D">
        <w:rPr>
          <w:rFonts w:asciiTheme="minorBidi" w:hAnsiTheme="minorBidi" w:cstheme="minorBidi"/>
          <w:sz w:val="22"/>
          <w:szCs w:val="22"/>
        </w:rPr>
        <w:t xml:space="preserve"> [Accessed 10 April 2025].</w:t>
      </w:r>
    </w:p>
    <w:p w14:paraId="177E7D75" w14:textId="0B88ABD7" w:rsidR="00581F49" w:rsidRPr="00F8565D" w:rsidRDefault="00581F49" w:rsidP="00581F49">
      <w:pPr>
        <w:spacing w:line="360" w:lineRule="auto"/>
        <w:rPr>
          <w:rFonts w:asciiTheme="minorBidi" w:hAnsiTheme="minorBidi" w:cstheme="minorBidi"/>
          <w:sz w:val="22"/>
          <w:szCs w:val="22"/>
        </w:rPr>
      </w:pPr>
      <w:r w:rsidRPr="003C7697">
        <w:rPr>
          <w:rFonts w:asciiTheme="minorBidi" w:hAnsiTheme="minorBidi" w:cstheme="minorBidi"/>
          <w:sz w:val="22"/>
          <w:szCs w:val="22"/>
        </w:rPr>
        <w:t xml:space="preserve">Crosby, T., Ezeh, U.C., Achlatis, S., Kwak, P.E., Amin, M.R. and Johnson, A.M., 2024. Vocal health assessment of professional performers returning to the stage after the COVID-19 pandemic shutdown. </w:t>
      </w:r>
      <w:r w:rsidRPr="003C7697">
        <w:rPr>
          <w:rFonts w:asciiTheme="minorBidi" w:hAnsiTheme="minorBidi" w:cstheme="minorBidi"/>
          <w:i/>
          <w:iCs/>
          <w:sz w:val="22"/>
          <w:szCs w:val="22"/>
        </w:rPr>
        <w:t>Journal of Voice</w:t>
      </w:r>
      <w:r w:rsidRPr="003C7697">
        <w:rPr>
          <w:rFonts w:asciiTheme="minorBidi" w:hAnsiTheme="minorBidi" w:cstheme="minorBidi"/>
          <w:sz w:val="22"/>
          <w:szCs w:val="22"/>
        </w:rPr>
        <w:t>. [e-pub ahead of print] doi:10.1016/j.jvoice.2024.01.002</w:t>
      </w:r>
    </w:p>
    <w:p w14:paraId="50436A0D" w14:textId="38B6336F" w:rsidR="006E16F8" w:rsidRPr="00F8565D" w:rsidRDefault="00A0699E" w:rsidP="00C3018B">
      <w:pPr>
        <w:pStyle w:val="NormalWeb"/>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Crotty, M. (1998). </w:t>
      </w:r>
      <w:r w:rsidRPr="00F8565D">
        <w:rPr>
          <w:rStyle w:val="Emphasis"/>
          <w:rFonts w:asciiTheme="minorBidi" w:hAnsiTheme="minorBidi" w:cstheme="minorBidi"/>
          <w:i w:val="0"/>
          <w:iCs w:val="0"/>
          <w:sz w:val="22"/>
          <w:szCs w:val="22"/>
        </w:rPr>
        <w:t>The Foundations of Social Research: Meaning and Perspective in the Research Process</w:t>
      </w:r>
      <w:r w:rsidRPr="00F8565D">
        <w:rPr>
          <w:rFonts w:asciiTheme="minorBidi" w:hAnsiTheme="minorBidi" w:cstheme="minorBidi"/>
          <w:sz w:val="22"/>
          <w:szCs w:val="22"/>
        </w:rPr>
        <w:t>. Sage Publications.</w:t>
      </w:r>
    </w:p>
    <w:p w14:paraId="24AB9B0E" w14:textId="77777777" w:rsidR="00A0699E" w:rsidRPr="00F8565D" w:rsidRDefault="00A0699E" w:rsidP="001B3A2D">
      <w:pPr>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De Winter, J.C.F., Dodou, D. and Wieringa, P.A., 2009. Exploratory factor analysis with small sample sizes. </w:t>
      </w:r>
      <w:r w:rsidRPr="00F8565D">
        <w:rPr>
          <w:rStyle w:val="Emphasis"/>
          <w:rFonts w:asciiTheme="minorBidi" w:hAnsiTheme="minorBidi" w:cstheme="minorBidi"/>
          <w:i w:val="0"/>
          <w:iCs w:val="0"/>
          <w:sz w:val="22"/>
          <w:szCs w:val="22"/>
        </w:rPr>
        <w:t>Multivariate Behavioral Research</w:t>
      </w:r>
      <w:r w:rsidRPr="00F8565D">
        <w:rPr>
          <w:rFonts w:asciiTheme="minorBidi" w:hAnsiTheme="minorBidi" w:cstheme="minorBidi"/>
          <w:sz w:val="22"/>
          <w:szCs w:val="22"/>
        </w:rPr>
        <w:t xml:space="preserve">, 44(2), pp.147–181. Available at: </w:t>
      </w:r>
      <w:hyperlink r:id="rId35" w:tgtFrame="_new" w:history="1">
        <w:r w:rsidRPr="00F8565D">
          <w:rPr>
            <w:rStyle w:val="Hyperlink"/>
            <w:rFonts w:asciiTheme="minorBidi" w:hAnsiTheme="minorBidi" w:cstheme="minorBidi"/>
            <w:sz w:val="22"/>
            <w:szCs w:val="22"/>
          </w:rPr>
          <w:t>https://doi.org/10.1080/00273170902794206</w:t>
        </w:r>
      </w:hyperlink>
      <w:r w:rsidRPr="00F8565D">
        <w:rPr>
          <w:rFonts w:asciiTheme="minorBidi" w:hAnsiTheme="minorBidi" w:cstheme="minorBidi"/>
          <w:sz w:val="22"/>
          <w:szCs w:val="22"/>
        </w:rPr>
        <w:t xml:space="preserve"> [Accessed 2 July 2025].</w:t>
      </w:r>
    </w:p>
    <w:p w14:paraId="66683290" w14:textId="77777777" w:rsidR="00A0699E" w:rsidRPr="00F8565D" w:rsidRDefault="00A0699E" w:rsidP="001B3A2D">
      <w:pPr>
        <w:pStyle w:val="NormalWeb"/>
        <w:spacing w:line="360" w:lineRule="auto"/>
        <w:rPr>
          <w:rFonts w:asciiTheme="minorBidi" w:hAnsiTheme="minorBidi" w:cstheme="minorBidi"/>
          <w:sz w:val="22"/>
          <w:szCs w:val="22"/>
        </w:rPr>
      </w:pPr>
      <w:r w:rsidRPr="00F8565D">
        <w:rPr>
          <w:rFonts w:asciiTheme="minorBidi" w:hAnsiTheme="minorBidi" w:cstheme="minorBidi"/>
          <w:sz w:val="22"/>
          <w:szCs w:val="22"/>
          <w:lang w:val="it-IT"/>
        </w:rPr>
        <w:t xml:space="preserve">Denzin, N. K., &amp; Lincoln, Y. S. (Eds.). </w:t>
      </w:r>
      <w:r w:rsidRPr="00F8565D">
        <w:rPr>
          <w:rFonts w:asciiTheme="minorBidi" w:hAnsiTheme="minorBidi" w:cstheme="minorBidi"/>
          <w:sz w:val="22"/>
          <w:szCs w:val="22"/>
        </w:rPr>
        <w:t xml:space="preserve">(2018). </w:t>
      </w:r>
      <w:r w:rsidRPr="00F8565D">
        <w:rPr>
          <w:rStyle w:val="Emphasis"/>
          <w:rFonts w:asciiTheme="minorBidi" w:hAnsiTheme="minorBidi" w:cstheme="minorBidi"/>
          <w:i w:val="0"/>
          <w:iCs w:val="0"/>
          <w:sz w:val="22"/>
          <w:szCs w:val="22"/>
        </w:rPr>
        <w:t>The SAGE Handbook of Qualitative Research</w:t>
      </w:r>
      <w:r w:rsidRPr="00F8565D">
        <w:rPr>
          <w:rFonts w:asciiTheme="minorBidi" w:hAnsiTheme="minorBidi" w:cstheme="minorBidi"/>
          <w:sz w:val="22"/>
          <w:szCs w:val="22"/>
        </w:rPr>
        <w:t xml:space="preserve"> (5th ed.). Sage Publications.</w:t>
      </w:r>
    </w:p>
    <w:p w14:paraId="4668AD48" w14:textId="45484306" w:rsidR="00A0699E" w:rsidRPr="00F8565D" w:rsidRDefault="00A0699E" w:rsidP="001B3A2D">
      <w:pPr>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Doscher, B.M., 2023. </w:t>
      </w:r>
      <w:r w:rsidRPr="00F8565D">
        <w:rPr>
          <w:rStyle w:val="Emphasis"/>
          <w:rFonts w:asciiTheme="minorBidi" w:hAnsiTheme="minorBidi" w:cstheme="minorBidi"/>
          <w:i w:val="0"/>
          <w:iCs w:val="0"/>
          <w:sz w:val="22"/>
          <w:szCs w:val="22"/>
        </w:rPr>
        <w:t>The Functional Unity of the Singing Voice</w:t>
      </w:r>
      <w:r w:rsidRPr="00F8565D">
        <w:rPr>
          <w:rFonts w:asciiTheme="minorBidi" w:hAnsiTheme="minorBidi" w:cstheme="minorBidi"/>
          <w:sz w:val="22"/>
          <w:szCs w:val="22"/>
        </w:rPr>
        <w:t>. 2nd ed. Lanham, MD: Rowman &amp; Littlefield Publishers.</w:t>
      </w:r>
    </w:p>
    <w:p w14:paraId="00400FE8" w14:textId="77777777" w:rsidR="006E16F8" w:rsidRPr="00F8565D" w:rsidRDefault="006E16F8" w:rsidP="001B3A2D">
      <w:pPr>
        <w:spacing w:line="360" w:lineRule="auto"/>
        <w:rPr>
          <w:rFonts w:asciiTheme="minorBidi" w:hAnsiTheme="minorBidi" w:cstheme="minorBidi"/>
          <w:sz w:val="22"/>
          <w:szCs w:val="22"/>
        </w:rPr>
      </w:pPr>
    </w:p>
    <w:p w14:paraId="324D35EE" w14:textId="3E445771" w:rsidR="006704AF" w:rsidRDefault="00A0699E" w:rsidP="006704AF">
      <w:pPr>
        <w:spacing w:line="360" w:lineRule="auto"/>
        <w:rPr>
          <w:rFonts w:asciiTheme="minorBidi" w:hAnsiTheme="minorBidi" w:cstheme="minorBidi"/>
          <w:sz w:val="22"/>
          <w:szCs w:val="22"/>
        </w:rPr>
      </w:pPr>
      <w:r w:rsidRPr="006704AF">
        <w:rPr>
          <w:rFonts w:asciiTheme="minorBidi" w:hAnsiTheme="minorBidi" w:cstheme="minorBidi"/>
          <w:sz w:val="22"/>
          <w:szCs w:val="22"/>
        </w:rPr>
        <w:t xml:space="preserve">Edgley, R., Jones, M.J. &amp; Solomon, J.F., 2010. Stakeholder inclusivity in social and environmental report assurance. </w:t>
      </w:r>
      <w:r w:rsidRPr="006704AF">
        <w:rPr>
          <w:rStyle w:val="Emphasis"/>
          <w:rFonts w:asciiTheme="minorBidi" w:hAnsiTheme="minorBidi" w:cstheme="minorBidi"/>
          <w:i w:val="0"/>
          <w:iCs w:val="0"/>
          <w:sz w:val="22"/>
          <w:szCs w:val="22"/>
        </w:rPr>
        <w:t>Accounting, Auditing &amp; Accountability Journal</w:t>
      </w:r>
      <w:r w:rsidRPr="006704AF">
        <w:rPr>
          <w:rFonts w:asciiTheme="minorBidi" w:hAnsiTheme="minorBidi" w:cstheme="minorBidi"/>
          <w:sz w:val="22"/>
          <w:szCs w:val="22"/>
        </w:rPr>
        <w:t xml:space="preserve">, 23(3), pp. 392–421. Available at: </w:t>
      </w:r>
      <w:hyperlink r:id="rId36" w:tgtFrame="_new" w:history="1">
        <w:r w:rsidRPr="006704AF">
          <w:rPr>
            <w:rStyle w:val="Hyperlink"/>
            <w:rFonts w:asciiTheme="minorBidi" w:hAnsiTheme="minorBidi" w:cstheme="minorBidi"/>
            <w:sz w:val="22"/>
            <w:szCs w:val="22"/>
          </w:rPr>
          <w:t>https://doi.org/10.1108/09513571011041615</w:t>
        </w:r>
      </w:hyperlink>
      <w:r w:rsidRPr="006704AF">
        <w:rPr>
          <w:rFonts w:asciiTheme="minorBidi" w:hAnsiTheme="minorBidi" w:cstheme="minorBidi"/>
          <w:sz w:val="22"/>
          <w:szCs w:val="22"/>
        </w:rPr>
        <w:t xml:space="preserve"> [Accessed 5 May 2025].</w:t>
      </w:r>
    </w:p>
    <w:p w14:paraId="5EDB6D67" w14:textId="77777777" w:rsidR="006704AF" w:rsidRPr="00F8565D" w:rsidRDefault="006704AF" w:rsidP="006704AF">
      <w:pPr>
        <w:spacing w:line="360" w:lineRule="auto"/>
        <w:rPr>
          <w:rFonts w:asciiTheme="minorBidi" w:hAnsiTheme="minorBidi" w:cstheme="minorBidi"/>
          <w:sz w:val="22"/>
          <w:szCs w:val="22"/>
        </w:rPr>
      </w:pPr>
    </w:p>
    <w:p w14:paraId="4B4C058B" w14:textId="23010314" w:rsidR="00A0699E" w:rsidRPr="006704AF" w:rsidRDefault="00A0699E" w:rsidP="00A0699E">
      <w:pPr>
        <w:spacing w:line="360" w:lineRule="auto"/>
        <w:rPr>
          <w:rStyle w:val="Hyperlink"/>
          <w:rFonts w:asciiTheme="minorBidi" w:hAnsiTheme="minorBidi" w:cstheme="minorBidi"/>
          <w:color w:val="104E7B"/>
          <w:sz w:val="22"/>
          <w:szCs w:val="22"/>
          <w:bdr w:val="none" w:sz="0" w:space="0" w:color="auto" w:frame="1"/>
          <w:shd w:val="clear" w:color="auto" w:fill="FFFFFF"/>
        </w:rPr>
      </w:pPr>
      <w:r w:rsidRPr="006704AF">
        <w:rPr>
          <w:rFonts w:asciiTheme="minorBidi" w:hAnsiTheme="minorBidi" w:cstheme="minorBidi"/>
          <w:color w:val="000000"/>
          <w:sz w:val="22"/>
          <w:szCs w:val="22"/>
          <w:shd w:val="clear" w:color="auto" w:fill="FFFFFF"/>
        </w:rPr>
        <w:t>Elliott, V. (2018). Thinking about the Coding Process in Qualitative Data Analysis. </w:t>
      </w:r>
      <w:r w:rsidRPr="006704AF">
        <w:rPr>
          <w:rStyle w:val="Emphasis"/>
          <w:rFonts w:asciiTheme="minorBidi" w:hAnsiTheme="minorBidi" w:cstheme="minorBidi"/>
          <w:color w:val="000000"/>
          <w:sz w:val="22"/>
          <w:szCs w:val="22"/>
          <w:bdr w:val="none" w:sz="0" w:space="0" w:color="auto" w:frame="1"/>
          <w:shd w:val="clear" w:color="auto" w:fill="FFFFFF"/>
        </w:rPr>
        <w:t>The Qualitative Report</w:t>
      </w:r>
      <w:r w:rsidRPr="006704AF">
        <w:rPr>
          <w:rFonts w:asciiTheme="minorBidi" w:hAnsiTheme="minorBidi" w:cstheme="minorBidi"/>
          <w:color w:val="000000"/>
          <w:sz w:val="22"/>
          <w:szCs w:val="22"/>
          <w:shd w:val="clear" w:color="auto" w:fill="FFFFFF"/>
        </w:rPr>
        <w:t>, </w:t>
      </w:r>
      <w:r w:rsidRPr="006704AF">
        <w:rPr>
          <w:rStyle w:val="Emphasis"/>
          <w:rFonts w:asciiTheme="minorBidi" w:hAnsiTheme="minorBidi" w:cstheme="minorBidi"/>
          <w:color w:val="000000"/>
          <w:sz w:val="22"/>
          <w:szCs w:val="22"/>
          <w:bdr w:val="none" w:sz="0" w:space="0" w:color="auto" w:frame="1"/>
          <w:shd w:val="clear" w:color="auto" w:fill="FFFFFF"/>
        </w:rPr>
        <w:t>23</w:t>
      </w:r>
      <w:r w:rsidRPr="006704AF">
        <w:rPr>
          <w:rFonts w:asciiTheme="minorBidi" w:hAnsiTheme="minorBidi" w:cstheme="minorBidi"/>
          <w:color w:val="000000"/>
          <w:sz w:val="22"/>
          <w:szCs w:val="22"/>
          <w:shd w:val="clear" w:color="auto" w:fill="FFFFFF"/>
        </w:rPr>
        <w:t>(11), 2850-2861. </w:t>
      </w:r>
      <w:hyperlink r:id="rId37" w:history="1">
        <w:r w:rsidRPr="006704AF">
          <w:rPr>
            <w:rStyle w:val="Hyperlink"/>
            <w:rFonts w:asciiTheme="minorBidi" w:hAnsiTheme="minorBidi" w:cstheme="minorBidi"/>
            <w:color w:val="104E7B"/>
            <w:sz w:val="22"/>
            <w:szCs w:val="22"/>
            <w:bdr w:val="none" w:sz="0" w:space="0" w:color="auto" w:frame="1"/>
            <w:shd w:val="clear" w:color="auto" w:fill="FFFFFF"/>
          </w:rPr>
          <w:t>https://doi.org/10.46743/2160-3715/2018.3560</w:t>
        </w:r>
      </w:hyperlink>
    </w:p>
    <w:p w14:paraId="78DFD700" w14:textId="77777777" w:rsidR="006704AF" w:rsidRPr="009C6B9E" w:rsidRDefault="006704AF" w:rsidP="00A0699E">
      <w:pPr>
        <w:spacing w:line="360" w:lineRule="auto"/>
        <w:rPr>
          <w:rFonts w:asciiTheme="minorBidi" w:hAnsiTheme="minorBidi" w:cstheme="minorBidi"/>
          <w:sz w:val="22"/>
          <w:szCs w:val="22"/>
          <w:highlight w:val="yellow"/>
        </w:rPr>
      </w:pPr>
    </w:p>
    <w:p w14:paraId="436EC72B" w14:textId="0BDB945E" w:rsidR="006704AF" w:rsidRDefault="006704AF" w:rsidP="001B3A2D">
      <w:pPr>
        <w:spacing w:line="360" w:lineRule="auto"/>
        <w:rPr>
          <w:rFonts w:asciiTheme="minorBidi" w:hAnsiTheme="minorBidi" w:cstheme="minorBidi"/>
          <w:sz w:val="22"/>
          <w:szCs w:val="22"/>
        </w:rPr>
      </w:pPr>
    </w:p>
    <w:p w14:paraId="01D7822A" w14:textId="232442B3" w:rsidR="006704AF" w:rsidRDefault="006704AF" w:rsidP="006704AF">
      <w:pPr>
        <w:spacing w:line="360" w:lineRule="auto"/>
        <w:rPr>
          <w:rFonts w:asciiTheme="minorBidi" w:hAnsiTheme="minorBidi" w:cstheme="minorBidi"/>
          <w:sz w:val="22"/>
          <w:szCs w:val="22"/>
        </w:rPr>
      </w:pPr>
      <w:r w:rsidRPr="006704AF">
        <w:rPr>
          <w:rFonts w:asciiTheme="minorBidi" w:hAnsiTheme="minorBidi" w:cstheme="minorBidi"/>
          <w:sz w:val="22"/>
          <w:szCs w:val="22"/>
        </w:rPr>
        <w:lastRenderedPageBreak/>
        <w:t xml:space="preserve">Henshaw, A. and Collyer, S., 2022. Under pressure: Reports of performance anxiety across multiple singing genres. </w:t>
      </w:r>
      <w:r w:rsidRPr="006704AF">
        <w:rPr>
          <w:rStyle w:val="Emphasis"/>
          <w:rFonts w:asciiTheme="minorBidi" w:hAnsiTheme="minorBidi" w:cstheme="minorBidi"/>
          <w:sz w:val="22"/>
          <w:szCs w:val="22"/>
        </w:rPr>
        <w:t>Journal of Singing</w:t>
      </w:r>
      <w:r w:rsidRPr="006704AF">
        <w:rPr>
          <w:rFonts w:asciiTheme="minorBidi" w:hAnsiTheme="minorBidi" w:cstheme="minorBidi"/>
          <w:sz w:val="22"/>
          <w:szCs w:val="22"/>
        </w:rPr>
        <w:t xml:space="preserve">, 78(5), pp.583–590. Available at: </w:t>
      </w:r>
      <w:hyperlink r:id="rId38" w:tgtFrame="_new" w:history="1">
        <w:r w:rsidRPr="006704AF">
          <w:rPr>
            <w:rStyle w:val="Hyperlink"/>
            <w:rFonts w:asciiTheme="minorBidi" w:hAnsiTheme="minorBidi" w:cstheme="minorBidi"/>
            <w:sz w:val="22"/>
            <w:szCs w:val="22"/>
          </w:rPr>
          <w:t>https://www.nats.org/_Library/JOS_On_Point/JOS_078_5_2022_583.pdf</w:t>
        </w:r>
      </w:hyperlink>
      <w:r w:rsidRPr="006704AF">
        <w:rPr>
          <w:rFonts w:asciiTheme="minorBidi" w:hAnsiTheme="minorBidi" w:cstheme="minorBidi"/>
          <w:sz w:val="22"/>
          <w:szCs w:val="22"/>
        </w:rPr>
        <w:t xml:space="preserve"> [Accessed 20 August 2025].</w:t>
      </w:r>
    </w:p>
    <w:p w14:paraId="637391EC" w14:textId="77777777" w:rsidR="009C6B9E" w:rsidRPr="00F8565D" w:rsidRDefault="009C6B9E" w:rsidP="001B3A2D">
      <w:pPr>
        <w:spacing w:line="360" w:lineRule="auto"/>
        <w:rPr>
          <w:rFonts w:asciiTheme="minorBidi" w:hAnsiTheme="minorBidi" w:cstheme="minorBidi"/>
          <w:sz w:val="22"/>
          <w:szCs w:val="22"/>
        </w:rPr>
      </w:pPr>
    </w:p>
    <w:p w14:paraId="6E1528B9" w14:textId="77777777" w:rsidR="00A0699E" w:rsidRPr="00F8565D" w:rsidRDefault="00A0699E" w:rsidP="001B3A2D">
      <w:pPr>
        <w:spacing w:line="360" w:lineRule="auto"/>
        <w:rPr>
          <w:rFonts w:asciiTheme="minorBidi" w:hAnsiTheme="minorBidi" w:cstheme="minorBidi"/>
          <w:sz w:val="22"/>
          <w:szCs w:val="22"/>
          <w:lang w:val="fr-FR"/>
        </w:rPr>
      </w:pPr>
      <w:r w:rsidRPr="00F8565D">
        <w:rPr>
          <w:rStyle w:val="Strong"/>
          <w:rFonts w:asciiTheme="minorBidi" w:hAnsiTheme="minorBidi" w:cstheme="minorBidi"/>
          <w:b w:val="0"/>
          <w:bCs w:val="0"/>
          <w:sz w:val="22"/>
          <w:szCs w:val="22"/>
        </w:rPr>
        <w:t>Engel, G.L., 1977.</w:t>
      </w:r>
      <w:r w:rsidRPr="00F8565D">
        <w:rPr>
          <w:rFonts w:asciiTheme="minorBidi" w:hAnsiTheme="minorBidi" w:cstheme="minorBidi"/>
          <w:sz w:val="22"/>
          <w:szCs w:val="22"/>
        </w:rPr>
        <w:t xml:space="preserve"> </w:t>
      </w:r>
      <w:r w:rsidRPr="00F8565D">
        <w:rPr>
          <w:rStyle w:val="Emphasis"/>
          <w:rFonts w:asciiTheme="minorBidi" w:hAnsiTheme="minorBidi" w:cstheme="minorBidi"/>
          <w:i w:val="0"/>
          <w:iCs w:val="0"/>
          <w:sz w:val="22"/>
          <w:szCs w:val="22"/>
        </w:rPr>
        <w:t>The need for a new medical model: a challenge for biomedicine</w:t>
      </w:r>
      <w:r w:rsidRPr="00F8565D">
        <w:rPr>
          <w:rFonts w:asciiTheme="minorBidi" w:hAnsiTheme="minorBidi" w:cstheme="minorBidi"/>
          <w:sz w:val="22"/>
          <w:szCs w:val="22"/>
        </w:rPr>
        <w:t xml:space="preserve">. </w:t>
      </w:r>
      <w:r w:rsidRPr="00F8565D">
        <w:rPr>
          <w:rFonts w:asciiTheme="minorBidi" w:hAnsiTheme="minorBidi" w:cstheme="minorBidi"/>
          <w:sz w:val="22"/>
          <w:szCs w:val="22"/>
          <w:lang w:val="fr-FR"/>
        </w:rPr>
        <w:t>Science, 196(4286), pp.129–136. Available at: https://doi.org/10.1126/science.847460.</w:t>
      </w:r>
    </w:p>
    <w:p w14:paraId="3CC83F9D" w14:textId="77777777" w:rsidR="00A0699E" w:rsidRPr="00F8565D" w:rsidRDefault="00A0699E" w:rsidP="001B3A2D">
      <w:pPr>
        <w:pStyle w:val="NormalWeb"/>
        <w:spacing w:line="360" w:lineRule="auto"/>
        <w:rPr>
          <w:rFonts w:asciiTheme="minorBidi" w:hAnsiTheme="minorBidi" w:cstheme="minorBidi"/>
          <w:sz w:val="22"/>
          <w:szCs w:val="22"/>
        </w:rPr>
      </w:pPr>
      <w:r w:rsidRPr="00F8565D">
        <w:rPr>
          <w:rFonts w:asciiTheme="minorBidi" w:hAnsiTheme="minorBidi" w:cstheme="minorBidi"/>
          <w:sz w:val="22"/>
          <w:szCs w:val="22"/>
          <w:lang w:val="fr-FR"/>
        </w:rPr>
        <w:t xml:space="preserve">Etikan, I., Musa, S. A., &amp; Alkassim, R. S. (2016). </w:t>
      </w:r>
      <w:r w:rsidRPr="00F8565D">
        <w:rPr>
          <w:rFonts w:asciiTheme="minorBidi" w:hAnsiTheme="minorBidi" w:cstheme="minorBidi"/>
          <w:sz w:val="22"/>
          <w:szCs w:val="22"/>
        </w:rPr>
        <w:t xml:space="preserve">Comparison of convenience sampling and purposive sampling. </w:t>
      </w:r>
      <w:r w:rsidRPr="00F8565D">
        <w:rPr>
          <w:rStyle w:val="Emphasis"/>
          <w:rFonts w:asciiTheme="minorBidi" w:hAnsiTheme="minorBidi" w:cstheme="minorBidi"/>
          <w:i w:val="0"/>
          <w:iCs w:val="0"/>
          <w:sz w:val="22"/>
          <w:szCs w:val="22"/>
        </w:rPr>
        <w:t>American Journal of Theoretical and Applied Statistics, 5</w:t>
      </w:r>
      <w:r w:rsidRPr="00F8565D">
        <w:rPr>
          <w:rFonts w:asciiTheme="minorBidi" w:hAnsiTheme="minorBidi" w:cstheme="minorBidi"/>
          <w:sz w:val="22"/>
          <w:szCs w:val="22"/>
        </w:rPr>
        <w:t>(1), 1–4.</w:t>
      </w:r>
    </w:p>
    <w:p w14:paraId="693D2DFE" w14:textId="6B056EE3" w:rsidR="00A0699E" w:rsidRDefault="00A0699E" w:rsidP="00A0699E">
      <w:pPr>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Fairclough, N. (1992). </w:t>
      </w:r>
      <w:r w:rsidRPr="00F8565D">
        <w:rPr>
          <w:rFonts w:asciiTheme="minorBidi" w:hAnsiTheme="minorBidi" w:cstheme="minorBidi"/>
          <w:i/>
          <w:iCs/>
          <w:sz w:val="22"/>
          <w:szCs w:val="22"/>
        </w:rPr>
        <w:t>Discourse and Social Change</w:t>
      </w:r>
      <w:r w:rsidRPr="00F8565D">
        <w:rPr>
          <w:rFonts w:asciiTheme="minorBidi" w:hAnsiTheme="minorBidi" w:cstheme="minorBidi"/>
          <w:sz w:val="22"/>
          <w:szCs w:val="22"/>
        </w:rPr>
        <w:t>. Polity Press.</w:t>
      </w:r>
    </w:p>
    <w:p w14:paraId="4A7BEE61" w14:textId="77777777" w:rsidR="00BF6FB7" w:rsidRDefault="00BF6FB7" w:rsidP="00A0699E">
      <w:pPr>
        <w:spacing w:line="360" w:lineRule="auto"/>
        <w:rPr>
          <w:rFonts w:asciiTheme="minorBidi" w:hAnsiTheme="minorBidi" w:cstheme="minorBidi"/>
          <w:sz w:val="22"/>
          <w:szCs w:val="22"/>
        </w:rPr>
      </w:pPr>
    </w:p>
    <w:p w14:paraId="495E8ABC" w14:textId="0F74D915" w:rsidR="00BF6FB7" w:rsidRPr="00F8565D" w:rsidRDefault="00BF6FB7" w:rsidP="00BF6FB7">
      <w:pPr>
        <w:spacing w:line="360" w:lineRule="auto"/>
        <w:rPr>
          <w:rFonts w:asciiTheme="minorBidi" w:hAnsiTheme="minorBidi" w:cstheme="minorBidi"/>
          <w:sz w:val="22"/>
          <w:szCs w:val="22"/>
        </w:rPr>
      </w:pPr>
      <w:r w:rsidRPr="00BF6FB7">
        <w:rPr>
          <w:rFonts w:asciiTheme="minorBidi" w:hAnsiTheme="minorBidi" w:cstheme="minorBidi"/>
          <w:sz w:val="22"/>
          <w:szCs w:val="22"/>
        </w:rPr>
        <w:t xml:space="preserve">Ferrari, E.P., Simões-Zenari, M., Master, S. and Nemr, K., 2023. Risk of dysphonia and voice quality in performing arts students. </w:t>
      </w:r>
      <w:r w:rsidRPr="00BF6FB7">
        <w:rPr>
          <w:rFonts w:asciiTheme="minorBidi" w:hAnsiTheme="minorBidi" w:cstheme="minorBidi"/>
          <w:i/>
          <w:iCs/>
          <w:sz w:val="22"/>
          <w:szCs w:val="22"/>
        </w:rPr>
        <w:t>Codas</w:t>
      </w:r>
      <w:r w:rsidRPr="00BF6FB7">
        <w:rPr>
          <w:rFonts w:asciiTheme="minorBidi" w:hAnsiTheme="minorBidi" w:cstheme="minorBidi"/>
          <w:sz w:val="22"/>
          <w:szCs w:val="22"/>
        </w:rPr>
        <w:t xml:space="preserve">, 35(4), p.e20220036. </w:t>
      </w:r>
      <w:hyperlink r:id="rId39" w:tgtFrame="_new" w:history="1">
        <w:r w:rsidRPr="00BF6FB7">
          <w:rPr>
            <w:rFonts w:asciiTheme="minorBidi" w:hAnsiTheme="minorBidi" w:cstheme="minorBidi"/>
            <w:color w:val="0000FF"/>
            <w:sz w:val="22"/>
            <w:szCs w:val="22"/>
            <w:u w:val="single"/>
          </w:rPr>
          <w:t>https://doi.org/10.1590/2317-1782/20232022036pt</w:t>
        </w:r>
      </w:hyperlink>
      <w:r w:rsidRPr="00BF6FB7">
        <w:rPr>
          <w:rFonts w:asciiTheme="minorBidi" w:hAnsiTheme="minorBidi" w:cstheme="minorBidi"/>
          <w:sz w:val="22"/>
          <w:szCs w:val="22"/>
        </w:rPr>
        <w:t>.</w:t>
      </w:r>
    </w:p>
    <w:p w14:paraId="6DDA6FAC" w14:textId="77777777" w:rsidR="00A0699E" w:rsidRPr="00F8565D" w:rsidRDefault="00A0699E" w:rsidP="001B3A2D">
      <w:pPr>
        <w:pStyle w:val="NormalWeb"/>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Finlay, L. (2002). “Outing” the researcher: The provenance, process, and practice of reflexivity. </w:t>
      </w:r>
      <w:r w:rsidRPr="00F8565D">
        <w:rPr>
          <w:rStyle w:val="Emphasis"/>
          <w:rFonts w:asciiTheme="minorBidi" w:hAnsiTheme="minorBidi" w:cstheme="minorBidi"/>
          <w:i w:val="0"/>
          <w:iCs w:val="0"/>
          <w:sz w:val="22"/>
          <w:szCs w:val="22"/>
        </w:rPr>
        <w:t>Qualitative Health Research, 12</w:t>
      </w:r>
      <w:r w:rsidRPr="00F8565D">
        <w:rPr>
          <w:rFonts w:asciiTheme="minorBidi" w:hAnsiTheme="minorBidi" w:cstheme="minorBidi"/>
          <w:sz w:val="22"/>
          <w:szCs w:val="22"/>
        </w:rPr>
        <w:t xml:space="preserve">(4), 531–545. </w:t>
      </w:r>
      <w:hyperlink r:id="rId40" w:tgtFrame="_new" w:history="1">
        <w:r w:rsidRPr="00F8565D">
          <w:rPr>
            <w:rStyle w:val="Hyperlink"/>
            <w:rFonts w:asciiTheme="minorBidi" w:hAnsiTheme="minorBidi" w:cstheme="minorBidi"/>
            <w:sz w:val="22"/>
            <w:szCs w:val="22"/>
          </w:rPr>
          <w:t>https://doi.org/10.1177/104973202129120052</w:t>
        </w:r>
      </w:hyperlink>
    </w:p>
    <w:p w14:paraId="6FFB13D7" w14:textId="77777777" w:rsidR="00A0699E" w:rsidRPr="00F8565D" w:rsidRDefault="00A0699E" w:rsidP="001B3A2D">
      <w:pPr>
        <w:pStyle w:val="NormalWeb"/>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Finlay, L. (2002). Negotiating the swamp: the opportunity and challenge of reflexivity in research practice. </w:t>
      </w:r>
      <w:r w:rsidRPr="00F8565D">
        <w:rPr>
          <w:rStyle w:val="Emphasis"/>
          <w:rFonts w:asciiTheme="minorBidi" w:hAnsiTheme="minorBidi" w:cstheme="minorBidi"/>
          <w:i w:val="0"/>
          <w:iCs w:val="0"/>
          <w:sz w:val="22"/>
          <w:szCs w:val="22"/>
        </w:rPr>
        <w:t>Qualitative Research, 2</w:t>
      </w:r>
      <w:r w:rsidRPr="00F8565D">
        <w:rPr>
          <w:rFonts w:asciiTheme="minorBidi" w:hAnsiTheme="minorBidi" w:cstheme="minorBidi"/>
          <w:sz w:val="22"/>
          <w:szCs w:val="22"/>
        </w:rPr>
        <w:t>(2), 209–230.</w:t>
      </w:r>
    </w:p>
    <w:p w14:paraId="0E3510C6" w14:textId="77777777" w:rsidR="00A0699E" w:rsidRPr="00F8565D" w:rsidRDefault="00A0699E" w:rsidP="001B3A2D">
      <w:pPr>
        <w:pStyle w:val="NormalWeb"/>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Flick, U. (2018). </w:t>
      </w:r>
      <w:r w:rsidRPr="00F8565D">
        <w:rPr>
          <w:rStyle w:val="Emphasis"/>
          <w:rFonts w:asciiTheme="minorBidi" w:hAnsiTheme="minorBidi" w:cstheme="minorBidi"/>
          <w:i w:val="0"/>
          <w:iCs w:val="0"/>
          <w:sz w:val="22"/>
          <w:szCs w:val="22"/>
        </w:rPr>
        <w:t>An introduction to qualitative research</w:t>
      </w:r>
      <w:r w:rsidRPr="00F8565D">
        <w:rPr>
          <w:rFonts w:asciiTheme="minorBidi" w:hAnsiTheme="minorBidi" w:cstheme="minorBidi"/>
          <w:sz w:val="22"/>
          <w:szCs w:val="22"/>
        </w:rPr>
        <w:t xml:space="preserve"> (6th ed.). Sage Publications.</w:t>
      </w:r>
    </w:p>
    <w:p w14:paraId="24D1448A" w14:textId="77777777" w:rsidR="00A0699E" w:rsidRPr="00F8565D" w:rsidRDefault="00A0699E" w:rsidP="001B3A2D">
      <w:pPr>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Flynn, A., 2019. Vocal health education in undergraduate performing arts training programs. </w:t>
      </w:r>
      <w:r w:rsidRPr="00F8565D">
        <w:rPr>
          <w:rStyle w:val="Emphasis"/>
          <w:rFonts w:asciiTheme="minorBidi" w:hAnsiTheme="minorBidi" w:cstheme="minorBidi"/>
          <w:i w:val="0"/>
          <w:iCs w:val="0"/>
          <w:sz w:val="22"/>
          <w:szCs w:val="22"/>
        </w:rPr>
        <w:t>Journal of Voice</w:t>
      </w:r>
      <w:r w:rsidRPr="00F8565D">
        <w:rPr>
          <w:rFonts w:asciiTheme="minorBidi" w:hAnsiTheme="minorBidi" w:cstheme="minorBidi"/>
          <w:sz w:val="22"/>
          <w:szCs w:val="22"/>
        </w:rPr>
        <w:t xml:space="preserve">, 34(5), pp.806.e33–806.e44. Available at: </w:t>
      </w:r>
      <w:hyperlink r:id="rId41" w:tgtFrame="_new" w:history="1">
        <w:r w:rsidRPr="00F8565D">
          <w:rPr>
            <w:rStyle w:val="Hyperlink"/>
            <w:rFonts w:asciiTheme="minorBidi" w:hAnsiTheme="minorBidi" w:cstheme="minorBidi"/>
            <w:sz w:val="22"/>
            <w:szCs w:val="22"/>
          </w:rPr>
          <w:t>https://doi.org/10.1016/j.jvoice.2019.01.014</w:t>
        </w:r>
      </w:hyperlink>
      <w:r w:rsidRPr="00F8565D">
        <w:rPr>
          <w:rFonts w:asciiTheme="minorBidi" w:hAnsiTheme="minorBidi" w:cstheme="minorBidi"/>
          <w:sz w:val="22"/>
          <w:szCs w:val="22"/>
        </w:rPr>
        <w:t xml:space="preserve"> [Accessed 5 May 2025].</w:t>
      </w:r>
    </w:p>
    <w:p w14:paraId="0B3F15FD" w14:textId="77777777" w:rsidR="00A0699E" w:rsidRPr="00F8565D" w:rsidRDefault="00A0699E" w:rsidP="001B3A2D">
      <w:pPr>
        <w:spacing w:before="100" w:beforeAutospacing="1" w:after="100" w:afterAutospacing="1" w:line="360" w:lineRule="auto"/>
        <w:rPr>
          <w:rFonts w:asciiTheme="minorBidi" w:hAnsiTheme="minorBidi" w:cstheme="minorBidi"/>
          <w:sz w:val="22"/>
          <w:szCs w:val="22"/>
        </w:rPr>
      </w:pPr>
      <w:r w:rsidRPr="00F8565D">
        <w:rPr>
          <w:rFonts w:asciiTheme="minorBidi" w:hAnsiTheme="minorBidi" w:cstheme="minorBidi"/>
          <w:sz w:val="22"/>
          <w:szCs w:val="22"/>
        </w:rPr>
        <w:t>Forbes, M., Goopy, J. and Krause, A.E., 2025. The experiential salience of music in identity for singing teachers. Psychology of Music. [Online ahead of print].</w:t>
      </w:r>
    </w:p>
    <w:p w14:paraId="0E3B32B3" w14:textId="6F7FF424" w:rsidR="00A0699E" w:rsidRDefault="00A0699E" w:rsidP="001B3A2D">
      <w:pPr>
        <w:spacing w:line="360" w:lineRule="auto"/>
        <w:rPr>
          <w:rStyle w:val="relative"/>
          <w:rFonts w:asciiTheme="minorBidi" w:hAnsiTheme="minorBidi" w:cstheme="minorBidi"/>
          <w:sz w:val="22"/>
          <w:szCs w:val="22"/>
        </w:rPr>
      </w:pPr>
      <w:r w:rsidRPr="00F8565D">
        <w:rPr>
          <w:rStyle w:val="relative"/>
          <w:rFonts w:asciiTheme="minorBidi" w:hAnsiTheme="minorBidi" w:cstheme="minorBidi"/>
          <w:sz w:val="22"/>
          <w:szCs w:val="22"/>
        </w:rPr>
        <w:t xml:space="preserve">Francis-Devine, B., 2025. </w:t>
      </w:r>
      <w:r w:rsidRPr="00F8565D">
        <w:rPr>
          <w:rStyle w:val="Emphasis"/>
          <w:rFonts w:asciiTheme="minorBidi" w:hAnsiTheme="minorBidi" w:cstheme="minorBidi"/>
          <w:i w:val="0"/>
          <w:iCs w:val="0"/>
          <w:sz w:val="22"/>
          <w:szCs w:val="22"/>
        </w:rPr>
        <w:t>Poverty in the UK: statistics</w:t>
      </w:r>
      <w:r w:rsidRPr="00F8565D">
        <w:rPr>
          <w:rStyle w:val="relative"/>
          <w:rFonts w:asciiTheme="minorBidi" w:hAnsiTheme="minorBidi" w:cstheme="minorBidi"/>
          <w:sz w:val="22"/>
          <w:szCs w:val="22"/>
        </w:rPr>
        <w:t>. House of Commons Library. Available at:</w:t>
      </w:r>
      <w:r w:rsidRPr="00F8565D">
        <w:rPr>
          <w:rFonts w:asciiTheme="minorBidi" w:hAnsiTheme="minorBidi" w:cstheme="minorBidi"/>
          <w:sz w:val="22"/>
          <w:szCs w:val="22"/>
        </w:rPr>
        <w:t xml:space="preserve"> </w:t>
      </w:r>
      <w:hyperlink r:id="rId42" w:tgtFrame="_new" w:history="1">
        <w:r w:rsidRPr="00F8565D">
          <w:rPr>
            <w:rStyle w:val="Hyperlink"/>
            <w:rFonts w:asciiTheme="minorBidi" w:hAnsiTheme="minorBidi" w:cstheme="minorBidi"/>
            <w:sz w:val="22"/>
            <w:szCs w:val="22"/>
          </w:rPr>
          <w:t>https://commonslibrary.parliament.uk/research-briefings/sn07096/</w:t>
        </w:r>
      </w:hyperlink>
      <w:r w:rsidRPr="00F8565D">
        <w:rPr>
          <w:rFonts w:asciiTheme="minorBidi" w:hAnsiTheme="minorBidi" w:cstheme="minorBidi"/>
          <w:sz w:val="22"/>
          <w:szCs w:val="22"/>
        </w:rPr>
        <w:t xml:space="preserve"> </w:t>
      </w:r>
      <w:r w:rsidRPr="00F8565D">
        <w:rPr>
          <w:rStyle w:val="relative"/>
          <w:rFonts w:asciiTheme="minorBidi" w:hAnsiTheme="minorBidi" w:cstheme="minorBidi"/>
          <w:sz w:val="22"/>
          <w:szCs w:val="22"/>
        </w:rPr>
        <w:t>[Accessed 1 August 2025].</w:t>
      </w:r>
    </w:p>
    <w:p w14:paraId="5AEDBB3C" w14:textId="4DCB649D" w:rsidR="006704AF" w:rsidRDefault="00581F49" w:rsidP="006704AF">
      <w:pPr>
        <w:spacing w:line="360" w:lineRule="auto"/>
        <w:rPr>
          <w:rFonts w:asciiTheme="minorBidi" w:hAnsiTheme="minorBidi" w:cstheme="minorBidi"/>
          <w:sz w:val="22"/>
          <w:szCs w:val="22"/>
        </w:rPr>
      </w:pPr>
      <w:r w:rsidRPr="00581F49">
        <w:rPr>
          <w:rFonts w:asciiTheme="minorBidi" w:hAnsiTheme="minorBidi" w:cstheme="minorBidi"/>
          <w:sz w:val="22"/>
          <w:szCs w:val="22"/>
        </w:rPr>
        <w:t xml:space="preserve">Friedlander, C., 2019. </w:t>
      </w:r>
      <w:r w:rsidRPr="00581F49">
        <w:rPr>
          <w:rFonts w:asciiTheme="minorBidi" w:hAnsiTheme="minorBidi" w:cstheme="minorBidi"/>
          <w:i/>
          <w:iCs/>
          <w:sz w:val="22"/>
          <w:szCs w:val="22"/>
        </w:rPr>
        <w:t>The Singer’s Audition &amp; Career Handbook</w:t>
      </w:r>
      <w:r w:rsidRPr="00581F49">
        <w:rPr>
          <w:rFonts w:asciiTheme="minorBidi" w:hAnsiTheme="minorBidi" w:cstheme="minorBidi"/>
          <w:sz w:val="22"/>
          <w:szCs w:val="22"/>
        </w:rPr>
        <w:t>. Rowman &amp; Littlefield Publishers.</w:t>
      </w:r>
    </w:p>
    <w:p w14:paraId="075C18AA" w14:textId="77777777" w:rsidR="00A0699E" w:rsidRPr="00F8565D" w:rsidRDefault="00A0699E" w:rsidP="00A0699E">
      <w:pPr>
        <w:spacing w:before="100" w:beforeAutospacing="1" w:after="100" w:afterAutospacing="1" w:line="360" w:lineRule="auto"/>
        <w:rPr>
          <w:rFonts w:asciiTheme="minorBidi" w:hAnsiTheme="minorBidi" w:cstheme="minorBidi"/>
          <w:sz w:val="22"/>
          <w:szCs w:val="22"/>
        </w:rPr>
      </w:pPr>
      <w:r w:rsidRPr="00F8565D">
        <w:rPr>
          <w:rFonts w:asciiTheme="minorBidi" w:hAnsiTheme="minorBidi" w:cstheme="minorBidi"/>
          <w:sz w:val="22"/>
          <w:szCs w:val="22"/>
        </w:rPr>
        <w:lastRenderedPageBreak/>
        <w:t xml:space="preserve">Gackle, L. (2020). </w:t>
      </w:r>
      <w:r w:rsidRPr="00F8565D">
        <w:rPr>
          <w:rFonts w:asciiTheme="minorBidi" w:hAnsiTheme="minorBidi" w:cstheme="minorBidi"/>
          <w:i/>
          <w:iCs/>
          <w:sz w:val="22"/>
          <w:szCs w:val="22"/>
        </w:rPr>
        <w:t>Finding Ophelia’s Voice, Opening Ophelia’s Heart: Nurturing the Adolescent Female Voice</w:t>
      </w:r>
      <w:r w:rsidRPr="00F8565D">
        <w:rPr>
          <w:rFonts w:asciiTheme="minorBidi" w:hAnsiTheme="minorBidi" w:cstheme="minorBidi"/>
          <w:sz w:val="22"/>
          <w:szCs w:val="22"/>
        </w:rPr>
        <w:t>. Heritage Music Press.</w:t>
      </w:r>
    </w:p>
    <w:p w14:paraId="77FEA553" w14:textId="77777777" w:rsidR="00A0699E" w:rsidRPr="00F8565D" w:rsidRDefault="00A0699E" w:rsidP="001B3A2D">
      <w:pPr>
        <w:spacing w:before="100" w:beforeAutospacing="1" w:after="100" w:afterAutospacing="1" w:line="360" w:lineRule="auto"/>
        <w:rPr>
          <w:rFonts w:asciiTheme="minorBidi" w:hAnsiTheme="minorBidi" w:cstheme="minorBidi"/>
          <w:sz w:val="22"/>
          <w:szCs w:val="22"/>
        </w:rPr>
      </w:pPr>
      <w:r w:rsidRPr="00F8565D">
        <w:rPr>
          <w:rFonts w:asciiTheme="minorBidi" w:hAnsiTheme="minorBidi" w:cstheme="minorBidi"/>
          <w:sz w:val="22"/>
          <w:szCs w:val="22"/>
        </w:rPr>
        <w:t>Gaunt, H., Creech, A., Long, M. and Hallam, S., 2012. Supporting conservatoire students towards professional integration: one-to-one tuition and the potential of mentoring. Music Education Research, 14(1), pp.25–43. https://doi.org/10.1080/14613808.2012.657795</w:t>
      </w:r>
    </w:p>
    <w:p w14:paraId="7F1957AF" w14:textId="6536E1D2" w:rsidR="00A0699E" w:rsidRPr="00F8565D" w:rsidRDefault="00A0699E" w:rsidP="00A0699E">
      <w:pPr>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Gee, J. P. (2014). </w:t>
      </w:r>
      <w:r w:rsidRPr="00F8565D">
        <w:rPr>
          <w:rFonts w:asciiTheme="minorBidi" w:hAnsiTheme="minorBidi" w:cstheme="minorBidi"/>
          <w:i/>
          <w:iCs/>
          <w:sz w:val="22"/>
          <w:szCs w:val="22"/>
        </w:rPr>
        <w:t>An Introduction to Discourse Analysis: Theory and Method</w:t>
      </w:r>
      <w:r w:rsidRPr="00F8565D">
        <w:rPr>
          <w:rFonts w:asciiTheme="minorBidi" w:hAnsiTheme="minorBidi" w:cstheme="minorBidi"/>
          <w:sz w:val="22"/>
          <w:szCs w:val="22"/>
        </w:rPr>
        <w:t xml:space="preserve"> (4th ed.). Routledge.</w:t>
      </w:r>
    </w:p>
    <w:p w14:paraId="058217E6" w14:textId="77777777" w:rsidR="006E16F8" w:rsidRPr="00F8565D" w:rsidRDefault="006E16F8" w:rsidP="00A0699E">
      <w:pPr>
        <w:spacing w:line="360" w:lineRule="auto"/>
        <w:rPr>
          <w:rFonts w:asciiTheme="minorBidi" w:hAnsiTheme="minorBidi" w:cstheme="minorBidi"/>
          <w:sz w:val="22"/>
          <w:szCs w:val="22"/>
        </w:rPr>
      </w:pPr>
    </w:p>
    <w:p w14:paraId="0A45E291" w14:textId="6ADB8787" w:rsidR="00A0699E" w:rsidRPr="00F8565D" w:rsidRDefault="00A0699E" w:rsidP="001B3A2D">
      <w:pPr>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Gerbi, E.A., 2021. </w:t>
      </w:r>
      <w:r w:rsidRPr="00F8565D">
        <w:rPr>
          <w:rStyle w:val="Emphasis"/>
          <w:rFonts w:asciiTheme="minorBidi" w:hAnsiTheme="minorBidi" w:cstheme="minorBidi"/>
          <w:i w:val="0"/>
          <w:iCs w:val="0"/>
          <w:sz w:val="22"/>
          <w:szCs w:val="22"/>
        </w:rPr>
        <w:t>A 21st Century Model for Two-Year Musical Theatre Curricula</w:t>
      </w:r>
      <w:r w:rsidRPr="00F8565D">
        <w:rPr>
          <w:rFonts w:asciiTheme="minorBidi" w:hAnsiTheme="minorBidi" w:cstheme="minorBidi"/>
          <w:sz w:val="22"/>
          <w:szCs w:val="22"/>
        </w:rPr>
        <w:t xml:space="preserve">. PhD dissertation, Teachers College, Columbia University. Available at: </w:t>
      </w:r>
      <w:hyperlink r:id="rId43" w:tgtFrame="_new" w:history="1">
        <w:r w:rsidRPr="00F8565D">
          <w:rPr>
            <w:rStyle w:val="Hyperlink"/>
            <w:rFonts w:asciiTheme="minorBidi" w:hAnsiTheme="minorBidi" w:cstheme="minorBidi"/>
            <w:sz w:val="22"/>
            <w:szCs w:val="22"/>
          </w:rPr>
          <w:t>https://www.proquest.com/openview/7cfe52b92e259e48e8daa30c5a805110/1?pq-origsite=gscholar&amp;cbl=18750&amp;diss=y</w:t>
        </w:r>
      </w:hyperlink>
      <w:r w:rsidRPr="00F8565D">
        <w:rPr>
          <w:rFonts w:asciiTheme="minorBidi" w:hAnsiTheme="minorBidi" w:cstheme="minorBidi"/>
          <w:sz w:val="22"/>
          <w:szCs w:val="22"/>
        </w:rPr>
        <w:t xml:space="preserve"> [Accessed 2 May 2025].</w:t>
      </w:r>
    </w:p>
    <w:p w14:paraId="02EB2FFF" w14:textId="77777777" w:rsidR="006E16F8" w:rsidRPr="00F8565D" w:rsidRDefault="006E16F8" w:rsidP="001B3A2D">
      <w:pPr>
        <w:spacing w:line="360" w:lineRule="auto"/>
        <w:rPr>
          <w:rFonts w:asciiTheme="minorBidi" w:hAnsiTheme="minorBidi" w:cstheme="minorBidi"/>
          <w:sz w:val="22"/>
          <w:szCs w:val="22"/>
        </w:rPr>
      </w:pPr>
    </w:p>
    <w:p w14:paraId="3611903F" w14:textId="77777777" w:rsidR="00A0699E" w:rsidRPr="00F8565D" w:rsidRDefault="00A0699E" w:rsidP="00A0699E">
      <w:pPr>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Gill, G. (2021). </w:t>
      </w:r>
      <w:r w:rsidRPr="00F8565D">
        <w:rPr>
          <w:rFonts w:asciiTheme="minorBidi" w:hAnsiTheme="minorBidi" w:cstheme="minorBidi"/>
          <w:i/>
          <w:iCs/>
          <w:sz w:val="22"/>
          <w:szCs w:val="22"/>
        </w:rPr>
        <w:t>Trauma-informed voice pedagogy: Rethinking injury narratives</w:t>
      </w:r>
      <w:r w:rsidRPr="00F8565D">
        <w:rPr>
          <w:rFonts w:asciiTheme="minorBidi" w:hAnsiTheme="minorBidi" w:cstheme="minorBidi"/>
          <w:sz w:val="22"/>
          <w:szCs w:val="22"/>
        </w:rPr>
        <w:t xml:space="preserve">. </w:t>
      </w:r>
      <w:r w:rsidRPr="00F8565D">
        <w:rPr>
          <w:rFonts w:asciiTheme="minorBidi" w:hAnsiTheme="minorBidi" w:cstheme="minorBidi"/>
          <w:i/>
          <w:iCs/>
          <w:sz w:val="22"/>
          <w:szCs w:val="22"/>
        </w:rPr>
        <w:t>Journal of Singing</w:t>
      </w:r>
      <w:r w:rsidRPr="00F8565D">
        <w:rPr>
          <w:rFonts w:asciiTheme="minorBidi" w:hAnsiTheme="minorBidi" w:cstheme="minorBidi"/>
          <w:sz w:val="22"/>
          <w:szCs w:val="22"/>
        </w:rPr>
        <w:t>, 77(5), 515–524.</w:t>
      </w:r>
    </w:p>
    <w:p w14:paraId="2C23620A" w14:textId="77777777" w:rsidR="004B06D6" w:rsidRDefault="004B06D6" w:rsidP="001B3A2D">
      <w:pPr>
        <w:spacing w:line="360" w:lineRule="auto"/>
        <w:rPr>
          <w:rFonts w:asciiTheme="minorBidi" w:hAnsiTheme="minorBidi" w:cstheme="minorBidi"/>
          <w:sz w:val="22"/>
          <w:szCs w:val="22"/>
        </w:rPr>
      </w:pPr>
    </w:p>
    <w:p w14:paraId="18EAEAB0" w14:textId="741A32FF" w:rsidR="00A0699E" w:rsidRPr="00F8565D" w:rsidRDefault="00A0699E" w:rsidP="001B3A2D">
      <w:pPr>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Green, B.N., Johnson, C.D. and Adams, A., 2006. </w:t>
      </w:r>
      <w:r w:rsidRPr="00F8565D">
        <w:rPr>
          <w:rStyle w:val="Emphasis"/>
          <w:rFonts w:asciiTheme="minorBidi" w:hAnsiTheme="minorBidi" w:cstheme="minorBidi"/>
          <w:i w:val="0"/>
          <w:iCs w:val="0"/>
          <w:sz w:val="22"/>
          <w:szCs w:val="22"/>
        </w:rPr>
        <w:t>Writing narrative literature reviews for peer-reviewed journals: secrets of the trade</w:t>
      </w:r>
      <w:r w:rsidRPr="00F8565D">
        <w:rPr>
          <w:rFonts w:asciiTheme="minorBidi" w:hAnsiTheme="minorBidi" w:cstheme="minorBidi"/>
          <w:sz w:val="22"/>
          <w:szCs w:val="22"/>
        </w:rPr>
        <w:t xml:space="preserve">. </w:t>
      </w:r>
      <w:r w:rsidRPr="00F8565D">
        <w:rPr>
          <w:rStyle w:val="Strong"/>
          <w:rFonts w:asciiTheme="minorBidi" w:hAnsiTheme="minorBidi" w:cstheme="minorBidi"/>
          <w:b w:val="0"/>
          <w:bCs w:val="0"/>
          <w:sz w:val="22"/>
          <w:szCs w:val="22"/>
        </w:rPr>
        <w:t>Journal of Chiropractic Medicine</w:t>
      </w:r>
      <w:r w:rsidRPr="00F8565D">
        <w:rPr>
          <w:rFonts w:asciiTheme="minorBidi" w:hAnsiTheme="minorBidi" w:cstheme="minorBidi"/>
          <w:sz w:val="22"/>
          <w:szCs w:val="22"/>
        </w:rPr>
        <w:t xml:space="preserve">, 5(3), pp.101–117. </w:t>
      </w:r>
      <w:hyperlink r:id="rId44" w:history="1">
        <w:r w:rsidR="006E16F8" w:rsidRPr="00F8565D">
          <w:rPr>
            <w:rStyle w:val="Hyperlink"/>
            <w:rFonts w:asciiTheme="minorBidi" w:hAnsiTheme="minorBidi" w:cstheme="minorBidi"/>
            <w:sz w:val="22"/>
            <w:szCs w:val="22"/>
          </w:rPr>
          <w:t>https://doi.org/10.1016/S0899-3467(07)60142-6</w:t>
        </w:r>
      </w:hyperlink>
    </w:p>
    <w:p w14:paraId="07C11D8F" w14:textId="77777777" w:rsidR="006E16F8" w:rsidRPr="00F8565D" w:rsidRDefault="006E16F8" w:rsidP="001B3A2D">
      <w:pPr>
        <w:spacing w:line="360" w:lineRule="auto"/>
        <w:rPr>
          <w:rFonts w:asciiTheme="minorBidi" w:hAnsiTheme="minorBidi" w:cstheme="minorBidi"/>
          <w:sz w:val="22"/>
          <w:szCs w:val="22"/>
        </w:rPr>
      </w:pPr>
    </w:p>
    <w:p w14:paraId="073A3244" w14:textId="2F7D18F8" w:rsidR="00A0699E" w:rsidRPr="00F8565D" w:rsidRDefault="00A0699E" w:rsidP="001B3A2D">
      <w:pPr>
        <w:spacing w:line="360" w:lineRule="auto"/>
        <w:rPr>
          <w:rFonts w:asciiTheme="minorBidi" w:hAnsiTheme="minorBidi" w:cstheme="minorBidi"/>
          <w:sz w:val="22"/>
          <w:szCs w:val="22"/>
        </w:rPr>
      </w:pPr>
      <w:r w:rsidRPr="00F8565D">
        <w:rPr>
          <w:rStyle w:val="relative"/>
          <w:rFonts w:asciiTheme="minorBidi" w:hAnsiTheme="minorBidi" w:cstheme="minorBidi"/>
          <w:sz w:val="22"/>
          <w:szCs w:val="22"/>
        </w:rPr>
        <w:t xml:space="preserve">Green, K., Freeman, W., Edwards, M. &amp; Meyer, D., 2014. Trends in musical theatre voice: An analysis of audition requirements for singers. </w:t>
      </w:r>
      <w:r w:rsidRPr="00F8565D">
        <w:rPr>
          <w:rStyle w:val="Emphasis"/>
          <w:rFonts w:asciiTheme="minorBidi" w:hAnsiTheme="minorBidi" w:cstheme="minorBidi"/>
          <w:i w:val="0"/>
          <w:iCs w:val="0"/>
          <w:sz w:val="22"/>
          <w:szCs w:val="22"/>
        </w:rPr>
        <w:t>Journal of Voice</w:t>
      </w:r>
      <w:r w:rsidRPr="00F8565D">
        <w:rPr>
          <w:rStyle w:val="relative"/>
          <w:rFonts w:asciiTheme="minorBidi" w:hAnsiTheme="minorBidi" w:cstheme="minorBidi"/>
          <w:sz w:val="22"/>
          <w:szCs w:val="22"/>
        </w:rPr>
        <w:t xml:space="preserve">, 28(3), pp.324–327. Available at: </w:t>
      </w:r>
      <w:hyperlink r:id="rId45" w:tgtFrame="_new" w:history="1">
        <w:r w:rsidRPr="00F8565D">
          <w:rPr>
            <w:rStyle w:val="Hyperlink"/>
            <w:rFonts w:asciiTheme="minorBidi" w:hAnsiTheme="minorBidi" w:cstheme="minorBidi"/>
            <w:sz w:val="22"/>
            <w:szCs w:val="22"/>
          </w:rPr>
          <w:t>https://doi.org/10.1016/j.jvoice.2013.10.007</w:t>
        </w:r>
      </w:hyperlink>
      <w:r w:rsidRPr="00F8565D">
        <w:rPr>
          <w:rStyle w:val="relative"/>
          <w:rFonts w:asciiTheme="minorBidi" w:hAnsiTheme="minorBidi" w:cstheme="minorBidi"/>
          <w:sz w:val="22"/>
          <w:szCs w:val="22"/>
        </w:rPr>
        <w:t xml:space="preserve"> [Accessed 3 April 2025].</w:t>
      </w:r>
      <w:r w:rsidRPr="00F8565D">
        <w:rPr>
          <w:rFonts w:asciiTheme="minorBidi" w:hAnsiTheme="minorBidi" w:cstheme="minorBidi"/>
          <w:sz w:val="22"/>
          <w:szCs w:val="22"/>
        </w:rPr>
        <w:t xml:space="preserve"> </w:t>
      </w:r>
    </w:p>
    <w:p w14:paraId="6D33A108" w14:textId="77777777" w:rsidR="006E16F8" w:rsidRPr="00F8565D" w:rsidRDefault="006E16F8" w:rsidP="001B3A2D">
      <w:pPr>
        <w:spacing w:line="360" w:lineRule="auto"/>
        <w:rPr>
          <w:rFonts w:asciiTheme="minorBidi" w:hAnsiTheme="minorBidi" w:cstheme="minorBidi"/>
          <w:sz w:val="22"/>
          <w:szCs w:val="22"/>
        </w:rPr>
      </w:pPr>
    </w:p>
    <w:p w14:paraId="5EA70363" w14:textId="479119CD" w:rsidR="00A0699E" w:rsidRDefault="00A0699E" w:rsidP="001B3A2D">
      <w:pPr>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Gross, S.A. and Musgrave, G., 2020. </w:t>
      </w:r>
      <w:r w:rsidRPr="00F8565D">
        <w:rPr>
          <w:rStyle w:val="Emphasis"/>
          <w:rFonts w:asciiTheme="minorBidi" w:hAnsiTheme="minorBidi" w:cstheme="minorBidi"/>
          <w:i w:val="0"/>
          <w:iCs w:val="0"/>
          <w:sz w:val="22"/>
          <w:szCs w:val="22"/>
        </w:rPr>
        <w:t>Can Music Make You Sick? Measuring the Price of Musical Ambition</w:t>
      </w:r>
      <w:r w:rsidRPr="00F8565D">
        <w:rPr>
          <w:rFonts w:asciiTheme="minorBidi" w:hAnsiTheme="minorBidi" w:cstheme="minorBidi"/>
          <w:sz w:val="22"/>
          <w:szCs w:val="22"/>
        </w:rPr>
        <w:t xml:space="preserve">. London: University of Westminster Press. Available at: </w:t>
      </w:r>
      <w:hyperlink r:id="rId46" w:tgtFrame="_new" w:history="1">
        <w:r w:rsidRPr="00F8565D">
          <w:rPr>
            <w:rStyle w:val="Hyperlink"/>
            <w:rFonts w:asciiTheme="minorBidi" w:hAnsiTheme="minorBidi" w:cstheme="minorBidi"/>
            <w:sz w:val="22"/>
            <w:szCs w:val="22"/>
          </w:rPr>
          <w:t>https://library.oapen.org/handle/20.500.12657/42591</w:t>
        </w:r>
      </w:hyperlink>
      <w:r w:rsidRPr="00F8565D">
        <w:rPr>
          <w:rFonts w:asciiTheme="minorBidi" w:hAnsiTheme="minorBidi" w:cstheme="minorBidi"/>
          <w:sz w:val="22"/>
          <w:szCs w:val="22"/>
        </w:rPr>
        <w:t xml:space="preserve"> [Accessed 3 March. 2025]</w:t>
      </w:r>
    </w:p>
    <w:p w14:paraId="0426CE87" w14:textId="4BF0FC3E" w:rsidR="006704AF" w:rsidRDefault="006704AF" w:rsidP="001B3A2D">
      <w:pPr>
        <w:spacing w:line="360" w:lineRule="auto"/>
        <w:rPr>
          <w:rFonts w:asciiTheme="minorBidi" w:hAnsiTheme="minorBidi" w:cstheme="minorBidi"/>
          <w:sz w:val="22"/>
          <w:szCs w:val="22"/>
        </w:rPr>
      </w:pPr>
    </w:p>
    <w:p w14:paraId="7709B3E2" w14:textId="18F51FD5" w:rsidR="00BF6FB7" w:rsidRPr="00F8565D" w:rsidRDefault="00BF6FB7" w:rsidP="00BF6FB7">
      <w:pPr>
        <w:spacing w:line="360" w:lineRule="auto"/>
        <w:rPr>
          <w:rFonts w:asciiTheme="minorBidi" w:hAnsiTheme="minorBidi" w:cstheme="minorBidi"/>
          <w:sz w:val="22"/>
          <w:szCs w:val="22"/>
        </w:rPr>
      </w:pPr>
      <w:r w:rsidRPr="00BF6FB7">
        <w:rPr>
          <w:rFonts w:asciiTheme="minorBidi" w:hAnsiTheme="minorBidi" w:cstheme="minorBidi"/>
          <w:sz w:val="22"/>
          <w:szCs w:val="22"/>
        </w:rPr>
        <w:t xml:space="preserve">Haldane, C.R., 2018. Balancing performing and teaching roles: The voice of classical singers. </w:t>
      </w:r>
      <w:r w:rsidRPr="00BF6FB7">
        <w:rPr>
          <w:rFonts w:asciiTheme="minorBidi" w:hAnsiTheme="minorBidi" w:cstheme="minorBidi"/>
          <w:i/>
          <w:iCs/>
          <w:sz w:val="22"/>
          <w:szCs w:val="22"/>
        </w:rPr>
        <w:t>Frontiers in Psychology</w:t>
      </w:r>
      <w:r w:rsidRPr="00BF6FB7">
        <w:rPr>
          <w:rFonts w:asciiTheme="minorBidi" w:hAnsiTheme="minorBidi" w:cstheme="minorBidi"/>
          <w:sz w:val="22"/>
          <w:szCs w:val="22"/>
        </w:rPr>
        <w:t xml:space="preserve">, 9, p.2503. </w:t>
      </w:r>
      <w:hyperlink r:id="rId47" w:tgtFrame="_new" w:history="1">
        <w:r w:rsidRPr="00BF6FB7">
          <w:rPr>
            <w:rFonts w:asciiTheme="minorBidi" w:hAnsiTheme="minorBidi" w:cstheme="minorBidi"/>
            <w:color w:val="0000FF"/>
            <w:sz w:val="22"/>
            <w:szCs w:val="22"/>
            <w:u w:val="single"/>
          </w:rPr>
          <w:t>https://doi.org/10.3389/fpsyg.2018.02503</w:t>
        </w:r>
      </w:hyperlink>
    </w:p>
    <w:p w14:paraId="4839DF01" w14:textId="77777777" w:rsidR="00A0699E" w:rsidRPr="00F8565D" w:rsidRDefault="00A0699E" w:rsidP="001B3A2D">
      <w:pPr>
        <w:spacing w:before="100" w:beforeAutospacing="1" w:after="100" w:afterAutospacing="1" w:line="360" w:lineRule="auto"/>
        <w:rPr>
          <w:rFonts w:asciiTheme="minorBidi" w:hAnsiTheme="minorBidi" w:cstheme="minorBidi"/>
          <w:sz w:val="22"/>
          <w:szCs w:val="22"/>
        </w:rPr>
      </w:pPr>
      <w:r w:rsidRPr="00F8565D">
        <w:rPr>
          <w:rFonts w:asciiTheme="minorBidi" w:hAnsiTheme="minorBidi" w:cstheme="minorBidi"/>
          <w:sz w:val="22"/>
          <w:szCs w:val="22"/>
        </w:rPr>
        <w:t>Harrison, S.D. &amp; O’Bryan, J., 2014. Teaching Singing in the 21st Century.</w:t>
      </w:r>
    </w:p>
    <w:p w14:paraId="6F2D14BC" w14:textId="51FF16ED" w:rsidR="00A0699E" w:rsidRDefault="00A0699E" w:rsidP="00D60600">
      <w:pPr>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Hazlett, D.E., Duffy, O.M. and Moorhead, S.A. (2011) ‘Review of the impact of voice training on the vocal quality of professional voice users: Implications for vocal health and </w:t>
      </w:r>
      <w:r w:rsidRPr="00F8565D">
        <w:rPr>
          <w:rFonts w:asciiTheme="minorBidi" w:hAnsiTheme="minorBidi" w:cstheme="minorBidi"/>
          <w:sz w:val="22"/>
          <w:szCs w:val="22"/>
        </w:rPr>
        <w:lastRenderedPageBreak/>
        <w:t xml:space="preserve">recommendations for further research’, </w:t>
      </w:r>
      <w:r w:rsidRPr="00F8565D">
        <w:rPr>
          <w:rStyle w:val="Emphasis"/>
          <w:rFonts w:asciiTheme="minorBidi" w:hAnsiTheme="minorBidi" w:cstheme="minorBidi"/>
          <w:sz w:val="22"/>
          <w:szCs w:val="22"/>
        </w:rPr>
        <w:t>Journal of Voice</w:t>
      </w:r>
      <w:r w:rsidRPr="00F8565D">
        <w:rPr>
          <w:rFonts w:asciiTheme="minorBidi" w:hAnsiTheme="minorBidi" w:cstheme="minorBidi"/>
          <w:sz w:val="22"/>
          <w:szCs w:val="22"/>
        </w:rPr>
        <w:t>, 25(2), pp. 181–191. doi: 10.1016/j.jvoice.2009.08.005.</w:t>
      </w:r>
    </w:p>
    <w:p w14:paraId="421F6D78" w14:textId="77777777" w:rsidR="004B06D6" w:rsidRPr="00F8565D" w:rsidRDefault="004B06D6" w:rsidP="00D60600">
      <w:pPr>
        <w:spacing w:line="360" w:lineRule="auto"/>
        <w:rPr>
          <w:rFonts w:asciiTheme="minorBidi" w:hAnsiTheme="minorBidi" w:cstheme="minorBidi"/>
          <w:sz w:val="22"/>
          <w:szCs w:val="22"/>
        </w:rPr>
      </w:pPr>
    </w:p>
    <w:p w14:paraId="6D9562AB" w14:textId="4AB77999" w:rsidR="004B06D6" w:rsidRPr="004B06D6" w:rsidRDefault="004B06D6" w:rsidP="004B06D6">
      <w:pPr>
        <w:spacing w:line="360" w:lineRule="auto"/>
        <w:rPr>
          <w:rFonts w:asciiTheme="minorBidi" w:hAnsiTheme="minorBidi" w:cstheme="minorBidi"/>
          <w:sz w:val="22"/>
          <w:szCs w:val="22"/>
        </w:rPr>
      </w:pPr>
      <w:r w:rsidRPr="004B06D6">
        <w:rPr>
          <w:rFonts w:asciiTheme="minorBidi" w:hAnsiTheme="minorBidi" w:cstheme="minorBidi"/>
          <w:sz w:val="22"/>
          <w:szCs w:val="22"/>
        </w:rPr>
        <w:t xml:space="preserve">Helding, L., 2020. </w:t>
      </w:r>
      <w:r w:rsidRPr="004B06D6">
        <w:rPr>
          <w:rStyle w:val="Emphasis"/>
          <w:rFonts w:asciiTheme="minorBidi" w:hAnsiTheme="minorBidi" w:cstheme="minorBidi"/>
          <w:sz w:val="22"/>
          <w:szCs w:val="22"/>
        </w:rPr>
        <w:t>The Musician’s Mind: Teaching, Learning, and Performance in the Age of Brain Science</w:t>
      </w:r>
      <w:r w:rsidRPr="004B06D6">
        <w:rPr>
          <w:rFonts w:asciiTheme="minorBidi" w:hAnsiTheme="minorBidi" w:cstheme="minorBidi"/>
          <w:sz w:val="22"/>
          <w:szCs w:val="22"/>
        </w:rPr>
        <w:t>. Lanham: Rowman &amp; Littlefield.</w:t>
      </w:r>
    </w:p>
    <w:p w14:paraId="7BC0B6B9" w14:textId="77777777" w:rsidR="004B06D6" w:rsidRDefault="004B06D6" w:rsidP="004B06D6"/>
    <w:p w14:paraId="0FB23F1F" w14:textId="7DEBA076" w:rsidR="00A0699E" w:rsidRDefault="00A0699E" w:rsidP="001B3A2D">
      <w:pPr>
        <w:spacing w:line="360" w:lineRule="auto"/>
        <w:rPr>
          <w:rStyle w:val="relative"/>
          <w:rFonts w:asciiTheme="minorBidi" w:hAnsiTheme="minorBidi" w:cstheme="minorBidi"/>
          <w:sz w:val="22"/>
          <w:szCs w:val="22"/>
        </w:rPr>
      </w:pPr>
      <w:r w:rsidRPr="00F8565D">
        <w:rPr>
          <w:rStyle w:val="relative"/>
          <w:rFonts w:asciiTheme="minorBidi" w:hAnsiTheme="minorBidi" w:cstheme="minorBidi"/>
          <w:sz w:val="22"/>
          <w:szCs w:val="22"/>
        </w:rPr>
        <w:t xml:space="preserve">Heman-Ackah, Y.D., Sataloff, R.T., Hawkshaw, M.J. &amp; Divi, V., 2008. How do I maintain longevity of my voice? </w:t>
      </w:r>
      <w:r w:rsidRPr="00F8565D">
        <w:rPr>
          <w:rStyle w:val="Emphasis"/>
          <w:rFonts w:asciiTheme="minorBidi" w:hAnsiTheme="minorBidi" w:cstheme="minorBidi"/>
          <w:i w:val="0"/>
          <w:iCs w:val="0"/>
          <w:sz w:val="22"/>
          <w:szCs w:val="22"/>
        </w:rPr>
        <w:t>Journal of Singing</w:t>
      </w:r>
      <w:r w:rsidRPr="00F8565D">
        <w:rPr>
          <w:rStyle w:val="relative"/>
          <w:rFonts w:asciiTheme="minorBidi" w:hAnsiTheme="minorBidi" w:cstheme="minorBidi"/>
          <w:sz w:val="22"/>
          <w:szCs w:val="22"/>
        </w:rPr>
        <w:t>, 64(4), pp.467–472. Available at:</w:t>
      </w:r>
      <w:r w:rsidRPr="00F8565D">
        <w:rPr>
          <w:rFonts w:asciiTheme="minorBidi" w:hAnsiTheme="minorBidi" w:cstheme="minorBidi"/>
          <w:sz w:val="22"/>
          <w:szCs w:val="22"/>
        </w:rPr>
        <w:t xml:space="preserve"> </w:t>
      </w:r>
      <w:hyperlink r:id="rId48" w:tgtFrame="_new" w:history="1">
        <w:r w:rsidRPr="00F8565D">
          <w:rPr>
            <w:rStyle w:val="Hyperlink"/>
            <w:rFonts w:asciiTheme="minorBidi" w:hAnsiTheme="minorBidi" w:cstheme="minorBidi"/>
            <w:sz w:val="22"/>
            <w:szCs w:val="22"/>
          </w:rPr>
          <w:t>https://www.nats.org/_Library/Kennedy_JOS_Files_2013/JOS-064-4-2008-467.pdf</w:t>
        </w:r>
      </w:hyperlink>
      <w:r w:rsidRPr="00F8565D">
        <w:rPr>
          <w:rFonts w:asciiTheme="minorBidi" w:hAnsiTheme="minorBidi" w:cstheme="minorBidi"/>
          <w:sz w:val="22"/>
          <w:szCs w:val="22"/>
        </w:rPr>
        <w:t xml:space="preserve"> </w:t>
      </w:r>
      <w:r w:rsidRPr="00F8565D">
        <w:rPr>
          <w:rStyle w:val="relative"/>
          <w:rFonts w:asciiTheme="minorBidi" w:hAnsiTheme="minorBidi" w:cstheme="minorBidi"/>
          <w:sz w:val="22"/>
          <w:szCs w:val="22"/>
        </w:rPr>
        <w:t>[Accessed 6 June 2025].</w:t>
      </w:r>
    </w:p>
    <w:p w14:paraId="5377BD63" w14:textId="33A955CF" w:rsidR="006704AF" w:rsidRDefault="006704AF" w:rsidP="001B3A2D">
      <w:pPr>
        <w:spacing w:line="360" w:lineRule="auto"/>
        <w:rPr>
          <w:rStyle w:val="relative"/>
          <w:rFonts w:asciiTheme="minorBidi" w:hAnsiTheme="minorBidi" w:cstheme="minorBidi"/>
          <w:sz w:val="22"/>
          <w:szCs w:val="22"/>
        </w:rPr>
      </w:pPr>
    </w:p>
    <w:p w14:paraId="024DADAF" w14:textId="7BBA5F83" w:rsidR="006704AF" w:rsidRPr="00F8565D" w:rsidRDefault="006704AF" w:rsidP="006704AF">
      <w:pPr>
        <w:spacing w:line="360" w:lineRule="auto"/>
        <w:rPr>
          <w:rStyle w:val="relative"/>
          <w:rFonts w:asciiTheme="minorBidi" w:hAnsiTheme="minorBidi" w:cstheme="minorBidi"/>
          <w:sz w:val="22"/>
          <w:szCs w:val="22"/>
        </w:rPr>
      </w:pPr>
      <w:r w:rsidRPr="006704AF">
        <w:rPr>
          <w:rFonts w:asciiTheme="minorBidi" w:hAnsiTheme="minorBidi" w:cstheme="minorBidi"/>
          <w:sz w:val="22"/>
          <w:szCs w:val="22"/>
        </w:rPr>
        <w:t xml:space="preserve">Henshaw, A. and Collyer, S., 2022. Under pressure: Reports of performance anxiety across multiple singing genres. </w:t>
      </w:r>
      <w:r w:rsidRPr="006704AF">
        <w:rPr>
          <w:rStyle w:val="Emphasis"/>
          <w:rFonts w:asciiTheme="minorBidi" w:hAnsiTheme="minorBidi" w:cstheme="minorBidi"/>
          <w:sz w:val="22"/>
          <w:szCs w:val="22"/>
        </w:rPr>
        <w:t>Journal of Singing</w:t>
      </w:r>
      <w:r w:rsidRPr="006704AF">
        <w:rPr>
          <w:rFonts w:asciiTheme="minorBidi" w:hAnsiTheme="minorBidi" w:cstheme="minorBidi"/>
          <w:sz w:val="22"/>
          <w:szCs w:val="22"/>
        </w:rPr>
        <w:t xml:space="preserve">, 78(5), pp.583–590. Available at: </w:t>
      </w:r>
      <w:hyperlink r:id="rId49" w:tgtFrame="_new" w:history="1">
        <w:r w:rsidRPr="006704AF">
          <w:rPr>
            <w:rStyle w:val="Hyperlink"/>
            <w:rFonts w:asciiTheme="minorBidi" w:hAnsiTheme="minorBidi" w:cstheme="minorBidi"/>
            <w:sz w:val="22"/>
            <w:szCs w:val="22"/>
          </w:rPr>
          <w:t>https://www.nats.org/_Library/JOS_On_Point/JOS_078_5_2022_583.pdf</w:t>
        </w:r>
      </w:hyperlink>
      <w:r w:rsidRPr="006704AF">
        <w:rPr>
          <w:rFonts w:asciiTheme="minorBidi" w:hAnsiTheme="minorBidi" w:cstheme="minorBidi"/>
          <w:sz w:val="22"/>
          <w:szCs w:val="22"/>
        </w:rPr>
        <w:t xml:space="preserve"> [Accessed 20 August 2025].</w:t>
      </w:r>
    </w:p>
    <w:p w14:paraId="02C50FDB" w14:textId="77777777" w:rsidR="006E16F8" w:rsidRPr="00F8565D" w:rsidRDefault="006E16F8" w:rsidP="001B3A2D">
      <w:pPr>
        <w:spacing w:line="360" w:lineRule="auto"/>
        <w:rPr>
          <w:rStyle w:val="relative"/>
          <w:rFonts w:asciiTheme="minorBidi" w:hAnsiTheme="minorBidi" w:cstheme="minorBidi"/>
          <w:sz w:val="22"/>
          <w:szCs w:val="22"/>
        </w:rPr>
      </w:pPr>
    </w:p>
    <w:p w14:paraId="41349232" w14:textId="664F7502" w:rsidR="00966714" w:rsidRPr="00F8565D" w:rsidRDefault="00A0699E" w:rsidP="00966714">
      <w:pPr>
        <w:spacing w:line="360" w:lineRule="auto"/>
        <w:rPr>
          <w:rStyle w:val="relative"/>
          <w:rFonts w:asciiTheme="minorBidi" w:hAnsiTheme="minorBidi" w:cstheme="minorBidi"/>
          <w:sz w:val="22"/>
          <w:szCs w:val="22"/>
        </w:rPr>
      </w:pPr>
      <w:r w:rsidRPr="00F8565D">
        <w:rPr>
          <w:rStyle w:val="relative"/>
          <w:rFonts w:asciiTheme="minorBidi" w:hAnsiTheme="minorBidi" w:cstheme="minorBidi"/>
          <w:sz w:val="22"/>
          <w:szCs w:val="22"/>
        </w:rPr>
        <w:t xml:space="preserve">Heyman, L., Perkins, R. &amp; Araújo, L.S., 2019. Examining the health and well-being experiences of singers in popular music. </w:t>
      </w:r>
      <w:r w:rsidRPr="00F8565D">
        <w:rPr>
          <w:rStyle w:val="Emphasis"/>
          <w:rFonts w:asciiTheme="minorBidi" w:hAnsiTheme="minorBidi" w:cstheme="minorBidi"/>
          <w:i w:val="0"/>
          <w:iCs w:val="0"/>
          <w:sz w:val="22"/>
          <w:szCs w:val="22"/>
        </w:rPr>
        <w:t>Journal of Popular Music Education</w:t>
      </w:r>
      <w:r w:rsidRPr="00F8565D">
        <w:rPr>
          <w:rStyle w:val="relative"/>
          <w:rFonts w:asciiTheme="minorBidi" w:hAnsiTheme="minorBidi" w:cstheme="minorBidi"/>
          <w:sz w:val="22"/>
          <w:szCs w:val="22"/>
        </w:rPr>
        <w:t>, 3(2), pp.173–201. Available at:</w:t>
      </w:r>
      <w:r w:rsidRPr="00F8565D">
        <w:rPr>
          <w:rFonts w:asciiTheme="minorBidi" w:hAnsiTheme="minorBidi" w:cstheme="minorBidi"/>
          <w:sz w:val="22"/>
          <w:szCs w:val="22"/>
        </w:rPr>
        <w:t xml:space="preserve"> </w:t>
      </w:r>
      <w:hyperlink r:id="rId50" w:tgtFrame="_new" w:history="1">
        <w:r w:rsidRPr="00F8565D">
          <w:rPr>
            <w:rStyle w:val="Hyperlink"/>
            <w:rFonts w:asciiTheme="minorBidi" w:hAnsiTheme="minorBidi" w:cstheme="minorBidi"/>
            <w:sz w:val="22"/>
            <w:szCs w:val="22"/>
          </w:rPr>
          <w:t>https://doi.org/10.1386/jpme.3.2.173_1</w:t>
        </w:r>
      </w:hyperlink>
      <w:r w:rsidRPr="00F8565D">
        <w:rPr>
          <w:rFonts w:asciiTheme="minorBidi" w:hAnsiTheme="minorBidi" w:cstheme="minorBidi"/>
          <w:sz w:val="22"/>
          <w:szCs w:val="22"/>
        </w:rPr>
        <w:t xml:space="preserve"> </w:t>
      </w:r>
      <w:r w:rsidRPr="00F8565D">
        <w:rPr>
          <w:rStyle w:val="relative"/>
          <w:rFonts w:asciiTheme="minorBidi" w:hAnsiTheme="minorBidi" w:cstheme="minorBidi"/>
          <w:sz w:val="22"/>
          <w:szCs w:val="22"/>
        </w:rPr>
        <w:t>[Accessed 5 August 2025].</w:t>
      </w:r>
    </w:p>
    <w:p w14:paraId="18492A1E" w14:textId="77777777" w:rsidR="006E16F8" w:rsidRPr="00F8565D" w:rsidRDefault="006E16F8" w:rsidP="001B3A2D">
      <w:pPr>
        <w:spacing w:line="360" w:lineRule="auto"/>
        <w:rPr>
          <w:rFonts w:asciiTheme="minorBidi" w:hAnsiTheme="minorBidi" w:cstheme="minorBidi"/>
          <w:sz w:val="22"/>
          <w:szCs w:val="22"/>
        </w:rPr>
      </w:pPr>
    </w:p>
    <w:p w14:paraId="6FE2B47E" w14:textId="77777777" w:rsidR="00A0699E" w:rsidRPr="00F8565D" w:rsidRDefault="00A0699E" w:rsidP="00A0699E">
      <w:pPr>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Hilton, C., &amp; Kenny, D. (2019). </w:t>
      </w:r>
      <w:r w:rsidRPr="00F8565D">
        <w:rPr>
          <w:rFonts w:asciiTheme="minorBidi" w:hAnsiTheme="minorBidi" w:cstheme="minorBidi"/>
          <w:i/>
          <w:iCs/>
          <w:sz w:val="22"/>
          <w:szCs w:val="22"/>
        </w:rPr>
        <w:t>The biopsychosocial model and performing artists’ vocal health</w:t>
      </w:r>
      <w:r w:rsidRPr="00F8565D">
        <w:rPr>
          <w:rFonts w:asciiTheme="minorBidi" w:hAnsiTheme="minorBidi" w:cstheme="minorBidi"/>
          <w:sz w:val="22"/>
          <w:szCs w:val="22"/>
        </w:rPr>
        <w:t xml:space="preserve">. </w:t>
      </w:r>
      <w:r w:rsidRPr="00F8565D">
        <w:rPr>
          <w:rFonts w:asciiTheme="minorBidi" w:hAnsiTheme="minorBidi" w:cstheme="minorBidi"/>
          <w:i/>
          <w:iCs/>
          <w:sz w:val="22"/>
          <w:szCs w:val="22"/>
        </w:rPr>
        <w:t>Logopedics Phoniatrics Vocology</w:t>
      </w:r>
      <w:r w:rsidRPr="00F8565D">
        <w:rPr>
          <w:rFonts w:asciiTheme="minorBidi" w:hAnsiTheme="minorBidi" w:cstheme="minorBidi"/>
          <w:sz w:val="22"/>
          <w:szCs w:val="22"/>
        </w:rPr>
        <w:t>, 44(2), 59–67.</w:t>
      </w:r>
    </w:p>
    <w:p w14:paraId="67334440" w14:textId="77777777" w:rsidR="00A0699E" w:rsidRPr="00F8565D" w:rsidRDefault="00A0699E" w:rsidP="001B3A2D">
      <w:pPr>
        <w:pStyle w:val="NormalWeb"/>
        <w:spacing w:line="360" w:lineRule="auto"/>
        <w:rPr>
          <w:rFonts w:asciiTheme="minorBidi" w:hAnsiTheme="minorBidi" w:cstheme="minorBidi"/>
          <w:sz w:val="22"/>
          <w:szCs w:val="22"/>
        </w:rPr>
      </w:pPr>
      <w:r w:rsidRPr="004B06D6">
        <w:rPr>
          <w:rFonts w:asciiTheme="minorBidi" w:hAnsiTheme="minorBidi" w:cstheme="minorBidi"/>
          <w:sz w:val="22"/>
          <w:szCs w:val="22"/>
        </w:rPr>
        <w:t xml:space="preserve">Hilton, L. (2021). Holistic voice pedagogy: Integrating mind, body, and voice for sustainable performance. </w:t>
      </w:r>
      <w:r w:rsidRPr="004B06D6">
        <w:rPr>
          <w:rStyle w:val="Emphasis"/>
          <w:rFonts w:asciiTheme="minorBidi" w:hAnsiTheme="minorBidi" w:cstheme="minorBidi"/>
          <w:i w:val="0"/>
          <w:iCs w:val="0"/>
          <w:sz w:val="22"/>
          <w:szCs w:val="22"/>
        </w:rPr>
        <w:t>Journal of Voice, 35</w:t>
      </w:r>
      <w:r w:rsidRPr="004B06D6">
        <w:rPr>
          <w:rFonts w:asciiTheme="minorBidi" w:hAnsiTheme="minorBidi" w:cstheme="minorBidi"/>
          <w:sz w:val="22"/>
          <w:szCs w:val="22"/>
        </w:rPr>
        <w:t xml:space="preserve">(4), 512–519. </w:t>
      </w:r>
      <w:hyperlink r:id="rId51" w:tgtFrame="_new" w:history="1">
        <w:r w:rsidRPr="004B06D6">
          <w:rPr>
            <w:rStyle w:val="Hyperlink"/>
            <w:rFonts w:asciiTheme="minorBidi" w:hAnsiTheme="minorBidi" w:cstheme="minorBidi"/>
            <w:sz w:val="22"/>
            <w:szCs w:val="22"/>
          </w:rPr>
          <w:t>https://doi.org/10.1016/j.jvoice.2020.07.010</w:t>
        </w:r>
      </w:hyperlink>
    </w:p>
    <w:p w14:paraId="34CE3C78" w14:textId="21D4E65C" w:rsidR="00A0699E" w:rsidRDefault="00A0699E" w:rsidP="00462975">
      <w:pPr>
        <w:spacing w:before="100" w:beforeAutospacing="1" w:after="100" w:afterAutospacing="1" w:line="360" w:lineRule="auto"/>
        <w:rPr>
          <w:rFonts w:asciiTheme="minorBidi" w:hAnsiTheme="minorBidi" w:cstheme="minorBidi"/>
          <w:sz w:val="22"/>
          <w:szCs w:val="22"/>
        </w:rPr>
      </w:pPr>
      <w:r w:rsidRPr="004B06D6">
        <w:rPr>
          <w:rFonts w:asciiTheme="minorBidi" w:hAnsiTheme="minorBidi" w:cstheme="minorBidi"/>
          <w:sz w:val="22"/>
          <w:szCs w:val="22"/>
        </w:rPr>
        <w:t>Hilton, L., 2021–2023. Various reports on vocal health education in UK MT.</w:t>
      </w:r>
    </w:p>
    <w:p w14:paraId="7F960D84" w14:textId="7BE963B4" w:rsidR="00BF6FB7" w:rsidRPr="00F8565D" w:rsidRDefault="00BF6FB7" w:rsidP="00BF6FB7">
      <w:pPr>
        <w:spacing w:line="360" w:lineRule="auto"/>
        <w:rPr>
          <w:rFonts w:asciiTheme="minorBidi" w:hAnsiTheme="minorBidi" w:cstheme="minorBidi"/>
          <w:sz w:val="22"/>
          <w:szCs w:val="22"/>
        </w:rPr>
      </w:pPr>
      <w:r w:rsidRPr="00EA3B56">
        <w:rPr>
          <w:rFonts w:asciiTheme="minorBidi" w:hAnsiTheme="minorBidi" w:cstheme="minorBidi"/>
          <w:sz w:val="22"/>
          <w:szCs w:val="22"/>
        </w:rPr>
        <w:t xml:space="preserve">Hoch, M., 2015. </w:t>
      </w:r>
      <w:r w:rsidRPr="00EA3B56">
        <w:rPr>
          <w:rStyle w:val="Emphasis"/>
          <w:rFonts w:asciiTheme="minorBidi" w:hAnsiTheme="minorBidi" w:cstheme="minorBidi"/>
          <w:sz w:val="22"/>
          <w:szCs w:val="22"/>
        </w:rPr>
        <w:t>The Performer's Voice: Realizing Your Vocal Potential</w:t>
      </w:r>
      <w:r w:rsidRPr="00EA3B56">
        <w:rPr>
          <w:rFonts w:asciiTheme="minorBidi" w:hAnsiTheme="minorBidi" w:cstheme="minorBidi"/>
          <w:sz w:val="22"/>
          <w:szCs w:val="22"/>
        </w:rPr>
        <w:t>. Oxford: Oxford University Press.</w:t>
      </w:r>
    </w:p>
    <w:p w14:paraId="66F28CAD" w14:textId="1532ABFD" w:rsidR="00A0699E" w:rsidRDefault="00A0699E" w:rsidP="00462975">
      <w:pPr>
        <w:spacing w:before="100" w:beforeAutospacing="1" w:after="100" w:afterAutospacing="1" w:line="360" w:lineRule="auto"/>
        <w:rPr>
          <w:rFonts w:asciiTheme="minorBidi" w:hAnsiTheme="minorBidi" w:cstheme="minorBidi"/>
          <w:sz w:val="22"/>
          <w:szCs w:val="22"/>
        </w:rPr>
      </w:pPr>
      <w:r w:rsidRPr="008B450A">
        <w:rPr>
          <w:rFonts w:asciiTheme="minorBidi" w:hAnsiTheme="minorBidi" w:cstheme="minorBidi"/>
          <w:sz w:val="22"/>
          <w:szCs w:val="22"/>
        </w:rPr>
        <w:t xml:space="preserve">Hunter, E.J., et al., 2020. </w:t>
      </w:r>
      <w:r w:rsidRPr="00F8565D">
        <w:rPr>
          <w:rFonts w:asciiTheme="minorBidi" w:hAnsiTheme="minorBidi" w:cstheme="minorBidi"/>
          <w:sz w:val="22"/>
          <w:szCs w:val="22"/>
        </w:rPr>
        <w:t>Vocal fatigue in professional voice users. Journal of Voice.</w:t>
      </w:r>
    </w:p>
    <w:p w14:paraId="020BB4D3" w14:textId="77777777" w:rsidR="00A0699E" w:rsidRPr="00F8565D" w:rsidRDefault="00A0699E" w:rsidP="001B3A2D">
      <w:pPr>
        <w:pStyle w:val="NormalWeb"/>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Hyland, K., 2019. </w:t>
      </w:r>
      <w:r w:rsidRPr="00F8565D">
        <w:rPr>
          <w:rStyle w:val="Emphasis"/>
          <w:rFonts w:asciiTheme="minorBidi" w:hAnsiTheme="minorBidi" w:cstheme="minorBidi"/>
          <w:i w:val="0"/>
          <w:iCs w:val="0"/>
          <w:sz w:val="22"/>
          <w:szCs w:val="22"/>
        </w:rPr>
        <w:t>Metadiscourse: Exploring interaction in writing</w:t>
      </w:r>
      <w:r w:rsidRPr="00F8565D">
        <w:rPr>
          <w:rFonts w:asciiTheme="minorBidi" w:hAnsiTheme="minorBidi" w:cstheme="minorBidi"/>
          <w:sz w:val="22"/>
          <w:szCs w:val="22"/>
        </w:rPr>
        <w:t>. 2nd ed. London: Bloomsbury Academic.</w:t>
      </w:r>
    </w:p>
    <w:p w14:paraId="1624AC51" w14:textId="77777777" w:rsidR="00A0699E" w:rsidRPr="00F8565D" w:rsidRDefault="00A0699E" w:rsidP="00A0699E">
      <w:pPr>
        <w:spacing w:line="360" w:lineRule="auto"/>
        <w:rPr>
          <w:rFonts w:asciiTheme="minorBidi" w:hAnsiTheme="minorBidi" w:cstheme="minorBidi"/>
          <w:sz w:val="22"/>
          <w:szCs w:val="22"/>
        </w:rPr>
      </w:pPr>
      <w:r w:rsidRPr="00F8565D">
        <w:rPr>
          <w:rStyle w:val="Strong"/>
          <w:rFonts w:asciiTheme="minorBidi" w:hAnsiTheme="minorBidi" w:cstheme="minorBidi"/>
          <w:b w:val="0"/>
          <w:bCs w:val="0"/>
          <w:sz w:val="22"/>
          <w:szCs w:val="22"/>
        </w:rPr>
        <w:t>Israel, M., &amp; Hay, I. (2006).</w:t>
      </w:r>
      <w:r w:rsidRPr="00F8565D">
        <w:rPr>
          <w:rFonts w:asciiTheme="minorBidi" w:hAnsiTheme="minorBidi" w:cstheme="minorBidi"/>
          <w:sz w:val="22"/>
          <w:szCs w:val="22"/>
        </w:rPr>
        <w:t xml:space="preserve"> </w:t>
      </w:r>
      <w:r w:rsidRPr="00F8565D">
        <w:rPr>
          <w:rStyle w:val="Emphasis"/>
          <w:rFonts w:asciiTheme="minorBidi" w:hAnsiTheme="minorBidi" w:cstheme="minorBidi"/>
          <w:sz w:val="22"/>
          <w:szCs w:val="22"/>
        </w:rPr>
        <w:t>Research ethics for social scientists</w:t>
      </w:r>
      <w:r w:rsidRPr="00F8565D">
        <w:rPr>
          <w:rFonts w:asciiTheme="minorBidi" w:hAnsiTheme="minorBidi" w:cstheme="minorBidi"/>
          <w:sz w:val="22"/>
          <w:szCs w:val="22"/>
        </w:rPr>
        <w:t>. SAGE.</w:t>
      </w:r>
    </w:p>
    <w:p w14:paraId="17F3529B" w14:textId="49E172F3" w:rsidR="00A0699E" w:rsidRPr="00F8565D" w:rsidRDefault="00A0699E" w:rsidP="001B3A2D">
      <w:pPr>
        <w:spacing w:line="360" w:lineRule="auto"/>
        <w:rPr>
          <w:rFonts w:asciiTheme="minorBidi" w:hAnsiTheme="minorBidi" w:cstheme="minorBidi"/>
          <w:sz w:val="22"/>
          <w:szCs w:val="22"/>
        </w:rPr>
      </w:pPr>
      <w:r w:rsidRPr="00F8565D">
        <w:rPr>
          <w:rFonts w:asciiTheme="minorBidi" w:hAnsiTheme="minorBidi" w:cstheme="minorBidi"/>
          <w:sz w:val="22"/>
          <w:szCs w:val="22"/>
        </w:rPr>
        <w:lastRenderedPageBreak/>
        <w:t xml:space="preserve">Johal, K., 2024. An Actors’ Survival Guide to Side Jobs. </w:t>
      </w:r>
      <w:r w:rsidRPr="00F8565D">
        <w:rPr>
          <w:rStyle w:val="Emphasis"/>
          <w:rFonts w:asciiTheme="minorBidi" w:hAnsiTheme="minorBidi" w:cstheme="minorBidi"/>
          <w:i w:val="0"/>
          <w:iCs w:val="0"/>
          <w:sz w:val="22"/>
          <w:szCs w:val="22"/>
        </w:rPr>
        <w:t>Spotlight</w:t>
      </w:r>
      <w:r w:rsidRPr="00F8565D">
        <w:rPr>
          <w:rFonts w:asciiTheme="minorBidi" w:hAnsiTheme="minorBidi" w:cstheme="minorBidi"/>
          <w:sz w:val="22"/>
          <w:szCs w:val="22"/>
        </w:rPr>
        <w:t xml:space="preserve">. Available at: </w:t>
      </w:r>
      <w:hyperlink r:id="rId52" w:tgtFrame="_new" w:history="1">
        <w:r w:rsidRPr="00F8565D">
          <w:rPr>
            <w:rStyle w:val="Hyperlink"/>
            <w:rFonts w:asciiTheme="minorBidi" w:hAnsiTheme="minorBidi" w:cstheme="minorBidi"/>
            <w:sz w:val="22"/>
            <w:szCs w:val="22"/>
          </w:rPr>
          <w:t>https://www.spotlight.com/news-and-advice/the-essentials/finding-a-side-job-as-an-actor/</w:t>
        </w:r>
      </w:hyperlink>
      <w:r w:rsidRPr="00F8565D">
        <w:rPr>
          <w:rFonts w:asciiTheme="minorBidi" w:hAnsiTheme="minorBidi" w:cstheme="minorBidi"/>
          <w:sz w:val="22"/>
          <w:szCs w:val="22"/>
        </w:rPr>
        <w:t xml:space="preserve"> [Accessed 29 June 2025].</w:t>
      </w:r>
    </w:p>
    <w:p w14:paraId="6C349F2A" w14:textId="77777777" w:rsidR="004B06D6" w:rsidRDefault="004B06D6" w:rsidP="001B3A2D">
      <w:pPr>
        <w:spacing w:line="360" w:lineRule="auto"/>
        <w:rPr>
          <w:rStyle w:val="relative"/>
          <w:rFonts w:asciiTheme="minorBidi" w:hAnsiTheme="minorBidi" w:cstheme="minorBidi"/>
          <w:sz w:val="22"/>
          <w:szCs w:val="22"/>
        </w:rPr>
      </w:pPr>
    </w:p>
    <w:p w14:paraId="40570DBC" w14:textId="3672C677" w:rsidR="00A0699E" w:rsidRPr="00F8565D" w:rsidRDefault="00A0699E" w:rsidP="001B3A2D">
      <w:pPr>
        <w:spacing w:line="360" w:lineRule="auto"/>
        <w:rPr>
          <w:rFonts w:asciiTheme="minorBidi" w:hAnsiTheme="minorBidi" w:cstheme="minorBidi"/>
          <w:sz w:val="22"/>
          <w:szCs w:val="22"/>
        </w:rPr>
      </w:pPr>
      <w:r w:rsidRPr="004B06D6">
        <w:rPr>
          <w:rStyle w:val="relative"/>
          <w:rFonts w:asciiTheme="minorBidi" w:hAnsiTheme="minorBidi" w:cstheme="minorBidi"/>
          <w:sz w:val="22"/>
          <w:szCs w:val="22"/>
          <w:lang w:val="pt-BR"/>
        </w:rPr>
        <w:t xml:space="preserve">Juncos, D.G. &amp; de Paiva e Pona, E., 2022. </w:t>
      </w:r>
      <w:r w:rsidRPr="00F8565D">
        <w:rPr>
          <w:rStyle w:val="Emphasis"/>
          <w:rFonts w:asciiTheme="minorBidi" w:hAnsiTheme="minorBidi" w:cstheme="minorBidi"/>
          <w:i w:val="0"/>
          <w:iCs w:val="0"/>
          <w:sz w:val="22"/>
          <w:szCs w:val="22"/>
        </w:rPr>
        <w:t>ACT for Musicians: A Guide for Using Acceptance and Commitment Training to Enhance Performance, Overcome Performance Anxiety, and Improve Well-Being</w:t>
      </w:r>
      <w:r w:rsidRPr="00F8565D">
        <w:rPr>
          <w:rStyle w:val="relative"/>
          <w:rFonts w:asciiTheme="minorBidi" w:hAnsiTheme="minorBidi" w:cstheme="minorBidi"/>
          <w:sz w:val="22"/>
          <w:szCs w:val="22"/>
        </w:rPr>
        <w:t>. Universal-Publishers. ISBN: 9781627343817.</w:t>
      </w:r>
      <w:r w:rsidRPr="00F8565D">
        <w:rPr>
          <w:rFonts w:asciiTheme="minorBidi" w:hAnsiTheme="minorBidi" w:cstheme="minorBidi"/>
          <w:sz w:val="22"/>
          <w:szCs w:val="22"/>
        </w:rPr>
        <w:t xml:space="preserve"> </w:t>
      </w:r>
    </w:p>
    <w:p w14:paraId="66B6BF22" w14:textId="77777777" w:rsidR="00A0699E" w:rsidRPr="00F8565D" w:rsidRDefault="00A0699E" w:rsidP="001B3A2D">
      <w:pPr>
        <w:pStyle w:val="NormalWeb"/>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Kallio, H., Pietilä, A. M., Johnson, M., &amp; Kangasniemi, M. (2016). Systematic methodological review: Developing a framework for a qualitative semi-structured interview guide. </w:t>
      </w:r>
      <w:r w:rsidRPr="00F8565D">
        <w:rPr>
          <w:rStyle w:val="Emphasis"/>
          <w:rFonts w:asciiTheme="minorBidi" w:hAnsiTheme="minorBidi" w:cstheme="minorBidi"/>
          <w:i w:val="0"/>
          <w:iCs w:val="0"/>
          <w:sz w:val="22"/>
          <w:szCs w:val="22"/>
        </w:rPr>
        <w:t>Journal of Advanced Nursing, 72</w:t>
      </w:r>
      <w:r w:rsidRPr="00F8565D">
        <w:rPr>
          <w:rFonts w:asciiTheme="minorBidi" w:hAnsiTheme="minorBidi" w:cstheme="minorBidi"/>
          <w:sz w:val="22"/>
          <w:szCs w:val="22"/>
        </w:rPr>
        <w:t xml:space="preserve">(12), 2954–2965. </w:t>
      </w:r>
      <w:hyperlink r:id="rId53" w:tgtFrame="_new" w:history="1">
        <w:r w:rsidRPr="00F8565D">
          <w:rPr>
            <w:rStyle w:val="Hyperlink"/>
            <w:rFonts w:asciiTheme="minorBidi" w:hAnsiTheme="minorBidi" w:cstheme="minorBidi"/>
            <w:sz w:val="22"/>
            <w:szCs w:val="22"/>
          </w:rPr>
          <w:t>https://doi.org/10.1111/jan.13031</w:t>
        </w:r>
      </w:hyperlink>
    </w:p>
    <w:p w14:paraId="0BCF7364" w14:textId="77777777" w:rsidR="00A0699E" w:rsidRPr="00F8565D" w:rsidRDefault="00A0699E" w:rsidP="001B3A2D">
      <w:pPr>
        <w:spacing w:before="100" w:beforeAutospacing="1" w:after="100" w:afterAutospacing="1" w:line="360" w:lineRule="auto"/>
        <w:rPr>
          <w:rFonts w:asciiTheme="minorBidi" w:hAnsiTheme="minorBidi" w:cstheme="minorBidi"/>
          <w:sz w:val="22"/>
          <w:szCs w:val="22"/>
        </w:rPr>
      </w:pPr>
      <w:r w:rsidRPr="007D15C0">
        <w:rPr>
          <w:rFonts w:asciiTheme="minorBidi" w:hAnsiTheme="minorBidi" w:cstheme="minorBidi"/>
          <w:sz w:val="22"/>
          <w:szCs w:val="22"/>
        </w:rPr>
        <w:t>Kayes, G. &amp; Fisher, K., 2020. This is a Voice.</w:t>
      </w:r>
    </w:p>
    <w:p w14:paraId="4AEB4F49" w14:textId="47351E5E" w:rsidR="00A0699E" w:rsidRDefault="00A0699E" w:rsidP="006A493B">
      <w:pPr>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Kennedy, A. (2017) ‘The biopsychosocial model: A response to Shakespeare, Watson and Alghaib (2017)’, </w:t>
      </w:r>
      <w:r w:rsidRPr="00F8565D">
        <w:rPr>
          <w:rStyle w:val="Emphasis"/>
          <w:rFonts w:asciiTheme="minorBidi" w:hAnsiTheme="minorBidi" w:cstheme="minorBidi"/>
          <w:sz w:val="22"/>
          <w:szCs w:val="22"/>
        </w:rPr>
        <w:t>Critical Social Policy</w:t>
      </w:r>
      <w:r w:rsidRPr="00F8565D">
        <w:rPr>
          <w:rFonts w:asciiTheme="minorBidi" w:hAnsiTheme="minorBidi" w:cstheme="minorBidi"/>
          <w:sz w:val="22"/>
          <w:szCs w:val="22"/>
        </w:rPr>
        <w:t>, 37(2), pp. 310–314. doi: 10.1177/0261018316673924</w:t>
      </w:r>
    </w:p>
    <w:p w14:paraId="5BDAC833" w14:textId="77777777" w:rsidR="00EA3B56" w:rsidRPr="00F8565D" w:rsidRDefault="00EA3B56" w:rsidP="006A493B">
      <w:pPr>
        <w:spacing w:line="360" w:lineRule="auto"/>
        <w:rPr>
          <w:rFonts w:asciiTheme="minorBidi" w:hAnsiTheme="minorBidi" w:cstheme="minorBidi"/>
          <w:sz w:val="22"/>
          <w:szCs w:val="22"/>
        </w:rPr>
      </w:pPr>
    </w:p>
    <w:p w14:paraId="580483B3" w14:textId="733F3460" w:rsidR="00EA3B56" w:rsidRDefault="00EA3B56" w:rsidP="00EA3B56">
      <w:pPr>
        <w:spacing w:line="360" w:lineRule="auto"/>
        <w:rPr>
          <w:rFonts w:asciiTheme="minorBidi" w:hAnsiTheme="minorBidi" w:cstheme="minorBidi"/>
          <w:sz w:val="22"/>
          <w:szCs w:val="22"/>
        </w:rPr>
      </w:pPr>
      <w:r w:rsidRPr="00EA3B56">
        <w:rPr>
          <w:rFonts w:asciiTheme="minorBidi" w:hAnsiTheme="minorBidi" w:cstheme="minorBidi"/>
          <w:sz w:val="22"/>
          <w:szCs w:val="22"/>
        </w:rPr>
        <w:t xml:space="preserve">Chong, J., Lynden, M., Harvey, D. and Peebles, M., 1989. Occupational health problems of musicians. </w:t>
      </w:r>
      <w:r w:rsidRPr="00EA3B56">
        <w:rPr>
          <w:rStyle w:val="Emphasis"/>
          <w:rFonts w:asciiTheme="minorBidi" w:hAnsiTheme="minorBidi" w:cstheme="minorBidi"/>
          <w:sz w:val="22"/>
          <w:szCs w:val="22"/>
        </w:rPr>
        <w:t>Canadian Family Physician</w:t>
      </w:r>
      <w:r w:rsidRPr="00EA3B56">
        <w:rPr>
          <w:rFonts w:asciiTheme="minorBidi" w:hAnsiTheme="minorBidi" w:cstheme="minorBidi"/>
          <w:sz w:val="22"/>
          <w:szCs w:val="22"/>
        </w:rPr>
        <w:t xml:space="preserve">, 35, pp.2341–2348. Available at: </w:t>
      </w:r>
      <w:hyperlink r:id="rId54" w:tgtFrame="_new" w:history="1">
        <w:r w:rsidRPr="00EA3B56">
          <w:rPr>
            <w:rStyle w:val="Hyperlink"/>
            <w:rFonts w:asciiTheme="minorBidi" w:hAnsiTheme="minorBidi" w:cstheme="minorBidi"/>
            <w:sz w:val="22"/>
            <w:szCs w:val="22"/>
          </w:rPr>
          <w:t>https://pmc.ncbi.nlm.nih.gov/articles/PMC2280293/</w:t>
        </w:r>
      </w:hyperlink>
    </w:p>
    <w:p w14:paraId="71BBA851" w14:textId="77777777" w:rsidR="00EA3B56" w:rsidRDefault="00EA3B56" w:rsidP="00EA3B56"/>
    <w:p w14:paraId="55CAEB8A" w14:textId="6A9783F8" w:rsidR="00EA3B56" w:rsidRPr="00EA3B56" w:rsidRDefault="00A0699E" w:rsidP="00EA3B56">
      <w:pPr>
        <w:spacing w:line="360" w:lineRule="auto"/>
        <w:rPr>
          <w:rFonts w:asciiTheme="minorBidi" w:hAnsiTheme="minorBidi" w:cstheme="minorBidi"/>
          <w:sz w:val="22"/>
          <w:szCs w:val="22"/>
        </w:rPr>
      </w:pPr>
      <w:r w:rsidRPr="00EA3B56">
        <w:rPr>
          <w:rFonts w:asciiTheme="minorBidi" w:hAnsiTheme="minorBidi" w:cstheme="minorBidi"/>
          <w:sz w:val="22"/>
          <w:szCs w:val="22"/>
        </w:rPr>
        <w:t xml:space="preserve">Kenny, D. T., &amp; Ackermann, B. J. (2015). Performance-related musculoskeletal pain, depression and music performance anxiety in professional orchestral musicians: A population study. </w:t>
      </w:r>
      <w:r w:rsidRPr="00EA3B56">
        <w:rPr>
          <w:rFonts w:asciiTheme="minorBidi" w:hAnsiTheme="minorBidi" w:cstheme="minorBidi"/>
          <w:i/>
          <w:iCs/>
          <w:sz w:val="22"/>
          <w:szCs w:val="22"/>
        </w:rPr>
        <w:t>Psychology of Music</w:t>
      </w:r>
      <w:r w:rsidRPr="00EA3B56">
        <w:rPr>
          <w:rFonts w:asciiTheme="minorBidi" w:hAnsiTheme="minorBidi" w:cstheme="minorBidi"/>
          <w:sz w:val="22"/>
          <w:szCs w:val="22"/>
        </w:rPr>
        <w:t xml:space="preserve">, 43(1), 43–60. </w:t>
      </w:r>
      <w:r w:rsidR="00EA3B56" w:rsidRPr="00EA3B56">
        <w:rPr>
          <w:rFonts w:asciiTheme="minorBidi" w:hAnsiTheme="minorBidi" w:cstheme="minorBidi"/>
          <w:sz w:val="22"/>
          <w:szCs w:val="22"/>
        </w:rPr>
        <w:t>.</w:t>
      </w:r>
    </w:p>
    <w:p w14:paraId="19AD81CD" w14:textId="4F344D35" w:rsidR="006E16F8" w:rsidRPr="00F8565D" w:rsidRDefault="00A0699E" w:rsidP="00BF6FB7">
      <w:pPr>
        <w:pStyle w:val="NormalWeb"/>
        <w:spacing w:line="360" w:lineRule="auto"/>
        <w:rPr>
          <w:rFonts w:asciiTheme="minorBidi" w:hAnsiTheme="minorBidi" w:cstheme="minorBidi"/>
          <w:sz w:val="22"/>
          <w:szCs w:val="22"/>
        </w:rPr>
      </w:pPr>
      <w:r w:rsidRPr="00EA3B56">
        <w:rPr>
          <w:rFonts w:asciiTheme="minorBidi" w:hAnsiTheme="minorBidi" w:cstheme="minorBidi"/>
          <w:sz w:val="22"/>
          <w:szCs w:val="22"/>
        </w:rPr>
        <w:t xml:space="preserve">Kenny, D. T., Mitchell, L., &amp; Ackermann, B. (2018). Socioeconomic factors influencing vocal health access among professional singers. </w:t>
      </w:r>
      <w:r w:rsidRPr="00EA3B56">
        <w:rPr>
          <w:rStyle w:val="Emphasis"/>
          <w:rFonts w:asciiTheme="minorBidi" w:hAnsiTheme="minorBidi" w:cstheme="minorBidi"/>
          <w:i w:val="0"/>
          <w:iCs w:val="0"/>
          <w:sz w:val="22"/>
          <w:szCs w:val="22"/>
        </w:rPr>
        <w:t>Journal of Voice, 32</w:t>
      </w:r>
      <w:r w:rsidRPr="00EA3B56">
        <w:rPr>
          <w:rFonts w:asciiTheme="minorBidi" w:hAnsiTheme="minorBidi" w:cstheme="minorBidi"/>
          <w:sz w:val="22"/>
          <w:szCs w:val="22"/>
        </w:rPr>
        <w:t xml:space="preserve">(6), 754–761. </w:t>
      </w:r>
      <w:hyperlink r:id="rId55" w:tgtFrame="_new" w:history="1">
        <w:r w:rsidRPr="00EA3B56">
          <w:rPr>
            <w:rStyle w:val="Hyperlink"/>
            <w:rFonts w:asciiTheme="minorBidi" w:hAnsiTheme="minorBidi" w:cstheme="minorBidi"/>
            <w:sz w:val="22"/>
            <w:szCs w:val="22"/>
          </w:rPr>
          <w:t>https://doi.org/10.1016/j.jvoice.2017.07.010</w:t>
        </w:r>
      </w:hyperlink>
      <w:r w:rsidRPr="00EA3B56">
        <w:rPr>
          <w:rFonts w:asciiTheme="minorBidi" w:hAnsiTheme="minorBidi" w:cstheme="minorBidi"/>
          <w:sz w:val="22"/>
          <w:szCs w:val="22"/>
        </w:rPr>
        <w:t>.</w:t>
      </w:r>
    </w:p>
    <w:p w14:paraId="71FD65E1" w14:textId="77777777" w:rsidR="00A0699E" w:rsidRPr="00F8565D" w:rsidRDefault="00A0699E" w:rsidP="001B3A2D">
      <w:pPr>
        <w:spacing w:line="360" w:lineRule="auto"/>
        <w:rPr>
          <w:rFonts w:asciiTheme="minorBidi" w:hAnsiTheme="minorBidi" w:cstheme="minorBidi"/>
          <w:sz w:val="22"/>
          <w:szCs w:val="22"/>
        </w:rPr>
      </w:pPr>
      <w:r w:rsidRPr="00F8565D">
        <w:rPr>
          <w:rStyle w:val="relative"/>
          <w:rFonts w:asciiTheme="minorBidi" w:hAnsiTheme="minorBidi" w:cstheme="minorBidi"/>
          <w:sz w:val="22"/>
          <w:szCs w:val="22"/>
        </w:rPr>
        <w:t xml:space="preserve">Kwok, M. &amp; Eslick, G.D., 2019. The impact of vocal and laryngeal pathologies among professional singers: A meta-analysis. </w:t>
      </w:r>
      <w:r w:rsidRPr="00F8565D">
        <w:rPr>
          <w:rStyle w:val="Emphasis"/>
          <w:rFonts w:asciiTheme="minorBidi" w:hAnsiTheme="minorBidi" w:cstheme="minorBidi"/>
          <w:i w:val="0"/>
          <w:iCs w:val="0"/>
          <w:sz w:val="22"/>
          <w:szCs w:val="22"/>
        </w:rPr>
        <w:t>Journal of Voice</w:t>
      </w:r>
      <w:r w:rsidRPr="00F8565D">
        <w:rPr>
          <w:rStyle w:val="relative"/>
          <w:rFonts w:asciiTheme="minorBidi" w:hAnsiTheme="minorBidi" w:cstheme="minorBidi"/>
          <w:sz w:val="22"/>
          <w:szCs w:val="22"/>
        </w:rPr>
        <w:t>, 33(1), pp.58–65. Available at:</w:t>
      </w:r>
      <w:r w:rsidRPr="00F8565D">
        <w:rPr>
          <w:rFonts w:asciiTheme="minorBidi" w:hAnsiTheme="minorBidi" w:cstheme="minorBidi"/>
          <w:sz w:val="22"/>
          <w:szCs w:val="22"/>
        </w:rPr>
        <w:t xml:space="preserve"> </w:t>
      </w:r>
      <w:hyperlink r:id="rId56" w:tgtFrame="_new" w:history="1">
        <w:r w:rsidRPr="00F8565D">
          <w:rPr>
            <w:rStyle w:val="Hyperlink"/>
            <w:rFonts w:asciiTheme="minorBidi" w:hAnsiTheme="minorBidi" w:cstheme="minorBidi"/>
            <w:sz w:val="22"/>
            <w:szCs w:val="22"/>
          </w:rPr>
          <w:t>https://doi.org/10.1016/j.jvoice.2017.09.002</w:t>
        </w:r>
      </w:hyperlink>
      <w:r w:rsidRPr="00F8565D">
        <w:rPr>
          <w:rFonts w:asciiTheme="minorBidi" w:hAnsiTheme="minorBidi" w:cstheme="minorBidi"/>
          <w:sz w:val="22"/>
          <w:szCs w:val="22"/>
        </w:rPr>
        <w:t xml:space="preserve"> </w:t>
      </w:r>
      <w:r w:rsidRPr="00F8565D">
        <w:rPr>
          <w:rStyle w:val="relative"/>
          <w:rFonts w:asciiTheme="minorBidi" w:hAnsiTheme="minorBidi" w:cstheme="minorBidi"/>
          <w:sz w:val="22"/>
          <w:szCs w:val="22"/>
        </w:rPr>
        <w:t>[Accessed 5 August 2025].</w:t>
      </w:r>
    </w:p>
    <w:p w14:paraId="213A6D10" w14:textId="77777777" w:rsidR="00A0699E" w:rsidRPr="00F8565D" w:rsidRDefault="00A0699E" w:rsidP="001B3A2D">
      <w:pPr>
        <w:pStyle w:val="NormalWeb"/>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Larrivee, B., 2000. Transforming teaching practice: Becoming the critically reflective teacher. </w:t>
      </w:r>
      <w:r w:rsidRPr="00F8565D">
        <w:rPr>
          <w:rStyle w:val="Emphasis"/>
          <w:rFonts w:asciiTheme="minorBidi" w:hAnsiTheme="minorBidi" w:cstheme="minorBidi"/>
          <w:i w:val="0"/>
          <w:iCs w:val="0"/>
          <w:sz w:val="22"/>
          <w:szCs w:val="22"/>
        </w:rPr>
        <w:t>Reflective Practice</w:t>
      </w:r>
      <w:r w:rsidRPr="00F8565D">
        <w:rPr>
          <w:rFonts w:asciiTheme="minorBidi" w:hAnsiTheme="minorBidi" w:cstheme="minorBidi"/>
          <w:sz w:val="22"/>
          <w:szCs w:val="22"/>
        </w:rPr>
        <w:t xml:space="preserve">, 1(3), pp.293–307. </w:t>
      </w:r>
      <w:hyperlink r:id="rId57" w:tgtFrame="_new" w:history="1">
        <w:r w:rsidRPr="00F8565D">
          <w:rPr>
            <w:rStyle w:val="Hyperlink"/>
            <w:rFonts w:asciiTheme="minorBidi" w:hAnsiTheme="minorBidi" w:cstheme="minorBidi"/>
            <w:sz w:val="22"/>
            <w:szCs w:val="22"/>
          </w:rPr>
          <w:t>https://doi.org/10.1080/713693162</w:t>
        </w:r>
      </w:hyperlink>
    </w:p>
    <w:p w14:paraId="7AE29F3D" w14:textId="75DB270C" w:rsidR="00A0699E" w:rsidRPr="00F8565D" w:rsidRDefault="00A0699E" w:rsidP="001B3A2D">
      <w:pPr>
        <w:spacing w:line="360" w:lineRule="auto"/>
        <w:rPr>
          <w:rFonts w:asciiTheme="minorBidi" w:hAnsiTheme="minorBidi" w:cstheme="minorBidi"/>
          <w:sz w:val="22"/>
          <w:szCs w:val="22"/>
        </w:rPr>
      </w:pPr>
      <w:r w:rsidRPr="008B450A">
        <w:rPr>
          <w:rFonts w:asciiTheme="minorBidi" w:hAnsiTheme="minorBidi" w:cstheme="minorBidi"/>
          <w:sz w:val="22"/>
          <w:szCs w:val="22"/>
        </w:rPr>
        <w:t xml:space="preserve">LeBorgne, W. D., &amp; Rosenberg, M. (2014). </w:t>
      </w:r>
      <w:r w:rsidRPr="00F8565D">
        <w:rPr>
          <w:rFonts w:asciiTheme="minorBidi" w:hAnsiTheme="minorBidi" w:cstheme="minorBidi"/>
          <w:sz w:val="22"/>
          <w:szCs w:val="22"/>
        </w:rPr>
        <w:t>The Vocal Athlete. San Diego, CA: Plural Publishing.</w:t>
      </w:r>
    </w:p>
    <w:p w14:paraId="7375E0EE" w14:textId="77777777" w:rsidR="006E16F8" w:rsidRPr="00F8565D" w:rsidRDefault="006E16F8" w:rsidP="001B3A2D">
      <w:pPr>
        <w:spacing w:line="360" w:lineRule="auto"/>
        <w:rPr>
          <w:rFonts w:asciiTheme="minorBidi" w:hAnsiTheme="minorBidi" w:cstheme="minorBidi"/>
          <w:sz w:val="22"/>
          <w:szCs w:val="22"/>
        </w:rPr>
      </w:pPr>
    </w:p>
    <w:p w14:paraId="6303D826" w14:textId="0C43081F" w:rsidR="00A0699E" w:rsidRPr="00F8565D" w:rsidRDefault="00A0699E" w:rsidP="00A0699E">
      <w:pPr>
        <w:spacing w:line="360" w:lineRule="auto"/>
        <w:rPr>
          <w:rFonts w:asciiTheme="minorBidi" w:hAnsiTheme="minorBidi" w:cstheme="minorBidi"/>
          <w:sz w:val="22"/>
          <w:szCs w:val="22"/>
        </w:rPr>
      </w:pPr>
      <w:r w:rsidRPr="008B450A">
        <w:rPr>
          <w:rFonts w:asciiTheme="minorBidi" w:hAnsiTheme="minorBidi" w:cstheme="minorBidi"/>
          <w:sz w:val="22"/>
          <w:szCs w:val="22"/>
        </w:rPr>
        <w:lastRenderedPageBreak/>
        <w:t xml:space="preserve">LeBorgne, W. D., &amp; Rosenberg, M. (2020). </w:t>
      </w:r>
      <w:r w:rsidRPr="00F8565D">
        <w:rPr>
          <w:rFonts w:asciiTheme="minorBidi" w:hAnsiTheme="minorBidi" w:cstheme="minorBidi"/>
          <w:i/>
          <w:iCs/>
          <w:sz w:val="22"/>
          <w:szCs w:val="22"/>
        </w:rPr>
        <w:t>The Vocal Athlete: Application and Technique for the Hybrid Singer</w:t>
      </w:r>
      <w:r w:rsidRPr="00F8565D">
        <w:rPr>
          <w:rFonts w:asciiTheme="minorBidi" w:hAnsiTheme="minorBidi" w:cstheme="minorBidi"/>
          <w:sz w:val="22"/>
          <w:szCs w:val="22"/>
        </w:rPr>
        <w:t xml:space="preserve"> (2nd ed.). Plural Publishing.</w:t>
      </w:r>
    </w:p>
    <w:p w14:paraId="029B31E8" w14:textId="77777777" w:rsidR="006E16F8" w:rsidRPr="00F8565D" w:rsidRDefault="006E16F8" w:rsidP="00A0699E">
      <w:pPr>
        <w:spacing w:line="360" w:lineRule="auto"/>
        <w:rPr>
          <w:rFonts w:asciiTheme="minorBidi" w:hAnsiTheme="minorBidi" w:cstheme="minorBidi"/>
          <w:sz w:val="22"/>
          <w:szCs w:val="22"/>
        </w:rPr>
      </w:pPr>
    </w:p>
    <w:p w14:paraId="7341E616" w14:textId="16D63DF1" w:rsidR="00A0699E" w:rsidRPr="00F8565D" w:rsidRDefault="00A0699E" w:rsidP="001B3A2D">
      <w:pPr>
        <w:spacing w:line="360" w:lineRule="auto"/>
        <w:rPr>
          <w:rFonts w:asciiTheme="minorBidi" w:hAnsiTheme="minorBidi" w:cstheme="minorBidi"/>
          <w:sz w:val="22"/>
          <w:szCs w:val="22"/>
          <w:lang w:val="it-IT"/>
        </w:rPr>
      </w:pPr>
      <w:r w:rsidRPr="00F8565D">
        <w:rPr>
          <w:rFonts w:asciiTheme="minorBidi" w:hAnsiTheme="minorBidi" w:cstheme="minorBidi"/>
          <w:sz w:val="22"/>
          <w:szCs w:val="22"/>
        </w:rPr>
        <w:t xml:space="preserve">Leeds Conservatoire. (n.d.). Leeds Conservatoire | Specialist Music and Performing Arts Conservatoire. Available at: </w:t>
      </w:r>
      <w:hyperlink r:id="rId58" w:tgtFrame="_new" w:history="1">
        <w:r w:rsidRPr="00F8565D">
          <w:rPr>
            <w:rFonts w:asciiTheme="minorBidi" w:hAnsiTheme="minorBidi" w:cstheme="minorBidi"/>
            <w:color w:val="0000FF"/>
            <w:sz w:val="22"/>
            <w:szCs w:val="22"/>
            <w:u w:val="single"/>
          </w:rPr>
          <w:t>https://www.leedsconservatoire.ac.uk/</w:t>
        </w:r>
      </w:hyperlink>
      <w:r w:rsidRPr="00F8565D">
        <w:rPr>
          <w:rFonts w:asciiTheme="minorBidi" w:hAnsiTheme="minorBidi" w:cstheme="minorBidi"/>
          <w:sz w:val="22"/>
          <w:szCs w:val="22"/>
        </w:rPr>
        <w:t xml:space="preserve"> [Accessed April 4. </w:t>
      </w:r>
      <w:r w:rsidRPr="00F8565D">
        <w:rPr>
          <w:rFonts w:asciiTheme="minorBidi" w:hAnsiTheme="minorBidi" w:cstheme="minorBidi"/>
          <w:sz w:val="22"/>
          <w:szCs w:val="22"/>
          <w:lang w:val="it-IT"/>
        </w:rPr>
        <w:t>2025].</w:t>
      </w:r>
    </w:p>
    <w:p w14:paraId="341303EC" w14:textId="77777777" w:rsidR="006E16F8" w:rsidRPr="00F8565D" w:rsidRDefault="006E16F8" w:rsidP="001B3A2D">
      <w:pPr>
        <w:spacing w:line="360" w:lineRule="auto"/>
        <w:rPr>
          <w:rFonts w:asciiTheme="minorBidi" w:hAnsiTheme="minorBidi" w:cstheme="minorBidi"/>
          <w:sz w:val="22"/>
          <w:szCs w:val="22"/>
          <w:lang w:val="it-IT"/>
        </w:rPr>
      </w:pPr>
    </w:p>
    <w:p w14:paraId="4224CF41" w14:textId="588A3625" w:rsidR="00A0699E" w:rsidRPr="00F8565D" w:rsidRDefault="00A0699E" w:rsidP="001B3A2D">
      <w:pPr>
        <w:spacing w:line="360" w:lineRule="auto"/>
        <w:rPr>
          <w:rFonts w:asciiTheme="minorBidi" w:hAnsiTheme="minorBidi" w:cstheme="minorBidi"/>
          <w:sz w:val="22"/>
          <w:szCs w:val="22"/>
        </w:rPr>
      </w:pPr>
      <w:r w:rsidRPr="00F8565D">
        <w:rPr>
          <w:rFonts w:asciiTheme="minorBidi" w:hAnsiTheme="minorBidi" w:cstheme="minorBidi"/>
          <w:sz w:val="22"/>
          <w:szCs w:val="22"/>
          <w:lang w:val="it-IT"/>
        </w:rPr>
        <w:t xml:space="preserve">Lei, S. Y., Chiu, D. K. W., Lung, M. M., &amp; Chan, C. T. (2021). </w:t>
      </w:r>
      <w:r w:rsidRPr="00F8565D">
        <w:rPr>
          <w:rFonts w:asciiTheme="minorBidi" w:hAnsiTheme="minorBidi" w:cstheme="minorBidi"/>
          <w:sz w:val="22"/>
          <w:szCs w:val="22"/>
        </w:rPr>
        <w:t xml:space="preserve">Exploring the aids of social media for musical instrument education. International Journal of Music Education, 39(2), 187-201. </w:t>
      </w:r>
      <w:hyperlink r:id="rId59" w:history="1">
        <w:r w:rsidRPr="00F8565D">
          <w:rPr>
            <w:rFonts w:asciiTheme="minorBidi" w:hAnsiTheme="minorBidi" w:cstheme="minorBidi"/>
            <w:color w:val="0000FF"/>
            <w:sz w:val="22"/>
            <w:szCs w:val="22"/>
            <w:u w:val="single"/>
          </w:rPr>
          <w:t>https://doi.org/10.1177/0255761420986217</w:t>
        </w:r>
      </w:hyperlink>
      <w:r w:rsidRPr="00F8565D">
        <w:rPr>
          <w:rFonts w:asciiTheme="minorBidi" w:hAnsiTheme="minorBidi" w:cstheme="minorBidi"/>
          <w:sz w:val="22"/>
          <w:szCs w:val="22"/>
        </w:rPr>
        <w:t xml:space="preserve"> (Original work published 2021)</w:t>
      </w:r>
    </w:p>
    <w:p w14:paraId="494C193C" w14:textId="77777777" w:rsidR="006E16F8" w:rsidRPr="00F8565D" w:rsidRDefault="006E16F8" w:rsidP="001B3A2D">
      <w:pPr>
        <w:spacing w:line="360" w:lineRule="auto"/>
        <w:rPr>
          <w:rFonts w:asciiTheme="minorBidi" w:hAnsiTheme="minorBidi" w:cstheme="minorBidi"/>
          <w:sz w:val="22"/>
          <w:szCs w:val="22"/>
        </w:rPr>
      </w:pPr>
    </w:p>
    <w:p w14:paraId="192FD4CC" w14:textId="0770ECF0" w:rsidR="00A0699E" w:rsidRPr="00F8565D" w:rsidRDefault="00A0699E" w:rsidP="001B3A2D">
      <w:pPr>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Lim, W.M., 2024. What is qualitative research? An overview and guidelines. </w:t>
      </w:r>
      <w:r w:rsidRPr="00F8565D">
        <w:rPr>
          <w:rStyle w:val="Emphasis"/>
          <w:rFonts w:asciiTheme="minorBidi" w:hAnsiTheme="minorBidi" w:cstheme="minorBidi"/>
          <w:i w:val="0"/>
          <w:iCs w:val="0"/>
          <w:sz w:val="22"/>
          <w:szCs w:val="22"/>
        </w:rPr>
        <w:t>Australasian Marketing Journal</w:t>
      </w:r>
      <w:r w:rsidRPr="00F8565D">
        <w:rPr>
          <w:rFonts w:asciiTheme="minorBidi" w:hAnsiTheme="minorBidi" w:cstheme="minorBidi"/>
          <w:sz w:val="22"/>
          <w:szCs w:val="22"/>
        </w:rPr>
        <w:t xml:space="preserve">, 33(5), pp.199–229. Available at: </w:t>
      </w:r>
      <w:hyperlink r:id="rId60" w:tgtFrame="_new" w:history="1">
        <w:r w:rsidRPr="00F8565D">
          <w:rPr>
            <w:rStyle w:val="Hyperlink"/>
            <w:rFonts w:asciiTheme="minorBidi" w:hAnsiTheme="minorBidi" w:cstheme="minorBidi"/>
            <w:sz w:val="22"/>
            <w:szCs w:val="22"/>
          </w:rPr>
          <w:t>https://doi.org/10.1177/14413582241264619</w:t>
        </w:r>
      </w:hyperlink>
      <w:r w:rsidRPr="00F8565D">
        <w:rPr>
          <w:rFonts w:asciiTheme="minorBidi" w:hAnsiTheme="minorBidi" w:cstheme="minorBidi"/>
          <w:sz w:val="22"/>
          <w:szCs w:val="22"/>
        </w:rPr>
        <w:t xml:space="preserve"> [Accessed 12 May. 2025].</w:t>
      </w:r>
    </w:p>
    <w:p w14:paraId="123E7A5F" w14:textId="77777777" w:rsidR="006E16F8" w:rsidRPr="00F8565D" w:rsidRDefault="006E16F8" w:rsidP="001B3A2D">
      <w:pPr>
        <w:spacing w:line="360" w:lineRule="auto"/>
        <w:rPr>
          <w:rFonts w:asciiTheme="minorBidi" w:hAnsiTheme="minorBidi" w:cstheme="minorBidi"/>
          <w:sz w:val="22"/>
          <w:szCs w:val="22"/>
        </w:rPr>
      </w:pPr>
    </w:p>
    <w:p w14:paraId="5B0343F7" w14:textId="01E9576C" w:rsidR="00A0699E" w:rsidRPr="00F8565D" w:rsidRDefault="00A0699E" w:rsidP="001B3A2D">
      <w:pPr>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Lin, P.T., Stern, J.C. &amp; Gould, W.J., 1991. Risk factors and management of vocal cord hemorrhages: An experience with 44 cases. </w:t>
      </w:r>
      <w:r w:rsidRPr="00F8565D">
        <w:rPr>
          <w:rStyle w:val="Emphasis"/>
          <w:rFonts w:asciiTheme="minorBidi" w:hAnsiTheme="minorBidi" w:cstheme="minorBidi"/>
          <w:i w:val="0"/>
          <w:iCs w:val="0"/>
          <w:sz w:val="22"/>
          <w:szCs w:val="22"/>
        </w:rPr>
        <w:t>Journal of Voice</w:t>
      </w:r>
      <w:r w:rsidRPr="00F8565D">
        <w:rPr>
          <w:rFonts w:asciiTheme="minorBidi" w:hAnsiTheme="minorBidi" w:cstheme="minorBidi"/>
          <w:sz w:val="22"/>
          <w:szCs w:val="22"/>
        </w:rPr>
        <w:t xml:space="preserve">, 5(1), pp.74–77. Available at: </w:t>
      </w:r>
      <w:hyperlink r:id="rId61" w:tgtFrame="_new" w:history="1">
        <w:r w:rsidRPr="00F8565D">
          <w:rPr>
            <w:rStyle w:val="Hyperlink"/>
            <w:rFonts w:asciiTheme="minorBidi" w:hAnsiTheme="minorBidi" w:cstheme="minorBidi"/>
            <w:sz w:val="22"/>
            <w:szCs w:val="22"/>
          </w:rPr>
          <w:t>https://doi.org/10.1016/S0892-1997(05)80166-3</w:t>
        </w:r>
      </w:hyperlink>
      <w:r w:rsidRPr="00F8565D">
        <w:rPr>
          <w:rFonts w:asciiTheme="minorBidi" w:hAnsiTheme="minorBidi" w:cstheme="minorBidi"/>
          <w:sz w:val="22"/>
          <w:szCs w:val="22"/>
        </w:rPr>
        <w:t xml:space="preserve"> [Accessed 19 May 2025].</w:t>
      </w:r>
    </w:p>
    <w:p w14:paraId="6FCB7398" w14:textId="77777777" w:rsidR="006E16F8" w:rsidRPr="00F8565D" w:rsidRDefault="006E16F8" w:rsidP="001B3A2D">
      <w:pPr>
        <w:spacing w:line="360" w:lineRule="auto"/>
        <w:rPr>
          <w:rFonts w:asciiTheme="minorBidi" w:hAnsiTheme="minorBidi" w:cstheme="minorBidi"/>
          <w:sz w:val="22"/>
          <w:szCs w:val="22"/>
        </w:rPr>
      </w:pPr>
    </w:p>
    <w:p w14:paraId="3F060BD9" w14:textId="256395FB" w:rsidR="00A0699E" w:rsidRPr="00F8565D" w:rsidRDefault="00A0699E" w:rsidP="005A55EC">
      <w:pPr>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Lloyd, A.T., Gerhard, J., Baker, P., Lundy, D.S., Diaz, J., Bretl, M.M., Landera, M.A., Anis, M., Marchman, J. &amp; Rosow, D.E., 2020. Prevalence of vocal fold pathologies among first-year singing students across genres. </w:t>
      </w:r>
      <w:r w:rsidRPr="00F8565D">
        <w:rPr>
          <w:rStyle w:val="Emphasis"/>
          <w:rFonts w:asciiTheme="minorBidi" w:hAnsiTheme="minorBidi" w:cstheme="minorBidi"/>
          <w:i w:val="0"/>
          <w:iCs w:val="0"/>
          <w:sz w:val="22"/>
          <w:szCs w:val="22"/>
        </w:rPr>
        <w:t>Laryngoscope</w:t>
      </w:r>
      <w:r w:rsidRPr="00F8565D">
        <w:rPr>
          <w:rFonts w:asciiTheme="minorBidi" w:hAnsiTheme="minorBidi" w:cstheme="minorBidi"/>
          <w:sz w:val="22"/>
          <w:szCs w:val="22"/>
        </w:rPr>
        <w:t xml:space="preserve">, 130(8), pp.1996–2002. Available at: </w:t>
      </w:r>
      <w:hyperlink r:id="rId62" w:tgtFrame="_new" w:history="1">
        <w:r w:rsidRPr="00F8565D">
          <w:rPr>
            <w:rStyle w:val="Hyperlink"/>
            <w:rFonts w:asciiTheme="minorBidi" w:hAnsiTheme="minorBidi" w:cstheme="minorBidi"/>
            <w:sz w:val="22"/>
            <w:szCs w:val="22"/>
          </w:rPr>
          <w:t>https://doi.org/10.1002/lary.28354</w:t>
        </w:r>
      </w:hyperlink>
      <w:r w:rsidRPr="00F8565D">
        <w:rPr>
          <w:rFonts w:asciiTheme="minorBidi" w:hAnsiTheme="minorBidi" w:cstheme="minorBidi"/>
          <w:sz w:val="22"/>
          <w:szCs w:val="22"/>
        </w:rPr>
        <w:t xml:space="preserve"> [Accessed 7 July 2025]..</w:t>
      </w:r>
    </w:p>
    <w:p w14:paraId="66015C52" w14:textId="77777777" w:rsidR="00A0699E" w:rsidRPr="00F8565D" w:rsidRDefault="00A0699E" w:rsidP="00A0699E">
      <w:pPr>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LoVetri, J. (2021). </w:t>
      </w:r>
      <w:r w:rsidRPr="00F8565D">
        <w:rPr>
          <w:rFonts w:asciiTheme="minorBidi" w:hAnsiTheme="minorBidi" w:cstheme="minorBidi"/>
          <w:i/>
          <w:iCs/>
          <w:sz w:val="22"/>
          <w:szCs w:val="22"/>
        </w:rPr>
        <w:t>Contemporary Commercial Music (CCM) Pedagogy: Teaching and Learning Popular Music Styles</w:t>
      </w:r>
      <w:r w:rsidRPr="00F8565D">
        <w:rPr>
          <w:rFonts w:asciiTheme="minorBidi" w:hAnsiTheme="minorBidi" w:cstheme="minorBidi"/>
          <w:sz w:val="22"/>
          <w:szCs w:val="22"/>
        </w:rPr>
        <w:t>. Plural Publishing.</w:t>
      </w:r>
    </w:p>
    <w:p w14:paraId="56007B33" w14:textId="489246F8" w:rsidR="00BF6FB7" w:rsidRDefault="00A0699E" w:rsidP="00BF6FB7">
      <w:pPr>
        <w:spacing w:before="100" w:beforeAutospacing="1" w:after="100" w:afterAutospacing="1" w:line="360" w:lineRule="auto"/>
        <w:rPr>
          <w:rFonts w:asciiTheme="minorBidi" w:hAnsiTheme="minorBidi" w:cstheme="minorBidi"/>
          <w:sz w:val="22"/>
          <w:szCs w:val="22"/>
        </w:rPr>
      </w:pPr>
      <w:r w:rsidRPr="00F8565D">
        <w:rPr>
          <w:rFonts w:asciiTheme="minorBidi" w:hAnsiTheme="minorBidi" w:cstheme="minorBidi"/>
          <w:sz w:val="22"/>
          <w:szCs w:val="22"/>
        </w:rPr>
        <w:t>LoVetri, J., 2002. Contemporary commercial music pedagogy. Journal of Voice.</w:t>
      </w:r>
    </w:p>
    <w:p w14:paraId="4D812FE9" w14:textId="2EB975AE" w:rsidR="00BF6FB7" w:rsidRPr="00F8565D" w:rsidRDefault="00BF6FB7" w:rsidP="00BF6FB7">
      <w:pPr>
        <w:spacing w:line="360" w:lineRule="auto"/>
        <w:rPr>
          <w:rFonts w:asciiTheme="minorBidi" w:hAnsiTheme="minorBidi" w:cstheme="minorBidi"/>
          <w:sz w:val="22"/>
          <w:szCs w:val="22"/>
        </w:rPr>
      </w:pPr>
      <w:r w:rsidRPr="00BF6FB7">
        <w:rPr>
          <w:rFonts w:asciiTheme="minorBidi" w:hAnsiTheme="minorBidi" w:cstheme="minorBidi"/>
          <w:sz w:val="22"/>
          <w:szCs w:val="22"/>
        </w:rPr>
        <w:t xml:space="preserve">Osuamkpe, K., 2023. </w:t>
      </w:r>
      <w:r w:rsidRPr="00BF6FB7">
        <w:rPr>
          <w:rStyle w:val="Emphasis"/>
          <w:rFonts w:asciiTheme="minorBidi" w:hAnsiTheme="minorBidi" w:cstheme="minorBidi"/>
          <w:sz w:val="22"/>
          <w:szCs w:val="22"/>
        </w:rPr>
        <w:t>Philosophies of empirical and habitual teaching: Healthy vocal methodologies in higher education for the twenty-first century</w:t>
      </w:r>
      <w:r w:rsidRPr="00BF6FB7">
        <w:rPr>
          <w:rFonts w:asciiTheme="minorBidi" w:hAnsiTheme="minorBidi" w:cstheme="minorBidi"/>
          <w:sz w:val="22"/>
          <w:szCs w:val="22"/>
        </w:rPr>
        <w:t>. DMA Thesis, Liberty University School of Music, Lynchburg, Virginia.</w:t>
      </w:r>
    </w:p>
    <w:p w14:paraId="0A11DE8A" w14:textId="77777777" w:rsidR="006E16F8" w:rsidRPr="00F8565D" w:rsidRDefault="006E16F8" w:rsidP="001B3A2D">
      <w:pPr>
        <w:spacing w:line="360" w:lineRule="auto"/>
        <w:rPr>
          <w:rFonts w:asciiTheme="minorBidi" w:hAnsiTheme="minorBidi" w:cstheme="minorBidi"/>
          <w:sz w:val="22"/>
          <w:szCs w:val="22"/>
        </w:rPr>
      </w:pPr>
    </w:p>
    <w:p w14:paraId="6EC8CC4F" w14:textId="6A930D27" w:rsidR="00A0699E" w:rsidRPr="00F8565D" w:rsidRDefault="00A0699E" w:rsidP="001B3A2D">
      <w:pPr>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MacDonald, R., Kreutz, G. &amp; Mitchell, L., eds., 2012. </w:t>
      </w:r>
      <w:r w:rsidRPr="00F8565D">
        <w:rPr>
          <w:rStyle w:val="Emphasis"/>
          <w:rFonts w:asciiTheme="minorBidi" w:hAnsiTheme="minorBidi" w:cstheme="minorBidi"/>
          <w:i w:val="0"/>
          <w:iCs w:val="0"/>
          <w:sz w:val="22"/>
          <w:szCs w:val="22"/>
        </w:rPr>
        <w:t>Music, Health, and Wellbeing</w:t>
      </w:r>
      <w:r w:rsidRPr="00F8565D">
        <w:rPr>
          <w:rFonts w:asciiTheme="minorBidi" w:hAnsiTheme="minorBidi" w:cstheme="minorBidi"/>
          <w:sz w:val="22"/>
          <w:szCs w:val="22"/>
        </w:rPr>
        <w:t>. Oxford University Press.</w:t>
      </w:r>
    </w:p>
    <w:p w14:paraId="266C73C7" w14:textId="77777777" w:rsidR="006E16F8" w:rsidRPr="00F8565D" w:rsidRDefault="006E16F8" w:rsidP="001B3A2D">
      <w:pPr>
        <w:spacing w:line="360" w:lineRule="auto"/>
        <w:rPr>
          <w:rFonts w:asciiTheme="minorBidi" w:hAnsiTheme="minorBidi" w:cstheme="minorBidi"/>
          <w:sz w:val="22"/>
          <w:szCs w:val="22"/>
        </w:rPr>
      </w:pPr>
    </w:p>
    <w:p w14:paraId="2852D7A1" w14:textId="00EF7EBF" w:rsidR="00A0699E" w:rsidRPr="00F8565D" w:rsidRDefault="00A0699E" w:rsidP="001B3A2D">
      <w:pPr>
        <w:spacing w:line="360" w:lineRule="auto"/>
        <w:rPr>
          <w:rStyle w:val="relative"/>
          <w:rFonts w:asciiTheme="minorBidi" w:hAnsiTheme="minorBidi" w:cstheme="minorBidi"/>
          <w:sz w:val="22"/>
          <w:szCs w:val="22"/>
        </w:rPr>
      </w:pPr>
      <w:r w:rsidRPr="00F8565D">
        <w:rPr>
          <w:rStyle w:val="relative"/>
          <w:rFonts w:asciiTheme="minorBidi" w:hAnsiTheme="minorBidi" w:cstheme="minorBidi"/>
          <w:sz w:val="22"/>
          <w:szCs w:val="22"/>
        </w:rPr>
        <w:t xml:space="preserve">Mahony, S.E., Juncos, D.G., Winter, D., &amp; Shaw, T.A., 2022. Acceptance and commitment coaching for music performance anxiety: Piloting a 6-week group course with undergraduate </w:t>
      </w:r>
      <w:r w:rsidRPr="00F8565D">
        <w:rPr>
          <w:rStyle w:val="relative"/>
          <w:rFonts w:asciiTheme="minorBidi" w:hAnsiTheme="minorBidi" w:cstheme="minorBidi"/>
          <w:sz w:val="22"/>
          <w:szCs w:val="22"/>
        </w:rPr>
        <w:lastRenderedPageBreak/>
        <w:t xml:space="preserve">dance and musical theatre students. </w:t>
      </w:r>
      <w:r w:rsidRPr="00F8565D">
        <w:rPr>
          <w:rStyle w:val="Emphasis"/>
          <w:rFonts w:asciiTheme="minorBidi" w:hAnsiTheme="minorBidi" w:cstheme="minorBidi"/>
          <w:i w:val="0"/>
          <w:iCs w:val="0"/>
          <w:sz w:val="22"/>
          <w:szCs w:val="22"/>
        </w:rPr>
        <w:t>Frontiers in Psychology</w:t>
      </w:r>
      <w:r w:rsidRPr="00F8565D">
        <w:rPr>
          <w:rStyle w:val="relative"/>
          <w:rFonts w:asciiTheme="minorBidi" w:hAnsiTheme="minorBidi" w:cstheme="minorBidi"/>
          <w:sz w:val="22"/>
          <w:szCs w:val="22"/>
        </w:rPr>
        <w:t>, 13, 830230. Available at:</w:t>
      </w:r>
      <w:r w:rsidRPr="00F8565D">
        <w:rPr>
          <w:rFonts w:asciiTheme="minorBidi" w:hAnsiTheme="minorBidi" w:cstheme="minorBidi"/>
          <w:sz w:val="22"/>
          <w:szCs w:val="22"/>
        </w:rPr>
        <w:t xml:space="preserve"> </w:t>
      </w:r>
      <w:hyperlink r:id="rId63" w:tgtFrame="_new" w:history="1">
        <w:r w:rsidRPr="00F8565D">
          <w:rPr>
            <w:rStyle w:val="Hyperlink"/>
            <w:rFonts w:asciiTheme="minorBidi" w:hAnsiTheme="minorBidi" w:cstheme="minorBidi"/>
            <w:sz w:val="22"/>
            <w:szCs w:val="22"/>
          </w:rPr>
          <w:t>https://doi.org/10.3389/fpsyg.2022.830230</w:t>
        </w:r>
      </w:hyperlink>
      <w:r w:rsidRPr="00F8565D">
        <w:rPr>
          <w:rFonts w:asciiTheme="minorBidi" w:hAnsiTheme="minorBidi" w:cstheme="minorBidi"/>
          <w:sz w:val="22"/>
          <w:szCs w:val="22"/>
        </w:rPr>
        <w:t xml:space="preserve"> </w:t>
      </w:r>
      <w:r w:rsidRPr="00F8565D">
        <w:rPr>
          <w:rStyle w:val="relative"/>
          <w:rFonts w:asciiTheme="minorBidi" w:hAnsiTheme="minorBidi" w:cstheme="minorBidi"/>
          <w:sz w:val="22"/>
          <w:szCs w:val="22"/>
        </w:rPr>
        <w:t>[Accessed 7 July 2025].</w:t>
      </w:r>
    </w:p>
    <w:p w14:paraId="7EDE1184" w14:textId="28530022" w:rsidR="006A0117" w:rsidRPr="00F8565D" w:rsidRDefault="006A0117" w:rsidP="006A0117">
      <w:pPr>
        <w:spacing w:line="360" w:lineRule="auto"/>
        <w:rPr>
          <w:rStyle w:val="relative"/>
          <w:rFonts w:asciiTheme="minorBidi" w:hAnsiTheme="minorBidi" w:cstheme="minorBidi"/>
          <w:sz w:val="22"/>
          <w:szCs w:val="22"/>
        </w:rPr>
      </w:pPr>
    </w:p>
    <w:p w14:paraId="1338D75F" w14:textId="312FD28F" w:rsidR="006A0117" w:rsidRDefault="006A0117" w:rsidP="006A0117">
      <w:pPr>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Marshall, C. and Rossman, G.B., 2016. </w:t>
      </w:r>
      <w:r w:rsidRPr="00F8565D">
        <w:rPr>
          <w:rFonts w:asciiTheme="minorBidi" w:hAnsiTheme="minorBidi" w:cstheme="minorBidi"/>
          <w:i/>
          <w:iCs/>
          <w:sz w:val="22"/>
          <w:szCs w:val="22"/>
        </w:rPr>
        <w:t>Designing qualitative research</w:t>
      </w:r>
      <w:r w:rsidRPr="00F8565D">
        <w:rPr>
          <w:rFonts w:asciiTheme="minorBidi" w:hAnsiTheme="minorBidi" w:cstheme="minorBidi"/>
          <w:sz w:val="22"/>
          <w:szCs w:val="22"/>
        </w:rPr>
        <w:t>. 6th ed. Thousand Oaks, CA: Sage.</w:t>
      </w:r>
    </w:p>
    <w:p w14:paraId="12AD8A00" w14:textId="77777777" w:rsidR="00EE1EF2" w:rsidRDefault="00EE1EF2" w:rsidP="006A0117">
      <w:pPr>
        <w:spacing w:line="360" w:lineRule="auto"/>
        <w:rPr>
          <w:rFonts w:asciiTheme="minorBidi" w:hAnsiTheme="minorBidi" w:cstheme="minorBidi"/>
          <w:sz w:val="22"/>
          <w:szCs w:val="22"/>
        </w:rPr>
      </w:pPr>
    </w:p>
    <w:p w14:paraId="7243E186" w14:textId="77777777" w:rsidR="00EE1EF2" w:rsidRPr="00EE1EF2" w:rsidRDefault="00EE1EF2" w:rsidP="00EE1EF2">
      <w:pPr>
        <w:spacing w:line="360" w:lineRule="auto"/>
        <w:rPr>
          <w:rFonts w:asciiTheme="minorBidi" w:hAnsiTheme="minorBidi" w:cstheme="minorBidi"/>
          <w:sz w:val="22"/>
          <w:szCs w:val="22"/>
        </w:rPr>
      </w:pPr>
      <w:r w:rsidRPr="00EE1EF2">
        <w:rPr>
          <w:rFonts w:asciiTheme="minorBidi" w:hAnsiTheme="minorBidi" w:cstheme="minorBidi"/>
          <w:sz w:val="22"/>
          <w:szCs w:val="22"/>
        </w:rPr>
        <w:t xml:space="preserve">Mayne, G.V. and Namazi, M., 2023. Social determinants of health: Implications for voice disorders and their treatment. </w:t>
      </w:r>
      <w:r w:rsidRPr="00EE1EF2">
        <w:rPr>
          <w:rFonts w:asciiTheme="minorBidi" w:hAnsiTheme="minorBidi" w:cstheme="minorBidi"/>
          <w:i/>
          <w:iCs/>
          <w:sz w:val="22"/>
          <w:szCs w:val="22"/>
        </w:rPr>
        <w:t>American Journal of Speech-Language Pathology</w:t>
      </w:r>
      <w:r w:rsidRPr="00EE1EF2">
        <w:rPr>
          <w:rFonts w:asciiTheme="minorBidi" w:hAnsiTheme="minorBidi" w:cstheme="minorBidi"/>
          <w:sz w:val="22"/>
          <w:szCs w:val="22"/>
        </w:rPr>
        <w:t xml:space="preserve">, 32(3), pp.1050–1064. </w:t>
      </w:r>
      <w:hyperlink r:id="rId64" w:tgtFrame="_new" w:history="1">
        <w:r w:rsidRPr="00EE1EF2">
          <w:rPr>
            <w:rFonts w:asciiTheme="minorBidi" w:hAnsiTheme="minorBidi" w:cstheme="minorBidi"/>
            <w:color w:val="0000FF"/>
            <w:sz w:val="22"/>
            <w:szCs w:val="22"/>
            <w:u w:val="single"/>
          </w:rPr>
          <w:t>https://doi.org/10.1044/2023_AJSLP-21-00183</w:t>
        </w:r>
      </w:hyperlink>
      <w:r w:rsidRPr="00EE1EF2">
        <w:rPr>
          <w:rFonts w:asciiTheme="minorBidi" w:hAnsiTheme="minorBidi" w:cstheme="minorBidi"/>
          <w:sz w:val="22"/>
          <w:szCs w:val="22"/>
        </w:rPr>
        <w:t>.</w:t>
      </w:r>
    </w:p>
    <w:p w14:paraId="52A170A7" w14:textId="77777777" w:rsidR="006E16F8" w:rsidRPr="00F8565D" w:rsidRDefault="006E16F8" w:rsidP="001B3A2D">
      <w:pPr>
        <w:spacing w:line="360" w:lineRule="auto"/>
        <w:rPr>
          <w:rStyle w:val="relative"/>
          <w:rFonts w:asciiTheme="minorBidi" w:hAnsiTheme="minorBidi" w:cstheme="minorBidi"/>
          <w:sz w:val="22"/>
          <w:szCs w:val="22"/>
        </w:rPr>
      </w:pPr>
    </w:p>
    <w:p w14:paraId="0D2708BE" w14:textId="77777777" w:rsidR="00A0699E" w:rsidRPr="00F8565D" w:rsidRDefault="00A0699E" w:rsidP="001B3A2D">
      <w:pPr>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McCabe, P., McAllister, L., &amp; McMahon, S., 2024. A multidiscipline practitioner pilot study into the potential of singing voice rehabilitation for patients with head and neck cancer. </w:t>
      </w:r>
      <w:r w:rsidRPr="00F8565D">
        <w:rPr>
          <w:rStyle w:val="Emphasis"/>
          <w:rFonts w:asciiTheme="minorBidi" w:hAnsiTheme="minorBidi" w:cstheme="minorBidi"/>
          <w:i w:val="0"/>
          <w:iCs w:val="0"/>
          <w:sz w:val="22"/>
          <w:szCs w:val="22"/>
        </w:rPr>
        <w:t>Journal of Voice</w:t>
      </w:r>
      <w:r w:rsidRPr="00F8565D">
        <w:rPr>
          <w:rFonts w:asciiTheme="minorBidi" w:hAnsiTheme="minorBidi" w:cstheme="minorBidi"/>
          <w:sz w:val="22"/>
          <w:szCs w:val="22"/>
        </w:rPr>
        <w:t xml:space="preserve">. Available at: </w:t>
      </w:r>
      <w:hyperlink r:id="rId65" w:tgtFrame="_new" w:history="1">
        <w:r w:rsidRPr="00F8565D">
          <w:rPr>
            <w:rStyle w:val="Hyperlink"/>
            <w:rFonts w:asciiTheme="minorBidi" w:hAnsiTheme="minorBidi" w:cstheme="minorBidi"/>
            <w:sz w:val="22"/>
            <w:szCs w:val="22"/>
          </w:rPr>
          <w:t>https://www.sciencedirect.com/science/article/pii/S0892199724004235</w:t>
        </w:r>
      </w:hyperlink>
      <w:r w:rsidRPr="00F8565D">
        <w:rPr>
          <w:rFonts w:asciiTheme="minorBidi" w:hAnsiTheme="minorBidi" w:cstheme="minorBidi"/>
          <w:sz w:val="22"/>
          <w:szCs w:val="22"/>
        </w:rPr>
        <w:t xml:space="preserve"> [Accessed 7 July 2025].</w:t>
      </w:r>
    </w:p>
    <w:p w14:paraId="2D871EEA" w14:textId="77777777" w:rsidR="00A0699E" w:rsidRPr="00F8565D" w:rsidRDefault="00A0699E" w:rsidP="001B3A2D">
      <w:pPr>
        <w:spacing w:before="100" w:beforeAutospacing="1" w:after="100" w:afterAutospacing="1" w:line="360" w:lineRule="auto"/>
        <w:rPr>
          <w:rFonts w:asciiTheme="minorBidi" w:hAnsiTheme="minorBidi" w:cstheme="minorBidi"/>
          <w:sz w:val="22"/>
          <w:szCs w:val="22"/>
        </w:rPr>
      </w:pPr>
      <w:r w:rsidRPr="007D15C0">
        <w:rPr>
          <w:rFonts w:asciiTheme="minorBidi" w:hAnsiTheme="minorBidi" w:cstheme="minorBidi"/>
          <w:sz w:val="22"/>
          <w:szCs w:val="22"/>
        </w:rPr>
        <w:t>McCoy, S., 2004. Your Voice: An Inside View.</w:t>
      </w:r>
    </w:p>
    <w:p w14:paraId="7AC1A42C" w14:textId="77777777" w:rsidR="00A0699E" w:rsidRPr="00F8565D" w:rsidRDefault="00A0699E" w:rsidP="001B3A2D">
      <w:pPr>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Melchert, T.P., 2011. Foundations of professional psychology: The end of theoretical orientations and the emergence of the biopsychosocial approach. Amsterdam: Elsevier. Available at: </w:t>
      </w:r>
      <w:hyperlink r:id="rId66" w:tgtFrame="_new" w:history="1">
        <w:r w:rsidRPr="00F8565D">
          <w:rPr>
            <w:rFonts w:asciiTheme="minorBidi" w:hAnsiTheme="minorBidi" w:cstheme="minorBidi"/>
            <w:color w:val="0000FF"/>
            <w:sz w:val="22"/>
            <w:szCs w:val="22"/>
            <w:u w:val="single"/>
          </w:rPr>
          <w:t>https://doi.org/10.1016/B978-0-12-385079-9.00006-0</w:t>
        </w:r>
      </w:hyperlink>
      <w:r w:rsidRPr="00F8565D">
        <w:rPr>
          <w:rFonts w:asciiTheme="minorBidi" w:hAnsiTheme="minorBidi" w:cstheme="minorBidi"/>
          <w:sz w:val="22"/>
          <w:szCs w:val="22"/>
        </w:rPr>
        <w:t>.</w:t>
      </w:r>
    </w:p>
    <w:p w14:paraId="71C42E48" w14:textId="77777777" w:rsidR="00A0699E" w:rsidRPr="00F8565D" w:rsidRDefault="00A0699E" w:rsidP="001B3A2D">
      <w:pPr>
        <w:pStyle w:val="NormalWeb"/>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Mercer, J. (2007). The challenges of insider research in educational institutions: wielding a double-edged sword and resolving delicate dilemmas. </w:t>
      </w:r>
      <w:r w:rsidRPr="00F8565D">
        <w:rPr>
          <w:rStyle w:val="Emphasis"/>
          <w:rFonts w:asciiTheme="minorBidi" w:hAnsiTheme="minorBidi" w:cstheme="minorBidi"/>
          <w:i w:val="0"/>
          <w:iCs w:val="0"/>
          <w:sz w:val="22"/>
          <w:szCs w:val="22"/>
        </w:rPr>
        <w:t>Oxford Review of Education, 33</w:t>
      </w:r>
      <w:r w:rsidRPr="00F8565D">
        <w:rPr>
          <w:rFonts w:asciiTheme="minorBidi" w:hAnsiTheme="minorBidi" w:cstheme="minorBidi"/>
          <w:sz w:val="22"/>
          <w:szCs w:val="22"/>
        </w:rPr>
        <w:t>(1), 1–17.</w:t>
      </w:r>
    </w:p>
    <w:p w14:paraId="0E307B91" w14:textId="77777777" w:rsidR="00A0699E" w:rsidRPr="00F8565D" w:rsidRDefault="00A0699E" w:rsidP="001B3A2D">
      <w:pPr>
        <w:pStyle w:val="NormalWeb"/>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Miles, M. B., Huberman, A. M., &amp; Saldaña, J. (2014). </w:t>
      </w:r>
      <w:r w:rsidRPr="00F8565D">
        <w:rPr>
          <w:rStyle w:val="Emphasis"/>
          <w:rFonts w:asciiTheme="minorBidi" w:hAnsiTheme="minorBidi" w:cstheme="minorBidi"/>
          <w:i w:val="0"/>
          <w:iCs w:val="0"/>
          <w:sz w:val="22"/>
          <w:szCs w:val="22"/>
        </w:rPr>
        <w:t>Qualitative data analysis: A methods sourcebook</w:t>
      </w:r>
      <w:r w:rsidRPr="00F8565D">
        <w:rPr>
          <w:rFonts w:asciiTheme="minorBidi" w:hAnsiTheme="minorBidi" w:cstheme="minorBidi"/>
          <w:sz w:val="22"/>
          <w:szCs w:val="22"/>
        </w:rPr>
        <w:t xml:space="preserve"> (3rd ed.). Sage Publications.</w:t>
      </w:r>
    </w:p>
    <w:p w14:paraId="1B8EB85D" w14:textId="77777777" w:rsidR="005A55EC" w:rsidRDefault="00A0699E" w:rsidP="00A0699E">
      <w:pPr>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Miller, R. (1996). </w:t>
      </w:r>
      <w:r w:rsidRPr="00F8565D">
        <w:rPr>
          <w:rFonts w:asciiTheme="minorBidi" w:hAnsiTheme="minorBidi" w:cstheme="minorBidi"/>
          <w:i/>
          <w:iCs/>
          <w:sz w:val="22"/>
          <w:szCs w:val="22"/>
        </w:rPr>
        <w:t>On the Art of Singing</w:t>
      </w:r>
      <w:r w:rsidRPr="00F8565D">
        <w:rPr>
          <w:rFonts w:asciiTheme="minorBidi" w:hAnsiTheme="minorBidi" w:cstheme="minorBidi"/>
          <w:sz w:val="22"/>
          <w:szCs w:val="22"/>
        </w:rPr>
        <w:t>. Oxford University Press.</w:t>
      </w:r>
    </w:p>
    <w:p w14:paraId="3499D6F3" w14:textId="77777777" w:rsidR="005A55EC" w:rsidRDefault="005A55EC" w:rsidP="00A0699E">
      <w:pPr>
        <w:spacing w:line="360" w:lineRule="auto"/>
        <w:rPr>
          <w:rFonts w:asciiTheme="minorBidi" w:hAnsiTheme="minorBidi" w:cstheme="minorBidi"/>
          <w:sz w:val="22"/>
          <w:szCs w:val="22"/>
        </w:rPr>
      </w:pPr>
    </w:p>
    <w:p w14:paraId="75012371" w14:textId="0CD8015F" w:rsidR="00A0699E" w:rsidRPr="00F8565D" w:rsidRDefault="005A55EC" w:rsidP="00A0699E">
      <w:pPr>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Miller, R., 1996. </w:t>
      </w:r>
      <w:r w:rsidRPr="00F8565D">
        <w:rPr>
          <w:rStyle w:val="Emphasis"/>
          <w:rFonts w:asciiTheme="minorBidi" w:hAnsiTheme="minorBidi" w:cstheme="minorBidi"/>
          <w:i w:val="0"/>
          <w:iCs w:val="0"/>
          <w:sz w:val="22"/>
          <w:szCs w:val="22"/>
        </w:rPr>
        <w:t>The Structure of Singing: System and Art in Vocal Technique</w:t>
      </w:r>
      <w:r w:rsidRPr="00F8565D">
        <w:rPr>
          <w:rFonts w:asciiTheme="minorBidi" w:hAnsiTheme="minorBidi" w:cstheme="minorBidi"/>
          <w:sz w:val="22"/>
          <w:szCs w:val="22"/>
        </w:rPr>
        <w:t>. Schirmer Books.</w:t>
      </w:r>
    </w:p>
    <w:p w14:paraId="47B9A7FA" w14:textId="40A03986" w:rsidR="00A0699E" w:rsidRPr="00F8565D" w:rsidRDefault="00A0699E" w:rsidP="005A55EC">
      <w:pPr>
        <w:pStyle w:val="NormalWeb"/>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Miller, R. (2000). </w:t>
      </w:r>
      <w:r w:rsidRPr="00F8565D">
        <w:rPr>
          <w:rFonts w:asciiTheme="minorBidi" w:hAnsiTheme="minorBidi" w:cstheme="minorBidi"/>
          <w:i/>
          <w:iCs/>
          <w:sz w:val="22"/>
          <w:szCs w:val="22"/>
        </w:rPr>
        <w:t>Training Soprano Voices</w:t>
      </w:r>
      <w:r w:rsidRPr="00F8565D">
        <w:rPr>
          <w:rFonts w:asciiTheme="minorBidi" w:hAnsiTheme="minorBidi" w:cstheme="minorBidi"/>
          <w:sz w:val="22"/>
          <w:szCs w:val="22"/>
        </w:rPr>
        <w:t>. Oxford University Press</w:t>
      </w:r>
      <w:r w:rsidR="005A55EC" w:rsidRPr="005A55EC">
        <w:rPr>
          <w:rFonts w:asciiTheme="minorBidi" w:hAnsiTheme="minorBidi" w:cstheme="minorBidi"/>
          <w:sz w:val="22"/>
          <w:szCs w:val="22"/>
        </w:rPr>
        <w:t xml:space="preserve"> </w:t>
      </w:r>
    </w:p>
    <w:p w14:paraId="6D17E22F" w14:textId="77777777" w:rsidR="00EE1EF2" w:rsidRDefault="00A0699E" w:rsidP="00EE1EF2">
      <w:pPr>
        <w:spacing w:before="100" w:beforeAutospacing="1" w:after="100" w:afterAutospacing="1" w:line="360" w:lineRule="auto"/>
        <w:rPr>
          <w:rFonts w:asciiTheme="minorBidi" w:hAnsiTheme="minorBidi" w:cstheme="minorBidi"/>
          <w:sz w:val="22"/>
          <w:szCs w:val="22"/>
        </w:rPr>
      </w:pPr>
      <w:r w:rsidRPr="00F8565D">
        <w:rPr>
          <w:rFonts w:asciiTheme="minorBidi" w:hAnsiTheme="minorBidi" w:cstheme="minorBidi"/>
          <w:sz w:val="22"/>
          <w:szCs w:val="22"/>
        </w:rPr>
        <w:t>Miller, R., 2004. Solutions for Singers.</w:t>
      </w:r>
    </w:p>
    <w:p w14:paraId="3DBE5ED9" w14:textId="771B4AF7" w:rsidR="00A0699E" w:rsidRPr="00F8565D" w:rsidRDefault="00A0699E" w:rsidP="00EE1EF2">
      <w:pPr>
        <w:spacing w:before="100" w:beforeAutospacing="1" w:after="100" w:afterAutospacing="1" w:line="360" w:lineRule="auto"/>
        <w:rPr>
          <w:rFonts w:asciiTheme="minorBidi" w:hAnsiTheme="minorBidi" w:cstheme="minorBidi"/>
          <w:sz w:val="22"/>
          <w:szCs w:val="22"/>
        </w:rPr>
      </w:pPr>
      <w:r w:rsidRPr="00F8565D">
        <w:rPr>
          <w:rFonts w:asciiTheme="minorBidi" w:hAnsiTheme="minorBidi" w:cstheme="minorBidi"/>
          <w:sz w:val="22"/>
          <w:szCs w:val="22"/>
        </w:rPr>
        <w:lastRenderedPageBreak/>
        <w:t xml:space="preserve">Mills, J., Bonner, A., &amp; Francis, K. (2006). The development of constructivist grounded theory. </w:t>
      </w:r>
      <w:r w:rsidRPr="00F8565D">
        <w:rPr>
          <w:rStyle w:val="Emphasis"/>
          <w:rFonts w:asciiTheme="minorBidi" w:hAnsiTheme="minorBidi" w:cstheme="minorBidi"/>
          <w:i w:val="0"/>
          <w:iCs w:val="0"/>
          <w:sz w:val="22"/>
          <w:szCs w:val="22"/>
        </w:rPr>
        <w:t>International Journal of Qualitative Methods, 5</w:t>
      </w:r>
      <w:r w:rsidRPr="00F8565D">
        <w:rPr>
          <w:rFonts w:asciiTheme="minorBidi" w:hAnsiTheme="minorBidi" w:cstheme="minorBidi"/>
          <w:sz w:val="22"/>
          <w:szCs w:val="22"/>
        </w:rPr>
        <w:t>(1), 25–35.</w:t>
      </w:r>
    </w:p>
    <w:p w14:paraId="4B497845" w14:textId="626911E8" w:rsidR="00A0699E" w:rsidRPr="00F8565D" w:rsidRDefault="00A0699E" w:rsidP="001B3A2D">
      <w:pPr>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Moore, S.M., 2024. Unique vulnerabilities for the musical theatre performer. </w:t>
      </w:r>
      <w:r w:rsidRPr="00F8565D">
        <w:rPr>
          <w:rStyle w:val="Emphasis"/>
          <w:rFonts w:asciiTheme="minorBidi" w:hAnsiTheme="minorBidi" w:cstheme="minorBidi"/>
          <w:i w:val="0"/>
          <w:iCs w:val="0"/>
          <w:sz w:val="22"/>
          <w:szCs w:val="22"/>
        </w:rPr>
        <w:t>Journal of Singing</w:t>
      </w:r>
      <w:r w:rsidRPr="00F8565D">
        <w:rPr>
          <w:rFonts w:asciiTheme="minorBidi" w:hAnsiTheme="minorBidi" w:cstheme="minorBidi"/>
          <w:sz w:val="22"/>
          <w:szCs w:val="22"/>
        </w:rPr>
        <w:t xml:space="preserve">, 81(1), pp. 25–31. Available at: </w:t>
      </w:r>
      <w:hyperlink r:id="rId67" w:tgtFrame="_new" w:history="1">
        <w:r w:rsidRPr="00F8565D">
          <w:rPr>
            <w:rStyle w:val="Hyperlink"/>
            <w:rFonts w:asciiTheme="minorBidi" w:hAnsiTheme="minorBidi" w:cstheme="minorBidi"/>
            <w:sz w:val="22"/>
            <w:szCs w:val="22"/>
          </w:rPr>
          <w:t>https://dx.doi.org/10.53830/sing.00059</w:t>
        </w:r>
      </w:hyperlink>
      <w:r w:rsidRPr="00F8565D">
        <w:rPr>
          <w:rFonts w:asciiTheme="minorBidi" w:hAnsiTheme="minorBidi" w:cstheme="minorBidi"/>
          <w:sz w:val="22"/>
          <w:szCs w:val="22"/>
        </w:rPr>
        <w:t>.</w:t>
      </w:r>
    </w:p>
    <w:p w14:paraId="73E0ED82" w14:textId="77777777" w:rsidR="006E16F8" w:rsidRPr="00F8565D" w:rsidRDefault="006E16F8" w:rsidP="001B3A2D">
      <w:pPr>
        <w:spacing w:line="360" w:lineRule="auto"/>
        <w:rPr>
          <w:rFonts w:asciiTheme="minorBidi" w:hAnsiTheme="minorBidi" w:cstheme="minorBidi"/>
          <w:sz w:val="22"/>
          <w:szCs w:val="22"/>
        </w:rPr>
      </w:pPr>
    </w:p>
    <w:p w14:paraId="5C97D185" w14:textId="17049A93" w:rsidR="00A0699E" w:rsidRPr="00F8565D" w:rsidRDefault="00A0699E" w:rsidP="001B3A2D">
      <w:pPr>
        <w:spacing w:line="360" w:lineRule="auto"/>
        <w:rPr>
          <w:rStyle w:val="relative"/>
          <w:rFonts w:asciiTheme="minorBidi" w:hAnsiTheme="minorBidi" w:cstheme="minorBidi"/>
          <w:sz w:val="22"/>
          <w:szCs w:val="22"/>
        </w:rPr>
      </w:pPr>
      <w:r w:rsidRPr="00EE1EF2">
        <w:rPr>
          <w:rStyle w:val="relative"/>
          <w:rFonts w:asciiTheme="minorBidi" w:hAnsiTheme="minorBidi" w:cstheme="minorBidi"/>
          <w:sz w:val="22"/>
          <w:szCs w:val="22"/>
        </w:rPr>
        <w:t xml:space="preserve">Morrison, I. &amp; Clift, S., 2012. </w:t>
      </w:r>
      <w:r w:rsidRPr="00EE1EF2">
        <w:rPr>
          <w:rStyle w:val="Emphasis"/>
          <w:rFonts w:asciiTheme="minorBidi" w:hAnsiTheme="minorBidi" w:cstheme="minorBidi"/>
          <w:i w:val="0"/>
          <w:iCs w:val="0"/>
          <w:sz w:val="22"/>
          <w:szCs w:val="22"/>
        </w:rPr>
        <w:t>Singing and mental health</w:t>
      </w:r>
      <w:r w:rsidRPr="00EE1EF2">
        <w:rPr>
          <w:rStyle w:val="relative"/>
          <w:rFonts w:asciiTheme="minorBidi" w:hAnsiTheme="minorBidi" w:cstheme="minorBidi"/>
          <w:sz w:val="22"/>
          <w:szCs w:val="22"/>
        </w:rPr>
        <w:t>. Canterbury Christ Church University. Available at:</w:t>
      </w:r>
      <w:r w:rsidRPr="00EE1EF2">
        <w:rPr>
          <w:rFonts w:asciiTheme="minorBidi" w:hAnsiTheme="minorBidi" w:cstheme="minorBidi"/>
          <w:sz w:val="22"/>
          <w:szCs w:val="22"/>
        </w:rPr>
        <w:t xml:space="preserve"> </w:t>
      </w:r>
      <w:hyperlink r:id="rId68" w:tgtFrame="_new" w:history="1">
        <w:r w:rsidRPr="00EE1EF2">
          <w:rPr>
            <w:rStyle w:val="Hyperlink"/>
            <w:rFonts w:asciiTheme="minorBidi" w:hAnsiTheme="minorBidi" w:cstheme="minorBidi"/>
            <w:sz w:val="22"/>
            <w:szCs w:val="22"/>
          </w:rPr>
          <w:t>https://www.artsandhealth.ie/wp-content/uploads/2013/01/Singing-and-Mental-Health-PDF.pdf</w:t>
        </w:r>
      </w:hyperlink>
      <w:r w:rsidRPr="00EE1EF2">
        <w:rPr>
          <w:rFonts w:asciiTheme="minorBidi" w:hAnsiTheme="minorBidi" w:cstheme="minorBidi"/>
          <w:sz w:val="22"/>
          <w:szCs w:val="22"/>
        </w:rPr>
        <w:t xml:space="preserve"> </w:t>
      </w:r>
      <w:r w:rsidRPr="00EE1EF2">
        <w:rPr>
          <w:rStyle w:val="relative"/>
          <w:rFonts w:asciiTheme="minorBidi" w:hAnsiTheme="minorBidi" w:cstheme="minorBidi"/>
          <w:sz w:val="22"/>
          <w:szCs w:val="22"/>
        </w:rPr>
        <w:t>[Accessed 15 April 2025].</w:t>
      </w:r>
    </w:p>
    <w:p w14:paraId="26AAC71B" w14:textId="77777777" w:rsidR="006E16F8" w:rsidRPr="00F8565D" w:rsidRDefault="006E16F8" w:rsidP="001B3A2D">
      <w:pPr>
        <w:spacing w:line="360" w:lineRule="auto"/>
        <w:rPr>
          <w:rStyle w:val="relative"/>
          <w:rFonts w:asciiTheme="minorBidi" w:hAnsiTheme="minorBidi" w:cstheme="minorBidi"/>
          <w:sz w:val="22"/>
          <w:szCs w:val="22"/>
        </w:rPr>
      </w:pPr>
    </w:p>
    <w:p w14:paraId="474DCF15" w14:textId="00A51826" w:rsidR="00A0699E" w:rsidRPr="00F8565D" w:rsidRDefault="00A0699E" w:rsidP="001B3A2D">
      <w:pPr>
        <w:spacing w:line="360" w:lineRule="auto"/>
        <w:rPr>
          <w:rFonts w:asciiTheme="minorBidi" w:hAnsiTheme="minorBidi" w:cstheme="minorBidi"/>
          <w:sz w:val="22"/>
          <w:szCs w:val="22"/>
        </w:rPr>
      </w:pPr>
      <w:r w:rsidRPr="00F8565D">
        <w:rPr>
          <w:rStyle w:val="relative"/>
          <w:rFonts w:asciiTheme="minorBidi" w:hAnsiTheme="minorBidi" w:cstheme="minorBidi"/>
          <w:sz w:val="22"/>
          <w:szCs w:val="22"/>
        </w:rPr>
        <w:t xml:space="preserve">Moseley-Morgan, R., 2024. </w:t>
      </w:r>
      <w:r w:rsidRPr="00F8565D">
        <w:rPr>
          <w:rStyle w:val="Emphasis"/>
          <w:rFonts w:asciiTheme="minorBidi" w:hAnsiTheme="minorBidi" w:cstheme="minorBidi"/>
          <w:i w:val="0"/>
          <w:iCs w:val="0"/>
          <w:sz w:val="22"/>
          <w:szCs w:val="22"/>
        </w:rPr>
        <w:t>A Longitudinal Study of Vocal Functionality and Longevity in the Mature Female Singer</w:t>
      </w:r>
      <w:r w:rsidRPr="00F8565D">
        <w:rPr>
          <w:rStyle w:val="relative"/>
          <w:rFonts w:asciiTheme="minorBidi" w:hAnsiTheme="minorBidi" w:cstheme="minorBidi"/>
          <w:sz w:val="22"/>
          <w:szCs w:val="22"/>
        </w:rPr>
        <w:t>. PhD thesis. University College London. Available at:</w:t>
      </w:r>
      <w:r w:rsidRPr="00F8565D">
        <w:rPr>
          <w:rFonts w:asciiTheme="minorBidi" w:hAnsiTheme="minorBidi" w:cstheme="minorBidi"/>
          <w:sz w:val="22"/>
          <w:szCs w:val="22"/>
        </w:rPr>
        <w:t xml:space="preserve"> </w:t>
      </w:r>
      <w:hyperlink r:id="rId69" w:tgtFrame="_new" w:history="1">
        <w:r w:rsidRPr="00F8565D">
          <w:rPr>
            <w:rStyle w:val="Hyperlink"/>
            <w:rFonts w:asciiTheme="minorBidi" w:hAnsiTheme="minorBidi" w:cstheme="minorBidi"/>
            <w:sz w:val="22"/>
            <w:szCs w:val="22"/>
          </w:rPr>
          <w:t>https://discovery.ucl.ac.uk/id/eprint/10193685/</w:t>
        </w:r>
      </w:hyperlink>
    </w:p>
    <w:p w14:paraId="589C2C44" w14:textId="77777777" w:rsidR="006E16F8" w:rsidRPr="00F8565D" w:rsidRDefault="006E16F8" w:rsidP="001B3A2D">
      <w:pPr>
        <w:spacing w:line="360" w:lineRule="auto"/>
        <w:rPr>
          <w:rFonts w:asciiTheme="minorBidi" w:hAnsiTheme="minorBidi" w:cstheme="minorBidi"/>
          <w:sz w:val="22"/>
          <w:szCs w:val="22"/>
        </w:rPr>
      </w:pPr>
    </w:p>
    <w:p w14:paraId="0F0E2476" w14:textId="77777777" w:rsidR="00A0699E" w:rsidRPr="00F8565D" w:rsidRDefault="00A0699E" w:rsidP="001B3A2D">
      <w:pPr>
        <w:spacing w:line="360" w:lineRule="auto"/>
        <w:rPr>
          <w:rFonts w:asciiTheme="minorBidi" w:hAnsiTheme="minorBidi" w:cstheme="minorBidi"/>
          <w:sz w:val="22"/>
          <w:szCs w:val="22"/>
        </w:rPr>
      </w:pPr>
      <w:r w:rsidRPr="00EE1EF2">
        <w:rPr>
          <w:rStyle w:val="relative"/>
          <w:rFonts w:asciiTheme="minorBidi" w:hAnsiTheme="minorBidi" w:cstheme="minorBidi"/>
          <w:sz w:val="22"/>
          <w:szCs w:val="22"/>
        </w:rPr>
        <w:t xml:space="preserve">Muneer, N. &amp; Lakshmi, A., 2025. A 10-year-old’s journey to vocal health: The role of otolaryngologist and speech therapist. </w:t>
      </w:r>
      <w:r w:rsidRPr="00EE1EF2">
        <w:rPr>
          <w:rStyle w:val="Emphasis"/>
          <w:rFonts w:asciiTheme="minorBidi" w:hAnsiTheme="minorBidi" w:cstheme="minorBidi"/>
          <w:i w:val="0"/>
          <w:iCs w:val="0"/>
          <w:sz w:val="22"/>
          <w:szCs w:val="22"/>
        </w:rPr>
        <w:t>Journal of Indian Speech Language &amp; Hearing Association</w:t>
      </w:r>
      <w:r w:rsidRPr="00EE1EF2">
        <w:rPr>
          <w:rStyle w:val="relative"/>
          <w:rFonts w:asciiTheme="minorBidi" w:hAnsiTheme="minorBidi" w:cstheme="minorBidi"/>
          <w:sz w:val="22"/>
          <w:szCs w:val="22"/>
        </w:rPr>
        <w:t>, 39(1), pp.88–92. Available at:</w:t>
      </w:r>
      <w:r w:rsidRPr="00EE1EF2">
        <w:rPr>
          <w:rFonts w:asciiTheme="minorBidi" w:hAnsiTheme="minorBidi" w:cstheme="minorBidi"/>
          <w:sz w:val="22"/>
          <w:szCs w:val="22"/>
        </w:rPr>
        <w:t xml:space="preserve"> </w:t>
      </w:r>
      <w:hyperlink r:id="rId70" w:tgtFrame="_new" w:history="1">
        <w:r w:rsidRPr="00EE1EF2">
          <w:rPr>
            <w:rStyle w:val="Hyperlink"/>
            <w:rFonts w:asciiTheme="minorBidi" w:hAnsiTheme="minorBidi" w:cstheme="minorBidi"/>
            <w:sz w:val="22"/>
            <w:szCs w:val="22"/>
          </w:rPr>
          <w:t>https://journals.lww.com/insh/fulltext/2025/01000/a_10_year_old_s_journey_to_vocal_health__the_role.12.aspx</w:t>
        </w:r>
      </w:hyperlink>
      <w:r w:rsidRPr="00EE1EF2">
        <w:rPr>
          <w:rFonts w:asciiTheme="minorBidi" w:hAnsiTheme="minorBidi" w:cstheme="minorBidi"/>
          <w:sz w:val="22"/>
          <w:szCs w:val="22"/>
        </w:rPr>
        <w:t xml:space="preserve"> </w:t>
      </w:r>
      <w:r w:rsidRPr="00EE1EF2">
        <w:rPr>
          <w:rStyle w:val="relative"/>
          <w:rFonts w:asciiTheme="minorBidi" w:hAnsiTheme="minorBidi" w:cstheme="minorBidi"/>
          <w:sz w:val="22"/>
          <w:szCs w:val="22"/>
        </w:rPr>
        <w:t>[Accessed 15 August 2025].</w:t>
      </w:r>
    </w:p>
    <w:p w14:paraId="24A610E5" w14:textId="77777777" w:rsidR="00EE1EF2" w:rsidRDefault="00EE1EF2" w:rsidP="001B3A2D">
      <w:pPr>
        <w:spacing w:line="360" w:lineRule="auto"/>
        <w:rPr>
          <w:rFonts w:asciiTheme="minorBidi" w:hAnsiTheme="minorBidi" w:cstheme="minorBidi"/>
          <w:sz w:val="22"/>
          <w:szCs w:val="22"/>
        </w:rPr>
      </w:pPr>
    </w:p>
    <w:p w14:paraId="15556B8B" w14:textId="50ECB9F0" w:rsidR="00A0699E" w:rsidRPr="00F8565D" w:rsidRDefault="00A0699E" w:rsidP="001B3A2D">
      <w:pPr>
        <w:spacing w:line="360" w:lineRule="auto"/>
        <w:rPr>
          <w:rFonts w:asciiTheme="minorBidi" w:hAnsiTheme="minorBidi" w:cstheme="minorBidi"/>
          <w:sz w:val="22"/>
          <w:szCs w:val="22"/>
        </w:rPr>
      </w:pPr>
      <w:r w:rsidRPr="00EE1EF2">
        <w:rPr>
          <w:rFonts w:asciiTheme="minorBidi" w:hAnsiTheme="minorBidi" w:cstheme="minorBidi"/>
          <w:sz w:val="22"/>
          <w:szCs w:val="22"/>
        </w:rPr>
        <w:t xml:space="preserve">Murry, T., Rosen, C., &amp; Woodson, G., 2000. The effects of preventive vocal hygiene education on vocal hygiene behaviors and perceptual vocal characteristics. </w:t>
      </w:r>
      <w:r w:rsidRPr="00EE1EF2">
        <w:rPr>
          <w:rStyle w:val="Emphasis"/>
          <w:rFonts w:asciiTheme="minorBidi" w:hAnsiTheme="minorBidi" w:cstheme="minorBidi"/>
          <w:i w:val="0"/>
          <w:iCs w:val="0"/>
          <w:sz w:val="22"/>
          <w:szCs w:val="22"/>
        </w:rPr>
        <w:t>Journal of Voice</w:t>
      </w:r>
      <w:r w:rsidRPr="00EE1EF2">
        <w:rPr>
          <w:rFonts w:asciiTheme="minorBidi" w:hAnsiTheme="minorBidi" w:cstheme="minorBidi"/>
          <w:sz w:val="22"/>
          <w:szCs w:val="22"/>
        </w:rPr>
        <w:t xml:space="preserve">, 14(1), pp. 82–85. Available at: </w:t>
      </w:r>
      <w:hyperlink r:id="rId71" w:tgtFrame="_new" w:history="1">
        <w:r w:rsidRPr="00EE1EF2">
          <w:rPr>
            <w:rStyle w:val="Hyperlink"/>
            <w:rFonts w:asciiTheme="minorBidi" w:hAnsiTheme="minorBidi" w:cstheme="minorBidi"/>
            <w:sz w:val="22"/>
            <w:szCs w:val="22"/>
          </w:rPr>
          <w:t>https://www.jvoice.org/article/S0892-1997(00)80095-8/fulltext</w:t>
        </w:r>
      </w:hyperlink>
      <w:r w:rsidRPr="00EE1EF2">
        <w:rPr>
          <w:rFonts w:asciiTheme="minorBidi" w:hAnsiTheme="minorBidi" w:cstheme="minorBidi"/>
          <w:sz w:val="22"/>
          <w:szCs w:val="22"/>
        </w:rPr>
        <w:t xml:space="preserve"> [Accessed 10 August 2025].</w:t>
      </w:r>
    </w:p>
    <w:p w14:paraId="11C07801" w14:textId="77777777" w:rsidR="006E16F8" w:rsidRPr="00F8565D" w:rsidRDefault="006E16F8" w:rsidP="001B3A2D">
      <w:pPr>
        <w:spacing w:line="360" w:lineRule="auto"/>
        <w:rPr>
          <w:rFonts w:asciiTheme="minorBidi" w:hAnsiTheme="minorBidi" w:cstheme="minorBidi"/>
          <w:sz w:val="22"/>
          <w:szCs w:val="22"/>
        </w:rPr>
      </w:pPr>
    </w:p>
    <w:p w14:paraId="090B6208" w14:textId="1FC882ED" w:rsidR="00A0699E" w:rsidRPr="00F8565D" w:rsidRDefault="00A0699E" w:rsidP="001B3A2D">
      <w:pPr>
        <w:spacing w:line="360" w:lineRule="auto"/>
        <w:rPr>
          <w:rStyle w:val="relative"/>
          <w:rFonts w:asciiTheme="minorBidi" w:hAnsiTheme="minorBidi" w:cstheme="minorBidi"/>
          <w:sz w:val="22"/>
          <w:szCs w:val="22"/>
        </w:rPr>
      </w:pPr>
      <w:r w:rsidRPr="00F8565D">
        <w:rPr>
          <w:rStyle w:val="relative"/>
          <w:rFonts w:asciiTheme="minorBidi" w:hAnsiTheme="minorBidi" w:cstheme="minorBidi"/>
          <w:sz w:val="22"/>
          <w:szCs w:val="22"/>
        </w:rPr>
        <w:t>Musicians' Union, 2023. Vocal health. Available at:</w:t>
      </w:r>
      <w:r w:rsidRPr="00F8565D">
        <w:rPr>
          <w:rFonts w:asciiTheme="minorBidi" w:hAnsiTheme="minorBidi" w:cstheme="minorBidi"/>
          <w:sz w:val="22"/>
          <w:szCs w:val="22"/>
        </w:rPr>
        <w:t xml:space="preserve"> </w:t>
      </w:r>
      <w:hyperlink r:id="rId72" w:tgtFrame="_new" w:history="1">
        <w:r w:rsidRPr="00F8565D">
          <w:rPr>
            <w:rStyle w:val="Hyperlink"/>
            <w:rFonts w:asciiTheme="minorBidi" w:hAnsiTheme="minorBidi" w:cstheme="minorBidi"/>
            <w:sz w:val="22"/>
            <w:szCs w:val="22"/>
          </w:rPr>
          <w:t>https://musiciansunion.org.uk/health-safety-wellbeing/health-and-safety/key-health-and-safety-issues/vocal-health</w:t>
        </w:r>
      </w:hyperlink>
      <w:r w:rsidRPr="00F8565D">
        <w:rPr>
          <w:rFonts w:asciiTheme="minorBidi" w:hAnsiTheme="minorBidi" w:cstheme="minorBidi"/>
          <w:sz w:val="22"/>
          <w:szCs w:val="22"/>
        </w:rPr>
        <w:t xml:space="preserve"> </w:t>
      </w:r>
      <w:r w:rsidRPr="00F8565D">
        <w:rPr>
          <w:rStyle w:val="relative"/>
          <w:rFonts w:asciiTheme="minorBidi" w:hAnsiTheme="minorBidi" w:cstheme="minorBidi"/>
          <w:sz w:val="22"/>
          <w:szCs w:val="22"/>
        </w:rPr>
        <w:t>[Accessed 5 August 2025].</w:t>
      </w:r>
    </w:p>
    <w:p w14:paraId="6A53794A" w14:textId="77777777" w:rsidR="006E16F8" w:rsidRPr="00F8565D" w:rsidRDefault="006E16F8" w:rsidP="001B3A2D">
      <w:pPr>
        <w:spacing w:line="360" w:lineRule="auto"/>
        <w:rPr>
          <w:rStyle w:val="relative"/>
          <w:rFonts w:asciiTheme="minorBidi" w:hAnsiTheme="minorBidi" w:cstheme="minorBidi"/>
          <w:sz w:val="22"/>
          <w:szCs w:val="22"/>
        </w:rPr>
      </w:pPr>
    </w:p>
    <w:p w14:paraId="14BC78AB" w14:textId="77777777" w:rsidR="00A0699E" w:rsidRPr="00F8565D" w:rsidRDefault="00A0699E" w:rsidP="001B3A2D">
      <w:pPr>
        <w:spacing w:line="360" w:lineRule="auto"/>
        <w:rPr>
          <w:rFonts w:asciiTheme="minorBidi" w:hAnsiTheme="minorBidi" w:cstheme="minorBidi"/>
          <w:sz w:val="22"/>
          <w:szCs w:val="22"/>
        </w:rPr>
      </w:pPr>
      <w:r w:rsidRPr="00F8565D">
        <w:rPr>
          <w:rStyle w:val="relative"/>
          <w:rFonts w:asciiTheme="minorBidi" w:hAnsiTheme="minorBidi" w:cstheme="minorBidi"/>
          <w:sz w:val="22"/>
          <w:szCs w:val="22"/>
        </w:rPr>
        <w:t xml:space="preserve">Nair, C.B., 2021. Prevalence of voice problems, self-reported vocal symptoms and associated risk factors in call center operators: A systematic review. </w:t>
      </w:r>
      <w:r w:rsidRPr="00F8565D">
        <w:rPr>
          <w:rStyle w:val="Emphasis"/>
          <w:rFonts w:asciiTheme="minorBidi" w:hAnsiTheme="minorBidi" w:cstheme="minorBidi"/>
          <w:i w:val="0"/>
          <w:iCs w:val="0"/>
          <w:sz w:val="22"/>
          <w:szCs w:val="22"/>
        </w:rPr>
        <w:t>Journal of Voice</w:t>
      </w:r>
      <w:r w:rsidRPr="00F8565D">
        <w:rPr>
          <w:rStyle w:val="relative"/>
          <w:rFonts w:asciiTheme="minorBidi" w:hAnsiTheme="minorBidi" w:cstheme="minorBidi"/>
          <w:sz w:val="22"/>
          <w:szCs w:val="22"/>
        </w:rPr>
        <w:t xml:space="preserve">, 35(6), pp. 806.e33–806.e44. Available at: </w:t>
      </w:r>
      <w:hyperlink r:id="rId73" w:tgtFrame="_new" w:history="1">
        <w:r w:rsidRPr="00F8565D">
          <w:rPr>
            <w:rStyle w:val="Hyperlink"/>
            <w:rFonts w:asciiTheme="minorBidi" w:hAnsiTheme="minorBidi" w:cstheme="minorBidi"/>
            <w:sz w:val="22"/>
            <w:szCs w:val="22"/>
          </w:rPr>
          <w:t>https://doi.org/10.1016/j.jvoice.2021.07.022</w:t>
        </w:r>
      </w:hyperlink>
      <w:r w:rsidRPr="00F8565D">
        <w:rPr>
          <w:rStyle w:val="relative"/>
          <w:rFonts w:asciiTheme="minorBidi" w:hAnsiTheme="minorBidi" w:cstheme="minorBidi"/>
          <w:sz w:val="22"/>
          <w:szCs w:val="22"/>
        </w:rPr>
        <w:t>.</w:t>
      </w:r>
      <w:r w:rsidRPr="00F8565D">
        <w:rPr>
          <w:rFonts w:asciiTheme="minorBidi" w:hAnsiTheme="minorBidi" w:cstheme="minorBidi"/>
          <w:sz w:val="22"/>
          <w:szCs w:val="22"/>
        </w:rPr>
        <w:t xml:space="preserve"> </w:t>
      </w:r>
    </w:p>
    <w:p w14:paraId="46D3E186" w14:textId="77777777" w:rsidR="005A55EC" w:rsidRPr="00F8565D" w:rsidRDefault="005A55EC" w:rsidP="005A55EC">
      <w:pPr>
        <w:spacing w:before="100" w:beforeAutospacing="1" w:after="100" w:afterAutospacing="1" w:line="360" w:lineRule="auto"/>
        <w:rPr>
          <w:rFonts w:asciiTheme="minorBidi" w:hAnsiTheme="minorBidi" w:cstheme="minorBidi"/>
          <w:sz w:val="22"/>
          <w:szCs w:val="22"/>
        </w:rPr>
      </w:pPr>
      <w:r w:rsidRPr="00F8565D">
        <w:rPr>
          <w:rFonts w:asciiTheme="minorBidi" w:hAnsiTheme="minorBidi" w:cstheme="minorBidi"/>
          <w:sz w:val="22"/>
          <w:szCs w:val="22"/>
        </w:rPr>
        <w:t xml:space="preserve">Nair, G. (2021). </w:t>
      </w:r>
      <w:r w:rsidRPr="00F8565D">
        <w:rPr>
          <w:rFonts w:asciiTheme="minorBidi" w:hAnsiTheme="minorBidi" w:cstheme="minorBidi"/>
          <w:i/>
          <w:iCs/>
          <w:sz w:val="22"/>
          <w:szCs w:val="22"/>
        </w:rPr>
        <w:t>The Craft of Singing</w:t>
      </w:r>
      <w:r w:rsidRPr="00F8565D">
        <w:rPr>
          <w:rFonts w:asciiTheme="minorBidi" w:hAnsiTheme="minorBidi" w:cstheme="minorBidi"/>
          <w:sz w:val="22"/>
          <w:szCs w:val="22"/>
        </w:rPr>
        <w:t>. Plural Publishing.</w:t>
      </w:r>
    </w:p>
    <w:p w14:paraId="173A08A2" w14:textId="77777777" w:rsidR="00A0699E" w:rsidRPr="00F8565D" w:rsidRDefault="00A0699E" w:rsidP="001B3A2D">
      <w:pPr>
        <w:pStyle w:val="NormalWeb"/>
        <w:spacing w:line="360" w:lineRule="auto"/>
        <w:rPr>
          <w:rFonts w:asciiTheme="minorBidi" w:hAnsiTheme="minorBidi" w:cstheme="minorBidi"/>
          <w:sz w:val="22"/>
          <w:szCs w:val="22"/>
        </w:rPr>
      </w:pPr>
      <w:r w:rsidRPr="00F8565D">
        <w:rPr>
          <w:rFonts w:asciiTheme="minorBidi" w:hAnsiTheme="minorBidi" w:cstheme="minorBidi"/>
          <w:sz w:val="22"/>
          <w:szCs w:val="22"/>
        </w:rPr>
        <w:t>Nair, G., 2007. Voice: Tradition and Technology.</w:t>
      </w:r>
    </w:p>
    <w:p w14:paraId="2869E5B3" w14:textId="1F60F8C2" w:rsidR="00A0699E" w:rsidRPr="00F8565D" w:rsidRDefault="00A0699E" w:rsidP="001B3A2D">
      <w:pPr>
        <w:spacing w:line="360" w:lineRule="auto"/>
        <w:rPr>
          <w:rStyle w:val="relative"/>
          <w:rFonts w:asciiTheme="minorBidi" w:hAnsiTheme="minorBidi" w:cstheme="minorBidi"/>
          <w:sz w:val="22"/>
          <w:szCs w:val="22"/>
        </w:rPr>
      </w:pPr>
      <w:r w:rsidRPr="00F8565D">
        <w:rPr>
          <w:rStyle w:val="relative"/>
          <w:rFonts w:asciiTheme="minorBidi" w:hAnsiTheme="minorBidi" w:cstheme="minorBidi"/>
          <w:sz w:val="22"/>
          <w:szCs w:val="22"/>
        </w:rPr>
        <w:lastRenderedPageBreak/>
        <w:t>National Institute on Deafness and Other Communication Disorders (NIDCD), 2025. Taking care of your voice. Available at:</w:t>
      </w:r>
      <w:r w:rsidRPr="00F8565D">
        <w:rPr>
          <w:rFonts w:asciiTheme="minorBidi" w:hAnsiTheme="minorBidi" w:cstheme="minorBidi"/>
          <w:sz w:val="22"/>
          <w:szCs w:val="22"/>
        </w:rPr>
        <w:t xml:space="preserve"> </w:t>
      </w:r>
      <w:hyperlink r:id="rId74" w:tgtFrame="_new" w:history="1">
        <w:r w:rsidRPr="00F8565D">
          <w:rPr>
            <w:rStyle w:val="Hyperlink"/>
            <w:rFonts w:asciiTheme="minorBidi" w:hAnsiTheme="minorBidi" w:cstheme="minorBidi"/>
            <w:sz w:val="22"/>
            <w:szCs w:val="22"/>
          </w:rPr>
          <w:t>https://www.nidcd.nih.gov/health/taking-care-your-voice</w:t>
        </w:r>
      </w:hyperlink>
      <w:r w:rsidRPr="00F8565D">
        <w:rPr>
          <w:rFonts w:asciiTheme="minorBidi" w:hAnsiTheme="minorBidi" w:cstheme="minorBidi"/>
          <w:sz w:val="22"/>
          <w:szCs w:val="22"/>
        </w:rPr>
        <w:t xml:space="preserve"> </w:t>
      </w:r>
      <w:r w:rsidRPr="00F8565D">
        <w:rPr>
          <w:rStyle w:val="relative"/>
          <w:rFonts w:asciiTheme="minorBidi" w:hAnsiTheme="minorBidi" w:cstheme="minorBidi"/>
          <w:sz w:val="22"/>
          <w:szCs w:val="22"/>
        </w:rPr>
        <w:t>[Accessed 1 August 2025].</w:t>
      </w:r>
    </w:p>
    <w:p w14:paraId="6633DB07" w14:textId="77777777" w:rsidR="006E16F8" w:rsidRPr="00F8565D" w:rsidRDefault="006E16F8" w:rsidP="001B3A2D">
      <w:pPr>
        <w:spacing w:line="360" w:lineRule="auto"/>
        <w:rPr>
          <w:rFonts w:asciiTheme="minorBidi" w:hAnsiTheme="minorBidi" w:cstheme="minorBidi"/>
          <w:sz w:val="22"/>
          <w:szCs w:val="22"/>
        </w:rPr>
      </w:pPr>
    </w:p>
    <w:p w14:paraId="201BE1E9" w14:textId="77777777" w:rsidR="00A0699E" w:rsidRPr="00F8565D" w:rsidRDefault="00A0699E" w:rsidP="001B3A2D">
      <w:pPr>
        <w:pStyle w:val="NormalWeb"/>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Nowell, L. S., Norris, J. M., White, D. E., &amp; Moules, N. J. (2017). Thematic analysis: Striving to meet the trustworthiness criteria. </w:t>
      </w:r>
      <w:r w:rsidRPr="00F8565D">
        <w:rPr>
          <w:rStyle w:val="Emphasis"/>
          <w:rFonts w:asciiTheme="minorBidi" w:hAnsiTheme="minorBidi" w:cstheme="minorBidi"/>
          <w:i w:val="0"/>
          <w:iCs w:val="0"/>
          <w:sz w:val="22"/>
          <w:szCs w:val="22"/>
        </w:rPr>
        <w:t>International Journal of Qualitative Methods, 16</w:t>
      </w:r>
      <w:r w:rsidRPr="00F8565D">
        <w:rPr>
          <w:rFonts w:asciiTheme="minorBidi" w:hAnsiTheme="minorBidi" w:cstheme="minorBidi"/>
          <w:sz w:val="22"/>
          <w:szCs w:val="22"/>
        </w:rPr>
        <w:t xml:space="preserve">(1), 1–13. </w:t>
      </w:r>
      <w:hyperlink r:id="rId75" w:tgtFrame="_new" w:history="1">
        <w:r w:rsidRPr="00F8565D">
          <w:rPr>
            <w:rStyle w:val="Hyperlink"/>
            <w:rFonts w:asciiTheme="minorBidi" w:hAnsiTheme="minorBidi" w:cstheme="minorBidi"/>
            <w:sz w:val="22"/>
            <w:szCs w:val="22"/>
          </w:rPr>
          <w:t>https://doi.org/10.1177/1609406917733847</w:t>
        </w:r>
      </w:hyperlink>
    </w:p>
    <w:p w14:paraId="68B6605D" w14:textId="77777777" w:rsidR="00A0699E" w:rsidRPr="00F8565D" w:rsidRDefault="00A0699E" w:rsidP="001B3A2D">
      <w:pPr>
        <w:pStyle w:val="NormalWeb"/>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Noy, C. (2008). Sampling knowledge: The hermeneutics of snowball sampling in qualitative research. </w:t>
      </w:r>
      <w:r w:rsidRPr="00F8565D">
        <w:rPr>
          <w:rStyle w:val="Emphasis"/>
          <w:rFonts w:asciiTheme="minorBidi" w:hAnsiTheme="minorBidi" w:cstheme="minorBidi"/>
          <w:i w:val="0"/>
          <w:iCs w:val="0"/>
          <w:sz w:val="22"/>
          <w:szCs w:val="22"/>
        </w:rPr>
        <w:t>International Journal of Social Research Methodology, 11</w:t>
      </w:r>
      <w:r w:rsidRPr="00F8565D">
        <w:rPr>
          <w:rFonts w:asciiTheme="minorBidi" w:hAnsiTheme="minorBidi" w:cstheme="minorBidi"/>
          <w:sz w:val="22"/>
          <w:szCs w:val="22"/>
        </w:rPr>
        <w:t xml:space="preserve">(4), 327–344. </w:t>
      </w:r>
      <w:hyperlink r:id="rId76" w:tgtFrame="_new" w:history="1">
        <w:r w:rsidRPr="00F8565D">
          <w:rPr>
            <w:rStyle w:val="Hyperlink"/>
            <w:rFonts w:asciiTheme="minorBidi" w:hAnsiTheme="minorBidi" w:cstheme="minorBidi"/>
            <w:sz w:val="22"/>
            <w:szCs w:val="22"/>
          </w:rPr>
          <w:t>https://doi.org/10.1080/13645570701401305</w:t>
        </w:r>
      </w:hyperlink>
    </w:p>
    <w:p w14:paraId="379BC862" w14:textId="77777777" w:rsidR="00A0699E" w:rsidRPr="00F8565D" w:rsidRDefault="00A0699E" w:rsidP="001B3A2D">
      <w:pPr>
        <w:spacing w:line="360" w:lineRule="auto"/>
        <w:rPr>
          <w:rFonts w:asciiTheme="minorBidi" w:hAnsiTheme="minorBidi" w:cstheme="minorBidi"/>
          <w:sz w:val="22"/>
          <w:szCs w:val="22"/>
        </w:rPr>
      </w:pPr>
      <w:r w:rsidRPr="00EE1EF2">
        <w:rPr>
          <w:rStyle w:val="relative"/>
          <w:rFonts w:asciiTheme="minorBidi" w:hAnsiTheme="minorBidi" w:cstheme="minorBidi"/>
          <w:sz w:val="22"/>
          <w:szCs w:val="22"/>
        </w:rPr>
        <w:t xml:space="preserve">O'Bryan, J. &amp; Harrison, S.D., 2024. </w:t>
      </w:r>
      <w:r w:rsidRPr="00EE1EF2">
        <w:rPr>
          <w:rStyle w:val="Emphasis"/>
          <w:rFonts w:asciiTheme="minorBidi" w:hAnsiTheme="minorBidi" w:cstheme="minorBidi"/>
          <w:i w:val="0"/>
          <w:iCs w:val="0"/>
          <w:sz w:val="22"/>
          <w:szCs w:val="22"/>
        </w:rPr>
        <w:t>Musical Theatre Education and Training in the 21st Century</w:t>
      </w:r>
      <w:r w:rsidRPr="00EE1EF2">
        <w:rPr>
          <w:rStyle w:val="relative"/>
          <w:rFonts w:asciiTheme="minorBidi" w:hAnsiTheme="minorBidi" w:cstheme="minorBidi"/>
          <w:sz w:val="22"/>
          <w:szCs w:val="22"/>
        </w:rPr>
        <w:t>. 1st ed. New York: Routledge. Available at:</w:t>
      </w:r>
      <w:r w:rsidRPr="00EE1EF2">
        <w:rPr>
          <w:rFonts w:asciiTheme="minorBidi" w:hAnsiTheme="minorBidi" w:cstheme="minorBidi"/>
          <w:sz w:val="22"/>
          <w:szCs w:val="22"/>
        </w:rPr>
        <w:t xml:space="preserve"> https://doi.org/10.4324/9780429504440 </w:t>
      </w:r>
      <w:r w:rsidRPr="00EE1EF2">
        <w:rPr>
          <w:rStyle w:val="relative"/>
          <w:rFonts w:asciiTheme="minorBidi" w:hAnsiTheme="minorBidi" w:cstheme="minorBidi"/>
          <w:sz w:val="22"/>
          <w:szCs w:val="22"/>
        </w:rPr>
        <w:t>[Accessed 18 July 2025].</w:t>
      </w:r>
    </w:p>
    <w:p w14:paraId="6E632BAB" w14:textId="249E2310" w:rsidR="00A0699E" w:rsidRPr="008B450A" w:rsidRDefault="00A0699E" w:rsidP="001B3A2D">
      <w:pPr>
        <w:pStyle w:val="NormalWeb"/>
        <w:spacing w:line="360" w:lineRule="auto"/>
        <w:rPr>
          <w:rStyle w:val="Hyperlink"/>
          <w:rFonts w:asciiTheme="minorBidi" w:hAnsiTheme="minorBidi" w:cstheme="minorBidi"/>
          <w:sz w:val="22"/>
          <w:szCs w:val="22"/>
        </w:rPr>
      </w:pPr>
      <w:r w:rsidRPr="00F8565D">
        <w:rPr>
          <w:rFonts w:asciiTheme="minorBidi" w:hAnsiTheme="minorBidi" w:cstheme="minorBidi"/>
          <w:sz w:val="22"/>
          <w:szCs w:val="22"/>
          <w:lang w:val="de-DE"/>
        </w:rPr>
        <w:t xml:space="preserve">Orb, A., Eisenhauer, L., &amp; Wynaden, D. (2001). </w:t>
      </w:r>
      <w:r w:rsidRPr="00F8565D">
        <w:rPr>
          <w:rFonts w:asciiTheme="minorBidi" w:hAnsiTheme="minorBidi" w:cstheme="minorBidi"/>
          <w:sz w:val="22"/>
          <w:szCs w:val="22"/>
        </w:rPr>
        <w:t xml:space="preserve">Ethics in qualitative research. </w:t>
      </w:r>
      <w:r w:rsidRPr="00F8565D">
        <w:rPr>
          <w:rStyle w:val="Emphasis"/>
          <w:rFonts w:asciiTheme="minorBidi" w:hAnsiTheme="minorBidi" w:cstheme="minorBidi"/>
          <w:i w:val="0"/>
          <w:iCs w:val="0"/>
          <w:sz w:val="22"/>
          <w:szCs w:val="22"/>
        </w:rPr>
        <w:t>Journal of Nursing Scholarship, 33</w:t>
      </w:r>
      <w:r w:rsidRPr="00F8565D">
        <w:rPr>
          <w:rFonts w:asciiTheme="minorBidi" w:hAnsiTheme="minorBidi" w:cstheme="minorBidi"/>
          <w:sz w:val="22"/>
          <w:szCs w:val="22"/>
        </w:rPr>
        <w:t xml:space="preserve">(1), 93–96. </w:t>
      </w:r>
      <w:hyperlink r:id="rId77" w:tgtFrame="_new" w:history="1">
        <w:r w:rsidRPr="008B450A">
          <w:rPr>
            <w:rStyle w:val="Hyperlink"/>
            <w:rFonts w:asciiTheme="minorBidi" w:hAnsiTheme="minorBidi" w:cstheme="minorBidi"/>
            <w:sz w:val="22"/>
            <w:szCs w:val="22"/>
          </w:rPr>
          <w:t>https://doi.org/10.1111/j.1547-5069.2001.00093.x</w:t>
        </w:r>
      </w:hyperlink>
    </w:p>
    <w:p w14:paraId="61B3D768" w14:textId="12210497" w:rsidR="00BF6FB7" w:rsidRPr="00BF6FB7" w:rsidRDefault="00BF6FB7" w:rsidP="00BF6FB7">
      <w:pPr>
        <w:spacing w:line="360" w:lineRule="auto"/>
        <w:rPr>
          <w:rFonts w:asciiTheme="minorBidi" w:hAnsiTheme="minorBidi" w:cstheme="minorBidi"/>
          <w:sz w:val="22"/>
          <w:szCs w:val="22"/>
        </w:rPr>
      </w:pPr>
      <w:r w:rsidRPr="00BF6FB7">
        <w:rPr>
          <w:rFonts w:asciiTheme="minorBidi" w:hAnsiTheme="minorBidi" w:cstheme="minorBidi"/>
          <w:sz w:val="22"/>
          <w:szCs w:val="22"/>
        </w:rPr>
        <w:t xml:space="preserve">Osuamkpe, K., 2023. </w:t>
      </w:r>
      <w:r w:rsidRPr="00BF6FB7">
        <w:rPr>
          <w:rStyle w:val="Emphasis"/>
          <w:rFonts w:asciiTheme="minorBidi" w:hAnsiTheme="minorBidi" w:cstheme="minorBidi"/>
          <w:sz w:val="22"/>
          <w:szCs w:val="22"/>
        </w:rPr>
        <w:t>Philosophies of empirical and habitual teaching: Healthy vocal methodologies in higher education for the twenty-first century</w:t>
      </w:r>
      <w:r w:rsidRPr="00BF6FB7">
        <w:rPr>
          <w:rFonts w:asciiTheme="minorBidi" w:hAnsiTheme="minorBidi" w:cstheme="minorBidi"/>
          <w:sz w:val="22"/>
          <w:szCs w:val="22"/>
        </w:rPr>
        <w:t>. DMA Thesis, Liberty University School of Music, Lynchburg, Virginia.</w:t>
      </w:r>
    </w:p>
    <w:p w14:paraId="6D8F37AE" w14:textId="77777777" w:rsidR="00A0699E" w:rsidRPr="00F8565D" w:rsidRDefault="00A0699E" w:rsidP="001B3A2D">
      <w:pPr>
        <w:pStyle w:val="NormalWeb"/>
        <w:spacing w:line="360" w:lineRule="auto"/>
        <w:rPr>
          <w:rFonts w:asciiTheme="minorBidi" w:hAnsiTheme="minorBidi" w:cstheme="minorBidi"/>
          <w:sz w:val="22"/>
          <w:szCs w:val="22"/>
        </w:rPr>
      </w:pPr>
      <w:r w:rsidRPr="00BF6FB7">
        <w:rPr>
          <w:rFonts w:asciiTheme="minorBidi" w:hAnsiTheme="minorBidi" w:cstheme="minorBidi"/>
          <w:sz w:val="22"/>
          <w:szCs w:val="22"/>
        </w:rPr>
        <w:t xml:space="preserve">Palinkas, L. A., Horwitz, S. M., Green, C. A., Wisdom, J. P., Duan, N., &amp; Hoagwood, K. (2015). </w:t>
      </w:r>
      <w:r w:rsidRPr="00F8565D">
        <w:rPr>
          <w:rFonts w:asciiTheme="minorBidi" w:hAnsiTheme="minorBidi" w:cstheme="minorBidi"/>
          <w:sz w:val="22"/>
          <w:szCs w:val="22"/>
        </w:rPr>
        <w:t xml:space="preserve">Purposeful sampling for qualitative data collection and analysis in mixed method implementation research. </w:t>
      </w:r>
      <w:r w:rsidRPr="00F8565D">
        <w:rPr>
          <w:rStyle w:val="Emphasis"/>
          <w:rFonts w:asciiTheme="minorBidi" w:hAnsiTheme="minorBidi" w:cstheme="minorBidi"/>
          <w:i w:val="0"/>
          <w:iCs w:val="0"/>
          <w:sz w:val="22"/>
          <w:szCs w:val="22"/>
        </w:rPr>
        <w:t>Administration and Policy in Mental Health and Mental Health Services Research, 42</w:t>
      </w:r>
      <w:r w:rsidRPr="00F8565D">
        <w:rPr>
          <w:rFonts w:asciiTheme="minorBidi" w:hAnsiTheme="minorBidi" w:cstheme="minorBidi"/>
          <w:sz w:val="22"/>
          <w:szCs w:val="22"/>
        </w:rPr>
        <w:t xml:space="preserve">(5), 533–544. </w:t>
      </w:r>
      <w:hyperlink r:id="rId78" w:tgtFrame="_new" w:history="1">
        <w:r w:rsidRPr="00F8565D">
          <w:rPr>
            <w:rStyle w:val="Hyperlink"/>
            <w:rFonts w:asciiTheme="minorBidi" w:hAnsiTheme="minorBidi" w:cstheme="minorBidi"/>
            <w:sz w:val="22"/>
            <w:szCs w:val="22"/>
          </w:rPr>
          <w:t>https://doi.org/10.1007/s10488-013-0528-y</w:t>
        </w:r>
      </w:hyperlink>
    </w:p>
    <w:p w14:paraId="2A57F218" w14:textId="77777777" w:rsidR="00A0699E" w:rsidRPr="00F8565D" w:rsidRDefault="00A0699E" w:rsidP="001B3A2D">
      <w:pPr>
        <w:pStyle w:val="NormalWeb"/>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Patton, M. Q. (2015). </w:t>
      </w:r>
      <w:r w:rsidRPr="00F8565D">
        <w:rPr>
          <w:rStyle w:val="Emphasis"/>
          <w:rFonts w:asciiTheme="minorBidi" w:hAnsiTheme="minorBidi" w:cstheme="minorBidi"/>
          <w:i w:val="0"/>
          <w:iCs w:val="0"/>
          <w:sz w:val="22"/>
          <w:szCs w:val="22"/>
        </w:rPr>
        <w:t>Qualitative research &amp; evaluation methods</w:t>
      </w:r>
      <w:r w:rsidRPr="00F8565D">
        <w:rPr>
          <w:rFonts w:asciiTheme="minorBidi" w:hAnsiTheme="minorBidi" w:cstheme="minorBidi"/>
          <w:sz w:val="22"/>
          <w:szCs w:val="22"/>
        </w:rPr>
        <w:t xml:space="preserve"> (4th ed.). SAGE Publications.</w:t>
      </w:r>
    </w:p>
    <w:p w14:paraId="0AEF3B25" w14:textId="77777777" w:rsidR="00A0699E" w:rsidRPr="00F8565D" w:rsidRDefault="00A0699E" w:rsidP="001B3A2D">
      <w:pPr>
        <w:pStyle w:val="NormalWeb"/>
        <w:spacing w:line="360" w:lineRule="auto"/>
        <w:rPr>
          <w:rFonts w:asciiTheme="minorBidi" w:hAnsiTheme="minorBidi" w:cstheme="minorBidi"/>
          <w:sz w:val="22"/>
          <w:szCs w:val="22"/>
        </w:rPr>
      </w:pPr>
      <w:r w:rsidRPr="00EE1EF2">
        <w:rPr>
          <w:rFonts w:asciiTheme="minorBidi" w:hAnsiTheme="minorBidi" w:cstheme="minorBidi"/>
          <w:sz w:val="22"/>
          <w:szCs w:val="22"/>
        </w:rPr>
        <w:t xml:space="preserve">Phillips, K., &amp; Welch, G. F. (2017). Vocal demands in musical theatre: Exploring vocal flexibility and endurance. </w:t>
      </w:r>
      <w:r w:rsidRPr="00EE1EF2">
        <w:rPr>
          <w:rStyle w:val="Emphasis"/>
          <w:rFonts w:asciiTheme="minorBidi" w:hAnsiTheme="minorBidi" w:cstheme="minorBidi"/>
          <w:i w:val="0"/>
          <w:iCs w:val="0"/>
          <w:sz w:val="22"/>
          <w:szCs w:val="22"/>
        </w:rPr>
        <w:t>Journal of Voice, 31</w:t>
      </w:r>
      <w:r w:rsidRPr="00EE1EF2">
        <w:rPr>
          <w:rFonts w:asciiTheme="minorBidi" w:hAnsiTheme="minorBidi" w:cstheme="minorBidi"/>
          <w:sz w:val="22"/>
          <w:szCs w:val="22"/>
        </w:rPr>
        <w:t xml:space="preserve">(3), 385–391. </w:t>
      </w:r>
      <w:hyperlink r:id="rId79" w:tgtFrame="_new" w:history="1">
        <w:r w:rsidRPr="00EE1EF2">
          <w:rPr>
            <w:rStyle w:val="Hyperlink"/>
            <w:rFonts w:asciiTheme="minorBidi" w:hAnsiTheme="minorBidi" w:cstheme="minorBidi"/>
            <w:sz w:val="22"/>
            <w:szCs w:val="22"/>
          </w:rPr>
          <w:t>https://doi.org/10.1016/j.jvoice.2016.10.012</w:t>
        </w:r>
      </w:hyperlink>
    </w:p>
    <w:p w14:paraId="16BCA54E" w14:textId="77777777" w:rsidR="00A0699E" w:rsidRPr="00F8565D" w:rsidRDefault="00A0699E" w:rsidP="001B3A2D">
      <w:pPr>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Phyland, D.J., Thibeault, S.L., Benninger, M.S., Vallance, N., Greenwood, K.M. and Smith, J.A., 2013. Perspectives on the impact on vocal function of heavy vocal load among working </w:t>
      </w:r>
      <w:r w:rsidRPr="00F8565D">
        <w:rPr>
          <w:rFonts w:asciiTheme="minorBidi" w:hAnsiTheme="minorBidi" w:cstheme="minorBidi"/>
          <w:sz w:val="22"/>
          <w:szCs w:val="22"/>
        </w:rPr>
        <w:lastRenderedPageBreak/>
        <w:t xml:space="preserve">professional music theater performers. </w:t>
      </w:r>
      <w:r w:rsidRPr="00F8565D">
        <w:rPr>
          <w:rStyle w:val="Emphasis"/>
          <w:rFonts w:asciiTheme="minorBidi" w:hAnsiTheme="minorBidi" w:cstheme="minorBidi"/>
          <w:i w:val="0"/>
          <w:iCs w:val="0"/>
          <w:sz w:val="22"/>
          <w:szCs w:val="22"/>
        </w:rPr>
        <w:t>Journal of Voice</w:t>
      </w:r>
      <w:r w:rsidRPr="00F8565D">
        <w:rPr>
          <w:rFonts w:asciiTheme="minorBidi" w:hAnsiTheme="minorBidi" w:cstheme="minorBidi"/>
          <w:sz w:val="22"/>
          <w:szCs w:val="22"/>
        </w:rPr>
        <w:t xml:space="preserve">, 27(3), pp.390.e31–390.e39. Available at: </w:t>
      </w:r>
      <w:hyperlink r:id="rId80" w:tgtFrame="_new" w:history="1">
        <w:r w:rsidRPr="00F8565D">
          <w:rPr>
            <w:rStyle w:val="Hyperlink"/>
            <w:rFonts w:asciiTheme="minorBidi" w:hAnsiTheme="minorBidi" w:cstheme="minorBidi"/>
            <w:sz w:val="22"/>
            <w:szCs w:val="22"/>
          </w:rPr>
          <w:t>https://doi.org/10.1016/j.jvoice.2012.12.003</w:t>
        </w:r>
      </w:hyperlink>
      <w:r w:rsidRPr="00F8565D">
        <w:rPr>
          <w:rFonts w:asciiTheme="minorBidi" w:hAnsiTheme="minorBidi" w:cstheme="minorBidi"/>
          <w:sz w:val="22"/>
          <w:szCs w:val="22"/>
        </w:rPr>
        <w:t>.</w:t>
      </w:r>
    </w:p>
    <w:p w14:paraId="5E1E50EA" w14:textId="77777777" w:rsidR="00A0699E" w:rsidRPr="00F8565D" w:rsidRDefault="00A0699E" w:rsidP="001B3A2D">
      <w:pPr>
        <w:pStyle w:val="NormalWeb"/>
        <w:spacing w:line="360" w:lineRule="auto"/>
        <w:rPr>
          <w:rFonts w:asciiTheme="minorBidi" w:hAnsiTheme="minorBidi" w:cstheme="minorBidi"/>
          <w:sz w:val="22"/>
          <w:szCs w:val="22"/>
        </w:rPr>
      </w:pPr>
      <w:r w:rsidRPr="00EE1EF2">
        <w:rPr>
          <w:rStyle w:val="relative"/>
          <w:rFonts w:asciiTheme="minorBidi" w:hAnsiTheme="minorBidi" w:cstheme="minorBidi"/>
          <w:sz w:val="22"/>
          <w:szCs w:val="22"/>
        </w:rPr>
        <w:t xml:space="preserve">Prebil, N., Hočevar Boltežar, I. &amp; Šereg Bahar, M., 2020. Risk factors for voice problems in professional actors and singers. </w:t>
      </w:r>
      <w:r w:rsidRPr="00EE1EF2">
        <w:rPr>
          <w:rStyle w:val="Emphasis"/>
          <w:rFonts w:asciiTheme="minorBidi" w:hAnsiTheme="minorBidi" w:cstheme="minorBidi"/>
          <w:i w:val="0"/>
          <w:iCs w:val="0"/>
          <w:sz w:val="22"/>
          <w:szCs w:val="22"/>
        </w:rPr>
        <w:t>Zdravstveno Varstvo</w:t>
      </w:r>
      <w:r w:rsidRPr="00EE1EF2">
        <w:rPr>
          <w:rStyle w:val="relative"/>
          <w:rFonts w:asciiTheme="minorBidi" w:hAnsiTheme="minorBidi" w:cstheme="minorBidi"/>
          <w:sz w:val="22"/>
          <w:szCs w:val="22"/>
        </w:rPr>
        <w:t xml:space="preserve">, 59(2), pp.92–98. Available at: </w:t>
      </w:r>
      <w:hyperlink r:id="rId81" w:tgtFrame="_new" w:history="1">
        <w:r w:rsidRPr="00EE1EF2">
          <w:rPr>
            <w:rStyle w:val="Hyperlink"/>
            <w:rFonts w:asciiTheme="minorBidi" w:eastAsiaTheme="majorEastAsia" w:hAnsiTheme="minorBidi" w:cstheme="minorBidi"/>
            <w:sz w:val="22"/>
            <w:szCs w:val="22"/>
          </w:rPr>
          <w:t>https://doi.org/10.2478/sjph-2020-0012</w:t>
        </w:r>
      </w:hyperlink>
      <w:r w:rsidRPr="00EE1EF2">
        <w:rPr>
          <w:rStyle w:val="relative"/>
          <w:rFonts w:asciiTheme="minorBidi" w:hAnsiTheme="minorBidi" w:cstheme="minorBidi"/>
          <w:sz w:val="22"/>
          <w:szCs w:val="22"/>
        </w:rPr>
        <w:t xml:space="preserve"> [Accessed 1 August 2025].</w:t>
      </w:r>
      <w:hyperlink r:id="rId82" w:tgtFrame="_blank" w:history="1">
        <w:r w:rsidRPr="00EE1EF2">
          <w:rPr>
            <w:rStyle w:val="max-w-full"/>
            <w:rFonts w:asciiTheme="minorBidi" w:hAnsiTheme="minorBidi" w:cstheme="minorBidi"/>
            <w:color w:val="0000FF"/>
            <w:sz w:val="22"/>
            <w:szCs w:val="22"/>
            <w:u w:val="single"/>
          </w:rPr>
          <w:t>PMC</w:t>
        </w:r>
      </w:hyperlink>
    </w:p>
    <w:p w14:paraId="112531E0" w14:textId="6E66905B" w:rsidR="00A0699E" w:rsidRPr="00F8565D" w:rsidRDefault="00A0699E" w:rsidP="001B3A2D">
      <w:pPr>
        <w:spacing w:line="360" w:lineRule="auto"/>
        <w:rPr>
          <w:rFonts w:asciiTheme="minorBidi" w:hAnsiTheme="minorBidi" w:cstheme="minorBidi"/>
          <w:sz w:val="22"/>
          <w:szCs w:val="22"/>
        </w:rPr>
      </w:pPr>
      <w:r w:rsidRPr="00EE1EF2">
        <w:rPr>
          <w:rFonts w:asciiTheme="minorBidi" w:hAnsiTheme="minorBidi" w:cstheme="minorBidi"/>
          <w:sz w:val="22"/>
          <w:szCs w:val="22"/>
        </w:rPr>
        <w:t xml:space="preserve">Ragan, K., 2017. Understanding voice doctors: Whom to call and when to call them. Journal of Singing, 74(1), pp. 57–62. Available at: </w:t>
      </w:r>
      <w:hyperlink r:id="rId83" w:tgtFrame="_new" w:history="1">
        <w:r w:rsidRPr="00EE1EF2">
          <w:rPr>
            <w:rFonts w:asciiTheme="minorBidi" w:hAnsiTheme="minorBidi" w:cstheme="minorBidi"/>
            <w:color w:val="0000FF"/>
            <w:sz w:val="22"/>
            <w:szCs w:val="22"/>
            <w:u w:val="single"/>
          </w:rPr>
          <w:t>https://kariragan.com/wp-content/uploads/2013/01/Understanding-Voice-Doctors-Whom-to-Call-and-When-to-Call-Them-JOS-2017.pdf</w:t>
        </w:r>
      </w:hyperlink>
      <w:r w:rsidRPr="00EE1EF2">
        <w:rPr>
          <w:rFonts w:asciiTheme="minorBidi" w:hAnsiTheme="minorBidi" w:cstheme="minorBidi"/>
          <w:sz w:val="22"/>
          <w:szCs w:val="22"/>
        </w:rPr>
        <w:t xml:space="preserve"> [Accessed 18 August 2025].</w:t>
      </w:r>
    </w:p>
    <w:p w14:paraId="6FBCD3B7" w14:textId="77777777" w:rsidR="006E16F8" w:rsidRPr="00F8565D" w:rsidRDefault="006E16F8" w:rsidP="001B3A2D">
      <w:pPr>
        <w:spacing w:line="360" w:lineRule="auto"/>
        <w:rPr>
          <w:rFonts w:asciiTheme="minorBidi" w:hAnsiTheme="minorBidi" w:cstheme="minorBidi"/>
          <w:sz w:val="22"/>
          <w:szCs w:val="22"/>
        </w:rPr>
      </w:pPr>
    </w:p>
    <w:p w14:paraId="5AF7191E" w14:textId="3A12F99C" w:rsidR="00A0699E" w:rsidRPr="00F8565D" w:rsidRDefault="00A0699E" w:rsidP="001B3A2D">
      <w:pPr>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Ragan, K., 2020. </w:t>
      </w:r>
      <w:r w:rsidRPr="00F8565D">
        <w:rPr>
          <w:rStyle w:val="Emphasis"/>
          <w:rFonts w:asciiTheme="minorBidi" w:hAnsiTheme="minorBidi" w:cstheme="minorBidi"/>
          <w:i w:val="0"/>
          <w:iCs w:val="0"/>
          <w:sz w:val="22"/>
          <w:szCs w:val="22"/>
        </w:rPr>
        <w:t>A Systematic Approach to Voice: The Art of Studio Application</w:t>
      </w:r>
      <w:r w:rsidRPr="00F8565D">
        <w:rPr>
          <w:rFonts w:asciiTheme="minorBidi" w:hAnsiTheme="minorBidi" w:cstheme="minorBidi"/>
          <w:sz w:val="22"/>
          <w:szCs w:val="22"/>
        </w:rPr>
        <w:t>. 1st ed. San Diego: Plural Publishing. ISBN 978-1-63550-223-7.</w:t>
      </w:r>
    </w:p>
    <w:p w14:paraId="04FE9F55" w14:textId="77777777" w:rsidR="006E16F8" w:rsidRPr="00F8565D" w:rsidRDefault="006E16F8" w:rsidP="001B3A2D">
      <w:pPr>
        <w:spacing w:line="360" w:lineRule="auto"/>
        <w:rPr>
          <w:rFonts w:asciiTheme="minorBidi" w:hAnsiTheme="minorBidi" w:cstheme="minorBidi"/>
          <w:sz w:val="22"/>
          <w:szCs w:val="22"/>
        </w:rPr>
      </w:pPr>
    </w:p>
    <w:p w14:paraId="548B7D52" w14:textId="37332232" w:rsidR="00A0699E" w:rsidRPr="00F8565D" w:rsidRDefault="00A0699E" w:rsidP="001B3A2D">
      <w:pPr>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Rahimi, S. and Khatooni, M., 2024. Saturation in qualitative research: An evolutionary concept analysis. </w:t>
      </w:r>
      <w:r w:rsidRPr="00F8565D">
        <w:rPr>
          <w:rStyle w:val="Emphasis"/>
          <w:rFonts w:asciiTheme="minorBidi" w:hAnsiTheme="minorBidi" w:cstheme="minorBidi"/>
          <w:i w:val="0"/>
          <w:iCs w:val="0"/>
          <w:sz w:val="22"/>
          <w:szCs w:val="22"/>
        </w:rPr>
        <w:t>International Journal of Nursing Studies Advances</w:t>
      </w:r>
      <w:r w:rsidRPr="00F8565D">
        <w:rPr>
          <w:rFonts w:asciiTheme="minorBidi" w:hAnsiTheme="minorBidi" w:cstheme="minorBidi"/>
          <w:sz w:val="22"/>
          <w:szCs w:val="22"/>
        </w:rPr>
        <w:t xml:space="preserve">, 6, p.100174. Available at: </w:t>
      </w:r>
      <w:hyperlink r:id="rId84" w:tgtFrame="_new" w:history="1">
        <w:r w:rsidRPr="00F8565D">
          <w:rPr>
            <w:rStyle w:val="Hyperlink"/>
            <w:rFonts w:asciiTheme="minorBidi" w:hAnsiTheme="minorBidi" w:cstheme="minorBidi"/>
            <w:sz w:val="22"/>
            <w:szCs w:val="22"/>
          </w:rPr>
          <w:t>https://doi.org/10.1016/j.ijnsa.2024.100174</w:t>
        </w:r>
      </w:hyperlink>
      <w:r w:rsidRPr="00F8565D">
        <w:rPr>
          <w:rFonts w:asciiTheme="minorBidi" w:hAnsiTheme="minorBidi" w:cstheme="minorBidi"/>
          <w:sz w:val="22"/>
          <w:szCs w:val="22"/>
        </w:rPr>
        <w:t xml:space="preserve"> [Accessed 2 March 2025].</w:t>
      </w:r>
    </w:p>
    <w:p w14:paraId="3FB3B959" w14:textId="77777777" w:rsidR="006E16F8" w:rsidRPr="00F8565D" w:rsidRDefault="006E16F8" w:rsidP="001B3A2D">
      <w:pPr>
        <w:spacing w:line="360" w:lineRule="auto"/>
        <w:rPr>
          <w:rFonts w:asciiTheme="minorBidi" w:hAnsiTheme="minorBidi" w:cstheme="minorBidi"/>
          <w:sz w:val="22"/>
          <w:szCs w:val="22"/>
        </w:rPr>
      </w:pPr>
    </w:p>
    <w:p w14:paraId="0653A270" w14:textId="77777777" w:rsidR="00A0699E" w:rsidRPr="00F8565D" w:rsidRDefault="00A0699E" w:rsidP="001B3A2D">
      <w:pPr>
        <w:spacing w:line="360" w:lineRule="auto"/>
        <w:rPr>
          <w:rFonts w:asciiTheme="minorBidi" w:hAnsiTheme="minorBidi" w:cstheme="minorBidi"/>
          <w:sz w:val="22"/>
          <w:szCs w:val="22"/>
        </w:rPr>
      </w:pPr>
      <w:r w:rsidRPr="00F8565D">
        <w:rPr>
          <w:rFonts w:asciiTheme="minorBidi" w:hAnsiTheme="minorBidi" w:cstheme="minorBidi"/>
          <w:sz w:val="22"/>
          <w:szCs w:val="22"/>
          <w:lang w:val="pt-BR"/>
        </w:rPr>
        <w:t xml:space="preserve">Ramos, L. de A., Ribeiro, C. J. S., Brasil, C. C. P. &amp; Gama, A. C. C., 2025. </w:t>
      </w:r>
      <w:r w:rsidRPr="00F8565D">
        <w:rPr>
          <w:rFonts w:asciiTheme="minorBidi" w:hAnsiTheme="minorBidi" w:cstheme="minorBidi"/>
          <w:sz w:val="22"/>
          <w:szCs w:val="22"/>
        </w:rPr>
        <w:t xml:space="preserve">The effectiveness of vocal health programs in the prevention of voice disorders in teachers: A systematic review and meta-analysis. </w:t>
      </w:r>
      <w:r w:rsidRPr="00F8565D">
        <w:rPr>
          <w:rStyle w:val="Emphasis"/>
          <w:rFonts w:asciiTheme="minorBidi" w:hAnsiTheme="minorBidi" w:cstheme="minorBidi"/>
          <w:i w:val="0"/>
          <w:iCs w:val="0"/>
          <w:sz w:val="22"/>
          <w:szCs w:val="22"/>
        </w:rPr>
        <w:t>Journal of Voice</w:t>
      </w:r>
      <w:r w:rsidRPr="00F8565D">
        <w:rPr>
          <w:rFonts w:asciiTheme="minorBidi" w:hAnsiTheme="minorBidi" w:cstheme="minorBidi"/>
          <w:sz w:val="22"/>
          <w:szCs w:val="22"/>
        </w:rPr>
        <w:t xml:space="preserve">, 39(2), pp.564.e1–564.e21. Available at: </w:t>
      </w:r>
      <w:hyperlink r:id="rId85" w:tgtFrame="_new" w:history="1">
        <w:r w:rsidRPr="00F8565D">
          <w:rPr>
            <w:rStyle w:val="Hyperlink"/>
            <w:rFonts w:asciiTheme="minorBidi" w:hAnsiTheme="minorBidi" w:cstheme="minorBidi"/>
            <w:sz w:val="22"/>
            <w:szCs w:val="22"/>
          </w:rPr>
          <w:t>https://doi.org/10.1016/j.jvoice.2022.09.017</w:t>
        </w:r>
      </w:hyperlink>
      <w:r w:rsidRPr="00F8565D">
        <w:rPr>
          <w:rFonts w:asciiTheme="minorBidi" w:hAnsiTheme="minorBidi" w:cstheme="minorBidi"/>
          <w:sz w:val="22"/>
          <w:szCs w:val="22"/>
        </w:rPr>
        <w:t xml:space="preserve"> [Accessed 5 May 2025].</w:t>
      </w:r>
    </w:p>
    <w:p w14:paraId="676A3277" w14:textId="77777777" w:rsidR="00A0699E" w:rsidRPr="00F8565D" w:rsidRDefault="00A0699E" w:rsidP="001B3A2D">
      <w:pPr>
        <w:pStyle w:val="NormalWeb"/>
        <w:spacing w:line="360" w:lineRule="auto"/>
        <w:rPr>
          <w:rFonts w:asciiTheme="minorBidi" w:hAnsiTheme="minorBidi" w:cstheme="minorBidi"/>
          <w:sz w:val="22"/>
          <w:szCs w:val="22"/>
        </w:rPr>
      </w:pPr>
      <w:r w:rsidRPr="00F8565D">
        <w:rPr>
          <w:rStyle w:val="Strong"/>
          <w:rFonts w:asciiTheme="minorBidi" w:hAnsiTheme="minorBidi" w:cstheme="minorBidi"/>
          <w:b w:val="0"/>
          <w:bCs w:val="0"/>
          <w:sz w:val="22"/>
          <w:szCs w:val="22"/>
        </w:rPr>
        <w:t>Renshaw, P.,</w:t>
      </w:r>
      <w:r w:rsidRPr="00F8565D">
        <w:rPr>
          <w:rFonts w:asciiTheme="minorBidi" w:hAnsiTheme="minorBidi" w:cstheme="minorBidi"/>
          <w:sz w:val="22"/>
          <w:szCs w:val="22"/>
        </w:rPr>
        <w:t xml:space="preserve"> 2010. </w:t>
      </w:r>
      <w:r w:rsidRPr="00F8565D">
        <w:rPr>
          <w:rStyle w:val="Emphasis"/>
          <w:rFonts w:asciiTheme="minorBidi" w:hAnsiTheme="minorBidi" w:cstheme="minorBidi"/>
          <w:i w:val="0"/>
          <w:iCs w:val="0"/>
          <w:sz w:val="22"/>
          <w:szCs w:val="22"/>
        </w:rPr>
        <w:t>Engaged Passions: Searches for Quality in Community Contexts</w:t>
      </w:r>
      <w:r w:rsidRPr="00F8565D">
        <w:rPr>
          <w:rFonts w:asciiTheme="minorBidi" w:hAnsiTheme="minorBidi" w:cstheme="minorBidi"/>
          <w:sz w:val="22"/>
          <w:szCs w:val="22"/>
        </w:rPr>
        <w:t>. Netherlands: Netherlands National Centre for the Arts Education.</w:t>
      </w:r>
    </w:p>
    <w:p w14:paraId="701EEDBF" w14:textId="77777777" w:rsidR="00A0699E" w:rsidRPr="00F8565D" w:rsidRDefault="00A0699E" w:rsidP="001B3A2D">
      <w:pPr>
        <w:pStyle w:val="NormalWeb"/>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Reynolds, J., &amp; McIntyre, P. (2019). Technical vs holistic approaches in voice training: Bridging the gap. </w:t>
      </w:r>
      <w:r w:rsidRPr="00F8565D">
        <w:rPr>
          <w:rStyle w:val="Emphasis"/>
          <w:rFonts w:asciiTheme="minorBidi" w:hAnsiTheme="minorBidi" w:cstheme="minorBidi"/>
          <w:i w:val="0"/>
          <w:iCs w:val="0"/>
          <w:sz w:val="22"/>
          <w:szCs w:val="22"/>
        </w:rPr>
        <w:t>Voice and Speech Review, 13</w:t>
      </w:r>
      <w:r w:rsidRPr="00F8565D">
        <w:rPr>
          <w:rFonts w:asciiTheme="minorBidi" w:hAnsiTheme="minorBidi" w:cstheme="minorBidi"/>
          <w:sz w:val="22"/>
          <w:szCs w:val="22"/>
        </w:rPr>
        <w:t>(1), 25–38.</w:t>
      </w:r>
    </w:p>
    <w:p w14:paraId="6D93B584" w14:textId="7B92B933" w:rsidR="00A0699E" w:rsidRPr="00F8565D" w:rsidRDefault="00A0699E" w:rsidP="001B3A2D">
      <w:pPr>
        <w:pStyle w:val="NormalWeb"/>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Robson, C. (2011). </w:t>
      </w:r>
      <w:r w:rsidRPr="00F8565D">
        <w:rPr>
          <w:rStyle w:val="Emphasis"/>
          <w:rFonts w:asciiTheme="minorBidi" w:hAnsiTheme="minorBidi" w:cstheme="minorBidi"/>
          <w:i w:val="0"/>
          <w:iCs w:val="0"/>
          <w:sz w:val="22"/>
          <w:szCs w:val="22"/>
        </w:rPr>
        <w:t>Real world research</w:t>
      </w:r>
      <w:r w:rsidRPr="00F8565D">
        <w:rPr>
          <w:rFonts w:asciiTheme="minorBidi" w:hAnsiTheme="minorBidi" w:cstheme="minorBidi"/>
          <w:sz w:val="22"/>
          <w:szCs w:val="22"/>
        </w:rPr>
        <w:t xml:space="preserve"> (3rd ed.). Wiley.</w:t>
      </w:r>
    </w:p>
    <w:p w14:paraId="46D7E0C6" w14:textId="7C25A778" w:rsidR="006A0117" w:rsidRPr="00F8565D" w:rsidRDefault="006A0117" w:rsidP="006A0117">
      <w:pPr>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Robinson, O.C., 2014. Sampling in interview-based qualitative research: A theoretical and practical guide. </w:t>
      </w:r>
      <w:r w:rsidRPr="00F8565D">
        <w:rPr>
          <w:rFonts w:asciiTheme="minorBidi" w:hAnsiTheme="minorBidi" w:cstheme="minorBidi"/>
          <w:i/>
          <w:iCs/>
          <w:sz w:val="22"/>
          <w:szCs w:val="22"/>
        </w:rPr>
        <w:t>Qualitative Research in Psychology</w:t>
      </w:r>
      <w:r w:rsidRPr="00F8565D">
        <w:rPr>
          <w:rFonts w:asciiTheme="minorBidi" w:hAnsiTheme="minorBidi" w:cstheme="minorBidi"/>
          <w:sz w:val="22"/>
          <w:szCs w:val="22"/>
        </w:rPr>
        <w:t>, 11(1), pp.25–41.</w:t>
      </w:r>
    </w:p>
    <w:p w14:paraId="56A76FFA" w14:textId="77777777" w:rsidR="00A0699E" w:rsidRPr="00F8565D" w:rsidRDefault="00A0699E" w:rsidP="001B3A2D">
      <w:pPr>
        <w:pStyle w:val="NormalWeb"/>
        <w:spacing w:line="360" w:lineRule="auto"/>
        <w:rPr>
          <w:rFonts w:asciiTheme="minorBidi" w:hAnsiTheme="minorBidi" w:cstheme="minorBidi"/>
          <w:sz w:val="22"/>
          <w:szCs w:val="22"/>
        </w:rPr>
      </w:pPr>
      <w:r w:rsidRPr="00F8565D">
        <w:rPr>
          <w:rStyle w:val="relative"/>
          <w:rFonts w:asciiTheme="minorBidi" w:hAnsiTheme="minorBidi" w:cstheme="minorBidi"/>
          <w:sz w:val="22"/>
          <w:szCs w:val="22"/>
        </w:rPr>
        <w:t xml:space="preserve">Rotsides, J., Chen, S., Winchester, A., Amin, M.R. &amp; Johnson, A.M., 2021. Laryngeal pathologies associated with the genre of singing and professional singing status in a </w:t>
      </w:r>
      <w:r w:rsidRPr="00F8565D">
        <w:rPr>
          <w:rStyle w:val="relative"/>
          <w:rFonts w:asciiTheme="minorBidi" w:hAnsiTheme="minorBidi" w:cstheme="minorBidi"/>
          <w:sz w:val="22"/>
          <w:szCs w:val="22"/>
        </w:rPr>
        <w:lastRenderedPageBreak/>
        <w:t xml:space="preserve">treatment-seeking population. </w:t>
      </w:r>
      <w:r w:rsidRPr="00F8565D">
        <w:rPr>
          <w:rStyle w:val="Emphasis"/>
          <w:rFonts w:asciiTheme="minorBidi" w:hAnsiTheme="minorBidi" w:cstheme="minorBidi"/>
          <w:i w:val="0"/>
          <w:iCs w:val="0"/>
          <w:sz w:val="22"/>
          <w:szCs w:val="22"/>
        </w:rPr>
        <w:t>Laryngoscope</w:t>
      </w:r>
      <w:r w:rsidRPr="00F8565D">
        <w:rPr>
          <w:rStyle w:val="relative"/>
          <w:rFonts w:asciiTheme="minorBidi" w:hAnsiTheme="minorBidi" w:cstheme="minorBidi"/>
          <w:sz w:val="22"/>
          <w:szCs w:val="22"/>
        </w:rPr>
        <w:t xml:space="preserve">, 131(9), pp.2076–2080. Available at: </w:t>
      </w:r>
      <w:hyperlink r:id="rId86" w:tgtFrame="_new" w:history="1">
        <w:r w:rsidRPr="00F8565D">
          <w:rPr>
            <w:rStyle w:val="Hyperlink"/>
            <w:rFonts w:asciiTheme="minorBidi" w:eastAsiaTheme="majorEastAsia" w:hAnsiTheme="minorBidi" w:cstheme="minorBidi"/>
            <w:sz w:val="22"/>
            <w:szCs w:val="22"/>
          </w:rPr>
          <w:t>https://doi.org/10.1002/lary.29303</w:t>
        </w:r>
      </w:hyperlink>
      <w:r w:rsidRPr="00F8565D">
        <w:rPr>
          <w:rStyle w:val="relative"/>
          <w:rFonts w:asciiTheme="minorBidi" w:hAnsiTheme="minorBidi" w:cstheme="minorBidi"/>
          <w:sz w:val="22"/>
          <w:szCs w:val="22"/>
        </w:rPr>
        <w:t xml:space="preserve"> [Accessed 18 August 2025].</w:t>
      </w:r>
      <w:hyperlink r:id="rId87" w:tgtFrame="_blank" w:history="1">
        <w:r w:rsidRPr="00F8565D">
          <w:rPr>
            <w:rStyle w:val="max-w-full"/>
            <w:rFonts w:asciiTheme="minorBidi" w:hAnsiTheme="minorBidi" w:cstheme="minorBidi"/>
            <w:color w:val="0000FF"/>
            <w:sz w:val="22"/>
            <w:szCs w:val="22"/>
            <w:u w:val="single"/>
          </w:rPr>
          <w:t>PubMed</w:t>
        </w:r>
      </w:hyperlink>
    </w:p>
    <w:p w14:paraId="707FC0BB" w14:textId="77777777" w:rsidR="00A0699E" w:rsidRPr="00F8565D" w:rsidRDefault="00A0699E" w:rsidP="001B3A2D">
      <w:pPr>
        <w:pStyle w:val="NormalWeb"/>
        <w:spacing w:line="360" w:lineRule="auto"/>
        <w:rPr>
          <w:rFonts w:asciiTheme="minorBidi" w:hAnsiTheme="minorBidi" w:cstheme="minorBidi"/>
          <w:sz w:val="22"/>
          <w:szCs w:val="22"/>
        </w:rPr>
      </w:pPr>
      <w:r w:rsidRPr="00F8565D">
        <w:rPr>
          <w:rFonts w:asciiTheme="minorBidi" w:hAnsiTheme="minorBidi" w:cstheme="minorBidi"/>
          <w:sz w:val="22"/>
          <w:szCs w:val="22"/>
        </w:rPr>
        <w:t>Roulston, K. (2010). Reflective interviewing: A guide to theory and practice. SAGE Publications.</w:t>
      </w:r>
    </w:p>
    <w:p w14:paraId="70AF4F4A" w14:textId="77777777" w:rsidR="00A0699E" w:rsidRPr="00F8565D" w:rsidRDefault="00A0699E" w:rsidP="001B3A2D">
      <w:pPr>
        <w:spacing w:before="100" w:beforeAutospacing="1" w:after="100" w:afterAutospacing="1" w:line="360" w:lineRule="auto"/>
        <w:rPr>
          <w:rFonts w:asciiTheme="minorBidi" w:hAnsiTheme="minorBidi" w:cstheme="minorBidi"/>
          <w:sz w:val="22"/>
          <w:szCs w:val="22"/>
        </w:rPr>
      </w:pPr>
      <w:r w:rsidRPr="00F8565D">
        <w:rPr>
          <w:rFonts w:asciiTheme="minorBidi" w:hAnsiTheme="minorBidi" w:cstheme="minorBidi"/>
          <w:sz w:val="22"/>
          <w:szCs w:val="22"/>
        </w:rPr>
        <w:t>Roy, N., et al., 2004. Prevalence of voice disorders in teachers. Journal of Speech, Language, and Hearing Research.</w:t>
      </w:r>
    </w:p>
    <w:p w14:paraId="1081C465" w14:textId="77777777" w:rsidR="00A0699E" w:rsidRPr="00F8565D" w:rsidRDefault="00A0699E" w:rsidP="001B3A2D">
      <w:pPr>
        <w:pStyle w:val="NormalWeb"/>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Roy, N., Merrill, R., Gray, S., &amp; Smith, E. (2021). Vocational sustainability in musical theatre performers: Voice care and workload management. </w:t>
      </w:r>
      <w:r w:rsidRPr="00F8565D">
        <w:rPr>
          <w:rStyle w:val="Emphasis"/>
          <w:rFonts w:asciiTheme="minorBidi" w:hAnsiTheme="minorBidi" w:cstheme="minorBidi"/>
          <w:i w:val="0"/>
          <w:iCs w:val="0"/>
          <w:sz w:val="22"/>
          <w:szCs w:val="22"/>
        </w:rPr>
        <w:t>American Journal of Speech-Language Pathology, 30</w:t>
      </w:r>
      <w:r w:rsidRPr="00F8565D">
        <w:rPr>
          <w:rFonts w:asciiTheme="minorBidi" w:hAnsiTheme="minorBidi" w:cstheme="minorBidi"/>
          <w:sz w:val="22"/>
          <w:szCs w:val="22"/>
        </w:rPr>
        <w:t xml:space="preserve">(2), 759–769. </w:t>
      </w:r>
      <w:hyperlink r:id="rId88" w:tgtFrame="_new" w:history="1">
        <w:r w:rsidRPr="00F8565D">
          <w:rPr>
            <w:rStyle w:val="Hyperlink"/>
            <w:rFonts w:asciiTheme="minorBidi" w:hAnsiTheme="minorBidi" w:cstheme="minorBidi"/>
            <w:sz w:val="22"/>
            <w:szCs w:val="22"/>
          </w:rPr>
          <w:t>https://doi.org/10.1044/2020_AJSLP-19-00045</w:t>
        </w:r>
      </w:hyperlink>
    </w:p>
    <w:p w14:paraId="1573E655" w14:textId="6CDA555C" w:rsidR="00A0699E" w:rsidRPr="00F8565D" w:rsidRDefault="00A0699E" w:rsidP="001B3A2D">
      <w:pPr>
        <w:spacing w:line="360" w:lineRule="auto"/>
        <w:rPr>
          <w:rFonts w:asciiTheme="minorBidi" w:hAnsiTheme="minorBidi" w:cstheme="minorBidi"/>
          <w:sz w:val="22"/>
          <w:szCs w:val="22"/>
        </w:rPr>
      </w:pPr>
      <w:r w:rsidRPr="00F8565D">
        <w:rPr>
          <w:rStyle w:val="relative"/>
          <w:rFonts w:asciiTheme="minorBidi" w:hAnsiTheme="minorBidi" w:cstheme="minorBidi"/>
          <w:sz w:val="22"/>
          <w:szCs w:val="22"/>
        </w:rPr>
        <w:t xml:space="preserve">Ruben, R.J., 2014. Morell Mackenzie's The Hygiene of the Vocal Organs: A Study in Longevity or Durability. </w:t>
      </w:r>
      <w:r w:rsidRPr="00F8565D">
        <w:rPr>
          <w:rStyle w:val="Emphasis"/>
          <w:rFonts w:asciiTheme="minorBidi" w:hAnsiTheme="minorBidi" w:cstheme="minorBidi"/>
          <w:i w:val="0"/>
          <w:iCs w:val="0"/>
          <w:sz w:val="22"/>
          <w:szCs w:val="22"/>
        </w:rPr>
        <w:t>Laryngoscope</w:t>
      </w:r>
      <w:r w:rsidRPr="00F8565D">
        <w:rPr>
          <w:rStyle w:val="relative"/>
          <w:rFonts w:asciiTheme="minorBidi" w:hAnsiTheme="minorBidi" w:cstheme="minorBidi"/>
          <w:sz w:val="22"/>
          <w:szCs w:val="22"/>
        </w:rPr>
        <w:t>, 124(2), pp.522–530. Available at:</w:t>
      </w:r>
      <w:r w:rsidRPr="00F8565D">
        <w:rPr>
          <w:rFonts w:asciiTheme="minorBidi" w:hAnsiTheme="minorBidi" w:cstheme="minorBidi"/>
          <w:sz w:val="22"/>
          <w:szCs w:val="22"/>
        </w:rPr>
        <w:t xml:space="preserve"> </w:t>
      </w:r>
      <w:hyperlink r:id="rId89" w:tgtFrame="_new" w:history="1">
        <w:r w:rsidRPr="00F8565D">
          <w:rPr>
            <w:rStyle w:val="Hyperlink"/>
            <w:rFonts w:asciiTheme="minorBidi" w:hAnsiTheme="minorBidi" w:cstheme="minorBidi"/>
            <w:sz w:val="22"/>
            <w:szCs w:val="22"/>
          </w:rPr>
          <w:t>https://doi.org/10.1002/lary.24327</w:t>
        </w:r>
      </w:hyperlink>
    </w:p>
    <w:p w14:paraId="0F0995F3" w14:textId="77777777" w:rsidR="006E16F8" w:rsidRPr="00F8565D" w:rsidRDefault="006E16F8" w:rsidP="001B3A2D">
      <w:pPr>
        <w:spacing w:line="360" w:lineRule="auto"/>
        <w:rPr>
          <w:rFonts w:asciiTheme="minorBidi" w:hAnsiTheme="minorBidi" w:cstheme="minorBidi"/>
          <w:sz w:val="22"/>
          <w:szCs w:val="22"/>
        </w:rPr>
      </w:pPr>
    </w:p>
    <w:p w14:paraId="1A57F883" w14:textId="77777777" w:rsidR="00A0699E" w:rsidRPr="00F8565D" w:rsidRDefault="00A0699E" w:rsidP="001B3A2D">
      <w:pPr>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Russo, F.A., Ilari, B. and Cohen, A.J., 2020. Introduction. In: F.A. Russo, B. Ilari and A.J. Cohen, eds. </w:t>
      </w:r>
      <w:r w:rsidRPr="00F8565D">
        <w:rPr>
          <w:rStyle w:val="Emphasis"/>
          <w:rFonts w:asciiTheme="minorBidi" w:hAnsiTheme="minorBidi" w:cstheme="minorBidi"/>
          <w:i w:val="0"/>
          <w:iCs w:val="0"/>
          <w:sz w:val="22"/>
          <w:szCs w:val="22"/>
        </w:rPr>
        <w:t>The Routledge Companion to Interdisciplinary Studies in Singing: Volume I: Development</w:t>
      </w:r>
      <w:r w:rsidRPr="00F8565D">
        <w:rPr>
          <w:rFonts w:asciiTheme="minorBidi" w:hAnsiTheme="minorBidi" w:cstheme="minorBidi"/>
          <w:sz w:val="22"/>
          <w:szCs w:val="22"/>
        </w:rPr>
        <w:t xml:space="preserve">. 1st ed. Abingdon: Routledge, pp. 1–14. Available at: </w:t>
      </w:r>
      <w:hyperlink r:id="rId90" w:tgtFrame="_new" w:history="1">
        <w:r w:rsidRPr="00F8565D">
          <w:rPr>
            <w:rStyle w:val="Hyperlink"/>
            <w:rFonts w:asciiTheme="minorBidi" w:hAnsiTheme="minorBidi" w:cstheme="minorBidi"/>
            <w:sz w:val="22"/>
            <w:szCs w:val="22"/>
          </w:rPr>
          <w:t>https://doi.org/10.4324/9781315163734-34</w:t>
        </w:r>
      </w:hyperlink>
      <w:r w:rsidRPr="00F8565D">
        <w:rPr>
          <w:rFonts w:asciiTheme="minorBidi" w:hAnsiTheme="minorBidi" w:cstheme="minorBidi"/>
          <w:sz w:val="22"/>
          <w:szCs w:val="22"/>
        </w:rPr>
        <w:t>.</w:t>
      </w:r>
    </w:p>
    <w:p w14:paraId="54F0DE47" w14:textId="0841B79A" w:rsidR="005C75B7" w:rsidRPr="00F8565D" w:rsidRDefault="00A0699E" w:rsidP="005C75B7">
      <w:pPr>
        <w:pStyle w:val="NormalWeb"/>
        <w:spacing w:line="360" w:lineRule="auto"/>
        <w:rPr>
          <w:rFonts w:asciiTheme="minorBidi" w:hAnsiTheme="minorBidi" w:cstheme="minorBidi"/>
          <w:sz w:val="22"/>
          <w:szCs w:val="22"/>
        </w:rPr>
      </w:pPr>
      <w:r w:rsidRPr="00F8565D">
        <w:rPr>
          <w:rFonts w:asciiTheme="minorBidi" w:hAnsiTheme="minorBidi" w:cstheme="minorBidi"/>
          <w:sz w:val="22"/>
          <w:szCs w:val="22"/>
        </w:rPr>
        <w:t>Sadler, G. R., Lee, H. C., Lim, R. S., &amp; Fullerton, J. (2010). Recruitment of hard</w:t>
      </w:r>
      <w:r w:rsidRPr="00F8565D">
        <w:rPr>
          <w:rFonts w:ascii="Cambria Math" w:hAnsi="Cambria Math" w:cs="Cambria Math"/>
          <w:sz w:val="22"/>
          <w:szCs w:val="22"/>
        </w:rPr>
        <w:t>‐</w:t>
      </w:r>
      <w:r w:rsidRPr="00F8565D">
        <w:rPr>
          <w:rFonts w:asciiTheme="minorBidi" w:hAnsiTheme="minorBidi" w:cstheme="minorBidi"/>
          <w:sz w:val="22"/>
          <w:szCs w:val="22"/>
        </w:rPr>
        <w:t>to</w:t>
      </w:r>
      <w:r w:rsidRPr="00F8565D">
        <w:rPr>
          <w:rFonts w:ascii="Cambria Math" w:hAnsi="Cambria Math" w:cs="Cambria Math"/>
          <w:sz w:val="22"/>
          <w:szCs w:val="22"/>
        </w:rPr>
        <w:t>‐</w:t>
      </w:r>
      <w:r w:rsidRPr="00F8565D">
        <w:rPr>
          <w:rFonts w:asciiTheme="minorBidi" w:hAnsiTheme="minorBidi" w:cstheme="minorBidi"/>
          <w:sz w:val="22"/>
          <w:szCs w:val="22"/>
        </w:rPr>
        <w:t xml:space="preserve">reach population subgroups via adaptations of the snowball sampling strategy. </w:t>
      </w:r>
      <w:r w:rsidRPr="00F8565D">
        <w:rPr>
          <w:rStyle w:val="Emphasis"/>
          <w:rFonts w:asciiTheme="minorBidi" w:hAnsiTheme="minorBidi" w:cstheme="minorBidi"/>
          <w:i w:val="0"/>
          <w:iCs w:val="0"/>
          <w:sz w:val="22"/>
          <w:szCs w:val="22"/>
        </w:rPr>
        <w:t>Nursing &amp; Health Sciences, 12</w:t>
      </w:r>
      <w:r w:rsidRPr="00F8565D">
        <w:rPr>
          <w:rFonts w:asciiTheme="minorBidi" w:hAnsiTheme="minorBidi" w:cstheme="minorBidi"/>
          <w:sz w:val="22"/>
          <w:szCs w:val="22"/>
        </w:rPr>
        <w:t xml:space="preserve">(3), 369–374. </w:t>
      </w:r>
      <w:hyperlink r:id="rId91" w:tgtFrame="_new" w:history="1">
        <w:r w:rsidRPr="00F8565D">
          <w:rPr>
            <w:rStyle w:val="Hyperlink"/>
            <w:rFonts w:asciiTheme="minorBidi" w:hAnsiTheme="minorBidi" w:cstheme="minorBidi"/>
            <w:sz w:val="22"/>
            <w:szCs w:val="22"/>
          </w:rPr>
          <w:t>https://doi.org/10.1111/j.1442-2018.2010.00541.x</w:t>
        </w:r>
      </w:hyperlink>
    </w:p>
    <w:p w14:paraId="097CF21D" w14:textId="77777777" w:rsidR="00BF6FB7" w:rsidRPr="00F8565D" w:rsidRDefault="00BF6FB7" w:rsidP="00BF6FB7">
      <w:pPr>
        <w:spacing w:line="360" w:lineRule="auto"/>
        <w:rPr>
          <w:rFonts w:asciiTheme="minorBidi" w:hAnsiTheme="minorBidi" w:cstheme="minorBidi"/>
          <w:sz w:val="22"/>
          <w:szCs w:val="22"/>
        </w:rPr>
      </w:pPr>
      <w:r w:rsidRPr="00F8565D">
        <w:rPr>
          <w:rStyle w:val="Strong"/>
          <w:rFonts w:asciiTheme="minorBidi" w:hAnsiTheme="minorBidi" w:cstheme="minorBidi"/>
          <w:b w:val="0"/>
          <w:bCs w:val="0"/>
          <w:sz w:val="22"/>
          <w:szCs w:val="22"/>
        </w:rPr>
        <w:t>Sataloff, R.T., 1981</w:t>
      </w:r>
      <w:r w:rsidRPr="00F8565D">
        <w:rPr>
          <w:rStyle w:val="Strong"/>
          <w:rFonts w:asciiTheme="minorBidi" w:hAnsiTheme="minorBidi" w:cstheme="minorBidi"/>
          <w:sz w:val="22"/>
          <w:szCs w:val="22"/>
        </w:rPr>
        <w:t>.</w:t>
      </w:r>
      <w:r w:rsidRPr="00F8565D">
        <w:rPr>
          <w:rFonts w:asciiTheme="minorBidi" w:hAnsiTheme="minorBidi" w:cstheme="minorBidi"/>
          <w:sz w:val="22"/>
          <w:szCs w:val="22"/>
        </w:rPr>
        <w:t xml:space="preserve"> Professional singers: the science and art of clinical care. </w:t>
      </w:r>
      <w:r w:rsidRPr="00F8565D">
        <w:rPr>
          <w:rStyle w:val="Emphasis"/>
          <w:rFonts w:asciiTheme="minorBidi" w:hAnsiTheme="minorBidi" w:cstheme="minorBidi"/>
          <w:i w:val="0"/>
          <w:iCs w:val="0"/>
          <w:sz w:val="22"/>
          <w:szCs w:val="22"/>
        </w:rPr>
        <w:t>American Journal of Otolaryngology</w:t>
      </w:r>
      <w:r w:rsidRPr="00F8565D">
        <w:rPr>
          <w:rFonts w:asciiTheme="minorBidi" w:hAnsiTheme="minorBidi" w:cstheme="minorBidi"/>
          <w:sz w:val="22"/>
          <w:szCs w:val="22"/>
        </w:rPr>
        <w:t>, 2(3), pp.251–266. Available at: https://doi.org/10.1016/s0196-0709(81)80022-1 .</w:t>
      </w:r>
    </w:p>
    <w:p w14:paraId="35945C3D" w14:textId="77777777" w:rsidR="00BF6FB7" w:rsidRDefault="00BF6FB7" w:rsidP="00A0699E">
      <w:pPr>
        <w:spacing w:line="360" w:lineRule="auto"/>
        <w:rPr>
          <w:rFonts w:asciiTheme="minorBidi" w:hAnsiTheme="minorBidi" w:cstheme="minorBidi"/>
          <w:sz w:val="22"/>
          <w:szCs w:val="22"/>
        </w:rPr>
      </w:pPr>
    </w:p>
    <w:p w14:paraId="055FF55D" w14:textId="1960E741" w:rsidR="00A0699E" w:rsidRDefault="00A0699E" w:rsidP="00A0699E">
      <w:pPr>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Sataloff, R. T. (2005). </w:t>
      </w:r>
      <w:r w:rsidRPr="00F8565D">
        <w:rPr>
          <w:rFonts w:asciiTheme="minorBidi" w:hAnsiTheme="minorBidi" w:cstheme="minorBidi"/>
          <w:i/>
          <w:iCs/>
          <w:sz w:val="22"/>
          <w:szCs w:val="22"/>
        </w:rPr>
        <w:t>Vocal health and pedagogy: The foundation for a lifetime of singing</w:t>
      </w:r>
      <w:r w:rsidRPr="00F8565D">
        <w:rPr>
          <w:rFonts w:asciiTheme="minorBidi" w:hAnsiTheme="minorBidi" w:cstheme="minorBidi"/>
          <w:sz w:val="22"/>
          <w:szCs w:val="22"/>
        </w:rPr>
        <w:t>. Plural Publishing.</w:t>
      </w:r>
    </w:p>
    <w:p w14:paraId="70840306" w14:textId="77777777" w:rsidR="00BF6FB7" w:rsidRDefault="00BF6FB7" w:rsidP="00A0699E">
      <w:pPr>
        <w:spacing w:line="360" w:lineRule="auto"/>
        <w:rPr>
          <w:rFonts w:asciiTheme="minorBidi" w:hAnsiTheme="minorBidi" w:cstheme="minorBidi"/>
          <w:sz w:val="22"/>
          <w:szCs w:val="22"/>
        </w:rPr>
      </w:pPr>
    </w:p>
    <w:p w14:paraId="4DEA977C" w14:textId="7403A9B6" w:rsidR="00BF6FB7" w:rsidRPr="00F8565D" w:rsidRDefault="00BF6FB7" w:rsidP="00BF6FB7">
      <w:pPr>
        <w:spacing w:line="360" w:lineRule="auto"/>
        <w:rPr>
          <w:rFonts w:asciiTheme="minorBidi" w:hAnsiTheme="minorBidi" w:cstheme="minorBidi"/>
          <w:sz w:val="22"/>
          <w:szCs w:val="22"/>
        </w:rPr>
      </w:pPr>
      <w:r w:rsidRPr="00BF6FB7">
        <w:rPr>
          <w:rFonts w:asciiTheme="minorBidi" w:hAnsiTheme="minorBidi" w:cstheme="minorBidi"/>
          <w:sz w:val="22"/>
          <w:szCs w:val="22"/>
        </w:rPr>
        <w:t xml:space="preserve">Sataloff, R.T., Rosen, D.C., Hawkshaw, M.J., and Sataloff, J.L., 2016. Vocal health education and medical resources for graduate-level voice students. </w:t>
      </w:r>
      <w:r w:rsidRPr="00BF6FB7">
        <w:rPr>
          <w:rStyle w:val="Emphasis"/>
          <w:rFonts w:asciiTheme="minorBidi" w:hAnsiTheme="minorBidi" w:cstheme="minorBidi"/>
          <w:sz w:val="22"/>
          <w:szCs w:val="22"/>
        </w:rPr>
        <w:t>Journal of Voice</w:t>
      </w:r>
      <w:r w:rsidRPr="00BF6FB7">
        <w:rPr>
          <w:rFonts w:asciiTheme="minorBidi" w:hAnsiTheme="minorBidi" w:cstheme="minorBidi"/>
          <w:sz w:val="22"/>
          <w:szCs w:val="22"/>
        </w:rPr>
        <w:t xml:space="preserve">, 30(5), pp.598–603. </w:t>
      </w:r>
      <w:hyperlink r:id="rId92" w:tgtFrame="_new" w:history="1">
        <w:r w:rsidRPr="00BF6FB7">
          <w:rPr>
            <w:rStyle w:val="Hyperlink"/>
            <w:rFonts w:asciiTheme="minorBidi" w:hAnsiTheme="minorBidi" w:cstheme="minorBidi"/>
            <w:sz w:val="22"/>
            <w:szCs w:val="22"/>
          </w:rPr>
          <w:t>https://doi.org/10.1016/j.jvoice.2016.03.017</w:t>
        </w:r>
      </w:hyperlink>
    </w:p>
    <w:p w14:paraId="50DC5A8C" w14:textId="17A36FC5" w:rsidR="006E16F8" w:rsidRPr="00F8565D" w:rsidRDefault="00A0699E" w:rsidP="00BF6FB7">
      <w:pPr>
        <w:pStyle w:val="NormalWeb"/>
        <w:spacing w:line="360" w:lineRule="auto"/>
        <w:rPr>
          <w:rFonts w:asciiTheme="minorBidi" w:hAnsiTheme="minorBidi" w:cstheme="minorBidi"/>
          <w:sz w:val="22"/>
          <w:szCs w:val="22"/>
        </w:rPr>
      </w:pPr>
      <w:r w:rsidRPr="00F8565D">
        <w:rPr>
          <w:rFonts w:asciiTheme="minorBidi" w:hAnsiTheme="minorBidi" w:cstheme="minorBidi"/>
          <w:sz w:val="22"/>
          <w:szCs w:val="22"/>
        </w:rPr>
        <w:lastRenderedPageBreak/>
        <w:t xml:space="preserve">Sataloff, R. T. (2017). </w:t>
      </w:r>
      <w:r w:rsidRPr="00F8565D">
        <w:rPr>
          <w:rStyle w:val="Emphasis"/>
          <w:rFonts w:asciiTheme="minorBidi" w:hAnsiTheme="minorBidi" w:cstheme="minorBidi"/>
          <w:i w:val="0"/>
          <w:iCs w:val="0"/>
          <w:sz w:val="22"/>
          <w:szCs w:val="22"/>
        </w:rPr>
        <w:t>Professional Voice: The Science and Art of Clinical Care</w:t>
      </w:r>
      <w:r w:rsidRPr="00F8565D">
        <w:rPr>
          <w:rFonts w:asciiTheme="minorBidi" w:hAnsiTheme="minorBidi" w:cstheme="minorBidi"/>
          <w:sz w:val="22"/>
          <w:szCs w:val="22"/>
        </w:rPr>
        <w:t xml:space="preserve"> (5th ed.). Plural Publishing.</w:t>
      </w:r>
    </w:p>
    <w:p w14:paraId="151F6D81" w14:textId="77777777" w:rsidR="00A0699E" w:rsidRPr="00F8565D" w:rsidRDefault="00A0699E" w:rsidP="001B3A2D">
      <w:pPr>
        <w:spacing w:line="360" w:lineRule="auto"/>
        <w:rPr>
          <w:rFonts w:asciiTheme="minorBidi" w:hAnsiTheme="minorBidi" w:cstheme="minorBidi"/>
          <w:sz w:val="22"/>
          <w:szCs w:val="22"/>
        </w:rPr>
      </w:pPr>
      <w:r w:rsidRPr="00F8565D">
        <w:rPr>
          <w:rStyle w:val="relative"/>
          <w:rFonts w:asciiTheme="minorBidi" w:hAnsiTheme="minorBidi" w:cstheme="minorBidi"/>
          <w:sz w:val="22"/>
          <w:szCs w:val="22"/>
        </w:rPr>
        <w:t xml:space="preserve">Sataloff, R.T., 2000. Evaluation of professional singers. </w:t>
      </w:r>
      <w:r w:rsidRPr="00F8565D">
        <w:rPr>
          <w:rStyle w:val="Emphasis"/>
          <w:rFonts w:asciiTheme="minorBidi" w:hAnsiTheme="minorBidi" w:cstheme="minorBidi"/>
          <w:i w:val="0"/>
          <w:iCs w:val="0"/>
          <w:sz w:val="22"/>
          <w:szCs w:val="22"/>
        </w:rPr>
        <w:t>Otolaryngologic Clinics of North America</w:t>
      </w:r>
      <w:r w:rsidRPr="00F8565D">
        <w:rPr>
          <w:rStyle w:val="relative"/>
          <w:rFonts w:asciiTheme="minorBidi" w:hAnsiTheme="minorBidi" w:cstheme="minorBidi"/>
          <w:sz w:val="22"/>
          <w:szCs w:val="22"/>
        </w:rPr>
        <w:t>, 33(5), pp.923–956. Available at:</w:t>
      </w:r>
      <w:r w:rsidRPr="00F8565D">
        <w:rPr>
          <w:rFonts w:asciiTheme="minorBidi" w:hAnsiTheme="minorBidi" w:cstheme="minorBidi"/>
          <w:sz w:val="22"/>
          <w:szCs w:val="22"/>
        </w:rPr>
        <w:t xml:space="preserve"> </w:t>
      </w:r>
      <w:hyperlink r:id="rId93" w:tgtFrame="_new" w:history="1">
        <w:r w:rsidRPr="00F8565D">
          <w:rPr>
            <w:rStyle w:val="Hyperlink"/>
            <w:rFonts w:asciiTheme="minorBidi" w:hAnsiTheme="minorBidi" w:cstheme="minorBidi"/>
            <w:sz w:val="22"/>
            <w:szCs w:val="22"/>
          </w:rPr>
          <w:t>https://www.sciencedirect.com/science/article/pii/S0030666504700073</w:t>
        </w:r>
      </w:hyperlink>
      <w:r w:rsidRPr="00F8565D">
        <w:rPr>
          <w:rFonts w:asciiTheme="minorBidi" w:hAnsiTheme="minorBidi" w:cstheme="minorBidi"/>
          <w:sz w:val="22"/>
          <w:szCs w:val="22"/>
        </w:rPr>
        <w:t xml:space="preserve"> </w:t>
      </w:r>
      <w:r w:rsidRPr="00F8565D">
        <w:rPr>
          <w:rStyle w:val="relative"/>
          <w:rFonts w:asciiTheme="minorBidi" w:hAnsiTheme="minorBidi" w:cstheme="minorBidi"/>
          <w:sz w:val="22"/>
          <w:szCs w:val="22"/>
        </w:rPr>
        <w:t>[Accessed 5 August 2025].</w:t>
      </w:r>
    </w:p>
    <w:p w14:paraId="4CC8D96C" w14:textId="4BF11A82" w:rsidR="006E16F8" w:rsidRPr="00F8565D" w:rsidRDefault="00A0699E" w:rsidP="006A0117">
      <w:pPr>
        <w:spacing w:before="100" w:beforeAutospacing="1" w:after="100" w:afterAutospacing="1" w:line="360" w:lineRule="auto"/>
        <w:rPr>
          <w:rFonts w:asciiTheme="minorBidi" w:hAnsiTheme="minorBidi" w:cstheme="minorBidi"/>
          <w:sz w:val="22"/>
          <w:szCs w:val="22"/>
        </w:rPr>
      </w:pPr>
      <w:r w:rsidRPr="00F8565D">
        <w:rPr>
          <w:rFonts w:asciiTheme="minorBidi" w:hAnsiTheme="minorBidi" w:cstheme="minorBidi"/>
          <w:sz w:val="22"/>
          <w:szCs w:val="22"/>
        </w:rPr>
        <w:t xml:space="preserve">Scearce, L. (2016). </w:t>
      </w:r>
      <w:r w:rsidRPr="00F8565D">
        <w:rPr>
          <w:rFonts w:asciiTheme="minorBidi" w:hAnsiTheme="minorBidi" w:cstheme="minorBidi"/>
          <w:i/>
          <w:iCs/>
          <w:sz w:val="22"/>
          <w:szCs w:val="22"/>
        </w:rPr>
        <w:t>Manual of Singing Voice Rehabilitation: A Practical Approach to Vocal Health and Wellness</w:t>
      </w:r>
      <w:r w:rsidRPr="00F8565D">
        <w:rPr>
          <w:rFonts w:asciiTheme="minorBidi" w:hAnsiTheme="minorBidi" w:cstheme="minorBidi"/>
          <w:sz w:val="22"/>
          <w:szCs w:val="22"/>
        </w:rPr>
        <w:t>. Plural Publishing.</w:t>
      </w:r>
    </w:p>
    <w:p w14:paraId="6018FA30" w14:textId="5049F41A" w:rsidR="00A0699E" w:rsidRPr="00F8565D" w:rsidRDefault="00A0699E" w:rsidP="001B3A2D">
      <w:pPr>
        <w:spacing w:line="360" w:lineRule="auto"/>
        <w:rPr>
          <w:rFonts w:asciiTheme="minorBidi" w:hAnsiTheme="minorBidi" w:cstheme="minorBidi"/>
          <w:sz w:val="22"/>
          <w:szCs w:val="22"/>
        </w:rPr>
      </w:pPr>
      <w:r w:rsidRPr="00F8565D">
        <w:rPr>
          <w:rStyle w:val="relative"/>
          <w:rFonts w:asciiTheme="minorBidi" w:hAnsiTheme="minorBidi" w:cstheme="minorBidi"/>
          <w:sz w:val="22"/>
          <w:szCs w:val="22"/>
        </w:rPr>
        <w:t xml:space="preserve">Schaeffler, F., Parry, A.M., Beck, J., Rees, M., Schaeffler, S. &amp; Whittaker, T., 2023. Comparing vocal health and attitudes to voice care in primary teachers and voiceover artists – a survey study using the Health Belief Model. </w:t>
      </w:r>
      <w:r w:rsidRPr="00F8565D">
        <w:rPr>
          <w:rStyle w:val="Emphasis"/>
          <w:rFonts w:asciiTheme="minorBidi" w:hAnsiTheme="minorBidi" w:cstheme="minorBidi"/>
          <w:i w:val="0"/>
          <w:iCs w:val="0"/>
          <w:sz w:val="22"/>
          <w:szCs w:val="22"/>
        </w:rPr>
        <w:t>Journal of Voice</w:t>
      </w:r>
      <w:r w:rsidRPr="00F8565D">
        <w:rPr>
          <w:rStyle w:val="relative"/>
          <w:rFonts w:asciiTheme="minorBidi" w:hAnsiTheme="minorBidi" w:cstheme="minorBidi"/>
          <w:sz w:val="22"/>
          <w:szCs w:val="22"/>
        </w:rPr>
        <w:t>. Available at:</w:t>
      </w:r>
      <w:r w:rsidRPr="00F8565D">
        <w:rPr>
          <w:rFonts w:asciiTheme="minorBidi" w:hAnsiTheme="minorBidi" w:cstheme="minorBidi"/>
          <w:sz w:val="22"/>
          <w:szCs w:val="22"/>
        </w:rPr>
        <w:t xml:space="preserve"> https://doi.org/10.1016/j.jvoice.2023.02.005 </w:t>
      </w:r>
      <w:r w:rsidRPr="00F8565D">
        <w:rPr>
          <w:rStyle w:val="relative"/>
          <w:rFonts w:asciiTheme="minorBidi" w:hAnsiTheme="minorBidi" w:cstheme="minorBidi"/>
          <w:sz w:val="22"/>
          <w:szCs w:val="22"/>
        </w:rPr>
        <w:t>[Accessed 12 May 2025].</w:t>
      </w:r>
      <w:r w:rsidRPr="00F8565D">
        <w:rPr>
          <w:rFonts w:asciiTheme="minorBidi" w:hAnsiTheme="minorBidi" w:cstheme="minorBidi"/>
          <w:sz w:val="22"/>
          <w:szCs w:val="22"/>
        </w:rPr>
        <w:t xml:space="preserve"> </w:t>
      </w:r>
    </w:p>
    <w:p w14:paraId="40266A8D" w14:textId="77777777" w:rsidR="006E16F8" w:rsidRPr="00F8565D" w:rsidRDefault="006E16F8" w:rsidP="001B3A2D">
      <w:pPr>
        <w:spacing w:line="360" w:lineRule="auto"/>
        <w:rPr>
          <w:rFonts w:asciiTheme="minorBidi" w:hAnsiTheme="minorBidi" w:cstheme="minorBidi"/>
          <w:sz w:val="22"/>
          <w:szCs w:val="22"/>
        </w:rPr>
      </w:pPr>
    </w:p>
    <w:p w14:paraId="3942E7C4" w14:textId="77777777" w:rsidR="00A0699E" w:rsidRPr="00F8565D" w:rsidRDefault="00A0699E" w:rsidP="00A0699E">
      <w:pPr>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Schon, D. A. (1983). </w:t>
      </w:r>
      <w:r w:rsidRPr="00F8565D">
        <w:rPr>
          <w:rFonts w:asciiTheme="minorBidi" w:hAnsiTheme="minorBidi" w:cstheme="minorBidi"/>
          <w:i/>
          <w:iCs/>
          <w:sz w:val="22"/>
          <w:szCs w:val="22"/>
        </w:rPr>
        <w:t>The Reflective Practitioner: How Professionals Think in Action</w:t>
      </w:r>
      <w:r w:rsidRPr="00F8565D">
        <w:rPr>
          <w:rFonts w:asciiTheme="minorBidi" w:hAnsiTheme="minorBidi" w:cstheme="minorBidi"/>
          <w:sz w:val="22"/>
          <w:szCs w:val="22"/>
        </w:rPr>
        <w:t>. Basic Books.</w:t>
      </w:r>
    </w:p>
    <w:p w14:paraId="56E2BE39" w14:textId="77777777" w:rsidR="005A55EC" w:rsidRDefault="005A55EC" w:rsidP="006A493B">
      <w:pPr>
        <w:spacing w:line="360" w:lineRule="auto"/>
        <w:rPr>
          <w:rFonts w:asciiTheme="minorBidi" w:hAnsiTheme="minorBidi" w:cstheme="minorBidi"/>
          <w:sz w:val="22"/>
          <w:szCs w:val="22"/>
        </w:rPr>
      </w:pPr>
    </w:p>
    <w:p w14:paraId="722C9D4F" w14:textId="74ED83B5" w:rsidR="00A0699E" w:rsidRPr="00F8565D" w:rsidRDefault="00A0699E" w:rsidP="006A493B">
      <w:pPr>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Shakespeare, T., Watson, N. and Alghaib, O.A. (2017) ‘Blaming the victim, all over again: Waddell and Aylward’s biopsychosocial (BPS) model of disability’, </w:t>
      </w:r>
      <w:r w:rsidRPr="00F8565D">
        <w:rPr>
          <w:rStyle w:val="Emphasis"/>
          <w:rFonts w:asciiTheme="minorBidi" w:hAnsiTheme="minorBidi" w:cstheme="minorBidi"/>
          <w:sz w:val="22"/>
          <w:szCs w:val="22"/>
        </w:rPr>
        <w:t>Critical Social Policy</w:t>
      </w:r>
      <w:r w:rsidRPr="00F8565D">
        <w:rPr>
          <w:rFonts w:asciiTheme="minorBidi" w:hAnsiTheme="minorBidi" w:cstheme="minorBidi"/>
          <w:sz w:val="22"/>
          <w:szCs w:val="22"/>
        </w:rPr>
        <w:t>, 37(1), pp. 22–41. doi: 10.1177/0261018316649120.</w:t>
      </w:r>
    </w:p>
    <w:p w14:paraId="546A8595" w14:textId="77777777" w:rsidR="006E16F8" w:rsidRPr="00F8565D" w:rsidRDefault="006E16F8" w:rsidP="006A493B">
      <w:pPr>
        <w:spacing w:line="360" w:lineRule="auto"/>
        <w:rPr>
          <w:rFonts w:asciiTheme="minorBidi" w:hAnsiTheme="minorBidi" w:cstheme="minorBidi"/>
          <w:sz w:val="22"/>
          <w:szCs w:val="22"/>
        </w:rPr>
      </w:pPr>
    </w:p>
    <w:p w14:paraId="349BE260" w14:textId="159397B2" w:rsidR="00A0699E" w:rsidRPr="00F8565D" w:rsidRDefault="00A0699E" w:rsidP="001B3A2D">
      <w:pPr>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Shewell, C. and Sansom, R., 2014. </w:t>
      </w:r>
      <w:r w:rsidRPr="00F8565D">
        <w:rPr>
          <w:rStyle w:val="Emphasis"/>
          <w:rFonts w:asciiTheme="minorBidi" w:hAnsiTheme="minorBidi" w:cstheme="minorBidi"/>
          <w:i w:val="0"/>
          <w:iCs w:val="0"/>
          <w:sz w:val="22"/>
          <w:szCs w:val="22"/>
        </w:rPr>
        <w:t>Voice work: art and science in changing voices</w:t>
      </w:r>
      <w:r w:rsidRPr="00F8565D">
        <w:rPr>
          <w:rFonts w:asciiTheme="minorBidi" w:hAnsiTheme="minorBidi" w:cstheme="minorBidi"/>
          <w:sz w:val="22"/>
          <w:szCs w:val="22"/>
        </w:rPr>
        <w:t>. 2nd ed. Chichester: Wiley-Blackwell.</w:t>
      </w:r>
    </w:p>
    <w:p w14:paraId="5A2F5716" w14:textId="77777777" w:rsidR="006E16F8" w:rsidRPr="00F8565D" w:rsidRDefault="006E16F8" w:rsidP="001B3A2D">
      <w:pPr>
        <w:spacing w:line="360" w:lineRule="auto"/>
        <w:rPr>
          <w:rFonts w:asciiTheme="minorBidi" w:hAnsiTheme="minorBidi" w:cstheme="minorBidi"/>
          <w:sz w:val="22"/>
          <w:szCs w:val="22"/>
        </w:rPr>
      </w:pPr>
    </w:p>
    <w:p w14:paraId="5B484E52" w14:textId="652CD582" w:rsidR="00A0699E" w:rsidRPr="00F8565D" w:rsidRDefault="00A0699E" w:rsidP="001B3A2D">
      <w:pPr>
        <w:spacing w:line="360" w:lineRule="auto"/>
        <w:rPr>
          <w:rFonts w:asciiTheme="minorBidi" w:hAnsiTheme="minorBidi" w:cstheme="minorBidi"/>
          <w:sz w:val="22"/>
          <w:szCs w:val="22"/>
        </w:rPr>
      </w:pPr>
      <w:r w:rsidRPr="00F8565D">
        <w:rPr>
          <w:rStyle w:val="relative"/>
          <w:rFonts w:asciiTheme="minorBidi" w:hAnsiTheme="minorBidi" w:cstheme="minorBidi"/>
          <w:sz w:val="22"/>
          <w:szCs w:val="22"/>
        </w:rPr>
        <w:t xml:space="preserve">Sielska-Badurek, E., et al., 2016. Singers' vocal function knowledge levels, sensorimotor self-awareness of vocal tract, and impact of functional voice rehabilitation on the vocal function knowledge and self-awareness of vocal tract. </w:t>
      </w:r>
      <w:r w:rsidRPr="00F8565D">
        <w:rPr>
          <w:rStyle w:val="Emphasis"/>
          <w:rFonts w:asciiTheme="minorBidi" w:hAnsiTheme="minorBidi" w:cstheme="minorBidi"/>
          <w:i w:val="0"/>
          <w:iCs w:val="0"/>
          <w:sz w:val="22"/>
          <w:szCs w:val="22"/>
        </w:rPr>
        <w:t>Journal of Voice</w:t>
      </w:r>
      <w:r w:rsidRPr="00F8565D">
        <w:rPr>
          <w:rStyle w:val="relative"/>
          <w:rFonts w:asciiTheme="minorBidi" w:hAnsiTheme="minorBidi" w:cstheme="minorBidi"/>
          <w:sz w:val="22"/>
          <w:szCs w:val="22"/>
        </w:rPr>
        <w:t>, 31(6), pp. 722.e1–722.e11. Available at:</w:t>
      </w:r>
      <w:r w:rsidRPr="00F8565D">
        <w:rPr>
          <w:rFonts w:asciiTheme="minorBidi" w:hAnsiTheme="minorBidi" w:cstheme="minorBidi"/>
          <w:sz w:val="22"/>
          <w:szCs w:val="22"/>
        </w:rPr>
        <w:t xml:space="preserve"> </w:t>
      </w:r>
      <w:hyperlink r:id="rId94" w:tgtFrame="_new" w:history="1">
        <w:r w:rsidRPr="00F8565D">
          <w:rPr>
            <w:rStyle w:val="Hyperlink"/>
            <w:rFonts w:asciiTheme="minorBidi" w:hAnsiTheme="minorBidi" w:cstheme="minorBidi"/>
            <w:sz w:val="22"/>
            <w:szCs w:val="22"/>
          </w:rPr>
          <w:t>https://www.sciencedirect.com/science/article/abs/pii/S0892199716000175</w:t>
        </w:r>
      </w:hyperlink>
    </w:p>
    <w:p w14:paraId="0407D95C" w14:textId="77777777" w:rsidR="006E16F8" w:rsidRPr="00F8565D" w:rsidRDefault="006E16F8" w:rsidP="001B3A2D">
      <w:pPr>
        <w:spacing w:line="360" w:lineRule="auto"/>
        <w:rPr>
          <w:rFonts w:asciiTheme="minorBidi" w:hAnsiTheme="minorBidi" w:cstheme="minorBidi"/>
          <w:sz w:val="22"/>
          <w:szCs w:val="22"/>
        </w:rPr>
      </w:pPr>
    </w:p>
    <w:p w14:paraId="7FF18AA2" w14:textId="3C2A5EF0" w:rsidR="00A0699E" w:rsidRPr="00F8565D" w:rsidRDefault="00A0699E" w:rsidP="001B3A2D">
      <w:pPr>
        <w:spacing w:line="360" w:lineRule="auto"/>
        <w:rPr>
          <w:rFonts w:asciiTheme="minorBidi" w:hAnsiTheme="minorBidi" w:cstheme="minorBidi"/>
          <w:sz w:val="22"/>
          <w:szCs w:val="22"/>
          <w:lang w:val="pt-BR"/>
        </w:rPr>
      </w:pPr>
      <w:r w:rsidRPr="00F8565D">
        <w:rPr>
          <w:rFonts w:asciiTheme="minorBidi" w:hAnsiTheme="minorBidi" w:cstheme="minorBidi"/>
          <w:sz w:val="22"/>
          <w:szCs w:val="22"/>
        </w:rPr>
        <w:t xml:space="preserve">Silvério, K.C.A., Gonçalves, C.G.O., Penteado, R.Z., Vieira, T.P.G., Libardi, A. and Rossi, D., 2008. </w:t>
      </w:r>
      <w:r w:rsidRPr="00F8565D">
        <w:rPr>
          <w:rFonts w:asciiTheme="minorBidi" w:hAnsiTheme="minorBidi" w:cstheme="minorBidi"/>
          <w:sz w:val="22"/>
          <w:szCs w:val="22"/>
          <w:lang w:val="pt-BR"/>
        </w:rPr>
        <w:t xml:space="preserve">Ações em saúde vocal: proposta de melhoria do perfil vocal de professores. </w:t>
      </w:r>
      <w:r w:rsidRPr="00F8565D">
        <w:rPr>
          <w:rStyle w:val="Emphasis"/>
          <w:rFonts w:asciiTheme="minorBidi" w:hAnsiTheme="minorBidi" w:cstheme="minorBidi"/>
          <w:i w:val="0"/>
          <w:iCs w:val="0"/>
          <w:sz w:val="22"/>
          <w:szCs w:val="22"/>
          <w:lang w:val="pt-BR"/>
        </w:rPr>
        <w:t>Pró-Fono Revista de Atualização Científica</w:t>
      </w:r>
      <w:r w:rsidRPr="00F8565D">
        <w:rPr>
          <w:rFonts w:asciiTheme="minorBidi" w:hAnsiTheme="minorBidi" w:cstheme="minorBidi"/>
          <w:sz w:val="22"/>
          <w:szCs w:val="22"/>
          <w:lang w:val="pt-BR"/>
        </w:rPr>
        <w:t xml:space="preserve">, 20(3), pp.177–182. Available at: </w:t>
      </w:r>
      <w:hyperlink r:id="rId95" w:tgtFrame="_new" w:history="1">
        <w:r w:rsidRPr="00F8565D">
          <w:rPr>
            <w:rStyle w:val="Hyperlink"/>
            <w:rFonts w:asciiTheme="minorBidi" w:hAnsiTheme="minorBidi" w:cstheme="minorBidi"/>
            <w:sz w:val="22"/>
            <w:szCs w:val="22"/>
            <w:lang w:val="pt-BR"/>
          </w:rPr>
          <w:t>https://doi.org/10.1590/S0104-56872008000300007</w:t>
        </w:r>
      </w:hyperlink>
      <w:r w:rsidRPr="00F8565D">
        <w:rPr>
          <w:rFonts w:asciiTheme="minorBidi" w:hAnsiTheme="minorBidi" w:cstheme="minorBidi"/>
          <w:sz w:val="22"/>
          <w:szCs w:val="22"/>
          <w:lang w:val="pt-BR"/>
        </w:rPr>
        <w:t xml:space="preserve"> [Accessed 16 June 2025].</w:t>
      </w:r>
    </w:p>
    <w:p w14:paraId="4088DFB9" w14:textId="77777777" w:rsidR="006E16F8" w:rsidRPr="00F8565D" w:rsidRDefault="006E16F8" w:rsidP="001B3A2D">
      <w:pPr>
        <w:spacing w:line="360" w:lineRule="auto"/>
        <w:rPr>
          <w:rFonts w:asciiTheme="minorBidi" w:hAnsiTheme="minorBidi" w:cstheme="minorBidi"/>
          <w:sz w:val="22"/>
          <w:szCs w:val="22"/>
          <w:lang w:val="pt-BR"/>
        </w:rPr>
      </w:pPr>
    </w:p>
    <w:p w14:paraId="706069CD" w14:textId="5340F06C" w:rsidR="00A0699E" w:rsidRPr="00EA3B56" w:rsidRDefault="00A0699E" w:rsidP="001B3A2D">
      <w:pPr>
        <w:spacing w:line="360" w:lineRule="auto"/>
        <w:rPr>
          <w:rStyle w:val="Hyperlink"/>
          <w:rFonts w:asciiTheme="minorBidi" w:hAnsiTheme="minorBidi" w:cstheme="minorBidi"/>
          <w:sz w:val="22"/>
          <w:szCs w:val="22"/>
        </w:rPr>
      </w:pPr>
      <w:r w:rsidRPr="00EA3B56">
        <w:rPr>
          <w:rFonts w:asciiTheme="minorBidi" w:hAnsiTheme="minorBidi" w:cstheme="minorBidi"/>
          <w:sz w:val="22"/>
          <w:szCs w:val="22"/>
        </w:rPr>
        <w:lastRenderedPageBreak/>
        <w:t xml:space="preserve">Sisco, D., 2025. </w:t>
      </w:r>
      <w:r w:rsidRPr="00EA3B56">
        <w:rPr>
          <w:rStyle w:val="Emphasis"/>
          <w:rFonts w:asciiTheme="minorBidi" w:hAnsiTheme="minorBidi" w:cstheme="minorBidi"/>
          <w:i w:val="0"/>
          <w:iCs w:val="0"/>
          <w:sz w:val="22"/>
          <w:szCs w:val="22"/>
        </w:rPr>
        <w:t>Wholehearted Voice Pedagogy: An Integrative Approach to Training Vocal Artists</w:t>
      </w:r>
      <w:r w:rsidRPr="00EA3B56">
        <w:rPr>
          <w:rFonts w:asciiTheme="minorBidi" w:hAnsiTheme="minorBidi" w:cstheme="minorBidi"/>
          <w:sz w:val="22"/>
          <w:szCs w:val="22"/>
        </w:rPr>
        <w:t xml:space="preserve">. 1st ed. New York: Routledge. Available at: </w:t>
      </w:r>
      <w:hyperlink r:id="rId96" w:tgtFrame="_new" w:history="1">
        <w:r w:rsidRPr="00EA3B56">
          <w:rPr>
            <w:rStyle w:val="Hyperlink"/>
            <w:rFonts w:asciiTheme="minorBidi" w:hAnsiTheme="minorBidi" w:cstheme="minorBidi"/>
            <w:sz w:val="22"/>
            <w:szCs w:val="22"/>
          </w:rPr>
          <w:t>https://doi.org/10.4324/9781003593638</w:t>
        </w:r>
      </w:hyperlink>
    </w:p>
    <w:p w14:paraId="7D544FA0" w14:textId="77777777" w:rsidR="00EA3B56" w:rsidRPr="00880D40" w:rsidRDefault="00EA3B56" w:rsidP="001B3A2D">
      <w:pPr>
        <w:spacing w:line="360" w:lineRule="auto"/>
        <w:rPr>
          <w:rFonts w:asciiTheme="minorBidi" w:hAnsiTheme="minorBidi" w:cstheme="minorBidi"/>
          <w:sz w:val="22"/>
          <w:szCs w:val="22"/>
          <w:highlight w:val="yellow"/>
        </w:rPr>
      </w:pPr>
    </w:p>
    <w:p w14:paraId="3DC7CE8A" w14:textId="77777777" w:rsidR="00A0699E" w:rsidRPr="00F8565D" w:rsidRDefault="00A0699E" w:rsidP="001B3A2D">
      <w:pPr>
        <w:spacing w:line="360" w:lineRule="auto"/>
        <w:rPr>
          <w:rFonts w:asciiTheme="minorBidi" w:hAnsiTheme="minorBidi" w:cstheme="minorBidi"/>
          <w:sz w:val="22"/>
          <w:szCs w:val="22"/>
        </w:rPr>
      </w:pPr>
      <w:r w:rsidRPr="005C75B7">
        <w:rPr>
          <w:rFonts w:asciiTheme="minorBidi" w:hAnsiTheme="minorBidi" w:cstheme="minorBidi"/>
          <w:sz w:val="22"/>
          <w:szCs w:val="22"/>
        </w:rPr>
        <w:t xml:space="preserve">Skinner, L.A., 2023. </w:t>
      </w:r>
      <w:r w:rsidRPr="005C75B7">
        <w:rPr>
          <w:rStyle w:val="Emphasis"/>
          <w:rFonts w:asciiTheme="minorBidi" w:hAnsiTheme="minorBidi" w:cstheme="minorBidi"/>
          <w:i w:val="0"/>
          <w:iCs w:val="0"/>
          <w:sz w:val="22"/>
          <w:szCs w:val="22"/>
        </w:rPr>
        <w:t>Teaching music virtually: A qualitative study of the changing pedagogies of urban ensemble music teachers during the COVID-19 pandemic</w:t>
      </w:r>
      <w:r w:rsidRPr="005C75B7">
        <w:rPr>
          <w:rFonts w:asciiTheme="minorBidi" w:hAnsiTheme="minorBidi" w:cstheme="minorBidi"/>
          <w:sz w:val="22"/>
          <w:szCs w:val="22"/>
        </w:rPr>
        <w:t>. Ed.D. dissertation. Rutgers, The State University of New Jersey. ProQuest Dissertations &amp; Theses, 30315633.</w:t>
      </w:r>
    </w:p>
    <w:p w14:paraId="354B61B8" w14:textId="77777777" w:rsidR="00A0699E" w:rsidRPr="00F8565D" w:rsidRDefault="00A0699E" w:rsidP="001B3A2D">
      <w:pPr>
        <w:pStyle w:val="NormalWeb"/>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Smith, J. A., Flowers, P., &amp; Larkin, M. (2009). </w:t>
      </w:r>
      <w:r w:rsidRPr="00F8565D">
        <w:rPr>
          <w:rStyle w:val="Emphasis"/>
          <w:rFonts w:asciiTheme="minorBidi" w:hAnsiTheme="minorBidi" w:cstheme="minorBidi"/>
          <w:i w:val="0"/>
          <w:iCs w:val="0"/>
          <w:sz w:val="22"/>
          <w:szCs w:val="22"/>
        </w:rPr>
        <w:t>Interpretative phenomenological analysis: Theory, method and research</w:t>
      </w:r>
      <w:r w:rsidRPr="00F8565D">
        <w:rPr>
          <w:rFonts w:asciiTheme="minorBidi" w:hAnsiTheme="minorBidi" w:cstheme="minorBidi"/>
          <w:sz w:val="22"/>
          <w:szCs w:val="22"/>
        </w:rPr>
        <w:t>. SAGE Publications.</w:t>
      </w:r>
    </w:p>
    <w:p w14:paraId="27F0A4AA" w14:textId="77777777" w:rsidR="00A0699E" w:rsidRPr="00F8565D" w:rsidRDefault="00A0699E" w:rsidP="001B3A2D">
      <w:pPr>
        <w:pStyle w:val="NormalWeb"/>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Smith, J.A. &amp; Osborn, M., 2015. Interpretative phenomenological analysis as a useful methodology for research on the lived experience of pain. </w:t>
      </w:r>
      <w:r w:rsidRPr="00F8565D">
        <w:rPr>
          <w:rStyle w:val="Emphasis"/>
          <w:rFonts w:asciiTheme="minorBidi" w:hAnsiTheme="minorBidi" w:cstheme="minorBidi"/>
          <w:i w:val="0"/>
          <w:iCs w:val="0"/>
          <w:sz w:val="22"/>
          <w:szCs w:val="22"/>
        </w:rPr>
        <w:t>British Journal of Pain</w:t>
      </w:r>
      <w:r w:rsidRPr="00F8565D">
        <w:rPr>
          <w:rFonts w:asciiTheme="minorBidi" w:hAnsiTheme="minorBidi" w:cstheme="minorBidi"/>
          <w:sz w:val="22"/>
          <w:szCs w:val="22"/>
        </w:rPr>
        <w:t xml:space="preserve">, 9(1), pp.41–42. </w:t>
      </w:r>
      <w:hyperlink r:id="rId97" w:tgtFrame="_new" w:history="1">
        <w:r w:rsidRPr="00F8565D">
          <w:rPr>
            <w:rStyle w:val="Hyperlink"/>
            <w:rFonts w:asciiTheme="minorBidi" w:hAnsiTheme="minorBidi" w:cstheme="minorBidi"/>
            <w:sz w:val="22"/>
            <w:szCs w:val="22"/>
          </w:rPr>
          <w:t>https://doi.org/10.1177/2049463714541642</w:t>
        </w:r>
      </w:hyperlink>
    </w:p>
    <w:p w14:paraId="55E9D8E9" w14:textId="77777777" w:rsidR="00A0699E" w:rsidRPr="00F8565D" w:rsidRDefault="00A0699E" w:rsidP="00A0699E">
      <w:pPr>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Stebbins, R. A. (2001). </w:t>
      </w:r>
      <w:r w:rsidRPr="00F8565D">
        <w:rPr>
          <w:rFonts w:asciiTheme="minorBidi" w:hAnsiTheme="minorBidi" w:cstheme="minorBidi"/>
          <w:i/>
          <w:iCs/>
          <w:sz w:val="22"/>
          <w:szCs w:val="22"/>
        </w:rPr>
        <w:t>Exploratory Research in the Social Sciences</w:t>
      </w:r>
      <w:r w:rsidRPr="00F8565D">
        <w:rPr>
          <w:rFonts w:asciiTheme="minorBidi" w:hAnsiTheme="minorBidi" w:cstheme="minorBidi"/>
          <w:sz w:val="22"/>
          <w:szCs w:val="22"/>
        </w:rPr>
        <w:t>. Sage.</w:t>
      </w:r>
    </w:p>
    <w:p w14:paraId="54B5466F" w14:textId="77777777" w:rsidR="00A0699E" w:rsidRPr="005C75B7" w:rsidRDefault="00A0699E" w:rsidP="001B3A2D">
      <w:pPr>
        <w:pStyle w:val="NormalWeb"/>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Strauss, A., &amp; Corbin, J. (1998). </w:t>
      </w:r>
      <w:r w:rsidRPr="00F8565D">
        <w:rPr>
          <w:rStyle w:val="Emphasis"/>
          <w:rFonts w:asciiTheme="minorBidi" w:hAnsiTheme="minorBidi" w:cstheme="minorBidi"/>
          <w:i w:val="0"/>
          <w:iCs w:val="0"/>
          <w:sz w:val="22"/>
          <w:szCs w:val="22"/>
        </w:rPr>
        <w:t xml:space="preserve">Basics of Qualitative Research: Techniques and </w:t>
      </w:r>
      <w:r w:rsidRPr="005C75B7">
        <w:rPr>
          <w:rStyle w:val="Emphasis"/>
          <w:rFonts w:asciiTheme="minorBidi" w:hAnsiTheme="minorBidi" w:cstheme="minorBidi"/>
          <w:i w:val="0"/>
          <w:iCs w:val="0"/>
          <w:sz w:val="22"/>
          <w:szCs w:val="22"/>
        </w:rPr>
        <w:t>Procedures for Developing Grounded Theory</w:t>
      </w:r>
      <w:r w:rsidRPr="005C75B7">
        <w:rPr>
          <w:rFonts w:asciiTheme="minorBidi" w:hAnsiTheme="minorBidi" w:cstheme="minorBidi"/>
          <w:sz w:val="22"/>
          <w:szCs w:val="22"/>
        </w:rPr>
        <w:t xml:space="preserve"> (2nd ed.). Sage.</w:t>
      </w:r>
    </w:p>
    <w:p w14:paraId="495BE1D9" w14:textId="77777777" w:rsidR="00A0699E" w:rsidRPr="00F8565D" w:rsidRDefault="00A0699E" w:rsidP="001B3A2D">
      <w:pPr>
        <w:pStyle w:val="NormalWeb"/>
        <w:spacing w:line="360" w:lineRule="auto"/>
        <w:rPr>
          <w:rFonts w:asciiTheme="minorBidi" w:hAnsiTheme="minorBidi" w:cstheme="minorBidi"/>
          <w:sz w:val="22"/>
          <w:szCs w:val="22"/>
        </w:rPr>
      </w:pPr>
      <w:r w:rsidRPr="005C75B7">
        <w:rPr>
          <w:rFonts w:asciiTheme="minorBidi" w:hAnsiTheme="minorBidi" w:cstheme="minorBidi"/>
          <w:sz w:val="22"/>
          <w:szCs w:val="22"/>
        </w:rPr>
        <w:t xml:space="preserve">Sundberg, J., &amp; Thalén, M. (2023). Stylistic authenticity and vocal health: Towards a holistic musical theatre pedagogy. </w:t>
      </w:r>
      <w:r w:rsidRPr="005C75B7">
        <w:rPr>
          <w:rStyle w:val="Emphasis"/>
          <w:rFonts w:asciiTheme="minorBidi" w:hAnsiTheme="minorBidi" w:cstheme="minorBidi"/>
          <w:i w:val="0"/>
          <w:iCs w:val="0"/>
          <w:sz w:val="22"/>
          <w:szCs w:val="22"/>
        </w:rPr>
        <w:t>International Journal of Performing Arts, 8</w:t>
      </w:r>
      <w:r w:rsidRPr="005C75B7">
        <w:rPr>
          <w:rFonts w:asciiTheme="minorBidi" w:hAnsiTheme="minorBidi" w:cstheme="minorBidi"/>
          <w:sz w:val="22"/>
          <w:szCs w:val="22"/>
        </w:rPr>
        <w:t>(2), 101–115.</w:t>
      </w:r>
    </w:p>
    <w:p w14:paraId="64F40D48" w14:textId="77777777" w:rsidR="00A0699E" w:rsidRPr="00F8565D" w:rsidRDefault="00A0699E" w:rsidP="001B3A2D">
      <w:pPr>
        <w:pStyle w:val="NormalWeb"/>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Sundberg, J., 2014. </w:t>
      </w:r>
      <w:r w:rsidRPr="00F8565D">
        <w:rPr>
          <w:rStyle w:val="Emphasis"/>
          <w:rFonts w:asciiTheme="minorBidi" w:hAnsiTheme="minorBidi" w:cstheme="minorBidi"/>
          <w:i w:val="0"/>
          <w:iCs w:val="0"/>
          <w:sz w:val="22"/>
          <w:szCs w:val="22"/>
        </w:rPr>
        <w:t>The Science of the Singing Voice</w:t>
      </w:r>
      <w:r w:rsidRPr="00F8565D">
        <w:rPr>
          <w:rFonts w:asciiTheme="minorBidi" w:hAnsiTheme="minorBidi" w:cstheme="minorBidi"/>
          <w:sz w:val="22"/>
          <w:szCs w:val="22"/>
        </w:rPr>
        <w:t>. Northern Illinois University Press.</w:t>
      </w:r>
    </w:p>
    <w:p w14:paraId="01AE7FFE" w14:textId="77777777" w:rsidR="00A0699E" w:rsidRPr="00F8565D" w:rsidRDefault="00A0699E" w:rsidP="001B3A2D">
      <w:pPr>
        <w:spacing w:line="360" w:lineRule="auto"/>
        <w:rPr>
          <w:rFonts w:asciiTheme="minorBidi" w:hAnsiTheme="minorBidi" w:cstheme="minorBidi"/>
          <w:sz w:val="22"/>
          <w:szCs w:val="22"/>
        </w:rPr>
      </w:pPr>
      <w:r w:rsidRPr="00F8565D">
        <w:rPr>
          <w:rStyle w:val="relative"/>
          <w:rFonts w:asciiTheme="minorBidi" w:hAnsiTheme="minorBidi" w:cstheme="minorBidi"/>
          <w:sz w:val="22"/>
          <w:szCs w:val="22"/>
        </w:rPr>
        <w:t>The Stage, 2022. Developing a triple threat: dance training for a career in musical theatre. Available at:</w:t>
      </w:r>
      <w:r w:rsidRPr="00F8565D">
        <w:rPr>
          <w:rFonts w:asciiTheme="minorBidi" w:hAnsiTheme="minorBidi" w:cstheme="minorBidi"/>
          <w:sz w:val="22"/>
          <w:szCs w:val="22"/>
        </w:rPr>
        <w:t xml:space="preserve"> </w:t>
      </w:r>
      <w:hyperlink r:id="rId98" w:tgtFrame="_new" w:history="1">
        <w:r w:rsidRPr="00F8565D">
          <w:rPr>
            <w:rStyle w:val="Hyperlink"/>
            <w:rFonts w:asciiTheme="minorBidi" w:hAnsiTheme="minorBidi" w:cstheme="minorBidi"/>
            <w:sz w:val="22"/>
            <w:szCs w:val="22"/>
          </w:rPr>
          <w:t>https://www.thestage.co.uk/advice/developing-a-triple-threat-dance-training-for-a-career-in-musical-theatre</w:t>
        </w:r>
      </w:hyperlink>
      <w:r w:rsidRPr="00F8565D">
        <w:rPr>
          <w:rFonts w:asciiTheme="minorBidi" w:hAnsiTheme="minorBidi" w:cstheme="minorBidi"/>
          <w:sz w:val="22"/>
          <w:szCs w:val="22"/>
        </w:rPr>
        <w:t xml:space="preserve"> </w:t>
      </w:r>
      <w:r w:rsidRPr="00F8565D">
        <w:rPr>
          <w:rStyle w:val="relative"/>
          <w:rFonts w:asciiTheme="minorBidi" w:hAnsiTheme="minorBidi" w:cstheme="minorBidi"/>
          <w:sz w:val="22"/>
          <w:szCs w:val="22"/>
        </w:rPr>
        <w:t>[Accessed 21 July 2025]</w:t>
      </w:r>
    </w:p>
    <w:p w14:paraId="1E70D7EA" w14:textId="77777777" w:rsidR="00A0699E" w:rsidRPr="00F8565D" w:rsidRDefault="00A0699E" w:rsidP="001B3A2D">
      <w:pPr>
        <w:spacing w:before="100" w:beforeAutospacing="1" w:after="100" w:afterAutospacing="1" w:line="360" w:lineRule="auto"/>
        <w:rPr>
          <w:rFonts w:asciiTheme="minorBidi" w:hAnsiTheme="minorBidi" w:cstheme="minorBidi"/>
          <w:sz w:val="22"/>
          <w:szCs w:val="22"/>
        </w:rPr>
      </w:pPr>
      <w:r w:rsidRPr="007D15C0">
        <w:rPr>
          <w:rFonts w:asciiTheme="minorBidi" w:hAnsiTheme="minorBidi" w:cstheme="minorBidi"/>
          <w:sz w:val="22"/>
          <w:szCs w:val="22"/>
        </w:rPr>
        <w:t>The Stage, 2023. Vocal health cuts and training inconsistencies.</w:t>
      </w:r>
    </w:p>
    <w:p w14:paraId="6A17FF07" w14:textId="5DFBA16F" w:rsidR="00A0699E" w:rsidRPr="00F8565D" w:rsidRDefault="00A0699E" w:rsidP="00A0699E">
      <w:pPr>
        <w:spacing w:line="360" w:lineRule="auto"/>
        <w:rPr>
          <w:rFonts w:asciiTheme="minorBidi" w:hAnsiTheme="minorBidi" w:cstheme="minorBidi"/>
          <w:sz w:val="22"/>
          <w:szCs w:val="22"/>
        </w:rPr>
      </w:pPr>
      <w:r w:rsidRPr="005C75B7">
        <w:rPr>
          <w:rFonts w:asciiTheme="minorBidi" w:hAnsiTheme="minorBidi" w:cstheme="minorBidi"/>
          <w:sz w:val="22"/>
          <w:szCs w:val="22"/>
        </w:rPr>
        <w:t xml:space="preserve">Thibeault, M. D. (2019). </w:t>
      </w:r>
      <w:r w:rsidRPr="005C75B7">
        <w:rPr>
          <w:rFonts w:asciiTheme="minorBidi" w:hAnsiTheme="minorBidi" w:cstheme="minorBidi"/>
          <w:i/>
          <w:iCs/>
          <w:sz w:val="22"/>
          <w:szCs w:val="22"/>
        </w:rPr>
        <w:t>A Sociology of the Singing Voice</w:t>
      </w:r>
      <w:r w:rsidRPr="005C75B7">
        <w:rPr>
          <w:rFonts w:asciiTheme="minorBidi" w:hAnsiTheme="minorBidi" w:cstheme="minorBidi"/>
          <w:sz w:val="22"/>
          <w:szCs w:val="22"/>
        </w:rPr>
        <w:t xml:space="preserve">. In R. A. R. MacDonald, D. J. Hargreaves &amp; D. Miell (Eds.), </w:t>
      </w:r>
      <w:r w:rsidRPr="005C75B7">
        <w:rPr>
          <w:rFonts w:asciiTheme="minorBidi" w:hAnsiTheme="minorBidi" w:cstheme="minorBidi"/>
          <w:i/>
          <w:iCs/>
          <w:sz w:val="22"/>
          <w:szCs w:val="22"/>
        </w:rPr>
        <w:t>Handbook of Musical Identities</w:t>
      </w:r>
      <w:r w:rsidRPr="005C75B7">
        <w:rPr>
          <w:rFonts w:asciiTheme="minorBidi" w:hAnsiTheme="minorBidi" w:cstheme="minorBidi"/>
          <w:sz w:val="22"/>
          <w:szCs w:val="22"/>
        </w:rPr>
        <w:t xml:space="preserve"> (pp. 438–455). Oxford University Press.</w:t>
      </w:r>
    </w:p>
    <w:p w14:paraId="6A8428A7" w14:textId="77777777" w:rsidR="006E16F8" w:rsidRPr="00F8565D" w:rsidRDefault="006E16F8" w:rsidP="001B3A2D">
      <w:pPr>
        <w:spacing w:line="360" w:lineRule="auto"/>
        <w:rPr>
          <w:rFonts w:asciiTheme="minorBidi" w:hAnsiTheme="minorBidi" w:cstheme="minorBidi"/>
          <w:sz w:val="22"/>
          <w:szCs w:val="22"/>
        </w:rPr>
      </w:pPr>
    </w:p>
    <w:p w14:paraId="49542D80" w14:textId="48DF88BE" w:rsidR="00A0699E" w:rsidRDefault="00A0699E" w:rsidP="001B3A2D">
      <w:pPr>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Thomas, C.M. and Alexander, J., 2025. The Additional Demands on the Musical Theatre Performer and Potential Links to Increased Laryngeal Tension: A Rapid Review. International Journal of Music and Performing Arts, 12, pp.29–50. Available at: </w:t>
      </w:r>
      <w:hyperlink r:id="rId99" w:tgtFrame="_new" w:history="1">
        <w:r w:rsidRPr="00F8565D">
          <w:rPr>
            <w:rFonts w:asciiTheme="minorBidi" w:hAnsiTheme="minorBidi" w:cstheme="minorBidi"/>
            <w:color w:val="0000FF"/>
            <w:sz w:val="22"/>
            <w:szCs w:val="22"/>
            <w:u w:val="single"/>
          </w:rPr>
          <w:t>https://clok.uclan.ac.uk/id/eprint/55489/</w:t>
        </w:r>
      </w:hyperlink>
      <w:r w:rsidRPr="00F8565D">
        <w:rPr>
          <w:rFonts w:asciiTheme="minorBidi" w:hAnsiTheme="minorBidi" w:cstheme="minorBidi"/>
          <w:sz w:val="22"/>
          <w:szCs w:val="22"/>
        </w:rPr>
        <w:t xml:space="preserve"> [Accessed 6</w:t>
      </w:r>
      <w:r w:rsidRPr="00F8565D">
        <w:rPr>
          <w:rFonts w:asciiTheme="minorBidi" w:hAnsiTheme="minorBidi" w:cstheme="minorBidi"/>
          <w:sz w:val="22"/>
          <w:szCs w:val="22"/>
          <w:vertAlign w:val="superscript"/>
        </w:rPr>
        <w:t>th</w:t>
      </w:r>
      <w:r w:rsidRPr="00F8565D">
        <w:rPr>
          <w:rFonts w:asciiTheme="minorBidi" w:hAnsiTheme="minorBidi" w:cstheme="minorBidi"/>
          <w:sz w:val="22"/>
          <w:szCs w:val="22"/>
        </w:rPr>
        <w:t xml:space="preserve"> August 2025].</w:t>
      </w:r>
    </w:p>
    <w:p w14:paraId="428DCFD8" w14:textId="12F83EC8" w:rsidR="006704AF" w:rsidRPr="00F8565D" w:rsidRDefault="006704AF" w:rsidP="006704AF">
      <w:pPr>
        <w:spacing w:line="360" w:lineRule="auto"/>
        <w:rPr>
          <w:rFonts w:asciiTheme="minorBidi" w:hAnsiTheme="minorBidi" w:cstheme="minorBidi"/>
          <w:sz w:val="22"/>
          <w:szCs w:val="22"/>
        </w:rPr>
      </w:pPr>
      <w:r w:rsidRPr="006704AF">
        <w:rPr>
          <w:rFonts w:asciiTheme="minorBidi" w:hAnsiTheme="minorBidi" w:cstheme="minorBidi"/>
          <w:sz w:val="22"/>
          <w:szCs w:val="22"/>
        </w:rPr>
        <w:lastRenderedPageBreak/>
        <w:t xml:space="preserve">Tompkins, C., 2018. So You Want to Sing CCM (Contemporary Commercial Music): A Guide for Performers. </w:t>
      </w:r>
      <w:r w:rsidRPr="006704AF">
        <w:rPr>
          <w:rStyle w:val="Emphasis"/>
          <w:rFonts w:asciiTheme="minorBidi" w:hAnsiTheme="minorBidi" w:cstheme="minorBidi"/>
          <w:sz w:val="22"/>
          <w:szCs w:val="22"/>
        </w:rPr>
        <w:t>Voice and Speech Review</w:t>
      </w:r>
      <w:r w:rsidRPr="006704AF">
        <w:rPr>
          <w:rFonts w:asciiTheme="minorBidi" w:hAnsiTheme="minorBidi" w:cstheme="minorBidi"/>
          <w:sz w:val="22"/>
          <w:szCs w:val="22"/>
        </w:rPr>
        <w:t xml:space="preserve">, 13(3), pp.247–263. </w:t>
      </w:r>
      <w:hyperlink r:id="rId100" w:tgtFrame="_new" w:history="1">
        <w:r w:rsidRPr="006704AF">
          <w:rPr>
            <w:rStyle w:val="Hyperlink"/>
            <w:rFonts w:asciiTheme="minorBidi" w:hAnsiTheme="minorBidi" w:cstheme="minorBidi"/>
            <w:sz w:val="22"/>
            <w:szCs w:val="22"/>
          </w:rPr>
          <w:t>https://doi.org/10.1080/23268263.2018.1537222</w:t>
        </w:r>
      </w:hyperlink>
    </w:p>
    <w:p w14:paraId="3D625AD2" w14:textId="77777777" w:rsidR="00A0699E" w:rsidRPr="00F8565D" w:rsidRDefault="00A0699E" w:rsidP="001B3A2D">
      <w:pPr>
        <w:pStyle w:val="NormalWeb"/>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Thornberg, R., &amp; Charmaz, K. (2014). Grounded theory and theoretical coding. In U. Flick (Ed.), </w:t>
      </w:r>
      <w:r w:rsidRPr="00F8565D">
        <w:rPr>
          <w:rStyle w:val="Emphasis"/>
          <w:rFonts w:asciiTheme="minorBidi" w:hAnsiTheme="minorBidi" w:cstheme="minorBidi"/>
          <w:i w:val="0"/>
          <w:iCs w:val="0"/>
          <w:sz w:val="22"/>
          <w:szCs w:val="22"/>
        </w:rPr>
        <w:t>The SAGE Handbook of Qualitative Data Analysis</w:t>
      </w:r>
      <w:r w:rsidRPr="00F8565D">
        <w:rPr>
          <w:rFonts w:asciiTheme="minorBidi" w:hAnsiTheme="minorBidi" w:cstheme="minorBidi"/>
          <w:sz w:val="22"/>
          <w:szCs w:val="22"/>
        </w:rPr>
        <w:t xml:space="preserve"> (pp. 153–169). Sage.</w:t>
      </w:r>
    </w:p>
    <w:p w14:paraId="01430388" w14:textId="77777777" w:rsidR="00A0699E" w:rsidRPr="00F8565D" w:rsidRDefault="00A0699E" w:rsidP="00A0699E">
      <w:pPr>
        <w:spacing w:before="100" w:beforeAutospacing="1" w:after="100" w:afterAutospacing="1" w:line="360" w:lineRule="auto"/>
        <w:rPr>
          <w:rFonts w:asciiTheme="minorBidi" w:hAnsiTheme="minorBidi" w:cstheme="minorBidi"/>
          <w:sz w:val="22"/>
          <w:szCs w:val="22"/>
        </w:rPr>
      </w:pPr>
      <w:r w:rsidRPr="00F8565D">
        <w:rPr>
          <w:rFonts w:asciiTheme="minorBidi" w:hAnsiTheme="minorBidi" w:cstheme="minorBidi"/>
          <w:sz w:val="22"/>
          <w:szCs w:val="22"/>
        </w:rPr>
        <w:t xml:space="preserve">Thurman, L., &amp; Welch, G. (2000). </w:t>
      </w:r>
      <w:r w:rsidRPr="00F8565D">
        <w:rPr>
          <w:rFonts w:asciiTheme="minorBidi" w:hAnsiTheme="minorBidi" w:cstheme="minorBidi"/>
          <w:i/>
          <w:iCs/>
          <w:sz w:val="22"/>
          <w:szCs w:val="22"/>
        </w:rPr>
        <w:t>Bodymind and Voice: Foundations of Voice Education</w:t>
      </w:r>
      <w:r w:rsidRPr="00F8565D">
        <w:rPr>
          <w:rFonts w:asciiTheme="minorBidi" w:hAnsiTheme="minorBidi" w:cstheme="minorBidi"/>
          <w:sz w:val="22"/>
          <w:szCs w:val="22"/>
        </w:rPr>
        <w:t>. National Center for Voice and Speech.</w:t>
      </w:r>
    </w:p>
    <w:p w14:paraId="02EB38B3" w14:textId="77777777" w:rsidR="00A0699E" w:rsidRPr="00F8565D" w:rsidRDefault="00A0699E" w:rsidP="001B3A2D">
      <w:pPr>
        <w:pStyle w:val="NormalWeb"/>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Thurman, L., &amp; Welch, G. F. (2000). </w:t>
      </w:r>
      <w:r w:rsidRPr="00F8565D">
        <w:rPr>
          <w:rStyle w:val="Emphasis"/>
          <w:rFonts w:asciiTheme="minorBidi" w:hAnsiTheme="minorBidi" w:cstheme="minorBidi"/>
          <w:i w:val="0"/>
          <w:iCs w:val="0"/>
          <w:sz w:val="22"/>
          <w:szCs w:val="22"/>
        </w:rPr>
        <w:t>Vocal Health and Pedagogy: Science, Assessment and Treatment</w:t>
      </w:r>
      <w:r w:rsidRPr="00F8565D">
        <w:rPr>
          <w:rFonts w:asciiTheme="minorBidi" w:hAnsiTheme="minorBidi" w:cstheme="minorBidi"/>
          <w:sz w:val="22"/>
          <w:szCs w:val="22"/>
        </w:rPr>
        <w:t>. Singular Publishing Group.</w:t>
      </w:r>
    </w:p>
    <w:p w14:paraId="14EAD8AA" w14:textId="77777777" w:rsidR="00A0699E" w:rsidRPr="00F8565D" w:rsidRDefault="00A0699E" w:rsidP="001B3A2D">
      <w:pPr>
        <w:spacing w:before="100" w:beforeAutospacing="1" w:after="100" w:afterAutospacing="1" w:line="360" w:lineRule="auto"/>
        <w:rPr>
          <w:rFonts w:asciiTheme="minorBidi" w:hAnsiTheme="minorBidi" w:cstheme="minorBidi"/>
          <w:sz w:val="22"/>
          <w:szCs w:val="22"/>
        </w:rPr>
      </w:pPr>
      <w:r w:rsidRPr="00F8565D">
        <w:rPr>
          <w:rFonts w:asciiTheme="minorBidi" w:hAnsiTheme="minorBidi" w:cstheme="minorBidi"/>
          <w:sz w:val="22"/>
          <w:szCs w:val="22"/>
        </w:rPr>
        <w:t>Titze, I.R., 2008. Sustainable Voice Use in the Performing Arts.</w:t>
      </w:r>
    </w:p>
    <w:p w14:paraId="1086A220" w14:textId="77777777" w:rsidR="00A0699E" w:rsidRPr="00F8565D" w:rsidRDefault="00A0699E" w:rsidP="001B3A2D">
      <w:pPr>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Treole, K., McCabe, R.B., Allen, R.L. and Toppin, L., 2000. The effects of preventive vocal hygiene education on the vocal hygiene habits and perceptual vocal characteristics of training singers. </w:t>
      </w:r>
      <w:r w:rsidRPr="00F8565D">
        <w:rPr>
          <w:rStyle w:val="Emphasis"/>
          <w:rFonts w:asciiTheme="minorBidi" w:hAnsiTheme="minorBidi" w:cstheme="minorBidi"/>
          <w:i w:val="0"/>
          <w:iCs w:val="0"/>
          <w:sz w:val="22"/>
          <w:szCs w:val="22"/>
        </w:rPr>
        <w:t>Journal of Voice</w:t>
      </w:r>
      <w:r w:rsidRPr="00F8565D">
        <w:rPr>
          <w:rFonts w:asciiTheme="minorBidi" w:hAnsiTheme="minorBidi" w:cstheme="minorBidi"/>
          <w:sz w:val="22"/>
          <w:szCs w:val="22"/>
        </w:rPr>
        <w:t xml:space="preserve">, 14(1), pp.58–71. Available at: </w:t>
      </w:r>
      <w:hyperlink r:id="rId101" w:tgtFrame="_new" w:history="1">
        <w:r w:rsidRPr="00F8565D">
          <w:rPr>
            <w:rStyle w:val="Hyperlink"/>
            <w:rFonts w:asciiTheme="minorBidi" w:hAnsiTheme="minorBidi" w:cstheme="minorBidi"/>
            <w:sz w:val="22"/>
            <w:szCs w:val="22"/>
          </w:rPr>
          <w:t>https://doi.org/10.1016/s0892-1997(00)80095-8</w:t>
        </w:r>
      </w:hyperlink>
      <w:r w:rsidRPr="00F8565D">
        <w:rPr>
          <w:rFonts w:asciiTheme="minorBidi" w:hAnsiTheme="minorBidi" w:cstheme="minorBidi"/>
          <w:sz w:val="22"/>
          <w:szCs w:val="22"/>
        </w:rPr>
        <w:t>.</w:t>
      </w:r>
    </w:p>
    <w:p w14:paraId="18065ED6" w14:textId="77777777" w:rsidR="00A0699E" w:rsidRPr="00F8565D" w:rsidRDefault="00A0699E" w:rsidP="001B3A2D">
      <w:pPr>
        <w:pStyle w:val="NormalWeb"/>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University of Wales Trinity Saint David (UWTSD). (2023). </w:t>
      </w:r>
      <w:r w:rsidRPr="00F8565D">
        <w:rPr>
          <w:rStyle w:val="Emphasis"/>
          <w:rFonts w:asciiTheme="minorBidi" w:hAnsiTheme="minorBidi" w:cstheme="minorBidi"/>
          <w:i w:val="0"/>
          <w:iCs w:val="0"/>
          <w:sz w:val="22"/>
          <w:szCs w:val="22"/>
        </w:rPr>
        <w:t>Data management policy</w:t>
      </w:r>
      <w:r w:rsidRPr="00F8565D">
        <w:rPr>
          <w:rFonts w:asciiTheme="minorBidi" w:hAnsiTheme="minorBidi" w:cstheme="minorBidi"/>
          <w:sz w:val="22"/>
          <w:szCs w:val="22"/>
        </w:rPr>
        <w:t>. [Institutional policy document].</w:t>
      </w:r>
    </w:p>
    <w:p w14:paraId="4770F239" w14:textId="265667E5" w:rsidR="00A0699E" w:rsidRPr="00F8565D" w:rsidRDefault="006E16F8" w:rsidP="001B3A2D">
      <w:pPr>
        <w:spacing w:line="360" w:lineRule="auto"/>
        <w:rPr>
          <w:rFonts w:asciiTheme="minorBidi" w:hAnsiTheme="minorBidi" w:cstheme="minorBidi"/>
          <w:sz w:val="22"/>
          <w:szCs w:val="22"/>
          <w:lang w:val="it-IT"/>
        </w:rPr>
      </w:pPr>
      <w:r w:rsidRPr="00F8565D">
        <w:rPr>
          <w:rStyle w:val="relative"/>
          <w:rFonts w:asciiTheme="minorBidi" w:hAnsiTheme="minorBidi" w:cstheme="minorBidi"/>
          <w:sz w:val="22"/>
          <w:szCs w:val="22"/>
        </w:rPr>
        <w:t>V</w:t>
      </w:r>
      <w:r w:rsidR="00A0699E" w:rsidRPr="00F8565D">
        <w:rPr>
          <w:rStyle w:val="relative"/>
          <w:rFonts w:asciiTheme="minorBidi" w:hAnsiTheme="minorBidi" w:cstheme="minorBidi"/>
          <w:sz w:val="22"/>
          <w:szCs w:val="22"/>
        </w:rPr>
        <w:t xml:space="preserve">an der Sandt, J., Schaumberger, H., Coppi, A., Salminen, S. &amp; Wolf, M., 2021. Singing is what we do (together): redefining 'together'. A comparative study. </w:t>
      </w:r>
      <w:r w:rsidR="00A0699E" w:rsidRPr="00F8565D">
        <w:rPr>
          <w:rStyle w:val="Emphasis"/>
          <w:rFonts w:asciiTheme="minorBidi" w:hAnsiTheme="minorBidi" w:cstheme="minorBidi"/>
          <w:i w:val="0"/>
          <w:iCs w:val="0"/>
          <w:sz w:val="22"/>
          <w:szCs w:val="22"/>
          <w:lang w:val="it-IT"/>
        </w:rPr>
        <w:t>Formazione &amp; Insegnamento</w:t>
      </w:r>
      <w:r w:rsidR="00A0699E" w:rsidRPr="00F8565D">
        <w:rPr>
          <w:rStyle w:val="relative"/>
          <w:rFonts w:asciiTheme="minorBidi" w:hAnsiTheme="minorBidi" w:cstheme="minorBidi"/>
          <w:sz w:val="22"/>
          <w:szCs w:val="22"/>
          <w:lang w:val="it-IT"/>
        </w:rPr>
        <w:t>, XIX(3), pp. 21–40. Available at:</w:t>
      </w:r>
      <w:r w:rsidR="00A0699E" w:rsidRPr="00F8565D">
        <w:rPr>
          <w:rFonts w:asciiTheme="minorBidi" w:hAnsiTheme="minorBidi" w:cstheme="minorBidi"/>
          <w:sz w:val="22"/>
          <w:szCs w:val="22"/>
          <w:lang w:val="it-IT"/>
        </w:rPr>
        <w:t xml:space="preserve"> </w:t>
      </w:r>
      <w:hyperlink r:id="rId102" w:tgtFrame="_new" w:history="1">
        <w:r w:rsidR="00A0699E" w:rsidRPr="00F8565D">
          <w:rPr>
            <w:rStyle w:val="Hyperlink"/>
            <w:rFonts w:asciiTheme="minorBidi" w:hAnsiTheme="minorBidi" w:cstheme="minorBidi"/>
            <w:sz w:val="22"/>
            <w:szCs w:val="22"/>
            <w:lang w:val="it-IT"/>
          </w:rPr>
          <w:t>https://www.redalyc.org/pdf/7617/761780156004.pdf</w:t>
        </w:r>
      </w:hyperlink>
      <w:r w:rsidR="00A0699E" w:rsidRPr="00F8565D">
        <w:rPr>
          <w:rFonts w:asciiTheme="minorBidi" w:hAnsiTheme="minorBidi" w:cstheme="minorBidi"/>
          <w:sz w:val="22"/>
          <w:szCs w:val="22"/>
          <w:lang w:val="it-IT"/>
        </w:rPr>
        <w:t xml:space="preserve"> </w:t>
      </w:r>
      <w:r w:rsidR="00A0699E" w:rsidRPr="00F8565D">
        <w:rPr>
          <w:rStyle w:val="relative"/>
          <w:rFonts w:asciiTheme="minorBidi" w:hAnsiTheme="minorBidi" w:cstheme="minorBidi"/>
          <w:sz w:val="22"/>
          <w:szCs w:val="22"/>
          <w:lang w:val="it-IT"/>
        </w:rPr>
        <w:t>[Accessed 1 August 2025].</w:t>
      </w:r>
    </w:p>
    <w:p w14:paraId="530958EC" w14:textId="4C219428" w:rsidR="00A0699E" w:rsidRPr="005C75B7" w:rsidRDefault="00A0699E" w:rsidP="001B3A2D">
      <w:pPr>
        <w:pStyle w:val="NormalWeb"/>
        <w:spacing w:line="360" w:lineRule="auto"/>
        <w:rPr>
          <w:rFonts w:asciiTheme="minorBidi" w:hAnsiTheme="minorBidi" w:cstheme="minorBidi"/>
          <w:sz w:val="22"/>
          <w:szCs w:val="22"/>
        </w:rPr>
      </w:pPr>
      <w:r w:rsidRPr="005C75B7">
        <w:rPr>
          <w:rFonts w:asciiTheme="minorBidi" w:hAnsiTheme="minorBidi" w:cstheme="minorBidi"/>
          <w:sz w:val="22"/>
          <w:szCs w:val="22"/>
          <w:lang w:val="it-IT"/>
        </w:rPr>
        <w:t xml:space="preserve">Verdolini Abbott, K. &amp; Titze, I.R., 2018. </w:t>
      </w:r>
      <w:r w:rsidRPr="005C75B7">
        <w:rPr>
          <w:rFonts w:asciiTheme="minorBidi" w:hAnsiTheme="minorBidi" w:cstheme="minorBidi"/>
          <w:sz w:val="22"/>
          <w:szCs w:val="22"/>
        </w:rPr>
        <w:t xml:space="preserve">Vocal health and voice pedagogy: challenges and opportunities for educators and clinicians. </w:t>
      </w:r>
      <w:r w:rsidRPr="005C75B7">
        <w:rPr>
          <w:rStyle w:val="Emphasis"/>
          <w:rFonts w:asciiTheme="minorBidi" w:hAnsiTheme="minorBidi" w:cstheme="minorBidi"/>
          <w:i w:val="0"/>
          <w:iCs w:val="0"/>
          <w:sz w:val="22"/>
          <w:szCs w:val="22"/>
        </w:rPr>
        <w:t>Journal of Singing</w:t>
      </w:r>
      <w:r w:rsidRPr="005C75B7">
        <w:rPr>
          <w:rFonts w:asciiTheme="minorBidi" w:hAnsiTheme="minorBidi" w:cstheme="minorBidi"/>
          <w:sz w:val="22"/>
          <w:szCs w:val="22"/>
        </w:rPr>
        <w:t xml:space="preserve">, 74(5), pp.495–502. </w:t>
      </w:r>
    </w:p>
    <w:p w14:paraId="28A54095" w14:textId="77777777" w:rsidR="00A0699E" w:rsidRPr="005C75B7" w:rsidRDefault="00A0699E" w:rsidP="001B3A2D">
      <w:pPr>
        <w:pStyle w:val="NormalWeb"/>
        <w:spacing w:line="360" w:lineRule="auto"/>
        <w:rPr>
          <w:rFonts w:asciiTheme="minorBidi" w:hAnsiTheme="minorBidi" w:cstheme="minorBidi"/>
          <w:sz w:val="22"/>
          <w:szCs w:val="22"/>
        </w:rPr>
      </w:pPr>
      <w:r w:rsidRPr="008B450A">
        <w:rPr>
          <w:rFonts w:asciiTheme="minorBidi" w:hAnsiTheme="minorBidi" w:cstheme="minorBidi"/>
          <w:sz w:val="22"/>
          <w:szCs w:val="22"/>
        </w:rPr>
        <w:t xml:space="preserve">Verdolini Abbott, K., &amp; Milbrath, M. (2019). </w:t>
      </w:r>
      <w:r w:rsidRPr="005C75B7">
        <w:rPr>
          <w:rFonts w:asciiTheme="minorBidi" w:hAnsiTheme="minorBidi" w:cstheme="minorBidi"/>
          <w:sz w:val="22"/>
          <w:szCs w:val="22"/>
        </w:rPr>
        <w:t xml:space="preserve">Vocal health education and training in higher education: Challenges and opportunities. </w:t>
      </w:r>
      <w:r w:rsidRPr="005C75B7">
        <w:rPr>
          <w:rStyle w:val="Emphasis"/>
          <w:rFonts w:asciiTheme="minorBidi" w:hAnsiTheme="minorBidi" w:cstheme="minorBidi"/>
          <w:i w:val="0"/>
          <w:iCs w:val="0"/>
          <w:sz w:val="22"/>
          <w:szCs w:val="22"/>
        </w:rPr>
        <w:t>Journal of Singing, 75</w:t>
      </w:r>
      <w:r w:rsidRPr="005C75B7">
        <w:rPr>
          <w:rFonts w:asciiTheme="minorBidi" w:hAnsiTheme="minorBidi" w:cstheme="minorBidi"/>
          <w:sz w:val="22"/>
          <w:szCs w:val="22"/>
        </w:rPr>
        <w:t>(2), 215–222.</w:t>
      </w:r>
    </w:p>
    <w:p w14:paraId="66AB6EB7" w14:textId="77777777" w:rsidR="00A0699E" w:rsidRPr="005C75B7" w:rsidRDefault="00A0699E" w:rsidP="001B3A2D">
      <w:pPr>
        <w:pStyle w:val="NormalWeb"/>
        <w:spacing w:line="360" w:lineRule="auto"/>
        <w:rPr>
          <w:rFonts w:asciiTheme="minorBidi" w:hAnsiTheme="minorBidi" w:cstheme="minorBidi"/>
          <w:sz w:val="22"/>
          <w:szCs w:val="22"/>
        </w:rPr>
      </w:pPr>
      <w:r w:rsidRPr="005C75B7">
        <w:rPr>
          <w:rFonts w:asciiTheme="minorBidi" w:hAnsiTheme="minorBidi" w:cstheme="minorBidi"/>
          <w:sz w:val="22"/>
          <w:szCs w:val="22"/>
        </w:rPr>
        <w:t xml:space="preserve">Verdolini Abbott, K., Milbrath, M. &amp; Palmer, P., 2012. Interdisciplinary approaches to voice care. </w:t>
      </w:r>
      <w:r w:rsidRPr="005C75B7">
        <w:rPr>
          <w:rStyle w:val="Emphasis"/>
          <w:rFonts w:asciiTheme="minorBidi" w:hAnsiTheme="minorBidi" w:cstheme="minorBidi"/>
          <w:i w:val="0"/>
          <w:iCs w:val="0"/>
          <w:sz w:val="22"/>
          <w:szCs w:val="22"/>
        </w:rPr>
        <w:t>Journal of Singing</w:t>
      </w:r>
      <w:r w:rsidRPr="005C75B7">
        <w:rPr>
          <w:rFonts w:asciiTheme="minorBidi" w:hAnsiTheme="minorBidi" w:cstheme="minorBidi"/>
          <w:sz w:val="22"/>
          <w:szCs w:val="22"/>
        </w:rPr>
        <w:t>, 68(4), pp.437–443.</w:t>
      </w:r>
    </w:p>
    <w:p w14:paraId="59C35379" w14:textId="77777777" w:rsidR="00A0699E" w:rsidRPr="00F8565D" w:rsidRDefault="00A0699E" w:rsidP="001B3A2D">
      <w:pPr>
        <w:spacing w:before="100" w:beforeAutospacing="1" w:after="100" w:afterAutospacing="1" w:line="360" w:lineRule="auto"/>
        <w:rPr>
          <w:rFonts w:asciiTheme="minorBidi" w:hAnsiTheme="minorBidi" w:cstheme="minorBidi"/>
          <w:sz w:val="22"/>
          <w:szCs w:val="22"/>
          <w:lang w:val="nl-NL"/>
        </w:rPr>
      </w:pPr>
      <w:r w:rsidRPr="005C75B7">
        <w:rPr>
          <w:rFonts w:asciiTheme="minorBidi" w:hAnsiTheme="minorBidi" w:cstheme="minorBidi"/>
          <w:sz w:val="22"/>
          <w:szCs w:val="22"/>
        </w:rPr>
        <w:t xml:space="preserve">Verdolini, K. &amp; Ramig, L., 2001. Review: occupational risks for voice problems. </w:t>
      </w:r>
      <w:r w:rsidRPr="005C75B7">
        <w:rPr>
          <w:rFonts w:asciiTheme="minorBidi" w:hAnsiTheme="minorBidi" w:cstheme="minorBidi"/>
          <w:sz w:val="22"/>
          <w:szCs w:val="22"/>
          <w:lang w:val="nl-NL"/>
        </w:rPr>
        <w:t>Journal of Speech and Hearing Research.</w:t>
      </w:r>
    </w:p>
    <w:p w14:paraId="35661F80" w14:textId="0203F73B" w:rsidR="00A0699E" w:rsidRPr="00F01F7B" w:rsidRDefault="00A0699E" w:rsidP="001B3A2D">
      <w:pPr>
        <w:spacing w:line="360" w:lineRule="auto"/>
        <w:rPr>
          <w:rFonts w:asciiTheme="minorBidi" w:hAnsiTheme="minorBidi" w:cstheme="minorBidi"/>
          <w:sz w:val="22"/>
          <w:szCs w:val="22"/>
        </w:rPr>
      </w:pPr>
      <w:r w:rsidRPr="00F01F7B">
        <w:rPr>
          <w:rFonts w:asciiTheme="minorBidi" w:hAnsiTheme="minorBidi" w:cstheme="minorBidi"/>
          <w:sz w:val="22"/>
          <w:szCs w:val="22"/>
          <w:lang w:val="nl-NL"/>
        </w:rPr>
        <w:lastRenderedPageBreak/>
        <w:t xml:space="preserve">Vermeulen, R., du Toit, M., van Lierde, K. &amp; van der Linde, J., 2022. </w:t>
      </w:r>
      <w:r w:rsidRPr="00F01F7B">
        <w:rPr>
          <w:rFonts w:asciiTheme="minorBidi" w:hAnsiTheme="minorBidi" w:cstheme="minorBidi"/>
          <w:sz w:val="22"/>
          <w:szCs w:val="22"/>
        </w:rPr>
        <w:t xml:space="preserve">The effect of vocal hygiene education programs on voice quality in professional voice users: A systematic review. </w:t>
      </w:r>
      <w:r w:rsidRPr="00F01F7B">
        <w:rPr>
          <w:rStyle w:val="Emphasis"/>
          <w:rFonts w:asciiTheme="minorBidi" w:hAnsiTheme="minorBidi" w:cstheme="minorBidi"/>
          <w:i w:val="0"/>
          <w:iCs w:val="0"/>
          <w:sz w:val="22"/>
          <w:szCs w:val="22"/>
        </w:rPr>
        <w:t>Journal of Speech, Language, and Hearing Research</w:t>
      </w:r>
      <w:r w:rsidRPr="00F01F7B">
        <w:rPr>
          <w:rFonts w:asciiTheme="minorBidi" w:hAnsiTheme="minorBidi" w:cstheme="minorBidi"/>
          <w:sz w:val="22"/>
          <w:szCs w:val="22"/>
        </w:rPr>
        <w:t xml:space="preserve">, 65(12), pp.4700–4713. </w:t>
      </w:r>
    </w:p>
    <w:p w14:paraId="41EED23B" w14:textId="77777777" w:rsidR="00F01F7B" w:rsidRPr="00880D40" w:rsidRDefault="00F01F7B" w:rsidP="001B3A2D">
      <w:pPr>
        <w:spacing w:line="360" w:lineRule="auto"/>
        <w:rPr>
          <w:rFonts w:asciiTheme="minorBidi" w:hAnsiTheme="minorBidi" w:cstheme="minorBidi"/>
          <w:sz w:val="22"/>
          <w:szCs w:val="22"/>
          <w:highlight w:val="green"/>
        </w:rPr>
      </w:pPr>
    </w:p>
    <w:p w14:paraId="29D34379" w14:textId="5BDC870B" w:rsidR="00A0699E" w:rsidRPr="00F8565D" w:rsidRDefault="00A0699E" w:rsidP="001B3A2D">
      <w:pPr>
        <w:spacing w:line="360" w:lineRule="auto"/>
        <w:rPr>
          <w:rStyle w:val="relative"/>
          <w:rFonts w:asciiTheme="minorBidi" w:hAnsiTheme="minorBidi" w:cstheme="minorBidi"/>
          <w:sz w:val="22"/>
          <w:szCs w:val="22"/>
        </w:rPr>
      </w:pPr>
      <w:r w:rsidRPr="00F01F7B">
        <w:rPr>
          <w:rStyle w:val="relative"/>
          <w:rFonts w:asciiTheme="minorBidi" w:hAnsiTheme="minorBidi" w:cstheme="minorBidi"/>
          <w:sz w:val="22"/>
          <w:szCs w:val="22"/>
        </w:rPr>
        <w:t>Vocal Health Education, 2023. Giving a voice to vocal health. Available at:</w:t>
      </w:r>
      <w:r w:rsidRPr="00F01F7B">
        <w:rPr>
          <w:rFonts w:asciiTheme="minorBidi" w:hAnsiTheme="minorBidi" w:cstheme="minorBidi"/>
          <w:sz w:val="22"/>
          <w:szCs w:val="22"/>
        </w:rPr>
        <w:t xml:space="preserve"> </w:t>
      </w:r>
      <w:hyperlink r:id="rId103" w:anchor=":~:text=Giving%20a%20Voice%20to%20Vocal,one%20of%20our%20expert%20practitioners" w:tgtFrame="_new" w:history="1">
        <w:r w:rsidRPr="00F01F7B">
          <w:rPr>
            <w:rStyle w:val="Hyperlink"/>
            <w:rFonts w:asciiTheme="minorBidi" w:hAnsiTheme="minorBidi" w:cstheme="minorBidi"/>
            <w:sz w:val="22"/>
            <w:szCs w:val="22"/>
          </w:rPr>
          <w:t>https://vocalhealth.co.uk/#:~:text=Giving%20a%20Voice%20to%20Vocal,one%20of%20our%20expert%20practitioners</w:t>
        </w:r>
      </w:hyperlink>
      <w:r w:rsidRPr="00F01F7B">
        <w:rPr>
          <w:rFonts w:asciiTheme="minorBidi" w:hAnsiTheme="minorBidi" w:cstheme="minorBidi"/>
          <w:sz w:val="22"/>
          <w:szCs w:val="22"/>
        </w:rPr>
        <w:t xml:space="preserve"> </w:t>
      </w:r>
      <w:r w:rsidRPr="00F01F7B">
        <w:rPr>
          <w:rStyle w:val="relative"/>
          <w:rFonts w:asciiTheme="minorBidi" w:hAnsiTheme="minorBidi" w:cstheme="minorBidi"/>
          <w:sz w:val="22"/>
          <w:szCs w:val="22"/>
        </w:rPr>
        <w:t>[Accessed 4 May 2025].</w:t>
      </w:r>
    </w:p>
    <w:p w14:paraId="36359C72" w14:textId="77777777" w:rsidR="006E16F8" w:rsidRPr="00F8565D" w:rsidRDefault="006E16F8" w:rsidP="001B3A2D">
      <w:pPr>
        <w:spacing w:line="360" w:lineRule="auto"/>
        <w:rPr>
          <w:rFonts w:asciiTheme="minorBidi" w:hAnsiTheme="minorBidi" w:cstheme="minorBidi"/>
          <w:sz w:val="22"/>
          <w:szCs w:val="22"/>
        </w:rPr>
      </w:pPr>
    </w:p>
    <w:p w14:paraId="28D047DC" w14:textId="5C2D402C" w:rsidR="00A0699E" w:rsidRDefault="00A0699E" w:rsidP="001B3A2D">
      <w:pPr>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Voice Study Centre, 2021. What qualifications do I need to become a singing teacher? </w:t>
      </w:r>
      <w:r w:rsidRPr="00F8565D">
        <w:rPr>
          <w:rStyle w:val="Emphasis"/>
          <w:rFonts w:asciiTheme="minorBidi" w:hAnsiTheme="minorBidi" w:cstheme="minorBidi"/>
          <w:i w:val="0"/>
          <w:iCs w:val="0"/>
          <w:sz w:val="22"/>
          <w:szCs w:val="22"/>
        </w:rPr>
        <w:t>Voice Study Centre</w:t>
      </w:r>
      <w:r w:rsidRPr="00F8565D">
        <w:rPr>
          <w:rFonts w:asciiTheme="minorBidi" w:hAnsiTheme="minorBidi" w:cstheme="minorBidi"/>
          <w:sz w:val="22"/>
          <w:szCs w:val="22"/>
        </w:rPr>
        <w:t xml:space="preserve">. Available at: </w:t>
      </w:r>
      <w:hyperlink r:id="rId104" w:tgtFrame="_new" w:history="1">
        <w:r w:rsidRPr="00F8565D">
          <w:rPr>
            <w:rStyle w:val="Hyperlink"/>
            <w:rFonts w:asciiTheme="minorBidi" w:hAnsiTheme="minorBidi" w:cstheme="minorBidi"/>
            <w:sz w:val="22"/>
            <w:szCs w:val="22"/>
          </w:rPr>
          <w:t>https://voicestudycentre.com/news/what-qualifications-do-i-need-to-become-a-singing-teacher/</w:t>
        </w:r>
      </w:hyperlink>
      <w:r w:rsidRPr="00F8565D">
        <w:rPr>
          <w:rFonts w:asciiTheme="minorBidi" w:hAnsiTheme="minorBidi" w:cstheme="minorBidi"/>
          <w:sz w:val="22"/>
          <w:szCs w:val="22"/>
        </w:rPr>
        <w:t xml:space="preserve"> [Accessed 12 August 2025].</w:t>
      </w:r>
    </w:p>
    <w:p w14:paraId="4F03BEC9" w14:textId="5DBB06F3" w:rsidR="005C75B7" w:rsidRDefault="005C75B7" w:rsidP="001B3A2D">
      <w:pPr>
        <w:spacing w:line="360" w:lineRule="auto"/>
        <w:rPr>
          <w:rFonts w:asciiTheme="minorBidi" w:hAnsiTheme="minorBidi" w:cstheme="minorBidi"/>
          <w:sz w:val="22"/>
          <w:szCs w:val="22"/>
        </w:rPr>
      </w:pPr>
    </w:p>
    <w:p w14:paraId="6B0681A0" w14:textId="0575EBE0" w:rsidR="005C75B7" w:rsidRPr="008B450A" w:rsidRDefault="005C75B7" w:rsidP="005C75B7">
      <w:pPr>
        <w:spacing w:line="360" w:lineRule="auto"/>
        <w:rPr>
          <w:rFonts w:asciiTheme="minorBidi" w:hAnsiTheme="minorBidi" w:cstheme="minorBidi"/>
          <w:sz w:val="22"/>
          <w:szCs w:val="22"/>
          <w:lang w:val="da-DK"/>
        </w:rPr>
      </w:pPr>
      <w:r w:rsidRPr="005C75B7">
        <w:rPr>
          <w:rFonts w:asciiTheme="minorBidi" w:hAnsiTheme="minorBidi" w:cstheme="minorBidi"/>
          <w:sz w:val="22"/>
          <w:szCs w:val="22"/>
        </w:rPr>
        <w:t xml:space="preserve">Wallace, S.E., Farquharson, K., Berdik, M., Foote, L.T., Manspeaker, S.A. and Hankemeier, D.A., 2022. Speech-language pathologists’ perspectives of interprofessional collaboration. </w:t>
      </w:r>
      <w:r w:rsidRPr="005C75B7">
        <w:rPr>
          <w:rFonts w:asciiTheme="minorBidi" w:hAnsiTheme="minorBidi" w:cstheme="minorBidi"/>
          <w:i/>
          <w:iCs/>
          <w:sz w:val="22"/>
          <w:szCs w:val="22"/>
        </w:rPr>
        <w:t>Journal of Interprofessional Care</w:t>
      </w:r>
      <w:r w:rsidRPr="005C75B7">
        <w:rPr>
          <w:rFonts w:asciiTheme="minorBidi" w:hAnsiTheme="minorBidi" w:cstheme="minorBidi"/>
          <w:sz w:val="22"/>
          <w:szCs w:val="22"/>
        </w:rPr>
        <w:t xml:space="preserve">, 36(6), pp.801–809. </w:t>
      </w:r>
      <w:hyperlink r:id="rId105" w:tgtFrame="_new" w:history="1">
        <w:r w:rsidRPr="008B450A">
          <w:rPr>
            <w:rFonts w:asciiTheme="minorBidi" w:hAnsiTheme="minorBidi" w:cstheme="minorBidi"/>
            <w:color w:val="0000FF"/>
            <w:sz w:val="22"/>
            <w:szCs w:val="22"/>
            <w:u w:val="single"/>
            <w:lang w:val="da-DK"/>
          </w:rPr>
          <w:t>https://doi.org/10.1080/13561820.2022.2039106</w:t>
        </w:r>
      </w:hyperlink>
      <w:r w:rsidRPr="008B450A">
        <w:rPr>
          <w:rFonts w:asciiTheme="minorBidi" w:hAnsiTheme="minorBidi" w:cstheme="minorBidi"/>
          <w:sz w:val="22"/>
          <w:szCs w:val="22"/>
          <w:lang w:val="da-DK"/>
        </w:rPr>
        <w:t>.</w:t>
      </w:r>
    </w:p>
    <w:p w14:paraId="198F7604" w14:textId="77777777" w:rsidR="00F01F7B" w:rsidRPr="008B450A" w:rsidRDefault="00F01F7B" w:rsidP="001B3A2D">
      <w:pPr>
        <w:spacing w:line="360" w:lineRule="auto"/>
        <w:rPr>
          <w:rFonts w:asciiTheme="minorBidi" w:hAnsiTheme="minorBidi" w:cstheme="minorBidi"/>
          <w:sz w:val="22"/>
          <w:szCs w:val="22"/>
          <w:lang w:val="da-DK"/>
        </w:rPr>
      </w:pPr>
    </w:p>
    <w:p w14:paraId="0C91C703" w14:textId="38AE80C9" w:rsidR="00A0699E" w:rsidRPr="00F8565D" w:rsidRDefault="00A0699E" w:rsidP="001B3A2D">
      <w:pPr>
        <w:spacing w:line="360" w:lineRule="auto"/>
        <w:rPr>
          <w:rFonts w:asciiTheme="minorBidi" w:hAnsiTheme="minorBidi" w:cstheme="minorBidi"/>
          <w:sz w:val="22"/>
          <w:szCs w:val="22"/>
        </w:rPr>
      </w:pPr>
      <w:r w:rsidRPr="008B450A">
        <w:rPr>
          <w:rFonts w:asciiTheme="minorBidi" w:hAnsiTheme="minorBidi" w:cstheme="minorBidi"/>
          <w:sz w:val="22"/>
          <w:szCs w:val="22"/>
          <w:lang w:val="da-DK"/>
        </w:rPr>
        <w:t xml:space="preserve">Weekly, E.M., Means, J., et al., 2018. </w:t>
      </w:r>
      <w:r w:rsidRPr="00F8565D">
        <w:rPr>
          <w:rFonts w:asciiTheme="minorBidi" w:hAnsiTheme="minorBidi" w:cstheme="minorBidi"/>
          <w:sz w:val="22"/>
          <w:szCs w:val="22"/>
        </w:rPr>
        <w:t xml:space="preserve">A vocal health survey among amateur and professional voice users. </w:t>
      </w:r>
      <w:r w:rsidRPr="00F8565D">
        <w:rPr>
          <w:rStyle w:val="Emphasis"/>
          <w:rFonts w:asciiTheme="minorBidi" w:hAnsiTheme="minorBidi" w:cstheme="minorBidi"/>
          <w:i w:val="0"/>
          <w:iCs w:val="0"/>
          <w:sz w:val="22"/>
          <w:szCs w:val="22"/>
        </w:rPr>
        <w:t>Journal of Voice</w:t>
      </w:r>
      <w:r w:rsidRPr="00F8565D">
        <w:rPr>
          <w:rFonts w:asciiTheme="minorBidi" w:hAnsiTheme="minorBidi" w:cstheme="minorBidi"/>
          <w:sz w:val="22"/>
          <w:szCs w:val="22"/>
        </w:rPr>
        <w:t xml:space="preserve">, 32(4), pp.474–478. Available at: </w:t>
      </w:r>
      <w:hyperlink r:id="rId106" w:tgtFrame="_new" w:history="1">
        <w:r w:rsidRPr="00F8565D">
          <w:rPr>
            <w:rStyle w:val="Hyperlink"/>
            <w:rFonts w:asciiTheme="minorBidi" w:hAnsiTheme="minorBidi" w:cstheme="minorBidi"/>
            <w:sz w:val="22"/>
            <w:szCs w:val="22"/>
          </w:rPr>
          <w:t>https://www.jvoice.org/article/S0892-1997(17)30160-1/abstract</w:t>
        </w:r>
      </w:hyperlink>
      <w:r w:rsidRPr="00F8565D">
        <w:rPr>
          <w:rFonts w:asciiTheme="minorBidi" w:hAnsiTheme="minorBidi" w:cstheme="minorBidi"/>
          <w:sz w:val="22"/>
          <w:szCs w:val="22"/>
        </w:rPr>
        <w:t xml:space="preserve"> [Accessed 29 July 2025]</w:t>
      </w:r>
    </w:p>
    <w:p w14:paraId="6BABC133" w14:textId="77777777" w:rsidR="006E16F8" w:rsidRPr="00F8565D" w:rsidRDefault="006E16F8" w:rsidP="001B3A2D">
      <w:pPr>
        <w:spacing w:line="360" w:lineRule="auto"/>
        <w:rPr>
          <w:rFonts w:asciiTheme="minorBidi" w:hAnsiTheme="minorBidi" w:cstheme="minorBidi"/>
          <w:sz w:val="22"/>
          <w:szCs w:val="22"/>
        </w:rPr>
      </w:pPr>
    </w:p>
    <w:p w14:paraId="4F8C7BFB" w14:textId="371FC16E" w:rsidR="00A0699E" w:rsidRPr="00F8565D" w:rsidRDefault="00A0699E" w:rsidP="00A0699E">
      <w:pPr>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Welch, G., &amp; Sundberg, J. (2002). </w:t>
      </w:r>
      <w:r w:rsidRPr="00F8565D">
        <w:rPr>
          <w:rFonts w:asciiTheme="minorBidi" w:hAnsiTheme="minorBidi" w:cstheme="minorBidi"/>
          <w:i/>
          <w:iCs/>
          <w:sz w:val="22"/>
          <w:szCs w:val="22"/>
        </w:rPr>
        <w:t>Solo voice pedagogy: Understanding the art and science</w:t>
      </w:r>
      <w:r w:rsidRPr="00F8565D">
        <w:rPr>
          <w:rFonts w:asciiTheme="minorBidi" w:hAnsiTheme="minorBidi" w:cstheme="minorBidi"/>
          <w:sz w:val="22"/>
          <w:szCs w:val="22"/>
        </w:rPr>
        <w:t xml:space="preserve">. In R. Parncutt &amp; G. McPherson (Eds.), </w:t>
      </w:r>
      <w:r w:rsidRPr="00F8565D">
        <w:rPr>
          <w:rFonts w:asciiTheme="minorBidi" w:hAnsiTheme="minorBidi" w:cstheme="minorBidi"/>
          <w:i/>
          <w:iCs/>
          <w:sz w:val="22"/>
          <w:szCs w:val="22"/>
        </w:rPr>
        <w:t>The Science and Psychology of Music Performance</w:t>
      </w:r>
      <w:r w:rsidRPr="00F8565D">
        <w:rPr>
          <w:rFonts w:asciiTheme="minorBidi" w:hAnsiTheme="minorBidi" w:cstheme="minorBidi"/>
          <w:sz w:val="22"/>
          <w:szCs w:val="22"/>
        </w:rPr>
        <w:t xml:space="preserve"> (pp. 253–270). Oxford University Press.</w:t>
      </w:r>
    </w:p>
    <w:p w14:paraId="584C7532" w14:textId="77777777" w:rsidR="006E16F8" w:rsidRPr="00F8565D" w:rsidRDefault="006E16F8" w:rsidP="00A0699E">
      <w:pPr>
        <w:spacing w:line="360" w:lineRule="auto"/>
        <w:rPr>
          <w:rFonts w:asciiTheme="minorBidi" w:hAnsiTheme="minorBidi" w:cstheme="minorBidi"/>
          <w:sz w:val="22"/>
          <w:szCs w:val="22"/>
        </w:rPr>
      </w:pPr>
    </w:p>
    <w:p w14:paraId="5B7D275F" w14:textId="50E9DD1C" w:rsidR="00A0699E" w:rsidRDefault="00A0699E" w:rsidP="00A0699E">
      <w:pPr>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Wenger, E. (1998). </w:t>
      </w:r>
      <w:r w:rsidRPr="00F8565D">
        <w:rPr>
          <w:rFonts w:asciiTheme="minorBidi" w:hAnsiTheme="minorBidi" w:cstheme="minorBidi"/>
          <w:i/>
          <w:iCs/>
          <w:sz w:val="22"/>
          <w:szCs w:val="22"/>
        </w:rPr>
        <w:t>Communities of Practice: Learning, Meaning, and Identity</w:t>
      </w:r>
      <w:r w:rsidRPr="00F8565D">
        <w:rPr>
          <w:rFonts w:asciiTheme="minorBidi" w:hAnsiTheme="minorBidi" w:cstheme="minorBidi"/>
          <w:sz w:val="22"/>
          <w:szCs w:val="22"/>
        </w:rPr>
        <w:t>. Cambridge University Press.</w:t>
      </w:r>
    </w:p>
    <w:p w14:paraId="36D46918" w14:textId="77777777" w:rsidR="004B06D6" w:rsidRDefault="004B06D6" w:rsidP="00A0699E">
      <w:pPr>
        <w:spacing w:line="360" w:lineRule="auto"/>
        <w:rPr>
          <w:rFonts w:asciiTheme="minorBidi" w:hAnsiTheme="minorBidi" w:cstheme="minorBidi"/>
          <w:sz w:val="22"/>
          <w:szCs w:val="22"/>
        </w:rPr>
      </w:pPr>
    </w:p>
    <w:p w14:paraId="5FBF81F7" w14:textId="77777777" w:rsidR="004B06D6" w:rsidRDefault="004B06D6" w:rsidP="004B06D6">
      <w:pPr>
        <w:spacing w:line="360" w:lineRule="auto"/>
        <w:rPr>
          <w:rFonts w:asciiTheme="minorBidi" w:hAnsiTheme="minorBidi" w:cstheme="minorBidi"/>
          <w:sz w:val="22"/>
          <w:szCs w:val="22"/>
        </w:rPr>
      </w:pPr>
      <w:r w:rsidRPr="004B06D6">
        <w:rPr>
          <w:rFonts w:asciiTheme="minorBidi" w:hAnsiTheme="minorBidi" w:cstheme="minorBidi"/>
          <w:sz w:val="22"/>
          <w:szCs w:val="22"/>
        </w:rPr>
        <w:t xml:space="preserve">Westerlund, H. and Gaunt, H., eds., 2013. </w:t>
      </w:r>
      <w:r w:rsidRPr="004B06D6">
        <w:rPr>
          <w:rStyle w:val="Emphasis"/>
          <w:rFonts w:asciiTheme="minorBidi" w:hAnsiTheme="minorBidi" w:cstheme="minorBidi"/>
          <w:sz w:val="22"/>
          <w:szCs w:val="22"/>
        </w:rPr>
        <w:t>Collaborative Learning in Higher Music Education</w:t>
      </w:r>
      <w:r w:rsidRPr="004B06D6">
        <w:rPr>
          <w:rFonts w:asciiTheme="minorBidi" w:hAnsiTheme="minorBidi" w:cstheme="minorBidi"/>
          <w:sz w:val="22"/>
          <w:szCs w:val="22"/>
        </w:rPr>
        <w:t>. Ashgate Publishing.</w:t>
      </w:r>
    </w:p>
    <w:p w14:paraId="0B5C4556" w14:textId="77777777" w:rsidR="006E16F8" w:rsidRPr="00F8565D" w:rsidRDefault="006E16F8" w:rsidP="00A0699E">
      <w:pPr>
        <w:spacing w:line="360" w:lineRule="auto"/>
        <w:rPr>
          <w:rFonts w:asciiTheme="minorBidi" w:hAnsiTheme="minorBidi" w:cstheme="minorBidi"/>
          <w:sz w:val="22"/>
          <w:szCs w:val="22"/>
        </w:rPr>
      </w:pPr>
    </w:p>
    <w:p w14:paraId="6B5C4385" w14:textId="6DDCA817" w:rsidR="00A0699E" w:rsidRPr="00F8565D" w:rsidRDefault="00A0699E" w:rsidP="001B3A2D">
      <w:pPr>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White, J., 2011. Collecting data or creating meaning? </w:t>
      </w:r>
      <w:r w:rsidRPr="00F8565D">
        <w:rPr>
          <w:rStyle w:val="Emphasis"/>
          <w:rFonts w:asciiTheme="minorBidi" w:hAnsiTheme="minorBidi" w:cstheme="minorBidi"/>
          <w:i w:val="0"/>
          <w:iCs w:val="0"/>
          <w:sz w:val="22"/>
          <w:szCs w:val="22"/>
        </w:rPr>
        <w:t>Qualitative Research Journal</w:t>
      </w:r>
      <w:r w:rsidRPr="00F8565D">
        <w:rPr>
          <w:rFonts w:asciiTheme="minorBidi" w:hAnsiTheme="minorBidi" w:cstheme="minorBidi"/>
          <w:sz w:val="22"/>
          <w:szCs w:val="22"/>
        </w:rPr>
        <w:t xml:space="preserve">, 11(1), pp.3–12. Available at: </w:t>
      </w:r>
      <w:hyperlink r:id="rId107" w:tgtFrame="_new" w:history="1">
        <w:r w:rsidRPr="00F8565D">
          <w:rPr>
            <w:rStyle w:val="Hyperlink"/>
            <w:rFonts w:asciiTheme="minorBidi" w:hAnsiTheme="minorBidi" w:cstheme="minorBidi"/>
            <w:sz w:val="22"/>
            <w:szCs w:val="22"/>
          </w:rPr>
          <w:t>https://doi.org/10.3316/QRJ1101003</w:t>
        </w:r>
      </w:hyperlink>
      <w:r w:rsidRPr="00F8565D">
        <w:rPr>
          <w:rFonts w:asciiTheme="minorBidi" w:hAnsiTheme="minorBidi" w:cstheme="minorBidi"/>
          <w:sz w:val="22"/>
          <w:szCs w:val="22"/>
        </w:rPr>
        <w:t xml:space="preserve"> [Accessed 15 June 2025].</w:t>
      </w:r>
    </w:p>
    <w:p w14:paraId="45296EDE" w14:textId="77777777" w:rsidR="006E16F8" w:rsidRPr="00F8565D" w:rsidRDefault="006E16F8" w:rsidP="001B3A2D">
      <w:pPr>
        <w:spacing w:line="360" w:lineRule="auto"/>
        <w:rPr>
          <w:rFonts w:asciiTheme="minorBidi" w:hAnsiTheme="minorBidi" w:cstheme="minorBidi"/>
          <w:sz w:val="22"/>
          <w:szCs w:val="22"/>
        </w:rPr>
      </w:pPr>
    </w:p>
    <w:p w14:paraId="4BACB314" w14:textId="77777777" w:rsidR="006E16F8" w:rsidRPr="00F8565D" w:rsidRDefault="00A0699E" w:rsidP="001B3A2D">
      <w:pPr>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Williams, D. &amp; Coles, L., 2007. </w:t>
      </w:r>
      <w:r w:rsidRPr="00F8565D">
        <w:rPr>
          <w:rStyle w:val="Emphasis"/>
          <w:rFonts w:asciiTheme="minorBidi" w:hAnsiTheme="minorBidi" w:cstheme="minorBidi"/>
          <w:i w:val="0"/>
          <w:iCs w:val="0"/>
          <w:sz w:val="22"/>
          <w:szCs w:val="22"/>
        </w:rPr>
        <w:t>Teachers’ approaches to finding and using research evidence: an information literacy perspective</w:t>
      </w:r>
      <w:r w:rsidRPr="00F8565D">
        <w:rPr>
          <w:rFonts w:asciiTheme="minorBidi" w:hAnsiTheme="minorBidi" w:cstheme="minorBidi"/>
          <w:sz w:val="22"/>
          <w:szCs w:val="22"/>
        </w:rPr>
        <w:t xml:space="preserve">. </w:t>
      </w:r>
      <w:r w:rsidRPr="00F8565D">
        <w:rPr>
          <w:rStyle w:val="Strong"/>
          <w:rFonts w:asciiTheme="minorBidi" w:hAnsiTheme="minorBidi" w:cstheme="minorBidi"/>
          <w:b w:val="0"/>
          <w:bCs w:val="0"/>
          <w:sz w:val="22"/>
          <w:szCs w:val="22"/>
        </w:rPr>
        <w:t>Educational Research</w:t>
      </w:r>
      <w:r w:rsidRPr="00F8565D">
        <w:rPr>
          <w:rFonts w:asciiTheme="minorBidi" w:hAnsiTheme="minorBidi" w:cstheme="minorBidi"/>
          <w:sz w:val="22"/>
          <w:szCs w:val="22"/>
        </w:rPr>
        <w:t xml:space="preserve">, 49(2), pp.185–206. </w:t>
      </w:r>
    </w:p>
    <w:p w14:paraId="4D97479E" w14:textId="5F45815B" w:rsidR="00A0699E" w:rsidRPr="00F8565D" w:rsidRDefault="00A0699E" w:rsidP="001B3A2D">
      <w:pPr>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Available at: </w:t>
      </w:r>
      <w:hyperlink r:id="rId108" w:tgtFrame="_new" w:history="1">
        <w:r w:rsidRPr="00F8565D">
          <w:rPr>
            <w:rStyle w:val="Hyperlink"/>
            <w:rFonts w:asciiTheme="minorBidi" w:hAnsiTheme="minorBidi" w:cstheme="minorBidi"/>
            <w:sz w:val="22"/>
            <w:szCs w:val="22"/>
          </w:rPr>
          <w:t>https://doi.org/10.1080/00131880701369719</w:t>
        </w:r>
      </w:hyperlink>
      <w:r w:rsidRPr="00F8565D">
        <w:rPr>
          <w:rFonts w:asciiTheme="minorBidi" w:hAnsiTheme="minorBidi" w:cstheme="minorBidi"/>
          <w:sz w:val="22"/>
          <w:szCs w:val="22"/>
        </w:rPr>
        <w:t xml:space="preserve"> [Accessed 18 August 2025].</w:t>
      </w:r>
    </w:p>
    <w:p w14:paraId="08805B06" w14:textId="77777777" w:rsidR="006E16F8" w:rsidRPr="00F8565D" w:rsidRDefault="006E16F8" w:rsidP="001B3A2D">
      <w:pPr>
        <w:spacing w:line="360" w:lineRule="auto"/>
        <w:rPr>
          <w:rFonts w:asciiTheme="minorBidi" w:hAnsiTheme="minorBidi" w:cstheme="minorBidi"/>
          <w:sz w:val="22"/>
          <w:szCs w:val="22"/>
        </w:rPr>
      </w:pPr>
    </w:p>
    <w:p w14:paraId="3FA34D71" w14:textId="09F4E0C8" w:rsidR="00A0699E" w:rsidRDefault="00A0699E" w:rsidP="001B3A2D">
      <w:pPr>
        <w:spacing w:line="360" w:lineRule="auto"/>
        <w:rPr>
          <w:rStyle w:val="relative"/>
          <w:rFonts w:asciiTheme="minorBidi" w:hAnsiTheme="minorBidi" w:cstheme="minorBidi"/>
          <w:sz w:val="22"/>
          <w:szCs w:val="22"/>
        </w:rPr>
      </w:pPr>
      <w:r w:rsidRPr="00F8565D">
        <w:rPr>
          <w:rStyle w:val="relative"/>
          <w:rFonts w:asciiTheme="minorBidi" w:hAnsiTheme="minorBidi" w:cstheme="minorBidi"/>
          <w:sz w:val="22"/>
          <w:szCs w:val="22"/>
        </w:rPr>
        <w:t xml:space="preserve">Williams, J., 2010. </w:t>
      </w:r>
      <w:r w:rsidRPr="00F8565D">
        <w:rPr>
          <w:rStyle w:val="Emphasis"/>
          <w:rFonts w:asciiTheme="minorBidi" w:hAnsiTheme="minorBidi" w:cstheme="minorBidi"/>
          <w:i w:val="0"/>
          <w:iCs w:val="0"/>
          <w:sz w:val="22"/>
          <w:szCs w:val="22"/>
        </w:rPr>
        <w:t>The implications of intensive singing training on the vocal health and development of boy choristers in an English cathedral choir</w:t>
      </w:r>
      <w:r w:rsidRPr="00F8565D">
        <w:rPr>
          <w:rStyle w:val="relative"/>
          <w:rFonts w:asciiTheme="minorBidi" w:hAnsiTheme="minorBidi" w:cstheme="minorBidi"/>
          <w:sz w:val="22"/>
          <w:szCs w:val="22"/>
        </w:rPr>
        <w:t>. Doctoral thesis. Institute of Education, University of London. Available at:</w:t>
      </w:r>
      <w:r w:rsidRPr="00F8565D">
        <w:rPr>
          <w:rFonts w:asciiTheme="minorBidi" w:hAnsiTheme="minorBidi" w:cstheme="minorBidi"/>
          <w:sz w:val="22"/>
          <w:szCs w:val="22"/>
        </w:rPr>
        <w:t xml:space="preserve"> </w:t>
      </w:r>
      <w:hyperlink r:id="rId109" w:tgtFrame="_new" w:history="1">
        <w:r w:rsidRPr="00F8565D">
          <w:rPr>
            <w:rStyle w:val="Hyperlink"/>
            <w:rFonts w:asciiTheme="minorBidi" w:hAnsiTheme="minorBidi" w:cstheme="minorBidi"/>
            <w:sz w:val="22"/>
            <w:szCs w:val="22"/>
          </w:rPr>
          <w:t>https://discovery.ucl.ac.uk/id/eprint/10019322/</w:t>
        </w:r>
      </w:hyperlink>
      <w:r w:rsidRPr="00F8565D">
        <w:rPr>
          <w:rFonts w:asciiTheme="minorBidi" w:hAnsiTheme="minorBidi" w:cstheme="minorBidi"/>
          <w:sz w:val="22"/>
          <w:szCs w:val="22"/>
        </w:rPr>
        <w:t xml:space="preserve"> </w:t>
      </w:r>
      <w:r w:rsidRPr="00F8565D">
        <w:rPr>
          <w:rStyle w:val="relative"/>
          <w:rFonts w:asciiTheme="minorBidi" w:hAnsiTheme="minorBidi" w:cstheme="minorBidi"/>
          <w:sz w:val="22"/>
          <w:szCs w:val="22"/>
        </w:rPr>
        <w:t>[Accessed 1 August 2025].</w:t>
      </w:r>
    </w:p>
    <w:p w14:paraId="12602144" w14:textId="0CE8E18F" w:rsidR="002D0AA1" w:rsidRDefault="002D0AA1" w:rsidP="001B3A2D">
      <w:pPr>
        <w:spacing w:line="360" w:lineRule="auto"/>
        <w:rPr>
          <w:rStyle w:val="relative"/>
          <w:rFonts w:asciiTheme="minorBidi" w:hAnsiTheme="minorBidi" w:cstheme="minorBidi"/>
          <w:sz w:val="22"/>
          <w:szCs w:val="22"/>
        </w:rPr>
      </w:pPr>
    </w:p>
    <w:p w14:paraId="5D21D2BC" w14:textId="580D2283" w:rsidR="002D0AA1" w:rsidRPr="00F8565D" w:rsidRDefault="002D0AA1" w:rsidP="002D0AA1">
      <w:pPr>
        <w:spacing w:line="360" w:lineRule="auto"/>
        <w:rPr>
          <w:rStyle w:val="relative"/>
          <w:rFonts w:asciiTheme="minorBidi" w:hAnsiTheme="minorBidi" w:cstheme="minorBidi"/>
          <w:sz w:val="22"/>
          <w:szCs w:val="22"/>
        </w:rPr>
      </w:pPr>
      <w:r w:rsidRPr="00581F49">
        <w:rPr>
          <w:rFonts w:asciiTheme="minorBidi" w:hAnsiTheme="minorBidi" w:cstheme="minorBidi"/>
          <w:sz w:val="22"/>
          <w:szCs w:val="22"/>
        </w:rPr>
        <w:t xml:space="preserve">Winnie, B.J., 2017. Bridging the gap between classical and contemporary vocal technique: Implications for the choral rehearsal. </w:t>
      </w:r>
      <w:r w:rsidRPr="00581F49">
        <w:rPr>
          <w:rFonts w:asciiTheme="minorBidi" w:hAnsiTheme="minorBidi" w:cstheme="minorBidi"/>
          <w:i/>
          <w:iCs/>
          <w:sz w:val="22"/>
          <w:szCs w:val="22"/>
        </w:rPr>
        <w:t>Voice and Speech Review</w:t>
      </w:r>
      <w:r w:rsidRPr="00581F49">
        <w:rPr>
          <w:rFonts w:asciiTheme="minorBidi" w:hAnsiTheme="minorBidi" w:cstheme="minorBidi"/>
          <w:sz w:val="22"/>
          <w:szCs w:val="22"/>
        </w:rPr>
        <w:t>, 11(2), pp.151–167. doi:10.1080/23268263.2017.1370803</w:t>
      </w:r>
    </w:p>
    <w:p w14:paraId="76DEC81B" w14:textId="77777777" w:rsidR="00A0699E" w:rsidRPr="00F8565D" w:rsidRDefault="00A0699E" w:rsidP="001B3A2D">
      <w:pPr>
        <w:pStyle w:val="NormalWeb"/>
        <w:spacing w:line="360" w:lineRule="auto"/>
        <w:rPr>
          <w:rFonts w:asciiTheme="minorBidi" w:hAnsiTheme="minorBidi" w:cstheme="minorBidi"/>
          <w:sz w:val="22"/>
          <w:szCs w:val="22"/>
        </w:rPr>
      </w:pPr>
      <w:r w:rsidRPr="005C75B7">
        <w:rPr>
          <w:rFonts w:asciiTheme="minorBidi" w:hAnsiTheme="minorBidi" w:cstheme="minorBidi"/>
          <w:sz w:val="22"/>
          <w:szCs w:val="22"/>
        </w:rPr>
        <w:t xml:space="preserve">Winter, D., 2023. </w:t>
      </w:r>
      <w:r w:rsidRPr="005C75B7">
        <w:rPr>
          <w:rStyle w:val="Emphasis"/>
          <w:rFonts w:asciiTheme="minorBidi" w:hAnsiTheme="minorBidi" w:cstheme="minorBidi"/>
          <w:i w:val="0"/>
          <w:iCs w:val="0"/>
          <w:sz w:val="22"/>
          <w:szCs w:val="22"/>
        </w:rPr>
        <w:t>Exploring the narrative: Voice practitioner research and the literature review process</w:t>
      </w:r>
      <w:r w:rsidRPr="005C75B7">
        <w:rPr>
          <w:rFonts w:asciiTheme="minorBidi" w:hAnsiTheme="minorBidi" w:cstheme="minorBidi"/>
          <w:sz w:val="22"/>
          <w:szCs w:val="22"/>
        </w:rPr>
        <w:t xml:space="preserve">. </w:t>
      </w:r>
      <w:r w:rsidRPr="005C75B7">
        <w:rPr>
          <w:rStyle w:val="Strong"/>
          <w:rFonts w:asciiTheme="minorBidi" w:hAnsiTheme="minorBidi" w:cstheme="minorBidi"/>
          <w:b w:val="0"/>
          <w:bCs w:val="0"/>
          <w:sz w:val="22"/>
          <w:szCs w:val="22"/>
        </w:rPr>
        <w:t>Voice and Speech Review</w:t>
      </w:r>
      <w:r w:rsidRPr="005C75B7">
        <w:rPr>
          <w:rFonts w:asciiTheme="minorBidi" w:hAnsiTheme="minorBidi" w:cstheme="minorBidi"/>
          <w:sz w:val="22"/>
          <w:szCs w:val="22"/>
        </w:rPr>
        <w:t xml:space="preserve">, 17(2), pp.131–150. </w:t>
      </w:r>
      <w:hyperlink r:id="rId110" w:history="1">
        <w:r w:rsidRPr="005C75B7">
          <w:rPr>
            <w:rStyle w:val="Hyperlink"/>
            <w:rFonts w:asciiTheme="minorBidi" w:hAnsiTheme="minorBidi" w:cstheme="minorBidi"/>
            <w:sz w:val="22"/>
            <w:szCs w:val="22"/>
          </w:rPr>
          <w:t>https://doi.org/10.1080/23268263.2022.2144971</w:t>
        </w:r>
      </w:hyperlink>
    </w:p>
    <w:p w14:paraId="5BAFAEC4" w14:textId="77777777" w:rsidR="00A0699E" w:rsidRPr="00F8565D" w:rsidRDefault="00A0699E" w:rsidP="001B3A2D">
      <w:pPr>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Wolfe, J., Garnier, M., Henrich Bernardoni, N. and Smith, J., 2020. </w:t>
      </w:r>
      <w:r w:rsidRPr="00F8565D">
        <w:rPr>
          <w:rStyle w:val="Emphasis"/>
          <w:rFonts w:asciiTheme="minorBidi" w:hAnsiTheme="minorBidi" w:cstheme="minorBidi"/>
          <w:i w:val="0"/>
          <w:iCs w:val="0"/>
          <w:sz w:val="22"/>
          <w:szCs w:val="22"/>
        </w:rPr>
        <w:t>The mechanics and acoustics of the singing voice: Registers, resonances and the source–filter interaction</w:t>
      </w:r>
      <w:r w:rsidRPr="00F8565D">
        <w:rPr>
          <w:rFonts w:asciiTheme="minorBidi" w:hAnsiTheme="minorBidi" w:cstheme="minorBidi"/>
          <w:sz w:val="22"/>
          <w:szCs w:val="22"/>
        </w:rPr>
        <w:t xml:space="preserve">. In: F.A. Russo, B. Ilari and A.J. Cohen, eds., </w:t>
      </w:r>
      <w:r w:rsidRPr="00F8565D">
        <w:rPr>
          <w:rStyle w:val="Strong"/>
          <w:rFonts w:asciiTheme="minorBidi" w:hAnsiTheme="minorBidi" w:cstheme="minorBidi"/>
          <w:b w:val="0"/>
          <w:bCs w:val="0"/>
          <w:sz w:val="22"/>
          <w:szCs w:val="22"/>
        </w:rPr>
        <w:t>The Routledge Companion to Interdisciplinary Studies in Singing: Volume I – Development</w:t>
      </w:r>
      <w:r w:rsidRPr="00F8565D">
        <w:rPr>
          <w:rFonts w:asciiTheme="minorBidi" w:hAnsiTheme="minorBidi" w:cstheme="minorBidi"/>
          <w:sz w:val="22"/>
          <w:szCs w:val="22"/>
        </w:rPr>
        <w:t>, 1st ed. London: Routledge, pp.64–78. https://doi.org/10.4324/9781315163734-5</w:t>
      </w:r>
    </w:p>
    <w:p w14:paraId="7DD071E3" w14:textId="77777777" w:rsidR="00A0699E" w:rsidRPr="00F8565D" w:rsidRDefault="00A0699E" w:rsidP="001B3A2D">
      <w:pPr>
        <w:pStyle w:val="NormalWeb"/>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Wright, K. B. (2005). Researching internet-based populations: Advantages and disadvantages of online survey research, online questionnaire authoring software packages, and web survey services. </w:t>
      </w:r>
      <w:r w:rsidRPr="00F8565D">
        <w:rPr>
          <w:rStyle w:val="Emphasis"/>
          <w:rFonts w:asciiTheme="minorBidi" w:hAnsiTheme="minorBidi" w:cstheme="minorBidi"/>
          <w:i w:val="0"/>
          <w:iCs w:val="0"/>
          <w:sz w:val="22"/>
          <w:szCs w:val="22"/>
        </w:rPr>
        <w:t>Journal of Computer-Mediated Communication, 10</w:t>
      </w:r>
      <w:r w:rsidRPr="00F8565D">
        <w:rPr>
          <w:rFonts w:asciiTheme="minorBidi" w:hAnsiTheme="minorBidi" w:cstheme="minorBidi"/>
          <w:sz w:val="22"/>
          <w:szCs w:val="22"/>
        </w:rPr>
        <w:t>(3), JCMC1034.</w:t>
      </w:r>
    </w:p>
    <w:p w14:paraId="40AE05C1" w14:textId="3F30BC49" w:rsidR="00A0699E" w:rsidRPr="00F8565D" w:rsidRDefault="00A0699E" w:rsidP="001B3A2D">
      <w:pPr>
        <w:spacing w:line="360" w:lineRule="auto"/>
        <w:rPr>
          <w:rStyle w:val="relative"/>
          <w:rFonts w:asciiTheme="minorBidi" w:hAnsiTheme="minorBidi" w:cstheme="minorBidi"/>
          <w:sz w:val="22"/>
          <w:szCs w:val="22"/>
        </w:rPr>
      </w:pPr>
      <w:r w:rsidRPr="00F8565D">
        <w:rPr>
          <w:rStyle w:val="relative"/>
          <w:rFonts w:asciiTheme="minorBidi" w:hAnsiTheme="minorBidi" w:cstheme="minorBidi"/>
          <w:sz w:val="22"/>
          <w:szCs w:val="22"/>
        </w:rPr>
        <w:t xml:space="preserve">Zhang, Z., 2021. The physical aspects of vocal health. </w:t>
      </w:r>
      <w:r w:rsidRPr="00F8565D">
        <w:rPr>
          <w:rStyle w:val="Emphasis"/>
          <w:rFonts w:asciiTheme="minorBidi" w:hAnsiTheme="minorBidi" w:cstheme="minorBidi"/>
          <w:i w:val="0"/>
          <w:iCs w:val="0"/>
          <w:sz w:val="22"/>
          <w:szCs w:val="22"/>
        </w:rPr>
        <w:t>Acoustics Today</w:t>
      </w:r>
      <w:r w:rsidRPr="00F8565D">
        <w:rPr>
          <w:rStyle w:val="relative"/>
          <w:rFonts w:asciiTheme="minorBidi" w:hAnsiTheme="minorBidi" w:cstheme="minorBidi"/>
          <w:sz w:val="22"/>
          <w:szCs w:val="22"/>
        </w:rPr>
        <w:t>, 17(3), pp.60–68. Available at:</w:t>
      </w:r>
      <w:r w:rsidRPr="00F8565D">
        <w:rPr>
          <w:rFonts w:asciiTheme="minorBidi" w:hAnsiTheme="minorBidi" w:cstheme="minorBidi"/>
          <w:sz w:val="22"/>
          <w:szCs w:val="22"/>
        </w:rPr>
        <w:t xml:space="preserve"> </w:t>
      </w:r>
      <w:hyperlink r:id="rId111" w:tgtFrame="_new" w:history="1">
        <w:r w:rsidRPr="00F8565D">
          <w:rPr>
            <w:rStyle w:val="Hyperlink"/>
            <w:rFonts w:asciiTheme="minorBidi" w:hAnsiTheme="minorBidi" w:cstheme="minorBidi"/>
            <w:sz w:val="22"/>
            <w:szCs w:val="22"/>
          </w:rPr>
          <w:t>https://pmc.ncbi.nlm.nih.gov/articles/PMC8758045/</w:t>
        </w:r>
      </w:hyperlink>
      <w:r w:rsidRPr="00F8565D">
        <w:rPr>
          <w:rFonts w:asciiTheme="minorBidi" w:hAnsiTheme="minorBidi" w:cstheme="minorBidi"/>
          <w:sz w:val="22"/>
          <w:szCs w:val="22"/>
        </w:rPr>
        <w:t xml:space="preserve"> </w:t>
      </w:r>
      <w:r w:rsidRPr="00F8565D">
        <w:rPr>
          <w:rStyle w:val="relative"/>
          <w:rFonts w:asciiTheme="minorBidi" w:hAnsiTheme="minorBidi" w:cstheme="minorBidi"/>
          <w:sz w:val="22"/>
          <w:szCs w:val="22"/>
        </w:rPr>
        <w:t>[Accessed 2 June 2025].</w:t>
      </w:r>
    </w:p>
    <w:p w14:paraId="4BB424D2" w14:textId="77777777" w:rsidR="006E16F8" w:rsidRPr="00F8565D" w:rsidRDefault="006E16F8" w:rsidP="001B3A2D">
      <w:pPr>
        <w:spacing w:line="360" w:lineRule="auto"/>
        <w:rPr>
          <w:rStyle w:val="relative"/>
          <w:rFonts w:asciiTheme="minorBidi" w:hAnsiTheme="minorBidi" w:cstheme="minorBidi"/>
          <w:sz w:val="22"/>
          <w:szCs w:val="22"/>
        </w:rPr>
      </w:pPr>
    </w:p>
    <w:p w14:paraId="2964E686" w14:textId="58F56022" w:rsidR="00A0699E" w:rsidRPr="00F8565D" w:rsidRDefault="00A0699E" w:rsidP="001B3A2D">
      <w:pPr>
        <w:spacing w:line="360" w:lineRule="auto"/>
        <w:rPr>
          <w:rFonts w:asciiTheme="minorBidi" w:hAnsiTheme="minorBidi" w:cstheme="minorBidi"/>
          <w:sz w:val="22"/>
          <w:szCs w:val="22"/>
        </w:rPr>
      </w:pPr>
      <w:r w:rsidRPr="00F8565D">
        <w:rPr>
          <w:rFonts w:asciiTheme="minorBidi" w:hAnsiTheme="minorBidi" w:cstheme="minorBidi"/>
          <w:sz w:val="22"/>
          <w:szCs w:val="22"/>
        </w:rPr>
        <w:t>Ziegler, A. and  LeBorgne, W. D. (2022). The Vocal Athlete: Application and Technique for the Hybrid Singer (2nd ed.). Plural Publishing.</w:t>
      </w:r>
    </w:p>
    <w:p w14:paraId="5875DC01" w14:textId="77777777" w:rsidR="006E16F8" w:rsidRPr="00F8565D" w:rsidRDefault="006E16F8" w:rsidP="001B3A2D">
      <w:pPr>
        <w:spacing w:line="360" w:lineRule="auto"/>
        <w:rPr>
          <w:rFonts w:asciiTheme="minorBidi" w:hAnsiTheme="minorBidi" w:cstheme="minorBidi"/>
          <w:sz w:val="22"/>
          <w:szCs w:val="22"/>
        </w:rPr>
      </w:pPr>
    </w:p>
    <w:p w14:paraId="1EEC5BDA" w14:textId="77777777" w:rsidR="00A0699E" w:rsidRPr="00F8565D" w:rsidRDefault="00A0699E" w:rsidP="001B3A2D">
      <w:pPr>
        <w:spacing w:line="360" w:lineRule="auto"/>
        <w:rPr>
          <w:rFonts w:asciiTheme="minorBidi" w:hAnsiTheme="minorBidi" w:cstheme="minorBidi"/>
          <w:sz w:val="22"/>
          <w:szCs w:val="22"/>
        </w:rPr>
      </w:pPr>
      <w:r w:rsidRPr="00F8565D">
        <w:rPr>
          <w:rFonts w:asciiTheme="minorBidi" w:hAnsiTheme="minorBidi" w:cstheme="minorBidi"/>
          <w:sz w:val="22"/>
          <w:szCs w:val="22"/>
        </w:rPr>
        <w:t xml:space="preserve">Ziegler, A. and Johns, M.M., 2012. Health promotion and injury prevention education for student singers. </w:t>
      </w:r>
      <w:r w:rsidRPr="00F8565D">
        <w:rPr>
          <w:rStyle w:val="Emphasis"/>
          <w:rFonts w:asciiTheme="minorBidi" w:hAnsiTheme="minorBidi" w:cstheme="minorBidi"/>
          <w:i w:val="0"/>
          <w:iCs w:val="0"/>
          <w:sz w:val="22"/>
          <w:szCs w:val="22"/>
        </w:rPr>
        <w:t>Journal of Singing</w:t>
      </w:r>
      <w:r w:rsidRPr="00F8565D">
        <w:rPr>
          <w:rFonts w:asciiTheme="minorBidi" w:hAnsiTheme="minorBidi" w:cstheme="minorBidi"/>
          <w:sz w:val="22"/>
          <w:szCs w:val="22"/>
        </w:rPr>
        <w:t xml:space="preserve">, 68(5), pp.531–541. Available at: </w:t>
      </w:r>
      <w:hyperlink r:id="rId112" w:history="1">
        <w:r w:rsidRPr="00F8565D">
          <w:rPr>
            <w:rStyle w:val="Hyperlink"/>
            <w:rFonts w:asciiTheme="minorBidi" w:hAnsiTheme="minorBidi" w:cstheme="minorBidi"/>
            <w:sz w:val="22"/>
            <w:szCs w:val="22"/>
          </w:rPr>
          <w:t>https://doi.org/10.1177/1321103X241235794</w:t>
        </w:r>
      </w:hyperlink>
      <w:r w:rsidRPr="00F8565D">
        <w:rPr>
          <w:rFonts w:asciiTheme="minorBidi" w:hAnsiTheme="minorBidi" w:cstheme="minorBidi"/>
          <w:sz w:val="22"/>
          <w:szCs w:val="22"/>
        </w:rPr>
        <w:t>.</w:t>
      </w:r>
    </w:p>
    <w:p w14:paraId="6D6525C3" w14:textId="0AF1DC2D" w:rsidR="00F01F7B" w:rsidRDefault="00A0699E" w:rsidP="00F01F7B">
      <w:pPr>
        <w:pStyle w:val="NormalWeb"/>
        <w:spacing w:line="360" w:lineRule="auto"/>
        <w:rPr>
          <w:rStyle w:val="relative"/>
          <w:rFonts w:asciiTheme="minorBidi" w:hAnsiTheme="minorBidi" w:cstheme="minorBidi"/>
          <w:sz w:val="22"/>
          <w:szCs w:val="22"/>
        </w:rPr>
      </w:pPr>
      <w:r w:rsidRPr="005C75B7">
        <w:rPr>
          <w:rStyle w:val="relative"/>
          <w:rFonts w:asciiTheme="minorBidi" w:hAnsiTheme="minorBidi" w:cstheme="minorBidi"/>
          <w:sz w:val="22"/>
          <w:szCs w:val="22"/>
        </w:rPr>
        <w:t xml:space="preserve">Zuim, A.F Stewart, C.F. and Titze, I.R., 2023. Vocal demands of musical theatre rehearsals: A dosimetry study. </w:t>
      </w:r>
      <w:r w:rsidRPr="005C75B7">
        <w:rPr>
          <w:rStyle w:val="Emphasis"/>
          <w:rFonts w:asciiTheme="minorBidi" w:hAnsiTheme="minorBidi" w:cstheme="minorBidi"/>
          <w:i w:val="0"/>
          <w:iCs w:val="0"/>
          <w:sz w:val="22"/>
          <w:szCs w:val="22"/>
        </w:rPr>
        <w:t>Journal of Voice</w:t>
      </w:r>
      <w:r w:rsidRPr="005C75B7">
        <w:rPr>
          <w:rStyle w:val="relative"/>
          <w:rFonts w:asciiTheme="minorBidi" w:hAnsiTheme="minorBidi" w:cstheme="minorBidi"/>
          <w:sz w:val="22"/>
          <w:szCs w:val="22"/>
        </w:rPr>
        <w:t xml:space="preserve">, 39(1), pp.1–12. </w:t>
      </w:r>
    </w:p>
    <w:p w14:paraId="7B9862FD" w14:textId="77777777" w:rsidR="002D0AA1" w:rsidRPr="00F01F7B" w:rsidRDefault="002D0AA1" w:rsidP="00F01F7B">
      <w:pPr>
        <w:pStyle w:val="NormalWeb"/>
        <w:spacing w:line="360" w:lineRule="auto"/>
        <w:rPr>
          <w:rFonts w:asciiTheme="minorBidi" w:eastAsiaTheme="majorEastAsia" w:hAnsiTheme="minorBidi" w:cstheme="minorBidi"/>
          <w:sz w:val="22"/>
          <w:szCs w:val="22"/>
        </w:rPr>
      </w:pPr>
    </w:p>
    <w:p w14:paraId="5B89B02A" w14:textId="4ED88404" w:rsidR="00AB02F5" w:rsidRPr="00F8565D" w:rsidRDefault="006C6BD9" w:rsidP="00BE2383">
      <w:pPr>
        <w:pStyle w:val="Heading1"/>
        <w:numPr>
          <w:ilvl w:val="0"/>
          <w:numId w:val="4"/>
        </w:numPr>
        <w:rPr>
          <w:rFonts w:asciiTheme="minorBidi" w:hAnsiTheme="minorBidi" w:cstheme="minorBidi"/>
          <w:sz w:val="22"/>
          <w:szCs w:val="22"/>
        </w:rPr>
      </w:pPr>
      <w:bookmarkStart w:id="135" w:name="_Toc206445040"/>
      <w:bookmarkStart w:id="136" w:name="_Toc207203420"/>
      <w:r w:rsidRPr="00F8565D">
        <w:rPr>
          <w:rFonts w:asciiTheme="minorBidi" w:hAnsiTheme="minorBidi" w:cstheme="minorBidi"/>
          <w:sz w:val="22"/>
          <w:szCs w:val="22"/>
        </w:rPr>
        <w:lastRenderedPageBreak/>
        <w:t>Appendices</w:t>
      </w:r>
      <w:bookmarkEnd w:id="135"/>
      <w:bookmarkEnd w:id="136"/>
    </w:p>
    <w:p w14:paraId="180F49CE" w14:textId="77777777" w:rsidR="004B7910" w:rsidRPr="00F8565D" w:rsidRDefault="004B7910" w:rsidP="004B7910">
      <w:pPr>
        <w:spacing w:line="360" w:lineRule="auto"/>
        <w:rPr>
          <w:rFonts w:asciiTheme="minorBidi" w:hAnsiTheme="minorBidi" w:cstheme="minorBidi"/>
          <w:sz w:val="22"/>
          <w:szCs w:val="22"/>
        </w:rPr>
      </w:pPr>
    </w:p>
    <w:p w14:paraId="598C8F4E" w14:textId="296E8467" w:rsidR="006C6BD9" w:rsidRDefault="008B450A" w:rsidP="004B7910">
      <w:pPr>
        <w:spacing w:line="360" w:lineRule="auto"/>
        <w:rPr>
          <w:rFonts w:asciiTheme="minorBidi" w:hAnsiTheme="minorBidi" w:cstheme="minorBidi"/>
          <w:sz w:val="22"/>
          <w:szCs w:val="22"/>
        </w:rPr>
      </w:pPr>
      <w:r>
        <w:rPr>
          <w:rFonts w:asciiTheme="minorBidi" w:hAnsiTheme="minorBidi" w:cstheme="minorBidi"/>
          <w:sz w:val="22"/>
          <w:szCs w:val="22"/>
        </w:rPr>
        <w:t>Appendix A has</w:t>
      </w:r>
      <w:r w:rsidR="004B7910" w:rsidRPr="00F8565D">
        <w:rPr>
          <w:rFonts w:asciiTheme="minorBidi" w:hAnsiTheme="minorBidi" w:cstheme="minorBidi"/>
          <w:sz w:val="22"/>
          <w:szCs w:val="22"/>
        </w:rPr>
        <w:t xml:space="preserve"> been submitted as </w:t>
      </w:r>
      <w:r>
        <w:rPr>
          <w:rFonts w:asciiTheme="minorBidi" w:hAnsiTheme="minorBidi" w:cstheme="minorBidi"/>
          <w:sz w:val="22"/>
          <w:szCs w:val="22"/>
        </w:rPr>
        <w:t xml:space="preserve">a </w:t>
      </w:r>
      <w:r w:rsidR="004B7910" w:rsidRPr="00F8565D">
        <w:rPr>
          <w:rFonts w:asciiTheme="minorBidi" w:hAnsiTheme="minorBidi" w:cstheme="minorBidi"/>
          <w:sz w:val="22"/>
          <w:szCs w:val="22"/>
        </w:rPr>
        <w:t>separate file on Turnitin’.</w:t>
      </w:r>
    </w:p>
    <w:p w14:paraId="0FDA2608" w14:textId="3EF1C6BD" w:rsidR="008B450A" w:rsidRDefault="008B450A" w:rsidP="004B7910">
      <w:pPr>
        <w:spacing w:line="360" w:lineRule="auto"/>
        <w:rPr>
          <w:rFonts w:asciiTheme="minorBidi" w:hAnsiTheme="minorBidi" w:cstheme="minorBidi"/>
          <w:sz w:val="22"/>
          <w:szCs w:val="22"/>
        </w:rPr>
      </w:pPr>
    </w:p>
    <w:p w14:paraId="6CA1A8D8" w14:textId="77777777" w:rsidR="008B450A" w:rsidRDefault="008B450A" w:rsidP="004B7910">
      <w:pPr>
        <w:spacing w:line="360" w:lineRule="auto"/>
        <w:rPr>
          <w:rFonts w:asciiTheme="minorBidi" w:hAnsiTheme="minorBidi" w:cstheme="minorBidi"/>
          <w:sz w:val="22"/>
          <w:szCs w:val="22"/>
        </w:rPr>
      </w:pPr>
      <w:r>
        <w:rPr>
          <w:rFonts w:asciiTheme="minorBidi" w:hAnsiTheme="minorBidi" w:cstheme="minorBidi"/>
          <w:sz w:val="22"/>
          <w:szCs w:val="22"/>
        </w:rPr>
        <w:t xml:space="preserve">Appendix B </w:t>
      </w:r>
    </w:p>
    <w:p w14:paraId="5C622596" w14:textId="10D7488E" w:rsidR="008B450A" w:rsidRDefault="008B450A" w:rsidP="004B7910">
      <w:pPr>
        <w:spacing w:line="360" w:lineRule="auto"/>
        <w:rPr>
          <w:rFonts w:asciiTheme="minorBidi" w:hAnsiTheme="minorBidi" w:cstheme="minorBidi"/>
          <w:sz w:val="22"/>
          <w:szCs w:val="22"/>
        </w:rPr>
      </w:pPr>
      <w:r>
        <w:rPr>
          <w:rFonts w:asciiTheme="minorBidi" w:hAnsiTheme="minorBidi" w:cstheme="minorBidi"/>
          <w:sz w:val="22"/>
          <w:szCs w:val="22"/>
        </w:rPr>
        <w:t>Letter of Approval</w:t>
      </w:r>
    </w:p>
    <w:p w14:paraId="2E071A39" w14:textId="7CD92240" w:rsidR="008B450A" w:rsidRDefault="008B450A" w:rsidP="004B7910">
      <w:pPr>
        <w:spacing w:line="360" w:lineRule="auto"/>
        <w:rPr>
          <w:rFonts w:asciiTheme="minorBidi" w:hAnsiTheme="minorBidi" w:cstheme="minorBidi"/>
          <w:sz w:val="22"/>
          <w:szCs w:val="22"/>
        </w:rPr>
      </w:pPr>
    </w:p>
    <w:p w14:paraId="7D3C18F0" w14:textId="77777777" w:rsidR="008B450A" w:rsidRDefault="008B450A" w:rsidP="008B450A">
      <w:pPr>
        <w:pStyle w:val="xmsonormal"/>
        <w:spacing w:before="0" w:beforeAutospacing="0" w:after="0" w:afterAutospacing="0"/>
        <w:rPr>
          <w:rFonts w:ascii="Calibri" w:hAnsi="Calibri"/>
          <w:color w:val="212121"/>
          <w:sz w:val="22"/>
          <w:szCs w:val="22"/>
        </w:rPr>
      </w:pPr>
    </w:p>
    <w:p w14:paraId="0595B52A" w14:textId="77777777" w:rsidR="008B450A" w:rsidRDefault="008B450A" w:rsidP="008B450A">
      <w:pPr>
        <w:pStyle w:val="xmsonormal"/>
        <w:spacing w:before="0" w:beforeAutospacing="0" w:after="0" w:afterAutospacing="0"/>
        <w:jc w:val="right"/>
        <w:rPr>
          <w:rFonts w:ascii="Calibri" w:hAnsi="Calibri"/>
          <w:color w:val="212121"/>
          <w:sz w:val="22"/>
          <w:szCs w:val="22"/>
        </w:rPr>
      </w:pPr>
      <w:r>
        <w:rPr>
          <w:rFonts w:ascii="Calibri" w:hAnsi="Calibri"/>
          <w:color w:val="212121"/>
          <w:sz w:val="22"/>
          <w:szCs w:val="22"/>
        </w:rPr>
        <w:t>Cat Ogden</w:t>
      </w:r>
    </w:p>
    <w:p w14:paraId="5B53B70A" w14:textId="77777777" w:rsidR="008B450A" w:rsidRDefault="008B450A" w:rsidP="008B450A">
      <w:pPr>
        <w:pStyle w:val="xmsonormal"/>
        <w:spacing w:before="0" w:beforeAutospacing="0" w:after="0" w:afterAutospacing="0"/>
        <w:jc w:val="right"/>
        <w:rPr>
          <w:rFonts w:ascii="Calibri" w:hAnsi="Calibri"/>
          <w:color w:val="212121"/>
          <w:sz w:val="22"/>
          <w:szCs w:val="22"/>
        </w:rPr>
      </w:pPr>
      <w:r>
        <w:rPr>
          <w:rFonts w:ascii="Calibri" w:hAnsi="Calibri"/>
          <w:color w:val="212121"/>
          <w:sz w:val="22"/>
          <w:szCs w:val="22"/>
        </w:rPr>
        <w:t>129 Swanlow Lane</w:t>
      </w:r>
    </w:p>
    <w:p w14:paraId="35A1EFF9" w14:textId="77777777" w:rsidR="008B450A" w:rsidRDefault="008B450A" w:rsidP="008B450A">
      <w:pPr>
        <w:pStyle w:val="xmsonormal"/>
        <w:spacing w:before="0" w:beforeAutospacing="0" w:after="0" w:afterAutospacing="0"/>
        <w:jc w:val="right"/>
        <w:rPr>
          <w:rFonts w:ascii="Calibri" w:hAnsi="Calibri"/>
          <w:color w:val="212121"/>
          <w:sz w:val="22"/>
          <w:szCs w:val="22"/>
        </w:rPr>
      </w:pPr>
      <w:r>
        <w:rPr>
          <w:rFonts w:ascii="Calibri" w:hAnsi="Calibri"/>
          <w:color w:val="212121"/>
          <w:sz w:val="22"/>
          <w:szCs w:val="22"/>
        </w:rPr>
        <w:t>Winsford</w:t>
      </w:r>
    </w:p>
    <w:p w14:paraId="207FE82B" w14:textId="77777777" w:rsidR="008B450A" w:rsidRDefault="008B450A" w:rsidP="008B450A">
      <w:pPr>
        <w:pStyle w:val="xmsonormal"/>
        <w:spacing w:before="0" w:beforeAutospacing="0" w:after="0" w:afterAutospacing="0"/>
        <w:jc w:val="right"/>
        <w:rPr>
          <w:rFonts w:ascii="Calibri" w:hAnsi="Calibri"/>
          <w:color w:val="212121"/>
          <w:sz w:val="22"/>
          <w:szCs w:val="22"/>
        </w:rPr>
      </w:pPr>
      <w:r>
        <w:rPr>
          <w:rFonts w:ascii="Calibri" w:hAnsi="Calibri"/>
          <w:color w:val="212121"/>
          <w:sz w:val="22"/>
          <w:szCs w:val="22"/>
        </w:rPr>
        <w:t>CW7 1JB</w:t>
      </w:r>
    </w:p>
    <w:p w14:paraId="65FA82C0" w14:textId="77777777" w:rsidR="008B450A" w:rsidRDefault="008B450A" w:rsidP="008B450A">
      <w:pPr>
        <w:pStyle w:val="xmsonormal"/>
        <w:spacing w:before="0" w:beforeAutospacing="0" w:after="0" w:afterAutospacing="0"/>
        <w:rPr>
          <w:rFonts w:ascii="Calibri" w:hAnsi="Calibri"/>
          <w:color w:val="212121"/>
          <w:sz w:val="22"/>
          <w:szCs w:val="22"/>
        </w:rPr>
      </w:pPr>
    </w:p>
    <w:p w14:paraId="5676E461" w14:textId="77777777" w:rsidR="008B450A" w:rsidRDefault="008B450A" w:rsidP="008B450A">
      <w:pPr>
        <w:pStyle w:val="xmsonormal"/>
        <w:spacing w:before="0" w:beforeAutospacing="0" w:after="0" w:afterAutospacing="0"/>
        <w:rPr>
          <w:rFonts w:ascii="Calibri" w:hAnsi="Calibri"/>
          <w:color w:val="212121"/>
          <w:sz w:val="22"/>
          <w:szCs w:val="22"/>
        </w:rPr>
      </w:pPr>
    </w:p>
    <w:p w14:paraId="2A2434E8" w14:textId="77777777" w:rsidR="008B450A" w:rsidRDefault="008B450A" w:rsidP="008B450A">
      <w:pPr>
        <w:pStyle w:val="xmsonormal"/>
        <w:spacing w:before="0" w:beforeAutospacing="0" w:after="0" w:afterAutospacing="0"/>
        <w:rPr>
          <w:rFonts w:ascii="Calibri" w:hAnsi="Calibri"/>
          <w:color w:val="212121"/>
          <w:sz w:val="22"/>
          <w:szCs w:val="22"/>
        </w:rPr>
      </w:pPr>
    </w:p>
    <w:p w14:paraId="4A0E6FB0" w14:textId="77777777" w:rsidR="008B450A" w:rsidRDefault="008B450A" w:rsidP="008B450A">
      <w:pPr>
        <w:pStyle w:val="xmsonormal"/>
        <w:spacing w:before="0" w:beforeAutospacing="0" w:after="0" w:afterAutospacing="0"/>
        <w:rPr>
          <w:rFonts w:ascii="Calibri" w:hAnsi="Calibri"/>
          <w:color w:val="212121"/>
          <w:sz w:val="22"/>
          <w:szCs w:val="22"/>
        </w:rPr>
      </w:pPr>
    </w:p>
    <w:p w14:paraId="26DF90C0" w14:textId="77777777" w:rsidR="008B450A" w:rsidRDefault="008B450A" w:rsidP="008B450A">
      <w:pPr>
        <w:pStyle w:val="xmsonormal"/>
        <w:spacing w:before="0" w:beforeAutospacing="0" w:after="0" w:afterAutospacing="0"/>
        <w:rPr>
          <w:rFonts w:ascii="Calibri" w:hAnsi="Calibri"/>
          <w:color w:val="212121"/>
          <w:sz w:val="22"/>
          <w:szCs w:val="22"/>
        </w:rPr>
      </w:pPr>
      <w:r>
        <w:rPr>
          <w:rFonts w:ascii="Calibri" w:hAnsi="Calibri"/>
          <w:color w:val="212121"/>
          <w:sz w:val="22"/>
          <w:szCs w:val="22"/>
        </w:rPr>
        <w:t>Dear Cat Ogden,</w:t>
      </w:r>
    </w:p>
    <w:p w14:paraId="69C0D91C" w14:textId="77777777" w:rsidR="008B450A" w:rsidRDefault="008B450A" w:rsidP="008B450A">
      <w:pPr>
        <w:pStyle w:val="xmsonormal"/>
        <w:spacing w:before="0" w:beforeAutospacing="0" w:after="0" w:afterAutospacing="0"/>
        <w:rPr>
          <w:rFonts w:ascii="Calibri" w:hAnsi="Calibri"/>
          <w:color w:val="212121"/>
          <w:sz w:val="22"/>
          <w:szCs w:val="22"/>
        </w:rPr>
      </w:pPr>
      <w:r>
        <w:rPr>
          <w:rFonts w:ascii="Calibri" w:hAnsi="Calibri"/>
          <w:color w:val="212121"/>
          <w:sz w:val="22"/>
          <w:szCs w:val="22"/>
        </w:rPr>
        <w:t> </w:t>
      </w:r>
    </w:p>
    <w:p w14:paraId="2655EC54" w14:textId="77777777" w:rsidR="008B450A" w:rsidRDefault="008B450A" w:rsidP="008B450A">
      <w:pPr>
        <w:pStyle w:val="xmsonormal"/>
        <w:spacing w:before="0" w:beforeAutospacing="0" w:after="0" w:afterAutospacing="0" w:line="330" w:lineRule="atLeast"/>
        <w:rPr>
          <w:rFonts w:ascii="Arial" w:hAnsi="Arial" w:cs="Arial"/>
          <w:i/>
          <w:iCs/>
          <w:color w:val="212121"/>
          <w:sz w:val="21"/>
          <w:szCs w:val="21"/>
        </w:rPr>
      </w:pPr>
      <w:r>
        <w:rPr>
          <w:rFonts w:ascii="Calibri" w:hAnsi="Calibri"/>
          <w:color w:val="212121"/>
          <w:sz w:val="22"/>
          <w:szCs w:val="22"/>
        </w:rPr>
        <w:t>RE: [</w:t>
      </w:r>
      <w:r>
        <w:rPr>
          <w:rFonts w:ascii="Arial" w:hAnsi="Arial" w:cs="Arial"/>
          <w:i/>
          <w:iCs/>
          <w:color w:val="212121"/>
          <w:sz w:val="21"/>
          <w:szCs w:val="21"/>
        </w:rPr>
        <w:t>Training for Professional Longevity – Understanding Perceptions towards Vocal Health within Musical Theatre Higher Educational Settings]</w:t>
      </w:r>
    </w:p>
    <w:p w14:paraId="49580E3C" w14:textId="77777777" w:rsidR="008B450A" w:rsidRDefault="008B450A" w:rsidP="008B450A">
      <w:pPr>
        <w:pStyle w:val="xmsonormal"/>
        <w:spacing w:before="0" w:beforeAutospacing="0" w:after="0" w:afterAutospacing="0" w:line="330" w:lineRule="atLeast"/>
        <w:rPr>
          <w:rFonts w:ascii="Calibri" w:hAnsi="Calibri"/>
          <w:color w:val="212121"/>
          <w:sz w:val="22"/>
          <w:szCs w:val="22"/>
        </w:rPr>
      </w:pPr>
    </w:p>
    <w:p w14:paraId="5226E4B8" w14:textId="77777777" w:rsidR="008B450A" w:rsidRPr="003F2DC2" w:rsidRDefault="008B450A" w:rsidP="008B450A">
      <w:pPr>
        <w:pStyle w:val="xmsonormal"/>
        <w:spacing w:before="0" w:beforeAutospacing="0" w:after="0" w:afterAutospacing="0" w:line="330" w:lineRule="atLeast"/>
        <w:rPr>
          <w:rFonts w:ascii="Arial" w:hAnsi="Arial" w:cs="Arial"/>
          <w:color w:val="212121"/>
          <w:sz w:val="21"/>
          <w:szCs w:val="21"/>
        </w:rPr>
      </w:pPr>
      <w:r>
        <w:rPr>
          <w:rFonts w:ascii="Arial" w:hAnsi="Arial" w:cs="Arial"/>
          <w:color w:val="212121"/>
          <w:sz w:val="21"/>
          <w:szCs w:val="21"/>
        </w:rPr>
        <w:t>I confirm that I approve of the research proposed into perceptions of vocal health’ to be carried out by Cat Ogden, Cat Ogden Singing. I approve of Cat Ogden, of Cat Ogden Singing, to carry out research during the dates of January 2025 to September 2025.</w:t>
      </w:r>
    </w:p>
    <w:p w14:paraId="39214747" w14:textId="77777777" w:rsidR="008B450A" w:rsidRDefault="008B450A" w:rsidP="008B450A">
      <w:pPr>
        <w:pStyle w:val="xmsonormal"/>
        <w:spacing w:before="0" w:beforeAutospacing="0" w:after="0" w:afterAutospacing="0"/>
        <w:rPr>
          <w:rFonts w:ascii="Calibri" w:hAnsi="Calibri"/>
          <w:color w:val="212121"/>
          <w:sz w:val="22"/>
          <w:szCs w:val="22"/>
        </w:rPr>
      </w:pPr>
      <w:r>
        <w:rPr>
          <w:rFonts w:ascii="Calibri" w:hAnsi="Calibri"/>
          <w:color w:val="212121"/>
          <w:sz w:val="22"/>
          <w:szCs w:val="22"/>
        </w:rPr>
        <w:t> </w:t>
      </w:r>
    </w:p>
    <w:p w14:paraId="4CB83FDD" w14:textId="77777777" w:rsidR="008B450A" w:rsidRDefault="008B450A" w:rsidP="008B450A">
      <w:pPr>
        <w:pStyle w:val="xmsonormal"/>
        <w:spacing w:before="0" w:beforeAutospacing="0" w:after="0" w:afterAutospacing="0"/>
        <w:rPr>
          <w:rFonts w:ascii="Calibri" w:hAnsi="Calibri"/>
          <w:color w:val="212121"/>
          <w:sz w:val="22"/>
          <w:szCs w:val="22"/>
        </w:rPr>
      </w:pPr>
      <w:r>
        <w:rPr>
          <w:rFonts w:ascii="Calibri" w:hAnsi="Calibri"/>
          <w:color w:val="212121"/>
          <w:sz w:val="22"/>
          <w:szCs w:val="22"/>
        </w:rPr>
        <w:t>Kind regards,</w:t>
      </w:r>
    </w:p>
    <w:p w14:paraId="5376EFA7" w14:textId="77777777" w:rsidR="008B450A" w:rsidRDefault="008B450A" w:rsidP="008B450A">
      <w:pPr>
        <w:pStyle w:val="xmsonormal"/>
        <w:spacing w:before="0" w:beforeAutospacing="0" w:after="0" w:afterAutospacing="0"/>
        <w:rPr>
          <w:rFonts w:ascii="Calibri" w:hAnsi="Calibri"/>
          <w:color w:val="212121"/>
          <w:sz w:val="22"/>
          <w:szCs w:val="22"/>
        </w:rPr>
      </w:pPr>
      <w:r>
        <w:rPr>
          <w:rFonts w:ascii="Calibri" w:hAnsi="Calibri"/>
          <w:color w:val="212121"/>
          <w:sz w:val="22"/>
          <w:szCs w:val="22"/>
        </w:rPr>
        <w:t>Cat Ogden</w:t>
      </w:r>
    </w:p>
    <w:p w14:paraId="14D4C8DD" w14:textId="77777777" w:rsidR="008B450A" w:rsidRDefault="008B450A" w:rsidP="008B450A">
      <w:pPr>
        <w:pStyle w:val="xmsonormal"/>
        <w:spacing w:before="0" w:beforeAutospacing="0" w:after="0" w:afterAutospacing="0"/>
        <w:rPr>
          <w:rFonts w:ascii="Calibri" w:hAnsi="Calibri"/>
          <w:color w:val="212121"/>
          <w:sz w:val="22"/>
          <w:szCs w:val="22"/>
        </w:rPr>
      </w:pPr>
      <w:r>
        <w:rPr>
          <w:rFonts w:ascii="Calibri" w:hAnsi="Calibri"/>
          <w:color w:val="212121"/>
          <w:sz w:val="22"/>
          <w:szCs w:val="22"/>
        </w:rPr>
        <w:t>Cat Ogden Singing</w:t>
      </w:r>
    </w:p>
    <w:p w14:paraId="422A8F0A" w14:textId="77777777" w:rsidR="008B450A" w:rsidRDefault="008B450A" w:rsidP="008B450A"/>
    <w:p w14:paraId="3103E384" w14:textId="75BE5AC8" w:rsidR="008B450A" w:rsidRDefault="008B450A" w:rsidP="004B7910">
      <w:pPr>
        <w:spacing w:line="360" w:lineRule="auto"/>
        <w:rPr>
          <w:rFonts w:asciiTheme="minorBidi" w:hAnsiTheme="minorBidi" w:cstheme="minorBidi"/>
          <w:sz w:val="22"/>
          <w:szCs w:val="22"/>
        </w:rPr>
      </w:pPr>
    </w:p>
    <w:p w14:paraId="22AD96EE" w14:textId="7883EE11" w:rsidR="008B450A" w:rsidRDefault="008B450A" w:rsidP="004B7910">
      <w:pPr>
        <w:spacing w:line="360" w:lineRule="auto"/>
        <w:rPr>
          <w:rFonts w:asciiTheme="minorBidi" w:hAnsiTheme="minorBidi" w:cstheme="minorBidi"/>
          <w:sz w:val="22"/>
          <w:szCs w:val="22"/>
        </w:rPr>
      </w:pPr>
    </w:p>
    <w:p w14:paraId="7850F88F" w14:textId="555C85DA" w:rsidR="008B450A" w:rsidRDefault="008B450A" w:rsidP="004B7910">
      <w:pPr>
        <w:spacing w:line="360" w:lineRule="auto"/>
        <w:rPr>
          <w:rFonts w:asciiTheme="minorBidi" w:hAnsiTheme="minorBidi" w:cstheme="minorBidi"/>
          <w:sz w:val="22"/>
          <w:szCs w:val="22"/>
        </w:rPr>
      </w:pPr>
    </w:p>
    <w:p w14:paraId="5987D86E" w14:textId="4B86E4CD" w:rsidR="008B450A" w:rsidRDefault="008B450A" w:rsidP="004B7910">
      <w:pPr>
        <w:spacing w:line="360" w:lineRule="auto"/>
        <w:rPr>
          <w:rFonts w:asciiTheme="minorBidi" w:hAnsiTheme="minorBidi" w:cstheme="minorBidi"/>
          <w:sz w:val="22"/>
          <w:szCs w:val="22"/>
        </w:rPr>
      </w:pPr>
    </w:p>
    <w:p w14:paraId="11047B72" w14:textId="74007843" w:rsidR="008B450A" w:rsidRDefault="008B450A" w:rsidP="004B7910">
      <w:pPr>
        <w:spacing w:line="360" w:lineRule="auto"/>
        <w:rPr>
          <w:rFonts w:asciiTheme="minorBidi" w:hAnsiTheme="minorBidi" w:cstheme="minorBidi"/>
          <w:sz w:val="22"/>
          <w:szCs w:val="22"/>
        </w:rPr>
      </w:pPr>
    </w:p>
    <w:p w14:paraId="511296DA" w14:textId="5132146B" w:rsidR="008B450A" w:rsidRDefault="008B450A" w:rsidP="004B7910">
      <w:pPr>
        <w:spacing w:line="360" w:lineRule="auto"/>
        <w:rPr>
          <w:rFonts w:asciiTheme="minorBidi" w:hAnsiTheme="minorBidi" w:cstheme="minorBidi"/>
          <w:sz w:val="22"/>
          <w:szCs w:val="22"/>
        </w:rPr>
      </w:pPr>
    </w:p>
    <w:p w14:paraId="094623F1" w14:textId="62DD8A93" w:rsidR="008B450A" w:rsidRDefault="008B450A" w:rsidP="004B7910">
      <w:pPr>
        <w:spacing w:line="360" w:lineRule="auto"/>
        <w:rPr>
          <w:rFonts w:asciiTheme="minorBidi" w:hAnsiTheme="minorBidi" w:cstheme="minorBidi"/>
          <w:sz w:val="22"/>
          <w:szCs w:val="22"/>
        </w:rPr>
      </w:pPr>
    </w:p>
    <w:p w14:paraId="681A01D1" w14:textId="48C495A7" w:rsidR="008B450A" w:rsidRDefault="008B450A" w:rsidP="004B7910">
      <w:pPr>
        <w:spacing w:line="360" w:lineRule="auto"/>
        <w:rPr>
          <w:rFonts w:asciiTheme="minorBidi" w:hAnsiTheme="minorBidi" w:cstheme="minorBidi"/>
          <w:sz w:val="22"/>
          <w:szCs w:val="22"/>
        </w:rPr>
      </w:pPr>
    </w:p>
    <w:p w14:paraId="38AE02A2" w14:textId="06A7C7F6" w:rsidR="008B450A" w:rsidRDefault="008B450A" w:rsidP="004B7910">
      <w:pPr>
        <w:spacing w:line="360" w:lineRule="auto"/>
        <w:rPr>
          <w:rFonts w:asciiTheme="minorBidi" w:hAnsiTheme="minorBidi" w:cstheme="minorBidi"/>
          <w:sz w:val="22"/>
          <w:szCs w:val="22"/>
        </w:rPr>
      </w:pPr>
    </w:p>
    <w:p w14:paraId="6DAEEA4D" w14:textId="6A5F862E" w:rsidR="008B450A" w:rsidRDefault="008B450A" w:rsidP="004B7910">
      <w:pPr>
        <w:spacing w:line="360" w:lineRule="auto"/>
        <w:rPr>
          <w:rFonts w:asciiTheme="minorBidi" w:hAnsiTheme="minorBidi" w:cstheme="minorBidi"/>
          <w:sz w:val="22"/>
          <w:szCs w:val="22"/>
        </w:rPr>
      </w:pPr>
    </w:p>
    <w:p w14:paraId="6DAB7670" w14:textId="65EB9DD2" w:rsidR="008B450A" w:rsidRDefault="008B450A" w:rsidP="004B7910">
      <w:pPr>
        <w:spacing w:line="360" w:lineRule="auto"/>
        <w:rPr>
          <w:rFonts w:asciiTheme="minorBidi" w:hAnsiTheme="minorBidi" w:cstheme="minorBidi"/>
          <w:sz w:val="22"/>
          <w:szCs w:val="22"/>
        </w:rPr>
      </w:pPr>
    </w:p>
    <w:p w14:paraId="1B127A4D" w14:textId="2EEA9CDD" w:rsidR="008B450A" w:rsidRDefault="008B450A" w:rsidP="004B7910">
      <w:pPr>
        <w:spacing w:line="360" w:lineRule="auto"/>
        <w:rPr>
          <w:rFonts w:asciiTheme="minorBidi" w:hAnsiTheme="minorBidi" w:cstheme="minorBidi"/>
          <w:sz w:val="22"/>
          <w:szCs w:val="22"/>
        </w:rPr>
      </w:pPr>
    </w:p>
    <w:p w14:paraId="7990894C" w14:textId="38F01F99" w:rsidR="008B450A" w:rsidRDefault="008B450A" w:rsidP="004B7910">
      <w:pPr>
        <w:spacing w:line="360" w:lineRule="auto"/>
        <w:rPr>
          <w:rFonts w:asciiTheme="minorBidi" w:hAnsiTheme="minorBidi" w:cstheme="minorBidi"/>
          <w:sz w:val="22"/>
          <w:szCs w:val="22"/>
        </w:rPr>
      </w:pPr>
    </w:p>
    <w:p w14:paraId="16D7C79D" w14:textId="32A36D5D" w:rsidR="008B450A" w:rsidRDefault="008B450A" w:rsidP="008B450A">
      <w:pPr>
        <w:spacing w:line="360" w:lineRule="auto"/>
        <w:rPr>
          <w:rFonts w:asciiTheme="minorBidi" w:hAnsiTheme="minorBidi" w:cstheme="minorBidi"/>
          <w:sz w:val="22"/>
          <w:szCs w:val="22"/>
        </w:rPr>
      </w:pPr>
      <w:r>
        <w:rPr>
          <w:rFonts w:asciiTheme="minorBidi" w:hAnsiTheme="minorBidi" w:cstheme="minorBidi"/>
          <w:sz w:val="22"/>
          <w:szCs w:val="22"/>
        </w:rPr>
        <w:lastRenderedPageBreak/>
        <w:t>Appendix C</w:t>
      </w:r>
    </w:p>
    <w:p w14:paraId="42A76745" w14:textId="77777777" w:rsidR="008B450A" w:rsidRDefault="008B450A" w:rsidP="008B450A">
      <w:pPr>
        <w:spacing w:line="360" w:lineRule="auto"/>
        <w:rPr>
          <w:rFonts w:asciiTheme="minorBidi" w:hAnsiTheme="minorBidi" w:cstheme="minorBidi"/>
          <w:sz w:val="22"/>
          <w:szCs w:val="22"/>
        </w:rPr>
      </w:pPr>
    </w:p>
    <w:p w14:paraId="3DFF3EA4" w14:textId="77777777" w:rsidR="008B450A" w:rsidRPr="00A42F82" w:rsidRDefault="008B450A" w:rsidP="008B450A">
      <w:pPr>
        <w:tabs>
          <w:tab w:val="left" w:pos="5103"/>
        </w:tabs>
        <w:jc w:val="center"/>
        <w:rPr>
          <w:rFonts w:ascii="Arial" w:hAnsi="Arial" w:cs="Arial"/>
          <w:b/>
          <w:bCs/>
        </w:rPr>
      </w:pPr>
      <w:r w:rsidRPr="00A42F82">
        <w:rPr>
          <w:rFonts w:ascii="Arial" w:hAnsi="Arial" w:cs="Arial"/>
          <w:b/>
          <w:bCs/>
        </w:rPr>
        <w:t>APPLICATION FOR ETHICAL APPROVAL</w:t>
      </w:r>
    </w:p>
    <w:p w14:paraId="0412E7A8" w14:textId="77777777" w:rsidR="008B450A" w:rsidRPr="00A42F82" w:rsidRDefault="008B450A" w:rsidP="008B450A">
      <w:pPr>
        <w:tabs>
          <w:tab w:val="left" w:pos="5103"/>
        </w:tabs>
        <w:jc w:val="center"/>
        <w:rPr>
          <w:rFonts w:ascii="Arial" w:hAnsi="Arial" w:cs="Arial"/>
          <w:b/>
          <w:bCs/>
        </w:rPr>
      </w:pPr>
    </w:p>
    <w:p w14:paraId="644DD5D8" w14:textId="77777777" w:rsidR="008B450A" w:rsidRPr="00A42F82" w:rsidRDefault="008B450A" w:rsidP="008B450A">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8B450A" w:rsidRPr="00A42F82" w14:paraId="46F35148" w14:textId="77777777" w:rsidTr="007D3634">
        <w:tc>
          <w:tcPr>
            <w:tcW w:w="10435" w:type="dxa"/>
          </w:tcPr>
          <w:p w14:paraId="1911BA0E" w14:textId="77777777" w:rsidR="008B450A" w:rsidRPr="006E7B19" w:rsidRDefault="008B450A" w:rsidP="007D363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581B64DB" w14:textId="77777777" w:rsidR="008B450A" w:rsidRPr="00A42F82" w:rsidRDefault="008B450A" w:rsidP="007D363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2DF9011F" w14:textId="77777777" w:rsidR="008B450A" w:rsidRPr="00A42F82" w:rsidRDefault="008B450A" w:rsidP="007D363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44ACDAC1" w14:textId="77777777" w:rsidR="008B450A" w:rsidRDefault="008B450A" w:rsidP="007D363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3"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3650E572" w14:textId="77777777" w:rsidR="008B450A" w:rsidRDefault="008B450A" w:rsidP="007D363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587F1D41" w14:textId="77777777" w:rsidR="008B450A" w:rsidRDefault="008B450A" w:rsidP="007D363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1F923476" w14:textId="77777777" w:rsidR="008B450A" w:rsidRPr="00A42F82" w:rsidRDefault="008B450A" w:rsidP="007D363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8B450A" w:rsidRPr="00A42F82" w14:paraId="6CFBD848" w14:textId="77777777" w:rsidTr="007D3634">
        <w:tc>
          <w:tcPr>
            <w:tcW w:w="10435" w:type="dxa"/>
          </w:tcPr>
          <w:p w14:paraId="7F821CC1" w14:textId="77777777" w:rsidR="008B450A" w:rsidRPr="00A42F82" w:rsidRDefault="008B450A" w:rsidP="007D3634">
            <w:pPr>
              <w:rPr>
                <w:rFonts w:ascii="Arial" w:hAnsi="Arial" w:cs="Arial"/>
                <w:b/>
                <w:sz w:val="22"/>
                <w:szCs w:val="22"/>
              </w:rPr>
            </w:pPr>
            <w:r w:rsidRPr="00A42F82">
              <w:rPr>
                <w:rFonts w:ascii="Arial" w:hAnsi="Arial" w:cs="Arial"/>
                <w:b/>
                <w:sz w:val="22"/>
                <w:szCs w:val="22"/>
              </w:rPr>
              <w:t>RESEARCH STAFF ONLY</w:t>
            </w:r>
          </w:p>
          <w:p w14:paraId="3D962401" w14:textId="77777777" w:rsidR="008B450A" w:rsidRPr="00A42F82" w:rsidRDefault="008B450A" w:rsidP="007D3634">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14"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3F018FF" w14:textId="77777777" w:rsidR="008B450A" w:rsidRPr="00A42F82" w:rsidRDefault="008B450A" w:rsidP="007D3634">
            <w:pPr>
              <w:rPr>
                <w:rFonts w:ascii="Arial" w:hAnsi="Arial" w:cs="Arial"/>
                <w:sz w:val="22"/>
                <w:szCs w:val="22"/>
              </w:rPr>
            </w:pPr>
          </w:p>
        </w:tc>
      </w:tr>
      <w:tr w:rsidR="008B450A" w:rsidRPr="00A42F82" w14:paraId="23964DAB" w14:textId="77777777" w:rsidTr="007D3634">
        <w:tc>
          <w:tcPr>
            <w:tcW w:w="10435" w:type="dxa"/>
          </w:tcPr>
          <w:p w14:paraId="14A546B5" w14:textId="77777777" w:rsidR="008B450A" w:rsidRPr="00A42F82" w:rsidRDefault="008B450A" w:rsidP="007D363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582E70A3" w14:textId="77777777" w:rsidR="008B450A" w:rsidRDefault="008B450A" w:rsidP="008B450A">
      <w:pPr>
        <w:tabs>
          <w:tab w:val="left" w:pos="5103"/>
        </w:tabs>
        <w:jc w:val="both"/>
        <w:rPr>
          <w:rFonts w:ascii="Arial" w:hAnsi="Arial" w:cs="Arial"/>
          <w:b/>
          <w:bCs/>
          <w:sz w:val="22"/>
          <w:szCs w:val="22"/>
        </w:rPr>
      </w:pPr>
    </w:p>
    <w:p w14:paraId="08A3FD0D" w14:textId="77777777" w:rsidR="008B450A" w:rsidRPr="00A42F82" w:rsidRDefault="008B450A" w:rsidP="008B450A">
      <w:pPr>
        <w:tabs>
          <w:tab w:val="left" w:pos="5103"/>
        </w:tabs>
        <w:jc w:val="both"/>
        <w:rPr>
          <w:rFonts w:ascii="Arial" w:hAnsi="Arial" w:cs="Arial"/>
          <w:b/>
          <w:bCs/>
          <w:sz w:val="22"/>
          <w:szCs w:val="22"/>
        </w:rPr>
      </w:pPr>
    </w:p>
    <w:p w14:paraId="162F9B6A" w14:textId="77777777" w:rsidR="008B450A" w:rsidRPr="00A42F82" w:rsidRDefault="008B450A" w:rsidP="008B450A">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3B69F41F" w14:textId="77777777" w:rsidR="008B450A" w:rsidRPr="00A42F82" w:rsidRDefault="008B450A" w:rsidP="008B450A">
      <w:pPr>
        <w:tabs>
          <w:tab w:val="left" w:pos="5103"/>
        </w:tabs>
        <w:jc w:val="center"/>
        <w:rPr>
          <w:rFonts w:ascii="Arial" w:hAnsi="Arial" w:cs="Arial"/>
          <w:b/>
          <w:bCs/>
          <w:sz w:val="16"/>
          <w:szCs w:val="16"/>
        </w:rPr>
      </w:pPr>
    </w:p>
    <w:p w14:paraId="6AC70F18" w14:textId="77777777" w:rsidR="008B450A" w:rsidRPr="00A42F82" w:rsidRDefault="008B450A" w:rsidP="008B450A">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19AF0A5" w14:textId="77777777" w:rsidR="008B450A" w:rsidRPr="00A42F82" w:rsidRDefault="008B450A" w:rsidP="008B450A">
      <w:pPr>
        <w:tabs>
          <w:tab w:val="left" w:pos="5103"/>
        </w:tabs>
        <w:jc w:val="both"/>
        <w:rPr>
          <w:rFonts w:ascii="Arial" w:hAnsi="Arial" w:cs="Arial"/>
          <w:sz w:val="22"/>
          <w:szCs w:val="22"/>
        </w:rPr>
      </w:pPr>
    </w:p>
    <w:p w14:paraId="600EDD8E" w14:textId="77777777" w:rsidR="008B450A" w:rsidRPr="00A42F82" w:rsidRDefault="008B450A" w:rsidP="008B450A">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355674EA" w14:textId="77777777" w:rsidR="008B450A" w:rsidRPr="00A42F82" w:rsidRDefault="008B450A" w:rsidP="008B450A">
      <w:pPr>
        <w:tabs>
          <w:tab w:val="left" w:pos="5103"/>
        </w:tabs>
        <w:jc w:val="both"/>
        <w:rPr>
          <w:rFonts w:ascii="Arial" w:hAnsi="Arial" w:cs="Arial"/>
          <w:sz w:val="22"/>
          <w:szCs w:val="22"/>
        </w:rPr>
      </w:pPr>
    </w:p>
    <w:p w14:paraId="50D0172A" w14:textId="77777777" w:rsidR="008B450A" w:rsidRPr="00A42F82" w:rsidRDefault="008B450A" w:rsidP="008B450A">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5A157E26" w14:textId="77777777" w:rsidR="008B450A" w:rsidRPr="00A42F82" w:rsidRDefault="008B450A" w:rsidP="008B450A">
      <w:pPr>
        <w:tabs>
          <w:tab w:val="left" w:pos="5103"/>
        </w:tabs>
        <w:jc w:val="both"/>
        <w:rPr>
          <w:rFonts w:ascii="Arial" w:hAnsi="Arial" w:cs="Arial"/>
          <w:sz w:val="22"/>
          <w:szCs w:val="22"/>
        </w:rPr>
      </w:pPr>
    </w:p>
    <w:p w14:paraId="0595541F" w14:textId="77777777" w:rsidR="008B450A" w:rsidRPr="00A42F82" w:rsidRDefault="008B450A" w:rsidP="008B450A">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4CC8D458" w14:textId="77777777" w:rsidR="008B450A" w:rsidRPr="00A42F82" w:rsidRDefault="008B450A" w:rsidP="008B450A">
      <w:pPr>
        <w:autoSpaceDE w:val="0"/>
        <w:autoSpaceDN w:val="0"/>
        <w:adjustRightInd w:val="0"/>
        <w:jc w:val="both"/>
        <w:rPr>
          <w:rFonts w:ascii="Arial" w:hAnsi="Arial" w:cs="Arial"/>
          <w:sz w:val="22"/>
          <w:szCs w:val="22"/>
        </w:rPr>
      </w:pPr>
    </w:p>
    <w:p w14:paraId="4F871ED1" w14:textId="77777777" w:rsidR="008B450A" w:rsidRPr="00A42F82" w:rsidRDefault="008B450A" w:rsidP="008B450A">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0DB61284" w14:textId="77777777" w:rsidR="008B450A" w:rsidRPr="00A42F82" w:rsidRDefault="008B450A" w:rsidP="008B450A">
      <w:pPr>
        <w:autoSpaceDE w:val="0"/>
        <w:autoSpaceDN w:val="0"/>
        <w:adjustRightInd w:val="0"/>
        <w:jc w:val="both"/>
        <w:rPr>
          <w:rFonts w:ascii="Arial" w:hAnsi="Arial" w:cs="Arial"/>
          <w:sz w:val="22"/>
          <w:szCs w:val="22"/>
        </w:rPr>
      </w:pPr>
    </w:p>
    <w:p w14:paraId="1CF11C96" w14:textId="77777777" w:rsidR="008B450A" w:rsidRPr="00A42F82" w:rsidRDefault="008B450A" w:rsidP="008B450A">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8B450A" w:rsidRPr="00A42F82" w14:paraId="6F2CF485" w14:textId="77777777" w:rsidTr="007D3634">
        <w:trPr>
          <w:trHeight w:val="439"/>
        </w:trPr>
        <w:tc>
          <w:tcPr>
            <w:tcW w:w="559" w:type="dxa"/>
            <w:shd w:val="clear" w:color="auto" w:fill="F2F2F2" w:themeFill="background1" w:themeFillShade="F2"/>
            <w:vAlign w:val="center"/>
          </w:tcPr>
          <w:p w14:paraId="68E256AB" w14:textId="77777777" w:rsidR="008B450A" w:rsidRPr="00A42F82" w:rsidRDefault="008B450A" w:rsidP="007D363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4E23D675" w14:textId="77777777" w:rsidR="008B450A" w:rsidRPr="00A42F82" w:rsidRDefault="008B450A" w:rsidP="007D363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4FE71567" w14:textId="77777777" w:rsidR="008B450A" w:rsidRPr="00A42F82" w:rsidRDefault="008B450A" w:rsidP="007D3634">
            <w:pPr>
              <w:rPr>
                <w:rFonts w:ascii="Arial" w:hAnsi="Arial" w:cs="Arial"/>
                <w:sz w:val="22"/>
                <w:szCs w:val="22"/>
              </w:rPr>
            </w:pPr>
            <w:r>
              <w:rPr>
                <w:rFonts w:ascii="Arial" w:hAnsi="Arial" w:cs="Arial"/>
                <w:sz w:val="22"/>
                <w:szCs w:val="22"/>
              </w:rPr>
              <w:t>Catherine Shelley Evelyn Ogden</w:t>
            </w:r>
          </w:p>
        </w:tc>
      </w:tr>
      <w:tr w:rsidR="008B450A" w:rsidRPr="00A42F82" w14:paraId="7BB39031" w14:textId="77777777" w:rsidTr="007D3634">
        <w:trPr>
          <w:trHeight w:val="472"/>
        </w:trPr>
        <w:tc>
          <w:tcPr>
            <w:tcW w:w="559" w:type="dxa"/>
            <w:shd w:val="clear" w:color="auto" w:fill="BFBFBF" w:themeFill="background1" w:themeFillShade="BF"/>
            <w:vAlign w:val="center"/>
          </w:tcPr>
          <w:p w14:paraId="2AAD85EF" w14:textId="77777777" w:rsidR="008B450A" w:rsidRPr="00A42F82" w:rsidRDefault="008B450A" w:rsidP="007D363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5DF7DFCA" w14:textId="77777777" w:rsidR="008B450A" w:rsidRPr="00A42F82" w:rsidRDefault="008B450A" w:rsidP="007D3634">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09512A8B" w14:textId="77777777" w:rsidR="008B450A" w:rsidRPr="00A42F82" w:rsidRDefault="008B450A" w:rsidP="007D363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09D9C807" w14:textId="77777777" w:rsidR="008B450A" w:rsidRPr="00A42F82" w:rsidRDefault="008B450A" w:rsidP="007D363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02DB6A7F" w14:textId="77777777" w:rsidR="008B450A" w:rsidRPr="00A42F82" w:rsidRDefault="008B450A" w:rsidP="007D363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36913539" w14:textId="77777777" w:rsidR="008B450A" w:rsidRPr="00A42F82" w:rsidRDefault="008B450A" w:rsidP="007D3634">
            <w:pPr>
              <w:jc w:val="center"/>
              <w:rPr>
                <w:rFonts w:ascii="Arial" w:hAnsi="Arial" w:cs="Arial"/>
                <w:sz w:val="22"/>
                <w:szCs w:val="22"/>
              </w:rPr>
            </w:pPr>
            <w:r w:rsidRPr="00A42F82">
              <w:rPr>
                <w:rFonts w:ascii="Segoe UI Symbol" w:eastAsia="MS Gothic" w:hAnsi="Segoe UI Symbol" w:cs="Segoe UI Symbol"/>
                <w:sz w:val="22"/>
                <w:szCs w:val="22"/>
              </w:rPr>
              <w:t>☐</w:t>
            </w:r>
          </w:p>
        </w:tc>
      </w:tr>
      <w:tr w:rsidR="008B450A" w:rsidRPr="00A42F82" w14:paraId="33C08C7C" w14:textId="77777777" w:rsidTr="007D3634">
        <w:trPr>
          <w:trHeight w:val="472"/>
        </w:trPr>
        <w:tc>
          <w:tcPr>
            <w:tcW w:w="559" w:type="dxa"/>
            <w:shd w:val="clear" w:color="auto" w:fill="F2F2F2" w:themeFill="background1" w:themeFillShade="F2"/>
            <w:vAlign w:val="center"/>
          </w:tcPr>
          <w:p w14:paraId="32AF9965" w14:textId="77777777" w:rsidR="008B450A" w:rsidRPr="00A42F82" w:rsidRDefault="008B450A" w:rsidP="007D3634">
            <w:pPr>
              <w:rPr>
                <w:rFonts w:ascii="Arial" w:hAnsi="Arial" w:cs="Arial"/>
                <w:sz w:val="22"/>
                <w:szCs w:val="22"/>
              </w:rPr>
            </w:pPr>
          </w:p>
        </w:tc>
        <w:tc>
          <w:tcPr>
            <w:tcW w:w="2544" w:type="dxa"/>
            <w:shd w:val="clear" w:color="auto" w:fill="F2F2F2" w:themeFill="background1" w:themeFillShade="F2"/>
            <w:vAlign w:val="center"/>
          </w:tcPr>
          <w:p w14:paraId="159C7942" w14:textId="77777777" w:rsidR="008B450A" w:rsidRPr="00A42F82" w:rsidRDefault="008B450A" w:rsidP="007D363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EE489FB" w14:textId="77777777" w:rsidR="008B450A" w:rsidRPr="00A42F82" w:rsidRDefault="008B450A" w:rsidP="007D363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108E3415" w14:textId="77777777" w:rsidR="008B450A" w:rsidRPr="00A42F82" w:rsidRDefault="008B450A" w:rsidP="007D363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A70D190" w14:textId="77777777" w:rsidR="008B450A" w:rsidRPr="00A42F82" w:rsidRDefault="008B450A" w:rsidP="007D363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1524432D" w14:textId="77777777" w:rsidR="008B450A" w:rsidRPr="00A42F82" w:rsidRDefault="008B450A" w:rsidP="007D363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B31E23A" w14:textId="77777777" w:rsidR="008B450A" w:rsidRPr="00A42F82" w:rsidRDefault="008B450A" w:rsidP="007D3634">
                <w:pPr>
                  <w:jc w:val="center"/>
                  <w:rPr>
                    <w:rFonts w:ascii="Arial" w:hAnsi="Arial" w:cs="Arial"/>
                    <w:sz w:val="22"/>
                    <w:szCs w:val="22"/>
                  </w:rPr>
                </w:pPr>
                <w:r>
                  <w:rPr>
                    <w:rFonts w:ascii="MS Gothic" w:eastAsia="MS Gothic" w:hAnsi="MS Gothic" w:cs="Arial" w:hint="eastAsia"/>
                    <w:sz w:val="22"/>
                    <w:szCs w:val="22"/>
                  </w:rPr>
                  <w:t>☐</w:t>
                </w:r>
              </w:p>
            </w:tc>
          </w:sdtContent>
        </w:sdt>
      </w:tr>
    </w:tbl>
    <w:p w14:paraId="7CDA3A79" w14:textId="77777777" w:rsidR="008B450A" w:rsidRPr="00A42F82" w:rsidRDefault="008B450A" w:rsidP="008B450A">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8B450A" w:rsidRPr="00A42F82" w14:paraId="5F92D097" w14:textId="77777777" w:rsidTr="007D3634">
        <w:trPr>
          <w:cantSplit/>
          <w:trHeight w:val="334"/>
        </w:trPr>
        <w:tc>
          <w:tcPr>
            <w:tcW w:w="559" w:type="dxa"/>
            <w:shd w:val="clear" w:color="auto" w:fill="F2F2F2" w:themeFill="background1" w:themeFillShade="F2"/>
            <w:vAlign w:val="center"/>
          </w:tcPr>
          <w:p w14:paraId="5B023475" w14:textId="77777777" w:rsidR="008B450A" w:rsidRPr="00A42F82" w:rsidRDefault="008B450A" w:rsidP="007D3634">
            <w:pPr>
              <w:rPr>
                <w:rFonts w:ascii="Arial" w:hAnsi="Arial" w:cs="Arial"/>
                <w:sz w:val="22"/>
                <w:szCs w:val="22"/>
              </w:rPr>
            </w:pPr>
            <w:r w:rsidRPr="00A42F82">
              <w:rPr>
                <w:rFonts w:ascii="Arial" w:hAnsi="Arial" w:cs="Arial"/>
                <w:sz w:val="22"/>
                <w:szCs w:val="22"/>
              </w:rPr>
              <w:lastRenderedPageBreak/>
              <w:t>3</w:t>
            </w:r>
          </w:p>
        </w:tc>
        <w:tc>
          <w:tcPr>
            <w:tcW w:w="3253" w:type="dxa"/>
            <w:shd w:val="clear" w:color="auto" w:fill="F2F2F2" w:themeFill="background1" w:themeFillShade="F2"/>
            <w:vAlign w:val="center"/>
          </w:tcPr>
          <w:p w14:paraId="7EA35A1F" w14:textId="77777777" w:rsidR="008B450A" w:rsidRPr="00A42F82" w:rsidRDefault="008B450A" w:rsidP="007D363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5BC54D7F" w14:textId="77777777" w:rsidR="008B450A" w:rsidRPr="00A42F82" w:rsidRDefault="008B450A" w:rsidP="007D3634">
            <w:pPr>
              <w:rPr>
                <w:rFonts w:ascii="Arial" w:hAnsi="Arial" w:cs="Arial"/>
                <w:sz w:val="22"/>
                <w:szCs w:val="22"/>
              </w:rPr>
            </w:pPr>
            <w:r>
              <w:rPr>
                <w:rFonts w:ascii="Arial" w:hAnsi="Arial" w:cs="Arial"/>
                <w:sz w:val="22"/>
                <w:szCs w:val="22"/>
              </w:rPr>
              <w:t>WAPPAR</w:t>
            </w:r>
          </w:p>
          <w:p w14:paraId="3B3AF341" w14:textId="77777777" w:rsidR="008B450A" w:rsidRPr="00A42F82" w:rsidRDefault="008B450A" w:rsidP="007D3634">
            <w:pPr>
              <w:rPr>
                <w:rFonts w:ascii="Arial" w:hAnsi="Arial" w:cs="Arial"/>
                <w:sz w:val="22"/>
                <w:szCs w:val="22"/>
              </w:rPr>
            </w:pPr>
          </w:p>
        </w:tc>
      </w:tr>
      <w:tr w:rsidR="008B450A" w:rsidRPr="00A42F82" w14:paraId="08A2BCB5" w14:textId="77777777" w:rsidTr="007D3634">
        <w:trPr>
          <w:cantSplit/>
          <w:trHeight w:val="340"/>
        </w:trPr>
        <w:tc>
          <w:tcPr>
            <w:tcW w:w="559" w:type="dxa"/>
            <w:shd w:val="clear" w:color="auto" w:fill="F2F2F2" w:themeFill="background1" w:themeFillShade="F2"/>
            <w:vAlign w:val="center"/>
          </w:tcPr>
          <w:p w14:paraId="1E5911BD" w14:textId="77777777" w:rsidR="008B450A" w:rsidRPr="00A42F82" w:rsidRDefault="008B450A" w:rsidP="007D363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5A0A542E" w14:textId="77777777" w:rsidR="008B450A" w:rsidRPr="00A42F82" w:rsidRDefault="008B450A" w:rsidP="007D3634">
            <w:pPr>
              <w:rPr>
                <w:rFonts w:ascii="Arial" w:hAnsi="Arial" w:cs="Arial"/>
                <w:sz w:val="22"/>
                <w:szCs w:val="22"/>
              </w:rPr>
            </w:pPr>
            <w:r w:rsidRPr="00A42F82">
              <w:rPr>
                <w:rFonts w:ascii="Arial" w:hAnsi="Arial" w:cs="Arial"/>
                <w:sz w:val="22"/>
                <w:szCs w:val="22"/>
              </w:rPr>
              <w:t>Campus:</w:t>
            </w:r>
          </w:p>
        </w:tc>
        <w:tc>
          <w:tcPr>
            <w:tcW w:w="6636" w:type="dxa"/>
            <w:vAlign w:val="center"/>
          </w:tcPr>
          <w:p w14:paraId="594C3E5A" w14:textId="77777777" w:rsidR="008B450A" w:rsidRPr="00A42F82" w:rsidRDefault="008B450A" w:rsidP="007D3634">
            <w:pPr>
              <w:rPr>
                <w:rFonts w:ascii="Arial" w:hAnsi="Arial" w:cs="Arial"/>
                <w:sz w:val="22"/>
                <w:szCs w:val="22"/>
              </w:rPr>
            </w:pPr>
            <w:r>
              <w:rPr>
                <w:rFonts w:ascii="Arial" w:hAnsi="Arial" w:cs="Arial"/>
                <w:sz w:val="22"/>
                <w:szCs w:val="22"/>
              </w:rPr>
              <w:t>Carmathen</w:t>
            </w:r>
          </w:p>
          <w:p w14:paraId="5D00F423" w14:textId="77777777" w:rsidR="008B450A" w:rsidRPr="00A42F82" w:rsidRDefault="008B450A" w:rsidP="007D3634">
            <w:pPr>
              <w:rPr>
                <w:rFonts w:ascii="Arial" w:hAnsi="Arial" w:cs="Arial"/>
                <w:sz w:val="22"/>
                <w:szCs w:val="22"/>
              </w:rPr>
            </w:pPr>
          </w:p>
        </w:tc>
      </w:tr>
      <w:tr w:rsidR="008B450A" w:rsidRPr="00A42F82" w14:paraId="25CD5248" w14:textId="77777777" w:rsidTr="007D3634">
        <w:trPr>
          <w:cantSplit/>
          <w:trHeight w:val="340"/>
        </w:trPr>
        <w:tc>
          <w:tcPr>
            <w:tcW w:w="559" w:type="dxa"/>
            <w:shd w:val="clear" w:color="auto" w:fill="F2F2F2" w:themeFill="background1" w:themeFillShade="F2"/>
            <w:vAlign w:val="center"/>
          </w:tcPr>
          <w:p w14:paraId="662E24FF" w14:textId="77777777" w:rsidR="008B450A" w:rsidRPr="00A42F82" w:rsidRDefault="008B450A" w:rsidP="007D363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134E4227" w14:textId="77777777" w:rsidR="008B450A" w:rsidRPr="00A42F82" w:rsidRDefault="008B450A" w:rsidP="007D3634">
            <w:pPr>
              <w:rPr>
                <w:rFonts w:ascii="Arial" w:hAnsi="Arial" w:cs="Arial"/>
                <w:sz w:val="22"/>
                <w:szCs w:val="22"/>
              </w:rPr>
            </w:pPr>
            <w:r w:rsidRPr="00A42F82">
              <w:rPr>
                <w:rFonts w:ascii="Arial" w:hAnsi="Arial" w:cs="Arial"/>
                <w:sz w:val="22"/>
                <w:szCs w:val="22"/>
              </w:rPr>
              <w:t>E-mail address:</w:t>
            </w:r>
          </w:p>
        </w:tc>
        <w:tc>
          <w:tcPr>
            <w:tcW w:w="6636" w:type="dxa"/>
            <w:vAlign w:val="center"/>
          </w:tcPr>
          <w:p w14:paraId="3C4C7AC8" w14:textId="77777777" w:rsidR="008B450A" w:rsidRPr="00A42F82" w:rsidRDefault="008B450A" w:rsidP="007D3634">
            <w:pPr>
              <w:rPr>
                <w:rFonts w:ascii="Arial" w:hAnsi="Arial" w:cs="Arial"/>
                <w:sz w:val="22"/>
                <w:szCs w:val="22"/>
              </w:rPr>
            </w:pPr>
          </w:p>
          <w:p w14:paraId="5D0F0F5D" w14:textId="77777777" w:rsidR="008B450A" w:rsidRPr="00A42F82" w:rsidRDefault="008B450A" w:rsidP="007D3634">
            <w:pPr>
              <w:rPr>
                <w:rFonts w:ascii="Arial" w:hAnsi="Arial" w:cs="Arial"/>
                <w:sz w:val="22"/>
                <w:szCs w:val="22"/>
              </w:rPr>
            </w:pPr>
            <w:r>
              <w:rPr>
                <w:rFonts w:ascii="Arial" w:hAnsi="Arial" w:cs="Arial"/>
                <w:sz w:val="22"/>
                <w:szCs w:val="22"/>
              </w:rPr>
              <w:t>1920931@uwtsd.ac.uk</w:t>
            </w:r>
          </w:p>
        </w:tc>
      </w:tr>
      <w:tr w:rsidR="008B450A" w:rsidRPr="00A42F82" w14:paraId="25141D18" w14:textId="77777777" w:rsidTr="007D3634">
        <w:trPr>
          <w:cantSplit/>
          <w:trHeight w:val="340"/>
        </w:trPr>
        <w:tc>
          <w:tcPr>
            <w:tcW w:w="559" w:type="dxa"/>
            <w:shd w:val="clear" w:color="auto" w:fill="F2F2F2" w:themeFill="background1" w:themeFillShade="F2"/>
            <w:vAlign w:val="center"/>
          </w:tcPr>
          <w:p w14:paraId="50DA526C" w14:textId="77777777" w:rsidR="008B450A" w:rsidRPr="00A42F82" w:rsidRDefault="008B450A" w:rsidP="007D363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6298D0E6" w14:textId="77777777" w:rsidR="008B450A" w:rsidRPr="00A42F82" w:rsidRDefault="008B450A" w:rsidP="007D363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1B92F554" w14:textId="77777777" w:rsidR="008B450A" w:rsidRPr="00A42F82" w:rsidRDefault="008B450A" w:rsidP="007D3634">
            <w:pPr>
              <w:rPr>
                <w:rFonts w:ascii="Arial" w:hAnsi="Arial" w:cs="Arial"/>
                <w:sz w:val="22"/>
                <w:szCs w:val="22"/>
              </w:rPr>
            </w:pPr>
          </w:p>
          <w:p w14:paraId="6FDA4EF6" w14:textId="77777777" w:rsidR="008B450A" w:rsidRPr="00A42F82" w:rsidRDefault="008B450A" w:rsidP="007D3634">
            <w:pPr>
              <w:rPr>
                <w:rFonts w:ascii="Arial" w:hAnsi="Arial" w:cs="Arial"/>
                <w:sz w:val="22"/>
                <w:szCs w:val="22"/>
              </w:rPr>
            </w:pPr>
            <w:r>
              <w:rPr>
                <w:rFonts w:ascii="Arial" w:hAnsi="Arial" w:cs="Arial"/>
                <w:sz w:val="22"/>
                <w:szCs w:val="22"/>
              </w:rPr>
              <w:t>07402685868</w:t>
            </w:r>
          </w:p>
        </w:tc>
      </w:tr>
      <w:tr w:rsidR="008B450A" w:rsidRPr="00A42F82" w14:paraId="420ABA83" w14:textId="77777777" w:rsidTr="007D3634">
        <w:tc>
          <w:tcPr>
            <w:tcW w:w="559" w:type="dxa"/>
            <w:shd w:val="clear" w:color="auto" w:fill="BFBFBF" w:themeFill="background1" w:themeFillShade="BF"/>
            <w:vAlign w:val="center"/>
          </w:tcPr>
          <w:p w14:paraId="0FACE096" w14:textId="77777777" w:rsidR="008B450A" w:rsidRPr="00A42F82" w:rsidRDefault="008B450A" w:rsidP="007D3634">
            <w:pPr>
              <w:rPr>
                <w:rFonts w:ascii="Arial" w:hAnsi="Arial" w:cs="Arial"/>
                <w:b/>
                <w:i/>
                <w:sz w:val="22"/>
                <w:szCs w:val="22"/>
              </w:rPr>
            </w:pPr>
          </w:p>
        </w:tc>
        <w:tc>
          <w:tcPr>
            <w:tcW w:w="9889" w:type="dxa"/>
            <w:gridSpan w:val="2"/>
            <w:shd w:val="clear" w:color="auto" w:fill="BFBFBF" w:themeFill="background1" w:themeFillShade="BF"/>
            <w:vAlign w:val="center"/>
          </w:tcPr>
          <w:p w14:paraId="76309D2D" w14:textId="77777777" w:rsidR="008B450A" w:rsidRPr="00A42F82" w:rsidRDefault="008B450A" w:rsidP="007D3634">
            <w:pPr>
              <w:rPr>
                <w:rFonts w:ascii="Arial" w:hAnsi="Arial" w:cs="Arial"/>
                <w:sz w:val="22"/>
                <w:szCs w:val="22"/>
              </w:rPr>
            </w:pPr>
            <w:r w:rsidRPr="00A42F82">
              <w:rPr>
                <w:rFonts w:ascii="Arial" w:hAnsi="Arial" w:cs="Arial"/>
                <w:b/>
                <w:i/>
                <w:sz w:val="22"/>
                <w:szCs w:val="22"/>
              </w:rPr>
              <w:t>For students:</w:t>
            </w:r>
          </w:p>
        </w:tc>
      </w:tr>
      <w:tr w:rsidR="008B450A" w:rsidRPr="00A42F82" w14:paraId="5384E1CF" w14:textId="77777777" w:rsidTr="007D3634">
        <w:trPr>
          <w:trHeight w:val="513"/>
        </w:trPr>
        <w:tc>
          <w:tcPr>
            <w:tcW w:w="559" w:type="dxa"/>
            <w:shd w:val="clear" w:color="auto" w:fill="F2F2F2" w:themeFill="background1" w:themeFillShade="F2"/>
            <w:vAlign w:val="center"/>
          </w:tcPr>
          <w:p w14:paraId="30A21479" w14:textId="77777777" w:rsidR="008B450A" w:rsidRPr="00A42F82" w:rsidRDefault="008B450A" w:rsidP="007D363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54F83A7A" w14:textId="77777777" w:rsidR="008B450A" w:rsidRPr="00A42F82" w:rsidRDefault="008B450A" w:rsidP="007D3634">
            <w:pPr>
              <w:rPr>
                <w:rFonts w:ascii="Arial" w:hAnsi="Arial" w:cs="Arial"/>
                <w:sz w:val="22"/>
                <w:szCs w:val="22"/>
              </w:rPr>
            </w:pPr>
            <w:r w:rsidRPr="00A42F82">
              <w:rPr>
                <w:rFonts w:ascii="Arial" w:hAnsi="Arial" w:cs="Arial"/>
                <w:sz w:val="22"/>
                <w:szCs w:val="22"/>
              </w:rPr>
              <w:t>Student Number:</w:t>
            </w:r>
          </w:p>
        </w:tc>
        <w:tc>
          <w:tcPr>
            <w:tcW w:w="6636" w:type="dxa"/>
            <w:vAlign w:val="center"/>
          </w:tcPr>
          <w:p w14:paraId="51E82FF6" w14:textId="77777777" w:rsidR="008B450A" w:rsidRPr="00A42F82" w:rsidRDefault="008B450A" w:rsidP="007D3634">
            <w:pPr>
              <w:rPr>
                <w:rFonts w:ascii="Arial" w:hAnsi="Arial" w:cs="Arial"/>
                <w:sz w:val="22"/>
                <w:szCs w:val="22"/>
              </w:rPr>
            </w:pPr>
            <w:r>
              <w:rPr>
                <w:rFonts w:ascii="Arial" w:hAnsi="Arial" w:cs="Arial"/>
                <w:sz w:val="22"/>
                <w:szCs w:val="22"/>
              </w:rPr>
              <w:t>1920931</w:t>
            </w:r>
          </w:p>
        </w:tc>
      </w:tr>
      <w:tr w:rsidR="008B450A" w:rsidRPr="00C25D18" w14:paraId="3E21B834" w14:textId="77777777" w:rsidTr="007D3634">
        <w:trPr>
          <w:trHeight w:val="549"/>
        </w:trPr>
        <w:tc>
          <w:tcPr>
            <w:tcW w:w="559" w:type="dxa"/>
            <w:shd w:val="clear" w:color="auto" w:fill="F2F2F2" w:themeFill="background1" w:themeFillShade="F2"/>
            <w:vAlign w:val="center"/>
          </w:tcPr>
          <w:p w14:paraId="2BD79C31" w14:textId="77777777" w:rsidR="008B450A" w:rsidRPr="00A42F82" w:rsidRDefault="008B450A" w:rsidP="007D363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098FBD0D" w14:textId="77777777" w:rsidR="008B450A" w:rsidRPr="00A42F82" w:rsidRDefault="008B450A" w:rsidP="007D363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A544681" w14:textId="77777777" w:rsidR="008B450A" w:rsidRPr="00C25D18" w:rsidRDefault="008B450A" w:rsidP="007D3634">
            <w:pPr>
              <w:rPr>
                <w:rFonts w:ascii="Arial" w:hAnsi="Arial" w:cs="Arial"/>
                <w:sz w:val="22"/>
                <w:szCs w:val="22"/>
                <w:lang w:val="it-IT"/>
              </w:rPr>
            </w:pPr>
            <w:r w:rsidRPr="00C25D18">
              <w:rPr>
                <w:rFonts w:ascii="Arial" w:hAnsi="Arial" w:cs="Arial"/>
                <w:sz w:val="22"/>
                <w:szCs w:val="22"/>
                <w:lang w:val="it-IT"/>
              </w:rPr>
              <w:t>MA Profes</w:t>
            </w:r>
            <w:r>
              <w:rPr>
                <w:rFonts w:ascii="Arial" w:hAnsi="Arial" w:cs="Arial"/>
                <w:sz w:val="22"/>
                <w:szCs w:val="22"/>
                <w:lang w:val="it-IT"/>
              </w:rPr>
              <w:t>s</w:t>
            </w:r>
            <w:r w:rsidRPr="00C25D18">
              <w:rPr>
                <w:rFonts w:ascii="Arial" w:hAnsi="Arial" w:cs="Arial"/>
                <w:sz w:val="22"/>
                <w:szCs w:val="22"/>
                <w:lang w:val="it-IT"/>
              </w:rPr>
              <w:t xml:space="preserve">ional Practice </w:t>
            </w:r>
            <w:r>
              <w:rPr>
                <w:rFonts w:ascii="Arial" w:hAnsi="Arial" w:cs="Arial"/>
                <w:sz w:val="22"/>
                <w:szCs w:val="22"/>
                <w:lang w:val="it-IT"/>
              </w:rPr>
              <w:t>(</w:t>
            </w:r>
            <w:r w:rsidRPr="00C25D18">
              <w:rPr>
                <w:rFonts w:ascii="Arial" w:hAnsi="Arial" w:cs="Arial"/>
                <w:sz w:val="22"/>
                <w:szCs w:val="22"/>
                <w:lang w:val="it-IT"/>
              </w:rPr>
              <w:t>Voice Pedagogy</w:t>
            </w:r>
            <w:r>
              <w:rPr>
                <w:rFonts w:ascii="Arial" w:hAnsi="Arial" w:cs="Arial"/>
                <w:sz w:val="22"/>
                <w:szCs w:val="22"/>
                <w:lang w:val="it-IT"/>
              </w:rPr>
              <w:t>)</w:t>
            </w:r>
          </w:p>
        </w:tc>
      </w:tr>
      <w:tr w:rsidR="008B450A" w:rsidRPr="00A42F82" w14:paraId="30E66A26" w14:textId="77777777" w:rsidTr="007D3634">
        <w:trPr>
          <w:trHeight w:val="557"/>
        </w:trPr>
        <w:tc>
          <w:tcPr>
            <w:tcW w:w="559" w:type="dxa"/>
            <w:shd w:val="clear" w:color="auto" w:fill="F2F2F2" w:themeFill="background1" w:themeFillShade="F2"/>
            <w:vAlign w:val="center"/>
          </w:tcPr>
          <w:p w14:paraId="2EA4679A" w14:textId="77777777" w:rsidR="008B450A" w:rsidRPr="00A42F82" w:rsidRDefault="008B450A" w:rsidP="007D363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74274813" w14:textId="77777777" w:rsidR="008B450A" w:rsidRPr="00A42F82" w:rsidRDefault="008B450A" w:rsidP="007D363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2204E588" w14:textId="77777777" w:rsidR="008B450A" w:rsidRPr="00A42F82" w:rsidRDefault="008B450A" w:rsidP="007D3634">
            <w:pPr>
              <w:rPr>
                <w:rFonts w:ascii="Arial" w:hAnsi="Arial" w:cs="Arial"/>
                <w:sz w:val="22"/>
                <w:szCs w:val="22"/>
              </w:rPr>
            </w:pPr>
            <w:r>
              <w:rPr>
                <w:rFonts w:ascii="Arial" w:hAnsi="Arial" w:cs="Arial"/>
                <w:sz w:val="22"/>
                <w:szCs w:val="22"/>
              </w:rPr>
              <w:t>Louise Emanuel/Julie Crossman/Debbie Winter</w:t>
            </w:r>
          </w:p>
        </w:tc>
      </w:tr>
    </w:tbl>
    <w:p w14:paraId="1283022F" w14:textId="77777777" w:rsidR="008B450A" w:rsidRPr="00A42F82" w:rsidRDefault="008B450A" w:rsidP="008B450A">
      <w:pPr>
        <w:rPr>
          <w:rFonts w:ascii="Arial" w:hAnsi="Arial" w:cs="Arial"/>
          <w:bCs/>
          <w:iCs/>
        </w:rPr>
      </w:pPr>
    </w:p>
    <w:p w14:paraId="46F77866" w14:textId="77777777" w:rsidR="008B450A" w:rsidRPr="00A42F82" w:rsidRDefault="008B450A" w:rsidP="008B450A">
      <w:pPr>
        <w:autoSpaceDE w:val="0"/>
        <w:autoSpaceDN w:val="0"/>
        <w:adjustRightInd w:val="0"/>
        <w:jc w:val="both"/>
        <w:rPr>
          <w:rFonts w:ascii="Arial" w:hAnsi="Arial" w:cs="Arial"/>
          <w:b/>
          <w:sz w:val="22"/>
          <w:szCs w:val="22"/>
        </w:rPr>
      </w:pPr>
    </w:p>
    <w:p w14:paraId="1ED2CB28" w14:textId="77777777" w:rsidR="008B450A" w:rsidRPr="00A42F82" w:rsidRDefault="008B450A" w:rsidP="008B450A">
      <w:pPr>
        <w:rPr>
          <w:rFonts w:ascii="Arial" w:hAnsi="Arial" w:cs="Arial"/>
          <w:b/>
          <w:sz w:val="22"/>
          <w:szCs w:val="22"/>
        </w:rPr>
      </w:pPr>
    </w:p>
    <w:p w14:paraId="17C878CD" w14:textId="77777777" w:rsidR="008B450A" w:rsidRPr="00A42F82" w:rsidRDefault="008B450A" w:rsidP="008B450A">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8B450A" w:rsidRPr="00A42F82" w14:paraId="2E467D1A" w14:textId="77777777" w:rsidTr="007D3634">
        <w:tc>
          <w:tcPr>
            <w:tcW w:w="562" w:type="dxa"/>
            <w:shd w:val="clear" w:color="auto" w:fill="F2F2F2" w:themeFill="background1" w:themeFillShade="F2"/>
          </w:tcPr>
          <w:p w14:paraId="00CF1DF4"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24BCC613"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790795BA"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3307E935" w14:textId="77777777" w:rsidR="008B450A" w:rsidRPr="00A42F82" w:rsidRDefault="008B450A" w:rsidP="007D363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18A7663" w14:textId="77777777" w:rsidR="008B450A" w:rsidRPr="00A42F82" w:rsidRDefault="008B450A" w:rsidP="007D363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47EC8F87" w14:textId="77777777" w:rsidR="008B450A" w:rsidRPr="00A42F82" w:rsidRDefault="008B450A" w:rsidP="007D363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94B0688" w14:textId="77777777" w:rsidR="008B450A" w:rsidRPr="00A42F82" w:rsidRDefault="008B450A" w:rsidP="007D363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8B450A" w:rsidRPr="00A42F82" w14:paraId="480784EA" w14:textId="77777777" w:rsidTr="007D3634">
        <w:tc>
          <w:tcPr>
            <w:tcW w:w="562" w:type="dxa"/>
            <w:shd w:val="clear" w:color="auto" w:fill="F2F2F2" w:themeFill="background1" w:themeFillShade="F2"/>
          </w:tcPr>
          <w:p w14:paraId="613A2549" w14:textId="77777777" w:rsidR="008B450A" w:rsidRPr="00A42F82" w:rsidRDefault="008B450A" w:rsidP="007D363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EB54F5E" w14:textId="77777777" w:rsidR="008B450A" w:rsidRPr="00A42F82" w:rsidRDefault="008B450A" w:rsidP="007D363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CB28790" w14:textId="77777777" w:rsidR="008B450A" w:rsidRPr="00A42F82" w:rsidRDefault="008B450A" w:rsidP="007D363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8B450A" w:rsidRPr="00A42F82" w14:paraId="47FA654E" w14:textId="77777777" w:rsidTr="007D3634">
        <w:trPr>
          <w:trHeight w:val="437"/>
        </w:trPr>
        <w:tc>
          <w:tcPr>
            <w:tcW w:w="562" w:type="dxa"/>
            <w:vMerge w:val="restart"/>
            <w:shd w:val="clear" w:color="auto" w:fill="F2F2F2" w:themeFill="background1" w:themeFillShade="F2"/>
          </w:tcPr>
          <w:p w14:paraId="6382EA89" w14:textId="77777777" w:rsidR="008B450A" w:rsidRPr="00A42F82" w:rsidRDefault="008B450A" w:rsidP="007D363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306C6855" w14:textId="77777777" w:rsidR="008B450A" w:rsidRPr="00A42F82" w:rsidRDefault="008B450A" w:rsidP="007D363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EB4132"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130FD78"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78CA6C" w14:textId="77777777" w:rsidR="008B450A" w:rsidRPr="00A42F82" w:rsidRDefault="008B450A" w:rsidP="007D3634">
            <w:pPr>
              <w:autoSpaceDE w:val="0"/>
              <w:autoSpaceDN w:val="0"/>
              <w:adjustRightInd w:val="0"/>
              <w:jc w:val="center"/>
              <w:rPr>
                <w:rFonts w:ascii="Arial" w:hAnsi="Arial" w:cs="Arial"/>
                <w:b/>
                <w:bCs/>
                <w:sz w:val="22"/>
                <w:szCs w:val="22"/>
              </w:rPr>
            </w:pPr>
          </w:p>
        </w:tc>
      </w:tr>
      <w:tr w:rsidR="008B450A" w:rsidRPr="00A42F82" w14:paraId="69E82135" w14:textId="77777777" w:rsidTr="007D3634">
        <w:trPr>
          <w:trHeight w:val="415"/>
        </w:trPr>
        <w:tc>
          <w:tcPr>
            <w:tcW w:w="562" w:type="dxa"/>
            <w:vMerge/>
            <w:shd w:val="clear" w:color="auto" w:fill="F2F2F2" w:themeFill="background1" w:themeFillShade="F2"/>
          </w:tcPr>
          <w:p w14:paraId="6C0D3388" w14:textId="77777777" w:rsidR="008B450A" w:rsidRPr="00A42F82" w:rsidRDefault="008B450A" w:rsidP="007D363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517ECC36" w14:textId="77777777" w:rsidR="008B450A" w:rsidRPr="00A42F82" w:rsidRDefault="008B450A" w:rsidP="007D363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86D0B5D"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A5996CC"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9FAE9CD" w14:textId="77777777" w:rsidR="008B450A" w:rsidRPr="00A42F82" w:rsidRDefault="008B450A" w:rsidP="007D3634">
            <w:pPr>
              <w:autoSpaceDE w:val="0"/>
              <w:autoSpaceDN w:val="0"/>
              <w:adjustRightInd w:val="0"/>
              <w:jc w:val="center"/>
              <w:rPr>
                <w:rFonts w:ascii="Arial" w:hAnsi="Arial" w:cs="Arial"/>
                <w:b/>
                <w:bCs/>
                <w:sz w:val="22"/>
                <w:szCs w:val="22"/>
              </w:rPr>
            </w:pPr>
          </w:p>
        </w:tc>
      </w:tr>
      <w:tr w:rsidR="008B450A" w:rsidRPr="00A42F82" w14:paraId="2C01029A" w14:textId="77777777" w:rsidTr="007D3634">
        <w:tc>
          <w:tcPr>
            <w:tcW w:w="562" w:type="dxa"/>
            <w:vMerge/>
            <w:shd w:val="clear" w:color="auto" w:fill="F2F2F2" w:themeFill="background1" w:themeFillShade="F2"/>
          </w:tcPr>
          <w:p w14:paraId="094ECFE4" w14:textId="77777777" w:rsidR="008B450A" w:rsidRPr="00A42F82" w:rsidRDefault="008B450A" w:rsidP="007D363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2F8A04F1" w14:textId="77777777" w:rsidR="008B450A" w:rsidRPr="00A42F82" w:rsidRDefault="008B450A" w:rsidP="007D363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CEC6458"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Other (write in)</w:t>
            </w:r>
          </w:p>
          <w:p w14:paraId="73D27927" w14:textId="77777777" w:rsidR="008B450A" w:rsidRPr="00A42F82" w:rsidRDefault="008B450A" w:rsidP="007D363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C7ED0AA" w14:textId="77777777" w:rsidR="008B450A" w:rsidRPr="00A42F82" w:rsidRDefault="008B450A" w:rsidP="007D36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58180191" w14:textId="77777777" w:rsidR="008B450A" w:rsidRPr="00A42F82" w:rsidRDefault="008B450A" w:rsidP="007D3634">
            <w:pPr>
              <w:autoSpaceDE w:val="0"/>
              <w:autoSpaceDN w:val="0"/>
              <w:adjustRightInd w:val="0"/>
              <w:jc w:val="center"/>
              <w:rPr>
                <w:rFonts w:ascii="Arial" w:hAnsi="Arial" w:cs="Arial"/>
                <w:b/>
                <w:bCs/>
                <w:sz w:val="22"/>
                <w:szCs w:val="22"/>
              </w:rPr>
            </w:pPr>
          </w:p>
        </w:tc>
      </w:tr>
    </w:tbl>
    <w:p w14:paraId="3DCD8924" w14:textId="77777777" w:rsidR="008B450A" w:rsidRPr="00A42F82" w:rsidRDefault="008B450A" w:rsidP="008B450A">
      <w:pPr>
        <w:autoSpaceDE w:val="0"/>
        <w:autoSpaceDN w:val="0"/>
        <w:adjustRightInd w:val="0"/>
        <w:spacing w:after="240"/>
        <w:jc w:val="both"/>
        <w:rPr>
          <w:rFonts w:ascii="Arial" w:hAnsi="Arial" w:cs="Arial"/>
          <w:bCs/>
          <w:iCs/>
        </w:rPr>
      </w:pPr>
    </w:p>
    <w:p w14:paraId="1112F097" w14:textId="77777777" w:rsidR="008B450A" w:rsidRPr="00A42F82" w:rsidRDefault="008B450A" w:rsidP="008B450A">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8B450A" w:rsidRPr="00A42F82" w14:paraId="726412E0" w14:textId="77777777" w:rsidTr="007D3634">
        <w:tc>
          <w:tcPr>
            <w:tcW w:w="562" w:type="dxa"/>
            <w:shd w:val="clear" w:color="auto" w:fill="F2F2F2" w:themeFill="background1" w:themeFillShade="F2"/>
          </w:tcPr>
          <w:p w14:paraId="1EA48169" w14:textId="77777777" w:rsidR="008B450A" w:rsidRPr="00A42F82" w:rsidRDefault="008B450A" w:rsidP="007D363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28056799"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8B450A" w:rsidRPr="00A42F82" w14:paraId="7FAF2869" w14:textId="77777777" w:rsidTr="007D3634">
        <w:trPr>
          <w:trHeight w:val="355"/>
        </w:trPr>
        <w:tc>
          <w:tcPr>
            <w:tcW w:w="562" w:type="dxa"/>
            <w:vAlign w:val="center"/>
          </w:tcPr>
          <w:p w14:paraId="0435015B"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0081BBC8" w14:textId="77777777" w:rsidR="008B450A" w:rsidRPr="00A42F82" w:rsidRDefault="007D3634" w:rsidP="007D3634">
            <w:pPr>
              <w:autoSpaceDE w:val="0"/>
              <w:autoSpaceDN w:val="0"/>
              <w:adjustRightInd w:val="0"/>
              <w:rPr>
                <w:rFonts w:ascii="Arial" w:hAnsi="Arial" w:cs="Arial"/>
                <w:b/>
                <w:bCs/>
                <w:sz w:val="22"/>
                <w:szCs w:val="22"/>
              </w:rPr>
            </w:pPr>
            <w:hyperlink r:id="rId115" w:history="1">
              <w:r w:rsidR="008B450A" w:rsidRPr="00A42F82">
                <w:rPr>
                  <w:rStyle w:val="Hyperlink"/>
                  <w:rFonts w:ascii="Arial" w:hAnsi="Arial" w:cs="Arial"/>
                  <w:b/>
                  <w:bCs/>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0C0D9238" w14:textId="77777777" w:rsidR="008B450A" w:rsidRPr="00A42F82" w:rsidRDefault="008B450A" w:rsidP="007D36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8B450A" w:rsidRPr="00A42F82" w14:paraId="60DC9D8E" w14:textId="77777777" w:rsidTr="007D3634">
        <w:trPr>
          <w:trHeight w:val="417"/>
        </w:trPr>
        <w:tc>
          <w:tcPr>
            <w:tcW w:w="562" w:type="dxa"/>
            <w:vAlign w:val="center"/>
          </w:tcPr>
          <w:p w14:paraId="7DAE4714"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21E9C753" w14:textId="77777777" w:rsidR="008B450A" w:rsidRPr="00A42F82" w:rsidRDefault="008B450A" w:rsidP="007D363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209074C6" w14:textId="77777777" w:rsidR="008B450A" w:rsidRPr="00A42F82" w:rsidRDefault="008B450A" w:rsidP="007D363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8B450A" w:rsidRPr="00A42F82" w14:paraId="57800A62" w14:textId="77777777" w:rsidTr="007D3634">
        <w:trPr>
          <w:trHeight w:val="409"/>
        </w:trPr>
        <w:tc>
          <w:tcPr>
            <w:tcW w:w="562" w:type="dxa"/>
            <w:vAlign w:val="center"/>
          </w:tcPr>
          <w:p w14:paraId="0A953152"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1891DD60" w14:textId="77777777" w:rsidR="008B450A" w:rsidRPr="00A42F82" w:rsidRDefault="008B450A" w:rsidP="007D363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2EE66366" w14:textId="77777777" w:rsidR="008B450A" w:rsidRPr="00A42F82" w:rsidRDefault="008B450A" w:rsidP="007D363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661B32A2" w14:textId="77777777" w:rsidR="008B450A" w:rsidRPr="00A42F82" w:rsidRDefault="008B450A" w:rsidP="008B450A">
      <w:pPr>
        <w:autoSpaceDE w:val="0"/>
        <w:autoSpaceDN w:val="0"/>
        <w:adjustRightInd w:val="0"/>
        <w:spacing w:after="240"/>
        <w:jc w:val="both"/>
        <w:rPr>
          <w:rFonts w:ascii="Arial" w:hAnsi="Arial" w:cs="Arial"/>
          <w:b/>
          <w:sz w:val="22"/>
          <w:szCs w:val="22"/>
        </w:rPr>
      </w:pPr>
    </w:p>
    <w:p w14:paraId="3C72534F" w14:textId="77777777" w:rsidR="008B450A" w:rsidRPr="00A42F82" w:rsidRDefault="008B450A" w:rsidP="008B450A">
      <w:pPr>
        <w:autoSpaceDE w:val="0"/>
        <w:autoSpaceDN w:val="0"/>
        <w:adjustRightInd w:val="0"/>
        <w:jc w:val="both"/>
        <w:rPr>
          <w:rFonts w:ascii="Arial" w:hAnsi="Arial" w:cs="Arial"/>
          <w:b/>
          <w:sz w:val="22"/>
          <w:szCs w:val="22"/>
        </w:rPr>
      </w:pPr>
      <w:r w:rsidRPr="00A42F82">
        <w:rPr>
          <w:rFonts w:ascii="Arial" w:hAnsi="Arial" w:cs="Arial"/>
          <w:b/>
          <w:sz w:val="22"/>
          <w:szCs w:val="22"/>
        </w:rPr>
        <w:t>SECTION D: External Collaborative Research Activity</w:t>
      </w:r>
    </w:p>
    <w:p w14:paraId="08F2CB1B" w14:textId="77777777" w:rsidR="008B450A" w:rsidRPr="00A42F82" w:rsidRDefault="008B450A" w:rsidP="008B450A">
      <w:pPr>
        <w:autoSpaceDE w:val="0"/>
        <w:autoSpaceDN w:val="0"/>
        <w:adjustRightInd w:val="0"/>
        <w:spacing w:after="240"/>
        <w:jc w:val="both"/>
        <w:rPr>
          <w:rFonts w:ascii="Arial" w:hAnsi="Arial" w:cs="Arial"/>
          <w:sz w:val="22"/>
          <w:szCs w:val="22"/>
        </w:rPr>
      </w:pPr>
      <w:r w:rsidRPr="00A42F82">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B450A" w:rsidRPr="00A42F82" w14:paraId="13F3754C" w14:textId="77777777" w:rsidTr="007D3634">
        <w:trPr>
          <w:trHeight w:val="227"/>
        </w:trPr>
        <w:tc>
          <w:tcPr>
            <w:tcW w:w="562" w:type="dxa"/>
            <w:shd w:val="clear" w:color="auto" w:fill="F2F2F2" w:themeFill="background1" w:themeFillShade="F2"/>
          </w:tcPr>
          <w:p w14:paraId="65667045"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25EE0061" w14:textId="77777777" w:rsidR="008B450A" w:rsidRPr="00A42F82" w:rsidRDefault="008B450A" w:rsidP="007D363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36913FA3" w14:textId="77777777" w:rsidR="008B450A" w:rsidRPr="00A42F82" w:rsidRDefault="008B450A" w:rsidP="007D3634">
            <w:pPr>
              <w:autoSpaceDE w:val="0"/>
              <w:autoSpaceDN w:val="0"/>
              <w:adjustRightInd w:val="0"/>
              <w:rPr>
                <w:rFonts w:ascii="Arial" w:hAnsi="Arial" w:cs="Arial"/>
                <w:bCs/>
                <w:sz w:val="22"/>
                <w:szCs w:val="22"/>
              </w:rPr>
            </w:pPr>
          </w:p>
          <w:p w14:paraId="7D43251B" w14:textId="77777777" w:rsidR="008B450A" w:rsidRPr="00A42F82" w:rsidRDefault="008B450A" w:rsidP="007D3634">
            <w:pPr>
              <w:autoSpaceDE w:val="0"/>
              <w:autoSpaceDN w:val="0"/>
              <w:adjustRightInd w:val="0"/>
              <w:rPr>
                <w:rFonts w:ascii="Arial" w:hAnsi="Arial" w:cs="Arial"/>
                <w:bCs/>
                <w:sz w:val="22"/>
                <w:szCs w:val="22"/>
              </w:rPr>
            </w:pPr>
          </w:p>
        </w:tc>
      </w:tr>
      <w:tr w:rsidR="008B450A" w:rsidRPr="00A42F82" w14:paraId="1C06CD34" w14:textId="77777777" w:rsidTr="007D3634">
        <w:trPr>
          <w:trHeight w:val="227"/>
        </w:trPr>
        <w:tc>
          <w:tcPr>
            <w:tcW w:w="562" w:type="dxa"/>
            <w:shd w:val="clear" w:color="auto" w:fill="F2F2F2" w:themeFill="background1" w:themeFillShade="F2"/>
          </w:tcPr>
          <w:p w14:paraId="7DE79B14"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lastRenderedPageBreak/>
              <w:t>2</w:t>
            </w:r>
          </w:p>
        </w:tc>
        <w:tc>
          <w:tcPr>
            <w:tcW w:w="3823" w:type="dxa"/>
            <w:shd w:val="clear" w:color="auto" w:fill="F2F2F2" w:themeFill="background1" w:themeFillShade="F2"/>
          </w:tcPr>
          <w:p w14:paraId="3935507E" w14:textId="77777777" w:rsidR="008B450A" w:rsidRPr="00A42F82" w:rsidRDefault="008B450A" w:rsidP="007D363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4D5DBFEC" w14:textId="77777777" w:rsidR="008B450A" w:rsidRPr="00A42F82" w:rsidRDefault="008B450A" w:rsidP="007D3634">
            <w:pPr>
              <w:autoSpaceDE w:val="0"/>
              <w:autoSpaceDN w:val="0"/>
              <w:adjustRightInd w:val="0"/>
              <w:rPr>
                <w:rFonts w:ascii="Arial" w:hAnsi="Arial" w:cs="Arial"/>
                <w:bCs/>
                <w:sz w:val="22"/>
                <w:szCs w:val="22"/>
              </w:rPr>
            </w:pPr>
          </w:p>
          <w:p w14:paraId="2098ABE2" w14:textId="77777777" w:rsidR="008B450A" w:rsidRPr="00A42F82" w:rsidRDefault="008B450A" w:rsidP="007D3634">
            <w:pPr>
              <w:autoSpaceDE w:val="0"/>
              <w:autoSpaceDN w:val="0"/>
              <w:adjustRightInd w:val="0"/>
              <w:rPr>
                <w:rFonts w:ascii="Arial" w:hAnsi="Arial" w:cs="Arial"/>
                <w:bCs/>
                <w:sz w:val="22"/>
                <w:szCs w:val="22"/>
              </w:rPr>
            </w:pPr>
          </w:p>
        </w:tc>
      </w:tr>
      <w:tr w:rsidR="008B450A" w:rsidRPr="00A42F82" w14:paraId="5A6FB406" w14:textId="77777777" w:rsidTr="007D3634">
        <w:trPr>
          <w:trHeight w:val="227"/>
        </w:trPr>
        <w:tc>
          <w:tcPr>
            <w:tcW w:w="562" w:type="dxa"/>
            <w:shd w:val="clear" w:color="auto" w:fill="F2F2F2" w:themeFill="background1" w:themeFillShade="F2"/>
          </w:tcPr>
          <w:p w14:paraId="4BFAFE09"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76F0774F" w14:textId="77777777" w:rsidR="008B450A" w:rsidRPr="00A42F82" w:rsidRDefault="008B450A" w:rsidP="007D363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021DFBF4" w14:textId="77777777" w:rsidR="008B450A" w:rsidRPr="00A42F82" w:rsidRDefault="008B450A" w:rsidP="007D3634">
            <w:pPr>
              <w:autoSpaceDE w:val="0"/>
              <w:autoSpaceDN w:val="0"/>
              <w:adjustRightInd w:val="0"/>
              <w:jc w:val="both"/>
              <w:rPr>
                <w:rFonts w:ascii="Arial" w:hAnsi="Arial" w:cs="Arial"/>
                <w:sz w:val="22"/>
                <w:szCs w:val="22"/>
              </w:rPr>
            </w:pPr>
          </w:p>
        </w:tc>
        <w:tc>
          <w:tcPr>
            <w:tcW w:w="6095" w:type="dxa"/>
            <w:gridSpan w:val="6"/>
          </w:tcPr>
          <w:p w14:paraId="535762A2" w14:textId="77777777" w:rsidR="008B450A" w:rsidRPr="00A42F82" w:rsidRDefault="008B450A" w:rsidP="007D3634">
            <w:pPr>
              <w:autoSpaceDE w:val="0"/>
              <w:autoSpaceDN w:val="0"/>
              <w:adjustRightInd w:val="0"/>
              <w:rPr>
                <w:rFonts w:ascii="Arial" w:hAnsi="Arial" w:cs="Arial"/>
                <w:bCs/>
                <w:sz w:val="22"/>
                <w:szCs w:val="22"/>
              </w:rPr>
            </w:pPr>
          </w:p>
        </w:tc>
      </w:tr>
      <w:tr w:rsidR="008B450A" w:rsidRPr="00A42F82" w14:paraId="72A66E2F" w14:textId="77777777" w:rsidTr="007D3634">
        <w:tc>
          <w:tcPr>
            <w:tcW w:w="562" w:type="dxa"/>
            <w:shd w:val="clear" w:color="auto" w:fill="F2F2F2" w:themeFill="background1" w:themeFillShade="F2"/>
          </w:tcPr>
          <w:p w14:paraId="0A5A2C7D"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06976E0"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29024372" w14:textId="77777777" w:rsidR="008B450A" w:rsidRPr="00A42F82" w:rsidRDefault="008B450A" w:rsidP="007D363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6E23E9C" w14:textId="77777777" w:rsidR="008B450A" w:rsidRPr="00A42F82" w:rsidRDefault="007D3634" w:rsidP="007D363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B450A"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088CA7A" w14:textId="77777777" w:rsidR="008B450A" w:rsidRPr="00A42F82" w:rsidRDefault="008B450A" w:rsidP="007D363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5ACC820F" w14:textId="77777777" w:rsidR="008B450A" w:rsidRPr="00A42F82" w:rsidRDefault="008B450A" w:rsidP="007D363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B450A" w:rsidRPr="00A42F82" w14:paraId="264B7226" w14:textId="77777777" w:rsidTr="007D3634">
        <w:tc>
          <w:tcPr>
            <w:tcW w:w="562" w:type="dxa"/>
            <w:shd w:val="clear" w:color="auto" w:fill="F2F2F2" w:themeFill="background1" w:themeFillShade="F2"/>
          </w:tcPr>
          <w:p w14:paraId="75DE0120"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60DE12CC"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428404C9" w14:textId="77777777" w:rsidR="008B450A" w:rsidRPr="00A42F82" w:rsidRDefault="008B450A" w:rsidP="007D363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DB86357" w14:textId="77777777" w:rsidR="008B450A" w:rsidRPr="00A42F82" w:rsidRDefault="007D3634" w:rsidP="007D363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B450A"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5C7F606" w14:textId="77777777" w:rsidR="008B450A" w:rsidRPr="00A42F82" w:rsidRDefault="008B450A" w:rsidP="007D363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6335E97E" w14:textId="77777777" w:rsidR="008B450A" w:rsidRPr="00A42F82" w:rsidRDefault="008B450A" w:rsidP="007D363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B450A" w:rsidRPr="00A42F82" w14:paraId="0C040ACC" w14:textId="77777777" w:rsidTr="007D3634">
        <w:trPr>
          <w:trHeight w:val="386"/>
        </w:trPr>
        <w:tc>
          <w:tcPr>
            <w:tcW w:w="562" w:type="dxa"/>
            <w:shd w:val="clear" w:color="auto" w:fill="F2F2F2" w:themeFill="background1" w:themeFillShade="F2"/>
          </w:tcPr>
          <w:p w14:paraId="3766DA72"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7FD71B8E"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A49161C" w14:textId="77777777" w:rsidR="008B450A" w:rsidRPr="00A42F82" w:rsidRDefault="008B450A" w:rsidP="007D363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60E2365E" w14:textId="77777777" w:rsidR="008B450A" w:rsidRPr="00A42F82" w:rsidRDefault="008B450A" w:rsidP="007D363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614C9A46"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52C75F5F" w14:textId="77777777" w:rsidR="008B450A" w:rsidRPr="00A42F82" w:rsidRDefault="008B450A" w:rsidP="007D363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45A2A796" w14:textId="77777777" w:rsidR="008B450A" w:rsidRPr="00A42F82" w:rsidRDefault="008B450A" w:rsidP="007D363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B450A" w:rsidRPr="00A42F82" w14:paraId="7B1067F2" w14:textId="77777777" w:rsidTr="007D3634">
        <w:trPr>
          <w:trHeight w:val="386"/>
        </w:trPr>
        <w:tc>
          <w:tcPr>
            <w:tcW w:w="562" w:type="dxa"/>
            <w:shd w:val="clear" w:color="auto" w:fill="F2F2F2" w:themeFill="background1" w:themeFillShade="F2"/>
          </w:tcPr>
          <w:p w14:paraId="121EFDC4"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49FA10E2" w14:textId="77777777" w:rsidR="008B450A" w:rsidRPr="00A42F82" w:rsidRDefault="008B450A" w:rsidP="007D3634">
            <w:pPr>
              <w:autoSpaceDE w:val="0"/>
              <w:autoSpaceDN w:val="0"/>
              <w:adjustRightInd w:val="0"/>
              <w:rPr>
                <w:rFonts w:ascii="Arial" w:hAnsi="Arial" w:cs="Arial"/>
                <w:sz w:val="22"/>
                <w:szCs w:val="22"/>
              </w:rPr>
            </w:pPr>
          </w:p>
        </w:tc>
        <w:tc>
          <w:tcPr>
            <w:tcW w:w="2409" w:type="dxa"/>
          </w:tcPr>
          <w:p w14:paraId="19668F49" w14:textId="77777777" w:rsidR="008B450A" w:rsidRPr="00A42F82" w:rsidRDefault="008B450A" w:rsidP="007D363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0E93AD8D" w14:textId="77777777" w:rsidR="008B450A" w:rsidRPr="00A42F82" w:rsidRDefault="008B450A" w:rsidP="007D363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5275BF61"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3BDF2F" w14:textId="77777777" w:rsidR="008B450A" w:rsidRPr="00A42F82" w:rsidRDefault="008B450A" w:rsidP="007D363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35EDB39D" w14:textId="77777777" w:rsidR="008B450A" w:rsidRPr="00A42F82" w:rsidRDefault="008B450A" w:rsidP="007D363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B450A" w:rsidRPr="00A42F82" w14:paraId="7B52BE66" w14:textId="77777777" w:rsidTr="007D3634">
        <w:tc>
          <w:tcPr>
            <w:tcW w:w="562" w:type="dxa"/>
            <w:shd w:val="clear" w:color="auto" w:fill="F2F2F2" w:themeFill="background1" w:themeFillShade="F2"/>
          </w:tcPr>
          <w:p w14:paraId="3F70ADEB"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60CCE5B6"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2F95730D" w14:textId="77777777" w:rsidR="008B450A" w:rsidRPr="00A42F82" w:rsidRDefault="008B450A" w:rsidP="007D363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36B7DD6" w14:textId="77777777" w:rsidR="008B450A" w:rsidRPr="00A42F82" w:rsidRDefault="008B450A" w:rsidP="007D363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DC7327E" w14:textId="77777777" w:rsidR="008B450A" w:rsidRPr="00A42F82" w:rsidRDefault="007D3634" w:rsidP="007D363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B450A"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DE8C4A4" w14:textId="77777777" w:rsidR="008B450A" w:rsidRPr="00A42F82" w:rsidRDefault="008B450A" w:rsidP="007D363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65CCC29C" w14:textId="77777777" w:rsidR="008B450A" w:rsidRPr="00A42F82" w:rsidRDefault="008B450A" w:rsidP="007D363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B450A" w:rsidRPr="00A42F82" w14:paraId="6CF130E3" w14:textId="77777777" w:rsidTr="007D3634">
        <w:tc>
          <w:tcPr>
            <w:tcW w:w="562" w:type="dxa"/>
            <w:shd w:val="clear" w:color="auto" w:fill="F2F2F2" w:themeFill="background1" w:themeFillShade="F2"/>
          </w:tcPr>
          <w:p w14:paraId="305F4631"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52149872"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7B2934A9" w14:textId="77777777" w:rsidR="008B450A" w:rsidRPr="00A42F82" w:rsidRDefault="008B450A" w:rsidP="007D363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76D64322" w14:textId="77777777" w:rsidR="008B450A" w:rsidRPr="00A42F82" w:rsidDel="008461DD" w:rsidRDefault="008B450A" w:rsidP="007D363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14DA666A" w14:textId="77777777" w:rsidR="008B450A" w:rsidRPr="00A42F82" w:rsidRDefault="008B450A" w:rsidP="007D363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997BC1D" w14:textId="77777777" w:rsidR="008B450A" w:rsidRPr="00A42F82" w:rsidRDefault="007D3634" w:rsidP="007D363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B450A"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D186293" w14:textId="77777777" w:rsidR="008B450A" w:rsidRPr="00A42F82" w:rsidRDefault="008B450A" w:rsidP="007D363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5B8A8A86" w14:textId="77777777" w:rsidR="008B450A" w:rsidRPr="00A42F82" w:rsidRDefault="008B450A" w:rsidP="007D363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7BED581E" w14:textId="77777777" w:rsidR="008B450A" w:rsidRPr="00A42F82" w:rsidRDefault="008B450A" w:rsidP="008B450A">
      <w:pPr>
        <w:rPr>
          <w:rFonts w:ascii="Arial" w:hAnsi="Arial" w:cs="Arial"/>
          <w:bCs/>
          <w:iCs/>
          <w:sz w:val="16"/>
          <w:szCs w:val="16"/>
        </w:rPr>
      </w:pPr>
    </w:p>
    <w:p w14:paraId="5B5A6737" w14:textId="77777777" w:rsidR="008B450A" w:rsidRPr="00A42F82" w:rsidRDefault="008B450A" w:rsidP="008B450A">
      <w:pPr>
        <w:rPr>
          <w:rFonts w:ascii="Arial" w:hAnsi="Arial" w:cs="Arial"/>
          <w:b/>
          <w:bCs/>
          <w:iCs/>
          <w:sz w:val="22"/>
          <w:szCs w:val="22"/>
        </w:rPr>
      </w:pPr>
    </w:p>
    <w:p w14:paraId="36368D9C" w14:textId="77777777" w:rsidR="008B450A" w:rsidRPr="00A42F82" w:rsidRDefault="008B450A" w:rsidP="008B450A">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8B450A" w:rsidRPr="00A42F82" w14:paraId="6453A7A4" w14:textId="77777777" w:rsidTr="007D3634">
        <w:trPr>
          <w:trHeight w:val="507"/>
        </w:trPr>
        <w:tc>
          <w:tcPr>
            <w:tcW w:w="567" w:type="dxa"/>
            <w:shd w:val="clear" w:color="auto" w:fill="F2F2F2" w:themeFill="background1" w:themeFillShade="F2"/>
            <w:vAlign w:val="center"/>
          </w:tcPr>
          <w:p w14:paraId="65E37156" w14:textId="77777777" w:rsidR="008B450A" w:rsidRPr="00A42F82" w:rsidRDefault="008B450A" w:rsidP="007D3634">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617FDE03" w14:textId="77777777" w:rsidR="008B450A" w:rsidRPr="00A42F82" w:rsidRDefault="008B450A" w:rsidP="007D363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0174F6E7" w14:textId="77777777" w:rsidR="008B450A" w:rsidRPr="00A42F82" w:rsidRDefault="008B450A" w:rsidP="007D363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7F30BF46" w14:textId="77777777" w:rsidR="008B450A" w:rsidRPr="00A42F82" w:rsidRDefault="008B450A" w:rsidP="007D363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0C26EBF3" w14:textId="77777777" w:rsidR="008B450A" w:rsidRPr="00A42F82" w:rsidRDefault="008B450A" w:rsidP="007D363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4C369089" w14:textId="77777777" w:rsidR="008B450A" w:rsidRPr="00A42F82" w:rsidRDefault="008B450A" w:rsidP="007D363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8B450A" w:rsidRPr="00A42F82" w14:paraId="6C2D2FDE" w14:textId="77777777" w:rsidTr="007D3634">
        <w:tc>
          <w:tcPr>
            <w:tcW w:w="567" w:type="dxa"/>
          </w:tcPr>
          <w:p w14:paraId="7853308A" w14:textId="77777777" w:rsidR="008B450A" w:rsidRPr="00A42F82" w:rsidRDefault="008B450A" w:rsidP="007D3634">
            <w:pPr>
              <w:autoSpaceDE w:val="0"/>
              <w:autoSpaceDN w:val="0"/>
              <w:adjustRightInd w:val="0"/>
              <w:rPr>
                <w:rFonts w:ascii="Arial" w:hAnsi="Arial" w:cs="Arial"/>
                <w:bCs/>
                <w:sz w:val="22"/>
                <w:szCs w:val="22"/>
              </w:rPr>
            </w:pPr>
          </w:p>
        </w:tc>
        <w:tc>
          <w:tcPr>
            <w:tcW w:w="9923" w:type="dxa"/>
            <w:gridSpan w:val="5"/>
          </w:tcPr>
          <w:p w14:paraId="2A7A28E7" w14:textId="77777777" w:rsidR="008B450A" w:rsidRPr="00A42F82" w:rsidRDefault="008B450A" w:rsidP="007D3634">
            <w:pPr>
              <w:autoSpaceDE w:val="0"/>
              <w:autoSpaceDN w:val="0"/>
              <w:adjustRightInd w:val="0"/>
              <w:rPr>
                <w:rFonts w:ascii="Arial" w:hAnsi="Arial" w:cs="Arial"/>
                <w:bCs/>
                <w:sz w:val="22"/>
                <w:szCs w:val="22"/>
              </w:rPr>
            </w:pPr>
          </w:p>
          <w:p w14:paraId="2B7FE8AE" w14:textId="77777777" w:rsidR="008B450A" w:rsidRPr="00A42F82" w:rsidRDefault="008B450A" w:rsidP="007D363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650E2EFB" w14:textId="77777777" w:rsidR="008B450A" w:rsidRPr="00A42F82" w:rsidRDefault="008B450A" w:rsidP="007D3634">
            <w:pPr>
              <w:autoSpaceDE w:val="0"/>
              <w:autoSpaceDN w:val="0"/>
              <w:adjustRightInd w:val="0"/>
              <w:rPr>
                <w:rFonts w:ascii="Arial" w:hAnsi="Arial" w:cs="Arial"/>
                <w:b/>
                <w:bCs/>
                <w:sz w:val="22"/>
                <w:szCs w:val="22"/>
              </w:rPr>
            </w:pPr>
          </w:p>
        </w:tc>
      </w:tr>
    </w:tbl>
    <w:p w14:paraId="1C924BF1" w14:textId="77777777" w:rsidR="008B450A" w:rsidRPr="00A42F82" w:rsidRDefault="008B450A" w:rsidP="008B450A">
      <w:pPr>
        <w:autoSpaceDE w:val="0"/>
        <w:autoSpaceDN w:val="0"/>
        <w:adjustRightInd w:val="0"/>
        <w:spacing w:after="240"/>
        <w:jc w:val="both"/>
        <w:rPr>
          <w:rFonts w:ascii="Arial" w:hAnsi="Arial" w:cs="Arial"/>
          <w:b/>
          <w:sz w:val="22"/>
          <w:szCs w:val="22"/>
        </w:rPr>
      </w:pPr>
    </w:p>
    <w:p w14:paraId="33780C6E" w14:textId="77777777" w:rsidR="008B450A" w:rsidRPr="00A42F82" w:rsidRDefault="008B450A" w:rsidP="008B450A">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8B450A" w:rsidRPr="00A42F82" w14:paraId="6203D3B3" w14:textId="77777777" w:rsidTr="007D3634">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81B46D" w14:textId="77777777" w:rsidR="008B450A" w:rsidRPr="00A42F82" w:rsidRDefault="008B450A" w:rsidP="007D363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F3729E" w14:textId="77777777" w:rsidR="008B450A" w:rsidRPr="00A42F82" w:rsidRDefault="008B450A" w:rsidP="007D363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0F80FA02" w14:textId="77777777" w:rsidR="008B450A" w:rsidRPr="00A42F82" w:rsidRDefault="008B450A" w:rsidP="007D3634">
            <w:pPr>
              <w:rPr>
                <w:rFonts w:ascii="Arial" w:hAnsi="Arial" w:cs="Arial"/>
                <w:sz w:val="22"/>
                <w:szCs w:val="22"/>
              </w:rPr>
            </w:pPr>
            <w:r>
              <w:rPr>
                <w:rFonts w:ascii="Arial" w:hAnsi="Arial" w:cs="Arial"/>
                <w:sz w:val="22"/>
                <w:szCs w:val="22"/>
              </w:rPr>
              <w:t>What skills are needed for a Musical Theatre singer in the industry and how to apply this to a Higher Education course.</w:t>
            </w:r>
          </w:p>
        </w:tc>
      </w:tr>
      <w:tr w:rsidR="008B450A" w:rsidRPr="00A42F82" w14:paraId="1B9FD291" w14:textId="77777777" w:rsidTr="007D3634">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DD63FA" w14:textId="77777777" w:rsidR="008B450A" w:rsidRPr="00A42F82" w:rsidRDefault="008B450A" w:rsidP="007D363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514185" w14:textId="77777777" w:rsidR="008B450A" w:rsidRPr="00A42F82" w:rsidRDefault="008B450A" w:rsidP="007D363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2F4B3AAC" w14:textId="77777777" w:rsidR="008B450A" w:rsidRPr="00A42F82" w:rsidRDefault="008B450A" w:rsidP="007D3634">
            <w:pPr>
              <w:rPr>
                <w:rFonts w:ascii="Arial" w:hAnsi="Arial" w:cs="Arial"/>
                <w:sz w:val="22"/>
                <w:szCs w:val="22"/>
              </w:rPr>
            </w:pPr>
            <w:r>
              <w:rPr>
                <w:rFonts w:ascii="Arial" w:hAnsi="Arial" w:cs="Arial"/>
                <w:sz w:val="22"/>
                <w:szCs w:val="22"/>
              </w:rPr>
              <w:t>6</w:t>
            </w:r>
            <w:r w:rsidRPr="004A527C">
              <w:rPr>
                <w:rFonts w:ascii="Arial" w:hAnsi="Arial" w:cs="Arial"/>
                <w:sz w:val="22"/>
                <w:szCs w:val="22"/>
                <w:vertAlign w:val="superscript"/>
              </w:rPr>
              <w:t>th</w:t>
            </w:r>
            <w:r>
              <w:rPr>
                <w:rFonts w:ascii="Arial" w:hAnsi="Arial" w:cs="Arial"/>
                <w:sz w:val="22"/>
                <w:szCs w:val="22"/>
              </w:rPr>
              <w:t xml:space="preserve"> January</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16AA87" w14:textId="77777777" w:rsidR="008B450A" w:rsidRPr="00A42F82" w:rsidRDefault="008B450A" w:rsidP="007D363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2498F947" w14:textId="77777777" w:rsidR="008B450A" w:rsidRPr="00A42F82" w:rsidRDefault="008B450A" w:rsidP="007D3634">
            <w:pPr>
              <w:rPr>
                <w:rFonts w:ascii="Arial" w:hAnsi="Arial" w:cs="Arial"/>
                <w:sz w:val="22"/>
                <w:szCs w:val="22"/>
              </w:rPr>
            </w:pPr>
            <w:r>
              <w:rPr>
                <w:rFonts w:ascii="Arial" w:hAnsi="Arial" w:cs="Arial"/>
                <w:sz w:val="22"/>
                <w:szCs w:val="22"/>
              </w:rPr>
              <w:t>6</w:t>
            </w:r>
            <w:r w:rsidRPr="00F45D3E">
              <w:rPr>
                <w:rFonts w:ascii="Arial" w:hAnsi="Arial" w:cs="Arial"/>
                <w:sz w:val="22"/>
                <w:szCs w:val="22"/>
                <w:vertAlign w:val="superscript"/>
              </w:rPr>
              <w:t>th</w:t>
            </w:r>
            <w:r>
              <w:rPr>
                <w:rFonts w:ascii="Arial" w:hAnsi="Arial" w:cs="Arial"/>
                <w:sz w:val="22"/>
                <w:szCs w:val="22"/>
              </w:rPr>
              <w:t xml:space="preserve"> October 2025</w:t>
            </w:r>
          </w:p>
        </w:tc>
      </w:tr>
      <w:tr w:rsidR="008B450A" w:rsidRPr="00A42F82" w14:paraId="5BAB96B7" w14:textId="77777777" w:rsidTr="007D3634">
        <w:trPr>
          <w:trHeight w:val="454"/>
        </w:trPr>
        <w:tc>
          <w:tcPr>
            <w:tcW w:w="297" w:type="pct"/>
            <w:tcBorders>
              <w:top w:val="single" w:sz="4" w:space="0" w:color="auto"/>
            </w:tcBorders>
            <w:shd w:val="clear" w:color="auto" w:fill="F2F2F2" w:themeFill="background1" w:themeFillShade="F2"/>
            <w:vAlign w:val="center"/>
          </w:tcPr>
          <w:p w14:paraId="5D5DB9E0" w14:textId="77777777" w:rsidR="008B450A" w:rsidRPr="00A42F82" w:rsidRDefault="008B450A" w:rsidP="007D363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6FB09EDD" w14:textId="77777777" w:rsidR="008B450A" w:rsidRPr="00A42F82" w:rsidRDefault="008B450A" w:rsidP="007D3634">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65CB71FA" w14:textId="77777777" w:rsidR="008B450A" w:rsidRPr="00A42F82" w:rsidRDefault="008B450A" w:rsidP="007D363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48E08106" w14:textId="77777777" w:rsidR="008B450A" w:rsidRPr="00A42F82" w:rsidRDefault="008B450A" w:rsidP="00BE2383">
            <w:pPr>
              <w:pStyle w:val="ListParagraph"/>
              <w:numPr>
                <w:ilvl w:val="0"/>
                <w:numId w:val="12"/>
              </w:numPr>
              <w:ind w:left="0"/>
              <w:contextualSpacing w:val="0"/>
              <w:rPr>
                <w:rFonts w:ascii="Arial" w:hAnsi="Arial" w:cs="Arial"/>
                <w:i/>
              </w:rPr>
            </w:pPr>
            <w:r w:rsidRPr="00A42F82">
              <w:rPr>
                <w:rFonts w:ascii="Arial" w:hAnsi="Arial" w:cs="Arial"/>
                <w:i/>
              </w:rPr>
              <w:t>Purpose of Research Activity</w:t>
            </w:r>
          </w:p>
          <w:p w14:paraId="67C2B106" w14:textId="77777777" w:rsidR="008B450A" w:rsidRPr="00A42F82" w:rsidRDefault="008B450A" w:rsidP="00BE2383">
            <w:pPr>
              <w:pStyle w:val="ListParagraph"/>
              <w:numPr>
                <w:ilvl w:val="0"/>
                <w:numId w:val="12"/>
              </w:numPr>
              <w:ind w:left="0"/>
              <w:contextualSpacing w:val="0"/>
              <w:rPr>
                <w:rFonts w:ascii="Arial" w:hAnsi="Arial" w:cs="Arial"/>
                <w:i/>
              </w:rPr>
            </w:pPr>
            <w:r w:rsidRPr="00A42F82">
              <w:rPr>
                <w:rFonts w:ascii="Arial" w:hAnsi="Arial" w:cs="Arial"/>
                <w:i/>
              </w:rPr>
              <w:t>Proposed Research Question</w:t>
            </w:r>
          </w:p>
          <w:p w14:paraId="330E17F6" w14:textId="77777777" w:rsidR="008B450A" w:rsidRPr="00A42F82" w:rsidRDefault="008B450A" w:rsidP="00BE2383">
            <w:pPr>
              <w:pStyle w:val="ListParagraph"/>
              <w:numPr>
                <w:ilvl w:val="0"/>
                <w:numId w:val="12"/>
              </w:numPr>
              <w:ind w:left="0"/>
              <w:contextualSpacing w:val="0"/>
              <w:rPr>
                <w:rFonts w:ascii="Arial" w:hAnsi="Arial" w:cs="Arial"/>
                <w:i/>
              </w:rPr>
            </w:pPr>
            <w:r w:rsidRPr="00A42F82">
              <w:rPr>
                <w:rFonts w:ascii="Arial" w:hAnsi="Arial" w:cs="Arial"/>
                <w:i/>
              </w:rPr>
              <w:t>Aims of Research Activity</w:t>
            </w:r>
          </w:p>
          <w:p w14:paraId="3EB9F79B" w14:textId="77777777" w:rsidR="008B450A" w:rsidRPr="00A42F82" w:rsidRDefault="008B450A" w:rsidP="00BE2383">
            <w:pPr>
              <w:pStyle w:val="ListParagraph"/>
              <w:numPr>
                <w:ilvl w:val="0"/>
                <w:numId w:val="12"/>
              </w:numPr>
              <w:spacing w:after="240"/>
              <w:ind w:left="0" w:hanging="357"/>
              <w:contextualSpacing w:val="0"/>
              <w:rPr>
                <w:rFonts w:ascii="Arial" w:hAnsi="Arial" w:cs="Arial"/>
                <w:i/>
              </w:rPr>
            </w:pPr>
            <w:r w:rsidRPr="00A42F82">
              <w:rPr>
                <w:rFonts w:ascii="Arial" w:hAnsi="Arial" w:cs="Arial"/>
                <w:i/>
              </w:rPr>
              <w:t>Objectives of Research Activity</w:t>
            </w:r>
          </w:p>
          <w:p w14:paraId="7F5CDAD5" w14:textId="77777777" w:rsidR="008B450A" w:rsidRPr="00A42F82" w:rsidRDefault="008B450A" w:rsidP="007D363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2844224E" w14:textId="77777777" w:rsidR="008B450A" w:rsidRPr="00A42F82" w:rsidRDefault="008B450A" w:rsidP="00BE2383">
            <w:pPr>
              <w:pStyle w:val="ListParagraph"/>
              <w:numPr>
                <w:ilvl w:val="0"/>
                <w:numId w:val="12"/>
              </w:numPr>
              <w:ind w:left="0"/>
              <w:contextualSpacing w:val="0"/>
              <w:rPr>
                <w:rFonts w:ascii="Arial" w:hAnsi="Arial" w:cs="Arial"/>
                <w:i/>
              </w:rPr>
            </w:pPr>
            <w:r w:rsidRPr="00A42F82">
              <w:rPr>
                <w:rFonts w:ascii="Arial" w:hAnsi="Arial" w:cs="Arial"/>
                <w:i/>
              </w:rPr>
              <w:t xml:space="preserve">What the research activity will add to the body of knowledge </w:t>
            </w:r>
          </w:p>
          <w:p w14:paraId="58E4C6CD" w14:textId="77777777" w:rsidR="008B450A" w:rsidRPr="00A42F82" w:rsidRDefault="008B450A" w:rsidP="00BE2383">
            <w:pPr>
              <w:pStyle w:val="ListParagraph"/>
              <w:numPr>
                <w:ilvl w:val="0"/>
                <w:numId w:val="12"/>
              </w:numPr>
              <w:ind w:left="0"/>
              <w:contextualSpacing w:val="0"/>
              <w:rPr>
                <w:rFonts w:ascii="Arial" w:hAnsi="Arial" w:cs="Arial"/>
              </w:rPr>
            </w:pPr>
            <w:r w:rsidRPr="00A42F82">
              <w:rPr>
                <w:rFonts w:ascii="Arial" w:hAnsi="Arial" w:cs="Arial"/>
                <w:i/>
              </w:rPr>
              <w:t xml:space="preserve">How it addresses an area of importance. </w:t>
            </w:r>
          </w:p>
        </w:tc>
      </w:tr>
      <w:tr w:rsidR="008B450A" w:rsidRPr="00A42F82" w:rsidDel="002A152D" w14:paraId="4B762FC2" w14:textId="77777777" w:rsidTr="007D3634">
        <w:trPr>
          <w:trHeight w:val="454"/>
        </w:trPr>
        <w:tc>
          <w:tcPr>
            <w:tcW w:w="297" w:type="pct"/>
            <w:vAlign w:val="center"/>
          </w:tcPr>
          <w:p w14:paraId="60C1C810"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05250900" w14:textId="77777777" w:rsidR="008B450A" w:rsidRPr="00A42F82" w:rsidRDefault="008B450A" w:rsidP="007D363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78D6E9C9" w14:textId="77777777" w:rsidR="008B450A" w:rsidRPr="00A42F82" w:rsidRDefault="008B450A" w:rsidP="007D3634">
            <w:pPr>
              <w:rPr>
                <w:rFonts w:ascii="Arial" w:hAnsi="Arial" w:cs="Arial"/>
              </w:rPr>
            </w:pPr>
          </w:p>
          <w:p w14:paraId="67D3CB57" w14:textId="77777777" w:rsidR="008B450A" w:rsidRPr="00C25D18" w:rsidRDefault="008B450A" w:rsidP="007D3634">
            <w:pPr>
              <w:rPr>
                <w:rFonts w:ascii="Arial" w:hAnsi="Arial" w:cs="Arial"/>
                <w:b/>
              </w:rPr>
            </w:pPr>
            <w:r>
              <w:rPr>
                <w:rFonts w:ascii="Arial" w:hAnsi="Arial" w:cs="Arial"/>
              </w:rPr>
              <w:lastRenderedPageBreak/>
              <w:t xml:space="preserve">The purpose </w:t>
            </w:r>
            <w:r w:rsidRPr="00F45D3E">
              <w:rPr>
                <w:rFonts w:asciiTheme="minorBidi" w:hAnsiTheme="minorBidi" w:cstheme="minorBidi"/>
              </w:rPr>
              <w:t>of this research is to explore what skills are required from a higher education degree to prepare vocalists for the musical theatre industry. The research will explore</w:t>
            </w:r>
            <w:r>
              <w:rPr>
                <w:rFonts w:asciiTheme="minorBidi" w:hAnsiTheme="minorBidi" w:cstheme="minorBidi"/>
              </w:rPr>
              <w:t xml:space="preserve"> what students find valuable within lessons, as well as</w:t>
            </w:r>
            <w:r w:rsidRPr="00F45D3E">
              <w:rPr>
                <w:rFonts w:asciiTheme="minorBidi" w:hAnsiTheme="minorBidi" w:cstheme="minorBidi"/>
              </w:rPr>
              <w:t xml:space="preserve"> singing teachers’ interpretation of the most important skills required for working successfully in the musical theatre industry.  The research will compare these beliefs with professional performers’ own experiences of the specific vocal skills they found they needed after leaving training</w:t>
            </w:r>
            <w:r>
              <w:rPr>
                <w:rFonts w:asciiTheme="minorBidi" w:hAnsiTheme="minorBidi" w:cstheme="minorBidi"/>
              </w:rPr>
              <w:t>.</w:t>
            </w:r>
          </w:p>
          <w:p w14:paraId="432CA43E" w14:textId="77777777" w:rsidR="008B450A" w:rsidRPr="00A42F82" w:rsidRDefault="008B450A" w:rsidP="007D3634">
            <w:pPr>
              <w:rPr>
                <w:rFonts w:ascii="Arial" w:hAnsi="Arial" w:cs="Arial"/>
              </w:rPr>
            </w:pPr>
          </w:p>
          <w:p w14:paraId="22A5BDFC" w14:textId="77777777" w:rsidR="008B450A" w:rsidRPr="00A42F82" w:rsidDel="00425DA7" w:rsidRDefault="008B450A" w:rsidP="007D3634">
            <w:pPr>
              <w:rPr>
                <w:rFonts w:ascii="Arial" w:hAnsi="Arial" w:cs="Arial"/>
              </w:rPr>
            </w:pPr>
            <w:r w:rsidRPr="00A42F82">
              <w:rPr>
                <w:rFonts w:ascii="Arial" w:hAnsi="Arial" w:cs="Arial"/>
                <w:color w:val="808080"/>
                <w:sz w:val="18"/>
                <w:szCs w:val="18"/>
              </w:rPr>
              <w:t>(this box should expand as you type)</w:t>
            </w:r>
          </w:p>
        </w:tc>
      </w:tr>
      <w:tr w:rsidR="008B450A" w:rsidRPr="00A42F82" w:rsidDel="002A152D" w14:paraId="78A4EBA3" w14:textId="77777777" w:rsidTr="007D3634">
        <w:trPr>
          <w:trHeight w:val="454"/>
        </w:trPr>
        <w:tc>
          <w:tcPr>
            <w:tcW w:w="297" w:type="pct"/>
            <w:vAlign w:val="center"/>
          </w:tcPr>
          <w:p w14:paraId="1012FCB2"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4374FCA0" w14:textId="77777777" w:rsidR="008B450A" w:rsidRPr="00A42F82" w:rsidRDefault="008B450A" w:rsidP="007D363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7A0C564C" w14:textId="77777777" w:rsidR="008B450A" w:rsidRDefault="008B450A" w:rsidP="007D3634">
            <w:pPr>
              <w:rPr>
                <w:rFonts w:ascii="Arial" w:hAnsi="Arial" w:cs="Arial"/>
              </w:rPr>
            </w:pPr>
          </w:p>
          <w:p w14:paraId="46578916" w14:textId="77777777" w:rsidR="008B450A" w:rsidRPr="00A42F82" w:rsidRDefault="008B450A" w:rsidP="007D3634">
            <w:pPr>
              <w:rPr>
                <w:rFonts w:ascii="Arial" w:hAnsi="Arial" w:cs="Arial"/>
              </w:rPr>
            </w:pPr>
            <w:r>
              <w:rPr>
                <w:rFonts w:ascii="Arial" w:hAnsi="Arial" w:cs="Arial"/>
              </w:rPr>
              <w:t xml:space="preserve">How can a higher education musical theatre course ensure that they are teaching singing skills that are relevant to the musical theatre industry, in order to help them thrive as singers? </w:t>
            </w:r>
          </w:p>
          <w:p w14:paraId="2732E4FD" w14:textId="77777777" w:rsidR="008B450A" w:rsidRPr="00A42F82" w:rsidRDefault="008B450A" w:rsidP="007D3634">
            <w:pPr>
              <w:rPr>
                <w:rFonts w:ascii="Arial" w:hAnsi="Arial" w:cs="Arial"/>
                <w:sz w:val="22"/>
                <w:szCs w:val="22"/>
              </w:rPr>
            </w:pPr>
          </w:p>
          <w:p w14:paraId="66878923" w14:textId="77777777" w:rsidR="008B450A" w:rsidRPr="00A42F82" w:rsidRDefault="008B450A" w:rsidP="007D363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8B450A" w:rsidRPr="00A42F82" w14:paraId="2194C021" w14:textId="77777777" w:rsidTr="007D3634">
        <w:trPr>
          <w:trHeight w:val="454"/>
        </w:trPr>
        <w:tc>
          <w:tcPr>
            <w:tcW w:w="297" w:type="pct"/>
            <w:vAlign w:val="center"/>
          </w:tcPr>
          <w:p w14:paraId="69F0C9F1"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5801AF6" w14:textId="77777777" w:rsidR="008B450A" w:rsidRPr="00A42F82" w:rsidRDefault="008B450A" w:rsidP="007D363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2E97253D" w14:textId="77777777" w:rsidR="008B450A" w:rsidRPr="00A42F82" w:rsidRDefault="008B450A" w:rsidP="007D3634">
            <w:pPr>
              <w:rPr>
                <w:rFonts w:ascii="Arial" w:hAnsi="Arial" w:cs="Arial"/>
              </w:rPr>
            </w:pPr>
          </w:p>
          <w:p w14:paraId="777C4EC7" w14:textId="77777777" w:rsidR="008B450A" w:rsidRDefault="008B450A" w:rsidP="007D3634">
            <w:pPr>
              <w:rPr>
                <w:rFonts w:ascii="Arial" w:hAnsi="Arial" w:cs="Arial"/>
              </w:rPr>
            </w:pPr>
            <w:r>
              <w:rPr>
                <w:rFonts w:ascii="Arial" w:hAnsi="Arial" w:cs="Arial"/>
              </w:rPr>
              <w:t xml:space="preserve">To ascertain what is required of vocalists to enter in musical theatre profession. What skills are necessary to learn within the voice in order to be considered a good vocalist, employable and prepared for the industry. </w:t>
            </w:r>
          </w:p>
          <w:p w14:paraId="76E71C47" w14:textId="77777777" w:rsidR="008B450A" w:rsidRDefault="008B450A" w:rsidP="007D3634">
            <w:pPr>
              <w:rPr>
                <w:rFonts w:ascii="Arial" w:hAnsi="Arial" w:cs="Arial"/>
              </w:rPr>
            </w:pPr>
          </w:p>
          <w:p w14:paraId="1B34D6E4" w14:textId="77777777" w:rsidR="008B450A" w:rsidRPr="00A42F82" w:rsidRDefault="008B450A" w:rsidP="007D3634">
            <w:pPr>
              <w:rPr>
                <w:rFonts w:ascii="Arial" w:hAnsi="Arial" w:cs="Arial"/>
              </w:rPr>
            </w:pPr>
            <w:r>
              <w:rPr>
                <w:rFonts w:ascii="Arial" w:hAnsi="Arial" w:cs="Arial"/>
              </w:rPr>
              <w:t>To develop strategies to better prepare the students.</w:t>
            </w:r>
          </w:p>
          <w:p w14:paraId="5524AF7C" w14:textId="77777777" w:rsidR="008B450A" w:rsidRPr="00A42F82" w:rsidRDefault="008B450A" w:rsidP="007D3634">
            <w:pPr>
              <w:rPr>
                <w:rFonts w:ascii="Arial" w:hAnsi="Arial" w:cs="Arial"/>
                <w:sz w:val="22"/>
                <w:szCs w:val="22"/>
              </w:rPr>
            </w:pPr>
          </w:p>
          <w:p w14:paraId="7B6D0CE6" w14:textId="77777777" w:rsidR="008B450A" w:rsidRPr="00A42F82" w:rsidRDefault="008B450A" w:rsidP="007D3634">
            <w:pPr>
              <w:rPr>
                <w:rFonts w:ascii="Arial" w:hAnsi="Arial" w:cs="Arial"/>
              </w:rPr>
            </w:pPr>
            <w:r w:rsidRPr="00A42F82">
              <w:rPr>
                <w:rFonts w:ascii="Arial" w:hAnsi="Arial" w:cs="Arial"/>
                <w:color w:val="808080"/>
                <w:sz w:val="18"/>
                <w:szCs w:val="18"/>
              </w:rPr>
              <w:t>(this box should expand as you type)</w:t>
            </w:r>
          </w:p>
        </w:tc>
      </w:tr>
      <w:tr w:rsidR="008B450A" w:rsidRPr="00A42F82" w14:paraId="161AEAB8" w14:textId="77777777" w:rsidTr="007D3634">
        <w:trPr>
          <w:trHeight w:val="454"/>
        </w:trPr>
        <w:tc>
          <w:tcPr>
            <w:tcW w:w="297" w:type="pct"/>
            <w:vAlign w:val="center"/>
          </w:tcPr>
          <w:p w14:paraId="629B6D1B"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7FB58AB5" w14:textId="77777777" w:rsidR="008B450A" w:rsidRPr="00A42F82" w:rsidRDefault="008B450A" w:rsidP="007D363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72974327" w14:textId="77777777" w:rsidR="008B450A" w:rsidRPr="00A42F82" w:rsidRDefault="008B450A" w:rsidP="007D3634">
            <w:pPr>
              <w:rPr>
                <w:rFonts w:ascii="Arial" w:hAnsi="Arial" w:cs="Arial"/>
              </w:rPr>
            </w:pPr>
          </w:p>
          <w:p w14:paraId="2FF823AF" w14:textId="77777777" w:rsidR="008B450A" w:rsidRPr="00A42F82" w:rsidRDefault="008B450A" w:rsidP="007D3634">
            <w:pPr>
              <w:rPr>
                <w:rFonts w:ascii="Arial" w:hAnsi="Arial" w:cs="Arial"/>
                <w:sz w:val="22"/>
                <w:szCs w:val="22"/>
              </w:rPr>
            </w:pPr>
            <w:r>
              <w:rPr>
                <w:rFonts w:ascii="Arial" w:hAnsi="Arial" w:cs="Arial"/>
                <w:sz w:val="22"/>
                <w:szCs w:val="22"/>
              </w:rPr>
              <w:t xml:space="preserve">To find which elements of singing are valuable (according to working professionals) and which are missing from higher education. </w:t>
            </w:r>
          </w:p>
          <w:p w14:paraId="5D7DB56F" w14:textId="77777777" w:rsidR="008B450A" w:rsidRPr="00A42F82" w:rsidRDefault="008B450A" w:rsidP="007D3634">
            <w:pPr>
              <w:rPr>
                <w:rFonts w:ascii="Arial" w:hAnsi="Arial" w:cs="Arial"/>
                <w:sz w:val="22"/>
                <w:szCs w:val="22"/>
              </w:rPr>
            </w:pPr>
          </w:p>
          <w:p w14:paraId="3AA63A64" w14:textId="77777777" w:rsidR="008B450A" w:rsidRPr="00A42F82" w:rsidRDefault="008B450A" w:rsidP="007D3634">
            <w:pPr>
              <w:rPr>
                <w:rFonts w:ascii="Arial" w:hAnsi="Arial" w:cs="Arial"/>
                <w:sz w:val="22"/>
                <w:szCs w:val="22"/>
              </w:rPr>
            </w:pPr>
            <w:r w:rsidRPr="00A42F82">
              <w:rPr>
                <w:rFonts w:ascii="Arial" w:hAnsi="Arial" w:cs="Arial"/>
                <w:color w:val="808080"/>
                <w:sz w:val="18"/>
                <w:szCs w:val="18"/>
              </w:rPr>
              <w:t>(this box should expand as you type)</w:t>
            </w:r>
          </w:p>
        </w:tc>
      </w:tr>
      <w:tr w:rsidR="008B450A" w:rsidRPr="00A42F82" w14:paraId="03F1C15A" w14:textId="77777777" w:rsidTr="007D3634">
        <w:trPr>
          <w:trHeight w:val="454"/>
        </w:trPr>
        <w:tc>
          <w:tcPr>
            <w:tcW w:w="297" w:type="pct"/>
            <w:shd w:val="clear" w:color="auto" w:fill="F2F2F2" w:themeFill="background1" w:themeFillShade="F2"/>
            <w:vAlign w:val="center"/>
          </w:tcPr>
          <w:p w14:paraId="21AB46E6" w14:textId="77777777" w:rsidR="008B450A" w:rsidRPr="00A42F82" w:rsidRDefault="008B450A" w:rsidP="007D363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42CBA5EB" w14:textId="77777777" w:rsidR="008B450A" w:rsidRPr="00A42F82" w:rsidRDefault="008B450A" w:rsidP="007D3634">
            <w:pPr>
              <w:spacing w:before="120" w:after="120"/>
              <w:rPr>
                <w:rFonts w:ascii="Arial" w:hAnsi="Arial" w:cs="Arial"/>
                <w:b/>
                <w:sz w:val="22"/>
                <w:szCs w:val="22"/>
              </w:rPr>
            </w:pPr>
            <w:r w:rsidRPr="00A42F82">
              <w:rPr>
                <w:rFonts w:ascii="Arial" w:hAnsi="Arial" w:cs="Arial"/>
                <w:b/>
                <w:sz w:val="22"/>
                <w:szCs w:val="22"/>
              </w:rPr>
              <w:t>Proposed methods (maximum 600 words)</w:t>
            </w:r>
          </w:p>
          <w:p w14:paraId="19A90356" w14:textId="77777777" w:rsidR="008B450A" w:rsidRPr="00A42F82" w:rsidRDefault="008B450A" w:rsidP="007D363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8B450A" w:rsidRPr="00A42F82" w14:paraId="749D97DC" w14:textId="77777777" w:rsidTr="007D3634">
        <w:trPr>
          <w:trHeight w:val="454"/>
        </w:trPr>
        <w:tc>
          <w:tcPr>
            <w:tcW w:w="297" w:type="pct"/>
            <w:vAlign w:val="center"/>
          </w:tcPr>
          <w:p w14:paraId="6C935BA1" w14:textId="77777777" w:rsidR="008B450A" w:rsidRPr="00A42F82" w:rsidRDefault="008B450A" w:rsidP="007D363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C2F29B2" w14:textId="77777777" w:rsidR="008B450A" w:rsidRDefault="008B450A" w:rsidP="007D3634">
            <w:pPr>
              <w:rPr>
                <w:rFonts w:ascii="Arial" w:hAnsi="Arial" w:cs="Arial"/>
                <w:sz w:val="22"/>
                <w:szCs w:val="22"/>
              </w:rPr>
            </w:pPr>
            <w:r>
              <w:rPr>
                <w:rFonts w:ascii="Arial" w:hAnsi="Arial" w:cs="Arial"/>
                <w:sz w:val="22"/>
                <w:szCs w:val="22"/>
              </w:rPr>
              <w:t>The methodology will involve a questionnaire which will be sent to students in Musical Theatre training who are over the age of 18, and industry professionals who have left training. The participants have the right to withdraw at any point. All data collected will be put in a computer-generated log file which will be password protected. I will use quantitative and qualitative methods. I will start by sending out a questionnaire with the expectation of receiving up to 100 responses. In the questionnaire there will be an option for the participant to give permission for a follow up interview. Following this, I will randomise a selection of around 10 participants to follow up with an interview. It will include a cover letter to explain what the study is for.</w:t>
            </w:r>
          </w:p>
          <w:p w14:paraId="685F7564" w14:textId="77777777" w:rsidR="008B450A" w:rsidRDefault="008B450A" w:rsidP="007D3634">
            <w:pPr>
              <w:rPr>
                <w:rFonts w:ascii="Arial" w:hAnsi="Arial" w:cs="Arial"/>
                <w:sz w:val="22"/>
                <w:szCs w:val="22"/>
              </w:rPr>
            </w:pPr>
          </w:p>
          <w:p w14:paraId="3127748A" w14:textId="77777777" w:rsidR="008B450A" w:rsidRDefault="008B450A" w:rsidP="007D3634">
            <w:pPr>
              <w:rPr>
                <w:rFonts w:ascii="Arial" w:hAnsi="Arial" w:cs="Arial"/>
                <w:sz w:val="22"/>
                <w:szCs w:val="22"/>
              </w:rPr>
            </w:pPr>
            <w:r>
              <w:rPr>
                <w:rFonts w:ascii="Arial" w:hAnsi="Arial" w:cs="Arial"/>
                <w:sz w:val="22"/>
                <w:szCs w:val="22"/>
              </w:rPr>
              <w:t xml:space="preserve">The methodology will involve an interview which will be semi-structured with a randomised selection of the questionnaire responses. Interviews will take place on zoom or teams. I will gain consent to record the interview in order to analyse the data. </w:t>
            </w:r>
          </w:p>
          <w:p w14:paraId="51AEAB99" w14:textId="77777777" w:rsidR="008B450A" w:rsidRDefault="008B450A" w:rsidP="007D3634">
            <w:pPr>
              <w:rPr>
                <w:rFonts w:ascii="Arial" w:hAnsi="Arial" w:cs="Arial"/>
                <w:sz w:val="22"/>
                <w:szCs w:val="22"/>
              </w:rPr>
            </w:pPr>
          </w:p>
          <w:p w14:paraId="34F9E1C7" w14:textId="77777777" w:rsidR="008B450A" w:rsidRDefault="008B450A" w:rsidP="007D3634">
            <w:pPr>
              <w:rPr>
                <w:rFonts w:ascii="Arial" w:hAnsi="Arial" w:cs="Arial"/>
                <w:sz w:val="22"/>
                <w:szCs w:val="22"/>
              </w:rPr>
            </w:pPr>
            <w:r>
              <w:rPr>
                <w:rFonts w:ascii="Arial" w:hAnsi="Arial" w:cs="Arial"/>
                <w:sz w:val="22"/>
                <w:szCs w:val="22"/>
              </w:rPr>
              <w:t xml:space="preserve">The methodology will involve a focus group which will be aimed at singing teachers currently teaching on higher education musical theatre courses. All data will be anonymised once collected and participants will know that they are participating in a focus group with other teachers. Any data collected will be put in a computer generated log file which will be password protected. The focus group will take place on zoom or teams. I will gain consent to record the interview in order to analyse the data. </w:t>
            </w:r>
          </w:p>
          <w:p w14:paraId="715756EC" w14:textId="77777777" w:rsidR="008B450A" w:rsidRDefault="008B450A" w:rsidP="007D3634">
            <w:pPr>
              <w:rPr>
                <w:rFonts w:ascii="Arial" w:hAnsi="Arial" w:cs="Arial"/>
                <w:sz w:val="22"/>
                <w:szCs w:val="22"/>
              </w:rPr>
            </w:pPr>
          </w:p>
          <w:p w14:paraId="3EAE8E73" w14:textId="77777777" w:rsidR="008B450A" w:rsidRPr="00A42F82" w:rsidRDefault="008B450A" w:rsidP="007D3634">
            <w:pPr>
              <w:rPr>
                <w:rFonts w:ascii="Arial" w:hAnsi="Arial" w:cs="Arial"/>
                <w:sz w:val="22"/>
                <w:szCs w:val="22"/>
              </w:rPr>
            </w:pPr>
          </w:p>
          <w:p w14:paraId="499BAF36" w14:textId="77777777" w:rsidR="008B450A" w:rsidRPr="00A42F82" w:rsidRDefault="008B450A" w:rsidP="007D3634">
            <w:pPr>
              <w:rPr>
                <w:rFonts w:ascii="Arial" w:hAnsi="Arial" w:cs="Arial"/>
                <w:b/>
                <w:sz w:val="22"/>
                <w:szCs w:val="22"/>
              </w:rPr>
            </w:pPr>
            <w:r w:rsidRPr="00A42F82">
              <w:rPr>
                <w:rFonts w:ascii="Arial" w:hAnsi="Arial" w:cs="Arial"/>
                <w:color w:val="808080"/>
                <w:sz w:val="18"/>
                <w:szCs w:val="18"/>
              </w:rPr>
              <w:t>(this box should expand as you type)</w:t>
            </w:r>
          </w:p>
        </w:tc>
      </w:tr>
      <w:tr w:rsidR="008B450A" w:rsidRPr="00A42F82" w14:paraId="1958D3AE" w14:textId="77777777" w:rsidTr="007D3634">
        <w:trPr>
          <w:trHeight w:val="454"/>
        </w:trPr>
        <w:tc>
          <w:tcPr>
            <w:tcW w:w="297" w:type="pct"/>
            <w:shd w:val="clear" w:color="auto" w:fill="F2F2F2" w:themeFill="background1" w:themeFillShade="F2"/>
            <w:vAlign w:val="center"/>
          </w:tcPr>
          <w:p w14:paraId="5CD7CCAE" w14:textId="77777777" w:rsidR="008B450A" w:rsidRPr="00A42F82" w:rsidRDefault="008B450A" w:rsidP="007D363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5DD40F7E" w14:textId="77777777" w:rsidR="008B450A" w:rsidRPr="00A42F82" w:rsidRDefault="008B450A" w:rsidP="007D3634">
            <w:pPr>
              <w:spacing w:before="120"/>
              <w:rPr>
                <w:rFonts w:ascii="Arial" w:hAnsi="Arial" w:cs="Arial"/>
                <w:b/>
                <w:sz w:val="22"/>
                <w:szCs w:val="22"/>
              </w:rPr>
            </w:pPr>
            <w:r w:rsidRPr="00A42F82">
              <w:rPr>
                <w:rFonts w:ascii="Arial" w:hAnsi="Arial" w:cs="Arial"/>
                <w:b/>
                <w:sz w:val="22"/>
                <w:szCs w:val="22"/>
              </w:rPr>
              <w:t>Location of research activity</w:t>
            </w:r>
          </w:p>
          <w:p w14:paraId="2B633E46" w14:textId="77777777" w:rsidR="008B450A" w:rsidRPr="00A42F82" w:rsidRDefault="008B450A" w:rsidP="007D3634">
            <w:pPr>
              <w:rPr>
                <w:rFonts w:ascii="Arial" w:hAnsi="Arial" w:cs="Arial"/>
                <w:sz w:val="22"/>
                <w:szCs w:val="22"/>
              </w:rPr>
            </w:pPr>
            <w:r w:rsidRPr="00A42F82">
              <w:rPr>
                <w:rFonts w:ascii="Arial" w:hAnsi="Arial" w:cs="Arial"/>
                <w:sz w:val="22"/>
                <w:szCs w:val="22"/>
              </w:rPr>
              <w:t>Identify all locations where research activity will take place.</w:t>
            </w:r>
          </w:p>
        </w:tc>
      </w:tr>
      <w:tr w:rsidR="008B450A" w:rsidRPr="00A42F82" w14:paraId="3C2A6FC0" w14:textId="77777777" w:rsidTr="007D3634">
        <w:trPr>
          <w:trHeight w:val="454"/>
        </w:trPr>
        <w:tc>
          <w:tcPr>
            <w:tcW w:w="297" w:type="pct"/>
            <w:vAlign w:val="center"/>
          </w:tcPr>
          <w:p w14:paraId="7FBD824A" w14:textId="77777777" w:rsidR="008B450A" w:rsidRPr="00A42F82" w:rsidRDefault="008B450A" w:rsidP="007D363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243C470C" w14:textId="77777777" w:rsidR="008B450A" w:rsidRPr="00A42F82" w:rsidRDefault="008B450A" w:rsidP="007D3634">
            <w:pPr>
              <w:rPr>
                <w:rFonts w:ascii="Arial" w:hAnsi="Arial" w:cs="Arial"/>
                <w:sz w:val="22"/>
                <w:szCs w:val="22"/>
              </w:rPr>
            </w:pPr>
            <w:r>
              <w:rPr>
                <w:rFonts w:ascii="Arial" w:hAnsi="Arial" w:cs="Arial"/>
                <w:sz w:val="22"/>
                <w:szCs w:val="22"/>
              </w:rPr>
              <w:t>The interviews and focus group will be conducted online via Zoom/Teams and the questionnaires will be sent out via email.</w:t>
            </w:r>
          </w:p>
          <w:p w14:paraId="377E5C12" w14:textId="77777777" w:rsidR="008B450A" w:rsidRPr="00A42F82" w:rsidRDefault="008B450A" w:rsidP="007D3634">
            <w:pPr>
              <w:rPr>
                <w:rFonts w:ascii="Arial" w:hAnsi="Arial" w:cs="Arial"/>
                <w:sz w:val="22"/>
                <w:szCs w:val="22"/>
              </w:rPr>
            </w:pPr>
          </w:p>
          <w:p w14:paraId="059EE7AC" w14:textId="77777777" w:rsidR="008B450A" w:rsidRPr="00A42F82" w:rsidRDefault="008B450A" w:rsidP="007D3634">
            <w:pPr>
              <w:rPr>
                <w:rFonts w:ascii="Arial" w:hAnsi="Arial" w:cs="Arial"/>
                <w:b/>
                <w:sz w:val="22"/>
                <w:szCs w:val="22"/>
              </w:rPr>
            </w:pPr>
            <w:r w:rsidRPr="00A42F82">
              <w:rPr>
                <w:rFonts w:ascii="Arial" w:hAnsi="Arial" w:cs="Arial"/>
                <w:color w:val="808080"/>
                <w:sz w:val="18"/>
                <w:szCs w:val="18"/>
              </w:rPr>
              <w:t>(this box should expand as you type)</w:t>
            </w:r>
          </w:p>
        </w:tc>
      </w:tr>
      <w:tr w:rsidR="008B450A" w:rsidRPr="00A42F82" w14:paraId="31C8DAAC" w14:textId="77777777" w:rsidTr="007D3634">
        <w:trPr>
          <w:trHeight w:val="454"/>
        </w:trPr>
        <w:tc>
          <w:tcPr>
            <w:tcW w:w="297" w:type="pct"/>
            <w:shd w:val="clear" w:color="auto" w:fill="F2F2F2" w:themeFill="background1" w:themeFillShade="F2"/>
            <w:vAlign w:val="center"/>
          </w:tcPr>
          <w:p w14:paraId="430DF06B" w14:textId="77777777" w:rsidR="008B450A" w:rsidRPr="00A42F82" w:rsidRDefault="008B450A" w:rsidP="007D363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08CD0048" w14:textId="77777777" w:rsidR="008B450A" w:rsidRPr="00A42F82" w:rsidRDefault="008B450A" w:rsidP="007D3634">
            <w:pPr>
              <w:spacing w:before="120"/>
              <w:rPr>
                <w:rFonts w:ascii="Arial" w:hAnsi="Arial" w:cs="Arial"/>
                <w:b/>
                <w:sz w:val="22"/>
                <w:szCs w:val="22"/>
              </w:rPr>
            </w:pPr>
            <w:r w:rsidRPr="00A42F82">
              <w:rPr>
                <w:rFonts w:ascii="Arial" w:hAnsi="Arial" w:cs="Arial"/>
                <w:b/>
                <w:sz w:val="22"/>
                <w:szCs w:val="22"/>
              </w:rPr>
              <w:t>Research activity outside of the UK</w:t>
            </w:r>
          </w:p>
          <w:p w14:paraId="3B90819B"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8B450A" w:rsidRPr="00A42F82" w14:paraId="08E38FE5" w14:textId="77777777" w:rsidTr="007D3634">
        <w:trPr>
          <w:trHeight w:val="454"/>
        </w:trPr>
        <w:tc>
          <w:tcPr>
            <w:tcW w:w="297" w:type="pct"/>
            <w:vAlign w:val="center"/>
          </w:tcPr>
          <w:p w14:paraId="0179B747" w14:textId="77777777" w:rsidR="008B450A" w:rsidRPr="00A42F82" w:rsidRDefault="008B450A" w:rsidP="007D363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3578DA83" w14:textId="77777777" w:rsidR="008B450A" w:rsidRPr="00A42F82" w:rsidRDefault="008B450A" w:rsidP="007D3634">
            <w:pPr>
              <w:rPr>
                <w:rFonts w:ascii="Arial" w:hAnsi="Arial" w:cs="Arial"/>
                <w:sz w:val="22"/>
                <w:szCs w:val="22"/>
              </w:rPr>
            </w:pPr>
          </w:p>
          <w:p w14:paraId="7863A483" w14:textId="77777777" w:rsidR="008B450A" w:rsidRPr="00A42F82" w:rsidRDefault="008B450A" w:rsidP="007D3634">
            <w:pPr>
              <w:rPr>
                <w:rFonts w:ascii="Arial" w:hAnsi="Arial" w:cs="Arial"/>
                <w:sz w:val="22"/>
                <w:szCs w:val="22"/>
              </w:rPr>
            </w:pPr>
          </w:p>
          <w:p w14:paraId="21AB217D" w14:textId="77777777" w:rsidR="008B450A" w:rsidRPr="00A42F82" w:rsidRDefault="008B450A" w:rsidP="007D3634">
            <w:pPr>
              <w:rPr>
                <w:rFonts w:ascii="Arial" w:hAnsi="Arial" w:cs="Arial"/>
                <w:sz w:val="22"/>
                <w:szCs w:val="22"/>
              </w:rPr>
            </w:pPr>
          </w:p>
          <w:p w14:paraId="3D308177" w14:textId="77777777" w:rsidR="008B450A" w:rsidRPr="00A42F82" w:rsidRDefault="008B450A" w:rsidP="007D3634">
            <w:pPr>
              <w:rPr>
                <w:rFonts w:ascii="Arial" w:hAnsi="Arial" w:cs="Arial"/>
                <w:b/>
                <w:i/>
                <w:sz w:val="22"/>
                <w:szCs w:val="22"/>
              </w:rPr>
            </w:pPr>
            <w:r w:rsidRPr="00A42F82">
              <w:rPr>
                <w:rFonts w:ascii="Arial" w:hAnsi="Arial" w:cs="Arial"/>
                <w:i/>
                <w:color w:val="808080"/>
                <w:sz w:val="18"/>
                <w:szCs w:val="18"/>
              </w:rPr>
              <w:t>(this box should expand as you type)</w:t>
            </w:r>
          </w:p>
        </w:tc>
      </w:tr>
    </w:tbl>
    <w:p w14:paraId="1D13F99E" w14:textId="77777777" w:rsidR="008B450A" w:rsidRPr="00A42F82" w:rsidRDefault="008B450A" w:rsidP="008B450A">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8B450A" w:rsidRPr="00A42F82" w14:paraId="2BF68BD5" w14:textId="77777777" w:rsidTr="007D3634">
        <w:trPr>
          <w:trHeight w:val="383"/>
        </w:trPr>
        <w:tc>
          <w:tcPr>
            <w:tcW w:w="567" w:type="dxa"/>
            <w:vMerge w:val="restart"/>
            <w:shd w:val="clear" w:color="auto" w:fill="F2F2F2" w:themeFill="background1" w:themeFillShade="F2"/>
            <w:vAlign w:val="center"/>
          </w:tcPr>
          <w:p w14:paraId="225BE96F"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3B17024B"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7CBFCF35" w14:textId="77777777" w:rsidR="008B450A" w:rsidRPr="00A42F82" w:rsidRDefault="008B450A" w:rsidP="007D363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657D2DE5" w14:textId="77777777" w:rsidR="008B450A" w:rsidRPr="00A42F82" w:rsidRDefault="008B450A" w:rsidP="007D363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0E569DF5" w14:textId="77777777" w:rsidR="008B450A" w:rsidRPr="00A42F82" w:rsidRDefault="008B450A" w:rsidP="007D363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B450A" w:rsidRPr="00A42F82" w14:paraId="2FC02278" w14:textId="77777777" w:rsidTr="007D3634">
        <w:trPr>
          <w:trHeight w:val="218"/>
        </w:trPr>
        <w:tc>
          <w:tcPr>
            <w:tcW w:w="567" w:type="dxa"/>
            <w:vMerge/>
            <w:shd w:val="clear" w:color="auto" w:fill="F2F2F2" w:themeFill="background1" w:themeFillShade="F2"/>
            <w:vAlign w:val="center"/>
          </w:tcPr>
          <w:p w14:paraId="2C5F3D53" w14:textId="77777777" w:rsidR="008B450A" w:rsidRPr="00A42F82" w:rsidRDefault="008B450A" w:rsidP="007D363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5CC075EA" w14:textId="77777777" w:rsidR="008B450A" w:rsidRPr="00A42F82" w:rsidRDefault="008B450A" w:rsidP="007D363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E7866E6" w14:textId="77777777" w:rsidR="008B450A" w:rsidRPr="00A42F82" w:rsidRDefault="008B450A" w:rsidP="007D363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4C107E0A" w14:textId="77777777" w:rsidR="008B450A" w:rsidRPr="00A42F82" w:rsidRDefault="007D3634" w:rsidP="007D363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8B450A" w:rsidRPr="00A42F82">
                  <w:rPr>
                    <w:rFonts w:ascii="Segoe UI Symbol" w:eastAsia="MS Gothic" w:hAnsi="Segoe UI Symbol" w:cs="Segoe UI Symbol"/>
                    <w:bCs/>
                    <w:sz w:val="22"/>
                    <w:szCs w:val="22"/>
                  </w:rPr>
                  <w:t>☐</w:t>
                </w:r>
              </w:sdtContent>
            </w:sdt>
          </w:p>
        </w:tc>
      </w:tr>
      <w:tr w:rsidR="008B450A" w:rsidRPr="00A42F82" w14:paraId="6CFFD57E" w14:textId="77777777" w:rsidTr="007D3634">
        <w:tc>
          <w:tcPr>
            <w:tcW w:w="567" w:type="dxa"/>
            <w:shd w:val="clear" w:color="auto" w:fill="FFFFFF" w:themeFill="background1"/>
            <w:vAlign w:val="center"/>
          </w:tcPr>
          <w:p w14:paraId="78F73174"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3E312381"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7E2BE925" w14:textId="77777777" w:rsidR="008B450A" w:rsidRPr="00A42F82" w:rsidRDefault="008B450A" w:rsidP="007D3634">
            <w:pPr>
              <w:rPr>
                <w:rFonts w:ascii="Arial" w:hAnsi="Arial" w:cs="Arial"/>
                <w:sz w:val="22"/>
                <w:szCs w:val="22"/>
              </w:rPr>
            </w:pPr>
          </w:p>
          <w:p w14:paraId="759C361C" w14:textId="77777777" w:rsidR="008B450A" w:rsidRPr="00A42F82" w:rsidRDefault="008B450A" w:rsidP="007D3634">
            <w:pPr>
              <w:rPr>
                <w:rFonts w:ascii="Arial" w:hAnsi="Arial" w:cs="Arial"/>
                <w:sz w:val="22"/>
                <w:szCs w:val="22"/>
              </w:rPr>
            </w:pPr>
          </w:p>
          <w:p w14:paraId="04D4D22D" w14:textId="77777777" w:rsidR="008B450A" w:rsidRPr="00A42F82" w:rsidRDefault="008B450A" w:rsidP="007D3634">
            <w:pPr>
              <w:rPr>
                <w:rFonts w:ascii="Arial" w:hAnsi="Arial" w:cs="Arial"/>
                <w:sz w:val="22"/>
                <w:szCs w:val="22"/>
              </w:rPr>
            </w:pPr>
          </w:p>
          <w:p w14:paraId="738FC184" w14:textId="77777777" w:rsidR="008B450A" w:rsidRPr="00A42F82" w:rsidRDefault="008B450A" w:rsidP="007D363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2DAE3C62" w14:textId="77777777" w:rsidR="008B450A" w:rsidRPr="00A42F82" w:rsidRDefault="008B450A" w:rsidP="008B450A">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8B450A" w:rsidRPr="00A42F82" w14:paraId="149820D7" w14:textId="77777777" w:rsidTr="007D3634">
        <w:tc>
          <w:tcPr>
            <w:tcW w:w="562" w:type="dxa"/>
            <w:shd w:val="clear" w:color="auto" w:fill="F2F2F2" w:themeFill="background1" w:themeFillShade="F2"/>
            <w:vAlign w:val="center"/>
          </w:tcPr>
          <w:p w14:paraId="104F4DF3" w14:textId="77777777" w:rsidR="008B450A" w:rsidRPr="00A42F82" w:rsidRDefault="008B450A" w:rsidP="007D363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D6E2EA8" w14:textId="77777777" w:rsidR="008B450A" w:rsidRPr="00A42F82" w:rsidRDefault="008B450A" w:rsidP="007D363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1700B288" w14:textId="77777777" w:rsidR="008B450A" w:rsidRPr="00A42F82" w:rsidRDefault="008B450A" w:rsidP="007D3634">
            <w:pPr>
              <w:autoSpaceDE w:val="0"/>
              <w:autoSpaceDN w:val="0"/>
              <w:adjustRightInd w:val="0"/>
              <w:jc w:val="center"/>
              <w:rPr>
                <w:rFonts w:ascii="Arial" w:hAnsi="Arial" w:cs="Arial"/>
                <w:b/>
                <w:bCs/>
                <w:sz w:val="22"/>
                <w:szCs w:val="22"/>
              </w:rPr>
            </w:pPr>
          </w:p>
          <w:p w14:paraId="10CDDA89" w14:textId="77777777" w:rsidR="008B450A" w:rsidRPr="00A42F82" w:rsidRDefault="008B450A" w:rsidP="007D363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445660D" w14:textId="77777777" w:rsidR="008B450A" w:rsidRPr="00A42F82" w:rsidRDefault="008B450A" w:rsidP="007D3634">
            <w:pPr>
              <w:autoSpaceDE w:val="0"/>
              <w:autoSpaceDN w:val="0"/>
              <w:adjustRightInd w:val="0"/>
              <w:jc w:val="center"/>
              <w:rPr>
                <w:rFonts w:ascii="Arial" w:hAnsi="Arial" w:cs="Arial"/>
                <w:b/>
                <w:bCs/>
                <w:sz w:val="22"/>
                <w:szCs w:val="22"/>
              </w:rPr>
            </w:pPr>
          </w:p>
          <w:p w14:paraId="3568E7FA" w14:textId="77777777" w:rsidR="008B450A" w:rsidRPr="00A42F82" w:rsidRDefault="008B450A" w:rsidP="007D363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8B450A" w:rsidRPr="00A42F82" w14:paraId="70FD7BB2" w14:textId="77777777" w:rsidTr="007D3634">
        <w:trPr>
          <w:trHeight w:val="439"/>
        </w:trPr>
        <w:tc>
          <w:tcPr>
            <w:tcW w:w="562" w:type="dxa"/>
            <w:shd w:val="clear" w:color="auto" w:fill="F2F2F2" w:themeFill="background1" w:themeFillShade="F2"/>
            <w:vAlign w:val="center"/>
          </w:tcPr>
          <w:p w14:paraId="2B30825E"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7F0614B4"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27554550" w14:textId="77777777" w:rsidR="008B450A" w:rsidRPr="00A42F82" w:rsidRDefault="008B450A" w:rsidP="007D36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0D50D4B9" w14:textId="77777777" w:rsidR="008B450A" w:rsidRPr="00A42F82" w:rsidRDefault="008B450A" w:rsidP="007D36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B450A" w:rsidRPr="00A42F82" w14:paraId="32B48678" w14:textId="77777777" w:rsidTr="007D3634">
        <w:trPr>
          <w:trHeight w:val="403"/>
        </w:trPr>
        <w:tc>
          <w:tcPr>
            <w:tcW w:w="562" w:type="dxa"/>
            <w:shd w:val="clear" w:color="auto" w:fill="F2F2F2" w:themeFill="background1" w:themeFillShade="F2"/>
            <w:vAlign w:val="center"/>
          </w:tcPr>
          <w:p w14:paraId="477F483C"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9030747"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043B14B3"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6995CBB3" w14:textId="77777777" w:rsidR="008B450A" w:rsidRPr="00A42F82" w:rsidRDefault="008B450A" w:rsidP="007D36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B450A" w:rsidRPr="00A42F82" w14:paraId="624DA150" w14:textId="77777777" w:rsidTr="007D3634">
        <w:trPr>
          <w:trHeight w:val="439"/>
        </w:trPr>
        <w:tc>
          <w:tcPr>
            <w:tcW w:w="562" w:type="dxa"/>
            <w:shd w:val="clear" w:color="auto" w:fill="F2F2F2" w:themeFill="background1" w:themeFillShade="F2"/>
            <w:vAlign w:val="center"/>
          </w:tcPr>
          <w:p w14:paraId="52976769"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1566FB5E"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2AC5FEEB"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08D158F0" w14:textId="77777777" w:rsidR="008B450A" w:rsidRPr="00A42F82" w:rsidRDefault="008B450A" w:rsidP="007D36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B450A" w:rsidRPr="00A42F82" w14:paraId="050BB013" w14:textId="77777777" w:rsidTr="007D3634">
        <w:trPr>
          <w:trHeight w:val="403"/>
        </w:trPr>
        <w:tc>
          <w:tcPr>
            <w:tcW w:w="562" w:type="dxa"/>
            <w:shd w:val="clear" w:color="auto" w:fill="F2F2F2" w:themeFill="background1" w:themeFillShade="F2"/>
            <w:vAlign w:val="center"/>
          </w:tcPr>
          <w:p w14:paraId="573267C2"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43C35452"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37869546"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41195CD8" w14:textId="77777777" w:rsidR="008B450A" w:rsidRPr="00A42F82" w:rsidRDefault="008B450A" w:rsidP="007D36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B450A" w:rsidRPr="00A42F82" w14:paraId="39361E74" w14:textId="77777777" w:rsidTr="007D3634">
        <w:trPr>
          <w:trHeight w:val="403"/>
        </w:trPr>
        <w:tc>
          <w:tcPr>
            <w:tcW w:w="562" w:type="dxa"/>
            <w:shd w:val="clear" w:color="auto" w:fill="F2F2F2" w:themeFill="background1" w:themeFillShade="F2"/>
            <w:vAlign w:val="center"/>
          </w:tcPr>
          <w:p w14:paraId="2C6E8812"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16</w:t>
            </w:r>
          </w:p>
        </w:tc>
        <w:tc>
          <w:tcPr>
            <w:tcW w:w="8217" w:type="dxa"/>
            <w:shd w:val="clear" w:color="auto" w:fill="F2F2F2" w:themeFill="background1" w:themeFillShade="F2"/>
            <w:vAlign w:val="center"/>
          </w:tcPr>
          <w:p w14:paraId="2766D2BD"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2EAF58FB"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17F55121" w14:textId="77777777" w:rsidR="008B450A" w:rsidRPr="00A42F82" w:rsidRDefault="008B450A" w:rsidP="007D36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B450A" w:rsidRPr="00A42F82" w14:paraId="7C0CAC17" w14:textId="77777777" w:rsidTr="007D3634">
        <w:trPr>
          <w:trHeight w:val="439"/>
        </w:trPr>
        <w:tc>
          <w:tcPr>
            <w:tcW w:w="562" w:type="dxa"/>
            <w:shd w:val="clear" w:color="auto" w:fill="F2F2F2" w:themeFill="background1" w:themeFillShade="F2"/>
            <w:vAlign w:val="center"/>
          </w:tcPr>
          <w:p w14:paraId="6C3B1C35"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2B615D1"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E6FB072"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6DD0BDC2" w14:textId="77777777" w:rsidR="008B450A" w:rsidRPr="00A42F82" w:rsidRDefault="008B450A" w:rsidP="007D36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B450A" w:rsidRPr="00A42F82" w14:paraId="041A07DE" w14:textId="77777777" w:rsidTr="007D3634">
        <w:trPr>
          <w:trHeight w:val="403"/>
        </w:trPr>
        <w:tc>
          <w:tcPr>
            <w:tcW w:w="562" w:type="dxa"/>
            <w:shd w:val="clear" w:color="auto" w:fill="F2F2F2" w:themeFill="background1" w:themeFillShade="F2"/>
            <w:vAlign w:val="center"/>
          </w:tcPr>
          <w:p w14:paraId="0D32EEDC"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7602352D"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DBEF596"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31E0473F" w14:textId="77777777" w:rsidR="008B450A" w:rsidRPr="00A42F82" w:rsidRDefault="008B450A" w:rsidP="007D36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B450A" w:rsidRPr="00A42F82" w14:paraId="09D102BA" w14:textId="77777777" w:rsidTr="007D3634">
        <w:trPr>
          <w:trHeight w:val="403"/>
        </w:trPr>
        <w:tc>
          <w:tcPr>
            <w:tcW w:w="562" w:type="dxa"/>
            <w:shd w:val="clear" w:color="auto" w:fill="F2F2F2" w:themeFill="background1" w:themeFillShade="F2"/>
            <w:vAlign w:val="center"/>
          </w:tcPr>
          <w:p w14:paraId="75AC8A2A"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773D6823" w14:textId="77777777" w:rsidR="008B450A" w:rsidRPr="00A42F82" w:rsidRDefault="008B450A" w:rsidP="007D363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8B450A" w:rsidRPr="00A42F82" w14:paraId="1D154958" w14:textId="77777777" w:rsidTr="007D3634">
        <w:trPr>
          <w:trHeight w:val="403"/>
        </w:trPr>
        <w:tc>
          <w:tcPr>
            <w:tcW w:w="562" w:type="dxa"/>
            <w:vAlign w:val="center"/>
          </w:tcPr>
          <w:p w14:paraId="32623E5C" w14:textId="77777777" w:rsidR="008B450A" w:rsidRPr="00A42F82" w:rsidRDefault="008B450A" w:rsidP="007D3634">
            <w:pPr>
              <w:autoSpaceDE w:val="0"/>
              <w:autoSpaceDN w:val="0"/>
              <w:adjustRightInd w:val="0"/>
              <w:jc w:val="center"/>
              <w:rPr>
                <w:rFonts w:ascii="Arial" w:hAnsi="Arial" w:cs="Arial"/>
                <w:sz w:val="22"/>
                <w:szCs w:val="22"/>
              </w:rPr>
            </w:pPr>
          </w:p>
        </w:tc>
        <w:tc>
          <w:tcPr>
            <w:tcW w:w="9889" w:type="dxa"/>
            <w:gridSpan w:val="3"/>
            <w:vAlign w:val="center"/>
          </w:tcPr>
          <w:p w14:paraId="7DFF3060" w14:textId="77777777" w:rsidR="008B450A" w:rsidRPr="00A42F82" w:rsidRDefault="008B450A" w:rsidP="007D3634">
            <w:pPr>
              <w:rPr>
                <w:rFonts w:ascii="Arial" w:hAnsi="Arial" w:cs="Arial"/>
              </w:rPr>
            </w:pPr>
          </w:p>
          <w:p w14:paraId="41EFD4BA" w14:textId="77777777" w:rsidR="008B450A" w:rsidRPr="00A42F82" w:rsidRDefault="008B450A" w:rsidP="007D3634">
            <w:pPr>
              <w:rPr>
                <w:rFonts w:ascii="Arial" w:hAnsi="Arial" w:cs="Arial"/>
              </w:rPr>
            </w:pPr>
          </w:p>
          <w:p w14:paraId="28C0B52B" w14:textId="77777777" w:rsidR="008B450A" w:rsidRPr="00A42F82" w:rsidRDefault="008B450A" w:rsidP="007D3634">
            <w:pPr>
              <w:rPr>
                <w:rFonts w:ascii="Arial" w:hAnsi="Arial" w:cs="Arial"/>
                <w:sz w:val="22"/>
                <w:szCs w:val="22"/>
              </w:rPr>
            </w:pPr>
          </w:p>
          <w:p w14:paraId="03F3050C" w14:textId="77777777" w:rsidR="008B450A" w:rsidRPr="00A42F82" w:rsidRDefault="008B450A" w:rsidP="007D363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4AB8058" w14:textId="77777777" w:rsidR="008B450A" w:rsidRPr="00A42F82" w:rsidRDefault="008B450A" w:rsidP="008B450A">
      <w:pPr>
        <w:autoSpaceDE w:val="0"/>
        <w:autoSpaceDN w:val="0"/>
        <w:adjustRightInd w:val="0"/>
        <w:spacing w:after="240"/>
        <w:jc w:val="both"/>
        <w:rPr>
          <w:rFonts w:ascii="Arial" w:hAnsi="Arial" w:cs="Arial"/>
          <w:b/>
          <w:sz w:val="22"/>
          <w:szCs w:val="22"/>
        </w:rPr>
      </w:pPr>
    </w:p>
    <w:p w14:paraId="5267A5D5" w14:textId="77777777" w:rsidR="008B450A" w:rsidRPr="00A42F82" w:rsidRDefault="008B450A" w:rsidP="008B450A">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8B450A" w:rsidRPr="00A42F82" w14:paraId="1DCB967D" w14:textId="77777777" w:rsidTr="007D3634">
        <w:trPr>
          <w:trHeight w:val="558"/>
        </w:trPr>
        <w:tc>
          <w:tcPr>
            <w:tcW w:w="562" w:type="dxa"/>
            <w:shd w:val="clear" w:color="auto" w:fill="F2F2F2" w:themeFill="background1" w:themeFillShade="F2"/>
            <w:vAlign w:val="center"/>
          </w:tcPr>
          <w:p w14:paraId="6D51AB80" w14:textId="77777777" w:rsidR="008B450A" w:rsidRPr="00A42F82" w:rsidRDefault="008B450A" w:rsidP="007D363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712D4682" w14:textId="77777777" w:rsidR="008B450A" w:rsidRPr="00A42F82" w:rsidRDefault="008B450A" w:rsidP="007D363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0F6D08D" w14:textId="77777777" w:rsidR="008B450A" w:rsidRPr="00A42F82" w:rsidRDefault="008B450A" w:rsidP="007D363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47AB9DA5" w14:textId="77777777" w:rsidR="008B450A" w:rsidRPr="00A42F82" w:rsidRDefault="008B450A" w:rsidP="007D363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8B450A" w:rsidRPr="00A42F82" w14:paraId="10610606" w14:textId="77777777" w:rsidTr="007D3634">
        <w:trPr>
          <w:trHeight w:val="439"/>
        </w:trPr>
        <w:tc>
          <w:tcPr>
            <w:tcW w:w="562" w:type="dxa"/>
            <w:shd w:val="clear" w:color="auto" w:fill="F2F2F2" w:themeFill="background1" w:themeFillShade="F2"/>
            <w:vAlign w:val="center"/>
          </w:tcPr>
          <w:p w14:paraId="26590131"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3F8F8F17"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01713A7A" w14:textId="77777777" w:rsidR="008B450A" w:rsidRPr="00A42F82" w:rsidRDefault="008B450A" w:rsidP="007D36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6FDD1AFB"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B450A" w:rsidRPr="00A42F82" w14:paraId="66307ED4" w14:textId="77777777" w:rsidTr="007D3634">
        <w:trPr>
          <w:trHeight w:val="439"/>
        </w:trPr>
        <w:tc>
          <w:tcPr>
            <w:tcW w:w="562" w:type="dxa"/>
            <w:shd w:val="clear" w:color="auto" w:fill="F2F2F2" w:themeFill="background1" w:themeFillShade="F2"/>
            <w:vAlign w:val="center"/>
          </w:tcPr>
          <w:p w14:paraId="7530D657"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6D9BB05A"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08C96A81" w14:textId="77777777" w:rsidR="008B450A" w:rsidRPr="00A42F82" w:rsidRDefault="008B450A" w:rsidP="007D36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32078971"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B450A" w:rsidRPr="00A42F82" w14:paraId="1D3038E4" w14:textId="77777777" w:rsidTr="007D3634">
        <w:trPr>
          <w:trHeight w:val="439"/>
        </w:trPr>
        <w:tc>
          <w:tcPr>
            <w:tcW w:w="562" w:type="dxa"/>
            <w:shd w:val="clear" w:color="auto" w:fill="F2F2F2" w:themeFill="background1" w:themeFillShade="F2"/>
            <w:vAlign w:val="center"/>
          </w:tcPr>
          <w:p w14:paraId="6D7E6F7E"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68824DE"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4FFB284C" w14:textId="77777777" w:rsidR="008B450A" w:rsidRPr="00A42F82" w:rsidRDefault="008B450A" w:rsidP="007D36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7145C8AB"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B450A" w:rsidRPr="00A42F82" w14:paraId="57ECDE7C" w14:textId="77777777" w:rsidTr="007D3634">
        <w:trPr>
          <w:trHeight w:val="403"/>
        </w:trPr>
        <w:tc>
          <w:tcPr>
            <w:tcW w:w="562" w:type="dxa"/>
            <w:shd w:val="clear" w:color="auto" w:fill="F2F2F2" w:themeFill="background1" w:themeFillShade="F2"/>
            <w:vAlign w:val="center"/>
          </w:tcPr>
          <w:p w14:paraId="5E03448A"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3E694770"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7E65D57"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0B97C1A7" w14:textId="77777777" w:rsidR="008B450A" w:rsidRPr="00A42F82" w:rsidRDefault="008B450A" w:rsidP="007D36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B450A" w:rsidRPr="00A42F82" w14:paraId="08E9EB18" w14:textId="77777777" w:rsidTr="007D3634">
        <w:trPr>
          <w:trHeight w:val="403"/>
        </w:trPr>
        <w:tc>
          <w:tcPr>
            <w:tcW w:w="562" w:type="dxa"/>
            <w:shd w:val="clear" w:color="auto" w:fill="F2F2F2" w:themeFill="background1" w:themeFillShade="F2"/>
            <w:vAlign w:val="center"/>
          </w:tcPr>
          <w:p w14:paraId="35202B71"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2E2F5336"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68980B31" w14:textId="77777777" w:rsidR="008B450A" w:rsidRPr="00A42F82" w:rsidRDefault="008B450A" w:rsidP="007D36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2BF24911"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B450A" w:rsidRPr="00A42F82" w14:paraId="6F9FBA9D" w14:textId="77777777" w:rsidTr="007D3634">
        <w:trPr>
          <w:trHeight w:val="403"/>
        </w:trPr>
        <w:tc>
          <w:tcPr>
            <w:tcW w:w="562" w:type="dxa"/>
            <w:shd w:val="clear" w:color="auto" w:fill="F2F2F2" w:themeFill="background1" w:themeFillShade="F2"/>
            <w:vAlign w:val="center"/>
          </w:tcPr>
          <w:p w14:paraId="10ECAA00"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624270E7"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Content>
              <w:p w14:paraId="29F242E2" w14:textId="77777777" w:rsidR="008B450A" w:rsidRPr="00A42F82" w:rsidRDefault="008B450A" w:rsidP="007D36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4DFCA055"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B450A" w:rsidRPr="00A42F82" w14:paraId="22D574E4" w14:textId="77777777" w:rsidTr="007D3634">
        <w:trPr>
          <w:trHeight w:val="439"/>
        </w:trPr>
        <w:tc>
          <w:tcPr>
            <w:tcW w:w="562" w:type="dxa"/>
            <w:shd w:val="clear" w:color="auto" w:fill="F2F2F2" w:themeFill="background1" w:themeFillShade="F2"/>
            <w:vAlign w:val="center"/>
          </w:tcPr>
          <w:p w14:paraId="5DC6FBCA"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35B65DCF"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3039977B"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2C7515E3" w14:textId="77777777" w:rsidR="008B450A" w:rsidRPr="00A42F82" w:rsidRDefault="008B450A" w:rsidP="007D36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B450A" w:rsidRPr="00A42F82" w14:paraId="488D77DF" w14:textId="77777777" w:rsidTr="007D3634">
        <w:trPr>
          <w:trHeight w:val="403"/>
        </w:trPr>
        <w:tc>
          <w:tcPr>
            <w:tcW w:w="562" w:type="dxa"/>
            <w:shd w:val="clear" w:color="auto" w:fill="F2F2F2" w:themeFill="background1" w:themeFillShade="F2"/>
            <w:vAlign w:val="center"/>
          </w:tcPr>
          <w:p w14:paraId="71F216FB"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6F689850"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1AA81C17"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3E4A6EE7" w14:textId="77777777" w:rsidR="008B450A" w:rsidRPr="00A42F82" w:rsidRDefault="008B450A" w:rsidP="007D36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B450A" w:rsidRPr="00A42F82" w14:paraId="6EAE51F9" w14:textId="77777777" w:rsidTr="007D3634">
        <w:trPr>
          <w:trHeight w:val="439"/>
        </w:trPr>
        <w:tc>
          <w:tcPr>
            <w:tcW w:w="562" w:type="dxa"/>
            <w:shd w:val="clear" w:color="auto" w:fill="F2F2F2" w:themeFill="background1" w:themeFillShade="F2"/>
            <w:vAlign w:val="center"/>
          </w:tcPr>
          <w:p w14:paraId="763C8BB0"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0BC7CB70"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0AD43BC4" w14:textId="77777777" w:rsidR="008B450A" w:rsidRPr="00A42F82" w:rsidRDefault="008B450A" w:rsidP="007D36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0B058AE6" w14:textId="77777777" w:rsidR="008B450A" w:rsidRPr="00A42F82" w:rsidRDefault="008B450A" w:rsidP="007D36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B450A" w:rsidRPr="00A42F82" w14:paraId="631E24FA" w14:textId="77777777" w:rsidTr="007D3634">
        <w:trPr>
          <w:trHeight w:val="403"/>
        </w:trPr>
        <w:tc>
          <w:tcPr>
            <w:tcW w:w="562" w:type="dxa"/>
            <w:shd w:val="clear" w:color="auto" w:fill="F2F2F2" w:themeFill="background1" w:themeFillShade="F2"/>
            <w:vAlign w:val="center"/>
          </w:tcPr>
          <w:p w14:paraId="308BB50B"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7AAD3CF0"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307AA23"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3816F0BC" w14:textId="77777777" w:rsidR="008B450A" w:rsidRPr="00A42F82" w:rsidRDefault="008B450A" w:rsidP="007D36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B450A" w:rsidRPr="00A42F82" w14:paraId="3B65EDD5" w14:textId="77777777" w:rsidTr="007D3634">
        <w:trPr>
          <w:trHeight w:val="403"/>
        </w:trPr>
        <w:tc>
          <w:tcPr>
            <w:tcW w:w="562" w:type="dxa"/>
            <w:shd w:val="clear" w:color="auto" w:fill="F2F2F2" w:themeFill="background1" w:themeFillShade="F2"/>
            <w:vAlign w:val="center"/>
          </w:tcPr>
          <w:p w14:paraId="167D6C01"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64A52C64"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2FA4E3DA"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63C5EEC5" w14:textId="77777777" w:rsidR="008B450A" w:rsidRPr="00A42F82" w:rsidRDefault="008B450A" w:rsidP="007D36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B450A" w:rsidRPr="00A42F82" w14:paraId="4A4419C9" w14:textId="77777777" w:rsidTr="007D3634">
        <w:trPr>
          <w:trHeight w:val="403"/>
        </w:trPr>
        <w:tc>
          <w:tcPr>
            <w:tcW w:w="562" w:type="dxa"/>
            <w:shd w:val="clear" w:color="auto" w:fill="F2F2F2" w:themeFill="background1" w:themeFillShade="F2"/>
            <w:vAlign w:val="center"/>
          </w:tcPr>
          <w:p w14:paraId="5061DE4B"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5599BBE3"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05C9C8BD"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2926A2E6" w14:textId="77777777" w:rsidR="008B450A" w:rsidRPr="00A42F82" w:rsidRDefault="008B450A" w:rsidP="007D36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B450A" w:rsidRPr="00A42F82" w14:paraId="5C1CE27E" w14:textId="77777777" w:rsidTr="007D3634">
        <w:trPr>
          <w:trHeight w:val="403"/>
        </w:trPr>
        <w:tc>
          <w:tcPr>
            <w:tcW w:w="562" w:type="dxa"/>
            <w:shd w:val="clear" w:color="auto" w:fill="F2F2F2" w:themeFill="background1" w:themeFillShade="F2"/>
            <w:vAlign w:val="center"/>
          </w:tcPr>
          <w:p w14:paraId="319E11C2"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181BFBDF"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049A5CED"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30EBAB71" w14:textId="77777777" w:rsidR="008B450A" w:rsidRPr="00A42F82" w:rsidRDefault="008B450A" w:rsidP="007D36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B450A" w:rsidRPr="00A42F82" w14:paraId="029F41D3" w14:textId="77777777" w:rsidTr="007D3634">
        <w:trPr>
          <w:trHeight w:val="403"/>
        </w:trPr>
        <w:tc>
          <w:tcPr>
            <w:tcW w:w="562" w:type="dxa"/>
            <w:shd w:val="clear" w:color="auto" w:fill="F2F2F2" w:themeFill="background1" w:themeFillShade="F2"/>
            <w:vAlign w:val="center"/>
          </w:tcPr>
          <w:p w14:paraId="5B29F0CF"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73082AC2"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B5D5475"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667DC945" w14:textId="77777777" w:rsidR="008B450A" w:rsidRPr="00A42F82" w:rsidRDefault="008B450A" w:rsidP="007D36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B450A" w:rsidRPr="00A42F82" w14:paraId="77FBC757" w14:textId="77777777" w:rsidTr="007D3634">
        <w:trPr>
          <w:trHeight w:val="403"/>
        </w:trPr>
        <w:tc>
          <w:tcPr>
            <w:tcW w:w="562" w:type="dxa"/>
            <w:shd w:val="clear" w:color="auto" w:fill="F2F2F2" w:themeFill="background1" w:themeFillShade="F2"/>
            <w:vAlign w:val="center"/>
          </w:tcPr>
          <w:p w14:paraId="32ACE264"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2D75ECA6"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20047060"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6557E512" w14:textId="77777777" w:rsidR="008B450A" w:rsidRPr="00A42F82" w:rsidRDefault="008B450A" w:rsidP="007D36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B450A" w:rsidRPr="00A42F82" w14:paraId="49D89691" w14:textId="77777777" w:rsidTr="007D3634">
        <w:trPr>
          <w:trHeight w:val="403"/>
        </w:trPr>
        <w:tc>
          <w:tcPr>
            <w:tcW w:w="562" w:type="dxa"/>
            <w:shd w:val="clear" w:color="auto" w:fill="F2F2F2" w:themeFill="background1" w:themeFillShade="F2"/>
            <w:vAlign w:val="center"/>
          </w:tcPr>
          <w:p w14:paraId="111B52B7"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6040DE91"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3A74156"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2823FDC" w14:textId="77777777" w:rsidR="008B450A" w:rsidRPr="00A42F82" w:rsidRDefault="008B450A" w:rsidP="007D36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B450A" w:rsidRPr="00A42F82" w14:paraId="46492E3C" w14:textId="77777777" w:rsidTr="007D3634">
        <w:trPr>
          <w:trHeight w:val="403"/>
        </w:trPr>
        <w:tc>
          <w:tcPr>
            <w:tcW w:w="562" w:type="dxa"/>
            <w:shd w:val="clear" w:color="auto" w:fill="F2F2F2" w:themeFill="background1" w:themeFillShade="F2"/>
            <w:vAlign w:val="center"/>
          </w:tcPr>
          <w:p w14:paraId="151502A2"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6212BF0A"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0437D9B3"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6DA74D30" w14:textId="77777777" w:rsidR="008B450A" w:rsidRPr="00A42F82" w:rsidRDefault="008B450A" w:rsidP="007D36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B450A" w:rsidRPr="00A42F82" w14:paraId="5BE6C00E" w14:textId="77777777" w:rsidTr="007D3634">
        <w:trPr>
          <w:trHeight w:val="403"/>
        </w:trPr>
        <w:tc>
          <w:tcPr>
            <w:tcW w:w="562" w:type="dxa"/>
            <w:vAlign w:val="center"/>
          </w:tcPr>
          <w:p w14:paraId="007FA11F" w14:textId="77777777" w:rsidR="008B450A" w:rsidRPr="00A42F82" w:rsidRDefault="008B450A" w:rsidP="007D3634">
            <w:pPr>
              <w:autoSpaceDE w:val="0"/>
              <w:autoSpaceDN w:val="0"/>
              <w:adjustRightInd w:val="0"/>
              <w:rPr>
                <w:rFonts w:ascii="Arial" w:hAnsi="Arial" w:cs="Arial"/>
                <w:sz w:val="22"/>
                <w:szCs w:val="22"/>
              </w:rPr>
            </w:pPr>
          </w:p>
        </w:tc>
        <w:tc>
          <w:tcPr>
            <w:tcW w:w="8227" w:type="dxa"/>
            <w:vAlign w:val="center"/>
          </w:tcPr>
          <w:p w14:paraId="3B54D643"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0ACA46E" w14:textId="77777777" w:rsidR="008B450A" w:rsidRPr="00A42F82" w:rsidRDefault="008B450A" w:rsidP="007D3634">
            <w:pPr>
              <w:rPr>
                <w:rFonts w:ascii="Arial" w:hAnsi="Arial" w:cs="Arial"/>
              </w:rPr>
            </w:pPr>
          </w:p>
          <w:p w14:paraId="3A2CD7F8" w14:textId="77777777" w:rsidR="008B450A" w:rsidRPr="00A42F82" w:rsidRDefault="008B450A" w:rsidP="007D3634">
            <w:pPr>
              <w:rPr>
                <w:rFonts w:ascii="Arial" w:hAnsi="Arial" w:cs="Arial"/>
              </w:rPr>
            </w:pPr>
          </w:p>
          <w:p w14:paraId="65660DEC" w14:textId="77777777" w:rsidR="008B450A" w:rsidRPr="00A42F82" w:rsidRDefault="008B450A" w:rsidP="007D3634">
            <w:pPr>
              <w:rPr>
                <w:rFonts w:ascii="Arial" w:hAnsi="Arial" w:cs="Arial"/>
                <w:sz w:val="22"/>
                <w:szCs w:val="22"/>
              </w:rPr>
            </w:pPr>
          </w:p>
          <w:p w14:paraId="173105DB"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4EBA6458" w14:textId="77777777" w:rsidR="008B450A" w:rsidRPr="00A42F82" w:rsidRDefault="008B450A" w:rsidP="007D363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FA8703D" w14:textId="77777777" w:rsidR="008B450A" w:rsidRPr="00A42F82" w:rsidRDefault="008B450A" w:rsidP="007D3634">
            <w:pPr>
              <w:autoSpaceDE w:val="0"/>
              <w:autoSpaceDN w:val="0"/>
              <w:adjustRightInd w:val="0"/>
              <w:jc w:val="center"/>
              <w:rPr>
                <w:rFonts w:ascii="Arial" w:hAnsi="Arial" w:cs="Arial"/>
                <w:b/>
                <w:bCs/>
                <w:sz w:val="22"/>
                <w:szCs w:val="22"/>
              </w:rPr>
            </w:pPr>
          </w:p>
        </w:tc>
      </w:tr>
    </w:tbl>
    <w:p w14:paraId="3E62C881" w14:textId="77777777" w:rsidR="008B450A" w:rsidRPr="00A42F82" w:rsidRDefault="008B450A" w:rsidP="008B450A">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6EB2DA85" w14:textId="77777777" w:rsidR="008B450A" w:rsidRPr="00A42F82" w:rsidRDefault="008B450A" w:rsidP="008B450A">
      <w:pPr>
        <w:rPr>
          <w:rFonts w:ascii="Arial" w:hAnsi="Arial" w:cs="Arial"/>
          <w:bCs/>
          <w:iCs/>
          <w:sz w:val="22"/>
          <w:szCs w:val="22"/>
        </w:rPr>
      </w:pPr>
    </w:p>
    <w:p w14:paraId="5E762277" w14:textId="77777777" w:rsidR="008B450A" w:rsidRPr="00A42F82" w:rsidRDefault="008B450A" w:rsidP="008B450A">
      <w:pPr>
        <w:rPr>
          <w:rFonts w:ascii="Arial" w:hAnsi="Arial" w:cs="Arial"/>
          <w:bCs/>
          <w:iCs/>
          <w:sz w:val="22"/>
          <w:szCs w:val="22"/>
        </w:rPr>
      </w:pPr>
      <w:r w:rsidRPr="00A42F82">
        <w:rPr>
          <w:rFonts w:ascii="Arial" w:hAnsi="Arial" w:cs="Arial"/>
          <w:bCs/>
          <w:iCs/>
          <w:sz w:val="22"/>
          <w:szCs w:val="22"/>
        </w:rPr>
        <w:lastRenderedPageBreak/>
        <w:t xml:space="preserve">If YES to any question, then no research activity should be undertaken until full ethical approval has been obtained. </w:t>
      </w:r>
    </w:p>
    <w:p w14:paraId="75151CB3" w14:textId="77777777" w:rsidR="008B450A" w:rsidRPr="00A42F82" w:rsidRDefault="008B450A" w:rsidP="008B450A">
      <w:pPr>
        <w:rPr>
          <w:rFonts w:ascii="Arial" w:hAnsi="Arial" w:cs="Arial"/>
          <w:bCs/>
          <w:iCs/>
          <w:sz w:val="22"/>
          <w:szCs w:val="22"/>
        </w:rPr>
      </w:pPr>
    </w:p>
    <w:p w14:paraId="45FAE754" w14:textId="77777777" w:rsidR="008B450A" w:rsidRPr="00A42F82" w:rsidRDefault="008B450A" w:rsidP="008B450A">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p>
    <w:p w14:paraId="4589555C" w14:textId="77777777" w:rsidR="008B450A" w:rsidRPr="00A42F82" w:rsidRDefault="008B450A" w:rsidP="008B450A">
      <w:pPr>
        <w:rPr>
          <w:rFonts w:ascii="Arial" w:hAnsi="Arial" w:cs="Arial"/>
          <w:bCs/>
        </w:rPr>
      </w:pPr>
      <w:r w:rsidRPr="00A42F82">
        <w:rPr>
          <w:rFonts w:ascii="Arial" w:hAnsi="Arial" w:cs="Arial"/>
          <w:bCs/>
        </w:rPr>
        <w:t>If there are no participants then do not complete this section, but go directly to section H.</w:t>
      </w:r>
    </w:p>
    <w:p w14:paraId="409C8E14" w14:textId="77777777" w:rsidR="008B450A" w:rsidRPr="00A42F82" w:rsidRDefault="008B450A" w:rsidP="008B450A">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8B450A" w:rsidRPr="00A42F82" w14:paraId="391D30D4" w14:textId="77777777" w:rsidTr="007D3634">
        <w:tc>
          <w:tcPr>
            <w:tcW w:w="562" w:type="dxa"/>
            <w:shd w:val="clear" w:color="auto" w:fill="F2F2F2" w:themeFill="background1" w:themeFillShade="F2"/>
            <w:vAlign w:val="center"/>
          </w:tcPr>
          <w:p w14:paraId="51035F12" w14:textId="77777777" w:rsidR="008B450A" w:rsidRPr="00A42F82" w:rsidRDefault="008B450A" w:rsidP="007D363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09630C29" w14:textId="77777777" w:rsidR="008B450A" w:rsidRPr="00A42F82" w:rsidRDefault="008B450A" w:rsidP="007D363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37D63379" w14:textId="77777777" w:rsidR="008B450A" w:rsidRPr="00A42F82" w:rsidRDefault="008B450A" w:rsidP="007D3634">
            <w:pPr>
              <w:autoSpaceDE w:val="0"/>
              <w:autoSpaceDN w:val="0"/>
              <w:adjustRightInd w:val="0"/>
              <w:jc w:val="center"/>
              <w:rPr>
                <w:rFonts w:ascii="Arial" w:hAnsi="Arial" w:cs="Arial"/>
                <w:b/>
                <w:bCs/>
                <w:sz w:val="22"/>
                <w:szCs w:val="22"/>
              </w:rPr>
            </w:pPr>
          </w:p>
          <w:p w14:paraId="2F8173BD" w14:textId="77777777" w:rsidR="008B450A" w:rsidRPr="00A42F82" w:rsidRDefault="008B450A" w:rsidP="007D363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441D7C7" w14:textId="77777777" w:rsidR="008B450A" w:rsidRPr="00A42F82" w:rsidRDefault="008B450A" w:rsidP="007D3634">
            <w:pPr>
              <w:autoSpaceDE w:val="0"/>
              <w:autoSpaceDN w:val="0"/>
              <w:adjustRightInd w:val="0"/>
              <w:jc w:val="center"/>
              <w:rPr>
                <w:rFonts w:ascii="Arial" w:hAnsi="Arial" w:cs="Arial"/>
                <w:b/>
                <w:bCs/>
                <w:sz w:val="22"/>
                <w:szCs w:val="22"/>
              </w:rPr>
            </w:pPr>
          </w:p>
          <w:p w14:paraId="3CFFB706" w14:textId="77777777" w:rsidR="008B450A" w:rsidRPr="00A42F82" w:rsidRDefault="008B450A" w:rsidP="007D363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8B450A" w:rsidRPr="00A42F82" w14:paraId="20D5B95C" w14:textId="77777777" w:rsidTr="007D3634">
        <w:trPr>
          <w:trHeight w:val="439"/>
        </w:trPr>
        <w:tc>
          <w:tcPr>
            <w:tcW w:w="562" w:type="dxa"/>
            <w:shd w:val="clear" w:color="auto" w:fill="F2F2F2" w:themeFill="background1" w:themeFillShade="F2"/>
            <w:vAlign w:val="center"/>
          </w:tcPr>
          <w:p w14:paraId="2FE71214"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4EAD53AB"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6A6FAF1F"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599E1698" w14:textId="77777777" w:rsidR="008B450A" w:rsidRPr="00A42F82" w:rsidRDefault="008B450A" w:rsidP="007D36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B450A" w:rsidRPr="00A42F82" w14:paraId="5359D5EC" w14:textId="77777777" w:rsidTr="007D3634">
        <w:trPr>
          <w:trHeight w:val="403"/>
        </w:trPr>
        <w:tc>
          <w:tcPr>
            <w:tcW w:w="562" w:type="dxa"/>
            <w:shd w:val="clear" w:color="auto" w:fill="F2F2F2" w:themeFill="background1" w:themeFillShade="F2"/>
            <w:vAlign w:val="center"/>
          </w:tcPr>
          <w:p w14:paraId="4234C6BA"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DB8B245"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19C0611" w14:textId="77777777" w:rsidR="008B450A" w:rsidRPr="00A42F82" w:rsidRDefault="008B450A" w:rsidP="007D36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49A17D89"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B450A" w:rsidRPr="00A42F82" w14:paraId="7EA08E4C" w14:textId="77777777" w:rsidTr="007D3634">
        <w:trPr>
          <w:trHeight w:val="439"/>
        </w:trPr>
        <w:tc>
          <w:tcPr>
            <w:tcW w:w="562" w:type="dxa"/>
            <w:shd w:val="clear" w:color="auto" w:fill="F2F2F2" w:themeFill="background1" w:themeFillShade="F2"/>
            <w:vAlign w:val="center"/>
          </w:tcPr>
          <w:p w14:paraId="3870A0D1"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53D642D9"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5DCF5F43"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778684C6" w14:textId="77777777" w:rsidR="008B450A" w:rsidRPr="00A42F82" w:rsidRDefault="008B450A" w:rsidP="007D36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B450A" w:rsidRPr="00A42F82" w14:paraId="2FE96A15" w14:textId="77777777" w:rsidTr="007D3634">
        <w:trPr>
          <w:trHeight w:val="403"/>
        </w:trPr>
        <w:tc>
          <w:tcPr>
            <w:tcW w:w="562" w:type="dxa"/>
            <w:shd w:val="clear" w:color="auto" w:fill="F2F2F2" w:themeFill="background1" w:themeFillShade="F2"/>
            <w:vAlign w:val="center"/>
          </w:tcPr>
          <w:p w14:paraId="707FE8E0"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7615CF89"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3DC7A5D8"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2F3218AD" w14:textId="77777777" w:rsidR="008B450A" w:rsidRPr="00A42F82" w:rsidRDefault="008B450A" w:rsidP="007D36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B450A" w:rsidRPr="00A42F82" w14:paraId="37559EAC" w14:textId="77777777" w:rsidTr="007D3634">
        <w:trPr>
          <w:trHeight w:val="403"/>
        </w:trPr>
        <w:tc>
          <w:tcPr>
            <w:tcW w:w="562" w:type="dxa"/>
            <w:shd w:val="clear" w:color="auto" w:fill="F2F2F2" w:themeFill="background1" w:themeFillShade="F2"/>
            <w:vAlign w:val="center"/>
          </w:tcPr>
          <w:p w14:paraId="28977B2D"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565D3521"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50CC0D47"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3F2631E9" w14:textId="77777777" w:rsidR="008B450A" w:rsidRPr="00A42F82" w:rsidRDefault="008B450A" w:rsidP="007D36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B450A" w:rsidRPr="00A42F82" w14:paraId="1300B457" w14:textId="77777777" w:rsidTr="007D3634">
        <w:trPr>
          <w:trHeight w:val="439"/>
        </w:trPr>
        <w:tc>
          <w:tcPr>
            <w:tcW w:w="562" w:type="dxa"/>
            <w:shd w:val="clear" w:color="auto" w:fill="F2F2F2" w:themeFill="background1" w:themeFillShade="F2"/>
            <w:vAlign w:val="center"/>
          </w:tcPr>
          <w:p w14:paraId="6AB4FCF5"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3C591FFE"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422D16B6"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6CD09E0" w14:textId="77777777" w:rsidR="008B450A" w:rsidRPr="00A42F82" w:rsidRDefault="008B450A" w:rsidP="007D36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B450A" w:rsidRPr="00A42F82" w14:paraId="40C1E73E" w14:textId="77777777" w:rsidTr="007D3634">
        <w:trPr>
          <w:trHeight w:val="403"/>
        </w:trPr>
        <w:tc>
          <w:tcPr>
            <w:tcW w:w="562" w:type="dxa"/>
            <w:shd w:val="clear" w:color="auto" w:fill="F2F2F2" w:themeFill="background1" w:themeFillShade="F2"/>
            <w:vAlign w:val="center"/>
          </w:tcPr>
          <w:p w14:paraId="1D13188B"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00A1430C"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4595DFD4"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21B891E6" w14:textId="77777777" w:rsidR="008B450A" w:rsidRPr="00A42F82" w:rsidRDefault="008B450A" w:rsidP="007D36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B450A" w:rsidRPr="00A42F82" w14:paraId="71FDE26A" w14:textId="77777777" w:rsidTr="007D3634">
        <w:trPr>
          <w:trHeight w:val="403"/>
        </w:trPr>
        <w:tc>
          <w:tcPr>
            <w:tcW w:w="562" w:type="dxa"/>
            <w:shd w:val="clear" w:color="auto" w:fill="F2F2F2" w:themeFill="background1" w:themeFillShade="F2"/>
            <w:vAlign w:val="center"/>
          </w:tcPr>
          <w:p w14:paraId="69D10253"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2530AF6"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16D84CEC"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30BAD24" w14:textId="77777777" w:rsidR="008B450A" w:rsidRPr="00A42F82" w:rsidRDefault="008B450A" w:rsidP="007D36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B450A" w:rsidRPr="00A42F82" w14:paraId="23CC7D91" w14:textId="77777777" w:rsidTr="007D3634">
        <w:trPr>
          <w:trHeight w:val="403"/>
        </w:trPr>
        <w:tc>
          <w:tcPr>
            <w:tcW w:w="562" w:type="dxa"/>
            <w:shd w:val="clear" w:color="auto" w:fill="F2F2F2" w:themeFill="background1" w:themeFillShade="F2"/>
            <w:vAlign w:val="center"/>
          </w:tcPr>
          <w:p w14:paraId="33E40063"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4CEF9488"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1E21F296" w14:textId="77777777" w:rsidR="008B450A" w:rsidRPr="00A42F82" w:rsidRDefault="008B450A" w:rsidP="007D363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17641B6B"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767C90D0" w14:textId="77777777" w:rsidR="008B450A" w:rsidRPr="00A42F82" w:rsidRDefault="008B450A" w:rsidP="007D36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B450A" w:rsidRPr="00A42F82" w14:paraId="494D0519" w14:textId="77777777" w:rsidTr="007D3634">
        <w:trPr>
          <w:trHeight w:val="403"/>
        </w:trPr>
        <w:tc>
          <w:tcPr>
            <w:tcW w:w="562" w:type="dxa"/>
            <w:vAlign w:val="center"/>
          </w:tcPr>
          <w:p w14:paraId="76F9DCD8" w14:textId="77777777" w:rsidR="008B450A" w:rsidRPr="00A42F82" w:rsidRDefault="008B450A" w:rsidP="007D3634">
            <w:pPr>
              <w:autoSpaceDE w:val="0"/>
              <w:autoSpaceDN w:val="0"/>
              <w:adjustRightInd w:val="0"/>
              <w:jc w:val="center"/>
              <w:rPr>
                <w:rFonts w:ascii="Arial" w:hAnsi="Arial" w:cs="Arial"/>
                <w:sz w:val="22"/>
                <w:szCs w:val="22"/>
              </w:rPr>
            </w:pPr>
          </w:p>
        </w:tc>
        <w:tc>
          <w:tcPr>
            <w:tcW w:w="8217" w:type="dxa"/>
            <w:vAlign w:val="center"/>
          </w:tcPr>
          <w:p w14:paraId="6A9A3B02"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39D6B556" w14:textId="77777777" w:rsidR="008B450A" w:rsidRPr="00A42F82" w:rsidRDefault="008B450A" w:rsidP="007D3634">
            <w:pPr>
              <w:rPr>
                <w:rFonts w:ascii="Arial" w:hAnsi="Arial" w:cs="Arial"/>
              </w:rPr>
            </w:pPr>
          </w:p>
          <w:p w14:paraId="7CF77683" w14:textId="77777777" w:rsidR="008B450A" w:rsidRPr="00A42F82" w:rsidRDefault="008B450A" w:rsidP="007D3634">
            <w:pPr>
              <w:rPr>
                <w:rFonts w:ascii="Arial" w:hAnsi="Arial" w:cs="Arial"/>
              </w:rPr>
            </w:pPr>
          </w:p>
          <w:p w14:paraId="3C8A6A5D" w14:textId="77777777" w:rsidR="008B450A" w:rsidRPr="00A42F82" w:rsidRDefault="008B450A" w:rsidP="007D3634">
            <w:pPr>
              <w:rPr>
                <w:rFonts w:ascii="Arial" w:hAnsi="Arial" w:cs="Arial"/>
                <w:sz w:val="22"/>
                <w:szCs w:val="22"/>
              </w:rPr>
            </w:pPr>
          </w:p>
          <w:p w14:paraId="251F457B"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BB95567" w14:textId="77777777" w:rsidR="008B450A" w:rsidRPr="00A42F82" w:rsidRDefault="008B450A" w:rsidP="007D363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00E2277" w14:textId="77777777" w:rsidR="008B450A" w:rsidRPr="00A42F82" w:rsidRDefault="008B450A" w:rsidP="007D3634">
            <w:pPr>
              <w:autoSpaceDE w:val="0"/>
              <w:autoSpaceDN w:val="0"/>
              <w:adjustRightInd w:val="0"/>
              <w:jc w:val="center"/>
              <w:rPr>
                <w:rFonts w:ascii="Arial" w:hAnsi="Arial" w:cs="Arial"/>
                <w:b/>
                <w:bCs/>
                <w:sz w:val="22"/>
                <w:szCs w:val="22"/>
              </w:rPr>
            </w:pPr>
          </w:p>
        </w:tc>
      </w:tr>
    </w:tbl>
    <w:p w14:paraId="2AC97011" w14:textId="77777777" w:rsidR="008B450A" w:rsidRPr="00A42F82" w:rsidRDefault="008B450A" w:rsidP="008B450A">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8B450A" w:rsidRPr="00A42F82" w14:paraId="0B66B8A2" w14:textId="77777777" w:rsidTr="007D3634">
        <w:trPr>
          <w:trHeight w:val="403"/>
        </w:trPr>
        <w:tc>
          <w:tcPr>
            <w:tcW w:w="562" w:type="dxa"/>
            <w:tcBorders>
              <w:bottom w:val="single" w:sz="4" w:space="0" w:color="auto"/>
            </w:tcBorders>
            <w:shd w:val="clear" w:color="auto" w:fill="F2F2F2" w:themeFill="background1" w:themeFillShade="F2"/>
          </w:tcPr>
          <w:p w14:paraId="0CDD09CE" w14:textId="77777777" w:rsidR="008B450A" w:rsidRPr="00A42F82" w:rsidRDefault="008B450A" w:rsidP="007D363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6CDDE35" w14:textId="77777777" w:rsidR="008B450A" w:rsidRPr="00A42F82" w:rsidRDefault="008B450A" w:rsidP="007D3634">
            <w:pPr>
              <w:rPr>
                <w:rFonts w:ascii="Arial" w:hAnsi="Arial" w:cs="Arial"/>
                <w:b/>
                <w:sz w:val="22"/>
                <w:szCs w:val="22"/>
              </w:rPr>
            </w:pPr>
            <w:r w:rsidRPr="00A42F82">
              <w:rPr>
                <w:rFonts w:ascii="Arial" w:hAnsi="Arial" w:cs="Arial"/>
                <w:b/>
                <w:sz w:val="22"/>
                <w:szCs w:val="22"/>
              </w:rPr>
              <w:t>Participant numbers and source</w:t>
            </w:r>
          </w:p>
          <w:p w14:paraId="72D25DD5"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8B450A" w:rsidRPr="00A42F82" w14:paraId="2497446E" w14:textId="77777777" w:rsidTr="007D3634">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C5C2E3" w14:textId="77777777" w:rsidR="008B450A" w:rsidRPr="00A42F82" w:rsidRDefault="008B450A" w:rsidP="007D363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D28CD5" w14:textId="77777777" w:rsidR="008B450A" w:rsidRPr="00A42F82" w:rsidRDefault="008B450A" w:rsidP="007D3634">
            <w:pPr>
              <w:rPr>
                <w:rFonts w:ascii="Arial" w:hAnsi="Arial" w:cs="Arial"/>
                <w:sz w:val="22"/>
                <w:szCs w:val="22"/>
              </w:rPr>
            </w:pPr>
            <w:r w:rsidRPr="00A42F82">
              <w:rPr>
                <w:rFonts w:ascii="Arial" w:hAnsi="Arial" w:cs="Arial"/>
                <w:sz w:val="22"/>
                <w:szCs w:val="22"/>
              </w:rPr>
              <w:t>How many participants are expected?</w:t>
            </w:r>
          </w:p>
          <w:p w14:paraId="3F717F5A" w14:textId="77777777" w:rsidR="008B450A" w:rsidRPr="00A42F82" w:rsidRDefault="008B450A" w:rsidP="007D363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02F6D7A" w14:textId="77777777" w:rsidR="008B450A" w:rsidRPr="00A42F82" w:rsidRDefault="008B450A" w:rsidP="007D3634">
            <w:pPr>
              <w:rPr>
                <w:rFonts w:ascii="Arial" w:hAnsi="Arial" w:cs="Arial"/>
                <w:sz w:val="22"/>
                <w:szCs w:val="22"/>
              </w:rPr>
            </w:pPr>
          </w:p>
          <w:p w14:paraId="36878344" w14:textId="77777777" w:rsidR="008B450A" w:rsidRDefault="008B450A" w:rsidP="007D3634">
            <w:pPr>
              <w:rPr>
                <w:rFonts w:ascii="Arial" w:hAnsi="Arial" w:cs="Arial"/>
                <w:sz w:val="22"/>
                <w:szCs w:val="22"/>
              </w:rPr>
            </w:pPr>
            <w:r>
              <w:rPr>
                <w:rFonts w:ascii="Arial" w:hAnsi="Arial" w:cs="Arial"/>
                <w:sz w:val="22"/>
                <w:szCs w:val="22"/>
              </w:rPr>
              <w:t xml:space="preserve">Questionaire – 100+ responses </w:t>
            </w:r>
          </w:p>
          <w:p w14:paraId="07C3860C" w14:textId="77777777" w:rsidR="008B450A" w:rsidRDefault="008B450A" w:rsidP="007D3634">
            <w:pPr>
              <w:rPr>
                <w:rFonts w:ascii="Arial" w:hAnsi="Arial" w:cs="Arial"/>
                <w:sz w:val="22"/>
                <w:szCs w:val="22"/>
              </w:rPr>
            </w:pPr>
            <w:r>
              <w:rPr>
                <w:rFonts w:ascii="Arial" w:hAnsi="Arial" w:cs="Arial"/>
                <w:sz w:val="22"/>
                <w:szCs w:val="22"/>
              </w:rPr>
              <w:t>Interview – c.10</w:t>
            </w:r>
          </w:p>
          <w:p w14:paraId="72FA4104" w14:textId="77777777" w:rsidR="008B450A" w:rsidRPr="00A42F82" w:rsidRDefault="008B450A" w:rsidP="007D3634">
            <w:pPr>
              <w:rPr>
                <w:rFonts w:ascii="Arial" w:hAnsi="Arial" w:cs="Arial"/>
                <w:sz w:val="22"/>
                <w:szCs w:val="22"/>
              </w:rPr>
            </w:pPr>
            <w:r>
              <w:rPr>
                <w:rFonts w:ascii="Arial" w:hAnsi="Arial" w:cs="Arial"/>
                <w:sz w:val="22"/>
                <w:szCs w:val="22"/>
              </w:rPr>
              <w:t>Focus group – c.7</w:t>
            </w:r>
          </w:p>
          <w:p w14:paraId="059D1B4F" w14:textId="77777777" w:rsidR="008B450A" w:rsidRPr="00A42F82" w:rsidRDefault="008B450A" w:rsidP="007D3634">
            <w:pPr>
              <w:rPr>
                <w:rFonts w:ascii="Arial" w:hAnsi="Arial" w:cs="Arial"/>
                <w:sz w:val="22"/>
                <w:szCs w:val="22"/>
              </w:rPr>
            </w:pPr>
          </w:p>
          <w:p w14:paraId="772D6C0E" w14:textId="77777777" w:rsidR="008B450A" w:rsidRPr="00A42F82" w:rsidRDefault="008B450A" w:rsidP="007D3634">
            <w:pPr>
              <w:rPr>
                <w:rFonts w:ascii="Arial" w:hAnsi="Arial" w:cs="Arial"/>
                <w:b/>
                <w:sz w:val="22"/>
                <w:szCs w:val="22"/>
              </w:rPr>
            </w:pPr>
            <w:r w:rsidRPr="00A42F82">
              <w:rPr>
                <w:rFonts w:ascii="Arial" w:hAnsi="Arial" w:cs="Arial"/>
                <w:i/>
                <w:color w:val="808080"/>
                <w:sz w:val="18"/>
                <w:szCs w:val="18"/>
              </w:rPr>
              <w:t>(this box should expand as you type)</w:t>
            </w:r>
          </w:p>
        </w:tc>
      </w:tr>
      <w:tr w:rsidR="008B450A" w:rsidRPr="00A42F82" w14:paraId="2F730D1A" w14:textId="77777777" w:rsidTr="007D3634">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2906CD" w14:textId="77777777" w:rsidR="008B450A" w:rsidRPr="00A42F82" w:rsidRDefault="008B450A" w:rsidP="007D363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F6D451" w14:textId="77777777" w:rsidR="008B450A" w:rsidRPr="00A42F82" w:rsidRDefault="008B450A" w:rsidP="007D3634">
            <w:pPr>
              <w:rPr>
                <w:rFonts w:ascii="Arial" w:hAnsi="Arial" w:cs="Arial"/>
                <w:sz w:val="22"/>
                <w:szCs w:val="22"/>
              </w:rPr>
            </w:pPr>
            <w:r w:rsidRPr="00A42F82">
              <w:rPr>
                <w:rFonts w:ascii="Arial" w:hAnsi="Arial" w:cs="Arial"/>
                <w:sz w:val="22"/>
                <w:szCs w:val="22"/>
              </w:rPr>
              <w:t>Who will the participants be?</w:t>
            </w:r>
          </w:p>
          <w:p w14:paraId="023C0C35" w14:textId="77777777" w:rsidR="008B450A" w:rsidRPr="00A42F82" w:rsidRDefault="008B450A" w:rsidP="007D363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4AD0C91" w14:textId="77777777" w:rsidR="008B450A" w:rsidRDefault="008B450A" w:rsidP="007D3634">
            <w:pPr>
              <w:rPr>
                <w:rFonts w:ascii="Arial" w:hAnsi="Arial" w:cs="Arial"/>
                <w:sz w:val="22"/>
                <w:szCs w:val="22"/>
              </w:rPr>
            </w:pPr>
            <w:r>
              <w:rPr>
                <w:rFonts w:ascii="Arial" w:hAnsi="Arial" w:cs="Arial"/>
                <w:sz w:val="22"/>
                <w:szCs w:val="22"/>
              </w:rPr>
              <w:t>Questionaire – students over the age of 18 and industry professionals.</w:t>
            </w:r>
          </w:p>
          <w:p w14:paraId="0DC8032D" w14:textId="77777777" w:rsidR="008B450A" w:rsidRDefault="008B450A" w:rsidP="007D3634">
            <w:pPr>
              <w:rPr>
                <w:rFonts w:ascii="Arial" w:hAnsi="Arial" w:cs="Arial"/>
                <w:sz w:val="22"/>
                <w:szCs w:val="22"/>
              </w:rPr>
            </w:pPr>
            <w:r>
              <w:rPr>
                <w:rFonts w:ascii="Arial" w:hAnsi="Arial" w:cs="Arial"/>
                <w:sz w:val="22"/>
                <w:szCs w:val="22"/>
              </w:rPr>
              <w:t>Interview – randomised selection of the survey responses of those who have given permission for a follow up.</w:t>
            </w:r>
          </w:p>
          <w:p w14:paraId="4D2EA06D" w14:textId="77777777" w:rsidR="008B450A" w:rsidRPr="00A42F82" w:rsidRDefault="008B450A" w:rsidP="007D3634">
            <w:pPr>
              <w:rPr>
                <w:rFonts w:ascii="Arial" w:hAnsi="Arial" w:cs="Arial"/>
                <w:sz w:val="22"/>
                <w:szCs w:val="22"/>
              </w:rPr>
            </w:pPr>
            <w:r>
              <w:rPr>
                <w:rFonts w:ascii="Arial" w:hAnsi="Arial" w:cs="Arial"/>
                <w:sz w:val="22"/>
                <w:szCs w:val="22"/>
              </w:rPr>
              <w:t>Focus group – singing teachers working on higher education musical theatre courses.</w:t>
            </w:r>
          </w:p>
          <w:p w14:paraId="10CD4F97" w14:textId="77777777" w:rsidR="008B450A" w:rsidRPr="00A42F82" w:rsidRDefault="008B450A" w:rsidP="007D363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8B450A" w:rsidRPr="00A42F82" w14:paraId="4AA962A9" w14:textId="77777777" w:rsidTr="007D3634">
        <w:trPr>
          <w:trHeight w:val="403"/>
        </w:trPr>
        <w:tc>
          <w:tcPr>
            <w:tcW w:w="562" w:type="dxa"/>
            <w:tcBorders>
              <w:top w:val="single" w:sz="4" w:space="0" w:color="auto"/>
            </w:tcBorders>
            <w:shd w:val="clear" w:color="auto" w:fill="F2F2F2" w:themeFill="background1" w:themeFillShade="F2"/>
            <w:vAlign w:val="center"/>
          </w:tcPr>
          <w:p w14:paraId="6BCA6F97" w14:textId="77777777" w:rsidR="008B450A" w:rsidRPr="00A42F82" w:rsidRDefault="008B450A" w:rsidP="007D363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5027E931" w14:textId="77777777" w:rsidR="008B450A" w:rsidRPr="00A42F82" w:rsidRDefault="008B450A" w:rsidP="007D363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2629E806" w14:textId="77777777" w:rsidR="008B450A" w:rsidRPr="00A42F82" w:rsidRDefault="008B450A" w:rsidP="007D3634">
            <w:pPr>
              <w:rPr>
                <w:rFonts w:ascii="Arial" w:hAnsi="Arial" w:cs="Arial"/>
                <w:sz w:val="22"/>
                <w:szCs w:val="22"/>
              </w:rPr>
            </w:pPr>
          </w:p>
          <w:p w14:paraId="30B7053F" w14:textId="77777777" w:rsidR="008B450A" w:rsidRDefault="008B450A" w:rsidP="007D3634">
            <w:pPr>
              <w:rPr>
                <w:rFonts w:ascii="Arial" w:hAnsi="Arial" w:cs="Arial"/>
                <w:sz w:val="22"/>
                <w:szCs w:val="22"/>
              </w:rPr>
            </w:pPr>
            <w:r>
              <w:rPr>
                <w:rFonts w:ascii="Arial" w:hAnsi="Arial" w:cs="Arial"/>
                <w:sz w:val="22"/>
                <w:szCs w:val="22"/>
              </w:rPr>
              <w:t>Questionnaire - Participants will be initially recruited from my professional network. I will then use snowball sampling to reach additional participants.</w:t>
            </w:r>
          </w:p>
          <w:p w14:paraId="78511E45" w14:textId="77777777" w:rsidR="008B450A" w:rsidRDefault="008B450A" w:rsidP="007D3634">
            <w:pPr>
              <w:rPr>
                <w:rFonts w:ascii="Arial" w:hAnsi="Arial" w:cs="Arial"/>
                <w:sz w:val="22"/>
                <w:szCs w:val="22"/>
              </w:rPr>
            </w:pPr>
          </w:p>
          <w:p w14:paraId="5B033BD8" w14:textId="77777777" w:rsidR="008B450A" w:rsidRDefault="008B450A" w:rsidP="007D3634">
            <w:pPr>
              <w:rPr>
                <w:rFonts w:ascii="Arial" w:hAnsi="Arial" w:cs="Arial"/>
                <w:sz w:val="22"/>
                <w:szCs w:val="22"/>
              </w:rPr>
            </w:pPr>
            <w:r>
              <w:rPr>
                <w:rFonts w:ascii="Arial" w:hAnsi="Arial" w:cs="Arial"/>
                <w:sz w:val="22"/>
                <w:szCs w:val="22"/>
              </w:rPr>
              <w:lastRenderedPageBreak/>
              <w:t>Interview – questionnaire responses will be used to recruit interview participants.</w:t>
            </w:r>
          </w:p>
          <w:p w14:paraId="261BB433" w14:textId="77777777" w:rsidR="008B450A" w:rsidRDefault="008B450A" w:rsidP="007D3634">
            <w:pPr>
              <w:rPr>
                <w:rFonts w:ascii="Arial" w:hAnsi="Arial" w:cs="Arial"/>
                <w:sz w:val="22"/>
                <w:szCs w:val="22"/>
              </w:rPr>
            </w:pPr>
          </w:p>
          <w:p w14:paraId="0FDCBD21" w14:textId="77777777" w:rsidR="008B450A" w:rsidRPr="00A42F82" w:rsidRDefault="008B450A" w:rsidP="007D3634">
            <w:pPr>
              <w:rPr>
                <w:rFonts w:ascii="Arial" w:hAnsi="Arial" w:cs="Arial"/>
                <w:sz w:val="22"/>
                <w:szCs w:val="22"/>
              </w:rPr>
            </w:pPr>
            <w:r>
              <w:rPr>
                <w:rFonts w:ascii="Arial" w:hAnsi="Arial" w:cs="Arial"/>
                <w:sz w:val="22"/>
                <w:szCs w:val="22"/>
              </w:rPr>
              <w:t>Focus group – singing teachers from my professional network who are working on higher education courses within musical theatre.</w:t>
            </w:r>
          </w:p>
          <w:p w14:paraId="22506219" w14:textId="77777777" w:rsidR="008B450A" w:rsidRPr="00A42F82" w:rsidRDefault="008B450A" w:rsidP="007D3634">
            <w:pPr>
              <w:rPr>
                <w:rFonts w:ascii="Arial" w:hAnsi="Arial" w:cs="Arial"/>
                <w:sz w:val="22"/>
                <w:szCs w:val="22"/>
              </w:rPr>
            </w:pPr>
          </w:p>
          <w:p w14:paraId="00D01B06" w14:textId="77777777" w:rsidR="008B450A" w:rsidRPr="00A42F82" w:rsidRDefault="008B450A" w:rsidP="007D363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5F3AD10C" w14:textId="77777777" w:rsidR="008B450A" w:rsidRPr="00A42F82" w:rsidRDefault="008B450A" w:rsidP="008B450A">
      <w:pPr>
        <w:rPr>
          <w:rFonts w:ascii="Arial" w:hAnsi="Arial" w:cs="Arial"/>
          <w:bCs/>
        </w:rPr>
      </w:pPr>
    </w:p>
    <w:p w14:paraId="6E72B4FD" w14:textId="77777777" w:rsidR="008B450A" w:rsidRPr="00A42F82" w:rsidRDefault="008B450A" w:rsidP="008B450A">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8B450A" w:rsidRPr="00A42F82" w14:paraId="50C4F679" w14:textId="77777777" w:rsidTr="007D3634">
        <w:tc>
          <w:tcPr>
            <w:tcW w:w="562" w:type="dxa"/>
            <w:shd w:val="clear" w:color="auto" w:fill="F2F2F2" w:themeFill="background1" w:themeFillShade="F2"/>
            <w:vAlign w:val="center"/>
          </w:tcPr>
          <w:p w14:paraId="419642E0" w14:textId="77777777" w:rsidR="008B450A" w:rsidRPr="00A42F82" w:rsidRDefault="008B450A" w:rsidP="007D363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3C9053AE" w14:textId="77777777" w:rsidR="008B450A" w:rsidRPr="00A42F82" w:rsidRDefault="008B450A" w:rsidP="007D363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07E71EEB" w14:textId="77777777" w:rsidR="008B450A" w:rsidRPr="00A42F82" w:rsidRDefault="008B450A" w:rsidP="007D3634">
            <w:pPr>
              <w:autoSpaceDE w:val="0"/>
              <w:autoSpaceDN w:val="0"/>
              <w:adjustRightInd w:val="0"/>
              <w:jc w:val="center"/>
              <w:rPr>
                <w:rFonts w:ascii="Arial" w:hAnsi="Arial" w:cs="Arial"/>
                <w:b/>
                <w:bCs/>
                <w:sz w:val="16"/>
                <w:szCs w:val="16"/>
              </w:rPr>
            </w:pPr>
          </w:p>
          <w:p w14:paraId="4899D5A4" w14:textId="77777777" w:rsidR="008B450A" w:rsidRPr="00A42F82" w:rsidRDefault="008B450A" w:rsidP="007D363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A5DE3A" w14:textId="77777777" w:rsidR="008B450A" w:rsidRPr="00A42F82" w:rsidRDefault="008B450A" w:rsidP="007D363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064B3542" w14:textId="77777777" w:rsidR="008B450A" w:rsidRPr="00A42F82" w:rsidRDefault="008B450A" w:rsidP="007D3634">
            <w:pPr>
              <w:autoSpaceDE w:val="0"/>
              <w:autoSpaceDN w:val="0"/>
              <w:adjustRightInd w:val="0"/>
              <w:jc w:val="center"/>
              <w:rPr>
                <w:rFonts w:ascii="Arial" w:hAnsi="Arial" w:cs="Arial"/>
                <w:b/>
                <w:bCs/>
                <w:sz w:val="16"/>
                <w:szCs w:val="16"/>
              </w:rPr>
            </w:pPr>
          </w:p>
          <w:p w14:paraId="0E46E4D2" w14:textId="77777777" w:rsidR="008B450A" w:rsidRPr="00A42F82" w:rsidRDefault="008B450A" w:rsidP="007D363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8B450A" w:rsidRPr="00A42F82" w14:paraId="11A62F3D" w14:textId="77777777" w:rsidTr="007D3634">
        <w:trPr>
          <w:trHeight w:val="439"/>
        </w:trPr>
        <w:tc>
          <w:tcPr>
            <w:tcW w:w="562" w:type="dxa"/>
            <w:shd w:val="clear" w:color="auto" w:fill="F2F2F2" w:themeFill="background1" w:themeFillShade="F2"/>
            <w:vAlign w:val="center"/>
          </w:tcPr>
          <w:p w14:paraId="2F3063EA"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6E75C752"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376C8149" w14:textId="77777777" w:rsidR="008B450A" w:rsidRPr="00A42F82" w:rsidRDefault="008B450A" w:rsidP="007D36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58A8A7F5"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5940450F"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B450A" w:rsidRPr="00A42F82" w14:paraId="1334D3AB" w14:textId="77777777" w:rsidTr="007D3634">
        <w:trPr>
          <w:trHeight w:val="403"/>
        </w:trPr>
        <w:tc>
          <w:tcPr>
            <w:tcW w:w="562" w:type="dxa"/>
            <w:shd w:val="clear" w:color="auto" w:fill="F2F2F2" w:themeFill="background1" w:themeFillShade="F2"/>
            <w:vAlign w:val="center"/>
          </w:tcPr>
          <w:p w14:paraId="2F6EE205"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4BE1AFC2"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C208C6E" w14:textId="77777777" w:rsidR="008B450A" w:rsidRPr="00A42F82" w:rsidRDefault="008B450A" w:rsidP="007D36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7B82176"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6DE8B356"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B450A" w:rsidRPr="00A42F82" w14:paraId="560F41CF" w14:textId="77777777" w:rsidTr="007D3634">
        <w:trPr>
          <w:trHeight w:val="439"/>
        </w:trPr>
        <w:tc>
          <w:tcPr>
            <w:tcW w:w="562" w:type="dxa"/>
            <w:shd w:val="clear" w:color="auto" w:fill="F2F2F2" w:themeFill="background1" w:themeFillShade="F2"/>
            <w:vAlign w:val="center"/>
          </w:tcPr>
          <w:p w14:paraId="6CA91079"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2CE9EB7E"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24FC0C3A" w14:textId="77777777" w:rsidR="008B450A" w:rsidRPr="00A42F82" w:rsidRDefault="008B450A" w:rsidP="007D36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746DE389"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BEF023"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B450A" w:rsidRPr="00A42F82" w14:paraId="12BEF037" w14:textId="77777777" w:rsidTr="007D3634">
        <w:trPr>
          <w:trHeight w:val="403"/>
        </w:trPr>
        <w:tc>
          <w:tcPr>
            <w:tcW w:w="562" w:type="dxa"/>
            <w:shd w:val="clear" w:color="auto" w:fill="F2F2F2" w:themeFill="background1" w:themeFillShade="F2"/>
            <w:vAlign w:val="center"/>
          </w:tcPr>
          <w:p w14:paraId="225C8CE6"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53962035"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415E6420" w14:textId="77777777" w:rsidR="008B450A" w:rsidRPr="00A42F82" w:rsidRDefault="008B450A" w:rsidP="007D36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5D33F56B"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2D5AE2E3"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B450A" w:rsidRPr="00A42F82" w14:paraId="65FD9754" w14:textId="77777777" w:rsidTr="007D3634">
        <w:trPr>
          <w:trHeight w:val="439"/>
        </w:trPr>
        <w:tc>
          <w:tcPr>
            <w:tcW w:w="562" w:type="dxa"/>
            <w:shd w:val="clear" w:color="auto" w:fill="F2F2F2" w:themeFill="background1" w:themeFillShade="F2"/>
            <w:vAlign w:val="center"/>
          </w:tcPr>
          <w:p w14:paraId="421227FA"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4D946BED"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1FD2F39" w14:textId="77777777" w:rsidR="008B450A" w:rsidRPr="00A42F82" w:rsidRDefault="008B450A" w:rsidP="007D36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9098C86"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7E60E351"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B450A" w:rsidRPr="00A42F82" w14:paraId="71B42E13" w14:textId="77777777" w:rsidTr="007D3634">
        <w:trPr>
          <w:trHeight w:val="403"/>
        </w:trPr>
        <w:tc>
          <w:tcPr>
            <w:tcW w:w="562" w:type="dxa"/>
            <w:shd w:val="clear" w:color="auto" w:fill="F2F2F2" w:themeFill="background1" w:themeFillShade="F2"/>
            <w:vAlign w:val="center"/>
          </w:tcPr>
          <w:p w14:paraId="4CA369ED"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34237EF7"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50CAA9B7" w14:textId="77777777" w:rsidR="008B450A" w:rsidRPr="00A42F82" w:rsidRDefault="008B450A" w:rsidP="007D36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09DD9F1C"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162DAF8B"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B450A" w:rsidRPr="00A42F82" w14:paraId="2C001931" w14:textId="77777777" w:rsidTr="007D3634">
        <w:trPr>
          <w:trHeight w:val="439"/>
        </w:trPr>
        <w:tc>
          <w:tcPr>
            <w:tcW w:w="562" w:type="dxa"/>
            <w:shd w:val="clear" w:color="auto" w:fill="F2F2F2" w:themeFill="background1" w:themeFillShade="F2"/>
            <w:vAlign w:val="center"/>
          </w:tcPr>
          <w:p w14:paraId="28589327"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69120992"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74060E09" w14:textId="77777777" w:rsidR="008B450A" w:rsidRPr="00A42F82" w:rsidRDefault="008B450A" w:rsidP="007D36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275573F8"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144EBEF2"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B450A" w:rsidRPr="00A42F82" w14:paraId="29BA8BC8" w14:textId="77777777" w:rsidTr="007D3634">
        <w:trPr>
          <w:trHeight w:val="403"/>
        </w:trPr>
        <w:tc>
          <w:tcPr>
            <w:tcW w:w="562" w:type="dxa"/>
            <w:shd w:val="clear" w:color="auto" w:fill="F2F2F2" w:themeFill="background1" w:themeFillShade="F2"/>
            <w:vAlign w:val="center"/>
          </w:tcPr>
          <w:p w14:paraId="1AD32706"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318CC9D4"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012789C9" w14:textId="77777777" w:rsidR="008B450A" w:rsidRPr="00A42F82" w:rsidRDefault="008B450A" w:rsidP="007D36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4DD873C"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2199F0E0"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B450A" w:rsidRPr="00A42F82" w14:paraId="50C8094C" w14:textId="77777777" w:rsidTr="007D3634">
        <w:trPr>
          <w:trHeight w:val="439"/>
        </w:trPr>
        <w:tc>
          <w:tcPr>
            <w:tcW w:w="562" w:type="dxa"/>
            <w:shd w:val="clear" w:color="auto" w:fill="F2F2F2" w:themeFill="background1" w:themeFillShade="F2"/>
            <w:vAlign w:val="center"/>
          </w:tcPr>
          <w:p w14:paraId="7491394A"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024FD096"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4B01B1FB" w14:textId="77777777" w:rsidR="008B450A" w:rsidRPr="00A42F82" w:rsidRDefault="008B450A" w:rsidP="007D36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1B15B976"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B78B517"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B450A" w:rsidRPr="00A42F82" w14:paraId="411A4308" w14:textId="77777777" w:rsidTr="007D3634">
        <w:trPr>
          <w:trHeight w:val="403"/>
        </w:trPr>
        <w:tc>
          <w:tcPr>
            <w:tcW w:w="562" w:type="dxa"/>
            <w:tcBorders>
              <w:bottom w:val="single" w:sz="4" w:space="0" w:color="auto"/>
            </w:tcBorders>
            <w:shd w:val="clear" w:color="auto" w:fill="F2F2F2" w:themeFill="background1" w:themeFillShade="F2"/>
            <w:vAlign w:val="center"/>
          </w:tcPr>
          <w:p w14:paraId="25198F90"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60A550D1"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8B450A" w:rsidRPr="00A42F82" w14:paraId="37A2ED5F" w14:textId="77777777" w:rsidTr="007D3634">
        <w:trPr>
          <w:trHeight w:val="403"/>
        </w:trPr>
        <w:tc>
          <w:tcPr>
            <w:tcW w:w="562" w:type="dxa"/>
            <w:vAlign w:val="center"/>
          </w:tcPr>
          <w:p w14:paraId="278A7355" w14:textId="77777777" w:rsidR="008B450A" w:rsidRPr="00A42F82" w:rsidRDefault="008B450A" w:rsidP="007D3634">
            <w:pPr>
              <w:jc w:val="center"/>
              <w:rPr>
                <w:rFonts w:ascii="Arial" w:hAnsi="Arial" w:cs="Arial"/>
                <w:sz w:val="22"/>
                <w:szCs w:val="22"/>
              </w:rPr>
            </w:pPr>
          </w:p>
        </w:tc>
        <w:tc>
          <w:tcPr>
            <w:tcW w:w="9923" w:type="dxa"/>
            <w:gridSpan w:val="4"/>
            <w:vAlign w:val="center"/>
          </w:tcPr>
          <w:p w14:paraId="05774D2A" w14:textId="77777777" w:rsidR="008B450A" w:rsidRPr="00A42F82" w:rsidRDefault="008B450A" w:rsidP="007D3634">
            <w:pPr>
              <w:rPr>
                <w:rFonts w:ascii="Arial" w:hAnsi="Arial" w:cs="Arial"/>
                <w:sz w:val="22"/>
                <w:szCs w:val="22"/>
              </w:rPr>
            </w:pPr>
          </w:p>
          <w:p w14:paraId="4CD7EA19" w14:textId="77777777" w:rsidR="008B450A" w:rsidRPr="00A42F82" w:rsidRDefault="008B450A" w:rsidP="007D3634">
            <w:pPr>
              <w:rPr>
                <w:rFonts w:ascii="Arial" w:hAnsi="Arial" w:cs="Arial"/>
                <w:sz w:val="22"/>
                <w:szCs w:val="22"/>
              </w:rPr>
            </w:pPr>
          </w:p>
          <w:p w14:paraId="123C9082" w14:textId="77777777" w:rsidR="008B450A" w:rsidRPr="00A42F82" w:rsidRDefault="008B450A" w:rsidP="007D3634">
            <w:pPr>
              <w:rPr>
                <w:rFonts w:ascii="Arial" w:hAnsi="Arial" w:cs="Arial"/>
                <w:sz w:val="22"/>
                <w:szCs w:val="22"/>
              </w:rPr>
            </w:pPr>
          </w:p>
          <w:p w14:paraId="38809362" w14:textId="77777777" w:rsidR="008B450A" w:rsidRPr="00A42F82" w:rsidRDefault="008B450A" w:rsidP="007D363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0791607" w14:textId="77777777" w:rsidR="008B450A" w:rsidRPr="00A42F82" w:rsidRDefault="008B450A" w:rsidP="008B450A">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8B450A" w:rsidRPr="00A42F82" w14:paraId="70F6111E" w14:textId="77777777" w:rsidTr="007D3634">
        <w:tc>
          <w:tcPr>
            <w:tcW w:w="562" w:type="dxa"/>
            <w:shd w:val="clear" w:color="auto" w:fill="F2F2F2" w:themeFill="background1" w:themeFillShade="F2"/>
          </w:tcPr>
          <w:p w14:paraId="404ECD14" w14:textId="77777777" w:rsidR="008B450A" w:rsidRPr="00A42F82" w:rsidRDefault="008B450A" w:rsidP="007D363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2A1E5D7F" w14:textId="77777777" w:rsidR="008B450A" w:rsidRPr="00A42F82" w:rsidRDefault="008B450A" w:rsidP="007D363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9F59F49" w14:textId="77777777" w:rsidR="008B450A" w:rsidRPr="00A42F82" w:rsidRDefault="008B450A" w:rsidP="007D3634">
            <w:pPr>
              <w:autoSpaceDE w:val="0"/>
              <w:autoSpaceDN w:val="0"/>
              <w:adjustRightInd w:val="0"/>
              <w:jc w:val="center"/>
              <w:rPr>
                <w:rFonts w:ascii="Arial" w:hAnsi="Arial" w:cs="Arial"/>
                <w:b/>
                <w:bCs/>
                <w:sz w:val="16"/>
                <w:szCs w:val="16"/>
              </w:rPr>
            </w:pPr>
          </w:p>
          <w:p w14:paraId="0EEC9EAC" w14:textId="77777777" w:rsidR="008B450A" w:rsidRPr="00A42F82" w:rsidRDefault="008B450A" w:rsidP="007D363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268FD639" w14:textId="77777777" w:rsidR="008B450A" w:rsidRPr="00A42F82" w:rsidRDefault="008B450A" w:rsidP="007D363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71A02D9" w14:textId="77777777" w:rsidR="008B450A" w:rsidRPr="00A42F82" w:rsidRDefault="008B450A" w:rsidP="007D3634">
            <w:pPr>
              <w:autoSpaceDE w:val="0"/>
              <w:autoSpaceDN w:val="0"/>
              <w:adjustRightInd w:val="0"/>
              <w:jc w:val="center"/>
              <w:rPr>
                <w:rFonts w:ascii="Arial" w:hAnsi="Arial" w:cs="Arial"/>
                <w:b/>
                <w:bCs/>
                <w:sz w:val="16"/>
                <w:szCs w:val="16"/>
              </w:rPr>
            </w:pPr>
          </w:p>
          <w:p w14:paraId="3BEC3D3D" w14:textId="77777777" w:rsidR="008B450A" w:rsidRPr="00A42F82" w:rsidRDefault="008B450A" w:rsidP="007D363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8B450A" w:rsidRPr="00A42F82" w14:paraId="202358E2" w14:textId="77777777" w:rsidTr="007D3634">
        <w:trPr>
          <w:trHeight w:val="439"/>
        </w:trPr>
        <w:tc>
          <w:tcPr>
            <w:tcW w:w="562" w:type="dxa"/>
            <w:shd w:val="clear" w:color="auto" w:fill="F2F2F2" w:themeFill="background1" w:themeFillShade="F2"/>
            <w:vAlign w:val="center"/>
          </w:tcPr>
          <w:p w14:paraId="2AFBA270"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129363F4"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B6E4322"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101251BC" w14:textId="77777777" w:rsidR="008B450A" w:rsidRPr="00A42F82" w:rsidRDefault="008B450A" w:rsidP="007D36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29D65FBB"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B450A" w:rsidRPr="00A42F82" w14:paraId="31B37958" w14:textId="77777777" w:rsidTr="007D3634">
        <w:trPr>
          <w:trHeight w:val="403"/>
        </w:trPr>
        <w:tc>
          <w:tcPr>
            <w:tcW w:w="562" w:type="dxa"/>
            <w:shd w:val="clear" w:color="auto" w:fill="F2F2F2" w:themeFill="background1" w:themeFillShade="F2"/>
            <w:vAlign w:val="center"/>
          </w:tcPr>
          <w:p w14:paraId="0715A8AD"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64F4AEC4"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19E17EB4"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7AC68FA3" w14:textId="77777777" w:rsidR="008B450A" w:rsidRPr="00A42F82" w:rsidRDefault="008B450A" w:rsidP="007D36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2E814EA9"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B450A" w:rsidRPr="00A42F82" w14:paraId="687484B7" w14:textId="77777777" w:rsidTr="007D3634">
        <w:trPr>
          <w:trHeight w:val="439"/>
        </w:trPr>
        <w:tc>
          <w:tcPr>
            <w:tcW w:w="562" w:type="dxa"/>
            <w:shd w:val="clear" w:color="auto" w:fill="F2F2F2" w:themeFill="background1" w:themeFillShade="F2"/>
            <w:vAlign w:val="center"/>
          </w:tcPr>
          <w:p w14:paraId="4D42F78A"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1D1F496B"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54505102"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284089FA" w14:textId="77777777" w:rsidR="008B450A" w:rsidRPr="00A42F82" w:rsidRDefault="008B450A" w:rsidP="007D36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4EFA03E7"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B450A" w:rsidRPr="00A42F82" w14:paraId="45AFB825" w14:textId="77777777" w:rsidTr="007D3634">
        <w:trPr>
          <w:trHeight w:val="403"/>
        </w:trPr>
        <w:tc>
          <w:tcPr>
            <w:tcW w:w="562" w:type="dxa"/>
            <w:shd w:val="clear" w:color="auto" w:fill="F2F2F2" w:themeFill="background1" w:themeFillShade="F2"/>
            <w:vAlign w:val="center"/>
          </w:tcPr>
          <w:p w14:paraId="59144B7A"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7AA06FD8"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77EF9A37"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3DFC2DC9" w14:textId="77777777" w:rsidR="008B450A" w:rsidRPr="00A42F82" w:rsidRDefault="008B450A" w:rsidP="007D36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0E7550F6"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B450A" w:rsidRPr="00A42F82" w14:paraId="1C018EE2" w14:textId="77777777" w:rsidTr="007D3634">
        <w:trPr>
          <w:trHeight w:val="403"/>
        </w:trPr>
        <w:tc>
          <w:tcPr>
            <w:tcW w:w="562" w:type="dxa"/>
            <w:shd w:val="clear" w:color="auto" w:fill="F2F2F2" w:themeFill="background1" w:themeFillShade="F2"/>
            <w:vAlign w:val="center"/>
          </w:tcPr>
          <w:p w14:paraId="013847ED"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672BF276"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8B450A" w:rsidRPr="00A42F82" w14:paraId="333C7F44" w14:textId="77777777" w:rsidTr="007D3634">
        <w:trPr>
          <w:trHeight w:val="403"/>
        </w:trPr>
        <w:tc>
          <w:tcPr>
            <w:tcW w:w="562" w:type="dxa"/>
            <w:vAlign w:val="center"/>
          </w:tcPr>
          <w:p w14:paraId="02D33644" w14:textId="77777777" w:rsidR="008B450A" w:rsidRPr="00A42F82" w:rsidRDefault="008B450A" w:rsidP="007D3634">
            <w:pPr>
              <w:jc w:val="center"/>
              <w:rPr>
                <w:rFonts w:ascii="Arial" w:hAnsi="Arial" w:cs="Arial"/>
                <w:sz w:val="22"/>
                <w:szCs w:val="22"/>
              </w:rPr>
            </w:pPr>
          </w:p>
        </w:tc>
        <w:tc>
          <w:tcPr>
            <w:tcW w:w="9923" w:type="dxa"/>
            <w:gridSpan w:val="4"/>
            <w:vAlign w:val="center"/>
          </w:tcPr>
          <w:p w14:paraId="7BD59116" w14:textId="77777777" w:rsidR="008B450A" w:rsidRPr="00A42F82" w:rsidRDefault="008B450A" w:rsidP="007D3634">
            <w:pPr>
              <w:rPr>
                <w:rFonts w:ascii="Arial" w:hAnsi="Arial" w:cs="Arial"/>
                <w:sz w:val="22"/>
                <w:szCs w:val="22"/>
              </w:rPr>
            </w:pPr>
          </w:p>
          <w:p w14:paraId="4B2BF6A6" w14:textId="77777777" w:rsidR="008B450A" w:rsidRPr="00A42F82" w:rsidRDefault="008B450A" w:rsidP="007D3634">
            <w:pPr>
              <w:rPr>
                <w:rFonts w:ascii="Arial" w:hAnsi="Arial" w:cs="Arial"/>
                <w:sz w:val="22"/>
                <w:szCs w:val="22"/>
              </w:rPr>
            </w:pPr>
          </w:p>
          <w:p w14:paraId="70A2203C" w14:textId="77777777" w:rsidR="008B450A" w:rsidRPr="00A42F82" w:rsidRDefault="008B450A" w:rsidP="007D3634">
            <w:pPr>
              <w:rPr>
                <w:rFonts w:ascii="Arial" w:hAnsi="Arial" w:cs="Arial"/>
                <w:sz w:val="22"/>
                <w:szCs w:val="22"/>
              </w:rPr>
            </w:pPr>
          </w:p>
          <w:p w14:paraId="16BB8726" w14:textId="77777777" w:rsidR="008B450A" w:rsidRPr="00A42F82" w:rsidRDefault="008B450A" w:rsidP="007D363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2EB31F7" w14:textId="77777777" w:rsidR="008B450A" w:rsidRPr="00A42F82" w:rsidRDefault="008B450A" w:rsidP="008B450A">
      <w:pPr>
        <w:autoSpaceDE w:val="0"/>
        <w:autoSpaceDN w:val="0"/>
        <w:adjustRightInd w:val="0"/>
        <w:spacing w:after="240"/>
        <w:jc w:val="both"/>
        <w:rPr>
          <w:rFonts w:ascii="Arial" w:hAnsi="Arial" w:cs="Arial"/>
          <w:b/>
          <w:sz w:val="22"/>
          <w:szCs w:val="22"/>
        </w:rPr>
      </w:pPr>
    </w:p>
    <w:p w14:paraId="03E8978B" w14:textId="77777777" w:rsidR="008B450A" w:rsidRPr="00A42F82" w:rsidRDefault="008B450A" w:rsidP="008B450A">
      <w:pPr>
        <w:rPr>
          <w:rFonts w:ascii="Arial" w:hAnsi="Arial" w:cs="Arial"/>
          <w:b/>
          <w:sz w:val="22"/>
          <w:szCs w:val="22"/>
        </w:rPr>
      </w:pPr>
      <w:r w:rsidRPr="00A42F82">
        <w:rPr>
          <w:rFonts w:ascii="Arial" w:hAnsi="Arial" w:cs="Arial"/>
          <w:b/>
          <w:sz w:val="22"/>
          <w:szCs w:val="22"/>
        </w:rPr>
        <w:t>SECTION H: Anticipated Risks</w:t>
      </w:r>
    </w:p>
    <w:p w14:paraId="0D0A5590" w14:textId="77777777" w:rsidR="008B450A" w:rsidRPr="00A42F82" w:rsidRDefault="008B450A" w:rsidP="008B450A">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8B450A" w:rsidRPr="00A42F82" w14:paraId="6F65A945" w14:textId="77777777" w:rsidTr="007D3634">
        <w:tc>
          <w:tcPr>
            <w:tcW w:w="596" w:type="dxa"/>
            <w:tcBorders>
              <w:bottom w:val="single" w:sz="4" w:space="0" w:color="auto"/>
            </w:tcBorders>
            <w:shd w:val="clear" w:color="auto" w:fill="F2F2F2" w:themeFill="background1" w:themeFillShade="F2"/>
          </w:tcPr>
          <w:p w14:paraId="60813347" w14:textId="77777777" w:rsidR="008B450A" w:rsidRPr="00A42F82" w:rsidRDefault="008B450A" w:rsidP="007D3634">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57990CF3" w14:textId="77777777" w:rsidR="008B450A" w:rsidRPr="00A42F82" w:rsidRDefault="008B450A" w:rsidP="007D3634">
            <w:pPr>
              <w:pStyle w:val="Heading1"/>
              <w:rPr>
                <w:rFonts w:ascii="Arial" w:hAnsi="Arial" w:cs="Arial"/>
              </w:rPr>
            </w:pPr>
            <w:r w:rsidRPr="00A42F82">
              <w:rPr>
                <w:rFonts w:ascii="Arial" w:hAnsi="Arial" w:cs="Arial"/>
              </w:rPr>
              <w:br w:type="page"/>
            </w:r>
            <w:bookmarkStart w:id="137" w:name="_Toc207203421"/>
            <w:r w:rsidRPr="00A42F82">
              <w:rPr>
                <w:rFonts w:ascii="Arial" w:hAnsi="Arial" w:cs="Arial"/>
              </w:rPr>
              <w:t>Outline any anticipated risks</w:t>
            </w:r>
            <w:r w:rsidRPr="00A42F82">
              <w:rPr>
                <w:rFonts w:ascii="Arial" w:eastAsia="SimSun" w:hAnsi="Arial" w:cs="Arial"/>
              </w:rPr>
              <w:t xml:space="preserve"> </w:t>
            </w:r>
            <w:r w:rsidRPr="00A42F82">
              <w:rPr>
                <w:rFonts w:ascii="Arial" w:hAnsi="Arial" w:cs="Arial"/>
              </w:rPr>
              <w:t>that may adversely affect any of the participants, the researchers and/or the University, and the steps that will be taken to address them.</w:t>
            </w:r>
            <w:bookmarkEnd w:id="137"/>
            <w:r w:rsidRPr="00A42F82">
              <w:rPr>
                <w:rFonts w:ascii="Arial" w:hAnsi="Arial" w:cs="Arial"/>
              </w:rPr>
              <w:t xml:space="preserve"> </w:t>
            </w:r>
          </w:p>
          <w:p w14:paraId="25929E2C" w14:textId="77777777" w:rsidR="008B450A" w:rsidRPr="00A42F82" w:rsidRDefault="008B450A" w:rsidP="007D3634">
            <w:pPr>
              <w:rPr>
                <w:rFonts w:ascii="Arial" w:hAnsi="Arial" w:cs="Arial"/>
              </w:rPr>
            </w:pPr>
          </w:p>
          <w:p w14:paraId="04CAB3F0" w14:textId="77777777" w:rsidR="008B450A" w:rsidRPr="00A42F82" w:rsidRDefault="008B450A" w:rsidP="007D363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B450A" w:rsidRPr="00A42F82" w14:paraId="7261B946" w14:textId="77777777" w:rsidTr="007D3634">
        <w:tc>
          <w:tcPr>
            <w:tcW w:w="596" w:type="dxa"/>
            <w:vMerge w:val="restart"/>
            <w:shd w:val="clear" w:color="auto" w:fill="F2F2F2" w:themeFill="background1" w:themeFillShade="F2"/>
            <w:vAlign w:val="center"/>
          </w:tcPr>
          <w:p w14:paraId="2A1BA6EA" w14:textId="77777777" w:rsidR="008B450A" w:rsidRPr="00A42F82" w:rsidRDefault="008B450A" w:rsidP="007D3634">
            <w:pPr>
              <w:pStyle w:val="Heading1"/>
              <w:rPr>
                <w:rFonts w:ascii="Arial" w:hAnsi="Arial" w:cs="Arial"/>
                <w:b/>
                <w:bCs/>
                <w:sz w:val="20"/>
                <w:szCs w:val="16"/>
              </w:rPr>
            </w:pPr>
            <w:bookmarkStart w:id="138" w:name="_Toc207203422"/>
            <w:r w:rsidRPr="00A42F82">
              <w:rPr>
                <w:rFonts w:ascii="Arial" w:hAnsi="Arial" w:cs="Arial"/>
                <w:sz w:val="20"/>
                <w:szCs w:val="16"/>
              </w:rPr>
              <w:t>1</w:t>
            </w:r>
            <w:bookmarkEnd w:id="138"/>
          </w:p>
        </w:tc>
        <w:tc>
          <w:tcPr>
            <w:tcW w:w="8393" w:type="dxa"/>
            <w:gridSpan w:val="2"/>
            <w:vMerge w:val="restart"/>
            <w:shd w:val="clear" w:color="auto" w:fill="F2F2F2" w:themeFill="background1" w:themeFillShade="F2"/>
            <w:vAlign w:val="center"/>
          </w:tcPr>
          <w:p w14:paraId="01DF39C0" w14:textId="77777777" w:rsidR="008B450A" w:rsidRPr="00A42F82" w:rsidRDefault="008B450A" w:rsidP="007D3634">
            <w:pPr>
              <w:pStyle w:val="Heading1"/>
              <w:rPr>
                <w:rFonts w:ascii="Arial" w:hAnsi="Arial" w:cs="Arial"/>
                <w:sz w:val="20"/>
                <w:szCs w:val="16"/>
              </w:rPr>
            </w:pPr>
            <w:bookmarkStart w:id="139" w:name="_Toc207203423"/>
            <w:r w:rsidRPr="00A42F82">
              <w:rPr>
                <w:rFonts w:ascii="Arial" w:hAnsi="Arial" w:cs="Arial"/>
                <w:sz w:val="20"/>
                <w:szCs w:val="16"/>
              </w:rPr>
              <w:t>Full risk assessment completed and appended?</w:t>
            </w:r>
            <w:bookmarkEnd w:id="139"/>
            <w:r w:rsidRPr="00A42F82">
              <w:rPr>
                <w:rFonts w:ascii="Arial" w:hAnsi="Arial" w:cs="Arial"/>
                <w:sz w:val="20"/>
                <w:szCs w:val="16"/>
              </w:rPr>
              <w:t xml:space="preserve"> </w:t>
            </w:r>
          </w:p>
        </w:tc>
        <w:tc>
          <w:tcPr>
            <w:tcW w:w="850" w:type="dxa"/>
            <w:tcBorders>
              <w:bottom w:val="single" w:sz="4" w:space="0" w:color="auto"/>
            </w:tcBorders>
            <w:shd w:val="clear" w:color="auto" w:fill="F2F2F2" w:themeFill="background1" w:themeFillShade="F2"/>
          </w:tcPr>
          <w:p w14:paraId="6BB72CF3" w14:textId="77777777" w:rsidR="008B450A" w:rsidRPr="00A42F82" w:rsidRDefault="008B450A" w:rsidP="007D3634">
            <w:pPr>
              <w:pStyle w:val="Heading1"/>
              <w:rPr>
                <w:rFonts w:ascii="Arial" w:hAnsi="Arial" w:cs="Arial"/>
              </w:rPr>
            </w:pPr>
            <w:bookmarkStart w:id="140" w:name="_Toc207203424"/>
            <w:r w:rsidRPr="00A42F82">
              <w:rPr>
                <w:rFonts w:ascii="Arial" w:hAnsi="Arial" w:cs="Arial"/>
              </w:rPr>
              <w:t>Yes</w:t>
            </w:r>
            <w:bookmarkEnd w:id="140"/>
            <w:r w:rsidRPr="00A42F82">
              <w:rPr>
                <w:rFonts w:ascii="Arial" w:hAnsi="Arial" w:cs="Arial"/>
              </w:rPr>
              <w:t xml:space="preserve"> </w:t>
            </w:r>
          </w:p>
        </w:tc>
        <w:bookmarkStart w:id="141" w:name="_Toc207203425"/>
        <w:tc>
          <w:tcPr>
            <w:tcW w:w="680" w:type="dxa"/>
            <w:tcBorders>
              <w:bottom w:val="single" w:sz="4" w:space="0" w:color="auto"/>
            </w:tcBorders>
            <w:shd w:val="clear" w:color="auto" w:fill="BFBFBF" w:themeFill="background1" w:themeFillShade="BF"/>
          </w:tcPr>
          <w:p w14:paraId="6D445AF1" w14:textId="77777777" w:rsidR="008B450A" w:rsidRPr="00A42F82" w:rsidRDefault="007D3634" w:rsidP="007D3634">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008B450A" w:rsidRPr="00A42F82">
                  <w:rPr>
                    <w:rFonts w:ascii="Segoe UI Symbol" w:eastAsia="MS Gothic" w:hAnsi="Segoe UI Symbol" w:cs="Segoe UI Symbol"/>
                  </w:rPr>
                  <w:t>☐</w:t>
                </w:r>
              </w:sdtContent>
            </w:sdt>
            <w:bookmarkEnd w:id="141"/>
          </w:p>
        </w:tc>
      </w:tr>
      <w:tr w:rsidR="008B450A" w:rsidRPr="00A42F82" w14:paraId="7EBFC651" w14:textId="77777777" w:rsidTr="007D3634">
        <w:tc>
          <w:tcPr>
            <w:tcW w:w="596" w:type="dxa"/>
            <w:vMerge/>
            <w:tcBorders>
              <w:bottom w:val="single" w:sz="4" w:space="0" w:color="auto"/>
            </w:tcBorders>
            <w:shd w:val="clear" w:color="auto" w:fill="F2F2F2" w:themeFill="background1" w:themeFillShade="F2"/>
            <w:vAlign w:val="center"/>
          </w:tcPr>
          <w:p w14:paraId="2A0D97A9" w14:textId="77777777" w:rsidR="008B450A" w:rsidRPr="00A42F82" w:rsidRDefault="008B450A" w:rsidP="007D3634">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667FF127" w14:textId="77777777" w:rsidR="008B450A" w:rsidRPr="00A42F82" w:rsidRDefault="008B450A" w:rsidP="007D3634">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5535F4D" w14:textId="77777777" w:rsidR="008B450A" w:rsidRPr="00A42F82" w:rsidRDefault="008B450A" w:rsidP="007D3634">
            <w:pPr>
              <w:pStyle w:val="Heading1"/>
              <w:rPr>
                <w:rFonts w:ascii="Arial" w:hAnsi="Arial" w:cs="Arial"/>
              </w:rPr>
            </w:pPr>
            <w:bookmarkStart w:id="142" w:name="_Toc207203426"/>
            <w:r w:rsidRPr="00A42F82">
              <w:rPr>
                <w:rFonts w:ascii="Arial" w:hAnsi="Arial" w:cs="Arial"/>
              </w:rPr>
              <w:t>No</w:t>
            </w:r>
            <w:bookmarkEnd w:id="142"/>
          </w:p>
        </w:tc>
        <w:bookmarkStart w:id="143" w:name="_Toc207203427"/>
        <w:tc>
          <w:tcPr>
            <w:tcW w:w="680" w:type="dxa"/>
            <w:tcBorders>
              <w:bottom w:val="single" w:sz="4" w:space="0" w:color="auto"/>
            </w:tcBorders>
            <w:shd w:val="clear" w:color="auto" w:fill="BFBFBF" w:themeFill="background1" w:themeFillShade="BF"/>
          </w:tcPr>
          <w:p w14:paraId="7A7BE9A8" w14:textId="77777777" w:rsidR="008B450A" w:rsidRPr="00A42F82" w:rsidRDefault="007D3634" w:rsidP="007D3634">
            <w:pPr>
              <w:pStyle w:val="Heading1"/>
              <w:rPr>
                <w:rFonts w:ascii="Arial" w:hAnsi="Arial" w:cs="Arial"/>
                <w:b/>
                <w:bCs/>
              </w:rPr>
            </w:pPr>
            <w:sdt>
              <w:sdtPr>
                <w:rPr>
                  <w:rFonts w:ascii="Arial" w:hAnsi="Arial" w:cs="Arial"/>
                  <w:b/>
                  <w:bCs/>
                </w:rPr>
                <w:id w:val="-389729326"/>
                <w14:checkbox>
                  <w14:checked w14:val="0"/>
                  <w14:checkedState w14:val="2612" w14:font="MS Gothic"/>
                  <w14:uncheckedState w14:val="2610" w14:font="MS Gothic"/>
                </w14:checkbox>
              </w:sdtPr>
              <w:sdtContent>
                <w:r w:rsidR="008B450A" w:rsidRPr="00A42F82">
                  <w:rPr>
                    <w:rFonts w:ascii="Segoe UI Symbol" w:eastAsia="MS Gothic" w:hAnsi="Segoe UI Symbol" w:cs="Segoe UI Symbol"/>
                  </w:rPr>
                  <w:t>☐</w:t>
                </w:r>
              </w:sdtContent>
            </w:sdt>
            <w:bookmarkEnd w:id="143"/>
          </w:p>
        </w:tc>
      </w:tr>
      <w:tr w:rsidR="008B450A" w:rsidRPr="00A42F82" w14:paraId="1E65BBE8" w14:textId="77777777" w:rsidTr="007D3634">
        <w:tc>
          <w:tcPr>
            <w:tcW w:w="596" w:type="dxa"/>
            <w:tcBorders>
              <w:bottom w:val="single" w:sz="4" w:space="0" w:color="auto"/>
            </w:tcBorders>
            <w:shd w:val="clear" w:color="auto" w:fill="F2F2F2" w:themeFill="background1" w:themeFillShade="F2"/>
            <w:vAlign w:val="center"/>
          </w:tcPr>
          <w:p w14:paraId="1E280E09" w14:textId="77777777" w:rsidR="008B450A" w:rsidRPr="00A42F82" w:rsidRDefault="008B450A" w:rsidP="007D363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01AF2572" w14:textId="77777777" w:rsidR="008B450A" w:rsidRPr="00A42F82" w:rsidRDefault="008B450A" w:rsidP="007D3634">
            <w:pPr>
              <w:rPr>
                <w:rFonts w:ascii="Arial" w:hAnsi="Arial" w:cs="Arial"/>
                <w:sz w:val="22"/>
                <w:szCs w:val="22"/>
              </w:rPr>
            </w:pPr>
            <w:r w:rsidRPr="00A42F82">
              <w:rPr>
                <w:rFonts w:ascii="Arial" w:hAnsi="Arial" w:cs="Arial"/>
                <w:b/>
                <w:sz w:val="22"/>
                <w:szCs w:val="22"/>
              </w:rPr>
              <w:t>Risks to participants</w:t>
            </w:r>
          </w:p>
          <w:p w14:paraId="373C4667" w14:textId="77777777" w:rsidR="008B450A" w:rsidRPr="00A42F82" w:rsidRDefault="008B450A" w:rsidP="007D363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8B450A" w:rsidRPr="00A42F82" w14:paraId="1D862BE9" w14:textId="77777777" w:rsidTr="007D3634">
        <w:tc>
          <w:tcPr>
            <w:tcW w:w="596" w:type="dxa"/>
            <w:tcBorders>
              <w:top w:val="single" w:sz="4" w:space="0" w:color="auto"/>
              <w:bottom w:val="single" w:sz="4" w:space="0" w:color="auto"/>
            </w:tcBorders>
            <w:vAlign w:val="center"/>
          </w:tcPr>
          <w:p w14:paraId="3FE67FA2" w14:textId="77777777" w:rsidR="008B450A" w:rsidRPr="00A42F82" w:rsidRDefault="008B450A" w:rsidP="007D363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8BB4737"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Risk to participants:</w:t>
            </w:r>
          </w:p>
          <w:p w14:paraId="13A7C8E6" w14:textId="77777777" w:rsidR="008B450A" w:rsidRDefault="008B450A" w:rsidP="007D3634">
            <w:pPr>
              <w:rPr>
                <w:rFonts w:ascii="Arial" w:hAnsi="Arial" w:cs="Arial"/>
                <w:sz w:val="22"/>
                <w:szCs w:val="22"/>
              </w:rPr>
            </w:pPr>
          </w:p>
          <w:p w14:paraId="26D2D0B6" w14:textId="77777777" w:rsidR="008B450A" w:rsidRPr="00A42F82" w:rsidRDefault="008B450A" w:rsidP="007D3634">
            <w:pPr>
              <w:rPr>
                <w:rFonts w:ascii="Arial" w:hAnsi="Arial" w:cs="Arial"/>
                <w:sz w:val="22"/>
                <w:szCs w:val="22"/>
              </w:rPr>
            </w:pPr>
            <w:r>
              <w:rPr>
                <w:rFonts w:ascii="Arial" w:hAnsi="Arial" w:cs="Arial"/>
                <w:sz w:val="22"/>
                <w:szCs w:val="22"/>
              </w:rPr>
              <w:t>Emotional or discomfort to participants who may not want to express openly about their experiences or disclose information regarding their training. Mental health considerations.</w:t>
            </w:r>
          </w:p>
          <w:p w14:paraId="009D8F97" w14:textId="77777777" w:rsidR="008B450A" w:rsidRPr="00A42F82" w:rsidRDefault="008B450A" w:rsidP="007D3634">
            <w:pPr>
              <w:rPr>
                <w:rFonts w:ascii="Arial" w:hAnsi="Arial" w:cs="Arial"/>
                <w:sz w:val="22"/>
                <w:szCs w:val="22"/>
              </w:rPr>
            </w:pPr>
          </w:p>
          <w:p w14:paraId="379A538C"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683E479" w14:textId="77777777" w:rsidR="008B450A" w:rsidRPr="00A42F82" w:rsidRDefault="008B450A" w:rsidP="007D363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7CE0C740" w14:textId="77777777" w:rsidR="008B450A" w:rsidRPr="00A42F82" w:rsidRDefault="008B450A" w:rsidP="007D3634">
            <w:pPr>
              <w:rPr>
                <w:rFonts w:ascii="Arial" w:hAnsi="Arial" w:cs="Arial"/>
                <w:sz w:val="22"/>
                <w:szCs w:val="22"/>
              </w:rPr>
            </w:pPr>
          </w:p>
          <w:p w14:paraId="5648E586" w14:textId="77777777" w:rsidR="008B450A" w:rsidRDefault="008B450A" w:rsidP="007D3634">
            <w:pPr>
              <w:rPr>
                <w:rFonts w:ascii="Arial" w:hAnsi="Arial" w:cs="Arial"/>
                <w:sz w:val="22"/>
                <w:szCs w:val="22"/>
              </w:rPr>
            </w:pPr>
            <w:r>
              <w:rPr>
                <w:rFonts w:ascii="Arial" w:hAnsi="Arial" w:cs="Arial"/>
                <w:sz w:val="22"/>
                <w:szCs w:val="22"/>
              </w:rPr>
              <w:t>Careful consideration to the wording of questionnaires, interviews and focus group. The questions will be tailored to allow the participants to feel at ease. The participants will be informed that the information will be treated anonymously and stored privately. Participants will be given the questions schedule before the interview to mitigate any surprise questioning. Research results will be treated sensitively by keeping data anonymised.</w:t>
            </w:r>
          </w:p>
          <w:p w14:paraId="459A2883" w14:textId="77777777" w:rsidR="008B450A" w:rsidRDefault="008B450A" w:rsidP="007D3634">
            <w:pPr>
              <w:rPr>
                <w:rFonts w:ascii="Arial" w:hAnsi="Arial" w:cs="Arial"/>
                <w:sz w:val="22"/>
                <w:szCs w:val="22"/>
              </w:rPr>
            </w:pPr>
          </w:p>
          <w:p w14:paraId="4610F378" w14:textId="77777777" w:rsidR="008B450A" w:rsidRPr="00A42F82" w:rsidRDefault="008B450A" w:rsidP="007D3634">
            <w:pPr>
              <w:rPr>
                <w:rFonts w:ascii="Arial" w:hAnsi="Arial" w:cs="Arial"/>
                <w:sz w:val="22"/>
                <w:szCs w:val="22"/>
              </w:rPr>
            </w:pPr>
            <w:r>
              <w:rPr>
                <w:rFonts w:ascii="Arial" w:hAnsi="Arial" w:cs="Arial"/>
                <w:sz w:val="22"/>
                <w:szCs w:val="22"/>
              </w:rPr>
              <w:t xml:space="preserve">Participants may feel unconfident, anxious or embarrassed about past experiences in training. </w:t>
            </w:r>
          </w:p>
          <w:p w14:paraId="1359202F" w14:textId="77777777" w:rsidR="008B450A" w:rsidRPr="00A42F82" w:rsidRDefault="008B450A" w:rsidP="007D3634">
            <w:pPr>
              <w:rPr>
                <w:rFonts w:ascii="Arial" w:hAnsi="Arial" w:cs="Arial"/>
                <w:sz w:val="22"/>
                <w:szCs w:val="22"/>
              </w:rPr>
            </w:pPr>
          </w:p>
          <w:p w14:paraId="5D345987" w14:textId="77777777" w:rsidR="008B450A" w:rsidRPr="00A42F82" w:rsidRDefault="008B450A" w:rsidP="007D3634">
            <w:pPr>
              <w:rPr>
                <w:rFonts w:ascii="Arial" w:hAnsi="Arial" w:cs="Arial"/>
                <w:sz w:val="22"/>
                <w:szCs w:val="22"/>
              </w:rPr>
            </w:pPr>
          </w:p>
          <w:p w14:paraId="3C5B818F" w14:textId="77777777" w:rsidR="008B450A" w:rsidRPr="00A42F82" w:rsidRDefault="008B450A" w:rsidP="007D363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8B450A" w:rsidRPr="00A42F82" w14:paraId="3A5986CF" w14:textId="77777777" w:rsidTr="007D3634">
        <w:tc>
          <w:tcPr>
            <w:tcW w:w="596" w:type="dxa"/>
            <w:tcBorders>
              <w:bottom w:val="single" w:sz="4" w:space="0" w:color="auto"/>
            </w:tcBorders>
            <w:shd w:val="clear" w:color="auto" w:fill="F2F2F2" w:themeFill="background1" w:themeFillShade="F2"/>
            <w:vAlign w:val="center"/>
          </w:tcPr>
          <w:p w14:paraId="3F4F3EC5" w14:textId="77777777" w:rsidR="008B450A" w:rsidRPr="00A42F82" w:rsidRDefault="008B450A" w:rsidP="007D363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5E27DD16" w14:textId="77777777" w:rsidR="008B450A" w:rsidRPr="00A42F82" w:rsidRDefault="008B450A" w:rsidP="007D363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8B450A" w:rsidRPr="00A42F82" w14:paraId="33351C79" w14:textId="77777777" w:rsidTr="007D3634">
        <w:tc>
          <w:tcPr>
            <w:tcW w:w="596" w:type="dxa"/>
            <w:tcBorders>
              <w:top w:val="single" w:sz="4" w:space="0" w:color="auto"/>
              <w:bottom w:val="single" w:sz="4" w:space="0" w:color="auto"/>
            </w:tcBorders>
            <w:vAlign w:val="center"/>
          </w:tcPr>
          <w:p w14:paraId="179589AB" w14:textId="77777777" w:rsidR="008B450A" w:rsidRPr="00A42F82" w:rsidRDefault="008B450A" w:rsidP="007D3634">
            <w:pPr>
              <w:jc w:val="center"/>
              <w:rPr>
                <w:rFonts w:ascii="Arial" w:hAnsi="Arial" w:cs="Arial"/>
                <w:sz w:val="22"/>
                <w:szCs w:val="22"/>
              </w:rPr>
            </w:pPr>
          </w:p>
        </w:tc>
        <w:tc>
          <w:tcPr>
            <w:tcW w:w="9923" w:type="dxa"/>
            <w:gridSpan w:val="4"/>
            <w:tcBorders>
              <w:top w:val="single" w:sz="4" w:space="0" w:color="auto"/>
              <w:bottom w:val="single" w:sz="4" w:space="0" w:color="auto"/>
            </w:tcBorders>
          </w:tcPr>
          <w:p w14:paraId="5ECF301F" w14:textId="77777777" w:rsidR="008B450A" w:rsidRPr="00A42F82" w:rsidRDefault="008B450A" w:rsidP="007D3634">
            <w:pPr>
              <w:rPr>
                <w:rFonts w:ascii="Arial" w:hAnsi="Arial" w:cs="Arial"/>
                <w:sz w:val="22"/>
                <w:szCs w:val="22"/>
              </w:rPr>
            </w:pPr>
            <w:r w:rsidRPr="00A42F82">
              <w:rPr>
                <w:rFonts w:ascii="Arial" w:hAnsi="Arial" w:cs="Arial"/>
                <w:sz w:val="22"/>
                <w:szCs w:val="22"/>
              </w:rPr>
              <w:t xml:space="preserve"> </w:t>
            </w:r>
          </w:p>
          <w:p w14:paraId="4D760EA5" w14:textId="77777777" w:rsidR="008B450A" w:rsidRPr="00A42F82" w:rsidRDefault="008B450A" w:rsidP="007D3634">
            <w:pPr>
              <w:rPr>
                <w:rFonts w:ascii="Arial" w:hAnsi="Arial" w:cs="Arial"/>
                <w:sz w:val="22"/>
                <w:szCs w:val="22"/>
              </w:rPr>
            </w:pPr>
          </w:p>
          <w:p w14:paraId="451CB3AC" w14:textId="77777777" w:rsidR="008B450A" w:rsidRPr="00A42F82" w:rsidRDefault="008B450A" w:rsidP="007D3634">
            <w:pPr>
              <w:rPr>
                <w:rFonts w:ascii="Arial" w:hAnsi="Arial" w:cs="Arial"/>
                <w:sz w:val="22"/>
                <w:szCs w:val="22"/>
              </w:rPr>
            </w:pPr>
          </w:p>
          <w:p w14:paraId="79259E41" w14:textId="77777777" w:rsidR="008B450A" w:rsidRPr="00A42F82" w:rsidRDefault="008B450A" w:rsidP="007D363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8B450A" w:rsidRPr="00A42F82" w14:paraId="4479815E" w14:textId="77777777" w:rsidTr="007D3634">
        <w:tc>
          <w:tcPr>
            <w:tcW w:w="596" w:type="dxa"/>
            <w:tcBorders>
              <w:top w:val="single" w:sz="4" w:space="0" w:color="auto"/>
              <w:bottom w:val="single" w:sz="4" w:space="0" w:color="auto"/>
            </w:tcBorders>
            <w:shd w:val="clear" w:color="auto" w:fill="F2F2F2" w:themeFill="background1" w:themeFillShade="F2"/>
            <w:vAlign w:val="center"/>
          </w:tcPr>
          <w:p w14:paraId="17922759" w14:textId="77777777" w:rsidR="008B450A" w:rsidRPr="00A42F82" w:rsidRDefault="008B450A" w:rsidP="007D363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5CFC4F8E" w14:textId="77777777" w:rsidR="008B450A" w:rsidRPr="00A42F82" w:rsidRDefault="008B450A" w:rsidP="007D3634">
            <w:pPr>
              <w:rPr>
                <w:rFonts w:ascii="Arial" w:hAnsi="Arial" w:cs="Arial"/>
                <w:sz w:val="22"/>
                <w:szCs w:val="22"/>
              </w:rPr>
            </w:pPr>
            <w:r w:rsidRPr="00A42F82">
              <w:rPr>
                <w:rFonts w:ascii="Arial" w:hAnsi="Arial" w:cs="Arial"/>
                <w:b/>
                <w:sz w:val="22"/>
                <w:szCs w:val="22"/>
              </w:rPr>
              <w:t>Risks to the investigator</w:t>
            </w:r>
          </w:p>
          <w:p w14:paraId="5684ECB3" w14:textId="77777777" w:rsidR="008B450A" w:rsidRPr="00A42F82" w:rsidRDefault="008B450A" w:rsidP="007D3634">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8B450A" w:rsidRPr="00A42F82" w14:paraId="3FB8C6BE" w14:textId="77777777" w:rsidTr="007D3634">
        <w:tc>
          <w:tcPr>
            <w:tcW w:w="596" w:type="dxa"/>
            <w:tcBorders>
              <w:top w:val="single" w:sz="4" w:space="0" w:color="auto"/>
              <w:bottom w:val="single" w:sz="4" w:space="0" w:color="auto"/>
            </w:tcBorders>
            <w:vAlign w:val="center"/>
          </w:tcPr>
          <w:p w14:paraId="0464D409" w14:textId="77777777" w:rsidR="008B450A" w:rsidRPr="00A42F82" w:rsidRDefault="008B450A" w:rsidP="007D363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B270B6D"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13EE2A3E" w14:textId="77777777" w:rsidR="008B450A" w:rsidRPr="00A42F82" w:rsidRDefault="008B450A" w:rsidP="007D3634">
            <w:pPr>
              <w:rPr>
                <w:rFonts w:ascii="Arial" w:hAnsi="Arial" w:cs="Arial"/>
                <w:sz w:val="22"/>
                <w:szCs w:val="22"/>
              </w:rPr>
            </w:pPr>
          </w:p>
          <w:p w14:paraId="32D7579A" w14:textId="77777777" w:rsidR="008B450A" w:rsidRPr="00A42F82" w:rsidRDefault="008B450A" w:rsidP="007D3634">
            <w:pPr>
              <w:rPr>
                <w:rFonts w:ascii="Arial" w:hAnsi="Arial" w:cs="Arial"/>
                <w:sz w:val="22"/>
                <w:szCs w:val="22"/>
              </w:rPr>
            </w:pPr>
            <w:r>
              <w:rPr>
                <w:rFonts w:ascii="Arial" w:hAnsi="Arial" w:cs="Arial"/>
                <w:sz w:val="22"/>
                <w:szCs w:val="22"/>
              </w:rPr>
              <w:t xml:space="preserve">May include psychology wellbeing and personal background being brought into question. </w:t>
            </w:r>
          </w:p>
          <w:p w14:paraId="0A4888F0" w14:textId="77777777" w:rsidR="008B450A" w:rsidRPr="00A42F82" w:rsidRDefault="008B450A" w:rsidP="007D3634">
            <w:pPr>
              <w:rPr>
                <w:rFonts w:ascii="Arial" w:hAnsi="Arial" w:cs="Arial"/>
                <w:sz w:val="22"/>
                <w:szCs w:val="22"/>
              </w:rPr>
            </w:pPr>
          </w:p>
          <w:p w14:paraId="1BBA186F"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D482B79" w14:textId="77777777" w:rsidR="008B450A" w:rsidRPr="00A42F82" w:rsidRDefault="008B450A" w:rsidP="007D363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64B88FEE" w14:textId="77777777" w:rsidR="008B450A" w:rsidRPr="00A42F82" w:rsidRDefault="008B450A" w:rsidP="007D3634">
            <w:pPr>
              <w:rPr>
                <w:rFonts w:ascii="Arial" w:hAnsi="Arial" w:cs="Arial"/>
                <w:sz w:val="22"/>
                <w:szCs w:val="22"/>
              </w:rPr>
            </w:pPr>
          </w:p>
          <w:p w14:paraId="17768889" w14:textId="77777777" w:rsidR="008B450A" w:rsidRPr="00A42F82" w:rsidRDefault="008B450A" w:rsidP="007D3634">
            <w:pPr>
              <w:rPr>
                <w:rFonts w:ascii="Arial" w:hAnsi="Arial" w:cs="Arial"/>
                <w:sz w:val="22"/>
                <w:szCs w:val="22"/>
              </w:rPr>
            </w:pPr>
            <w:r>
              <w:rPr>
                <w:rFonts w:ascii="Arial" w:hAnsi="Arial" w:cs="Arial"/>
                <w:sz w:val="22"/>
                <w:szCs w:val="22"/>
              </w:rPr>
              <w:t>Have clear boundaries, and endeavour to have questions which are non-judgemental. They will be created in order to not cause harm or stress.</w:t>
            </w:r>
          </w:p>
          <w:p w14:paraId="3960B8E6" w14:textId="77777777" w:rsidR="008B450A" w:rsidRPr="00A42F82" w:rsidRDefault="008B450A" w:rsidP="007D3634">
            <w:pPr>
              <w:rPr>
                <w:rFonts w:ascii="Arial" w:hAnsi="Arial" w:cs="Arial"/>
                <w:sz w:val="22"/>
                <w:szCs w:val="22"/>
              </w:rPr>
            </w:pPr>
          </w:p>
          <w:p w14:paraId="4EA2342F" w14:textId="77777777" w:rsidR="008B450A" w:rsidRPr="00A42F82" w:rsidRDefault="008B450A" w:rsidP="007D363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8B450A" w:rsidRPr="00A42F82" w14:paraId="410E1609" w14:textId="77777777" w:rsidTr="007D3634">
        <w:tc>
          <w:tcPr>
            <w:tcW w:w="596" w:type="dxa"/>
            <w:tcBorders>
              <w:top w:val="single" w:sz="4" w:space="0" w:color="auto"/>
              <w:bottom w:val="single" w:sz="4" w:space="0" w:color="auto"/>
            </w:tcBorders>
            <w:shd w:val="clear" w:color="auto" w:fill="F2F2F2" w:themeFill="background1" w:themeFillShade="F2"/>
            <w:vAlign w:val="center"/>
          </w:tcPr>
          <w:p w14:paraId="2EAD2E6E" w14:textId="77777777" w:rsidR="008B450A" w:rsidRPr="00A42F82" w:rsidRDefault="008B450A" w:rsidP="007D363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44DB0FC5" w14:textId="77777777" w:rsidR="008B450A" w:rsidRPr="00A42F82" w:rsidRDefault="008B450A" w:rsidP="007D3634">
            <w:pPr>
              <w:rPr>
                <w:rFonts w:ascii="Arial" w:hAnsi="Arial" w:cs="Arial"/>
                <w:sz w:val="22"/>
                <w:szCs w:val="22"/>
              </w:rPr>
            </w:pPr>
            <w:r w:rsidRPr="00A42F82">
              <w:rPr>
                <w:rFonts w:ascii="Arial" w:hAnsi="Arial" w:cs="Arial"/>
                <w:b/>
                <w:sz w:val="22"/>
                <w:szCs w:val="22"/>
              </w:rPr>
              <w:t>University/institutional risks</w:t>
            </w:r>
          </w:p>
          <w:p w14:paraId="22F8E24B" w14:textId="77777777" w:rsidR="008B450A" w:rsidRPr="00A42F82" w:rsidRDefault="008B450A" w:rsidP="007D3634">
            <w:pPr>
              <w:rPr>
                <w:rFonts w:ascii="Arial" w:hAnsi="Arial" w:cs="Arial"/>
                <w:sz w:val="22"/>
                <w:szCs w:val="22"/>
              </w:rPr>
            </w:pPr>
            <w:r w:rsidRPr="00A42F82">
              <w:rPr>
                <w:rFonts w:ascii="Arial" w:hAnsi="Arial" w:cs="Arial"/>
                <w:sz w:val="22"/>
                <w:szCs w:val="22"/>
              </w:rPr>
              <w:t>For example: adverse publicity, financial loss, data protection</w:t>
            </w:r>
          </w:p>
        </w:tc>
      </w:tr>
      <w:tr w:rsidR="008B450A" w:rsidRPr="00A42F82" w14:paraId="67E94517" w14:textId="77777777" w:rsidTr="007D3634">
        <w:trPr>
          <w:trHeight w:val="602"/>
        </w:trPr>
        <w:tc>
          <w:tcPr>
            <w:tcW w:w="596" w:type="dxa"/>
            <w:tcBorders>
              <w:top w:val="single" w:sz="4" w:space="0" w:color="auto"/>
              <w:bottom w:val="single" w:sz="4" w:space="0" w:color="auto"/>
            </w:tcBorders>
            <w:vAlign w:val="center"/>
          </w:tcPr>
          <w:p w14:paraId="5470395A" w14:textId="77777777" w:rsidR="008B450A" w:rsidRPr="00A42F82" w:rsidRDefault="008B450A" w:rsidP="007D363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055029E"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085247D6" w14:textId="77777777" w:rsidR="008B450A" w:rsidRPr="00A42F82" w:rsidRDefault="008B450A" w:rsidP="007D3634">
            <w:pPr>
              <w:rPr>
                <w:rFonts w:ascii="Arial" w:hAnsi="Arial" w:cs="Arial"/>
                <w:sz w:val="22"/>
                <w:szCs w:val="22"/>
              </w:rPr>
            </w:pPr>
          </w:p>
          <w:p w14:paraId="579A8786" w14:textId="77777777" w:rsidR="008B450A" w:rsidRPr="00A42F82" w:rsidRDefault="008B450A" w:rsidP="007D3634">
            <w:pPr>
              <w:rPr>
                <w:rFonts w:ascii="Arial" w:hAnsi="Arial" w:cs="Arial"/>
                <w:sz w:val="22"/>
                <w:szCs w:val="22"/>
              </w:rPr>
            </w:pPr>
            <w:r>
              <w:rPr>
                <w:rFonts w:ascii="Arial" w:hAnsi="Arial" w:cs="Arial"/>
                <w:sz w:val="22"/>
                <w:szCs w:val="22"/>
              </w:rPr>
              <w:t>Data protection.</w:t>
            </w:r>
          </w:p>
          <w:p w14:paraId="5E4E1504" w14:textId="77777777" w:rsidR="008B450A" w:rsidRPr="00A42F82" w:rsidRDefault="008B450A" w:rsidP="007D3634">
            <w:pPr>
              <w:rPr>
                <w:rFonts w:ascii="Arial" w:hAnsi="Arial" w:cs="Arial"/>
                <w:sz w:val="22"/>
                <w:szCs w:val="22"/>
              </w:rPr>
            </w:pPr>
          </w:p>
          <w:p w14:paraId="74892586"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C71752C" w14:textId="77777777" w:rsidR="008B450A" w:rsidRPr="00A42F82" w:rsidRDefault="008B450A" w:rsidP="007D363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37A8FD9D" w14:textId="77777777" w:rsidR="008B450A" w:rsidRPr="00A42F82" w:rsidRDefault="008B450A" w:rsidP="007D3634">
            <w:pPr>
              <w:rPr>
                <w:rFonts w:ascii="Arial" w:hAnsi="Arial" w:cs="Arial"/>
                <w:sz w:val="22"/>
                <w:szCs w:val="22"/>
              </w:rPr>
            </w:pPr>
          </w:p>
          <w:p w14:paraId="691647B3" w14:textId="77777777" w:rsidR="008B450A" w:rsidRDefault="008B450A" w:rsidP="007D3634">
            <w:pPr>
              <w:rPr>
                <w:rFonts w:ascii="Arial" w:hAnsi="Arial" w:cs="Arial"/>
                <w:sz w:val="22"/>
                <w:szCs w:val="22"/>
              </w:rPr>
            </w:pPr>
            <w:r>
              <w:rPr>
                <w:rFonts w:ascii="Arial" w:hAnsi="Arial" w:cs="Arial"/>
                <w:sz w:val="22"/>
                <w:szCs w:val="22"/>
              </w:rPr>
              <w:t xml:space="preserve">The author will endeavour to align with the data protection policies (UWTSD 2021). Obeying the rules outlined by UWTSD. The data will not be kept longer than necessary, it will be kept secure. </w:t>
            </w:r>
          </w:p>
          <w:p w14:paraId="16C98BCD" w14:textId="77777777" w:rsidR="008B450A" w:rsidRDefault="008B450A" w:rsidP="007D3634">
            <w:pPr>
              <w:rPr>
                <w:rFonts w:ascii="Arial" w:hAnsi="Arial" w:cs="Arial"/>
                <w:sz w:val="22"/>
                <w:szCs w:val="22"/>
              </w:rPr>
            </w:pPr>
          </w:p>
          <w:p w14:paraId="4D04EEEB" w14:textId="77777777" w:rsidR="008B450A" w:rsidRDefault="008B450A" w:rsidP="007D3634">
            <w:pPr>
              <w:rPr>
                <w:rFonts w:ascii="Arial" w:hAnsi="Arial" w:cs="Arial"/>
                <w:sz w:val="22"/>
                <w:szCs w:val="22"/>
              </w:rPr>
            </w:pPr>
            <w:r>
              <w:rPr>
                <w:rFonts w:ascii="Arial" w:hAnsi="Arial" w:cs="Arial"/>
                <w:sz w:val="22"/>
                <w:szCs w:val="22"/>
              </w:rPr>
              <w:t>As I am working as an independent researcher, I am reducing the risk of bringing the university into disrepute.</w:t>
            </w:r>
          </w:p>
          <w:p w14:paraId="514E9718" w14:textId="77777777" w:rsidR="008B450A" w:rsidRPr="00A42F82" w:rsidRDefault="008B450A" w:rsidP="007D3634">
            <w:pPr>
              <w:rPr>
                <w:rFonts w:ascii="Arial" w:hAnsi="Arial" w:cs="Arial"/>
                <w:sz w:val="22"/>
                <w:szCs w:val="22"/>
              </w:rPr>
            </w:pPr>
          </w:p>
          <w:p w14:paraId="4F0758DF" w14:textId="77777777" w:rsidR="008B450A" w:rsidRPr="00A42F82" w:rsidRDefault="008B450A" w:rsidP="007D363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8B450A" w:rsidRPr="00A42F82" w14:paraId="1E9A1D23" w14:textId="77777777" w:rsidTr="007D3634">
        <w:tc>
          <w:tcPr>
            <w:tcW w:w="596" w:type="dxa"/>
            <w:tcBorders>
              <w:top w:val="single" w:sz="4" w:space="0" w:color="auto"/>
              <w:bottom w:val="single" w:sz="4" w:space="0" w:color="auto"/>
            </w:tcBorders>
            <w:shd w:val="clear" w:color="auto" w:fill="F2F2F2" w:themeFill="background1" w:themeFillShade="F2"/>
            <w:vAlign w:val="center"/>
          </w:tcPr>
          <w:p w14:paraId="7B0C7AA3" w14:textId="77777777" w:rsidR="008B450A" w:rsidRPr="00A42F82" w:rsidRDefault="008B450A" w:rsidP="007D363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28C9C603" w14:textId="77777777" w:rsidR="008B450A" w:rsidRPr="00A42F82" w:rsidRDefault="008B450A" w:rsidP="007D3634">
            <w:pPr>
              <w:rPr>
                <w:rFonts w:ascii="Arial" w:hAnsi="Arial" w:cs="Arial"/>
                <w:sz w:val="22"/>
                <w:szCs w:val="22"/>
              </w:rPr>
            </w:pPr>
            <w:r w:rsidRPr="00A42F82">
              <w:rPr>
                <w:rFonts w:ascii="Arial" w:hAnsi="Arial" w:cs="Arial"/>
                <w:b/>
                <w:sz w:val="22"/>
                <w:szCs w:val="22"/>
              </w:rPr>
              <w:t>Environmental risks</w:t>
            </w:r>
          </w:p>
          <w:p w14:paraId="5FBE323C" w14:textId="77777777" w:rsidR="008B450A" w:rsidRPr="00A42F82" w:rsidRDefault="008B450A" w:rsidP="007D3634">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8B450A" w:rsidRPr="00A42F82" w14:paraId="4CB1434A" w14:textId="77777777" w:rsidTr="007D3634">
        <w:tc>
          <w:tcPr>
            <w:tcW w:w="596" w:type="dxa"/>
            <w:tcBorders>
              <w:top w:val="single" w:sz="4" w:space="0" w:color="auto"/>
              <w:bottom w:val="single" w:sz="4" w:space="0" w:color="auto"/>
            </w:tcBorders>
            <w:vAlign w:val="center"/>
          </w:tcPr>
          <w:p w14:paraId="195C8C6D" w14:textId="77777777" w:rsidR="008B450A" w:rsidRPr="00A42F82" w:rsidRDefault="008B450A" w:rsidP="007D363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E83FABB" w14:textId="77777777" w:rsidR="008B450A"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78369632" w14:textId="77777777" w:rsidR="008B450A" w:rsidRPr="00A42F82" w:rsidRDefault="008B450A" w:rsidP="007D3634">
            <w:pPr>
              <w:autoSpaceDE w:val="0"/>
              <w:autoSpaceDN w:val="0"/>
              <w:adjustRightInd w:val="0"/>
              <w:rPr>
                <w:rFonts w:ascii="Arial" w:hAnsi="Arial" w:cs="Arial"/>
                <w:sz w:val="22"/>
                <w:szCs w:val="22"/>
              </w:rPr>
            </w:pPr>
            <w:r>
              <w:rPr>
                <w:rFonts w:ascii="Arial" w:hAnsi="Arial" w:cs="Arial"/>
                <w:sz w:val="22"/>
                <w:szCs w:val="22"/>
              </w:rPr>
              <w:t>N/A</w:t>
            </w:r>
          </w:p>
          <w:p w14:paraId="612CFA31" w14:textId="77777777" w:rsidR="008B450A" w:rsidRPr="00A42F82" w:rsidRDefault="008B450A" w:rsidP="007D3634">
            <w:pPr>
              <w:rPr>
                <w:rFonts w:ascii="Arial" w:hAnsi="Arial" w:cs="Arial"/>
                <w:sz w:val="22"/>
                <w:szCs w:val="22"/>
              </w:rPr>
            </w:pPr>
          </w:p>
          <w:p w14:paraId="158717B9" w14:textId="77777777" w:rsidR="008B450A" w:rsidRPr="00A42F82" w:rsidRDefault="008B450A" w:rsidP="007D3634">
            <w:pPr>
              <w:rPr>
                <w:rFonts w:ascii="Arial" w:hAnsi="Arial" w:cs="Arial"/>
                <w:sz w:val="22"/>
                <w:szCs w:val="22"/>
              </w:rPr>
            </w:pPr>
          </w:p>
          <w:p w14:paraId="7AA5D996" w14:textId="77777777" w:rsidR="008B450A" w:rsidRPr="00A42F82" w:rsidRDefault="008B450A" w:rsidP="007D3634">
            <w:pPr>
              <w:rPr>
                <w:rFonts w:ascii="Arial" w:hAnsi="Arial" w:cs="Arial"/>
                <w:sz w:val="22"/>
                <w:szCs w:val="22"/>
              </w:rPr>
            </w:pPr>
          </w:p>
          <w:p w14:paraId="47995756"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0B86438" w14:textId="77777777" w:rsidR="008B450A" w:rsidRPr="00A42F82" w:rsidRDefault="008B450A" w:rsidP="007D363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1CE99A5A" w14:textId="77777777" w:rsidR="008B450A" w:rsidRPr="00A42F82" w:rsidRDefault="008B450A" w:rsidP="007D3634">
            <w:pPr>
              <w:rPr>
                <w:rFonts w:ascii="Arial" w:hAnsi="Arial" w:cs="Arial"/>
                <w:sz w:val="22"/>
                <w:szCs w:val="22"/>
              </w:rPr>
            </w:pPr>
          </w:p>
          <w:p w14:paraId="48D338A6" w14:textId="77777777" w:rsidR="008B450A" w:rsidRPr="00A42F82" w:rsidRDefault="008B450A" w:rsidP="007D3634">
            <w:pPr>
              <w:rPr>
                <w:rFonts w:ascii="Arial" w:hAnsi="Arial" w:cs="Arial"/>
                <w:sz w:val="22"/>
                <w:szCs w:val="22"/>
              </w:rPr>
            </w:pPr>
          </w:p>
          <w:p w14:paraId="6A311CDB" w14:textId="77777777" w:rsidR="008B450A" w:rsidRPr="00A42F82" w:rsidRDefault="008B450A" w:rsidP="007D3634">
            <w:pPr>
              <w:rPr>
                <w:rFonts w:ascii="Arial" w:hAnsi="Arial" w:cs="Arial"/>
                <w:sz w:val="22"/>
                <w:szCs w:val="22"/>
              </w:rPr>
            </w:pPr>
          </w:p>
          <w:p w14:paraId="792CF49E" w14:textId="77777777" w:rsidR="008B450A" w:rsidRPr="00A42F82" w:rsidRDefault="008B450A" w:rsidP="007D363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76F4B51" w14:textId="77777777" w:rsidR="008B450A" w:rsidRPr="00A42F82" w:rsidRDefault="008B450A" w:rsidP="008B450A">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8B450A" w:rsidRPr="00A42F82" w14:paraId="132C33F3" w14:textId="77777777" w:rsidTr="007D3634">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13A94FAD" w14:textId="77777777" w:rsidR="008B450A" w:rsidRPr="00A42F82" w:rsidRDefault="008B450A" w:rsidP="007D363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61624CE1" w14:textId="77777777" w:rsidR="008B450A" w:rsidRPr="00A42F82" w:rsidRDefault="008B450A" w:rsidP="007D363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8B450A" w:rsidRPr="00A42F82" w14:paraId="461A3A4C" w14:textId="77777777" w:rsidTr="007D3634">
        <w:tc>
          <w:tcPr>
            <w:tcW w:w="596" w:type="dxa"/>
            <w:tcBorders>
              <w:top w:val="single" w:sz="4" w:space="0" w:color="auto"/>
              <w:bottom w:val="single" w:sz="4" w:space="0" w:color="auto"/>
            </w:tcBorders>
            <w:shd w:val="clear" w:color="auto" w:fill="F2F2F2" w:themeFill="background1" w:themeFillShade="F2"/>
            <w:vAlign w:val="center"/>
          </w:tcPr>
          <w:p w14:paraId="21D1AD72" w14:textId="77777777" w:rsidR="008B450A" w:rsidRPr="00A42F82" w:rsidRDefault="008B450A" w:rsidP="007D363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03F7C2CA" w14:textId="77777777" w:rsidR="008B450A" w:rsidRPr="00A42F82" w:rsidRDefault="008B450A" w:rsidP="007D363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52F860BA" w14:textId="77777777" w:rsidR="008B450A" w:rsidRPr="00A42F82" w:rsidRDefault="008B450A" w:rsidP="007D363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DA392E5" w14:textId="77777777" w:rsidR="008B450A" w:rsidRPr="00A42F82" w:rsidRDefault="008B450A" w:rsidP="007D36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7470E12" w14:textId="77777777" w:rsidR="008B450A" w:rsidRPr="00A42F82" w:rsidRDefault="008B450A" w:rsidP="007D363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6BF388D3" w14:textId="77777777" w:rsidR="008B450A" w:rsidRPr="00A42F82" w:rsidRDefault="008B450A" w:rsidP="007D36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78D50102" w14:textId="77777777" w:rsidR="008B450A" w:rsidRPr="00A42F82" w:rsidRDefault="008B450A" w:rsidP="007D363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1E949B65" w14:textId="77777777" w:rsidR="008B450A" w:rsidRPr="00A42F82" w:rsidRDefault="008B450A" w:rsidP="007D3634">
            <w:pPr>
              <w:autoSpaceDE w:val="0"/>
              <w:autoSpaceDN w:val="0"/>
              <w:adjustRightInd w:val="0"/>
              <w:jc w:val="center"/>
              <w:rPr>
                <w:rFonts w:ascii="Arial" w:hAnsi="Arial" w:cs="Arial"/>
                <w:b/>
                <w:sz w:val="22"/>
                <w:szCs w:val="22"/>
              </w:rPr>
            </w:pPr>
          </w:p>
        </w:tc>
      </w:tr>
      <w:tr w:rsidR="008B450A" w:rsidRPr="00A42F82" w14:paraId="6E129547" w14:textId="77777777" w:rsidTr="007D3634">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73B4FD2" w14:textId="77777777" w:rsidR="008B450A" w:rsidRPr="00A42F82" w:rsidRDefault="008B450A" w:rsidP="007D363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39721FCE"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6A3AE6B1" w14:textId="77777777" w:rsidR="008B450A" w:rsidRPr="00A42F82" w:rsidRDefault="007D3634" w:rsidP="007D363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8B450A"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0B111BA" w14:textId="77777777" w:rsidR="008B450A" w:rsidRPr="00A42F82" w:rsidRDefault="007D3634" w:rsidP="007D363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8B450A">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54020F52" w14:textId="77777777" w:rsidR="008B450A" w:rsidRPr="00A42F82" w:rsidRDefault="007D3634" w:rsidP="007D363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8B450A" w:rsidRPr="00A42F82">
                  <w:rPr>
                    <w:rFonts w:ascii="Segoe UI Symbol" w:eastAsia="MS Gothic" w:hAnsi="Segoe UI Symbol" w:cs="Segoe UI Symbol"/>
                    <w:sz w:val="22"/>
                    <w:szCs w:val="22"/>
                  </w:rPr>
                  <w:t>☐</w:t>
                </w:r>
              </w:sdtContent>
            </w:sdt>
          </w:p>
        </w:tc>
      </w:tr>
      <w:tr w:rsidR="008B450A" w:rsidRPr="00A42F82" w14:paraId="3D6CEA7F" w14:textId="77777777" w:rsidTr="007D3634">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9F5B27D" w14:textId="77777777" w:rsidR="008B450A" w:rsidRPr="00A42F82" w:rsidRDefault="008B450A" w:rsidP="007D363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41CD3C41"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798D5117" w14:textId="77777777" w:rsidR="008B450A" w:rsidRPr="00A42F82" w:rsidRDefault="008B450A" w:rsidP="007D3634">
            <w:pPr>
              <w:autoSpaceDE w:val="0"/>
              <w:autoSpaceDN w:val="0"/>
              <w:adjustRightInd w:val="0"/>
              <w:jc w:val="center"/>
              <w:rPr>
                <w:rFonts w:ascii="Arial" w:hAnsi="Arial" w:cs="Arial"/>
                <w:b/>
                <w:bCs/>
                <w:sz w:val="22"/>
                <w:szCs w:val="22"/>
              </w:rPr>
            </w:pPr>
          </w:p>
        </w:tc>
      </w:tr>
    </w:tbl>
    <w:p w14:paraId="166CEFD1" w14:textId="77777777" w:rsidR="008B450A" w:rsidRPr="00A42F82" w:rsidRDefault="008B450A" w:rsidP="008B450A">
      <w:pPr>
        <w:autoSpaceDE w:val="0"/>
        <w:autoSpaceDN w:val="0"/>
        <w:adjustRightInd w:val="0"/>
        <w:spacing w:after="240"/>
        <w:jc w:val="both"/>
        <w:rPr>
          <w:rFonts w:ascii="Arial" w:hAnsi="Arial" w:cs="Arial"/>
          <w:b/>
          <w:sz w:val="22"/>
          <w:szCs w:val="22"/>
        </w:rPr>
      </w:pPr>
    </w:p>
    <w:p w14:paraId="6C38EB0E" w14:textId="77777777" w:rsidR="008B450A" w:rsidRPr="00A42F82" w:rsidRDefault="008B450A" w:rsidP="008B450A">
      <w:pPr>
        <w:rPr>
          <w:rFonts w:ascii="Arial" w:hAnsi="Arial" w:cs="Arial"/>
          <w:b/>
          <w:sz w:val="22"/>
          <w:szCs w:val="22"/>
        </w:rPr>
      </w:pPr>
      <w:r w:rsidRPr="00A42F82">
        <w:rPr>
          <w:rFonts w:ascii="Arial" w:hAnsi="Arial" w:cs="Arial"/>
          <w:b/>
          <w:sz w:val="22"/>
          <w:szCs w:val="22"/>
        </w:rPr>
        <w:t>SECTION I: Feedback, Consent and Confidentiality</w:t>
      </w:r>
    </w:p>
    <w:p w14:paraId="5E9E78E3" w14:textId="77777777" w:rsidR="008B450A" w:rsidRPr="00A42F82" w:rsidRDefault="008B450A" w:rsidP="008B450A">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8B450A" w:rsidRPr="00A42F82" w14:paraId="78AD5FBA" w14:textId="77777777" w:rsidTr="007D3634">
        <w:tc>
          <w:tcPr>
            <w:tcW w:w="596" w:type="dxa"/>
            <w:tcBorders>
              <w:top w:val="single" w:sz="4" w:space="0" w:color="auto"/>
              <w:bottom w:val="single" w:sz="4" w:space="0" w:color="auto"/>
            </w:tcBorders>
            <w:shd w:val="clear" w:color="auto" w:fill="F2F2F2" w:themeFill="background1" w:themeFillShade="F2"/>
          </w:tcPr>
          <w:p w14:paraId="00907F99" w14:textId="77777777" w:rsidR="008B450A" w:rsidRPr="00A42F82" w:rsidRDefault="008B450A" w:rsidP="007D363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427BCFF9" w14:textId="77777777" w:rsidR="008B450A" w:rsidRPr="00A42F82" w:rsidRDefault="008B450A" w:rsidP="007D3634">
            <w:pPr>
              <w:rPr>
                <w:rFonts w:ascii="Arial" w:hAnsi="Arial" w:cs="Arial"/>
                <w:sz w:val="22"/>
                <w:szCs w:val="22"/>
              </w:rPr>
            </w:pPr>
            <w:r w:rsidRPr="00A42F82">
              <w:rPr>
                <w:rFonts w:ascii="Arial" w:hAnsi="Arial" w:cs="Arial"/>
                <w:b/>
                <w:sz w:val="22"/>
                <w:szCs w:val="22"/>
              </w:rPr>
              <w:t>Feedback</w:t>
            </w:r>
          </w:p>
          <w:p w14:paraId="22E65090" w14:textId="77777777" w:rsidR="008B450A" w:rsidRPr="00A42F82" w:rsidRDefault="008B450A" w:rsidP="007D363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8B450A" w:rsidRPr="00A42F82" w14:paraId="569E4B58" w14:textId="77777777" w:rsidTr="007D3634">
        <w:tc>
          <w:tcPr>
            <w:tcW w:w="596" w:type="dxa"/>
            <w:tcBorders>
              <w:top w:val="single" w:sz="4" w:space="0" w:color="auto"/>
              <w:bottom w:val="single" w:sz="4" w:space="0" w:color="auto"/>
            </w:tcBorders>
          </w:tcPr>
          <w:p w14:paraId="2E3E6459" w14:textId="77777777" w:rsidR="008B450A" w:rsidRPr="00A42F82" w:rsidRDefault="008B450A" w:rsidP="007D3634">
            <w:pPr>
              <w:rPr>
                <w:rFonts w:ascii="Arial" w:hAnsi="Arial" w:cs="Arial"/>
                <w:bCs/>
                <w:sz w:val="22"/>
                <w:szCs w:val="22"/>
              </w:rPr>
            </w:pPr>
          </w:p>
        </w:tc>
        <w:tc>
          <w:tcPr>
            <w:tcW w:w="9923" w:type="dxa"/>
            <w:tcBorders>
              <w:top w:val="single" w:sz="4" w:space="0" w:color="auto"/>
              <w:bottom w:val="single" w:sz="4" w:space="0" w:color="auto"/>
            </w:tcBorders>
          </w:tcPr>
          <w:p w14:paraId="2A9C74E3" w14:textId="77777777" w:rsidR="008B450A" w:rsidRPr="00A42F82" w:rsidRDefault="008B450A" w:rsidP="007D3634">
            <w:pPr>
              <w:rPr>
                <w:rFonts w:ascii="Arial" w:hAnsi="Arial" w:cs="Arial"/>
                <w:sz w:val="22"/>
                <w:szCs w:val="22"/>
              </w:rPr>
            </w:pPr>
          </w:p>
          <w:p w14:paraId="4F3CF80A" w14:textId="77777777" w:rsidR="008B450A" w:rsidRPr="00A42F82" w:rsidRDefault="008B450A" w:rsidP="007D3634">
            <w:pPr>
              <w:rPr>
                <w:rFonts w:ascii="Arial" w:hAnsi="Arial" w:cs="Arial"/>
                <w:sz w:val="22"/>
                <w:szCs w:val="22"/>
              </w:rPr>
            </w:pPr>
            <w:r>
              <w:rPr>
                <w:rFonts w:ascii="Arial" w:hAnsi="Arial" w:cs="Arial"/>
                <w:sz w:val="22"/>
                <w:szCs w:val="22"/>
              </w:rPr>
              <w:t xml:space="preserve">I will provide my email address that participants will be able to contact for further details or results. I might engage in member checking. </w:t>
            </w:r>
          </w:p>
          <w:p w14:paraId="71046DB9" w14:textId="77777777" w:rsidR="008B450A" w:rsidRPr="00A42F82" w:rsidRDefault="008B450A" w:rsidP="007D3634">
            <w:pPr>
              <w:rPr>
                <w:rFonts w:ascii="Arial" w:hAnsi="Arial" w:cs="Arial"/>
                <w:sz w:val="22"/>
                <w:szCs w:val="22"/>
              </w:rPr>
            </w:pPr>
          </w:p>
          <w:p w14:paraId="51F24718" w14:textId="77777777" w:rsidR="008B450A" w:rsidRPr="00A42F82" w:rsidRDefault="008B450A" w:rsidP="007D363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8B450A" w:rsidRPr="00A42F82" w14:paraId="2743E557" w14:textId="77777777" w:rsidTr="007D3634">
        <w:tc>
          <w:tcPr>
            <w:tcW w:w="596" w:type="dxa"/>
            <w:tcBorders>
              <w:top w:val="single" w:sz="4" w:space="0" w:color="auto"/>
              <w:bottom w:val="single" w:sz="4" w:space="0" w:color="auto"/>
            </w:tcBorders>
            <w:shd w:val="clear" w:color="auto" w:fill="F2F2F2" w:themeFill="background1" w:themeFillShade="F2"/>
          </w:tcPr>
          <w:p w14:paraId="11BD50D4" w14:textId="77777777" w:rsidR="008B450A" w:rsidRPr="00A42F82" w:rsidRDefault="008B450A" w:rsidP="007D363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26D29109" w14:textId="77777777" w:rsidR="008B450A" w:rsidRPr="00A42F82" w:rsidRDefault="008B450A" w:rsidP="007D3634">
            <w:pPr>
              <w:rPr>
                <w:rFonts w:ascii="Arial" w:hAnsi="Arial" w:cs="Arial"/>
                <w:sz w:val="22"/>
                <w:szCs w:val="22"/>
              </w:rPr>
            </w:pPr>
            <w:r w:rsidRPr="00A42F82">
              <w:rPr>
                <w:rFonts w:ascii="Arial" w:hAnsi="Arial" w:cs="Arial"/>
                <w:b/>
                <w:sz w:val="22"/>
                <w:szCs w:val="22"/>
              </w:rPr>
              <w:t>Informed consent</w:t>
            </w:r>
          </w:p>
          <w:p w14:paraId="7712CCB3" w14:textId="77777777" w:rsidR="008B450A" w:rsidRPr="00A42F82" w:rsidRDefault="008B450A" w:rsidP="007D363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8B450A" w:rsidRPr="00A42F82" w14:paraId="59C823EE" w14:textId="77777777" w:rsidTr="007D3634">
        <w:tc>
          <w:tcPr>
            <w:tcW w:w="596" w:type="dxa"/>
            <w:tcBorders>
              <w:top w:val="single" w:sz="4" w:space="0" w:color="auto"/>
              <w:bottom w:val="single" w:sz="4" w:space="0" w:color="auto"/>
            </w:tcBorders>
          </w:tcPr>
          <w:p w14:paraId="72C20D40" w14:textId="77777777" w:rsidR="008B450A" w:rsidRPr="00A42F82" w:rsidRDefault="008B450A" w:rsidP="007D3634">
            <w:pPr>
              <w:rPr>
                <w:rFonts w:ascii="Arial" w:hAnsi="Arial" w:cs="Arial"/>
                <w:bCs/>
                <w:sz w:val="22"/>
                <w:szCs w:val="22"/>
              </w:rPr>
            </w:pPr>
          </w:p>
        </w:tc>
        <w:tc>
          <w:tcPr>
            <w:tcW w:w="9923" w:type="dxa"/>
            <w:tcBorders>
              <w:top w:val="single" w:sz="4" w:space="0" w:color="auto"/>
              <w:bottom w:val="single" w:sz="4" w:space="0" w:color="auto"/>
            </w:tcBorders>
          </w:tcPr>
          <w:p w14:paraId="19833781" w14:textId="77777777" w:rsidR="008B450A" w:rsidRPr="00A42F82" w:rsidRDefault="008B450A" w:rsidP="007D3634">
            <w:pPr>
              <w:rPr>
                <w:rFonts w:ascii="Arial" w:hAnsi="Arial" w:cs="Arial"/>
                <w:sz w:val="22"/>
                <w:szCs w:val="22"/>
              </w:rPr>
            </w:pPr>
          </w:p>
          <w:p w14:paraId="59F50F07" w14:textId="77777777" w:rsidR="008B450A" w:rsidRPr="00A42F82" w:rsidRDefault="008B450A" w:rsidP="007D3634">
            <w:pPr>
              <w:rPr>
                <w:rFonts w:ascii="Arial" w:hAnsi="Arial" w:cs="Arial"/>
                <w:sz w:val="22"/>
                <w:szCs w:val="22"/>
              </w:rPr>
            </w:pPr>
            <w:r>
              <w:rPr>
                <w:rFonts w:ascii="Arial" w:hAnsi="Arial" w:cs="Arial"/>
                <w:sz w:val="22"/>
                <w:szCs w:val="22"/>
              </w:rPr>
              <w:t>I will have participants sign an appropriate consent form. This form will count as personal data and will be noted as such. There will be a screen before my online questionnaire which acts as a consent form, informing participants that by clicking on the next button they are providing consent.</w:t>
            </w:r>
          </w:p>
          <w:p w14:paraId="294E5E1B" w14:textId="77777777" w:rsidR="008B450A" w:rsidRPr="00A42F82" w:rsidRDefault="008B450A" w:rsidP="007D3634">
            <w:pPr>
              <w:rPr>
                <w:rFonts w:ascii="Arial" w:hAnsi="Arial" w:cs="Arial"/>
                <w:sz w:val="22"/>
                <w:szCs w:val="22"/>
              </w:rPr>
            </w:pPr>
          </w:p>
          <w:p w14:paraId="3E7CEE20" w14:textId="77777777" w:rsidR="008B450A" w:rsidRPr="00A42F82" w:rsidRDefault="008B450A" w:rsidP="007D363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r w:rsidR="008B450A" w:rsidRPr="00A42F82" w14:paraId="2F246C4A" w14:textId="77777777" w:rsidTr="007D3634">
        <w:tc>
          <w:tcPr>
            <w:tcW w:w="596" w:type="dxa"/>
            <w:tcBorders>
              <w:top w:val="single" w:sz="4" w:space="0" w:color="auto"/>
              <w:bottom w:val="single" w:sz="4" w:space="0" w:color="auto"/>
            </w:tcBorders>
            <w:shd w:val="clear" w:color="auto" w:fill="F2F2F2" w:themeFill="background1" w:themeFillShade="F2"/>
          </w:tcPr>
          <w:p w14:paraId="6E174749" w14:textId="77777777" w:rsidR="008B450A" w:rsidRPr="00A42F82" w:rsidRDefault="008B450A" w:rsidP="007D363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0E16B5F5" w14:textId="77777777" w:rsidR="008B450A" w:rsidRPr="00A42F82" w:rsidRDefault="008B450A" w:rsidP="007D3634">
            <w:pPr>
              <w:rPr>
                <w:rFonts w:ascii="Arial" w:hAnsi="Arial" w:cs="Arial"/>
                <w:b/>
                <w:sz w:val="22"/>
                <w:szCs w:val="22"/>
              </w:rPr>
            </w:pPr>
            <w:r w:rsidRPr="00A42F82">
              <w:rPr>
                <w:rFonts w:ascii="Arial" w:hAnsi="Arial" w:cs="Arial"/>
                <w:b/>
                <w:sz w:val="22"/>
                <w:szCs w:val="22"/>
              </w:rPr>
              <w:t>Confidentiality / Anonymity</w:t>
            </w:r>
          </w:p>
          <w:p w14:paraId="184F23FD" w14:textId="77777777" w:rsidR="008B450A" w:rsidRPr="00A42F82" w:rsidRDefault="008B450A" w:rsidP="007D363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8B450A" w:rsidRPr="00A42F82" w14:paraId="538370F3" w14:textId="77777777" w:rsidTr="007D3634">
        <w:tc>
          <w:tcPr>
            <w:tcW w:w="596" w:type="dxa"/>
            <w:tcBorders>
              <w:top w:val="single" w:sz="4" w:space="0" w:color="auto"/>
              <w:bottom w:val="single" w:sz="4" w:space="0" w:color="auto"/>
            </w:tcBorders>
          </w:tcPr>
          <w:p w14:paraId="235B2262" w14:textId="77777777" w:rsidR="008B450A" w:rsidRPr="00A42F82" w:rsidRDefault="008B450A" w:rsidP="007D3634">
            <w:pPr>
              <w:rPr>
                <w:rFonts w:ascii="Arial" w:hAnsi="Arial" w:cs="Arial"/>
                <w:bCs/>
                <w:sz w:val="22"/>
                <w:szCs w:val="22"/>
              </w:rPr>
            </w:pPr>
          </w:p>
        </w:tc>
        <w:tc>
          <w:tcPr>
            <w:tcW w:w="9923" w:type="dxa"/>
            <w:tcBorders>
              <w:top w:val="single" w:sz="4" w:space="0" w:color="auto"/>
              <w:bottom w:val="single" w:sz="4" w:space="0" w:color="auto"/>
            </w:tcBorders>
          </w:tcPr>
          <w:p w14:paraId="7A42D8B9" w14:textId="77777777" w:rsidR="008B450A" w:rsidRPr="00A42F82" w:rsidRDefault="008B450A" w:rsidP="007D3634">
            <w:pPr>
              <w:rPr>
                <w:rFonts w:ascii="Arial" w:hAnsi="Arial" w:cs="Arial"/>
                <w:sz w:val="22"/>
                <w:szCs w:val="22"/>
              </w:rPr>
            </w:pPr>
          </w:p>
          <w:p w14:paraId="71812A37" w14:textId="77777777" w:rsidR="008B450A" w:rsidRPr="00A42F82" w:rsidRDefault="008B450A" w:rsidP="007D3634">
            <w:pPr>
              <w:rPr>
                <w:rFonts w:ascii="Arial" w:hAnsi="Arial" w:cs="Arial"/>
                <w:sz w:val="22"/>
                <w:szCs w:val="22"/>
              </w:rPr>
            </w:pPr>
            <w:r>
              <w:rPr>
                <w:rFonts w:ascii="Arial" w:hAnsi="Arial" w:cs="Arial"/>
                <w:sz w:val="22"/>
                <w:szCs w:val="22"/>
              </w:rPr>
              <w:t xml:space="preserve">I will not collect names of participants. I will not name participants or organisations in any research publications without their explicit permission. The researcher will not discuss any personal details of any participants. All data will be kept on a computer log with a secure password.  </w:t>
            </w:r>
          </w:p>
          <w:p w14:paraId="033D6750" w14:textId="77777777" w:rsidR="008B450A" w:rsidRPr="00A42F82" w:rsidRDefault="008B450A" w:rsidP="007D3634">
            <w:pPr>
              <w:rPr>
                <w:rFonts w:ascii="Arial" w:hAnsi="Arial" w:cs="Arial"/>
                <w:sz w:val="22"/>
                <w:szCs w:val="22"/>
              </w:rPr>
            </w:pPr>
          </w:p>
          <w:p w14:paraId="65B107C1" w14:textId="77777777" w:rsidR="008B450A" w:rsidRPr="00A42F82" w:rsidRDefault="008B450A" w:rsidP="007D363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490F217" w14:textId="77777777" w:rsidR="008B450A" w:rsidRPr="00A42F82" w:rsidRDefault="008B450A" w:rsidP="008B450A">
      <w:pPr>
        <w:rPr>
          <w:rFonts w:ascii="Arial" w:hAnsi="Arial" w:cs="Arial"/>
          <w:sz w:val="22"/>
          <w:szCs w:val="22"/>
        </w:rPr>
      </w:pPr>
    </w:p>
    <w:p w14:paraId="77A4580F" w14:textId="77777777" w:rsidR="008B450A" w:rsidRPr="00A42F82" w:rsidRDefault="008B450A" w:rsidP="008B450A">
      <w:pPr>
        <w:rPr>
          <w:rFonts w:ascii="Arial" w:hAnsi="Arial" w:cs="Arial"/>
          <w:b/>
          <w:sz w:val="22"/>
          <w:szCs w:val="22"/>
        </w:rPr>
      </w:pPr>
      <w:r w:rsidRPr="00A42F82">
        <w:rPr>
          <w:rFonts w:ascii="Arial" w:hAnsi="Arial" w:cs="Arial"/>
          <w:b/>
          <w:sz w:val="22"/>
          <w:szCs w:val="22"/>
        </w:rPr>
        <w:t>SECTION J: Data Protection and Storage</w:t>
      </w:r>
    </w:p>
    <w:p w14:paraId="76D33374" w14:textId="77777777" w:rsidR="008B450A" w:rsidRPr="00A42F82" w:rsidRDefault="008B450A" w:rsidP="008B450A">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8B450A" w:rsidRPr="00A42F82" w14:paraId="69D5A36B" w14:textId="77777777" w:rsidTr="007D363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F69DAA9" w14:textId="77777777" w:rsidR="008B450A" w:rsidRPr="00A42F82" w:rsidRDefault="008B450A" w:rsidP="007D363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AF64010" w14:textId="77777777" w:rsidR="008B450A" w:rsidRPr="00A42F82" w:rsidRDefault="008B450A" w:rsidP="007D363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48845" w14:textId="77777777" w:rsidR="008B450A" w:rsidRPr="00A42F82" w:rsidRDefault="008B450A" w:rsidP="007D363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EC8C79" w14:textId="77777777" w:rsidR="008B450A" w:rsidRPr="00A42F82" w:rsidRDefault="008B450A" w:rsidP="007D363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8B450A" w:rsidRPr="00A42F82" w14:paraId="2C3DDD43" w14:textId="77777777" w:rsidTr="007D363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3EB392E" w14:textId="77777777" w:rsidR="008B450A" w:rsidRPr="00A42F82" w:rsidRDefault="008B450A" w:rsidP="007D363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1FD7679" w14:textId="77777777" w:rsidR="008B450A" w:rsidRPr="00A42F82" w:rsidRDefault="008B450A" w:rsidP="007D363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3B6D4D9" w14:textId="77777777" w:rsidR="008B450A" w:rsidRPr="00A42F82" w:rsidRDefault="008B450A" w:rsidP="007D3634">
            <w:pPr>
              <w:pStyle w:val="NormalWeb"/>
              <w:autoSpaceDE w:val="0"/>
              <w:autoSpaceDN w:val="0"/>
              <w:adjustRightInd w:val="0"/>
              <w:jc w:val="center"/>
              <w:rPr>
                <w:rFonts w:ascii="Arial" w:eastAsia="MS Gothic" w:hAnsi="Arial" w:cs="Arial"/>
                <w:sz w:val="22"/>
                <w:szCs w:val="22"/>
                <w:lang w:val="en-US"/>
              </w:rPr>
            </w:pPr>
            <w:r w:rsidRPr="00F01998">
              <w:rPr>
                <w:rFonts w:ascii="Segoe UI Symbol" w:eastAsia="MS Gothic" w:hAnsi="Segoe UI Symbol" w:cs="Segoe UI Symbol"/>
                <w:sz w:val="22"/>
                <w:szCs w:val="22"/>
                <w:highlight w:val="yellow"/>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8108150" w14:textId="77777777" w:rsidR="008B450A" w:rsidRPr="00A42F82" w:rsidRDefault="008B450A" w:rsidP="007D363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8B450A" w:rsidRPr="00A42F82" w14:paraId="0E2690EF" w14:textId="77777777" w:rsidTr="007D363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5E2F47" w14:textId="77777777" w:rsidR="008B450A" w:rsidRPr="00A42F82" w:rsidRDefault="008B450A" w:rsidP="007D363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4488BC3" w14:textId="77777777" w:rsidR="008B450A" w:rsidRPr="00A42F82" w:rsidRDefault="008B450A" w:rsidP="007D363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8B450A" w:rsidRPr="00A42F82" w14:paraId="6FD770E5" w14:textId="77777777" w:rsidTr="007D3634">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892D32C" w14:textId="77777777" w:rsidR="008B450A" w:rsidRPr="00A42F82" w:rsidRDefault="008B450A" w:rsidP="007D363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3BC4196" w14:textId="77777777" w:rsidR="008B450A" w:rsidRPr="00A42F82" w:rsidRDefault="008B450A" w:rsidP="007D3634">
            <w:pPr>
              <w:rPr>
                <w:rFonts w:ascii="Arial" w:hAnsi="Arial" w:cs="Arial"/>
                <w:sz w:val="22"/>
                <w:szCs w:val="22"/>
              </w:rPr>
            </w:pPr>
          </w:p>
          <w:p w14:paraId="582CE20B" w14:textId="77777777" w:rsidR="008B450A" w:rsidRPr="00A42F82" w:rsidRDefault="008B450A" w:rsidP="007D3634">
            <w:pPr>
              <w:rPr>
                <w:rFonts w:ascii="Arial" w:hAnsi="Arial" w:cs="Arial"/>
                <w:sz w:val="22"/>
                <w:szCs w:val="22"/>
              </w:rPr>
            </w:pPr>
            <w:r>
              <w:rPr>
                <w:rFonts w:ascii="Arial" w:hAnsi="Arial" w:cs="Arial"/>
                <w:sz w:val="22"/>
                <w:szCs w:val="22"/>
              </w:rPr>
              <w:t>This will be email addresses which will be needed to be able to contact potential interview particpants.</w:t>
            </w:r>
          </w:p>
          <w:p w14:paraId="4CE8B5EF" w14:textId="77777777" w:rsidR="008B450A" w:rsidRPr="00A42F82" w:rsidRDefault="008B450A" w:rsidP="007D3634">
            <w:pPr>
              <w:rPr>
                <w:rFonts w:ascii="Arial" w:hAnsi="Arial" w:cs="Arial"/>
                <w:sz w:val="22"/>
                <w:szCs w:val="22"/>
              </w:rPr>
            </w:pPr>
          </w:p>
          <w:p w14:paraId="169867EB" w14:textId="77777777" w:rsidR="008B450A" w:rsidRPr="00A42F82" w:rsidRDefault="008B450A" w:rsidP="007D363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8B450A" w:rsidRPr="00A42F82" w14:paraId="18C63412" w14:textId="77777777" w:rsidTr="007D363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712E8D1" w14:textId="77777777" w:rsidR="008B450A" w:rsidRPr="00A42F82" w:rsidRDefault="008B450A" w:rsidP="007D363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B7A7BDB" w14:textId="77777777" w:rsidR="008B450A" w:rsidRPr="00A42F82" w:rsidRDefault="008B450A" w:rsidP="007D363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EE69E8" w14:textId="77777777" w:rsidR="008B450A" w:rsidRPr="00A42F82" w:rsidRDefault="008B450A" w:rsidP="007D363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61D21B" w14:textId="77777777" w:rsidR="008B450A" w:rsidRPr="00A42F82" w:rsidRDefault="008B450A" w:rsidP="007D363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8B450A" w:rsidRPr="00A42F82" w14:paraId="6F94376F" w14:textId="77777777" w:rsidTr="007D363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C85D5A" w14:textId="77777777" w:rsidR="008B450A" w:rsidRPr="00A42F82" w:rsidRDefault="008B450A" w:rsidP="007D363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FB1EBC2" w14:textId="77777777" w:rsidR="008B450A" w:rsidRPr="00A42F82" w:rsidRDefault="008B450A" w:rsidP="007D363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77AE55CD" w14:textId="77777777" w:rsidR="008B450A" w:rsidRPr="00A42F82" w:rsidRDefault="008B450A" w:rsidP="007D363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761EA1FD" w14:textId="77777777" w:rsidR="008B450A" w:rsidRPr="00A42F82" w:rsidRDefault="008B450A" w:rsidP="007D363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396551" w14:textId="77777777" w:rsidR="008B450A" w:rsidRPr="00A42F82" w:rsidRDefault="008B450A" w:rsidP="007D363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04F09864" w14:textId="77777777" w:rsidR="008B450A" w:rsidRPr="00A42F82" w:rsidRDefault="008B450A" w:rsidP="007D363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D12DE24" w14:textId="77777777" w:rsidR="008B450A" w:rsidRPr="00A42F82" w:rsidRDefault="008B450A" w:rsidP="007D363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77E0CC30" w14:textId="77777777" w:rsidR="008B450A" w:rsidRPr="00A42F82" w:rsidRDefault="008B450A" w:rsidP="007D363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060647B9" w14:textId="77777777" w:rsidR="008B450A" w:rsidRPr="00A42F82" w:rsidRDefault="008B450A" w:rsidP="007D363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39FA4878" w14:textId="77777777" w:rsidR="008B450A" w:rsidRPr="00A42F82" w:rsidRDefault="008B450A" w:rsidP="007D363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1BAE947" w14:textId="77777777" w:rsidR="008B450A" w:rsidRPr="00A42F82" w:rsidRDefault="008B450A" w:rsidP="007D363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A941FCA" w14:textId="77777777" w:rsidR="008B450A" w:rsidRPr="00A42F82" w:rsidRDefault="008B450A" w:rsidP="007D3634">
            <w:pPr>
              <w:pStyle w:val="NormalWeb"/>
              <w:autoSpaceDE w:val="0"/>
              <w:autoSpaceDN w:val="0"/>
              <w:adjustRightInd w:val="0"/>
              <w:jc w:val="center"/>
              <w:rPr>
                <w:rFonts w:ascii="Arial" w:hAnsi="Arial" w:cs="Arial"/>
              </w:rPr>
            </w:pPr>
            <w:r w:rsidRPr="00F01998">
              <w:rPr>
                <w:rFonts w:ascii="Segoe UI Symbol" w:eastAsia="MS Gothic" w:hAnsi="Segoe UI Symbol" w:cs="Segoe UI Symbol"/>
                <w:sz w:val="22"/>
                <w:szCs w:val="22"/>
                <w:highlight w:val="yellow"/>
                <w:lang w:val="en-US"/>
              </w:rPr>
              <w:t>☐</w:t>
            </w:r>
          </w:p>
        </w:tc>
      </w:tr>
      <w:tr w:rsidR="008B450A" w:rsidRPr="00A42F82" w14:paraId="3696AACE" w14:textId="77777777" w:rsidTr="007D363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1FA03A" w14:textId="77777777" w:rsidR="008B450A" w:rsidRPr="00A42F82" w:rsidRDefault="008B450A" w:rsidP="007D363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C529122" w14:textId="77777777" w:rsidR="008B450A" w:rsidRPr="00A42F82" w:rsidRDefault="008B450A" w:rsidP="007D363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8B450A" w:rsidRPr="00A42F82" w14:paraId="38B241DC" w14:textId="77777777" w:rsidTr="007D3634">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D237894" w14:textId="77777777" w:rsidR="008B450A" w:rsidRPr="00A42F82" w:rsidRDefault="008B450A" w:rsidP="007D363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4D59424" w14:textId="77777777" w:rsidR="008B450A" w:rsidRPr="00A42F82" w:rsidRDefault="008B450A" w:rsidP="007D3634">
            <w:pPr>
              <w:rPr>
                <w:rFonts w:ascii="Arial" w:hAnsi="Arial" w:cs="Arial"/>
                <w:sz w:val="22"/>
                <w:szCs w:val="22"/>
              </w:rPr>
            </w:pPr>
          </w:p>
          <w:p w14:paraId="70A102C4" w14:textId="77777777" w:rsidR="008B450A" w:rsidRPr="00A42F82" w:rsidRDefault="008B450A" w:rsidP="007D3634">
            <w:pPr>
              <w:rPr>
                <w:rFonts w:ascii="Arial" w:hAnsi="Arial" w:cs="Arial"/>
                <w:sz w:val="22"/>
                <w:szCs w:val="22"/>
              </w:rPr>
            </w:pPr>
          </w:p>
          <w:p w14:paraId="6BF4034D" w14:textId="77777777" w:rsidR="008B450A" w:rsidRPr="00A42F82" w:rsidRDefault="008B450A" w:rsidP="007D3634">
            <w:pPr>
              <w:rPr>
                <w:rFonts w:ascii="Arial" w:hAnsi="Arial" w:cs="Arial"/>
                <w:sz w:val="22"/>
                <w:szCs w:val="22"/>
              </w:rPr>
            </w:pPr>
          </w:p>
          <w:p w14:paraId="0B2F829C" w14:textId="77777777" w:rsidR="008B450A" w:rsidRPr="00A42F82" w:rsidRDefault="008B450A" w:rsidP="007D363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9956EB0" w14:textId="77777777" w:rsidR="008B450A" w:rsidRPr="00A42F82" w:rsidRDefault="008B450A" w:rsidP="008B450A">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8B450A" w:rsidRPr="00A42F82" w14:paraId="1D2E70A1" w14:textId="77777777" w:rsidTr="007D3634">
        <w:trPr>
          <w:trHeight w:val="439"/>
        </w:trPr>
        <w:tc>
          <w:tcPr>
            <w:tcW w:w="562" w:type="dxa"/>
            <w:shd w:val="clear" w:color="auto" w:fill="F2F2F2" w:themeFill="background1" w:themeFillShade="F2"/>
            <w:vAlign w:val="center"/>
          </w:tcPr>
          <w:p w14:paraId="64C420A4" w14:textId="77777777" w:rsidR="008B450A" w:rsidRPr="00A42F82" w:rsidRDefault="008B450A" w:rsidP="007D363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53251116" w14:textId="77777777" w:rsidR="008B450A" w:rsidRPr="00A42F82" w:rsidRDefault="008B450A" w:rsidP="007D3634">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00D6D35" w14:textId="77777777" w:rsidR="008B450A" w:rsidRPr="00A42F82" w:rsidRDefault="008B450A" w:rsidP="007D363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2E235988" w14:textId="77777777" w:rsidR="008B450A" w:rsidRPr="00A42F82" w:rsidRDefault="008B450A" w:rsidP="007D363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8B450A" w:rsidRPr="00A42F82" w14:paraId="44A578D0" w14:textId="77777777" w:rsidTr="007D3634">
        <w:trPr>
          <w:trHeight w:val="439"/>
        </w:trPr>
        <w:tc>
          <w:tcPr>
            <w:tcW w:w="562" w:type="dxa"/>
            <w:shd w:val="clear" w:color="auto" w:fill="F2F2F2" w:themeFill="background1" w:themeFillShade="F2"/>
            <w:vAlign w:val="center"/>
          </w:tcPr>
          <w:p w14:paraId="19A38923"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31D0C37B"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0E80F44"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519E656A" w14:textId="77777777" w:rsidR="008B450A" w:rsidRPr="00A42F82" w:rsidRDefault="008B450A" w:rsidP="007D36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B450A" w:rsidRPr="00A42F82" w14:paraId="176B8916" w14:textId="77777777" w:rsidTr="007D3634">
        <w:trPr>
          <w:trHeight w:val="403"/>
        </w:trPr>
        <w:tc>
          <w:tcPr>
            <w:tcW w:w="562" w:type="dxa"/>
            <w:shd w:val="clear" w:color="auto" w:fill="F2F2F2" w:themeFill="background1" w:themeFillShade="F2"/>
            <w:vAlign w:val="center"/>
          </w:tcPr>
          <w:p w14:paraId="1B188D38"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17EE6607"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2FCCD55D"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60221AD0" w14:textId="77777777" w:rsidR="008B450A" w:rsidRPr="00A42F82" w:rsidRDefault="008B450A" w:rsidP="007D36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B450A" w:rsidRPr="00A42F82" w14:paraId="04D0D149" w14:textId="77777777" w:rsidTr="007D3634">
        <w:trPr>
          <w:trHeight w:val="439"/>
        </w:trPr>
        <w:tc>
          <w:tcPr>
            <w:tcW w:w="562" w:type="dxa"/>
            <w:shd w:val="clear" w:color="auto" w:fill="F2F2F2" w:themeFill="background1" w:themeFillShade="F2"/>
            <w:vAlign w:val="center"/>
          </w:tcPr>
          <w:p w14:paraId="1376DD92"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7</w:t>
            </w:r>
          </w:p>
        </w:tc>
        <w:tc>
          <w:tcPr>
            <w:tcW w:w="7905" w:type="dxa"/>
            <w:shd w:val="clear" w:color="auto" w:fill="F2F2F2" w:themeFill="background1" w:themeFillShade="F2"/>
            <w:vAlign w:val="center"/>
          </w:tcPr>
          <w:p w14:paraId="521EF5F1"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08CDF878"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60C1C5DE" w14:textId="77777777" w:rsidR="008B450A" w:rsidRPr="00A42F82" w:rsidRDefault="008B450A" w:rsidP="007D36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B450A" w:rsidRPr="00A42F82" w14:paraId="238C1689" w14:textId="77777777" w:rsidTr="007D3634">
        <w:trPr>
          <w:trHeight w:val="403"/>
        </w:trPr>
        <w:tc>
          <w:tcPr>
            <w:tcW w:w="562" w:type="dxa"/>
            <w:shd w:val="clear" w:color="auto" w:fill="F2F2F2" w:themeFill="background1" w:themeFillShade="F2"/>
            <w:vAlign w:val="center"/>
          </w:tcPr>
          <w:p w14:paraId="59F985C1"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548D2BB5"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46D29C7D" w14:textId="77777777" w:rsidR="008B450A" w:rsidRPr="00A42F82" w:rsidRDefault="008B450A" w:rsidP="007D36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18CA4A2B"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B450A" w:rsidRPr="00A42F82" w14:paraId="097CB9E1" w14:textId="77777777" w:rsidTr="007D3634">
        <w:trPr>
          <w:trHeight w:val="403"/>
        </w:trPr>
        <w:tc>
          <w:tcPr>
            <w:tcW w:w="562" w:type="dxa"/>
            <w:shd w:val="clear" w:color="auto" w:fill="F2F2F2" w:themeFill="background1" w:themeFillShade="F2"/>
            <w:vAlign w:val="center"/>
          </w:tcPr>
          <w:p w14:paraId="5049411D"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2553C9FB"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1A7870DC" w14:textId="77777777" w:rsidR="008B450A" w:rsidRPr="00A42F82" w:rsidRDefault="008B450A" w:rsidP="007D36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198E7720"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B450A" w:rsidRPr="00A42F82" w14:paraId="7CFB6E39" w14:textId="77777777" w:rsidTr="007D3634">
        <w:trPr>
          <w:trHeight w:val="403"/>
        </w:trPr>
        <w:tc>
          <w:tcPr>
            <w:tcW w:w="562" w:type="dxa"/>
            <w:shd w:val="clear" w:color="auto" w:fill="F2F2F2" w:themeFill="background1" w:themeFillShade="F2"/>
            <w:vAlign w:val="center"/>
          </w:tcPr>
          <w:p w14:paraId="10F3A982"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6EBA9F9D"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088A3D81"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3A662DE5" w14:textId="77777777" w:rsidR="008B450A" w:rsidRPr="00A42F82" w:rsidRDefault="008B450A" w:rsidP="007D36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B450A" w:rsidRPr="00A42F82" w14:paraId="2E68AB3B" w14:textId="77777777" w:rsidTr="007D3634">
        <w:trPr>
          <w:trHeight w:val="403"/>
        </w:trPr>
        <w:tc>
          <w:tcPr>
            <w:tcW w:w="562" w:type="dxa"/>
            <w:shd w:val="clear" w:color="auto" w:fill="F2F2F2" w:themeFill="background1" w:themeFillShade="F2"/>
            <w:vAlign w:val="center"/>
          </w:tcPr>
          <w:p w14:paraId="54C07E36"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77B6C10B"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Other – specify:</w:t>
            </w:r>
          </w:p>
          <w:p w14:paraId="3918C49F" w14:textId="77777777" w:rsidR="008B450A" w:rsidRPr="00A42F82" w:rsidRDefault="008B450A" w:rsidP="007D363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063BEAE5"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43AF1295" w14:textId="77777777" w:rsidR="008B450A" w:rsidRPr="00A42F82" w:rsidRDefault="008B450A" w:rsidP="007D36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B450A" w:rsidRPr="00A42F82" w14:paraId="1EAD50FA" w14:textId="77777777" w:rsidTr="007D3634">
        <w:trPr>
          <w:trHeight w:val="403"/>
        </w:trPr>
        <w:tc>
          <w:tcPr>
            <w:tcW w:w="562" w:type="dxa"/>
            <w:shd w:val="clear" w:color="auto" w:fill="F2F2F2" w:themeFill="background1" w:themeFillShade="F2"/>
            <w:vAlign w:val="center"/>
          </w:tcPr>
          <w:p w14:paraId="007DCCC1" w14:textId="77777777" w:rsidR="008B450A" w:rsidRPr="00A42F82" w:rsidRDefault="008B450A" w:rsidP="007D363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7524C52D" w14:textId="77777777" w:rsidR="008B450A" w:rsidRPr="00A42F82" w:rsidRDefault="008B450A" w:rsidP="007D363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8B450A" w:rsidRPr="00A42F82" w14:paraId="21F5805F" w14:textId="77777777" w:rsidTr="007D3634">
        <w:trPr>
          <w:trHeight w:val="403"/>
        </w:trPr>
        <w:tc>
          <w:tcPr>
            <w:tcW w:w="562" w:type="dxa"/>
            <w:vAlign w:val="center"/>
          </w:tcPr>
          <w:p w14:paraId="7A084EF9" w14:textId="77777777" w:rsidR="008B450A" w:rsidRPr="00A42F82" w:rsidRDefault="008B450A" w:rsidP="007D3634">
            <w:pPr>
              <w:jc w:val="center"/>
              <w:rPr>
                <w:rFonts w:ascii="Arial" w:hAnsi="Arial" w:cs="Arial"/>
                <w:sz w:val="22"/>
                <w:szCs w:val="22"/>
              </w:rPr>
            </w:pPr>
          </w:p>
        </w:tc>
        <w:tc>
          <w:tcPr>
            <w:tcW w:w="9923" w:type="dxa"/>
            <w:gridSpan w:val="3"/>
          </w:tcPr>
          <w:p w14:paraId="2BCAA397" w14:textId="77777777" w:rsidR="008B450A" w:rsidRPr="00A42F82" w:rsidRDefault="008B450A" w:rsidP="007D3634">
            <w:pPr>
              <w:rPr>
                <w:rFonts w:ascii="Arial" w:hAnsi="Arial" w:cs="Arial"/>
                <w:sz w:val="22"/>
                <w:szCs w:val="22"/>
              </w:rPr>
            </w:pPr>
          </w:p>
          <w:p w14:paraId="17F29885" w14:textId="77777777" w:rsidR="008B450A" w:rsidRPr="00A42F82" w:rsidRDefault="008B450A" w:rsidP="007D3634">
            <w:pPr>
              <w:rPr>
                <w:rFonts w:ascii="Arial" w:hAnsi="Arial" w:cs="Arial"/>
                <w:sz w:val="22"/>
                <w:szCs w:val="22"/>
              </w:rPr>
            </w:pPr>
            <w:r>
              <w:rPr>
                <w:rFonts w:ascii="Arial" w:hAnsi="Arial" w:cs="Arial"/>
                <w:sz w:val="22"/>
                <w:szCs w:val="22"/>
              </w:rPr>
              <w:t xml:space="preserve">The research will be kept on a laptop with an encrypted secure password protected. I will anonymise all data. </w:t>
            </w:r>
          </w:p>
          <w:p w14:paraId="50D1F6CA" w14:textId="77777777" w:rsidR="008B450A" w:rsidRPr="00A42F82" w:rsidRDefault="008B450A" w:rsidP="007D363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624A7FF2" w14:textId="77777777" w:rsidR="008B450A" w:rsidRPr="00A42F82" w:rsidRDefault="008B450A" w:rsidP="008B450A">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8B450A" w:rsidRPr="00A42F82" w14:paraId="5124CEBB" w14:textId="77777777" w:rsidTr="007D3634">
        <w:trPr>
          <w:trHeight w:val="439"/>
        </w:trPr>
        <w:tc>
          <w:tcPr>
            <w:tcW w:w="562" w:type="dxa"/>
            <w:shd w:val="clear" w:color="auto" w:fill="F2F2F2" w:themeFill="background1" w:themeFillShade="F2"/>
          </w:tcPr>
          <w:p w14:paraId="5F1B5309" w14:textId="77777777" w:rsidR="008B450A" w:rsidRPr="00A42F82" w:rsidRDefault="008B450A" w:rsidP="007D363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364D5E3B" w14:textId="77777777" w:rsidR="008B450A" w:rsidRPr="00A42F82" w:rsidRDefault="008B450A" w:rsidP="007D363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8B450A" w:rsidRPr="00A42F82" w14:paraId="6498DD8C" w14:textId="77777777" w:rsidTr="007D3634">
        <w:trPr>
          <w:trHeight w:val="439"/>
        </w:trPr>
        <w:tc>
          <w:tcPr>
            <w:tcW w:w="562" w:type="dxa"/>
            <w:shd w:val="clear" w:color="auto" w:fill="F2F2F2" w:themeFill="background1" w:themeFillShade="F2"/>
            <w:vAlign w:val="center"/>
          </w:tcPr>
          <w:p w14:paraId="0C1BB8D9" w14:textId="77777777" w:rsidR="008B450A" w:rsidRPr="00A42F82" w:rsidRDefault="008B450A" w:rsidP="007D363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1E8F194D" w14:textId="77777777" w:rsidR="008B450A" w:rsidRPr="00A42F82" w:rsidRDefault="008B450A" w:rsidP="007D363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2CA68D9" w14:textId="77777777" w:rsidR="008B450A" w:rsidRPr="00A42F82" w:rsidRDefault="008B450A" w:rsidP="007D363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5A2550C8" w14:textId="77777777" w:rsidR="008B450A" w:rsidRPr="00A42F82" w:rsidRDefault="008B450A" w:rsidP="007D363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8B450A" w:rsidRPr="00A42F82" w14:paraId="4C2FA8C1" w14:textId="77777777" w:rsidTr="007D3634">
        <w:trPr>
          <w:trHeight w:val="439"/>
        </w:trPr>
        <w:tc>
          <w:tcPr>
            <w:tcW w:w="562" w:type="dxa"/>
            <w:shd w:val="clear" w:color="auto" w:fill="F2F2F2" w:themeFill="background1" w:themeFillShade="F2"/>
            <w:vAlign w:val="center"/>
          </w:tcPr>
          <w:p w14:paraId="57783C58"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3AAFD8CE"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071D32B4"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062ECB08"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B450A" w:rsidRPr="00A42F82" w14:paraId="6781CB85" w14:textId="77777777" w:rsidTr="007D3634">
        <w:trPr>
          <w:trHeight w:val="403"/>
        </w:trPr>
        <w:tc>
          <w:tcPr>
            <w:tcW w:w="562" w:type="dxa"/>
            <w:shd w:val="clear" w:color="auto" w:fill="F2F2F2" w:themeFill="background1" w:themeFillShade="F2"/>
            <w:vAlign w:val="center"/>
          </w:tcPr>
          <w:p w14:paraId="5B69CC74"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04D55DE7"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08801FA4"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364A9D50" w14:textId="77777777" w:rsidR="008B450A" w:rsidRPr="00A42F82" w:rsidRDefault="008B450A" w:rsidP="007D36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B450A" w:rsidRPr="00A42F82" w14:paraId="68A73532" w14:textId="77777777" w:rsidTr="007D3634">
        <w:trPr>
          <w:trHeight w:val="439"/>
        </w:trPr>
        <w:tc>
          <w:tcPr>
            <w:tcW w:w="562" w:type="dxa"/>
            <w:shd w:val="clear" w:color="auto" w:fill="F2F2F2" w:themeFill="background1" w:themeFillShade="F2"/>
            <w:vAlign w:val="center"/>
          </w:tcPr>
          <w:p w14:paraId="796995C3"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62A361FC"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30F2DC09"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6FF016CA" w14:textId="77777777" w:rsidR="008B450A" w:rsidRPr="00A42F82" w:rsidRDefault="008B450A" w:rsidP="007D36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B450A" w:rsidRPr="00A42F82" w14:paraId="32472BFD" w14:textId="77777777" w:rsidTr="007D3634">
        <w:trPr>
          <w:trHeight w:val="403"/>
        </w:trPr>
        <w:tc>
          <w:tcPr>
            <w:tcW w:w="562" w:type="dxa"/>
            <w:shd w:val="clear" w:color="auto" w:fill="F2F2F2" w:themeFill="background1" w:themeFillShade="F2"/>
            <w:vAlign w:val="center"/>
          </w:tcPr>
          <w:p w14:paraId="71B0BC11"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242BD083"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FEB00A4"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35845F42" w14:textId="77777777" w:rsidR="008B450A" w:rsidRPr="00A42F82" w:rsidRDefault="008B450A" w:rsidP="007D36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B450A" w:rsidRPr="00A42F82" w14:paraId="2B343465" w14:textId="77777777" w:rsidTr="007D3634">
        <w:trPr>
          <w:trHeight w:val="403"/>
        </w:trPr>
        <w:tc>
          <w:tcPr>
            <w:tcW w:w="562" w:type="dxa"/>
            <w:shd w:val="clear" w:color="auto" w:fill="F2F2F2" w:themeFill="background1" w:themeFillShade="F2"/>
            <w:vAlign w:val="center"/>
          </w:tcPr>
          <w:p w14:paraId="6F6F478C"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1B18C05F"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1F98AF64"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3F8D4F9E" w14:textId="77777777" w:rsidR="008B450A" w:rsidRPr="00A42F82" w:rsidRDefault="008B450A" w:rsidP="007D36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B450A" w:rsidRPr="00A42F82" w14:paraId="3AC848C7" w14:textId="77777777" w:rsidTr="007D3634">
        <w:trPr>
          <w:trHeight w:val="403"/>
        </w:trPr>
        <w:tc>
          <w:tcPr>
            <w:tcW w:w="562" w:type="dxa"/>
            <w:shd w:val="clear" w:color="auto" w:fill="F2F2F2" w:themeFill="background1" w:themeFillShade="F2"/>
            <w:vAlign w:val="center"/>
          </w:tcPr>
          <w:p w14:paraId="0CCAD1EC"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5BE40C4C"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56B896FA"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0284C6B9" w14:textId="77777777" w:rsidR="008B450A" w:rsidRPr="00A42F82" w:rsidRDefault="008B450A" w:rsidP="007D36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B450A" w:rsidRPr="00A42F82" w14:paraId="5A6E24A0" w14:textId="77777777" w:rsidTr="007D3634">
        <w:trPr>
          <w:trHeight w:val="403"/>
        </w:trPr>
        <w:tc>
          <w:tcPr>
            <w:tcW w:w="562" w:type="dxa"/>
            <w:shd w:val="clear" w:color="auto" w:fill="F2F2F2" w:themeFill="background1" w:themeFillShade="F2"/>
            <w:vAlign w:val="center"/>
          </w:tcPr>
          <w:p w14:paraId="309CBC29"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07EB2E6A"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646050DA"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5E0AABD0" w14:textId="77777777" w:rsidR="008B450A" w:rsidRPr="00A42F82" w:rsidRDefault="008B450A" w:rsidP="007D36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B450A" w:rsidRPr="00A42F82" w14:paraId="36441515" w14:textId="77777777" w:rsidTr="007D3634">
        <w:trPr>
          <w:trHeight w:val="403"/>
        </w:trPr>
        <w:tc>
          <w:tcPr>
            <w:tcW w:w="562" w:type="dxa"/>
            <w:shd w:val="clear" w:color="auto" w:fill="F2F2F2" w:themeFill="background1" w:themeFillShade="F2"/>
            <w:vAlign w:val="center"/>
          </w:tcPr>
          <w:p w14:paraId="4E7FF4B4"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1DDB6A6B" w14:textId="77777777" w:rsidR="008B450A" w:rsidRPr="00A42F82" w:rsidRDefault="008B450A" w:rsidP="007D363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58E5A39"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4127FDE5" w14:textId="77777777" w:rsidR="008B450A" w:rsidRPr="00A42F82" w:rsidRDefault="008B450A" w:rsidP="007D36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B450A" w:rsidRPr="00A42F82" w14:paraId="25EC42AC" w14:textId="77777777" w:rsidTr="007D3634">
        <w:trPr>
          <w:trHeight w:val="403"/>
        </w:trPr>
        <w:tc>
          <w:tcPr>
            <w:tcW w:w="562" w:type="dxa"/>
            <w:shd w:val="clear" w:color="auto" w:fill="F2F2F2" w:themeFill="background1" w:themeFillShade="F2"/>
            <w:vAlign w:val="center"/>
          </w:tcPr>
          <w:p w14:paraId="6CE986C4" w14:textId="77777777" w:rsidR="008B450A" w:rsidRPr="00A42F82" w:rsidRDefault="008B450A" w:rsidP="007D363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55E3F9A0" w14:textId="77777777" w:rsidR="008B450A" w:rsidRPr="00A42F82" w:rsidRDefault="008B450A" w:rsidP="007D363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8B450A" w:rsidRPr="00A42F82" w14:paraId="37FF1B99" w14:textId="77777777" w:rsidTr="007D3634">
        <w:trPr>
          <w:trHeight w:val="403"/>
        </w:trPr>
        <w:tc>
          <w:tcPr>
            <w:tcW w:w="562" w:type="dxa"/>
            <w:vAlign w:val="center"/>
          </w:tcPr>
          <w:p w14:paraId="73C68843" w14:textId="77777777" w:rsidR="008B450A" w:rsidRPr="00A42F82" w:rsidRDefault="008B450A" w:rsidP="007D3634">
            <w:pPr>
              <w:autoSpaceDE w:val="0"/>
              <w:autoSpaceDN w:val="0"/>
              <w:adjustRightInd w:val="0"/>
              <w:jc w:val="center"/>
              <w:rPr>
                <w:rFonts w:ascii="Arial" w:hAnsi="Arial" w:cs="Arial"/>
                <w:sz w:val="22"/>
                <w:szCs w:val="22"/>
              </w:rPr>
            </w:pPr>
          </w:p>
        </w:tc>
        <w:tc>
          <w:tcPr>
            <w:tcW w:w="9923" w:type="dxa"/>
            <w:gridSpan w:val="3"/>
            <w:vAlign w:val="center"/>
          </w:tcPr>
          <w:p w14:paraId="226672FE" w14:textId="77777777" w:rsidR="008B450A" w:rsidRPr="0044446E" w:rsidRDefault="008B450A" w:rsidP="007D3634">
            <w:pPr>
              <w:autoSpaceDE w:val="0"/>
              <w:autoSpaceDN w:val="0"/>
              <w:adjustRightInd w:val="0"/>
              <w:rPr>
                <w:rFonts w:asciiTheme="minorBidi" w:hAnsiTheme="minorBidi" w:cstheme="minorBidi"/>
                <w:sz w:val="22"/>
                <w:szCs w:val="22"/>
              </w:rPr>
            </w:pPr>
          </w:p>
          <w:p w14:paraId="4F564F77" w14:textId="77777777" w:rsidR="008B450A" w:rsidRPr="0044446E" w:rsidRDefault="008B450A" w:rsidP="007D3634">
            <w:pPr>
              <w:autoSpaceDE w:val="0"/>
              <w:autoSpaceDN w:val="0"/>
              <w:adjustRightInd w:val="0"/>
              <w:rPr>
                <w:rFonts w:asciiTheme="minorBidi" w:hAnsiTheme="minorBidi" w:cstheme="minorBidi"/>
                <w:sz w:val="22"/>
                <w:szCs w:val="22"/>
              </w:rPr>
            </w:pPr>
            <w:r w:rsidRPr="0044446E">
              <w:rPr>
                <w:rFonts w:asciiTheme="minorBidi" w:hAnsiTheme="minorBidi" w:cstheme="minorBidi"/>
                <w:highlight w:val="white"/>
              </w:rPr>
              <w:t>All data will be encrypted and kept in password protected cloud storage which will not be shared. Any USB sticks used to store or transfer data will be password protected. All data transfers will be encrypted, and password protected. All participants will be given a unique identifier to ensure confidentiality and this list will be kept securely in the</w:t>
            </w:r>
            <w:r w:rsidRPr="0044446E">
              <w:rPr>
                <w:rFonts w:asciiTheme="minorBidi" w:hAnsiTheme="minorBidi" w:cstheme="minorBidi"/>
                <w:color w:val="000000"/>
                <w:highlight w:val="white"/>
              </w:rPr>
              <w:br/>
            </w:r>
            <w:r w:rsidRPr="0044446E">
              <w:rPr>
                <w:rFonts w:asciiTheme="minorBidi" w:hAnsiTheme="minorBidi" w:cstheme="minorBidi"/>
                <w:highlight w:val="white"/>
              </w:rPr>
              <w:t>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r w:rsidRPr="0044446E">
              <w:rPr>
                <w:rFonts w:asciiTheme="minorBidi" w:hAnsiTheme="minorBidi" w:cstheme="minorBidi"/>
              </w:rPr>
              <w:t>.</w:t>
            </w:r>
          </w:p>
          <w:p w14:paraId="3D33763A" w14:textId="77777777" w:rsidR="008B450A" w:rsidRPr="0044446E" w:rsidRDefault="008B450A" w:rsidP="007D3634">
            <w:pPr>
              <w:autoSpaceDE w:val="0"/>
              <w:autoSpaceDN w:val="0"/>
              <w:adjustRightInd w:val="0"/>
              <w:rPr>
                <w:rFonts w:asciiTheme="minorBidi" w:hAnsiTheme="minorBidi" w:cstheme="minorBidi"/>
                <w:sz w:val="22"/>
                <w:szCs w:val="22"/>
              </w:rPr>
            </w:pPr>
          </w:p>
          <w:p w14:paraId="7A4B5B6B" w14:textId="77777777" w:rsidR="008B450A" w:rsidRPr="0044446E" w:rsidRDefault="008B450A" w:rsidP="007D3634">
            <w:pPr>
              <w:autoSpaceDE w:val="0"/>
              <w:autoSpaceDN w:val="0"/>
              <w:adjustRightInd w:val="0"/>
              <w:rPr>
                <w:rFonts w:asciiTheme="minorBidi" w:hAnsiTheme="minorBidi" w:cstheme="minorBidi"/>
              </w:rPr>
            </w:pPr>
            <w:r w:rsidRPr="0044446E">
              <w:rPr>
                <w:rFonts w:asciiTheme="minorBidi" w:hAnsiTheme="minorBidi" w:cstheme="minorBidi"/>
                <w:i/>
                <w:color w:val="808080"/>
                <w:sz w:val="18"/>
                <w:szCs w:val="18"/>
              </w:rPr>
              <w:t>(this box should expand as you type)</w:t>
            </w:r>
          </w:p>
        </w:tc>
      </w:tr>
      <w:tr w:rsidR="008B450A" w:rsidRPr="00A42F82" w14:paraId="6C301948" w14:textId="77777777" w:rsidTr="007D3634">
        <w:trPr>
          <w:trHeight w:val="403"/>
        </w:trPr>
        <w:tc>
          <w:tcPr>
            <w:tcW w:w="562" w:type="dxa"/>
            <w:shd w:val="clear" w:color="auto" w:fill="F2F2F2" w:themeFill="background1" w:themeFillShade="F2"/>
            <w:vAlign w:val="center"/>
          </w:tcPr>
          <w:p w14:paraId="50D27CA5" w14:textId="77777777" w:rsidR="008B450A" w:rsidRPr="00A42F82" w:rsidRDefault="008B450A" w:rsidP="007D363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3604AB65"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8B450A" w:rsidRPr="00A42F82" w14:paraId="141DB3E5" w14:textId="77777777" w:rsidTr="007D3634">
        <w:trPr>
          <w:trHeight w:val="403"/>
        </w:trPr>
        <w:tc>
          <w:tcPr>
            <w:tcW w:w="562" w:type="dxa"/>
            <w:vAlign w:val="center"/>
          </w:tcPr>
          <w:p w14:paraId="0C46C5F6" w14:textId="77777777" w:rsidR="008B450A" w:rsidRPr="00A42F82" w:rsidRDefault="008B450A" w:rsidP="007D3634">
            <w:pPr>
              <w:autoSpaceDE w:val="0"/>
              <w:autoSpaceDN w:val="0"/>
              <w:adjustRightInd w:val="0"/>
              <w:jc w:val="center"/>
              <w:rPr>
                <w:rFonts w:ascii="Arial" w:hAnsi="Arial" w:cs="Arial"/>
                <w:sz w:val="22"/>
                <w:szCs w:val="22"/>
              </w:rPr>
            </w:pPr>
          </w:p>
        </w:tc>
        <w:tc>
          <w:tcPr>
            <w:tcW w:w="9923" w:type="dxa"/>
            <w:gridSpan w:val="3"/>
            <w:vAlign w:val="center"/>
          </w:tcPr>
          <w:p w14:paraId="122529F0" w14:textId="77777777" w:rsidR="008B450A" w:rsidRPr="00A42F82" w:rsidRDefault="008B450A" w:rsidP="007D3634">
            <w:pPr>
              <w:autoSpaceDE w:val="0"/>
              <w:autoSpaceDN w:val="0"/>
              <w:adjustRightInd w:val="0"/>
              <w:rPr>
                <w:rFonts w:ascii="Arial" w:hAnsi="Arial" w:cs="Arial"/>
                <w:sz w:val="22"/>
                <w:szCs w:val="22"/>
              </w:rPr>
            </w:pPr>
          </w:p>
          <w:p w14:paraId="36C69F2D" w14:textId="77777777" w:rsidR="008B450A" w:rsidRPr="00A42F82" w:rsidRDefault="008B450A" w:rsidP="007D3634">
            <w:pPr>
              <w:autoSpaceDE w:val="0"/>
              <w:autoSpaceDN w:val="0"/>
              <w:adjustRightInd w:val="0"/>
              <w:rPr>
                <w:rFonts w:ascii="Arial" w:hAnsi="Arial" w:cs="Arial"/>
                <w:sz w:val="22"/>
                <w:szCs w:val="22"/>
              </w:rPr>
            </w:pPr>
            <w:r>
              <w:rPr>
                <w:rFonts w:ascii="Arial" w:hAnsi="Arial" w:cs="Arial"/>
                <w:sz w:val="22"/>
                <w:szCs w:val="22"/>
              </w:rPr>
              <w:t>Catherine Ogden, researcher.</w:t>
            </w:r>
          </w:p>
          <w:p w14:paraId="7CD543A8" w14:textId="77777777" w:rsidR="008B450A" w:rsidRPr="00A42F82" w:rsidRDefault="008B450A" w:rsidP="007D3634">
            <w:pPr>
              <w:autoSpaceDE w:val="0"/>
              <w:autoSpaceDN w:val="0"/>
              <w:adjustRightInd w:val="0"/>
              <w:rPr>
                <w:rFonts w:ascii="Arial" w:hAnsi="Arial" w:cs="Arial"/>
                <w:sz w:val="22"/>
                <w:szCs w:val="22"/>
              </w:rPr>
            </w:pPr>
          </w:p>
          <w:p w14:paraId="1C917AB8"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8B450A" w:rsidRPr="00A42F82" w14:paraId="7B0A8FD1" w14:textId="77777777" w:rsidTr="007D3634">
        <w:trPr>
          <w:trHeight w:val="403"/>
        </w:trPr>
        <w:tc>
          <w:tcPr>
            <w:tcW w:w="562" w:type="dxa"/>
            <w:shd w:val="clear" w:color="auto" w:fill="F2F2F2" w:themeFill="background1" w:themeFillShade="F2"/>
            <w:vAlign w:val="center"/>
          </w:tcPr>
          <w:p w14:paraId="528B23DE" w14:textId="77777777" w:rsidR="008B450A" w:rsidRPr="00A42F82" w:rsidRDefault="008B450A" w:rsidP="007D363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23</w:t>
            </w:r>
          </w:p>
        </w:tc>
        <w:tc>
          <w:tcPr>
            <w:tcW w:w="9923" w:type="dxa"/>
            <w:gridSpan w:val="3"/>
            <w:shd w:val="clear" w:color="auto" w:fill="F2F2F2" w:themeFill="background1" w:themeFillShade="F2"/>
          </w:tcPr>
          <w:p w14:paraId="3EEBE705"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8B450A" w:rsidRPr="00A42F82" w14:paraId="309F2B09" w14:textId="77777777" w:rsidTr="007D3634">
        <w:trPr>
          <w:trHeight w:val="403"/>
        </w:trPr>
        <w:tc>
          <w:tcPr>
            <w:tcW w:w="562" w:type="dxa"/>
            <w:vAlign w:val="center"/>
          </w:tcPr>
          <w:p w14:paraId="5F3C3F6F" w14:textId="77777777" w:rsidR="008B450A" w:rsidRPr="00A42F82" w:rsidRDefault="008B450A" w:rsidP="007D3634">
            <w:pPr>
              <w:autoSpaceDE w:val="0"/>
              <w:autoSpaceDN w:val="0"/>
              <w:adjustRightInd w:val="0"/>
              <w:jc w:val="center"/>
              <w:rPr>
                <w:rFonts w:ascii="Arial" w:hAnsi="Arial" w:cs="Arial"/>
                <w:sz w:val="22"/>
                <w:szCs w:val="22"/>
              </w:rPr>
            </w:pPr>
          </w:p>
        </w:tc>
        <w:tc>
          <w:tcPr>
            <w:tcW w:w="9923" w:type="dxa"/>
            <w:gridSpan w:val="3"/>
          </w:tcPr>
          <w:p w14:paraId="255A5E91" w14:textId="77777777" w:rsidR="008B450A" w:rsidRPr="00A42F82" w:rsidRDefault="008B450A" w:rsidP="007D3634">
            <w:pPr>
              <w:autoSpaceDE w:val="0"/>
              <w:autoSpaceDN w:val="0"/>
              <w:adjustRightInd w:val="0"/>
              <w:rPr>
                <w:rFonts w:ascii="Arial" w:hAnsi="Arial" w:cs="Arial"/>
                <w:sz w:val="22"/>
                <w:szCs w:val="22"/>
              </w:rPr>
            </w:pPr>
          </w:p>
          <w:p w14:paraId="16EAA0F8" w14:textId="77777777" w:rsidR="008B450A" w:rsidRPr="00A42F82" w:rsidRDefault="008B450A" w:rsidP="007D3634">
            <w:pPr>
              <w:autoSpaceDE w:val="0"/>
              <w:autoSpaceDN w:val="0"/>
              <w:adjustRightInd w:val="0"/>
              <w:rPr>
                <w:rFonts w:ascii="Arial" w:hAnsi="Arial" w:cs="Arial"/>
                <w:sz w:val="22"/>
                <w:szCs w:val="22"/>
              </w:rPr>
            </w:pPr>
            <w:r>
              <w:rPr>
                <w:rFonts w:ascii="Arial" w:hAnsi="Arial" w:cs="Arial"/>
                <w:sz w:val="22"/>
                <w:szCs w:val="22"/>
              </w:rPr>
              <w:t>Catherine Ogden, researcher.</w:t>
            </w:r>
          </w:p>
          <w:p w14:paraId="422DF7BA" w14:textId="77777777" w:rsidR="008B450A" w:rsidRPr="00A42F82" w:rsidRDefault="008B450A" w:rsidP="007D3634">
            <w:pPr>
              <w:autoSpaceDE w:val="0"/>
              <w:autoSpaceDN w:val="0"/>
              <w:adjustRightInd w:val="0"/>
              <w:rPr>
                <w:rFonts w:ascii="Arial" w:hAnsi="Arial" w:cs="Arial"/>
                <w:sz w:val="22"/>
                <w:szCs w:val="22"/>
              </w:rPr>
            </w:pPr>
          </w:p>
          <w:p w14:paraId="788565CC"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8B450A" w:rsidRPr="00A42F82" w14:paraId="3280F45C" w14:textId="77777777" w:rsidTr="007D3634">
        <w:trPr>
          <w:trHeight w:val="403"/>
        </w:trPr>
        <w:tc>
          <w:tcPr>
            <w:tcW w:w="562" w:type="dxa"/>
            <w:shd w:val="clear" w:color="auto" w:fill="F2F2F2" w:themeFill="background1" w:themeFillShade="F2"/>
            <w:vAlign w:val="center"/>
          </w:tcPr>
          <w:p w14:paraId="6542CFB5" w14:textId="77777777" w:rsidR="008B450A" w:rsidRPr="00A42F82" w:rsidRDefault="008B450A" w:rsidP="007D3634">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4F2751FB"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8B450A" w:rsidRPr="00A42F82" w14:paraId="70044809" w14:textId="77777777" w:rsidTr="007D3634">
        <w:trPr>
          <w:trHeight w:val="403"/>
        </w:trPr>
        <w:tc>
          <w:tcPr>
            <w:tcW w:w="562" w:type="dxa"/>
            <w:vAlign w:val="center"/>
          </w:tcPr>
          <w:p w14:paraId="182B2FA9" w14:textId="77777777" w:rsidR="008B450A" w:rsidRPr="00A42F82" w:rsidRDefault="008B450A" w:rsidP="007D3634">
            <w:pPr>
              <w:autoSpaceDE w:val="0"/>
              <w:autoSpaceDN w:val="0"/>
              <w:adjustRightInd w:val="0"/>
              <w:jc w:val="center"/>
              <w:rPr>
                <w:rFonts w:ascii="Arial" w:hAnsi="Arial" w:cs="Arial"/>
                <w:sz w:val="22"/>
                <w:szCs w:val="22"/>
              </w:rPr>
            </w:pPr>
          </w:p>
        </w:tc>
        <w:tc>
          <w:tcPr>
            <w:tcW w:w="9923" w:type="dxa"/>
            <w:gridSpan w:val="3"/>
          </w:tcPr>
          <w:p w14:paraId="4BD02FC0" w14:textId="77777777" w:rsidR="008B450A" w:rsidRPr="0044446E" w:rsidRDefault="008B450A" w:rsidP="007D3634">
            <w:pPr>
              <w:autoSpaceDE w:val="0"/>
              <w:autoSpaceDN w:val="0"/>
              <w:adjustRightInd w:val="0"/>
              <w:rPr>
                <w:rFonts w:asciiTheme="minorBidi" w:hAnsiTheme="minorBidi" w:cstheme="minorBidi"/>
                <w:sz w:val="22"/>
                <w:szCs w:val="22"/>
              </w:rPr>
            </w:pPr>
            <w:r w:rsidRPr="0044446E">
              <w:rPr>
                <w:rFonts w:asciiTheme="minorBidi" w:hAnsiTheme="minorBidi" w:cstheme="minorBidi"/>
                <w:highlight w:val="white"/>
              </w:rPr>
              <w:t>All data will be encrypted and kept in password protected cloud storage</w:t>
            </w:r>
            <w:r w:rsidRPr="0044446E">
              <w:rPr>
                <w:rFonts w:asciiTheme="minorBidi" w:hAnsiTheme="minorBidi" w:cstheme="minorBidi"/>
                <w:color w:val="000000"/>
                <w:highlight w:val="white"/>
              </w:rPr>
              <w:t xml:space="preserve"> </w:t>
            </w:r>
            <w:r w:rsidRPr="0044446E">
              <w:rPr>
                <w:rFonts w:asciiTheme="minorBidi" w:hAnsiTheme="minorBidi" w:cstheme="minorBidi"/>
                <w:highlight w:val="white"/>
              </w:rPr>
              <w:t>which will not be shared. Any USB sticks used to store or transfer data will be</w:t>
            </w:r>
            <w:r w:rsidRPr="0044446E">
              <w:rPr>
                <w:rFonts w:asciiTheme="minorBidi" w:hAnsiTheme="minorBidi" w:cstheme="minorBidi"/>
                <w:color w:val="000000"/>
                <w:highlight w:val="white"/>
              </w:rPr>
              <w:br/>
            </w:r>
            <w:r w:rsidRPr="0044446E">
              <w:rPr>
                <w:rFonts w:asciiTheme="minorBidi" w:hAnsiTheme="minorBidi" w:cstheme="minorBidi"/>
                <w:highlight w:val="white"/>
              </w:rPr>
              <w:t>password protected and will be reformatted at the end of the project in order to destroy the data.</w:t>
            </w:r>
            <w:r w:rsidRPr="0044446E">
              <w:rPr>
                <w:rFonts w:asciiTheme="minorBidi" w:hAnsiTheme="minorBidi" w:cstheme="minorBidi"/>
                <w:color w:val="000000"/>
                <w:highlight w:val="white"/>
              </w:rPr>
              <w:br/>
            </w:r>
            <w:r w:rsidRPr="0044446E">
              <w:rPr>
                <w:rFonts w:asciiTheme="minorBidi" w:hAnsiTheme="minorBidi" w:cstheme="minorBidi"/>
                <w:highlight w:val="white"/>
              </w:rPr>
              <w:t>The data will be stored until the completion of the project and then deleted.</w:t>
            </w:r>
          </w:p>
          <w:p w14:paraId="0CC4ABED"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8B450A" w:rsidRPr="00A42F82" w14:paraId="2939FD36" w14:textId="77777777" w:rsidTr="007D3634">
        <w:trPr>
          <w:trHeight w:val="403"/>
        </w:trPr>
        <w:tc>
          <w:tcPr>
            <w:tcW w:w="562" w:type="dxa"/>
            <w:shd w:val="clear" w:color="auto" w:fill="F2F2F2" w:themeFill="background1" w:themeFillShade="F2"/>
            <w:vAlign w:val="center"/>
          </w:tcPr>
          <w:p w14:paraId="6F4C7029" w14:textId="77777777" w:rsidR="008B450A" w:rsidRPr="00A42F82" w:rsidRDefault="008B450A" w:rsidP="007D363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6277CE80"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16"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8B450A" w:rsidRPr="00A42F82" w14:paraId="23BB8E40" w14:textId="77777777" w:rsidTr="007D3634">
        <w:trPr>
          <w:trHeight w:val="403"/>
        </w:trPr>
        <w:tc>
          <w:tcPr>
            <w:tcW w:w="562" w:type="dxa"/>
            <w:vAlign w:val="center"/>
          </w:tcPr>
          <w:p w14:paraId="30B3CBFF" w14:textId="77777777" w:rsidR="008B450A" w:rsidRPr="00A42F82" w:rsidRDefault="008B450A" w:rsidP="007D3634">
            <w:pPr>
              <w:autoSpaceDE w:val="0"/>
              <w:autoSpaceDN w:val="0"/>
              <w:adjustRightInd w:val="0"/>
              <w:jc w:val="center"/>
              <w:rPr>
                <w:rFonts w:ascii="Arial" w:hAnsi="Arial" w:cs="Arial"/>
                <w:sz w:val="22"/>
                <w:szCs w:val="22"/>
              </w:rPr>
            </w:pPr>
          </w:p>
        </w:tc>
        <w:tc>
          <w:tcPr>
            <w:tcW w:w="9923" w:type="dxa"/>
            <w:gridSpan w:val="3"/>
          </w:tcPr>
          <w:p w14:paraId="7CA5C522" w14:textId="77777777" w:rsidR="008B450A" w:rsidRPr="00A42F82" w:rsidRDefault="008B450A" w:rsidP="007D3634">
            <w:pPr>
              <w:autoSpaceDE w:val="0"/>
              <w:autoSpaceDN w:val="0"/>
              <w:adjustRightInd w:val="0"/>
              <w:rPr>
                <w:rFonts w:ascii="Arial" w:hAnsi="Arial" w:cs="Arial"/>
                <w:sz w:val="22"/>
                <w:szCs w:val="22"/>
              </w:rPr>
            </w:pPr>
          </w:p>
          <w:p w14:paraId="7E889ED6" w14:textId="77777777" w:rsidR="008B450A" w:rsidRPr="00A42F82" w:rsidRDefault="008B450A" w:rsidP="007D3634">
            <w:pPr>
              <w:autoSpaceDE w:val="0"/>
              <w:autoSpaceDN w:val="0"/>
              <w:adjustRightInd w:val="0"/>
              <w:rPr>
                <w:rFonts w:ascii="Arial" w:hAnsi="Arial" w:cs="Arial"/>
                <w:sz w:val="22"/>
                <w:szCs w:val="22"/>
              </w:rPr>
            </w:pPr>
          </w:p>
          <w:p w14:paraId="5A4270C0" w14:textId="77777777" w:rsidR="008B450A" w:rsidRPr="00A42F82" w:rsidRDefault="008B450A" w:rsidP="007D3634">
            <w:pPr>
              <w:autoSpaceDE w:val="0"/>
              <w:autoSpaceDN w:val="0"/>
              <w:adjustRightInd w:val="0"/>
              <w:rPr>
                <w:rFonts w:ascii="Arial" w:hAnsi="Arial" w:cs="Arial"/>
                <w:sz w:val="22"/>
                <w:szCs w:val="22"/>
              </w:rPr>
            </w:pPr>
          </w:p>
          <w:p w14:paraId="41EC5D14"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8B450A" w:rsidRPr="00A42F82" w14:paraId="549B99CB" w14:textId="77777777" w:rsidTr="007D3634">
        <w:trPr>
          <w:trHeight w:val="606"/>
        </w:trPr>
        <w:tc>
          <w:tcPr>
            <w:tcW w:w="562" w:type="dxa"/>
            <w:shd w:val="clear" w:color="auto" w:fill="F2F2F2" w:themeFill="background1" w:themeFillShade="F2"/>
            <w:vAlign w:val="center"/>
          </w:tcPr>
          <w:p w14:paraId="6D4CF9C0" w14:textId="77777777" w:rsidR="008B450A" w:rsidRPr="00A42F82" w:rsidRDefault="008B450A" w:rsidP="007D363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3D16260C" w14:textId="77777777" w:rsidR="008B450A" w:rsidRPr="00A42F82" w:rsidRDefault="008B450A" w:rsidP="007D363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17"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15BE7866" w14:textId="77777777" w:rsidR="008B450A" w:rsidRPr="00A42F82" w:rsidRDefault="008B450A" w:rsidP="007D363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471D92F5" w14:textId="77777777" w:rsidR="008B450A" w:rsidRPr="00A42F82" w:rsidRDefault="007D3634" w:rsidP="007D363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8B450A">
                  <w:rPr>
                    <w:rFonts w:ascii="MS Gothic" w:eastAsia="MS Gothic" w:hAnsi="MS Gothic" w:cs="Arial" w:hint="eastAsia"/>
                  </w:rPr>
                  <w:t>☒</w:t>
                </w:r>
              </w:sdtContent>
            </w:sdt>
          </w:p>
        </w:tc>
      </w:tr>
      <w:tr w:rsidR="008B450A" w:rsidRPr="00A42F82" w14:paraId="069FB02D" w14:textId="77777777" w:rsidTr="007D3634">
        <w:trPr>
          <w:trHeight w:val="632"/>
        </w:trPr>
        <w:tc>
          <w:tcPr>
            <w:tcW w:w="562" w:type="dxa"/>
            <w:shd w:val="clear" w:color="auto" w:fill="F2F2F2" w:themeFill="background1" w:themeFillShade="F2"/>
            <w:vAlign w:val="center"/>
          </w:tcPr>
          <w:p w14:paraId="7067E3F3" w14:textId="77777777" w:rsidR="008B450A" w:rsidRPr="00A42F82" w:rsidRDefault="008B450A" w:rsidP="007D363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5CA0CDFF" w14:textId="77777777" w:rsidR="008B450A" w:rsidRPr="00A42F82" w:rsidRDefault="008B450A" w:rsidP="007D363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200B9F0F" w14:textId="77777777" w:rsidR="008B450A" w:rsidRPr="00A42F82" w:rsidRDefault="008B450A" w:rsidP="007D363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78E1B9BE" w14:textId="77777777" w:rsidR="008B450A" w:rsidRPr="00A42F82" w:rsidRDefault="007D3634" w:rsidP="007D363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8B450A">
                  <w:rPr>
                    <w:rFonts w:ascii="MS Gothic" w:eastAsia="MS Gothic" w:hAnsi="MS Gothic" w:cs="Arial" w:hint="eastAsia"/>
                  </w:rPr>
                  <w:t>☒</w:t>
                </w:r>
              </w:sdtContent>
            </w:sdt>
          </w:p>
        </w:tc>
      </w:tr>
    </w:tbl>
    <w:p w14:paraId="37367575" w14:textId="77777777" w:rsidR="008B450A" w:rsidRPr="00A42F82" w:rsidRDefault="008B450A" w:rsidP="008B450A">
      <w:pPr>
        <w:rPr>
          <w:rFonts w:ascii="Arial" w:hAnsi="Arial" w:cs="Arial"/>
          <w:b/>
          <w:bCs/>
          <w:sz w:val="22"/>
          <w:szCs w:val="22"/>
        </w:rPr>
      </w:pPr>
    </w:p>
    <w:p w14:paraId="3F44CB71" w14:textId="77777777" w:rsidR="008B450A" w:rsidRPr="00A42F82" w:rsidRDefault="008B450A" w:rsidP="008B450A">
      <w:pPr>
        <w:rPr>
          <w:rFonts w:ascii="Arial" w:hAnsi="Arial" w:cs="Arial"/>
          <w:b/>
          <w:bCs/>
          <w:sz w:val="22"/>
          <w:szCs w:val="22"/>
        </w:rPr>
      </w:pPr>
      <w:r w:rsidRPr="00A42F82">
        <w:rPr>
          <w:rFonts w:ascii="Arial" w:hAnsi="Arial" w:cs="Arial"/>
          <w:b/>
          <w:bCs/>
          <w:sz w:val="22"/>
          <w:szCs w:val="22"/>
        </w:rPr>
        <w:br w:type="page"/>
      </w:r>
    </w:p>
    <w:p w14:paraId="4D3D81E5" w14:textId="77777777" w:rsidR="008B450A" w:rsidRPr="00A42F82" w:rsidRDefault="008B450A" w:rsidP="008B450A">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8B450A" w:rsidRPr="00A42F82" w14:paraId="30214A92" w14:textId="77777777" w:rsidTr="007D3634">
        <w:trPr>
          <w:trHeight w:val="1807"/>
        </w:trPr>
        <w:tc>
          <w:tcPr>
            <w:tcW w:w="554" w:type="dxa"/>
            <w:shd w:val="clear" w:color="auto" w:fill="F2F2F2" w:themeFill="background1" w:themeFillShade="F2"/>
            <w:vAlign w:val="center"/>
          </w:tcPr>
          <w:p w14:paraId="4BAD11D8" w14:textId="77777777" w:rsidR="008B450A" w:rsidRPr="00A42F82" w:rsidRDefault="008B450A" w:rsidP="007D3634">
            <w:pPr>
              <w:jc w:val="center"/>
              <w:rPr>
                <w:rFonts w:ascii="Arial" w:hAnsi="Arial" w:cs="Arial"/>
                <w:sz w:val="22"/>
                <w:szCs w:val="22"/>
              </w:rPr>
            </w:pPr>
          </w:p>
        </w:tc>
        <w:tc>
          <w:tcPr>
            <w:tcW w:w="9923" w:type="dxa"/>
            <w:gridSpan w:val="3"/>
            <w:shd w:val="clear" w:color="auto" w:fill="F2F2F2" w:themeFill="background1" w:themeFillShade="F2"/>
            <w:vAlign w:val="center"/>
          </w:tcPr>
          <w:p w14:paraId="49927BA3" w14:textId="77777777" w:rsidR="008B450A" w:rsidRPr="00A42F82" w:rsidRDefault="008B450A" w:rsidP="007D363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139DF2D6" w14:textId="77777777" w:rsidR="008B450A" w:rsidRPr="00A42F82" w:rsidRDefault="008B450A" w:rsidP="007D3634">
            <w:pPr>
              <w:jc w:val="both"/>
              <w:rPr>
                <w:rFonts w:ascii="Arial" w:hAnsi="Arial" w:cs="Arial"/>
                <w:b/>
                <w:bCs/>
                <w:color w:val="000000"/>
                <w:sz w:val="22"/>
                <w:szCs w:val="22"/>
              </w:rPr>
            </w:pPr>
          </w:p>
          <w:p w14:paraId="2D79AE52" w14:textId="77777777" w:rsidR="008B450A" w:rsidRPr="00A42F82" w:rsidRDefault="008B450A" w:rsidP="007D363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18"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8B450A" w:rsidRPr="00A42F82" w14:paraId="41867112" w14:textId="77777777" w:rsidTr="007D363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368129" w14:textId="77777777" w:rsidR="008B450A" w:rsidRPr="00A42F82" w:rsidRDefault="008B450A" w:rsidP="007D363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05A543" w14:textId="77777777" w:rsidR="008B450A" w:rsidRPr="00A42F82" w:rsidRDefault="008B450A" w:rsidP="007D363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29A1CAFE" w14:textId="77777777" w:rsidR="008B450A" w:rsidRPr="00A42F82" w:rsidRDefault="008B450A" w:rsidP="007D3634">
            <w:pPr>
              <w:spacing w:before="100" w:beforeAutospacing="1" w:after="100" w:afterAutospacing="1"/>
              <w:rPr>
                <w:rFonts w:ascii="Arial" w:hAnsi="Arial" w:cs="Arial"/>
                <w:sz w:val="22"/>
                <w:szCs w:val="22"/>
              </w:rPr>
            </w:pPr>
            <w:r>
              <w:rPr>
                <w:rFonts w:ascii="Arial" w:hAnsi="Arial" w:cs="Arial"/>
                <w:sz w:val="22"/>
                <w:szCs w:val="22"/>
              </w:rPr>
              <w:t>C. Ogden</w:t>
            </w:r>
          </w:p>
        </w:tc>
        <w:tc>
          <w:tcPr>
            <w:tcW w:w="2139" w:type="dxa"/>
            <w:vAlign w:val="center"/>
          </w:tcPr>
          <w:p w14:paraId="3EF528F9" w14:textId="77777777" w:rsidR="008B450A" w:rsidRDefault="008B450A" w:rsidP="007D363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5E31A2DC" w14:textId="77777777" w:rsidR="008B450A" w:rsidRPr="00A42F82" w:rsidRDefault="008B450A" w:rsidP="007D3634">
            <w:pPr>
              <w:spacing w:before="100" w:beforeAutospacing="1" w:after="100" w:afterAutospacing="1"/>
              <w:rPr>
                <w:rFonts w:ascii="Arial" w:hAnsi="Arial" w:cs="Arial"/>
                <w:b/>
                <w:bCs/>
                <w:sz w:val="22"/>
                <w:szCs w:val="22"/>
              </w:rPr>
            </w:pPr>
            <w:r>
              <w:rPr>
                <w:rFonts w:ascii="Arial" w:hAnsi="Arial" w:cs="Arial"/>
                <w:b/>
                <w:bCs/>
                <w:sz w:val="22"/>
                <w:szCs w:val="22"/>
              </w:rPr>
              <w:t>18.12.24</w:t>
            </w:r>
          </w:p>
          <w:p w14:paraId="3141B9EC" w14:textId="77777777" w:rsidR="008B450A" w:rsidRPr="00A42F82" w:rsidRDefault="008B450A" w:rsidP="007D3634">
            <w:pPr>
              <w:spacing w:before="100" w:beforeAutospacing="1" w:after="100" w:afterAutospacing="1"/>
              <w:rPr>
                <w:rFonts w:ascii="Arial" w:hAnsi="Arial" w:cs="Arial"/>
                <w:sz w:val="22"/>
                <w:szCs w:val="22"/>
              </w:rPr>
            </w:pPr>
          </w:p>
        </w:tc>
      </w:tr>
    </w:tbl>
    <w:p w14:paraId="5DAC8D50" w14:textId="77777777" w:rsidR="008B450A" w:rsidRPr="00A42F82" w:rsidRDefault="008B450A" w:rsidP="008B450A">
      <w:pPr>
        <w:rPr>
          <w:rFonts w:ascii="Arial" w:hAnsi="Arial" w:cs="Arial"/>
          <w:sz w:val="22"/>
          <w:szCs w:val="22"/>
        </w:rPr>
      </w:pPr>
    </w:p>
    <w:p w14:paraId="3FB624BB" w14:textId="77777777" w:rsidR="008B450A" w:rsidRPr="00A42F82" w:rsidRDefault="008B450A" w:rsidP="008B450A">
      <w:pPr>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8B450A" w:rsidRPr="00A42F82" w14:paraId="5111F0BE" w14:textId="77777777" w:rsidTr="007D3634">
        <w:trPr>
          <w:trHeight w:val="346"/>
        </w:trPr>
        <w:tc>
          <w:tcPr>
            <w:tcW w:w="365" w:type="pct"/>
            <w:shd w:val="clear" w:color="auto" w:fill="F2F2F2" w:themeFill="background1" w:themeFillShade="F2"/>
            <w:vAlign w:val="center"/>
          </w:tcPr>
          <w:p w14:paraId="49ABFEA3" w14:textId="77777777" w:rsidR="008B450A" w:rsidRPr="00A42F82" w:rsidRDefault="008B450A" w:rsidP="007D363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665491D9" w14:textId="77777777" w:rsidR="008B450A" w:rsidRPr="00A42F82" w:rsidRDefault="008B450A" w:rsidP="007D363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556C1B7B" w14:textId="77777777" w:rsidR="008B450A" w:rsidRPr="00A42F82" w:rsidRDefault="008B450A" w:rsidP="007D3634">
            <w:pPr>
              <w:pStyle w:val="ListParagraph"/>
              <w:ind w:left="0"/>
              <w:rPr>
                <w:rFonts w:ascii="Arial" w:hAnsi="Arial" w:cs="Arial"/>
              </w:rPr>
            </w:pPr>
            <w:r w:rsidRPr="5F1D04E3">
              <w:rPr>
                <w:rFonts w:ascii="Arial" w:hAnsi="Arial" w:cs="Arial"/>
              </w:rPr>
              <w:t>Laura James</w:t>
            </w:r>
          </w:p>
        </w:tc>
        <w:tc>
          <w:tcPr>
            <w:tcW w:w="1014" w:type="pct"/>
            <w:vMerge w:val="restart"/>
          </w:tcPr>
          <w:p w14:paraId="2F671BDF" w14:textId="77777777" w:rsidR="008B450A" w:rsidRPr="00A42F82" w:rsidRDefault="008B450A" w:rsidP="007D3634">
            <w:pPr>
              <w:pStyle w:val="ListParagraph"/>
              <w:ind w:left="0"/>
              <w:rPr>
                <w:rFonts w:ascii="Arial" w:hAnsi="Arial" w:cs="Arial"/>
              </w:rPr>
            </w:pPr>
            <w:r w:rsidRPr="5F1D04E3">
              <w:rPr>
                <w:rFonts w:ascii="Arial" w:hAnsi="Arial" w:cs="Arial"/>
                <w:b/>
                <w:bCs/>
              </w:rPr>
              <w:t>Date:</w:t>
            </w:r>
          </w:p>
          <w:p w14:paraId="21A4F9DA" w14:textId="77777777" w:rsidR="008B450A" w:rsidRPr="00A42F82" w:rsidRDefault="008B450A" w:rsidP="007D3634">
            <w:pPr>
              <w:pStyle w:val="ListParagraph"/>
              <w:ind w:left="0"/>
              <w:rPr>
                <w:rFonts w:ascii="Arial" w:hAnsi="Arial" w:cs="Arial"/>
                <w:b/>
                <w:bCs/>
              </w:rPr>
            </w:pPr>
            <w:r w:rsidRPr="5F1D04E3">
              <w:rPr>
                <w:rFonts w:ascii="Arial" w:hAnsi="Arial" w:cs="Arial"/>
                <w:b/>
                <w:bCs/>
              </w:rPr>
              <w:t>23-1-2025</w:t>
            </w:r>
          </w:p>
        </w:tc>
      </w:tr>
      <w:tr w:rsidR="008B450A" w:rsidRPr="00A42F82" w14:paraId="265BB020" w14:textId="77777777" w:rsidTr="007D3634">
        <w:trPr>
          <w:trHeight w:val="347"/>
        </w:trPr>
        <w:tc>
          <w:tcPr>
            <w:tcW w:w="365" w:type="pct"/>
            <w:shd w:val="clear" w:color="auto" w:fill="F2F2F2" w:themeFill="background1" w:themeFillShade="F2"/>
            <w:vAlign w:val="center"/>
          </w:tcPr>
          <w:p w14:paraId="384D8CFB" w14:textId="77777777" w:rsidR="008B450A" w:rsidRPr="00A42F82" w:rsidRDefault="008B450A" w:rsidP="007D363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12263880" w14:textId="77777777" w:rsidR="008B450A" w:rsidRPr="00A42F82" w:rsidRDefault="008B450A" w:rsidP="007D3634">
            <w:pPr>
              <w:pStyle w:val="ListParagraph"/>
              <w:ind w:left="0"/>
              <w:rPr>
                <w:rFonts w:ascii="Arial" w:hAnsi="Arial" w:cs="Arial"/>
              </w:rPr>
            </w:pPr>
            <w:r w:rsidRPr="00A42F82">
              <w:rPr>
                <w:rFonts w:ascii="Arial" w:hAnsi="Arial" w:cs="Arial"/>
              </w:rPr>
              <w:t>Signature:</w:t>
            </w:r>
          </w:p>
        </w:tc>
        <w:tc>
          <w:tcPr>
            <w:tcW w:w="2176" w:type="pct"/>
            <w:vAlign w:val="center"/>
          </w:tcPr>
          <w:p w14:paraId="5F524CA2" w14:textId="77777777" w:rsidR="008B450A" w:rsidRPr="00A42F82" w:rsidRDefault="008B450A" w:rsidP="007D3634">
            <w:pPr>
              <w:pStyle w:val="ListParagraph"/>
              <w:ind w:left="0"/>
              <w:rPr>
                <w:rFonts w:ascii="Bradley Hand ITC" w:eastAsia="Bradley Hand ITC" w:hAnsi="Bradley Hand ITC" w:cs="Bradley Hand ITC"/>
                <w:sz w:val="32"/>
                <w:szCs w:val="32"/>
              </w:rPr>
            </w:pPr>
            <w:r w:rsidRPr="5F1D04E3">
              <w:rPr>
                <w:rFonts w:ascii="Bradley Hand ITC" w:eastAsia="Bradley Hand ITC" w:hAnsi="Bradley Hand ITC" w:cs="Bradley Hand ITC"/>
                <w:sz w:val="32"/>
                <w:szCs w:val="32"/>
              </w:rPr>
              <w:t>Laura James</w:t>
            </w:r>
          </w:p>
          <w:p w14:paraId="7352BD4A" w14:textId="77777777" w:rsidR="008B450A" w:rsidRPr="00A42F82" w:rsidRDefault="008B450A" w:rsidP="007D3634">
            <w:pPr>
              <w:pStyle w:val="ListParagraph"/>
              <w:ind w:left="0"/>
              <w:rPr>
                <w:rFonts w:ascii="Arial" w:hAnsi="Arial" w:cs="Arial"/>
              </w:rPr>
            </w:pPr>
          </w:p>
        </w:tc>
        <w:tc>
          <w:tcPr>
            <w:tcW w:w="1014" w:type="pct"/>
            <w:vMerge/>
            <w:vAlign w:val="center"/>
          </w:tcPr>
          <w:p w14:paraId="4834A2F0" w14:textId="77777777" w:rsidR="008B450A" w:rsidRPr="00A42F82" w:rsidRDefault="008B450A" w:rsidP="007D3634">
            <w:pPr>
              <w:pStyle w:val="ListParagraph"/>
              <w:ind w:left="0"/>
              <w:rPr>
                <w:rFonts w:ascii="Arial" w:hAnsi="Arial" w:cs="Arial"/>
              </w:rPr>
            </w:pPr>
          </w:p>
        </w:tc>
      </w:tr>
    </w:tbl>
    <w:p w14:paraId="2680746C" w14:textId="77777777" w:rsidR="008B450A" w:rsidRDefault="008B450A" w:rsidP="008B450A">
      <w:pPr>
        <w:rPr>
          <w:rFonts w:ascii="Arial" w:hAnsi="Arial" w:cs="Arial"/>
          <w:sz w:val="22"/>
          <w:szCs w:val="22"/>
        </w:rPr>
      </w:pPr>
    </w:p>
    <w:p w14:paraId="28FF20F0" w14:textId="77777777" w:rsidR="008B450A" w:rsidRPr="00A42F82" w:rsidRDefault="008B450A" w:rsidP="008B450A">
      <w:pPr>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8B450A" w:rsidRPr="00A42F82" w14:paraId="5BE64CD3" w14:textId="77777777" w:rsidTr="007D3634">
        <w:trPr>
          <w:trHeight w:val="346"/>
        </w:trPr>
        <w:tc>
          <w:tcPr>
            <w:tcW w:w="366" w:type="pct"/>
            <w:shd w:val="clear" w:color="auto" w:fill="F2F2F2" w:themeFill="background1" w:themeFillShade="F2"/>
            <w:vAlign w:val="center"/>
          </w:tcPr>
          <w:p w14:paraId="5E9F5886" w14:textId="77777777" w:rsidR="008B450A" w:rsidRPr="00A42F82" w:rsidRDefault="008B450A" w:rsidP="007D363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2213F582" w14:textId="77777777" w:rsidR="008B450A" w:rsidRPr="00A42F82" w:rsidRDefault="008B450A" w:rsidP="007D363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72BE341F" w14:textId="77777777" w:rsidR="008B450A" w:rsidRPr="00A42F82" w:rsidRDefault="008B450A" w:rsidP="007D3634">
            <w:pPr>
              <w:pStyle w:val="ListParagraph"/>
              <w:ind w:left="0"/>
              <w:rPr>
                <w:rFonts w:ascii="Arial" w:hAnsi="Arial" w:cs="Arial"/>
              </w:rPr>
            </w:pPr>
          </w:p>
        </w:tc>
        <w:tc>
          <w:tcPr>
            <w:tcW w:w="1013" w:type="pct"/>
            <w:vMerge w:val="restart"/>
          </w:tcPr>
          <w:p w14:paraId="05E27670" w14:textId="77777777" w:rsidR="008B450A" w:rsidRPr="00A42F82" w:rsidRDefault="008B450A" w:rsidP="007D3634">
            <w:pPr>
              <w:pStyle w:val="ListParagraph"/>
              <w:ind w:left="0"/>
              <w:rPr>
                <w:rFonts w:ascii="Arial" w:hAnsi="Arial" w:cs="Arial"/>
              </w:rPr>
            </w:pPr>
            <w:r w:rsidRPr="00A42F82">
              <w:rPr>
                <w:rFonts w:ascii="Arial" w:hAnsi="Arial" w:cs="Arial"/>
                <w:b/>
                <w:bCs/>
              </w:rPr>
              <w:t>Date:</w:t>
            </w:r>
          </w:p>
        </w:tc>
      </w:tr>
      <w:tr w:rsidR="008B450A" w:rsidRPr="00A42F82" w14:paraId="66852EA2" w14:textId="77777777" w:rsidTr="007D3634">
        <w:trPr>
          <w:trHeight w:val="347"/>
        </w:trPr>
        <w:tc>
          <w:tcPr>
            <w:tcW w:w="366" w:type="pct"/>
            <w:shd w:val="clear" w:color="auto" w:fill="F2F2F2" w:themeFill="background1" w:themeFillShade="F2"/>
            <w:vAlign w:val="center"/>
          </w:tcPr>
          <w:p w14:paraId="2D1E25F3" w14:textId="77777777" w:rsidR="008B450A" w:rsidRPr="00A42F82" w:rsidRDefault="008B450A" w:rsidP="007D363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8A2B94F" w14:textId="77777777" w:rsidR="008B450A" w:rsidRPr="00A42F82" w:rsidRDefault="008B450A" w:rsidP="007D3634">
            <w:pPr>
              <w:pStyle w:val="ListParagraph"/>
              <w:ind w:left="0"/>
              <w:rPr>
                <w:rFonts w:ascii="Arial" w:hAnsi="Arial" w:cs="Arial"/>
              </w:rPr>
            </w:pPr>
            <w:r w:rsidRPr="00A42F82">
              <w:rPr>
                <w:rFonts w:ascii="Arial" w:hAnsi="Arial" w:cs="Arial"/>
              </w:rPr>
              <w:t>Signature:</w:t>
            </w:r>
          </w:p>
        </w:tc>
        <w:tc>
          <w:tcPr>
            <w:tcW w:w="2176" w:type="pct"/>
            <w:vAlign w:val="center"/>
          </w:tcPr>
          <w:p w14:paraId="15AC0A55" w14:textId="77777777" w:rsidR="008B450A" w:rsidRPr="00A42F82" w:rsidRDefault="008B450A" w:rsidP="007D3634">
            <w:pPr>
              <w:pStyle w:val="ListParagraph"/>
              <w:ind w:left="0"/>
              <w:rPr>
                <w:rFonts w:ascii="Arial" w:hAnsi="Arial" w:cs="Arial"/>
              </w:rPr>
            </w:pPr>
          </w:p>
          <w:p w14:paraId="04151176" w14:textId="77777777" w:rsidR="008B450A" w:rsidRPr="00A42F82" w:rsidRDefault="008B450A" w:rsidP="007D3634">
            <w:pPr>
              <w:pStyle w:val="ListParagraph"/>
              <w:ind w:left="0"/>
              <w:rPr>
                <w:rFonts w:ascii="Arial" w:hAnsi="Arial" w:cs="Arial"/>
              </w:rPr>
            </w:pPr>
          </w:p>
        </w:tc>
        <w:tc>
          <w:tcPr>
            <w:tcW w:w="1013" w:type="pct"/>
            <w:vMerge/>
            <w:vAlign w:val="center"/>
          </w:tcPr>
          <w:p w14:paraId="374B8048" w14:textId="77777777" w:rsidR="008B450A" w:rsidRPr="00A42F82" w:rsidRDefault="008B450A" w:rsidP="007D3634">
            <w:pPr>
              <w:pStyle w:val="ListParagraph"/>
              <w:ind w:left="0"/>
              <w:rPr>
                <w:rFonts w:ascii="Arial" w:hAnsi="Arial" w:cs="Arial"/>
              </w:rPr>
            </w:pPr>
          </w:p>
        </w:tc>
      </w:tr>
    </w:tbl>
    <w:p w14:paraId="1E5AECF2" w14:textId="77777777" w:rsidR="008B450A" w:rsidRPr="00A42F82" w:rsidRDefault="008B450A" w:rsidP="008B450A">
      <w:pPr>
        <w:rPr>
          <w:rFonts w:ascii="Arial" w:hAnsi="Arial" w:cs="Arial"/>
          <w:b/>
          <w:sz w:val="22"/>
          <w:szCs w:val="22"/>
        </w:rPr>
      </w:pPr>
    </w:p>
    <w:p w14:paraId="2140CF91" w14:textId="77777777" w:rsidR="008B450A" w:rsidRPr="00A42F82" w:rsidRDefault="008B450A" w:rsidP="008B450A">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8B450A" w:rsidRPr="00A42F82" w14:paraId="6C18A8CB" w14:textId="77777777" w:rsidTr="007D3634">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4E67A45F" w14:textId="77777777" w:rsidR="008B450A" w:rsidRPr="00A42F82" w:rsidRDefault="008B450A" w:rsidP="007D363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919C147" w14:textId="77777777" w:rsidR="008B450A" w:rsidRPr="00A42F82" w:rsidRDefault="008B450A" w:rsidP="007D363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8B450A" w:rsidRPr="00A42F82" w14:paraId="2656E6F6" w14:textId="77777777" w:rsidTr="007D3634">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09105216" w14:textId="77777777" w:rsidR="008B450A" w:rsidRPr="00A42F82" w:rsidRDefault="008B450A" w:rsidP="007D363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5229BD7B" w14:textId="77777777" w:rsidR="008B450A" w:rsidRPr="00A42F82" w:rsidRDefault="008B450A" w:rsidP="007D363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8B450A" w:rsidRPr="00A42F82" w14:paraId="0AFA76A1" w14:textId="77777777" w:rsidTr="007D3634">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EE72595" w14:textId="77777777" w:rsidR="008B450A" w:rsidRPr="00A42F82" w:rsidRDefault="008B450A" w:rsidP="007D363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499CA81" w14:textId="77777777" w:rsidR="008B450A" w:rsidRPr="00A42F82" w:rsidRDefault="008B450A" w:rsidP="007D363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8B450A" w:rsidRPr="00A42F82" w14:paraId="06BDA88F" w14:textId="77777777" w:rsidTr="007D3634">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45A5C811" w14:textId="77777777" w:rsidR="008B450A" w:rsidRPr="00A42F82" w:rsidRDefault="008B450A" w:rsidP="007D363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3F91C41" w14:textId="77777777" w:rsidR="008B450A" w:rsidRPr="00A42F82" w:rsidRDefault="008B450A" w:rsidP="007D363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8B450A" w:rsidRPr="00A42F82" w14:paraId="212C3413" w14:textId="77777777" w:rsidTr="007D3634">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34F8193E" w14:textId="77777777" w:rsidR="008B450A" w:rsidRPr="00A42F82" w:rsidRDefault="008B450A" w:rsidP="007D363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2CED2835" w14:textId="77777777" w:rsidR="008B450A" w:rsidRPr="00A42F82" w:rsidRDefault="008B450A" w:rsidP="007D3634">
            <w:pPr>
              <w:rPr>
                <w:rFonts w:ascii="Arial" w:hAnsi="Arial" w:cs="Arial"/>
                <w:sz w:val="22"/>
                <w:szCs w:val="22"/>
              </w:rPr>
            </w:pPr>
            <w:r w:rsidRPr="00A42F82">
              <w:rPr>
                <w:rFonts w:ascii="Arial" w:hAnsi="Arial" w:cs="Arial"/>
                <w:sz w:val="22"/>
                <w:szCs w:val="22"/>
              </w:rPr>
              <w:t xml:space="preserve">I have attached a full risk assessment (where appropriate)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008B450A" w:rsidRPr="00A42F82" w14:paraId="6453E71F" w14:textId="77777777" w:rsidTr="007D3634">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37D686EF" w14:textId="77777777" w:rsidR="008B450A" w:rsidRPr="00A42F82" w:rsidRDefault="008B450A" w:rsidP="007D363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C0343FC" w14:textId="77777777" w:rsidR="008B450A" w:rsidRPr="00A42F82" w:rsidRDefault="008B450A" w:rsidP="007D363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8B450A" w:rsidRPr="00A42F82" w14:paraId="2C93E5A6" w14:textId="77777777" w:rsidTr="007D3634">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01D68288" w14:textId="77777777" w:rsidR="008B450A" w:rsidRPr="00A42F82" w:rsidRDefault="008B450A" w:rsidP="007D363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D5A4EF6" w14:textId="77777777" w:rsidR="008B450A" w:rsidRPr="00A42F82" w:rsidRDefault="008B450A" w:rsidP="007D3634">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40DDD737" w14:textId="77777777" w:rsidR="008B450A" w:rsidRPr="00A42F82" w:rsidRDefault="008B450A" w:rsidP="008B450A">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8B450A" w:rsidRPr="00A42F82" w14:paraId="6B1D62C0" w14:textId="77777777" w:rsidTr="007D3634">
        <w:tc>
          <w:tcPr>
            <w:tcW w:w="10485" w:type="dxa"/>
            <w:shd w:val="clear" w:color="auto" w:fill="D9D9D9" w:themeFill="background1" w:themeFillShade="D9"/>
          </w:tcPr>
          <w:p w14:paraId="19961E84" w14:textId="77777777" w:rsidR="008B450A" w:rsidRPr="00A42F82" w:rsidRDefault="008B450A" w:rsidP="007D3634">
            <w:pPr>
              <w:rPr>
                <w:rFonts w:ascii="Arial" w:hAnsi="Arial" w:cs="Arial"/>
                <w:b/>
                <w:sz w:val="22"/>
                <w:szCs w:val="22"/>
              </w:rPr>
            </w:pPr>
            <w:r w:rsidRPr="00A42F82">
              <w:rPr>
                <w:rFonts w:ascii="Arial" w:hAnsi="Arial" w:cs="Arial"/>
                <w:b/>
                <w:sz w:val="22"/>
                <w:szCs w:val="22"/>
              </w:rPr>
              <w:t>RESEARCH STUDENTS ONLY</w:t>
            </w:r>
          </w:p>
          <w:p w14:paraId="2F1D7702" w14:textId="77777777" w:rsidR="008B450A" w:rsidRPr="00A42F82" w:rsidRDefault="008B450A" w:rsidP="007D363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19"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186B6564" w14:textId="77777777" w:rsidR="008B450A" w:rsidRPr="00A42F82" w:rsidRDefault="008B450A" w:rsidP="007D3634">
            <w:pPr>
              <w:rPr>
                <w:rFonts w:ascii="Arial" w:hAnsi="Arial" w:cs="Arial"/>
                <w:sz w:val="22"/>
                <w:szCs w:val="22"/>
              </w:rPr>
            </w:pPr>
          </w:p>
        </w:tc>
      </w:tr>
      <w:tr w:rsidR="008B450A" w:rsidRPr="00A42F82" w14:paraId="62591878" w14:textId="77777777" w:rsidTr="007D3634">
        <w:tc>
          <w:tcPr>
            <w:tcW w:w="10485" w:type="dxa"/>
            <w:shd w:val="clear" w:color="auto" w:fill="D9D9D9" w:themeFill="background1" w:themeFillShade="D9"/>
          </w:tcPr>
          <w:p w14:paraId="61624D25" w14:textId="77777777" w:rsidR="008B450A" w:rsidRPr="00A42F82" w:rsidRDefault="008B450A" w:rsidP="007D3634">
            <w:pPr>
              <w:rPr>
                <w:rFonts w:ascii="Arial" w:hAnsi="Arial" w:cs="Arial"/>
                <w:b/>
                <w:sz w:val="22"/>
                <w:szCs w:val="22"/>
              </w:rPr>
            </w:pPr>
            <w:r w:rsidRPr="00A42F82">
              <w:rPr>
                <w:rFonts w:ascii="Arial" w:hAnsi="Arial" w:cs="Arial"/>
                <w:b/>
                <w:sz w:val="22"/>
                <w:szCs w:val="22"/>
              </w:rPr>
              <w:t>RESEARCH STAFF ONLY</w:t>
            </w:r>
          </w:p>
          <w:p w14:paraId="133665C7" w14:textId="77777777" w:rsidR="008B450A" w:rsidRPr="00A42F82" w:rsidRDefault="008B450A" w:rsidP="007D3634">
            <w:pPr>
              <w:rPr>
                <w:rFonts w:ascii="Arial" w:hAnsi="Arial" w:cs="Arial"/>
                <w:sz w:val="22"/>
                <w:szCs w:val="22"/>
              </w:rPr>
            </w:pPr>
            <w:r w:rsidRPr="00A42F82">
              <w:rPr>
                <w:rFonts w:ascii="Arial" w:hAnsi="Arial" w:cs="Arial"/>
                <w:sz w:val="22"/>
                <w:szCs w:val="22"/>
              </w:rPr>
              <w:lastRenderedPageBreak/>
              <w:t xml:space="preserve">All communications relating to this application during its processing must be in writing and emailed to </w:t>
            </w:r>
            <w:hyperlink r:id="rId12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28EB34E6" w14:textId="77777777" w:rsidR="008B450A" w:rsidRPr="00A42F82" w:rsidRDefault="008B450A" w:rsidP="007D3634">
            <w:pPr>
              <w:rPr>
                <w:rFonts w:ascii="Arial" w:hAnsi="Arial" w:cs="Arial"/>
                <w:sz w:val="22"/>
                <w:szCs w:val="22"/>
              </w:rPr>
            </w:pPr>
          </w:p>
        </w:tc>
      </w:tr>
      <w:tr w:rsidR="008B450A" w:rsidRPr="00A42F82" w14:paraId="737A6060" w14:textId="77777777" w:rsidTr="007D3634">
        <w:tc>
          <w:tcPr>
            <w:tcW w:w="10485" w:type="dxa"/>
            <w:shd w:val="clear" w:color="auto" w:fill="D9D9D9" w:themeFill="background1" w:themeFillShade="D9"/>
          </w:tcPr>
          <w:p w14:paraId="0F0CA749" w14:textId="77777777" w:rsidR="008B450A" w:rsidRPr="00A42F82" w:rsidRDefault="008B450A" w:rsidP="007D363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lastRenderedPageBreak/>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38D0404E" w14:textId="77777777" w:rsidR="008B450A" w:rsidRPr="00A42F82" w:rsidRDefault="008B450A" w:rsidP="008B450A">
      <w:pPr>
        <w:tabs>
          <w:tab w:val="left" w:pos="5103"/>
        </w:tabs>
        <w:rPr>
          <w:rFonts w:ascii="Arial" w:hAnsi="Arial" w:cs="Arial"/>
          <w:bCs/>
          <w:sz w:val="22"/>
          <w:szCs w:val="22"/>
        </w:rPr>
      </w:pPr>
    </w:p>
    <w:p w14:paraId="0F97949E" w14:textId="5A8AF1B4" w:rsidR="008B450A" w:rsidRPr="00F8565D" w:rsidRDefault="008B450A" w:rsidP="004B7910">
      <w:pPr>
        <w:spacing w:line="360" w:lineRule="auto"/>
        <w:rPr>
          <w:rFonts w:asciiTheme="minorBidi" w:hAnsiTheme="minorBidi" w:cstheme="minorBidi"/>
          <w:sz w:val="22"/>
          <w:szCs w:val="22"/>
        </w:rPr>
      </w:pPr>
    </w:p>
    <w:p w14:paraId="05B73295" w14:textId="77777777" w:rsidR="006C6BD9" w:rsidRPr="00F8565D" w:rsidRDefault="006C6BD9" w:rsidP="006C6BD9">
      <w:pPr>
        <w:pStyle w:val="ListParagraph"/>
        <w:rPr>
          <w:rFonts w:asciiTheme="minorBidi" w:hAnsiTheme="minorBidi" w:cstheme="minorBidi"/>
          <w:sz w:val="22"/>
          <w:szCs w:val="22"/>
        </w:rPr>
      </w:pPr>
    </w:p>
    <w:p w14:paraId="50E1E912" w14:textId="2B319DC8" w:rsidR="006C6BD9" w:rsidRDefault="006C6BD9" w:rsidP="006C6BD9">
      <w:pPr>
        <w:spacing w:line="360" w:lineRule="auto"/>
        <w:rPr>
          <w:rFonts w:asciiTheme="minorBidi" w:hAnsiTheme="minorBidi" w:cstheme="minorBidi"/>
          <w:sz w:val="22"/>
          <w:szCs w:val="22"/>
        </w:rPr>
      </w:pPr>
    </w:p>
    <w:p w14:paraId="297EC1B9" w14:textId="7EDA954B" w:rsidR="008B450A" w:rsidRDefault="008B450A" w:rsidP="006C6BD9">
      <w:pPr>
        <w:spacing w:line="360" w:lineRule="auto"/>
        <w:rPr>
          <w:rFonts w:asciiTheme="minorBidi" w:hAnsiTheme="minorBidi" w:cstheme="minorBidi"/>
          <w:sz w:val="22"/>
          <w:szCs w:val="22"/>
        </w:rPr>
      </w:pPr>
    </w:p>
    <w:p w14:paraId="229E5C34" w14:textId="3043F768" w:rsidR="008B450A" w:rsidRDefault="008B450A" w:rsidP="006C6BD9">
      <w:pPr>
        <w:spacing w:line="360" w:lineRule="auto"/>
        <w:rPr>
          <w:rFonts w:asciiTheme="minorBidi" w:hAnsiTheme="minorBidi" w:cstheme="minorBidi"/>
          <w:sz w:val="22"/>
          <w:szCs w:val="22"/>
        </w:rPr>
      </w:pPr>
    </w:p>
    <w:p w14:paraId="3A771351" w14:textId="052CEFA8" w:rsidR="008B450A" w:rsidRDefault="008B450A" w:rsidP="006C6BD9">
      <w:pPr>
        <w:spacing w:line="360" w:lineRule="auto"/>
        <w:rPr>
          <w:rFonts w:asciiTheme="minorBidi" w:hAnsiTheme="minorBidi" w:cstheme="minorBidi"/>
          <w:sz w:val="22"/>
          <w:szCs w:val="22"/>
        </w:rPr>
      </w:pPr>
    </w:p>
    <w:p w14:paraId="27F2C2B8" w14:textId="2724D9A6" w:rsidR="008B450A" w:rsidRDefault="008B450A" w:rsidP="006C6BD9">
      <w:pPr>
        <w:spacing w:line="360" w:lineRule="auto"/>
        <w:rPr>
          <w:rFonts w:asciiTheme="minorBidi" w:hAnsiTheme="minorBidi" w:cstheme="minorBidi"/>
          <w:sz w:val="22"/>
          <w:szCs w:val="22"/>
        </w:rPr>
      </w:pPr>
    </w:p>
    <w:p w14:paraId="4BBE6FC0" w14:textId="63D1E64D" w:rsidR="008B450A" w:rsidRDefault="008B450A" w:rsidP="006C6BD9">
      <w:pPr>
        <w:spacing w:line="360" w:lineRule="auto"/>
        <w:rPr>
          <w:rFonts w:asciiTheme="minorBidi" w:hAnsiTheme="minorBidi" w:cstheme="minorBidi"/>
          <w:sz w:val="22"/>
          <w:szCs w:val="22"/>
        </w:rPr>
      </w:pPr>
    </w:p>
    <w:p w14:paraId="067CF1BE" w14:textId="0252AA5E" w:rsidR="008B450A" w:rsidRDefault="008B450A" w:rsidP="006C6BD9">
      <w:pPr>
        <w:spacing w:line="360" w:lineRule="auto"/>
        <w:rPr>
          <w:rFonts w:asciiTheme="minorBidi" w:hAnsiTheme="minorBidi" w:cstheme="minorBidi"/>
          <w:sz w:val="22"/>
          <w:szCs w:val="22"/>
        </w:rPr>
      </w:pPr>
    </w:p>
    <w:p w14:paraId="385E8F4C" w14:textId="1EAC2477" w:rsidR="008B450A" w:rsidRDefault="008B450A" w:rsidP="006C6BD9">
      <w:pPr>
        <w:spacing w:line="360" w:lineRule="auto"/>
        <w:rPr>
          <w:rFonts w:asciiTheme="minorBidi" w:hAnsiTheme="minorBidi" w:cstheme="minorBidi"/>
          <w:sz w:val="22"/>
          <w:szCs w:val="22"/>
        </w:rPr>
      </w:pPr>
    </w:p>
    <w:p w14:paraId="4CFFA925" w14:textId="0708C7F6" w:rsidR="008B450A" w:rsidRDefault="008B450A" w:rsidP="006C6BD9">
      <w:pPr>
        <w:spacing w:line="360" w:lineRule="auto"/>
        <w:rPr>
          <w:rFonts w:asciiTheme="minorBidi" w:hAnsiTheme="minorBidi" w:cstheme="minorBidi"/>
          <w:sz w:val="22"/>
          <w:szCs w:val="22"/>
        </w:rPr>
      </w:pPr>
    </w:p>
    <w:p w14:paraId="76EBE1D6" w14:textId="5243B4CB" w:rsidR="008B450A" w:rsidRDefault="008B450A" w:rsidP="006C6BD9">
      <w:pPr>
        <w:spacing w:line="360" w:lineRule="auto"/>
        <w:rPr>
          <w:rFonts w:asciiTheme="minorBidi" w:hAnsiTheme="minorBidi" w:cstheme="minorBidi"/>
          <w:sz w:val="22"/>
          <w:szCs w:val="22"/>
        </w:rPr>
      </w:pPr>
    </w:p>
    <w:p w14:paraId="0A7BB8E0" w14:textId="477016C8" w:rsidR="008B450A" w:rsidRDefault="008B450A" w:rsidP="006C6BD9">
      <w:pPr>
        <w:spacing w:line="360" w:lineRule="auto"/>
        <w:rPr>
          <w:rFonts w:asciiTheme="minorBidi" w:hAnsiTheme="minorBidi" w:cstheme="minorBidi"/>
          <w:sz w:val="22"/>
          <w:szCs w:val="22"/>
        </w:rPr>
      </w:pPr>
    </w:p>
    <w:p w14:paraId="3226D358" w14:textId="1686A4E6" w:rsidR="008B450A" w:rsidRDefault="008B450A" w:rsidP="006C6BD9">
      <w:pPr>
        <w:spacing w:line="360" w:lineRule="auto"/>
        <w:rPr>
          <w:rFonts w:asciiTheme="minorBidi" w:hAnsiTheme="minorBidi" w:cstheme="minorBidi"/>
          <w:sz w:val="22"/>
          <w:szCs w:val="22"/>
        </w:rPr>
      </w:pPr>
    </w:p>
    <w:p w14:paraId="4670BB6F" w14:textId="6DD36DC9" w:rsidR="008B450A" w:rsidRDefault="008B450A" w:rsidP="006C6BD9">
      <w:pPr>
        <w:spacing w:line="360" w:lineRule="auto"/>
        <w:rPr>
          <w:rFonts w:asciiTheme="minorBidi" w:hAnsiTheme="minorBidi" w:cstheme="minorBidi"/>
          <w:sz w:val="22"/>
          <w:szCs w:val="22"/>
        </w:rPr>
      </w:pPr>
    </w:p>
    <w:p w14:paraId="63279767" w14:textId="00E82D1A" w:rsidR="008B450A" w:rsidRDefault="008B450A" w:rsidP="006C6BD9">
      <w:pPr>
        <w:spacing w:line="360" w:lineRule="auto"/>
        <w:rPr>
          <w:rFonts w:asciiTheme="minorBidi" w:hAnsiTheme="minorBidi" w:cstheme="minorBidi"/>
          <w:sz w:val="22"/>
          <w:szCs w:val="22"/>
        </w:rPr>
      </w:pPr>
    </w:p>
    <w:p w14:paraId="6616FA63" w14:textId="1A908DCC" w:rsidR="008B450A" w:rsidRDefault="008B450A" w:rsidP="006C6BD9">
      <w:pPr>
        <w:spacing w:line="360" w:lineRule="auto"/>
        <w:rPr>
          <w:rFonts w:asciiTheme="minorBidi" w:hAnsiTheme="minorBidi" w:cstheme="minorBidi"/>
          <w:sz w:val="22"/>
          <w:szCs w:val="22"/>
        </w:rPr>
      </w:pPr>
    </w:p>
    <w:p w14:paraId="369C8448" w14:textId="2D8B8856" w:rsidR="008B450A" w:rsidRDefault="008B450A" w:rsidP="006C6BD9">
      <w:pPr>
        <w:spacing w:line="360" w:lineRule="auto"/>
        <w:rPr>
          <w:rFonts w:asciiTheme="minorBidi" w:hAnsiTheme="minorBidi" w:cstheme="minorBidi"/>
          <w:sz w:val="22"/>
          <w:szCs w:val="22"/>
        </w:rPr>
      </w:pPr>
    </w:p>
    <w:p w14:paraId="5CFA1E56" w14:textId="026AB3F2" w:rsidR="008B450A" w:rsidRDefault="008B450A" w:rsidP="006C6BD9">
      <w:pPr>
        <w:spacing w:line="360" w:lineRule="auto"/>
        <w:rPr>
          <w:rFonts w:asciiTheme="minorBidi" w:hAnsiTheme="minorBidi" w:cstheme="minorBidi"/>
          <w:sz w:val="22"/>
          <w:szCs w:val="22"/>
        </w:rPr>
      </w:pPr>
    </w:p>
    <w:p w14:paraId="5285F134" w14:textId="77832AC3" w:rsidR="008B450A" w:rsidRDefault="008B450A" w:rsidP="006C6BD9">
      <w:pPr>
        <w:spacing w:line="360" w:lineRule="auto"/>
        <w:rPr>
          <w:rFonts w:asciiTheme="minorBidi" w:hAnsiTheme="minorBidi" w:cstheme="minorBidi"/>
          <w:sz w:val="22"/>
          <w:szCs w:val="22"/>
        </w:rPr>
      </w:pPr>
    </w:p>
    <w:p w14:paraId="7E0C67A2" w14:textId="3CF0A82A" w:rsidR="008B450A" w:rsidRDefault="008B450A" w:rsidP="006C6BD9">
      <w:pPr>
        <w:spacing w:line="360" w:lineRule="auto"/>
        <w:rPr>
          <w:rFonts w:asciiTheme="minorBidi" w:hAnsiTheme="minorBidi" w:cstheme="minorBidi"/>
          <w:sz w:val="22"/>
          <w:szCs w:val="22"/>
        </w:rPr>
      </w:pPr>
    </w:p>
    <w:p w14:paraId="777025E7" w14:textId="246AF62C" w:rsidR="008B450A" w:rsidRDefault="008B450A" w:rsidP="006C6BD9">
      <w:pPr>
        <w:spacing w:line="360" w:lineRule="auto"/>
        <w:rPr>
          <w:rFonts w:asciiTheme="minorBidi" w:hAnsiTheme="minorBidi" w:cstheme="minorBidi"/>
          <w:sz w:val="22"/>
          <w:szCs w:val="22"/>
        </w:rPr>
      </w:pPr>
    </w:p>
    <w:p w14:paraId="3672B526" w14:textId="699C515D" w:rsidR="008B450A" w:rsidRDefault="008B450A" w:rsidP="006C6BD9">
      <w:pPr>
        <w:spacing w:line="360" w:lineRule="auto"/>
        <w:rPr>
          <w:rFonts w:asciiTheme="minorBidi" w:hAnsiTheme="minorBidi" w:cstheme="minorBidi"/>
          <w:sz w:val="22"/>
          <w:szCs w:val="22"/>
        </w:rPr>
      </w:pPr>
    </w:p>
    <w:p w14:paraId="2CEA3F78" w14:textId="31919A8A" w:rsidR="008B450A" w:rsidRDefault="008B450A" w:rsidP="006C6BD9">
      <w:pPr>
        <w:spacing w:line="360" w:lineRule="auto"/>
        <w:rPr>
          <w:rFonts w:asciiTheme="minorBidi" w:hAnsiTheme="minorBidi" w:cstheme="minorBidi"/>
          <w:sz w:val="22"/>
          <w:szCs w:val="22"/>
        </w:rPr>
      </w:pPr>
    </w:p>
    <w:p w14:paraId="39E25F99" w14:textId="3C7A44A7" w:rsidR="008B450A" w:rsidRDefault="008B450A" w:rsidP="006C6BD9">
      <w:pPr>
        <w:spacing w:line="360" w:lineRule="auto"/>
        <w:rPr>
          <w:rFonts w:asciiTheme="minorBidi" w:hAnsiTheme="minorBidi" w:cstheme="minorBidi"/>
          <w:sz w:val="22"/>
          <w:szCs w:val="22"/>
        </w:rPr>
      </w:pPr>
    </w:p>
    <w:p w14:paraId="39A88CDD" w14:textId="1230DE18" w:rsidR="008B450A" w:rsidRDefault="008B450A" w:rsidP="006C6BD9">
      <w:pPr>
        <w:spacing w:line="360" w:lineRule="auto"/>
        <w:rPr>
          <w:rFonts w:asciiTheme="minorBidi" w:hAnsiTheme="minorBidi" w:cstheme="minorBidi"/>
          <w:sz w:val="22"/>
          <w:szCs w:val="22"/>
        </w:rPr>
      </w:pPr>
    </w:p>
    <w:p w14:paraId="77C4F018" w14:textId="593BBD75" w:rsidR="008B450A" w:rsidRDefault="008B450A" w:rsidP="006C6BD9">
      <w:pPr>
        <w:spacing w:line="360" w:lineRule="auto"/>
        <w:rPr>
          <w:rFonts w:asciiTheme="minorBidi" w:hAnsiTheme="minorBidi" w:cstheme="minorBidi"/>
          <w:sz w:val="22"/>
          <w:szCs w:val="22"/>
        </w:rPr>
      </w:pPr>
    </w:p>
    <w:p w14:paraId="63E00B57" w14:textId="252000A4" w:rsidR="008B450A" w:rsidRDefault="008B450A" w:rsidP="006C6BD9">
      <w:pPr>
        <w:spacing w:line="360" w:lineRule="auto"/>
        <w:rPr>
          <w:rFonts w:asciiTheme="minorBidi" w:hAnsiTheme="minorBidi" w:cstheme="minorBidi"/>
          <w:sz w:val="22"/>
          <w:szCs w:val="22"/>
        </w:rPr>
      </w:pPr>
    </w:p>
    <w:p w14:paraId="57C56CF7" w14:textId="4BF23452" w:rsidR="008B450A" w:rsidRDefault="008B450A" w:rsidP="006C6BD9">
      <w:pPr>
        <w:spacing w:line="360" w:lineRule="auto"/>
        <w:rPr>
          <w:rFonts w:asciiTheme="minorBidi" w:hAnsiTheme="minorBidi" w:cstheme="minorBidi"/>
          <w:sz w:val="22"/>
          <w:szCs w:val="22"/>
        </w:rPr>
      </w:pPr>
    </w:p>
    <w:p w14:paraId="25CDF98B" w14:textId="69EB1579" w:rsidR="008B450A" w:rsidRDefault="008B450A" w:rsidP="006C6BD9">
      <w:pPr>
        <w:spacing w:line="360" w:lineRule="auto"/>
        <w:rPr>
          <w:rFonts w:asciiTheme="minorBidi" w:hAnsiTheme="minorBidi" w:cstheme="minorBidi"/>
          <w:sz w:val="22"/>
          <w:szCs w:val="22"/>
        </w:rPr>
      </w:pPr>
    </w:p>
    <w:p w14:paraId="7AA3A3D6" w14:textId="72D1439F" w:rsidR="008B450A" w:rsidRDefault="008B450A" w:rsidP="006C6BD9">
      <w:pPr>
        <w:spacing w:line="360" w:lineRule="auto"/>
        <w:rPr>
          <w:rFonts w:asciiTheme="minorBidi" w:hAnsiTheme="minorBidi" w:cstheme="minorBidi"/>
          <w:sz w:val="22"/>
          <w:szCs w:val="22"/>
        </w:rPr>
      </w:pPr>
    </w:p>
    <w:p w14:paraId="611C26C4" w14:textId="10081EB9" w:rsidR="008B450A" w:rsidRDefault="008B450A" w:rsidP="006C6BD9">
      <w:pPr>
        <w:spacing w:line="360" w:lineRule="auto"/>
        <w:rPr>
          <w:rFonts w:asciiTheme="minorBidi" w:hAnsiTheme="minorBidi" w:cstheme="minorBidi"/>
          <w:sz w:val="22"/>
          <w:szCs w:val="22"/>
        </w:rPr>
      </w:pPr>
    </w:p>
    <w:p w14:paraId="228F59CE" w14:textId="7074E8F5" w:rsidR="008B450A" w:rsidRDefault="008B450A" w:rsidP="006C6BD9">
      <w:pPr>
        <w:spacing w:line="360" w:lineRule="auto"/>
        <w:rPr>
          <w:rFonts w:asciiTheme="minorBidi" w:hAnsiTheme="minorBidi" w:cstheme="minorBidi"/>
          <w:sz w:val="22"/>
          <w:szCs w:val="22"/>
        </w:rPr>
      </w:pPr>
    </w:p>
    <w:p w14:paraId="5019F6E3" w14:textId="6BB4CD34" w:rsidR="008B450A" w:rsidRDefault="008B450A" w:rsidP="006C6BD9">
      <w:pPr>
        <w:spacing w:line="360" w:lineRule="auto"/>
        <w:rPr>
          <w:rFonts w:asciiTheme="minorBidi" w:hAnsiTheme="minorBidi" w:cstheme="minorBidi"/>
          <w:sz w:val="22"/>
          <w:szCs w:val="22"/>
        </w:rPr>
      </w:pPr>
      <w:r>
        <w:rPr>
          <w:rFonts w:asciiTheme="minorBidi" w:hAnsiTheme="minorBidi" w:cstheme="minorBidi"/>
          <w:sz w:val="22"/>
          <w:szCs w:val="22"/>
        </w:rPr>
        <w:lastRenderedPageBreak/>
        <w:t>Appendix D</w:t>
      </w:r>
    </w:p>
    <w:p w14:paraId="12313410" w14:textId="1C7C0246" w:rsidR="008B450A" w:rsidRDefault="008B450A" w:rsidP="006C6BD9">
      <w:pPr>
        <w:spacing w:line="360" w:lineRule="auto"/>
        <w:rPr>
          <w:rFonts w:asciiTheme="minorBidi" w:hAnsiTheme="minorBidi" w:cstheme="minorBidi"/>
          <w:sz w:val="22"/>
          <w:szCs w:val="22"/>
        </w:rPr>
      </w:pPr>
      <w:r>
        <w:rPr>
          <w:rFonts w:asciiTheme="minorBidi" w:hAnsiTheme="minorBidi" w:cstheme="minorBidi"/>
          <w:sz w:val="22"/>
          <w:szCs w:val="22"/>
        </w:rPr>
        <w:t>Consent Form Tempalte</w:t>
      </w:r>
    </w:p>
    <w:p w14:paraId="5C6FE835" w14:textId="4C2C1C9C" w:rsidR="008B450A" w:rsidRDefault="008B450A" w:rsidP="006C6BD9">
      <w:pPr>
        <w:spacing w:line="360" w:lineRule="auto"/>
        <w:rPr>
          <w:rFonts w:asciiTheme="minorBidi" w:hAnsiTheme="minorBidi" w:cstheme="minorBidi"/>
          <w:sz w:val="22"/>
          <w:szCs w:val="22"/>
        </w:rPr>
      </w:pPr>
    </w:p>
    <w:p w14:paraId="1A5ECAD6" w14:textId="77777777" w:rsidR="008B450A" w:rsidRPr="004B62DF" w:rsidRDefault="008B450A" w:rsidP="008B450A">
      <w:pPr>
        <w:pStyle w:val="Heading1"/>
        <w:jc w:val="center"/>
        <w:rPr>
          <w:rFonts w:asciiTheme="minorBidi" w:hAnsiTheme="minorBidi" w:cstheme="minorBidi"/>
          <w:b/>
          <w:bCs/>
          <w:color w:val="000000" w:themeColor="text1"/>
        </w:rPr>
      </w:pPr>
      <w:bookmarkStart w:id="144" w:name="_Toc207203428"/>
      <w:r w:rsidRPr="004B62DF">
        <w:rPr>
          <w:rFonts w:asciiTheme="minorBidi" w:hAnsiTheme="minorBidi" w:cstheme="minorBidi"/>
          <w:color w:val="000000" w:themeColor="text1"/>
        </w:rPr>
        <w:t>Consent Form</w:t>
      </w:r>
      <w:bookmarkEnd w:id="144"/>
    </w:p>
    <w:p w14:paraId="419824D2" w14:textId="77777777" w:rsidR="008B450A" w:rsidRDefault="008B450A" w:rsidP="008B450A">
      <w:pPr>
        <w:jc w:val="center"/>
        <w:rPr>
          <w:rFonts w:asciiTheme="minorBidi" w:hAnsiTheme="minorBidi"/>
        </w:rPr>
      </w:pPr>
      <w:r w:rsidRPr="004B62DF">
        <w:rPr>
          <w:rFonts w:asciiTheme="minorBidi" w:hAnsiTheme="minorBidi"/>
          <w:color w:val="000000" w:themeColor="text1"/>
        </w:rPr>
        <w:t>Research Project Title:</w:t>
      </w:r>
      <w:r>
        <w:rPr>
          <w:rFonts w:asciiTheme="minorBidi" w:hAnsiTheme="minorBidi"/>
          <w:color w:val="000000" w:themeColor="text1"/>
        </w:rPr>
        <w:t xml:space="preserve"> </w:t>
      </w:r>
      <w:r w:rsidRPr="00525B29">
        <w:rPr>
          <w:rFonts w:asciiTheme="minorBidi" w:hAnsiTheme="minorBidi"/>
        </w:rPr>
        <w:t>Training for Longevity: Understanding Vocal Health in Musical Theatre Education and its Impact on Professional Practice</w:t>
      </w:r>
    </w:p>
    <w:p w14:paraId="04C96528" w14:textId="77777777" w:rsidR="008B450A" w:rsidRPr="007B2EF0" w:rsidRDefault="008B450A" w:rsidP="008B450A">
      <w:pPr>
        <w:jc w:val="center"/>
        <w:rPr>
          <w:rFonts w:asciiTheme="minorBidi" w:hAnsiTheme="minorBidi"/>
          <w:sz w:val="21"/>
          <w:szCs w:val="21"/>
        </w:rPr>
      </w:pPr>
      <w:r w:rsidRPr="007B2EF0">
        <w:rPr>
          <w:rFonts w:asciiTheme="minorBidi" w:hAnsiTheme="minorBidi"/>
          <w:sz w:val="21"/>
          <w:szCs w:val="21"/>
        </w:rPr>
        <w:t>Researcher:</w:t>
      </w:r>
      <w:r>
        <w:rPr>
          <w:rFonts w:asciiTheme="minorBidi" w:hAnsiTheme="minorBidi"/>
          <w:sz w:val="21"/>
          <w:szCs w:val="21"/>
        </w:rPr>
        <w:t xml:space="preserve"> </w:t>
      </w:r>
      <w:r w:rsidRPr="007B2EF0">
        <w:rPr>
          <w:rFonts w:asciiTheme="minorBidi" w:hAnsiTheme="minorBidi"/>
          <w:sz w:val="21"/>
          <w:szCs w:val="21"/>
        </w:rPr>
        <w:t>Cat Ogden</w:t>
      </w:r>
      <w:r>
        <w:rPr>
          <w:rFonts w:asciiTheme="minorBidi" w:hAnsiTheme="minorBidi"/>
          <w:sz w:val="21"/>
          <w:szCs w:val="21"/>
        </w:rPr>
        <w:br/>
      </w:r>
      <w:r w:rsidRPr="007B2EF0">
        <w:rPr>
          <w:rFonts w:asciiTheme="minorBidi" w:hAnsiTheme="minorBidi"/>
          <w:sz w:val="21"/>
          <w:szCs w:val="21"/>
        </w:rPr>
        <w:t>University of Wales Trinity Saint David</w:t>
      </w:r>
      <w:r>
        <w:rPr>
          <w:rFonts w:asciiTheme="minorBidi" w:hAnsiTheme="minorBidi"/>
          <w:sz w:val="21"/>
          <w:szCs w:val="21"/>
        </w:rPr>
        <w:br/>
      </w:r>
      <w:r w:rsidRPr="007B2EF0">
        <w:rPr>
          <w:rFonts w:asciiTheme="minorBidi" w:hAnsiTheme="minorBidi"/>
          <w:sz w:val="21"/>
          <w:szCs w:val="21"/>
        </w:rPr>
        <w:t>Voice Study Centre</w:t>
      </w:r>
      <w:r>
        <w:rPr>
          <w:rFonts w:asciiTheme="minorBidi" w:hAnsiTheme="minorBidi"/>
          <w:sz w:val="21"/>
          <w:szCs w:val="21"/>
        </w:rPr>
        <w:br/>
      </w:r>
      <w:hyperlink r:id="rId121" w:history="1">
        <w:r w:rsidRPr="008F3B16">
          <w:rPr>
            <w:rStyle w:val="Hyperlink"/>
            <w:rFonts w:asciiTheme="minorBidi" w:hAnsiTheme="minorBidi"/>
            <w:sz w:val="21"/>
            <w:szCs w:val="21"/>
          </w:rPr>
          <w:t>cat@catogdensinging.com</w:t>
        </w:r>
      </w:hyperlink>
    </w:p>
    <w:tbl>
      <w:tblPr>
        <w:tblStyle w:val="TableGrid"/>
        <w:tblW w:w="0" w:type="auto"/>
        <w:tblLook w:val="04A0" w:firstRow="1" w:lastRow="0" w:firstColumn="1" w:lastColumn="0" w:noHBand="0" w:noVBand="1"/>
      </w:tblPr>
      <w:tblGrid>
        <w:gridCol w:w="4320"/>
        <w:gridCol w:w="4320"/>
      </w:tblGrid>
      <w:tr w:rsidR="008B450A" w:rsidRPr="004B62DF" w14:paraId="5438EF9C" w14:textId="77777777" w:rsidTr="007D3634">
        <w:tc>
          <w:tcPr>
            <w:tcW w:w="4320" w:type="dxa"/>
          </w:tcPr>
          <w:p w14:paraId="3D3A7358" w14:textId="77777777" w:rsidR="008B450A" w:rsidRPr="004B62DF" w:rsidRDefault="008B450A" w:rsidP="007D3634">
            <w:pPr>
              <w:rPr>
                <w:rFonts w:asciiTheme="minorBidi" w:hAnsiTheme="minorBidi"/>
                <w:color w:val="000000" w:themeColor="text1"/>
              </w:rPr>
            </w:pPr>
            <w:r w:rsidRPr="004B62DF">
              <w:rPr>
                <w:rFonts w:asciiTheme="minorBidi" w:hAnsiTheme="minorBidi"/>
                <w:color w:val="000000" w:themeColor="text1"/>
              </w:rPr>
              <w:t>Statement</w:t>
            </w:r>
          </w:p>
        </w:tc>
        <w:tc>
          <w:tcPr>
            <w:tcW w:w="4320" w:type="dxa"/>
          </w:tcPr>
          <w:p w14:paraId="0667B936" w14:textId="77777777" w:rsidR="008B450A" w:rsidRPr="004B62DF" w:rsidRDefault="008B450A" w:rsidP="007D3634">
            <w:pPr>
              <w:rPr>
                <w:rFonts w:asciiTheme="minorBidi" w:hAnsiTheme="minorBidi"/>
                <w:color w:val="000000" w:themeColor="text1"/>
              </w:rPr>
            </w:pPr>
            <w:r w:rsidRPr="004B62DF">
              <w:rPr>
                <w:rFonts w:asciiTheme="minorBidi" w:hAnsiTheme="minorBidi"/>
                <w:color w:val="000000" w:themeColor="text1"/>
              </w:rPr>
              <w:t>Please Tick</w:t>
            </w:r>
          </w:p>
        </w:tc>
      </w:tr>
      <w:tr w:rsidR="008B450A" w:rsidRPr="004B62DF" w14:paraId="61900F75" w14:textId="77777777" w:rsidTr="007D3634">
        <w:tc>
          <w:tcPr>
            <w:tcW w:w="4320" w:type="dxa"/>
          </w:tcPr>
          <w:p w14:paraId="274D06D8" w14:textId="77777777" w:rsidR="008B450A" w:rsidRPr="004B62DF" w:rsidRDefault="008B450A" w:rsidP="007D3634">
            <w:pPr>
              <w:rPr>
                <w:rFonts w:asciiTheme="minorBidi" w:hAnsiTheme="minorBidi"/>
                <w:color w:val="000000" w:themeColor="text1"/>
              </w:rPr>
            </w:pPr>
            <w:r w:rsidRPr="004B62DF">
              <w:rPr>
                <w:rFonts w:asciiTheme="minorBidi" w:hAnsiTheme="minorBidi"/>
                <w:color w:val="000000" w:themeColor="text1"/>
              </w:rPr>
              <w:t>I have read and understood the Participant Information Sheet for this study. I have had the opportunity to ask questions and have had them answered satisfactorily.</w:t>
            </w:r>
          </w:p>
        </w:tc>
        <w:tc>
          <w:tcPr>
            <w:tcW w:w="4320" w:type="dxa"/>
          </w:tcPr>
          <w:p w14:paraId="510C57C5" w14:textId="77777777" w:rsidR="008B450A" w:rsidRPr="004B62DF" w:rsidRDefault="008B450A" w:rsidP="007D3634">
            <w:pPr>
              <w:rPr>
                <w:rFonts w:asciiTheme="minorBidi" w:hAnsiTheme="minorBidi"/>
                <w:color w:val="000000" w:themeColor="text1"/>
              </w:rPr>
            </w:pPr>
            <w:r w:rsidRPr="004B62DF">
              <w:rPr>
                <w:rFonts w:ascii="Segoe UI Symbol" w:hAnsi="Segoe UI Symbol" w:cs="Segoe UI Symbol"/>
                <w:color w:val="000000" w:themeColor="text1"/>
              </w:rPr>
              <w:t>☐</w:t>
            </w:r>
          </w:p>
        </w:tc>
      </w:tr>
      <w:tr w:rsidR="008B450A" w:rsidRPr="004B62DF" w14:paraId="1C1A68C3" w14:textId="77777777" w:rsidTr="007D3634">
        <w:tc>
          <w:tcPr>
            <w:tcW w:w="4320" w:type="dxa"/>
          </w:tcPr>
          <w:p w14:paraId="6EADF51C" w14:textId="77777777" w:rsidR="008B450A" w:rsidRPr="004B62DF" w:rsidRDefault="008B450A" w:rsidP="007D3634">
            <w:pPr>
              <w:rPr>
                <w:rFonts w:asciiTheme="minorBidi" w:hAnsiTheme="minorBidi"/>
                <w:color w:val="000000" w:themeColor="text1"/>
              </w:rPr>
            </w:pPr>
            <w:r w:rsidRPr="004B62DF">
              <w:rPr>
                <w:rFonts w:asciiTheme="minorBidi" w:hAnsiTheme="minorBidi"/>
                <w:color w:val="000000" w:themeColor="text1"/>
              </w:rPr>
              <w:t>I understand that my participation is voluntary and that I am free to withdraw at any time, without giving a reason.</w:t>
            </w:r>
          </w:p>
        </w:tc>
        <w:tc>
          <w:tcPr>
            <w:tcW w:w="4320" w:type="dxa"/>
          </w:tcPr>
          <w:p w14:paraId="22A12BCF" w14:textId="77777777" w:rsidR="008B450A" w:rsidRPr="004B62DF" w:rsidRDefault="008B450A" w:rsidP="007D3634">
            <w:pPr>
              <w:rPr>
                <w:rFonts w:asciiTheme="minorBidi" w:hAnsiTheme="minorBidi"/>
                <w:color w:val="000000" w:themeColor="text1"/>
              </w:rPr>
            </w:pPr>
            <w:r w:rsidRPr="004B62DF">
              <w:rPr>
                <w:rFonts w:ascii="Segoe UI Symbol" w:hAnsi="Segoe UI Symbol" w:cs="Segoe UI Symbol"/>
                <w:color w:val="000000" w:themeColor="text1"/>
              </w:rPr>
              <w:t>☐</w:t>
            </w:r>
          </w:p>
        </w:tc>
      </w:tr>
      <w:tr w:rsidR="008B450A" w:rsidRPr="004B62DF" w14:paraId="46BE8836" w14:textId="77777777" w:rsidTr="007D3634">
        <w:tc>
          <w:tcPr>
            <w:tcW w:w="4320" w:type="dxa"/>
          </w:tcPr>
          <w:p w14:paraId="3C31BC09" w14:textId="77777777" w:rsidR="008B450A" w:rsidRPr="004B62DF" w:rsidRDefault="008B450A" w:rsidP="007D3634">
            <w:pPr>
              <w:rPr>
                <w:rFonts w:asciiTheme="minorBidi" w:hAnsiTheme="minorBidi"/>
                <w:color w:val="000000" w:themeColor="text1"/>
              </w:rPr>
            </w:pPr>
            <w:r w:rsidRPr="004B62DF">
              <w:rPr>
                <w:rFonts w:asciiTheme="minorBidi" w:hAnsiTheme="minorBidi"/>
                <w:color w:val="000000" w:themeColor="text1"/>
              </w:rPr>
              <w:t>I understand that the interview/focus group (if applicable) will be audio recorded and that the data will be securely stored and anonymised.</w:t>
            </w:r>
          </w:p>
        </w:tc>
        <w:tc>
          <w:tcPr>
            <w:tcW w:w="4320" w:type="dxa"/>
          </w:tcPr>
          <w:p w14:paraId="5B076BC7" w14:textId="77777777" w:rsidR="008B450A" w:rsidRPr="004B62DF" w:rsidRDefault="008B450A" w:rsidP="007D3634">
            <w:pPr>
              <w:rPr>
                <w:rFonts w:asciiTheme="minorBidi" w:hAnsiTheme="minorBidi"/>
                <w:color w:val="000000" w:themeColor="text1"/>
              </w:rPr>
            </w:pPr>
            <w:r w:rsidRPr="004B62DF">
              <w:rPr>
                <w:rFonts w:ascii="Segoe UI Symbol" w:hAnsi="Segoe UI Symbol" w:cs="Segoe UI Symbol"/>
                <w:color w:val="000000" w:themeColor="text1"/>
              </w:rPr>
              <w:t>☐</w:t>
            </w:r>
          </w:p>
        </w:tc>
      </w:tr>
      <w:tr w:rsidR="008B450A" w:rsidRPr="004B62DF" w14:paraId="58FE4B5B" w14:textId="77777777" w:rsidTr="007D3634">
        <w:tc>
          <w:tcPr>
            <w:tcW w:w="4320" w:type="dxa"/>
          </w:tcPr>
          <w:p w14:paraId="167C4E12" w14:textId="77777777" w:rsidR="008B450A" w:rsidRPr="004B62DF" w:rsidRDefault="008B450A" w:rsidP="007D3634">
            <w:pPr>
              <w:rPr>
                <w:rFonts w:asciiTheme="minorBidi" w:hAnsiTheme="minorBidi"/>
                <w:color w:val="000000" w:themeColor="text1"/>
              </w:rPr>
            </w:pPr>
            <w:r w:rsidRPr="004B62DF">
              <w:rPr>
                <w:rFonts w:asciiTheme="minorBidi" w:hAnsiTheme="minorBidi"/>
                <w:color w:val="000000" w:themeColor="text1"/>
              </w:rPr>
              <w:t>I understand that any information I provide will be treated confidentially and will not be used in a way that identifies me in any reports, publications, or presentations.</w:t>
            </w:r>
          </w:p>
        </w:tc>
        <w:tc>
          <w:tcPr>
            <w:tcW w:w="4320" w:type="dxa"/>
          </w:tcPr>
          <w:p w14:paraId="39CBC2D5" w14:textId="77777777" w:rsidR="008B450A" w:rsidRPr="004B62DF" w:rsidRDefault="008B450A" w:rsidP="007D3634">
            <w:pPr>
              <w:rPr>
                <w:rFonts w:asciiTheme="minorBidi" w:hAnsiTheme="minorBidi"/>
                <w:color w:val="000000" w:themeColor="text1"/>
              </w:rPr>
            </w:pPr>
            <w:r w:rsidRPr="004B62DF">
              <w:rPr>
                <w:rFonts w:ascii="Segoe UI Symbol" w:hAnsi="Segoe UI Symbol" w:cs="Segoe UI Symbol"/>
                <w:color w:val="000000" w:themeColor="text1"/>
              </w:rPr>
              <w:t>☐</w:t>
            </w:r>
          </w:p>
        </w:tc>
      </w:tr>
      <w:tr w:rsidR="008B450A" w:rsidRPr="004B62DF" w14:paraId="05FAF88C" w14:textId="77777777" w:rsidTr="007D3634">
        <w:tc>
          <w:tcPr>
            <w:tcW w:w="4320" w:type="dxa"/>
          </w:tcPr>
          <w:p w14:paraId="2E9DC411" w14:textId="77777777" w:rsidR="008B450A" w:rsidRPr="004B62DF" w:rsidRDefault="008B450A" w:rsidP="007D3634">
            <w:pPr>
              <w:rPr>
                <w:rFonts w:asciiTheme="minorBidi" w:hAnsiTheme="minorBidi"/>
                <w:color w:val="000000" w:themeColor="text1"/>
              </w:rPr>
            </w:pPr>
            <w:r w:rsidRPr="004B62DF">
              <w:rPr>
                <w:rFonts w:asciiTheme="minorBidi" w:hAnsiTheme="minorBidi"/>
                <w:color w:val="000000" w:themeColor="text1"/>
              </w:rPr>
              <w:t>I understand how my data will be stored, used, and protected as explained in the Participant Information.</w:t>
            </w:r>
          </w:p>
        </w:tc>
        <w:tc>
          <w:tcPr>
            <w:tcW w:w="4320" w:type="dxa"/>
          </w:tcPr>
          <w:p w14:paraId="75778A21" w14:textId="77777777" w:rsidR="008B450A" w:rsidRPr="004B62DF" w:rsidRDefault="008B450A" w:rsidP="007D3634">
            <w:pPr>
              <w:rPr>
                <w:rFonts w:asciiTheme="minorBidi" w:hAnsiTheme="minorBidi"/>
                <w:color w:val="000000" w:themeColor="text1"/>
              </w:rPr>
            </w:pPr>
            <w:r w:rsidRPr="004B62DF">
              <w:rPr>
                <w:rFonts w:ascii="Segoe UI Symbol" w:hAnsi="Segoe UI Symbol" w:cs="Segoe UI Symbol"/>
                <w:color w:val="000000" w:themeColor="text1"/>
              </w:rPr>
              <w:t>☐</w:t>
            </w:r>
          </w:p>
        </w:tc>
      </w:tr>
      <w:tr w:rsidR="008B450A" w:rsidRPr="004B62DF" w14:paraId="27CB2185" w14:textId="77777777" w:rsidTr="007D3634">
        <w:tc>
          <w:tcPr>
            <w:tcW w:w="4320" w:type="dxa"/>
          </w:tcPr>
          <w:p w14:paraId="081DBD59" w14:textId="77777777" w:rsidR="008B450A" w:rsidRPr="004B62DF" w:rsidRDefault="008B450A" w:rsidP="007D3634">
            <w:pPr>
              <w:rPr>
                <w:rFonts w:asciiTheme="minorBidi" w:hAnsiTheme="minorBidi"/>
                <w:color w:val="000000" w:themeColor="text1"/>
              </w:rPr>
            </w:pPr>
            <w:r w:rsidRPr="004B62DF">
              <w:rPr>
                <w:rFonts w:asciiTheme="minorBidi" w:hAnsiTheme="minorBidi"/>
                <w:color w:val="000000" w:themeColor="text1"/>
              </w:rPr>
              <w:t>I give permission for anonymous quotes from my responses to be used in the final report or any publications resulting from this research.</w:t>
            </w:r>
          </w:p>
        </w:tc>
        <w:tc>
          <w:tcPr>
            <w:tcW w:w="4320" w:type="dxa"/>
          </w:tcPr>
          <w:p w14:paraId="77F5B26E" w14:textId="77777777" w:rsidR="008B450A" w:rsidRPr="004B62DF" w:rsidRDefault="008B450A" w:rsidP="007D3634">
            <w:pPr>
              <w:rPr>
                <w:rFonts w:asciiTheme="minorBidi" w:hAnsiTheme="minorBidi"/>
                <w:color w:val="000000" w:themeColor="text1"/>
              </w:rPr>
            </w:pPr>
            <w:r w:rsidRPr="004B62DF">
              <w:rPr>
                <w:rFonts w:ascii="Segoe UI Symbol" w:hAnsi="Segoe UI Symbol" w:cs="Segoe UI Symbol"/>
                <w:color w:val="000000" w:themeColor="text1"/>
              </w:rPr>
              <w:t>☐</w:t>
            </w:r>
          </w:p>
        </w:tc>
      </w:tr>
      <w:tr w:rsidR="008B450A" w:rsidRPr="004B62DF" w14:paraId="615EC7BD" w14:textId="77777777" w:rsidTr="007D3634">
        <w:tc>
          <w:tcPr>
            <w:tcW w:w="4320" w:type="dxa"/>
          </w:tcPr>
          <w:p w14:paraId="36D1B306" w14:textId="77777777" w:rsidR="008B450A" w:rsidRPr="004B62DF" w:rsidRDefault="008B450A" w:rsidP="007D3634">
            <w:pPr>
              <w:rPr>
                <w:rFonts w:asciiTheme="minorBidi" w:hAnsiTheme="minorBidi"/>
                <w:color w:val="000000" w:themeColor="text1"/>
              </w:rPr>
            </w:pPr>
            <w:r w:rsidRPr="004B62DF">
              <w:rPr>
                <w:rFonts w:asciiTheme="minorBidi" w:hAnsiTheme="minorBidi"/>
                <w:color w:val="000000" w:themeColor="text1"/>
              </w:rPr>
              <w:t xml:space="preserve">I understand that my responses will contribute to the development of a framework for </w:t>
            </w:r>
            <w:r>
              <w:rPr>
                <w:rFonts w:asciiTheme="minorBidi" w:hAnsiTheme="minorBidi"/>
                <w:color w:val="000000" w:themeColor="text1"/>
              </w:rPr>
              <w:t xml:space="preserve">long-term </w:t>
            </w:r>
            <w:r w:rsidRPr="004B62DF">
              <w:rPr>
                <w:rFonts w:asciiTheme="minorBidi" w:hAnsiTheme="minorBidi"/>
                <w:color w:val="000000" w:themeColor="text1"/>
              </w:rPr>
              <w:t>sustainable vocal training in musical theatre.</w:t>
            </w:r>
          </w:p>
        </w:tc>
        <w:tc>
          <w:tcPr>
            <w:tcW w:w="4320" w:type="dxa"/>
          </w:tcPr>
          <w:p w14:paraId="25CDC080" w14:textId="77777777" w:rsidR="008B450A" w:rsidRPr="004B62DF" w:rsidRDefault="008B450A" w:rsidP="007D3634">
            <w:pPr>
              <w:rPr>
                <w:rFonts w:asciiTheme="minorBidi" w:hAnsiTheme="minorBidi"/>
                <w:color w:val="000000" w:themeColor="text1"/>
              </w:rPr>
            </w:pPr>
            <w:r w:rsidRPr="004B62DF">
              <w:rPr>
                <w:rFonts w:ascii="Segoe UI Symbol" w:hAnsi="Segoe UI Symbol" w:cs="Segoe UI Symbol"/>
                <w:color w:val="000000" w:themeColor="text1"/>
              </w:rPr>
              <w:t>☐</w:t>
            </w:r>
          </w:p>
        </w:tc>
      </w:tr>
      <w:tr w:rsidR="008B450A" w:rsidRPr="004B62DF" w14:paraId="62DD9BAD" w14:textId="77777777" w:rsidTr="007D3634">
        <w:tc>
          <w:tcPr>
            <w:tcW w:w="4320" w:type="dxa"/>
          </w:tcPr>
          <w:p w14:paraId="0C218451" w14:textId="77777777" w:rsidR="008B450A" w:rsidRPr="004B62DF" w:rsidRDefault="008B450A" w:rsidP="007D3634">
            <w:pPr>
              <w:rPr>
                <w:rFonts w:asciiTheme="minorBidi" w:hAnsiTheme="minorBidi"/>
                <w:color w:val="000000" w:themeColor="text1"/>
              </w:rPr>
            </w:pPr>
            <w:r w:rsidRPr="004B62DF">
              <w:rPr>
                <w:rFonts w:asciiTheme="minorBidi" w:hAnsiTheme="minorBidi"/>
                <w:color w:val="000000" w:themeColor="text1"/>
              </w:rPr>
              <w:t>I consent to take part in this research study.</w:t>
            </w:r>
          </w:p>
        </w:tc>
        <w:tc>
          <w:tcPr>
            <w:tcW w:w="4320" w:type="dxa"/>
          </w:tcPr>
          <w:p w14:paraId="7CDDC50E" w14:textId="77777777" w:rsidR="008B450A" w:rsidRPr="004B62DF" w:rsidRDefault="008B450A" w:rsidP="007D3634">
            <w:pPr>
              <w:rPr>
                <w:rFonts w:asciiTheme="minorBidi" w:hAnsiTheme="minorBidi"/>
                <w:color w:val="000000" w:themeColor="text1"/>
              </w:rPr>
            </w:pPr>
            <w:r w:rsidRPr="004B62DF">
              <w:rPr>
                <w:rFonts w:ascii="Segoe UI Symbol" w:hAnsi="Segoe UI Symbol" w:cs="Segoe UI Symbol"/>
                <w:color w:val="000000" w:themeColor="text1"/>
              </w:rPr>
              <w:t>☐</w:t>
            </w:r>
          </w:p>
        </w:tc>
      </w:tr>
    </w:tbl>
    <w:p w14:paraId="6AAA23C5" w14:textId="77777777" w:rsidR="008B450A" w:rsidRDefault="008B450A" w:rsidP="008B450A">
      <w:pPr>
        <w:rPr>
          <w:rFonts w:asciiTheme="minorBidi" w:hAnsiTheme="minorBidi"/>
          <w:color w:val="000000" w:themeColor="text1"/>
        </w:rPr>
      </w:pPr>
      <w:r w:rsidRPr="004B62DF">
        <w:rPr>
          <w:rFonts w:asciiTheme="minorBidi" w:hAnsiTheme="minorBidi"/>
          <w:color w:val="000000" w:themeColor="text1"/>
        </w:rPr>
        <w:br/>
      </w:r>
    </w:p>
    <w:p w14:paraId="1C2B3A4C" w14:textId="77777777" w:rsidR="008B450A" w:rsidRDefault="008B450A" w:rsidP="008B450A">
      <w:pPr>
        <w:rPr>
          <w:rFonts w:asciiTheme="minorBidi" w:hAnsiTheme="minorBidi"/>
          <w:color w:val="000000" w:themeColor="text1"/>
        </w:rPr>
      </w:pPr>
    </w:p>
    <w:p w14:paraId="41684782" w14:textId="77777777" w:rsidR="008B450A" w:rsidRDefault="008B450A" w:rsidP="008B450A">
      <w:pPr>
        <w:rPr>
          <w:rFonts w:asciiTheme="minorBidi" w:hAnsiTheme="minorBidi"/>
          <w:color w:val="000000" w:themeColor="text1"/>
        </w:rPr>
      </w:pPr>
    </w:p>
    <w:p w14:paraId="588C0E28" w14:textId="77777777" w:rsidR="008B450A" w:rsidRPr="004B62DF" w:rsidRDefault="008B450A" w:rsidP="008B450A">
      <w:pPr>
        <w:rPr>
          <w:rFonts w:asciiTheme="minorBidi" w:hAnsiTheme="minorBidi"/>
          <w:color w:val="000000" w:themeColor="text1"/>
        </w:rPr>
      </w:pPr>
    </w:p>
    <w:p w14:paraId="1007FCC2" w14:textId="77777777" w:rsidR="008B450A" w:rsidRPr="004B62DF" w:rsidRDefault="008B450A" w:rsidP="008B450A">
      <w:pPr>
        <w:rPr>
          <w:rFonts w:asciiTheme="minorBidi" w:hAnsiTheme="minorBidi"/>
          <w:color w:val="000000" w:themeColor="text1"/>
        </w:rPr>
      </w:pPr>
      <w:r w:rsidRPr="004B62DF">
        <w:rPr>
          <w:rFonts w:asciiTheme="minorBidi" w:hAnsiTheme="minorBidi"/>
          <w:color w:val="000000" w:themeColor="text1"/>
        </w:rPr>
        <w:lastRenderedPageBreak/>
        <w:t>Participant Details</w:t>
      </w:r>
    </w:p>
    <w:p w14:paraId="1D786B5B" w14:textId="77777777" w:rsidR="008B450A" w:rsidRPr="004B62DF" w:rsidRDefault="008B450A" w:rsidP="008B450A">
      <w:pPr>
        <w:rPr>
          <w:rFonts w:asciiTheme="minorBidi" w:hAnsiTheme="minorBidi"/>
          <w:color w:val="000000" w:themeColor="text1"/>
        </w:rPr>
      </w:pPr>
      <w:r w:rsidRPr="004B62DF">
        <w:rPr>
          <w:rFonts w:asciiTheme="minorBidi" w:hAnsiTheme="minorBidi"/>
          <w:color w:val="000000" w:themeColor="text1"/>
        </w:rPr>
        <w:t>Name of Participant (printed): _______________________________________</w:t>
      </w:r>
    </w:p>
    <w:p w14:paraId="2FBB4379" w14:textId="77777777" w:rsidR="008B450A" w:rsidRPr="004B62DF" w:rsidRDefault="008B450A" w:rsidP="008B450A">
      <w:pPr>
        <w:rPr>
          <w:rFonts w:asciiTheme="minorBidi" w:hAnsiTheme="minorBidi"/>
          <w:color w:val="000000" w:themeColor="text1"/>
        </w:rPr>
      </w:pPr>
      <w:r w:rsidRPr="004B62DF">
        <w:rPr>
          <w:rFonts w:asciiTheme="minorBidi" w:hAnsiTheme="minorBidi"/>
          <w:color w:val="000000" w:themeColor="text1"/>
        </w:rPr>
        <w:t>Signature of Participant: ____________________________________________</w:t>
      </w:r>
    </w:p>
    <w:p w14:paraId="3E184263" w14:textId="77777777" w:rsidR="008B450A" w:rsidRPr="004B62DF" w:rsidRDefault="008B450A" w:rsidP="008B450A">
      <w:pPr>
        <w:rPr>
          <w:rFonts w:asciiTheme="minorBidi" w:hAnsiTheme="minorBidi"/>
          <w:color w:val="000000" w:themeColor="text1"/>
        </w:rPr>
      </w:pPr>
      <w:r w:rsidRPr="004B62DF">
        <w:rPr>
          <w:rFonts w:asciiTheme="minorBidi" w:hAnsiTheme="minorBidi"/>
          <w:color w:val="000000" w:themeColor="text1"/>
        </w:rPr>
        <w:t>Date: ___________________</w:t>
      </w:r>
    </w:p>
    <w:p w14:paraId="43B7AA1B" w14:textId="77777777" w:rsidR="008B450A" w:rsidRPr="004B62DF" w:rsidRDefault="008B450A" w:rsidP="008B450A">
      <w:pPr>
        <w:rPr>
          <w:rFonts w:asciiTheme="minorBidi" w:hAnsiTheme="minorBidi"/>
          <w:color w:val="000000" w:themeColor="text1"/>
        </w:rPr>
      </w:pPr>
      <w:r w:rsidRPr="004B62DF">
        <w:rPr>
          <w:rFonts w:asciiTheme="minorBidi" w:hAnsiTheme="minorBidi"/>
          <w:color w:val="000000" w:themeColor="text1"/>
        </w:rPr>
        <w:br/>
      </w:r>
    </w:p>
    <w:p w14:paraId="780594FD" w14:textId="77777777" w:rsidR="008B450A" w:rsidRPr="004B62DF" w:rsidRDefault="008B450A" w:rsidP="008B450A">
      <w:pPr>
        <w:rPr>
          <w:rFonts w:asciiTheme="minorBidi" w:hAnsiTheme="minorBidi"/>
          <w:color w:val="000000" w:themeColor="text1"/>
        </w:rPr>
      </w:pPr>
      <w:r w:rsidRPr="004B62DF">
        <w:rPr>
          <w:rFonts w:asciiTheme="minorBidi" w:hAnsiTheme="minorBidi"/>
          <w:color w:val="000000" w:themeColor="text1"/>
        </w:rPr>
        <w:t>Researcher Statement</w:t>
      </w:r>
    </w:p>
    <w:p w14:paraId="09319D2F" w14:textId="77777777" w:rsidR="008B450A" w:rsidRPr="004B62DF" w:rsidRDefault="008B450A" w:rsidP="008B450A">
      <w:pPr>
        <w:rPr>
          <w:rFonts w:asciiTheme="minorBidi" w:hAnsiTheme="minorBidi"/>
          <w:color w:val="000000" w:themeColor="text1"/>
        </w:rPr>
      </w:pPr>
      <w:r w:rsidRPr="004B62DF">
        <w:rPr>
          <w:rFonts w:asciiTheme="minorBidi" w:hAnsiTheme="minorBidi"/>
          <w:color w:val="000000" w:themeColor="text1"/>
        </w:rPr>
        <w:t>I confirm that I have provided the participant with all necessary information regarding the study, and have answered any questions they may have.</w:t>
      </w:r>
    </w:p>
    <w:p w14:paraId="4F67BD82" w14:textId="77777777" w:rsidR="008B450A" w:rsidRPr="004B62DF" w:rsidRDefault="008B450A" w:rsidP="008B450A">
      <w:pPr>
        <w:rPr>
          <w:rFonts w:asciiTheme="minorBidi" w:hAnsiTheme="minorBidi"/>
          <w:color w:val="000000" w:themeColor="text1"/>
        </w:rPr>
      </w:pPr>
      <w:r w:rsidRPr="004B62DF">
        <w:rPr>
          <w:rFonts w:asciiTheme="minorBidi" w:hAnsiTheme="minorBidi"/>
          <w:color w:val="000000" w:themeColor="text1"/>
        </w:rPr>
        <w:t>Name of Researcher (printed): _______________________________________</w:t>
      </w:r>
    </w:p>
    <w:p w14:paraId="59DE0F39" w14:textId="77777777" w:rsidR="008B450A" w:rsidRPr="004B62DF" w:rsidRDefault="008B450A" w:rsidP="008B450A">
      <w:pPr>
        <w:rPr>
          <w:rFonts w:asciiTheme="minorBidi" w:hAnsiTheme="minorBidi"/>
          <w:color w:val="000000" w:themeColor="text1"/>
        </w:rPr>
      </w:pPr>
      <w:r w:rsidRPr="004B62DF">
        <w:rPr>
          <w:rFonts w:asciiTheme="minorBidi" w:hAnsiTheme="minorBidi"/>
          <w:color w:val="000000" w:themeColor="text1"/>
        </w:rPr>
        <w:t>Signature of Researcher: ____________________________________________</w:t>
      </w:r>
    </w:p>
    <w:p w14:paraId="36FAE63C" w14:textId="77777777" w:rsidR="008B450A" w:rsidRPr="004B62DF" w:rsidRDefault="008B450A" w:rsidP="008B450A">
      <w:pPr>
        <w:rPr>
          <w:rFonts w:asciiTheme="minorBidi" w:hAnsiTheme="minorBidi"/>
          <w:color w:val="000000" w:themeColor="text1"/>
        </w:rPr>
      </w:pPr>
      <w:r w:rsidRPr="004B62DF">
        <w:rPr>
          <w:rFonts w:asciiTheme="minorBidi" w:hAnsiTheme="minorBidi"/>
          <w:color w:val="000000" w:themeColor="text1"/>
        </w:rPr>
        <w:t>Date: ___________________</w:t>
      </w:r>
    </w:p>
    <w:p w14:paraId="535260F7" w14:textId="204A3914" w:rsidR="008B450A" w:rsidRDefault="008B450A" w:rsidP="006C6BD9">
      <w:pPr>
        <w:spacing w:line="360" w:lineRule="auto"/>
        <w:rPr>
          <w:rFonts w:asciiTheme="minorBidi" w:hAnsiTheme="minorBidi" w:cstheme="minorBidi"/>
          <w:sz w:val="22"/>
          <w:szCs w:val="22"/>
        </w:rPr>
      </w:pPr>
    </w:p>
    <w:p w14:paraId="5A7C8051" w14:textId="75538B46" w:rsidR="008B450A" w:rsidRDefault="008B450A" w:rsidP="006C6BD9">
      <w:pPr>
        <w:spacing w:line="360" w:lineRule="auto"/>
        <w:rPr>
          <w:rFonts w:asciiTheme="minorBidi" w:hAnsiTheme="minorBidi" w:cstheme="minorBidi"/>
          <w:sz w:val="22"/>
          <w:szCs w:val="22"/>
        </w:rPr>
      </w:pPr>
    </w:p>
    <w:p w14:paraId="2112F331" w14:textId="6F0874E4" w:rsidR="008B450A" w:rsidRDefault="008B450A" w:rsidP="006C6BD9">
      <w:pPr>
        <w:spacing w:line="360" w:lineRule="auto"/>
        <w:rPr>
          <w:rFonts w:asciiTheme="minorBidi" w:hAnsiTheme="minorBidi" w:cstheme="minorBidi"/>
          <w:sz w:val="22"/>
          <w:szCs w:val="22"/>
        </w:rPr>
      </w:pPr>
    </w:p>
    <w:p w14:paraId="327943B8" w14:textId="7127AB1B" w:rsidR="008B450A" w:rsidRDefault="008B450A" w:rsidP="006C6BD9">
      <w:pPr>
        <w:spacing w:line="360" w:lineRule="auto"/>
        <w:rPr>
          <w:rFonts w:asciiTheme="minorBidi" w:hAnsiTheme="minorBidi" w:cstheme="minorBidi"/>
          <w:sz w:val="22"/>
          <w:szCs w:val="22"/>
        </w:rPr>
      </w:pPr>
    </w:p>
    <w:p w14:paraId="19DC0CAB" w14:textId="29DEB84A" w:rsidR="008B450A" w:rsidRDefault="008B450A" w:rsidP="006C6BD9">
      <w:pPr>
        <w:spacing w:line="360" w:lineRule="auto"/>
        <w:rPr>
          <w:rFonts w:asciiTheme="minorBidi" w:hAnsiTheme="minorBidi" w:cstheme="minorBidi"/>
          <w:sz w:val="22"/>
          <w:szCs w:val="22"/>
        </w:rPr>
      </w:pPr>
    </w:p>
    <w:p w14:paraId="6050C340" w14:textId="155F5C53" w:rsidR="008B450A" w:rsidRDefault="008B450A" w:rsidP="006C6BD9">
      <w:pPr>
        <w:spacing w:line="360" w:lineRule="auto"/>
        <w:rPr>
          <w:rFonts w:asciiTheme="minorBidi" w:hAnsiTheme="minorBidi" w:cstheme="minorBidi"/>
          <w:sz w:val="22"/>
          <w:szCs w:val="22"/>
        </w:rPr>
      </w:pPr>
    </w:p>
    <w:p w14:paraId="0665891D" w14:textId="0049D06A" w:rsidR="008B450A" w:rsidRDefault="008B450A" w:rsidP="006C6BD9">
      <w:pPr>
        <w:spacing w:line="360" w:lineRule="auto"/>
        <w:rPr>
          <w:rFonts w:asciiTheme="minorBidi" w:hAnsiTheme="minorBidi" w:cstheme="minorBidi"/>
          <w:sz w:val="22"/>
          <w:szCs w:val="22"/>
        </w:rPr>
      </w:pPr>
    </w:p>
    <w:p w14:paraId="2ACD32CC" w14:textId="1D22901C" w:rsidR="008B450A" w:rsidRDefault="008B450A" w:rsidP="006C6BD9">
      <w:pPr>
        <w:spacing w:line="360" w:lineRule="auto"/>
        <w:rPr>
          <w:rFonts w:asciiTheme="minorBidi" w:hAnsiTheme="minorBidi" w:cstheme="minorBidi"/>
          <w:sz w:val="22"/>
          <w:szCs w:val="22"/>
        </w:rPr>
      </w:pPr>
    </w:p>
    <w:p w14:paraId="51FF356C" w14:textId="46B1535D" w:rsidR="008B450A" w:rsidRDefault="008B450A" w:rsidP="006C6BD9">
      <w:pPr>
        <w:spacing w:line="360" w:lineRule="auto"/>
        <w:rPr>
          <w:rFonts w:asciiTheme="minorBidi" w:hAnsiTheme="minorBidi" w:cstheme="minorBidi"/>
          <w:sz w:val="22"/>
          <w:szCs w:val="22"/>
        </w:rPr>
      </w:pPr>
    </w:p>
    <w:p w14:paraId="1BD7FC8A" w14:textId="4800073C" w:rsidR="008B450A" w:rsidRDefault="008B450A" w:rsidP="006C6BD9">
      <w:pPr>
        <w:spacing w:line="360" w:lineRule="auto"/>
        <w:rPr>
          <w:rFonts w:asciiTheme="minorBidi" w:hAnsiTheme="minorBidi" w:cstheme="minorBidi"/>
          <w:sz w:val="22"/>
          <w:szCs w:val="22"/>
        </w:rPr>
      </w:pPr>
    </w:p>
    <w:p w14:paraId="44225F1D" w14:textId="75A7BEF6" w:rsidR="008B450A" w:rsidRDefault="008B450A" w:rsidP="006C6BD9">
      <w:pPr>
        <w:spacing w:line="360" w:lineRule="auto"/>
        <w:rPr>
          <w:rFonts w:asciiTheme="minorBidi" w:hAnsiTheme="minorBidi" w:cstheme="minorBidi"/>
          <w:sz w:val="22"/>
          <w:szCs w:val="22"/>
        </w:rPr>
      </w:pPr>
    </w:p>
    <w:p w14:paraId="3F55E4FE" w14:textId="5D3EC767" w:rsidR="008B450A" w:rsidRDefault="008B450A" w:rsidP="006C6BD9">
      <w:pPr>
        <w:spacing w:line="360" w:lineRule="auto"/>
        <w:rPr>
          <w:rFonts w:asciiTheme="minorBidi" w:hAnsiTheme="minorBidi" w:cstheme="minorBidi"/>
          <w:sz w:val="22"/>
          <w:szCs w:val="22"/>
        </w:rPr>
      </w:pPr>
    </w:p>
    <w:p w14:paraId="4C74A02C" w14:textId="31318516" w:rsidR="008B450A" w:rsidRDefault="008B450A" w:rsidP="006C6BD9">
      <w:pPr>
        <w:spacing w:line="360" w:lineRule="auto"/>
        <w:rPr>
          <w:rFonts w:asciiTheme="minorBidi" w:hAnsiTheme="minorBidi" w:cstheme="minorBidi"/>
          <w:sz w:val="22"/>
          <w:szCs w:val="22"/>
        </w:rPr>
      </w:pPr>
    </w:p>
    <w:p w14:paraId="53CB734F" w14:textId="3F138121" w:rsidR="008B450A" w:rsidRDefault="008B450A" w:rsidP="006C6BD9">
      <w:pPr>
        <w:spacing w:line="360" w:lineRule="auto"/>
        <w:rPr>
          <w:rFonts w:asciiTheme="minorBidi" w:hAnsiTheme="minorBidi" w:cstheme="minorBidi"/>
          <w:sz w:val="22"/>
          <w:szCs w:val="22"/>
        </w:rPr>
      </w:pPr>
    </w:p>
    <w:p w14:paraId="6A4DAA40" w14:textId="40893C3B" w:rsidR="008B450A" w:rsidRDefault="008B450A" w:rsidP="006C6BD9">
      <w:pPr>
        <w:spacing w:line="360" w:lineRule="auto"/>
        <w:rPr>
          <w:rFonts w:asciiTheme="minorBidi" w:hAnsiTheme="minorBidi" w:cstheme="minorBidi"/>
          <w:sz w:val="22"/>
          <w:szCs w:val="22"/>
        </w:rPr>
      </w:pPr>
    </w:p>
    <w:p w14:paraId="6BD87B3F" w14:textId="6AFD1B97" w:rsidR="008B450A" w:rsidRDefault="008B450A" w:rsidP="006C6BD9">
      <w:pPr>
        <w:spacing w:line="360" w:lineRule="auto"/>
        <w:rPr>
          <w:rFonts w:asciiTheme="minorBidi" w:hAnsiTheme="minorBidi" w:cstheme="minorBidi"/>
          <w:sz w:val="22"/>
          <w:szCs w:val="22"/>
        </w:rPr>
      </w:pPr>
    </w:p>
    <w:p w14:paraId="0B186BDE" w14:textId="42EEC870" w:rsidR="008B450A" w:rsidRDefault="008B450A" w:rsidP="006C6BD9">
      <w:pPr>
        <w:spacing w:line="360" w:lineRule="auto"/>
        <w:rPr>
          <w:rFonts w:asciiTheme="minorBidi" w:hAnsiTheme="minorBidi" w:cstheme="minorBidi"/>
          <w:sz w:val="22"/>
          <w:szCs w:val="22"/>
        </w:rPr>
      </w:pPr>
    </w:p>
    <w:p w14:paraId="5D8C51A5" w14:textId="6B25026D" w:rsidR="008B450A" w:rsidRDefault="008B450A" w:rsidP="006C6BD9">
      <w:pPr>
        <w:spacing w:line="360" w:lineRule="auto"/>
        <w:rPr>
          <w:rFonts w:asciiTheme="minorBidi" w:hAnsiTheme="minorBidi" w:cstheme="minorBidi"/>
          <w:sz w:val="22"/>
          <w:szCs w:val="22"/>
        </w:rPr>
      </w:pPr>
    </w:p>
    <w:p w14:paraId="05DB077D" w14:textId="3EBAEB80" w:rsidR="008B450A" w:rsidRDefault="008B450A" w:rsidP="006C6BD9">
      <w:pPr>
        <w:spacing w:line="360" w:lineRule="auto"/>
        <w:rPr>
          <w:rFonts w:asciiTheme="minorBidi" w:hAnsiTheme="minorBidi" w:cstheme="minorBidi"/>
          <w:sz w:val="22"/>
          <w:szCs w:val="22"/>
        </w:rPr>
      </w:pPr>
    </w:p>
    <w:p w14:paraId="23E963F8" w14:textId="4BACEC19" w:rsidR="008B450A" w:rsidRDefault="008B450A" w:rsidP="006C6BD9">
      <w:pPr>
        <w:spacing w:line="360" w:lineRule="auto"/>
        <w:rPr>
          <w:rFonts w:asciiTheme="minorBidi" w:hAnsiTheme="minorBidi" w:cstheme="minorBidi"/>
          <w:sz w:val="22"/>
          <w:szCs w:val="22"/>
        </w:rPr>
      </w:pPr>
    </w:p>
    <w:p w14:paraId="43EA4E1A" w14:textId="0EC31F2E" w:rsidR="008B450A" w:rsidRDefault="008B450A" w:rsidP="006C6BD9">
      <w:pPr>
        <w:spacing w:line="360" w:lineRule="auto"/>
        <w:rPr>
          <w:rFonts w:asciiTheme="minorBidi" w:hAnsiTheme="minorBidi" w:cstheme="minorBidi"/>
          <w:sz w:val="22"/>
          <w:szCs w:val="22"/>
        </w:rPr>
      </w:pPr>
    </w:p>
    <w:p w14:paraId="6E8FD21E" w14:textId="1E7CC1C3" w:rsidR="008B450A" w:rsidRDefault="008B450A" w:rsidP="006C6BD9">
      <w:pPr>
        <w:spacing w:line="360" w:lineRule="auto"/>
        <w:rPr>
          <w:rFonts w:asciiTheme="minorBidi" w:hAnsiTheme="minorBidi" w:cstheme="minorBidi"/>
          <w:sz w:val="22"/>
          <w:szCs w:val="22"/>
        </w:rPr>
      </w:pPr>
    </w:p>
    <w:p w14:paraId="332208DE" w14:textId="3BBAFAE0" w:rsidR="008B450A" w:rsidRDefault="008B450A" w:rsidP="006C6BD9">
      <w:pPr>
        <w:spacing w:line="360" w:lineRule="auto"/>
        <w:rPr>
          <w:rFonts w:asciiTheme="minorBidi" w:hAnsiTheme="minorBidi" w:cstheme="minorBidi"/>
          <w:sz w:val="22"/>
          <w:szCs w:val="22"/>
        </w:rPr>
      </w:pPr>
    </w:p>
    <w:p w14:paraId="0F372F21" w14:textId="5317D0F7" w:rsidR="008B450A" w:rsidRDefault="008B450A" w:rsidP="006C6BD9">
      <w:pPr>
        <w:spacing w:line="360" w:lineRule="auto"/>
        <w:rPr>
          <w:rFonts w:asciiTheme="minorBidi" w:hAnsiTheme="minorBidi" w:cstheme="minorBidi"/>
          <w:sz w:val="22"/>
          <w:szCs w:val="22"/>
        </w:rPr>
      </w:pPr>
    </w:p>
    <w:p w14:paraId="53B8749D" w14:textId="665E7F8D" w:rsidR="008B450A" w:rsidRDefault="008B450A" w:rsidP="006C6BD9">
      <w:pPr>
        <w:spacing w:line="360" w:lineRule="auto"/>
        <w:rPr>
          <w:rFonts w:asciiTheme="minorBidi" w:hAnsiTheme="minorBidi" w:cstheme="minorBidi"/>
          <w:sz w:val="22"/>
          <w:szCs w:val="22"/>
        </w:rPr>
      </w:pPr>
    </w:p>
    <w:p w14:paraId="5250403A" w14:textId="6BBCE282" w:rsidR="008B450A" w:rsidRDefault="008B450A" w:rsidP="006C6BD9">
      <w:pPr>
        <w:spacing w:line="360" w:lineRule="auto"/>
        <w:rPr>
          <w:rFonts w:asciiTheme="minorBidi" w:hAnsiTheme="minorBidi" w:cstheme="minorBidi"/>
          <w:sz w:val="22"/>
          <w:szCs w:val="22"/>
        </w:rPr>
      </w:pPr>
    </w:p>
    <w:p w14:paraId="484A9594" w14:textId="70592E72" w:rsidR="008B450A" w:rsidRDefault="008B450A" w:rsidP="006C6BD9">
      <w:pPr>
        <w:spacing w:line="360" w:lineRule="auto"/>
        <w:rPr>
          <w:rFonts w:asciiTheme="minorBidi" w:hAnsiTheme="minorBidi" w:cstheme="minorBidi"/>
          <w:sz w:val="22"/>
          <w:szCs w:val="22"/>
        </w:rPr>
      </w:pPr>
    </w:p>
    <w:p w14:paraId="2857C9E5" w14:textId="4AE9210B" w:rsidR="008B450A" w:rsidRDefault="008B450A" w:rsidP="006C6BD9">
      <w:pPr>
        <w:spacing w:line="360" w:lineRule="auto"/>
        <w:rPr>
          <w:rFonts w:asciiTheme="minorBidi" w:hAnsiTheme="minorBidi" w:cstheme="minorBidi"/>
          <w:sz w:val="22"/>
          <w:szCs w:val="22"/>
        </w:rPr>
      </w:pPr>
    </w:p>
    <w:p w14:paraId="6CA58E71" w14:textId="05DC0AFE" w:rsidR="008B450A" w:rsidRDefault="008B450A" w:rsidP="006C6BD9">
      <w:pPr>
        <w:spacing w:line="360" w:lineRule="auto"/>
        <w:rPr>
          <w:rFonts w:asciiTheme="minorBidi" w:hAnsiTheme="minorBidi" w:cstheme="minorBidi"/>
          <w:sz w:val="22"/>
          <w:szCs w:val="22"/>
        </w:rPr>
      </w:pPr>
      <w:r>
        <w:rPr>
          <w:rFonts w:asciiTheme="minorBidi" w:hAnsiTheme="minorBidi" w:cstheme="minorBidi"/>
          <w:sz w:val="22"/>
          <w:szCs w:val="22"/>
        </w:rPr>
        <w:lastRenderedPageBreak/>
        <w:t>Appendix E</w:t>
      </w:r>
    </w:p>
    <w:p w14:paraId="07F1B117" w14:textId="5517CD39" w:rsidR="008B450A" w:rsidRPr="005743A8" w:rsidRDefault="008B450A" w:rsidP="008B450A">
      <w:pPr>
        <w:rPr>
          <w:rFonts w:asciiTheme="minorBidi" w:hAnsiTheme="minorBidi" w:cstheme="minorBidi"/>
          <w:sz w:val="21"/>
          <w:szCs w:val="21"/>
        </w:rPr>
      </w:pPr>
      <w:r w:rsidRPr="005743A8">
        <w:rPr>
          <w:rFonts w:asciiTheme="minorBidi" w:hAnsiTheme="minorBidi" w:cstheme="minorBidi"/>
          <w:sz w:val="21"/>
          <w:szCs w:val="21"/>
        </w:rPr>
        <w:t xml:space="preserve">Interview transcript – Participant </w:t>
      </w:r>
      <w:r>
        <w:rPr>
          <w:rFonts w:asciiTheme="minorBidi" w:hAnsiTheme="minorBidi" w:cstheme="minorBidi"/>
          <w:sz w:val="21"/>
          <w:szCs w:val="21"/>
        </w:rPr>
        <w:t>E</w:t>
      </w:r>
    </w:p>
    <w:p w14:paraId="5E2379F3" w14:textId="77777777" w:rsidR="008B450A" w:rsidRPr="00262BAE" w:rsidRDefault="008B450A" w:rsidP="008B450A">
      <w:pPr>
        <w:rPr>
          <w:rFonts w:asciiTheme="minorBidi" w:hAnsiTheme="minorBidi" w:cstheme="minorBidi"/>
          <w:sz w:val="21"/>
          <w:szCs w:val="21"/>
        </w:rPr>
      </w:pPr>
      <w:r w:rsidRPr="00262BAE">
        <w:rPr>
          <w:rFonts w:asciiTheme="minorBidi" w:hAnsiTheme="minorBidi" w:cstheme="minorBidi"/>
          <w:sz w:val="21"/>
          <w:szCs w:val="21"/>
        </w:rPr>
        <w:t>Interview conducted on July 6th via Zoom. It was recorded via Zoom and voice recorder for analysis and transcript purposes.</w:t>
      </w:r>
    </w:p>
    <w:p w14:paraId="120A3AC5" w14:textId="77777777" w:rsidR="008B450A" w:rsidRPr="00D83C8D" w:rsidRDefault="008B450A" w:rsidP="008B450A">
      <w:pPr>
        <w:rPr>
          <w:rFonts w:asciiTheme="minorBidi" w:hAnsiTheme="minorBidi" w:cstheme="minorBidi"/>
          <w:sz w:val="21"/>
          <w:szCs w:val="21"/>
        </w:rPr>
      </w:pPr>
    </w:p>
    <w:p w14:paraId="2D7D42BA" w14:textId="77777777" w:rsidR="008B450A" w:rsidRPr="00D83C8D" w:rsidRDefault="008B450A" w:rsidP="008B450A">
      <w:pPr>
        <w:rPr>
          <w:rFonts w:asciiTheme="minorBidi" w:hAnsiTheme="minorBidi" w:cstheme="minorBidi"/>
          <w:sz w:val="21"/>
          <w:szCs w:val="21"/>
        </w:rPr>
      </w:pPr>
    </w:p>
    <w:p w14:paraId="3975A506" w14:textId="77777777" w:rsidR="008B450A" w:rsidRPr="00D83C8D" w:rsidRDefault="008B450A" w:rsidP="008B450A">
      <w:pPr>
        <w:rPr>
          <w:rFonts w:asciiTheme="minorBidi" w:hAnsiTheme="minorBidi" w:cstheme="minorBidi"/>
          <w:sz w:val="21"/>
          <w:szCs w:val="21"/>
        </w:rPr>
      </w:pPr>
      <w:r w:rsidRPr="00D83C8D">
        <w:rPr>
          <w:rFonts w:asciiTheme="minorBidi" w:hAnsiTheme="minorBidi" w:cstheme="minorBidi"/>
          <w:sz w:val="21"/>
          <w:szCs w:val="21"/>
        </w:rPr>
        <w:t>RESEARCHER: Thank you so much for doing my questionnaire and agreeing to do this interview. Theres no right or wrong as I am gathering perspectives on vocal health and the way people talk about vocal health and how it was relevant in their training and how they have used vocal health within professional settings. This is so I can get a broader understanding of how vocal health can be improved when implemented into training. To reiterate what you filled in on the questionnaire. If you don’t want to answer a question or you want to leave to you to withdraw at any point that is fine. Your data is handled anonymously. On the report it will say something like “participant” followed by a letter. You will be completely anonymous. On the transcript is recorded and used for analysis. If you want access you can have that at any time. Is that alright?</w:t>
      </w:r>
    </w:p>
    <w:p w14:paraId="7148ADA5" w14:textId="77777777" w:rsidR="008B450A" w:rsidRPr="00D83C8D" w:rsidRDefault="008B450A" w:rsidP="008B450A">
      <w:pPr>
        <w:rPr>
          <w:rFonts w:asciiTheme="minorBidi" w:hAnsiTheme="minorBidi" w:cstheme="minorBidi"/>
          <w:sz w:val="21"/>
          <w:szCs w:val="21"/>
        </w:rPr>
      </w:pPr>
    </w:p>
    <w:p w14:paraId="0C3A8450" w14:textId="77777777" w:rsidR="008B450A" w:rsidRPr="00D83C8D" w:rsidRDefault="008B450A" w:rsidP="008B450A">
      <w:pPr>
        <w:rPr>
          <w:rFonts w:asciiTheme="minorBidi" w:hAnsiTheme="minorBidi" w:cstheme="minorBidi"/>
          <w:sz w:val="21"/>
          <w:szCs w:val="21"/>
        </w:rPr>
      </w:pPr>
      <w:r w:rsidRPr="00D83C8D">
        <w:rPr>
          <w:rFonts w:asciiTheme="minorBidi" w:hAnsiTheme="minorBidi" w:cstheme="minorBidi"/>
          <w:sz w:val="21"/>
          <w:szCs w:val="21"/>
        </w:rPr>
        <w:t>PARTICIPANT E: That’s absolutely fine. The temptation of saying I want to leave right now is high. (laugh)</w:t>
      </w:r>
    </w:p>
    <w:p w14:paraId="3BF29DCC" w14:textId="77777777" w:rsidR="008B450A" w:rsidRPr="00D83C8D" w:rsidRDefault="008B450A" w:rsidP="008B450A">
      <w:pPr>
        <w:rPr>
          <w:rFonts w:asciiTheme="minorBidi" w:hAnsiTheme="minorBidi" w:cstheme="minorBidi"/>
          <w:sz w:val="21"/>
          <w:szCs w:val="21"/>
        </w:rPr>
      </w:pPr>
    </w:p>
    <w:p w14:paraId="659C5F71" w14:textId="77777777" w:rsidR="008B450A" w:rsidRPr="00D83C8D" w:rsidRDefault="008B450A" w:rsidP="008B450A">
      <w:pPr>
        <w:rPr>
          <w:rFonts w:asciiTheme="minorBidi" w:hAnsiTheme="minorBidi" w:cstheme="minorBidi"/>
          <w:sz w:val="21"/>
          <w:szCs w:val="21"/>
        </w:rPr>
      </w:pPr>
      <w:r w:rsidRPr="00D83C8D">
        <w:rPr>
          <w:rFonts w:asciiTheme="minorBidi" w:hAnsiTheme="minorBidi" w:cstheme="minorBidi"/>
          <w:sz w:val="21"/>
          <w:szCs w:val="21"/>
        </w:rPr>
        <w:t>RESEARCHER: So the first question is “how would you define vocal health”</w:t>
      </w:r>
    </w:p>
    <w:p w14:paraId="3B066511" w14:textId="77777777" w:rsidR="008B450A" w:rsidRPr="00D83C8D" w:rsidRDefault="008B450A" w:rsidP="008B450A">
      <w:pPr>
        <w:rPr>
          <w:rFonts w:asciiTheme="minorBidi" w:hAnsiTheme="minorBidi" w:cstheme="minorBidi"/>
          <w:sz w:val="21"/>
          <w:szCs w:val="21"/>
        </w:rPr>
      </w:pPr>
    </w:p>
    <w:p w14:paraId="7F60100B" w14:textId="77777777" w:rsidR="008B450A" w:rsidRPr="00D83C8D" w:rsidRDefault="008B450A" w:rsidP="008B450A">
      <w:pPr>
        <w:rPr>
          <w:rFonts w:asciiTheme="minorBidi" w:hAnsiTheme="minorBidi" w:cstheme="minorBidi"/>
          <w:sz w:val="21"/>
          <w:szCs w:val="21"/>
        </w:rPr>
      </w:pPr>
      <w:r w:rsidRPr="00D83C8D">
        <w:rPr>
          <w:rFonts w:asciiTheme="minorBidi" w:hAnsiTheme="minorBidi" w:cstheme="minorBidi"/>
          <w:sz w:val="21"/>
          <w:szCs w:val="21"/>
        </w:rPr>
        <w:t>PARTICIPANT E: Erm, looking after your voice so that it is in the right place to be able to do what you need to do with it.</w:t>
      </w:r>
    </w:p>
    <w:p w14:paraId="23547228" w14:textId="77777777" w:rsidR="008B450A" w:rsidRPr="00D83C8D" w:rsidRDefault="008B450A" w:rsidP="008B450A">
      <w:pPr>
        <w:rPr>
          <w:rFonts w:asciiTheme="minorBidi" w:hAnsiTheme="minorBidi" w:cstheme="minorBidi"/>
          <w:sz w:val="21"/>
          <w:szCs w:val="21"/>
        </w:rPr>
      </w:pPr>
    </w:p>
    <w:p w14:paraId="79AC1B41" w14:textId="77777777" w:rsidR="008B450A" w:rsidRPr="00D83C8D" w:rsidRDefault="008B450A" w:rsidP="008B450A">
      <w:pPr>
        <w:rPr>
          <w:rFonts w:asciiTheme="minorBidi" w:hAnsiTheme="minorBidi" w:cstheme="minorBidi"/>
          <w:sz w:val="21"/>
          <w:szCs w:val="21"/>
        </w:rPr>
      </w:pPr>
      <w:r w:rsidRPr="00D83C8D">
        <w:rPr>
          <w:rFonts w:asciiTheme="minorBidi" w:hAnsiTheme="minorBidi" w:cstheme="minorBidi"/>
          <w:sz w:val="21"/>
          <w:szCs w:val="21"/>
        </w:rPr>
        <w:t>RESEARCHER: What was your vocal health training like when you were in education?</w:t>
      </w:r>
    </w:p>
    <w:p w14:paraId="5A9E8BB1" w14:textId="77777777" w:rsidR="008B450A" w:rsidRPr="00D83C8D" w:rsidRDefault="008B450A" w:rsidP="008B450A">
      <w:pPr>
        <w:rPr>
          <w:rFonts w:asciiTheme="minorBidi" w:hAnsiTheme="minorBidi" w:cstheme="minorBidi"/>
          <w:sz w:val="21"/>
          <w:szCs w:val="21"/>
        </w:rPr>
      </w:pPr>
    </w:p>
    <w:p w14:paraId="0F61E18A" w14:textId="77777777" w:rsidR="008B450A" w:rsidRPr="00D83C8D" w:rsidRDefault="008B450A" w:rsidP="008B450A">
      <w:pPr>
        <w:rPr>
          <w:rFonts w:asciiTheme="minorBidi" w:hAnsiTheme="minorBidi" w:cstheme="minorBidi"/>
          <w:sz w:val="21"/>
          <w:szCs w:val="21"/>
        </w:rPr>
      </w:pPr>
      <w:r w:rsidRPr="00D83C8D">
        <w:rPr>
          <w:rFonts w:asciiTheme="minorBidi" w:hAnsiTheme="minorBidi" w:cstheme="minorBidi"/>
          <w:sz w:val="21"/>
          <w:szCs w:val="21"/>
        </w:rPr>
        <w:t xml:space="preserve">PARTICIPANT E: Erm, hmm. It was okay. It was okay. There was lots of pretentious exercises we did. In voice classes, not singing classes, in speech voice classes. I suppose it gives you a grounding and an understanding, however, I feel like I really got to grips with looking after my voice and learning how to use it in the correct way after I finished training. </w:t>
      </w:r>
    </w:p>
    <w:p w14:paraId="3916359D" w14:textId="77777777" w:rsidR="008B450A" w:rsidRPr="00D83C8D" w:rsidRDefault="008B450A" w:rsidP="008B450A">
      <w:pPr>
        <w:rPr>
          <w:rFonts w:asciiTheme="minorBidi" w:hAnsiTheme="minorBidi" w:cstheme="minorBidi"/>
          <w:sz w:val="21"/>
          <w:szCs w:val="21"/>
        </w:rPr>
      </w:pPr>
    </w:p>
    <w:p w14:paraId="241390A5" w14:textId="77777777" w:rsidR="008B450A" w:rsidRPr="00D83C8D" w:rsidRDefault="008B450A" w:rsidP="008B450A">
      <w:pPr>
        <w:rPr>
          <w:rFonts w:asciiTheme="minorBidi" w:hAnsiTheme="minorBidi" w:cstheme="minorBidi"/>
          <w:sz w:val="21"/>
          <w:szCs w:val="21"/>
        </w:rPr>
      </w:pPr>
      <w:r w:rsidRPr="00D83C8D">
        <w:rPr>
          <w:rFonts w:asciiTheme="minorBidi" w:hAnsiTheme="minorBidi" w:cstheme="minorBidi"/>
          <w:sz w:val="21"/>
          <w:szCs w:val="21"/>
        </w:rPr>
        <w:t>RESEARCHER: Yeah, that’s really interesting. So when you did your singing training, was there any emphasis on vocal health?</w:t>
      </w:r>
    </w:p>
    <w:p w14:paraId="1DA0BDCB" w14:textId="77777777" w:rsidR="008B450A" w:rsidRPr="00D83C8D" w:rsidRDefault="008B450A" w:rsidP="008B450A">
      <w:pPr>
        <w:rPr>
          <w:rFonts w:asciiTheme="minorBidi" w:hAnsiTheme="minorBidi" w:cstheme="minorBidi"/>
          <w:sz w:val="21"/>
          <w:szCs w:val="21"/>
        </w:rPr>
      </w:pPr>
    </w:p>
    <w:p w14:paraId="3A9DE2E6" w14:textId="77777777" w:rsidR="008B450A" w:rsidRPr="00D83C8D" w:rsidRDefault="008B450A" w:rsidP="008B450A">
      <w:pPr>
        <w:rPr>
          <w:rFonts w:asciiTheme="minorBidi" w:hAnsiTheme="minorBidi" w:cstheme="minorBidi"/>
          <w:sz w:val="21"/>
          <w:szCs w:val="21"/>
        </w:rPr>
      </w:pPr>
      <w:r w:rsidRPr="00D83C8D">
        <w:rPr>
          <w:rFonts w:asciiTheme="minorBidi" w:hAnsiTheme="minorBidi" w:cstheme="minorBidi"/>
          <w:sz w:val="21"/>
          <w:szCs w:val="21"/>
        </w:rPr>
        <w:t xml:space="preserve">PARTICIPANT E: Erm, there was emphasis on daily exercises to strengthen your voice so that it becomes a natural thing so you don’t have to think about how to use your voice correctly so you wouldn’t damage it. But not really. I feel like, when I trained at </w:t>
      </w:r>
      <w:r>
        <w:rPr>
          <w:rFonts w:asciiTheme="minorBidi" w:hAnsiTheme="minorBidi" w:cstheme="minorBidi"/>
          <w:sz w:val="21"/>
          <w:szCs w:val="21"/>
        </w:rPr>
        <w:t xml:space="preserve">[university] </w:t>
      </w:r>
      <w:r w:rsidRPr="00D83C8D">
        <w:rPr>
          <w:rFonts w:asciiTheme="minorBidi" w:hAnsiTheme="minorBidi" w:cstheme="minorBidi"/>
          <w:sz w:val="21"/>
          <w:szCs w:val="21"/>
        </w:rPr>
        <w:t xml:space="preserve">and at </w:t>
      </w:r>
      <w:r>
        <w:rPr>
          <w:rFonts w:asciiTheme="minorBidi" w:hAnsiTheme="minorBidi" w:cstheme="minorBidi"/>
          <w:sz w:val="21"/>
          <w:szCs w:val="21"/>
        </w:rPr>
        <w:t>[specialist performing arts institution]</w:t>
      </w:r>
      <w:r w:rsidRPr="00D83C8D">
        <w:rPr>
          <w:rFonts w:asciiTheme="minorBidi" w:hAnsiTheme="minorBidi" w:cstheme="minorBidi"/>
          <w:sz w:val="21"/>
          <w:szCs w:val="21"/>
        </w:rPr>
        <w:t xml:space="preserve"> that there was lots of new things being found out about the voice and it was all a bit confusing. </w:t>
      </w:r>
    </w:p>
    <w:p w14:paraId="56165656" w14:textId="77777777" w:rsidR="008B450A" w:rsidRPr="00D83C8D" w:rsidRDefault="008B450A" w:rsidP="008B450A">
      <w:pPr>
        <w:rPr>
          <w:rFonts w:asciiTheme="minorBidi" w:hAnsiTheme="minorBidi" w:cstheme="minorBidi"/>
          <w:sz w:val="21"/>
          <w:szCs w:val="21"/>
        </w:rPr>
      </w:pPr>
    </w:p>
    <w:p w14:paraId="31FB17B4" w14:textId="77777777" w:rsidR="008B450A" w:rsidRPr="00D83C8D" w:rsidRDefault="008B450A" w:rsidP="008B450A">
      <w:pPr>
        <w:rPr>
          <w:rFonts w:asciiTheme="minorBidi" w:hAnsiTheme="minorBidi" w:cstheme="minorBidi"/>
          <w:sz w:val="21"/>
          <w:szCs w:val="21"/>
        </w:rPr>
      </w:pPr>
      <w:r w:rsidRPr="00D83C8D">
        <w:rPr>
          <w:rFonts w:asciiTheme="minorBidi" w:hAnsiTheme="minorBidi" w:cstheme="minorBidi"/>
          <w:sz w:val="21"/>
          <w:szCs w:val="21"/>
        </w:rPr>
        <w:t>RESEARCHER: We are talking 13-ish years ago aren’t we?</w:t>
      </w:r>
    </w:p>
    <w:p w14:paraId="08C934E7" w14:textId="77777777" w:rsidR="008B450A" w:rsidRPr="00D83C8D" w:rsidRDefault="008B450A" w:rsidP="008B450A">
      <w:pPr>
        <w:rPr>
          <w:rFonts w:asciiTheme="minorBidi" w:hAnsiTheme="minorBidi" w:cstheme="minorBidi"/>
          <w:sz w:val="21"/>
          <w:szCs w:val="21"/>
        </w:rPr>
      </w:pPr>
    </w:p>
    <w:p w14:paraId="29FF3399" w14:textId="77777777" w:rsidR="008B450A" w:rsidRPr="00D83C8D" w:rsidRDefault="008B450A" w:rsidP="008B450A">
      <w:pPr>
        <w:rPr>
          <w:rFonts w:asciiTheme="minorBidi" w:hAnsiTheme="minorBidi" w:cstheme="minorBidi"/>
          <w:sz w:val="21"/>
          <w:szCs w:val="21"/>
        </w:rPr>
      </w:pPr>
      <w:r w:rsidRPr="00D83C8D">
        <w:rPr>
          <w:rFonts w:asciiTheme="minorBidi" w:hAnsiTheme="minorBidi" w:cstheme="minorBidi"/>
          <w:sz w:val="21"/>
          <w:szCs w:val="21"/>
        </w:rPr>
        <w:t>PARTICIPANT E: Yeah, so I did think it was a bit confusing and I mean it was a long time ago so I don’t remember a lot of it, but I do think going from one institution to another, that had different views on things, it is really confusing because you don’t know what to believe and what to practice.</w:t>
      </w:r>
    </w:p>
    <w:p w14:paraId="3E6B3878" w14:textId="77777777" w:rsidR="008B450A" w:rsidRPr="00D83C8D" w:rsidRDefault="008B450A" w:rsidP="008B450A">
      <w:pPr>
        <w:rPr>
          <w:rFonts w:asciiTheme="minorBidi" w:hAnsiTheme="minorBidi" w:cstheme="minorBidi"/>
          <w:sz w:val="21"/>
          <w:szCs w:val="21"/>
        </w:rPr>
      </w:pPr>
    </w:p>
    <w:p w14:paraId="32621CCD" w14:textId="77777777" w:rsidR="008B450A" w:rsidRPr="00D83C8D" w:rsidRDefault="008B450A" w:rsidP="008B450A">
      <w:pPr>
        <w:rPr>
          <w:rFonts w:asciiTheme="minorBidi" w:hAnsiTheme="minorBidi" w:cstheme="minorBidi"/>
          <w:sz w:val="21"/>
          <w:szCs w:val="21"/>
        </w:rPr>
      </w:pPr>
      <w:r w:rsidRPr="00D83C8D">
        <w:rPr>
          <w:rFonts w:asciiTheme="minorBidi" w:hAnsiTheme="minorBidi" w:cstheme="minorBidi"/>
          <w:sz w:val="21"/>
          <w:szCs w:val="21"/>
        </w:rPr>
        <w:t>RESEARCHER: It is really difficult with the voice because there is no rigour. The different training institutions (for MT) have different ideas of how the voice should be taught. I feel like it is getting better.</w:t>
      </w:r>
    </w:p>
    <w:p w14:paraId="78F7A9B4" w14:textId="77777777" w:rsidR="008B450A" w:rsidRPr="00D83C8D" w:rsidRDefault="008B450A" w:rsidP="008B450A">
      <w:pPr>
        <w:rPr>
          <w:rFonts w:asciiTheme="minorBidi" w:hAnsiTheme="minorBidi" w:cstheme="minorBidi"/>
          <w:sz w:val="21"/>
          <w:szCs w:val="21"/>
        </w:rPr>
      </w:pPr>
    </w:p>
    <w:p w14:paraId="5036584C" w14:textId="77777777" w:rsidR="008B450A" w:rsidRPr="00D83C8D" w:rsidRDefault="008B450A" w:rsidP="008B450A">
      <w:pPr>
        <w:rPr>
          <w:rFonts w:asciiTheme="minorBidi" w:hAnsiTheme="minorBidi" w:cstheme="minorBidi"/>
          <w:sz w:val="21"/>
          <w:szCs w:val="21"/>
        </w:rPr>
      </w:pPr>
      <w:r w:rsidRPr="00D83C8D">
        <w:rPr>
          <w:rFonts w:asciiTheme="minorBidi" w:hAnsiTheme="minorBidi" w:cstheme="minorBidi"/>
          <w:sz w:val="21"/>
          <w:szCs w:val="21"/>
        </w:rPr>
        <w:t>PARTICIPANT E: I was just going to say I think the best thing is to understand the biology of it. Erm to begin with. Because you can understand why something needs to happen and what is happening. Which we did learn at UCLan, we did learn the biology, erm I just feel like there could be more of a concrete approach to it. And when I was at Guildford School of Acting, I didn’t have the best singing teacher and it all felt a bit kind of, oh yeah she was rubbish, she was rubbish</w:t>
      </w:r>
    </w:p>
    <w:p w14:paraId="4FE649D4" w14:textId="77777777" w:rsidR="008B450A" w:rsidRPr="00D83C8D" w:rsidRDefault="008B450A" w:rsidP="008B450A">
      <w:pPr>
        <w:rPr>
          <w:rFonts w:asciiTheme="minorBidi" w:hAnsiTheme="minorBidi" w:cstheme="minorBidi"/>
          <w:sz w:val="21"/>
          <w:szCs w:val="21"/>
        </w:rPr>
      </w:pPr>
    </w:p>
    <w:p w14:paraId="50AB2B46" w14:textId="77777777" w:rsidR="008B450A" w:rsidRPr="00D83C8D" w:rsidRDefault="008B450A" w:rsidP="008B450A">
      <w:pPr>
        <w:rPr>
          <w:rFonts w:asciiTheme="minorBidi" w:hAnsiTheme="minorBidi" w:cstheme="minorBidi"/>
          <w:sz w:val="21"/>
          <w:szCs w:val="21"/>
        </w:rPr>
      </w:pPr>
      <w:r w:rsidRPr="00D83C8D">
        <w:rPr>
          <w:rFonts w:asciiTheme="minorBidi" w:hAnsiTheme="minorBidi" w:cstheme="minorBidi"/>
          <w:sz w:val="21"/>
          <w:szCs w:val="21"/>
        </w:rPr>
        <w:lastRenderedPageBreak/>
        <w:t>RESEARCHER: At GSA?!</w:t>
      </w:r>
    </w:p>
    <w:p w14:paraId="51A7ED6D" w14:textId="77777777" w:rsidR="008B450A" w:rsidRPr="00D83C8D" w:rsidRDefault="008B450A" w:rsidP="008B450A">
      <w:pPr>
        <w:rPr>
          <w:rFonts w:asciiTheme="minorBidi" w:hAnsiTheme="minorBidi" w:cstheme="minorBidi"/>
          <w:sz w:val="21"/>
          <w:szCs w:val="21"/>
        </w:rPr>
      </w:pPr>
    </w:p>
    <w:p w14:paraId="324C5600" w14:textId="77777777" w:rsidR="008B450A" w:rsidRPr="00D83C8D" w:rsidRDefault="008B450A" w:rsidP="008B450A">
      <w:pPr>
        <w:rPr>
          <w:rFonts w:asciiTheme="minorBidi" w:hAnsiTheme="minorBidi" w:cstheme="minorBidi"/>
          <w:sz w:val="21"/>
          <w:szCs w:val="21"/>
        </w:rPr>
      </w:pPr>
      <w:r w:rsidRPr="00D83C8D">
        <w:rPr>
          <w:rFonts w:asciiTheme="minorBidi" w:hAnsiTheme="minorBidi" w:cstheme="minorBidi"/>
          <w:sz w:val="21"/>
          <w:szCs w:val="21"/>
        </w:rPr>
        <w:t>PARTICIPANT E: Yeah yeah she was rubbish. Erm, I didn’t learn anything from her. We had group singing lessons with the head and deputy head of singing. I learnt stuff from them. My 121 singing teacher I didn’t really learn anything from. It was confused and yeah it was rubbish.</w:t>
      </w:r>
    </w:p>
    <w:p w14:paraId="358C0AF4" w14:textId="77777777" w:rsidR="008B450A" w:rsidRPr="00D83C8D" w:rsidRDefault="008B450A" w:rsidP="008B450A">
      <w:pPr>
        <w:rPr>
          <w:rFonts w:asciiTheme="minorBidi" w:hAnsiTheme="minorBidi" w:cstheme="minorBidi"/>
          <w:sz w:val="21"/>
          <w:szCs w:val="21"/>
        </w:rPr>
      </w:pPr>
    </w:p>
    <w:p w14:paraId="588CFB05" w14:textId="77777777" w:rsidR="008B450A" w:rsidRPr="00D83C8D" w:rsidRDefault="008B450A" w:rsidP="008B450A">
      <w:pPr>
        <w:rPr>
          <w:rFonts w:asciiTheme="minorBidi" w:hAnsiTheme="minorBidi" w:cstheme="minorBidi"/>
          <w:sz w:val="21"/>
          <w:szCs w:val="21"/>
        </w:rPr>
      </w:pPr>
      <w:r w:rsidRPr="00D83C8D">
        <w:rPr>
          <w:rFonts w:asciiTheme="minorBidi" w:hAnsiTheme="minorBidi" w:cstheme="minorBidi"/>
          <w:sz w:val="21"/>
          <w:szCs w:val="21"/>
        </w:rPr>
        <w:t>RESEARCHER: When we were in training, Estil was very prevelant, was that the same at GSA?</w:t>
      </w:r>
    </w:p>
    <w:p w14:paraId="3386DA7D" w14:textId="77777777" w:rsidR="008B450A" w:rsidRPr="00D83C8D" w:rsidRDefault="008B450A" w:rsidP="008B450A">
      <w:pPr>
        <w:rPr>
          <w:rFonts w:asciiTheme="minorBidi" w:hAnsiTheme="minorBidi" w:cstheme="minorBidi"/>
          <w:sz w:val="21"/>
          <w:szCs w:val="21"/>
        </w:rPr>
      </w:pPr>
    </w:p>
    <w:p w14:paraId="5778C7EC" w14:textId="77777777" w:rsidR="008B450A" w:rsidRPr="00D83C8D" w:rsidRDefault="008B450A" w:rsidP="008B450A">
      <w:pPr>
        <w:rPr>
          <w:rFonts w:asciiTheme="minorBidi" w:hAnsiTheme="minorBidi" w:cstheme="minorBidi"/>
          <w:sz w:val="21"/>
          <w:szCs w:val="21"/>
        </w:rPr>
      </w:pPr>
      <w:r w:rsidRPr="00D83C8D">
        <w:rPr>
          <w:rFonts w:asciiTheme="minorBidi" w:hAnsiTheme="minorBidi" w:cstheme="minorBidi"/>
          <w:sz w:val="21"/>
          <w:szCs w:val="21"/>
        </w:rPr>
        <w:t>PARTICIPANT E: No, the head of singing had his own kind of method. His thing was all about everybody should sing in a mix voice the whole time so you have one voice so you’re not changing things. I understand why he is saying it and I understand why you need to have a strong mix that can sound like other vocal qualities, erm but it was a bit confusing because it didn’t adhwere to everybody’s needs. Yeah, it was strange. Since leaving formal training, and having lessons with a singing teacher and doing courses with the singing teacher, I understand more about it from there.</w:t>
      </w:r>
    </w:p>
    <w:p w14:paraId="4F9A92C2" w14:textId="77777777" w:rsidR="008B450A" w:rsidRPr="00D83C8D" w:rsidRDefault="008B450A" w:rsidP="008B450A">
      <w:pPr>
        <w:rPr>
          <w:rFonts w:asciiTheme="minorBidi" w:hAnsiTheme="minorBidi" w:cstheme="minorBidi"/>
          <w:sz w:val="21"/>
          <w:szCs w:val="21"/>
        </w:rPr>
      </w:pPr>
    </w:p>
    <w:p w14:paraId="77FCF723" w14:textId="77777777" w:rsidR="008B450A" w:rsidRPr="00D83C8D" w:rsidRDefault="008B450A" w:rsidP="008B450A">
      <w:pPr>
        <w:rPr>
          <w:rFonts w:asciiTheme="minorBidi" w:hAnsiTheme="minorBidi" w:cstheme="minorBidi"/>
          <w:sz w:val="21"/>
          <w:szCs w:val="21"/>
        </w:rPr>
      </w:pPr>
      <w:r w:rsidRPr="00D83C8D">
        <w:rPr>
          <w:rFonts w:asciiTheme="minorBidi" w:hAnsiTheme="minorBidi" w:cstheme="minorBidi"/>
          <w:sz w:val="21"/>
          <w:szCs w:val="21"/>
        </w:rPr>
        <w:t>RESEARCHER: That’s interesting. When you say courses, what do you mean?</w:t>
      </w:r>
    </w:p>
    <w:p w14:paraId="3EA1F1AD" w14:textId="77777777" w:rsidR="008B450A" w:rsidRPr="00D83C8D" w:rsidRDefault="008B450A" w:rsidP="008B450A">
      <w:pPr>
        <w:rPr>
          <w:rFonts w:asciiTheme="minorBidi" w:hAnsiTheme="minorBidi" w:cstheme="minorBidi"/>
          <w:sz w:val="21"/>
          <w:szCs w:val="21"/>
        </w:rPr>
      </w:pPr>
    </w:p>
    <w:p w14:paraId="65C14C57" w14:textId="77777777" w:rsidR="008B450A" w:rsidRPr="00D83C8D" w:rsidRDefault="008B450A" w:rsidP="008B450A">
      <w:pPr>
        <w:rPr>
          <w:rFonts w:asciiTheme="minorBidi" w:hAnsiTheme="minorBidi" w:cstheme="minorBidi"/>
          <w:sz w:val="21"/>
          <w:szCs w:val="21"/>
        </w:rPr>
      </w:pPr>
      <w:r w:rsidRPr="00D83C8D">
        <w:rPr>
          <w:rFonts w:asciiTheme="minorBidi" w:hAnsiTheme="minorBidi" w:cstheme="minorBidi"/>
          <w:sz w:val="21"/>
          <w:szCs w:val="21"/>
        </w:rPr>
        <w:t>PARTICIPANT E: So, during lockdown, we had singing lessons that were in a block of six weeks, and they were on zoom, and they were half an hour of training prep, andthen one person in six would do their singing elsson. You would watch their singing lesson. Then you would have your one week. The first half of every lesson there was a thing to train everyone is. You would be on mute, do the exercises. A good warm up, learning about modes of voice, different voice types, exercises that can help you latch onto different paerts of you voice. It was really helpful. I should watch the recordings. I am quite lazy when it comes to learning, I think yeah yeah whatever I will do it but I don’t and I should do it more.</w:t>
      </w:r>
    </w:p>
    <w:p w14:paraId="439AA549" w14:textId="77777777" w:rsidR="008B450A" w:rsidRPr="00D83C8D" w:rsidRDefault="008B450A" w:rsidP="008B450A">
      <w:pPr>
        <w:rPr>
          <w:rFonts w:asciiTheme="minorBidi" w:hAnsiTheme="minorBidi" w:cstheme="minorBidi"/>
          <w:sz w:val="21"/>
          <w:szCs w:val="21"/>
        </w:rPr>
      </w:pPr>
    </w:p>
    <w:p w14:paraId="1EC3A8C7" w14:textId="77777777" w:rsidR="008B450A" w:rsidRPr="00D83C8D" w:rsidRDefault="008B450A" w:rsidP="008B450A">
      <w:pPr>
        <w:rPr>
          <w:rFonts w:asciiTheme="minorBidi" w:hAnsiTheme="minorBidi" w:cstheme="minorBidi"/>
          <w:sz w:val="21"/>
          <w:szCs w:val="21"/>
        </w:rPr>
      </w:pPr>
      <w:r w:rsidRPr="00D83C8D">
        <w:rPr>
          <w:rFonts w:asciiTheme="minorBidi" w:hAnsiTheme="minorBidi" w:cstheme="minorBidi"/>
          <w:sz w:val="21"/>
          <w:szCs w:val="21"/>
        </w:rPr>
        <w:t>RESEARCHER: Yeah, but there is that competency scale isn’t there. You’re like unconsciously competent.</w:t>
      </w:r>
    </w:p>
    <w:p w14:paraId="532EAA2A" w14:textId="77777777" w:rsidR="008B450A" w:rsidRPr="00D83C8D" w:rsidRDefault="008B450A" w:rsidP="008B450A">
      <w:pPr>
        <w:rPr>
          <w:rFonts w:asciiTheme="minorBidi" w:hAnsiTheme="minorBidi" w:cstheme="minorBidi"/>
          <w:sz w:val="21"/>
          <w:szCs w:val="21"/>
        </w:rPr>
      </w:pPr>
    </w:p>
    <w:p w14:paraId="4042FF39" w14:textId="77777777" w:rsidR="008B450A" w:rsidRPr="00D83C8D" w:rsidRDefault="008B450A" w:rsidP="008B450A">
      <w:pPr>
        <w:rPr>
          <w:rFonts w:asciiTheme="minorBidi" w:hAnsiTheme="minorBidi" w:cstheme="minorBidi"/>
          <w:sz w:val="21"/>
          <w:szCs w:val="21"/>
        </w:rPr>
      </w:pPr>
      <w:r w:rsidRPr="00D83C8D">
        <w:rPr>
          <w:rFonts w:asciiTheme="minorBidi" w:hAnsiTheme="minorBidi" w:cstheme="minorBidi"/>
          <w:sz w:val="21"/>
          <w:szCs w:val="21"/>
        </w:rPr>
        <w:t>PARTICIPANT E: Mmmhmm.</w:t>
      </w:r>
    </w:p>
    <w:p w14:paraId="6546121C" w14:textId="77777777" w:rsidR="008B450A" w:rsidRPr="00D83C8D" w:rsidRDefault="008B450A" w:rsidP="008B450A">
      <w:pPr>
        <w:rPr>
          <w:rFonts w:asciiTheme="minorBidi" w:hAnsiTheme="minorBidi" w:cstheme="minorBidi"/>
          <w:sz w:val="21"/>
          <w:szCs w:val="21"/>
        </w:rPr>
      </w:pPr>
    </w:p>
    <w:p w14:paraId="4C31A54C" w14:textId="77777777" w:rsidR="008B450A" w:rsidRPr="00D83C8D" w:rsidRDefault="008B450A" w:rsidP="008B450A">
      <w:pPr>
        <w:rPr>
          <w:rFonts w:asciiTheme="minorBidi" w:hAnsiTheme="minorBidi" w:cstheme="minorBidi"/>
          <w:sz w:val="21"/>
          <w:szCs w:val="21"/>
        </w:rPr>
      </w:pPr>
      <w:r w:rsidRPr="00D83C8D">
        <w:rPr>
          <w:rFonts w:asciiTheme="minorBidi" w:hAnsiTheme="minorBidi" w:cstheme="minorBidi"/>
          <w:sz w:val="21"/>
          <w:szCs w:val="21"/>
        </w:rPr>
        <w:t>RESEARCHER: You know what you’re doing. But there is always room to learn.</w:t>
      </w:r>
    </w:p>
    <w:p w14:paraId="279F2862" w14:textId="77777777" w:rsidR="008B450A" w:rsidRPr="00D83C8D" w:rsidRDefault="008B450A" w:rsidP="008B450A">
      <w:pPr>
        <w:rPr>
          <w:rFonts w:asciiTheme="minorBidi" w:hAnsiTheme="minorBidi" w:cstheme="minorBidi"/>
          <w:sz w:val="21"/>
          <w:szCs w:val="21"/>
        </w:rPr>
      </w:pPr>
    </w:p>
    <w:p w14:paraId="1FDCEDED" w14:textId="77777777" w:rsidR="008B450A" w:rsidRPr="00D83C8D" w:rsidRDefault="008B450A" w:rsidP="008B450A">
      <w:pPr>
        <w:rPr>
          <w:rFonts w:asciiTheme="minorBidi" w:hAnsiTheme="minorBidi" w:cstheme="minorBidi"/>
          <w:sz w:val="21"/>
          <w:szCs w:val="21"/>
        </w:rPr>
      </w:pPr>
      <w:r w:rsidRPr="00D83C8D">
        <w:rPr>
          <w:rFonts w:asciiTheme="minorBidi" w:hAnsiTheme="minorBidi" w:cstheme="minorBidi"/>
          <w:sz w:val="21"/>
          <w:szCs w:val="21"/>
        </w:rPr>
        <w:t>PARTICIPANT E: But I don’t know what I’m doing because my speaking voice is not good for singing. I know that. I speak with quite a heavy speaking voice with a lot of glottals. I can tell when I talk a lot, my voice goes. I could do with some speech training really to kind of sort out my speaking voice.</w:t>
      </w:r>
    </w:p>
    <w:p w14:paraId="79A06B05" w14:textId="77777777" w:rsidR="008B450A" w:rsidRPr="00D83C8D" w:rsidRDefault="008B450A" w:rsidP="008B450A">
      <w:pPr>
        <w:rPr>
          <w:rFonts w:asciiTheme="minorBidi" w:hAnsiTheme="minorBidi" w:cstheme="minorBidi"/>
          <w:sz w:val="21"/>
          <w:szCs w:val="21"/>
        </w:rPr>
      </w:pPr>
    </w:p>
    <w:p w14:paraId="1A369B6D" w14:textId="77777777" w:rsidR="008B450A" w:rsidRPr="00D83C8D" w:rsidRDefault="008B450A" w:rsidP="008B450A">
      <w:pPr>
        <w:rPr>
          <w:rFonts w:asciiTheme="minorBidi" w:hAnsiTheme="minorBidi" w:cstheme="minorBidi"/>
          <w:sz w:val="21"/>
          <w:szCs w:val="21"/>
        </w:rPr>
      </w:pPr>
      <w:r w:rsidRPr="00D83C8D">
        <w:rPr>
          <w:rFonts w:asciiTheme="minorBidi" w:hAnsiTheme="minorBidi" w:cstheme="minorBidi"/>
          <w:sz w:val="21"/>
          <w:szCs w:val="21"/>
        </w:rPr>
        <w:t>RESEARCHER: You’re in the industry, so you know the demands on a performer in the industry right now in terms of being a vocalist. And my impression is that the more verstitile the performer is, the more likely that they maybe seen in the room or the more work that may come their way.</w:t>
      </w:r>
    </w:p>
    <w:p w14:paraId="3BF55AC5" w14:textId="77777777" w:rsidR="008B450A" w:rsidRPr="00D83C8D" w:rsidRDefault="008B450A" w:rsidP="008B450A">
      <w:pPr>
        <w:rPr>
          <w:rFonts w:asciiTheme="minorBidi" w:hAnsiTheme="minorBidi" w:cstheme="minorBidi"/>
          <w:sz w:val="21"/>
          <w:szCs w:val="21"/>
        </w:rPr>
      </w:pPr>
    </w:p>
    <w:p w14:paraId="4EA81DEB" w14:textId="77777777" w:rsidR="008B450A" w:rsidRPr="00D83C8D" w:rsidRDefault="008B450A" w:rsidP="008B450A">
      <w:pPr>
        <w:rPr>
          <w:rFonts w:asciiTheme="minorBidi" w:hAnsiTheme="minorBidi" w:cstheme="minorBidi"/>
          <w:sz w:val="21"/>
          <w:szCs w:val="21"/>
        </w:rPr>
      </w:pPr>
      <w:r w:rsidRPr="00D83C8D">
        <w:rPr>
          <w:rFonts w:asciiTheme="minorBidi" w:hAnsiTheme="minorBidi" w:cstheme="minorBidi"/>
          <w:sz w:val="21"/>
          <w:szCs w:val="21"/>
        </w:rPr>
        <w:t xml:space="preserve">PARTICIPANT E: Yep. The more skills you have, the more employable you are. There are going to be people who are quiet erm quite specific in one route and that’s what they want and they’ll get employed for that. But the more versatile you are the better. Erm. Because it makes you more employable. </w:t>
      </w:r>
    </w:p>
    <w:p w14:paraId="22909EDC" w14:textId="77777777" w:rsidR="008B450A" w:rsidRPr="00D83C8D" w:rsidRDefault="008B450A" w:rsidP="008B450A">
      <w:pPr>
        <w:rPr>
          <w:rFonts w:asciiTheme="minorBidi" w:hAnsiTheme="minorBidi" w:cstheme="minorBidi"/>
          <w:sz w:val="21"/>
          <w:szCs w:val="21"/>
        </w:rPr>
      </w:pPr>
    </w:p>
    <w:p w14:paraId="212B1346" w14:textId="77777777" w:rsidR="008B450A" w:rsidRPr="00D83C8D" w:rsidRDefault="008B450A" w:rsidP="008B450A">
      <w:pPr>
        <w:rPr>
          <w:rFonts w:asciiTheme="minorBidi" w:hAnsiTheme="minorBidi" w:cstheme="minorBidi"/>
          <w:color w:val="000000"/>
          <w:sz w:val="21"/>
          <w:szCs w:val="21"/>
        </w:rPr>
      </w:pPr>
      <w:r w:rsidRPr="00D83C8D">
        <w:rPr>
          <w:rFonts w:asciiTheme="minorBidi" w:hAnsiTheme="minorBidi" w:cstheme="minorBidi"/>
          <w:sz w:val="21"/>
          <w:szCs w:val="21"/>
        </w:rPr>
        <w:t xml:space="preserve">RESEARCHER: So this is this umbrella of genres. CCM, MT, Pop, Rock, or you know legit. There are all these different genres that people are expected to have in their rep folder for different types of auditions. I’ve noticed that pop is coming up a lot for fresh graduates because that’s the kind of work they are new to the industry. I don’t know if that is the case when you’re as well established as you. Would you </w:t>
      </w:r>
      <w:r w:rsidRPr="00D83C8D">
        <w:rPr>
          <w:rFonts w:asciiTheme="minorBidi" w:hAnsiTheme="minorBidi" w:cstheme="minorBidi"/>
          <w:color w:val="000000"/>
          <w:sz w:val="21"/>
          <w:szCs w:val="21"/>
        </w:rPr>
        <w:t xml:space="preserve">say in terms of the demands that are on the voice for those different kinds of genres and the impact that that can have on the voice, would you say that vocal health should be a big part of what a vocalist does as a musical theatre performer? </w:t>
      </w:r>
    </w:p>
    <w:p w14:paraId="0C8F247F" w14:textId="77777777" w:rsidR="008B450A" w:rsidRPr="00D83C8D" w:rsidRDefault="008B450A" w:rsidP="008B450A">
      <w:pPr>
        <w:rPr>
          <w:rFonts w:asciiTheme="minorBidi" w:hAnsiTheme="minorBidi" w:cstheme="minorBidi"/>
          <w:color w:val="000000"/>
          <w:sz w:val="21"/>
          <w:szCs w:val="21"/>
        </w:rPr>
      </w:pPr>
    </w:p>
    <w:p w14:paraId="6A77DB39" w14:textId="77777777" w:rsidR="008B450A" w:rsidRPr="00D83C8D" w:rsidRDefault="008B450A" w:rsidP="008B450A">
      <w:pPr>
        <w:rPr>
          <w:rFonts w:asciiTheme="minorBidi" w:eastAsia="MS Gothic" w:hAnsiTheme="minorBidi" w:cstheme="minorBidi"/>
          <w:color w:val="000000"/>
          <w:sz w:val="21"/>
          <w:szCs w:val="21"/>
        </w:rPr>
      </w:pPr>
      <w:r w:rsidRPr="00D83C8D">
        <w:rPr>
          <w:rFonts w:asciiTheme="minorBidi" w:hAnsiTheme="minorBidi" w:cstheme="minorBidi"/>
          <w:sz w:val="21"/>
          <w:szCs w:val="21"/>
        </w:rPr>
        <w:lastRenderedPageBreak/>
        <w:t xml:space="preserve">PARTICIPANT E: </w:t>
      </w:r>
      <w:r w:rsidRPr="00D83C8D">
        <w:rPr>
          <w:rFonts w:asciiTheme="minorBidi" w:hAnsiTheme="minorBidi" w:cstheme="minorBidi"/>
          <w:color w:val="000000"/>
          <w:sz w:val="21"/>
          <w:szCs w:val="21"/>
        </w:rPr>
        <w:t xml:space="preserve">Well, definitely, because with pop and rock, you use you voicing totally different ways. I mean, like growling and things like…Musical theatre will always move with the times with the current times, because like the legit shows of that time, the popular music in the 40s or whatever was what was Gershwin and things like that was, what was being used in the musicals. You only have to look at like rocky shows that were made in the 70s and 80s. That's what was popular. So now this kind of current sound, poppy sound is being introduced into musical theatre. You've got a kind of keep up with that because it will always evolve. And that's tough when you've come out of training learning one thing, and then there are other stuff, so you can never really stop training. But you've got to, I guess you've got to understand how to use your voice to keep it safe, because if you're not trained in something and you're having to use it in a different way, how can you make sure it's safe without learning about it? So I guess it's knowledge is power and keeping your voice healthy. </w:t>
      </w:r>
    </w:p>
    <w:p w14:paraId="132217AA" w14:textId="77777777" w:rsidR="008B450A" w:rsidRPr="00D83C8D" w:rsidRDefault="008B450A" w:rsidP="008B450A">
      <w:pPr>
        <w:rPr>
          <w:rFonts w:asciiTheme="minorBidi" w:eastAsia="MS Gothic" w:hAnsiTheme="minorBidi" w:cstheme="minorBidi"/>
          <w:color w:val="000000"/>
          <w:sz w:val="21"/>
          <w:szCs w:val="21"/>
        </w:rPr>
      </w:pPr>
    </w:p>
    <w:p w14:paraId="1DF29533" w14:textId="77777777" w:rsidR="008B450A" w:rsidRPr="00D83C8D" w:rsidRDefault="008B450A" w:rsidP="008B450A">
      <w:pPr>
        <w:rPr>
          <w:rFonts w:asciiTheme="minorBidi" w:hAnsiTheme="minorBidi" w:cstheme="minorBidi"/>
          <w:color w:val="000000"/>
          <w:sz w:val="21"/>
          <w:szCs w:val="21"/>
        </w:rPr>
      </w:pPr>
      <w:r w:rsidRPr="00D83C8D">
        <w:rPr>
          <w:rFonts w:asciiTheme="minorBidi" w:hAnsiTheme="minorBidi" w:cstheme="minorBidi"/>
          <w:sz w:val="21"/>
          <w:szCs w:val="21"/>
        </w:rPr>
        <w:t xml:space="preserve">RESEARCHER: </w:t>
      </w:r>
      <w:r w:rsidRPr="00D83C8D">
        <w:rPr>
          <w:rFonts w:asciiTheme="minorBidi" w:hAnsiTheme="minorBidi" w:cstheme="minorBidi"/>
          <w:color w:val="000000"/>
          <w:sz w:val="21"/>
          <w:szCs w:val="21"/>
        </w:rPr>
        <w:t xml:space="preserve">That is really interesting. What does your vocal health routine look like now? Like your everyday? </w:t>
      </w:r>
    </w:p>
    <w:p w14:paraId="7E528118" w14:textId="77777777" w:rsidR="008B450A" w:rsidRPr="00D83C8D" w:rsidRDefault="008B450A" w:rsidP="008B450A">
      <w:pPr>
        <w:rPr>
          <w:rFonts w:asciiTheme="minorBidi" w:hAnsiTheme="minorBidi" w:cstheme="minorBidi"/>
          <w:color w:val="000000"/>
          <w:sz w:val="21"/>
          <w:szCs w:val="21"/>
        </w:rPr>
      </w:pPr>
    </w:p>
    <w:p w14:paraId="3E2F5F12" w14:textId="77777777" w:rsidR="008B450A" w:rsidRPr="00D83C8D" w:rsidRDefault="008B450A" w:rsidP="008B450A">
      <w:pPr>
        <w:rPr>
          <w:rFonts w:asciiTheme="minorBidi" w:hAnsiTheme="minorBidi" w:cstheme="minorBidi"/>
          <w:color w:val="000000"/>
          <w:sz w:val="21"/>
          <w:szCs w:val="21"/>
        </w:rPr>
      </w:pPr>
      <w:r w:rsidRPr="00D83C8D">
        <w:rPr>
          <w:rFonts w:asciiTheme="minorBidi" w:hAnsiTheme="minorBidi" w:cstheme="minorBidi"/>
          <w:sz w:val="21"/>
          <w:szCs w:val="21"/>
        </w:rPr>
        <w:t xml:space="preserve">PARTICIPANT E: </w:t>
      </w:r>
      <w:r w:rsidRPr="00D83C8D">
        <w:rPr>
          <w:rFonts w:asciiTheme="minorBidi" w:hAnsiTheme="minorBidi" w:cstheme="minorBidi"/>
          <w:color w:val="000000"/>
          <w:sz w:val="21"/>
          <w:szCs w:val="21"/>
        </w:rPr>
        <w:t xml:space="preserve">When I'm not performing, I don't do anything, which is bad, because I should be making sure that I'm healthy for auditions and things like that. When I'm in a show, the problem is that I only start to think about looking after my voice when it starts to go instead of using it as a preventative measure. So I'll steam when my voice is tired. and I'll go on vocal rest, when my voice is tired. I won't think, oh, if I steam every day, then it's gonna you know, prevent these things. But like, yesterday I was teaching, last night and I woke up in my voice hurt, because I was using my voice in the wrong way because shouting over loud music. Children is tough, and so today I'll just try to kind of take it off a bit. But I'm sure you can hear him, my voice, you can hear it's tired.. </w:t>
      </w:r>
      <w:r w:rsidRPr="00D83C8D">
        <w:rPr>
          <w:rFonts w:ascii="MS Gothic" w:eastAsia="MS Gothic" w:hAnsi="MS Gothic" w:cs="MS Gothic" w:hint="eastAsia"/>
          <w:color w:val="000000"/>
          <w:sz w:val="21"/>
          <w:szCs w:val="21"/>
        </w:rPr>
        <w:t> </w:t>
      </w:r>
      <w:r w:rsidRPr="00D83C8D">
        <w:rPr>
          <w:rFonts w:asciiTheme="minorBidi" w:hAnsiTheme="minorBidi" w:cstheme="minorBidi"/>
          <w:color w:val="000000"/>
          <w:sz w:val="21"/>
          <w:szCs w:val="21"/>
        </w:rPr>
        <w:t xml:space="preserve">And yeah, I just need to make sure that when I'm speaking, I'm supporting as well the way that I am when I'm singing. </w:t>
      </w:r>
    </w:p>
    <w:p w14:paraId="3A5EF800" w14:textId="77777777" w:rsidR="008B450A" w:rsidRPr="00D83C8D" w:rsidRDefault="008B450A" w:rsidP="008B450A">
      <w:pPr>
        <w:rPr>
          <w:rFonts w:asciiTheme="minorBidi" w:hAnsiTheme="minorBidi" w:cstheme="minorBidi"/>
          <w:color w:val="000000"/>
          <w:sz w:val="21"/>
          <w:szCs w:val="21"/>
        </w:rPr>
      </w:pPr>
    </w:p>
    <w:p w14:paraId="685CF642" w14:textId="77777777" w:rsidR="008B450A" w:rsidRPr="00D83C8D" w:rsidRDefault="008B450A" w:rsidP="008B450A">
      <w:pPr>
        <w:rPr>
          <w:rFonts w:asciiTheme="minorBidi" w:hAnsiTheme="minorBidi" w:cstheme="minorBidi"/>
          <w:color w:val="000000"/>
          <w:sz w:val="21"/>
          <w:szCs w:val="21"/>
        </w:rPr>
      </w:pPr>
      <w:r w:rsidRPr="00D83C8D">
        <w:rPr>
          <w:rFonts w:asciiTheme="minorBidi" w:hAnsiTheme="minorBidi" w:cstheme="minorBidi"/>
          <w:sz w:val="21"/>
          <w:szCs w:val="21"/>
        </w:rPr>
        <w:t xml:space="preserve">RESEARCHER: </w:t>
      </w:r>
      <w:r w:rsidRPr="00D83C8D">
        <w:rPr>
          <w:rFonts w:asciiTheme="minorBidi" w:hAnsiTheme="minorBidi" w:cstheme="minorBidi"/>
          <w:color w:val="000000"/>
          <w:sz w:val="21"/>
          <w:szCs w:val="21"/>
        </w:rPr>
        <w:t xml:space="preserve">So what I'm finding with almost every single person that I've talked to is that they not only work professionally, but they also teach or do something on the side to kind of keep that going. And like you say, you then in that environment where you have loud music and you're talking over the top, so that vocal care is even more important, isn't it? </w:t>
      </w:r>
      <w:r w:rsidRPr="00D83C8D">
        <w:rPr>
          <w:rFonts w:ascii="MS Gothic" w:eastAsia="MS Gothic" w:hAnsi="MS Gothic" w:cs="MS Gothic" w:hint="eastAsia"/>
          <w:color w:val="000000"/>
          <w:sz w:val="21"/>
          <w:szCs w:val="21"/>
        </w:rPr>
        <w:t> </w:t>
      </w:r>
      <w:r w:rsidRPr="00D83C8D">
        <w:rPr>
          <w:rFonts w:asciiTheme="minorBidi" w:hAnsiTheme="minorBidi" w:cstheme="minorBidi"/>
          <w:color w:val="000000"/>
          <w:sz w:val="21"/>
          <w:szCs w:val="21"/>
        </w:rPr>
        <w:t xml:space="preserve">But the emphasis on your voice and the perfectionism that is expected of you in that audition room, it's a really difficult model to work with isn't it? That's not really any that's more of a statement than a question. </w:t>
      </w:r>
    </w:p>
    <w:p w14:paraId="51602F25" w14:textId="77777777" w:rsidR="008B450A" w:rsidRPr="00D83C8D" w:rsidRDefault="008B450A" w:rsidP="008B450A">
      <w:pPr>
        <w:rPr>
          <w:rFonts w:asciiTheme="minorBidi" w:hAnsiTheme="minorBidi" w:cstheme="minorBidi"/>
          <w:color w:val="000000"/>
          <w:sz w:val="21"/>
          <w:szCs w:val="21"/>
        </w:rPr>
      </w:pPr>
    </w:p>
    <w:p w14:paraId="71FD913B" w14:textId="77777777" w:rsidR="008B450A" w:rsidRPr="00D83C8D" w:rsidRDefault="008B450A" w:rsidP="008B450A">
      <w:pPr>
        <w:rPr>
          <w:rFonts w:asciiTheme="minorBidi" w:eastAsia="MS Gothic" w:hAnsiTheme="minorBidi" w:cstheme="minorBidi"/>
          <w:color w:val="000000"/>
          <w:sz w:val="21"/>
          <w:szCs w:val="21"/>
        </w:rPr>
      </w:pPr>
      <w:r w:rsidRPr="00D83C8D">
        <w:rPr>
          <w:rFonts w:asciiTheme="minorBidi" w:hAnsiTheme="minorBidi" w:cstheme="minorBidi"/>
          <w:sz w:val="21"/>
          <w:szCs w:val="21"/>
        </w:rPr>
        <w:t xml:space="preserve">PARTICIPANT E: </w:t>
      </w:r>
      <w:r w:rsidRPr="00D83C8D">
        <w:rPr>
          <w:rFonts w:asciiTheme="minorBidi" w:hAnsiTheme="minorBidi" w:cstheme="minorBidi"/>
          <w:color w:val="000000"/>
          <w:sz w:val="21"/>
          <w:szCs w:val="21"/>
        </w:rPr>
        <w:t xml:space="preserve">Yeah, yeah. </w:t>
      </w:r>
      <w:r w:rsidRPr="00D83C8D">
        <w:rPr>
          <w:rFonts w:ascii="MS Gothic" w:eastAsia="MS Gothic" w:hAnsi="MS Gothic" w:cs="MS Gothic" w:hint="eastAsia"/>
          <w:color w:val="000000"/>
          <w:sz w:val="21"/>
          <w:szCs w:val="21"/>
        </w:rPr>
        <w:t> </w:t>
      </w:r>
      <w:r w:rsidRPr="00D83C8D">
        <w:rPr>
          <w:rFonts w:asciiTheme="minorBidi" w:hAnsiTheme="minorBidi" w:cstheme="minorBidi"/>
          <w:color w:val="000000"/>
          <w:sz w:val="21"/>
          <w:szCs w:val="21"/>
        </w:rPr>
        <w:t xml:space="preserve">No, definitely. The problem is because the industry is so uncertain that you have to accept these other jobs, which can hinder your experience, your actual, like, um, what I'm trying to say, can hinder your preparation auditions and jobs, which is a shame. Like, when I was doing Sister Act for the last three weeks when we were in London, I was teaching every other day, through the days, and then doing the shows in the night, because I was trying to get a bit of extra money to cover for the time that I was going to be off out of work. So that was tough because it's loud shouting over music and people talking. And then you go do the show, So yeah, it's really. That is really harsh on your voice. </w:t>
      </w:r>
      <w:r w:rsidRPr="00D83C8D">
        <w:rPr>
          <w:rFonts w:ascii="MS Gothic" w:eastAsia="MS Gothic" w:hAnsi="MS Gothic" w:cs="MS Gothic" w:hint="eastAsia"/>
          <w:color w:val="000000"/>
          <w:sz w:val="21"/>
          <w:szCs w:val="21"/>
        </w:rPr>
        <w:t> </w:t>
      </w:r>
    </w:p>
    <w:p w14:paraId="27B968C4" w14:textId="77777777" w:rsidR="008B450A" w:rsidRPr="00D83C8D" w:rsidRDefault="008B450A" w:rsidP="008B450A">
      <w:pPr>
        <w:rPr>
          <w:rFonts w:asciiTheme="minorBidi" w:eastAsia="MS Gothic" w:hAnsiTheme="minorBidi" w:cstheme="minorBidi"/>
          <w:color w:val="000000"/>
          <w:sz w:val="21"/>
          <w:szCs w:val="21"/>
        </w:rPr>
      </w:pPr>
    </w:p>
    <w:p w14:paraId="0EF4E313" w14:textId="77777777" w:rsidR="008B450A" w:rsidRPr="00D83C8D" w:rsidRDefault="008B450A" w:rsidP="008B450A">
      <w:pPr>
        <w:rPr>
          <w:rFonts w:asciiTheme="minorBidi" w:hAnsiTheme="minorBidi" w:cstheme="minorBidi"/>
          <w:color w:val="000000"/>
          <w:sz w:val="21"/>
          <w:szCs w:val="21"/>
        </w:rPr>
      </w:pPr>
      <w:r w:rsidRPr="00D83C8D">
        <w:rPr>
          <w:rFonts w:asciiTheme="minorBidi" w:hAnsiTheme="minorBidi" w:cstheme="minorBidi"/>
          <w:sz w:val="21"/>
          <w:szCs w:val="21"/>
        </w:rPr>
        <w:t xml:space="preserve">RESEARCHER: </w:t>
      </w:r>
      <w:r w:rsidRPr="00D83C8D">
        <w:rPr>
          <w:rFonts w:asciiTheme="minorBidi" w:hAnsiTheme="minorBidi" w:cstheme="minorBidi"/>
          <w:color w:val="000000"/>
          <w:sz w:val="21"/>
          <w:szCs w:val="21"/>
        </w:rPr>
        <w:t xml:space="preserve">Yeah. But again, you can't. There's no. You can't go gentle in that show. When it's that standard as well, I don't know what your experience has of if your voice isn't working as it should be.. </w:t>
      </w:r>
      <w:r w:rsidRPr="00D83C8D">
        <w:rPr>
          <w:rFonts w:ascii="MS Gothic" w:eastAsia="MS Gothic" w:hAnsi="MS Gothic" w:cs="MS Gothic" w:hint="eastAsia"/>
          <w:color w:val="000000"/>
          <w:sz w:val="21"/>
          <w:szCs w:val="21"/>
        </w:rPr>
        <w:t> </w:t>
      </w:r>
      <w:r w:rsidRPr="00D83C8D">
        <w:rPr>
          <w:rFonts w:asciiTheme="minorBidi" w:hAnsiTheme="minorBidi" w:cstheme="minorBidi"/>
          <w:color w:val="000000"/>
          <w:sz w:val="21"/>
          <w:szCs w:val="21"/>
        </w:rPr>
        <w:t xml:space="preserve">What are you doing in a musical when you're in a musical like, what can you do? </w:t>
      </w:r>
    </w:p>
    <w:p w14:paraId="63B80865" w14:textId="77777777" w:rsidR="008B450A" w:rsidRPr="00D83C8D" w:rsidRDefault="008B450A" w:rsidP="008B450A">
      <w:pPr>
        <w:rPr>
          <w:rFonts w:asciiTheme="minorBidi" w:hAnsiTheme="minorBidi" w:cstheme="minorBidi"/>
          <w:color w:val="000000"/>
          <w:sz w:val="21"/>
          <w:szCs w:val="21"/>
        </w:rPr>
      </w:pPr>
    </w:p>
    <w:p w14:paraId="2627093F" w14:textId="77777777" w:rsidR="008B450A" w:rsidRPr="00D83C8D" w:rsidRDefault="008B450A" w:rsidP="008B450A">
      <w:pPr>
        <w:rPr>
          <w:rFonts w:asciiTheme="minorBidi" w:hAnsiTheme="minorBidi" w:cstheme="minorBidi"/>
          <w:color w:val="000000"/>
          <w:sz w:val="21"/>
          <w:szCs w:val="21"/>
        </w:rPr>
      </w:pPr>
      <w:r w:rsidRPr="00D83C8D">
        <w:rPr>
          <w:rFonts w:asciiTheme="minorBidi" w:hAnsiTheme="minorBidi" w:cstheme="minorBidi"/>
          <w:sz w:val="21"/>
          <w:szCs w:val="21"/>
        </w:rPr>
        <w:t xml:space="preserve">PARTICIPANT E: </w:t>
      </w:r>
      <w:r w:rsidRPr="00D83C8D">
        <w:rPr>
          <w:rFonts w:asciiTheme="minorBidi" w:hAnsiTheme="minorBidi" w:cstheme="minorBidi"/>
          <w:color w:val="000000"/>
          <w:sz w:val="21"/>
          <w:szCs w:val="21"/>
        </w:rPr>
        <w:t>I also think that I've set myself up with failure in that show because, I chose to do a character that I chose to interpret the character in such a way that was so harsh in the speaking on my voice, that everything was kind of constricted and at once I had locked that in in rehearsals, it then made my job a lot harder to look after my voice.</w:t>
      </w:r>
      <w:r w:rsidRPr="00D83C8D">
        <w:rPr>
          <w:rFonts w:ascii="MS Gothic" w:eastAsia="MS Gothic" w:hAnsi="MS Gothic" w:cs="MS Gothic" w:hint="eastAsia"/>
          <w:color w:val="000000"/>
          <w:sz w:val="21"/>
          <w:szCs w:val="21"/>
        </w:rPr>
        <w:t> </w:t>
      </w:r>
      <w:r w:rsidRPr="00D83C8D">
        <w:rPr>
          <w:rFonts w:asciiTheme="minorBidi" w:hAnsiTheme="minorBidi" w:cstheme="minorBidi"/>
          <w:color w:val="000000"/>
          <w:sz w:val="21"/>
          <w:szCs w:val="21"/>
        </w:rPr>
        <w:t xml:space="preserve">And because I'd then locked that in, I didn't want to change it because I knew that that worked, even though it was harsh on my voice. So I think a big thing about vocal health is not so much as singing. For me is definitely talking. And when I go on stage, I give everything which which takes a real toll on my vocal health because of the way that I speak. And I think that's definitely the biggest issue in my approach. </w:t>
      </w:r>
    </w:p>
    <w:p w14:paraId="429A87B5" w14:textId="77777777" w:rsidR="008B450A" w:rsidRPr="00D83C8D" w:rsidRDefault="008B450A" w:rsidP="008B450A">
      <w:pPr>
        <w:rPr>
          <w:rFonts w:asciiTheme="minorBidi" w:hAnsiTheme="minorBidi" w:cstheme="minorBidi"/>
          <w:color w:val="000000"/>
          <w:sz w:val="21"/>
          <w:szCs w:val="21"/>
        </w:rPr>
      </w:pPr>
    </w:p>
    <w:p w14:paraId="3D551215" w14:textId="77777777" w:rsidR="008B450A" w:rsidRPr="00D83C8D" w:rsidRDefault="008B450A" w:rsidP="008B450A">
      <w:pPr>
        <w:rPr>
          <w:rFonts w:asciiTheme="minorBidi" w:eastAsia="MS Gothic" w:hAnsiTheme="minorBidi" w:cstheme="minorBidi"/>
          <w:color w:val="000000"/>
          <w:sz w:val="21"/>
          <w:szCs w:val="21"/>
        </w:rPr>
      </w:pPr>
      <w:r w:rsidRPr="00D83C8D">
        <w:rPr>
          <w:rFonts w:asciiTheme="minorBidi" w:hAnsiTheme="minorBidi" w:cstheme="minorBidi"/>
          <w:sz w:val="21"/>
          <w:szCs w:val="21"/>
        </w:rPr>
        <w:lastRenderedPageBreak/>
        <w:t xml:space="preserve">RESEARCHER: </w:t>
      </w:r>
      <w:r w:rsidRPr="00D83C8D">
        <w:rPr>
          <w:rFonts w:asciiTheme="minorBidi" w:hAnsiTheme="minorBidi" w:cstheme="minorBidi"/>
          <w:color w:val="000000"/>
          <w:sz w:val="21"/>
          <w:szCs w:val="21"/>
        </w:rPr>
        <w:t xml:space="preserve">Have you experienced any vocal health along your journey? </w:t>
      </w:r>
      <w:r w:rsidRPr="00D83C8D">
        <w:rPr>
          <w:rFonts w:ascii="MS Gothic" w:eastAsia="MS Gothic" w:hAnsi="MS Gothic" w:cs="MS Gothic" w:hint="eastAsia"/>
          <w:color w:val="000000"/>
          <w:sz w:val="21"/>
          <w:szCs w:val="21"/>
        </w:rPr>
        <w:t> </w:t>
      </w:r>
    </w:p>
    <w:p w14:paraId="03A3759E" w14:textId="77777777" w:rsidR="008B450A" w:rsidRPr="00D83C8D" w:rsidRDefault="008B450A" w:rsidP="008B450A">
      <w:pPr>
        <w:rPr>
          <w:rFonts w:asciiTheme="minorBidi" w:eastAsia="MS Gothic" w:hAnsiTheme="minorBidi" w:cstheme="minorBidi"/>
          <w:color w:val="000000"/>
          <w:sz w:val="21"/>
          <w:szCs w:val="21"/>
        </w:rPr>
      </w:pPr>
    </w:p>
    <w:p w14:paraId="30E3D48A" w14:textId="77777777" w:rsidR="008B450A" w:rsidRPr="00D83C8D" w:rsidRDefault="008B450A" w:rsidP="008B450A">
      <w:pPr>
        <w:rPr>
          <w:rFonts w:asciiTheme="minorBidi" w:hAnsiTheme="minorBidi" w:cstheme="minorBidi"/>
          <w:color w:val="000000"/>
          <w:sz w:val="21"/>
          <w:szCs w:val="21"/>
        </w:rPr>
      </w:pPr>
      <w:r w:rsidRPr="00D83C8D">
        <w:rPr>
          <w:rFonts w:asciiTheme="minorBidi" w:hAnsiTheme="minorBidi" w:cstheme="minorBidi"/>
          <w:sz w:val="21"/>
          <w:szCs w:val="21"/>
        </w:rPr>
        <w:t xml:space="preserve">PARTICIPANT E: </w:t>
      </w:r>
      <w:r w:rsidRPr="00D83C8D">
        <w:rPr>
          <w:rFonts w:asciiTheme="minorBidi" w:hAnsiTheme="minorBidi" w:cstheme="minorBidi"/>
          <w:color w:val="000000"/>
          <w:sz w:val="21"/>
          <w:szCs w:val="21"/>
        </w:rPr>
        <w:t xml:space="preserve">As in, like.. </w:t>
      </w:r>
    </w:p>
    <w:p w14:paraId="2F5D7711" w14:textId="77777777" w:rsidR="008B450A" w:rsidRPr="00D83C8D" w:rsidRDefault="008B450A" w:rsidP="008B450A">
      <w:pPr>
        <w:rPr>
          <w:rFonts w:asciiTheme="minorBidi" w:hAnsiTheme="minorBidi" w:cstheme="minorBidi"/>
          <w:color w:val="000000"/>
          <w:sz w:val="21"/>
          <w:szCs w:val="21"/>
        </w:rPr>
      </w:pPr>
    </w:p>
    <w:p w14:paraId="2FADA536" w14:textId="77777777" w:rsidR="008B450A" w:rsidRPr="00D83C8D" w:rsidRDefault="008B450A" w:rsidP="008B450A">
      <w:pPr>
        <w:rPr>
          <w:rFonts w:asciiTheme="minorBidi" w:hAnsiTheme="minorBidi" w:cstheme="minorBidi"/>
          <w:color w:val="000000"/>
          <w:sz w:val="21"/>
          <w:szCs w:val="21"/>
        </w:rPr>
      </w:pPr>
      <w:r w:rsidRPr="00D83C8D">
        <w:rPr>
          <w:rFonts w:asciiTheme="minorBidi" w:hAnsiTheme="minorBidi" w:cstheme="minorBidi"/>
          <w:sz w:val="21"/>
          <w:szCs w:val="21"/>
        </w:rPr>
        <w:t xml:space="preserve">RESEARCHER: </w:t>
      </w:r>
      <w:r w:rsidRPr="00D83C8D">
        <w:rPr>
          <w:rFonts w:asciiTheme="minorBidi" w:hAnsiTheme="minorBidi" w:cstheme="minorBidi"/>
          <w:color w:val="000000"/>
          <w:sz w:val="21"/>
          <w:szCs w:val="21"/>
        </w:rPr>
        <w:t xml:space="preserve">As in sort of any anything that's affected your voice, like injury or experience with when you have done that eight show week and your voice is not recovered at the end of it? </w:t>
      </w:r>
    </w:p>
    <w:p w14:paraId="33A7E0E2" w14:textId="77777777" w:rsidR="008B450A" w:rsidRPr="00D83C8D" w:rsidRDefault="008B450A" w:rsidP="008B450A">
      <w:pPr>
        <w:rPr>
          <w:rFonts w:asciiTheme="minorBidi" w:hAnsiTheme="minorBidi" w:cstheme="minorBidi"/>
          <w:color w:val="000000"/>
          <w:sz w:val="21"/>
          <w:szCs w:val="21"/>
        </w:rPr>
      </w:pPr>
    </w:p>
    <w:p w14:paraId="4A6B16E4" w14:textId="77777777" w:rsidR="008B450A" w:rsidRPr="00D83C8D" w:rsidRDefault="008B450A" w:rsidP="008B450A">
      <w:pPr>
        <w:rPr>
          <w:rFonts w:asciiTheme="minorBidi" w:hAnsiTheme="minorBidi" w:cstheme="minorBidi"/>
          <w:color w:val="000000"/>
          <w:sz w:val="21"/>
          <w:szCs w:val="21"/>
        </w:rPr>
      </w:pPr>
      <w:r w:rsidRPr="00D83C8D">
        <w:rPr>
          <w:rFonts w:asciiTheme="minorBidi" w:hAnsiTheme="minorBidi" w:cstheme="minorBidi"/>
          <w:sz w:val="21"/>
          <w:szCs w:val="21"/>
        </w:rPr>
        <w:t xml:space="preserve">PARTICIPANT E: </w:t>
      </w:r>
      <w:r w:rsidRPr="00D83C8D">
        <w:rPr>
          <w:rFonts w:asciiTheme="minorBidi" w:hAnsiTheme="minorBidi" w:cstheme="minorBidi"/>
          <w:color w:val="000000"/>
          <w:sz w:val="21"/>
          <w:szCs w:val="21"/>
        </w:rPr>
        <w:t xml:space="preserve">Yeah, I've had to go off shows where it's too tired and and, you know, I can't do it, I've had to take the time off because it's really, really hard and also it's tough when you finish your show and you want to wind down, and you go for a drink, which you want to do because you don't want to not have a life. But that also takes a toll on your body, and it's finding that work life balance because you don't want to become just this person that goes to work, goes home, does nothing, and just protects everything like, I don't want that life. So, yeah, it's really hard to try and find a balance where you can um where you can let your voice work for your work and also socialise. </w:t>
      </w:r>
    </w:p>
    <w:p w14:paraId="095A0C09" w14:textId="77777777" w:rsidR="008B450A" w:rsidRPr="00D83C8D" w:rsidRDefault="008B450A" w:rsidP="008B450A">
      <w:pPr>
        <w:rPr>
          <w:rFonts w:asciiTheme="minorBidi" w:hAnsiTheme="minorBidi" w:cstheme="minorBidi"/>
          <w:color w:val="000000"/>
          <w:sz w:val="21"/>
          <w:szCs w:val="21"/>
        </w:rPr>
      </w:pPr>
    </w:p>
    <w:p w14:paraId="5E8C7BA0" w14:textId="77777777" w:rsidR="008B450A" w:rsidRPr="00D83C8D" w:rsidRDefault="008B450A" w:rsidP="008B450A">
      <w:pPr>
        <w:rPr>
          <w:rFonts w:asciiTheme="minorBidi" w:hAnsiTheme="minorBidi" w:cstheme="minorBidi"/>
          <w:color w:val="000000"/>
          <w:sz w:val="21"/>
          <w:szCs w:val="21"/>
        </w:rPr>
      </w:pPr>
      <w:r w:rsidRPr="00D83C8D">
        <w:rPr>
          <w:rFonts w:asciiTheme="minorBidi" w:hAnsiTheme="minorBidi" w:cstheme="minorBidi"/>
          <w:sz w:val="21"/>
          <w:szCs w:val="21"/>
        </w:rPr>
        <w:t xml:space="preserve">RESEARCHER: </w:t>
      </w:r>
      <w:r w:rsidRPr="00D83C8D">
        <w:rPr>
          <w:rFonts w:asciiTheme="minorBidi" w:hAnsiTheme="minorBidi" w:cstheme="minorBidi"/>
          <w:color w:val="000000"/>
          <w:sz w:val="21"/>
          <w:szCs w:val="21"/>
        </w:rPr>
        <w:t xml:space="preserve">Yeah. </w:t>
      </w:r>
      <w:r w:rsidRPr="00D83C8D">
        <w:rPr>
          <w:rFonts w:ascii="MS Gothic" w:eastAsia="MS Gothic" w:hAnsi="MS Gothic" w:cs="MS Gothic" w:hint="eastAsia"/>
          <w:color w:val="000000"/>
          <w:sz w:val="21"/>
          <w:szCs w:val="21"/>
        </w:rPr>
        <w:t> </w:t>
      </w:r>
      <w:r w:rsidRPr="00D83C8D">
        <w:rPr>
          <w:rFonts w:asciiTheme="minorBidi" w:hAnsiTheme="minorBidi" w:cstheme="minorBidi"/>
          <w:color w:val="000000"/>
          <w:sz w:val="21"/>
          <w:szCs w:val="21"/>
        </w:rPr>
        <w:t xml:space="preserve">When there's such a huge emphasis on your voice, working, isn't it like, is it your voice is your job? </w:t>
      </w:r>
    </w:p>
    <w:p w14:paraId="4E6F9878" w14:textId="77777777" w:rsidR="008B450A" w:rsidRPr="00D83C8D" w:rsidRDefault="008B450A" w:rsidP="008B450A">
      <w:pPr>
        <w:rPr>
          <w:rFonts w:asciiTheme="minorBidi" w:hAnsiTheme="minorBidi" w:cstheme="minorBidi"/>
          <w:color w:val="000000"/>
          <w:sz w:val="21"/>
          <w:szCs w:val="21"/>
        </w:rPr>
      </w:pPr>
    </w:p>
    <w:p w14:paraId="2A390A4A" w14:textId="77777777" w:rsidR="008B450A" w:rsidRPr="00D83C8D" w:rsidRDefault="008B450A" w:rsidP="008B450A">
      <w:pPr>
        <w:rPr>
          <w:rFonts w:asciiTheme="minorBidi" w:hAnsiTheme="minorBidi" w:cstheme="minorBidi"/>
          <w:color w:val="000000"/>
          <w:sz w:val="21"/>
          <w:szCs w:val="21"/>
        </w:rPr>
      </w:pPr>
      <w:r w:rsidRPr="00D83C8D">
        <w:rPr>
          <w:rFonts w:asciiTheme="minorBidi" w:hAnsiTheme="minorBidi" w:cstheme="minorBidi"/>
          <w:sz w:val="21"/>
          <w:szCs w:val="21"/>
        </w:rPr>
        <w:t xml:space="preserve">PARTICIPANT E: </w:t>
      </w:r>
      <w:r w:rsidRPr="00D83C8D">
        <w:rPr>
          <w:rFonts w:asciiTheme="minorBidi" w:hAnsiTheme="minorBidi" w:cstheme="minorBidi"/>
          <w:color w:val="000000"/>
          <w:sz w:val="21"/>
          <w:szCs w:val="21"/>
        </w:rPr>
        <w:t xml:space="preserve">Yeah, yeah. </w:t>
      </w:r>
    </w:p>
    <w:p w14:paraId="694C726D" w14:textId="77777777" w:rsidR="008B450A" w:rsidRPr="00D83C8D" w:rsidRDefault="008B450A" w:rsidP="008B450A">
      <w:pPr>
        <w:rPr>
          <w:rFonts w:asciiTheme="minorBidi" w:hAnsiTheme="minorBidi" w:cstheme="minorBidi"/>
          <w:color w:val="000000"/>
          <w:sz w:val="21"/>
          <w:szCs w:val="21"/>
        </w:rPr>
      </w:pPr>
    </w:p>
    <w:p w14:paraId="34CEAC9F" w14:textId="77777777" w:rsidR="008B450A" w:rsidRPr="00D83C8D" w:rsidRDefault="008B450A" w:rsidP="008B450A">
      <w:pPr>
        <w:rPr>
          <w:rFonts w:asciiTheme="minorBidi" w:eastAsia="MS Gothic" w:hAnsiTheme="minorBidi" w:cstheme="minorBidi"/>
          <w:color w:val="000000"/>
          <w:sz w:val="21"/>
          <w:szCs w:val="21"/>
        </w:rPr>
      </w:pPr>
      <w:r w:rsidRPr="00D83C8D">
        <w:rPr>
          <w:rFonts w:asciiTheme="minorBidi" w:hAnsiTheme="minorBidi" w:cstheme="minorBidi"/>
          <w:sz w:val="21"/>
          <w:szCs w:val="21"/>
        </w:rPr>
        <w:t xml:space="preserve">RESEARCHER: </w:t>
      </w:r>
      <w:r w:rsidRPr="00D83C8D">
        <w:rPr>
          <w:rFonts w:asciiTheme="minorBidi" w:hAnsiTheme="minorBidi" w:cstheme="minorBidi"/>
          <w:color w:val="000000"/>
          <w:sz w:val="21"/>
          <w:szCs w:val="21"/>
        </w:rPr>
        <w:t xml:space="preserve">You know, well, part of it. </w:t>
      </w:r>
      <w:r w:rsidRPr="00D83C8D">
        <w:rPr>
          <w:rFonts w:ascii="MS Gothic" w:eastAsia="MS Gothic" w:hAnsi="MS Gothic" w:cs="MS Gothic" w:hint="eastAsia"/>
          <w:color w:val="000000"/>
          <w:sz w:val="21"/>
          <w:szCs w:val="21"/>
        </w:rPr>
        <w:t> </w:t>
      </w:r>
    </w:p>
    <w:p w14:paraId="77C10E40" w14:textId="77777777" w:rsidR="008B450A" w:rsidRPr="00D83C8D" w:rsidRDefault="008B450A" w:rsidP="008B450A">
      <w:pPr>
        <w:rPr>
          <w:rFonts w:asciiTheme="minorBidi" w:eastAsia="MS Gothic" w:hAnsiTheme="minorBidi" w:cstheme="minorBidi"/>
          <w:color w:val="000000"/>
          <w:sz w:val="21"/>
          <w:szCs w:val="21"/>
        </w:rPr>
      </w:pPr>
    </w:p>
    <w:p w14:paraId="444C99D2" w14:textId="77777777" w:rsidR="008B450A" w:rsidRPr="00D83C8D" w:rsidRDefault="008B450A" w:rsidP="008B450A">
      <w:pPr>
        <w:rPr>
          <w:rFonts w:asciiTheme="minorBidi" w:hAnsiTheme="minorBidi" w:cstheme="minorBidi"/>
          <w:color w:val="000000"/>
          <w:sz w:val="21"/>
          <w:szCs w:val="21"/>
        </w:rPr>
      </w:pPr>
      <w:r w:rsidRPr="00D83C8D">
        <w:rPr>
          <w:rFonts w:asciiTheme="minorBidi" w:hAnsiTheme="minorBidi" w:cstheme="minorBidi"/>
          <w:sz w:val="21"/>
          <w:szCs w:val="21"/>
        </w:rPr>
        <w:t xml:space="preserve">PARTICIPANT E: </w:t>
      </w:r>
      <w:r w:rsidRPr="00D83C8D">
        <w:rPr>
          <w:rFonts w:asciiTheme="minorBidi" w:hAnsiTheme="minorBidi" w:cstheme="minorBidi"/>
          <w:color w:val="000000"/>
          <w:sz w:val="21"/>
          <w:szCs w:val="21"/>
        </w:rPr>
        <w:t xml:space="preserve">And sometimes, I'm in jobs and I just think, ugh, I don't want to do this, because I don't want to have to wait from worry about my voice. I want to be able to go out have night out and then come home and not worry about it the next day, I don't want to have to do that because it's really, really, really tough. It's a really limiting thing. So, yeah. </w:t>
      </w:r>
    </w:p>
    <w:p w14:paraId="49B5EEC5" w14:textId="77777777" w:rsidR="008B450A" w:rsidRPr="00D83C8D" w:rsidRDefault="008B450A" w:rsidP="008B450A">
      <w:pPr>
        <w:rPr>
          <w:rFonts w:asciiTheme="minorBidi" w:hAnsiTheme="minorBidi" w:cstheme="minorBidi"/>
          <w:color w:val="000000"/>
          <w:sz w:val="21"/>
          <w:szCs w:val="21"/>
        </w:rPr>
      </w:pPr>
    </w:p>
    <w:p w14:paraId="6395E178" w14:textId="77777777" w:rsidR="008B450A" w:rsidRPr="00D83C8D" w:rsidRDefault="008B450A" w:rsidP="008B450A">
      <w:pPr>
        <w:rPr>
          <w:rFonts w:asciiTheme="minorBidi" w:hAnsiTheme="minorBidi" w:cstheme="minorBidi"/>
          <w:color w:val="000000"/>
          <w:sz w:val="21"/>
          <w:szCs w:val="21"/>
        </w:rPr>
      </w:pPr>
      <w:r w:rsidRPr="00D83C8D">
        <w:rPr>
          <w:rFonts w:asciiTheme="minorBidi" w:hAnsiTheme="minorBidi" w:cstheme="minorBidi"/>
          <w:sz w:val="21"/>
          <w:szCs w:val="21"/>
        </w:rPr>
        <w:t xml:space="preserve">RESEARCHER: </w:t>
      </w:r>
      <w:r w:rsidRPr="00D83C8D">
        <w:rPr>
          <w:rFonts w:asciiTheme="minorBidi" w:hAnsiTheme="minorBidi" w:cstheme="minorBidi"/>
          <w:color w:val="000000"/>
          <w:sz w:val="21"/>
          <w:szCs w:val="21"/>
        </w:rPr>
        <w:t xml:space="preserve">Yeah, that's interesting. </w:t>
      </w:r>
    </w:p>
    <w:p w14:paraId="07F793A3" w14:textId="77777777" w:rsidR="008B450A" w:rsidRPr="00D83C8D" w:rsidRDefault="008B450A" w:rsidP="008B450A">
      <w:pPr>
        <w:rPr>
          <w:rFonts w:asciiTheme="minorBidi" w:hAnsiTheme="minorBidi" w:cstheme="minorBidi"/>
          <w:color w:val="000000"/>
          <w:sz w:val="21"/>
          <w:szCs w:val="21"/>
        </w:rPr>
      </w:pPr>
    </w:p>
    <w:p w14:paraId="3FE77BED" w14:textId="77777777" w:rsidR="008B450A" w:rsidRPr="00D83C8D" w:rsidRDefault="008B450A" w:rsidP="008B450A">
      <w:pPr>
        <w:rPr>
          <w:rFonts w:asciiTheme="minorBidi" w:eastAsia="MS Gothic" w:hAnsiTheme="minorBidi" w:cstheme="minorBidi"/>
          <w:color w:val="000000"/>
          <w:sz w:val="21"/>
          <w:szCs w:val="21"/>
        </w:rPr>
      </w:pPr>
      <w:r w:rsidRPr="00D83C8D">
        <w:rPr>
          <w:rFonts w:asciiTheme="minorBidi" w:hAnsiTheme="minorBidi" w:cstheme="minorBidi"/>
          <w:sz w:val="21"/>
          <w:szCs w:val="21"/>
        </w:rPr>
        <w:t xml:space="preserve">PARTICIPANT E: </w:t>
      </w:r>
      <w:r w:rsidRPr="00D83C8D">
        <w:rPr>
          <w:rFonts w:asciiTheme="minorBidi" w:hAnsiTheme="minorBidi" w:cstheme="minorBidi"/>
          <w:color w:val="000000"/>
          <w:sz w:val="21"/>
          <w:szCs w:val="21"/>
        </w:rPr>
        <w:t xml:space="preserve">Yeah. </w:t>
      </w:r>
      <w:r w:rsidRPr="00D83C8D">
        <w:rPr>
          <w:rFonts w:ascii="MS Gothic" w:eastAsia="MS Gothic" w:hAnsi="MS Gothic" w:cs="MS Gothic" w:hint="eastAsia"/>
          <w:color w:val="000000"/>
          <w:sz w:val="21"/>
          <w:szCs w:val="21"/>
        </w:rPr>
        <w:t> </w:t>
      </w:r>
      <w:r w:rsidRPr="00D83C8D">
        <w:rPr>
          <w:rFonts w:asciiTheme="minorBidi" w:hAnsiTheme="minorBidi" w:cstheme="minorBidi"/>
          <w:color w:val="000000"/>
          <w:sz w:val="21"/>
          <w:szCs w:val="21"/>
        </w:rPr>
        <w:t xml:space="preserve">I also, I don't know if this is worth mentioning, but I suffer with acid reflux, because I have a hiatus hernia, so like the top of my stomach valve is open, constantly. So if I do drink or I do eat rich foods and things like that, the next day, it is worse than it used to be because of this. And yeah, I do just a difference difference. </w:t>
      </w:r>
    </w:p>
    <w:p w14:paraId="2E8A1747" w14:textId="77777777" w:rsidR="008B450A" w:rsidRPr="00D83C8D" w:rsidRDefault="008B450A" w:rsidP="008B450A">
      <w:pPr>
        <w:rPr>
          <w:rFonts w:asciiTheme="minorBidi" w:eastAsia="MS Gothic" w:hAnsiTheme="minorBidi" w:cstheme="minorBidi"/>
          <w:color w:val="000000"/>
          <w:sz w:val="21"/>
          <w:szCs w:val="21"/>
        </w:rPr>
      </w:pPr>
    </w:p>
    <w:p w14:paraId="02ABD304" w14:textId="77777777" w:rsidR="008B450A" w:rsidRPr="00D83C8D" w:rsidRDefault="008B450A" w:rsidP="008B450A">
      <w:pPr>
        <w:rPr>
          <w:rFonts w:asciiTheme="minorBidi" w:hAnsiTheme="minorBidi" w:cstheme="minorBidi"/>
          <w:color w:val="000000"/>
          <w:sz w:val="21"/>
          <w:szCs w:val="21"/>
        </w:rPr>
      </w:pPr>
      <w:r w:rsidRPr="00D83C8D">
        <w:rPr>
          <w:rFonts w:asciiTheme="minorBidi" w:hAnsiTheme="minorBidi" w:cstheme="minorBidi"/>
          <w:sz w:val="21"/>
          <w:szCs w:val="21"/>
        </w:rPr>
        <w:t xml:space="preserve">RESEARCHER: </w:t>
      </w:r>
      <w:r w:rsidRPr="00D83C8D">
        <w:rPr>
          <w:rFonts w:asciiTheme="minorBidi" w:hAnsiTheme="minorBidi" w:cstheme="minorBidi"/>
          <w:color w:val="000000"/>
          <w:sz w:val="21"/>
          <w:szCs w:val="21"/>
        </w:rPr>
        <w:t>And then I'll have a toll on your voice and that, yeah, that is good to know.</w:t>
      </w:r>
    </w:p>
    <w:p w14:paraId="14CAFA3A" w14:textId="77777777" w:rsidR="008B450A" w:rsidRPr="00D83C8D" w:rsidRDefault="008B450A" w:rsidP="008B450A">
      <w:pPr>
        <w:rPr>
          <w:rFonts w:asciiTheme="minorBidi" w:hAnsiTheme="minorBidi" w:cstheme="minorBidi"/>
          <w:color w:val="000000"/>
          <w:sz w:val="21"/>
          <w:szCs w:val="21"/>
        </w:rPr>
      </w:pPr>
    </w:p>
    <w:p w14:paraId="49EE3845" w14:textId="77777777" w:rsidR="008B450A" w:rsidRPr="00D83C8D" w:rsidRDefault="008B450A" w:rsidP="008B450A">
      <w:pPr>
        <w:rPr>
          <w:rFonts w:asciiTheme="minorBidi" w:hAnsiTheme="minorBidi" w:cstheme="minorBidi"/>
          <w:color w:val="000000"/>
          <w:sz w:val="21"/>
          <w:szCs w:val="21"/>
        </w:rPr>
      </w:pPr>
      <w:r w:rsidRPr="00D83C8D">
        <w:rPr>
          <w:rFonts w:asciiTheme="minorBidi" w:hAnsiTheme="minorBidi" w:cstheme="minorBidi"/>
          <w:sz w:val="21"/>
          <w:szCs w:val="21"/>
        </w:rPr>
        <w:t xml:space="preserve">PARTICIPANT E: </w:t>
      </w:r>
      <w:r w:rsidRPr="00D83C8D">
        <w:rPr>
          <w:rFonts w:asciiTheme="minorBidi" w:hAnsiTheme="minorBidi" w:cstheme="minorBidi"/>
          <w:color w:val="000000"/>
          <w:sz w:val="21"/>
          <w:szCs w:val="21"/>
        </w:rPr>
        <w:t xml:space="preserve">Thinking about Musical Theatre training and the singing element of that training, what would you say is the most needed for that career vocal longevity, sort of understanding of vocal health with the prospect of having a long career within musical theatre which is an assumption that students will be wanting head towards, what would you say is needed that maybe isn't there? </w:t>
      </w:r>
    </w:p>
    <w:p w14:paraId="52F19E8F" w14:textId="77777777" w:rsidR="008B450A" w:rsidRPr="00D83C8D" w:rsidRDefault="008B450A" w:rsidP="008B450A">
      <w:pPr>
        <w:rPr>
          <w:rFonts w:asciiTheme="minorBidi" w:hAnsiTheme="minorBidi" w:cstheme="minorBidi"/>
          <w:color w:val="000000"/>
          <w:sz w:val="21"/>
          <w:szCs w:val="21"/>
        </w:rPr>
      </w:pPr>
    </w:p>
    <w:p w14:paraId="1A5CB895" w14:textId="77777777" w:rsidR="008B450A" w:rsidRPr="00D83C8D" w:rsidRDefault="008B450A" w:rsidP="008B450A">
      <w:pPr>
        <w:rPr>
          <w:rFonts w:asciiTheme="minorBidi" w:hAnsiTheme="minorBidi" w:cstheme="minorBidi"/>
          <w:color w:val="000000"/>
          <w:sz w:val="21"/>
          <w:szCs w:val="21"/>
        </w:rPr>
      </w:pPr>
      <w:r w:rsidRPr="00D83C8D">
        <w:rPr>
          <w:rFonts w:asciiTheme="minorBidi" w:hAnsiTheme="minorBidi" w:cstheme="minorBidi"/>
          <w:sz w:val="21"/>
          <w:szCs w:val="21"/>
        </w:rPr>
        <w:t xml:space="preserve">RESEARCHER: </w:t>
      </w:r>
      <w:r w:rsidRPr="00D83C8D">
        <w:rPr>
          <w:rFonts w:asciiTheme="minorBidi" w:hAnsiTheme="minorBidi" w:cstheme="minorBidi"/>
          <w:color w:val="000000"/>
          <w:sz w:val="21"/>
          <w:szCs w:val="21"/>
        </w:rPr>
        <w:t xml:space="preserve">I think an understanding of your voice, I think having fixers to understand how to, if I need to sing this song, if I need to do this with my voice, how can I prepare to do that? And getting - knowing your voice inside out is all you can do, really. So I don't know, I think a tailored vocal approach to different voices, I think we one to ones that you have to understand exactly what's going on with your voice. And often a general approach to singing is not helpful for a lot of people because you have to understand individually what you're what, what your voice is like.. But also, so following on from that, a good warm-up that works for you, a good cool down that works for you, good exercises that you can use to do what you need to do. But yeah, definitely, you have to understand your voice. </w:t>
      </w:r>
    </w:p>
    <w:p w14:paraId="7221DD6E" w14:textId="77777777" w:rsidR="008B450A" w:rsidRPr="00D83C8D" w:rsidRDefault="008B450A" w:rsidP="008B450A">
      <w:pPr>
        <w:rPr>
          <w:rFonts w:asciiTheme="minorBidi" w:hAnsiTheme="minorBidi" w:cstheme="minorBidi"/>
          <w:color w:val="000000"/>
          <w:sz w:val="21"/>
          <w:szCs w:val="21"/>
        </w:rPr>
      </w:pPr>
    </w:p>
    <w:p w14:paraId="1838B2BC" w14:textId="77777777" w:rsidR="008B450A" w:rsidRPr="00D83C8D" w:rsidRDefault="008B450A" w:rsidP="008B450A">
      <w:pPr>
        <w:rPr>
          <w:rFonts w:asciiTheme="minorBidi" w:hAnsiTheme="minorBidi" w:cstheme="minorBidi"/>
          <w:color w:val="000000"/>
          <w:sz w:val="21"/>
          <w:szCs w:val="21"/>
        </w:rPr>
      </w:pPr>
      <w:r w:rsidRPr="00D83C8D">
        <w:rPr>
          <w:rFonts w:asciiTheme="minorBidi" w:hAnsiTheme="minorBidi" w:cstheme="minorBidi"/>
          <w:sz w:val="21"/>
          <w:szCs w:val="21"/>
        </w:rPr>
        <w:t xml:space="preserve">PARTICIPANT E: </w:t>
      </w:r>
      <w:r w:rsidRPr="00D83C8D">
        <w:rPr>
          <w:rFonts w:asciiTheme="minorBidi" w:hAnsiTheme="minorBidi" w:cstheme="minorBidi"/>
          <w:color w:val="000000"/>
          <w:sz w:val="21"/>
          <w:szCs w:val="21"/>
        </w:rPr>
        <w:t xml:space="preserve">Yeah, definitely. </w:t>
      </w:r>
    </w:p>
    <w:p w14:paraId="522D8DD1" w14:textId="77777777" w:rsidR="008B450A" w:rsidRPr="00D83C8D" w:rsidRDefault="008B450A" w:rsidP="008B450A">
      <w:pPr>
        <w:rPr>
          <w:rFonts w:asciiTheme="minorBidi" w:hAnsiTheme="minorBidi" w:cstheme="minorBidi"/>
          <w:color w:val="000000"/>
          <w:sz w:val="21"/>
          <w:szCs w:val="21"/>
        </w:rPr>
      </w:pPr>
    </w:p>
    <w:p w14:paraId="38A67B9E" w14:textId="77777777" w:rsidR="008B450A" w:rsidRPr="00D83C8D" w:rsidRDefault="008B450A" w:rsidP="008B450A">
      <w:pPr>
        <w:rPr>
          <w:rFonts w:asciiTheme="minorBidi" w:eastAsia="MS Gothic" w:hAnsiTheme="minorBidi" w:cstheme="minorBidi"/>
          <w:color w:val="000000"/>
          <w:sz w:val="21"/>
          <w:szCs w:val="21"/>
        </w:rPr>
      </w:pPr>
      <w:r w:rsidRPr="00D83C8D">
        <w:rPr>
          <w:rFonts w:asciiTheme="minorBidi" w:hAnsiTheme="minorBidi" w:cstheme="minorBidi"/>
          <w:sz w:val="21"/>
          <w:szCs w:val="21"/>
        </w:rPr>
        <w:t xml:space="preserve">RESEARCHER: </w:t>
      </w:r>
      <w:r w:rsidRPr="00D83C8D">
        <w:rPr>
          <w:rFonts w:asciiTheme="minorBidi" w:hAnsiTheme="minorBidi" w:cstheme="minorBidi"/>
          <w:color w:val="000000"/>
          <w:sz w:val="21"/>
          <w:szCs w:val="21"/>
        </w:rPr>
        <w:t xml:space="preserve">I don't I mean, I've worked professionally for nearly 11 years now, and still don't know my body well enough. And I think, yeah, every day you're learning, sometimes I'll start </w:t>
      </w:r>
      <w:r w:rsidRPr="00D83C8D">
        <w:rPr>
          <w:rFonts w:asciiTheme="minorBidi" w:hAnsiTheme="minorBidi" w:cstheme="minorBidi"/>
          <w:color w:val="000000"/>
          <w:sz w:val="21"/>
          <w:szCs w:val="21"/>
        </w:rPr>
        <w:lastRenderedPageBreak/>
        <w:t xml:space="preserve">singing in the house and then I think, oh, what I do that? I do that? Oh, actually, that's. </w:t>
      </w:r>
      <w:r w:rsidRPr="00D83C8D">
        <w:rPr>
          <w:rFonts w:ascii="MS Gothic" w:eastAsia="MS Gothic" w:hAnsi="MS Gothic" w:cs="MS Gothic" w:hint="eastAsia"/>
          <w:color w:val="000000"/>
          <w:sz w:val="21"/>
          <w:szCs w:val="21"/>
        </w:rPr>
        <w:t> </w:t>
      </w:r>
      <w:r w:rsidRPr="00D83C8D">
        <w:rPr>
          <w:rFonts w:asciiTheme="minorBidi" w:hAnsiTheme="minorBidi" w:cstheme="minorBidi"/>
          <w:color w:val="000000"/>
          <w:sz w:val="21"/>
          <w:szCs w:val="21"/>
        </w:rPr>
        <w:t xml:space="preserve">I hadn't thought about that before. I'll do that or whatever. So I'm learning every single moment of every time I'm working. </w:t>
      </w:r>
      <w:r w:rsidRPr="00D83C8D">
        <w:rPr>
          <w:rFonts w:ascii="MS Gothic" w:eastAsia="MS Gothic" w:hAnsi="MS Gothic" w:cs="MS Gothic" w:hint="eastAsia"/>
          <w:color w:val="000000"/>
          <w:sz w:val="21"/>
          <w:szCs w:val="21"/>
        </w:rPr>
        <w:t> </w:t>
      </w:r>
    </w:p>
    <w:p w14:paraId="65E13D6E" w14:textId="77777777" w:rsidR="008B450A" w:rsidRPr="00D83C8D" w:rsidRDefault="008B450A" w:rsidP="008B450A">
      <w:pPr>
        <w:rPr>
          <w:rFonts w:asciiTheme="minorBidi" w:eastAsia="MS Gothic" w:hAnsiTheme="minorBidi" w:cstheme="minorBidi"/>
          <w:color w:val="000000"/>
          <w:sz w:val="21"/>
          <w:szCs w:val="21"/>
        </w:rPr>
      </w:pPr>
    </w:p>
    <w:p w14:paraId="0CFE876C" w14:textId="77777777" w:rsidR="008B450A" w:rsidRPr="00D83C8D" w:rsidRDefault="008B450A" w:rsidP="008B450A">
      <w:pPr>
        <w:rPr>
          <w:rFonts w:asciiTheme="minorBidi" w:hAnsiTheme="minorBidi" w:cstheme="minorBidi"/>
          <w:color w:val="000000"/>
          <w:sz w:val="21"/>
          <w:szCs w:val="21"/>
        </w:rPr>
      </w:pPr>
      <w:r w:rsidRPr="00D83C8D">
        <w:rPr>
          <w:rFonts w:asciiTheme="minorBidi" w:hAnsiTheme="minorBidi" w:cstheme="minorBidi"/>
          <w:color w:val="000000"/>
          <w:sz w:val="21"/>
          <w:szCs w:val="21"/>
        </w:rPr>
        <w:t xml:space="preserve">RESEARCHER: So to be curious. </w:t>
      </w:r>
    </w:p>
    <w:p w14:paraId="1B9DE146" w14:textId="77777777" w:rsidR="008B450A" w:rsidRPr="00D83C8D" w:rsidRDefault="008B450A" w:rsidP="008B450A">
      <w:pPr>
        <w:rPr>
          <w:rFonts w:asciiTheme="minorBidi" w:hAnsiTheme="minorBidi" w:cstheme="minorBidi"/>
          <w:color w:val="000000"/>
          <w:sz w:val="21"/>
          <w:szCs w:val="21"/>
        </w:rPr>
      </w:pPr>
    </w:p>
    <w:p w14:paraId="12D80643" w14:textId="77777777" w:rsidR="008B450A" w:rsidRPr="00D83C8D" w:rsidRDefault="008B450A" w:rsidP="008B450A">
      <w:pPr>
        <w:rPr>
          <w:rFonts w:asciiTheme="minorBidi" w:eastAsia="MS Gothic" w:hAnsiTheme="minorBidi" w:cstheme="minorBidi"/>
          <w:color w:val="000000"/>
          <w:sz w:val="21"/>
          <w:szCs w:val="21"/>
        </w:rPr>
      </w:pPr>
      <w:r w:rsidRPr="00D83C8D">
        <w:rPr>
          <w:rFonts w:asciiTheme="minorBidi" w:hAnsiTheme="minorBidi" w:cstheme="minorBidi"/>
          <w:sz w:val="21"/>
          <w:szCs w:val="21"/>
        </w:rPr>
        <w:t xml:space="preserve">PARTICIPANT E: </w:t>
      </w:r>
      <w:r w:rsidRPr="00D83C8D">
        <w:rPr>
          <w:rFonts w:asciiTheme="minorBidi" w:hAnsiTheme="minorBidi" w:cstheme="minorBidi"/>
          <w:color w:val="000000"/>
          <w:sz w:val="21"/>
          <w:szCs w:val="21"/>
        </w:rPr>
        <w:t xml:space="preserve">Mm hmm.. And to be open as well to not to be like, well, that doesn't work. I'm not doing it. To be able to think, oh, okay, if that works, I'll do it. </w:t>
      </w:r>
      <w:r w:rsidRPr="00D83C8D">
        <w:rPr>
          <w:rFonts w:ascii="MS Gothic" w:eastAsia="MS Gothic" w:hAnsi="MS Gothic" w:cs="MS Gothic" w:hint="eastAsia"/>
          <w:color w:val="000000"/>
          <w:sz w:val="21"/>
          <w:szCs w:val="21"/>
        </w:rPr>
        <w:t> </w:t>
      </w:r>
    </w:p>
    <w:p w14:paraId="0474E4ED" w14:textId="77777777" w:rsidR="008B450A" w:rsidRPr="00D83C8D" w:rsidRDefault="008B450A" w:rsidP="008B450A">
      <w:pPr>
        <w:rPr>
          <w:rFonts w:asciiTheme="minorBidi" w:eastAsia="MS Gothic" w:hAnsiTheme="minorBidi" w:cstheme="minorBidi"/>
          <w:color w:val="000000"/>
          <w:sz w:val="21"/>
          <w:szCs w:val="21"/>
        </w:rPr>
      </w:pPr>
    </w:p>
    <w:p w14:paraId="137F0E80" w14:textId="77777777" w:rsidR="008B450A" w:rsidRPr="00D83C8D" w:rsidRDefault="008B450A" w:rsidP="008B450A">
      <w:pPr>
        <w:rPr>
          <w:rFonts w:asciiTheme="minorBidi" w:hAnsiTheme="minorBidi" w:cstheme="minorBidi"/>
          <w:color w:val="000000"/>
          <w:sz w:val="21"/>
          <w:szCs w:val="21"/>
        </w:rPr>
      </w:pPr>
      <w:r w:rsidRPr="00D83C8D">
        <w:rPr>
          <w:rFonts w:asciiTheme="minorBidi" w:hAnsiTheme="minorBidi" w:cstheme="minorBidi"/>
          <w:color w:val="000000"/>
          <w:sz w:val="21"/>
          <w:szCs w:val="21"/>
        </w:rPr>
        <w:t xml:space="preserve">RESEARCHER: Yeah, definitely. I believe that it is very difficult to replicate the industry within training. I don't think there is anything more that can be done within the training of musical theatre students to give them a replica of what it is actually like. </w:t>
      </w:r>
    </w:p>
    <w:p w14:paraId="0C5BF309" w14:textId="77777777" w:rsidR="008B450A" w:rsidRPr="00D83C8D" w:rsidRDefault="008B450A" w:rsidP="008B450A">
      <w:pPr>
        <w:rPr>
          <w:rFonts w:asciiTheme="minorBidi" w:hAnsiTheme="minorBidi" w:cstheme="minorBidi"/>
          <w:color w:val="000000"/>
          <w:sz w:val="21"/>
          <w:szCs w:val="21"/>
        </w:rPr>
      </w:pPr>
    </w:p>
    <w:p w14:paraId="3E874C07" w14:textId="77777777" w:rsidR="008B450A" w:rsidRPr="00D83C8D" w:rsidRDefault="008B450A" w:rsidP="008B450A">
      <w:pPr>
        <w:rPr>
          <w:rFonts w:asciiTheme="minorBidi" w:eastAsia="MS Gothic" w:hAnsiTheme="minorBidi" w:cstheme="minorBidi"/>
          <w:color w:val="000000"/>
          <w:sz w:val="21"/>
          <w:szCs w:val="21"/>
          <w:lang w:val="it-IT"/>
        </w:rPr>
      </w:pPr>
      <w:r w:rsidRPr="00D83C8D">
        <w:rPr>
          <w:rFonts w:asciiTheme="minorBidi" w:hAnsiTheme="minorBidi" w:cstheme="minorBidi"/>
          <w:sz w:val="21"/>
          <w:szCs w:val="21"/>
          <w:lang w:val="it-IT"/>
        </w:rPr>
        <w:t xml:space="preserve">PARTICIPANT E: </w:t>
      </w:r>
      <w:r w:rsidRPr="00D83C8D">
        <w:rPr>
          <w:rFonts w:asciiTheme="minorBidi" w:hAnsiTheme="minorBidi" w:cstheme="minorBidi"/>
          <w:color w:val="000000"/>
          <w:sz w:val="21"/>
          <w:szCs w:val="21"/>
          <w:lang w:val="it-IT"/>
        </w:rPr>
        <w:t>I agree, completely.</w:t>
      </w:r>
      <w:r w:rsidRPr="00D83C8D">
        <w:rPr>
          <w:rFonts w:ascii="MS Gothic" w:eastAsia="MS Gothic" w:hAnsi="MS Gothic" w:cs="MS Gothic" w:hint="eastAsia"/>
          <w:color w:val="000000"/>
          <w:sz w:val="21"/>
          <w:szCs w:val="21"/>
          <w:lang w:val="it-IT"/>
        </w:rPr>
        <w:t> </w:t>
      </w:r>
    </w:p>
    <w:p w14:paraId="677C8561" w14:textId="77777777" w:rsidR="008B450A" w:rsidRPr="00D83C8D" w:rsidRDefault="008B450A" w:rsidP="008B450A">
      <w:pPr>
        <w:rPr>
          <w:rFonts w:asciiTheme="minorBidi" w:eastAsia="MS Gothic" w:hAnsiTheme="minorBidi" w:cstheme="minorBidi"/>
          <w:color w:val="000000"/>
          <w:sz w:val="21"/>
          <w:szCs w:val="21"/>
          <w:lang w:val="it-IT"/>
        </w:rPr>
      </w:pPr>
    </w:p>
    <w:p w14:paraId="2F15B61A" w14:textId="77777777" w:rsidR="008B450A" w:rsidRPr="00D83C8D" w:rsidRDefault="008B450A" w:rsidP="008B450A">
      <w:pPr>
        <w:rPr>
          <w:rFonts w:asciiTheme="minorBidi" w:hAnsiTheme="minorBidi" w:cstheme="minorBidi"/>
          <w:color w:val="000000"/>
          <w:sz w:val="21"/>
          <w:szCs w:val="21"/>
        </w:rPr>
      </w:pPr>
      <w:r w:rsidRPr="00D83C8D">
        <w:rPr>
          <w:rFonts w:asciiTheme="minorBidi" w:hAnsiTheme="minorBidi" w:cstheme="minorBidi"/>
          <w:sz w:val="21"/>
          <w:szCs w:val="21"/>
        </w:rPr>
        <w:t xml:space="preserve">RESEARCHER: </w:t>
      </w:r>
      <w:r w:rsidRPr="00D83C8D">
        <w:rPr>
          <w:rFonts w:asciiTheme="minorBidi" w:hAnsiTheme="minorBidi" w:cstheme="minorBidi"/>
          <w:color w:val="000000"/>
          <w:sz w:val="21"/>
          <w:szCs w:val="21"/>
        </w:rPr>
        <w:t xml:space="preserve">So, earlier on, you said that you really learned about your voice after you finished training, but do you think there's anything for vocal health that could be useful to know and to learn before you go? </w:t>
      </w:r>
    </w:p>
    <w:p w14:paraId="6EF7D171" w14:textId="77777777" w:rsidR="008B450A" w:rsidRPr="00D83C8D" w:rsidRDefault="008B450A" w:rsidP="008B450A">
      <w:pPr>
        <w:rPr>
          <w:rFonts w:asciiTheme="minorBidi" w:hAnsiTheme="minorBidi" w:cstheme="minorBidi"/>
          <w:color w:val="000000"/>
          <w:sz w:val="21"/>
          <w:szCs w:val="21"/>
        </w:rPr>
      </w:pPr>
    </w:p>
    <w:p w14:paraId="342ADFA0" w14:textId="77777777" w:rsidR="008B450A" w:rsidRPr="00D83C8D" w:rsidRDefault="008B450A" w:rsidP="008B450A">
      <w:pPr>
        <w:rPr>
          <w:rFonts w:asciiTheme="minorBidi" w:eastAsia="MS Gothic" w:hAnsiTheme="minorBidi" w:cstheme="minorBidi"/>
          <w:color w:val="000000"/>
          <w:sz w:val="21"/>
          <w:szCs w:val="21"/>
        </w:rPr>
      </w:pPr>
      <w:r w:rsidRPr="00D83C8D">
        <w:rPr>
          <w:rFonts w:asciiTheme="minorBidi" w:hAnsiTheme="minorBidi" w:cstheme="minorBidi"/>
          <w:sz w:val="21"/>
          <w:szCs w:val="21"/>
        </w:rPr>
        <w:t xml:space="preserve">PARTICIPANT E: </w:t>
      </w:r>
      <w:r w:rsidRPr="00D83C8D">
        <w:rPr>
          <w:rFonts w:asciiTheme="minorBidi" w:hAnsiTheme="minorBidi" w:cstheme="minorBidi"/>
          <w:color w:val="000000"/>
          <w:sz w:val="21"/>
          <w:szCs w:val="21"/>
        </w:rPr>
        <w:t xml:space="preserve">Well, I'll tell you what is interesting. When you're training and you're doing intense days, you’re singing every day, I mean, that is what you're doing in the industry, so being able to, I guess, do something constantly every single day. I mean, that's the only way. It's a muscle your voice, isn't it? So it's strengthens the more you use it. So I think maybe, a sort of programme that lets you, that makes you sing every day, makes you do different stuff every day, makes you have a varied. training, but the problem is, like you say, with being in the industry, I mean, I sung the same song for two and a bit years, every single night. So your voice is used to that then. And then, you have singing and teachers say, oh, well, you should try and sing other stuff while you're do in this city you don't lose that. Yeah, but I don't want to knacker my voice out doing that, and not be able to see the shows. So, yeah, it's just tough. It's really tough. </w:t>
      </w:r>
      <w:r w:rsidRPr="00D83C8D">
        <w:rPr>
          <w:rFonts w:ascii="MS Gothic" w:eastAsia="MS Gothic" w:hAnsi="MS Gothic" w:cs="MS Gothic" w:hint="eastAsia"/>
          <w:color w:val="000000"/>
          <w:sz w:val="21"/>
          <w:szCs w:val="21"/>
        </w:rPr>
        <w:t> </w:t>
      </w:r>
    </w:p>
    <w:p w14:paraId="6BD1D577" w14:textId="77777777" w:rsidR="008B450A" w:rsidRPr="00D83C8D" w:rsidRDefault="008B450A" w:rsidP="008B450A">
      <w:pPr>
        <w:rPr>
          <w:rFonts w:asciiTheme="minorBidi" w:eastAsia="MS Gothic" w:hAnsiTheme="minorBidi" w:cstheme="minorBidi"/>
          <w:color w:val="000000"/>
          <w:sz w:val="21"/>
          <w:szCs w:val="21"/>
        </w:rPr>
      </w:pPr>
    </w:p>
    <w:p w14:paraId="6BF715FD" w14:textId="77777777" w:rsidR="008B450A" w:rsidRPr="00D83C8D" w:rsidRDefault="008B450A" w:rsidP="008B450A">
      <w:pPr>
        <w:rPr>
          <w:rFonts w:asciiTheme="minorBidi" w:hAnsiTheme="minorBidi" w:cstheme="minorBidi"/>
          <w:color w:val="000000"/>
          <w:sz w:val="21"/>
          <w:szCs w:val="21"/>
        </w:rPr>
      </w:pPr>
      <w:r w:rsidRPr="00D83C8D">
        <w:rPr>
          <w:rFonts w:asciiTheme="minorBidi" w:hAnsiTheme="minorBidi" w:cstheme="minorBidi"/>
          <w:sz w:val="21"/>
          <w:szCs w:val="21"/>
        </w:rPr>
        <w:t xml:space="preserve">RESEARCHER: </w:t>
      </w:r>
      <w:r w:rsidRPr="00D83C8D">
        <w:rPr>
          <w:rFonts w:asciiTheme="minorBidi" w:hAnsiTheme="minorBidi" w:cstheme="minorBidi"/>
          <w:color w:val="000000"/>
          <w:sz w:val="21"/>
          <w:szCs w:val="21"/>
        </w:rPr>
        <w:t xml:space="preserve">It's a hard balance. That is everything that I had to ask, is there anything else that you'd like to add? </w:t>
      </w:r>
    </w:p>
    <w:p w14:paraId="01136A26" w14:textId="77777777" w:rsidR="008B450A" w:rsidRPr="00D83C8D" w:rsidRDefault="008B450A" w:rsidP="008B450A">
      <w:pPr>
        <w:rPr>
          <w:rFonts w:asciiTheme="minorBidi" w:hAnsiTheme="minorBidi" w:cstheme="minorBidi"/>
          <w:color w:val="000000"/>
          <w:sz w:val="21"/>
          <w:szCs w:val="21"/>
        </w:rPr>
      </w:pPr>
    </w:p>
    <w:p w14:paraId="60DBE22F" w14:textId="77777777" w:rsidR="008B450A" w:rsidRPr="00D83C8D" w:rsidRDefault="008B450A" w:rsidP="008B450A">
      <w:pPr>
        <w:rPr>
          <w:rFonts w:asciiTheme="minorBidi" w:hAnsiTheme="minorBidi" w:cstheme="minorBidi"/>
          <w:color w:val="000000"/>
          <w:sz w:val="21"/>
          <w:szCs w:val="21"/>
        </w:rPr>
      </w:pPr>
      <w:r w:rsidRPr="00D83C8D">
        <w:rPr>
          <w:rFonts w:asciiTheme="minorBidi" w:hAnsiTheme="minorBidi" w:cstheme="minorBidi"/>
          <w:sz w:val="21"/>
          <w:szCs w:val="21"/>
        </w:rPr>
        <w:t xml:space="preserve">PARTICIPANT E: </w:t>
      </w:r>
      <w:r w:rsidRPr="00D83C8D">
        <w:rPr>
          <w:rFonts w:asciiTheme="minorBidi" w:hAnsiTheme="minorBidi" w:cstheme="minorBidi"/>
          <w:color w:val="000000"/>
          <w:sz w:val="21"/>
          <w:szCs w:val="21"/>
        </w:rPr>
        <w:t>I don't think so.</w:t>
      </w:r>
      <w:r w:rsidRPr="00D83C8D">
        <w:rPr>
          <w:rFonts w:asciiTheme="minorBidi" w:hAnsiTheme="minorBidi" w:cstheme="minorBidi"/>
          <w:color w:val="000000"/>
          <w:sz w:val="21"/>
          <w:szCs w:val="21"/>
        </w:rPr>
        <w:tab/>
      </w:r>
    </w:p>
    <w:p w14:paraId="6E810F9F" w14:textId="77777777" w:rsidR="008B450A" w:rsidRPr="00D83C8D" w:rsidRDefault="008B450A" w:rsidP="008B450A">
      <w:pPr>
        <w:rPr>
          <w:rFonts w:asciiTheme="minorBidi" w:hAnsiTheme="minorBidi" w:cstheme="minorBidi"/>
          <w:color w:val="000000"/>
          <w:sz w:val="21"/>
          <w:szCs w:val="21"/>
        </w:rPr>
      </w:pPr>
    </w:p>
    <w:p w14:paraId="6841374D" w14:textId="77777777" w:rsidR="008B450A" w:rsidRPr="00D83C8D" w:rsidRDefault="008B450A" w:rsidP="008B450A">
      <w:pPr>
        <w:rPr>
          <w:rFonts w:asciiTheme="minorBidi" w:eastAsiaTheme="minorEastAsia" w:hAnsiTheme="minorBidi" w:cstheme="minorBidi"/>
          <w:i/>
          <w:iCs/>
          <w:sz w:val="21"/>
          <w:szCs w:val="21"/>
        </w:rPr>
      </w:pPr>
      <w:r w:rsidRPr="00D83C8D">
        <w:rPr>
          <w:rFonts w:asciiTheme="minorBidi" w:hAnsiTheme="minorBidi" w:cstheme="minorBidi"/>
          <w:i/>
          <w:iCs/>
          <w:color w:val="000000"/>
          <w:sz w:val="21"/>
          <w:szCs w:val="21"/>
        </w:rPr>
        <w:t>Interview ended</w:t>
      </w:r>
      <w:r w:rsidRPr="00D83C8D">
        <w:rPr>
          <w:rFonts w:asciiTheme="minorBidi" w:hAnsiTheme="minorBidi" w:cstheme="minorBidi"/>
          <w:i/>
          <w:iCs/>
          <w:color w:val="000000"/>
          <w:sz w:val="21"/>
          <w:szCs w:val="21"/>
        </w:rPr>
        <w:tab/>
      </w:r>
    </w:p>
    <w:p w14:paraId="629D5171" w14:textId="0B4288F1" w:rsidR="008B450A" w:rsidRDefault="008B450A" w:rsidP="008B450A">
      <w:pPr>
        <w:spacing w:before="100" w:beforeAutospacing="1" w:after="100" w:afterAutospacing="1"/>
        <w:rPr>
          <w:rFonts w:asciiTheme="minorBidi" w:hAnsiTheme="minorBidi" w:cstheme="minorBidi"/>
          <w:sz w:val="21"/>
          <w:szCs w:val="21"/>
        </w:rPr>
      </w:pPr>
    </w:p>
    <w:p w14:paraId="128C4013" w14:textId="2982C70F" w:rsidR="008B450A" w:rsidRDefault="008B450A" w:rsidP="008B450A">
      <w:pPr>
        <w:spacing w:before="100" w:beforeAutospacing="1" w:after="100" w:afterAutospacing="1"/>
        <w:rPr>
          <w:rFonts w:asciiTheme="minorBidi" w:hAnsiTheme="minorBidi" w:cstheme="minorBidi"/>
          <w:sz w:val="21"/>
          <w:szCs w:val="21"/>
        </w:rPr>
      </w:pPr>
    </w:p>
    <w:p w14:paraId="191B6018" w14:textId="4A4243CC" w:rsidR="008B450A" w:rsidRDefault="008B450A" w:rsidP="008B450A">
      <w:pPr>
        <w:spacing w:before="100" w:beforeAutospacing="1" w:after="100" w:afterAutospacing="1"/>
        <w:rPr>
          <w:rFonts w:asciiTheme="minorBidi" w:hAnsiTheme="minorBidi" w:cstheme="minorBidi"/>
          <w:sz w:val="21"/>
          <w:szCs w:val="21"/>
        </w:rPr>
      </w:pPr>
    </w:p>
    <w:p w14:paraId="6B2FC319" w14:textId="225C75B1" w:rsidR="008B450A" w:rsidRDefault="008B450A" w:rsidP="008B450A">
      <w:pPr>
        <w:spacing w:before="100" w:beforeAutospacing="1" w:after="100" w:afterAutospacing="1"/>
        <w:rPr>
          <w:rFonts w:asciiTheme="minorBidi" w:hAnsiTheme="minorBidi" w:cstheme="minorBidi"/>
          <w:sz w:val="21"/>
          <w:szCs w:val="21"/>
        </w:rPr>
      </w:pPr>
    </w:p>
    <w:p w14:paraId="501BD873" w14:textId="574B82C0" w:rsidR="008B450A" w:rsidRDefault="008B450A" w:rsidP="008B450A">
      <w:pPr>
        <w:spacing w:before="100" w:beforeAutospacing="1" w:after="100" w:afterAutospacing="1"/>
        <w:rPr>
          <w:rFonts w:asciiTheme="minorBidi" w:hAnsiTheme="minorBidi" w:cstheme="minorBidi"/>
          <w:sz w:val="21"/>
          <w:szCs w:val="21"/>
        </w:rPr>
      </w:pPr>
    </w:p>
    <w:p w14:paraId="06E3EAD4" w14:textId="70B469C8" w:rsidR="008B450A" w:rsidRDefault="008B450A" w:rsidP="008B450A">
      <w:pPr>
        <w:spacing w:before="100" w:beforeAutospacing="1" w:after="100" w:afterAutospacing="1"/>
        <w:rPr>
          <w:rFonts w:asciiTheme="minorBidi" w:hAnsiTheme="minorBidi" w:cstheme="minorBidi"/>
          <w:sz w:val="21"/>
          <w:szCs w:val="21"/>
        </w:rPr>
      </w:pPr>
    </w:p>
    <w:p w14:paraId="544B0249" w14:textId="77777777" w:rsidR="008B450A" w:rsidRDefault="008B450A" w:rsidP="008B450A">
      <w:pPr>
        <w:spacing w:before="100" w:beforeAutospacing="1" w:after="100" w:afterAutospacing="1"/>
        <w:rPr>
          <w:rFonts w:asciiTheme="minorBidi" w:hAnsiTheme="minorBidi" w:cstheme="minorBidi"/>
          <w:sz w:val="21"/>
          <w:szCs w:val="21"/>
        </w:rPr>
      </w:pPr>
    </w:p>
    <w:p w14:paraId="62023D80" w14:textId="0AFE30E5" w:rsidR="008B450A" w:rsidRDefault="008B450A" w:rsidP="008B450A">
      <w:pPr>
        <w:spacing w:before="100" w:beforeAutospacing="1" w:after="100" w:afterAutospacing="1"/>
        <w:rPr>
          <w:rFonts w:asciiTheme="minorBidi" w:hAnsiTheme="minorBidi" w:cstheme="minorBidi"/>
          <w:sz w:val="21"/>
          <w:szCs w:val="21"/>
        </w:rPr>
      </w:pPr>
    </w:p>
    <w:p w14:paraId="54A6690D" w14:textId="0F1909D7" w:rsidR="008B450A" w:rsidRDefault="008B450A" w:rsidP="008B450A">
      <w:pPr>
        <w:spacing w:before="100" w:beforeAutospacing="1" w:after="100" w:afterAutospacing="1"/>
        <w:rPr>
          <w:rFonts w:asciiTheme="minorBidi" w:hAnsiTheme="minorBidi" w:cstheme="minorBidi"/>
          <w:sz w:val="21"/>
          <w:szCs w:val="21"/>
        </w:rPr>
      </w:pPr>
    </w:p>
    <w:p w14:paraId="515BA2E0" w14:textId="507AE3EB" w:rsidR="008B450A" w:rsidRPr="002E2C99" w:rsidRDefault="008B450A" w:rsidP="008B450A">
      <w:pPr>
        <w:spacing w:before="100" w:beforeAutospacing="1" w:after="100" w:afterAutospacing="1"/>
        <w:rPr>
          <w:rFonts w:asciiTheme="minorBidi" w:hAnsiTheme="minorBidi" w:cstheme="minorBidi"/>
          <w:sz w:val="21"/>
          <w:szCs w:val="21"/>
        </w:rPr>
      </w:pPr>
      <w:r>
        <w:rPr>
          <w:rFonts w:asciiTheme="minorBidi" w:hAnsiTheme="minorBidi" w:cstheme="minorBidi"/>
          <w:sz w:val="21"/>
          <w:szCs w:val="21"/>
        </w:rPr>
        <w:lastRenderedPageBreak/>
        <w:t>Appendix F</w:t>
      </w:r>
    </w:p>
    <w:p w14:paraId="43843FAB" w14:textId="6BC06F4E" w:rsidR="008B450A" w:rsidRPr="008B450A" w:rsidRDefault="008B450A" w:rsidP="008B450A">
      <w:pPr>
        <w:rPr>
          <w:rFonts w:asciiTheme="minorBidi" w:hAnsiTheme="minorBidi" w:cstheme="minorBidi"/>
          <w:sz w:val="21"/>
          <w:szCs w:val="21"/>
        </w:rPr>
      </w:pPr>
      <w:r>
        <w:rPr>
          <w:rFonts w:asciiTheme="minorBidi" w:hAnsiTheme="minorBidi" w:cstheme="minorBidi"/>
          <w:sz w:val="21"/>
          <w:szCs w:val="21"/>
        </w:rPr>
        <w:t xml:space="preserve">Interview </w:t>
      </w:r>
      <w:r w:rsidRPr="008B450A">
        <w:rPr>
          <w:rFonts w:asciiTheme="minorBidi" w:hAnsiTheme="minorBidi" w:cstheme="minorBidi"/>
          <w:sz w:val="21"/>
          <w:szCs w:val="21"/>
        </w:rPr>
        <w:t>transcript – Participant J</w:t>
      </w:r>
    </w:p>
    <w:p w14:paraId="438B6A39" w14:textId="77777777" w:rsidR="008B450A" w:rsidRPr="002E2C99" w:rsidRDefault="008B450A" w:rsidP="008B450A">
      <w:pPr>
        <w:rPr>
          <w:rFonts w:asciiTheme="minorBidi" w:hAnsiTheme="minorBidi" w:cstheme="minorBidi"/>
          <w:sz w:val="21"/>
          <w:szCs w:val="21"/>
        </w:rPr>
      </w:pPr>
      <w:r w:rsidRPr="002E2C99">
        <w:rPr>
          <w:rFonts w:asciiTheme="minorBidi" w:hAnsiTheme="minorBidi" w:cstheme="minorBidi"/>
          <w:sz w:val="21"/>
          <w:szCs w:val="21"/>
        </w:rPr>
        <w:t>Interview conducted on July 4th via Zoom. It was recorded via Zoom and voice recorder for analysis and transcript purposes.</w:t>
      </w:r>
    </w:p>
    <w:p w14:paraId="5676E426" w14:textId="77777777" w:rsidR="008B450A" w:rsidRPr="002E2C99" w:rsidRDefault="008B450A" w:rsidP="008B450A">
      <w:pPr>
        <w:rPr>
          <w:rFonts w:asciiTheme="minorBidi" w:hAnsiTheme="minorBidi" w:cstheme="minorBidi"/>
          <w:sz w:val="21"/>
          <w:szCs w:val="21"/>
        </w:rPr>
      </w:pPr>
    </w:p>
    <w:p w14:paraId="2A1B5EAC" w14:textId="77777777" w:rsidR="008B450A" w:rsidRPr="002E2C99" w:rsidRDefault="008B450A" w:rsidP="008B450A">
      <w:pPr>
        <w:rPr>
          <w:rFonts w:asciiTheme="minorBidi" w:hAnsiTheme="minorBidi" w:cstheme="minorBidi"/>
          <w:sz w:val="21"/>
          <w:szCs w:val="21"/>
        </w:rPr>
      </w:pPr>
      <w:r w:rsidRPr="002E2C99">
        <w:rPr>
          <w:rFonts w:asciiTheme="minorBidi" w:hAnsiTheme="minorBidi" w:cstheme="minorBidi"/>
          <w:sz w:val="21"/>
          <w:szCs w:val="21"/>
        </w:rPr>
        <w:t>RESEARCHER: Thank you for filling out my questionnaire and agreeing to come to this interview. Within this interview there is no right or wrong, this is about me understanding perspectives and rthe way that people talk about vocal health, and how it has been relevant to their training and professional experience so I can gain a broader understanding of the best way that vocal health education can be improved. Especially within HE, at the point where those students are propelling into the industry. Erm, so to reiterate the consent. If you don’t want to answer a question, or you want to withdraw at any point you are free to do so. Your data will be handled anonymously. You’ve been assigned a letter so will be referred to as Particpant, followed by a letter.  The transcript is being recorded, and will be used for analysis. If you want access to this or your questionnaire just pop me an email and I will send it to you. Is that all ok?</w:t>
      </w:r>
    </w:p>
    <w:p w14:paraId="770BB04B" w14:textId="77777777" w:rsidR="008B450A" w:rsidRPr="002E2C99" w:rsidRDefault="008B450A" w:rsidP="008B450A">
      <w:pPr>
        <w:rPr>
          <w:rFonts w:asciiTheme="minorBidi" w:hAnsiTheme="minorBidi" w:cstheme="minorBidi"/>
          <w:sz w:val="21"/>
          <w:szCs w:val="21"/>
        </w:rPr>
      </w:pPr>
    </w:p>
    <w:p w14:paraId="167715D9" w14:textId="77777777" w:rsidR="008B450A" w:rsidRPr="002E2C99" w:rsidRDefault="008B450A" w:rsidP="008B450A">
      <w:pPr>
        <w:rPr>
          <w:rFonts w:asciiTheme="minorBidi" w:hAnsiTheme="minorBidi" w:cstheme="minorBidi"/>
          <w:sz w:val="21"/>
          <w:szCs w:val="21"/>
        </w:rPr>
      </w:pPr>
      <w:r w:rsidRPr="002E2C99">
        <w:rPr>
          <w:rFonts w:asciiTheme="minorBidi" w:hAnsiTheme="minorBidi" w:cstheme="minorBidi"/>
          <w:sz w:val="21"/>
          <w:szCs w:val="21"/>
        </w:rPr>
        <w:t>PARTICIPANT J: That is all fine.</w:t>
      </w:r>
    </w:p>
    <w:p w14:paraId="718DEF2F" w14:textId="77777777" w:rsidR="008B450A" w:rsidRPr="002E2C99" w:rsidRDefault="008B450A" w:rsidP="008B450A">
      <w:pPr>
        <w:rPr>
          <w:rFonts w:asciiTheme="minorBidi" w:hAnsiTheme="minorBidi" w:cstheme="minorBidi"/>
          <w:sz w:val="21"/>
          <w:szCs w:val="21"/>
        </w:rPr>
      </w:pPr>
    </w:p>
    <w:p w14:paraId="6D1DD79B" w14:textId="77777777" w:rsidR="008B450A" w:rsidRPr="002E2C99" w:rsidRDefault="008B450A" w:rsidP="008B450A">
      <w:pPr>
        <w:rPr>
          <w:rFonts w:asciiTheme="minorBidi" w:hAnsiTheme="minorBidi" w:cstheme="minorBidi"/>
          <w:sz w:val="21"/>
          <w:szCs w:val="21"/>
        </w:rPr>
      </w:pPr>
      <w:r w:rsidRPr="002E2C99">
        <w:rPr>
          <w:rFonts w:asciiTheme="minorBidi" w:hAnsiTheme="minorBidi" w:cstheme="minorBidi"/>
          <w:sz w:val="21"/>
          <w:szCs w:val="21"/>
        </w:rPr>
        <w:t>RESEARCHER: Fab. So we are going to start of with my first question. How would you define vocal health?</w:t>
      </w:r>
    </w:p>
    <w:p w14:paraId="2CE54720" w14:textId="77777777" w:rsidR="008B450A" w:rsidRPr="002E2C99" w:rsidRDefault="008B450A" w:rsidP="008B450A">
      <w:pPr>
        <w:rPr>
          <w:rFonts w:asciiTheme="minorBidi" w:hAnsiTheme="minorBidi" w:cstheme="minorBidi"/>
          <w:sz w:val="21"/>
          <w:szCs w:val="21"/>
        </w:rPr>
      </w:pPr>
    </w:p>
    <w:p w14:paraId="72E66D2A" w14:textId="77777777" w:rsidR="008B450A" w:rsidRPr="002E2C99" w:rsidRDefault="008B450A" w:rsidP="008B450A">
      <w:pPr>
        <w:rPr>
          <w:rFonts w:asciiTheme="minorBidi" w:hAnsiTheme="minorBidi" w:cstheme="minorBidi"/>
          <w:sz w:val="21"/>
          <w:szCs w:val="21"/>
        </w:rPr>
      </w:pPr>
      <w:r w:rsidRPr="002E2C99">
        <w:rPr>
          <w:rFonts w:asciiTheme="minorBidi" w:hAnsiTheme="minorBidi" w:cstheme="minorBidi"/>
          <w:sz w:val="21"/>
          <w:szCs w:val="21"/>
        </w:rPr>
        <w:t>PARTICIPANT J: Are you happy for me to answer as both a performer and a teacher?</w:t>
      </w:r>
    </w:p>
    <w:p w14:paraId="0CF6DC99" w14:textId="77777777" w:rsidR="008B450A" w:rsidRPr="002E2C99" w:rsidRDefault="008B450A" w:rsidP="008B450A">
      <w:pPr>
        <w:rPr>
          <w:rFonts w:asciiTheme="minorBidi" w:hAnsiTheme="minorBidi" w:cstheme="minorBidi"/>
          <w:sz w:val="21"/>
          <w:szCs w:val="21"/>
        </w:rPr>
      </w:pPr>
    </w:p>
    <w:p w14:paraId="75798244" w14:textId="77777777" w:rsidR="008B450A" w:rsidRPr="002E2C99" w:rsidRDefault="008B450A" w:rsidP="008B450A">
      <w:pPr>
        <w:rPr>
          <w:rFonts w:asciiTheme="minorBidi" w:hAnsiTheme="minorBidi" w:cstheme="minorBidi"/>
          <w:sz w:val="21"/>
          <w:szCs w:val="21"/>
        </w:rPr>
      </w:pPr>
      <w:r w:rsidRPr="002E2C99">
        <w:rPr>
          <w:rFonts w:asciiTheme="minorBidi" w:hAnsiTheme="minorBidi" w:cstheme="minorBidi"/>
          <w:sz w:val="21"/>
          <w:szCs w:val="21"/>
        </w:rPr>
        <w:t>RESEARCHER: I would be very happy for you to do that.</w:t>
      </w:r>
    </w:p>
    <w:p w14:paraId="51875CBE" w14:textId="77777777" w:rsidR="008B450A" w:rsidRPr="002E2C99" w:rsidRDefault="008B450A" w:rsidP="008B450A">
      <w:pPr>
        <w:rPr>
          <w:rFonts w:asciiTheme="minorBidi" w:hAnsiTheme="minorBidi" w:cstheme="minorBidi"/>
          <w:sz w:val="21"/>
          <w:szCs w:val="21"/>
        </w:rPr>
      </w:pPr>
    </w:p>
    <w:p w14:paraId="50FDD08B" w14:textId="77777777" w:rsidR="008B450A" w:rsidRPr="002E2C99" w:rsidRDefault="008B450A" w:rsidP="008B450A">
      <w:pPr>
        <w:rPr>
          <w:rFonts w:asciiTheme="minorBidi" w:hAnsiTheme="minorBidi" w:cstheme="minorBidi"/>
          <w:sz w:val="21"/>
          <w:szCs w:val="21"/>
        </w:rPr>
      </w:pPr>
      <w:r w:rsidRPr="002E2C99">
        <w:rPr>
          <w:rFonts w:asciiTheme="minorBidi" w:hAnsiTheme="minorBidi" w:cstheme="minorBidi"/>
          <w:sz w:val="21"/>
          <w:szCs w:val="21"/>
        </w:rPr>
        <w:t>PARTICIPANT J: Great. Generally, I will get muddled between the two. So for me, I would define vocal health as a set of habits of vocal hygiene, then going into what we know as health in the sense of how you feel and how your voice feels. And vocal health kind of encompasses how you look after your voice but also the way that we can use these good habits and good vocal hygiene to make that a thing.</w:t>
      </w:r>
    </w:p>
    <w:p w14:paraId="34365770" w14:textId="77777777" w:rsidR="008B450A" w:rsidRPr="002E2C99" w:rsidRDefault="008B450A" w:rsidP="008B450A">
      <w:pPr>
        <w:rPr>
          <w:rFonts w:asciiTheme="minorBidi" w:hAnsiTheme="minorBidi" w:cstheme="minorBidi"/>
          <w:sz w:val="21"/>
          <w:szCs w:val="21"/>
        </w:rPr>
      </w:pPr>
    </w:p>
    <w:p w14:paraId="23C52F98" w14:textId="77777777" w:rsidR="008B450A" w:rsidRPr="002E2C99" w:rsidRDefault="008B450A" w:rsidP="008B450A">
      <w:pPr>
        <w:rPr>
          <w:rFonts w:asciiTheme="minorBidi" w:hAnsiTheme="minorBidi" w:cstheme="minorBidi"/>
          <w:sz w:val="21"/>
          <w:szCs w:val="21"/>
        </w:rPr>
      </w:pPr>
      <w:r w:rsidRPr="002E2C99">
        <w:rPr>
          <w:rFonts w:asciiTheme="minorBidi" w:hAnsiTheme="minorBidi" w:cstheme="minorBidi"/>
          <w:sz w:val="21"/>
          <w:szCs w:val="21"/>
        </w:rPr>
        <w:t>RESEARCHER: I love it! So when you think about your own vocal health routine, what does that look like in your day to day?</w:t>
      </w:r>
    </w:p>
    <w:p w14:paraId="5EBF8DC5" w14:textId="77777777" w:rsidR="008B450A" w:rsidRPr="002E2C99" w:rsidRDefault="008B450A" w:rsidP="008B450A">
      <w:pPr>
        <w:rPr>
          <w:rFonts w:asciiTheme="minorBidi" w:hAnsiTheme="minorBidi" w:cstheme="minorBidi"/>
          <w:sz w:val="21"/>
          <w:szCs w:val="21"/>
        </w:rPr>
      </w:pPr>
    </w:p>
    <w:p w14:paraId="75AE9734" w14:textId="77777777" w:rsidR="008B450A" w:rsidRPr="002E2C99" w:rsidRDefault="008B450A" w:rsidP="008B450A">
      <w:pPr>
        <w:rPr>
          <w:rFonts w:asciiTheme="minorBidi" w:hAnsiTheme="minorBidi" w:cstheme="minorBidi"/>
          <w:sz w:val="21"/>
          <w:szCs w:val="21"/>
        </w:rPr>
      </w:pPr>
      <w:r w:rsidRPr="002E2C99">
        <w:rPr>
          <w:rFonts w:asciiTheme="minorBidi" w:hAnsiTheme="minorBidi" w:cstheme="minorBidi"/>
          <w:sz w:val="21"/>
          <w:szCs w:val="21"/>
        </w:rPr>
        <w:t xml:space="preserve">PARTICIPANT J: My vocal health would always my daily habits would be to always be hydrated, and that’s every day forever for life. Hydration is especially important, especially for me. Warming up, always includes for me SOVT and preparing my voice for any performance so every day on a performance day I would steam. I would love to say I steam every day, but I don’t. Doing a long day of performing. Sometimes I have honey and lemon, but for me that’s usually cause and effect. If I had a sore throat I would treat it with that, rather than that being a daily habit for me. Just cause I like other drinks better. I do find it is helpful if you do have a sore throat. That is more of a performance day. I think I need more hydration. I also think that a part of my vocal health as a performer is to do a cool down. Which I have found important for my career, particularly if I am required to do something with high laryngeal position. Yeah, I have found that has become a very important part of day to day when performing. And as a teacher most of that is out of the window. </w:t>
      </w:r>
    </w:p>
    <w:p w14:paraId="45EBA186" w14:textId="77777777" w:rsidR="008B450A" w:rsidRPr="002E2C99" w:rsidRDefault="008B450A" w:rsidP="008B450A">
      <w:pPr>
        <w:rPr>
          <w:rFonts w:asciiTheme="minorBidi" w:hAnsiTheme="minorBidi" w:cstheme="minorBidi"/>
          <w:sz w:val="21"/>
          <w:szCs w:val="21"/>
        </w:rPr>
      </w:pPr>
    </w:p>
    <w:p w14:paraId="7BA0606D" w14:textId="77777777" w:rsidR="008B450A" w:rsidRPr="002E2C99" w:rsidRDefault="008B450A" w:rsidP="008B450A">
      <w:pPr>
        <w:rPr>
          <w:rFonts w:asciiTheme="minorBidi" w:hAnsiTheme="minorBidi" w:cstheme="minorBidi"/>
          <w:sz w:val="21"/>
          <w:szCs w:val="21"/>
        </w:rPr>
      </w:pPr>
      <w:r w:rsidRPr="002E2C99">
        <w:rPr>
          <w:rFonts w:asciiTheme="minorBidi" w:hAnsiTheme="minorBidi" w:cstheme="minorBidi"/>
          <w:sz w:val="21"/>
          <w:szCs w:val="21"/>
        </w:rPr>
        <w:t>RESEARCHER: We will come back to the teacher thing in a moment because some interesting things cropped up there. What was your vocal health education like when you were in training? You went to a college and a university?</w:t>
      </w:r>
    </w:p>
    <w:p w14:paraId="52A03221" w14:textId="77777777" w:rsidR="008B450A" w:rsidRPr="002E2C99" w:rsidRDefault="008B450A" w:rsidP="008B450A">
      <w:pPr>
        <w:rPr>
          <w:rFonts w:asciiTheme="minorBidi" w:hAnsiTheme="minorBidi" w:cstheme="minorBidi"/>
          <w:sz w:val="21"/>
          <w:szCs w:val="21"/>
        </w:rPr>
      </w:pPr>
    </w:p>
    <w:p w14:paraId="66AFF1A1" w14:textId="77777777" w:rsidR="008B450A" w:rsidRPr="002E2C99" w:rsidRDefault="008B450A" w:rsidP="008B450A">
      <w:pPr>
        <w:rPr>
          <w:rFonts w:asciiTheme="minorBidi" w:hAnsiTheme="minorBidi" w:cstheme="minorBidi"/>
          <w:sz w:val="21"/>
          <w:szCs w:val="21"/>
        </w:rPr>
      </w:pPr>
      <w:r w:rsidRPr="002E2C99">
        <w:rPr>
          <w:rFonts w:asciiTheme="minorBidi" w:hAnsiTheme="minorBidi" w:cstheme="minorBidi"/>
          <w:sz w:val="21"/>
          <w:szCs w:val="21"/>
        </w:rPr>
        <w:t xml:space="preserve">PARTICIPANT J: Yes. So my formal performing arts training started at 14 when I went to the Brit School. I studied there for two years on the straight acting strand. And then 2 years on the Musical Theatre strand for college. I don’t think I would be unfair in saying, and I had private singing lessons throughout those four years as well, I don’t I would be inaccurate in saying that the words vocal health were very rarely if ever mentioned. Unless there was a problem. And for </w:t>
      </w:r>
      <w:r w:rsidRPr="002E2C99">
        <w:rPr>
          <w:rFonts w:asciiTheme="minorBidi" w:hAnsiTheme="minorBidi" w:cstheme="minorBidi"/>
          <w:sz w:val="21"/>
          <w:szCs w:val="21"/>
        </w:rPr>
        <w:lastRenderedPageBreak/>
        <w:t>me, luckily, I didn’t have any major vocal issues at that time in my life. So. We did do voice training, particually on the musical theatre strand. That was a particular session that was devoted to voice. But I would say it was more geared towards acting, than singing.  And really the only vocal health or good habits that were induced in us were a warm up, always had a warm up with 121 tuition and with group stuff – there was always a warm up element. Erm, that’s probably it.</w:t>
      </w:r>
    </w:p>
    <w:p w14:paraId="06D59EEF" w14:textId="77777777" w:rsidR="008B450A" w:rsidRPr="002E2C99" w:rsidRDefault="008B450A" w:rsidP="008B450A">
      <w:pPr>
        <w:rPr>
          <w:rFonts w:asciiTheme="minorBidi" w:hAnsiTheme="minorBidi" w:cstheme="minorBidi"/>
          <w:sz w:val="21"/>
          <w:szCs w:val="21"/>
        </w:rPr>
      </w:pPr>
    </w:p>
    <w:p w14:paraId="4C3EEA73" w14:textId="77777777" w:rsidR="008B450A" w:rsidRPr="002E2C99" w:rsidRDefault="008B450A" w:rsidP="008B450A">
      <w:pPr>
        <w:rPr>
          <w:rFonts w:asciiTheme="minorBidi" w:hAnsiTheme="minorBidi" w:cstheme="minorBidi"/>
          <w:sz w:val="21"/>
          <w:szCs w:val="21"/>
        </w:rPr>
      </w:pPr>
      <w:r w:rsidRPr="002E2C99">
        <w:rPr>
          <w:rFonts w:asciiTheme="minorBidi" w:hAnsiTheme="minorBidi" w:cstheme="minorBidi"/>
          <w:sz w:val="21"/>
          <w:szCs w:val="21"/>
        </w:rPr>
        <w:t>RESEARCHER: So then after you finished at the Brit School, you then went onto..</w:t>
      </w:r>
    </w:p>
    <w:p w14:paraId="24B51D63" w14:textId="77777777" w:rsidR="008B450A" w:rsidRPr="002E2C99" w:rsidRDefault="008B450A" w:rsidP="008B450A">
      <w:pPr>
        <w:rPr>
          <w:rFonts w:asciiTheme="minorBidi" w:hAnsiTheme="minorBidi" w:cstheme="minorBidi"/>
          <w:sz w:val="21"/>
          <w:szCs w:val="21"/>
        </w:rPr>
      </w:pPr>
    </w:p>
    <w:p w14:paraId="5335301D" w14:textId="77777777" w:rsidR="008B450A" w:rsidRPr="002E2C99" w:rsidRDefault="008B450A" w:rsidP="008B450A">
      <w:pPr>
        <w:rPr>
          <w:rFonts w:asciiTheme="minorBidi" w:hAnsiTheme="minorBidi" w:cstheme="minorBidi"/>
          <w:sz w:val="21"/>
          <w:szCs w:val="21"/>
        </w:rPr>
      </w:pPr>
      <w:r w:rsidRPr="002E2C99">
        <w:rPr>
          <w:rFonts w:asciiTheme="minorBidi" w:hAnsiTheme="minorBidi" w:cstheme="minorBidi"/>
          <w:sz w:val="21"/>
          <w:szCs w:val="21"/>
        </w:rPr>
        <w:t>PARTICIPANT J: I then did a university degree. It was a performing arts course. But it wasn’t vocational training. Erm, there was no 121 there, there was no – I don’t think we had any sessions that focused on purly on the voice. It was more all group stuff, devising and more intellectual stuff. Erm, then the only vocal health advice you would get is when you were working on a show for example, you might get a little bit from whoever was directing that piece. But again, unless there was an issue, it didn’t really come into every day life.</w:t>
      </w:r>
    </w:p>
    <w:p w14:paraId="3A839783" w14:textId="77777777" w:rsidR="008B450A" w:rsidRPr="002E2C99" w:rsidRDefault="008B450A" w:rsidP="008B450A">
      <w:pPr>
        <w:rPr>
          <w:rFonts w:asciiTheme="minorBidi" w:hAnsiTheme="minorBidi" w:cstheme="minorBidi"/>
          <w:sz w:val="21"/>
          <w:szCs w:val="21"/>
        </w:rPr>
      </w:pPr>
    </w:p>
    <w:p w14:paraId="6558414C" w14:textId="77777777" w:rsidR="008B450A" w:rsidRPr="002E2C99" w:rsidRDefault="008B450A" w:rsidP="008B450A">
      <w:pPr>
        <w:rPr>
          <w:rFonts w:asciiTheme="minorBidi" w:hAnsiTheme="minorBidi" w:cstheme="minorBidi"/>
          <w:sz w:val="21"/>
          <w:szCs w:val="21"/>
        </w:rPr>
      </w:pPr>
      <w:r w:rsidRPr="002E2C99">
        <w:rPr>
          <w:rFonts w:asciiTheme="minorBidi" w:hAnsiTheme="minorBidi" w:cstheme="minorBidi"/>
          <w:sz w:val="21"/>
          <w:szCs w:val="21"/>
        </w:rPr>
        <w:t xml:space="preserve">RESEARCHER: So that was your experience of vocal training during education, when you then went into the industry, erm, how did you then find the leap into the expectations of the industry? </w:t>
      </w:r>
    </w:p>
    <w:p w14:paraId="05CDF01B" w14:textId="77777777" w:rsidR="008B450A" w:rsidRPr="002E2C99" w:rsidRDefault="008B450A" w:rsidP="008B450A">
      <w:pPr>
        <w:rPr>
          <w:rFonts w:asciiTheme="minorBidi" w:hAnsiTheme="minorBidi" w:cstheme="minorBidi"/>
          <w:sz w:val="21"/>
          <w:szCs w:val="21"/>
        </w:rPr>
      </w:pPr>
    </w:p>
    <w:p w14:paraId="4880FA13" w14:textId="77777777" w:rsidR="008B450A" w:rsidRPr="002E2C99" w:rsidRDefault="008B450A" w:rsidP="008B450A">
      <w:pPr>
        <w:rPr>
          <w:rFonts w:asciiTheme="minorBidi" w:hAnsiTheme="minorBidi" w:cstheme="minorBidi"/>
          <w:sz w:val="21"/>
          <w:szCs w:val="21"/>
        </w:rPr>
      </w:pPr>
      <w:r w:rsidRPr="002E2C99">
        <w:rPr>
          <w:rFonts w:asciiTheme="minorBidi" w:hAnsiTheme="minorBidi" w:cstheme="minorBidi"/>
          <w:sz w:val="21"/>
          <w:szCs w:val="21"/>
        </w:rPr>
        <w:t xml:space="preserve">PARTICIPANT J: So I worked for two years before I went and did my masters where I had a lot more formal vocal training. Before that I worked for a couple of years. I was working within theatre and education doing 10 plus shows per week, 2 or 3 a day. Very high energy, a lot of character performance, it was an enormous strain on the body. It was also a very sociable job so generally it was very tough. It was probably the first time I ever lost my voice. Erm, and really suffered all the germs from touring around the country. I was at a complete lost. I very much turned to, I used to take vocal zones, I used to do all the things you find in the shop. The internet wasn’t a massive support for things like that. I would go to boots and see what I could get. Which is usually vocal zones. Vocal rest wasn’t an option. Really the advice was to turn your mic up a bit. </w:t>
      </w:r>
    </w:p>
    <w:p w14:paraId="17068292" w14:textId="77777777" w:rsidR="008B450A" w:rsidRPr="002E2C99" w:rsidRDefault="008B450A" w:rsidP="008B450A">
      <w:pPr>
        <w:rPr>
          <w:rFonts w:asciiTheme="minorBidi" w:hAnsiTheme="minorBidi" w:cstheme="minorBidi"/>
          <w:sz w:val="21"/>
          <w:szCs w:val="21"/>
        </w:rPr>
      </w:pPr>
    </w:p>
    <w:p w14:paraId="6FCBE271" w14:textId="77777777" w:rsidR="008B450A" w:rsidRPr="002E2C99" w:rsidRDefault="008B450A" w:rsidP="008B450A">
      <w:pPr>
        <w:rPr>
          <w:rFonts w:asciiTheme="minorBidi" w:hAnsiTheme="minorBidi" w:cstheme="minorBidi"/>
          <w:sz w:val="21"/>
          <w:szCs w:val="21"/>
        </w:rPr>
      </w:pPr>
      <w:r w:rsidRPr="002E2C99">
        <w:rPr>
          <w:rFonts w:asciiTheme="minorBidi" w:hAnsiTheme="minorBidi" w:cstheme="minorBidi"/>
          <w:sz w:val="21"/>
          <w:szCs w:val="21"/>
        </w:rPr>
        <w:t>RESEARCHER: Would you say that has changed now, what is your expericne now?</w:t>
      </w:r>
    </w:p>
    <w:p w14:paraId="7BBB0D39" w14:textId="77777777" w:rsidR="008B450A" w:rsidRPr="002E2C99" w:rsidRDefault="008B450A" w:rsidP="008B450A">
      <w:pPr>
        <w:rPr>
          <w:rFonts w:asciiTheme="minorBidi" w:hAnsiTheme="minorBidi" w:cstheme="minorBidi"/>
          <w:sz w:val="21"/>
          <w:szCs w:val="21"/>
        </w:rPr>
      </w:pPr>
    </w:p>
    <w:p w14:paraId="51F72D6E" w14:textId="77777777" w:rsidR="008B450A" w:rsidRPr="002E2C99" w:rsidRDefault="008B450A" w:rsidP="008B450A">
      <w:pPr>
        <w:rPr>
          <w:rFonts w:asciiTheme="minorBidi" w:hAnsiTheme="minorBidi" w:cstheme="minorBidi"/>
          <w:sz w:val="21"/>
          <w:szCs w:val="21"/>
        </w:rPr>
      </w:pPr>
      <w:r w:rsidRPr="002E2C99">
        <w:rPr>
          <w:rFonts w:asciiTheme="minorBidi" w:hAnsiTheme="minorBidi" w:cstheme="minorBidi"/>
          <w:sz w:val="21"/>
          <w:szCs w:val="21"/>
        </w:rPr>
        <w:t xml:space="preserve">PARTICIPANT J: I would like to think that that has changed. But for that particular job, and that particular company, I wouldn’t be surprised if it hasn’t. I think now people have more advice at their finger tips with the internet and things like that. And hopefully, vocal health has become… it is difficult to say because in my opinion I would say well everyone knows about vocal health, but they don’t, and I still think there are people going into those kinds of jobs who aren’t prepared to do that kind of work and are still destroying their voices. I know a lot of people who have damaged their voices from doing those kinds of jobs. </w:t>
      </w:r>
    </w:p>
    <w:p w14:paraId="1296BA31" w14:textId="77777777" w:rsidR="008B450A" w:rsidRPr="002E2C99" w:rsidRDefault="008B450A" w:rsidP="008B450A">
      <w:pPr>
        <w:rPr>
          <w:rFonts w:asciiTheme="minorBidi" w:hAnsiTheme="minorBidi" w:cstheme="minorBidi"/>
          <w:sz w:val="21"/>
          <w:szCs w:val="21"/>
        </w:rPr>
      </w:pPr>
    </w:p>
    <w:p w14:paraId="3B71AC7D" w14:textId="77777777" w:rsidR="008B450A" w:rsidRPr="002E2C99" w:rsidRDefault="008B450A" w:rsidP="008B450A">
      <w:pPr>
        <w:rPr>
          <w:rFonts w:asciiTheme="minorBidi" w:hAnsiTheme="minorBidi" w:cstheme="minorBidi"/>
          <w:sz w:val="21"/>
          <w:szCs w:val="21"/>
        </w:rPr>
      </w:pPr>
      <w:r w:rsidRPr="002E2C99">
        <w:rPr>
          <w:rFonts w:asciiTheme="minorBidi" w:hAnsiTheme="minorBidi" w:cstheme="minorBidi"/>
          <w:sz w:val="21"/>
          <w:szCs w:val="21"/>
        </w:rPr>
        <w:t>RESEARCHER: Yep, same. You did your masters</w:t>
      </w:r>
    </w:p>
    <w:p w14:paraId="12F30437" w14:textId="77777777" w:rsidR="008B450A" w:rsidRPr="002E2C99" w:rsidRDefault="008B450A" w:rsidP="008B450A">
      <w:pPr>
        <w:rPr>
          <w:rFonts w:asciiTheme="minorBidi" w:hAnsiTheme="minorBidi" w:cstheme="minorBidi"/>
          <w:sz w:val="21"/>
          <w:szCs w:val="21"/>
        </w:rPr>
      </w:pPr>
    </w:p>
    <w:p w14:paraId="0FF56C6E" w14:textId="77777777" w:rsidR="008B450A" w:rsidRPr="002E2C99" w:rsidRDefault="008B450A" w:rsidP="008B450A">
      <w:pPr>
        <w:rPr>
          <w:rFonts w:asciiTheme="minorBidi" w:hAnsiTheme="minorBidi" w:cstheme="minorBidi"/>
          <w:sz w:val="21"/>
          <w:szCs w:val="21"/>
        </w:rPr>
      </w:pPr>
      <w:r w:rsidRPr="002E2C99">
        <w:rPr>
          <w:rFonts w:asciiTheme="minorBidi" w:hAnsiTheme="minorBidi" w:cstheme="minorBidi"/>
          <w:sz w:val="21"/>
          <w:szCs w:val="21"/>
        </w:rPr>
        <w:t>PARTICIPANT J: Yes</w:t>
      </w:r>
    </w:p>
    <w:p w14:paraId="554D5F26" w14:textId="77777777" w:rsidR="008B450A" w:rsidRPr="002E2C99" w:rsidRDefault="008B450A" w:rsidP="008B450A">
      <w:pPr>
        <w:rPr>
          <w:rFonts w:asciiTheme="minorBidi" w:hAnsiTheme="minorBidi" w:cstheme="minorBidi"/>
          <w:sz w:val="21"/>
          <w:szCs w:val="21"/>
        </w:rPr>
      </w:pPr>
    </w:p>
    <w:p w14:paraId="14480E92" w14:textId="77777777" w:rsidR="008B450A" w:rsidRPr="002E2C99" w:rsidRDefault="008B450A" w:rsidP="008B450A">
      <w:pPr>
        <w:rPr>
          <w:rFonts w:asciiTheme="minorBidi" w:hAnsiTheme="minorBidi" w:cstheme="minorBidi"/>
          <w:sz w:val="21"/>
          <w:szCs w:val="21"/>
        </w:rPr>
      </w:pPr>
      <w:r w:rsidRPr="002E2C99">
        <w:rPr>
          <w:rFonts w:asciiTheme="minorBidi" w:hAnsiTheme="minorBidi" w:cstheme="minorBidi"/>
          <w:sz w:val="21"/>
          <w:szCs w:val="21"/>
        </w:rPr>
        <w:t>RESEARCHER: And that gave you more formal training?</w:t>
      </w:r>
    </w:p>
    <w:p w14:paraId="2B63C1BF" w14:textId="77777777" w:rsidR="008B450A" w:rsidRPr="002E2C99" w:rsidRDefault="008B450A" w:rsidP="008B450A">
      <w:pPr>
        <w:rPr>
          <w:rFonts w:asciiTheme="minorBidi" w:hAnsiTheme="minorBidi" w:cstheme="minorBidi"/>
          <w:sz w:val="21"/>
          <w:szCs w:val="21"/>
        </w:rPr>
      </w:pPr>
    </w:p>
    <w:p w14:paraId="2D0C7389" w14:textId="77777777" w:rsidR="008B450A" w:rsidRPr="002E2C99" w:rsidRDefault="008B450A" w:rsidP="008B450A">
      <w:pPr>
        <w:rPr>
          <w:rFonts w:asciiTheme="minorBidi" w:hAnsiTheme="minorBidi" w:cstheme="minorBidi"/>
          <w:sz w:val="21"/>
          <w:szCs w:val="21"/>
        </w:rPr>
      </w:pPr>
      <w:r w:rsidRPr="002E2C99">
        <w:rPr>
          <w:rFonts w:asciiTheme="minorBidi" w:hAnsiTheme="minorBidi" w:cstheme="minorBidi"/>
          <w:sz w:val="21"/>
          <w:szCs w:val="21"/>
        </w:rPr>
        <w:t xml:space="preserve">PARTICIPANT J: Yes, so something that was quite different about the course at Central, whereas before I had had a lot of different teachers for bits of lessons and stuff, at Central  they made a decision on that course to have one singing teacher for everybody, for the whole course. So, there was for that year, there was a universal language of this is how we teach singing on this course. Which, it was also the course leaders wife which is irrelevant but yes they made that decision to have one 121 singing teacher for all of us. Erm, which actually looking back is great in a lot of ways if they are a good teacher and their style of teaching is good. And it meant we were all singing from the same hymn sheet when it came to things like terminology that was used and the way in which we could produce sound. So then when you did have a visiting teacher come in we all had the same background and grounding in our vocal routines. Which was helpful. I think probably quite unique. Again, we had voice lessons, and it was a musical theatre course, but they were very taught from an acting point of view. Accent based, projection based, we didn’t </w:t>
      </w:r>
      <w:r w:rsidRPr="002E2C99">
        <w:rPr>
          <w:rFonts w:asciiTheme="minorBidi" w:hAnsiTheme="minorBidi" w:cstheme="minorBidi"/>
          <w:sz w:val="21"/>
          <w:szCs w:val="21"/>
        </w:rPr>
        <w:lastRenderedPageBreak/>
        <w:t>really have a specific session that really told you how to look after your voice. But it was useful with that one singing teacher that thankfully taught in a good style. That was helpful for everybody to have that level of support. There was a lot more in place for support wise if you did have anything going on they did have people that you could then speak to. Which potentially sometimes isn’t the case. But it did still come from individiuals and learning what works for you which I think is a massive thing anyway, that is the downside to having one 121 singing teacher is that everybody is different and you can’t put the same into every category but it was more her approach which was universal. And then yeah, you still needed to find what worked for you in terms of vocal health.</w:t>
      </w:r>
    </w:p>
    <w:p w14:paraId="51B91C9F" w14:textId="77777777" w:rsidR="008B450A" w:rsidRPr="002E2C99" w:rsidRDefault="008B450A" w:rsidP="008B450A">
      <w:pPr>
        <w:rPr>
          <w:rFonts w:asciiTheme="minorBidi" w:hAnsiTheme="minorBidi" w:cstheme="minorBidi"/>
          <w:sz w:val="21"/>
          <w:szCs w:val="21"/>
        </w:rPr>
      </w:pPr>
    </w:p>
    <w:p w14:paraId="458BCF09" w14:textId="77777777" w:rsidR="008B450A" w:rsidRPr="002E2C99" w:rsidRDefault="008B450A" w:rsidP="008B450A">
      <w:pPr>
        <w:rPr>
          <w:rFonts w:asciiTheme="minorBidi" w:hAnsiTheme="minorBidi" w:cstheme="minorBidi"/>
          <w:sz w:val="21"/>
          <w:szCs w:val="21"/>
        </w:rPr>
      </w:pPr>
      <w:r w:rsidRPr="002E2C99">
        <w:rPr>
          <w:rFonts w:asciiTheme="minorBidi" w:hAnsiTheme="minorBidi" w:cstheme="minorBidi"/>
          <w:sz w:val="21"/>
          <w:szCs w:val="21"/>
        </w:rPr>
        <w:t>RESEARCHER: Yeah, yeah. So, after that then, you then did an 18 month tour. Was that after central?</w:t>
      </w:r>
    </w:p>
    <w:p w14:paraId="1F926CDB" w14:textId="77777777" w:rsidR="008B450A" w:rsidRPr="002E2C99" w:rsidRDefault="008B450A" w:rsidP="008B450A">
      <w:pPr>
        <w:rPr>
          <w:rFonts w:asciiTheme="minorBidi" w:hAnsiTheme="minorBidi" w:cstheme="minorBidi"/>
          <w:sz w:val="21"/>
          <w:szCs w:val="21"/>
        </w:rPr>
      </w:pPr>
    </w:p>
    <w:p w14:paraId="4F66C634" w14:textId="77777777" w:rsidR="008B450A" w:rsidRPr="002E2C99" w:rsidRDefault="008B450A" w:rsidP="008B450A">
      <w:pPr>
        <w:rPr>
          <w:rFonts w:asciiTheme="minorBidi" w:hAnsiTheme="minorBidi" w:cstheme="minorBidi"/>
          <w:sz w:val="21"/>
          <w:szCs w:val="21"/>
        </w:rPr>
      </w:pPr>
      <w:r w:rsidRPr="002E2C99">
        <w:rPr>
          <w:rFonts w:asciiTheme="minorBidi" w:hAnsiTheme="minorBidi" w:cstheme="minorBidi"/>
          <w:sz w:val="21"/>
          <w:szCs w:val="21"/>
        </w:rPr>
        <w:t>PARTICIPANT J: I’m trying to think, what was I answering?</w:t>
      </w:r>
    </w:p>
    <w:p w14:paraId="34CE9F05" w14:textId="77777777" w:rsidR="008B450A" w:rsidRPr="002E2C99" w:rsidRDefault="008B450A" w:rsidP="008B450A">
      <w:pPr>
        <w:rPr>
          <w:rFonts w:asciiTheme="minorBidi" w:hAnsiTheme="minorBidi" w:cstheme="minorBidi"/>
          <w:sz w:val="21"/>
          <w:szCs w:val="21"/>
        </w:rPr>
      </w:pPr>
    </w:p>
    <w:p w14:paraId="75B74C65" w14:textId="77777777" w:rsidR="008B450A" w:rsidRPr="002E2C99" w:rsidRDefault="008B450A" w:rsidP="008B450A">
      <w:pPr>
        <w:rPr>
          <w:rFonts w:asciiTheme="minorBidi" w:hAnsiTheme="minorBidi" w:cstheme="minorBidi"/>
          <w:sz w:val="21"/>
          <w:szCs w:val="21"/>
        </w:rPr>
      </w:pPr>
      <w:r w:rsidRPr="002E2C99">
        <w:rPr>
          <w:rFonts w:asciiTheme="minorBidi" w:hAnsiTheme="minorBidi" w:cstheme="minorBidi"/>
          <w:sz w:val="21"/>
          <w:szCs w:val="21"/>
        </w:rPr>
        <w:t>RESEARCHER: I think we were saying about when I think it was a time where you found that you needed vocal health? How was that experience in terms of you and your voice and being on that very long tour.</w:t>
      </w:r>
    </w:p>
    <w:p w14:paraId="13FAA6C5" w14:textId="77777777" w:rsidR="008B450A" w:rsidRPr="002E2C99" w:rsidRDefault="008B450A" w:rsidP="008B450A">
      <w:pPr>
        <w:rPr>
          <w:rFonts w:asciiTheme="minorBidi" w:hAnsiTheme="minorBidi" w:cstheme="minorBidi"/>
          <w:sz w:val="21"/>
          <w:szCs w:val="21"/>
        </w:rPr>
      </w:pPr>
    </w:p>
    <w:p w14:paraId="11DC9296" w14:textId="77777777" w:rsidR="008B450A" w:rsidRPr="002E2C99" w:rsidRDefault="008B450A" w:rsidP="008B450A">
      <w:pPr>
        <w:rPr>
          <w:rFonts w:asciiTheme="minorBidi" w:hAnsiTheme="minorBidi" w:cstheme="minorBidi"/>
          <w:sz w:val="21"/>
          <w:szCs w:val="21"/>
        </w:rPr>
      </w:pPr>
      <w:r w:rsidRPr="002E2C99">
        <w:rPr>
          <w:rFonts w:asciiTheme="minorBidi" w:hAnsiTheme="minorBidi" w:cstheme="minorBidi"/>
          <w:sz w:val="21"/>
          <w:szCs w:val="21"/>
        </w:rPr>
        <w:t>PARTICIPANT J: I had worked for a fair few years after finishing at central and I never really had any major issues. But I also hadn’t been singing as much because I done some different kinds of work. That 18 month tour was maybe my second or third job where I was singing all the time. I had since leaving central I had found a vocal coach who I finally felt worked for me, and was absolutely amazing for giving you stuff for you and gave really good advice. I felt like I had got my voice into a really good place. And then I went on this 18 month tour. I was having to do a very specific character voice, you might be able to guess which one, sometimes 3 times a day. And that’s when I tried to introduce a cool down into my routine because you would get left up there (vocally) and need to bring it back down. But the difficulty of doing that and touring is that you would finish a show, and need to go and get on a train and go to the next place. So it was very difficult to make it a good habit and part of vocal hygiene. But yeah I got to a point where I thought I must have done some serious damage to my voice because it wasn’t working for me, it didn’t feel comfortable and I felt like acid reflux kind of things going on which I hadn’t experienced before. So I decided to get some professional help just to make sure that it wasn’t more sinister going on. I had -whats it called- the ENT specialist where they up the nose job. What’s it called?</w:t>
      </w:r>
    </w:p>
    <w:p w14:paraId="55F02EC0" w14:textId="77777777" w:rsidR="008B450A" w:rsidRPr="002E2C99" w:rsidRDefault="008B450A" w:rsidP="008B450A">
      <w:pPr>
        <w:rPr>
          <w:rFonts w:asciiTheme="minorBidi" w:hAnsiTheme="minorBidi" w:cstheme="minorBidi"/>
          <w:sz w:val="21"/>
          <w:szCs w:val="21"/>
        </w:rPr>
      </w:pPr>
    </w:p>
    <w:p w14:paraId="7A3E66AB" w14:textId="77777777" w:rsidR="008B450A" w:rsidRPr="002E2C99" w:rsidRDefault="008B450A" w:rsidP="008B450A">
      <w:pPr>
        <w:rPr>
          <w:rFonts w:asciiTheme="minorBidi" w:hAnsiTheme="minorBidi" w:cstheme="minorBidi"/>
          <w:sz w:val="21"/>
          <w:szCs w:val="21"/>
        </w:rPr>
      </w:pPr>
      <w:r w:rsidRPr="002E2C99">
        <w:rPr>
          <w:rFonts w:asciiTheme="minorBidi" w:hAnsiTheme="minorBidi" w:cstheme="minorBidi"/>
          <w:sz w:val="21"/>
          <w:szCs w:val="21"/>
        </w:rPr>
        <w:t>RESEARCHER: An endoscopy</w:t>
      </w:r>
    </w:p>
    <w:p w14:paraId="46F5B60A" w14:textId="77777777" w:rsidR="008B450A" w:rsidRPr="002E2C99" w:rsidRDefault="008B450A" w:rsidP="008B450A">
      <w:pPr>
        <w:rPr>
          <w:rFonts w:asciiTheme="minorBidi" w:hAnsiTheme="minorBidi" w:cstheme="minorBidi"/>
          <w:sz w:val="21"/>
          <w:szCs w:val="21"/>
        </w:rPr>
      </w:pPr>
    </w:p>
    <w:p w14:paraId="5B558AA7" w14:textId="77777777" w:rsidR="008B450A" w:rsidRPr="002E2C99" w:rsidRDefault="008B450A" w:rsidP="008B450A">
      <w:pPr>
        <w:rPr>
          <w:rFonts w:asciiTheme="minorBidi" w:hAnsiTheme="minorBidi" w:cstheme="minorBidi"/>
          <w:sz w:val="21"/>
          <w:szCs w:val="21"/>
        </w:rPr>
      </w:pPr>
      <w:r w:rsidRPr="002E2C99">
        <w:rPr>
          <w:rFonts w:asciiTheme="minorBidi" w:hAnsiTheme="minorBidi" w:cstheme="minorBidi"/>
          <w:sz w:val="21"/>
          <w:szCs w:val="21"/>
        </w:rPr>
        <w:t>PARTICIPANT J: An endoscopy, yes, which I got to watch which was really cool. Yeah so, I did that and they could see some speckles on the imaging of my vocal folds which suggested swelling and maybe a little bit of gunk on my vocal folds and I got reffered to a speech therapist. Thankfully because we have really good medical insurance at the time so it was a top speech therapist on Harley street who was experienced with opera singers. So she kind of described a few things with the straw, some SOVT and she quickly was like I don’t think there is anything wrong with your voice. She then went through loads of stuff but what was it actually down to was my diet. Erm, yeah which at that point consisted far too heavily of tomatoes. So we would quite oftern, when I was at home and not on tour, we would have like the same sort of meals a lot of the time as we get into a routine with shopping and cooking, and we would have sauce made with passata, a curry made with passata, a chilli made with passata, and we used to eat a lot of tomatoes. As I was talking about it she was like yeah you’re eating way too many tomatoes. I was like oh right. She also talked about drinking too. And I was like oh maybe lets try cutting out any tomatoes for a bit, and wine which was too acidic, so I tried to cut high acidity out of my diet and honestly it was pretty much instant.</w:t>
      </w:r>
    </w:p>
    <w:p w14:paraId="7BB50D85" w14:textId="77777777" w:rsidR="008B450A" w:rsidRPr="002E2C99" w:rsidRDefault="008B450A" w:rsidP="008B450A">
      <w:pPr>
        <w:rPr>
          <w:rFonts w:asciiTheme="minorBidi" w:hAnsiTheme="minorBidi" w:cstheme="minorBidi"/>
          <w:sz w:val="21"/>
          <w:szCs w:val="21"/>
        </w:rPr>
      </w:pPr>
    </w:p>
    <w:p w14:paraId="6BD493E3" w14:textId="77777777" w:rsidR="008B450A" w:rsidRPr="002E2C99" w:rsidRDefault="008B450A" w:rsidP="008B450A">
      <w:pPr>
        <w:rPr>
          <w:rFonts w:asciiTheme="minorBidi" w:hAnsiTheme="minorBidi" w:cstheme="minorBidi"/>
          <w:sz w:val="21"/>
          <w:szCs w:val="21"/>
        </w:rPr>
      </w:pPr>
      <w:r w:rsidRPr="002E2C99">
        <w:rPr>
          <w:rFonts w:asciiTheme="minorBidi" w:hAnsiTheme="minorBidi" w:cstheme="minorBidi"/>
          <w:sz w:val="21"/>
          <w:szCs w:val="21"/>
        </w:rPr>
        <w:t>RESEARCHER: That is mad.</w:t>
      </w:r>
    </w:p>
    <w:p w14:paraId="553A4CF2" w14:textId="77777777" w:rsidR="008B450A" w:rsidRPr="002E2C99" w:rsidRDefault="008B450A" w:rsidP="008B450A">
      <w:pPr>
        <w:rPr>
          <w:rFonts w:asciiTheme="minorBidi" w:hAnsiTheme="minorBidi" w:cstheme="minorBidi"/>
          <w:sz w:val="21"/>
          <w:szCs w:val="21"/>
        </w:rPr>
      </w:pPr>
    </w:p>
    <w:p w14:paraId="38A6C5E4" w14:textId="77777777" w:rsidR="008B450A" w:rsidRPr="002E2C99" w:rsidRDefault="008B450A" w:rsidP="008B450A">
      <w:pPr>
        <w:rPr>
          <w:rFonts w:asciiTheme="minorBidi" w:hAnsiTheme="minorBidi" w:cstheme="minorBidi"/>
          <w:sz w:val="21"/>
          <w:szCs w:val="21"/>
        </w:rPr>
      </w:pPr>
      <w:r w:rsidRPr="002E2C99">
        <w:rPr>
          <w:rFonts w:asciiTheme="minorBidi" w:hAnsiTheme="minorBidi" w:cstheme="minorBidi"/>
          <w:sz w:val="21"/>
          <w:szCs w:val="21"/>
        </w:rPr>
        <w:lastRenderedPageBreak/>
        <w:t xml:space="preserve">PARTICIPANT J: Yeah it really was. It was such a simple thing, there was me thinking I must have nodules, I must have something, I’ve put my voice through so much, but yeah it was eating too many tomatoes. </w:t>
      </w:r>
    </w:p>
    <w:p w14:paraId="71029DD5" w14:textId="77777777" w:rsidR="008B450A" w:rsidRPr="002E2C99" w:rsidRDefault="008B450A" w:rsidP="008B450A">
      <w:pPr>
        <w:rPr>
          <w:rFonts w:asciiTheme="minorBidi" w:hAnsiTheme="minorBidi" w:cstheme="minorBidi"/>
          <w:sz w:val="21"/>
          <w:szCs w:val="21"/>
        </w:rPr>
      </w:pPr>
    </w:p>
    <w:p w14:paraId="0C6DE4B3" w14:textId="77777777" w:rsidR="008B450A" w:rsidRPr="002E2C99" w:rsidRDefault="008B450A" w:rsidP="008B450A">
      <w:pPr>
        <w:rPr>
          <w:rFonts w:asciiTheme="minorBidi" w:hAnsiTheme="minorBidi" w:cstheme="minorBidi"/>
          <w:sz w:val="21"/>
          <w:szCs w:val="21"/>
        </w:rPr>
      </w:pPr>
      <w:r w:rsidRPr="002E2C99">
        <w:rPr>
          <w:rFonts w:asciiTheme="minorBidi" w:hAnsiTheme="minorBidi" w:cstheme="minorBidi"/>
          <w:sz w:val="21"/>
          <w:szCs w:val="21"/>
        </w:rPr>
        <w:t>RESEARCHER: Have you done the vocal health first aid training?</w:t>
      </w:r>
    </w:p>
    <w:p w14:paraId="6EEB654A" w14:textId="77777777" w:rsidR="008B450A" w:rsidRPr="002E2C99" w:rsidRDefault="008B450A" w:rsidP="008B450A">
      <w:pPr>
        <w:rPr>
          <w:rFonts w:asciiTheme="minorBidi" w:hAnsiTheme="minorBidi" w:cstheme="minorBidi"/>
          <w:sz w:val="21"/>
          <w:szCs w:val="21"/>
        </w:rPr>
      </w:pPr>
    </w:p>
    <w:p w14:paraId="5799C5E9" w14:textId="77777777" w:rsidR="008B450A" w:rsidRPr="002E2C99" w:rsidRDefault="008B450A" w:rsidP="008B450A">
      <w:pPr>
        <w:rPr>
          <w:rFonts w:asciiTheme="minorBidi" w:hAnsiTheme="minorBidi" w:cstheme="minorBidi"/>
          <w:sz w:val="21"/>
          <w:szCs w:val="21"/>
        </w:rPr>
      </w:pPr>
      <w:r w:rsidRPr="002E2C99">
        <w:rPr>
          <w:rFonts w:asciiTheme="minorBidi" w:hAnsiTheme="minorBidi" w:cstheme="minorBidi"/>
          <w:sz w:val="21"/>
          <w:szCs w:val="21"/>
        </w:rPr>
        <w:t>PARTICIPANT J: No.</w:t>
      </w:r>
    </w:p>
    <w:p w14:paraId="414A6991" w14:textId="77777777" w:rsidR="008B450A" w:rsidRPr="002E2C99" w:rsidRDefault="008B450A" w:rsidP="008B450A">
      <w:pPr>
        <w:rPr>
          <w:rFonts w:asciiTheme="minorBidi" w:hAnsiTheme="minorBidi" w:cstheme="minorBidi"/>
          <w:sz w:val="21"/>
          <w:szCs w:val="21"/>
        </w:rPr>
      </w:pPr>
    </w:p>
    <w:p w14:paraId="5EC0A50F" w14:textId="77777777" w:rsidR="008B450A" w:rsidRPr="002E2C99" w:rsidRDefault="008B450A" w:rsidP="008B450A">
      <w:pPr>
        <w:rPr>
          <w:rFonts w:asciiTheme="minorBidi" w:hAnsiTheme="minorBidi" w:cstheme="minorBidi"/>
          <w:sz w:val="21"/>
          <w:szCs w:val="21"/>
        </w:rPr>
      </w:pPr>
      <w:r w:rsidRPr="002E2C99">
        <w:rPr>
          <w:rFonts w:asciiTheme="minorBidi" w:hAnsiTheme="minorBidi" w:cstheme="minorBidi"/>
          <w:sz w:val="21"/>
          <w:szCs w:val="21"/>
        </w:rPr>
        <w:t>RESEARCHER: So part of that is looking at the whole body. They work off this bio-psycho-social model of practice. There is a whole section of it that is on diet and lifestyle. And the effect it has on your voice. That is incredible. Actually hearing an example of “I thought it was this was going on but actually it is tomatoes”</w:t>
      </w:r>
    </w:p>
    <w:p w14:paraId="1F8911EF" w14:textId="77777777" w:rsidR="008B450A" w:rsidRPr="002E2C99" w:rsidRDefault="008B450A" w:rsidP="008B450A">
      <w:pPr>
        <w:rPr>
          <w:rFonts w:asciiTheme="minorBidi" w:hAnsiTheme="minorBidi" w:cstheme="minorBidi"/>
          <w:sz w:val="21"/>
          <w:szCs w:val="21"/>
        </w:rPr>
      </w:pPr>
    </w:p>
    <w:p w14:paraId="6881BD5C" w14:textId="77777777" w:rsidR="008B450A" w:rsidRPr="002E2C99" w:rsidRDefault="008B450A" w:rsidP="008B450A">
      <w:pPr>
        <w:rPr>
          <w:rFonts w:asciiTheme="minorBidi" w:hAnsiTheme="minorBidi" w:cstheme="minorBidi"/>
          <w:sz w:val="21"/>
          <w:szCs w:val="21"/>
        </w:rPr>
      </w:pPr>
      <w:r w:rsidRPr="002E2C99">
        <w:rPr>
          <w:rFonts w:asciiTheme="minorBidi" w:hAnsiTheme="minorBidi" w:cstheme="minorBidi"/>
          <w:sz w:val="21"/>
          <w:szCs w:val="21"/>
        </w:rPr>
        <w:t>PARTICIPANT J: It was tomatoes. I also think it was – when I was on tour because it is very difficult to maintain a good healthy diet sometimes you can’t cook because there is a steam clearner on the hob and theres no space to cook which actually happened. So you end up making choices you wouldn’t make if you were at home. But yeah, tomatoes.</w:t>
      </w:r>
    </w:p>
    <w:p w14:paraId="544A73D2" w14:textId="77777777" w:rsidR="008B450A" w:rsidRPr="002E2C99" w:rsidRDefault="008B450A" w:rsidP="008B450A">
      <w:pPr>
        <w:rPr>
          <w:rFonts w:asciiTheme="minorBidi" w:hAnsiTheme="minorBidi" w:cstheme="minorBidi"/>
          <w:sz w:val="21"/>
          <w:szCs w:val="21"/>
        </w:rPr>
      </w:pPr>
    </w:p>
    <w:p w14:paraId="474A33BA" w14:textId="77777777" w:rsidR="008B450A" w:rsidRPr="002E2C99" w:rsidRDefault="008B450A" w:rsidP="008B450A">
      <w:pPr>
        <w:rPr>
          <w:rFonts w:asciiTheme="minorBidi" w:hAnsiTheme="minorBidi" w:cstheme="minorBidi"/>
          <w:sz w:val="21"/>
          <w:szCs w:val="21"/>
          <w:shd w:val="clear" w:color="auto" w:fill="FFFFFF"/>
        </w:rPr>
      </w:pPr>
      <w:r w:rsidRPr="002E2C99">
        <w:rPr>
          <w:rFonts w:asciiTheme="minorBidi" w:hAnsiTheme="minorBidi" w:cstheme="minorBidi"/>
          <w:sz w:val="21"/>
          <w:szCs w:val="21"/>
        </w:rPr>
        <w:t xml:space="preserve">RESEARCHER: </w:t>
      </w:r>
      <w:r w:rsidRPr="002E2C99">
        <w:rPr>
          <w:rFonts w:asciiTheme="minorBidi" w:hAnsiTheme="minorBidi" w:cstheme="minorBidi"/>
          <w:sz w:val="21"/>
          <w:szCs w:val="21"/>
          <w:shd w:val="clear" w:color="auto" w:fill="FFFFFF"/>
        </w:rPr>
        <w:t xml:space="preserve">But yeah, you just have to make it work, though, but there's that expectation that you go on stage and you perform. as if you would if you were in a theatre near to home where you had access to all those routines. You'd still expect it. </w:t>
      </w:r>
    </w:p>
    <w:p w14:paraId="04AF4AC1" w14:textId="77777777" w:rsidR="008B450A" w:rsidRPr="002E2C99" w:rsidRDefault="008B450A" w:rsidP="008B450A">
      <w:pPr>
        <w:rPr>
          <w:rFonts w:asciiTheme="minorBidi" w:hAnsiTheme="minorBidi" w:cstheme="minorBidi"/>
          <w:sz w:val="21"/>
          <w:szCs w:val="21"/>
          <w:shd w:val="clear" w:color="auto" w:fill="FFFFFF"/>
        </w:rPr>
      </w:pPr>
    </w:p>
    <w:p w14:paraId="53D37BF8" w14:textId="77777777" w:rsidR="008B450A" w:rsidRPr="002E2C99" w:rsidRDefault="008B450A" w:rsidP="008B450A">
      <w:pPr>
        <w:rPr>
          <w:rFonts w:asciiTheme="minorBidi" w:hAnsiTheme="minorBidi" w:cstheme="minorBidi"/>
          <w:sz w:val="21"/>
          <w:szCs w:val="21"/>
          <w:shd w:val="clear" w:color="auto" w:fill="FFFFFF"/>
        </w:rPr>
      </w:pPr>
      <w:r w:rsidRPr="002E2C99">
        <w:rPr>
          <w:rFonts w:asciiTheme="minorBidi" w:hAnsiTheme="minorBidi" w:cstheme="minorBidi"/>
          <w:sz w:val="21"/>
          <w:szCs w:val="21"/>
        </w:rPr>
        <w:t xml:space="preserve">PARTICIPANT J: </w:t>
      </w:r>
      <w:r w:rsidRPr="002E2C99">
        <w:rPr>
          <w:rFonts w:asciiTheme="minorBidi" w:hAnsiTheme="minorBidi" w:cstheme="minorBidi"/>
          <w:sz w:val="21"/>
          <w:szCs w:val="21"/>
          <w:shd w:val="clear" w:color="auto" w:fill="FFFFFF"/>
        </w:rPr>
        <w:t xml:space="preserve">Yeah, and actually, like, my experience as the professional, like, in that job, the person who I was understudying had no voice. She definitely had laryngitis, but she was encouraged to push through it and to not take time to recover.. And again, not uncommon, and I would say small scale, touring theatre, because there isn't enough in place to like, if I'd had to go on to my understudy track, somebody had to then do my track and then somebody had to then do their track and we were one person down backstage and it was really stressful for everybody. </w:t>
      </w:r>
    </w:p>
    <w:p w14:paraId="7347B939" w14:textId="77777777" w:rsidR="008B450A" w:rsidRPr="002E2C99" w:rsidRDefault="008B450A" w:rsidP="008B450A">
      <w:pPr>
        <w:rPr>
          <w:rFonts w:asciiTheme="minorBidi" w:hAnsiTheme="minorBidi" w:cstheme="minorBidi"/>
          <w:sz w:val="21"/>
          <w:szCs w:val="21"/>
          <w:shd w:val="clear" w:color="auto" w:fill="FFFFFF"/>
        </w:rPr>
      </w:pPr>
    </w:p>
    <w:p w14:paraId="2199C1A3" w14:textId="77777777" w:rsidR="008B450A" w:rsidRPr="002E2C99" w:rsidRDefault="008B450A" w:rsidP="008B450A">
      <w:pPr>
        <w:rPr>
          <w:rFonts w:asciiTheme="minorBidi" w:eastAsia="MS Gothic" w:hAnsiTheme="minorBidi" w:cstheme="minorBidi"/>
          <w:sz w:val="21"/>
          <w:szCs w:val="21"/>
          <w:shd w:val="clear" w:color="auto" w:fill="FFFFFF"/>
        </w:rPr>
      </w:pPr>
      <w:r w:rsidRPr="002E2C99">
        <w:rPr>
          <w:rFonts w:asciiTheme="minorBidi" w:hAnsiTheme="minorBidi" w:cstheme="minorBidi"/>
          <w:sz w:val="21"/>
          <w:szCs w:val="21"/>
        </w:rPr>
        <w:t xml:space="preserve">RESEARCHER: </w:t>
      </w:r>
      <w:r w:rsidRPr="002E2C99">
        <w:rPr>
          <w:rFonts w:asciiTheme="minorBidi" w:hAnsiTheme="minorBidi" w:cstheme="minorBidi"/>
          <w:sz w:val="21"/>
          <w:szCs w:val="21"/>
          <w:shd w:val="clear" w:color="auto" w:fill="FFFFFF"/>
        </w:rPr>
        <w:t xml:space="preserve">Yeah. </w:t>
      </w:r>
      <w:r w:rsidRPr="002E2C99">
        <w:rPr>
          <w:rFonts w:ascii="MS Gothic" w:eastAsia="MS Gothic" w:hAnsi="MS Gothic" w:cs="MS Gothic" w:hint="eastAsia"/>
          <w:sz w:val="21"/>
          <w:szCs w:val="21"/>
          <w:shd w:val="clear" w:color="auto" w:fill="FFFFFF"/>
        </w:rPr>
        <w:t> </w:t>
      </w:r>
    </w:p>
    <w:p w14:paraId="22A63C7E" w14:textId="77777777" w:rsidR="008B450A" w:rsidRPr="002E2C99" w:rsidRDefault="008B450A" w:rsidP="008B450A">
      <w:pPr>
        <w:rPr>
          <w:rFonts w:asciiTheme="minorBidi" w:eastAsia="MS Gothic" w:hAnsiTheme="minorBidi" w:cstheme="minorBidi"/>
          <w:sz w:val="21"/>
          <w:szCs w:val="21"/>
          <w:shd w:val="clear" w:color="auto" w:fill="FFFFFF"/>
        </w:rPr>
      </w:pPr>
    </w:p>
    <w:p w14:paraId="5E6B830A" w14:textId="77777777" w:rsidR="008B450A" w:rsidRPr="002E2C99" w:rsidRDefault="008B450A" w:rsidP="008B450A">
      <w:pPr>
        <w:rPr>
          <w:rFonts w:asciiTheme="minorBidi" w:hAnsiTheme="minorBidi" w:cstheme="minorBidi"/>
          <w:sz w:val="21"/>
          <w:szCs w:val="21"/>
          <w:shd w:val="clear" w:color="auto" w:fill="FFFFFF"/>
        </w:rPr>
      </w:pPr>
      <w:r w:rsidRPr="002E2C99">
        <w:rPr>
          <w:rFonts w:asciiTheme="minorBidi" w:hAnsiTheme="minorBidi" w:cstheme="minorBidi"/>
          <w:sz w:val="21"/>
          <w:szCs w:val="21"/>
        </w:rPr>
        <w:t xml:space="preserve">PARTICIPANT J: </w:t>
      </w:r>
      <w:r w:rsidRPr="002E2C99">
        <w:rPr>
          <w:rFonts w:asciiTheme="minorBidi" w:hAnsiTheme="minorBidi" w:cstheme="minorBidi"/>
          <w:sz w:val="21"/>
          <w:szCs w:val="21"/>
          <w:shd w:val="clear" w:color="auto" w:fill="FFFFFF"/>
        </w:rPr>
        <w:t xml:space="preserve">So it was kind of like a in an emergency, we can do it, but don't. </w:t>
      </w:r>
    </w:p>
    <w:p w14:paraId="5D8F0B98" w14:textId="77777777" w:rsidR="008B450A" w:rsidRPr="002E2C99" w:rsidRDefault="008B450A" w:rsidP="008B450A">
      <w:pPr>
        <w:rPr>
          <w:rFonts w:asciiTheme="minorBidi" w:hAnsiTheme="minorBidi" w:cstheme="minorBidi"/>
          <w:sz w:val="21"/>
          <w:szCs w:val="21"/>
          <w:shd w:val="clear" w:color="auto" w:fill="FFFFFF"/>
        </w:rPr>
      </w:pPr>
    </w:p>
    <w:p w14:paraId="53BCB4D0" w14:textId="77777777" w:rsidR="008B450A" w:rsidRPr="002E2C99" w:rsidRDefault="008B450A" w:rsidP="008B450A">
      <w:pPr>
        <w:rPr>
          <w:rFonts w:asciiTheme="minorBidi" w:hAnsiTheme="minorBidi" w:cstheme="minorBidi"/>
          <w:sz w:val="21"/>
          <w:szCs w:val="21"/>
          <w:shd w:val="clear" w:color="auto" w:fill="FFFFFF"/>
        </w:rPr>
      </w:pPr>
      <w:r w:rsidRPr="002E2C99">
        <w:rPr>
          <w:rFonts w:asciiTheme="minorBidi" w:hAnsiTheme="minorBidi" w:cstheme="minorBidi"/>
          <w:sz w:val="21"/>
          <w:szCs w:val="21"/>
        </w:rPr>
        <w:t xml:space="preserve">RESEARCHER: </w:t>
      </w:r>
      <w:r w:rsidRPr="002E2C99">
        <w:rPr>
          <w:rFonts w:asciiTheme="minorBidi" w:hAnsiTheme="minorBidi" w:cstheme="minorBidi"/>
          <w:sz w:val="21"/>
          <w:szCs w:val="21"/>
          <w:shd w:val="clear" w:color="auto" w:fill="FFFFFF"/>
        </w:rPr>
        <w:t xml:space="preserve">What? I have a friend who was in a tour. And when I was really heavily pregnant, I took a group of people to go and watch him.. And he messaged me on the morning and said I've got COVID. </w:t>
      </w:r>
      <w:r w:rsidRPr="002E2C99">
        <w:rPr>
          <w:rFonts w:ascii="MS Gothic" w:eastAsia="MS Gothic" w:hAnsi="MS Gothic" w:cs="MS Gothic" w:hint="eastAsia"/>
          <w:sz w:val="21"/>
          <w:szCs w:val="21"/>
          <w:shd w:val="clear" w:color="auto" w:fill="FFFFFF"/>
        </w:rPr>
        <w:t> </w:t>
      </w:r>
      <w:r w:rsidRPr="002E2C99">
        <w:rPr>
          <w:rFonts w:asciiTheme="minorBidi" w:hAnsiTheme="minorBidi" w:cstheme="minorBidi"/>
          <w:sz w:val="21"/>
          <w:szCs w:val="21"/>
          <w:shd w:val="clear" w:color="auto" w:fill="FFFFFF"/>
        </w:rPr>
        <w:t xml:space="preserve">I was like, oh, no, I'm so gutted. We won't be able to see you. He was like, no, I'm still going on. </w:t>
      </w:r>
      <w:r w:rsidRPr="002E2C99">
        <w:rPr>
          <w:rFonts w:ascii="MS Gothic" w:eastAsia="MS Gothic" w:hAnsi="MS Gothic" w:cs="MS Gothic" w:hint="eastAsia"/>
          <w:sz w:val="21"/>
          <w:szCs w:val="21"/>
          <w:shd w:val="clear" w:color="auto" w:fill="FFFFFF"/>
        </w:rPr>
        <w:t> </w:t>
      </w:r>
      <w:r w:rsidRPr="002E2C99">
        <w:rPr>
          <w:rFonts w:asciiTheme="minorBidi" w:hAnsiTheme="minorBidi" w:cstheme="minorBidi"/>
          <w:sz w:val="21"/>
          <w:szCs w:val="21"/>
          <w:shd w:val="clear" w:color="auto" w:fill="FFFFFF"/>
        </w:rPr>
        <w:t xml:space="preserve">It was at that point where it was like, you could kind of crack on with it. And apparently there were several people on stage and this high energy musical with very, very high expectation on vocals who had COVID but were expected to go on stage. </w:t>
      </w:r>
    </w:p>
    <w:p w14:paraId="09716D4D" w14:textId="77777777" w:rsidR="008B450A" w:rsidRPr="002E2C99" w:rsidRDefault="008B450A" w:rsidP="008B450A">
      <w:pPr>
        <w:rPr>
          <w:rFonts w:asciiTheme="minorBidi" w:hAnsiTheme="minorBidi" w:cstheme="minorBidi"/>
          <w:sz w:val="21"/>
          <w:szCs w:val="21"/>
          <w:shd w:val="clear" w:color="auto" w:fill="FFFFFF"/>
        </w:rPr>
      </w:pPr>
    </w:p>
    <w:p w14:paraId="5F7ADF5D" w14:textId="77777777" w:rsidR="008B450A" w:rsidRPr="002E2C99" w:rsidRDefault="008B450A" w:rsidP="008B450A">
      <w:pPr>
        <w:rPr>
          <w:rFonts w:asciiTheme="minorBidi" w:hAnsiTheme="minorBidi" w:cstheme="minorBidi"/>
          <w:sz w:val="21"/>
          <w:szCs w:val="21"/>
          <w:shd w:val="clear" w:color="auto" w:fill="FFFFFF"/>
        </w:rPr>
      </w:pPr>
      <w:r w:rsidRPr="002E2C99">
        <w:rPr>
          <w:rFonts w:asciiTheme="minorBidi" w:hAnsiTheme="minorBidi" w:cstheme="minorBidi"/>
          <w:sz w:val="21"/>
          <w:szCs w:val="21"/>
        </w:rPr>
        <w:t xml:space="preserve">PARTICIPANT J: </w:t>
      </w:r>
      <w:r w:rsidRPr="002E2C99">
        <w:rPr>
          <w:rFonts w:asciiTheme="minorBidi" w:hAnsiTheme="minorBidi" w:cstheme="minorBidi"/>
          <w:sz w:val="21"/>
          <w:szCs w:val="21"/>
          <w:shd w:val="clear" w:color="auto" w:fill="FFFFFF"/>
        </w:rPr>
        <w:t>And it is still no uncommon.</w:t>
      </w:r>
    </w:p>
    <w:p w14:paraId="07D7DC10" w14:textId="77777777" w:rsidR="008B450A" w:rsidRPr="002E2C99" w:rsidRDefault="008B450A" w:rsidP="008B450A">
      <w:pPr>
        <w:rPr>
          <w:rFonts w:asciiTheme="minorBidi" w:hAnsiTheme="minorBidi" w:cstheme="minorBidi"/>
          <w:sz w:val="21"/>
          <w:szCs w:val="21"/>
          <w:shd w:val="clear" w:color="auto" w:fill="FFFFFF"/>
        </w:rPr>
      </w:pPr>
    </w:p>
    <w:p w14:paraId="7F220D27" w14:textId="77777777" w:rsidR="008B450A" w:rsidRPr="002E2C99" w:rsidRDefault="008B450A" w:rsidP="008B450A">
      <w:pPr>
        <w:rPr>
          <w:rFonts w:asciiTheme="minorBidi" w:hAnsiTheme="minorBidi" w:cstheme="minorBidi"/>
          <w:sz w:val="21"/>
          <w:szCs w:val="21"/>
          <w:shd w:val="clear" w:color="auto" w:fill="FFFFFF"/>
        </w:rPr>
      </w:pPr>
      <w:r w:rsidRPr="002E2C99">
        <w:rPr>
          <w:rFonts w:asciiTheme="minorBidi" w:hAnsiTheme="minorBidi" w:cstheme="minorBidi"/>
          <w:sz w:val="21"/>
          <w:szCs w:val="21"/>
        </w:rPr>
        <w:t xml:space="preserve">RESEARCHER: </w:t>
      </w:r>
      <w:r w:rsidRPr="002E2C99">
        <w:rPr>
          <w:rFonts w:asciiTheme="minorBidi" w:hAnsiTheme="minorBidi" w:cstheme="minorBidi"/>
          <w:sz w:val="21"/>
          <w:szCs w:val="21"/>
          <w:shd w:val="clear" w:color="auto" w:fill="FFFFFF"/>
        </w:rPr>
        <w:t>Nope. So there's been this there's like these duologue realities that are going on within sort of the voice world in the professional world from what I can gather that like since since lockdown and since this vocal health course has come up, it's it's almost boomed in knowledge and but there is still this very omnipresent expectation of you've got this job, you need to go on to do it.</w:t>
      </w:r>
    </w:p>
    <w:p w14:paraId="585F8BF9" w14:textId="77777777" w:rsidR="008B450A" w:rsidRPr="002E2C99" w:rsidRDefault="008B450A" w:rsidP="008B450A">
      <w:pPr>
        <w:rPr>
          <w:rFonts w:asciiTheme="minorBidi" w:hAnsiTheme="minorBidi" w:cstheme="minorBidi"/>
          <w:sz w:val="21"/>
          <w:szCs w:val="21"/>
          <w:shd w:val="clear" w:color="auto" w:fill="FFFFFF"/>
        </w:rPr>
      </w:pPr>
    </w:p>
    <w:p w14:paraId="6489C491" w14:textId="77777777" w:rsidR="008B450A" w:rsidRPr="002E2C99" w:rsidRDefault="008B450A" w:rsidP="008B450A">
      <w:pPr>
        <w:rPr>
          <w:rFonts w:asciiTheme="minorBidi" w:hAnsiTheme="minorBidi" w:cstheme="minorBidi"/>
          <w:sz w:val="21"/>
          <w:szCs w:val="21"/>
          <w:shd w:val="clear" w:color="auto" w:fill="FFFFFF"/>
        </w:rPr>
      </w:pPr>
      <w:r w:rsidRPr="002E2C99">
        <w:rPr>
          <w:rFonts w:asciiTheme="minorBidi" w:hAnsiTheme="minorBidi" w:cstheme="minorBidi"/>
          <w:sz w:val="21"/>
          <w:szCs w:val="21"/>
        </w:rPr>
        <w:t xml:space="preserve">PARTICIPANT J: </w:t>
      </w:r>
      <w:r w:rsidRPr="002E2C99">
        <w:rPr>
          <w:rFonts w:asciiTheme="minorBidi" w:hAnsiTheme="minorBidi" w:cstheme="minorBidi"/>
          <w:sz w:val="21"/>
          <w:szCs w:val="21"/>
          <w:shd w:val="clear" w:color="auto" w:fill="FFFFFF"/>
        </w:rPr>
        <w:t xml:space="preserve">I got something which I feel like would be a good contribution from when I was at Central, actually. Very different experience of my voice. So up until, yeah, until I was at Central, I don't think it had really been an issue when I've been working, but when I got to Central and you doing all of that extra drama stuff and rediscovering yourself and being stripped down and, you know, emotionally abused. I frequently use the have a feeling in my throat, which I now recognise as a high larynx, which is something that is like my tendancy thing for me to do as a vocalist. But it reminded me of that feeling as needing to cry. and that's what happened, because me bit of what happened to everybody, because that's what happened to me. I felt like I had that lump in my throat sensation a lot particular me around singing, but also sometimes it would </w:t>
      </w:r>
      <w:r w:rsidRPr="002E2C99">
        <w:rPr>
          <w:rFonts w:asciiTheme="minorBidi" w:hAnsiTheme="minorBidi" w:cstheme="minorBidi"/>
          <w:sz w:val="21"/>
          <w:szCs w:val="21"/>
          <w:shd w:val="clear" w:color="auto" w:fill="FFFFFF"/>
        </w:rPr>
        <w:lastRenderedPageBreak/>
        <w:t xml:space="preserve">happen to me like during a class, and I would have the sensation that I was going to cry. But, especially as someone who knows all of my history, I was a professional pushing that back down and not having that emotional release, and I got to a point in my life before I actually felt like I could no longer have emotional release, like I put such a strong barrier in place that I couldn't let it out, and I was very much stuck in this like unpleasant position and I wanted to do something about it. So I went to various different tutors, I spoke to my one to one singing teacher about it. I spoke to my tutor about it. I spoke to the movement teacher about it 'cause it used to happen on lot in movement when my whole body was kind of engaged with what I was doing, and it was really annoying me, and I wanted to work it out. And I had kind of put it in my head down to when I was reading, had you read the right to speak? Patsy Rosenberg?  I was reading that that was part of the reading list, and there's a chapter in it. I don't know what the chapter is called, but it's all about repressed grief and about how people express their grief. And I was reading the different chapter, and I was like, oh, that's what it is. Right. Okay. What do I do now? Then I was trying to kind of,  I don't know how I can get this out of me, because I almost felt like a physical thing that I needed to remove from myself. So I went, I don't thought of how things, they weren't very fun, to try and to try and help myself through this. And I ended up writing my masters all about kind of this experience that I had. And essentially, how it was affecting me as a performer, and my physical experience of how that was in my body, then how that sort of made my experience of singing and performing and everything. It was affecting everything. I don't really have the conclusion to that. </w:t>
      </w:r>
    </w:p>
    <w:p w14:paraId="1446EB36" w14:textId="77777777" w:rsidR="008B450A" w:rsidRPr="002E2C99" w:rsidRDefault="008B450A" w:rsidP="008B450A">
      <w:pPr>
        <w:rPr>
          <w:rFonts w:asciiTheme="minorBidi" w:hAnsiTheme="minorBidi" w:cstheme="minorBidi"/>
          <w:sz w:val="21"/>
          <w:szCs w:val="21"/>
          <w:shd w:val="clear" w:color="auto" w:fill="FFFFFF"/>
        </w:rPr>
      </w:pPr>
    </w:p>
    <w:p w14:paraId="7FBA25BE" w14:textId="77777777" w:rsidR="008B450A" w:rsidRPr="002E2C99" w:rsidRDefault="008B450A" w:rsidP="008B450A">
      <w:pPr>
        <w:rPr>
          <w:rFonts w:asciiTheme="minorBidi" w:hAnsiTheme="minorBidi" w:cstheme="minorBidi"/>
          <w:sz w:val="21"/>
          <w:szCs w:val="21"/>
          <w:shd w:val="clear" w:color="auto" w:fill="FFFFFF"/>
        </w:rPr>
      </w:pPr>
      <w:r w:rsidRPr="002E2C99">
        <w:rPr>
          <w:rFonts w:asciiTheme="minorBidi" w:hAnsiTheme="minorBidi" w:cstheme="minorBidi"/>
          <w:sz w:val="21"/>
          <w:szCs w:val="21"/>
        </w:rPr>
        <w:t xml:space="preserve">RESEARCHER: </w:t>
      </w:r>
      <w:r w:rsidRPr="002E2C99">
        <w:rPr>
          <w:rFonts w:asciiTheme="minorBidi" w:hAnsiTheme="minorBidi" w:cstheme="minorBidi"/>
          <w:sz w:val="21"/>
          <w:szCs w:val="21"/>
          <w:shd w:val="clear" w:color="auto" w:fill="FFFFFF"/>
        </w:rPr>
        <w:t xml:space="preserve">Yeah, no, that's really interesting. Again, It's looking at that whole body experience, it's fascinating. Thank you for sharing. </w:t>
      </w:r>
    </w:p>
    <w:p w14:paraId="2346F3E5" w14:textId="77777777" w:rsidR="008B450A" w:rsidRPr="002E2C99" w:rsidRDefault="008B450A" w:rsidP="008B450A">
      <w:pPr>
        <w:rPr>
          <w:rFonts w:asciiTheme="minorBidi" w:hAnsiTheme="minorBidi" w:cstheme="minorBidi"/>
          <w:sz w:val="21"/>
          <w:szCs w:val="21"/>
          <w:shd w:val="clear" w:color="auto" w:fill="FFFFFF"/>
        </w:rPr>
      </w:pPr>
    </w:p>
    <w:p w14:paraId="7407540E" w14:textId="77777777" w:rsidR="008B450A" w:rsidRPr="002E2C99" w:rsidRDefault="008B450A" w:rsidP="008B450A">
      <w:pPr>
        <w:rPr>
          <w:rFonts w:asciiTheme="minorBidi" w:eastAsia="MS Gothic" w:hAnsiTheme="minorBidi" w:cstheme="minorBidi"/>
          <w:sz w:val="21"/>
          <w:szCs w:val="21"/>
          <w:shd w:val="clear" w:color="auto" w:fill="FFFFFF"/>
        </w:rPr>
      </w:pPr>
      <w:r w:rsidRPr="002E2C99">
        <w:rPr>
          <w:rFonts w:asciiTheme="minorBidi" w:hAnsiTheme="minorBidi" w:cstheme="minorBidi"/>
          <w:sz w:val="21"/>
          <w:szCs w:val="21"/>
        </w:rPr>
        <w:t xml:space="preserve">PARTICIPANT J: </w:t>
      </w:r>
      <w:r w:rsidRPr="002E2C99">
        <w:rPr>
          <w:rFonts w:asciiTheme="minorBidi" w:hAnsiTheme="minorBidi" w:cstheme="minorBidi"/>
          <w:sz w:val="21"/>
          <w:szCs w:val="21"/>
          <w:shd w:val="clear" w:color="auto" w:fill="FFFFFF"/>
        </w:rPr>
        <w:t xml:space="preserve">Yeah, I thought I also thought it felt like nobody really knew what to do with me. </w:t>
      </w:r>
      <w:r w:rsidRPr="002E2C99">
        <w:rPr>
          <w:rFonts w:ascii="MS Gothic" w:eastAsia="MS Gothic" w:hAnsi="MS Gothic" w:cs="MS Gothic" w:hint="eastAsia"/>
          <w:sz w:val="21"/>
          <w:szCs w:val="21"/>
          <w:shd w:val="clear" w:color="auto" w:fill="FFFFFF"/>
        </w:rPr>
        <w:t> </w:t>
      </w:r>
    </w:p>
    <w:p w14:paraId="5830A24F" w14:textId="77777777" w:rsidR="008B450A" w:rsidRPr="002E2C99" w:rsidRDefault="008B450A" w:rsidP="008B450A">
      <w:pPr>
        <w:rPr>
          <w:rFonts w:asciiTheme="minorBidi" w:eastAsia="MS Gothic" w:hAnsiTheme="minorBidi" w:cstheme="minorBidi"/>
          <w:sz w:val="21"/>
          <w:szCs w:val="21"/>
          <w:shd w:val="clear" w:color="auto" w:fill="FFFFFF"/>
        </w:rPr>
      </w:pPr>
    </w:p>
    <w:p w14:paraId="5CCF890A" w14:textId="77777777" w:rsidR="008B450A" w:rsidRPr="002E2C99" w:rsidRDefault="008B450A" w:rsidP="008B450A">
      <w:pPr>
        <w:rPr>
          <w:rFonts w:asciiTheme="minorBidi" w:hAnsiTheme="minorBidi" w:cstheme="minorBidi"/>
          <w:sz w:val="21"/>
          <w:szCs w:val="21"/>
          <w:shd w:val="clear" w:color="auto" w:fill="FFFFFF"/>
        </w:rPr>
      </w:pPr>
      <w:r w:rsidRPr="002E2C99">
        <w:rPr>
          <w:rFonts w:asciiTheme="minorBidi" w:hAnsiTheme="minorBidi" w:cstheme="minorBidi"/>
          <w:sz w:val="21"/>
          <w:szCs w:val="21"/>
        </w:rPr>
        <w:t xml:space="preserve">RESEARCHER: </w:t>
      </w:r>
      <w:r w:rsidRPr="002E2C99">
        <w:rPr>
          <w:rFonts w:asciiTheme="minorBidi" w:hAnsiTheme="minorBidi" w:cstheme="minorBidi"/>
          <w:sz w:val="21"/>
          <w:szCs w:val="21"/>
          <w:shd w:val="clear" w:color="auto" w:fill="FFFFFF"/>
        </w:rPr>
        <w:t xml:space="preserve">But it was like, yeah, you carry on. </w:t>
      </w:r>
    </w:p>
    <w:p w14:paraId="20C92465" w14:textId="77777777" w:rsidR="008B450A" w:rsidRPr="002E2C99" w:rsidRDefault="008B450A" w:rsidP="008B450A">
      <w:pPr>
        <w:rPr>
          <w:rFonts w:asciiTheme="minorBidi" w:hAnsiTheme="minorBidi" w:cstheme="minorBidi"/>
          <w:sz w:val="21"/>
          <w:szCs w:val="21"/>
          <w:shd w:val="clear" w:color="auto" w:fill="FFFFFF"/>
        </w:rPr>
      </w:pPr>
    </w:p>
    <w:p w14:paraId="5F85EF69" w14:textId="77777777" w:rsidR="008B450A" w:rsidRPr="002E2C99" w:rsidRDefault="008B450A" w:rsidP="008B450A">
      <w:pPr>
        <w:rPr>
          <w:rFonts w:asciiTheme="minorBidi" w:eastAsia="MS Gothic" w:hAnsiTheme="minorBidi" w:cstheme="minorBidi"/>
          <w:sz w:val="21"/>
          <w:szCs w:val="21"/>
          <w:shd w:val="clear" w:color="auto" w:fill="FFFFFF"/>
        </w:rPr>
      </w:pPr>
      <w:r w:rsidRPr="002E2C99">
        <w:rPr>
          <w:rFonts w:asciiTheme="minorBidi" w:hAnsiTheme="minorBidi" w:cstheme="minorBidi"/>
          <w:sz w:val="21"/>
          <w:szCs w:val="21"/>
        </w:rPr>
        <w:t xml:space="preserve">PARTICIPANT J: </w:t>
      </w:r>
      <w:r w:rsidRPr="002E2C99">
        <w:rPr>
          <w:rFonts w:asciiTheme="minorBidi" w:hAnsiTheme="minorBidi" w:cstheme="minorBidi"/>
          <w:sz w:val="21"/>
          <w:szCs w:val="21"/>
          <w:shd w:val="clear" w:color="auto" w:fill="FFFFFF"/>
        </w:rPr>
        <w:t xml:space="preserve">Yeah. Good luck with that. </w:t>
      </w:r>
      <w:r w:rsidRPr="002E2C99">
        <w:rPr>
          <w:rFonts w:ascii="MS Gothic" w:eastAsia="MS Gothic" w:hAnsi="MS Gothic" w:cs="MS Gothic" w:hint="eastAsia"/>
          <w:sz w:val="21"/>
          <w:szCs w:val="21"/>
          <w:shd w:val="clear" w:color="auto" w:fill="FFFFFF"/>
        </w:rPr>
        <w:t> </w:t>
      </w:r>
    </w:p>
    <w:p w14:paraId="303E7C3E" w14:textId="77777777" w:rsidR="008B450A" w:rsidRPr="002E2C99" w:rsidRDefault="008B450A" w:rsidP="008B450A">
      <w:pPr>
        <w:rPr>
          <w:rFonts w:asciiTheme="minorBidi" w:eastAsia="MS Gothic" w:hAnsiTheme="minorBidi" w:cstheme="minorBidi"/>
          <w:sz w:val="21"/>
          <w:szCs w:val="21"/>
          <w:shd w:val="clear" w:color="auto" w:fill="FFFFFF"/>
        </w:rPr>
      </w:pPr>
    </w:p>
    <w:p w14:paraId="68311BFB" w14:textId="77777777" w:rsidR="008B450A" w:rsidRPr="002E2C99" w:rsidRDefault="008B450A" w:rsidP="008B450A">
      <w:pPr>
        <w:rPr>
          <w:rFonts w:asciiTheme="minorBidi" w:eastAsia="MS Gothic" w:hAnsiTheme="minorBidi" w:cstheme="minorBidi"/>
          <w:sz w:val="21"/>
          <w:szCs w:val="21"/>
          <w:shd w:val="clear" w:color="auto" w:fill="FFFFFF"/>
        </w:rPr>
      </w:pPr>
      <w:r w:rsidRPr="002E2C99">
        <w:rPr>
          <w:rFonts w:asciiTheme="minorBidi" w:hAnsiTheme="minorBidi" w:cstheme="minorBidi"/>
          <w:sz w:val="21"/>
          <w:szCs w:val="21"/>
        </w:rPr>
        <w:t xml:space="preserve">RESEARCHER: </w:t>
      </w:r>
      <w:r w:rsidRPr="002E2C99">
        <w:rPr>
          <w:rFonts w:asciiTheme="minorBidi" w:hAnsiTheme="minorBidi" w:cstheme="minorBidi"/>
          <w:sz w:val="21"/>
          <w:szCs w:val="21"/>
          <w:shd w:val="clear" w:color="auto" w:fill="FFFFFF"/>
        </w:rPr>
        <w:t xml:space="preserve">Yeah, that is interesting. Um. To finish off, I wondered from your perspective what do you think is the most needed in terms of educating performers, singers for the musical theatre industry, what is the most needed within their training for career vocal longevity as in they can use their voice for as long as they want throughout their whole career. </w:t>
      </w:r>
      <w:r w:rsidRPr="002E2C99">
        <w:rPr>
          <w:rFonts w:ascii="MS Gothic" w:eastAsia="MS Gothic" w:hAnsi="MS Gothic" w:cs="MS Gothic" w:hint="eastAsia"/>
          <w:sz w:val="21"/>
          <w:szCs w:val="21"/>
          <w:shd w:val="clear" w:color="auto" w:fill="FFFFFF"/>
        </w:rPr>
        <w:t> </w:t>
      </w:r>
    </w:p>
    <w:p w14:paraId="3F0B54A2" w14:textId="77777777" w:rsidR="008B450A" w:rsidRPr="002E2C99" w:rsidRDefault="008B450A" w:rsidP="008B450A">
      <w:pPr>
        <w:rPr>
          <w:rFonts w:asciiTheme="minorBidi" w:eastAsia="MS Gothic" w:hAnsiTheme="minorBidi" w:cstheme="minorBidi"/>
          <w:sz w:val="21"/>
          <w:szCs w:val="21"/>
          <w:shd w:val="clear" w:color="auto" w:fill="FFFFFF"/>
        </w:rPr>
      </w:pPr>
    </w:p>
    <w:p w14:paraId="30BAACA2" w14:textId="77777777" w:rsidR="008B450A" w:rsidRPr="002E2C99" w:rsidRDefault="008B450A" w:rsidP="008B450A">
      <w:pPr>
        <w:rPr>
          <w:rFonts w:asciiTheme="minorBidi" w:hAnsiTheme="minorBidi" w:cstheme="minorBidi"/>
          <w:sz w:val="21"/>
          <w:szCs w:val="21"/>
          <w:shd w:val="clear" w:color="auto" w:fill="FFFFFF"/>
        </w:rPr>
      </w:pPr>
      <w:r w:rsidRPr="002E2C99">
        <w:rPr>
          <w:rFonts w:asciiTheme="minorBidi" w:hAnsiTheme="minorBidi" w:cstheme="minorBidi"/>
          <w:sz w:val="21"/>
          <w:szCs w:val="21"/>
        </w:rPr>
        <w:t xml:space="preserve">PARTICIPANT J: </w:t>
      </w:r>
      <w:r w:rsidRPr="002E2C99">
        <w:rPr>
          <w:rFonts w:asciiTheme="minorBidi" w:hAnsiTheme="minorBidi" w:cstheme="minorBidi"/>
          <w:sz w:val="21"/>
          <w:szCs w:val="21"/>
          <w:shd w:val="clear" w:color="auto" w:fill="FFFFFF"/>
        </w:rPr>
        <w:t xml:space="preserve">So I think it is about a vocal technique, which is becoming more universal, that is easy to understand without cluttered terminology, and very simple way to understand your voice, but also the voice as a whole, and finding the balance so that you can do that and you understand what your voice needs from you as an instruction to be able to do that and allow you to do that. I think it's the universal technique that is really important. </w:t>
      </w:r>
    </w:p>
    <w:p w14:paraId="047D9E45" w14:textId="77777777" w:rsidR="008B450A" w:rsidRPr="002E2C99" w:rsidRDefault="008B450A" w:rsidP="008B450A">
      <w:pPr>
        <w:rPr>
          <w:rFonts w:asciiTheme="minorBidi" w:hAnsiTheme="minorBidi" w:cstheme="minorBidi"/>
          <w:sz w:val="21"/>
          <w:szCs w:val="21"/>
          <w:shd w:val="clear" w:color="auto" w:fill="FFFFFF"/>
        </w:rPr>
      </w:pPr>
    </w:p>
    <w:p w14:paraId="622D6141" w14:textId="77777777" w:rsidR="008B450A" w:rsidRPr="002E2C99" w:rsidRDefault="008B450A" w:rsidP="008B450A">
      <w:pPr>
        <w:rPr>
          <w:rFonts w:asciiTheme="minorBidi" w:hAnsiTheme="minorBidi" w:cstheme="minorBidi"/>
          <w:sz w:val="21"/>
          <w:szCs w:val="21"/>
          <w:shd w:val="clear" w:color="auto" w:fill="FFFFFF"/>
        </w:rPr>
      </w:pPr>
      <w:r w:rsidRPr="002E2C99">
        <w:rPr>
          <w:rFonts w:asciiTheme="minorBidi" w:hAnsiTheme="minorBidi" w:cstheme="minorBidi"/>
          <w:sz w:val="21"/>
          <w:szCs w:val="21"/>
        </w:rPr>
        <w:t xml:space="preserve">RESEARCHER: </w:t>
      </w:r>
      <w:r w:rsidRPr="002E2C99">
        <w:rPr>
          <w:rFonts w:asciiTheme="minorBidi" w:hAnsiTheme="minorBidi" w:cstheme="minorBidi"/>
          <w:sz w:val="21"/>
          <w:szCs w:val="21"/>
          <w:shd w:val="clear" w:color="auto" w:fill="FFFFFF"/>
        </w:rPr>
        <w:t xml:space="preserve">Yeah. And that ease - not cluttering with language, I think is quite important, because what use does it have to you in as a professional performer to know about modes of voice or particular, like what your criothyroud doing is that very important view as a performer or is it more important that you have a voice that is easy to use, that you understand and that can be versatile? you know, that. </w:t>
      </w:r>
    </w:p>
    <w:p w14:paraId="01F8F08E" w14:textId="77777777" w:rsidR="008B450A" w:rsidRPr="002E2C99" w:rsidRDefault="008B450A" w:rsidP="008B450A">
      <w:pPr>
        <w:rPr>
          <w:rFonts w:asciiTheme="minorBidi" w:hAnsiTheme="minorBidi" w:cstheme="minorBidi"/>
          <w:sz w:val="21"/>
          <w:szCs w:val="21"/>
          <w:shd w:val="clear" w:color="auto" w:fill="FFFFFF"/>
        </w:rPr>
      </w:pPr>
    </w:p>
    <w:p w14:paraId="46312751" w14:textId="77777777" w:rsidR="008B450A" w:rsidRPr="002E2C99" w:rsidRDefault="008B450A" w:rsidP="008B450A">
      <w:pPr>
        <w:rPr>
          <w:rFonts w:asciiTheme="minorBidi" w:hAnsiTheme="minorBidi" w:cstheme="minorBidi"/>
          <w:sz w:val="21"/>
          <w:szCs w:val="21"/>
          <w:shd w:val="clear" w:color="auto" w:fill="FFFFFF"/>
        </w:rPr>
      </w:pPr>
      <w:r w:rsidRPr="002E2C99">
        <w:rPr>
          <w:rFonts w:asciiTheme="minorBidi" w:hAnsiTheme="minorBidi" w:cstheme="minorBidi"/>
          <w:sz w:val="21"/>
          <w:szCs w:val="21"/>
        </w:rPr>
        <w:t xml:space="preserve">PARTICIPANT J: </w:t>
      </w:r>
      <w:r w:rsidRPr="002E2C99">
        <w:rPr>
          <w:rFonts w:asciiTheme="minorBidi" w:hAnsiTheme="minorBidi" w:cstheme="minorBidi"/>
          <w:sz w:val="21"/>
          <w:szCs w:val="21"/>
          <w:shd w:val="clear" w:color="auto" w:fill="FFFFFF"/>
        </w:rPr>
        <w:t xml:space="preserve">And so that in that moment, you're about to go on stage, you're in rehearsal, you've just been given this. </w:t>
      </w:r>
      <w:r w:rsidRPr="002E2C99">
        <w:rPr>
          <w:rFonts w:ascii="MS Gothic" w:eastAsia="MS Gothic" w:hAnsi="MS Gothic" w:cs="MS Gothic" w:hint="eastAsia"/>
          <w:sz w:val="21"/>
          <w:szCs w:val="21"/>
          <w:shd w:val="clear" w:color="auto" w:fill="FFFFFF"/>
        </w:rPr>
        <w:t> </w:t>
      </w:r>
      <w:r w:rsidRPr="002E2C99">
        <w:rPr>
          <w:rFonts w:asciiTheme="minorBidi" w:hAnsiTheme="minorBidi" w:cstheme="minorBidi"/>
          <w:sz w:val="21"/>
          <w:szCs w:val="21"/>
          <w:shd w:val="clear" w:color="auto" w:fill="FFFFFF"/>
        </w:rPr>
        <w:t>You, okay, I know what to do here. You' apply it straight away rather than waiting until okay, I've been doing this like this, but six months now, and I don't it's doing me any favours.</w:t>
      </w:r>
    </w:p>
    <w:p w14:paraId="66BE1CF3" w14:textId="77777777" w:rsidR="008B450A" w:rsidRPr="002E2C99" w:rsidRDefault="008B450A" w:rsidP="008B450A">
      <w:pPr>
        <w:rPr>
          <w:rFonts w:asciiTheme="minorBidi" w:hAnsiTheme="minorBidi" w:cstheme="minorBidi"/>
          <w:sz w:val="21"/>
          <w:szCs w:val="21"/>
          <w:shd w:val="clear" w:color="auto" w:fill="FFFFFF"/>
        </w:rPr>
      </w:pPr>
    </w:p>
    <w:p w14:paraId="266994E8" w14:textId="77777777" w:rsidR="008B450A" w:rsidRPr="002E2C99" w:rsidRDefault="008B450A" w:rsidP="008B450A">
      <w:pPr>
        <w:rPr>
          <w:rFonts w:asciiTheme="minorBidi" w:eastAsia="MS Gothic" w:hAnsiTheme="minorBidi" w:cstheme="minorBidi"/>
          <w:sz w:val="21"/>
          <w:szCs w:val="21"/>
          <w:shd w:val="clear" w:color="auto" w:fill="FFFFFF"/>
        </w:rPr>
      </w:pPr>
      <w:r w:rsidRPr="002E2C99">
        <w:rPr>
          <w:rFonts w:asciiTheme="minorBidi" w:hAnsiTheme="minorBidi" w:cstheme="minorBidi"/>
          <w:sz w:val="21"/>
          <w:szCs w:val="21"/>
        </w:rPr>
        <w:t xml:space="preserve">RESEARCHER: </w:t>
      </w:r>
      <w:r w:rsidRPr="002E2C99">
        <w:rPr>
          <w:rFonts w:asciiTheme="minorBidi" w:hAnsiTheme="minorBidi" w:cstheme="minorBidi"/>
          <w:sz w:val="21"/>
          <w:szCs w:val="21"/>
          <w:shd w:val="clear" w:color="auto" w:fill="FFFFFF"/>
        </w:rPr>
        <w:t xml:space="preserve"> Yeah, having Yeah, yeah, brilliant Have you got anything else that you would like to add? </w:t>
      </w:r>
      <w:r w:rsidRPr="002E2C99">
        <w:rPr>
          <w:rFonts w:ascii="MS Gothic" w:eastAsia="MS Gothic" w:hAnsi="MS Gothic" w:cs="MS Gothic" w:hint="eastAsia"/>
          <w:sz w:val="21"/>
          <w:szCs w:val="21"/>
          <w:shd w:val="clear" w:color="auto" w:fill="FFFFFF"/>
        </w:rPr>
        <w:t> </w:t>
      </w:r>
    </w:p>
    <w:p w14:paraId="3B826112" w14:textId="77777777" w:rsidR="008B450A" w:rsidRPr="002E2C99" w:rsidRDefault="008B450A" w:rsidP="008B450A">
      <w:pPr>
        <w:rPr>
          <w:rFonts w:asciiTheme="minorBidi" w:eastAsia="MS Gothic" w:hAnsiTheme="minorBidi" w:cstheme="minorBidi"/>
          <w:sz w:val="21"/>
          <w:szCs w:val="21"/>
          <w:shd w:val="clear" w:color="auto" w:fill="FFFFFF"/>
        </w:rPr>
      </w:pPr>
    </w:p>
    <w:p w14:paraId="13D2D2BF" w14:textId="77777777" w:rsidR="008B450A" w:rsidRPr="002E2C99" w:rsidRDefault="008B450A" w:rsidP="008B450A">
      <w:pPr>
        <w:rPr>
          <w:rFonts w:asciiTheme="minorBidi" w:hAnsiTheme="minorBidi" w:cstheme="minorBidi"/>
          <w:sz w:val="21"/>
          <w:szCs w:val="21"/>
          <w:shd w:val="clear" w:color="auto" w:fill="FFFFFF"/>
        </w:rPr>
      </w:pPr>
      <w:r w:rsidRPr="002E2C99">
        <w:rPr>
          <w:rFonts w:asciiTheme="minorBidi" w:hAnsiTheme="minorBidi" w:cstheme="minorBidi"/>
          <w:sz w:val="21"/>
          <w:szCs w:val="21"/>
        </w:rPr>
        <w:lastRenderedPageBreak/>
        <w:t xml:space="preserve">PARTICIPANT J: </w:t>
      </w:r>
      <w:r w:rsidRPr="002E2C99">
        <w:rPr>
          <w:rFonts w:asciiTheme="minorBidi" w:hAnsiTheme="minorBidi" w:cstheme="minorBidi"/>
          <w:sz w:val="21"/>
          <w:szCs w:val="21"/>
          <w:shd w:val="clear" w:color="auto" w:fill="FFFFFF"/>
        </w:rPr>
        <w:t xml:space="preserve">Um. I can’t think of anything else. I don't think so really, I'd like to say something about being a teacher, though. Yeah. Because so I have a few sort of students who are either applying the drama school or who are at drama school and who are in that kind of age bracket. And I actually haven't found it easy for one of a better word, to kind of instil how important a good vocal health routine is. And I can understand that thinking back to myself at that age, because if you haven't had a problem or an issue, they are llike, whatever I’m fine. However, I've also had a few people who have come to me who have experienced, you know, some vocal issues and they have then had to put that in. </w:t>
      </w:r>
      <w:r w:rsidRPr="002E2C99">
        <w:rPr>
          <w:rFonts w:ascii="MS Gothic" w:eastAsia="MS Gothic" w:hAnsi="MS Gothic" w:cs="MS Gothic" w:hint="eastAsia"/>
          <w:sz w:val="21"/>
          <w:szCs w:val="21"/>
          <w:shd w:val="clear" w:color="auto" w:fill="FFFFFF"/>
        </w:rPr>
        <w:t> </w:t>
      </w:r>
      <w:r w:rsidRPr="002E2C99">
        <w:rPr>
          <w:rFonts w:asciiTheme="minorBidi" w:hAnsiTheme="minorBidi" w:cstheme="minorBidi"/>
          <w:sz w:val="21"/>
          <w:szCs w:val="21"/>
          <w:shd w:val="clear" w:color="auto" w:fill="FFFFFF"/>
        </w:rPr>
        <w:t xml:space="preserve">So I think it's there needs to be some sort of shift in making it, this isn't what we do to fix the problem, this is what we do to prevent a problem. </w:t>
      </w:r>
    </w:p>
    <w:p w14:paraId="19EBAFBF" w14:textId="77777777" w:rsidR="008B450A" w:rsidRPr="002E2C99" w:rsidRDefault="008B450A" w:rsidP="008B450A">
      <w:pPr>
        <w:rPr>
          <w:rFonts w:asciiTheme="minorBidi" w:hAnsiTheme="minorBidi" w:cstheme="minorBidi"/>
          <w:sz w:val="21"/>
          <w:szCs w:val="21"/>
          <w:shd w:val="clear" w:color="auto" w:fill="FFFFFF"/>
        </w:rPr>
      </w:pPr>
    </w:p>
    <w:p w14:paraId="01C1FB5F" w14:textId="77777777" w:rsidR="008B450A" w:rsidRPr="002E2C99" w:rsidRDefault="008B450A" w:rsidP="008B450A">
      <w:pPr>
        <w:rPr>
          <w:rFonts w:asciiTheme="minorBidi" w:hAnsiTheme="minorBidi" w:cstheme="minorBidi"/>
          <w:sz w:val="21"/>
          <w:szCs w:val="21"/>
          <w:shd w:val="clear" w:color="auto" w:fill="FFFFFF"/>
        </w:rPr>
      </w:pPr>
      <w:r w:rsidRPr="002E2C99">
        <w:rPr>
          <w:rFonts w:asciiTheme="minorBidi" w:hAnsiTheme="minorBidi" w:cstheme="minorBidi"/>
          <w:sz w:val="21"/>
          <w:szCs w:val="21"/>
        </w:rPr>
        <w:t xml:space="preserve">RESEARCHER: </w:t>
      </w:r>
      <w:r w:rsidRPr="002E2C99">
        <w:rPr>
          <w:rFonts w:asciiTheme="minorBidi" w:hAnsiTheme="minorBidi" w:cstheme="minorBidi"/>
          <w:sz w:val="21"/>
          <w:szCs w:val="21"/>
          <w:shd w:val="clear" w:color="auto" w:fill="FFFFFF"/>
        </w:rPr>
        <w:t xml:space="preserve">Yeah, yeah. </w:t>
      </w:r>
    </w:p>
    <w:p w14:paraId="09D51BD8" w14:textId="77777777" w:rsidR="008B450A" w:rsidRPr="002E2C99" w:rsidRDefault="008B450A" w:rsidP="008B450A">
      <w:pPr>
        <w:rPr>
          <w:rFonts w:asciiTheme="minorBidi" w:hAnsiTheme="minorBidi" w:cstheme="minorBidi"/>
          <w:sz w:val="21"/>
          <w:szCs w:val="21"/>
          <w:shd w:val="clear" w:color="auto" w:fill="FFFFFF"/>
        </w:rPr>
      </w:pPr>
    </w:p>
    <w:p w14:paraId="4F99E704" w14:textId="77777777" w:rsidR="008B450A" w:rsidRPr="002E2C99" w:rsidRDefault="008B450A" w:rsidP="008B450A">
      <w:pPr>
        <w:rPr>
          <w:rFonts w:asciiTheme="minorBidi" w:hAnsiTheme="minorBidi" w:cstheme="minorBidi"/>
          <w:sz w:val="21"/>
          <w:szCs w:val="21"/>
          <w:shd w:val="clear" w:color="auto" w:fill="FFFFFF"/>
        </w:rPr>
      </w:pPr>
      <w:r w:rsidRPr="002E2C99">
        <w:rPr>
          <w:rFonts w:asciiTheme="minorBidi" w:hAnsiTheme="minorBidi" w:cstheme="minorBidi"/>
          <w:sz w:val="21"/>
          <w:szCs w:val="21"/>
        </w:rPr>
        <w:t xml:space="preserve">PARTICIPANT J: </w:t>
      </w:r>
      <w:r w:rsidRPr="002E2C99">
        <w:rPr>
          <w:rFonts w:asciiTheme="minorBidi" w:hAnsiTheme="minorBidi" w:cstheme="minorBidi"/>
          <w:sz w:val="21"/>
          <w:szCs w:val="21"/>
          <w:shd w:val="clear" w:color="auto" w:fill="FFFFFF"/>
        </w:rPr>
        <w:t xml:space="preserve">And the way that that is taught needs to be from the start of your performance training. </w:t>
      </w:r>
    </w:p>
    <w:p w14:paraId="5E40621A" w14:textId="77777777" w:rsidR="008B450A" w:rsidRPr="002E2C99" w:rsidRDefault="008B450A" w:rsidP="008B450A">
      <w:pPr>
        <w:rPr>
          <w:rFonts w:asciiTheme="minorBidi" w:hAnsiTheme="minorBidi" w:cstheme="minorBidi"/>
          <w:sz w:val="21"/>
          <w:szCs w:val="21"/>
          <w:shd w:val="clear" w:color="auto" w:fill="FFFFFF"/>
        </w:rPr>
      </w:pPr>
    </w:p>
    <w:p w14:paraId="6700724F" w14:textId="77777777" w:rsidR="008B450A" w:rsidRPr="002E2C99" w:rsidRDefault="008B450A" w:rsidP="008B450A">
      <w:pPr>
        <w:rPr>
          <w:rFonts w:asciiTheme="minorBidi" w:eastAsia="MS Gothic" w:hAnsiTheme="minorBidi" w:cstheme="minorBidi"/>
          <w:sz w:val="21"/>
          <w:szCs w:val="21"/>
          <w:shd w:val="clear" w:color="auto" w:fill="FFFFFF"/>
        </w:rPr>
      </w:pPr>
      <w:r w:rsidRPr="002E2C99">
        <w:rPr>
          <w:rFonts w:asciiTheme="minorBidi" w:hAnsiTheme="minorBidi" w:cstheme="minorBidi"/>
          <w:sz w:val="21"/>
          <w:szCs w:val="21"/>
        </w:rPr>
        <w:t xml:space="preserve">RESEARCHER: </w:t>
      </w:r>
      <w:r w:rsidRPr="002E2C99">
        <w:rPr>
          <w:rFonts w:asciiTheme="minorBidi" w:hAnsiTheme="minorBidi" w:cstheme="minorBidi"/>
          <w:sz w:val="21"/>
          <w:szCs w:val="21"/>
          <w:shd w:val="clear" w:color="auto" w:fill="FFFFFF"/>
        </w:rPr>
        <w:t xml:space="preserve">Absolutely. At the place where I've just finished working at the beginning of the year, we would do a 90 minute vocal health chat and then the expectation was, is that within those singing lessons, your singing teacher would carry on that vocal health chat, but only the two people who led the vocal health chat carried that on and other teachers did not, which led to a lot of students by the end of the year, not like one group of students understanding what their vocal health was really and potentially not implementing it, but knowing how, like having some basic skills and how to look after their voices. But my favourite image of working there was walking down the corridor and seeing about 15 nebulisers.  Brilliant. </w:t>
      </w:r>
      <w:r w:rsidRPr="002E2C99">
        <w:rPr>
          <w:rFonts w:ascii="MS Gothic" w:eastAsia="MS Gothic" w:hAnsi="MS Gothic" w:cs="MS Gothic" w:hint="eastAsia"/>
          <w:sz w:val="21"/>
          <w:szCs w:val="21"/>
          <w:shd w:val="clear" w:color="auto" w:fill="FFFFFF"/>
        </w:rPr>
        <w:t> </w:t>
      </w:r>
      <w:r w:rsidRPr="002E2C99">
        <w:rPr>
          <w:rFonts w:asciiTheme="minorBidi" w:hAnsiTheme="minorBidi" w:cstheme="minorBidi"/>
          <w:sz w:val="21"/>
          <w:szCs w:val="21"/>
          <w:shd w:val="clear" w:color="auto" w:fill="FFFFFF"/>
        </w:rPr>
        <w:t xml:space="preserve">But then a bunch of other students who have no like that that 90 minute session that was in September, when they were really overwhelmed in learning everything there is to learn about that particular school did not embed. So when that's the last time they've heard it, they've forgotten all of that information. So you right. It's about starting it from the beginning and having it infiltrated throughout training. So then, you know, if they if they're on a two-year, three-year course, I'm looking more at like those three years degree courses, it's embedded so much that hopefully when they leave, they know, they know those skills to look after their voices. But yeah. </w:t>
      </w:r>
      <w:r w:rsidRPr="002E2C99">
        <w:rPr>
          <w:rFonts w:ascii="MS Gothic" w:eastAsia="MS Gothic" w:hAnsi="MS Gothic" w:cs="MS Gothic" w:hint="eastAsia"/>
          <w:sz w:val="21"/>
          <w:szCs w:val="21"/>
          <w:shd w:val="clear" w:color="auto" w:fill="FFFFFF"/>
        </w:rPr>
        <w:t> </w:t>
      </w:r>
    </w:p>
    <w:p w14:paraId="172E2C00" w14:textId="77777777" w:rsidR="008B450A" w:rsidRPr="002E2C99" w:rsidRDefault="008B450A" w:rsidP="008B450A">
      <w:pPr>
        <w:rPr>
          <w:rFonts w:asciiTheme="minorBidi" w:eastAsia="MS Gothic" w:hAnsiTheme="minorBidi" w:cstheme="minorBidi"/>
          <w:sz w:val="21"/>
          <w:szCs w:val="21"/>
          <w:shd w:val="clear" w:color="auto" w:fill="FFFFFF"/>
        </w:rPr>
      </w:pPr>
    </w:p>
    <w:p w14:paraId="615AB3AC" w14:textId="77777777" w:rsidR="008B450A" w:rsidRPr="002E2C99" w:rsidRDefault="008B450A" w:rsidP="008B450A">
      <w:pPr>
        <w:rPr>
          <w:rFonts w:asciiTheme="minorBidi" w:hAnsiTheme="minorBidi" w:cstheme="minorBidi"/>
          <w:sz w:val="21"/>
          <w:szCs w:val="21"/>
          <w:shd w:val="clear" w:color="auto" w:fill="FFFFFF"/>
        </w:rPr>
      </w:pPr>
      <w:r w:rsidRPr="002E2C99">
        <w:rPr>
          <w:rFonts w:asciiTheme="minorBidi" w:hAnsiTheme="minorBidi" w:cstheme="minorBidi"/>
          <w:sz w:val="21"/>
          <w:szCs w:val="21"/>
          <w:shd w:val="clear" w:color="auto" w:fill="FFFFFF"/>
        </w:rPr>
        <w:t xml:space="preserve">Definitely. </w:t>
      </w:r>
    </w:p>
    <w:p w14:paraId="6FABA5BF" w14:textId="77777777" w:rsidR="008B450A" w:rsidRPr="002E2C99" w:rsidRDefault="008B450A" w:rsidP="008B450A">
      <w:pPr>
        <w:rPr>
          <w:rFonts w:asciiTheme="minorBidi" w:hAnsiTheme="minorBidi" w:cstheme="minorBidi"/>
          <w:sz w:val="21"/>
          <w:szCs w:val="21"/>
          <w:shd w:val="clear" w:color="auto" w:fill="FFFFFF"/>
        </w:rPr>
      </w:pPr>
    </w:p>
    <w:p w14:paraId="27028F8B" w14:textId="77777777" w:rsidR="008B450A" w:rsidRPr="002E2C99" w:rsidRDefault="008B450A" w:rsidP="008B450A">
      <w:pPr>
        <w:rPr>
          <w:rFonts w:asciiTheme="minorBidi" w:hAnsiTheme="minorBidi" w:cstheme="minorBidi"/>
          <w:i/>
          <w:iCs/>
          <w:sz w:val="21"/>
          <w:szCs w:val="21"/>
          <w:shd w:val="clear" w:color="auto" w:fill="FFFFFF"/>
        </w:rPr>
      </w:pPr>
      <w:r w:rsidRPr="002E2C99">
        <w:rPr>
          <w:rFonts w:asciiTheme="minorBidi" w:hAnsiTheme="minorBidi" w:cstheme="minorBidi"/>
          <w:i/>
          <w:iCs/>
          <w:sz w:val="21"/>
          <w:szCs w:val="21"/>
          <w:shd w:val="clear" w:color="auto" w:fill="FFFFFF"/>
        </w:rPr>
        <w:t>Call ended</w:t>
      </w:r>
    </w:p>
    <w:p w14:paraId="2849846A" w14:textId="77777777" w:rsidR="008B450A" w:rsidRDefault="008B450A" w:rsidP="008B450A">
      <w:pPr>
        <w:rPr>
          <w:rFonts w:asciiTheme="minorBidi" w:hAnsiTheme="minorBidi" w:cstheme="minorBidi"/>
          <w:sz w:val="21"/>
          <w:szCs w:val="21"/>
        </w:rPr>
      </w:pPr>
    </w:p>
    <w:p w14:paraId="00EB739A" w14:textId="15868D75" w:rsidR="008B450A" w:rsidRDefault="008B450A" w:rsidP="008B450A">
      <w:pPr>
        <w:rPr>
          <w:rFonts w:asciiTheme="minorBidi" w:hAnsiTheme="minorBidi" w:cstheme="minorBidi"/>
          <w:sz w:val="21"/>
          <w:szCs w:val="21"/>
        </w:rPr>
      </w:pPr>
    </w:p>
    <w:p w14:paraId="65ED883C" w14:textId="6490519E" w:rsidR="008B450A" w:rsidRDefault="008B450A" w:rsidP="008B450A">
      <w:pPr>
        <w:rPr>
          <w:rFonts w:asciiTheme="minorBidi" w:hAnsiTheme="minorBidi" w:cstheme="minorBidi"/>
          <w:sz w:val="21"/>
          <w:szCs w:val="21"/>
        </w:rPr>
      </w:pPr>
    </w:p>
    <w:p w14:paraId="0F9802DA" w14:textId="55B2209D" w:rsidR="008B450A" w:rsidRDefault="008B450A" w:rsidP="008B450A">
      <w:pPr>
        <w:rPr>
          <w:rFonts w:asciiTheme="minorBidi" w:hAnsiTheme="minorBidi" w:cstheme="minorBidi"/>
          <w:sz w:val="21"/>
          <w:szCs w:val="21"/>
        </w:rPr>
      </w:pPr>
    </w:p>
    <w:p w14:paraId="2D9A0273" w14:textId="085CC056" w:rsidR="008B450A" w:rsidRDefault="008B450A" w:rsidP="008B450A">
      <w:pPr>
        <w:rPr>
          <w:rFonts w:asciiTheme="minorBidi" w:hAnsiTheme="minorBidi" w:cstheme="minorBidi"/>
          <w:sz w:val="21"/>
          <w:szCs w:val="21"/>
        </w:rPr>
      </w:pPr>
    </w:p>
    <w:p w14:paraId="694B4C73" w14:textId="08C0D43D" w:rsidR="008B450A" w:rsidRDefault="008B450A" w:rsidP="008B450A">
      <w:pPr>
        <w:rPr>
          <w:rFonts w:asciiTheme="minorBidi" w:hAnsiTheme="minorBidi" w:cstheme="minorBidi"/>
          <w:sz w:val="21"/>
          <w:szCs w:val="21"/>
        </w:rPr>
      </w:pPr>
    </w:p>
    <w:p w14:paraId="689AD052" w14:textId="1636C16B" w:rsidR="008B450A" w:rsidRDefault="008B450A" w:rsidP="008B450A">
      <w:pPr>
        <w:rPr>
          <w:rFonts w:asciiTheme="minorBidi" w:hAnsiTheme="minorBidi" w:cstheme="minorBidi"/>
          <w:sz w:val="21"/>
          <w:szCs w:val="21"/>
        </w:rPr>
      </w:pPr>
    </w:p>
    <w:p w14:paraId="4DA6E15D" w14:textId="16208F2B" w:rsidR="008B450A" w:rsidRDefault="008B450A" w:rsidP="008B450A">
      <w:pPr>
        <w:rPr>
          <w:rFonts w:asciiTheme="minorBidi" w:hAnsiTheme="minorBidi" w:cstheme="minorBidi"/>
          <w:sz w:val="21"/>
          <w:szCs w:val="21"/>
        </w:rPr>
      </w:pPr>
    </w:p>
    <w:p w14:paraId="7A212B0D" w14:textId="657D8808" w:rsidR="008B450A" w:rsidRDefault="008B450A" w:rsidP="008B450A">
      <w:pPr>
        <w:rPr>
          <w:rFonts w:asciiTheme="minorBidi" w:hAnsiTheme="minorBidi" w:cstheme="minorBidi"/>
          <w:sz w:val="21"/>
          <w:szCs w:val="21"/>
        </w:rPr>
      </w:pPr>
    </w:p>
    <w:p w14:paraId="1BD893EB" w14:textId="5EAF5F42" w:rsidR="008B450A" w:rsidRDefault="008B450A" w:rsidP="008B450A">
      <w:pPr>
        <w:rPr>
          <w:rFonts w:asciiTheme="minorBidi" w:hAnsiTheme="minorBidi" w:cstheme="minorBidi"/>
          <w:sz w:val="21"/>
          <w:szCs w:val="21"/>
        </w:rPr>
      </w:pPr>
    </w:p>
    <w:p w14:paraId="08E64C5C" w14:textId="060C0FAF" w:rsidR="008B450A" w:rsidRDefault="008B450A" w:rsidP="008B450A">
      <w:pPr>
        <w:rPr>
          <w:rFonts w:asciiTheme="minorBidi" w:hAnsiTheme="minorBidi" w:cstheme="minorBidi"/>
          <w:sz w:val="21"/>
          <w:szCs w:val="21"/>
        </w:rPr>
      </w:pPr>
    </w:p>
    <w:p w14:paraId="17C27123" w14:textId="197B06E9" w:rsidR="008B450A" w:rsidRDefault="008B450A" w:rsidP="008B450A">
      <w:pPr>
        <w:rPr>
          <w:rFonts w:asciiTheme="minorBidi" w:hAnsiTheme="minorBidi" w:cstheme="minorBidi"/>
          <w:sz w:val="21"/>
          <w:szCs w:val="21"/>
        </w:rPr>
      </w:pPr>
    </w:p>
    <w:p w14:paraId="1FC4DF28" w14:textId="5EB1B215" w:rsidR="008B450A" w:rsidRDefault="008B450A" w:rsidP="008B450A">
      <w:pPr>
        <w:rPr>
          <w:rFonts w:asciiTheme="minorBidi" w:hAnsiTheme="minorBidi" w:cstheme="minorBidi"/>
          <w:sz w:val="21"/>
          <w:szCs w:val="21"/>
        </w:rPr>
      </w:pPr>
    </w:p>
    <w:p w14:paraId="6209C471" w14:textId="2BC203B6" w:rsidR="008B450A" w:rsidRDefault="008B450A" w:rsidP="008B450A">
      <w:pPr>
        <w:rPr>
          <w:rFonts w:asciiTheme="minorBidi" w:hAnsiTheme="minorBidi" w:cstheme="minorBidi"/>
          <w:sz w:val="21"/>
          <w:szCs w:val="21"/>
        </w:rPr>
      </w:pPr>
    </w:p>
    <w:p w14:paraId="4D151CBB" w14:textId="3DFC13F1" w:rsidR="008B450A" w:rsidRDefault="008B450A" w:rsidP="008B450A">
      <w:pPr>
        <w:rPr>
          <w:rFonts w:asciiTheme="minorBidi" w:hAnsiTheme="minorBidi" w:cstheme="minorBidi"/>
          <w:sz w:val="21"/>
          <w:szCs w:val="21"/>
        </w:rPr>
      </w:pPr>
    </w:p>
    <w:p w14:paraId="0A95CE82" w14:textId="30200F6B" w:rsidR="008B450A" w:rsidRDefault="008B450A" w:rsidP="008B450A">
      <w:pPr>
        <w:rPr>
          <w:rFonts w:asciiTheme="minorBidi" w:hAnsiTheme="minorBidi" w:cstheme="minorBidi"/>
          <w:sz w:val="21"/>
          <w:szCs w:val="21"/>
        </w:rPr>
      </w:pPr>
    </w:p>
    <w:p w14:paraId="58FC4C91" w14:textId="62124891" w:rsidR="008B450A" w:rsidRDefault="008B450A" w:rsidP="008B450A">
      <w:pPr>
        <w:rPr>
          <w:rFonts w:asciiTheme="minorBidi" w:hAnsiTheme="minorBidi" w:cstheme="minorBidi"/>
          <w:sz w:val="21"/>
          <w:szCs w:val="21"/>
        </w:rPr>
      </w:pPr>
    </w:p>
    <w:p w14:paraId="7276C01C" w14:textId="50B4DF6B" w:rsidR="008B450A" w:rsidRDefault="008B450A" w:rsidP="008B450A">
      <w:pPr>
        <w:rPr>
          <w:rFonts w:asciiTheme="minorBidi" w:hAnsiTheme="minorBidi" w:cstheme="minorBidi"/>
          <w:sz w:val="21"/>
          <w:szCs w:val="21"/>
        </w:rPr>
      </w:pPr>
    </w:p>
    <w:p w14:paraId="45EBDF6B" w14:textId="04E6D3A8" w:rsidR="008B450A" w:rsidRDefault="008B450A" w:rsidP="008B450A">
      <w:pPr>
        <w:rPr>
          <w:rFonts w:asciiTheme="minorBidi" w:hAnsiTheme="minorBidi" w:cstheme="minorBidi"/>
          <w:sz w:val="21"/>
          <w:szCs w:val="21"/>
        </w:rPr>
      </w:pPr>
    </w:p>
    <w:p w14:paraId="265287F5" w14:textId="4736971F" w:rsidR="008B450A" w:rsidRDefault="008B450A" w:rsidP="008B450A">
      <w:pPr>
        <w:rPr>
          <w:rFonts w:asciiTheme="minorBidi" w:hAnsiTheme="minorBidi" w:cstheme="minorBidi"/>
          <w:sz w:val="21"/>
          <w:szCs w:val="21"/>
        </w:rPr>
      </w:pPr>
    </w:p>
    <w:p w14:paraId="1450674B" w14:textId="6B97525A" w:rsidR="008B450A" w:rsidRDefault="008B450A" w:rsidP="008B450A">
      <w:pPr>
        <w:rPr>
          <w:rFonts w:asciiTheme="minorBidi" w:hAnsiTheme="minorBidi" w:cstheme="minorBidi"/>
          <w:sz w:val="21"/>
          <w:szCs w:val="21"/>
        </w:rPr>
      </w:pPr>
    </w:p>
    <w:p w14:paraId="273F4A0C" w14:textId="420871DF" w:rsidR="008B450A" w:rsidRDefault="008B450A" w:rsidP="008B450A">
      <w:pPr>
        <w:rPr>
          <w:rFonts w:asciiTheme="minorBidi" w:hAnsiTheme="minorBidi" w:cstheme="minorBidi"/>
          <w:sz w:val="21"/>
          <w:szCs w:val="21"/>
        </w:rPr>
      </w:pPr>
    </w:p>
    <w:p w14:paraId="590544BD" w14:textId="6F4A5AD3" w:rsidR="008B450A" w:rsidRDefault="008B450A" w:rsidP="008B450A">
      <w:pPr>
        <w:rPr>
          <w:rFonts w:asciiTheme="minorBidi" w:hAnsiTheme="minorBidi" w:cstheme="minorBidi"/>
          <w:sz w:val="21"/>
          <w:szCs w:val="21"/>
        </w:rPr>
      </w:pPr>
      <w:r>
        <w:rPr>
          <w:rFonts w:asciiTheme="minorBidi" w:hAnsiTheme="minorBidi" w:cstheme="minorBidi"/>
          <w:sz w:val="21"/>
          <w:szCs w:val="21"/>
        </w:rPr>
        <w:lastRenderedPageBreak/>
        <w:t>Appendix G</w:t>
      </w:r>
    </w:p>
    <w:p w14:paraId="128B355C" w14:textId="018AC2B2" w:rsidR="008B450A" w:rsidRDefault="008B450A" w:rsidP="008B450A">
      <w:pPr>
        <w:rPr>
          <w:rFonts w:asciiTheme="minorBidi" w:hAnsiTheme="minorBidi" w:cstheme="minorBidi"/>
          <w:sz w:val="21"/>
          <w:szCs w:val="21"/>
        </w:rPr>
      </w:pPr>
    </w:p>
    <w:p w14:paraId="382AED77" w14:textId="37564F9E" w:rsidR="008B450A" w:rsidRDefault="008B450A" w:rsidP="008B450A">
      <w:pPr>
        <w:rPr>
          <w:rFonts w:asciiTheme="minorBidi" w:hAnsiTheme="minorBidi" w:cstheme="minorBidi"/>
          <w:sz w:val="21"/>
          <w:szCs w:val="21"/>
        </w:rPr>
      </w:pPr>
      <w:r w:rsidRPr="000F3A9A">
        <w:rPr>
          <w:rFonts w:asciiTheme="minorBidi" w:hAnsiTheme="minorBidi" w:cstheme="minorBidi"/>
          <w:sz w:val="21"/>
          <w:szCs w:val="21"/>
        </w:rPr>
        <w:t>Interview transcript – Participant H</w:t>
      </w:r>
    </w:p>
    <w:p w14:paraId="053923EA" w14:textId="77777777" w:rsidR="008B450A" w:rsidRPr="000F3A9A" w:rsidRDefault="008B450A" w:rsidP="008B450A">
      <w:pPr>
        <w:rPr>
          <w:rFonts w:asciiTheme="minorBidi" w:hAnsiTheme="minorBidi" w:cstheme="minorBidi"/>
          <w:sz w:val="21"/>
          <w:szCs w:val="21"/>
        </w:rPr>
      </w:pPr>
    </w:p>
    <w:p w14:paraId="61E4B988" w14:textId="77777777" w:rsidR="008B450A" w:rsidRPr="00262BAE" w:rsidRDefault="008B450A" w:rsidP="008B450A">
      <w:pPr>
        <w:rPr>
          <w:rFonts w:asciiTheme="minorBidi" w:hAnsiTheme="minorBidi" w:cstheme="minorBidi"/>
          <w:sz w:val="21"/>
          <w:szCs w:val="21"/>
        </w:rPr>
      </w:pPr>
      <w:r w:rsidRPr="00262BAE">
        <w:rPr>
          <w:rFonts w:asciiTheme="minorBidi" w:hAnsiTheme="minorBidi" w:cstheme="minorBidi"/>
          <w:sz w:val="21"/>
          <w:szCs w:val="21"/>
        </w:rPr>
        <w:t xml:space="preserve">Interview conducted on July </w:t>
      </w:r>
      <w:r>
        <w:rPr>
          <w:rFonts w:asciiTheme="minorBidi" w:hAnsiTheme="minorBidi" w:cstheme="minorBidi"/>
          <w:sz w:val="21"/>
          <w:szCs w:val="21"/>
        </w:rPr>
        <w:t>4</w:t>
      </w:r>
      <w:r w:rsidRPr="00262BAE">
        <w:rPr>
          <w:rFonts w:asciiTheme="minorBidi" w:hAnsiTheme="minorBidi" w:cstheme="minorBidi"/>
          <w:sz w:val="21"/>
          <w:szCs w:val="21"/>
        </w:rPr>
        <w:t>th via Zoom. It was recorded via Zoom and voice recorder for analysis and transcript purposes.</w:t>
      </w:r>
    </w:p>
    <w:p w14:paraId="1EAE854D" w14:textId="77777777" w:rsidR="008B450A" w:rsidRPr="00262BAE" w:rsidRDefault="008B450A" w:rsidP="008B450A">
      <w:pPr>
        <w:rPr>
          <w:rFonts w:asciiTheme="minorBidi" w:hAnsiTheme="minorBidi" w:cstheme="minorBidi"/>
          <w:sz w:val="21"/>
          <w:szCs w:val="21"/>
        </w:rPr>
      </w:pPr>
    </w:p>
    <w:p w14:paraId="283CAE38" w14:textId="77777777" w:rsidR="008B450A" w:rsidRPr="00262BAE" w:rsidRDefault="008B450A" w:rsidP="008B450A">
      <w:pPr>
        <w:rPr>
          <w:rFonts w:asciiTheme="minorBidi" w:hAnsiTheme="minorBidi" w:cstheme="minorBidi"/>
          <w:sz w:val="21"/>
          <w:szCs w:val="21"/>
        </w:rPr>
      </w:pPr>
      <w:r w:rsidRPr="00262BAE">
        <w:rPr>
          <w:rFonts w:asciiTheme="minorBidi" w:hAnsiTheme="minorBidi" w:cstheme="minorBidi"/>
          <w:sz w:val="21"/>
          <w:szCs w:val="21"/>
        </w:rPr>
        <w:t>Transcript:</w:t>
      </w:r>
    </w:p>
    <w:p w14:paraId="3AF46C9E" w14:textId="77777777" w:rsidR="008B450A" w:rsidRPr="00262BAE" w:rsidRDefault="008B450A" w:rsidP="008B450A">
      <w:pPr>
        <w:rPr>
          <w:rFonts w:asciiTheme="minorBidi" w:hAnsiTheme="minorBidi" w:cstheme="minorBidi"/>
          <w:color w:val="222222"/>
          <w:sz w:val="21"/>
          <w:szCs w:val="21"/>
          <w:shd w:val="clear" w:color="auto" w:fill="FFFFFF"/>
        </w:rPr>
      </w:pPr>
    </w:p>
    <w:p w14:paraId="4DF7ADCF" w14:textId="77777777" w:rsidR="008B450A" w:rsidRPr="00262BAE" w:rsidRDefault="008B450A" w:rsidP="008B450A">
      <w:pPr>
        <w:rPr>
          <w:rFonts w:asciiTheme="minorBidi"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RESEARCHER: Hello. </w:t>
      </w:r>
    </w:p>
    <w:p w14:paraId="31D3B1D2" w14:textId="77777777" w:rsidR="008B450A" w:rsidRPr="00262BAE" w:rsidRDefault="008B450A" w:rsidP="008B450A">
      <w:pPr>
        <w:rPr>
          <w:rFonts w:asciiTheme="minorBidi" w:hAnsiTheme="minorBidi" w:cstheme="minorBidi"/>
          <w:color w:val="222222"/>
          <w:sz w:val="21"/>
          <w:szCs w:val="21"/>
          <w:shd w:val="clear" w:color="auto" w:fill="FFFFFF"/>
        </w:rPr>
      </w:pPr>
    </w:p>
    <w:p w14:paraId="2159940A" w14:textId="77777777" w:rsidR="008B450A" w:rsidRPr="00262BAE" w:rsidRDefault="008B450A" w:rsidP="008B450A">
      <w:pPr>
        <w:rPr>
          <w:rFonts w:asciiTheme="minorBidi"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PARTICIPANT H: Hi, how are you? </w:t>
      </w:r>
    </w:p>
    <w:p w14:paraId="049119CE" w14:textId="77777777" w:rsidR="008B450A" w:rsidRPr="00262BAE" w:rsidRDefault="008B450A" w:rsidP="008B450A">
      <w:pPr>
        <w:rPr>
          <w:rFonts w:asciiTheme="minorBidi" w:eastAsia="MS Gothic"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How are you? </w:t>
      </w:r>
      <w:r w:rsidRPr="00262BAE">
        <w:rPr>
          <w:rFonts w:ascii="MS Gothic" w:eastAsia="MS Gothic" w:hAnsi="MS Gothic" w:cs="MS Gothic" w:hint="eastAsia"/>
          <w:color w:val="222222"/>
          <w:sz w:val="21"/>
          <w:szCs w:val="21"/>
          <w:shd w:val="clear" w:color="auto" w:fill="FFFFFF"/>
        </w:rPr>
        <w:t> </w:t>
      </w:r>
    </w:p>
    <w:p w14:paraId="4D97A2F7" w14:textId="77777777" w:rsidR="008B450A" w:rsidRPr="00262BAE" w:rsidRDefault="008B450A" w:rsidP="008B450A">
      <w:pPr>
        <w:rPr>
          <w:rFonts w:asciiTheme="minorBidi" w:hAnsiTheme="minorBidi" w:cstheme="minorBidi"/>
          <w:color w:val="222222"/>
          <w:sz w:val="21"/>
          <w:szCs w:val="21"/>
          <w:shd w:val="clear" w:color="auto" w:fill="FFFFFF"/>
        </w:rPr>
      </w:pPr>
    </w:p>
    <w:p w14:paraId="4D53C13C" w14:textId="77777777" w:rsidR="008B450A" w:rsidRPr="00262BAE" w:rsidRDefault="008B450A" w:rsidP="008B450A">
      <w:pPr>
        <w:rPr>
          <w:rFonts w:asciiTheme="minorBidi"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RESEARCHER: Lovely to meet you. </w:t>
      </w:r>
    </w:p>
    <w:p w14:paraId="2128FD08" w14:textId="77777777" w:rsidR="008B450A" w:rsidRPr="00262BAE" w:rsidRDefault="008B450A" w:rsidP="008B450A">
      <w:pPr>
        <w:rPr>
          <w:rFonts w:asciiTheme="minorBidi" w:hAnsiTheme="minorBidi" w:cstheme="minorBidi"/>
          <w:color w:val="222222"/>
          <w:sz w:val="21"/>
          <w:szCs w:val="21"/>
          <w:shd w:val="clear" w:color="auto" w:fill="FFFFFF"/>
        </w:rPr>
      </w:pPr>
    </w:p>
    <w:p w14:paraId="3C7FD467" w14:textId="77777777" w:rsidR="008B450A" w:rsidRPr="00262BAE" w:rsidRDefault="008B450A" w:rsidP="008B450A">
      <w:pPr>
        <w:rPr>
          <w:rFonts w:asciiTheme="minorBidi"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PARTICIPANT H: Lovely to meet you too. too. </w:t>
      </w:r>
    </w:p>
    <w:p w14:paraId="0F044B9D" w14:textId="77777777" w:rsidR="008B450A" w:rsidRPr="00262BAE" w:rsidRDefault="008B450A" w:rsidP="008B450A">
      <w:pPr>
        <w:rPr>
          <w:rFonts w:asciiTheme="minorBidi" w:hAnsiTheme="minorBidi" w:cstheme="minorBidi"/>
          <w:color w:val="222222"/>
          <w:sz w:val="21"/>
          <w:szCs w:val="21"/>
          <w:shd w:val="clear" w:color="auto" w:fill="FFFFFF"/>
        </w:rPr>
      </w:pPr>
    </w:p>
    <w:p w14:paraId="32D5717F" w14:textId="77777777" w:rsidR="008B450A" w:rsidRPr="00262BAE" w:rsidRDefault="008B450A" w:rsidP="008B450A">
      <w:pPr>
        <w:rPr>
          <w:rFonts w:asciiTheme="minorBidi"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RESEARCHER: Thank you so much for doing this. </w:t>
      </w:r>
      <w:r w:rsidRPr="00262BAE">
        <w:rPr>
          <w:rFonts w:ascii="MS Gothic" w:eastAsia="MS Gothic" w:hAnsi="MS Gothic" w:cs="MS Gothic" w:hint="eastAsia"/>
          <w:color w:val="222222"/>
          <w:sz w:val="21"/>
          <w:szCs w:val="21"/>
          <w:shd w:val="clear" w:color="auto" w:fill="FFFFFF"/>
        </w:rPr>
        <w:t> </w:t>
      </w:r>
    </w:p>
    <w:p w14:paraId="416FD61A" w14:textId="77777777" w:rsidR="008B450A" w:rsidRPr="00262BAE" w:rsidRDefault="008B450A" w:rsidP="008B450A">
      <w:pPr>
        <w:rPr>
          <w:rFonts w:asciiTheme="minorBidi" w:hAnsiTheme="minorBidi" w:cstheme="minorBidi"/>
          <w:color w:val="222222"/>
          <w:sz w:val="21"/>
          <w:szCs w:val="21"/>
          <w:shd w:val="clear" w:color="auto" w:fill="FFFFFF"/>
        </w:rPr>
      </w:pPr>
    </w:p>
    <w:p w14:paraId="7A75696D" w14:textId="77777777" w:rsidR="008B450A" w:rsidRPr="00262BAE" w:rsidRDefault="008B450A" w:rsidP="008B450A">
      <w:pPr>
        <w:rPr>
          <w:rFonts w:asciiTheme="minorBidi"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lang w:val="pt-BR"/>
        </w:rPr>
        <w:t xml:space="preserve">PARTICIPANT H: No, no problem at all. </w:t>
      </w:r>
      <w:r w:rsidRPr="00262BAE">
        <w:rPr>
          <w:rFonts w:asciiTheme="minorBidi" w:hAnsiTheme="minorBidi" w:cstheme="minorBidi"/>
          <w:color w:val="222222"/>
          <w:sz w:val="21"/>
          <w:szCs w:val="21"/>
          <w:shd w:val="clear" w:color="auto" w:fill="FFFFFF"/>
        </w:rPr>
        <w:t xml:space="preserve">It's lovely to share vocal geekery with someone other than myself, so it's lovely. </w:t>
      </w:r>
    </w:p>
    <w:p w14:paraId="055A6D77" w14:textId="77777777" w:rsidR="008B450A" w:rsidRPr="00262BAE" w:rsidRDefault="008B450A" w:rsidP="008B450A">
      <w:pPr>
        <w:rPr>
          <w:rFonts w:asciiTheme="minorBidi" w:hAnsiTheme="minorBidi" w:cstheme="minorBidi"/>
          <w:color w:val="222222"/>
          <w:sz w:val="21"/>
          <w:szCs w:val="21"/>
          <w:shd w:val="clear" w:color="auto" w:fill="FFFFFF"/>
        </w:rPr>
      </w:pPr>
    </w:p>
    <w:p w14:paraId="7926333C" w14:textId="77777777" w:rsidR="008B450A" w:rsidRPr="00262BAE" w:rsidRDefault="008B450A" w:rsidP="008B450A">
      <w:pPr>
        <w:rPr>
          <w:rFonts w:asciiTheme="minorBidi"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RESEARCHER: Oh, I love that. </w:t>
      </w:r>
      <w:r w:rsidRPr="00262BAE">
        <w:rPr>
          <w:rFonts w:ascii="MS Gothic" w:eastAsia="MS Gothic" w:hAnsi="MS Gothic" w:cs="MS Gothic" w:hint="eastAsia"/>
          <w:color w:val="222222"/>
          <w:sz w:val="21"/>
          <w:szCs w:val="21"/>
          <w:shd w:val="clear" w:color="auto" w:fill="FFFFFF"/>
        </w:rPr>
        <w:t> </w:t>
      </w:r>
      <w:r w:rsidRPr="00262BAE">
        <w:rPr>
          <w:rFonts w:asciiTheme="minorBidi" w:hAnsiTheme="minorBidi" w:cstheme="minorBidi"/>
          <w:color w:val="222222"/>
          <w:sz w:val="21"/>
          <w:szCs w:val="21"/>
          <w:shd w:val="clear" w:color="auto" w:fill="FFFFFF"/>
        </w:rPr>
        <w:t xml:space="preserve">I love that. Do you mind if I record this? </w:t>
      </w:r>
    </w:p>
    <w:p w14:paraId="4988902A" w14:textId="77777777" w:rsidR="008B450A" w:rsidRPr="00262BAE" w:rsidRDefault="008B450A" w:rsidP="008B450A">
      <w:pPr>
        <w:rPr>
          <w:rFonts w:asciiTheme="minorBidi" w:eastAsia="MS Gothic"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Of course you can, yeah. </w:t>
      </w:r>
      <w:r w:rsidRPr="00262BAE">
        <w:rPr>
          <w:rFonts w:ascii="MS Gothic" w:eastAsia="MS Gothic" w:hAnsi="MS Gothic" w:cs="MS Gothic" w:hint="eastAsia"/>
          <w:color w:val="222222"/>
          <w:sz w:val="21"/>
          <w:szCs w:val="21"/>
          <w:shd w:val="clear" w:color="auto" w:fill="FFFFFF"/>
        </w:rPr>
        <w:t> </w:t>
      </w:r>
    </w:p>
    <w:p w14:paraId="170F6F68" w14:textId="77777777" w:rsidR="008B450A" w:rsidRPr="00262BAE" w:rsidRDefault="008B450A" w:rsidP="008B450A">
      <w:pPr>
        <w:rPr>
          <w:rFonts w:asciiTheme="minorBidi" w:hAnsiTheme="minorBidi" w:cstheme="minorBidi"/>
          <w:i/>
          <w:iCs/>
          <w:color w:val="222222"/>
          <w:sz w:val="21"/>
          <w:szCs w:val="21"/>
          <w:shd w:val="clear" w:color="auto" w:fill="FFFFFF"/>
        </w:rPr>
      </w:pPr>
    </w:p>
    <w:p w14:paraId="46319B95" w14:textId="77777777" w:rsidR="008B450A" w:rsidRPr="00262BAE" w:rsidRDefault="008B450A" w:rsidP="008B450A">
      <w:pPr>
        <w:rPr>
          <w:rFonts w:asciiTheme="minorBidi" w:hAnsiTheme="minorBidi" w:cstheme="minorBidi"/>
          <w:color w:val="222222"/>
          <w:sz w:val="21"/>
          <w:szCs w:val="21"/>
          <w:shd w:val="clear" w:color="auto" w:fill="FFFFFF"/>
        </w:rPr>
      </w:pPr>
      <w:r w:rsidRPr="00262BAE">
        <w:rPr>
          <w:rFonts w:asciiTheme="minorBidi" w:hAnsiTheme="minorBidi" w:cstheme="minorBidi"/>
          <w:i/>
          <w:iCs/>
          <w:color w:val="222222"/>
          <w:sz w:val="21"/>
          <w:szCs w:val="21"/>
          <w:shd w:val="clear" w:color="auto" w:fill="FFFFFF"/>
        </w:rPr>
        <w:t>Recording in progress.</w:t>
      </w:r>
      <w:r w:rsidRPr="00262BAE">
        <w:rPr>
          <w:rFonts w:asciiTheme="minorBidi" w:hAnsiTheme="minorBidi" w:cstheme="minorBidi"/>
          <w:color w:val="222222"/>
          <w:sz w:val="21"/>
          <w:szCs w:val="21"/>
          <w:shd w:val="clear" w:color="auto" w:fill="FFFFFF"/>
        </w:rPr>
        <w:t xml:space="preserve"> </w:t>
      </w:r>
    </w:p>
    <w:p w14:paraId="782A82CF" w14:textId="77777777" w:rsidR="008B450A" w:rsidRPr="00262BAE" w:rsidRDefault="008B450A" w:rsidP="008B450A">
      <w:pPr>
        <w:rPr>
          <w:rFonts w:asciiTheme="minorBidi" w:hAnsiTheme="minorBidi" w:cstheme="minorBidi"/>
          <w:color w:val="222222"/>
          <w:sz w:val="21"/>
          <w:szCs w:val="21"/>
          <w:shd w:val="clear" w:color="auto" w:fill="FFFFFF"/>
        </w:rPr>
      </w:pPr>
    </w:p>
    <w:p w14:paraId="11E93DAE" w14:textId="77777777" w:rsidR="008B450A" w:rsidRPr="00262BAE" w:rsidRDefault="008B450A" w:rsidP="008B450A">
      <w:pPr>
        <w:rPr>
          <w:rFonts w:asciiTheme="minorBidi"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RESEARCHER: Oh, there we go. I pressed it as soon as you said yes. </w:t>
      </w:r>
      <w:r w:rsidRPr="00262BAE">
        <w:rPr>
          <w:rFonts w:ascii="MS Gothic" w:eastAsia="MS Gothic" w:hAnsi="MS Gothic" w:cs="MS Gothic" w:hint="eastAsia"/>
          <w:color w:val="222222"/>
          <w:sz w:val="21"/>
          <w:szCs w:val="21"/>
          <w:shd w:val="clear" w:color="auto" w:fill="FFFFFF"/>
        </w:rPr>
        <w:t> </w:t>
      </w:r>
      <w:r w:rsidRPr="00262BAE">
        <w:rPr>
          <w:rFonts w:asciiTheme="minorBidi" w:hAnsiTheme="minorBidi" w:cstheme="minorBidi"/>
          <w:color w:val="222222"/>
          <w:sz w:val="21"/>
          <w:szCs w:val="21"/>
          <w:shd w:val="clear" w:color="auto" w:fill="FFFFFF"/>
        </w:rPr>
        <w:t>I was like, please, I'll record. There you go</w:t>
      </w:r>
    </w:p>
    <w:p w14:paraId="3BF00711" w14:textId="77777777" w:rsidR="008B450A" w:rsidRPr="00262BAE" w:rsidRDefault="008B450A" w:rsidP="008B450A">
      <w:pPr>
        <w:rPr>
          <w:rFonts w:asciiTheme="minorBidi" w:hAnsiTheme="minorBidi" w:cstheme="minorBidi"/>
          <w:color w:val="222222"/>
          <w:sz w:val="21"/>
          <w:szCs w:val="21"/>
          <w:shd w:val="clear" w:color="auto" w:fill="FFFFFF"/>
        </w:rPr>
      </w:pPr>
    </w:p>
    <w:p w14:paraId="024BDC44" w14:textId="77777777" w:rsidR="008B450A" w:rsidRPr="00262BAE" w:rsidRDefault="008B450A" w:rsidP="008B450A">
      <w:pPr>
        <w:rPr>
          <w:rFonts w:asciiTheme="minorBidi"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RESEARCHER: So, I've got a little spiel to read to you and then and then we'll get into it. And also, thank you for changing the time today. It was really, really helpful. So, thank you for fill in the questionnaire. Just so you know about this and this semi-structured interview that is happening today, there is no right or wrong. I'm gathering perspectives and it's about me understanding the perspectives and the way that people talk about vocal health and how it's been relevant to their training and to their professional experience, so that I can gain a broader understanding of the best ways in how vocal health can be improved. </w:t>
      </w:r>
    </w:p>
    <w:p w14:paraId="334DBBF3" w14:textId="77777777" w:rsidR="008B450A" w:rsidRPr="00262BAE" w:rsidRDefault="008B450A" w:rsidP="008B450A">
      <w:pPr>
        <w:rPr>
          <w:rFonts w:asciiTheme="minorBidi" w:hAnsiTheme="minorBidi" w:cstheme="minorBidi"/>
          <w:color w:val="222222"/>
          <w:sz w:val="21"/>
          <w:szCs w:val="21"/>
          <w:shd w:val="clear" w:color="auto" w:fill="FFFFFF"/>
        </w:rPr>
      </w:pPr>
    </w:p>
    <w:p w14:paraId="4830294E" w14:textId="77777777" w:rsidR="008B450A" w:rsidRPr="00262BAE" w:rsidRDefault="008B450A" w:rsidP="008B450A">
      <w:pPr>
        <w:rPr>
          <w:rFonts w:asciiTheme="minorBidi"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PARTICIPANT H: Love that</w:t>
      </w:r>
    </w:p>
    <w:p w14:paraId="7AAD5F83" w14:textId="77777777" w:rsidR="008B450A" w:rsidRPr="00262BAE" w:rsidRDefault="008B450A" w:rsidP="008B450A">
      <w:pPr>
        <w:rPr>
          <w:rFonts w:asciiTheme="minorBidi" w:hAnsiTheme="minorBidi" w:cstheme="minorBidi"/>
          <w:color w:val="222222"/>
          <w:sz w:val="21"/>
          <w:szCs w:val="21"/>
          <w:shd w:val="clear" w:color="auto" w:fill="FFFFFF"/>
        </w:rPr>
      </w:pPr>
    </w:p>
    <w:p w14:paraId="68361E0C" w14:textId="77777777" w:rsidR="008B450A" w:rsidRPr="00262BAE" w:rsidRDefault="008B450A" w:rsidP="008B450A">
      <w:pPr>
        <w:rPr>
          <w:rFonts w:asciiTheme="minorBidi" w:eastAsia="MS Gothic"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RESEARCHER: It's pretty exciting, isn't it? </w:t>
      </w:r>
      <w:r w:rsidRPr="00262BAE">
        <w:rPr>
          <w:rFonts w:ascii="MS Gothic" w:eastAsia="MS Gothic" w:hAnsi="MS Gothic" w:cs="MS Gothic" w:hint="eastAsia"/>
          <w:color w:val="222222"/>
          <w:sz w:val="21"/>
          <w:szCs w:val="21"/>
          <w:shd w:val="clear" w:color="auto" w:fill="FFFFFF"/>
        </w:rPr>
        <w:t> </w:t>
      </w:r>
    </w:p>
    <w:p w14:paraId="7F2B9D21" w14:textId="77777777" w:rsidR="008B450A" w:rsidRPr="00262BAE" w:rsidRDefault="008B450A" w:rsidP="008B450A">
      <w:pPr>
        <w:rPr>
          <w:rFonts w:asciiTheme="minorBidi" w:eastAsia="MS Gothic" w:hAnsiTheme="minorBidi" w:cstheme="minorBidi"/>
          <w:color w:val="222222"/>
          <w:sz w:val="21"/>
          <w:szCs w:val="21"/>
          <w:shd w:val="clear" w:color="auto" w:fill="FFFFFF"/>
        </w:rPr>
      </w:pPr>
    </w:p>
    <w:p w14:paraId="4737F4F9" w14:textId="77777777" w:rsidR="008B450A" w:rsidRPr="00262BAE" w:rsidRDefault="008B450A" w:rsidP="008B450A">
      <w:pPr>
        <w:rPr>
          <w:rFonts w:asciiTheme="minorBidi" w:eastAsia="MS Gothic"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PARTICIPANT H:</w:t>
      </w:r>
      <w:r w:rsidRPr="00262BAE">
        <w:rPr>
          <w:rFonts w:asciiTheme="minorBidi" w:eastAsia="MS Gothic" w:hAnsiTheme="minorBidi" w:cstheme="minorBidi"/>
          <w:color w:val="222222"/>
          <w:sz w:val="21"/>
          <w:szCs w:val="21"/>
          <w:shd w:val="clear" w:color="auto" w:fill="FFFFFF"/>
        </w:rPr>
        <w:t xml:space="preserve"> It is</w:t>
      </w:r>
    </w:p>
    <w:p w14:paraId="48BDC335" w14:textId="77777777" w:rsidR="008B450A" w:rsidRPr="00262BAE" w:rsidRDefault="008B450A" w:rsidP="008B450A">
      <w:pPr>
        <w:rPr>
          <w:rFonts w:asciiTheme="minorBidi" w:eastAsia="MS Gothic" w:hAnsiTheme="minorBidi" w:cstheme="minorBidi"/>
          <w:color w:val="222222"/>
          <w:sz w:val="21"/>
          <w:szCs w:val="21"/>
          <w:shd w:val="clear" w:color="auto" w:fill="FFFFFF"/>
        </w:rPr>
      </w:pPr>
    </w:p>
    <w:p w14:paraId="32F69E6C" w14:textId="77777777" w:rsidR="008B450A" w:rsidRPr="00262BAE" w:rsidRDefault="008B450A" w:rsidP="008B450A">
      <w:pPr>
        <w:rPr>
          <w:rFonts w:asciiTheme="minorBidi"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RESEARCHER: To reiterate the consent that you filled in on the questionnaire, if you want to not answer a question and if you want to withdraw at any point, that's fine, absolutely fine. Your data is all handled anonymously. You've all been assigned a letter of the alphabet that is not your name. </w:t>
      </w:r>
    </w:p>
    <w:p w14:paraId="3A286ABA" w14:textId="77777777" w:rsidR="008B450A" w:rsidRPr="00262BAE" w:rsidRDefault="008B450A" w:rsidP="008B450A">
      <w:pPr>
        <w:rPr>
          <w:rFonts w:asciiTheme="minorBidi" w:hAnsiTheme="minorBidi" w:cstheme="minorBidi"/>
          <w:color w:val="222222"/>
          <w:sz w:val="21"/>
          <w:szCs w:val="21"/>
          <w:shd w:val="clear" w:color="auto" w:fill="FFFFFF"/>
        </w:rPr>
      </w:pPr>
    </w:p>
    <w:p w14:paraId="3B934513" w14:textId="77777777" w:rsidR="008B450A" w:rsidRPr="00262BAE" w:rsidRDefault="008B450A" w:rsidP="008B450A">
      <w:pPr>
        <w:rPr>
          <w:rFonts w:asciiTheme="minorBidi"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PARTICIPANT H: Ok</w:t>
      </w:r>
    </w:p>
    <w:p w14:paraId="1BCDCC23" w14:textId="77777777" w:rsidR="008B450A" w:rsidRPr="00262BAE" w:rsidRDefault="008B450A" w:rsidP="008B450A">
      <w:pPr>
        <w:rPr>
          <w:rFonts w:asciiTheme="minorBidi" w:hAnsiTheme="minorBidi" w:cstheme="minorBidi"/>
          <w:color w:val="222222"/>
          <w:sz w:val="21"/>
          <w:szCs w:val="21"/>
          <w:shd w:val="clear" w:color="auto" w:fill="FFFFFF"/>
        </w:rPr>
      </w:pPr>
    </w:p>
    <w:p w14:paraId="411D1336" w14:textId="77777777" w:rsidR="008B450A" w:rsidRPr="00262BAE" w:rsidRDefault="008B450A" w:rsidP="008B450A">
      <w:pPr>
        <w:rPr>
          <w:rFonts w:asciiTheme="minorBidi"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RESEARCHER: In the report, it will read as something like participant A or participant F or, you know, and a transcript of this will be recorded. So not only am I recording on here, I'm also recording on voice memo and then I will use that for analysis and I will store that all privately password protected. </w:t>
      </w:r>
    </w:p>
    <w:p w14:paraId="1376D6D0" w14:textId="77777777" w:rsidR="008B450A" w:rsidRPr="00262BAE" w:rsidRDefault="008B450A" w:rsidP="008B450A">
      <w:pPr>
        <w:rPr>
          <w:rFonts w:asciiTheme="minorBidi" w:hAnsiTheme="minorBidi" w:cstheme="minorBidi"/>
          <w:color w:val="222222"/>
          <w:sz w:val="21"/>
          <w:szCs w:val="21"/>
          <w:shd w:val="clear" w:color="auto" w:fill="FFFFFF"/>
        </w:rPr>
      </w:pPr>
    </w:p>
    <w:p w14:paraId="511B9505" w14:textId="77777777" w:rsidR="008B450A" w:rsidRPr="00262BAE" w:rsidRDefault="008B450A" w:rsidP="008B450A">
      <w:pPr>
        <w:rPr>
          <w:rFonts w:asciiTheme="minorBidi" w:hAnsiTheme="minorBidi" w:cstheme="minorBidi"/>
          <w:color w:val="222222"/>
          <w:sz w:val="21"/>
          <w:szCs w:val="21"/>
          <w:shd w:val="clear" w:color="auto" w:fill="FFFFFF"/>
        </w:rPr>
      </w:pPr>
    </w:p>
    <w:p w14:paraId="2A30C825" w14:textId="77777777" w:rsidR="008B450A" w:rsidRPr="00262BAE" w:rsidRDefault="008B450A" w:rsidP="008B450A">
      <w:pPr>
        <w:rPr>
          <w:rFonts w:asciiTheme="minorBidi"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PARTICIPANT H: Thanks. </w:t>
      </w:r>
      <w:r w:rsidRPr="00262BAE">
        <w:rPr>
          <w:rFonts w:ascii="MS Gothic" w:eastAsia="MS Gothic" w:hAnsi="MS Gothic" w:cs="MS Gothic" w:hint="eastAsia"/>
          <w:color w:val="222222"/>
          <w:sz w:val="21"/>
          <w:szCs w:val="21"/>
          <w:shd w:val="clear" w:color="auto" w:fill="FFFFFF"/>
        </w:rPr>
        <w:t> </w:t>
      </w:r>
      <w:r w:rsidRPr="00262BAE">
        <w:rPr>
          <w:rFonts w:asciiTheme="minorBidi" w:hAnsiTheme="minorBidi" w:cstheme="minorBidi"/>
          <w:color w:val="222222"/>
          <w:sz w:val="21"/>
          <w:szCs w:val="21"/>
          <w:shd w:val="clear" w:color="auto" w:fill="FFFFFF"/>
        </w:rPr>
        <w:t xml:space="preserve">That's fine. No problem at all. </w:t>
      </w:r>
    </w:p>
    <w:p w14:paraId="2C7AF96D" w14:textId="77777777" w:rsidR="008B450A" w:rsidRPr="00262BAE" w:rsidRDefault="008B450A" w:rsidP="008B450A">
      <w:pPr>
        <w:rPr>
          <w:rFonts w:asciiTheme="minorBidi" w:hAnsiTheme="minorBidi" w:cstheme="minorBidi"/>
          <w:color w:val="222222"/>
          <w:sz w:val="21"/>
          <w:szCs w:val="21"/>
          <w:shd w:val="clear" w:color="auto" w:fill="FFFFFF"/>
        </w:rPr>
      </w:pPr>
    </w:p>
    <w:p w14:paraId="04BF971A" w14:textId="77777777" w:rsidR="008B450A" w:rsidRPr="00262BAE" w:rsidRDefault="008B450A" w:rsidP="008B450A">
      <w:pPr>
        <w:rPr>
          <w:rFonts w:asciiTheme="minorBidi"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RESEARCHER: But if you ever want to have access to this to this meeting, to your answers from the questionnaire, anything, just pop me an email and I'll send it right over. So is that all okay? </w:t>
      </w:r>
    </w:p>
    <w:p w14:paraId="45148561" w14:textId="77777777" w:rsidR="008B450A" w:rsidRPr="00262BAE" w:rsidRDefault="008B450A" w:rsidP="008B450A">
      <w:pPr>
        <w:rPr>
          <w:rFonts w:asciiTheme="minorBidi" w:eastAsia="MS Gothic" w:hAnsiTheme="minorBidi" w:cstheme="minorBidi"/>
          <w:color w:val="222222"/>
          <w:sz w:val="21"/>
          <w:szCs w:val="21"/>
          <w:shd w:val="clear" w:color="auto" w:fill="FFFFFF"/>
        </w:rPr>
      </w:pPr>
    </w:p>
    <w:p w14:paraId="3F4DB846" w14:textId="77777777" w:rsidR="008B450A" w:rsidRPr="00262BAE" w:rsidRDefault="008B450A" w:rsidP="008B450A">
      <w:pPr>
        <w:rPr>
          <w:rFonts w:asciiTheme="minorBidi"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PARTICIPANT H: That's all fine with me. </w:t>
      </w:r>
    </w:p>
    <w:p w14:paraId="23A32DB3" w14:textId="77777777" w:rsidR="008B450A" w:rsidRPr="00262BAE" w:rsidRDefault="008B450A" w:rsidP="008B450A">
      <w:pPr>
        <w:rPr>
          <w:rFonts w:asciiTheme="minorBidi" w:hAnsiTheme="minorBidi" w:cstheme="minorBidi"/>
          <w:color w:val="222222"/>
          <w:sz w:val="21"/>
          <w:szCs w:val="21"/>
          <w:shd w:val="clear" w:color="auto" w:fill="FFFFFF"/>
        </w:rPr>
      </w:pPr>
    </w:p>
    <w:p w14:paraId="461CDE74" w14:textId="77777777" w:rsidR="008B450A" w:rsidRPr="00262BAE" w:rsidRDefault="008B450A" w:rsidP="008B450A">
      <w:pPr>
        <w:rPr>
          <w:rFonts w:asciiTheme="minorBidi" w:eastAsia="MS Gothic"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RESEARCHER: Fabulous. </w:t>
      </w:r>
      <w:r w:rsidRPr="00262BAE">
        <w:rPr>
          <w:rFonts w:ascii="MS Gothic" w:eastAsia="MS Gothic" w:hAnsi="MS Gothic" w:cs="MS Gothic" w:hint="eastAsia"/>
          <w:color w:val="222222"/>
          <w:sz w:val="21"/>
          <w:szCs w:val="21"/>
          <w:shd w:val="clear" w:color="auto" w:fill="FFFFFF"/>
        </w:rPr>
        <w:t> </w:t>
      </w:r>
      <w:r w:rsidRPr="00262BAE">
        <w:rPr>
          <w:rFonts w:asciiTheme="minorBidi" w:hAnsiTheme="minorBidi" w:cstheme="minorBidi"/>
          <w:color w:val="222222"/>
          <w:sz w:val="21"/>
          <w:szCs w:val="21"/>
          <w:shd w:val="clear" w:color="auto" w:fill="FFFFFF"/>
        </w:rPr>
        <w:t xml:space="preserve">We've put aside 40 minutes for this. If we don't end up using 40 minutes, that's fine if we feel like we've talked about everything. But there's freedom to talk as much or as little as you would like. </w:t>
      </w:r>
      <w:r w:rsidRPr="00262BAE">
        <w:rPr>
          <w:rFonts w:ascii="MS Gothic" w:eastAsia="MS Gothic" w:hAnsi="MS Gothic" w:cs="MS Gothic" w:hint="eastAsia"/>
          <w:color w:val="222222"/>
          <w:sz w:val="21"/>
          <w:szCs w:val="21"/>
          <w:shd w:val="clear" w:color="auto" w:fill="FFFFFF"/>
        </w:rPr>
        <w:t> </w:t>
      </w:r>
    </w:p>
    <w:p w14:paraId="5C8EEB58" w14:textId="77777777" w:rsidR="008B450A" w:rsidRPr="00262BAE" w:rsidRDefault="008B450A" w:rsidP="008B450A">
      <w:pPr>
        <w:rPr>
          <w:rFonts w:asciiTheme="minorBidi" w:eastAsia="MS Gothic" w:hAnsiTheme="minorBidi" w:cstheme="minorBidi"/>
          <w:color w:val="222222"/>
          <w:sz w:val="21"/>
          <w:szCs w:val="21"/>
          <w:shd w:val="clear" w:color="auto" w:fill="FFFFFF"/>
        </w:rPr>
      </w:pPr>
    </w:p>
    <w:p w14:paraId="71E77BB0" w14:textId="77777777" w:rsidR="008B450A" w:rsidRPr="00262BAE" w:rsidRDefault="008B450A" w:rsidP="008B450A">
      <w:pPr>
        <w:rPr>
          <w:rFonts w:asciiTheme="minorBidi"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PARTICIPANT H: Yeah I'm pretty available for the whole afternoon. I have 3 hours if you need. </w:t>
      </w:r>
    </w:p>
    <w:p w14:paraId="5880FE48" w14:textId="77777777" w:rsidR="008B450A" w:rsidRPr="00262BAE" w:rsidRDefault="008B450A" w:rsidP="008B450A">
      <w:pPr>
        <w:rPr>
          <w:rFonts w:asciiTheme="minorBidi" w:hAnsiTheme="minorBidi" w:cstheme="minorBidi"/>
          <w:color w:val="222222"/>
          <w:sz w:val="21"/>
          <w:szCs w:val="21"/>
          <w:shd w:val="clear" w:color="auto" w:fill="FFFFFF"/>
        </w:rPr>
      </w:pPr>
    </w:p>
    <w:p w14:paraId="67A7E6FF" w14:textId="77777777" w:rsidR="008B450A" w:rsidRPr="00262BAE" w:rsidRDefault="008B450A" w:rsidP="008B450A">
      <w:pPr>
        <w:rPr>
          <w:rFonts w:asciiTheme="minorBidi"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RESEARCHER: I've set this as a semi-structured </w:t>
      </w:r>
      <w:r w:rsidRPr="00262BAE">
        <w:rPr>
          <w:rFonts w:asciiTheme="minorBidi" w:hAnsiTheme="minorBidi" w:cstheme="minorBidi"/>
          <w:color w:val="222222"/>
          <w:sz w:val="21"/>
          <w:szCs w:val="21"/>
        </w:rPr>
        <w:t>interview</w:t>
      </w:r>
      <w:r w:rsidRPr="00262BAE">
        <w:rPr>
          <w:rFonts w:asciiTheme="minorBidi" w:hAnsiTheme="minorBidi" w:cstheme="minorBidi"/>
          <w:color w:val="222222"/>
          <w:sz w:val="21"/>
          <w:szCs w:val="21"/>
          <w:shd w:val="clear" w:color="auto" w:fill="FFFFFF"/>
        </w:rPr>
        <w:t xml:space="preserve">. So it's not meant to be like, question, answer, question, answer. Which is why I replied to your email explaining about the four broad up core topics. So first of all, how would you define vocal health? </w:t>
      </w:r>
    </w:p>
    <w:p w14:paraId="2F55B27C" w14:textId="77777777" w:rsidR="008B450A" w:rsidRPr="00262BAE" w:rsidRDefault="008B450A" w:rsidP="008B450A">
      <w:pPr>
        <w:rPr>
          <w:rFonts w:asciiTheme="minorBidi" w:hAnsiTheme="minorBidi" w:cstheme="minorBidi"/>
          <w:color w:val="222222"/>
          <w:sz w:val="21"/>
          <w:szCs w:val="21"/>
          <w:shd w:val="clear" w:color="auto" w:fill="FFFFFF"/>
        </w:rPr>
      </w:pPr>
    </w:p>
    <w:p w14:paraId="05ACFD77" w14:textId="77777777" w:rsidR="008B450A" w:rsidRPr="00262BAE" w:rsidRDefault="008B450A" w:rsidP="008B450A">
      <w:pPr>
        <w:rPr>
          <w:rFonts w:asciiTheme="minorBidi"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PARTICIPANT H: All righty. So, vocal health, for me, is making sure that your voice is adequate, fit enough to carry through a job. That is pretty much the long and short of it for me, making sure that there's no bumps in the road and that you're feeling happy as well with your voice. I think that's, you have to be comfortable with your voice to do the job. </w:t>
      </w:r>
      <w:r w:rsidRPr="00262BAE">
        <w:rPr>
          <w:rFonts w:ascii="MS Gothic" w:eastAsia="MS Gothic" w:hAnsi="MS Gothic" w:cs="MS Gothic" w:hint="eastAsia"/>
          <w:color w:val="222222"/>
          <w:sz w:val="21"/>
          <w:szCs w:val="21"/>
          <w:shd w:val="clear" w:color="auto" w:fill="FFFFFF"/>
        </w:rPr>
        <w:t> </w:t>
      </w:r>
      <w:r w:rsidRPr="00262BAE">
        <w:rPr>
          <w:rFonts w:asciiTheme="minorBidi" w:hAnsiTheme="minorBidi" w:cstheme="minorBidi"/>
          <w:color w:val="222222"/>
          <w:sz w:val="21"/>
          <w:szCs w:val="21"/>
          <w:shd w:val="clear" w:color="auto" w:fill="FFFFFF"/>
        </w:rPr>
        <w:t xml:space="preserve">In all all sense of the word of the sense of is it feeling okay? But mentally, are you okay with it as well? That's been a big one for me over the past sort of 10 years whilst I've been training and performing and doing stuff. So, I do think there is a mentality to it as well. And then obviously the physicalness of your body as well, that goes into that, but it's, yeah, pretty much that, making sure you can do the job. </w:t>
      </w:r>
    </w:p>
    <w:p w14:paraId="58847D78" w14:textId="77777777" w:rsidR="008B450A" w:rsidRPr="00262BAE" w:rsidRDefault="008B450A" w:rsidP="008B450A">
      <w:pPr>
        <w:rPr>
          <w:rFonts w:asciiTheme="minorBidi" w:hAnsiTheme="minorBidi" w:cstheme="minorBidi"/>
          <w:color w:val="222222"/>
          <w:sz w:val="21"/>
          <w:szCs w:val="21"/>
          <w:shd w:val="clear" w:color="auto" w:fill="FFFFFF"/>
        </w:rPr>
      </w:pPr>
    </w:p>
    <w:p w14:paraId="6DCE4A1E" w14:textId="77777777" w:rsidR="008B450A" w:rsidRPr="00262BAE" w:rsidRDefault="008B450A" w:rsidP="008B450A">
      <w:pPr>
        <w:rPr>
          <w:rFonts w:asciiTheme="minorBidi" w:eastAsia="MS Gothic"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RESEARCHER: Yeah, yeah. So there's a couple of things there that I'm interested in. Do you know when you talk about vocal health, is your voice being able to carry through a job? </w:t>
      </w:r>
      <w:r w:rsidRPr="00262BAE">
        <w:rPr>
          <w:rFonts w:ascii="MS Gothic" w:eastAsia="MS Gothic" w:hAnsi="MS Gothic" w:cs="MS Gothic" w:hint="eastAsia"/>
          <w:color w:val="222222"/>
          <w:sz w:val="21"/>
          <w:szCs w:val="21"/>
          <w:shd w:val="clear" w:color="auto" w:fill="FFFFFF"/>
        </w:rPr>
        <w:t> </w:t>
      </w:r>
      <w:r w:rsidRPr="00262BAE">
        <w:rPr>
          <w:rFonts w:asciiTheme="minorBidi" w:hAnsiTheme="minorBidi" w:cstheme="minorBidi"/>
          <w:color w:val="222222"/>
          <w:sz w:val="21"/>
          <w:szCs w:val="21"/>
          <w:shd w:val="clear" w:color="auto" w:fill="FFFFFF"/>
        </w:rPr>
        <w:t xml:space="preserve">What kind of vocal loading, like how heavy has your voice been working when you've been working on a job? </w:t>
      </w:r>
    </w:p>
    <w:p w14:paraId="1DFE65D3" w14:textId="77777777" w:rsidR="008B450A" w:rsidRPr="00262BAE" w:rsidRDefault="008B450A" w:rsidP="008B450A">
      <w:pPr>
        <w:rPr>
          <w:rFonts w:asciiTheme="minorBidi" w:hAnsiTheme="minorBidi" w:cstheme="minorBidi"/>
          <w:color w:val="222222"/>
          <w:sz w:val="21"/>
          <w:szCs w:val="21"/>
          <w:shd w:val="clear" w:color="auto" w:fill="FFFFFF"/>
        </w:rPr>
      </w:pPr>
    </w:p>
    <w:p w14:paraId="43950C1F" w14:textId="77777777" w:rsidR="008B450A" w:rsidRPr="00262BAE" w:rsidRDefault="008B450A" w:rsidP="008B450A">
      <w:pPr>
        <w:rPr>
          <w:rFonts w:asciiTheme="minorBidi" w:eastAsia="MS Gothic"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PARTICIPANT H: Okay. So I had, like, I had a four week contract. I was doing a musical over in </w:t>
      </w:r>
      <w:r w:rsidRPr="00262BAE">
        <w:rPr>
          <w:rFonts w:asciiTheme="minorBidi" w:hAnsiTheme="minorBidi" w:cstheme="minorBidi"/>
          <w:sz w:val="21"/>
          <w:szCs w:val="21"/>
          <w:highlight w:val="black"/>
          <w:shd w:val="clear" w:color="auto" w:fill="FFFFFF"/>
        </w:rPr>
        <w:t>Lytham</w:t>
      </w:r>
      <w:r w:rsidRPr="00262BAE">
        <w:rPr>
          <w:rFonts w:asciiTheme="minorBidi" w:hAnsiTheme="minorBidi" w:cstheme="minorBidi"/>
          <w:color w:val="222222"/>
          <w:sz w:val="21"/>
          <w:szCs w:val="21"/>
          <w:shd w:val="clear" w:color="auto" w:fill="FFFFFF"/>
        </w:rPr>
        <w:t xml:space="preserve"> and we were singing every day and it was it was music that no one knew was all the original stuff. So you have to be prepared for the unknown. And sometimes they would be like, oh, could you just sprinkle in like, I don't know, something, I don't know, riffy or whatever. And you're like, okay. And you've been spending the whole day on it as well. So we were literally working nine to five every day in four weeks and then obviously the show. That's one example and then next year I'm really trying this will be my longest sort of run, really. I'm going to be doing a cruise, so I'm going to be doing it in a band. So I've been talking to a lot of friends who have been on on cruises. It's been one of the things I'm wanting to do for ages, but haven't been able to for various reasons. And they're like, oh God, you're gonna be working, girl. You're gonna be doing you be doing about four sets a day. I'm like, yeah, I know, I know. So I am trying to like prep myself up and really sort of make sure I'm going in pretty healthy, being strict with myself. And I'm trying to get in those habits now, which you know, I should be doing anyway. I do it's try it my best too. </w:t>
      </w:r>
      <w:r w:rsidRPr="00262BAE">
        <w:rPr>
          <w:rFonts w:ascii="MS Gothic" w:eastAsia="MS Gothic" w:hAnsi="MS Gothic" w:cs="MS Gothic" w:hint="eastAsia"/>
          <w:color w:val="222222"/>
          <w:sz w:val="21"/>
          <w:szCs w:val="21"/>
          <w:shd w:val="clear" w:color="auto" w:fill="FFFFFF"/>
        </w:rPr>
        <w:t> </w:t>
      </w:r>
    </w:p>
    <w:p w14:paraId="47FECB24" w14:textId="77777777" w:rsidR="008B450A" w:rsidRPr="00262BAE" w:rsidRDefault="008B450A" w:rsidP="008B450A">
      <w:pPr>
        <w:rPr>
          <w:rFonts w:asciiTheme="minorBidi" w:eastAsia="MS Gothic" w:hAnsiTheme="minorBidi" w:cstheme="minorBidi"/>
          <w:color w:val="222222"/>
          <w:sz w:val="21"/>
          <w:szCs w:val="21"/>
          <w:shd w:val="clear" w:color="auto" w:fill="FFFFFF"/>
        </w:rPr>
      </w:pPr>
    </w:p>
    <w:p w14:paraId="14C401AB" w14:textId="77777777" w:rsidR="008B450A" w:rsidRPr="00262BAE" w:rsidRDefault="008B450A" w:rsidP="008B450A">
      <w:pPr>
        <w:rPr>
          <w:rFonts w:asciiTheme="minorBidi"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RESEARCHER: We're only human. </w:t>
      </w:r>
    </w:p>
    <w:p w14:paraId="3E80AB94" w14:textId="77777777" w:rsidR="008B450A" w:rsidRPr="00262BAE" w:rsidRDefault="008B450A" w:rsidP="008B450A">
      <w:pPr>
        <w:rPr>
          <w:rFonts w:asciiTheme="minorBidi" w:hAnsiTheme="minorBidi" w:cstheme="minorBidi"/>
          <w:color w:val="222222"/>
          <w:sz w:val="21"/>
          <w:szCs w:val="21"/>
          <w:shd w:val="clear" w:color="auto" w:fill="FFFFFF"/>
        </w:rPr>
      </w:pPr>
    </w:p>
    <w:p w14:paraId="694317EB" w14:textId="77777777" w:rsidR="008B450A" w:rsidRPr="00262BAE" w:rsidRDefault="008B450A" w:rsidP="008B450A">
      <w:pPr>
        <w:rPr>
          <w:rFonts w:asciiTheme="minorBidi"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PARTICIPANT H: Exactly. Exactly. </w:t>
      </w:r>
      <w:r w:rsidRPr="00262BAE">
        <w:rPr>
          <w:rFonts w:ascii="MS Gothic" w:eastAsia="MS Gothic" w:hAnsi="MS Gothic" w:cs="MS Gothic" w:hint="eastAsia"/>
          <w:color w:val="222222"/>
          <w:sz w:val="21"/>
          <w:szCs w:val="21"/>
          <w:shd w:val="clear" w:color="auto" w:fill="FFFFFF"/>
        </w:rPr>
        <w:t> </w:t>
      </w:r>
      <w:r w:rsidRPr="00262BAE">
        <w:rPr>
          <w:rFonts w:asciiTheme="minorBidi" w:hAnsiTheme="minorBidi" w:cstheme="minorBidi"/>
          <w:color w:val="222222"/>
          <w:sz w:val="21"/>
          <w:szCs w:val="21"/>
          <w:shd w:val="clear" w:color="auto" w:fill="FFFFFF"/>
        </w:rPr>
        <w:t xml:space="preserve">But then I also teach as well. I teach a range of ages, well mainly children between the ages of six up to a group of teenagers. And I'm sure with your choir background as well, you know what trying to talk over a group of people is like. </w:t>
      </w:r>
    </w:p>
    <w:p w14:paraId="4DF97354" w14:textId="77777777" w:rsidR="008B450A" w:rsidRPr="00262BAE" w:rsidRDefault="008B450A" w:rsidP="008B450A">
      <w:pPr>
        <w:rPr>
          <w:rFonts w:asciiTheme="minorBidi" w:hAnsiTheme="minorBidi" w:cstheme="minorBidi"/>
          <w:color w:val="222222"/>
          <w:sz w:val="21"/>
          <w:szCs w:val="21"/>
          <w:shd w:val="clear" w:color="auto" w:fill="FFFFFF"/>
        </w:rPr>
      </w:pPr>
    </w:p>
    <w:p w14:paraId="75CA3900" w14:textId="77777777" w:rsidR="008B450A" w:rsidRPr="00262BAE" w:rsidRDefault="008B450A" w:rsidP="008B450A">
      <w:pPr>
        <w:rPr>
          <w:rFonts w:asciiTheme="minorBidi"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RESEARCHER: Oh, yeah. </w:t>
      </w:r>
    </w:p>
    <w:p w14:paraId="69F9ACE2" w14:textId="77777777" w:rsidR="008B450A" w:rsidRPr="00262BAE" w:rsidRDefault="008B450A" w:rsidP="008B450A">
      <w:pPr>
        <w:rPr>
          <w:rFonts w:asciiTheme="minorBidi" w:hAnsiTheme="minorBidi" w:cstheme="minorBidi"/>
          <w:color w:val="222222"/>
          <w:sz w:val="21"/>
          <w:szCs w:val="21"/>
          <w:shd w:val="clear" w:color="auto" w:fill="FFFFFF"/>
        </w:rPr>
      </w:pPr>
    </w:p>
    <w:p w14:paraId="2A6A4BEB" w14:textId="77777777" w:rsidR="008B450A" w:rsidRPr="00262BAE" w:rsidRDefault="008B450A" w:rsidP="008B450A">
      <w:pPr>
        <w:rPr>
          <w:rFonts w:asciiTheme="minorBidi" w:eastAsia="MS Gothic"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lastRenderedPageBreak/>
        <w:t xml:space="preserve">And then teenagers who just like to talk and talk it's talk like ‘shut up!’. But I can't be screaming all the time because I'll be gigging at the weekend as well. I’ll be gigging in pubs and clubs and trying not to overdo it there. So I have had quite, you know, a range of pushing too much, having to pull back, things like that, and that's why I also brought in the mentality of it as well, because I've had to have daily, well, moments where I've had to schedule in, like, I cannot work this week and I've been working non-stop for the past six weeks. I need to stop. So that was it was last year, I almost crashed and burned.. So I had to sort of rein it in and go, this isn't doing anything good for me.. Like, professionally, vocally, I was exhausted. So yeah, I had to really think about that side of things as well. So that's why that mentality for me is a big one as well. </w:t>
      </w:r>
    </w:p>
    <w:p w14:paraId="4AEF4CD7" w14:textId="77777777" w:rsidR="008B450A" w:rsidRPr="00262BAE" w:rsidRDefault="008B450A" w:rsidP="008B450A">
      <w:pPr>
        <w:rPr>
          <w:rFonts w:asciiTheme="minorBidi" w:eastAsia="MS Gothic" w:hAnsiTheme="minorBidi" w:cstheme="minorBidi"/>
          <w:color w:val="222222"/>
          <w:sz w:val="21"/>
          <w:szCs w:val="21"/>
          <w:shd w:val="clear" w:color="auto" w:fill="FFFFFF"/>
        </w:rPr>
      </w:pPr>
    </w:p>
    <w:p w14:paraId="59639F1C" w14:textId="77777777" w:rsidR="008B450A" w:rsidRPr="00262BAE" w:rsidRDefault="008B450A" w:rsidP="008B450A">
      <w:pPr>
        <w:rPr>
          <w:rFonts w:asciiTheme="minorBidi" w:eastAsia="MS Gothic"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RESEARCHER: So you're gigging and you're teaching. So you're using your voice a lot. So vocal care, vocal health must be really important for you to be able to do that self care. </w:t>
      </w:r>
      <w:r w:rsidRPr="00262BAE">
        <w:rPr>
          <w:rFonts w:ascii="MS Gothic" w:eastAsia="MS Gothic" w:hAnsi="MS Gothic" w:cs="MS Gothic" w:hint="eastAsia"/>
          <w:color w:val="222222"/>
          <w:sz w:val="21"/>
          <w:szCs w:val="21"/>
          <w:shd w:val="clear" w:color="auto" w:fill="FFFFFF"/>
        </w:rPr>
        <w:t> </w:t>
      </w:r>
    </w:p>
    <w:p w14:paraId="5DDBC831" w14:textId="77777777" w:rsidR="008B450A" w:rsidRPr="00262BAE" w:rsidRDefault="008B450A" w:rsidP="008B450A">
      <w:pPr>
        <w:rPr>
          <w:rFonts w:asciiTheme="minorBidi" w:eastAsia="MS Gothic" w:hAnsiTheme="minorBidi" w:cstheme="minorBidi"/>
          <w:color w:val="222222"/>
          <w:sz w:val="21"/>
          <w:szCs w:val="21"/>
          <w:shd w:val="clear" w:color="auto" w:fill="FFFFFF"/>
        </w:rPr>
      </w:pPr>
    </w:p>
    <w:p w14:paraId="539BE388" w14:textId="77777777" w:rsidR="008B450A" w:rsidRPr="00262BAE" w:rsidRDefault="008B450A" w:rsidP="008B450A">
      <w:pPr>
        <w:rPr>
          <w:rFonts w:asciiTheme="minorBidi"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PARTICIPANT H: Absolutely. I've got steamers goal. </w:t>
      </w:r>
    </w:p>
    <w:p w14:paraId="1E74A92E" w14:textId="77777777" w:rsidR="008B450A" w:rsidRPr="00262BAE" w:rsidRDefault="008B450A" w:rsidP="008B450A">
      <w:pPr>
        <w:rPr>
          <w:rFonts w:asciiTheme="minorBidi" w:hAnsiTheme="minorBidi" w:cstheme="minorBidi"/>
          <w:color w:val="222222"/>
          <w:sz w:val="21"/>
          <w:szCs w:val="21"/>
          <w:shd w:val="clear" w:color="auto" w:fill="FFFFFF"/>
        </w:rPr>
      </w:pPr>
    </w:p>
    <w:p w14:paraId="7C8B1C34" w14:textId="77777777" w:rsidR="008B450A" w:rsidRPr="00262BAE" w:rsidRDefault="008B450A" w:rsidP="008B450A">
      <w:pPr>
        <w:rPr>
          <w:rFonts w:asciiTheme="minorBidi" w:hAnsiTheme="minorBidi" w:cstheme="minorBidi"/>
          <w:sz w:val="21"/>
          <w:szCs w:val="21"/>
          <w:shd w:val="clear" w:color="auto" w:fill="FFFFFF"/>
        </w:rPr>
      </w:pPr>
      <w:r w:rsidRPr="00262BAE">
        <w:rPr>
          <w:rFonts w:asciiTheme="minorBidi" w:hAnsiTheme="minorBidi" w:cstheme="minorBidi"/>
          <w:color w:val="222222"/>
          <w:sz w:val="21"/>
          <w:szCs w:val="21"/>
          <w:shd w:val="clear" w:color="auto" w:fill="FFFFFF"/>
        </w:rPr>
        <w:t xml:space="preserve">RESEARCHER: </w:t>
      </w:r>
      <w:r w:rsidRPr="00262BAE">
        <w:rPr>
          <w:rFonts w:asciiTheme="minorBidi" w:hAnsiTheme="minorBidi" w:cstheme="minorBidi"/>
          <w:sz w:val="21"/>
          <w:szCs w:val="21"/>
          <w:highlight w:val="black"/>
          <w:shd w:val="clear" w:color="auto" w:fill="FFFFFF"/>
        </w:rPr>
        <w:t xml:space="preserve">Oh, the steam is amazing. </w:t>
      </w:r>
      <w:r w:rsidRPr="00262BAE">
        <w:rPr>
          <w:rFonts w:ascii="MS Gothic" w:eastAsia="MS Gothic" w:hAnsi="MS Gothic" w:cs="MS Gothic" w:hint="eastAsia"/>
          <w:sz w:val="21"/>
          <w:szCs w:val="21"/>
          <w:highlight w:val="black"/>
          <w:shd w:val="clear" w:color="auto" w:fill="FFFFFF"/>
        </w:rPr>
        <w:t> </w:t>
      </w:r>
      <w:r w:rsidRPr="00262BAE">
        <w:rPr>
          <w:rFonts w:asciiTheme="minorBidi" w:hAnsiTheme="minorBidi" w:cstheme="minorBidi"/>
          <w:sz w:val="21"/>
          <w:szCs w:val="21"/>
          <w:highlight w:val="black"/>
          <w:shd w:val="clear" w:color="auto" w:fill="FFFFFF"/>
        </w:rPr>
        <w:t>Oh, I'm not meant to be I'm not meant to say my opinion. Extract that.</w:t>
      </w:r>
      <w:r w:rsidRPr="00262BAE">
        <w:rPr>
          <w:rFonts w:asciiTheme="minorBidi" w:hAnsiTheme="minorBidi" w:cstheme="minorBidi"/>
          <w:sz w:val="21"/>
          <w:szCs w:val="21"/>
          <w:shd w:val="clear" w:color="auto" w:fill="FFFFFF"/>
        </w:rPr>
        <w:t xml:space="preserve"> </w:t>
      </w:r>
    </w:p>
    <w:p w14:paraId="7FC5F691" w14:textId="77777777" w:rsidR="008B450A" w:rsidRPr="00262BAE" w:rsidRDefault="008B450A" w:rsidP="008B450A">
      <w:pPr>
        <w:rPr>
          <w:rFonts w:asciiTheme="minorBidi" w:hAnsiTheme="minorBidi" w:cstheme="minorBidi"/>
          <w:color w:val="222222"/>
          <w:sz w:val="21"/>
          <w:szCs w:val="21"/>
          <w:shd w:val="clear" w:color="auto" w:fill="FFFFFF"/>
        </w:rPr>
      </w:pPr>
    </w:p>
    <w:p w14:paraId="6891064B" w14:textId="77777777" w:rsidR="008B450A" w:rsidRPr="00262BAE" w:rsidRDefault="008B450A" w:rsidP="008B450A">
      <w:pPr>
        <w:rPr>
          <w:rFonts w:asciiTheme="minorBidi"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PARTICIPANT H: It's okay. </w:t>
      </w:r>
      <w:r w:rsidRPr="00262BAE">
        <w:rPr>
          <w:rFonts w:ascii="MS Gothic" w:eastAsia="MS Gothic" w:hAnsi="MS Gothic" w:cs="MS Gothic" w:hint="eastAsia"/>
          <w:color w:val="222222"/>
          <w:sz w:val="21"/>
          <w:szCs w:val="21"/>
          <w:shd w:val="clear" w:color="auto" w:fill="FFFFFF"/>
        </w:rPr>
        <w:t> </w:t>
      </w:r>
      <w:r w:rsidRPr="00262BAE">
        <w:rPr>
          <w:rFonts w:asciiTheme="minorBidi" w:hAnsiTheme="minorBidi" w:cstheme="minorBidi"/>
          <w:color w:val="222222"/>
          <w:sz w:val="21"/>
          <w:szCs w:val="21"/>
          <w:shd w:val="clear" w:color="auto" w:fill="FFFFFF"/>
        </w:rPr>
        <w:t xml:space="preserve">It's okay. It's okay. I don't know where it's gone. </w:t>
      </w:r>
      <w:r w:rsidRPr="00262BAE">
        <w:rPr>
          <w:rFonts w:ascii="MS Gothic" w:eastAsia="MS Gothic" w:hAnsi="MS Gothic" w:cs="MS Gothic" w:hint="eastAsia"/>
          <w:color w:val="222222"/>
          <w:sz w:val="21"/>
          <w:szCs w:val="21"/>
          <w:shd w:val="clear" w:color="auto" w:fill="FFFFFF"/>
        </w:rPr>
        <w:t> </w:t>
      </w:r>
      <w:r w:rsidRPr="00262BAE">
        <w:rPr>
          <w:rFonts w:asciiTheme="minorBidi" w:hAnsiTheme="minorBidi" w:cstheme="minorBidi"/>
          <w:color w:val="222222"/>
          <w:sz w:val="21"/>
          <w:szCs w:val="21"/>
          <w:shd w:val="clear" w:color="auto" w:fill="FFFFFF"/>
        </w:rPr>
        <w:t xml:space="preserve">I do have one of them fancy straw things. I don't use it that much because it's a bit too big for what I like.. Yeah. </w:t>
      </w:r>
      <w:r w:rsidRPr="00262BAE">
        <w:rPr>
          <w:rFonts w:ascii="MS Gothic" w:eastAsia="MS Gothic" w:hAnsi="MS Gothic" w:cs="MS Gothic" w:hint="eastAsia"/>
          <w:color w:val="222222"/>
          <w:sz w:val="21"/>
          <w:szCs w:val="21"/>
          <w:shd w:val="clear" w:color="auto" w:fill="FFFFFF"/>
        </w:rPr>
        <w:t> </w:t>
      </w:r>
      <w:r w:rsidRPr="00262BAE">
        <w:rPr>
          <w:rFonts w:asciiTheme="minorBidi" w:hAnsiTheme="minorBidi" w:cstheme="minorBidi"/>
          <w:color w:val="222222"/>
          <w:sz w:val="21"/>
          <w:szCs w:val="21"/>
          <w:shd w:val="clear" w:color="auto" w:fill="FFFFFF"/>
        </w:rPr>
        <w:t xml:space="preserve">Yeah. </w:t>
      </w:r>
    </w:p>
    <w:p w14:paraId="1EAB618F" w14:textId="77777777" w:rsidR="008B450A" w:rsidRPr="00262BAE" w:rsidRDefault="008B450A" w:rsidP="008B450A">
      <w:pPr>
        <w:rPr>
          <w:rFonts w:asciiTheme="minorBidi" w:hAnsiTheme="minorBidi" w:cstheme="minorBidi"/>
          <w:color w:val="222222"/>
          <w:sz w:val="21"/>
          <w:szCs w:val="21"/>
          <w:shd w:val="clear" w:color="auto" w:fill="FFFFFF"/>
        </w:rPr>
      </w:pPr>
    </w:p>
    <w:p w14:paraId="2FCA7D86" w14:textId="77777777" w:rsidR="008B450A" w:rsidRPr="00262BAE" w:rsidRDefault="008B450A" w:rsidP="008B450A">
      <w:pPr>
        <w:rPr>
          <w:rFonts w:asciiTheme="minorBidi"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RESEARCHER: Well, yeah, the aperture. I was reading about this recently by </w:t>
      </w:r>
      <w:r w:rsidRPr="00262BAE">
        <w:rPr>
          <w:rFonts w:asciiTheme="minorBidi" w:hAnsiTheme="minorBidi" w:cstheme="minorBidi"/>
          <w:sz w:val="21"/>
          <w:szCs w:val="21"/>
          <w:highlight w:val="black"/>
          <w:shd w:val="clear" w:color="auto" w:fill="FFFFFF"/>
        </w:rPr>
        <w:t>Besford Williams.</w:t>
      </w:r>
      <w:r w:rsidRPr="00262BAE">
        <w:rPr>
          <w:rFonts w:asciiTheme="minorBidi" w:hAnsiTheme="minorBidi" w:cstheme="minorBidi"/>
          <w:sz w:val="21"/>
          <w:szCs w:val="21"/>
          <w:shd w:val="clear" w:color="auto" w:fill="FFFFFF"/>
        </w:rPr>
        <w:t xml:space="preserve"> </w:t>
      </w:r>
      <w:r w:rsidRPr="00262BAE">
        <w:rPr>
          <w:rFonts w:ascii="MS Gothic" w:eastAsia="MS Gothic" w:hAnsi="MS Gothic" w:cs="MS Gothic" w:hint="eastAsia"/>
          <w:color w:val="222222"/>
          <w:sz w:val="21"/>
          <w:szCs w:val="21"/>
          <w:shd w:val="clear" w:color="auto" w:fill="FFFFFF"/>
        </w:rPr>
        <w:t> </w:t>
      </w:r>
      <w:r w:rsidRPr="00262BAE">
        <w:rPr>
          <w:rFonts w:asciiTheme="minorBidi" w:hAnsiTheme="minorBidi" w:cstheme="minorBidi"/>
          <w:color w:val="222222"/>
          <w:sz w:val="21"/>
          <w:szCs w:val="21"/>
          <w:shd w:val="clear" w:color="auto" w:fill="FFFFFF"/>
        </w:rPr>
        <w:t>I don't know if you follow him on I</w:t>
      </w:r>
      <w:r w:rsidRPr="00262BAE">
        <w:rPr>
          <w:rFonts w:asciiTheme="minorBidi" w:hAnsiTheme="minorBidi" w:cstheme="minorBidi"/>
          <w:sz w:val="21"/>
          <w:szCs w:val="21"/>
          <w:highlight w:val="black"/>
          <w:shd w:val="clear" w:color="auto" w:fill="FFFFFF"/>
        </w:rPr>
        <w:t>nstagram</w:t>
      </w:r>
      <w:r w:rsidRPr="00262BAE">
        <w:rPr>
          <w:rFonts w:asciiTheme="minorBidi" w:hAnsiTheme="minorBidi" w:cstheme="minorBidi"/>
          <w:color w:val="222222"/>
          <w:sz w:val="21"/>
          <w:szCs w:val="21"/>
          <w:shd w:val="clear" w:color="auto" w:fill="FFFFFF"/>
        </w:rPr>
        <w:t xml:space="preserve">, but if you don't, please do, he's amazing. And I'm a big advocate of strawwork for the for the right situation. And it's about the aperture. </w:t>
      </w:r>
      <w:r w:rsidRPr="00262BAE">
        <w:rPr>
          <w:rFonts w:ascii="MS Gothic" w:eastAsia="MS Gothic" w:hAnsi="MS Gothic" w:cs="MS Gothic" w:hint="eastAsia"/>
          <w:color w:val="222222"/>
          <w:sz w:val="21"/>
          <w:szCs w:val="21"/>
          <w:shd w:val="clear" w:color="auto" w:fill="FFFFFF"/>
        </w:rPr>
        <w:t> </w:t>
      </w:r>
      <w:r w:rsidRPr="00262BAE">
        <w:rPr>
          <w:rFonts w:asciiTheme="minorBidi" w:hAnsiTheme="minorBidi" w:cstheme="minorBidi"/>
          <w:color w:val="222222"/>
          <w:sz w:val="21"/>
          <w:szCs w:val="21"/>
          <w:shd w:val="clear" w:color="auto" w:fill="FFFFFF"/>
        </w:rPr>
        <w:t xml:space="preserve">So like I use vocal tubes, I use Rayox.  Like, so it's got all the different settings. </w:t>
      </w:r>
    </w:p>
    <w:p w14:paraId="063E379A" w14:textId="77777777" w:rsidR="008B450A" w:rsidRPr="00262BAE" w:rsidRDefault="008B450A" w:rsidP="008B450A">
      <w:pPr>
        <w:rPr>
          <w:rFonts w:asciiTheme="minorBidi" w:hAnsiTheme="minorBidi" w:cstheme="minorBidi"/>
          <w:color w:val="222222"/>
          <w:sz w:val="21"/>
          <w:szCs w:val="21"/>
          <w:shd w:val="clear" w:color="auto" w:fill="FFFFFF"/>
        </w:rPr>
      </w:pPr>
    </w:p>
    <w:p w14:paraId="1BE7D215" w14:textId="77777777" w:rsidR="008B450A" w:rsidRPr="00262BAE" w:rsidRDefault="008B450A" w:rsidP="008B450A">
      <w:pPr>
        <w:rPr>
          <w:rFonts w:asciiTheme="minorBidi"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RESEARCHER: Oh have you got the tube or have you got the</w:t>
      </w:r>
    </w:p>
    <w:p w14:paraId="27733FE1" w14:textId="77777777" w:rsidR="008B450A" w:rsidRPr="00262BAE" w:rsidRDefault="008B450A" w:rsidP="008B450A">
      <w:pPr>
        <w:rPr>
          <w:rFonts w:asciiTheme="minorBidi" w:hAnsiTheme="minorBidi" w:cstheme="minorBidi"/>
          <w:color w:val="222222"/>
          <w:sz w:val="21"/>
          <w:szCs w:val="21"/>
          <w:shd w:val="clear" w:color="auto" w:fill="FFFFFF"/>
        </w:rPr>
      </w:pPr>
    </w:p>
    <w:p w14:paraId="0B6662D3" w14:textId="77777777" w:rsidR="008B450A" w:rsidRPr="00262BAE" w:rsidRDefault="008B450A" w:rsidP="008B450A">
      <w:pPr>
        <w:rPr>
          <w:rFonts w:asciiTheme="minorBidi"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PARTICIPANT H: just this singular I know I have it somewhere. </w:t>
      </w:r>
      <w:r w:rsidRPr="00262BAE">
        <w:rPr>
          <w:rFonts w:ascii="MS Gothic" w:eastAsia="MS Gothic" w:hAnsi="MS Gothic" w:cs="MS Gothic" w:hint="eastAsia"/>
          <w:color w:val="222222"/>
          <w:sz w:val="21"/>
          <w:szCs w:val="21"/>
          <w:shd w:val="clear" w:color="auto" w:fill="FFFFFF"/>
        </w:rPr>
        <w:t> </w:t>
      </w:r>
      <w:r w:rsidRPr="00262BAE">
        <w:rPr>
          <w:rFonts w:asciiTheme="minorBidi" w:hAnsiTheme="minorBidi" w:cstheme="minorBidi"/>
          <w:color w:val="222222"/>
          <w:sz w:val="21"/>
          <w:szCs w:val="21"/>
          <w:shd w:val="clear" w:color="auto" w:fill="FFFFFF"/>
        </w:rPr>
        <w:t xml:space="preserve">It's been really annoying. Is it not? I's not if I use it. </w:t>
      </w:r>
      <w:r w:rsidRPr="00262BAE">
        <w:rPr>
          <w:rFonts w:ascii="MS Gothic" w:eastAsia="MS Gothic" w:hAnsi="MS Gothic" w:cs="MS Gothic" w:hint="eastAsia"/>
          <w:color w:val="222222"/>
          <w:sz w:val="21"/>
          <w:szCs w:val="21"/>
          <w:shd w:val="clear" w:color="auto" w:fill="FFFFFF"/>
        </w:rPr>
        <w:t> </w:t>
      </w:r>
      <w:r w:rsidRPr="00262BAE">
        <w:rPr>
          <w:rFonts w:asciiTheme="minorBidi" w:hAnsiTheme="minorBidi" w:cstheme="minorBidi"/>
          <w:color w:val="222222"/>
          <w:sz w:val="21"/>
          <w:szCs w:val="21"/>
          <w:shd w:val="clear" w:color="auto" w:fill="FFFFFF"/>
        </w:rPr>
        <w:t xml:space="preserve">But I just tend to use, I' literally have it here but I have a little gig bag. </w:t>
      </w:r>
    </w:p>
    <w:p w14:paraId="71E9E216" w14:textId="77777777" w:rsidR="008B450A" w:rsidRPr="00262BAE" w:rsidRDefault="008B450A" w:rsidP="008B450A">
      <w:pPr>
        <w:rPr>
          <w:rFonts w:asciiTheme="minorBidi" w:hAnsiTheme="minorBidi" w:cstheme="minorBidi"/>
          <w:color w:val="222222"/>
          <w:sz w:val="21"/>
          <w:szCs w:val="21"/>
          <w:shd w:val="clear" w:color="auto" w:fill="FFFFFF"/>
        </w:rPr>
      </w:pPr>
    </w:p>
    <w:p w14:paraId="349350FE" w14:textId="77777777" w:rsidR="008B450A" w:rsidRPr="00262BAE" w:rsidRDefault="008B450A" w:rsidP="008B450A">
      <w:pPr>
        <w:rPr>
          <w:rFonts w:asciiTheme="minorBidi"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RESEARCHER: Stop, that's amazing. </w:t>
      </w:r>
    </w:p>
    <w:p w14:paraId="1296E270" w14:textId="77777777" w:rsidR="008B450A" w:rsidRPr="00262BAE" w:rsidRDefault="008B450A" w:rsidP="008B450A">
      <w:pPr>
        <w:rPr>
          <w:rFonts w:asciiTheme="minorBidi" w:hAnsiTheme="minorBidi" w:cstheme="minorBidi"/>
          <w:color w:val="222222"/>
          <w:sz w:val="21"/>
          <w:szCs w:val="21"/>
          <w:shd w:val="clear" w:color="auto" w:fill="FFFFFF"/>
        </w:rPr>
      </w:pPr>
    </w:p>
    <w:p w14:paraId="4179A513" w14:textId="77777777" w:rsidR="008B450A" w:rsidRPr="00262BAE" w:rsidRDefault="008B450A" w:rsidP="008B450A">
      <w:pPr>
        <w:rPr>
          <w:rFonts w:asciiTheme="minorBidi"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PARTICIPANT H: It's literally just a rucksack. </w:t>
      </w:r>
      <w:r w:rsidRPr="00262BAE">
        <w:rPr>
          <w:rFonts w:ascii="MS Gothic" w:eastAsia="MS Gothic" w:hAnsi="MS Gothic" w:cs="MS Gothic" w:hint="eastAsia"/>
          <w:color w:val="222222"/>
          <w:sz w:val="21"/>
          <w:szCs w:val="21"/>
          <w:shd w:val="clear" w:color="auto" w:fill="FFFFFF"/>
        </w:rPr>
        <w:t> </w:t>
      </w:r>
      <w:r w:rsidRPr="00262BAE">
        <w:rPr>
          <w:rFonts w:asciiTheme="minorBidi" w:hAnsiTheme="minorBidi" w:cstheme="minorBidi"/>
          <w:color w:val="222222"/>
          <w:sz w:val="21"/>
          <w:szCs w:val="21"/>
          <w:shd w:val="clear" w:color="auto" w:fill="FFFFFF"/>
        </w:rPr>
        <w:t xml:space="preserve">It's nothing too fancy bag. I always go with a water bottle with a straw. </w:t>
      </w:r>
    </w:p>
    <w:p w14:paraId="72BEA131" w14:textId="77777777" w:rsidR="008B450A" w:rsidRPr="00262BAE" w:rsidRDefault="008B450A" w:rsidP="008B450A">
      <w:pPr>
        <w:rPr>
          <w:rFonts w:asciiTheme="minorBidi" w:hAnsiTheme="minorBidi" w:cstheme="minorBidi"/>
          <w:color w:val="222222"/>
          <w:sz w:val="21"/>
          <w:szCs w:val="21"/>
          <w:shd w:val="clear" w:color="auto" w:fill="FFFFFF"/>
        </w:rPr>
      </w:pPr>
    </w:p>
    <w:p w14:paraId="163AC618" w14:textId="77777777" w:rsidR="008B450A" w:rsidRPr="00262BAE" w:rsidRDefault="008B450A" w:rsidP="008B450A">
      <w:pPr>
        <w:rPr>
          <w:rFonts w:asciiTheme="minorBidi" w:eastAsia="MS Gothic"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RESEARCHER: A straw? </w:t>
      </w:r>
      <w:r w:rsidRPr="00262BAE">
        <w:rPr>
          <w:rFonts w:ascii="MS Gothic" w:eastAsia="MS Gothic" w:hAnsi="MS Gothic" w:cs="MS Gothic" w:hint="eastAsia"/>
          <w:color w:val="222222"/>
          <w:sz w:val="21"/>
          <w:szCs w:val="21"/>
          <w:shd w:val="clear" w:color="auto" w:fill="FFFFFF"/>
        </w:rPr>
        <w:t> </w:t>
      </w:r>
    </w:p>
    <w:p w14:paraId="67CE52C5" w14:textId="77777777" w:rsidR="008B450A" w:rsidRPr="00262BAE" w:rsidRDefault="008B450A" w:rsidP="008B450A">
      <w:pPr>
        <w:rPr>
          <w:rFonts w:asciiTheme="minorBidi" w:eastAsia="MS Gothic" w:hAnsiTheme="minorBidi" w:cstheme="minorBidi"/>
          <w:color w:val="222222"/>
          <w:sz w:val="21"/>
          <w:szCs w:val="21"/>
          <w:shd w:val="clear" w:color="auto" w:fill="FFFFFF"/>
        </w:rPr>
      </w:pPr>
    </w:p>
    <w:p w14:paraId="714A376A" w14:textId="77777777" w:rsidR="008B450A" w:rsidRPr="00262BAE" w:rsidRDefault="008B450A" w:rsidP="008B450A">
      <w:pPr>
        <w:rPr>
          <w:rFonts w:asciiTheme="minorBidi" w:eastAsia="MS Gothic"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PARTICIPANT H: Always. I never do the tippy ones, but always with a straw. And that is probably the right size for me for what I needed. </w:t>
      </w:r>
      <w:r w:rsidRPr="00262BAE">
        <w:rPr>
          <w:rFonts w:ascii="MS Gothic" w:eastAsia="MS Gothic" w:hAnsi="MS Gothic" w:cs="MS Gothic" w:hint="eastAsia"/>
          <w:color w:val="222222"/>
          <w:sz w:val="21"/>
          <w:szCs w:val="21"/>
          <w:shd w:val="clear" w:color="auto" w:fill="FFFFFF"/>
        </w:rPr>
        <w:t> </w:t>
      </w:r>
    </w:p>
    <w:p w14:paraId="473CD445" w14:textId="77777777" w:rsidR="008B450A" w:rsidRPr="00262BAE" w:rsidRDefault="008B450A" w:rsidP="008B450A">
      <w:pPr>
        <w:rPr>
          <w:rFonts w:asciiTheme="minorBidi" w:eastAsia="MS Gothic" w:hAnsiTheme="minorBidi" w:cstheme="minorBidi"/>
          <w:color w:val="222222"/>
          <w:sz w:val="21"/>
          <w:szCs w:val="21"/>
          <w:shd w:val="clear" w:color="auto" w:fill="FFFFFF"/>
        </w:rPr>
      </w:pPr>
    </w:p>
    <w:p w14:paraId="03A8312A" w14:textId="77777777" w:rsidR="008B450A" w:rsidRPr="00262BAE" w:rsidRDefault="008B450A" w:rsidP="008B450A">
      <w:pPr>
        <w:rPr>
          <w:rFonts w:asciiTheme="minorBidi"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RESEARCHER: Yeah, I would say as a professional that's great. I don't know if you I do it as a fellow gigger. Sometimes I'll go from singing really high to singing like so I'll use my like high set larynx in and have more maybe I like head voice and M2 dominant and then suddenly I'll be right down in my M1 chest voice using a low set larynx, so sometimes in between I'll reset </w:t>
      </w:r>
    </w:p>
    <w:p w14:paraId="6672C06B" w14:textId="77777777" w:rsidR="008B450A" w:rsidRPr="00262BAE" w:rsidRDefault="008B450A" w:rsidP="008B450A">
      <w:pPr>
        <w:rPr>
          <w:rFonts w:asciiTheme="minorBidi" w:hAnsiTheme="minorBidi" w:cstheme="minorBidi"/>
          <w:color w:val="222222"/>
          <w:sz w:val="21"/>
          <w:szCs w:val="21"/>
          <w:shd w:val="clear" w:color="auto" w:fill="FFFFFF"/>
        </w:rPr>
      </w:pPr>
    </w:p>
    <w:p w14:paraId="5B4CB07F" w14:textId="77777777" w:rsidR="008B450A" w:rsidRPr="00262BAE" w:rsidRDefault="008B450A" w:rsidP="008B450A">
      <w:pPr>
        <w:rPr>
          <w:rFonts w:asciiTheme="minorBidi"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PARTICIPANT H: Yes, yes, yes, absolutely. That's exactly it. </w:t>
      </w:r>
      <w:r w:rsidRPr="00262BAE">
        <w:rPr>
          <w:rFonts w:ascii="MS Gothic" w:eastAsia="MS Gothic" w:hAnsi="MS Gothic" w:cs="MS Gothic" w:hint="eastAsia"/>
          <w:color w:val="222222"/>
          <w:sz w:val="21"/>
          <w:szCs w:val="21"/>
          <w:shd w:val="clear" w:color="auto" w:fill="FFFFFF"/>
        </w:rPr>
        <w:t> </w:t>
      </w:r>
      <w:r w:rsidRPr="00262BAE">
        <w:rPr>
          <w:rFonts w:asciiTheme="minorBidi" w:hAnsiTheme="minorBidi" w:cstheme="minorBidi"/>
          <w:color w:val="222222"/>
          <w:sz w:val="21"/>
          <w:szCs w:val="21"/>
          <w:shd w:val="clear" w:color="auto" w:fill="FFFFFF"/>
        </w:rPr>
        <w:t xml:space="preserve">Exactly it. And sometimes I do care homes. I do, it's the most adorable thing. But especially with it be in a VE day recently. It was the big 80th anniversary. I was doing a lot of Vera Lynn stuff and she has very chest dominant you know, M1 setups so it's like “we'll meet again”, you know, that very, really I was there was twice I was probably over connecting it so it was that was a godsend for afterwards. I was sometimes doing like two gigs in a day to get through that, driving around and doing that material. </w:t>
      </w:r>
      <w:r w:rsidRPr="00262BAE">
        <w:rPr>
          <w:rFonts w:ascii="MS Gothic" w:eastAsia="MS Gothic" w:hAnsi="MS Gothic" w:cs="MS Gothic" w:hint="eastAsia"/>
          <w:color w:val="222222"/>
          <w:sz w:val="21"/>
          <w:szCs w:val="21"/>
          <w:shd w:val="clear" w:color="auto" w:fill="FFFFFF"/>
        </w:rPr>
        <w:t> </w:t>
      </w:r>
      <w:r w:rsidRPr="00262BAE">
        <w:rPr>
          <w:rFonts w:asciiTheme="minorBidi" w:hAnsiTheme="minorBidi" w:cstheme="minorBidi"/>
          <w:color w:val="222222"/>
          <w:sz w:val="21"/>
          <w:szCs w:val="21"/>
          <w:shd w:val="clear" w:color="auto" w:fill="FFFFFF"/>
        </w:rPr>
        <w:t xml:space="preserve">So it was a bit it was a bit strenuous, so that was always have that in my bag. </w:t>
      </w:r>
    </w:p>
    <w:p w14:paraId="281BD9FF" w14:textId="77777777" w:rsidR="008B450A" w:rsidRPr="00262BAE" w:rsidRDefault="008B450A" w:rsidP="008B450A">
      <w:pPr>
        <w:rPr>
          <w:rFonts w:asciiTheme="minorBidi" w:hAnsiTheme="minorBidi" w:cstheme="minorBidi"/>
          <w:color w:val="222222"/>
          <w:sz w:val="21"/>
          <w:szCs w:val="21"/>
          <w:shd w:val="clear" w:color="auto" w:fill="FFFFFF"/>
        </w:rPr>
      </w:pPr>
    </w:p>
    <w:p w14:paraId="4F86C7A7" w14:textId="77777777" w:rsidR="008B450A" w:rsidRPr="00262BAE" w:rsidRDefault="008B450A" w:rsidP="008B450A">
      <w:pPr>
        <w:rPr>
          <w:rFonts w:asciiTheme="minorBidi"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lastRenderedPageBreak/>
        <w:t xml:space="preserve">RESEARCHER: That's so interesting. Another thing you said about, so you were saying about being happy and comfortable and sort of your mentality around it. </w:t>
      </w:r>
      <w:r w:rsidRPr="00262BAE">
        <w:rPr>
          <w:rFonts w:ascii="MS Gothic" w:eastAsia="MS Gothic" w:hAnsi="MS Gothic" w:cs="MS Gothic" w:hint="eastAsia"/>
          <w:color w:val="222222"/>
          <w:sz w:val="21"/>
          <w:szCs w:val="21"/>
          <w:shd w:val="clear" w:color="auto" w:fill="FFFFFF"/>
        </w:rPr>
        <w:t> </w:t>
      </w:r>
      <w:r w:rsidRPr="00262BAE">
        <w:rPr>
          <w:rFonts w:asciiTheme="minorBidi" w:hAnsiTheme="minorBidi" w:cstheme="minorBidi"/>
          <w:color w:val="222222"/>
          <w:sz w:val="21"/>
          <w:szCs w:val="21"/>
          <w:shd w:val="clear" w:color="auto" w:fill="FFFFFF"/>
        </w:rPr>
        <w:t xml:space="preserve">And I wondered if you'd come across, this isn't actually on the questions, which I guess is why it's semi-structured, isn't it? The biopsychosocial model of teaching have you come across this before? So this is this is something that I base a lot of my practice on. It says that singing is about the person in the room, right? </w:t>
      </w:r>
      <w:r w:rsidRPr="00262BAE">
        <w:rPr>
          <w:rFonts w:ascii="MS Gothic" w:eastAsia="MS Gothic" w:hAnsi="MS Gothic" w:cs="MS Gothic" w:hint="eastAsia"/>
          <w:color w:val="222222"/>
          <w:sz w:val="21"/>
          <w:szCs w:val="21"/>
          <w:shd w:val="clear" w:color="auto" w:fill="FFFFFF"/>
        </w:rPr>
        <w:t> </w:t>
      </w:r>
      <w:r w:rsidRPr="00262BAE">
        <w:rPr>
          <w:rFonts w:asciiTheme="minorBidi" w:hAnsiTheme="minorBidi" w:cstheme="minorBidi"/>
          <w:color w:val="222222"/>
          <w:sz w:val="21"/>
          <w:szCs w:val="21"/>
          <w:shd w:val="clear" w:color="auto" w:fill="FFFFFF"/>
        </w:rPr>
        <w:t xml:space="preserve">So you know when you're teaching anyone who you're teaching in that person and what they bring to the table is the most important thing. So how they are biologically, psychologically, and sociologically impacts on the way that they use their voice. </w:t>
      </w:r>
    </w:p>
    <w:p w14:paraId="00A63E78" w14:textId="77777777" w:rsidR="008B450A" w:rsidRPr="00262BAE" w:rsidRDefault="008B450A" w:rsidP="008B450A">
      <w:pPr>
        <w:rPr>
          <w:rFonts w:asciiTheme="minorBidi" w:hAnsiTheme="minorBidi" w:cstheme="minorBidi"/>
          <w:color w:val="222222"/>
          <w:sz w:val="21"/>
          <w:szCs w:val="21"/>
          <w:shd w:val="clear" w:color="auto" w:fill="FFFFFF"/>
        </w:rPr>
      </w:pPr>
    </w:p>
    <w:p w14:paraId="04B72B2F" w14:textId="77777777" w:rsidR="008B450A" w:rsidRPr="00262BAE" w:rsidRDefault="008B450A" w:rsidP="008B450A">
      <w:pPr>
        <w:rPr>
          <w:rFonts w:asciiTheme="minorBidi" w:eastAsia="MS Gothic"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PARTICIPANT H: Yes. </w:t>
      </w:r>
      <w:r w:rsidRPr="00262BAE">
        <w:rPr>
          <w:rFonts w:ascii="MS Gothic" w:eastAsia="MS Gothic" w:hAnsi="MS Gothic" w:cs="MS Gothic" w:hint="eastAsia"/>
          <w:color w:val="222222"/>
          <w:sz w:val="21"/>
          <w:szCs w:val="21"/>
          <w:shd w:val="clear" w:color="auto" w:fill="FFFFFF"/>
        </w:rPr>
        <w:t> </w:t>
      </w:r>
    </w:p>
    <w:p w14:paraId="0200564A" w14:textId="77777777" w:rsidR="008B450A" w:rsidRPr="00262BAE" w:rsidRDefault="008B450A" w:rsidP="008B450A">
      <w:pPr>
        <w:rPr>
          <w:rFonts w:asciiTheme="minorBidi" w:eastAsia="MS Gothic" w:hAnsiTheme="minorBidi" w:cstheme="minorBidi"/>
          <w:color w:val="222222"/>
          <w:sz w:val="21"/>
          <w:szCs w:val="21"/>
          <w:shd w:val="clear" w:color="auto" w:fill="FFFFFF"/>
        </w:rPr>
      </w:pPr>
    </w:p>
    <w:p w14:paraId="61FAF3EF" w14:textId="77777777" w:rsidR="008B450A" w:rsidRPr="00262BAE" w:rsidRDefault="008B450A" w:rsidP="008B450A">
      <w:pPr>
        <w:rPr>
          <w:rFonts w:asciiTheme="minorBidi"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RESEARCHER: I don't know if you found this. </w:t>
      </w:r>
    </w:p>
    <w:p w14:paraId="736D0858" w14:textId="77777777" w:rsidR="008B450A" w:rsidRPr="00262BAE" w:rsidRDefault="008B450A" w:rsidP="008B450A">
      <w:pPr>
        <w:rPr>
          <w:rFonts w:asciiTheme="minorBidi" w:hAnsiTheme="minorBidi" w:cstheme="minorBidi"/>
          <w:color w:val="222222"/>
          <w:sz w:val="21"/>
          <w:szCs w:val="21"/>
          <w:shd w:val="clear" w:color="auto" w:fill="FFFFFF"/>
        </w:rPr>
      </w:pPr>
    </w:p>
    <w:p w14:paraId="38E6024B" w14:textId="77777777" w:rsidR="008B450A" w:rsidRPr="00262BAE" w:rsidRDefault="008B450A" w:rsidP="008B450A">
      <w:pPr>
        <w:rPr>
          <w:rFonts w:asciiTheme="minorBidi"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PARTICIPANT H: I have to an extent because I feel like with me just focussing mainly on children, it can be a bit different to if you were like with adults because obviously they're not going to be spoken. I hope not at aged 8. </w:t>
      </w:r>
      <w:r w:rsidRPr="00262BAE">
        <w:rPr>
          <w:rFonts w:ascii="MS Gothic" w:eastAsia="MS Gothic" w:hAnsi="MS Gothic" w:cs="MS Gothic" w:hint="eastAsia"/>
          <w:color w:val="222222"/>
          <w:sz w:val="21"/>
          <w:szCs w:val="21"/>
          <w:shd w:val="clear" w:color="auto" w:fill="FFFFFF"/>
        </w:rPr>
        <w:t> </w:t>
      </w:r>
      <w:r w:rsidRPr="00262BAE">
        <w:rPr>
          <w:rFonts w:asciiTheme="minorBidi" w:hAnsiTheme="minorBidi" w:cstheme="minorBidi"/>
          <w:color w:val="222222"/>
          <w:sz w:val="21"/>
          <w:szCs w:val="21"/>
          <w:shd w:val="clear" w:color="auto" w:fill="FFFFFF"/>
        </w:rPr>
        <w:t xml:space="preserve">But yeah or drinking or whatever. But I am in </w:t>
      </w:r>
      <w:r w:rsidRPr="00262BAE">
        <w:rPr>
          <w:rFonts w:asciiTheme="minorBidi" w:hAnsiTheme="minorBidi" w:cstheme="minorBidi"/>
          <w:sz w:val="21"/>
          <w:szCs w:val="21"/>
          <w:highlight w:val="black"/>
          <w:shd w:val="clear" w:color="auto" w:fill="FFFFFF"/>
        </w:rPr>
        <w:t>Burnley</w:t>
      </w:r>
      <w:r w:rsidRPr="00262BAE">
        <w:rPr>
          <w:rFonts w:asciiTheme="minorBidi" w:hAnsiTheme="minorBidi" w:cstheme="minorBidi"/>
          <w:color w:val="222222"/>
          <w:sz w:val="21"/>
          <w:szCs w:val="21"/>
          <w:shd w:val="clear" w:color="auto" w:fill="FFFFFF"/>
        </w:rPr>
        <w:t xml:space="preserve">, so God knows. um. But no, my kids are very good. </w:t>
      </w:r>
      <w:r w:rsidRPr="00262BAE">
        <w:rPr>
          <w:rFonts w:ascii="MS Gothic" w:eastAsia="MS Gothic" w:hAnsi="MS Gothic" w:cs="MS Gothic" w:hint="eastAsia"/>
          <w:color w:val="222222"/>
          <w:sz w:val="21"/>
          <w:szCs w:val="21"/>
          <w:shd w:val="clear" w:color="auto" w:fill="FFFFFF"/>
        </w:rPr>
        <w:t> </w:t>
      </w:r>
      <w:r w:rsidRPr="00262BAE">
        <w:rPr>
          <w:rFonts w:asciiTheme="minorBidi" w:hAnsiTheme="minorBidi" w:cstheme="minorBidi"/>
          <w:color w:val="222222"/>
          <w:sz w:val="21"/>
          <w:szCs w:val="21"/>
          <w:shd w:val="clear" w:color="auto" w:fill="FFFFFF"/>
        </w:rPr>
        <w:t xml:space="preserve">Yeah, especially if I could always tell if they'd been screaming all day, if they've had like a sports day. I can always tell that, and they come in a bit like fatigued and you're like, are you okay?  Yeah. Yeah. </w:t>
      </w:r>
    </w:p>
    <w:p w14:paraId="6AF2C77E" w14:textId="77777777" w:rsidR="008B450A" w:rsidRPr="00262BAE" w:rsidRDefault="008B450A" w:rsidP="008B450A">
      <w:pPr>
        <w:rPr>
          <w:rFonts w:asciiTheme="minorBidi" w:hAnsiTheme="minorBidi" w:cstheme="minorBidi"/>
          <w:color w:val="222222"/>
          <w:sz w:val="21"/>
          <w:szCs w:val="21"/>
          <w:shd w:val="clear" w:color="auto" w:fill="FFFFFF"/>
        </w:rPr>
      </w:pPr>
    </w:p>
    <w:p w14:paraId="7EDC1B37" w14:textId="77777777" w:rsidR="008B450A" w:rsidRPr="00262BAE" w:rsidRDefault="008B450A" w:rsidP="008B450A">
      <w:pPr>
        <w:rPr>
          <w:rFonts w:asciiTheme="minorBidi"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RESEARCHER: And they can't do as much for their voice. </w:t>
      </w:r>
    </w:p>
    <w:p w14:paraId="5D0D034A" w14:textId="77777777" w:rsidR="008B450A" w:rsidRPr="00262BAE" w:rsidRDefault="008B450A" w:rsidP="008B450A">
      <w:pPr>
        <w:rPr>
          <w:rFonts w:asciiTheme="minorBidi" w:hAnsiTheme="minorBidi" w:cstheme="minorBidi"/>
          <w:color w:val="222222"/>
          <w:sz w:val="21"/>
          <w:szCs w:val="21"/>
          <w:shd w:val="clear" w:color="auto" w:fill="FFFFFF"/>
        </w:rPr>
      </w:pPr>
    </w:p>
    <w:p w14:paraId="574426E4" w14:textId="77777777" w:rsidR="008B450A" w:rsidRPr="00262BAE" w:rsidRDefault="008B450A" w:rsidP="008B450A">
      <w:pPr>
        <w:rPr>
          <w:rFonts w:asciiTheme="minorBidi" w:eastAsia="MS Gothic"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PARTICIPANT H: Yeah, yeah. This time of year, hay fever has been the biggest one for the past few weeks. massively. I mean, for me personally as well. </w:t>
      </w:r>
    </w:p>
    <w:p w14:paraId="6C94E014" w14:textId="77777777" w:rsidR="008B450A" w:rsidRPr="00262BAE" w:rsidRDefault="008B450A" w:rsidP="008B450A">
      <w:pPr>
        <w:rPr>
          <w:rFonts w:asciiTheme="minorBidi" w:hAnsiTheme="minorBidi" w:cstheme="minorBidi"/>
          <w:color w:val="222222"/>
          <w:sz w:val="21"/>
          <w:szCs w:val="21"/>
          <w:shd w:val="clear" w:color="auto" w:fill="FFFFFF"/>
        </w:rPr>
      </w:pPr>
    </w:p>
    <w:p w14:paraId="266544A5" w14:textId="77777777" w:rsidR="008B450A" w:rsidRPr="00262BAE" w:rsidRDefault="008B450A" w:rsidP="008B450A">
      <w:pPr>
        <w:rPr>
          <w:rFonts w:asciiTheme="minorBidi"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RESEARCHER: Biologically, but I was going to say, how do do you ever find, you know, you're doing this heavy impact, you're doing two gigs where you're driving around doing gigs, but you're also teaching on the side who you're using your voice a lot. Do you ever feel like the impact of that biological psychological sociological aspect? </w:t>
      </w:r>
    </w:p>
    <w:p w14:paraId="16073EA4" w14:textId="77777777" w:rsidR="008B450A" w:rsidRPr="00262BAE" w:rsidRDefault="008B450A" w:rsidP="008B450A">
      <w:pPr>
        <w:rPr>
          <w:rFonts w:asciiTheme="minorBidi" w:hAnsiTheme="minorBidi" w:cstheme="minorBidi"/>
          <w:color w:val="222222"/>
          <w:sz w:val="21"/>
          <w:szCs w:val="21"/>
          <w:shd w:val="clear" w:color="auto" w:fill="FFFFFF"/>
        </w:rPr>
      </w:pPr>
    </w:p>
    <w:p w14:paraId="2EFAE51B" w14:textId="77777777" w:rsidR="008B450A" w:rsidRPr="00262BAE" w:rsidRDefault="008B450A" w:rsidP="008B450A">
      <w:pPr>
        <w:rPr>
          <w:rFonts w:asciiTheme="minorBidi"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PARTICIPANT H: Like, yeah, because that's a side I've never really delved into. So thank you for introducing that to me. I'll definitely look into that. But yeah, especially the hay fever thing has been huge. When I'm trying to teach, I'd be nuts that I'll be like, okay, so you want to be in this setup so you can do this or I'll be making an example of an exercise and I'll be like, oh, I just I just can't get up there today. It's just not happening. I can feel my eyes watering.Trying to be, you know, taking on the advice of, you know, don't take antihistories, don't do this, don't, but I'm my, sometimes you just got it. </w:t>
      </w:r>
    </w:p>
    <w:p w14:paraId="6A341A3E" w14:textId="77777777" w:rsidR="008B450A" w:rsidRPr="00262BAE" w:rsidRDefault="008B450A" w:rsidP="008B450A">
      <w:pPr>
        <w:rPr>
          <w:rFonts w:asciiTheme="minorBidi" w:hAnsiTheme="minorBidi" w:cstheme="minorBidi"/>
          <w:color w:val="222222"/>
          <w:sz w:val="21"/>
          <w:szCs w:val="21"/>
          <w:shd w:val="clear" w:color="auto" w:fill="FFFFFF"/>
        </w:rPr>
      </w:pPr>
    </w:p>
    <w:p w14:paraId="6BDFA9C4" w14:textId="77777777" w:rsidR="008B450A" w:rsidRPr="00262BAE" w:rsidRDefault="008B450A" w:rsidP="008B450A">
      <w:pPr>
        <w:rPr>
          <w:rFonts w:asciiTheme="minorBidi" w:eastAsia="MS Gothic"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RESEARCHER: Have you tried doing it the night before? </w:t>
      </w:r>
      <w:r w:rsidRPr="00262BAE">
        <w:rPr>
          <w:rFonts w:ascii="MS Gothic" w:eastAsia="MS Gothic" w:hAnsi="MS Gothic" w:cs="MS Gothic" w:hint="eastAsia"/>
          <w:color w:val="222222"/>
          <w:sz w:val="21"/>
          <w:szCs w:val="21"/>
          <w:shd w:val="clear" w:color="auto" w:fill="FFFFFF"/>
        </w:rPr>
        <w:t> </w:t>
      </w:r>
    </w:p>
    <w:p w14:paraId="7E80BDF5" w14:textId="77777777" w:rsidR="008B450A" w:rsidRPr="00262BAE" w:rsidRDefault="008B450A" w:rsidP="008B450A">
      <w:pPr>
        <w:rPr>
          <w:rFonts w:asciiTheme="minorBidi" w:eastAsia="MS Gothic" w:hAnsiTheme="minorBidi" w:cstheme="minorBidi"/>
          <w:color w:val="222222"/>
          <w:sz w:val="21"/>
          <w:szCs w:val="21"/>
          <w:shd w:val="clear" w:color="auto" w:fill="FFFFFF"/>
        </w:rPr>
      </w:pPr>
    </w:p>
    <w:p w14:paraId="2C0466A7" w14:textId="77777777" w:rsidR="008B450A" w:rsidRPr="00262BAE" w:rsidRDefault="008B450A" w:rsidP="008B450A">
      <w:pPr>
        <w:rPr>
          <w:rFonts w:asciiTheme="minorBidi"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PARTICIPANT H: No, I haven't, actually. </w:t>
      </w:r>
    </w:p>
    <w:p w14:paraId="3FE2D7E1" w14:textId="77777777" w:rsidR="008B450A" w:rsidRPr="00262BAE" w:rsidRDefault="008B450A" w:rsidP="008B450A">
      <w:pPr>
        <w:rPr>
          <w:rFonts w:asciiTheme="minorBidi" w:hAnsiTheme="minorBidi" w:cstheme="minorBidi"/>
          <w:color w:val="222222"/>
          <w:sz w:val="21"/>
          <w:szCs w:val="21"/>
          <w:shd w:val="clear" w:color="auto" w:fill="FFFFFF"/>
        </w:rPr>
      </w:pPr>
    </w:p>
    <w:p w14:paraId="7C80A9F4" w14:textId="77777777" w:rsidR="008B450A" w:rsidRPr="00262BAE" w:rsidRDefault="008B450A" w:rsidP="008B450A">
      <w:pPr>
        <w:rPr>
          <w:rFonts w:asciiTheme="minorBidi"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RESEARCHER: Try that. So I'm a vocal Health First Aider. It's one of the things that I do. </w:t>
      </w:r>
    </w:p>
    <w:p w14:paraId="6F04DFF6" w14:textId="77777777" w:rsidR="008B450A" w:rsidRPr="00262BAE" w:rsidRDefault="008B450A" w:rsidP="008B450A">
      <w:pPr>
        <w:rPr>
          <w:rFonts w:asciiTheme="minorBidi" w:hAnsiTheme="minorBidi" w:cstheme="minorBidi"/>
          <w:color w:val="222222"/>
          <w:sz w:val="21"/>
          <w:szCs w:val="21"/>
          <w:shd w:val="clear" w:color="auto" w:fill="FFFFFF"/>
        </w:rPr>
      </w:pPr>
    </w:p>
    <w:p w14:paraId="2910D6FB" w14:textId="77777777" w:rsidR="008B450A" w:rsidRPr="00262BAE" w:rsidRDefault="008B450A" w:rsidP="008B450A">
      <w:pPr>
        <w:rPr>
          <w:rFonts w:asciiTheme="minorBidi"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PARTICIPANT H: I really want to go into that as well. </w:t>
      </w:r>
      <w:r w:rsidRPr="00262BAE">
        <w:rPr>
          <w:rFonts w:ascii="MS Gothic" w:eastAsia="MS Gothic" w:hAnsi="MS Gothic" w:cs="MS Gothic" w:hint="eastAsia"/>
          <w:color w:val="222222"/>
          <w:sz w:val="21"/>
          <w:szCs w:val="21"/>
          <w:shd w:val="clear" w:color="auto" w:fill="FFFFFF"/>
        </w:rPr>
        <w:t> </w:t>
      </w:r>
      <w:r w:rsidRPr="00262BAE">
        <w:rPr>
          <w:rFonts w:asciiTheme="minorBidi" w:hAnsiTheme="minorBidi" w:cstheme="minorBidi"/>
          <w:color w:val="222222"/>
          <w:sz w:val="21"/>
          <w:szCs w:val="21"/>
          <w:shd w:val="clear" w:color="auto" w:fill="FFFFFF"/>
        </w:rPr>
        <w:t xml:space="preserve">That would be great. </w:t>
      </w:r>
    </w:p>
    <w:p w14:paraId="06142358" w14:textId="77777777" w:rsidR="008B450A" w:rsidRPr="00262BAE" w:rsidRDefault="008B450A" w:rsidP="008B450A">
      <w:pPr>
        <w:rPr>
          <w:rFonts w:asciiTheme="minorBidi" w:hAnsiTheme="minorBidi" w:cstheme="minorBidi"/>
          <w:color w:val="222222"/>
          <w:sz w:val="21"/>
          <w:szCs w:val="21"/>
          <w:shd w:val="clear" w:color="auto" w:fill="FFFFFF"/>
        </w:rPr>
      </w:pPr>
    </w:p>
    <w:p w14:paraId="4D9C975F" w14:textId="77777777" w:rsidR="008B450A" w:rsidRPr="00262BAE" w:rsidRDefault="008B450A" w:rsidP="008B450A">
      <w:pPr>
        <w:rPr>
          <w:rFonts w:asciiTheme="minorBidi"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RESEARCHER: I would highly recommend doing the course, the one by Jenevora Williams and Stephen King. It's really good. It's really informative. So on the training, he's on the training, you get someone called Line Hilton, who she was. </w:t>
      </w:r>
      <w:r w:rsidRPr="00262BAE">
        <w:rPr>
          <w:rFonts w:ascii="MS Gothic" w:eastAsia="MS Gothic" w:hAnsi="MS Gothic" w:cs="MS Gothic" w:hint="eastAsia"/>
          <w:color w:val="222222"/>
          <w:sz w:val="21"/>
          <w:szCs w:val="21"/>
          <w:shd w:val="clear" w:color="auto" w:fill="FFFFFF"/>
        </w:rPr>
        <w:t> </w:t>
      </w:r>
    </w:p>
    <w:p w14:paraId="0B67FE64" w14:textId="77777777" w:rsidR="008B450A" w:rsidRPr="00262BAE" w:rsidRDefault="008B450A" w:rsidP="008B450A">
      <w:pPr>
        <w:rPr>
          <w:rFonts w:asciiTheme="minorBidi" w:eastAsia="MS Gothic" w:hAnsiTheme="minorBidi" w:cstheme="minorBidi"/>
          <w:color w:val="222222"/>
          <w:sz w:val="21"/>
          <w:szCs w:val="21"/>
          <w:shd w:val="clear" w:color="auto" w:fill="FFFFFF"/>
        </w:rPr>
      </w:pPr>
    </w:p>
    <w:p w14:paraId="2F9704DE" w14:textId="77777777" w:rsidR="008B450A" w:rsidRPr="00262BAE" w:rsidRDefault="008B450A" w:rsidP="008B450A">
      <w:pPr>
        <w:rPr>
          <w:rFonts w:asciiTheme="minorBidi" w:eastAsia="MS Gothic"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PARTICIPANT H: Oh, I know Lynn really well. She does BAST.</w:t>
      </w:r>
    </w:p>
    <w:p w14:paraId="4FA27783" w14:textId="77777777" w:rsidR="008B450A" w:rsidRPr="00262BAE" w:rsidRDefault="008B450A" w:rsidP="008B450A">
      <w:pPr>
        <w:rPr>
          <w:rFonts w:asciiTheme="minorBidi" w:eastAsia="MS Gothic" w:hAnsiTheme="minorBidi" w:cstheme="minorBidi"/>
          <w:color w:val="222222"/>
          <w:sz w:val="21"/>
          <w:szCs w:val="21"/>
          <w:shd w:val="clear" w:color="auto" w:fill="FFFFFF"/>
        </w:rPr>
      </w:pPr>
    </w:p>
    <w:p w14:paraId="26CFC5A4" w14:textId="77777777" w:rsidR="008B450A" w:rsidRPr="00262BAE" w:rsidRDefault="008B450A" w:rsidP="008B450A">
      <w:pPr>
        <w:rPr>
          <w:rFonts w:asciiTheme="minorBidi"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RESEARCHER: So she does part of the training Chris Johnson does some of the training. Duncan Rock. It’s really, really good.It came off the back of that of the more up to date training and about hay fever, it impacts thousands of singers. And perhaps, oh, it might have even been Dane Chalfin as well or Jeanie LeVreti. I'm throwing a lot of names out here. </w:t>
      </w:r>
      <w:r w:rsidRPr="00262BAE">
        <w:rPr>
          <w:rFonts w:ascii="MS Gothic" w:eastAsia="MS Gothic" w:hAnsi="MS Gothic" w:cs="MS Gothic" w:hint="eastAsia"/>
          <w:color w:val="222222"/>
          <w:sz w:val="21"/>
          <w:szCs w:val="21"/>
          <w:shd w:val="clear" w:color="auto" w:fill="FFFFFF"/>
        </w:rPr>
        <w:t> </w:t>
      </w:r>
      <w:r w:rsidRPr="00262BAE">
        <w:rPr>
          <w:rFonts w:asciiTheme="minorBidi" w:hAnsiTheme="minorBidi" w:cstheme="minorBidi"/>
          <w:color w:val="222222"/>
          <w:sz w:val="21"/>
          <w:szCs w:val="21"/>
          <w:shd w:val="clear" w:color="auto" w:fill="FFFFFF"/>
        </w:rPr>
        <w:t xml:space="preserve">But the one of </w:t>
      </w:r>
      <w:r w:rsidRPr="00262BAE">
        <w:rPr>
          <w:rFonts w:asciiTheme="minorBidi" w:hAnsiTheme="minorBidi" w:cstheme="minorBidi"/>
          <w:color w:val="222222"/>
          <w:sz w:val="21"/>
          <w:szCs w:val="21"/>
          <w:shd w:val="clear" w:color="auto" w:fill="FFFFFF"/>
        </w:rPr>
        <w:lastRenderedPageBreak/>
        <w:t xml:space="preserve">them, one of them practitioners they said about taking hey fever tablets the night before instead of on the dates it can have quite a dry in but also using a nebuliser. </w:t>
      </w:r>
    </w:p>
    <w:p w14:paraId="0BDDF162" w14:textId="77777777" w:rsidR="008B450A" w:rsidRPr="00262BAE" w:rsidRDefault="008B450A" w:rsidP="008B450A">
      <w:pPr>
        <w:rPr>
          <w:rFonts w:asciiTheme="minorBidi" w:hAnsiTheme="minorBidi" w:cstheme="minorBidi"/>
          <w:color w:val="222222"/>
          <w:sz w:val="21"/>
          <w:szCs w:val="21"/>
          <w:shd w:val="clear" w:color="auto" w:fill="FFFFFF"/>
        </w:rPr>
      </w:pPr>
    </w:p>
    <w:p w14:paraId="5C81F70B" w14:textId="77777777" w:rsidR="008B450A" w:rsidRPr="00262BAE" w:rsidRDefault="008B450A" w:rsidP="008B450A">
      <w:pPr>
        <w:rPr>
          <w:rFonts w:asciiTheme="minorBidi" w:eastAsia="MS Gothic"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PARTICIPANT H: Yes, yes, yes, yes. I annoyingly my nebuliser broke. </w:t>
      </w:r>
      <w:r w:rsidRPr="00262BAE">
        <w:rPr>
          <w:rFonts w:ascii="MS Gothic" w:eastAsia="MS Gothic" w:hAnsi="MS Gothic" w:cs="MS Gothic" w:hint="eastAsia"/>
          <w:color w:val="222222"/>
          <w:sz w:val="21"/>
          <w:szCs w:val="21"/>
          <w:shd w:val="clear" w:color="auto" w:fill="FFFFFF"/>
        </w:rPr>
        <w:t> </w:t>
      </w:r>
    </w:p>
    <w:p w14:paraId="00EF54EA" w14:textId="77777777" w:rsidR="008B450A" w:rsidRPr="00262BAE" w:rsidRDefault="008B450A" w:rsidP="008B450A">
      <w:pPr>
        <w:rPr>
          <w:rFonts w:asciiTheme="minorBidi" w:eastAsia="MS Gothic" w:hAnsiTheme="minorBidi" w:cstheme="minorBidi"/>
          <w:color w:val="222222"/>
          <w:sz w:val="21"/>
          <w:szCs w:val="21"/>
          <w:shd w:val="clear" w:color="auto" w:fill="FFFFFF"/>
        </w:rPr>
      </w:pPr>
    </w:p>
    <w:p w14:paraId="78994868" w14:textId="77777777" w:rsidR="008B450A" w:rsidRPr="00262BAE" w:rsidRDefault="008B450A" w:rsidP="008B450A">
      <w:pPr>
        <w:rPr>
          <w:rFonts w:asciiTheme="minorBidi"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RESEARCHER: Oh, no. </w:t>
      </w:r>
    </w:p>
    <w:p w14:paraId="2B7BAEDA" w14:textId="77777777" w:rsidR="008B450A" w:rsidRPr="00262BAE" w:rsidRDefault="008B450A" w:rsidP="008B450A">
      <w:pPr>
        <w:rPr>
          <w:rFonts w:asciiTheme="minorBidi" w:hAnsiTheme="minorBidi" w:cstheme="minorBidi"/>
          <w:color w:val="222222"/>
          <w:sz w:val="21"/>
          <w:szCs w:val="21"/>
          <w:shd w:val="clear" w:color="auto" w:fill="FFFFFF"/>
        </w:rPr>
      </w:pPr>
    </w:p>
    <w:p w14:paraId="42EFA3F5" w14:textId="77777777" w:rsidR="008B450A" w:rsidRPr="00262BAE" w:rsidRDefault="008B450A" w:rsidP="008B450A">
      <w:pPr>
        <w:rPr>
          <w:rFonts w:asciiTheme="minorBidi" w:eastAsia="MS Gothic"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PARTICIPANT H: Yeah, she's gone. So I'm back to the old school steam, well, it's that Dr. Nelson's one brilliant. </w:t>
      </w:r>
      <w:r w:rsidRPr="00262BAE">
        <w:rPr>
          <w:rFonts w:ascii="MS Gothic" w:eastAsia="MS Gothic" w:hAnsi="MS Gothic" w:cs="MS Gothic" w:hint="eastAsia"/>
          <w:color w:val="222222"/>
          <w:sz w:val="21"/>
          <w:szCs w:val="21"/>
          <w:shd w:val="clear" w:color="auto" w:fill="FFFFFF"/>
        </w:rPr>
        <w:t> </w:t>
      </w:r>
    </w:p>
    <w:p w14:paraId="7E71C1C5" w14:textId="77777777" w:rsidR="008B450A" w:rsidRPr="00262BAE" w:rsidRDefault="008B450A" w:rsidP="008B450A">
      <w:pPr>
        <w:rPr>
          <w:rFonts w:asciiTheme="minorBidi" w:eastAsia="MS Gothic" w:hAnsiTheme="minorBidi" w:cstheme="minorBidi"/>
          <w:color w:val="222222"/>
          <w:sz w:val="21"/>
          <w:szCs w:val="21"/>
          <w:shd w:val="clear" w:color="auto" w:fill="FFFFFF"/>
        </w:rPr>
      </w:pPr>
    </w:p>
    <w:p w14:paraId="6D23A59D" w14:textId="77777777" w:rsidR="008B450A" w:rsidRPr="00262BAE" w:rsidRDefault="008B450A" w:rsidP="008B450A">
      <w:pPr>
        <w:rPr>
          <w:rFonts w:asciiTheme="minorBidi"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RESEARCHER: Great. Does the job, does the job. </w:t>
      </w:r>
    </w:p>
    <w:p w14:paraId="0B956C67" w14:textId="77777777" w:rsidR="008B450A" w:rsidRPr="00262BAE" w:rsidRDefault="008B450A" w:rsidP="008B450A">
      <w:pPr>
        <w:rPr>
          <w:rFonts w:asciiTheme="minorBidi" w:hAnsiTheme="minorBidi" w:cstheme="minorBidi"/>
          <w:color w:val="222222"/>
          <w:sz w:val="21"/>
          <w:szCs w:val="21"/>
          <w:shd w:val="clear" w:color="auto" w:fill="FFFFFF"/>
        </w:rPr>
      </w:pPr>
    </w:p>
    <w:p w14:paraId="7E6C6256" w14:textId="77777777" w:rsidR="008B450A" w:rsidRPr="00262BAE" w:rsidRDefault="008B450A" w:rsidP="008B450A">
      <w:pPr>
        <w:rPr>
          <w:rFonts w:asciiTheme="minorBidi"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PARTICIPANT H: I like it a nebuliser. </w:t>
      </w:r>
      <w:r w:rsidRPr="00262BAE">
        <w:rPr>
          <w:rFonts w:ascii="MS Gothic" w:eastAsia="MS Gothic" w:hAnsi="MS Gothic" w:cs="MS Gothic" w:hint="eastAsia"/>
          <w:color w:val="222222"/>
          <w:sz w:val="21"/>
          <w:szCs w:val="21"/>
          <w:shd w:val="clear" w:color="auto" w:fill="FFFFFF"/>
        </w:rPr>
        <w:t> </w:t>
      </w:r>
      <w:r w:rsidRPr="00262BAE">
        <w:rPr>
          <w:rFonts w:asciiTheme="minorBidi" w:hAnsiTheme="minorBidi" w:cstheme="minorBidi"/>
          <w:color w:val="222222"/>
          <w:sz w:val="21"/>
          <w:szCs w:val="21"/>
          <w:shd w:val="clear" w:color="auto" w:fill="FFFFFF"/>
        </w:rPr>
        <w:t xml:space="preserve">Mine's up there. Oh, there he is. </w:t>
      </w:r>
    </w:p>
    <w:p w14:paraId="1F0582EB" w14:textId="77777777" w:rsidR="008B450A" w:rsidRPr="00262BAE" w:rsidRDefault="008B450A" w:rsidP="008B450A">
      <w:pPr>
        <w:rPr>
          <w:rFonts w:asciiTheme="minorBidi" w:hAnsiTheme="minorBidi" w:cstheme="minorBidi"/>
          <w:color w:val="222222"/>
          <w:sz w:val="21"/>
          <w:szCs w:val="21"/>
          <w:shd w:val="clear" w:color="auto" w:fill="FFFFFF"/>
        </w:rPr>
      </w:pPr>
    </w:p>
    <w:p w14:paraId="317C26A5" w14:textId="77777777" w:rsidR="008B450A" w:rsidRPr="00262BAE" w:rsidRDefault="008B450A" w:rsidP="008B450A">
      <w:pPr>
        <w:rPr>
          <w:rFonts w:asciiTheme="minorBidi" w:eastAsia="MS Gothic"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RESEARCHER: So, what was your vocal health training like when you were in education? </w:t>
      </w:r>
      <w:r w:rsidRPr="00262BAE">
        <w:rPr>
          <w:rFonts w:ascii="MS Gothic" w:eastAsia="MS Gothic" w:hAnsi="MS Gothic" w:cs="MS Gothic" w:hint="eastAsia"/>
          <w:color w:val="222222"/>
          <w:sz w:val="21"/>
          <w:szCs w:val="21"/>
          <w:shd w:val="clear" w:color="auto" w:fill="FFFFFF"/>
        </w:rPr>
        <w:t> </w:t>
      </w:r>
    </w:p>
    <w:p w14:paraId="02E36767" w14:textId="77777777" w:rsidR="008B450A" w:rsidRPr="00262BAE" w:rsidRDefault="008B450A" w:rsidP="008B450A">
      <w:pPr>
        <w:rPr>
          <w:rFonts w:asciiTheme="minorBidi" w:eastAsia="MS Gothic" w:hAnsiTheme="minorBidi" w:cstheme="minorBidi"/>
          <w:color w:val="222222"/>
          <w:sz w:val="21"/>
          <w:szCs w:val="21"/>
          <w:shd w:val="clear" w:color="auto" w:fill="FFFFFF"/>
        </w:rPr>
      </w:pPr>
    </w:p>
    <w:p w14:paraId="69029DA0" w14:textId="77777777" w:rsidR="008B450A" w:rsidRPr="00262BAE" w:rsidRDefault="008B450A" w:rsidP="008B450A">
      <w:pPr>
        <w:rPr>
          <w:rFonts w:asciiTheme="minorBidi"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PARTICIPANT H: Okay, so, when I was a college, non-existent, and I went to a pretty good college as well. I went to </w:t>
      </w:r>
      <w:r w:rsidRPr="00262BAE">
        <w:rPr>
          <w:rFonts w:asciiTheme="minorBidi" w:hAnsiTheme="minorBidi" w:cstheme="minorBidi"/>
          <w:sz w:val="21"/>
          <w:szCs w:val="21"/>
          <w:highlight w:val="black"/>
          <w:shd w:val="pct15" w:color="auto" w:fill="FFFFFF"/>
        </w:rPr>
        <w:t xml:space="preserve">Manchester. Oh, did you go to Manchester College? </w:t>
      </w:r>
      <w:r w:rsidRPr="00262BAE">
        <w:rPr>
          <w:rFonts w:ascii="MS Gothic" w:eastAsia="MS Gothic" w:hAnsi="MS Gothic" w:cs="MS Gothic" w:hint="eastAsia"/>
          <w:sz w:val="21"/>
          <w:szCs w:val="21"/>
          <w:highlight w:val="black"/>
          <w:shd w:val="pct15" w:color="auto" w:fill="FFFFFF"/>
        </w:rPr>
        <w:t> </w:t>
      </w:r>
      <w:r w:rsidRPr="00262BAE">
        <w:rPr>
          <w:rFonts w:asciiTheme="minorBidi" w:hAnsiTheme="minorBidi" w:cstheme="minorBidi"/>
          <w:sz w:val="21"/>
          <w:szCs w:val="21"/>
          <w:highlight w:val="black"/>
          <w:shd w:val="pct15" w:color="auto" w:fill="FFFFFF"/>
        </w:rPr>
        <w:t xml:space="preserve">Yeah, yeah, yeah, yeah. I loved it there. Loved it. </w:t>
      </w:r>
      <w:r w:rsidRPr="00262BAE">
        <w:rPr>
          <w:rFonts w:ascii="MS Gothic" w:eastAsia="MS Gothic" w:hAnsi="MS Gothic" w:cs="MS Gothic" w:hint="eastAsia"/>
          <w:sz w:val="21"/>
          <w:szCs w:val="21"/>
          <w:highlight w:val="black"/>
          <w:shd w:val="pct15" w:color="auto" w:fill="FFFFFF"/>
        </w:rPr>
        <w:t> </w:t>
      </w:r>
      <w:r w:rsidRPr="00262BAE">
        <w:rPr>
          <w:rFonts w:asciiTheme="minorBidi" w:hAnsiTheme="minorBidi" w:cstheme="minorBidi"/>
          <w:sz w:val="21"/>
          <w:szCs w:val="21"/>
          <w:highlight w:val="black"/>
          <w:shd w:val="pct15" w:color="auto" w:fill="FFFFFF"/>
        </w:rPr>
        <w:t xml:space="preserve">So did did you have, who was the head of the department? Oh, my gosh. Celia, yes, I just, I just finished back with Celia at the Hammond. </w:t>
      </w:r>
      <w:r w:rsidRPr="00262BAE">
        <w:rPr>
          <w:rFonts w:ascii="MS Gothic" w:eastAsia="MS Gothic" w:hAnsi="MS Gothic" w:cs="MS Gothic" w:hint="eastAsia"/>
          <w:sz w:val="21"/>
          <w:szCs w:val="21"/>
          <w:highlight w:val="black"/>
          <w:shd w:val="pct15" w:color="auto" w:fill="FFFFFF"/>
        </w:rPr>
        <w:t> </w:t>
      </w:r>
      <w:r w:rsidRPr="00262BAE">
        <w:rPr>
          <w:rFonts w:asciiTheme="minorBidi" w:hAnsiTheme="minorBidi" w:cstheme="minorBidi"/>
          <w:sz w:val="21"/>
          <w:szCs w:val="21"/>
          <w:highlight w:val="black"/>
          <w:shd w:val="pct15" w:color="auto" w:fill="FFFFFF"/>
        </w:rPr>
        <w:t xml:space="preserve">St because that's where I went. I went to the Hammond. Is, is that really? </w:t>
      </w:r>
      <w:r w:rsidRPr="00262BAE">
        <w:rPr>
          <w:rFonts w:ascii="MS Gothic" w:eastAsia="MS Gothic" w:hAnsi="MS Gothic" w:cs="MS Gothic" w:hint="eastAsia"/>
          <w:sz w:val="21"/>
          <w:szCs w:val="21"/>
          <w:highlight w:val="black"/>
          <w:shd w:val="pct15" w:color="auto" w:fill="FFFFFF"/>
        </w:rPr>
        <w:t> </w:t>
      </w:r>
      <w:r w:rsidRPr="00262BAE">
        <w:rPr>
          <w:rFonts w:asciiTheme="minorBidi" w:hAnsiTheme="minorBidi" w:cstheme="minorBidi"/>
          <w:sz w:val="21"/>
          <w:szCs w:val="21"/>
          <w:highlight w:val="black"/>
          <w:shd w:val="pct15" w:color="auto" w:fill="FFFFFF"/>
        </w:rPr>
        <w:t xml:space="preserve">I I literally, I finished working there like four weeks ago. Stop it. Mm. </w:t>
      </w:r>
      <w:r w:rsidRPr="00262BAE">
        <w:rPr>
          <w:rFonts w:ascii="MS Gothic" w:eastAsia="MS Gothic" w:hAnsi="MS Gothic" w:cs="MS Gothic" w:hint="eastAsia"/>
          <w:sz w:val="21"/>
          <w:szCs w:val="21"/>
          <w:highlight w:val="black"/>
          <w:shd w:val="pct15" w:color="auto" w:fill="FFFFFF"/>
        </w:rPr>
        <w:t> </w:t>
      </w:r>
      <w:r w:rsidRPr="00262BAE">
        <w:rPr>
          <w:rFonts w:asciiTheme="minorBidi" w:hAnsiTheme="minorBidi" w:cstheme="minorBidi"/>
          <w:sz w:val="21"/>
          <w:szCs w:val="21"/>
          <w:highlight w:val="black"/>
          <w:shd w:val="pct15" w:color="auto" w:fill="FFFFFF"/>
        </w:rPr>
        <w:t xml:space="preserve">That is wild. So when did you graduate? Three years ago. </w:t>
      </w:r>
      <w:r w:rsidRPr="00262BAE">
        <w:rPr>
          <w:rFonts w:ascii="MS Gothic" w:eastAsia="MS Gothic" w:hAnsi="MS Gothic" w:cs="MS Gothic" w:hint="eastAsia"/>
          <w:sz w:val="21"/>
          <w:szCs w:val="21"/>
          <w:highlight w:val="black"/>
          <w:shd w:val="pct15" w:color="auto" w:fill="FFFFFF"/>
        </w:rPr>
        <w:t> </w:t>
      </w:r>
      <w:r w:rsidRPr="00262BAE">
        <w:rPr>
          <w:rFonts w:asciiTheme="minorBidi" w:hAnsiTheme="minorBidi" w:cstheme="minorBidi"/>
          <w:sz w:val="21"/>
          <w:szCs w:val="21"/>
          <w:highlight w:val="black"/>
          <w:shd w:val="pct15" w:color="auto" w:fill="FFFFFF"/>
        </w:rPr>
        <w:t xml:space="preserve">Oh, well, I only worked there for 18 months. now I moved on to be in electrical. So would you have had Sean Boys, Lauraorn? No, I haven't. </w:t>
      </w:r>
      <w:r w:rsidRPr="00262BAE">
        <w:rPr>
          <w:rFonts w:ascii="MS Gothic" w:eastAsia="MS Gothic" w:hAnsi="MS Gothic" w:cs="MS Gothic" w:hint="eastAsia"/>
          <w:sz w:val="21"/>
          <w:szCs w:val="21"/>
          <w:highlight w:val="black"/>
          <w:shd w:val="pct15" w:color="auto" w:fill="FFFFFF"/>
        </w:rPr>
        <w:t> </w:t>
      </w:r>
      <w:r w:rsidRPr="00262BAE">
        <w:rPr>
          <w:rFonts w:asciiTheme="minorBidi" w:hAnsiTheme="minorBidi" w:cstheme="minorBidi"/>
          <w:sz w:val="21"/>
          <w:szCs w:val="21"/>
          <w:highlight w:val="black"/>
          <w:shd w:val="pct15" w:color="auto" w:fill="FFFFFF"/>
        </w:rPr>
        <w:t xml:space="preserve">I heard a lot about Sean.. but I had Craig, Faulkner. Okay. Craig, he was great. </w:t>
      </w:r>
      <w:r w:rsidRPr="00262BAE">
        <w:rPr>
          <w:rFonts w:ascii="MS Gothic" w:eastAsia="MS Gothic" w:hAnsi="MS Gothic" w:cs="MS Gothic" w:hint="eastAsia"/>
          <w:sz w:val="21"/>
          <w:szCs w:val="21"/>
          <w:highlight w:val="black"/>
          <w:shd w:val="pct15" w:color="auto" w:fill="FFFFFF"/>
        </w:rPr>
        <w:t> </w:t>
      </w:r>
      <w:r w:rsidRPr="00262BAE">
        <w:rPr>
          <w:rFonts w:asciiTheme="minorBidi" w:hAnsiTheme="minorBidi" w:cstheme="minorBidi"/>
          <w:sz w:val="21"/>
          <w:szCs w:val="21"/>
          <w:highlight w:val="black"/>
          <w:shd w:val="pct15" w:color="auto" w:fill="FFFFFF"/>
        </w:rPr>
        <w:t>I adore that man.</w:t>
      </w:r>
      <w:r w:rsidRPr="00262BAE">
        <w:rPr>
          <w:rFonts w:asciiTheme="minorBidi" w:hAnsiTheme="minorBidi" w:cstheme="minorBidi"/>
          <w:sz w:val="21"/>
          <w:szCs w:val="21"/>
          <w:shd w:val="clear" w:color="auto" w:fill="FFFFFF"/>
        </w:rPr>
        <w:t xml:space="preserve"> </w:t>
      </w:r>
      <w:r w:rsidRPr="00262BAE">
        <w:rPr>
          <w:rFonts w:asciiTheme="minorBidi" w:hAnsiTheme="minorBidi" w:cstheme="minorBidi"/>
          <w:color w:val="222222"/>
          <w:sz w:val="21"/>
          <w:szCs w:val="21"/>
          <w:shd w:val="clear" w:color="auto" w:fill="FFFFFF"/>
        </w:rPr>
        <w:t xml:space="preserve">He was the one that really inspired me to go deeper with voice training. Because I've always, I remember when I was younger and I would go to my singing teacher locally and he was brilliant. He was called </w:t>
      </w:r>
      <w:r w:rsidRPr="00262BAE">
        <w:rPr>
          <w:rFonts w:asciiTheme="minorBidi" w:hAnsiTheme="minorBidi" w:cstheme="minorBidi"/>
          <w:color w:val="222222"/>
          <w:sz w:val="21"/>
          <w:szCs w:val="21"/>
          <w:highlight w:val="black"/>
          <w:shd w:val="clear" w:color="auto" w:fill="FFFFFF"/>
        </w:rPr>
        <w:t>Chris Broughton</w:t>
      </w:r>
      <w:r w:rsidRPr="00262BAE">
        <w:rPr>
          <w:rFonts w:asciiTheme="minorBidi" w:hAnsiTheme="minorBidi" w:cstheme="minorBidi"/>
          <w:color w:val="222222"/>
          <w:sz w:val="21"/>
          <w:szCs w:val="21"/>
          <w:shd w:val="clear" w:color="auto" w:fill="FFFFFF"/>
        </w:rPr>
        <w:t xml:space="preserve"> and he's done a lot of training in America and things like that. I'm not exactly sure which kind of training might be in Estill, I'm not sure, because I know it's like the American side but I know </w:t>
      </w:r>
      <w:r w:rsidRPr="00262BAE">
        <w:rPr>
          <w:rFonts w:asciiTheme="minorBidi" w:hAnsiTheme="minorBidi" w:cstheme="minorBidi"/>
          <w:sz w:val="21"/>
          <w:szCs w:val="21"/>
          <w:highlight w:val="black"/>
          <w:shd w:val="clear" w:color="auto" w:fill="FFFFFF"/>
        </w:rPr>
        <w:t>the Hammond</w:t>
      </w:r>
      <w:r w:rsidRPr="00262BAE">
        <w:rPr>
          <w:rFonts w:asciiTheme="minorBidi" w:hAnsiTheme="minorBidi" w:cstheme="minorBidi"/>
          <w:sz w:val="21"/>
          <w:szCs w:val="21"/>
          <w:shd w:val="clear" w:color="auto" w:fill="FFFFFF"/>
        </w:rPr>
        <w:t xml:space="preserve"> </w:t>
      </w:r>
      <w:r w:rsidRPr="00262BAE">
        <w:rPr>
          <w:rFonts w:asciiTheme="minorBidi" w:hAnsiTheme="minorBidi" w:cstheme="minorBidi"/>
          <w:color w:val="222222"/>
          <w:sz w:val="21"/>
          <w:szCs w:val="21"/>
          <w:shd w:val="clear" w:color="auto" w:fill="FFFFFF"/>
        </w:rPr>
        <w:t xml:space="preserve">does a lot with Estill. So yeah, my local training, that was just, you know, pretty regular. I don't know, I kind of, I don't know, pretty generic, really. And then going to college at </w:t>
      </w:r>
      <w:r w:rsidRPr="00262BAE">
        <w:rPr>
          <w:rFonts w:asciiTheme="minorBidi" w:hAnsiTheme="minorBidi" w:cstheme="minorBidi"/>
          <w:sz w:val="21"/>
          <w:szCs w:val="21"/>
          <w:highlight w:val="black"/>
          <w:shd w:val="clear" w:color="auto" w:fill="FFFFFF"/>
        </w:rPr>
        <w:t>Manchester</w:t>
      </w:r>
      <w:r w:rsidRPr="00262BAE">
        <w:rPr>
          <w:rFonts w:asciiTheme="minorBidi" w:hAnsiTheme="minorBidi" w:cstheme="minorBidi"/>
          <w:color w:val="222222"/>
          <w:sz w:val="21"/>
          <w:szCs w:val="21"/>
          <w:shd w:val="clear" w:color="auto" w:fill="FFFFFF"/>
        </w:rPr>
        <w:t xml:space="preserve">, yeah, we didn't really do a lot about vocal health. </w:t>
      </w:r>
    </w:p>
    <w:p w14:paraId="246600B6" w14:textId="77777777" w:rsidR="008B450A" w:rsidRPr="00262BAE" w:rsidRDefault="008B450A" w:rsidP="008B450A">
      <w:pPr>
        <w:rPr>
          <w:rFonts w:asciiTheme="minorBidi" w:hAnsiTheme="minorBidi" w:cstheme="minorBidi"/>
          <w:color w:val="222222"/>
          <w:sz w:val="21"/>
          <w:szCs w:val="21"/>
          <w:shd w:val="clear" w:color="auto" w:fill="FFFFFF"/>
        </w:rPr>
      </w:pPr>
    </w:p>
    <w:p w14:paraId="7835FAB7" w14:textId="77777777" w:rsidR="008B450A" w:rsidRPr="00262BAE" w:rsidRDefault="008B450A" w:rsidP="008B450A">
      <w:pPr>
        <w:rPr>
          <w:rFonts w:asciiTheme="minorBidi" w:eastAsia="MS Gothic"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RESEARCHER: Yeah. </w:t>
      </w:r>
      <w:r w:rsidRPr="00262BAE">
        <w:rPr>
          <w:rFonts w:ascii="MS Gothic" w:eastAsia="MS Gothic" w:hAnsi="MS Gothic" w:cs="MS Gothic" w:hint="eastAsia"/>
          <w:color w:val="222222"/>
          <w:sz w:val="21"/>
          <w:szCs w:val="21"/>
          <w:shd w:val="clear" w:color="auto" w:fill="FFFFFF"/>
        </w:rPr>
        <w:t> </w:t>
      </w:r>
    </w:p>
    <w:p w14:paraId="49E02BF3" w14:textId="77777777" w:rsidR="008B450A" w:rsidRPr="00262BAE" w:rsidRDefault="008B450A" w:rsidP="008B450A">
      <w:pPr>
        <w:rPr>
          <w:rFonts w:asciiTheme="minorBidi" w:eastAsia="MS Gothic" w:hAnsiTheme="minorBidi" w:cstheme="minorBidi"/>
          <w:color w:val="222222"/>
          <w:sz w:val="21"/>
          <w:szCs w:val="21"/>
          <w:shd w:val="clear" w:color="auto" w:fill="FFFFFF"/>
        </w:rPr>
      </w:pPr>
    </w:p>
    <w:p w14:paraId="3802F1A7" w14:textId="77777777" w:rsidR="008B450A" w:rsidRPr="00262BAE" w:rsidRDefault="008B450A" w:rsidP="008B450A">
      <w:pPr>
        <w:rPr>
          <w:rFonts w:asciiTheme="minorBidi" w:eastAsia="MS Gothic"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PARTICIPANT H: Yeah, it was just obviously practice and musicality, working ensembles, solo sing and getting rep together, that sort of thing. And then when I started I didn't go to drama school at 18, I wasn't ready for all that yet. So I didn't start drama school until I was 21 at </w:t>
      </w:r>
      <w:r w:rsidRPr="00262BAE">
        <w:rPr>
          <w:rFonts w:asciiTheme="minorBidi" w:hAnsiTheme="minorBidi" w:cstheme="minorBidi"/>
          <w:sz w:val="21"/>
          <w:szCs w:val="21"/>
          <w:highlight w:val="black"/>
          <w:shd w:val="clear" w:color="auto" w:fill="FFFFFF"/>
        </w:rPr>
        <w:t>the Hammond</w:t>
      </w:r>
      <w:r w:rsidRPr="00262BAE">
        <w:rPr>
          <w:rFonts w:asciiTheme="minorBidi" w:hAnsiTheme="minorBidi" w:cstheme="minorBidi"/>
          <w:sz w:val="21"/>
          <w:szCs w:val="21"/>
          <w:shd w:val="clear" w:color="auto" w:fill="FFFFFF"/>
        </w:rPr>
        <w:t xml:space="preserve"> </w:t>
      </w:r>
      <w:r w:rsidRPr="00262BAE">
        <w:rPr>
          <w:rFonts w:asciiTheme="minorBidi" w:hAnsiTheme="minorBidi" w:cstheme="minorBidi"/>
          <w:color w:val="222222"/>
          <w:sz w:val="21"/>
          <w:szCs w:val="21"/>
          <w:shd w:val="clear" w:color="auto" w:fill="FFFFFF"/>
        </w:rPr>
        <w:t xml:space="preserve">and I had no idea what onsets were. I had no idea if I was breathing right, really, and I'd been gigging as well for a long time. I was just going with the flow, and then everyone knew things that I did in and I was like, I actually have no idea, like, at all. And so I really like just took it in my stride where I was like, whoa, we have two pairs of vocal cords. Sorry, what? blew my mind. I couldn't believe it. I just thought we had the one. Like, it was hilarious. So and that was with </w:t>
      </w:r>
      <w:r w:rsidRPr="00262BAE">
        <w:rPr>
          <w:rFonts w:asciiTheme="minorBidi" w:hAnsiTheme="minorBidi" w:cstheme="minorBidi"/>
          <w:sz w:val="21"/>
          <w:szCs w:val="21"/>
          <w:highlight w:val="black"/>
          <w:shd w:val="clear" w:color="auto" w:fill="FFFFFF"/>
        </w:rPr>
        <w:t>Craig</w:t>
      </w:r>
      <w:r w:rsidRPr="00262BAE">
        <w:rPr>
          <w:rFonts w:asciiTheme="minorBidi" w:hAnsiTheme="minorBidi" w:cstheme="minorBidi"/>
          <w:color w:val="222222"/>
          <w:sz w:val="21"/>
          <w:szCs w:val="21"/>
          <w:shd w:val="clear" w:color="auto" w:fill="FFFFFF"/>
        </w:rPr>
        <w:t xml:space="preserve"> and </w:t>
      </w:r>
      <w:r w:rsidRPr="00262BAE">
        <w:rPr>
          <w:rFonts w:asciiTheme="minorBidi" w:hAnsiTheme="minorBidi" w:cstheme="minorBidi"/>
          <w:sz w:val="21"/>
          <w:szCs w:val="21"/>
          <w:highlight w:val="black"/>
          <w:shd w:val="clear" w:color="auto" w:fill="FFFFFF"/>
        </w:rPr>
        <w:t>Craig</w:t>
      </w:r>
      <w:r w:rsidRPr="00262BAE">
        <w:rPr>
          <w:rFonts w:asciiTheme="minorBidi" w:hAnsiTheme="minorBidi" w:cstheme="minorBidi"/>
          <w:color w:val="222222"/>
          <w:sz w:val="21"/>
          <w:szCs w:val="21"/>
          <w:shd w:val="clear" w:color="auto" w:fill="FFFFFF"/>
        </w:rPr>
        <w:t xml:space="preserve"> was fab, he's very high up in the Estill charter. He's one of these like masters of Estill like he's up there. Yeah, he goes like the conferences and stuff like. We were in safe hands and </w:t>
      </w:r>
      <w:r w:rsidRPr="00262BAE">
        <w:rPr>
          <w:rFonts w:asciiTheme="minorBidi" w:hAnsiTheme="minorBidi" w:cstheme="minorBidi"/>
          <w:sz w:val="21"/>
          <w:szCs w:val="21"/>
          <w:highlight w:val="black"/>
          <w:shd w:val="clear" w:color="auto" w:fill="FFFFFF"/>
        </w:rPr>
        <w:t xml:space="preserve">Laura C, I don't know if you, you know Laura love Laura. </w:t>
      </w:r>
      <w:r w:rsidRPr="00262BAE">
        <w:rPr>
          <w:rFonts w:ascii="MS Gothic" w:eastAsia="MS Gothic" w:hAnsi="MS Gothic" w:cs="MS Gothic" w:hint="eastAsia"/>
          <w:sz w:val="21"/>
          <w:szCs w:val="21"/>
          <w:highlight w:val="black"/>
          <w:shd w:val="clear" w:color="auto" w:fill="FFFFFF"/>
        </w:rPr>
        <w:t> </w:t>
      </w:r>
      <w:r w:rsidRPr="00262BAE">
        <w:rPr>
          <w:rFonts w:asciiTheme="minorBidi" w:hAnsiTheme="minorBidi" w:cstheme="minorBidi"/>
          <w:sz w:val="21"/>
          <w:szCs w:val="21"/>
          <w:highlight w:val="black"/>
          <w:shd w:val="clear" w:color="auto" w:fill="FFFFFF"/>
        </w:rPr>
        <w:t>She's very much. I see a lot of meme with Laura.</w:t>
      </w:r>
      <w:r w:rsidRPr="00262BAE">
        <w:rPr>
          <w:rFonts w:asciiTheme="minorBidi" w:hAnsiTheme="minorBidi" w:cstheme="minorBidi"/>
          <w:sz w:val="21"/>
          <w:szCs w:val="21"/>
          <w:shd w:val="clear" w:color="auto" w:fill="FFFFFF"/>
        </w:rPr>
        <w:t xml:space="preserve"> </w:t>
      </w:r>
      <w:r w:rsidRPr="00262BAE">
        <w:rPr>
          <w:rFonts w:asciiTheme="minorBidi" w:hAnsiTheme="minorBidi" w:cstheme="minorBidi"/>
          <w:color w:val="222222"/>
          <w:sz w:val="21"/>
          <w:szCs w:val="21"/>
          <w:shd w:val="clear" w:color="auto" w:fill="FFFFFF"/>
        </w:rPr>
        <w:t xml:space="preserve">She's just so excited about it and yeah, and I completely understood that. And then having a one one to one with </w:t>
      </w:r>
      <w:r w:rsidRPr="00262BAE">
        <w:rPr>
          <w:rFonts w:asciiTheme="minorBidi" w:hAnsiTheme="minorBidi" w:cstheme="minorBidi"/>
          <w:sz w:val="21"/>
          <w:szCs w:val="21"/>
          <w:highlight w:val="black"/>
          <w:shd w:val="clear" w:color="auto" w:fill="FFFFFF"/>
        </w:rPr>
        <w:t>Craig</w:t>
      </w:r>
      <w:r w:rsidRPr="00262BAE">
        <w:rPr>
          <w:rFonts w:asciiTheme="minorBidi" w:hAnsiTheme="minorBidi" w:cstheme="minorBidi"/>
          <w:color w:val="222222"/>
          <w:sz w:val="21"/>
          <w:szCs w:val="21"/>
          <w:shd w:val="clear" w:color="auto" w:fill="FFFFFF"/>
        </w:rPr>
        <w:t xml:space="preserve">, I was saying about my gig work, I think I was the only one that did gigs and he went, go on, give me, what do you do? And the first thing I sort of came to mind was like Superstition by Stevie Wonder when he's there playing it, which I had a little jam and I did like this little growl and he was like, oh, she growled. He would have these little tips and tricks and I'd do it a lot with my students now. </w:t>
      </w:r>
      <w:r w:rsidRPr="00262BAE">
        <w:rPr>
          <w:rFonts w:ascii="MS Gothic" w:eastAsia="MS Gothic" w:hAnsi="MS Gothic" w:cs="MS Gothic" w:hint="eastAsia"/>
          <w:color w:val="222222"/>
          <w:sz w:val="21"/>
          <w:szCs w:val="21"/>
          <w:shd w:val="clear" w:color="auto" w:fill="FFFFFF"/>
        </w:rPr>
        <w:t> </w:t>
      </w:r>
      <w:r w:rsidRPr="00262BAE">
        <w:rPr>
          <w:rFonts w:asciiTheme="minorBidi" w:hAnsiTheme="minorBidi" w:cstheme="minorBidi"/>
          <w:color w:val="222222"/>
          <w:sz w:val="21"/>
          <w:szCs w:val="21"/>
          <w:shd w:val="clear" w:color="auto" w:fill="FFFFFF"/>
        </w:rPr>
        <w:t xml:space="preserve">I'm like, oh, you're doing that., are you? Oh, okay, just try this. Like bend your knees. </w:t>
      </w:r>
      <w:r w:rsidRPr="00262BAE">
        <w:rPr>
          <w:rFonts w:ascii="MS Gothic" w:eastAsia="MS Gothic" w:hAnsi="MS Gothic" w:cs="MS Gothic" w:hint="eastAsia"/>
          <w:color w:val="222222"/>
          <w:sz w:val="21"/>
          <w:szCs w:val="21"/>
          <w:shd w:val="clear" w:color="auto" w:fill="FFFFFF"/>
        </w:rPr>
        <w:t> </w:t>
      </w:r>
      <w:r w:rsidRPr="00262BAE">
        <w:rPr>
          <w:rFonts w:asciiTheme="minorBidi" w:hAnsiTheme="minorBidi" w:cstheme="minorBidi"/>
          <w:color w:val="222222"/>
          <w:sz w:val="21"/>
          <w:szCs w:val="21"/>
          <w:shd w:val="clear" w:color="auto" w:fill="FFFFFF"/>
        </w:rPr>
        <w:t xml:space="preserve">Ah, now your larynx is free. Oh, there you go. and just little little things like that, I'll be like this man is magic. This is insane. Like, I was so fascinated that, you know, this sort of chain of events, if you do this, it would make this sound </w:t>
      </w:r>
      <w:r w:rsidRPr="00262BAE">
        <w:rPr>
          <w:rFonts w:asciiTheme="minorBidi" w:hAnsiTheme="minorBidi" w:cstheme="minorBidi"/>
          <w:color w:val="222222"/>
          <w:sz w:val="21"/>
          <w:szCs w:val="21"/>
          <w:shd w:val="clear" w:color="auto" w:fill="FFFFFF"/>
        </w:rPr>
        <w:lastRenderedPageBreak/>
        <w:t xml:space="preserve">and then it would help this area of the voice like that blew my mind. So I just wanted to delve in more into it really, and I knew, like, this was sort of the path where I really wanted to go down and it would help me as a performer as well. Really, really well. So when we did, I think it was in second year, we had to do like a vocal health question and do a bit of a presentation on it and things like that. And I loved doing that and that was the first time I actually got a decent grade. So yeah, it worked out in the long run. Sorry, I've well gone off on a tangent. </w:t>
      </w:r>
    </w:p>
    <w:p w14:paraId="63FD6E7B" w14:textId="77777777" w:rsidR="008B450A" w:rsidRPr="00262BAE" w:rsidRDefault="008B450A" w:rsidP="008B450A">
      <w:pPr>
        <w:rPr>
          <w:rFonts w:asciiTheme="minorBidi" w:eastAsia="MS Gothic" w:hAnsiTheme="minorBidi" w:cstheme="minorBidi"/>
          <w:color w:val="222222"/>
          <w:sz w:val="21"/>
          <w:szCs w:val="21"/>
          <w:shd w:val="clear" w:color="auto" w:fill="FFFFFF"/>
        </w:rPr>
      </w:pPr>
    </w:p>
    <w:p w14:paraId="0C844438" w14:textId="77777777" w:rsidR="008B450A" w:rsidRPr="00262BAE" w:rsidRDefault="008B450A" w:rsidP="008B450A">
      <w:pPr>
        <w:rPr>
          <w:rFonts w:asciiTheme="minorBidi"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RESEARCHER: No, I love it.</w:t>
      </w:r>
    </w:p>
    <w:p w14:paraId="4939E286" w14:textId="77777777" w:rsidR="008B450A" w:rsidRPr="00262BAE" w:rsidRDefault="008B450A" w:rsidP="008B450A">
      <w:pPr>
        <w:rPr>
          <w:rFonts w:asciiTheme="minorBidi" w:hAnsiTheme="minorBidi" w:cstheme="minorBidi"/>
          <w:color w:val="222222"/>
          <w:sz w:val="21"/>
          <w:szCs w:val="21"/>
          <w:shd w:val="clear" w:color="auto" w:fill="FFFFFF"/>
        </w:rPr>
      </w:pPr>
    </w:p>
    <w:p w14:paraId="4CB401C6" w14:textId="77777777" w:rsidR="008B450A" w:rsidRPr="00262BAE" w:rsidRDefault="008B450A" w:rsidP="008B450A">
      <w:pPr>
        <w:rPr>
          <w:rFonts w:asciiTheme="minorBidi"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PARTICIPANT H: I'm like trying to be like, why am I going with this? But I just loved the vocal teacher singers at </w:t>
      </w:r>
      <w:r w:rsidRPr="00262BAE">
        <w:rPr>
          <w:rFonts w:asciiTheme="minorBidi" w:hAnsiTheme="minorBidi" w:cstheme="minorBidi"/>
          <w:sz w:val="21"/>
          <w:szCs w:val="21"/>
          <w:highlight w:val="black"/>
          <w:shd w:val="clear" w:color="auto" w:fill="FFFFFF"/>
        </w:rPr>
        <w:t>Hammond</w:t>
      </w:r>
      <w:r w:rsidRPr="00262BAE">
        <w:rPr>
          <w:rFonts w:asciiTheme="minorBidi" w:hAnsiTheme="minorBidi" w:cstheme="minorBidi"/>
          <w:color w:val="222222"/>
          <w:sz w:val="21"/>
          <w:szCs w:val="21"/>
          <w:shd w:val="clear" w:color="auto" w:fill="FFFFFF"/>
        </w:rPr>
        <w:t xml:space="preserve"> was was really, really good. </w:t>
      </w:r>
      <w:r w:rsidRPr="00262BAE">
        <w:rPr>
          <w:rFonts w:ascii="MS Gothic" w:eastAsia="MS Gothic" w:hAnsi="MS Gothic" w:cs="MS Gothic" w:hint="eastAsia"/>
          <w:color w:val="222222"/>
          <w:sz w:val="21"/>
          <w:szCs w:val="21"/>
          <w:shd w:val="clear" w:color="auto" w:fill="FFFFFF"/>
        </w:rPr>
        <w:t> </w:t>
      </w:r>
      <w:r w:rsidRPr="00262BAE">
        <w:rPr>
          <w:rFonts w:asciiTheme="minorBidi" w:hAnsiTheme="minorBidi" w:cstheme="minorBidi"/>
          <w:color w:val="222222"/>
          <w:sz w:val="21"/>
          <w:szCs w:val="21"/>
          <w:shd w:val="clear" w:color="auto" w:fill="FFFFFF"/>
        </w:rPr>
        <w:t xml:space="preserve">I really, all and we had she's not there now, but she was called </w:t>
      </w:r>
      <w:r w:rsidRPr="00262BAE">
        <w:rPr>
          <w:rFonts w:asciiTheme="minorBidi" w:hAnsiTheme="minorBidi" w:cstheme="minorBidi"/>
          <w:sz w:val="21"/>
          <w:szCs w:val="21"/>
          <w:highlight w:val="black"/>
          <w:shd w:val="clear" w:color="auto" w:fill="FFFFFF"/>
        </w:rPr>
        <w:t>Liz, Elizabeth Martinland,</w:t>
      </w:r>
      <w:r w:rsidRPr="00262BAE">
        <w:rPr>
          <w:rFonts w:asciiTheme="minorBidi" w:hAnsiTheme="minorBidi" w:cstheme="minorBidi"/>
          <w:sz w:val="21"/>
          <w:szCs w:val="21"/>
          <w:shd w:val="clear" w:color="auto" w:fill="FFFFFF"/>
        </w:rPr>
        <w:t xml:space="preserve"> </w:t>
      </w:r>
      <w:r w:rsidRPr="00262BAE">
        <w:rPr>
          <w:rFonts w:asciiTheme="minorBidi" w:hAnsiTheme="minorBidi" w:cstheme="minorBidi"/>
          <w:color w:val="222222"/>
          <w:sz w:val="21"/>
          <w:szCs w:val="21"/>
          <w:shd w:val="clear" w:color="auto" w:fill="FFFFFF"/>
        </w:rPr>
        <w:t xml:space="preserve">I want to say. And she worked a lot with </w:t>
      </w:r>
      <w:r w:rsidRPr="00262BAE">
        <w:rPr>
          <w:rFonts w:asciiTheme="minorBidi" w:hAnsiTheme="minorBidi" w:cstheme="minorBidi"/>
          <w:sz w:val="21"/>
          <w:szCs w:val="21"/>
          <w:highlight w:val="black"/>
          <w:shd w:val="clear" w:color="auto" w:fill="FFFFFF"/>
        </w:rPr>
        <w:t>Laura</w:t>
      </w:r>
      <w:r w:rsidRPr="00262BAE">
        <w:rPr>
          <w:rFonts w:asciiTheme="minorBidi" w:hAnsiTheme="minorBidi" w:cstheme="minorBidi"/>
          <w:color w:val="222222"/>
          <w:sz w:val="21"/>
          <w:szCs w:val="21"/>
          <w:shd w:val="clear" w:color="auto" w:fill="FFFFFF"/>
        </w:rPr>
        <w:t xml:space="preserve"> and she was fantastic. It was then two that introduced me to BAST and I was like, right, I want to do that. because I knew and she would often name drop </w:t>
      </w:r>
      <w:r w:rsidRPr="00262BAE">
        <w:rPr>
          <w:rFonts w:asciiTheme="minorBidi" w:hAnsiTheme="minorBidi" w:cstheme="minorBidi"/>
          <w:sz w:val="21"/>
          <w:szCs w:val="21"/>
          <w:highlight w:val="black"/>
          <w:shd w:val="clear" w:color="auto" w:fill="FFFFFF"/>
        </w:rPr>
        <w:t>Lynn</w:t>
      </w:r>
      <w:r w:rsidRPr="00262BAE">
        <w:rPr>
          <w:rFonts w:asciiTheme="minorBidi" w:hAnsiTheme="minorBidi" w:cstheme="minorBidi"/>
          <w:color w:val="222222"/>
          <w:sz w:val="21"/>
          <w:szCs w:val="21"/>
          <w:shd w:val="clear" w:color="auto" w:fill="FFFFFF"/>
        </w:rPr>
        <w:t xml:space="preserve"> Yeah. </w:t>
      </w:r>
      <w:r w:rsidRPr="00262BAE">
        <w:rPr>
          <w:rFonts w:ascii="MS Gothic" w:eastAsia="MS Gothic" w:hAnsi="MS Gothic" w:cs="MS Gothic" w:hint="eastAsia"/>
          <w:color w:val="222222"/>
          <w:sz w:val="21"/>
          <w:szCs w:val="21"/>
          <w:shd w:val="clear" w:color="auto" w:fill="FFFFFF"/>
        </w:rPr>
        <w:t> </w:t>
      </w:r>
      <w:r w:rsidRPr="00262BAE">
        <w:rPr>
          <w:rFonts w:asciiTheme="minorBidi" w:hAnsiTheme="minorBidi" w:cstheme="minorBidi"/>
          <w:color w:val="222222"/>
          <w:sz w:val="21"/>
          <w:szCs w:val="21"/>
          <w:shd w:val="clear" w:color="auto" w:fill="FFFFFF"/>
        </w:rPr>
        <w:t xml:space="preserve">And then I was like, okay, I need to check out this </w:t>
      </w:r>
      <w:r w:rsidRPr="00262BAE">
        <w:rPr>
          <w:rFonts w:asciiTheme="minorBidi" w:hAnsiTheme="minorBidi" w:cstheme="minorBidi"/>
          <w:sz w:val="21"/>
          <w:szCs w:val="21"/>
          <w:highlight w:val="black"/>
          <w:shd w:val="clear" w:color="auto" w:fill="FFFFFF"/>
        </w:rPr>
        <w:t>Lynn</w:t>
      </w:r>
      <w:r w:rsidRPr="00262BAE">
        <w:rPr>
          <w:rFonts w:asciiTheme="minorBidi" w:hAnsiTheme="minorBidi" w:cstheme="minorBidi"/>
          <w:color w:val="222222"/>
          <w:sz w:val="21"/>
          <w:szCs w:val="21"/>
          <w:shd w:val="clear" w:color="auto" w:fill="FFFFFF"/>
        </w:rPr>
        <w:t xml:space="preserve">. So, yeah, but </w:t>
      </w:r>
      <w:r w:rsidRPr="00262BAE">
        <w:rPr>
          <w:rFonts w:asciiTheme="minorBidi" w:hAnsiTheme="minorBidi" w:cstheme="minorBidi"/>
          <w:sz w:val="21"/>
          <w:szCs w:val="21"/>
          <w:highlight w:val="black"/>
          <w:shd w:val="clear" w:color="auto" w:fill="FFFFFF"/>
        </w:rPr>
        <w:t>Liz</w:t>
      </w:r>
      <w:r w:rsidRPr="00262BAE">
        <w:rPr>
          <w:rFonts w:asciiTheme="minorBidi" w:hAnsiTheme="minorBidi" w:cstheme="minorBidi"/>
          <w:color w:val="222222"/>
          <w:sz w:val="21"/>
          <w:szCs w:val="21"/>
          <w:shd w:val="clear" w:color="auto" w:fill="FFFFFF"/>
        </w:rPr>
        <w:t xml:space="preserve"> was fab. She was just like, oh, um because I clearly was not using my voice right prior to </w:t>
      </w:r>
      <w:r w:rsidRPr="00262BAE">
        <w:rPr>
          <w:rFonts w:asciiTheme="minorBidi" w:hAnsiTheme="minorBidi" w:cstheme="minorBidi"/>
          <w:sz w:val="21"/>
          <w:szCs w:val="21"/>
          <w:highlight w:val="black"/>
          <w:shd w:val="clear" w:color="auto" w:fill="FFFFFF"/>
        </w:rPr>
        <w:t>the Hammond</w:t>
      </w:r>
      <w:r w:rsidRPr="00262BAE">
        <w:rPr>
          <w:rFonts w:asciiTheme="minorBidi" w:hAnsiTheme="minorBidi" w:cstheme="minorBidi"/>
          <w:color w:val="222222"/>
          <w:sz w:val="21"/>
          <w:szCs w:val="21"/>
          <w:shd w:val="clear" w:color="auto" w:fill="FFFFFF"/>
        </w:rPr>
        <w:t xml:space="preserve">. </w:t>
      </w:r>
      <w:r w:rsidRPr="00262BAE">
        <w:rPr>
          <w:rFonts w:ascii="MS Gothic" w:eastAsia="MS Gothic" w:hAnsi="MS Gothic" w:cs="MS Gothic" w:hint="eastAsia"/>
          <w:color w:val="222222"/>
          <w:sz w:val="21"/>
          <w:szCs w:val="21"/>
          <w:shd w:val="clear" w:color="auto" w:fill="FFFFFF"/>
        </w:rPr>
        <w:t> </w:t>
      </w:r>
      <w:r w:rsidRPr="00262BAE">
        <w:rPr>
          <w:rFonts w:asciiTheme="minorBidi" w:hAnsiTheme="minorBidi" w:cstheme="minorBidi"/>
          <w:color w:val="222222"/>
          <w:sz w:val="21"/>
          <w:szCs w:val="21"/>
          <w:shd w:val="clear" w:color="auto" w:fill="FFFFFF"/>
        </w:rPr>
        <w:t xml:space="preserve">Like, I just was not. I was doing, we just did a local production of Rent years ago and I played Maureen, which is a ridiculously demanding role. And I lost a lot of confidence after that because I think I was just was not using the right technique. I don't think I was seeing a singing teacher much then either. And this was just before I started </w:t>
      </w:r>
      <w:r w:rsidRPr="00262BAE">
        <w:rPr>
          <w:rFonts w:asciiTheme="minorBidi" w:hAnsiTheme="minorBidi" w:cstheme="minorBidi"/>
          <w:sz w:val="21"/>
          <w:szCs w:val="21"/>
          <w:highlight w:val="black"/>
          <w:shd w:val="clear" w:color="auto" w:fill="FFFFFF"/>
        </w:rPr>
        <w:t>the Hammond</w:t>
      </w:r>
      <w:r w:rsidRPr="00262BAE">
        <w:rPr>
          <w:rFonts w:asciiTheme="minorBidi" w:hAnsiTheme="minorBidi" w:cstheme="minorBidi"/>
          <w:color w:val="222222"/>
          <w:sz w:val="21"/>
          <w:szCs w:val="21"/>
          <w:shd w:val="clear" w:color="auto" w:fill="FFFFFF"/>
        </w:rPr>
        <w:t xml:space="preserve">. So yeah, it wasn't great. And I think I did damage my voice for a long time and there was a confidence barrier there and I wasn't doing what I could do until </w:t>
      </w:r>
      <w:r w:rsidRPr="00262BAE">
        <w:rPr>
          <w:rFonts w:asciiTheme="minorBidi" w:hAnsiTheme="minorBidi" w:cstheme="minorBidi"/>
          <w:sz w:val="21"/>
          <w:szCs w:val="21"/>
          <w:highlight w:val="black"/>
          <w:shd w:val="clear" w:color="auto" w:fill="FFFFFF"/>
        </w:rPr>
        <w:t>Liz</w:t>
      </w:r>
      <w:r w:rsidRPr="00262BAE">
        <w:rPr>
          <w:rFonts w:asciiTheme="minorBidi" w:hAnsiTheme="minorBidi" w:cstheme="minorBidi"/>
          <w:color w:val="222222"/>
          <w:sz w:val="21"/>
          <w:szCs w:val="21"/>
          <w:shd w:val="clear" w:color="auto" w:fill="FFFFFF"/>
        </w:rPr>
        <w:t xml:space="preserve"> went, you definitely just had a vocal injury that you've got trauma from and we're going to build that back up and I was like, oh, this is vocal health. </w:t>
      </w:r>
    </w:p>
    <w:p w14:paraId="30B4F3A1" w14:textId="77777777" w:rsidR="008B450A" w:rsidRPr="00262BAE" w:rsidRDefault="008B450A" w:rsidP="008B450A">
      <w:pPr>
        <w:rPr>
          <w:rFonts w:asciiTheme="minorBidi" w:hAnsiTheme="minorBidi" w:cstheme="minorBidi"/>
          <w:color w:val="222222"/>
          <w:sz w:val="21"/>
          <w:szCs w:val="21"/>
          <w:shd w:val="clear" w:color="auto" w:fill="FFFFFF"/>
        </w:rPr>
      </w:pPr>
    </w:p>
    <w:p w14:paraId="28F33424" w14:textId="77777777" w:rsidR="008B450A" w:rsidRPr="00262BAE" w:rsidRDefault="008B450A" w:rsidP="008B450A">
      <w:pPr>
        <w:rPr>
          <w:rFonts w:asciiTheme="minorBidi"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RESEARCHER: Yeah?</w:t>
      </w:r>
    </w:p>
    <w:p w14:paraId="15241BF4" w14:textId="77777777" w:rsidR="008B450A" w:rsidRPr="00262BAE" w:rsidRDefault="008B450A" w:rsidP="008B450A">
      <w:pPr>
        <w:rPr>
          <w:rFonts w:asciiTheme="minorBidi" w:hAnsiTheme="minorBidi" w:cstheme="minorBidi"/>
          <w:color w:val="222222"/>
          <w:sz w:val="21"/>
          <w:szCs w:val="21"/>
          <w:shd w:val="clear" w:color="auto" w:fill="FFFFFF"/>
        </w:rPr>
      </w:pPr>
    </w:p>
    <w:p w14:paraId="25510F12" w14:textId="77777777" w:rsidR="008B450A" w:rsidRPr="00262BAE" w:rsidRDefault="008B450A" w:rsidP="008B450A">
      <w:pPr>
        <w:rPr>
          <w:rFonts w:asciiTheme="minorBidi"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PARTICIPANT H: We have rehabilitation in the voice. Oh, okay, I'm with you. </w:t>
      </w:r>
      <w:r w:rsidRPr="00262BAE">
        <w:rPr>
          <w:rFonts w:ascii="MS Gothic" w:eastAsia="MS Gothic" w:hAnsi="MS Gothic" w:cs="MS Gothic" w:hint="eastAsia"/>
          <w:color w:val="222222"/>
          <w:sz w:val="21"/>
          <w:szCs w:val="21"/>
          <w:shd w:val="clear" w:color="auto" w:fill="FFFFFF"/>
        </w:rPr>
        <w:t> </w:t>
      </w:r>
      <w:r w:rsidRPr="00262BAE">
        <w:rPr>
          <w:rFonts w:asciiTheme="minorBidi" w:hAnsiTheme="minorBidi" w:cstheme="minorBidi"/>
          <w:color w:val="222222"/>
          <w:sz w:val="21"/>
          <w:szCs w:val="21"/>
          <w:shd w:val="clear" w:color="auto" w:fill="FFFFFF"/>
        </w:rPr>
        <w:t xml:space="preserve">Let's get on this train and go. Let's do it. So that, again, another moment where I was like, this is so important to me and yeah, really, really resonated. So I loved all my training at </w:t>
      </w:r>
      <w:r w:rsidRPr="00262BAE">
        <w:rPr>
          <w:rFonts w:asciiTheme="minorBidi" w:hAnsiTheme="minorBidi" w:cstheme="minorBidi"/>
          <w:sz w:val="21"/>
          <w:szCs w:val="21"/>
          <w:highlight w:val="black"/>
          <w:shd w:val="clear" w:color="auto" w:fill="FFFFFF"/>
        </w:rPr>
        <w:t>the Hammond</w:t>
      </w:r>
      <w:r w:rsidRPr="00262BAE">
        <w:rPr>
          <w:rFonts w:asciiTheme="minorBidi" w:hAnsiTheme="minorBidi" w:cstheme="minorBidi"/>
          <w:sz w:val="21"/>
          <w:szCs w:val="21"/>
          <w:shd w:val="clear" w:color="auto" w:fill="FFFFFF"/>
        </w:rPr>
        <w:t xml:space="preserve"> </w:t>
      </w:r>
      <w:r w:rsidRPr="00262BAE">
        <w:rPr>
          <w:rFonts w:asciiTheme="minorBidi" w:hAnsiTheme="minorBidi" w:cstheme="minorBidi"/>
          <w:color w:val="222222"/>
          <w:sz w:val="21"/>
          <w:szCs w:val="21"/>
          <w:shd w:val="clear" w:color="auto" w:fill="FFFFFF"/>
        </w:rPr>
        <w:t xml:space="preserve">for voice was unreal, unreal and very, very grateful for that because I literally wouldn't be doing my, I wouldn't have gone further if I didn't do it. So yeah. </w:t>
      </w:r>
    </w:p>
    <w:p w14:paraId="31BBFE8E" w14:textId="77777777" w:rsidR="008B450A" w:rsidRPr="00262BAE" w:rsidRDefault="008B450A" w:rsidP="008B450A">
      <w:pPr>
        <w:rPr>
          <w:rFonts w:asciiTheme="minorBidi" w:hAnsiTheme="minorBidi" w:cstheme="minorBidi"/>
          <w:color w:val="222222"/>
          <w:sz w:val="21"/>
          <w:szCs w:val="21"/>
          <w:shd w:val="clear" w:color="auto" w:fill="FFFFFF"/>
        </w:rPr>
      </w:pPr>
    </w:p>
    <w:p w14:paraId="14215F56" w14:textId="77777777" w:rsidR="008B450A" w:rsidRPr="00262BAE" w:rsidRDefault="008B450A" w:rsidP="008B450A">
      <w:pPr>
        <w:rPr>
          <w:rFonts w:asciiTheme="minorBidi" w:eastAsia="MS Gothic"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RESEARCHER: That's amazing. </w:t>
      </w:r>
      <w:r w:rsidRPr="00262BAE">
        <w:rPr>
          <w:rFonts w:ascii="MS Gothic" w:eastAsia="MS Gothic" w:hAnsi="MS Gothic" w:cs="MS Gothic" w:hint="eastAsia"/>
          <w:color w:val="222222"/>
          <w:sz w:val="21"/>
          <w:szCs w:val="21"/>
          <w:shd w:val="clear" w:color="auto" w:fill="FFFFFF"/>
        </w:rPr>
        <w:t> </w:t>
      </w:r>
      <w:r w:rsidRPr="00262BAE">
        <w:rPr>
          <w:rFonts w:asciiTheme="minorBidi" w:hAnsiTheme="minorBidi" w:cstheme="minorBidi"/>
          <w:color w:val="222222"/>
          <w:sz w:val="21"/>
          <w:szCs w:val="21"/>
          <w:shd w:val="clear" w:color="auto" w:fill="FFFFFF"/>
        </w:rPr>
        <w:t xml:space="preserve">Thank you so much for sharing. </w:t>
      </w:r>
    </w:p>
    <w:p w14:paraId="5F53203C" w14:textId="77777777" w:rsidR="008B450A" w:rsidRPr="00262BAE" w:rsidRDefault="008B450A" w:rsidP="008B450A">
      <w:pPr>
        <w:rPr>
          <w:rFonts w:asciiTheme="minorBidi" w:hAnsiTheme="minorBidi" w:cstheme="minorBidi"/>
          <w:color w:val="222222"/>
          <w:sz w:val="21"/>
          <w:szCs w:val="21"/>
          <w:shd w:val="clear" w:color="auto" w:fill="FFFFFF"/>
        </w:rPr>
      </w:pPr>
    </w:p>
    <w:p w14:paraId="13088E44" w14:textId="77777777" w:rsidR="008B450A" w:rsidRPr="00262BAE" w:rsidRDefault="008B450A" w:rsidP="008B450A">
      <w:pPr>
        <w:rPr>
          <w:rFonts w:asciiTheme="minorBidi" w:eastAsia="MS Gothic"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PARTICIPANT H: Oh, thank you. It's very rare I get to talk about this, so I'm just like yay. </w:t>
      </w:r>
    </w:p>
    <w:p w14:paraId="4A4692D4" w14:textId="77777777" w:rsidR="008B450A" w:rsidRPr="00262BAE" w:rsidRDefault="008B450A" w:rsidP="008B450A">
      <w:pPr>
        <w:rPr>
          <w:rFonts w:asciiTheme="minorBidi" w:eastAsia="MS Gothic" w:hAnsiTheme="minorBidi" w:cstheme="minorBidi"/>
          <w:color w:val="222222"/>
          <w:sz w:val="21"/>
          <w:szCs w:val="21"/>
          <w:shd w:val="clear" w:color="auto" w:fill="FFFFFF"/>
        </w:rPr>
      </w:pPr>
    </w:p>
    <w:p w14:paraId="107BBDD6" w14:textId="77777777" w:rsidR="008B450A" w:rsidRPr="00262BAE" w:rsidRDefault="008B450A" w:rsidP="008B450A">
      <w:pPr>
        <w:rPr>
          <w:rFonts w:asciiTheme="minorBidi"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RESEARCHER: Yeah, no, I'm here for all of it. And it's really nice that we know some people in common as well, which, I mean, the voice world is small just like the musical theatre world it.</w:t>
      </w:r>
    </w:p>
    <w:p w14:paraId="762E8704" w14:textId="77777777" w:rsidR="008B450A" w:rsidRPr="00262BAE" w:rsidRDefault="008B450A" w:rsidP="008B450A">
      <w:pPr>
        <w:rPr>
          <w:rFonts w:asciiTheme="minorBidi" w:hAnsiTheme="minorBidi" w:cstheme="minorBidi"/>
          <w:color w:val="222222"/>
          <w:sz w:val="21"/>
          <w:szCs w:val="21"/>
          <w:shd w:val="clear" w:color="auto" w:fill="FFFFFF"/>
        </w:rPr>
      </w:pPr>
    </w:p>
    <w:p w14:paraId="71FEA135" w14:textId="77777777" w:rsidR="008B450A" w:rsidRPr="00262BAE" w:rsidRDefault="008B450A" w:rsidP="008B450A">
      <w:pPr>
        <w:rPr>
          <w:rFonts w:asciiTheme="minorBidi" w:eastAsia="MS Gothic"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PARTICIPANT H: </w:t>
      </w:r>
      <w:r w:rsidRPr="00262BAE">
        <w:rPr>
          <w:rFonts w:asciiTheme="minorBidi" w:eastAsia="MS Gothic" w:hAnsiTheme="minorBidi" w:cstheme="minorBidi"/>
          <w:color w:val="222222"/>
          <w:sz w:val="21"/>
          <w:szCs w:val="21"/>
          <w:shd w:val="clear" w:color="auto" w:fill="FFFFFF"/>
        </w:rPr>
        <w:t xml:space="preserve">That’s it and, </w:t>
      </w:r>
      <w:r w:rsidRPr="00262BAE">
        <w:rPr>
          <w:rFonts w:asciiTheme="minorBidi" w:hAnsiTheme="minorBidi" w:cstheme="minorBidi"/>
          <w:color w:val="222222"/>
          <w:sz w:val="21"/>
          <w:szCs w:val="21"/>
          <w:shd w:val="clear" w:color="auto" w:fill="FFFFFF"/>
        </w:rPr>
        <w:t xml:space="preserve">So,  I don't sharing this at all, but I had scoliosis and I was right at the end of my third year, I was putting a waiting list for fusion surgery, which I've had now, but I just didn't know how long that was going to take, and it was going to affect my career in musical theatre. So having the option to go a down voice has been a literal lifesaver for me because it's just given me my passion, and almost like control of your passion back because I felt like in musical theatre, I could only go so far before I was in pain or I'd have to stop working for a while. </w:t>
      </w:r>
      <w:r w:rsidRPr="00262BAE">
        <w:rPr>
          <w:rFonts w:ascii="MS Gothic" w:eastAsia="MS Gothic" w:hAnsi="MS Gothic" w:cs="MS Gothic" w:hint="eastAsia"/>
          <w:color w:val="222222"/>
          <w:sz w:val="21"/>
          <w:szCs w:val="21"/>
          <w:shd w:val="clear" w:color="auto" w:fill="FFFFFF"/>
        </w:rPr>
        <w:t> </w:t>
      </w:r>
      <w:r w:rsidRPr="00262BAE">
        <w:rPr>
          <w:rFonts w:asciiTheme="minorBidi" w:hAnsiTheme="minorBidi" w:cstheme="minorBidi"/>
          <w:color w:val="222222"/>
          <w:sz w:val="21"/>
          <w:szCs w:val="21"/>
          <w:shd w:val="clear" w:color="auto" w:fill="FFFFFF"/>
        </w:rPr>
        <w:t xml:space="preserve">And I have sort of come out of that world a bit. But now I've got more knowledge and I'm wanting more knowledge in voice. I could go back in as a voice trainer or do stuff and it has created so many more avenues for me. </w:t>
      </w:r>
      <w:r w:rsidRPr="00262BAE">
        <w:rPr>
          <w:rFonts w:ascii="MS Gothic" w:eastAsia="MS Gothic" w:hAnsi="MS Gothic" w:cs="MS Gothic" w:hint="eastAsia"/>
          <w:color w:val="222222"/>
          <w:sz w:val="21"/>
          <w:szCs w:val="21"/>
          <w:shd w:val="clear" w:color="auto" w:fill="FFFFFF"/>
        </w:rPr>
        <w:t> </w:t>
      </w:r>
    </w:p>
    <w:p w14:paraId="507B58BA" w14:textId="77777777" w:rsidR="008B450A" w:rsidRPr="00262BAE" w:rsidRDefault="008B450A" w:rsidP="008B450A">
      <w:pPr>
        <w:rPr>
          <w:rFonts w:asciiTheme="minorBidi" w:eastAsia="MS Gothic" w:hAnsiTheme="minorBidi" w:cstheme="minorBidi"/>
          <w:color w:val="222222"/>
          <w:sz w:val="21"/>
          <w:szCs w:val="21"/>
          <w:shd w:val="clear" w:color="auto" w:fill="FFFFFF"/>
        </w:rPr>
      </w:pPr>
    </w:p>
    <w:p w14:paraId="2707B5C2" w14:textId="77777777" w:rsidR="008B450A" w:rsidRPr="00262BAE" w:rsidRDefault="008B450A" w:rsidP="008B450A">
      <w:pPr>
        <w:rPr>
          <w:rFonts w:asciiTheme="minorBidi"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RESEARCHER: Yeah, that is amazing. That is really amazing. So would I think you've sort of answered this already, but so you've talked about your vocal health training at </w:t>
      </w:r>
      <w:r w:rsidRPr="00262BAE">
        <w:rPr>
          <w:rFonts w:asciiTheme="minorBidi" w:hAnsiTheme="minorBidi" w:cstheme="minorBidi"/>
          <w:sz w:val="21"/>
          <w:szCs w:val="21"/>
          <w:highlight w:val="black"/>
          <w:shd w:val="clear" w:color="auto" w:fill="FFFFFF"/>
        </w:rPr>
        <w:t>the Hammond</w:t>
      </w:r>
      <w:r w:rsidRPr="00262BAE">
        <w:rPr>
          <w:rFonts w:asciiTheme="minorBidi" w:hAnsiTheme="minorBidi" w:cstheme="minorBidi"/>
          <w:color w:val="222222"/>
          <w:sz w:val="21"/>
          <w:szCs w:val="21"/>
          <w:shd w:val="clear" w:color="auto" w:fill="FFFFFF"/>
        </w:rPr>
        <w:t xml:space="preserve">. </w:t>
      </w:r>
      <w:r w:rsidRPr="00262BAE">
        <w:rPr>
          <w:rFonts w:ascii="MS Gothic" w:eastAsia="MS Gothic" w:hAnsi="MS Gothic" w:cs="MS Gothic" w:hint="eastAsia"/>
          <w:color w:val="222222"/>
          <w:sz w:val="21"/>
          <w:szCs w:val="21"/>
          <w:shd w:val="clear" w:color="auto" w:fill="FFFFFF"/>
        </w:rPr>
        <w:t> </w:t>
      </w:r>
      <w:r w:rsidRPr="00262BAE">
        <w:rPr>
          <w:rFonts w:asciiTheme="minorBidi" w:hAnsiTheme="minorBidi" w:cstheme="minorBidi"/>
          <w:color w:val="222222"/>
          <w:sz w:val="21"/>
          <w:szCs w:val="21"/>
          <w:shd w:val="clear" w:color="auto" w:fill="FFFFFF"/>
        </w:rPr>
        <w:t xml:space="preserve">How would you say that that has informed your daily practice now? </w:t>
      </w:r>
    </w:p>
    <w:p w14:paraId="6DD49350" w14:textId="77777777" w:rsidR="008B450A" w:rsidRPr="00262BAE" w:rsidRDefault="008B450A" w:rsidP="008B450A">
      <w:pPr>
        <w:rPr>
          <w:rFonts w:asciiTheme="minorBidi" w:hAnsiTheme="minorBidi" w:cstheme="minorBidi"/>
          <w:color w:val="222222"/>
          <w:sz w:val="21"/>
          <w:szCs w:val="21"/>
          <w:shd w:val="clear" w:color="auto" w:fill="FFFFFF"/>
        </w:rPr>
      </w:pPr>
    </w:p>
    <w:p w14:paraId="0F245AFA" w14:textId="77777777" w:rsidR="008B450A" w:rsidRPr="00262BAE" w:rsidRDefault="008B450A" w:rsidP="008B450A">
      <w:pPr>
        <w:rPr>
          <w:rFonts w:asciiTheme="minorBidi"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PARTICIPANT H: Yeah, so I am very conscious of how much I'm overusing my voice.</w:t>
      </w:r>
      <w:r w:rsidRPr="00262BAE">
        <w:rPr>
          <w:rFonts w:ascii="MS Gothic" w:eastAsia="MS Gothic" w:hAnsi="MS Gothic" w:cs="MS Gothic" w:hint="eastAsia"/>
          <w:color w:val="222222"/>
          <w:sz w:val="21"/>
          <w:szCs w:val="21"/>
          <w:shd w:val="clear" w:color="auto" w:fill="FFFFFF"/>
        </w:rPr>
        <w:t> </w:t>
      </w:r>
      <w:r w:rsidRPr="00262BAE">
        <w:rPr>
          <w:rFonts w:asciiTheme="minorBidi" w:hAnsiTheme="minorBidi" w:cstheme="minorBidi"/>
          <w:color w:val="222222"/>
          <w:sz w:val="21"/>
          <w:szCs w:val="21"/>
          <w:shd w:val="clear" w:color="auto" w:fill="FFFFFF"/>
        </w:rPr>
        <w:t xml:space="preserve">Very, very conscious of that. Because I would often have the teachers be like, you'd often see it like, guys, I shouldn't be, I shouldn't be shouting because I'm doing x amount of shows next week and I have </w:t>
      </w:r>
      <w:r w:rsidRPr="00262BAE">
        <w:rPr>
          <w:rFonts w:asciiTheme="minorBidi" w:hAnsiTheme="minorBidi" w:cstheme="minorBidi"/>
          <w:color w:val="222222"/>
          <w:sz w:val="21"/>
          <w:szCs w:val="21"/>
          <w:shd w:val="clear" w:color="auto" w:fill="FFFFFF"/>
        </w:rPr>
        <w:lastRenderedPageBreak/>
        <w:t xml:space="preserve">actually had to say that in the class. </w:t>
      </w:r>
      <w:r w:rsidRPr="00262BAE">
        <w:rPr>
          <w:rFonts w:ascii="MS Gothic" w:eastAsia="MS Gothic" w:hAnsi="MS Gothic" w:cs="MS Gothic" w:hint="eastAsia"/>
          <w:color w:val="222222"/>
          <w:sz w:val="21"/>
          <w:szCs w:val="21"/>
          <w:shd w:val="clear" w:color="auto" w:fill="FFFFFF"/>
        </w:rPr>
        <w:t> </w:t>
      </w:r>
      <w:r w:rsidRPr="00262BAE">
        <w:rPr>
          <w:rFonts w:asciiTheme="minorBidi" w:hAnsiTheme="minorBidi" w:cstheme="minorBidi"/>
          <w:color w:val="222222"/>
          <w:sz w:val="21"/>
          <w:szCs w:val="21"/>
          <w:shd w:val="clear" w:color="auto" w:fill="FFFFFF"/>
        </w:rPr>
        <w:t xml:space="preserve">I'm like, guys, I got four gigs this weekend. Do not make me overuse my voice! I completely understand it. I'm trying to think what else. I know it's kind of an obvious one, but even just making sure you're warm ups on warm downs aren't really tailored to you, really tailored to you. Because that was my biggest fear. It was like it was like going into the gym and not knowing what to do, which I do on the regular. It's like, you're walking like, my God, all these exercises </w:t>
      </w:r>
    </w:p>
    <w:p w14:paraId="00C2E67E" w14:textId="77777777" w:rsidR="008B450A" w:rsidRPr="00262BAE" w:rsidRDefault="008B450A" w:rsidP="008B450A">
      <w:pPr>
        <w:rPr>
          <w:rFonts w:asciiTheme="minorBidi" w:hAnsiTheme="minorBidi" w:cstheme="minorBidi"/>
          <w:color w:val="222222"/>
          <w:sz w:val="21"/>
          <w:szCs w:val="21"/>
          <w:shd w:val="clear" w:color="auto" w:fill="FFFFFF"/>
        </w:rPr>
      </w:pPr>
    </w:p>
    <w:p w14:paraId="50110FB1" w14:textId="77777777" w:rsidR="008B450A" w:rsidRPr="00262BAE" w:rsidRDefault="008B450A" w:rsidP="008B450A">
      <w:pPr>
        <w:rPr>
          <w:rFonts w:asciiTheme="minorBidi"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RESEARCHER: It's like too much, like which ones do we choose? </w:t>
      </w:r>
    </w:p>
    <w:p w14:paraId="3993E1AE" w14:textId="77777777" w:rsidR="008B450A" w:rsidRPr="00262BAE" w:rsidRDefault="008B450A" w:rsidP="008B450A">
      <w:pPr>
        <w:rPr>
          <w:rFonts w:asciiTheme="minorBidi" w:hAnsiTheme="minorBidi" w:cstheme="minorBidi"/>
          <w:color w:val="222222"/>
          <w:sz w:val="21"/>
          <w:szCs w:val="21"/>
          <w:shd w:val="clear" w:color="auto" w:fill="FFFFFF"/>
        </w:rPr>
      </w:pPr>
    </w:p>
    <w:p w14:paraId="7945901F" w14:textId="77777777" w:rsidR="008B450A" w:rsidRPr="00262BAE" w:rsidRDefault="008B450A" w:rsidP="008B450A">
      <w:pPr>
        <w:rPr>
          <w:rFonts w:asciiTheme="minorBidi" w:eastAsia="MS Gothic"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PARTICIPANT H: Yeah, yeah, absolutely, absolutely. And now with the knowledge that I have of, you know, vocal setups using what part of the voice wear, for what style and, you know, vowels and things like that, I am able to sort of workout, oh, that exercise is so much better for your false vocal folds or going into that sort of setup or like you said, that lower register, I'm going to be doing more this style of songs so at Christmas time I do like these sort of jazzy, great gatsby style prevent things and I just sort of do like post modern jukebox style songs and I'm like, right, okay so these are big sings very chesty, that sort of warm resonance. Okay I'm going to really need to chest like warm that up and I'll be driving and it will take me a good half an hour to do, that making sure that that's in a safe place and then if I'm just doing a regular sort of your standard pub club place where you can kind of pull back a little bit. You have a bit more control of what you can do. So one minute I'll be doing like the Beatles, which aren't big sings or even like Cher is really a big sing, but every now and then, if I'm getting a bit excited, you know, Queen might come out or Ariana Grande might come out out, you know, which I have to to be bracing myself up that we get there. And so that one I can play about with my warm ups a little bit more. So that is a big one, big, big one. And getting myself in the routine of, especially if I've got a busy weekend of gigs, every morning I will wake up a little bit earlier than I should and drink two full cups of water because I know because I know I how long it takes for it to be hydrating the body, right? Obviously the organs suck it all up first before it gets to those little folds. So with that in mind, I'm like, no, get up, drink your water, keep drinking the water. So, you know, things like that getting really making it strict for myself, getting myself in that routine and thanking myself later for it at home. </w:t>
      </w:r>
      <w:r w:rsidRPr="00262BAE">
        <w:rPr>
          <w:rFonts w:ascii="MS Gothic" w:eastAsia="MS Gothic" w:hAnsi="MS Gothic" w:cs="MS Gothic" w:hint="eastAsia"/>
          <w:color w:val="222222"/>
          <w:sz w:val="21"/>
          <w:szCs w:val="21"/>
          <w:shd w:val="clear" w:color="auto" w:fill="FFFFFF"/>
        </w:rPr>
        <w:t> </w:t>
      </w:r>
    </w:p>
    <w:p w14:paraId="7CB6F323" w14:textId="77777777" w:rsidR="008B450A" w:rsidRPr="00262BAE" w:rsidRDefault="008B450A" w:rsidP="008B450A">
      <w:pPr>
        <w:rPr>
          <w:rFonts w:asciiTheme="minorBidi" w:eastAsia="MS Gothic" w:hAnsiTheme="minorBidi" w:cstheme="minorBidi"/>
          <w:color w:val="222222"/>
          <w:sz w:val="21"/>
          <w:szCs w:val="21"/>
          <w:shd w:val="clear" w:color="auto" w:fill="FFFFFF"/>
        </w:rPr>
      </w:pPr>
    </w:p>
    <w:p w14:paraId="119A8BEA" w14:textId="77777777" w:rsidR="008B450A" w:rsidRPr="00262BAE" w:rsidRDefault="008B450A" w:rsidP="008B450A">
      <w:pPr>
        <w:rPr>
          <w:rFonts w:asciiTheme="minorBidi" w:eastAsia="MS Gothic"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RESEARCHER: Yeah, that's that sounds stella. So I I talk a lot within this study about vocal longevity, and  how long you your vocal career is and with the current demands that is on musical theatre where you are expected to have such versatility and what your voice can do in the flexibility within that voice. </w:t>
      </w:r>
      <w:r w:rsidRPr="00262BAE">
        <w:rPr>
          <w:rFonts w:ascii="MS Gothic" w:eastAsia="MS Gothic" w:hAnsi="MS Gothic" w:cs="MS Gothic" w:hint="eastAsia"/>
          <w:color w:val="222222"/>
          <w:sz w:val="21"/>
          <w:szCs w:val="21"/>
          <w:shd w:val="clear" w:color="auto" w:fill="FFFFFF"/>
        </w:rPr>
        <w:t> </w:t>
      </w:r>
    </w:p>
    <w:p w14:paraId="70F64FC5" w14:textId="77777777" w:rsidR="008B450A" w:rsidRPr="00262BAE" w:rsidRDefault="008B450A" w:rsidP="008B450A">
      <w:pPr>
        <w:rPr>
          <w:rFonts w:asciiTheme="minorBidi" w:eastAsia="MS Gothic" w:hAnsiTheme="minorBidi" w:cstheme="minorBidi"/>
          <w:color w:val="222222"/>
          <w:sz w:val="21"/>
          <w:szCs w:val="21"/>
          <w:shd w:val="clear" w:color="auto" w:fill="FFFFFF"/>
        </w:rPr>
      </w:pPr>
    </w:p>
    <w:p w14:paraId="345F2883" w14:textId="77777777" w:rsidR="008B450A" w:rsidRPr="00262BAE" w:rsidRDefault="008B450A" w:rsidP="008B450A">
      <w:pPr>
        <w:rPr>
          <w:rFonts w:asciiTheme="minorBidi"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RESEARCHER: So with that in mind, what do you think is the most needed for that sort of vocal longevity within musical theatre in terms of how we train our performers, like what we as teachers need to give our students in order to in order for them to have that longevity?</w:t>
      </w:r>
    </w:p>
    <w:p w14:paraId="41A1EB74" w14:textId="77777777" w:rsidR="008B450A" w:rsidRPr="00262BAE" w:rsidRDefault="008B450A" w:rsidP="008B450A">
      <w:pPr>
        <w:rPr>
          <w:rFonts w:asciiTheme="minorBidi" w:hAnsiTheme="minorBidi" w:cstheme="minorBidi"/>
          <w:color w:val="222222"/>
          <w:sz w:val="21"/>
          <w:szCs w:val="21"/>
          <w:shd w:val="clear" w:color="auto" w:fill="FFFFFF"/>
        </w:rPr>
      </w:pPr>
    </w:p>
    <w:p w14:paraId="7BD28E04" w14:textId="77777777" w:rsidR="008B450A" w:rsidRPr="00262BAE" w:rsidRDefault="008B450A" w:rsidP="008B450A">
      <w:pPr>
        <w:rPr>
          <w:rFonts w:asciiTheme="minorBidi"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PARTICIPANT H: I think building your own routine is the biggest one. It's the thing that I've only really recently noticed. So even whilst I was training, it didn't really come to my radar. I knew we had to keep care of your voice and keep, you know, on top of things. But I didn't really understand how it's not necessarily a one size fits all situation. </w:t>
      </w:r>
      <w:r w:rsidRPr="00262BAE">
        <w:rPr>
          <w:rFonts w:ascii="MS Gothic" w:eastAsia="MS Gothic" w:hAnsi="MS Gothic" w:cs="MS Gothic" w:hint="eastAsia"/>
          <w:color w:val="222222"/>
          <w:sz w:val="21"/>
          <w:szCs w:val="21"/>
          <w:shd w:val="clear" w:color="auto" w:fill="FFFFFF"/>
        </w:rPr>
        <w:t> </w:t>
      </w:r>
      <w:r w:rsidRPr="00262BAE">
        <w:rPr>
          <w:rFonts w:asciiTheme="minorBidi" w:hAnsiTheme="minorBidi" w:cstheme="minorBidi"/>
          <w:color w:val="222222"/>
          <w:sz w:val="21"/>
          <w:szCs w:val="21"/>
          <w:shd w:val="clear" w:color="auto" w:fill="FFFFFF"/>
        </w:rPr>
        <w:t xml:space="preserve">Like, I have singers, I've got a singer whose voice tracks up quite a lot. So I just go, just count to five, count to five, and then go in, I've got a singer who she's done really well, actually getting more vocal for closure, you know, things like that. So I do it's one of </w:t>
      </w:r>
      <w:r w:rsidRPr="00262BAE">
        <w:rPr>
          <w:rFonts w:asciiTheme="minorBidi" w:hAnsiTheme="minorBidi" w:cstheme="minorBidi"/>
          <w:sz w:val="21"/>
          <w:szCs w:val="21"/>
          <w:highlight w:val="black"/>
          <w:shd w:val="clear" w:color="auto" w:fill="FFFFFF"/>
        </w:rPr>
        <w:t>Lynn's</w:t>
      </w:r>
      <w:r w:rsidRPr="00262BAE">
        <w:rPr>
          <w:rFonts w:asciiTheme="minorBidi" w:hAnsiTheme="minorBidi" w:cstheme="minorBidi"/>
          <w:color w:val="222222"/>
          <w:sz w:val="21"/>
          <w:szCs w:val="21"/>
          <w:shd w:val="clear" w:color="auto" w:fill="FFFFFF"/>
        </w:rPr>
        <w:t xml:space="preserve"> exercises of doing that. You know, getting into that sort of mindset of connect go. So then the exercises we do for her. You know, everyone is so different. I'm so different to my other performer friends, you know, and I'll probably warm up way different parts of my voice as to what they will warm up. And that's fine, and that's that's the other part of that mentality of that's it fine. This is my voice, this is what I do you're going to do what you do that's fine. It's hard to take that control and that that will help you longevity because you're not doubting yourself then. You know </w:t>
      </w:r>
      <w:r w:rsidRPr="00262BAE">
        <w:rPr>
          <w:rFonts w:asciiTheme="minorBidi" w:hAnsiTheme="minorBidi" w:cstheme="minorBidi"/>
          <w:sz w:val="21"/>
          <w:szCs w:val="21"/>
          <w:highlight w:val="black"/>
          <w:shd w:val="clear" w:color="auto" w:fill="FFFFFF"/>
        </w:rPr>
        <w:t>you've got, oh, sorry, I get a phone call.</w:t>
      </w:r>
      <w:r w:rsidRPr="00262BAE">
        <w:rPr>
          <w:rFonts w:asciiTheme="minorBidi" w:hAnsiTheme="minorBidi" w:cstheme="minorBidi"/>
          <w:sz w:val="21"/>
          <w:szCs w:val="21"/>
          <w:shd w:val="clear" w:color="auto" w:fill="FFFFFF"/>
        </w:rPr>
        <w:t xml:space="preserve"> </w:t>
      </w:r>
      <w:r w:rsidRPr="00262BAE">
        <w:rPr>
          <w:rFonts w:asciiTheme="minorBidi" w:hAnsiTheme="minorBidi" w:cstheme="minorBidi"/>
          <w:color w:val="222222"/>
          <w:sz w:val="21"/>
          <w:szCs w:val="21"/>
          <w:shd w:val="clear" w:color="auto" w:fill="FFFFFF"/>
        </w:rPr>
        <w:t xml:space="preserve">You know you what works for you and you're going to take that in your stride, you're going to go with it and that that's going to keep you in trim. That's how I see it anyway. That's my theory. </w:t>
      </w:r>
    </w:p>
    <w:p w14:paraId="579F173A" w14:textId="77777777" w:rsidR="008B450A" w:rsidRPr="00262BAE" w:rsidRDefault="008B450A" w:rsidP="008B450A">
      <w:pPr>
        <w:rPr>
          <w:rFonts w:asciiTheme="minorBidi" w:hAnsiTheme="minorBidi" w:cstheme="minorBidi"/>
          <w:color w:val="222222"/>
          <w:sz w:val="21"/>
          <w:szCs w:val="21"/>
          <w:shd w:val="clear" w:color="auto" w:fill="FFFFFF"/>
        </w:rPr>
      </w:pPr>
    </w:p>
    <w:p w14:paraId="0D4AFBF1" w14:textId="77777777" w:rsidR="008B450A" w:rsidRPr="00262BAE" w:rsidRDefault="008B450A" w:rsidP="008B450A">
      <w:pPr>
        <w:rPr>
          <w:rFonts w:asciiTheme="minorBidi"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RESEARCHER: Thank you. So that sort of building routine and it being individual to that singer. </w:t>
      </w:r>
    </w:p>
    <w:p w14:paraId="10B0074C" w14:textId="77777777" w:rsidR="008B450A" w:rsidRPr="00262BAE" w:rsidRDefault="008B450A" w:rsidP="008B450A">
      <w:pPr>
        <w:rPr>
          <w:rFonts w:asciiTheme="minorBidi" w:hAnsiTheme="minorBidi" w:cstheme="minorBidi"/>
          <w:color w:val="222222"/>
          <w:sz w:val="21"/>
          <w:szCs w:val="21"/>
          <w:shd w:val="clear" w:color="auto" w:fill="FFFFFF"/>
        </w:rPr>
      </w:pPr>
    </w:p>
    <w:p w14:paraId="4C14B1AB" w14:textId="77777777" w:rsidR="008B450A" w:rsidRPr="00262BAE" w:rsidRDefault="008B450A" w:rsidP="008B450A">
      <w:pPr>
        <w:rPr>
          <w:rFonts w:asciiTheme="minorBidi"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PARTICIPANT H: Yeah, absolutely. When I said before we did like this sort of vocal health model module, that sort of introduced me to that sort of world, like, oh yeah, there are different exercises for different parts of your voice and it's obvious now, but back then I'm like, oh, yeah, oh yeah, of course you go going to do that to warm up your resonators oh, of course you're going to do that to get your vocal folds connected. Oh, of course you're going to breathe like that. Oh, yeah. It's when it all slots into place. and you go, I can use that. </w:t>
      </w:r>
    </w:p>
    <w:p w14:paraId="50F0DCC3" w14:textId="77777777" w:rsidR="008B450A" w:rsidRPr="00262BAE" w:rsidRDefault="008B450A" w:rsidP="008B450A">
      <w:pPr>
        <w:rPr>
          <w:rFonts w:asciiTheme="minorBidi" w:hAnsiTheme="minorBidi" w:cstheme="minorBidi"/>
          <w:color w:val="222222"/>
          <w:sz w:val="21"/>
          <w:szCs w:val="21"/>
          <w:shd w:val="clear" w:color="auto" w:fill="FFFFFF"/>
        </w:rPr>
      </w:pPr>
    </w:p>
    <w:p w14:paraId="43521768" w14:textId="77777777" w:rsidR="008B450A" w:rsidRPr="00262BAE" w:rsidRDefault="008B450A" w:rsidP="008B450A">
      <w:pPr>
        <w:rPr>
          <w:rFonts w:asciiTheme="minorBidi" w:eastAsia="MS Gothic"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RESEARCHER: So Chris Johnson, I don't know if you've come across him before. So he looks at movement to solve a lot of what's going on with the singer. </w:t>
      </w:r>
      <w:r w:rsidRPr="00262BAE">
        <w:rPr>
          <w:rFonts w:ascii="MS Gothic" w:eastAsia="MS Gothic" w:hAnsi="MS Gothic" w:cs="MS Gothic" w:hint="eastAsia"/>
          <w:color w:val="222222"/>
          <w:sz w:val="21"/>
          <w:szCs w:val="21"/>
          <w:shd w:val="clear" w:color="auto" w:fill="FFFFFF"/>
        </w:rPr>
        <w:t> </w:t>
      </w:r>
    </w:p>
    <w:p w14:paraId="3F58C035" w14:textId="77777777" w:rsidR="008B450A" w:rsidRPr="00262BAE" w:rsidRDefault="008B450A" w:rsidP="008B450A">
      <w:pPr>
        <w:rPr>
          <w:rFonts w:asciiTheme="minorBidi" w:eastAsia="MS Gothic" w:hAnsiTheme="minorBidi" w:cstheme="minorBidi"/>
          <w:color w:val="222222"/>
          <w:sz w:val="21"/>
          <w:szCs w:val="21"/>
          <w:shd w:val="clear" w:color="auto" w:fill="FFFFFF"/>
        </w:rPr>
      </w:pPr>
    </w:p>
    <w:p w14:paraId="4AD27969" w14:textId="77777777" w:rsidR="008B450A" w:rsidRPr="00262BAE" w:rsidRDefault="008B450A" w:rsidP="008B450A">
      <w:pPr>
        <w:rPr>
          <w:rFonts w:asciiTheme="minorBidi"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PARTICIPANT H: Yeah, I kind of get that. </w:t>
      </w:r>
    </w:p>
    <w:p w14:paraId="078887EA" w14:textId="77777777" w:rsidR="008B450A" w:rsidRPr="00262BAE" w:rsidRDefault="008B450A" w:rsidP="008B450A">
      <w:pPr>
        <w:rPr>
          <w:rFonts w:asciiTheme="minorBidi" w:hAnsiTheme="minorBidi" w:cstheme="minorBidi"/>
          <w:color w:val="222222"/>
          <w:sz w:val="21"/>
          <w:szCs w:val="21"/>
          <w:shd w:val="clear" w:color="auto" w:fill="FFFFFF"/>
        </w:rPr>
      </w:pPr>
    </w:p>
    <w:p w14:paraId="1BD2DC86" w14:textId="77777777" w:rsidR="008B450A" w:rsidRPr="00262BAE" w:rsidRDefault="008B450A" w:rsidP="008B450A">
      <w:pPr>
        <w:rPr>
          <w:rFonts w:asciiTheme="minorBidi"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RESEARCHER: Yeah. </w:t>
      </w:r>
      <w:r w:rsidRPr="00262BAE">
        <w:rPr>
          <w:rFonts w:asciiTheme="minorBidi" w:hAnsiTheme="minorBidi" w:cstheme="minorBidi"/>
          <w:color w:val="222222"/>
          <w:sz w:val="21"/>
          <w:szCs w:val="21"/>
          <w:highlight w:val="black"/>
          <w:shd w:val="clear" w:color="auto" w:fill="FFFFFF"/>
        </w:rPr>
        <w:t>And he's in that vocal health training. If you're interested in it, I couldn't recommend it more. That's really not part of what I'm meant to say here, but but it really,</w:t>
      </w:r>
      <w:r w:rsidRPr="00262BAE">
        <w:rPr>
          <w:rFonts w:asciiTheme="minorBidi" w:hAnsiTheme="minorBidi" w:cstheme="minorBidi"/>
          <w:color w:val="222222"/>
          <w:sz w:val="21"/>
          <w:szCs w:val="21"/>
          <w:shd w:val="clear" w:color="auto" w:fill="FFFFFF"/>
        </w:rPr>
        <w:t xml:space="preserve"> it sort of tiptoed me into this world of focal health, which I've always been quite interested in, but it's like made me delve into it, you know? So for instance, you know, if someone is, they can't get to the end of a phrase, they sing a phrase and they can't get to the end of a phrase. Chris Johnson will say, right, let's do the reach up technique and you do this and you sing it again. And if it's easier, if that's easier…</w:t>
      </w:r>
    </w:p>
    <w:p w14:paraId="0362C338" w14:textId="77777777" w:rsidR="008B450A" w:rsidRPr="00262BAE" w:rsidRDefault="008B450A" w:rsidP="008B450A">
      <w:pPr>
        <w:rPr>
          <w:rFonts w:asciiTheme="minorBidi" w:hAnsiTheme="minorBidi" w:cstheme="minorBidi"/>
          <w:color w:val="222222"/>
          <w:sz w:val="21"/>
          <w:szCs w:val="21"/>
          <w:shd w:val="clear" w:color="auto" w:fill="FFFFFF"/>
        </w:rPr>
      </w:pPr>
    </w:p>
    <w:p w14:paraId="7EE7FA34" w14:textId="77777777" w:rsidR="008B450A" w:rsidRPr="00262BAE" w:rsidRDefault="008B450A" w:rsidP="008B450A">
      <w:pPr>
        <w:rPr>
          <w:rFonts w:asciiTheme="minorBidi" w:eastAsia="MS Gothic"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PARTICIPANT H: I've done that I've done the exercise. No way. My teacher at </w:t>
      </w:r>
      <w:r w:rsidRPr="00262BAE">
        <w:rPr>
          <w:rFonts w:asciiTheme="minorBidi" w:hAnsiTheme="minorBidi" w:cstheme="minorBidi"/>
          <w:sz w:val="21"/>
          <w:szCs w:val="21"/>
          <w:highlight w:val="black"/>
          <w:shd w:val="clear" w:color="auto" w:fill="FFFFFF"/>
        </w:rPr>
        <w:t>the Hammond</w:t>
      </w:r>
      <w:r w:rsidRPr="00262BAE">
        <w:rPr>
          <w:rFonts w:asciiTheme="minorBidi" w:hAnsiTheme="minorBidi" w:cstheme="minorBidi"/>
          <w:sz w:val="21"/>
          <w:szCs w:val="21"/>
          <w:shd w:val="clear" w:color="auto" w:fill="FFFFFF"/>
        </w:rPr>
        <w:t xml:space="preserve"> </w:t>
      </w:r>
      <w:r w:rsidRPr="00262BAE">
        <w:rPr>
          <w:rFonts w:asciiTheme="minorBidi" w:hAnsiTheme="minorBidi" w:cstheme="minorBidi"/>
          <w:color w:val="222222"/>
          <w:sz w:val="21"/>
          <w:szCs w:val="21"/>
          <w:shd w:val="clear" w:color="auto" w:fill="FFFFFF"/>
        </w:rPr>
        <w:t xml:space="preserve">did that, </w:t>
      </w:r>
      <w:r w:rsidRPr="00262BAE">
        <w:rPr>
          <w:rFonts w:asciiTheme="minorBidi" w:hAnsiTheme="minorBidi" w:cstheme="minorBidi"/>
          <w:sz w:val="21"/>
          <w:szCs w:val="21"/>
          <w:highlight w:val="black"/>
          <w:shd w:val="clear" w:color="auto" w:fill="FFFFFF"/>
        </w:rPr>
        <w:t>Liz.</w:t>
      </w:r>
      <w:r w:rsidRPr="00262BAE">
        <w:rPr>
          <w:rFonts w:asciiTheme="minorBidi" w:hAnsiTheme="minorBidi" w:cstheme="minorBidi"/>
          <w:sz w:val="21"/>
          <w:szCs w:val="21"/>
          <w:shd w:val="clear" w:color="auto" w:fill="FFFFFF"/>
        </w:rPr>
        <w:t xml:space="preserve"> </w:t>
      </w:r>
      <w:r w:rsidRPr="00262BAE">
        <w:rPr>
          <w:rFonts w:asciiTheme="minorBidi" w:hAnsiTheme="minorBidi" w:cstheme="minorBidi"/>
          <w:color w:val="222222"/>
          <w:sz w:val="21"/>
          <w:szCs w:val="21"/>
          <w:shd w:val="clear" w:color="auto" w:fill="FFFFFF"/>
        </w:rPr>
        <w:t xml:space="preserve">Yeah. </w:t>
      </w:r>
      <w:r w:rsidRPr="00262BAE">
        <w:rPr>
          <w:rFonts w:ascii="MS Gothic" w:eastAsia="MS Gothic" w:hAnsi="MS Gothic" w:cs="MS Gothic" w:hint="eastAsia"/>
          <w:color w:val="222222"/>
          <w:sz w:val="21"/>
          <w:szCs w:val="21"/>
          <w:shd w:val="clear" w:color="auto" w:fill="FFFFFF"/>
        </w:rPr>
        <w:t> </w:t>
      </w:r>
    </w:p>
    <w:p w14:paraId="2476AC4E" w14:textId="77777777" w:rsidR="008B450A" w:rsidRPr="00262BAE" w:rsidRDefault="008B450A" w:rsidP="008B450A">
      <w:pPr>
        <w:rPr>
          <w:rFonts w:asciiTheme="minorBidi" w:eastAsia="MS Gothic" w:hAnsiTheme="minorBidi" w:cstheme="minorBidi"/>
          <w:color w:val="222222"/>
          <w:sz w:val="21"/>
          <w:szCs w:val="21"/>
          <w:shd w:val="clear" w:color="auto" w:fill="FFFFFF"/>
        </w:rPr>
      </w:pPr>
    </w:p>
    <w:p w14:paraId="77BCF949" w14:textId="77777777" w:rsidR="008B450A" w:rsidRPr="00262BAE" w:rsidRDefault="008B450A" w:rsidP="008B450A">
      <w:pPr>
        <w:rPr>
          <w:rFonts w:asciiTheme="minorBidi"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RESEARCHER: No way. </w:t>
      </w:r>
    </w:p>
    <w:p w14:paraId="27B45444" w14:textId="77777777" w:rsidR="008B450A" w:rsidRPr="00262BAE" w:rsidRDefault="008B450A" w:rsidP="008B450A">
      <w:pPr>
        <w:rPr>
          <w:rFonts w:asciiTheme="minorBidi" w:hAnsiTheme="minorBidi" w:cstheme="minorBidi"/>
          <w:color w:val="222222"/>
          <w:sz w:val="21"/>
          <w:szCs w:val="21"/>
          <w:shd w:val="clear" w:color="auto" w:fill="FFFFFF"/>
        </w:rPr>
      </w:pPr>
    </w:p>
    <w:p w14:paraId="4C117A29" w14:textId="77777777" w:rsidR="008B450A" w:rsidRPr="00262BAE" w:rsidRDefault="008B450A" w:rsidP="008B450A">
      <w:pPr>
        <w:rPr>
          <w:rFonts w:asciiTheme="minorBidi" w:eastAsia="MS Gothic"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She said you're not utilising you're rough enough, because when you go like that, boom, the lungs come out. Yeah.. </w:t>
      </w:r>
      <w:r w:rsidRPr="00262BAE">
        <w:rPr>
          <w:rFonts w:ascii="MS Gothic" w:eastAsia="MS Gothic" w:hAnsi="MS Gothic" w:cs="MS Gothic" w:hint="eastAsia"/>
          <w:color w:val="222222"/>
          <w:sz w:val="21"/>
          <w:szCs w:val="21"/>
          <w:shd w:val="clear" w:color="auto" w:fill="FFFFFF"/>
        </w:rPr>
        <w:t> </w:t>
      </w:r>
    </w:p>
    <w:p w14:paraId="55885F58" w14:textId="77777777" w:rsidR="008B450A" w:rsidRPr="00262BAE" w:rsidRDefault="008B450A" w:rsidP="008B450A">
      <w:pPr>
        <w:rPr>
          <w:rFonts w:asciiTheme="minorBidi" w:eastAsia="MS Gothic" w:hAnsiTheme="minorBidi" w:cstheme="minorBidi"/>
          <w:color w:val="222222"/>
          <w:sz w:val="21"/>
          <w:szCs w:val="21"/>
          <w:shd w:val="clear" w:color="auto" w:fill="FFFFFF"/>
        </w:rPr>
      </w:pPr>
    </w:p>
    <w:p w14:paraId="6BBE94BF" w14:textId="77777777" w:rsidR="008B450A" w:rsidRPr="00262BAE" w:rsidRDefault="008B450A" w:rsidP="008B450A">
      <w:pPr>
        <w:rPr>
          <w:rFonts w:asciiTheme="minorBidi" w:eastAsia="MS Gothic"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RESEARCHER: So to be very stereotypical, what I would find is that this would be what I do with quite a lot of dancers. Because dancers generally breathe up, they breathe, you know, they breathe up imp posture and holding in is really important, Whereas as we know the singing, relaxing and releasing is more important and it's quite hard for them. So this, I've tended to find helps them to understand their breath and to sort of experience that as well as yeah, because you can't you can't use your shoulders to breathe like this. </w:t>
      </w:r>
      <w:r w:rsidRPr="00262BAE">
        <w:rPr>
          <w:rFonts w:ascii="MS Gothic" w:eastAsia="MS Gothic" w:hAnsi="MS Gothic" w:cs="MS Gothic" w:hint="eastAsia"/>
          <w:color w:val="222222"/>
          <w:sz w:val="21"/>
          <w:szCs w:val="21"/>
          <w:shd w:val="clear" w:color="auto" w:fill="FFFFFF"/>
        </w:rPr>
        <w:t> </w:t>
      </w:r>
    </w:p>
    <w:p w14:paraId="095D652B" w14:textId="77777777" w:rsidR="008B450A" w:rsidRPr="00262BAE" w:rsidRDefault="008B450A" w:rsidP="008B450A">
      <w:pPr>
        <w:rPr>
          <w:rFonts w:asciiTheme="minorBidi" w:eastAsia="MS Gothic" w:hAnsiTheme="minorBidi" w:cstheme="minorBidi"/>
          <w:color w:val="222222"/>
          <w:sz w:val="21"/>
          <w:szCs w:val="21"/>
          <w:shd w:val="clear" w:color="auto" w:fill="FFFFFF"/>
        </w:rPr>
      </w:pPr>
    </w:p>
    <w:p w14:paraId="5EFEC6CF" w14:textId="77777777" w:rsidR="008B450A" w:rsidRPr="00262BAE" w:rsidRDefault="008B450A" w:rsidP="008B450A">
      <w:pPr>
        <w:rPr>
          <w:rFonts w:asciiTheme="minorBidi"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PARTICIPANT H: Absolutely. It gets you out of that habit and I've seen I saw it a lot on Instagram. What is her name? </w:t>
      </w:r>
      <w:r w:rsidRPr="00262BAE">
        <w:rPr>
          <w:rFonts w:ascii="MS Gothic" w:eastAsia="MS Gothic" w:hAnsi="MS Gothic" w:cs="MS Gothic" w:hint="eastAsia"/>
          <w:color w:val="222222"/>
          <w:sz w:val="21"/>
          <w:szCs w:val="21"/>
          <w:shd w:val="clear" w:color="auto" w:fill="FFFFFF"/>
        </w:rPr>
        <w:t> </w:t>
      </w:r>
      <w:r w:rsidRPr="00262BAE">
        <w:rPr>
          <w:rFonts w:asciiTheme="minorBidi" w:hAnsiTheme="minorBidi" w:cstheme="minorBidi"/>
          <w:color w:val="222222"/>
          <w:sz w:val="21"/>
          <w:szCs w:val="21"/>
          <w:shd w:val="clear" w:color="auto" w:fill="FFFFFF"/>
        </w:rPr>
        <w:t xml:space="preserve">She's that raise your ya, ya, ya. </w:t>
      </w:r>
    </w:p>
    <w:p w14:paraId="6F1DE922" w14:textId="77777777" w:rsidR="008B450A" w:rsidRPr="00262BAE" w:rsidRDefault="008B450A" w:rsidP="008B450A">
      <w:pPr>
        <w:rPr>
          <w:rFonts w:asciiTheme="minorBidi" w:hAnsiTheme="minorBidi" w:cstheme="minorBidi"/>
          <w:color w:val="222222"/>
          <w:sz w:val="21"/>
          <w:szCs w:val="21"/>
          <w:shd w:val="clear" w:color="auto" w:fill="FFFFFF"/>
        </w:rPr>
      </w:pPr>
    </w:p>
    <w:p w14:paraId="6985B9CE" w14:textId="77777777" w:rsidR="008B450A" w:rsidRPr="00262BAE" w:rsidRDefault="008B450A" w:rsidP="008B450A">
      <w:pPr>
        <w:rPr>
          <w:rFonts w:asciiTheme="minorBidi"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RESEARCHER: Oh, yeah. </w:t>
      </w:r>
    </w:p>
    <w:p w14:paraId="4A3608CC" w14:textId="77777777" w:rsidR="008B450A" w:rsidRPr="00262BAE" w:rsidRDefault="008B450A" w:rsidP="008B450A">
      <w:pPr>
        <w:rPr>
          <w:rFonts w:asciiTheme="minorBidi" w:hAnsiTheme="minorBidi" w:cstheme="minorBidi"/>
          <w:color w:val="222222"/>
          <w:sz w:val="21"/>
          <w:szCs w:val="21"/>
          <w:shd w:val="clear" w:color="auto" w:fill="FFFFFF"/>
        </w:rPr>
      </w:pPr>
    </w:p>
    <w:p w14:paraId="15FC68B5" w14:textId="77777777" w:rsidR="008B450A" w:rsidRPr="00262BAE" w:rsidRDefault="008B450A" w:rsidP="008B450A">
      <w:pPr>
        <w:rPr>
          <w:rFonts w:asciiTheme="minorBidi"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PARTICIPANT H: Everyone loves her. and she she just, I thought, I wonder if that works. </w:t>
      </w:r>
      <w:r w:rsidRPr="00262BAE">
        <w:rPr>
          <w:rFonts w:ascii="MS Gothic" w:eastAsia="MS Gothic" w:hAnsi="MS Gothic" w:cs="MS Gothic" w:hint="eastAsia"/>
          <w:color w:val="222222"/>
          <w:sz w:val="21"/>
          <w:szCs w:val="21"/>
          <w:shd w:val="clear" w:color="auto" w:fill="FFFFFF"/>
        </w:rPr>
        <w:t> </w:t>
      </w:r>
      <w:r w:rsidRPr="00262BAE">
        <w:rPr>
          <w:rFonts w:asciiTheme="minorBidi" w:hAnsiTheme="minorBidi" w:cstheme="minorBidi"/>
          <w:color w:val="222222"/>
          <w:sz w:val="21"/>
          <w:szCs w:val="21"/>
          <w:shd w:val="clear" w:color="auto" w:fill="FFFFFF"/>
        </w:rPr>
        <w:t xml:space="preserve">She would, I think it was to kind of get them out of that locked in mindset of, I need to do this. Oh, it's not working, da. She would literally grab them by the hand and walked them around the room. </w:t>
      </w:r>
      <w:r w:rsidRPr="00262BAE">
        <w:rPr>
          <w:rFonts w:ascii="MS Gothic" w:eastAsia="MS Gothic" w:hAnsi="MS Gothic" w:cs="MS Gothic" w:hint="eastAsia"/>
          <w:color w:val="222222"/>
          <w:sz w:val="21"/>
          <w:szCs w:val="21"/>
          <w:shd w:val="clear" w:color="auto" w:fill="FFFFFF"/>
        </w:rPr>
        <w:t> </w:t>
      </w:r>
      <w:r w:rsidRPr="00262BAE">
        <w:rPr>
          <w:rFonts w:asciiTheme="minorBidi" w:hAnsiTheme="minorBidi" w:cstheme="minorBidi"/>
          <w:color w:val="222222"/>
          <w:sz w:val="21"/>
          <w:szCs w:val="21"/>
          <w:shd w:val="clear" w:color="auto" w:fill="FFFFFF"/>
        </w:rPr>
        <w:t xml:space="preserve">And I thought, I wonder if that works. And I did it one day and it works. I was like, that it bizarre. </w:t>
      </w:r>
      <w:r w:rsidRPr="00262BAE">
        <w:rPr>
          <w:rFonts w:ascii="MS Gothic" w:eastAsia="MS Gothic" w:hAnsi="MS Gothic" w:cs="MS Gothic" w:hint="eastAsia"/>
          <w:color w:val="222222"/>
          <w:sz w:val="21"/>
          <w:szCs w:val="21"/>
          <w:shd w:val="clear" w:color="auto" w:fill="FFFFFF"/>
        </w:rPr>
        <w:t> </w:t>
      </w:r>
    </w:p>
    <w:p w14:paraId="0F499F21" w14:textId="77777777" w:rsidR="008B450A" w:rsidRPr="00262BAE" w:rsidRDefault="008B450A" w:rsidP="008B450A">
      <w:pPr>
        <w:rPr>
          <w:rFonts w:asciiTheme="minorBidi" w:eastAsia="MS Gothic" w:hAnsiTheme="minorBidi" w:cstheme="minorBidi"/>
          <w:color w:val="222222"/>
          <w:sz w:val="21"/>
          <w:szCs w:val="21"/>
          <w:shd w:val="clear" w:color="auto" w:fill="FFFFFF"/>
        </w:rPr>
      </w:pPr>
    </w:p>
    <w:p w14:paraId="166A7162" w14:textId="77777777" w:rsidR="008B450A" w:rsidRPr="00262BAE" w:rsidRDefault="008B450A" w:rsidP="008B450A">
      <w:pPr>
        <w:rPr>
          <w:rFonts w:asciiTheme="minorBidi" w:eastAsia="MS Gothic"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RESEARCHER: I've got such a strong feeling you would really resonate with everything that Chris Johnson does. I have a real feeling. But yeah, that was something about that I touched on in the questionnaire about social media and how do you use social media to look for warm-ups and how do you explore the right person to follow? </w:t>
      </w:r>
      <w:r w:rsidRPr="00262BAE">
        <w:rPr>
          <w:rFonts w:ascii="MS Gothic" w:eastAsia="MS Gothic" w:hAnsi="MS Gothic" w:cs="MS Gothic" w:hint="eastAsia"/>
          <w:color w:val="222222"/>
          <w:sz w:val="21"/>
          <w:szCs w:val="21"/>
          <w:shd w:val="clear" w:color="auto" w:fill="FFFFFF"/>
        </w:rPr>
        <w:t> </w:t>
      </w:r>
    </w:p>
    <w:p w14:paraId="0C8C7F84" w14:textId="77777777" w:rsidR="008B450A" w:rsidRPr="00262BAE" w:rsidRDefault="008B450A" w:rsidP="008B450A">
      <w:pPr>
        <w:rPr>
          <w:rFonts w:asciiTheme="minorBidi" w:eastAsia="MS Gothic" w:hAnsiTheme="minorBidi" w:cstheme="minorBidi"/>
          <w:color w:val="222222"/>
          <w:sz w:val="21"/>
          <w:szCs w:val="21"/>
          <w:shd w:val="clear" w:color="auto" w:fill="FFFFFF"/>
        </w:rPr>
      </w:pPr>
    </w:p>
    <w:p w14:paraId="0504A64D" w14:textId="77777777" w:rsidR="008B450A" w:rsidRPr="00262BAE" w:rsidRDefault="008B450A" w:rsidP="008B450A">
      <w:pPr>
        <w:rPr>
          <w:rFonts w:asciiTheme="minorBidi" w:eastAsia="MS Gothic"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PARTICIPANT H: Yeah, no, that's a good question. Because you do have to be careful. As much as you want to believe everybody who says they're a voice teacher or a voice expert, are voice experts, how are you meant to know that, you know? And obviously doing degrees, masters, doctorates and that you are sort of tuned in to sort of argue against everybody's point of view, </w:t>
      </w:r>
      <w:r w:rsidRPr="00262BAE">
        <w:rPr>
          <w:rFonts w:asciiTheme="minorBidi" w:hAnsiTheme="minorBidi" w:cstheme="minorBidi"/>
          <w:color w:val="222222"/>
          <w:sz w:val="21"/>
          <w:szCs w:val="21"/>
          <w:shd w:val="clear" w:color="auto" w:fill="FFFFFF"/>
        </w:rPr>
        <w:lastRenderedPageBreak/>
        <w:t xml:space="preserve">aren't you? So you kind of like, oh, is that good? So I won't necessarily try something until I've seen it come up a few times. </w:t>
      </w:r>
    </w:p>
    <w:p w14:paraId="1E6C860E" w14:textId="77777777" w:rsidR="008B450A" w:rsidRPr="00262BAE" w:rsidRDefault="008B450A" w:rsidP="008B450A">
      <w:pPr>
        <w:rPr>
          <w:rFonts w:asciiTheme="minorBidi" w:eastAsia="MS Gothic" w:hAnsiTheme="minorBidi" w:cstheme="minorBidi"/>
          <w:color w:val="222222"/>
          <w:sz w:val="21"/>
          <w:szCs w:val="21"/>
          <w:shd w:val="clear" w:color="auto" w:fill="FFFFFF"/>
        </w:rPr>
      </w:pPr>
    </w:p>
    <w:p w14:paraId="445F95C3" w14:textId="77777777" w:rsidR="008B450A" w:rsidRPr="00262BAE" w:rsidRDefault="008B450A" w:rsidP="008B450A">
      <w:pPr>
        <w:rPr>
          <w:rFonts w:asciiTheme="minorBidi"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RESEARCHER: Yeah, yeah, yeah. </w:t>
      </w:r>
    </w:p>
    <w:p w14:paraId="2201290B" w14:textId="77777777" w:rsidR="008B450A" w:rsidRPr="00262BAE" w:rsidRDefault="008B450A" w:rsidP="008B450A">
      <w:pPr>
        <w:rPr>
          <w:rFonts w:asciiTheme="minorBidi" w:hAnsiTheme="minorBidi" w:cstheme="minorBidi"/>
          <w:color w:val="222222"/>
          <w:sz w:val="21"/>
          <w:szCs w:val="21"/>
          <w:shd w:val="clear" w:color="auto" w:fill="FFFFFF"/>
        </w:rPr>
      </w:pPr>
    </w:p>
    <w:p w14:paraId="21903E40" w14:textId="77777777" w:rsidR="008B450A" w:rsidRPr="00262BAE" w:rsidRDefault="008B450A" w:rsidP="008B450A">
      <w:pPr>
        <w:rPr>
          <w:rFonts w:asciiTheme="minorBidi"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PARTICIPANT H: Or, you know, like I wouldn't have just necessarily go, oh, you know, Joe Blogs has told me to do this and I'm just going to go do it. I wouldn't necessarily just take that as gospel. I think, oh, that's interesting. I wonder what other people are saying about that. </w:t>
      </w:r>
    </w:p>
    <w:p w14:paraId="35B0DA05" w14:textId="77777777" w:rsidR="008B450A" w:rsidRPr="00262BAE" w:rsidRDefault="008B450A" w:rsidP="008B450A">
      <w:pPr>
        <w:rPr>
          <w:rFonts w:asciiTheme="minorBidi" w:hAnsiTheme="minorBidi" w:cstheme="minorBidi"/>
          <w:color w:val="222222"/>
          <w:sz w:val="21"/>
          <w:szCs w:val="21"/>
          <w:shd w:val="clear" w:color="auto" w:fill="FFFFFF"/>
        </w:rPr>
      </w:pPr>
    </w:p>
    <w:p w14:paraId="5CA8B134" w14:textId="77777777" w:rsidR="008B450A" w:rsidRPr="00262BAE" w:rsidRDefault="008B450A" w:rsidP="008B450A">
      <w:pPr>
        <w:rPr>
          <w:rFonts w:asciiTheme="minorBidi" w:eastAsia="MS Gothic"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RESEARCHER: Yeah. </w:t>
      </w:r>
      <w:r w:rsidRPr="00262BAE">
        <w:rPr>
          <w:rFonts w:ascii="MS Gothic" w:eastAsia="MS Gothic" w:hAnsi="MS Gothic" w:cs="MS Gothic" w:hint="eastAsia"/>
          <w:color w:val="222222"/>
          <w:sz w:val="21"/>
          <w:szCs w:val="21"/>
          <w:shd w:val="clear" w:color="auto" w:fill="FFFFFF"/>
        </w:rPr>
        <w:t> </w:t>
      </w:r>
    </w:p>
    <w:p w14:paraId="4EA30B5B" w14:textId="77777777" w:rsidR="008B450A" w:rsidRPr="00262BAE" w:rsidRDefault="008B450A" w:rsidP="008B450A">
      <w:pPr>
        <w:rPr>
          <w:rFonts w:asciiTheme="minorBidi" w:eastAsia="MS Gothic" w:hAnsiTheme="minorBidi" w:cstheme="minorBidi"/>
          <w:color w:val="222222"/>
          <w:sz w:val="21"/>
          <w:szCs w:val="21"/>
          <w:shd w:val="clear" w:color="auto" w:fill="FFFFFF"/>
        </w:rPr>
      </w:pPr>
    </w:p>
    <w:p w14:paraId="5FF77860" w14:textId="77777777" w:rsidR="008B450A" w:rsidRPr="00262BAE" w:rsidRDefault="008B450A" w:rsidP="008B450A">
      <w:pPr>
        <w:rPr>
          <w:rFonts w:asciiTheme="minorBidi"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PARTICIPANT H: So, and then also the algorithm gives you like 500 different voice teachers and then eventually you might see it pop up again or worded in a different way and go, oh, that's kind of like what I saw the other week and I'll always saved them so I'll be like, you know, cross-referencing in a way. Especially like seeing the videos of it in practice, that one's a big one for me because obviously it's proof if it works or if it doesn't. And obviously, like I said, everybody's different. It might not work with everybody, which is fine. But it gives me, it gives me sort of ideas of where I might not have might not have thought about. So I'm trying to think of a good example, because I worded that really weirdly. So I might be having a problem with a student where I can't just quite get them to try something, but then, I mean, magically, it will come up on my news feed or something and I like, okay, I've not tried that. I'll try that. I try and it might work. It might not have work. </w:t>
      </w:r>
      <w:r w:rsidRPr="00262BAE">
        <w:rPr>
          <w:rFonts w:ascii="MS Gothic" w:eastAsia="MS Gothic" w:hAnsi="MS Gothic" w:cs="MS Gothic" w:hint="eastAsia"/>
          <w:color w:val="222222"/>
          <w:sz w:val="21"/>
          <w:szCs w:val="21"/>
          <w:shd w:val="clear" w:color="auto" w:fill="FFFFFF"/>
        </w:rPr>
        <w:t> </w:t>
      </w:r>
      <w:r w:rsidRPr="00262BAE">
        <w:rPr>
          <w:rFonts w:asciiTheme="minorBidi" w:hAnsiTheme="minorBidi" w:cstheme="minorBidi"/>
          <w:color w:val="222222"/>
          <w:sz w:val="21"/>
          <w:szCs w:val="21"/>
          <w:shd w:val="clear" w:color="auto" w:fill="FFFFFF"/>
        </w:rPr>
        <w:t xml:space="preserve">So there can be little hints and little rectifiers that, you know, you might want to try if you're struggling, but I wouldn't always take it as gospel until I see it a few times knocking around. </w:t>
      </w:r>
    </w:p>
    <w:p w14:paraId="33D1DE4E" w14:textId="77777777" w:rsidR="008B450A" w:rsidRPr="00262BAE" w:rsidRDefault="008B450A" w:rsidP="008B450A">
      <w:pPr>
        <w:rPr>
          <w:rFonts w:asciiTheme="minorBidi" w:hAnsiTheme="minorBidi" w:cstheme="minorBidi"/>
          <w:color w:val="222222"/>
          <w:sz w:val="21"/>
          <w:szCs w:val="21"/>
          <w:shd w:val="clear" w:color="auto" w:fill="FFFFFF"/>
        </w:rPr>
      </w:pPr>
    </w:p>
    <w:p w14:paraId="154A319A" w14:textId="77777777" w:rsidR="008B450A" w:rsidRPr="00262BAE" w:rsidRDefault="008B450A" w:rsidP="008B450A">
      <w:pPr>
        <w:rPr>
          <w:rFonts w:asciiTheme="minorBidi" w:eastAsia="MS Gothic"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RESEARCHER: Yeah, that would yeah, that's great. And it's sort of having like a toolkit of things that you can pull from. </w:t>
      </w:r>
    </w:p>
    <w:p w14:paraId="5A5D9D90" w14:textId="77777777" w:rsidR="008B450A" w:rsidRPr="00262BAE" w:rsidRDefault="008B450A" w:rsidP="008B450A">
      <w:pPr>
        <w:rPr>
          <w:rFonts w:asciiTheme="minorBidi" w:eastAsia="MS Gothic" w:hAnsiTheme="minorBidi" w:cstheme="minorBidi"/>
          <w:color w:val="222222"/>
          <w:sz w:val="21"/>
          <w:szCs w:val="21"/>
          <w:shd w:val="clear" w:color="auto" w:fill="FFFFFF"/>
        </w:rPr>
      </w:pPr>
    </w:p>
    <w:p w14:paraId="54727521" w14:textId="77777777" w:rsidR="008B450A" w:rsidRPr="00262BAE" w:rsidRDefault="008B450A" w:rsidP="008B450A">
      <w:pPr>
        <w:rPr>
          <w:rFonts w:asciiTheme="minorBidi" w:eastAsia="MS Gothic"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PARTICIPANT H: </w:t>
      </w:r>
      <w:r w:rsidRPr="00262BAE">
        <w:rPr>
          <w:rFonts w:asciiTheme="minorBidi" w:eastAsia="MS Gothic" w:hAnsiTheme="minorBidi" w:cstheme="minorBidi"/>
          <w:color w:val="222222"/>
          <w:sz w:val="21"/>
          <w:szCs w:val="21"/>
          <w:shd w:val="clear" w:color="auto" w:fill="FFFFFF"/>
        </w:rPr>
        <w:t>Yes</w:t>
      </w:r>
    </w:p>
    <w:p w14:paraId="46044855" w14:textId="77777777" w:rsidR="008B450A" w:rsidRPr="00262BAE" w:rsidRDefault="008B450A" w:rsidP="008B450A">
      <w:pPr>
        <w:rPr>
          <w:rFonts w:asciiTheme="minorBidi" w:eastAsia="MS Gothic" w:hAnsiTheme="minorBidi" w:cstheme="minorBidi"/>
          <w:color w:val="222222"/>
          <w:sz w:val="21"/>
          <w:szCs w:val="21"/>
          <w:shd w:val="clear" w:color="auto" w:fill="FFFFFF"/>
        </w:rPr>
      </w:pPr>
    </w:p>
    <w:p w14:paraId="2D57BA73" w14:textId="77777777" w:rsidR="008B450A" w:rsidRPr="00262BAE" w:rsidRDefault="008B450A" w:rsidP="008B450A">
      <w:pPr>
        <w:rPr>
          <w:rFonts w:asciiTheme="minorBidi" w:eastAsia="MS Gothic"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RESEARCHER: With social media, with teachers like yourself, with professionals like yourself, you've taken on that responsibility of training and learning. So gone to do the courses, you delve into the literature, you do have that ability to like counter it. Like, oh, that's interesting. I've heard this thing over here and I can pull from it. So it informed your practice and the way that you use your voice and how you help with us use their voice, which sounds like a really positive way of using it. </w:t>
      </w:r>
      <w:r w:rsidRPr="00262BAE">
        <w:rPr>
          <w:rFonts w:ascii="MS Gothic" w:eastAsia="MS Gothic" w:hAnsi="MS Gothic" w:cs="MS Gothic" w:hint="eastAsia"/>
          <w:color w:val="222222"/>
          <w:sz w:val="21"/>
          <w:szCs w:val="21"/>
          <w:shd w:val="clear" w:color="auto" w:fill="FFFFFF"/>
        </w:rPr>
        <w:t> </w:t>
      </w:r>
    </w:p>
    <w:p w14:paraId="199891E4" w14:textId="77777777" w:rsidR="008B450A" w:rsidRPr="00262BAE" w:rsidRDefault="008B450A" w:rsidP="008B450A">
      <w:pPr>
        <w:rPr>
          <w:rFonts w:asciiTheme="minorBidi" w:eastAsia="MS Gothic" w:hAnsiTheme="minorBidi" w:cstheme="minorBidi"/>
          <w:color w:val="222222"/>
          <w:sz w:val="21"/>
          <w:szCs w:val="21"/>
          <w:shd w:val="clear" w:color="auto" w:fill="FFFFFF"/>
        </w:rPr>
      </w:pPr>
    </w:p>
    <w:p w14:paraId="0D218F94" w14:textId="77777777" w:rsidR="008B450A" w:rsidRPr="00262BAE" w:rsidRDefault="008B450A" w:rsidP="008B450A">
      <w:pPr>
        <w:rPr>
          <w:rFonts w:asciiTheme="minorBidi"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PARTICIPANT H: I mean, I won't say who, but there's a really renowned vocal coach and who pops up everywhere and I watched them do a video and I was like, I wouldn't have done that. and it doesn't necessarily mean I'm right because I'm like, oh no I' wouldn't do that but I was like, I wonder why they went down that approach and not down this approach. And I was like, oh, that's interesting. </w:t>
      </w:r>
    </w:p>
    <w:p w14:paraId="5B8DD9A3" w14:textId="77777777" w:rsidR="008B450A" w:rsidRPr="00262BAE" w:rsidRDefault="008B450A" w:rsidP="008B450A">
      <w:pPr>
        <w:rPr>
          <w:rFonts w:asciiTheme="minorBidi" w:hAnsiTheme="minorBidi" w:cstheme="minorBidi"/>
          <w:color w:val="222222"/>
          <w:sz w:val="21"/>
          <w:szCs w:val="21"/>
          <w:shd w:val="clear" w:color="auto" w:fill="FFFFFF"/>
        </w:rPr>
      </w:pPr>
    </w:p>
    <w:p w14:paraId="6BE316E2" w14:textId="77777777" w:rsidR="008B450A" w:rsidRPr="00262BAE" w:rsidRDefault="008B450A" w:rsidP="008B450A">
      <w:pPr>
        <w:rPr>
          <w:rFonts w:asciiTheme="minorBidi"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RESEARCHER: Yeah, yeah, it is it yeah, is there anything else that you would like to add or say about vocal health in you as a professional or anything? </w:t>
      </w:r>
    </w:p>
    <w:p w14:paraId="01F1BFAF" w14:textId="77777777" w:rsidR="008B450A" w:rsidRPr="00262BAE" w:rsidRDefault="008B450A" w:rsidP="008B450A">
      <w:pPr>
        <w:rPr>
          <w:rFonts w:asciiTheme="minorBidi" w:hAnsiTheme="minorBidi" w:cstheme="minorBidi"/>
          <w:color w:val="222222"/>
          <w:sz w:val="21"/>
          <w:szCs w:val="21"/>
          <w:shd w:val="clear" w:color="auto" w:fill="FFFFFF"/>
        </w:rPr>
      </w:pPr>
    </w:p>
    <w:p w14:paraId="32535F7D" w14:textId="77777777" w:rsidR="008B450A" w:rsidRPr="00262BAE" w:rsidRDefault="008B450A" w:rsidP="008B450A">
      <w:pPr>
        <w:rPr>
          <w:rFonts w:asciiTheme="minorBidi" w:hAnsiTheme="minorBidi" w:cstheme="minorBidi"/>
          <w:color w:val="222222"/>
          <w:sz w:val="21"/>
          <w:szCs w:val="21"/>
          <w:shd w:val="clear" w:color="auto" w:fill="FFFFFF"/>
        </w:rPr>
      </w:pPr>
      <w:r w:rsidRPr="00262BAE">
        <w:rPr>
          <w:rFonts w:asciiTheme="minorBidi" w:hAnsiTheme="minorBidi" w:cstheme="minorBidi"/>
          <w:color w:val="222222"/>
          <w:sz w:val="21"/>
          <w:szCs w:val="21"/>
          <w:shd w:val="clear" w:color="auto" w:fill="FFFFFF"/>
        </w:rPr>
        <w:t xml:space="preserve">PARTICIPANT H: I could talk for hours. I really could, obviously, I don't have many voice friends around me. </w:t>
      </w:r>
    </w:p>
    <w:p w14:paraId="4382F9C1" w14:textId="77777777" w:rsidR="008B450A" w:rsidRPr="00262BAE" w:rsidRDefault="008B450A" w:rsidP="008B450A">
      <w:pPr>
        <w:rPr>
          <w:rFonts w:asciiTheme="minorBidi" w:hAnsiTheme="minorBidi" w:cstheme="minorBidi"/>
          <w:color w:val="222222"/>
          <w:sz w:val="21"/>
          <w:szCs w:val="21"/>
          <w:shd w:val="clear" w:color="auto" w:fill="FFFFFF"/>
        </w:rPr>
      </w:pPr>
    </w:p>
    <w:p w14:paraId="12B44C90" w14:textId="77777777" w:rsidR="008B450A" w:rsidRPr="00262BAE" w:rsidRDefault="008B450A" w:rsidP="008B450A">
      <w:pPr>
        <w:rPr>
          <w:rFonts w:asciiTheme="minorBidi" w:hAnsiTheme="minorBidi" w:cstheme="minorBidi"/>
          <w:i/>
          <w:iCs/>
          <w:color w:val="222222"/>
          <w:sz w:val="21"/>
          <w:szCs w:val="21"/>
          <w:shd w:val="clear" w:color="auto" w:fill="FFFFFF"/>
        </w:rPr>
      </w:pPr>
      <w:r w:rsidRPr="00262BAE">
        <w:rPr>
          <w:rFonts w:asciiTheme="minorBidi" w:hAnsiTheme="minorBidi" w:cstheme="minorBidi"/>
          <w:i/>
          <w:iCs/>
          <w:color w:val="222222"/>
          <w:sz w:val="21"/>
          <w:szCs w:val="21"/>
          <w:shd w:val="clear" w:color="auto" w:fill="FFFFFF"/>
        </w:rPr>
        <w:t>Call ended.</w:t>
      </w:r>
    </w:p>
    <w:p w14:paraId="435BE9F3" w14:textId="7C236E5E" w:rsidR="008B450A" w:rsidRDefault="008B450A" w:rsidP="008B450A">
      <w:pPr>
        <w:rPr>
          <w:rFonts w:asciiTheme="minorBidi" w:hAnsiTheme="minorBidi" w:cstheme="minorBidi"/>
          <w:sz w:val="21"/>
          <w:szCs w:val="21"/>
        </w:rPr>
      </w:pPr>
    </w:p>
    <w:p w14:paraId="764E0C59" w14:textId="2B3CAA72" w:rsidR="008B450A" w:rsidRDefault="008B450A" w:rsidP="008B450A">
      <w:pPr>
        <w:rPr>
          <w:rFonts w:asciiTheme="minorBidi" w:hAnsiTheme="minorBidi" w:cstheme="minorBidi"/>
          <w:sz w:val="21"/>
          <w:szCs w:val="21"/>
        </w:rPr>
      </w:pPr>
    </w:p>
    <w:p w14:paraId="5163917C" w14:textId="73D1131E" w:rsidR="008B450A" w:rsidRDefault="008B450A" w:rsidP="008B450A">
      <w:pPr>
        <w:rPr>
          <w:rFonts w:asciiTheme="minorBidi" w:hAnsiTheme="minorBidi" w:cstheme="minorBidi"/>
          <w:sz w:val="21"/>
          <w:szCs w:val="21"/>
        </w:rPr>
      </w:pPr>
    </w:p>
    <w:p w14:paraId="36D75445" w14:textId="7DC8A3F8" w:rsidR="008B450A" w:rsidRDefault="008B450A" w:rsidP="008B450A">
      <w:pPr>
        <w:rPr>
          <w:rFonts w:asciiTheme="minorBidi" w:hAnsiTheme="minorBidi" w:cstheme="minorBidi"/>
          <w:sz w:val="21"/>
          <w:szCs w:val="21"/>
        </w:rPr>
      </w:pPr>
    </w:p>
    <w:p w14:paraId="1547572F" w14:textId="6CE863BD" w:rsidR="008B450A" w:rsidRDefault="008B450A" w:rsidP="008B450A">
      <w:pPr>
        <w:rPr>
          <w:rFonts w:asciiTheme="minorBidi" w:hAnsiTheme="minorBidi" w:cstheme="minorBidi"/>
          <w:sz w:val="21"/>
          <w:szCs w:val="21"/>
        </w:rPr>
      </w:pPr>
    </w:p>
    <w:p w14:paraId="2A47364F" w14:textId="08FB36DD" w:rsidR="008B450A" w:rsidRDefault="008B450A" w:rsidP="008B450A">
      <w:pPr>
        <w:rPr>
          <w:rFonts w:asciiTheme="minorBidi" w:hAnsiTheme="minorBidi" w:cstheme="minorBidi"/>
          <w:sz w:val="21"/>
          <w:szCs w:val="21"/>
        </w:rPr>
      </w:pPr>
    </w:p>
    <w:p w14:paraId="28747EAC" w14:textId="182C63C7" w:rsidR="008B450A" w:rsidRDefault="008B450A" w:rsidP="008B450A">
      <w:pPr>
        <w:rPr>
          <w:rFonts w:asciiTheme="minorBidi" w:hAnsiTheme="minorBidi" w:cstheme="minorBidi"/>
          <w:sz w:val="21"/>
          <w:szCs w:val="21"/>
        </w:rPr>
      </w:pPr>
    </w:p>
    <w:p w14:paraId="79FC9438" w14:textId="6F3F7D60" w:rsidR="008B450A" w:rsidRDefault="008B450A" w:rsidP="008B450A">
      <w:pPr>
        <w:rPr>
          <w:rFonts w:asciiTheme="minorBidi" w:hAnsiTheme="minorBidi" w:cstheme="minorBidi"/>
          <w:sz w:val="21"/>
          <w:szCs w:val="21"/>
        </w:rPr>
      </w:pPr>
      <w:r>
        <w:rPr>
          <w:rFonts w:asciiTheme="minorBidi" w:hAnsiTheme="minorBidi" w:cstheme="minorBidi"/>
          <w:sz w:val="21"/>
          <w:szCs w:val="21"/>
        </w:rPr>
        <w:lastRenderedPageBreak/>
        <w:t>Appendix H</w:t>
      </w:r>
    </w:p>
    <w:p w14:paraId="71B9B9F1" w14:textId="7D1F57D8" w:rsidR="008B450A" w:rsidRDefault="008B450A" w:rsidP="008B450A">
      <w:pPr>
        <w:rPr>
          <w:rFonts w:asciiTheme="minorBidi" w:hAnsiTheme="minorBidi" w:cstheme="minorBidi"/>
          <w:sz w:val="21"/>
          <w:szCs w:val="21"/>
        </w:rPr>
      </w:pPr>
    </w:p>
    <w:p w14:paraId="013B03ED" w14:textId="77777777" w:rsidR="008B450A" w:rsidRPr="007B2EF0" w:rsidRDefault="008B450A" w:rsidP="008B450A">
      <w:pPr>
        <w:jc w:val="center"/>
        <w:rPr>
          <w:rFonts w:asciiTheme="minorBidi" w:hAnsiTheme="minorBidi"/>
          <w:sz w:val="28"/>
          <w:szCs w:val="28"/>
        </w:rPr>
      </w:pPr>
      <w:r w:rsidRPr="007B2EF0">
        <w:rPr>
          <w:rFonts w:asciiTheme="minorBidi" w:hAnsiTheme="minorBidi"/>
          <w:sz w:val="28"/>
          <w:szCs w:val="28"/>
        </w:rPr>
        <w:t>Participant Information Sheet</w:t>
      </w:r>
    </w:p>
    <w:p w14:paraId="501238EB" w14:textId="77777777" w:rsidR="008B450A" w:rsidRPr="007B2EF0" w:rsidRDefault="008B450A" w:rsidP="008B450A">
      <w:pPr>
        <w:rPr>
          <w:rFonts w:asciiTheme="minorBidi" w:hAnsiTheme="minorBidi"/>
          <w:sz w:val="21"/>
          <w:szCs w:val="21"/>
        </w:rPr>
      </w:pPr>
    </w:p>
    <w:p w14:paraId="661E7473" w14:textId="77777777" w:rsidR="008B450A" w:rsidRDefault="008B450A" w:rsidP="008B450A">
      <w:pPr>
        <w:jc w:val="center"/>
        <w:rPr>
          <w:rFonts w:asciiTheme="minorBidi" w:hAnsiTheme="minorBidi"/>
        </w:rPr>
      </w:pPr>
      <w:r w:rsidRPr="007B2EF0">
        <w:rPr>
          <w:rFonts w:asciiTheme="minorBidi" w:hAnsiTheme="minorBidi"/>
        </w:rPr>
        <w:t xml:space="preserve">Research Project Title: </w:t>
      </w:r>
      <w:r w:rsidRPr="00525B29">
        <w:rPr>
          <w:rFonts w:asciiTheme="minorBidi" w:hAnsiTheme="minorBidi"/>
        </w:rPr>
        <w:t>Training for Longevity: Understanding Vocal Health in Musical Theatre Education and its Impact on Professional Practice</w:t>
      </w:r>
    </w:p>
    <w:p w14:paraId="3966465B" w14:textId="77777777" w:rsidR="008B450A" w:rsidRPr="007B2EF0" w:rsidRDefault="008B450A" w:rsidP="008B450A">
      <w:pPr>
        <w:jc w:val="center"/>
        <w:rPr>
          <w:rFonts w:asciiTheme="minorBidi" w:hAnsiTheme="minorBidi"/>
        </w:rPr>
      </w:pPr>
    </w:p>
    <w:p w14:paraId="23A5DE16" w14:textId="77777777" w:rsidR="008B450A" w:rsidRPr="007B2EF0" w:rsidRDefault="008B450A" w:rsidP="008B450A">
      <w:pPr>
        <w:rPr>
          <w:rFonts w:asciiTheme="minorBidi" w:hAnsiTheme="minorBidi"/>
          <w:sz w:val="21"/>
          <w:szCs w:val="21"/>
        </w:rPr>
      </w:pPr>
    </w:p>
    <w:p w14:paraId="2D45C158" w14:textId="77777777" w:rsidR="008B450A" w:rsidRPr="007B2EF0" w:rsidRDefault="008B450A" w:rsidP="008B450A">
      <w:pPr>
        <w:jc w:val="center"/>
        <w:rPr>
          <w:rFonts w:asciiTheme="minorBidi" w:hAnsiTheme="minorBidi"/>
          <w:sz w:val="21"/>
          <w:szCs w:val="21"/>
        </w:rPr>
      </w:pPr>
      <w:r w:rsidRPr="007B2EF0">
        <w:rPr>
          <w:rFonts w:asciiTheme="minorBidi" w:hAnsiTheme="minorBidi"/>
          <w:sz w:val="21"/>
          <w:szCs w:val="21"/>
        </w:rPr>
        <w:t>Researcher:</w:t>
      </w:r>
      <w:r>
        <w:rPr>
          <w:rFonts w:asciiTheme="minorBidi" w:hAnsiTheme="minorBidi"/>
          <w:sz w:val="21"/>
          <w:szCs w:val="21"/>
        </w:rPr>
        <w:t xml:space="preserve"> </w:t>
      </w:r>
      <w:r w:rsidRPr="007B2EF0">
        <w:rPr>
          <w:rFonts w:asciiTheme="minorBidi" w:hAnsiTheme="minorBidi"/>
          <w:sz w:val="21"/>
          <w:szCs w:val="21"/>
        </w:rPr>
        <w:t>Cat Ogden</w:t>
      </w:r>
    </w:p>
    <w:p w14:paraId="68170E27" w14:textId="77777777" w:rsidR="008B450A" w:rsidRPr="007B2EF0" w:rsidRDefault="008B450A" w:rsidP="008B450A">
      <w:pPr>
        <w:jc w:val="center"/>
        <w:rPr>
          <w:rFonts w:asciiTheme="minorBidi" w:hAnsiTheme="minorBidi"/>
          <w:sz w:val="21"/>
          <w:szCs w:val="21"/>
        </w:rPr>
      </w:pPr>
      <w:r w:rsidRPr="007B2EF0">
        <w:rPr>
          <w:rFonts w:asciiTheme="minorBidi" w:hAnsiTheme="minorBidi"/>
          <w:sz w:val="21"/>
          <w:szCs w:val="21"/>
        </w:rPr>
        <w:t>University of Wales Trinity Saint David</w:t>
      </w:r>
    </w:p>
    <w:p w14:paraId="5786EF6B" w14:textId="77777777" w:rsidR="008B450A" w:rsidRPr="007B2EF0" w:rsidRDefault="008B450A" w:rsidP="008B450A">
      <w:pPr>
        <w:jc w:val="center"/>
        <w:rPr>
          <w:rFonts w:asciiTheme="minorBidi" w:hAnsiTheme="minorBidi"/>
          <w:sz w:val="21"/>
          <w:szCs w:val="21"/>
        </w:rPr>
      </w:pPr>
      <w:r w:rsidRPr="007B2EF0">
        <w:rPr>
          <w:rFonts w:asciiTheme="minorBidi" w:hAnsiTheme="minorBidi"/>
          <w:sz w:val="21"/>
          <w:szCs w:val="21"/>
        </w:rPr>
        <w:t>Voice Study Centre</w:t>
      </w:r>
    </w:p>
    <w:p w14:paraId="6E9BC25F" w14:textId="77777777" w:rsidR="008B450A" w:rsidRPr="007B2EF0" w:rsidRDefault="007D3634" w:rsidP="008B450A">
      <w:pPr>
        <w:jc w:val="center"/>
        <w:rPr>
          <w:rFonts w:asciiTheme="minorBidi" w:hAnsiTheme="minorBidi"/>
          <w:sz w:val="21"/>
          <w:szCs w:val="21"/>
        </w:rPr>
      </w:pPr>
      <w:hyperlink r:id="rId122" w:history="1">
        <w:r w:rsidR="008B450A" w:rsidRPr="007B2EF0">
          <w:rPr>
            <w:rStyle w:val="Hyperlink"/>
            <w:rFonts w:asciiTheme="minorBidi" w:eastAsiaTheme="majorEastAsia" w:hAnsiTheme="minorBidi"/>
            <w:sz w:val="21"/>
            <w:szCs w:val="21"/>
          </w:rPr>
          <w:t>cat@catogdensinging.com</w:t>
        </w:r>
      </w:hyperlink>
    </w:p>
    <w:p w14:paraId="687CA2EE" w14:textId="77777777" w:rsidR="008B450A" w:rsidRPr="007B2EF0" w:rsidRDefault="008B450A" w:rsidP="008B450A">
      <w:pPr>
        <w:rPr>
          <w:rFonts w:asciiTheme="minorBidi" w:hAnsiTheme="minorBidi"/>
          <w:sz w:val="21"/>
          <w:szCs w:val="21"/>
        </w:rPr>
      </w:pPr>
    </w:p>
    <w:p w14:paraId="10837E5F" w14:textId="77777777" w:rsidR="008B450A" w:rsidRPr="00016B27" w:rsidRDefault="008B450A" w:rsidP="008B450A">
      <w:pPr>
        <w:rPr>
          <w:rFonts w:asciiTheme="minorBidi" w:hAnsiTheme="minorBidi"/>
          <w:sz w:val="21"/>
          <w:szCs w:val="21"/>
        </w:rPr>
      </w:pPr>
      <w:r w:rsidRPr="00016B27">
        <w:rPr>
          <w:rFonts w:asciiTheme="minorBidi" w:hAnsiTheme="minorBidi"/>
          <w:sz w:val="21"/>
          <w:szCs w:val="21"/>
        </w:rPr>
        <w:t>You are being invited to take par</w:t>
      </w:r>
      <w:r w:rsidRPr="007B2EF0">
        <w:rPr>
          <w:rFonts w:asciiTheme="minorBidi" w:hAnsiTheme="minorBidi"/>
          <w:sz w:val="21"/>
          <w:szCs w:val="21"/>
        </w:rPr>
        <w:t xml:space="preserve">ticipate </w:t>
      </w:r>
      <w:r w:rsidRPr="00016B27">
        <w:rPr>
          <w:rFonts w:asciiTheme="minorBidi" w:hAnsiTheme="minorBidi"/>
          <w:sz w:val="21"/>
          <w:szCs w:val="21"/>
        </w:rPr>
        <w:t>in a research study. Before you decide whether to participate, it is important for you to understand why the research is being conducted and what it will involve. Please take time to read the following information carefully</w:t>
      </w:r>
      <w:r w:rsidRPr="007B2EF0">
        <w:rPr>
          <w:rFonts w:asciiTheme="minorBidi" w:hAnsiTheme="minorBidi"/>
          <w:sz w:val="21"/>
          <w:szCs w:val="21"/>
        </w:rPr>
        <w:t>.</w:t>
      </w:r>
    </w:p>
    <w:p w14:paraId="1F93CA4C" w14:textId="77777777" w:rsidR="008B450A" w:rsidRPr="007B2EF0" w:rsidRDefault="008B450A" w:rsidP="008B450A">
      <w:pPr>
        <w:rPr>
          <w:rFonts w:asciiTheme="minorBidi" w:hAnsiTheme="minorBidi"/>
          <w:sz w:val="21"/>
          <w:szCs w:val="21"/>
        </w:rPr>
      </w:pPr>
    </w:p>
    <w:p w14:paraId="03C4798A" w14:textId="77777777" w:rsidR="008B450A" w:rsidRPr="007B2EF0" w:rsidRDefault="008B450A" w:rsidP="008B450A">
      <w:pPr>
        <w:rPr>
          <w:rFonts w:asciiTheme="minorBidi" w:hAnsiTheme="minorBidi"/>
          <w:b/>
          <w:bCs/>
          <w:sz w:val="21"/>
          <w:szCs w:val="21"/>
        </w:rPr>
      </w:pPr>
      <w:r w:rsidRPr="007B2EF0">
        <w:rPr>
          <w:rFonts w:asciiTheme="minorBidi" w:hAnsiTheme="minorBidi"/>
          <w:b/>
          <w:bCs/>
          <w:sz w:val="21"/>
          <w:szCs w:val="21"/>
        </w:rPr>
        <w:t>Purpose</w:t>
      </w:r>
    </w:p>
    <w:p w14:paraId="237751E4" w14:textId="77777777" w:rsidR="008B450A" w:rsidRPr="00EE47AA" w:rsidRDefault="008B450A" w:rsidP="008B450A">
      <w:pPr>
        <w:spacing w:before="100" w:beforeAutospacing="1" w:after="100" w:afterAutospacing="1"/>
        <w:rPr>
          <w:rFonts w:asciiTheme="minorBidi" w:hAnsiTheme="minorBidi"/>
          <w:sz w:val="21"/>
          <w:szCs w:val="21"/>
        </w:rPr>
      </w:pPr>
      <w:r w:rsidRPr="00EE47AA">
        <w:rPr>
          <w:rFonts w:asciiTheme="minorBidi" w:hAnsiTheme="minorBidi"/>
          <w:sz w:val="21"/>
          <w:szCs w:val="21"/>
        </w:rPr>
        <w:t xml:space="preserve">This research investigates how musical theatre teachers and students within higher education </w:t>
      </w:r>
      <w:r>
        <w:rPr>
          <w:rFonts w:asciiTheme="minorBidi" w:hAnsiTheme="minorBidi"/>
          <w:sz w:val="21"/>
          <w:szCs w:val="21"/>
        </w:rPr>
        <w:t xml:space="preserve">perceive, </w:t>
      </w:r>
      <w:r w:rsidRPr="00EE47AA">
        <w:rPr>
          <w:rFonts w:asciiTheme="minorBidi" w:hAnsiTheme="minorBidi"/>
          <w:sz w:val="21"/>
          <w:szCs w:val="21"/>
        </w:rPr>
        <w:t>understand and integrate vocal health into their practice and pedagogy, and how these approaches are perceived by industry professionals, to support sustainable vocal technique and career longevity. The study aims to create a practical framework for singing educators that supports teaching long-term</w:t>
      </w:r>
      <w:r>
        <w:rPr>
          <w:rFonts w:asciiTheme="minorBidi" w:hAnsiTheme="minorBidi"/>
          <w:sz w:val="21"/>
          <w:szCs w:val="21"/>
        </w:rPr>
        <w:t xml:space="preserve"> sustainable healthy singing voices</w:t>
      </w:r>
      <w:r w:rsidRPr="00EE47AA">
        <w:rPr>
          <w:rFonts w:asciiTheme="minorBidi" w:hAnsiTheme="minorBidi"/>
          <w:sz w:val="21"/>
          <w:szCs w:val="21"/>
        </w:rPr>
        <w:t>, informed by the experiences and insights of:</w:t>
      </w:r>
    </w:p>
    <w:p w14:paraId="338D587E" w14:textId="77777777" w:rsidR="008B450A" w:rsidRPr="00016B27" w:rsidRDefault="008B450A" w:rsidP="00BE2383">
      <w:pPr>
        <w:numPr>
          <w:ilvl w:val="0"/>
          <w:numId w:val="13"/>
        </w:numPr>
        <w:spacing w:before="100" w:beforeAutospacing="1" w:after="100" w:afterAutospacing="1"/>
        <w:rPr>
          <w:rFonts w:asciiTheme="minorBidi" w:hAnsiTheme="minorBidi"/>
          <w:sz w:val="21"/>
          <w:szCs w:val="21"/>
        </w:rPr>
      </w:pPr>
      <w:r w:rsidRPr="00016B27">
        <w:rPr>
          <w:rFonts w:asciiTheme="minorBidi" w:hAnsiTheme="minorBidi"/>
          <w:sz w:val="21"/>
          <w:szCs w:val="21"/>
        </w:rPr>
        <w:t>Students currently training in musical theatre</w:t>
      </w:r>
    </w:p>
    <w:p w14:paraId="5088AA3F" w14:textId="77777777" w:rsidR="008B450A" w:rsidRPr="00016B27" w:rsidRDefault="008B450A" w:rsidP="00BE2383">
      <w:pPr>
        <w:numPr>
          <w:ilvl w:val="0"/>
          <w:numId w:val="13"/>
        </w:numPr>
        <w:spacing w:before="100" w:beforeAutospacing="1" w:after="100" w:afterAutospacing="1"/>
        <w:rPr>
          <w:rFonts w:asciiTheme="minorBidi" w:hAnsiTheme="minorBidi"/>
          <w:sz w:val="21"/>
          <w:szCs w:val="21"/>
        </w:rPr>
      </w:pPr>
      <w:r w:rsidRPr="00016B27">
        <w:rPr>
          <w:rFonts w:asciiTheme="minorBidi" w:hAnsiTheme="minorBidi"/>
          <w:sz w:val="21"/>
          <w:szCs w:val="21"/>
        </w:rPr>
        <w:t xml:space="preserve">Singing teachers working </w:t>
      </w:r>
      <w:r w:rsidRPr="007B2EF0">
        <w:rPr>
          <w:rFonts w:asciiTheme="minorBidi" w:hAnsiTheme="minorBidi"/>
          <w:sz w:val="21"/>
          <w:szCs w:val="21"/>
        </w:rPr>
        <w:t>on Musical Theatre courses with</w:t>
      </w:r>
      <w:r w:rsidRPr="00016B27">
        <w:rPr>
          <w:rFonts w:asciiTheme="minorBidi" w:hAnsiTheme="minorBidi"/>
          <w:sz w:val="21"/>
          <w:szCs w:val="21"/>
        </w:rPr>
        <w:t>in higher education or conservatoire training</w:t>
      </w:r>
    </w:p>
    <w:p w14:paraId="25F80FE0" w14:textId="77777777" w:rsidR="008B450A" w:rsidRPr="00016B27" w:rsidRDefault="008B450A" w:rsidP="00BE2383">
      <w:pPr>
        <w:numPr>
          <w:ilvl w:val="0"/>
          <w:numId w:val="13"/>
        </w:numPr>
        <w:spacing w:before="100" w:beforeAutospacing="1" w:after="100" w:afterAutospacing="1"/>
        <w:rPr>
          <w:rFonts w:asciiTheme="minorBidi" w:hAnsiTheme="minorBidi"/>
          <w:sz w:val="21"/>
          <w:szCs w:val="21"/>
        </w:rPr>
      </w:pPr>
      <w:r w:rsidRPr="00016B27">
        <w:rPr>
          <w:rFonts w:asciiTheme="minorBidi" w:hAnsiTheme="minorBidi"/>
          <w:sz w:val="21"/>
          <w:szCs w:val="21"/>
        </w:rPr>
        <w:t>Industry professionals with post-training performance experience</w:t>
      </w:r>
    </w:p>
    <w:p w14:paraId="3885C7D0" w14:textId="77777777" w:rsidR="008B450A" w:rsidRPr="007B2EF0" w:rsidRDefault="008B450A" w:rsidP="008B450A">
      <w:pPr>
        <w:spacing w:before="100" w:beforeAutospacing="1" w:after="100" w:afterAutospacing="1"/>
        <w:rPr>
          <w:rFonts w:asciiTheme="minorBidi" w:hAnsiTheme="minorBidi"/>
          <w:sz w:val="21"/>
          <w:szCs w:val="21"/>
        </w:rPr>
      </w:pPr>
      <w:r w:rsidRPr="00016B27">
        <w:rPr>
          <w:rFonts w:asciiTheme="minorBidi" w:hAnsiTheme="minorBidi"/>
          <w:sz w:val="21"/>
          <w:szCs w:val="21"/>
        </w:rPr>
        <w:t>Your perspectives will help shape this framework to ensure it reflects the realities of both training and professional life.</w:t>
      </w:r>
    </w:p>
    <w:p w14:paraId="7F4F3C51" w14:textId="77777777" w:rsidR="008B450A" w:rsidRPr="007B2EF0" w:rsidRDefault="008B450A" w:rsidP="008B450A">
      <w:pPr>
        <w:spacing w:before="100" w:beforeAutospacing="1" w:after="100" w:afterAutospacing="1"/>
        <w:rPr>
          <w:rFonts w:asciiTheme="minorBidi" w:hAnsiTheme="minorBidi"/>
          <w:b/>
          <w:bCs/>
          <w:sz w:val="21"/>
          <w:szCs w:val="21"/>
        </w:rPr>
      </w:pPr>
      <w:r w:rsidRPr="007B2EF0">
        <w:rPr>
          <w:rFonts w:asciiTheme="minorBidi" w:hAnsiTheme="minorBidi"/>
          <w:b/>
          <w:bCs/>
          <w:sz w:val="21"/>
          <w:szCs w:val="21"/>
        </w:rPr>
        <w:t>Why have I been invited?</w:t>
      </w:r>
    </w:p>
    <w:p w14:paraId="1DC9F3C0" w14:textId="77777777" w:rsidR="008B450A" w:rsidRPr="00016B27" w:rsidRDefault="008B450A" w:rsidP="008B450A">
      <w:pPr>
        <w:spacing w:before="100" w:beforeAutospacing="1" w:after="100" w:afterAutospacing="1"/>
        <w:rPr>
          <w:rFonts w:asciiTheme="minorBidi" w:hAnsiTheme="minorBidi"/>
          <w:sz w:val="21"/>
          <w:szCs w:val="21"/>
        </w:rPr>
      </w:pPr>
      <w:r w:rsidRPr="00016B27">
        <w:rPr>
          <w:rFonts w:asciiTheme="minorBidi" w:hAnsiTheme="minorBidi"/>
          <w:sz w:val="21"/>
          <w:szCs w:val="21"/>
        </w:rPr>
        <w:t>You have been invited to participate because you fall into one of the following categories:</w:t>
      </w:r>
    </w:p>
    <w:p w14:paraId="6798DE32" w14:textId="77777777" w:rsidR="008B450A" w:rsidRPr="00016B27" w:rsidRDefault="008B450A" w:rsidP="00BE2383">
      <w:pPr>
        <w:numPr>
          <w:ilvl w:val="0"/>
          <w:numId w:val="14"/>
        </w:numPr>
        <w:spacing w:before="100" w:beforeAutospacing="1" w:after="100" w:afterAutospacing="1"/>
        <w:rPr>
          <w:rFonts w:asciiTheme="minorBidi" w:hAnsiTheme="minorBidi"/>
          <w:sz w:val="21"/>
          <w:szCs w:val="21"/>
        </w:rPr>
      </w:pPr>
      <w:r w:rsidRPr="00016B27">
        <w:rPr>
          <w:rFonts w:asciiTheme="minorBidi" w:hAnsiTheme="minorBidi"/>
          <w:sz w:val="21"/>
          <w:szCs w:val="21"/>
        </w:rPr>
        <w:t>A musical theatre student</w:t>
      </w:r>
    </w:p>
    <w:p w14:paraId="6E910F02" w14:textId="77777777" w:rsidR="008B450A" w:rsidRPr="00016B27" w:rsidRDefault="008B450A" w:rsidP="00BE2383">
      <w:pPr>
        <w:numPr>
          <w:ilvl w:val="0"/>
          <w:numId w:val="14"/>
        </w:numPr>
        <w:spacing w:before="100" w:beforeAutospacing="1" w:after="100" w:afterAutospacing="1"/>
        <w:rPr>
          <w:rFonts w:asciiTheme="minorBidi" w:hAnsiTheme="minorBidi"/>
          <w:sz w:val="21"/>
          <w:szCs w:val="21"/>
        </w:rPr>
      </w:pPr>
      <w:r w:rsidRPr="00016B27">
        <w:rPr>
          <w:rFonts w:asciiTheme="minorBidi" w:hAnsiTheme="minorBidi"/>
          <w:sz w:val="21"/>
          <w:szCs w:val="21"/>
        </w:rPr>
        <w:t>A university-level singing educator</w:t>
      </w:r>
    </w:p>
    <w:p w14:paraId="4DF9C0AD" w14:textId="77777777" w:rsidR="008B450A" w:rsidRPr="00016B27" w:rsidRDefault="008B450A" w:rsidP="00BE2383">
      <w:pPr>
        <w:numPr>
          <w:ilvl w:val="0"/>
          <w:numId w:val="14"/>
        </w:numPr>
        <w:spacing w:before="100" w:beforeAutospacing="1" w:after="100" w:afterAutospacing="1"/>
        <w:rPr>
          <w:rFonts w:asciiTheme="minorBidi" w:hAnsiTheme="minorBidi"/>
          <w:sz w:val="21"/>
          <w:szCs w:val="21"/>
        </w:rPr>
      </w:pPr>
      <w:r w:rsidRPr="00016B27">
        <w:rPr>
          <w:rFonts w:asciiTheme="minorBidi" w:hAnsiTheme="minorBidi"/>
          <w:sz w:val="21"/>
          <w:szCs w:val="21"/>
        </w:rPr>
        <w:t>A professional performer in the musical theatre industry</w:t>
      </w:r>
    </w:p>
    <w:p w14:paraId="01619DEB" w14:textId="77777777" w:rsidR="008B450A" w:rsidRPr="007B2EF0" w:rsidRDefault="008B450A" w:rsidP="008B450A">
      <w:pPr>
        <w:spacing w:before="100" w:beforeAutospacing="1" w:after="100" w:afterAutospacing="1"/>
        <w:rPr>
          <w:rFonts w:asciiTheme="minorBidi" w:hAnsiTheme="minorBidi"/>
          <w:sz w:val="21"/>
          <w:szCs w:val="21"/>
        </w:rPr>
      </w:pPr>
      <w:r w:rsidRPr="00016B27">
        <w:rPr>
          <w:rFonts w:asciiTheme="minorBidi" w:hAnsiTheme="minorBidi"/>
          <w:sz w:val="21"/>
          <w:szCs w:val="21"/>
        </w:rPr>
        <w:t>The study will include approximately 10 participants from each group for interviews, with wider questionnaires distributed to up to 100 individuals overall.</w:t>
      </w:r>
    </w:p>
    <w:p w14:paraId="18F3F785" w14:textId="77777777" w:rsidR="008B450A" w:rsidRPr="007B2EF0" w:rsidRDefault="008B450A" w:rsidP="008B450A">
      <w:pPr>
        <w:spacing w:before="100" w:beforeAutospacing="1" w:after="100" w:afterAutospacing="1"/>
        <w:rPr>
          <w:rFonts w:asciiTheme="minorBidi" w:hAnsiTheme="minorBidi"/>
          <w:b/>
          <w:bCs/>
          <w:sz w:val="21"/>
          <w:szCs w:val="21"/>
        </w:rPr>
      </w:pPr>
      <w:r w:rsidRPr="007B2EF0">
        <w:rPr>
          <w:rFonts w:asciiTheme="minorBidi" w:hAnsiTheme="minorBidi"/>
          <w:b/>
          <w:bCs/>
          <w:sz w:val="21"/>
          <w:szCs w:val="21"/>
        </w:rPr>
        <w:t>Do I Have To Take Part?</w:t>
      </w:r>
    </w:p>
    <w:p w14:paraId="626B772B" w14:textId="77777777" w:rsidR="008B450A" w:rsidRPr="00016B27" w:rsidRDefault="008B450A" w:rsidP="008B450A">
      <w:pPr>
        <w:rPr>
          <w:rFonts w:asciiTheme="minorBidi" w:hAnsiTheme="minorBidi"/>
          <w:sz w:val="21"/>
          <w:szCs w:val="21"/>
        </w:rPr>
      </w:pPr>
      <w:r w:rsidRPr="00016B27">
        <w:rPr>
          <w:rFonts w:asciiTheme="minorBidi" w:hAnsiTheme="minorBidi"/>
          <w:sz w:val="21"/>
          <w:szCs w:val="21"/>
        </w:rPr>
        <w:t>No. Participation is voluntary. You are free to decline or withdraw at any time, without giving a reason. Choosing not to take part will not affect your academic, professional, or personal relationship with the researcher or institution.</w:t>
      </w:r>
    </w:p>
    <w:p w14:paraId="4FC78765" w14:textId="77777777" w:rsidR="008B450A" w:rsidRPr="00016B27" w:rsidRDefault="008B450A" w:rsidP="008B450A">
      <w:pPr>
        <w:spacing w:before="100" w:beforeAutospacing="1" w:after="100" w:afterAutospacing="1"/>
        <w:outlineLvl w:val="2"/>
        <w:rPr>
          <w:rFonts w:asciiTheme="minorBidi" w:hAnsiTheme="minorBidi"/>
          <w:b/>
          <w:bCs/>
          <w:sz w:val="21"/>
          <w:szCs w:val="21"/>
        </w:rPr>
      </w:pPr>
      <w:bookmarkStart w:id="145" w:name="_Toc207203429"/>
      <w:r w:rsidRPr="00016B27">
        <w:rPr>
          <w:rFonts w:asciiTheme="minorBidi" w:hAnsiTheme="minorBidi"/>
          <w:b/>
          <w:bCs/>
          <w:sz w:val="21"/>
          <w:szCs w:val="21"/>
        </w:rPr>
        <w:t>What Will Happen If I Take Part?</w:t>
      </w:r>
      <w:bookmarkEnd w:id="145"/>
    </w:p>
    <w:p w14:paraId="34A21CE3" w14:textId="77777777" w:rsidR="008B450A" w:rsidRPr="00016B27" w:rsidRDefault="008B450A" w:rsidP="008B450A">
      <w:pPr>
        <w:spacing w:before="100" w:beforeAutospacing="1" w:after="100" w:afterAutospacing="1"/>
        <w:rPr>
          <w:rFonts w:asciiTheme="minorBidi" w:hAnsiTheme="minorBidi"/>
          <w:sz w:val="21"/>
          <w:szCs w:val="21"/>
        </w:rPr>
      </w:pPr>
      <w:r w:rsidRPr="00016B27">
        <w:rPr>
          <w:rFonts w:asciiTheme="minorBidi" w:hAnsiTheme="minorBidi"/>
          <w:sz w:val="21"/>
          <w:szCs w:val="21"/>
        </w:rPr>
        <w:t>If you agree to participate, you may be involved in one or more of the following:</w:t>
      </w:r>
    </w:p>
    <w:p w14:paraId="4A3AF938" w14:textId="77777777" w:rsidR="008B450A" w:rsidRPr="00016B27" w:rsidRDefault="008B450A" w:rsidP="00BE2383">
      <w:pPr>
        <w:numPr>
          <w:ilvl w:val="0"/>
          <w:numId w:val="15"/>
        </w:numPr>
        <w:spacing w:before="100" w:beforeAutospacing="1" w:after="100" w:afterAutospacing="1"/>
        <w:rPr>
          <w:rFonts w:asciiTheme="minorBidi" w:hAnsiTheme="minorBidi"/>
          <w:sz w:val="21"/>
          <w:szCs w:val="21"/>
        </w:rPr>
      </w:pPr>
      <w:r w:rsidRPr="00016B27">
        <w:rPr>
          <w:rFonts w:asciiTheme="minorBidi" w:hAnsiTheme="minorBidi"/>
          <w:sz w:val="21"/>
          <w:szCs w:val="21"/>
        </w:rPr>
        <w:lastRenderedPageBreak/>
        <w:t>An online or in-person interview (approx. 30–45 minutes)</w:t>
      </w:r>
    </w:p>
    <w:p w14:paraId="5377C17E" w14:textId="77777777" w:rsidR="008B450A" w:rsidRPr="00016B27" w:rsidRDefault="008B450A" w:rsidP="00BE2383">
      <w:pPr>
        <w:numPr>
          <w:ilvl w:val="0"/>
          <w:numId w:val="15"/>
        </w:numPr>
        <w:spacing w:before="100" w:beforeAutospacing="1" w:after="100" w:afterAutospacing="1"/>
        <w:rPr>
          <w:rFonts w:asciiTheme="minorBidi" w:hAnsiTheme="minorBidi"/>
          <w:sz w:val="21"/>
          <w:szCs w:val="21"/>
          <w:lang w:val="fr-FR"/>
        </w:rPr>
      </w:pPr>
      <w:r w:rsidRPr="00016B27">
        <w:rPr>
          <w:rFonts w:asciiTheme="minorBidi" w:hAnsiTheme="minorBidi"/>
          <w:sz w:val="21"/>
          <w:szCs w:val="21"/>
          <w:lang w:val="fr-FR"/>
        </w:rPr>
        <w:t>A short questionnaire (approx. 10–15 minutes)</w:t>
      </w:r>
    </w:p>
    <w:p w14:paraId="3446EB0C" w14:textId="77777777" w:rsidR="008B450A" w:rsidRPr="00016B27" w:rsidRDefault="008B450A" w:rsidP="00BE2383">
      <w:pPr>
        <w:numPr>
          <w:ilvl w:val="0"/>
          <w:numId w:val="15"/>
        </w:numPr>
        <w:spacing w:before="100" w:beforeAutospacing="1" w:after="100" w:afterAutospacing="1"/>
        <w:rPr>
          <w:rFonts w:asciiTheme="minorBidi" w:hAnsiTheme="minorBidi"/>
          <w:sz w:val="21"/>
          <w:szCs w:val="21"/>
        </w:rPr>
      </w:pPr>
      <w:r w:rsidRPr="00016B27">
        <w:rPr>
          <w:rFonts w:asciiTheme="minorBidi" w:hAnsiTheme="minorBidi"/>
          <w:sz w:val="21"/>
          <w:szCs w:val="21"/>
        </w:rPr>
        <w:t>A focus group discussion (</w:t>
      </w:r>
      <w:r>
        <w:rPr>
          <w:rFonts w:asciiTheme="minorBidi" w:hAnsiTheme="minorBidi"/>
          <w:sz w:val="21"/>
          <w:szCs w:val="21"/>
        </w:rPr>
        <w:t xml:space="preserve">optional </w:t>
      </w:r>
      <w:r w:rsidRPr="00016B27">
        <w:rPr>
          <w:rFonts w:asciiTheme="minorBidi" w:hAnsiTheme="minorBidi"/>
          <w:sz w:val="21"/>
          <w:szCs w:val="21"/>
        </w:rPr>
        <w:t>for educators only, approx. 60 minutes)</w:t>
      </w:r>
    </w:p>
    <w:p w14:paraId="1FB3F0E5" w14:textId="77777777" w:rsidR="008B450A" w:rsidRPr="00016B27" w:rsidRDefault="008B450A" w:rsidP="008B450A">
      <w:pPr>
        <w:spacing w:before="100" w:beforeAutospacing="1" w:after="100" w:afterAutospacing="1"/>
        <w:rPr>
          <w:rFonts w:asciiTheme="minorBidi" w:hAnsiTheme="minorBidi"/>
          <w:sz w:val="21"/>
          <w:szCs w:val="21"/>
        </w:rPr>
      </w:pPr>
      <w:r w:rsidRPr="00016B27">
        <w:rPr>
          <w:rFonts w:asciiTheme="minorBidi" w:hAnsiTheme="minorBidi"/>
          <w:sz w:val="21"/>
          <w:szCs w:val="21"/>
        </w:rPr>
        <w:t>Interviews and focus groups will be audio recorded (with your permission) to support accurate transcription and analysis. Your identity will remain confidential.</w:t>
      </w:r>
    </w:p>
    <w:p w14:paraId="552D4A3F" w14:textId="77777777" w:rsidR="008B450A" w:rsidRPr="00016B27" w:rsidRDefault="008B450A" w:rsidP="008B450A">
      <w:pPr>
        <w:spacing w:before="100" w:beforeAutospacing="1" w:after="100" w:afterAutospacing="1"/>
        <w:outlineLvl w:val="2"/>
        <w:rPr>
          <w:rFonts w:asciiTheme="minorBidi" w:hAnsiTheme="minorBidi"/>
          <w:b/>
          <w:bCs/>
          <w:sz w:val="21"/>
          <w:szCs w:val="21"/>
        </w:rPr>
      </w:pPr>
      <w:bookmarkStart w:id="146" w:name="_Toc207203430"/>
      <w:r w:rsidRPr="00016B27">
        <w:rPr>
          <w:rFonts w:asciiTheme="minorBidi" w:hAnsiTheme="minorBidi"/>
          <w:b/>
          <w:bCs/>
          <w:sz w:val="21"/>
          <w:szCs w:val="21"/>
        </w:rPr>
        <w:t>What Are the Possible Benefits of Taking Part?</w:t>
      </w:r>
      <w:bookmarkEnd w:id="146"/>
    </w:p>
    <w:p w14:paraId="4586308C" w14:textId="77777777" w:rsidR="008B450A" w:rsidRPr="00016B27" w:rsidRDefault="008B450A" w:rsidP="00BE2383">
      <w:pPr>
        <w:numPr>
          <w:ilvl w:val="0"/>
          <w:numId w:val="16"/>
        </w:numPr>
        <w:spacing w:before="100" w:beforeAutospacing="1" w:after="100" w:afterAutospacing="1"/>
        <w:rPr>
          <w:rFonts w:asciiTheme="minorBidi" w:hAnsiTheme="minorBidi"/>
          <w:sz w:val="21"/>
          <w:szCs w:val="21"/>
        </w:rPr>
      </w:pPr>
      <w:r w:rsidRPr="00016B27">
        <w:rPr>
          <w:rFonts w:asciiTheme="minorBidi" w:hAnsiTheme="minorBidi"/>
          <w:sz w:val="21"/>
          <w:szCs w:val="21"/>
        </w:rPr>
        <w:t xml:space="preserve">You will contribute to the development of a practical resource that supports </w:t>
      </w:r>
      <w:r>
        <w:rPr>
          <w:rFonts w:asciiTheme="minorBidi" w:hAnsiTheme="minorBidi"/>
          <w:sz w:val="21"/>
          <w:szCs w:val="21"/>
        </w:rPr>
        <w:t xml:space="preserve">long-term </w:t>
      </w:r>
      <w:r w:rsidRPr="00016B27">
        <w:rPr>
          <w:rFonts w:asciiTheme="minorBidi" w:hAnsiTheme="minorBidi"/>
          <w:sz w:val="21"/>
          <w:szCs w:val="21"/>
        </w:rPr>
        <w:t>sustainable singing in musical theatre.</w:t>
      </w:r>
    </w:p>
    <w:p w14:paraId="480146A5" w14:textId="77777777" w:rsidR="008B450A" w:rsidRPr="00016B27" w:rsidRDefault="008B450A" w:rsidP="00BE2383">
      <w:pPr>
        <w:numPr>
          <w:ilvl w:val="0"/>
          <w:numId w:val="16"/>
        </w:numPr>
        <w:spacing w:before="100" w:beforeAutospacing="1" w:after="100" w:afterAutospacing="1"/>
        <w:rPr>
          <w:rFonts w:asciiTheme="minorBidi" w:hAnsiTheme="minorBidi"/>
          <w:sz w:val="21"/>
          <w:szCs w:val="21"/>
        </w:rPr>
      </w:pPr>
      <w:r w:rsidRPr="00016B27">
        <w:rPr>
          <w:rFonts w:asciiTheme="minorBidi" w:hAnsiTheme="minorBidi"/>
          <w:sz w:val="21"/>
          <w:szCs w:val="21"/>
        </w:rPr>
        <w:t>You may reflect on your own vocal experiences, challenges, or teaching strategies.</w:t>
      </w:r>
    </w:p>
    <w:p w14:paraId="74001555" w14:textId="77777777" w:rsidR="008B450A" w:rsidRPr="00016B27" w:rsidRDefault="008B450A" w:rsidP="00BE2383">
      <w:pPr>
        <w:numPr>
          <w:ilvl w:val="0"/>
          <w:numId w:val="16"/>
        </w:numPr>
        <w:spacing w:before="100" w:beforeAutospacing="1" w:after="100" w:afterAutospacing="1"/>
        <w:rPr>
          <w:rFonts w:asciiTheme="minorBidi" w:hAnsiTheme="minorBidi"/>
          <w:sz w:val="21"/>
          <w:szCs w:val="21"/>
        </w:rPr>
      </w:pPr>
      <w:r w:rsidRPr="00016B27">
        <w:rPr>
          <w:rFonts w:asciiTheme="minorBidi" w:hAnsiTheme="minorBidi"/>
          <w:sz w:val="21"/>
          <w:szCs w:val="21"/>
        </w:rPr>
        <w:t>You will be contributing to much-needed research in an underexplored area of vocal pedagogy.</w:t>
      </w:r>
    </w:p>
    <w:p w14:paraId="423F6593" w14:textId="77777777" w:rsidR="008B450A" w:rsidRPr="007B2EF0" w:rsidRDefault="008B450A" w:rsidP="008B450A">
      <w:pPr>
        <w:pStyle w:val="Heading3"/>
        <w:rPr>
          <w:rFonts w:asciiTheme="minorBidi" w:hAnsiTheme="minorBidi" w:cstheme="minorBidi"/>
          <w:sz w:val="21"/>
          <w:szCs w:val="21"/>
        </w:rPr>
      </w:pPr>
      <w:bookmarkStart w:id="147" w:name="_Toc207203431"/>
      <w:r w:rsidRPr="007B2EF0">
        <w:rPr>
          <w:rFonts w:asciiTheme="minorBidi" w:hAnsiTheme="minorBidi" w:cstheme="minorBidi"/>
          <w:sz w:val="21"/>
          <w:szCs w:val="21"/>
        </w:rPr>
        <w:t>Are There Any Risks?</w:t>
      </w:r>
      <w:bookmarkEnd w:id="147"/>
    </w:p>
    <w:p w14:paraId="15289072" w14:textId="77777777" w:rsidR="008B450A" w:rsidRPr="007B2EF0" w:rsidRDefault="008B450A" w:rsidP="008B450A">
      <w:pPr>
        <w:spacing w:before="100" w:beforeAutospacing="1" w:after="100" w:afterAutospacing="1"/>
        <w:rPr>
          <w:rFonts w:asciiTheme="minorBidi" w:hAnsiTheme="minorBidi"/>
          <w:sz w:val="21"/>
          <w:szCs w:val="21"/>
        </w:rPr>
      </w:pPr>
      <w:r w:rsidRPr="007B2EF0">
        <w:rPr>
          <w:rFonts w:asciiTheme="minorBidi" w:hAnsiTheme="minorBidi"/>
          <w:sz w:val="21"/>
          <w:szCs w:val="21"/>
        </w:rPr>
        <w:t>There are no anticipated risks in participating. You are not required to share any information you are uncomfortable disclosing. If any question makes you feel uneasy, you may skip it or stop the session.</w:t>
      </w:r>
    </w:p>
    <w:p w14:paraId="503A294C" w14:textId="77777777" w:rsidR="008B450A" w:rsidRPr="00016B27" w:rsidRDefault="008B450A" w:rsidP="008B450A">
      <w:pPr>
        <w:spacing w:before="100" w:beforeAutospacing="1" w:after="100" w:afterAutospacing="1"/>
        <w:outlineLvl w:val="2"/>
        <w:rPr>
          <w:rFonts w:asciiTheme="minorBidi" w:hAnsiTheme="minorBidi"/>
          <w:b/>
          <w:bCs/>
          <w:sz w:val="21"/>
          <w:szCs w:val="21"/>
        </w:rPr>
      </w:pPr>
      <w:bookmarkStart w:id="148" w:name="_Toc207203432"/>
      <w:r w:rsidRPr="00016B27">
        <w:rPr>
          <w:rFonts w:asciiTheme="minorBidi" w:hAnsiTheme="minorBidi"/>
          <w:b/>
          <w:bCs/>
          <w:sz w:val="21"/>
          <w:szCs w:val="21"/>
        </w:rPr>
        <w:t>How Will My Information Be Kept Confidential?</w:t>
      </w:r>
      <w:bookmarkEnd w:id="148"/>
    </w:p>
    <w:p w14:paraId="624F382D" w14:textId="77777777" w:rsidR="008B450A" w:rsidRPr="00016B27" w:rsidRDefault="008B450A" w:rsidP="00BE2383">
      <w:pPr>
        <w:numPr>
          <w:ilvl w:val="0"/>
          <w:numId w:val="17"/>
        </w:numPr>
        <w:spacing w:before="100" w:beforeAutospacing="1" w:after="100" w:afterAutospacing="1"/>
        <w:rPr>
          <w:rFonts w:asciiTheme="minorBidi" w:hAnsiTheme="minorBidi"/>
          <w:sz w:val="21"/>
          <w:szCs w:val="21"/>
        </w:rPr>
      </w:pPr>
      <w:r w:rsidRPr="00016B27">
        <w:rPr>
          <w:rFonts w:asciiTheme="minorBidi" w:hAnsiTheme="minorBidi"/>
          <w:sz w:val="21"/>
          <w:szCs w:val="21"/>
        </w:rPr>
        <w:t>All data will be anonymised during analysis and in the final report.</w:t>
      </w:r>
    </w:p>
    <w:p w14:paraId="142B01F3" w14:textId="77777777" w:rsidR="008B450A" w:rsidRPr="00016B27" w:rsidRDefault="008B450A" w:rsidP="00BE2383">
      <w:pPr>
        <w:numPr>
          <w:ilvl w:val="0"/>
          <w:numId w:val="17"/>
        </w:numPr>
        <w:spacing w:before="100" w:beforeAutospacing="1" w:after="100" w:afterAutospacing="1"/>
        <w:rPr>
          <w:rFonts w:asciiTheme="minorBidi" w:hAnsiTheme="minorBidi"/>
          <w:sz w:val="21"/>
          <w:szCs w:val="21"/>
        </w:rPr>
      </w:pPr>
      <w:r w:rsidRPr="00016B27">
        <w:rPr>
          <w:rFonts w:asciiTheme="minorBidi" w:hAnsiTheme="minorBidi"/>
          <w:sz w:val="21"/>
          <w:szCs w:val="21"/>
        </w:rPr>
        <w:t>No personally identifiable information will be shared with others.</w:t>
      </w:r>
    </w:p>
    <w:p w14:paraId="50F67475" w14:textId="77777777" w:rsidR="008B450A" w:rsidRPr="00016B27" w:rsidRDefault="008B450A" w:rsidP="00BE2383">
      <w:pPr>
        <w:numPr>
          <w:ilvl w:val="0"/>
          <w:numId w:val="17"/>
        </w:numPr>
        <w:spacing w:before="100" w:beforeAutospacing="1" w:after="100" w:afterAutospacing="1"/>
        <w:rPr>
          <w:rFonts w:asciiTheme="minorBidi" w:hAnsiTheme="minorBidi"/>
          <w:sz w:val="21"/>
          <w:szCs w:val="21"/>
        </w:rPr>
      </w:pPr>
      <w:r w:rsidRPr="00016B27">
        <w:rPr>
          <w:rFonts w:asciiTheme="minorBidi" w:hAnsiTheme="minorBidi"/>
          <w:sz w:val="21"/>
          <w:szCs w:val="21"/>
        </w:rPr>
        <w:t>Audio recordings and written data will be stored securely in encrypted, password-protected files.</w:t>
      </w:r>
    </w:p>
    <w:p w14:paraId="19DE9AA7" w14:textId="77777777" w:rsidR="008B450A" w:rsidRPr="00016B27" w:rsidRDefault="008B450A" w:rsidP="00BE2383">
      <w:pPr>
        <w:numPr>
          <w:ilvl w:val="0"/>
          <w:numId w:val="17"/>
        </w:numPr>
        <w:spacing w:before="100" w:beforeAutospacing="1" w:after="100" w:afterAutospacing="1"/>
        <w:rPr>
          <w:rFonts w:asciiTheme="minorBidi" w:hAnsiTheme="minorBidi"/>
          <w:sz w:val="21"/>
          <w:szCs w:val="21"/>
        </w:rPr>
      </w:pPr>
      <w:r w:rsidRPr="00016B27">
        <w:rPr>
          <w:rFonts w:asciiTheme="minorBidi" w:hAnsiTheme="minorBidi"/>
          <w:sz w:val="21"/>
          <w:szCs w:val="21"/>
        </w:rPr>
        <w:t>Only the researcher will have access to the raw data.</w:t>
      </w:r>
    </w:p>
    <w:p w14:paraId="0BDFAC99" w14:textId="77777777" w:rsidR="008B450A" w:rsidRPr="007B2EF0" w:rsidRDefault="008B450A" w:rsidP="008B450A">
      <w:pPr>
        <w:pStyle w:val="Heading3"/>
        <w:rPr>
          <w:rFonts w:asciiTheme="minorBidi" w:hAnsiTheme="minorBidi" w:cstheme="minorBidi"/>
          <w:sz w:val="21"/>
          <w:szCs w:val="21"/>
        </w:rPr>
      </w:pPr>
      <w:bookmarkStart w:id="149" w:name="_Toc207203433"/>
      <w:r w:rsidRPr="007B2EF0">
        <w:rPr>
          <w:rFonts w:asciiTheme="minorBidi" w:hAnsiTheme="minorBidi" w:cstheme="minorBidi"/>
          <w:sz w:val="21"/>
          <w:szCs w:val="21"/>
        </w:rPr>
        <w:t>What Will Happen to the Results?</w:t>
      </w:r>
      <w:bookmarkEnd w:id="149"/>
    </w:p>
    <w:p w14:paraId="1EED1857" w14:textId="77777777" w:rsidR="008B450A" w:rsidRPr="007B2EF0" w:rsidRDefault="008B450A" w:rsidP="008B450A">
      <w:pPr>
        <w:spacing w:before="100" w:beforeAutospacing="1" w:after="100" w:afterAutospacing="1"/>
        <w:rPr>
          <w:rFonts w:asciiTheme="minorBidi" w:hAnsiTheme="minorBidi"/>
          <w:sz w:val="21"/>
          <w:szCs w:val="21"/>
        </w:rPr>
      </w:pPr>
      <w:r w:rsidRPr="007B2EF0">
        <w:rPr>
          <w:rFonts w:asciiTheme="minorBidi" w:hAnsiTheme="minorBidi"/>
          <w:sz w:val="21"/>
          <w:szCs w:val="21"/>
        </w:rPr>
        <w:t xml:space="preserve">The findings will contribute to the development of a codified framework for vocal sustainability in musical theatre education. The results may be presented in academic work, publications, or conferences, but your identity will not be disclosed. The results might be used for additional or subsequent research, if appropriate. You can request a summary of the findings once the study is complete, and you will be debriefed at the conclusion of the research through email correspondence. </w:t>
      </w:r>
    </w:p>
    <w:p w14:paraId="08CB8246" w14:textId="77777777" w:rsidR="008B450A" w:rsidRPr="007B2EF0" w:rsidRDefault="008B450A" w:rsidP="008B450A">
      <w:pPr>
        <w:pStyle w:val="Heading3"/>
        <w:rPr>
          <w:rFonts w:asciiTheme="minorBidi" w:hAnsiTheme="minorBidi" w:cstheme="minorBidi"/>
          <w:sz w:val="21"/>
          <w:szCs w:val="21"/>
        </w:rPr>
      </w:pPr>
      <w:bookmarkStart w:id="150" w:name="_Toc207203434"/>
      <w:r w:rsidRPr="007B2EF0">
        <w:rPr>
          <w:rFonts w:asciiTheme="minorBidi" w:hAnsiTheme="minorBidi" w:cstheme="minorBidi"/>
          <w:sz w:val="21"/>
          <w:szCs w:val="21"/>
        </w:rPr>
        <w:t>Who Has Reviewed This Study?</w:t>
      </w:r>
      <w:bookmarkEnd w:id="150"/>
    </w:p>
    <w:p w14:paraId="0251618B" w14:textId="77777777" w:rsidR="008B450A" w:rsidRPr="007B2EF0" w:rsidRDefault="008B450A" w:rsidP="008B450A">
      <w:pPr>
        <w:spacing w:before="100" w:beforeAutospacing="1" w:after="100" w:afterAutospacing="1"/>
        <w:rPr>
          <w:rFonts w:asciiTheme="minorBidi" w:hAnsiTheme="minorBidi"/>
          <w:sz w:val="21"/>
          <w:szCs w:val="21"/>
        </w:rPr>
      </w:pPr>
      <w:r w:rsidRPr="007B2EF0">
        <w:rPr>
          <w:rFonts w:asciiTheme="minorBidi" w:hAnsiTheme="minorBidi"/>
          <w:sz w:val="21"/>
          <w:szCs w:val="21"/>
        </w:rPr>
        <w:t>This study has been reviewed and approved through the UWTSD Research Ethics Committee.</w:t>
      </w:r>
    </w:p>
    <w:p w14:paraId="0717C81F" w14:textId="77777777" w:rsidR="008B450A" w:rsidRPr="007B2EF0" w:rsidRDefault="008B450A" w:rsidP="008B450A">
      <w:pPr>
        <w:pStyle w:val="Heading3"/>
        <w:rPr>
          <w:rFonts w:asciiTheme="minorBidi" w:hAnsiTheme="minorBidi" w:cstheme="minorBidi"/>
          <w:sz w:val="21"/>
          <w:szCs w:val="21"/>
        </w:rPr>
      </w:pPr>
      <w:bookmarkStart w:id="151" w:name="_Toc207203435"/>
      <w:r w:rsidRPr="007B2EF0">
        <w:rPr>
          <w:rFonts w:asciiTheme="minorBidi" w:hAnsiTheme="minorBidi" w:cstheme="minorBidi"/>
          <w:sz w:val="21"/>
          <w:szCs w:val="21"/>
        </w:rPr>
        <w:t>Contact Information</w:t>
      </w:r>
      <w:bookmarkEnd w:id="151"/>
    </w:p>
    <w:p w14:paraId="366510B3" w14:textId="77777777" w:rsidR="008B450A" w:rsidRPr="007B2EF0" w:rsidRDefault="008B450A" w:rsidP="008B450A">
      <w:pPr>
        <w:spacing w:before="100" w:beforeAutospacing="1" w:after="100" w:afterAutospacing="1"/>
        <w:rPr>
          <w:rFonts w:asciiTheme="minorBidi" w:hAnsiTheme="minorBidi"/>
          <w:sz w:val="21"/>
          <w:szCs w:val="21"/>
        </w:rPr>
      </w:pPr>
      <w:r w:rsidRPr="007B2EF0">
        <w:rPr>
          <w:rFonts w:asciiTheme="minorBidi" w:hAnsiTheme="minorBidi"/>
          <w:sz w:val="21"/>
          <w:szCs w:val="21"/>
        </w:rPr>
        <w:t>If you have any questions or concerns, or wish to withdraw your participation, please contact:</w:t>
      </w:r>
    </w:p>
    <w:p w14:paraId="5E3E7FC7" w14:textId="77777777" w:rsidR="008B450A" w:rsidRPr="007B2EF0" w:rsidRDefault="008B450A" w:rsidP="008B450A">
      <w:pPr>
        <w:spacing w:before="100" w:beforeAutospacing="1" w:after="100" w:afterAutospacing="1"/>
        <w:rPr>
          <w:rFonts w:asciiTheme="minorBidi" w:hAnsiTheme="minorBidi"/>
          <w:sz w:val="21"/>
          <w:szCs w:val="21"/>
        </w:rPr>
      </w:pPr>
      <w:r w:rsidRPr="007B2EF0">
        <w:rPr>
          <w:rStyle w:val="Strong"/>
          <w:rFonts w:asciiTheme="minorBidi" w:hAnsiTheme="minorBidi"/>
          <w:sz w:val="21"/>
          <w:szCs w:val="21"/>
        </w:rPr>
        <w:t>Cat Ogden</w:t>
      </w:r>
      <w:r w:rsidRPr="007B2EF0">
        <w:rPr>
          <w:rStyle w:val="Strong"/>
          <w:rFonts w:asciiTheme="minorBidi" w:hAnsiTheme="minorBidi"/>
          <w:sz w:val="21"/>
          <w:szCs w:val="21"/>
        </w:rPr>
        <w:tab/>
      </w:r>
      <w:r w:rsidRPr="007B2EF0">
        <w:rPr>
          <w:rFonts w:asciiTheme="minorBidi" w:hAnsiTheme="minorBidi"/>
          <w:sz w:val="21"/>
          <w:szCs w:val="21"/>
        </w:rPr>
        <w:br/>
        <w:t>Voice Specialist</w:t>
      </w:r>
      <w:r w:rsidRPr="007B2EF0">
        <w:rPr>
          <w:rFonts w:asciiTheme="minorBidi" w:hAnsiTheme="minorBidi"/>
          <w:sz w:val="21"/>
          <w:szCs w:val="21"/>
        </w:rPr>
        <w:br/>
        <w:t>University of Wales Trinity St David</w:t>
      </w:r>
      <w:r w:rsidRPr="007B2EF0">
        <w:rPr>
          <w:rFonts w:asciiTheme="minorBidi" w:hAnsiTheme="minorBidi"/>
          <w:sz w:val="21"/>
          <w:szCs w:val="21"/>
        </w:rPr>
        <w:br/>
        <w:t>Voice Study Centre</w:t>
      </w:r>
      <w:r w:rsidRPr="007B2EF0">
        <w:rPr>
          <w:rFonts w:asciiTheme="minorBidi" w:hAnsiTheme="minorBidi"/>
          <w:sz w:val="21"/>
          <w:szCs w:val="21"/>
        </w:rPr>
        <w:br/>
        <w:t>Email: cat@catogdensinging.com</w:t>
      </w:r>
    </w:p>
    <w:p w14:paraId="1EB8E144" w14:textId="77777777" w:rsidR="008B450A" w:rsidRPr="007B2EF0" w:rsidRDefault="008B450A" w:rsidP="008B450A">
      <w:pPr>
        <w:spacing w:before="100" w:beforeAutospacing="1" w:after="100" w:afterAutospacing="1"/>
        <w:rPr>
          <w:rFonts w:asciiTheme="minorBidi" w:hAnsiTheme="minorBidi"/>
          <w:sz w:val="21"/>
          <w:szCs w:val="21"/>
        </w:rPr>
      </w:pPr>
      <w:r w:rsidRPr="007B2EF0">
        <w:rPr>
          <w:rFonts w:asciiTheme="minorBidi" w:hAnsiTheme="minorBidi"/>
          <w:sz w:val="21"/>
          <w:szCs w:val="21"/>
        </w:rPr>
        <w:t xml:space="preserve">If you have concerns about your rights as a research participant, you can contact Tracy Theobald at </w:t>
      </w:r>
      <w:hyperlink r:id="rId123" w:history="1">
        <w:r w:rsidRPr="007B2EF0">
          <w:rPr>
            <w:rStyle w:val="Hyperlink"/>
            <w:rFonts w:asciiTheme="minorBidi" w:eastAsiaTheme="majorEastAsia" w:hAnsiTheme="minorBidi"/>
            <w:sz w:val="21"/>
            <w:szCs w:val="21"/>
          </w:rPr>
          <w:t>tracy@voicestudycentre.com</w:t>
        </w:r>
      </w:hyperlink>
    </w:p>
    <w:p w14:paraId="35A6BDBA" w14:textId="77777777" w:rsidR="008B450A" w:rsidRPr="0084268A" w:rsidRDefault="008B450A" w:rsidP="008B450A">
      <w:pPr>
        <w:rPr>
          <w:rFonts w:asciiTheme="minorBidi" w:hAnsiTheme="minorBidi"/>
          <w:sz w:val="21"/>
          <w:szCs w:val="21"/>
        </w:rPr>
      </w:pPr>
      <w:r w:rsidRPr="0084268A">
        <w:rPr>
          <w:rFonts w:asciiTheme="minorBidi" w:hAnsiTheme="minorBidi"/>
          <w:sz w:val="21"/>
          <w:szCs w:val="21"/>
        </w:rPr>
        <w:lastRenderedPageBreak/>
        <w:t>Thank you for considering taking part in this study. Your contribution is greatly valued and will help shape better support for sustainable vocal health in the musical theatre industry.</w:t>
      </w:r>
    </w:p>
    <w:p w14:paraId="58C9621C" w14:textId="77777777" w:rsidR="008B450A" w:rsidRPr="007B2EF0" w:rsidRDefault="008B450A" w:rsidP="008B450A">
      <w:pPr>
        <w:spacing w:before="100" w:beforeAutospacing="1" w:after="100" w:afterAutospacing="1"/>
        <w:rPr>
          <w:rFonts w:asciiTheme="minorBidi" w:hAnsiTheme="minorBidi"/>
          <w:sz w:val="21"/>
          <w:szCs w:val="21"/>
        </w:rPr>
      </w:pPr>
    </w:p>
    <w:p w14:paraId="40C5A855" w14:textId="77777777" w:rsidR="008B450A" w:rsidRPr="00016B27" w:rsidRDefault="008B450A" w:rsidP="008B450A">
      <w:pPr>
        <w:spacing w:before="100" w:beforeAutospacing="1" w:after="100" w:afterAutospacing="1"/>
        <w:rPr>
          <w:rFonts w:asciiTheme="minorBidi" w:hAnsiTheme="minorBidi"/>
          <w:sz w:val="21"/>
          <w:szCs w:val="21"/>
        </w:rPr>
      </w:pPr>
    </w:p>
    <w:p w14:paraId="79D7AEC0" w14:textId="77777777" w:rsidR="008B450A" w:rsidRPr="00016B27" w:rsidRDefault="008B450A" w:rsidP="008B450A">
      <w:pPr>
        <w:spacing w:before="100" w:beforeAutospacing="1" w:after="100" w:afterAutospacing="1"/>
        <w:rPr>
          <w:rFonts w:asciiTheme="minorBidi" w:hAnsiTheme="minorBidi"/>
          <w:sz w:val="21"/>
          <w:szCs w:val="21"/>
        </w:rPr>
      </w:pPr>
    </w:p>
    <w:p w14:paraId="6257EED7" w14:textId="77777777" w:rsidR="008B450A" w:rsidRPr="007B2EF0" w:rsidRDefault="008B450A" w:rsidP="008B450A">
      <w:pPr>
        <w:rPr>
          <w:rFonts w:asciiTheme="minorBidi" w:hAnsiTheme="minorBidi"/>
          <w:sz w:val="21"/>
          <w:szCs w:val="21"/>
        </w:rPr>
      </w:pPr>
    </w:p>
    <w:p w14:paraId="3679FF11" w14:textId="57ACF3E1" w:rsidR="008B450A" w:rsidRDefault="008B450A" w:rsidP="008B450A">
      <w:pPr>
        <w:rPr>
          <w:rFonts w:asciiTheme="minorBidi" w:hAnsiTheme="minorBidi" w:cstheme="minorBidi"/>
          <w:sz w:val="21"/>
          <w:szCs w:val="21"/>
        </w:rPr>
      </w:pPr>
    </w:p>
    <w:p w14:paraId="2114F354" w14:textId="3BC7A945" w:rsidR="008B450A" w:rsidRDefault="008B450A" w:rsidP="008B450A">
      <w:pPr>
        <w:rPr>
          <w:rFonts w:asciiTheme="minorBidi" w:hAnsiTheme="minorBidi" w:cstheme="minorBidi"/>
          <w:sz w:val="21"/>
          <w:szCs w:val="21"/>
        </w:rPr>
      </w:pPr>
    </w:p>
    <w:p w14:paraId="75B5880A" w14:textId="5030EEE1" w:rsidR="008B450A" w:rsidRDefault="008B450A" w:rsidP="008B450A">
      <w:pPr>
        <w:rPr>
          <w:rFonts w:asciiTheme="minorBidi" w:hAnsiTheme="minorBidi" w:cstheme="minorBidi"/>
          <w:sz w:val="21"/>
          <w:szCs w:val="21"/>
        </w:rPr>
      </w:pPr>
    </w:p>
    <w:p w14:paraId="00490256" w14:textId="0BEB537E" w:rsidR="008B450A" w:rsidRDefault="008B450A" w:rsidP="008B450A">
      <w:pPr>
        <w:rPr>
          <w:rFonts w:asciiTheme="minorBidi" w:hAnsiTheme="minorBidi" w:cstheme="minorBidi"/>
          <w:sz w:val="21"/>
          <w:szCs w:val="21"/>
        </w:rPr>
      </w:pPr>
    </w:p>
    <w:p w14:paraId="5DEECFBB" w14:textId="2DA421AD" w:rsidR="008B450A" w:rsidRDefault="008B450A" w:rsidP="008B450A">
      <w:pPr>
        <w:rPr>
          <w:rFonts w:asciiTheme="minorBidi" w:hAnsiTheme="minorBidi" w:cstheme="minorBidi"/>
          <w:sz w:val="21"/>
          <w:szCs w:val="21"/>
        </w:rPr>
      </w:pPr>
    </w:p>
    <w:p w14:paraId="0CACB1DB" w14:textId="582FE763" w:rsidR="008B450A" w:rsidRDefault="008B450A" w:rsidP="008B450A">
      <w:pPr>
        <w:rPr>
          <w:rFonts w:asciiTheme="minorBidi" w:hAnsiTheme="minorBidi" w:cstheme="minorBidi"/>
          <w:sz w:val="21"/>
          <w:szCs w:val="21"/>
        </w:rPr>
      </w:pPr>
    </w:p>
    <w:p w14:paraId="40CCB015" w14:textId="078BFDC8" w:rsidR="008B450A" w:rsidRDefault="008B450A" w:rsidP="008B450A">
      <w:pPr>
        <w:rPr>
          <w:rFonts w:asciiTheme="minorBidi" w:hAnsiTheme="minorBidi" w:cstheme="minorBidi"/>
          <w:sz w:val="21"/>
          <w:szCs w:val="21"/>
        </w:rPr>
      </w:pPr>
    </w:p>
    <w:p w14:paraId="2093A791" w14:textId="5B902B35" w:rsidR="008B450A" w:rsidRDefault="008B450A" w:rsidP="008B450A">
      <w:pPr>
        <w:rPr>
          <w:rFonts w:asciiTheme="minorBidi" w:hAnsiTheme="minorBidi" w:cstheme="minorBidi"/>
          <w:sz w:val="21"/>
          <w:szCs w:val="21"/>
        </w:rPr>
      </w:pPr>
    </w:p>
    <w:p w14:paraId="44D67FAC" w14:textId="73ECC724" w:rsidR="008B450A" w:rsidRDefault="008B450A" w:rsidP="008B450A">
      <w:pPr>
        <w:rPr>
          <w:rFonts w:asciiTheme="minorBidi" w:hAnsiTheme="minorBidi" w:cstheme="minorBidi"/>
          <w:sz w:val="21"/>
          <w:szCs w:val="21"/>
        </w:rPr>
      </w:pPr>
    </w:p>
    <w:p w14:paraId="5DA0B23A" w14:textId="78E2488A" w:rsidR="008B450A" w:rsidRDefault="008B450A" w:rsidP="008B450A">
      <w:pPr>
        <w:rPr>
          <w:rFonts w:asciiTheme="minorBidi" w:hAnsiTheme="minorBidi" w:cstheme="minorBidi"/>
          <w:sz w:val="21"/>
          <w:szCs w:val="21"/>
        </w:rPr>
      </w:pPr>
    </w:p>
    <w:p w14:paraId="1C05BE6F" w14:textId="23677C2C" w:rsidR="008B450A" w:rsidRDefault="008B450A" w:rsidP="008B450A">
      <w:pPr>
        <w:rPr>
          <w:rFonts w:asciiTheme="minorBidi" w:hAnsiTheme="minorBidi" w:cstheme="minorBidi"/>
          <w:sz w:val="21"/>
          <w:szCs w:val="21"/>
        </w:rPr>
      </w:pPr>
    </w:p>
    <w:p w14:paraId="54136146" w14:textId="0687AA9A" w:rsidR="008B450A" w:rsidRDefault="008B450A" w:rsidP="008B450A">
      <w:pPr>
        <w:rPr>
          <w:rFonts w:asciiTheme="minorBidi" w:hAnsiTheme="minorBidi" w:cstheme="minorBidi"/>
          <w:sz w:val="21"/>
          <w:szCs w:val="21"/>
        </w:rPr>
      </w:pPr>
    </w:p>
    <w:p w14:paraId="1DA88634" w14:textId="65312B77" w:rsidR="008B450A" w:rsidRDefault="008B450A" w:rsidP="008B450A">
      <w:pPr>
        <w:rPr>
          <w:rFonts w:asciiTheme="minorBidi" w:hAnsiTheme="minorBidi" w:cstheme="minorBidi"/>
          <w:sz w:val="21"/>
          <w:szCs w:val="21"/>
        </w:rPr>
      </w:pPr>
    </w:p>
    <w:p w14:paraId="2A5D6560" w14:textId="5C06D1FD" w:rsidR="008B450A" w:rsidRDefault="008B450A" w:rsidP="008B450A">
      <w:pPr>
        <w:rPr>
          <w:rFonts w:asciiTheme="minorBidi" w:hAnsiTheme="minorBidi" w:cstheme="minorBidi"/>
          <w:sz w:val="21"/>
          <w:szCs w:val="21"/>
        </w:rPr>
      </w:pPr>
    </w:p>
    <w:p w14:paraId="0CB2C702" w14:textId="41894103" w:rsidR="008B450A" w:rsidRDefault="008B450A" w:rsidP="008B450A">
      <w:pPr>
        <w:rPr>
          <w:rFonts w:asciiTheme="minorBidi" w:hAnsiTheme="minorBidi" w:cstheme="minorBidi"/>
          <w:sz w:val="21"/>
          <w:szCs w:val="21"/>
        </w:rPr>
      </w:pPr>
    </w:p>
    <w:p w14:paraId="498FED27" w14:textId="3189BB93" w:rsidR="008B450A" w:rsidRDefault="008B450A" w:rsidP="008B450A">
      <w:pPr>
        <w:rPr>
          <w:rFonts w:asciiTheme="minorBidi" w:hAnsiTheme="minorBidi" w:cstheme="minorBidi"/>
          <w:sz w:val="21"/>
          <w:szCs w:val="21"/>
        </w:rPr>
      </w:pPr>
    </w:p>
    <w:p w14:paraId="0BEDB80B" w14:textId="39BA35F8" w:rsidR="008B450A" w:rsidRDefault="008B450A" w:rsidP="008B450A">
      <w:pPr>
        <w:rPr>
          <w:rFonts w:asciiTheme="minorBidi" w:hAnsiTheme="minorBidi" w:cstheme="minorBidi"/>
          <w:sz w:val="21"/>
          <w:szCs w:val="21"/>
        </w:rPr>
      </w:pPr>
    </w:p>
    <w:p w14:paraId="37B538DF" w14:textId="3E538B51" w:rsidR="008B450A" w:rsidRDefault="008B450A" w:rsidP="008B450A">
      <w:pPr>
        <w:rPr>
          <w:rFonts w:asciiTheme="minorBidi" w:hAnsiTheme="minorBidi" w:cstheme="minorBidi"/>
          <w:sz w:val="21"/>
          <w:szCs w:val="21"/>
        </w:rPr>
      </w:pPr>
    </w:p>
    <w:p w14:paraId="26148722" w14:textId="7C90DB9F" w:rsidR="008B450A" w:rsidRDefault="008B450A" w:rsidP="008B450A">
      <w:pPr>
        <w:rPr>
          <w:rFonts w:asciiTheme="minorBidi" w:hAnsiTheme="minorBidi" w:cstheme="minorBidi"/>
          <w:sz w:val="21"/>
          <w:szCs w:val="21"/>
        </w:rPr>
      </w:pPr>
    </w:p>
    <w:p w14:paraId="5C464C69" w14:textId="0FEE367C" w:rsidR="008B450A" w:rsidRDefault="008B450A" w:rsidP="008B450A">
      <w:pPr>
        <w:rPr>
          <w:rFonts w:asciiTheme="minorBidi" w:hAnsiTheme="minorBidi" w:cstheme="minorBidi"/>
          <w:sz w:val="21"/>
          <w:szCs w:val="21"/>
        </w:rPr>
      </w:pPr>
    </w:p>
    <w:p w14:paraId="40ACDA76" w14:textId="4245A92C" w:rsidR="008B450A" w:rsidRDefault="008B450A" w:rsidP="008B450A">
      <w:pPr>
        <w:rPr>
          <w:rFonts w:asciiTheme="minorBidi" w:hAnsiTheme="minorBidi" w:cstheme="minorBidi"/>
          <w:sz w:val="21"/>
          <w:szCs w:val="21"/>
        </w:rPr>
      </w:pPr>
    </w:p>
    <w:p w14:paraId="0577E1B1" w14:textId="6319FB92" w:rsidR="008B450A" w:rsidRDefault="008B450A" w:rsidP="008B450A">
      <w:pPr>
        <w:rPr>
          <w:rFonts w:asciiTheme="minorBidi" w:hAnsiTheme="minorBidi" w:cstheme="minorBidi"/>
          <w:sz w:val="21"/>
          <w:szCs w:val="21"/>
        </w:rPr>
      </w:pPr>
    </w:p>
    <w:p w14:paraId="76D4F9AF" w14:textId="637BB31F" w:rsidR="008B450A" w:rsidRDefault="008B450A" w:rsidP="008B450A">
      <w:pPr>
        <w:rPr>
          <w:rFonts w:asciiTheme="minorBidi" w:hAnsiTheme="minorBidi" w:cstheme="minorBidi"/>
          <w:sz w:val="21"/>
          <w:szCs w:val="21"/>
        </w:rPr>
      </w:pPr>
    </w:p>
    <w:p w14:paraId="1B93928B" w14:textId="07698FA7" w:rsidR="008B450A" w:rsidRDefault="008B450A" w:rsidP="008B450A">
      <w:pPr>
        <w:rPr>
          <w:rFonts w:asciiTheme="minorBidi" w:hAnsiTheme="minorBidi" w:cstheme="minorBidi"/>
          <w:sz w:val="21"/>
          <w:szCs w:val="21"/>
        </w:rPr>
      </w:pPr>
    </w:p>
    <w:p w14:paraId="77B8B323" w14:textId="03BD2BC5" w:rsidR="008B450A" w:rsidRDefault="008B450A" w:rsidP="008B450A">
      <w:pPr>
        <w:rPr>
          <w:rFonts w:asciiTheme="minorBidi" w:hAnsiTheme="minorBidi" w:cstheme="minorBidi"/>
          <w:sz w:val="21"/>
          <w:szCs w:val="21"/>
        </w:rPr>
      </w:pPr>
    </w:p>
    <w:p w14:paraId="0B44E755" w14:textId="6D6B5548" w:rsidR="008B450A" w:rsidRDefault="008B450A" w:rsidP="008B450A">
      <w:pPr>
        <w:rPr>
          <w:rFonts w:asciiTheme="minorBidi" w:hAnsiTheme="minorBidi" w:cstheme="minorBidi"/>
          <w:sz w:val="21"/>
          <w:szCs w:val="21"/>
        </w:rPr>
      </w:pPr>
    </w:p>
    <w:p w14:paraId="49B3AE35" w14:textId="0D2EF542" w:rsidR="008B450A" w:rsidRDefault="008B450A" w:rsidP="008B450A">
      <w:pPr>
        <w:rPr>
          <w:rFonts w:asciiTheme="minorBidi" w:hAnsiTheme="minorBidi" w:cstheme="minorBidi"/>
          <w:sz w:val="21"/>
          <w:szCs w:val="21"/>
        </w:rPr>
      </w:pPr>
    </w:p>
    <w:p w14:paraId="5D839BD3" w14:textId="1CFDC5FF" w:rsidR="008B450A" w:rsidRDefault="008B450A" w:rsidP="008B450A">
      <w:pPr>
        <w:rPr>
          <w:rFonts w:asciiTheme="minorBidi" w:hAnsiTheme="minorBidi" w:cstheme="minorBidi"/>
          <w:sz w:val="21"/>
          <w:szCs w:val="21"/>
        </w:rPr>
      </w:pPr>
    </w:p>
    <w:p w14:paraId="4EA18108" w14:textId="24DFEEFE" w:rsidR="008B450A" w:rsidRDefault="008B450A" w:rsidP="008B450A">
      <w:pPr>
        <w:rPr>
          <w:rFonts w:asciiTheme="minorBidi" w:hAnsiTheme="minorBidi" w:cstheme="minorBidi"/>
          <w:sz w:val="21"/>
          <w:szCs w:val="21"/>
        </w:rPr>
      </w:pPr>
    </w:p>
    <w:p w14:paraId="3DE04D02" w14:textId="60F70B2F" w:rsidR="008B450A" w:rsidRDefault="008B450A" w:rsidP="008B450A">
      <w:pPr>
        <w:rPr>
          <w:rFonts w:asciiTheme="minorBidi" w:hAnsiTheme="minorBidi" w:cstheme="minorBidi"/>
          <w:sz w:val="21"/>
          <w:szCs w:val="21"/>
        </w:rPr>
      </w:pPr>
    </w:p>
    <w:p w14:paraId="0074F287" w14:textId="2188E077" w:rsidR="008B450A" w:rsidRDefault="008B450A" w:rsidP="008B450A">
      <w:pPr>
        <w:rPr>
          <w:rFonts w:asciiTheme="minorBidi" w:hAnsiTheme="minorBidi" w:cstheme="minorBidi"/>
          <w:sz w:val="21"/>
          <w:szCs w:val="21"/>
        </w:rPr>
      </w:pPr>
    </w:p>
    <w:p w14:paraId="1B17EA49" w14:textId="7F83A235" w:rsidR="008B450A" w:rsidRDefault="008B450A" w:rsidP="008B450A">
      <w:pPr>
        <w:rPr>
          <w:rFonts w:asciiTheme="minorBidi" w:hAnsiTheme="minorBidi" w:cstheme="minorBidi"/>
          <w:sz w:val="21"/>
          <w:szCs w:val="21"/>
        </w:rPr>
      </w:pPr>
    </w:p>
    <w:p w14:paraId="77F2CFD6" w14:textId="391C41A6" w:rsidR="008B450A" w:rsidRDefault="008B450A" w:rsidP="008B450A">
      <w:pPr>
        <w:rPr>
          <w:rFonts w:asciiTheme="minorBidi" w:hAnsiTheme="minorBidi" w:cstheme="minorBidi"/>
          <w:sz w:val="21"/>
          <w:szCs w:val="21"/>
        </w:rPr>
      </w:pPr>
    </w:p>
    <w:p w14:paraId="0C0F4F5B" w14:textId="42640590" w:rsidR="008B450A" w:rsidRDefault="008B450A" w:rsidP="008B450A">
      <w:pPr>
        <w:rPr>
          <w:rFonts w:asciiTheme="minorBidi" w:hAnsiTheme="minorBidi" w:cstheme="minorBidi"/>
          <w:sz w:val="21"/>
          <w:szCs w:val="21"/>
        </w:rPr>
      </w:pPr>
    </w:p>
    <w:p w14:paraId="1236454C" w14:textId="470D423C" w:rsidR="008B450A" w:rsidRDefault="008B450A" w:rsidP="008B450A">
      <w:pPr>
        <w:rPr>
          <w:rFonts w:asciiTheme="minorBidi" w:hAnsiTheme="minorBidi" w:cstheme="minorBidi"/>
          <w:sz w:val="21"/>
          <w:szCs w:val="21"/>
        </w:rPr>
      </w:pPr>
    </w:p>
    <w:p w14:paraId="62B2D887" w14:textId="02299FFE" w:rsidR="008B450A" w:rsidRDefault="008B450A" w:rsidP="008B450A">
      <w:pPr>
        <w:rPr>
          <w:rFonts w:asciiTheme="minorBidi" w:hAnsiTheme="minorBidi" w:cstheme="minorBidi"/>
          <w:sz w:val="21"/>
          <w:szCs w:val="21"/>
        </w:rPr>
      </w:pPr>
    </w:p>
    <w:p w14:paraId="11EB8ACC" w14:textId="14387E72" w:rsidR="008B450A" w:rsidRDefault="008B450A" w:rsidP="008B450A">
      <w:pPr>
        <w:rPr>
          <w:rFonts w:asciiTheme="minorBidi" w:hAnsiTheme="minorBidi" w:cstheme="minorBidi"/>
          <w:sz w:val="21"/>
          <w:szCs w:val="21"/>
        </w:rPr>
      </w:pPr>
    </w:p>
    <w:p w14:paraId="565786B9" w14:textId="76D84098" w:rsidR="008B450A" w:rsidRDefault="008B450A" w:rsidP="008B450A">
      <w:pPr>
        <w:rPr>
          <w:rFonts w:asciiTheme="minorBidi" w:hAnsiTheme="minorBidi" w:cstheme="minorBidi"/>
          <w:sz w:val="21"/>
          <w:szCs w:val="21"/>
        </w:rPr>
      </w:pPr>
    </w:p>
    <w:p w14:paraId="6132FBCE" w14:textId="7BF2FFF3" w:rsidR="008B450A" w:rsidRDefault="008B450A" w:rsidP="008B450A">
      <w:pPr>
        <w:rPr>
          <w:rFonts w:asciiTheme="minorBidi" w:hAnsiTheme="minorBidi" w:cstheme="minorBidi"/>
          <w:sz w:val="21"/>
          <w:szCs w:val="21"/>
        </w:rPr>
      </w:pPr>
    </w:p>
    <w:p w14:paraId="3451FF9E" w14:textId="48C8316E" w:rsidR="008B450A" w:rsidRDefault="008B450A" w:rsidP="008B450A">
      <w:pPr>
        <w:rPr>
          <w:rFonts w:asciiTheme="minorBidi" w:hAnsiTheme="minorBidi" w:cstheme="minorBidi"/>
          <w:sz w:val="21"/>
          <w:szCs w:val="21"/>
        </w:rPr>
      </w:pPr>
    </w:p>
    <w:p w14:paraId="431D2B6B" w14:textId="51177545" w:rsidR="008B450A" w:rsidRDefault="008B450A" w:rsidP="008B450A">
      <w:pPr>
        <w:rPr>
          <w:rFonts w:asciiTheme="minorBidi" w:hAnsiTheme="minorBidi" w:cstheme="minorBidi"/>
          <w:sz w:val="21"/>
          <w:szCs w:val="21"/>
        </w:rPr>
      </w:pPr>
    </w:p>
    <w:p w14:paraId="0BFACA43" w14:textId="2F2E18EC" w:rsidR="008B450A" w:rsidRDefault="008B450A" w:rsidP="008B450A">
      <w:pPr>
        <w:rPr>
          <w:rFonts w:asciiTheme="minorBidi" w:hAnsiTheme="minorBidi" w:cstheme="minorBidi"/>
          <w:sz w:val="21"/>
          <w:szCs w:val="21"/>
        </w:rPr>
      </w:pPr>
    </w:p>
    <w:p w14:paraId="167EF280" w14:textId="1F29C708" w:rsidR="008B450A" w:rsidRDefault="008B450A" w:rsidP="008B450A">
      <w:pPr>
        <w:rPr>
          <w:rFonts w:asciiTheme="minorBidi" w:hAnsiTheme="minorBidi" w:cstheme="minorBidi"/>
          <w:sz w:val="21"/>
          <w:szCs w:val="21"/>
        </w:rPr>
      </w:pPr>
    </w:p>
    <w:p w14:paraId="20C55008" w14:textId="4C9BF961" w:rsidR="008B450A" w:rsidRDefault="008B450A" w:rsidP="008B450A">
      <w:pPr>
        <w:rPr>
          <w:rFonts w:asciiTheme="minorBidi" w:hAnsiTheme="minorBidi" w:cstheme="minorBidi"/>
          <w:sz w:val="21"/>
          <w:szCs w:val="21"/>
        </w:rPr>
      </w:pPr>
    </w:p>
    <w:p w14:paraId="16BADA1A" w14:textId="194DE573" w:rsidR="008B450A" w:rsidRDefault="008B450A" w:rsidP="008B450A">
      <w:pPr>
        <w:rPr>
          <w:rFonts w:asciiTheme="minorBidi" w:hAnsiTheme="minorBidi" w:cstheme="minorBidi"/>
          <w:sz w:val="21"/>
          <w:szCs w:val="21"/>
        </w:rPr>
      </w:pPr>
    </w:p>
    <w:p w14:paraId="5C6823A0" w14:textId="222B8978" w:rsidR="008B450A" w:rsidRDefault="008B450A" w:rsidP="008B450A">
      <w:pPr>
        <w:rPr>
          <w:rFonts w:asciiTheme="minorBidi" w:hAnsiTheme="minorBidi" w:cstheme="minorBidi"/>
          <w:sz w:val="21"/>
          <w:szCs w:val="21"/>
        </w:rPr>
      </w:pPr>
    </w:p>
    <w:p w14:paraId="7B4579FC" w14:textId="3365BDFF" w:rsidR="008B450A" w:rsidRDefault="008B450A" w:rsidP="008B450A">
      <w:pPr>
        <w:rPr>
          <w:rFonts w:asciiTheme="minorBidi" w:hAnsiTheme="minorBidi" w:cstheme="minorBidi"/>
          <w:sz w:val="21"/>
          <w:szCs w:val="21"/>
        </w:rPr>
      </w:pPr>
    </w:p>
    <w:p w14:paraId="6AE42F6F" w14:textId="2BEFEF7D" w:rsidR="008B450A" w:rsidRDefault="008B450A" w:rsidP="008B450A">
      <w:pPr>
        <w:rPr>
          <w:rFonts w:asciiTheme="minorBidi" w:hAnsiTheme="minorBidi" w:cstheme="minorBidi"/>
          <w:sz w:val="21"/>
          <w:szCs w:val="21"/>
        </w:rPr>
      </w:pPr>
      <w:r>
        <w:rPr>
          <w:rFonts w:asciiTheme="minorBidi" w:hAnsiTheme="minorBidi" w:cstheme="minorBidi"/>
          <w:sz w:val="21"/>
          <w:szCs w:val="21"/>
        </w:rPr>
        <w:lastRenderedPageBreak/>
        <w:t>Appendix I</w:t>
      </w:r>
    </w:p>
    <w:p w14:paraId="2EC3573E" w14:textId="78C1842A" w:rsidR="008B450A" w:rsidRDefault="008B450A" w:rsidP="008B450A">
      <w:pPr>
        <w:rPr>
          <w:rFonts w:asciiTheme="minorBidi" w:hAnsiTheme="minorBidi" w:cstheme="minorBidi"/>
          <w:sz w:val="21"/>
          <w:szCs w:val="21"/>
        </w:rPr>
      </w:pPr>
      <w:r>
        <w:rPr>
          <w:rFonts w:asciiTheme="minorBidi" w:hAnsiTheme="minorBidi" w:cstheme="minorBidi"/>
          <w:sz w:val="21"/>
          <w:szCs w:val="21"/>
        </w:rPr>
        <w:t>Singing Teacher Schedule for BA hons course based on the findings of this study.</w:t>
      </w:r>
    </w:p>
    <w:p w14:paraId="4CF698A9" w14:textId="2B4B6649" w:rsidR="008B450A" w:rsidRDefault="008B450A" w:rsidP="008B450A">
      <w:pPr>
        <w:rPr>
          <w:rFonts w:asciiTheme="minorBidi" w:hAnsiTheme="minorBidi" w:cstheme="minorBidi"/>
          <w:sz w:val="21"/>
          <w:szCs w:val="21"/>
        </w:rPr>
      </w:pPr>
    </w:p>
    <w:p w14:paraId="39621F74" w14:textId="77777777" w:rsidR="008B450A" w:rsidRDefault="008B450A" w:rsidP="008B450A">
      <w:pPr>
        <w:jc w:val="center"/>
        <w:rPr>
          <w:rFonts w:asciiTheme="minorBidi" w:hAnsiTheme="minorBidi"/>
          <w:sz w:val="40"/>
          <w:szCs w:val="40"/>
        </w:rPr>
      </w:pPr>
      <w:r>
        <w:rPr>
          <w:rFonts w:asciiTheme="minorBidi" w:hAnsiTheme="minorBidi"/>
          <w:sz w:val="40"/>
          <w:szCs w:val="40"/>
        </w:rPr>
        <w:t>Uni of Lancashire Music Theatre</w:t>
      </w:r>
    </w:p>
    <w:p w14:paraId="045D789D" w14:textId="77777777" w:rsidR="008B450A" w:rsidRDefault="008B450A" w:rsidP="008B450A">
      <w:pPr>
        <w:jc w:val="center"/>
        <w:rPr>
          <w:rFonts w:asciiTheme="minorBidi" w:hAnsiTheme="minorBidi"/>
          <w:sz w:val="40"/>
          <w:szCs w:val="40"/>
        </w:rPr>
      </w:pPr>
      <w:r>
        <w:rPr>
          <w:rFonts w:asciiTheme="minorBidi" w:hAnsiTheme="minorBidi"/>
          <w:sz w:val="40"/>
          <w:szCs w:val="40"/>
        </w:rPr>
        <w:t>Singing</w:t>
      </w:r>
    </w:p>
    <w:p w14:paraId="10E8DFDA" w14:textId="77777777" w:rsidR="008B450A" w:rsidRPr="003A48EA" w:rsidRDefault="008B450A" w:rsidP="008B450A">
      <w:pPr>
        <w:jc w:val="center"/>
        <w:rPr>
          <w:rFonts w:asciiTheme="minorBidi" w:hAnsiTheme="minorBidi"/>
          <w:i/>
          <w:iCs/>
        </w:rPr>
      </w:pPr>
      <w:r w:rsidRPr="003A48EA">
        <w:rPr>
          <w:rFonts w:asciiTheme="minorBidi" w:hAnsiTheme="minorBidi"/>
          <w:i/>
          <w:iCs/>
        </w:rPr>
        <w:t>Cat Ogden</w:t>
      </w:r>
    </w:p>
    <w:p w14:paraId="50E0663E" w14:textId="77777777" w:rsidR="008B450A" w:rsidRDefault="008B450A" w:rsidP="008B450A">
      <w:pPr>
        <w:jc w:val="center"/>
        <w:rPr>
          <w:rFonts w:asciiTheme="minorBidi" w:hAnsiTheme="minorBidi"/>
          <w:sz w:val="40"/>
          <w:szCs w:val="40"/>
        </w:rPr>
      </w:pPr>
    </w:p>
    <w:sdt>
      <w:sdtPr>
        <w:rPr>
          <w:rFonts w:asciiTheme="minorHAnsi" w:eastAsiaTheme="minorEastAsia" w:hAnsiTheme="minorHAnsi" w:cstheme="minorBidi"/>
          <w:b w:val="0"/>
          <w:bCs w:val="0"/>
          <w:color w:val="auto"/>
          <w:sz w:val="24"/>
          <w:szCs w:val="24"/>
          <w:lang w:val="en-GB" w:eastAsia="zh-CN"/>
        </w:rPr>
        <w:id w:val="-618218678"/>
        <w:docPartObj>
          <w:docPartGallery w:val="Table of Contents"/>
          <w:docPartUnique/>
        </w:docPartObj>
      </w:sdtPr>
      <w:sdtEndPr>
        <w:rPr>
          <w:rFonts w:ascii="Times New Roman" w:eastAsia="Times New Roman" w:hAnsi="Times New Roman" w:cs="Times New Roman"/>
          <w:noProof/>
        </w:rPr>
      </w:sdtEndPr>
      <w:sdtContent>
        <w:p w14:paraId="4BBF2D44" w14:textId="77777777" w:rsidR="008B450A" w:rsidRDefault="008B450A" w:rsidP="008B450A">
          <w:pPr>
            <w:pStyle w:val="TOCHeading"/>
          </w:pPr>
          <w:r>
            <w:t>Table of Contents</w:t>
          </w:r>
        </w:p>
        <w:p w14:paraId="00387441" w14:textId="77777777" w:rsidR="008B450A" w:rsidRDefault="008B450A" w:rsidP="008B450A">
          <w:pPr>
            <w:pStyle w:val="TOC2"/>
            <w:tabs>
              <w:tab w:val="right" w:leader="dot" w:pos="9016"/>
            </w:tabs>
            <w:rPr>
              <w:b w:val="0"/>
              <w:bCs w:val="0"/>
              <w:sz w:val="24"/>
              <w:szCs w:val="24"/>
            </w:rPr>
          </w:pPr>
          <w:r>
            <w:rPr>
              <w:rFonts w:cstheme="minorHAnsi"/>
              <w:b w:val="0"/>
              <w:bCs w:val="0"/>
              <w:noProof w:val="0"/>
            </w:rPr>
            <w:fldChar w:fldCharType="begin"/>
          </w:r>
          <w:r>
            <w:instrText xml:space="preserve"> TOC \o "1-3" \h \z \u </w:instrText>
          </w:r>
          <w:r>
            <w:rPr>
              <w:rFonts w:cstheme="minorHAnsi"/>
              <w:b w:val="0"/>
              <w:bCs w:val="0"/>
              <w:noProof w:val="0"/>
            </w:rPr>
            <w:fldChar w:fldCharType="separate"/>
          </w:r>
          <w:hyperlink w:anchor="_Toc206354192" w:history="1">
            <w:r w:rsidRPr="008277EA">
              <w:rPr>
                <w:rStyle w:val="Hyperlink"/>
              </w:rPr>
              <w:t>Overview</w:t>
            </w:r>
            <w:r>
              <w:rPr>
                <w:webHidden/>
              </w:rPr>
              <w:tab/>
            </w:r>
            <w:r>
              <w:rPr>
                <w:webHidden/>
              </w:rPr>
              <w:fldChar w:fldCharType="begin"/>
            </w:r>
            <w:r>
              <w:rPr>
                <w:webHidden/>
              </w:rPr>
              <w:instrText xml:space="preserve"> PAGEREF _Toc206354192 \h </w:instrText>
            </w:r>
            <w:r>
              <w:rPr>
                <w:webHidden/>
              </w:rPr>
            </w:r>
            <w:r>
              <w:rPr>
                <w:webHidden/>
              </w:rPr>
              <w:fldChar w:fldCharType="separate"/>
            </w:r>
            <w:r>
              <w:rPr>
                <w:webHidden/>
              </w:rPr>
              <w:t>2</w:t>
            </w:r>
            <w:r>
              <w:rPr>
                <w:webHidden/>
              </w:rPr>
              <w:fldChar w:fldCharType="end"/>
            </w:r>
          </w:hyperlink>
        </w:p>
        <w:p w14:paraId="10D0A055" w14:textId="77777777" w:rsidR="008B450A" w:rsidRDefault="007D3634" w:rsidP="008B450A">
          <w:pPr>
            <w:pStyle w:val="TOC2"/>
            <w:tabs>
              <w:tab w:val="right" w:leader="dot" w:pos="9016"/>
            </w:tabs>
            <w:rPr>
              <w:b w:val="0"/>
              <w:bCs w:val="0"/>
              <w:sz w:val="24"/>
              <w:szCs w:val="24"/>
            </w:rPr>
          </w:pPr>
          <w:hyperlink w:anchor="_Toc206354193" w:history="1">
            <w:r w:rsidR="008B450A" w:rsidRPr="008277EA">
              <w:rPr>
                <w:rStyle w:val="Hyperlink"/>
              </w:rPr>
              <w:t>Module Handbook Information</w:t>
            </w:r>
            <w:r w:rsidR="008B450A">
              <w:rPr>
                <w:webHidden/>
              </w:rPr>
              <w:tab/>
            </w:r>
            <w:r w:rsidR="008B450A">
              <w:rPr>
                <w:webHidden/>
              </w:rPr>
              <w:fldChar w:fldCharType="begin"/>
            </w:r>
            <w:r w:rsidR="008B450A">
              <w:rPr>
                <w:webHidden/>
              </w:rPr>
              <w:instrText xml:space="preserve"> PAGEREF _Toc206354193 \h </w:instrText>
            </w:r>
            <w:r w:rsidR="008B450A">
              <w:rPr>
                <w:webHidden/>
              </w:rPr>
            </w:r>
            <w:r w:rsidR="008B450A">
              <w:rPr>
                <w:webHidden/>
              </w:rPr>
              <w:fldChar w:fldCharType="separate"/>
            </w:r>
            <w:r w:rsidR="008B450A">
              <w:rPr>
                <w:webHidden/>
              </w:rPr>
              <w:t>3</w:t>
            </w:r>
            <w:r w:rsidR="008B450A">
              <w:rPr>
                <w:webHidden/>
              </w:rPr>
              <w:fldChar w:fldCharType="end"/>
            </w:r>
          </w:hyperlink>
        </w:p>
        <w:p w14:paraId="2EA391A2" w14:textId="77777777" w:rsidR="008B450A" w:rsidRDefault="007D3634" w:rsidP="008B450A">
          <w:pPr>
            <w:pStyle w:val="TOC2"/>
            <w:tabs>
              <w:tab w:val="right" w:leader="dot" w:pos="9016"/>
            </w:tabs>
            <w:rPr>
              <w:b w:val="0"/>
              <w:bCs w:val="0"/>
              <w:sz w:val="24"/>
              <w:szCs w:val="24"/>
            </w:rPr>
          </w:pPr>
          <w:hyperlink w:anchor="_Toc206354194" w:history="1">
            <w:r w:rsidR="008B450A" w:rsidRPr="008277EA">
              <w:rPr>
                <w:rStyle w:val="Hyperlink"/>
              </w:rPr>
              <w:t>First Year – Foundation: Building the Vocal Instrument</w:t>
            </w:r>
            <w:r w:rsidR="008B450A">
              <w:rPr>
                <w:webHidden/>
              </w:rPr>
              <w:tab/>
            </w:r>
            <w:r w:rsidR="008B450A">
              <w:rPr>
                <w:webHidden/>
              </w:rPr>
              <w:fldChar w:fldCharType="begin"/>
            </w:r>
            <w:r w:rsidR="008B450A">
              <w:rPr>
                <w:webHidden/>
              </w:rPr>
              <w:instrText xml:space="preserve"> PAGEREF _Toc206354194 \h </w:instrText>
            </w:r>
            <w:r w:rsidR="008B450A">
              <w:rPr>
                <w:webHidden/>
              </w:rPr>
            </w:r>
            <w:r w:rsidR="008B450A">
              <w:rPr>
                <w:webHidden/>
              </w:rPr>
              <w:fldChar w:fldCharType="separate"/>
            </w:r>
            <w:r w:rsidR="008B450A">
              <w:rPr>
                <w:webHidden/>
              </w:rPr>
              <w:t>3</w:t>
            </w:r>
            <w:r w:rsidR="008B450A">
              <w:rPr>
                <w:webHidden/>
              </w:rPr>
              <w:fldChar w:fldCharType="end"/>
            </w:r>
          </w:hyperlink>
        </w:p>
        <w:p w14:paraId="5416B0E6" w14:textId="77777777" w:rsidR="008B450A" w:rsidRDefault="007D3634" w:rsidP="008B450A">
          <w:pPr>
            <w:pStyle w:val="TOC3"/>
            <w:tabs>
              <w:tab w:val="right" w:leader="dot" w:pos="9016"/>
            </w:tabs>
            <w:rPr>
              <w:rFonts w:cstheme="minorBidi"/>
              <w:noProof/>
              <w:sz w:val="24"/>
            </w:rPr>
          </w:pPr>
          <w:hyperlink w:anchor="_Toc206354195" w:history="1">
            <w:r w:rsidR="008B450A" w:rsidRPr="008277EA">
              <w:rPr>
                <w:rStyle w:val="Hyperlink"/>
                <w:rFonts w:asciiTheme="minorBidi" w:hAnsiTheme="minorBidi"/>
                <w:noProof/>
              </w:rPr>
              <w:t>Weekly Outline (Year 1)</w:t>
            </w:r>
            <w:r w:rsidR="008B450A">
              <w:rPr>
                <w:noProof/>
                <w:webHidden/>
              </w:rPr>
              <w:tab/>
            </w:r>
            <w:r w:rsidR="008B450A">
              <w:rPr>
                <w:noProof/>
                <w:webHidden/>
              </w:rPr>
              <w:fldChar w:fldCharType="begin"/>
            </w:r>
            <w:r w:rsidR="008B450A">
              <w:rPr>
                <w:noProof/>
                <w:webHidden/>
              </w:rPr>
              <w:instrText xml:space="preserve"> PAGEREF _Toc206354195 \h </w:instrText>
            </w:r>
            <w:r w:rsidR="008B450A">
              <w:rPr>
                <w:noProof/>
                <w:webHidden/>
              </w:rPr>
            </w:r>
            <w:r w:rsidR="008B450A">
              <w:rPr>
                <w:noProof/>
                <w:webHidden/>
              </w:rPr>
              <w:fldChar w:fldCharType="separate"/>
            </w:r>
            <w:r w:rsidR="008B450A">
              <w:rPr>
                <w:noProof/>
                <w:webHidden/>
              </w:rPr>
              <w:t>3</w:t>
            </w:r>
            <w:r w:rsidR="008B450A">
              <w:rPr>
                <w:noProof/>
                <w:webHidden/>
              </w:rPr>
              <w:fldChar w:fldCharType="end"/>
            </w:r>
          </w:hyperlink>
        </w:p>
        <w:p w14:paraId="058D4AB0" w14:textId="77777777" w:rsidR="008B450A" w:rsidRDefault="007D3634" w:rsidP="008B450A">
          <w:pPr>
            <w:pStyle w:val="TOC2"/>
            <w:tabs>
              <w:tab w:val="right" w:leader="dot" w:pos="9016"/>
            </w:tabs>
            <w:rPr>
              <w:b w:val="0"/>
              <w:bCs w:val="0"/>
              <w:sz w:val="24"/>
              <w:szCs w:val="24"/>
            </w:rPr>
          </w:pPr>
          <w:hyperlink w:anchor="_Toc206354196" w:history="1">
            <w:r w:rsidR="008B450A" w:rsidRPr="008277EA">
              <w:rPr>
                <w:rStyle w:val="Hyperlink"/>
              </w:rPr>
              <w:t>Second Year – Development: Stylistic Versatility &amp; Artistic Expression</w:t>
            </w:r>
            <w:r w:rsidR="008B450A">
              <w:rPr>
                <w:webHidden/>
              </w:rPr>
              <w:tab/>
            </w:r>
            <w:r w:rsidR="008B450A">
              <w:rPr>
                <w:webHidden/>
              </w:rPr>
              <w:fldChar w:fldCharType="begin"/>
            </w:r>
            <w:r w:rsidR="008B450A">
              <w:rPr>
                <w:webHidden/>
              </w:rPr>
              <w:instrText xml:space="preserve"> PAGEREF _Toc206354196 \h </w:instrText>
            </w:r>
            <w:r w:rsidR="008B450A">
              <w:rPr>
                <w:webHidden/>
              </w:rPr>
            </w:r>
            <w:r w:rsidR="008B450A">
              <w:rPr>
                <w:webHidden/>
              </w:rPr>
              <w:fldChar w:fldCharType="separate"/>
            </w:r>
            <w:r w:rsidR="008B450A">
              <w:rPr>
                <w:webHidden/>
              </w:rPr>
              <w:t>4</w:t>
            </w:r>
            <w:r w:rsidR="008B450A">
              <w:rPr>
                <w:webHidden/>
              </w:rPr>
              <w:fldChar w:fldCharType="end"/>
            </w:r>
          </w:hyperlink>
        </w:p>
        <w:p w14:paraId="18770154" w14:textId="77777777" w:rsidR="008B450A" w:rsidRDefault="007D3634" w:rsidP="008B450A">
          <w:pPr>
            <w:pStyle w:val="TOC3"/>
            <w:tabs>
              <w:tab w:val="right" w:leader="dot" w:pos="9016"/>
            </w:tabs>
            <w:rPr>
              <w:rFonts w:cstheme="minorBidi"/>
              <w:noProof/>
              <w:sz w:val="24"/>
            </w:rPr>
          </w:pPr>
          <w:hyperlink w:anchor="_Toc206354198" w:history="1">
            <w:r w:rsidR="008B450A" w:rsidRPr="008277EA">
              <w:rPr>
                <w:rStyle w:val="Hyperlink"/>
                <w:noProof/>
              </w:rPr>
              <w:t>Weekly Outline (Year 2 – Semester 2 only)</w:t>
            </w:r>
            <w:r w:rsidR="008B450A">
              <w:rPr>
                <w:noProof/>
                <w:webHidden/>
              </w:rPr>
              <w:tab/>
            </w:r>
            <w:r w:rsidR="008B450A">
              <w:rPr>
                <w:noProof/>
                <w:webHidden/>
              </w:rPr>
              <w:fldChar w:fldCharType="begin"/>
            </w:r>
            <w:r w:rsidR="008B450A">
              <w:rPr>
                <w:noProof/>
                <w:webHidden/>
              </w:rPr>
              <w:instrText xml:space="preserve"> PAGEREF _Toc206354198 \h </w:instrText>
            </w:r>
            <w:r w:rsidR="008B450A">
              <w:rPr>
                <w:noProof/>
                <w:webHidden/>
              </w:rPr>
            </w:r>
            <w:r w:rsidR="008B450A">
              <w:rPr>
                <w:noProof/>
                <w:webHidden/>
              </w:rPr>
              <w:fldChar w:fldCharType="separate"/>
            </w:r>
            <w:r w:rsidR="008B450A">
              <w:rPr>
                <w:noProof/>
                <w:webHidden/>
              </w:rPr>
              <w:t>4</w:t>
            </w:r>
            <w:r w:rsidR="008B450A">
              <w:rPr>
                <w:noProof/>
                <w:webHidden/>
              </w:rPr>
              <w:fldChar w:fldCharType="end"/>
            </w:r>
          </w:hyperlink>
        </w:p>
        <w:p w14:paraId="287AC09E" w14:textId="77777777" w:rsidR="008B450A" w:rsidRDefault="007D3634" w:rsidP="008B450A">
          <w:pPr>
            <w:pStyle w:val="TOC2"/>
            <w:tabs>
              <w:tab w:val="right" w:leader="dot" w:pos="9016"/>
            </w:tabs>
            <w:rPr>
              <w:b w:val="0"/>
              <w:bCs w:val="0"/>
              <w:sz w:val="24"/>
              <w:szCs w:val="24"/>
            </w:rPr>
          </w:pPr>
          <w:hyperlink w:anchor="_Toc206354199" w:history="1">
            <w:r w:rsidR="008B450A" w:rsidRPr="008277EA">
              <w:rPr>
                <w:rStyle w:val="Hyperlink"/>
              </w:rPr>
              <w:t>Third Year – Refinement: Repertoire, Readiness &amp; Resilience</w:t>
            </w:r>
            <w:r w:rsidR="008B450A">
              <w:rPr>
                <w:webHidden/>
              </w:rPr>
              <w:tab/>
            </w:r>
            <w:r w:rsidR="008B450A">
              <w:rPr>
                <w:webHidden/>
              </w:rPr>
              <w:fldChar w:fldCharType="begin"/>
            </w:r>
            <w:r w:rsidR="008B450A">
              <w:rPr>
                <w:webHidden/>
              </w:rPr>
              <w:instrText xml:space="preserve"> PAGEREF _Toc206354199 \h </w:instrText>
            </w:r>
            <w:r w:rsidR="008B450A">
              <w:rPr>
                <w:webHidden/>
              </w:rPr>
            </w:r>
            <w:r w:rsidR="008B450A">
              <w:rPr>
                <w:webHidden/>
              </w:rPr>
              <w:fldChar w:fldCharType="separate"/>
            </w:r>
            <w:r w:rsidR="008B450A">
              <w:rPr>
                <w:webHidden/>
              </w:rPr>
              <w:t>5</w:t>
            </w:r>
            <w:r w:rsidR="008B450A">
              <w:rPr>
                <w:webHidden/>
              </w:rPr>
              <w:fldChar w:fldCharType="end"/>
            </w:r>
          </w:hyperlink>
        </w:p>
        <w:p w14:paraId="083C43B8" w14:textId="77777777" w:rsidR="008B450A" w:rsidRDefault="007D3634" w:rsidP="008B450A">
          <w:pPr>
            <w:pStyle w:val="TOC3"/>
            <w:tabs>
              <w:tab w:val="right" w:leader="dot" w:pos="9016"/>
            </w:tabs>
            <w:rPr>
              <w:rFonts w:cstheme="minorBidi"/>
              <w:noProof/>
              <w:sz w:val="24"/>
            </w:rPr>
          </w:pPr>
          <w:hyperlink w:anchor="_Toc206354202" w:history="1">
            <w:r w:rsidR="008B450A" w:rsidRPr="008277EA">
              <w:rPr>
                <w:rStyle w:val="Hyperlink"/>
                <w:noProof/>
              </w:rPr>
              <w:t>Weekly Outline (Year 3)</w:t>
            </w:r>
            <w:r w:rsidR="008B450A">
              <w:rPr>
                <w:noProof/>
                <w:webHidden/>
              </w:rPr>
              <w:tab/>
            </w:r>
            <w:r w:rsidR="008B450A">
              <w:rPr>
                <w:noProof/>
                <w:webHidden/>
              </w:rPr>
              <w:fldChar w:fldCharType="begin"/>
            </w:r>
            <w:r w:rsidR="008B450A">
              <w:rPr>
                <w:noProof/>
                <w:webHidden/>
              </w:rPr>
              <w:instrText xml:space="preserve"> PAGEREF _Toc206354202 \h </w:instrText>
            </w:r>
            <w:r w:rsidR="008B450A">
              <w:rPr>
                <w:noProof/>
                <w:webHidden/>
              </w:rPr>
            </w:r>
            <w:r w:rsidR="008B450A">
              <w:rPr>
                <w:noProof/>
                <w:webHidden/>
              </w:rPr>
              <w:fldChar w:fldCharType="separate"/>
            </w:r>
            <w:r w:rsidR="008B450A">
              <w:rPr>
                <w:noProof/>
                <w:webHidden/>
              </w:rPr>
              <w:t>5</w:t>
            </w:r>
            <w:r w:rsidR="008B450A">
              <w:rPr>
                <w:noProof/>
                <w:webHidden/>
              </w:rPr>
              <w:fldChar w:fldCharType="end"/>
            </w:r>
          </w:hyperlink>
        </w:p>
        <w:p w14:paraId="0AFEA6EA" w14:textId="77777777" w:rsidR="008B450A" w:rsidRDefault="007D3634" w:rsidP="008B450A">
          <w:pPr>
            <w:pStyle w:val="TOC2"/>
            <w:tabs>
              <w:tab w:val="right" w:leader="dot" w:pos="9016"/>
            </w:tabs>
            <w:rPr>
              <w:b w:val="0"/>
              <w:bCs w:val="0"/>
              <w:sz w:val="24"/>
              <w:szCs w:val="24"/>
            </w:rPr>
          </w:pPr>
          <w:hyperlink w:anchor="_Toc206354203" w:history="1">
            <w:r w:rsidR="008B450A" w:rsidRPr="008277EA">
              <w:rPr>
                <w:rStyle w:val="Hyperlink"/>
              </w:rPr>
              <w:t>Progression Across the 3 Years</w:t>
            </w:r>
            <w:r w:rsidR="008B450A">
              <w:rPr>
                <w:webHidden/>
              </w:rPr>
              <w:tab/>
            </w:r>
            <w:r w:rsidR="008B450A">
              <w:rPr>
                <w:webHidden/>
              </w:rPr>
              <w:fldChar w:fldCharType="begin"/>
            </w:r>
            <w:r w:rsidR="008B450A">
              <w:rPr>
                <w:webHidden/>
              </w:rPr>
              <w:instrText xml:space="preserve"> PAGEREF _Toc206354203 \h </w:instrText>
            </w:r>
            <w:r w:rsidR="008B450A">
              <w:rPr>
                <w:webHidden/>
              </w:rPr>
            </w:r>
            <w:r w:rsidR="008B450A">
              <w:rPr>
                <w:webHidden/>
              </w:rPr>
              <w:fldChar w:fldCharType="separate"/>
            </w:r>
            <w:r w:rsidR="008B450A">
              <w:rPr>
                <w:webHidden/>
              </w:rPr>
              <w:t>6</w:t>
            </w:r>
            <w:r w:rsidR="008B450A">
              <w:rPr>
                <w:webHidden/>
              </w:rPr>
              <w:fldChar w:fldCharType="end"/>
            </w:r>
          </w:hyperlink>
        </w:p>
        <w:p w14:paraId="665613E8" w14:textId="77777777" w:rsidR="008B450A" w:rsidRDefault="007D3634" w:rsidP="008B450A">
          <w:pPr>
            <w:pStyle w:val="TOC1"/>
            <w:rPr>
              <w:b w:val="0"/>
              <w:bCs w:val="0"/>
              <w:i/>
              <w:iCs/>
              <w:szCs w:val="24"/>
            </w:rPr>
          </w:pPr>
          <w:hyperlink w:anchor="_Toc206354204" w:history="1">
            <w:r w:rsidR="008B450A" w:rsidRPr="008277EA">
              <w:rPr>
                <w:rStyle w:val="Hyperlink"/>
              </w:rPr>
              <w:t>Teaching Planning Schedule</w:t>
            </w:r>
            <w:r w:rsidR="008B450A">
              <w:rPr>
                <w:webHidden/>
              </w:rPr>
              <w:tab/>
            </w:r>
            <w:r w:rsidR="008B450A">
              <w:rPr>
                <w:webHidden/>
              </w:rPr>
              <w:fldChar w:fldCharType="begin"/>
            </w:r>
            <w:r w:rsidR="008B450A">
              <w:rPr>
                <w:webHidden/>
              </w:rPr>
              <w:instrText xml:space="preserve"> PAGEREF _Toc206354204 \h </w:instrText>
            </w:r>
            <w:r w:rsidR="008B450A">
              <w:rPr>
                <w:webHidden/>
              </w:rPr>
            </w:r>
            <w:r w:rsidR="008B450A">
              <w:rPr>
                <w:webHidden/>
              </w:rPr>
              <w:fldChar w:fldCharType="separate"/>
            </w:r>
            <w:r w:rsidR="008B450A">
              <w:rPr>
                <w:webHidden/>
              </w:rPr>
              <w:t>7</w:t>
            </w:r>
            <w:r w:rsidR="008B450A">
              <w:rPr>
                <w:webHidden/>
              </w:rPr>
              <w:fldChar w:fldCharType="end"/>
            </w:r>
          </w:hyperlink>
        </w:p>
        <w:p w14:paraId="0F468E44" w14:textId="77777777" w:rsidR="008B450A" w:rsidRDefault="007D3634" w:rsidP="008B450A">
          <w:pPr>
            <w:pStyle w:val="TOC2"/>
            <w:tabs>
              <w:tab w:val="right" w:leader="dot" w:pos="9016"/>
            </w:tabs>
            <w:rPr>
              <w:b w:val="0"/>
              <w:bCs w:val="0"/>
              <w:sz w:val="24"/>
              <w:szCs w:val="24"/>
            </w:rPr>
          </w:pPr>
          <w:hyperlink w:anchor="_Toc206354205" w:history="1">
            <w:r w:rsidR="008B450A" w:rsidRPr="008277EA">
              <w:rPr>
                <w:rStyle w:val="Hyperlink"/>
              </w:rPr>
              <w:t>Planning: Music Theatre Singing – First Years Plan</w:t>
            </w:r>
            <w:r w:rsidR="008B450A">
              <w:rPr>
                <w:webHidden/>
              </w:rPr>
              <w:tab/>
            </w:r>
            <w:r w:rsidR="008B450A">
              <w:rPr>
                <w:webHidden/>
              </w:rPr>
              <w:fldChar w:fldCharType="begin"/>
            </w:r>
            <w:r w:rsidR="008B450A">
              <w:rPr>
                <w:webHidden/>
              </w:rPr>
              <w:instrText xml:space="preserve"> PAGEREF _Toc206354205 \h </w:instrText>
            </w:r>
            <w:r w:rsidR="008B450A">
              <w:rPr>
                <w:webHidden/>
              </w:rPr>
            </w:r>
            <w:r w:rsidR="008B450A">
              <w:rPr>
                <w:webHidden/>
              </w:rPr>
              <w:fldChar w:fldCharType="separate"/>
            </w:r>
            <w:r w:rsidR="008B450A">
              <w:rPr>
                <w:webHidden/>
              </w:rPr>
              <w:t>7</w:t>
            </w:r>
            <w:r w:rsidR="008B450A">
              <w:rPr>
                <w:webHidden/>
              </w:rPr>
              <w:fldChar w:fldCharType="end"/>
            </w:r>
          </w:hyperlink>
        </w:p>
        <w:p w14:paraId="20CC7828" w14:textId="77777777" w:rsidR="008B450A" w:rsidRDefault="007D3634" w:rsidP="008B450A">
          <w:pPr>
            <w:pStyle w:val="TOC2"/>
            <w:tabs>
              <w:tab w:val="right" w:leader="dot" w:pos="9016"/>
            </w:tabs>
            <w:rPr>
              <w:b w:val="0"/>
              <w:bCs w:val="0"/>
              <w:sz w:val="24"/>
              <w:szCs w:val="24"/>
            </w:rPr>
          </w:pPr>
          <w:hyperlink w:anchor="_Toc206354210" w:history="1">
            <w:r w:rsidR="008B450A" w:rsidRPr="008277EA">
              <w:rPr>
                <w:rStyle w:val="Hyperlink"/>
              </w:rPr>
              <w:t>Planning: Music Theatre Singing – Second Years (Semester 2 only)</w:t>
            </w:r>
            <w:r w:rsidR="008B450A">
              <w:rPr>
                <w:webHidden/>
              </w:rPr>
              <w:tab/>
            </w:r>
            <w:r w:rsidR="008B450A">
              <w:rPr>
                <w:webHidden/>
              </w:rPr>
              <w:fldChar w:fldCharType="begin"/>
            </w:r>
            <w:r w:rsidR="008B450A">
              <w:rPr>
                <w:webHidden/>
              </w:rPr>
              <w:instrText xml:space="preserve"> PAGEREF _Toc206354210 \h </w:instrText>
            </w:r>
            <w:r w:rsidR="008B450A">
              <w:rPr>
                <w:webHidden/>
              </w:rPr>
            </w:r>
            <w:r w:rsidR="008B450A">
              <w:rPr>
                <w:webHidden/>
              </w:rPr>
              <w:fldChar w:fldCharType="separate"/>
            </w:r>
            <w:r w:rsidR="008B450A">
              <w:rPr>
                <w:webHidden/>
              </w:rPr>
              <w:t>9</w:t>
            </w:r>
            <w:r w:rsidR="008B450A">
              <w:rPr>
                <w:webHidden/>
              </w:rPr>
              <w:fldChar w:fldCharType="end"/>
            </w:r>
          </w:hyperlink>
        </w:p>
        <w:p w14:paraId="5F2A6BDF" w14:textId="77777777" w:rsidR="008B450A" w:rsidRDefault="007D3634" w:rsidP="008B450A">
          <w:pPr>
            <w:pStyle w:val="TOC2"/>
            <w:tabs>
              <w:tab w:val="right" w:leader="dot" w:pos="9016"/>
            </w:tabs>
            <w:rPr>
              <w:b w:val="0"/>
              <w:bCs w:val="0"/>
              <w:sz w:val="24"/>
              <w:szCs w:val="24"/>
            </w:rPr>
          </w:pPr>
          <w:hyperlink w:anchor="_Toc206354217" w:history="1">
            <w:r w:rsidR="008B450A" w:rsidRPr="008277EA">
              <w:rPr>
                <w:rStyle w:val="Hyperlink"/>
              </w:rPr>
              <w:t>Planning: Music Theatre Singing – Third Year</w:t>
            </w:r>
            <w:r w:rsidR="008B450A">
              <w:rPr>
                <w:webHidden/>
              </w:rPr>
              <w:tab/>
            </w:r>
            <w:r w:rsidR="008B450A">
              <w:rPr>
                <w:webHidden/>
              </w:rPr>
              <w:fldChar w:fldCharType="begin"/>
            </w:r>
            <w:r w:rsidR="008B450A">
              <w:rPr>
                <w:webHidden/>
              </w:rPr>
              <w:instrText xml:space="preserve"> PAGEREF _Toc206354217 \h </w:instrText>
            </w:r>
            <w:r w:rsidR="008B450A">
              <w:rPr>
                <w:webHidden/>
              </w:rPr>
            </w:r>
            <w:r w:rsidR="008B450A">
              <w:rPr>
                <w:webHidden/>
              </w:rPr>
              <w:fldChar w:fldCharType="separate"/>
            </w:r>
            <w:r w:rsidR="008B450A">
              <w:rPr>
                <w:webHidden/>
              </w:rPr>
              <w:t>11</w:t>
            </w:r>
            <w:r w:rsidR="008B450A">
              <w:rPr>
                <w:webHidden/>
              </w:rPr>
              <w:fldChar w:fldCharType="end"/>
            </w:r>
          </w:hyperlink>
        </w:p>
        <w:p w14:paraId="797945F1" w14:textId="77777777" w:rsidR="008B450A" w:rsidRDefault="008B450A" w:rsidP="008B450A">
          <w:pPr>
            <w:rPr>
              <w:b/>
              <w:bCs/>
              <w:noProof/>
            </w:rPr>
          </w:pPr>
          <w:r>
            <w:rPr>
              <w:b/>
              <w:bCs/>
              <w:noProof/>
            </w:rPr>
            <w:fldChar w:fldCharType="end"/>
          </w:r>
        </w:p>
      </w:sdtContent>
    </w:sdt>
    <w:p w14:paraId="3C7D1906" w14:textId="77777777" w:rsidR="008B450A" w:rsidRDefault="008B450A" w:rsidP="008B450A">
      <w:pPr>
        <w:pStyle w:val="Style2"/>
      </w:pPr>
    </w:p>
    <w:p w14:paraId="2635D95E" w14:textId="77777777" w:rsidR="008B450A" w:rsidRDefault="008B450A" w:rsidP="008B450A">
      <w:pPr>
        <w:pStyle w:val="Style2"/>
      </w:pPr>
      <w:bookmarkStart w:id="152" w:name="_Toc206354192"/>
    </w:p>
    <w:p w14:paraId="7AE0AAFC" w14:textId="77777777" w:rsidR="008B450A" w:rsidRDefault="008B450A" w:rsidP="008B450A">
      <w:pPr>
        <w:pStyle w:val="Style2"/>
      </w:pPr>
    </w:p>
    <w:p w14:paraId="180C7C76" w14:textId="77777777" w:rsidR="008B450A" w:rsidRDefault="008B450A" w:rsidP="008B450A">
      <w:pPr>
        <w:pStyle w:val="Style2"/>
      </w:pPr>
    </w:p>
    <w:p w14:paraId="320F7889" w14:textId="77777777" w:rsidR="008B450A" w:rsidRDefault="008B450A" w:rsidP="008B450A">
      <w:pPr>
        <w:pStyle w:val="Style2"/>
      </w:pPr>
    </w:p>
    <w:p w14:paraId="168FE60E" w14:textId="77777777" w:rsidR="008B450A" w:rsidRDefault="008B450A" w:rsidP="008B450A">
      <w:pPr>
        <w:pStyle w:val="Style2"/>
      </w:pPr>
    </w:p>
    <w:p w14:paraId="29796919" w14:textId="77777777" w:rsidR="008B450A" w:rsidRDefault="008B450A" w:rsidP="008B450A">
      <w:pPr>
        <w:pStyle w:val="Style2"/>
      </w:pPr>
    </w:p>
    <w:p w14:paraId="31C1BEE5" w14:textId="77777777" w:rsidR="008B450A" w:rsidRDefault="008B450A" w:rsidP="008B450A">
      <w:pPr>
        <w:pStyle w:val="Style2"/>
      </w:pPr>
    </w:p>
    <w:p w14:paraId="70C536B9" w14:textId="77777777" w:rsidR="008B450A" w:rsidRDefault="008B450A" w:rsidP="008B450A">
      <w:pPr>
        <w:pStyle w:val="Style2"/>
      </w:pPr>
    </w:p>
    <w:p w14:paraId="58D147C0" w14:textId="77777777" w:rsidR="008B450A" w:rsidRPr="00BE16B1" w:rsidRDefault="008B450A" w:rsidP="008B450A">
      <w:pPr>
        <w:pStyle w:val="Style2"/>
      </w:pPr>
      <w:bookmarkStart w:id="153" w:name="_Toc207203436"/>
      <w:r>
        <w:t>Overview</w:t>
      </w:r>
      <w:bookmarkEnd w:id="152"/>
      <w:bookmarkEnd w:id="153"/>
    </w:p>
    <w:p w14:paraId="6FBA63FE" w14:textId="77777777" w:rsidR="008B450A" w:rsidRDefault="008B450A" w:rsidP="008B450A">
      <w:pPr>
        <w:rPr>
          <w:rFonts w:asciiTheme="minorBidi" w:hAnsiTheme="minorBidi"/>
          <w:i/>
          <w:iCs/>
          <w:sz w:val="21"/>
          <w:szCs w:val="21"/>
        </w:rPr>
      </w:pPr>
      <w:r w:rsidRPr="00BE16B1">
        <w:rPr>
          <w:rFonts w:asciiTheme="minorBidi" w:hAnsiTheme="minorBidi"/>
          <w:i/>
          <w:iCs/>
          <w:sz w:val="21"/>
          <w:szCs w:val="21"/>
        </w:rPr>
        <w:t xml:space="preserve">The following is a plan for teaching singing across a 3 year BA honours Music Theatre course. Findings from my recent study is reflected throughout this with the incorporation of vocal health education, load management, biopsychosocial awareness, self-regulation and resilience in pressured contexts. </w:t>
      </w:r>
    </w:p>
    <w:p w14:paraId="5C9AFFE8" w14:textId="77777777" w:rsidR="008B450A" w:rsidRPr="003A48EA" w:rsidRDefault="008B450A" w:rsidP="008B450A">
      <w:pPr>
        <w:pStyle w:val="NormalWeb"/>
        <w:rPr>
          <w:rFonts w:asciiTheme="minorBidi" w:hAnsiTheme="minorBidi" w:cstheme="minorBidi"/>
          <w:sz w:val="21"/>
          <w:szCs w:val="21"/>
        </w:rPr>
      </w:pPr>
      <w:r w:rsidRPr="003A48EA">
        <w:rPr>
          <w:rFonts w:asciiTheme="minorBidi" w:hAnsiTheme="minorBidi" w:cstheme="minorBidi"/>
          <w:sz w:val="21"/>
          <w:szCs w:val="21"/>
        </w:rPr>
        <w:t xml:space="preserve">This structure now embeds these </w:t>
      </w:r>
      <w:r w:rsidRPr="003A48EA">
        <w:rPr>
          <w:rStyle w:val="Strong"/>
          <w:rFonts w:asciiTheme="minorBidi" w:hAnsiTheme="minorBidi" w:cstheme="minorBidi"/>
          <w:sz w:val="21"/>
          <w:szCs w:val="21"/>
        </w:rPr>
        <w:t>vocal health research findings</w:t>
      </w:r>
      <w:r w:rsidRPr="003A48EA">
        <w:rPr>
          <w:rFonts w:asciiTheme="minorBidi" w:hAnsiTheme="minorBidi" w:cstheme="minorBidi"/>
          <w:sz w:val="21"/>
          <w:szCs w:val="21"/>
        </w:rPr>
        <w:t xml:space="preserve"> across all years:</w:t>
      </w:r>
    </w:p>
    <w:p w14:paraId="41585234" w14:textId="77777777" w:rsidR="008B450A" w:rsidRPr="003A48EA" w:rsidRDefault="008B450A" w:rsidP="00BE2383">
      <w:pPr>
        <w:pStyle w:val="NormalWeb"/>
        <w:numPr>
          <w:ilvl w:val="0"/>
          <w:numId w:val="74"/>
        </w:numPr>
        <w:rPr>
          <w:rFonts w:asciiTheme="minorBidi" w:hAnsiTheme="minorBidi" w:cstheme="minorBidi"/>
          <w:sz w:val="21"/>
          <w:szCs w:val="21"/>
        </w:rPr>
      </w:pPr>
      <w:r w:rsidRPr="003A48EA">
        <w:rPr>
          <w:rStyle w:val="Strong"/>
          <w:rFonts w:asciiTheme="minorBidi" w:hAnsiTheme="minorBidi" w:cstheme="minorBidi"/>
          <w:sz w:val="21"/>
          <w:szCs w:val="21"/>
        </w:rPr>
        <w:t>Year 1</w:t>
      </w:r>
      <w:r w:rsidRPr="003A48EA">
        <w:rPr>
          <w:rFonts w:asciiTheme="minorBidi" w:hAnsiTheme="minorBidi" w:cstheme="minorBidi"/>
          <w:sz w:val="21"/>
          <w:szCs w:val="21"/>
        </w:rPr>
        <w:t>: foundations of vocal hygiene &amp; awareness.</w:t>
      </w:r>
    </w:p>
    <w:p w14:paraId="74567672" w14:textId="77777777" w:rsidR="008B450A" w:rsidRPr="003A48EA" w:rsidRDefault="008B450A" w:rsidP="00BE2383">
      <w:pPr>
        <w:pStyle w:val="NormalWeb"/>
        <w:numPr>
          <w:ilvl w:val="0"/>
          <w:numId w:val="74"/>
        </w:numPr>
        <w:rPr>
          <w:rFonts w:asciiTheme="minorBidi" w:hAnsiTheme="minorBidi" w:cstheme="minorBidi"/>
          <w:sz w:val="21"/>
          <w:szCs w:val="21"/>
        </w:rPr>
      </w:pPr>
      <w:r w:rsidRPr="003A48EA">
        <w:rPr>
          <w:rStyle w:val="Strong"/>
          <w:rFonts w:asciiTheme="minorBidi" w:hAnsiTheme="minorBidi" w:cstheme="minorBidi"/>
          <w:sz w:val="21"/>
          <w:szCs w:val="21"/>
        </w:rPr>
        <w:t>Year 2</w:t>
      </w:r>
      <w:r w:rsidRPr="003A48EA">
        <w:rPr>
          <w:rFonts w:asciiTheme="minorBidi" w:hAnsiTheme="minorBidi" w:cstheme="minorBidi"/>
          <w:sz w:val="21"/>
          <w:szCs w:val="21"/>
        </w:rPr>
        <w:t>: managing vocal load &amp; resilience in stylistically demanding singing.</w:t>
      </w:r>
    </w:p>
    <w:p w14:paraId="340AE049" w14:textId="77777777" w:rsidR="008B450A" w:rsidRPr="003A48EA" w:rsidRDefault="008B450A" w:rsidP="00BE2383">
      <w:pPr>
        <w:pStyle w:val="NormalWeb"/>
        <w:numPr>
          <w:ilvl w:val="0"/>
          <w:numId w:val="74"/>
        </w:numPr>
        <w:rPr>
          <w:rFonts w:asciiTheme="minorBidi" w:hAnsiTheme="minorBidi" w:cstheme="minorBidi"/>
          <w:sz w:val="21"/>
          <w:szCs w:val="21"/>
        </w:rPr>
      </w:pPr>
      <w:r w:rsidRPr="003A48EA">
        <w:rPr>
          <w:rStyle w:val="Strong"/>
          <w:rFonts w:asciiTheme="minorBidi" w:hAnsiTheme="minorBidi" w:cstheme="minorBidi"/>
          <w:sz w:val="21"/>
          <w:szCs w:val="21"/>
        </w:rPr>
        <w:t>Year 3</w:t>
      </w:r>
      <w:r w:rsidRPr="003A48EA">
        <w:rPr>
          <w:rFonts w:asciiTheme="minorBidi" w:hAnsiTheme="minorBidi" w:cstheme="minorBidi"/>
          <w:sz w:val="21"/>
          <w:szCs w:val="21"/>
        </w:rPr>
        <w:t>: autonomy, biopsychosocial understanding, resilience strategies for professional careers.</w:t>
      </w:r>
    </w:p>
    <w:p w14:paraId="204B2783" w14:textId="77777777" w:rsidR="008B450A" w:rsidRPr="003A48EA" w:rsidRDefault="008B450A" w:rsidP="008B450A">
      <w:pPr>
        <w:pStyle w:val="NormalWeb"/>
        <w:rPr>
          <w:rFonts w:asciiTheme="minorBidi" w:hAnsiTheme="minorBidi" w:cstheme="minorBidi"/>
          <w:sz w:val="21"/>
          <w:szCs w:val="21"/>
        </w:rPr>
      </w:pPr>
      <w:r w:rsidRPr="003A48EA">
        <w:rPr>
          <w:rFonts w:asciiTheme="minorBidi" w:hAnsiTheme="minorBidi" w:cstheme="minorBidi"/>
          <w:sz w:val="21"/>
          <w:szCs w:val="21"/>
        </w:rPr>
        <w:t>This three-year sequence is designed to develop the singing actor for professional Musical Theatre, embedding sustainable technique, stylistic versatility, artistic individuality, and performance resilience.</w:t>
      </w:r>
    </w:p>
    <w:p w14:paraId="7E37A201" w14:textId="77777777" w:rsidR="008B450A" w:rsidRPr="003A48EA" w:rsidRDefault="008B450A" w:rsidP="008B450A">
      <w:pPr>
        <w:pStyle w:val="NormalWeb"/>
        <w:rPr>
          <w:rFonts w:asciiTheme="minorBidi" w:hAnsiTheme="minorBidi" w:cstheme="minorBidi"/>
          <w:sz w:val="21"/>
          <w:szCs w:val="21"/>
        </w:rPr>
      </w:pPr>
      <w:r w:rsidRPr="003A48EA">
        <w:rPr>
          <w:rFonts w:asciiTheme="minorBidi" w:hAnsiTheme="minorBidi" w:cstheme="minorBidi"/>
          <w:sz w:val="21"/>
          <w:szCs w:val="21"/>
        </w:rPr>
        <w:t>Each cohort receives:</w:t>
      </w:r>
    </w:p>
    <w:p w14:paraId="374F0344" w14:textId="77777777" w:rsidR="008B450A" w:rsidRPr="003A48EA" w:rsidRDefault="008B450A" w:rsidP="00BE2383">
      <w:pPr>
        <w:pStyle w:val="NormalWeb"/>
        <w:numPr>
          <w:ilvl w:val="0"/>
          <w:numId w:val="75"/>
        </w:numPr>
        <w:rPr>
          <w:rFonts w:asciiTheme="minorBidi" w:hAnsiTheme="minorBidi" w:cstheme="minorBidi"/>
          <w:b/>
          <w:bCs/>
          <w:sz w:val="21"/>
          <w:szCs w:val="21"/>
        </w:rPr>
      </w:pPr>
      <w:r w:rsidRPr="003A48EA">
        <w:rPr>
          <w:rStyle w:val="Strong"/>
          <w:rFonts w:asciiTheme="minorBidi" w:hAnsiTheme="minorBidi" w:cstheme="minorBidi"/>
          <w:sz w:val="21"/>
          <w:szCs w:val="21"/>
        </w:rPr>
        <w:t>2-hour weekly class</w:t>
      </w:r>
      <w:r w:rsidRPr="003A48EA">
        <w:rPr>
          <w:rFonts w:asciiTheme="minorBidi" w:hAnsiTheme="minorBidi" w:cstheme="minorBidi"/>
          <w:b/>
          <w:bCs/>
          <w:sz w:val="21"/>
          <w:szCs w:val="21"/>
        </w:rPr>
        <w:t xml:space="preserve"> </w:t>
      </w:r>
      <w:r w:rsidRPr="003A48EA">
        <w:rPr>
          <w:rFonts w:asciiTheme="minorBidi" w:hAnsiTheme="minorBidi" w:cstheme="minorBidi"/>
          <w:sz w:val="21"/>
          <w:szCs w:val="21"/>
        </w:rPr>
        <w:t>(technical input, applied singing, workshop).</w:t>
      </w:r>
    </w:p>
    <w:p w14:paraId="6D3D07C4" w14:textId="77777777" w:rsidR="008B450A" w:rsidRPr="003A48EA" w:rsidRDefault="008B450A" w:rsidP="00BE2383">
      <w:pPr>
        <w:pStyle w:val="NormalWeb"/>
        <w:numPr>
          <w:ilvl w:val="0"/>
          <w:numId w:val="75"/>
        </w:numPr>
        <w:rPr>
          <w:rFonts w:asciiTheme="minorBidi" w:hAnsiTheme="minorBidi" w:cstheme="minorBidi"/>
          <w:sz w:val="21"/>
          <w:szCs w:val="21"/>
        </w:rPr>
      </w:pPr>
      <w:r w:rsidRPr="003A48EA">
        <w:rPr>
          <w:rStyle w:val="Strong"/>
          <w:rFonts w:asciiTheme="minorBidi" w:hAnsiTheme="minorBidi" w:cstheme="minorBidi"/>
          <w:sz w:val="21"/>
          <w:szCs w:val="21"/>
        </w:rPr>
        <w:t>90-minute weekly KOROS ensemble session</w:t>
      </w:r>
      <w:r w:rsidRPr="003A48EA">
        <w:rPr>
          <w:rFonts w:asciiTheme="minorBidi" w:hAnsiTheme="minorBidi" w:cstheme="minorBidi"/>
          <w:b/>
          <w:bCs/>
          <w:sz w:val="21"/>
          <w:szCs w:val="21"/>
        </w:rPr>
        <w:t xml:space="preserve"> (</w:t>
      </w:r>
      <w:r w:rsidRPr="003A48EA">
        <w:rPr>
          <w:rFonts w:asciiTheme="minorBidi" w:hAnsiTheme="minorBidi" w:cstheme="minorBidi"/>
          <w:sz w:val="21"/>
          <w:szCs w:val="21"/>
        </w:rPr>
        <w:t>all years together).</w:t>
      </w:r>
    </w:p>
    <w:p w14:paraId="595FCFA8" w14:textId="77777777" w:rsidR="008B450A" w:rsidRDefault="008B450A" w:rsidP="008B450A">
      <w:pPr>
        <w:pStyle w:val="NormalWeb"/>
        <w:rPr>
          <w:rFonts w:asciiTheme="minorBidi" w:hAnsiTheme="minorBidi" w:cstheme="minorBidi"/>
          <w:sz w:val="21"/>
          <w:szCs w:val="21"/>
        </w:rPr>
      </w:pPr>
      <w:r w:rsidRPr="003A48EA">
        <w:rPr>
          <w:rStyle w:val="Strong"/>
          <w:rFonts w:asciiTheme="minorBidi" w:hAnsiTheme="minorBidi" w:cstheme="minorBidi"/>
          <w:sz w:val="21"/>
          <w:szCs w:val="21"/>
        </w:rPr>
        <w:t>Research-informed focus</w:t>
      </w:r>
      <w:r w:rsidRPr="003A48EA">
        <w:rPr>
          <w:rFonts w:asciiTheme="minorBidi" w:hAnsiTheme="minorBidi" w:cstheme="minorBidi"/>
          <w:sz w:val="21"/>
          <w:szCs w:val="21"/>
        </w:rPr>
        <w:t>: Vocal health is embedded across all three years, drawing from the latest findings on vocal load management, biopsychosocial factors, and strategies for professional longevity.</w:t>
      </w:r>
    </w:p>
    <w:p w14:paraId="4BAE37C6" w14:textId="77777777" w:rsidR="008B450A" w:rsidRDefault="008B450A" w:rsidP="008B450A">
      <w:pPr>
        <w:pStyle w:val="Style2"/>
      </w:pPr>
    </w:p>
    <w:p w14:paraId="759E754D" w14:textId="77777777" w:rsidR="008B450A" w:rsidRDefault="008B450A" w:rsidP="008B450A">
      <w:pPr>
        <w:pStyle w:val="Style2"/>
      </w:pPr>
    </w:p>
    <w:p w14:paraId="5B070B06" w14:textId="77777777" w:rsidR="008B450A" w:rsidRDefault="008B450A" w:rsidP="008B450A">
      <w:pPr>
        <w:pStyle w:val="Style2"/>
      </w:pPr>
    </w:p>
    <w:p w14:paraId="383ECF5B" w14:textId="77777777" w:rsidR="008B450A" w:rsidRDefault="008B450A" w:rsidP="008B450A">
      <w:pPr>
        <w:pStyle w:val="Style2"/>
      </w:pPr>
    </w:p>
    <w:p w14:paraId="5CA5984B" w14:textId="77777777" w:rsidR="008B450A" w:rsidRDefault="008B450A" w:rsidP="008B450A">
      <w:pPr>
        <w:pStyle w:val="Style2"/>
      </w:pPr>
    </w:p>
    <w:p w14:paraId="57D064F7" w14:textId="77777777" w:rsidR="008B450A" w:rsidRDefault="008B450A" w:rsidP="008B450A">
      <w:pPr>
        <w:pStyle w:val="Style2"/>
      </w:pPr>
    </w:p>
    <w:p w14:paraId="70BE2AE6" w14:textId="77777777" w:rsidR="008B450A" w:rsidRDefault="008B450A" w:rsidP="008B450A">
      <w:pPr>
        <w:pStyle w:val="Style2"/>
      </w:pPr>
    </w:p>
    <w:p w14:paraId="4A80AB38" w14:textId="77777777" w:rsidR="008B450A" w:rsidRDefault="008B450A" w:rsidP="008B450A">
      <w:pPr>
        <w:pStyle w:val="Style2"/>
      </w:pPr>
    </w:p>
    <w:p w14:paraId="45357250" w14:textId="77777777" w:rsidR="008B450A" w:rsidRDefault="008B450A" w:rsidP="008B450A">
      <w:pPr>
        <w:pStyle w:val="Style2"/>
      </w:pPr>
    </w:p>
    <w:p w14:paraId="2E6F4147" w14:textId="77777777" w:rsidR="008B450A" w:rsidRDefault="008B450A" w:rsidP="008B450A">
      <w:pPr>
        <w:pStyle w:val="Style2"/>
        <w:jc w:val="left"/>
      </w:pPr>
    </w:p>
    <w:p w14:paraId="7D280EF1" w14:textId="77777777" w:rsidR="008B450A" w:rsidRPr="00634B72" w:rsidRDefault="008B450A" w:rsidP="008B450A">
      <w:pPr>
        <w:pStyle w:val="Style2"/>
        <w:rPr>
          <w:sz w:val="56"/>
          <w:szCs w:val="56"/>
        </w:rPr>
      </w:pPr>
      <w:bookmarkStart w:id="154" w:name="_Toc206354193"/>
      <w:bookmarkStart w:id="155" w:name="_Toc207203437"/>
      <w:r w:rsidRPr="00634B72">
        <w:rPr>
          <w:sz w:val="56"/>
          <w:szCs w:val="56"/>
        </w:rPr>
        <w:t>Module Handbook Information</w:t>
      </w:r>
      <w:bookmarkEnd w:id="154"/>
      <w:bookmarkEnd w:id="155"/>
    </w:p>
    <w:p w14:paraId="04D21EB4" w14:textId="77777777" w:rsidR="008B450A" w:rsidRPr="003A48EA" w:rsidRDefault="008B450A" w:rsidP="008B450A">
      <w:pPr>
        <w:pStyle w:val="Style2"/>
      </w:pPr>
      <w:bookmarkStart w:id="156" w:name="_Toc206354194"/>
      <w:bookmarkStart w:id="157" w:name="_Toc207203438"/>
      <w:r>
        <w:t>First Year</w:t>
      </w:r>
      <w:r w:rsidRPr="003A48EA">
        <w:t xml:space="preserve"> – Foundation: Building the Vocal Instrument</w:t>
      </w:r>
      <w:bookmarkEnd w:id="156"/>
      <w:bookmarkEnd w:id="157"/>
    </w:p>
    <w:p w14:paraId="0BF08947" w14:textId="77777777" w:rsidR="008B450A" w:rsidRPr="003A48EA" w:rsidRDefault="008B450A" w:rsidP="008B450A">
      <w:r w:rsidRPr="003A48EA">
        <w:t>Theme: Establishing Safe Technique &amp; Confidence</w:t>
      </w:r>
    </w:p>
    <w:p w14:paraId="25CF30E0" w14:textId="77777777" w:rsidR="008B450A" w:rsidRPr="003A48EA" w:rsidRDefault="008B450A" w:rsidP="008B450A">
      <w:pPr>
        <w:spacing w:before="100" w:beforeAutospacing="1" w:after="100" w:afterAutospacing="1"/>
        <w:rPr>
          <w:rFonts w:asciiTheme="minorBidi" w:hAnsiTheme="minorBidi"/>
        </w:rPr>
      </w:pPr>
      <w:r w:rsidRPr="003A48EA">
        <w:rPr>
          <w:rFonts w:asciiTheme="minorBidi" w:hAnsiTheme="minorBidi"/>
        </w:rPr>
        <w:t>Core Aims:</w:t>
      </w:r>
    </w:p>
    <w:p w14:paraId="1892D12D" w14:textId="77777777" w:rsidR="008B450A" w:rsidRPr="003A48EA" w:rsidRDefault="008B450A" w:rsidP="00BE2383">
      <w:pPr>
        <w:numPr>
          <w:ilvl w:val="0"/>
          <w:numId w:val="76"/>
        </w:numPr>
        <w:spacing w:before="100" w:beforeAutospacing="1" w:after="100" w:afterAutospacing="1"/>
        <w:rPr>
          <w:rFonts w:asciiTheme="minorBidi" w:hAnsiTheme="minorBidi"/>
        </w:rPr>
      </w:pPr>
      <w:r w:rsidRPr="003A48EA">
        <w:rPr>
          <w:rFonts w:asciiTheme="minorBidi" w:hAnsiTheme="minorBidi"/>
        </w:rPr>
        <w:t>Establish safe and sustainable vocal habits.</w:t>
      </w:r>
    </w:p>
    <w:p w14:paraId="536F6FFB" w14:textId="77777777" w:rsidR="008B450A" w:rsidRPr="003A48EA" w:rsidRDefault="008B450A" w:rsidP="00BE2383">
      <w:pPr>
        <w:numPr>
          <w:ilvl w:val="0"/>
          <w:numId w:val="76"/>
        </w:numPr>
        <w:spacing w:before="100" w:beforeAutospacing="1" w:after="100" w:afterAutospacing="1"/>
        <w:rPr>
          <w:rFonts w:asciiTheme="minorBidi" w:hAnsiTheme="minorBidi"/>
        </w:rPr>
      </w:pPr>
      <w:r w:rsidRPr="003A48EA">
        <w:rPr>
          <w:rFonts w:asciiTheme="minorBidi" w:hAnsiTheme="minorBidi"/>
        </w:rPr>
        <w:t>Introduce vocal anatomy and vocal health.</w:t>
      </w:r>
    </w:p>
    <w:p w14:paraId="7527D8B5" w14:textId="77777777" w:rsidR="008B450A" w:rsidRPr="003A48EA" w:rsidRDefault="008B450A" w:rsidP="00BE2383">
      <w:pPr>
        <w:numPr>
          <w:ilvl w:val="0"/>
          <w:numId w:val="76"/>
        </w:numPr>
        <w:spacing w:before="100" w:beforeAutospacing="1" w:after="100" w:afterAutospacing="1"/>
        <w:rPr>
          <w:rFonts w:asciiTheme="minorBidi" w:hAnsiTheme="minorBidi"/>
        </w:rPr>
      </w:pPr>
      <w:r w:rsidRPr="003A48EA">
        <w:rPr>
          <w:rFonts w:asciiTheme="minorBidi" w:hAnsiTheme="minorBidi"/>
        </w:rPr>
        <w:t>Build confidence in solo and ensemble singing.</w:t>
      </w:r>
    </w:p>
    <w:p w14:paraId="14B18082" w14:textId="77777777" w:rsidR="008B450A" w:rsidRPr="003A48EA" w:rsidRDefault="008B450A" w:rsidP="00BE2383">
      <w:pPr>
        <w:numPr>
          <w:ilvl w:val="0"/>
          <w:numId w:val="76"/>
        </w:numPr>
        <w:spacing w:before="100" w:beforeAutospacing="1" w:after="100" w:afterAutospacing="1"/>
        <w:rPr>
          <w:rFonts w:asciiTheme="minorBidi" w:hAnsiTheme="minorBidi"/>
        </w:rPr>
      </w:pPr>
      <w:r w:rsidRPr="003A48EA">
        <w:rPr>
          <w:rFonts w:asciiTheme="minorBidi" w:hAnsiTheme="minorBidi"/>
        </w:rPr>
        <w:t>Develop basic musicianship and aural skills.</w:t>
      </w:r>
    </w:p>
    <w:p w14:paraId="789BAC4D" w14:textId="77777777" w:rsidR="008B450A" w:rsidRPr="003A48EA" w:rsidRDefault="008B450A" w:rsidP="00BE2383">
      <w:pPr>
        <w:numPr>
          <w:ilvl w:val="0"/>
          <w:numId w:val="76"/>
        </w:numPr>
        <w:spacing w:before="100" w:beforeAutospacing="1" w:after="100" w:afterAutospacing="1"/>
        <w:rPr>
          <w:rFonts w:asciiTheme="minorBidi" w:hAnsiTheme="minorBidi"/>
        </w:rPr>
      </w:pPr>
      <w:r w:rsidRPr="003A48EA">
        <w:rPr>
          <w:rFonts w:asciiTheme="minorBidi" w:hAnsiTheme="minorBidi"/>
        </w:rPr>
        <w:t>Lay foundations in acting through song.</w:t>
      </w:r>
    </w:p>
    <w:p w14:paraId="072E0534" w14:textId="77777777" w:rsidR="008B450A" w:rsidRPr="003A48EA" w:rsidRDefault="008B450A" w:rsidP="008B450A">
      <w:pPr>
        <w:spacing w:before="100" w:beforeAutospacing="1" w:after="100" w:afterAutospacing="1"/>
        <w:rPr>
          <w:rFonts w:asciiTheme="minorBidi" w:hAnsiTheme="minorBidi"/>
        </w:rPr>
      </w:pPr>
      <w:r w:rsidRPr="003A48EA">
        <w:rPr>
          <w:rFonts w:asciiTheme="minorBidi" w:hAnsiTheme="minorBidi"/>
        </w:rPr>
        <w:t>Content:</w:t>
      </w:r>
    </w:p>
    <w:p w14:paraId="0B8A5FDB" w14:textId="77777777" w:rsidR="008B450A" w:rsidRPr="003A48EA" w:rsidRDefault="008B450A" w:rsidP="00BE2383">
      <w:pPr>
        <w:numPr>
          <w:ilvl w:val="0"/>
          <w:numId w:val="77"/>
        </w:numPr>
        <w:spacing w:before="100" w:beforeAutospacing="1" w:after="100" w:afterAutospacing="1"/>
        <w:rPr>
          <w:rFonts w:asciiTheme="minorBidi" w:hAnsiTheme="minorBidi"/>
        </w:rPr>
      </w:pPr>
      <w:r w:rsidRPr="003A48EA">
        <w:rPr>
          <w:rFonts w:asciiTheme="minorBidi" w:hAnsiTheme="minorBidi"/>
        </w:rPr>
        <w:t>Breath management, registration, resonance, articulation.</w:t>
      </w:r>
    </w:p>
    <w:p w14:paraId="568BFE5E" w14:textId="77777777" w:rsidR="008B450A" w:rsidRPr="003A48EA" w:rsidRDefault="008B450A" w:rsidP="00BE2383">
      <w:pPr>
        <w:numPr>
          <w:ilvl w:val="0"/>
          <w:numId w:val="77"/>
        </w:numPr>
        <w:spacing w:before="100" w:beforeAutospacing="1" w:after="100" w:afterAutospacing="1"/>
        <w:rPr>
          <w:rFonts w:asciiTheme="minorBidi" w:hAnsiTheme="minorBidi"/>
        </w:rPr>
      </w:pPr>
      <w:r w:rsidRPr="003A48EA">
        <w:rPr>
          <w:rFonts w:asciiTheme="minorBidi" w:hAnsiTheme="minorBidi"/>
        </w:rPr>
        <w:t>Basic stylistic contrast (legit vs contemporary MT).</w:t>
      </w:r>
    </w:p>
    <w:p w14:paraId="53AA43A0" w14:textId="77777777" w:rsidR="008B450A" w:rsidRPr="003A48EA" w:rsidRDefault="008B450A" w:rsidP="00BE2383">
      <w:pPr>
        <w:numPr>
          <w:ilvl w:val="0"/>
          <w:numId w:val="77"/>
        </w:numPr>
        <w:spacing w:before="100" w:beforeAutospacing="1" w:after="100" w:afterAutospacing="1"/>
        <w:rPr>
          <w:rFonts w:asciiTheme="minorBidi" w:hAnsiTheme="minorBidi"/>
        </w:rPr>
      </w:pPr>
      <w:r w:rsidRPr="003A48EA">
        <w:rPr>
          <w:rFonts w:asciiTheme="minorBidi" w:hAnsiTheme="minorBidi"/>
        </w:rPr>
        <w:t>IPA and vowel tuning.</w:t>
      </w:r>
    </w:p>
    <w:p w14:paraId="45F1250B" w14:textId="77777777" w:rsidR="008B450A" w:rsidRPr="003A48EA" w:rsidRDefault="008B450A" w:rsidP="00BE2383">
      <w:pPr>
        <w:numPr>
          <w:ilvl w:val="0"/>
          <w:numId w:val="77"/>
        </w:numPr>
        <w:spacing w:before="100" w:beforeAutospacing="1" w:after="100" w:afterAutospacing="1"/>
        <w:rPr>
          <w:rFonts w:asciiTheme="minorBidi" w:hAnsiTheme="minorBidi"/>
        </w:rPr>
      </w:pPr>
      <w:r w:rsidRPr="003A48EA">
        <w:rPr>
          <w:rFonts w:asciiTheme="minorBidi" w:hAnsiTheme="minorBidi"/>
        </w:rPr>
        <w:t>Ensemble technique and blend.</w:t>
      </w:r>
    </w:p>
    <w:p w14:paraId="4F27019E" w14:textId="77777777" w:rsidR="008B450A" w:rsidRPr="003A48EA" w:rsidRDefault="008B450A" w:rsidP="00BE2383">
      <w:pPr>
        <w:numPr>
          <w:ilvl w:val="0"/>
          <w:numId w:val="77"/>
        </w:numPr>
        <w:spacing w:before="100" w:beforeAutospacing="1" w:after="100" w:afterAutospacing="1"/>
        <w:rPr>
          <w:rFonts w:asciiTheme="minorBidi" w:hAnsiTheme="minorBidi"/>
        </w:rPr>
      </w:pPr>
      <w:r w:rsidRPr="003A48EA">
        <w:rPr>
          <w:rFonts w:asciiTheme="minorBidi" w:hAnsiTheme="minorBidi"/>
        </w:rPr>
        <w:t>Acting through song (textual analysis, emotional mapping).</w:t>
      </w:r>
    </w:p>
    <w:p w14:paraId="2675F672" w14:textId="77777777" w:rsidR="008B450A" w:rsidRPr="003A48EA" w:rsidRDefault="008B450A" w:rsidP="00BE2383">
      <w:pPr>
        <w:numPr>
          <w:ilvl w:val="0"/>
          <w:numId w:val="77"/>
        </w:numPr>
        <w:spacing w:before="100" w:beforeAutospacing="1" w:after="100" w:afterAutospacing="1"/>
        <w:rPr>
          <w:rFonts w:asciiTheme="minorBidi" w:hAnsiTheme="minorBidi"/>
        </w:rPr>
      </w:pPr>
      <w:r w:rsidRPr="003A48EA">
        <w:rPr>
          <w:rFonts w:asciiTheme="minorBidi" w:hAnsiTheme="minorBidi"/>
        </w:rPr>
        <w:t>Musicianship: sight-reading, marking scores, working with MD/accompanists.</w:t>
      </w:r>
    </w:p>
    <w:p w14:paraId="167C4A69" w14:textId="77777777" w:rsidR="008B450A" w:rsidRPr="003A48EA" w:rsidRDefault="008B450A" w:rsidP="00BE2383">
      <w:pPr>
        <w:numPr>
          <w:ilvl w:val="0"/>
          <w:numId w:val="77"/>
        </w:numPr>
        <w:spacing w:before="100" w:beforeAutospacing="1" w:after="100" w:afterAutospacing="1"/>
        <w:rPr>
          <w:rFonts w:asciiTheme="minorBidi" w:hAnsiTheme="minorBidi"/>
        </w:rPr>
      </w:pPr>
      <w:r w:rsidRPr="003A48EA">
        <w:rPr>
          <w:rFonts w:asciiTheme="minorBidi" w:hAnsiTheme="minorBidi"/>
        </w:rPr>
        <w:t>Introduction to vocal health (hygiene, warming up, fatigue awareness).</w:t>
      </w:r>
    </w:p>
    <w:p w14:paraId="393F4D33" w14:textId="77777777" w:rsidR="008B450A" w:rsidRPr="0082497B" w:rsidRDefault="008B450A" w:rsidP="008B450A">
      <w:r w:rsidRPr="0082497B">
        <w:t>Assessments</w:t>
      </w:r>
    </w:p>
    <w:p w14:paraId="4C817A10" w14:textId="77777777" w:rsidR="008B450A" w:rsidRPr="003A48EA" w:rsidRDefault="008B450A" w:rsidP="00BE2383">
      <w:pPr>
        <w:numPr>
          <w:ilvl w:val="0"/>
          <w:numId w:val="78"/>
        </w:numPr>
        <w:spacing w:before="100" w:beforeAutospacing="1" w:after="100" w:afterAutospacing="1"/>
        <w:rPr>
          <w:rFonts w:asciiTheme="minorBidi" w:hAnsiTheme="minorBidi"/>
        </w:rPr>
      </w:pPr>
      <w:r w:rsidRPr="003A48EA">
        <w:rPr>
          <w:rFonts w:asciiTheme="minorBidi" w:hAnsiTheme="minorBidi"/>
        </w:rPr>
        <w:t>Formative (Semester 1, Week 12): Solo performance (1 song, work-in-progress) + short vocal journal reflection.</w:t>
      </w:r>
    </w:p>
    <w:p w14:paraId="1E349E2B" w14:textId="77777777" w:rsidR="008B450A" w:rsidRPr="003A48EA" w:rsidRDefault="008B450A" w:rsidP="00BE2383">
      <w:pPr>
        <w:numPr>
          <w:ilvl w:val="0"/>
          <w:numId w:val="78"/>
        </w:numPr>
        <w:spacing w:before="100" w:beforeAutospacing="1" w:after="100" w:afterAutospacing="1"/>
        <w:rPr>
          <w:rFonts w:asciiTheme="minorBidi" w:hAnsiTheme="minorBidi"/>
        </w:rPr>
      </w:pPr>
      <w:r w:rsidRPr="003A48EA">
        <w:rPr>
          <w:rFonts w:asciiTheme="minorBidi" w:hAnsiTheme="minorBidi"/>
        </w:rPr>
        <w:t>Summative (Semester 2, Week 12): Solo performance of two contrasting MT songs + vocal journal/self-reflection + ensemble engagement in KOROS.</w:t>
      </w:r>
    </w:p>
    <w:p w14:paraId="63A48FBE" w14:textId="77777777" w:rsidR="008B450A" w:rsidRPr="0082497B" w:rsidRDefault="008B450A" w:rsidP="008B450A">
      <w:pPr>
        <w:pStyle w:val="Heading3"/>
        <w:rPr>
          <w:rFonts w:asciiTheme="minorBidi" w:hAnsiTheme="minorBidi" w:cstheme="minorBidi"/>
          <w:b/>
          <w:bCs/>
        </w:rPr>
      </w:pPr>
      <w:bookmarkStart w:id="158" w:name="_Toc206354195"/>
      <w:bookmarkStart w:id="159" w:name="_Toc207203439"/>
      <w:r w:rsidRPr="0082497B">
        <w:rPr>
          <w:rFonts w:asciiTheme="minorBidi" w:hAnsiTheme="minorBidi" w:cstheme="minorBidi"/>
        </w:rPr>
        <w:t>Weekly Outline (Year 1)</w:t>
      </w:r>
      <w:bookmarkEnd w:id="158"/>
      <w:bookmarkEnd w:id="159"/>
    </w:p>
    <w:p w14:paraId="3B2B47BC" w14:textId="77777777" w:rsidR="008B450A" w:rsidRPr="003A48EA" w:rsidRDefault="008B450A" w:rsidP="008B450A">
      <w:pPr>
        <w:spacing w:before="100" w:beforeAutospacing="1" w:after="100" w:afterAutospacing="1"/>
        <w:rPr>
          <w:rFonts w:asciiTheme="minorBidi" w:hAnsiTheme="minorBidi"/>
        </w:rPr>
      </w:pPr>
      <w:r w:rsidRPr="003A48EA">
        <w:rPr>
          <w:rFonts w:asciiTheme="minorBidi" w:hAnsiTheme="minorBidi"/>
          <w:b/>
          <w:bCs/>
        </w:rPr>
        <w:t>Semester 1</w:t>
      </w:r>
      <w:r w:rsidRPr="003A48EA">
        <w:rPr>
          <w:rFonts w:asciiTheme="minorBidi" w:hAnsiTheme="minorBidi"/>
        </w:rPr>
        <w:t xml:space="preserve"> – </w:t>
      </w:r>
      <w:r w:rsidRPr="003A48EA">
        <w:rPr>
          <w:rFonts w:asciiTheme="minorBidi" w:hAnsiTheme="minorBidi"/>
          <w:i/>
          <w:iCs/>
        </w:rPr>
        <w:t>Foundation Skills</w:t>
      </w:r>
    </w:p>
    <w:p w14:paraId="066BDDBA" w14:textId="77777777" w:rsidR="008B450A" w:rsidRPr="003A48EA" w:rsidRDefault="008B450A" w:rsidP="00BE2383">
      <w:pPr>
        <w:numPr>
          <w:ilvl w:val="0"/>
          <w:numId w:val="79"/>
        </w:numPr>
        <w:spacing w:before="100" w:beforeAutospacing="1" w:after="100" w:afterAutospacing="1"/>
        <w:rPr>
          <w:rFonts w:asciiTheme="minorBidi" w:hAnsiTheme="minorBidi"/>
        </w:rPr>
      </w:pPr>
      <w:r w:rsidRPr="003A48EA">
        <w:rPr>
          <w:rFonts w:asciiTheme="minorBidi" w:hAnsiTheme="minorBidi"/>
        </w:rPr>
        <w:t>W1: Bring a song; vocal health intro.</w:t>
      </w:r>
    </w:p>
    <w:p w14:paraId="7325E7A8" w14:textId="77777777" w:rsidR="008B450A" w:rsidRPr="003A48EA" w:rsidRDefault="008B450A" w:rsidP="00BE2383">
      <w:pPr>
        <w:numPr>
          <w:ilvl w:val="0"/>
          <w:numId w:val="79"/>
        </w:numPr>
        <w:spacing w:before="100" w:beforeAutospacing="1" w:after="100" w:afterAutospacing="1"/>
        <w:rPr>
          <w:rFonts w:asciiTheme="minorBidi" w:hAnsiTheme="minorBidi"/>
        </w:rPr>
      </w:pPr>
      <w:r w:rsidRPr="003A48EA">
        <w:rPr>
          <w:rFonts w:asciiTheme="minorBidi" w:hAnsiTheme="minorBidi"/>
        </w:rPr>
        <w:t>W2–3: Breath &amp; support.</w:t>
      </w:r>
    </w:p>
    <w:p w14:paraId="103515FD" w14:textId="77777777" w:rsidR="008B450A" w:rsidRPr="003A48EA" w:rsidRDefault="008B450A" w:rsidP="00BE2383">
      <w:pPr>
        <w:numPr>
          <w:ilvl w:val="0"/>
          <w:numId w:val="79"/>
        </w:numPr>
        <w:spacing w:before="100" w:beforeAutospacing="1" w:after="100" w:afterAutospacing="1"/>
        <w:rPr>
          <w:rFonts w:asciiTheme="minorBidi" w:hAnsiTheme="minorBidi"/>
        </w:rPr>
      </w:pPr>
      <w:r w:rsidRPr="003A48EA">
        <w:rPr>
          <w:rFonts w:asciiTheme="minorBidi" w:hAnsiTheme="minorBidi"/>
        </w:rPr>
        <w:t>W4–5: Registration &amp; resonance.</w:t>
      </w:r>
    </w:p>
    <w:p w14:paraId="5F994B6C" w14:textId="77777777" w:rsidR="008B450A" w:rsidRPr="003A48EA" w:rsidRDefault="008B450A" w:rsidP="00BE2383">
      <w:pPr>
        <w:numPr>
          <w:ilvl w:val="0"/>
          <w:numId w:val="79"/>
        </w:numPr>
        <w:spacing w:before="100" w:beforeAutospacing="1" w:after="100" w:afterAutospacing="1"/>
        <w:rPr>
          <w:rFonts w:asciiTheme="minorBidi" w:hAnsiTheme="minorBidi"/>
        </w:rPr>
      </w:pPr>
      <w:r w:rsidRPr="003A48EA">
        <w:rPr>
          <w:rFonts w:asciiTheme="minorBidi" w:hAnsiTheme="minorBidi"/>
        </w:rPr>
        <w:t>W6–7: Articulation &amp; text.</w:t>
      </w:r>
    </w:p>
    <w:p w14:paraId="16EF5723" w14:textId="77777777" w:rsidR="008B450A" w:rsidRPr="003A48EA" w:rsidRDefault="008B450A" w:rsidP="00BE2383">
      <w:pPr>
        <w:numPr>
          <w:ilvl w:val="0"/>
          <w:numId w:val="79"/>
        </w:numPr>
        <w:spacing w:before="100" w:beforeAutospacing="1" w:after="100" w:afterAutospacing="1"/>
        <w:rPr>
          <w:rFonts w:asciiTheme="minorBidi" w:hAnsiTheme="minorBidi"/>
        </w:rPr>
      </w:pPr>
      <w:r w:rsidRPr="003A48EA">
        <w:rPr>
          <w:rFonts w:asciiTheme="minorBidi" w:hAnsiTheme="minorBidi"/>
        </w:rPr>
        <w:t>W8: Stylistic contrast.</w:t>
      </w:r>
    </w:p>
    <w:p w14:paraId="76EE9894" w14:textId="77777777" w:rsidR="008B450A" w:rsidRPr="003A48EA" w:rsidRDefault="008B450A" w:rsidP="00BE2383">
      <w:pPr>
        <w:numPr>
          <w:ilvl w:val="0"/>
          <w:numId w:val="79"/>
        </w:numPr>
        <w:spacing w:before="100" w:beforeAutospacing="1" w:after="100" w:afterAutospacing="1"/>
        <w:rPr>
          <w:rFonts w:asciiTheme="minorBidi" w:hAnsiTheme="minorBidi"/>
        </w:rPr>
      </w:pPr>
      <w:r w:rsidRPr="003A48EA">
        <w:rPr>
          <w:rFonts w:asciiTheme="minorBidi" w:hAnsiTheme="minorBidi"/>
        </w:rPr>
        <w:t>W9: Ensemble technique.</w:t>
      </w:r>
    </w:p>
    <w:p w14:paraId="3A604ED1" w14:textId="77777777" w:rsidR="008B450A" w:rsidRPr="003A48EA" w:rsidRDefault="008B450A" w:rsidP="00BE2383">
      <w:pPr>
        <w:numPr>
          <w:ilvl w:val="0"/>
          <w:numId w:val="79"/>
        </w:numPr>
        <w:spacing w:before="100" w:beforeAutospacing="1" w:after="100" w:afterAutospacing="1"/>
        <w:rPr>
          <w:rFonts w:asciiTheme="minorBidi" w:hAnsiTheme="minorBidi"/>
        </w:rPr>
      </w:pPr>
      <w:r w:rsidRPr="003A48EA">
        <w:rPr>
          <w:rFonts w:asciiTheme="minorBidi" w:hAnsiTheme="minorBidi"/>
        </w:rPr>
        <w:t>W10: Musicianship.</w:t>
      </w:r>
    </w:p>
    <w:p w14:paraId="1BBC74E1" w14:textId="77777777" w:rsidR="008B450A" w:rsidRPr="003A48EA" w:rsidRDefault="008B450A" w:rsidP="00BE2383">
      <w:pPr>
        <w:numPr>
          <w:ilvl w:val="0"/>
          <w:numId w:val="79"/>
        </w:numPr>
        <w:spacing w:before="100" w:beforeAutospacing="1" w:after="100" w:afterAutospacing="1"/>
        <w:rPr>
          <w:rFonts w:asciiTheme="minorBidi" w:hAnsiTheme="minorBidi"/>
        </w:rPr>
      </w:pPr>
      <w:r w:rsidRPr="003A48EA">
        <w:rPr>
          <w:rFonts w:asciiTheme="minorBidi" w:hAnsiTheme="minorBidi"/>
        </w:rPr>
        <w:t>W11: Solo workshop.</w:t>
      </w:r>
    </w:p>
    <w:p w14:paraId="27DCA41F" w14:textId="77777777" w:rsidR="008B450A" w:rsidRPr="003A48EA" w:rsidRDefault="008B450A" w:rsidP="00BE2383">
      <w:pPr>
        <w:numPr>
          <w:ilvl w:val="0"/>
          <w:numId w:val="79"/>
        </w:numPr>
        <w:spacing w:before="100" w:beforeAutospacing="1" w:after="100" w:afterAutospacing="1"/>
        <w:rPr>
          <w:rFonts w:asciiTheme="minorBidi" w:hAnsiTheme="minorBidi"/>
        </w:rPr>
      </w:pPr>
      <w:r w:rsidRPr="003A48EA">
        <w:rPr>
          <w:rFonts w:asciiTheme="minorBidi" w:hAnsiTheme="minorBidi"/>
        </w:rPr>
        <w:t xml:space="preserve">W12: </w:t>
      </w:r>
      <w:r w:rsidRPr="0082497B">
        <w:rPr>
          <w:rFonts w:asciiTheme="minorBidi" w:hAnsiTheme="minorBidi"/>
        </w:rPr>
        <w:t>Formative assessment.</w:t>
      </w:r>
    </w:p>
    <w:p w14:paraId="5690FE92" w14:textId="77777777" w:rsidR="008B450A" w:rsidRDefault="008B450A" w:rsidP="008B450A">
      <w:pPr>
        <w:spacing w:before="100" w:beforeAutospacing="1" w:after="100" w:afterAutospacing="1"/>
        <w:rPr>
          <w:rFonts w:asciiTheme="minorBidi" w:hAnsiTheme="minorBidi"/>
          <w:b/>
          <w:bCs/>
        </w:rPr>
      </w:pPr>
    </w:p>
    <w:p w14:paraId="1383018E" w14:textId="77777777" w:rsidR="008B450A" w:rsidRDefault="008B450A" w:rsidP="008B450A">
      <w:pPr>
        <w:spacing w:before="100" w:beforeAutospacing="1" w:after="100" w:afterAutospacing="1"/>
        <w:rPr>
          <w:rFonts w:asciiTheme="minorBidi" w:hAnsiTheme="minorBidi"/>
          <w:b/>
          <w:bCs/>
        </w:rPr>
      </w:pPr>
    </w:p>
    <w:p w14:paraId="23DF6840" w14:textId="77777777" w:rsidR="008B450A" w:rsidRPr="003A48EA" w:rsidRDefault="008B450A" w:rsidP="008B450A">
      <w:pPr>
        <w:spacing w:before="100" w:beforeAutospacing="1" w:after="100" w:afterAutospacing="1"/>
        <w:rPr>
          <w:rFonts w:asciiTheme="minorBidi" w:hAnsiTheme="minorBidi"/>
        </w:rPr>
      </w:pPr>
      <w:r w:rsidRPr="003A48EA">
        <w:rPr>
          <w:rFonts w:asciiTheme="minorBidi" w:hAnsiTheme="minorBidi"/>
          <w:b/>
          <w:bCs/>
        </w:rPr>
        <w:t>Semester 2</w:t>
      </w:r>
      <w:r w:rsidRPr="003A48EA">
        <w:rPr>
          <w:rFonts w:asciiTheme="minorBidi" w:hAnsiTheme="minorBidi"/>
        </w:rPr>
        <w:t xml:space="preserve"> – </w:t>
      </w:r>
      <w:r w:rsidRPr="003A48EA">
        <w:rPr>
          <w:rFonts w:asciiTheme="minorBidi" w:hAnsiTheme="minorBidi"/>
          <w:i/>
          <w:iCs/>
        </w:rPr>
        <w:t>Developing the Vocal Performer</w:t>
      </w:r>
    </w:p>
    <w:p w14:paraId="4CAF138D" w14:textId="77777777" w:rsidR="008B450A" w:rsidRPr="003A48EA" w:rsidRDefault="008B450A" w:rsidP="00BE2383">
      <w:pPr>
        <w:numPr>
          <w:ilvl w:val="0"/>
          <w:numId w:val="80"/>
        </w:numPr>
        <w:spacing w:before="100" w:beforeAutospacing="1" w:after="100" w:afterAutospacing="1"/>
        <w:rPr>
          <w:rFonts w:asciiTheme="minorBidi" w:hAnsiTheme="minorBidi"/>
        </w:rPr>
      </w:pPr>
      <w:r w:rsidRPr="003A48EA">
        <w:rPr>
          <w:rFonts w:asciiTheme="minorBidi" w:hAnsiTheme="minorBidi"/>
        </w:rPr>
        <w:t>W1: Vocal health refresher; goal setting.</w:t>
      </w:r>
    </w:p>
    <w:p w14:paraId="738DD9D1" w14:textId="77777777" w:rsidR="008B450A" w:rsidRPr="003A48EA" w:rsidRDefault="008B450A" w:rsidP="00BE2383">
      <w:pPr>
        <w:numPr>
          <w:ilvl w:val="0"/>
          <w:numId w:val="80"/>
        </w:numPr>
        <w:spacing w:before="100" w:beforeAutospacing="1" w:after="100" w:afterAutospacing="1"/>
        <w:rPr>
          <w:rFonts w:asciiTheme="minorBidi" w:hAnsiTheme="minorBidi"/>
        </w:rPr>
      </w:pPr>
      <w:r w:rsidRPr="003A48EA">
        <w:rPr>
          <w:rFonts w:asciiTheme="minorBidi" w:hAnsiTheme="minorBidi"/>
        </w:rPr>
        <w:t>W2–3: Acting through song (subtext, objectives).</w:t>
      </w:r>
    </w:p>
    <w:p w14:paraId="23EA1FB6" w14:textId="77777777" w:rsidR="008B450A" w:rsidRPr="003A48EA" w:rsidRDefault="008B450A" w:rsidP="00BE2383">
      <w:pPr>
        <w:numPr>
          <w:ilvl w:val="0"/>
          <w:numId w:val="80"/>
        </w:numPr>
        <w:spacing w:before="100" w:beforeAutospacing="1" w:after="100" w:afterAutospacing="1"/>
        <w:rPr>
          <w:rFonts w:asciiTheme="minorBidi" w:hAnsiTheme="minorBidi"/>
        </w:rPr>
      </w:pPr>
      <w:r w:rsidRPr="003A48EA">
        <w:rPr>
          <w:rFonts w:asciiTheme="minorBidi" w:hAnsiTheme="minorBidi"/>
        </w:rPr>
        <w:t>W4–5: Stylistic development (Golden Age, Contemporary MT, Pop/Rock MT).</w:t>
      </w:r>
    </w:p>
    <w:p w14:paraId="67CF5B76" w14:textId="77777777" w:rsidR="008B450A" w:rsidRPr="003A48EA" w:rsidRDefault="008B450A" w:rsidP="00BE2383">
      <w:pPr>
        <w:numPr>
          <w:ilvl w:val="0"/>
          <w:numId w:val="80"/>
        </w:numPr>
        <w:spacing w:before="100" w:beforeAutospacing="1" w:after="100" w:afterAutospacing="1"/>
        <w:rPr>
          <w:rFonts w:asciiTheme="minorBidi" w:hAnsiTheme="minorBidi"/>
        </w:rPr>
      </w:pPr>
      <w:r w:rsidRPr="003A48EA">
        <w:rPr>
          <w:rFonts w:asciiTheme="minorBidi" w:hAnsiTheme="minorBidi"/>
        </w:rPr>
        <w:t>W6: Mid-semester workshop.</w:t>
      </w:r>
    </w:p>
    <w:p w14:paraId="18F4AF9C" w14:textId="77777777" w:rsidR="008B450A" w:rsidRPr="003A48EA" w:rsidRDefault="008B450A" w:rsidP="00BE2383">
      <w:pPr>
        <w:numPr>
          <w:ilvl w:val="0"/>
          <w:numId w:val="80"/>
        </w:numPr>
        <w:spacing w:before="100" w:beforeAutospacing="1" w:after="100" w:afterAutospacing="1"/>
        <w:rPr>
          <w:rFonts w:asciiTheme="minorBidi" w:hAnsiTheme="minorBidi"/>
        </w:rPr>
      </w:pPr>
      <w:r w:rsidRPr="003A48EA">
        <w:rPr>
          <w:rFonts w:asciiTheme="minorBidi" w:hAnsiTheme="minorBidi"/>
        </w:rPr>
        <w:t>W7–8: Ensemble &amp; harmony.</w:t>
      </w:r>
    </w:p>
    <w:p w14:paraId="7E01C32B" w14:textId="77777777" w:rsidR="008B450A" w:rsidRPr="003A48EA" w:rsidRDefault="008B450A" w:rsidP="00BE2383">
      <w:pPr>
        <w:numPr>
          <w:ilvl w:val="0"/>
          <w:numId w:val="80"/>
        </w:numPr>
        <w:spacing w:before="100" w:beforeAutospacing="1" w:after="100" w:afterAutospacing="1"/>
        <w:rPr>
          <w:rFonts w:asciiTheme="minorBidi" w:hAnsiTheme="minorBidi"/>
        </w:rPr>
      </w:pPr>
      <w:r w:rsidRPr="003A48EA">
        <w:rPr>
          <w:rFonts w:asciiTheme="minorBidi" w:hAnsiTheme="minorBidi"/>
        </w:rPr>
        <w:t>W9–10: Professional musicianship (cuts, presenting to MD).</w:t>
      </w:r>
    </w:p>
    <w:p w14:paraId="24A93E1C" w14:textId="77777777" w:rsidR="008B450A" w:rsidRPr="003A48EA" w:rsidRDefault="008B450A" w:rsidP="00BE2383">
      <w:pPr>
        <w:numPr>
          <w:ilvl w:val="0"/>
          <w:numId w:val="80"/>
        </w:numPr>
        <w:spacing w:before="100" w:beforeAutospacing="1" w:after="100" w:afterAutospacing="1"/>
        <w:rPr>
          <w:rFonts w:asciiTheme="minorBidi" w:hAnsiTheme="minorBidi"/>
        </w:rPr>
      </w:pPr>
      <w:r w:rsidRPr="003A48EA">
        <w:rPr>
          <w:rFonts w:asciiTheme="minorBidi" w:hAnsiTheme="minorBidi"/>
        </w:rPr>
        <w:t>W11: Mock performance class.</w:t>
      </w:r>
    </w:p>
    <w:p w14:paraId="0BC08AD2" w14:textId="77777777" w:rsidR="008B450A" w:rsidRPr="003A48EA" w:rsidRDefault="008B450A" w:rsidP="00BE2383">
      <w:pPr>
        <w:numPr>
          <w:ilvl w:val="0"/>
          <w:numId w:val="80"/>
        </w:numPr>
        <w:spacing w:before="100" w:beforeAutospacing="1" w:after="100" w:afterAutospacing="1"/>
        <w:rPr>
          <w:rFonts w:asciiTheme="minorBidi" w:hAnsiTheme="minorBidi"/>
        </w:rPr>
      </w:pPr>
      <w:r w:rsidRPr="003A48EA">
        <w:rPr>
          <w:rFonts w:asciiTheme="minorBidi" w:hAnsiTheme="minorBidi"/>
        </w:rPr>
        <w:t xml:space="preserve">W12: </w:t>
      </w:r>
      <w:r w:rsidRPr="003A48EA">
        <w:rPr>
          <w:rFonts w:asciiTheme="minorBidi" w:hAnsiTheme="minorBidi"/>
          <w:b/>
          <w:bCs/>
        </w:rPr>
        <w:t>Summative assessment</w:t>
      </w:r>
      <w:r w:rsidRPr="003A48EA">
        <w:rPr>
          <w:rFonts w:asciiTheme="minorBidi" w:hAnsiTheme="minorBidi"/>
        </w:rPr>
        <w:t>.</w:t>
      </w:r>
    </w:p>
    <w:p w14:paraId="749A5B2D" w14:textId="77777777" w:rsidR="008B450A" w:rsidRDefault="008B450A" w:rsidP="008B450A">
      <w:pPr>
        <w:pStyle w:val="Style2"/>
      </w:pPr>
      <w:bookmarkStart w:id="160" w:name="_Toc206354196"/>
    </w:p>
    <w:p w14:paraId="60A8B2B9" w14:textId="77777777" w:rsidR="008B450A" w:rsidRDefault="008B450A" w:rsidP="008B450A">
      <w:pPr>
        <w:pStyle w:val="Style2"/>
      </w:pPr>
    </w:p>
    <w:p w14:paraId="42DD5A45" w14:textId="77777777" w:rsidR="008B450A" w:rsidRDefault="008B450A" w:rsidP="008B450A">
      <w:pPr>
        <w:pStyle w:val="Style2"/>
      </w:pPr>
    </w:p>
    <w:p w14:paraId="40DCD498" w14:textId="77777777" w:rsidR="008B450A" w:rsidRDefault="008B450A" w:rsidP="008B450A">
      <w:pPr>
        <w:pStyle w:val="Style2"/>
      </w:pPr>
    </w:p>
    <w:p w14:paraId="72D4A8A7" w14:textId="77777777" w:rsidR="008B450A" w:rsidRDefault="008B450A" w:rsidP="008B450A">
      <w:pPr>
        <w:pStyle w:val="Style2"/>
      </w:pPr>
    </w:p>
    <w:p w14:paraId="6356FBE9" w14:textId="77777777" w:rsidR="008B450A" w:rsidRDefault="008B450A" w:rsidP="008B450A">
      <w:pPr>
        <w:pStyle w:val="Style2"/>
      </w:pPr>
    </w:p>
    <w:p w14:paraId="1B0B138E" w14:textId="77777777" w:rsidR="008B450A" w:rsidRDefault="008B450A" w:rsidP="008B450A">
      <w:pPr>
        <w:pStyle w:val="Style2"/>
      </w:pPr>
    </w:p>
    <w:p w14:paraId="12F9F65F" w14:textId="77777777" w:rsidR="008B450A" w:rsidRDefault="008B450A" w:rsidP="008B450A">
      <w:pPr>
        <w:pStyle w:val="Style2"/>
      </w:pPr>
    </w:p>
    <w:p w14:paraId="1A6D4E71" w14:textId="77777777" w:rsidR="008B450A" w:rsidRDefault="008B450A" w:rsidP="008B450A">
      <w:pPr>
        <w:pStyle w:val="Style2"/>
      </w:pPr>
    </w:p>
    <w:p w14:paraId="6E66F3CE" w14:textId="77777777" w:rsidR="008B450A" w:rsidRDefault="008B450A" w:rsidP="008B450A">
      <w:pPr>
        <w:pStyle w:val="Style2"/>
      </w:pPr>
    </w:p>
    <w:p w14:paraId="7EA40CDC" w14:textId="77777777" w:rsidR="008B450A" w:rsidRDefault="008B450A" w:rsidP="008B450A">
      <w:pPr>
        <w:pStyle w:val="Style2"/>
      </w:pPr>
    </w:p>
    <w:p w14:paraId="768E4AD4" w14:textId="77777777" w:rsidR="008B450A" w:rsidRDefault="008B450A" w:rsidP="008B450A">
      <w:pPr>
        <w:pStyle w:val="Style2"/>
      </w:pPr>
    </w:p>
    <w:p w14:paraId="4BD9B168" w14:textId="77777777" w:rsidR="008B450A" w:rsidRDefault="008B450A" w:rsidP="008B450A">
      <w:pPr>
        <w:pStyle w:val="Style2"/>
      </w:pPr>
    </w:p>
    <w:p w14:paraId="7977CF80" w14:textId="77777777" w:rsidR="008B450A" w:rsidRDefault="008B450A" w:rsidP="008B450A">
      <w:pPr>
        <w:pStyle w:val="Style2"/>
      </w:pPr>
    </w:p>
    <w:p w14:paraId="046050D9" w14:textId="77777777" w:rsidR="008B450A" w:rsidRDefault="008B450A" w:rsidP="008B450A">
      <w:pPr>
        <w:pStyle w:val="Style2"/>
      </w:pPr>
    </w:p>
    <w:p w14:paraId="7E0A454F" w14:textId="77777777" w:rsidR="008B450A" w:rsidRPr="003A48EA" w:rsidRDefault="008B450A" w:rsidP="008B450A">
      <w:pPr>
        <w:pStyle w:val="Style2"/>
      </w:pPr>
      <w:bookmarkStart w:id="161" w:name="_Toc207203440"/>
      <w:r>
        <w:lastRenderedPageBreak/>
        <w:t>Second Year</w:t>
      </w:r>
      <w:r w:rsidRPr="003A48EA">
        <w:t xml:space="preserve"> – Development: Stylistic Versatility &amp; Artistic Expression</w:t>
      </w:r>
      <w:bookmarkEnd w:id="160"/>
      <w:bookmarkEnd w:id="161"/>
    </w:p>
    <w:p w14:paraId="6B11D58B" w14:textId="77777777" w:rsidR="008B450A" w:rsidRPr="0082497B" w:rsidRDefault="008B450A" w:rsidP="008B450A">
      <w:r w:rsidRPr="0082497B">
        <w:t>Theme: Deepening Style, Storytelling, and Identity</w:t>
      </w:r>
    </w:p>
    <w:p w14:paraId="263A1A6D" w14:textId="77777777" w:rsidR="008B450A" w:rsidRPr="0082497B" w:rsidRDefault="008B450A" w:rsidP="008B450A">
      <w:pPr>
        <w:spacing w:before="100" w:beforeAutospacing="1" w:after="100" w:afterAutospacing="1"/>
        <w:rPr>
          <w:rFonts w:asciiTheme="minorBidi" w:hAnsiTheme="minorBidi"/>
        </w:rPr>
      </w:pPr>
      <w:r w:rsidRPr="0082497B">
        <w:rPr>
          <w:rFonts w:asciiTheme="minorBidi" w:hAnsiTheme="minorBidi"/>
        </w:rPr>
        <w:t>Core Aims:</w:t>
      </w:r>
    </w:p>
    <w:p w14:paraId="1E1494DA" w14:textId="77777777" w:rsidR="008B450A" w:rsidRPr="003A48EA" w:rsidRDefault="008B450A" w:rsidP="00BE2383">
      <w:pPr>
        <w:numPr>
          <w:ilvl w:val="0"/>
          <w:numId w:val="81"/>
        </w:numPr>
        <w:spacing w:before="100" w:beforeAutospacing="1" w:after="100" w:afterAutospacing="1"/>
        <w:rPr>
          <w:rFonts w:asciiTheme="minorBidi" w:hAnsiTheme="minorBidi"/>
        </w:rPr>
      </w:pPr>
      <w:r w:rsidRPr="003A48EA">
        <w:rPr>
          <w:rFonts w:asciiTheme="minorBidi" w:hAnsiTheme="minorBidi"/>
        </w:rPr>
        <w:t>Apply technical skills to varied repertoire.</w:t>
      </w:r>
    </w:p>
    <w:p w14:paraId="169F2D17" w14:textId="77777777" w:rsidR="008B450A" w:rsidRPr="003A48EA" w:rsidRDefault="008B450A" w:rsidP="00BE2383">
      <w:pPr>
        <w:numPr>
          <w:ilvl w:val="0"/>
          <w:numId w:val="81"/>
        </w:numPr>
        <w:spacing w:before="100" w:beforeAutospacing="1" w:after="100" w:afterAutospacing="1"/>
        <w:rPr>
          <w:rFonts w:asciiTheme="minorBidi" w:hAnsiTheme="minorBidi"/>
        </w:rPr>
      </w:pPr>
      <w:r w:rsidRPr="003A48EA">
        <w:rPr>
          <w:rFonts w:asciiTheme="minorBidi" w:hAnsiTheme="minorBidi"/>
        </w:rPr>
        <w:t>Further explore vocal anatomy and vocal health.</w:t>
      </w:r>
    </w:p>
    <w:p w14:paraId="7391802D" w14:textId="77777777" w:rsidR="008B450A" w:rsidRPr="003A48EA" w:rsidRDefault="008B450A" w:rsidP="00BE2383">
      <w:pPr>
        <w:numPr>
          <w:ilvl w:val="0"/>
          <w:numId w:val="81"/>
        </w:numPr>
        <w:spacing w:before="100" w:beforeAutospacing="1" w:after="100" w:afterAutospacing="1"/>
        <w:rPr>
          <w:rFonts w:asciiTheme="minorBidi" w:hAnsiTheme="minorBidi"/>
        </w:rPr>
      </w:pPr>
      <w:r w:rsidRPr="003A48EA">
        <w:rPr>
          <w:rFonts w:asciiTheme="minorBidi" w:hAnsiTheme="minorBidi"/>
        </w:rPr>
        <w:t>Explore genre-specific stylism (Golden Age, Contemporary MT, Pop/Rock).</w:t>
      </w:r>
    </w:p>
    <w:p w14:paraId="2FEF40B9" w14:textId="77777777" w:rsidR="008B450A" w:rsidRPr="003A48EA" w:rsidRDefault="008B450A" w:rsidP="00BE2383">
      <w:pPr>
        <w:numPr>
          <w:ilvl w:val="0"/>
          <w:numId w:val="81"/>
        </w:numPr>
        <w:spacing w:before="100" w:beforeAutospacing="1" w:after="100" w:afterAutospacing="1"/>
        <w:rPr>
          <w:rFonts w:asciiTheme="minorBidi" w:hAnsiTheme="minorBidi"/>
        </w:rPr>
      </w:pPr>
      <w:r w:rsidRPr="003A48EA">
        <w:rPr>
          <w:rFonts w:asciiTheme="minorBidi" w:hAnsiTheme="minorBidi"/>
        </w:rPr>
        <w:t>Deepen character and text connection.</w:t>
      </w:r>
    </w:p>
    <w:p w14:paraId="0892D526" w14:textId="77777777" w:rsidR="008B450A" w:rsidRPr="003A48EA" w:rsidRDefault="008B450A" w:rsidP="00BE2383">
      <w:pPr>
        <w:numPr>
          <w:ilvl w:val="0"/>
          <w:numId w:val="81"/>
        </w:numPr>
        <w:spacing w:before="100" w:beforeAutospacing="1" w:after="100" w:afterAutospacing="1"/>
        <w:rPr>
          <w:rFonts w:asciiTheme="minorBidi" w:hAnsiTheme="minorBidi"/>
        </w:rPr>
      </w:pPr>
      <w:r w:rsidRPr="003A48EA">
        <w:rPr>
          <w:rFonts w:asciiTheme="minorBidi" w:hAnsiTheme="minorBidi"/>
        </w:rPr>
        <w:t>Encourage individuality and artistic identity.</w:t>
      </w:r>
    </w:p>
    <w:p w14:paraId="0407C16A" w14:textId="77777777" w:rsidR="008B450A" w:rsidRPr="003A48EA" w:rsidRDefault="008B450A" w:rsidP="00BE2383">
      <w:pPr>
        <w:numPr>
          <w:ilvl w:val="0"/>
          <w:numId w:val="81"/>
        </w:numPr>
        <w:spacing w:before="100" w:beforeAutospacing="1" w:after="100" w:afterAutospacing="1"/>
        <w:rPr>
          <w:rFonts w:asciiTheme="minorBidi" w:hAnsiTheme="minorBidi"/>
        </w:rPr>
      </w:pPr>
      <w:r w:rsidRPr="003A48EA">
        <w:rPr>
          <w:rFonts w:asciiTheme="minorBidi" w:hAnsiTheme="minorBidi"/>
        </w:rPr>
        <w:t>Expand musicianship and ensemble skills.</w:t>
      </w:r>
    </w:p>
    <w:p w14:paraId="3893B23C" w14:textId="77777777" w:rsidR="008B450A" w:rsidRPr="0082497B" w:rsidRDefault="008B450A" w:rsidP="008B450A">
      <w:pPr>
        <w:spacing w:before="100" w:beforeAutospacing="1" w:after="100" w:afterAutospacing="1"/>
        <w:rPr>
          <w:rFonts w:asciiTheme="minorBidi" w:hAnsiTheme="minorBidi"/>
        </w:rPr>
      </w:pPr>
      <w:r w:rsidRPr="0082497B">
        <w:rPr>
          <w:rFonts w:asciiTheme="minorBidi" w:hAnsiTheme="minorBidi"/>
        </w:rPr>
        <w:t>Content:</w:t>
      </w:r>
    </w:p>
    <w:p w14:paraId="15298084" w14:textId="77777777" w:rsidR="008B450A" w:rsidRPr="003A48EA" w:rsidRDefault="008B450A" w:rsidP="00BE2383">
      <w:pPr>
        <w:numPr>
          <w:ilvl w:val="0"/>
          <w:numId w:val="82"/>
        </w:numPr>
        <w:spacing w:before="100" w:beforeAutospacing="1" w:after="100" w:afterAutospacing="1"/>
        <w:rPr>
          <w:rFonts w:asciiTheme="minorBidi" w:hAnsiTheme="minorBidi"/>
        </w:rPr>
      </w:pPr>
      <w:r w:rsidRPr="003A48EA">
        <w:rPr>
          <w:rFonts w:asciiTheme="minorBidi" w:hAnsiTheme="minorBidi"/>
        </w:rPr>
        <w:t>Stylistic nuance: vibrato, onsets, riffing, speech quality, twang.</w:t>
      </w:r>
    </w:p>
    <w:p w14:paraId="7433FDD3" w14:textId="77777777" w:rsidR="008B450A" w:rsidRPr="003A48EA" w:rsidRDefault="008B450A" w:rsidP="00BE2383">
      <w:pPr>
        <w:numPr>
          <w:ilvl w:val="0"/>
          <w:numId w:val="82"/>
        </w:numPr>
        <w:spacing w:before="100" w:beforeAutospacing="1" w:after="100" w:afterAutospacing="1"/>
        <w:rPr>
          <w:rFonts w:asciiTheme="minorBidi" w:hAnsiTheme="minorBidi"/>
        </w:rPr>
      </w:pPr>
      <w:r w:rsidRPr="003A48EA">
        <w:rPr>
          <w:rFonts w:asciiTheme="minorBidi" w:hAnsiTheme="minorBidi"/>
        </w:rPr>
        <w:t>Advanced acting through song (textual analysis, emotional mapping).</w:t>
      </w:r>
    </w:p>
    <w:p w14:paraId="099D787F" w14:textId="77777777" w:rsidR="008B450A" w:rsidRPr="003A48EA" w:rsidRDefault="008B450A" w:rsidP="00BE2383">
      <w:pPr>
        <w:numPr>
          <w:ilvl w:val="0"/>
          <w:numId w:val="82"/>
        </w:numPr>
        <w:spacing w:before="100" w:beforeAutospacing="1" w:after="100" w:afterAutospacing="1"/>
        <w:rPr>
          <w:rFonts w:asciiTheme="minorBidi" w:hAnsiTheme="minorBidi"/>
        </w:rPr>
      </w:pPr>
      <w:r w:rsidRPr="003A48EA">
        <w:rPr>
          <w:rFonts w:asciiTheme="minorBidi" w:hAnsiTheme="minorBidi"/>
        </w:rPr>
        <w:t>Extended vocal techniques.</w:t>
      </w:r>
    </w:p>
    <w:p w14:paraId="792468E4" w14:textId="77777777" w:rsidR="008B450A" w:rsidRPr="003A48EA" w:rsidRDefault="008B450A" w:rsidP="00BE2383">
      <w:pPr>
        <w:numPr>
          <w:ilvl w:val="0"/>
          <w:numId w:val="82"/>
        </w:numPr>
        <w:spacing w:before="100" w:beforeAutospacing="1" w:after="100" w:afterAutospacing="1"/>
        <w:rPr>
          <w:rFonts w:asciiTheme="minorBidi" w:hAnsiTheme="minorBidi"/>
        </w:rPr>
      </w:pPr>
      <w:r w:rsidRPr="003A48EA">
        <w:rPr>
          <w:rFonts w:asciiTheme="minorBidi" w:hAnsiTheme="minorBidi"/>
        </w:rPr>
        <w:t>Mic technique &amp; studio awareness.</w:t>
      </w:r>
    </w:p>
    <w:p w14:paraId="04D8DAFB" w14:textId="77777777" w:rsidR="008B450A" w:rsidRPr="003A48EA" w:rsidRDefault="008B450A" w:rsidP="00BE2383">
      <w:pPr>
        <w:numPr>
          <w:ilvl w:val="0"/>
          <w:numId w:val="82"/>
        </w:numPr>
        <w:spacing w:before="100" w:beforeAutospacing="1" w:after="100" w:afterAutospacing="1"/>
        <w:rPr>
          <w:rFonts w:asciiTheme="minorBidi" w:hAnsiTheme="minorBidi"/>
        </w:rPr>
      </w:pPr>
      <w:r w:rsidRPr="003A48EA">
        <w:rPr>
          <w:rFonts w:asciiTheme="minorBidi" w:hAnsiTheme="minorBidi"/>
        </w:rPr>
        <w:t>Building a repertoire folder.</w:t>
      </w:r>
    </w:p>
    <w:p w14:paraId="0E55953F" w14:textId="77777777" w:rsidR="008B450A" w:rsidRPr="003A48EA" w:rsidRDefault="008B450A" w:rsidP="00BE2383">
      <w:pPr>
        <w:numPr>
          <w:ilvl w:val="0"/>
          <w:numId w:val="82"/>
        </w:numPr>
        <w:spacing w:before="100" w:beforeAutospacing="1" w:after="100" w:afterAutospacing="1"/>
        <w:rPr>
          <w:rFonts w:asciiTheme="minorBidi" w:hAnsiTheme="minorBidi"/>
        </w:rPr>
      </w:pPr>
      <w:r w:rsidRPr="003A48EA">
        <w:rPr>
          <w:rFonts w:asciiTheme="minorBidi" w:hAnsiTheme="minorBidi"/>
        </w:rPr>
        <w:t>Ensemble harmony performance.</w:t>
      </w:r>
    </w:p>
    <w:p w14:paraId="044B3EFF" w14:textId="77777777" w:rsidR="008B450A" w:rsidRPr="003A48EA" w:rsidRDefault="008B450A" w:rsidP="00BE2383">
      <w:pPr>
        <w:numPr>
          <w:ilvl w:val="0"/>
          <w:numId w:val="82"/>
        </w:numPr>
        <w:spacing w:before="100" w:beforeAutospacing="1" w:after="100" w:afterAutospacing="1"/>
        <w:rPr>
          <w:rFonts w:asciiTheme="minorBidi" w:hAnsiTheme="minorBidi"/>
        </w:rPr>
      </w:pPr>
      <w:r w:rsidRPr="003A48EA">
        <w:rPr>
          <w:rFonts w:asciiTheme="minorBidi" w:hAnsiTheme="minorBidi"/>
        </w:rPr>
        <w:t>Audition technique: 16/32-bar cuts.</w:t>
      </w:r>
    </w:p>
    <w:p w14:paraId="55BC7D73" w14:textId="77777777" w:rsidR="008B450A" w:rsidRPr="003A48EA" w:rsidRDefault="008B450A" w:rsidP="00BE2383">
      <w:pPr>
        <w:numPr>
          <w:ilvl w:val="0"/>
          <w:numId w:val="82"/>
        </w:numPr>
        <w:spacing w:before="100" w:beforeAutospacing="1" w:after="100" w:afterAutospacing="1"/>
        <w:rPr>
          <w:rFonts w:asciiTheme="minorBidi" w:hAnsiTheme="minorBidi"/>
        </w:rPr>
      </w:pPr>
      <w:r w:rsidRPr="003A48EA">
        <w:rPr>
          <w:rFonts w:asciiTheme="minorBidi" w:hAnsiTheme="minorBidi"/>
        </w:rPr>
        <w:t>Ongoing vocal health (load management, recovery strategies).</w:t>
      </w:r>
    </w:p>
    <w:p w14:paraId="3B258330" w14:textId="77777777" w:rsidR="008B450A" w:rsidRPr="0082497B" w:rsidRDefault="008B450A" w:rsidP="008B450A">
      <w:pPr>
        <w:spacing w:before="100" w:beforeAutospacing="1" w:after="100" w:afterAutospacing="1"/>
        <w:outlineLvl w:val="2"/>
        <w:rPr>
          <w:rFonts w:asciiTheme="minorBidi" w:hAnsiTheme="minorBidi"/>
          <w:sz w:val="27"/>
          <w:szCs w:val="27"/>
        </w:rPr>
      </w:pPr>
      <w:bookmarkStart w:id="162" w:name="_Toc206354010"/>
      <w:bookmarkStart w:id="163" w:name="_Toc206354197"/>
      <w:bookmarkStart w:id="164" w:name="_Toc207203441"/>
      <w:r w:rsidRPr="0082497B">
        <w:rPr>
          <w:rFonts w:asciiTheme="minorBidi" w:hAnsiTheme="minorBidi"/>
          <w:sz w:val="27"/>
          <w:szCs w:val="27"/>
        </w:rPr>
        <w:t>Assessments</w:t>
      </w:r>
      <w:bookmarkEnd w:id="162"/>
      <w:bookmarkEnd w:id="163"/>
      <w:bookmarkEnd w:id="164"/>
    </w:p>
    <w:p w14:paraId="29269D2F" w14:textId="77777777" w:rsidR="008B450A" w:rsidRPr="003A48EA" w:rsidRDefault="008B450A" w:rsidP="00BE2383">
      <w:pPr>
        <w:numPr>
          <w:ilvl w:val="0"/>
          <w:numId w:val="83"/>
        </w:numPr>
        <w:spacing w:before="100" w:beforeAutospacing="1" w:after="100" w:afterAutospacing="1"/>
        <w:rPr>
          <w:rFonts w:asciiTheme="minorBidi" w:hAnsiTheme="minorBidi"/>
        </w:rPr>
      </w:pPr>
      <w:r w:rsidRPr="003A48EA">
        <w:rPr>
          <w:rFonts w:asciiTheme="minorBidi" w:hAnsiTheme="minorBidi"/>
        </w:rPr>
        <w:t>Formative (Week 6): Solo performance (1 stylistically focused song) + vocal journal checkpoint.</w:t>
      </w:r>
    </w:p>
    <w:p w14:paraId="4968D842" w14:textId="77777777" w:rsidR="008B450A" w:rsidRPr="003A48EA" w:rsidRDefault="008B450A" w:rsidP="00BE2383">
      <w:pPr>
        <w:numPr>
          <w:ilvl w:val="0"/>
          <w:numId w:val="83"/>
        </w:numPr>
        <w:spacing w:before="100" w:beforeAutospacing="1" w:after="100" w:afterAutospacing="1"/>
        <w:rPr>
          <w:rFonts w:asciiTheme="minorBidi" w:hAnsiTheme="minorBidi"/>
        </w:rPr>
      </w:pPr>
      <w:r w:rsidRPr="003A48EA">
        <w:rPr>
          <w:rFonts w:asciiTheme="minorBidi" w:hAnsiTheme="minorBidi"/>
        </w:rPr>
        <w:t>Summative (Week 12): Solo performance of two stylistically contrasting MT songs + vocal journal/self-reflection + ensemble engagement in KOROS.</w:t>
      </w:r>
    </w:p>
    <w:p w14:paraId="563D410E" w14:textId="77777777" w:rsidR="008B450A" w:rsidRPr="003A48EA" w:rsidRDefault="008B450A" w:rsidP="008B450A">
      <w:pPr>
        <w:rPr>
          <w:rFonts w:asciiTheme="minorBidi" w:hAnsiTheme="minorBidi"/>
        </w:rPr>
      </w:pPr>
    </w:p>
    <w:p w14:paraId="06F59134" w14:textId="77777777" w:rsidR="008B450A" w:rsidRDefault="008B450A" w:rsidP="008B450A">
      <w:pPr>
        <w:pStyle w:val="Style3"/>
      </w:pPr>
      <w:bookmarkStart w:id="165" w:name="_Toc206354198"/>
    </w:p>
    <w:p w14:paraId="15D02693" w14:textId="77777777" w:rsidR="008B450A" w:rsidRDefault="008B450A" w:rsidP="008B450A">
      <w:pPr>
        <w:pStyle w:val="Style3"/>
      </w:pPr>
    </w:p>
    <w:p w14:paraId="6D648F18" w14:textId="77777777" w:rsidR="008B450A" w:rsidRPr="003A48EA" w:rsidRDefault="008B450A" w:rsidP="008B450A">
      <w:pPr>
        <w:pStyle w:val="Style3"/>
      </w:pPr>
      <w:bookmarkStart w:id="166" w:name="_Toc207203442"/>
      <w:r w:rsidRPr="003A48EA">
        <w:t>Weekly Outline (Year 2 – Semester 2 only)</w:t>
      </w:r>
      <w:bookmarkEnd w:id="165"/>
      <w:bookmarkEnd w:id="166"/>
    </w:p>
    <w:p w14:paraId="45D286AD" w14:textId="77777777" w:rsidR="008B450A" w:rsidRPr="003A48EA" w:rsidRDefault="008B450A" w:rsidP="00BE2383">
      <w:pPr>
        <w:numPr>
          <w:ilvl w:val="0"/>
          <w:numId w:val="84"/>
        </w:numPr>
        <w:spacing w:before="100" w:beforeAutospacing="1" w:after="100" w:afterAutospacing="1"/>
        <w:rPr>
          <w:rFonts w:asciiTheme="minorBidi" w:hAnsiTheme="minorBidi"/>
        </w:rPr>
      </w:pPr>
      <w:r w:rsidRPr="003A48EA">
        <w:rPr>
          <w:rFonts w:asciiTheme="minorBidi" w:hAnsiTheme="minorBidi"/>
        </w:rPr>
        <w:t>W1: Bring a song; vocal health refresher.</w:t>
      </w:r>
    </w:p>
    <w:p w14:paraId="38857789" w14:textId="77777777" w:rsidR="008B450A" w:rsidRPr="003A48EA" w:rsidRDefault="008B450A" w:rsidP="00BE2383">
      <w:pPr>
        <w:numPr>
          <w:ilvl w:val="0"/>
          <w:numId w:val="84"/>
        </w:numPr>
        <w:spacing w:before="100" w:beforeAutospacing="1" w:after="100" w:afterAutospacing="1"/>
        <w:rPr>
          <w:rFonts w:asciiTheme="minorBidi" w:hAnsiTheme="minorBidi"/>
        </w:rPr>
      </w:pPr>
      <w:r w:rsidRPr="003A48EA">
        <w:rPr>
          <w:rFonts w:asciiTheme="minorBidi" w:hAnsiTheme="minorBidi"/>
        </w:rPr>
        <w:t>W2–3: Golden Age vs Contemporary MT (style, acting).</w:t>
      </w:r>
    </w:p>
    <w:p w14:paraId="734790B1" w14:textId="77777777" w:rsidR="008B450A" w:rsidRPr="003A48EA" w:rsidRDefault="008B450A" w:rsidP="00BE2383">
      <w:pPr>
        <w:numPr>
          <w:ilvl w:val="0"/>
          <w:numId w:val="84"/>
        </w:numPr>
        <w:spacing w:before="100" w:beforeAutospacing="1" w:after="100" w:afterAutospacing="1"/>
        <w:rPr>
          <w:rFonts w:asciiTheme="minorBidi" w:hAnsiTheme="minorBidi"/>
        </w:rPr>
      </w:pPr>
      <w:r w:rsidRPr="003A48EA">
        <w:rPr>
          <w:rFonts w:asciiTheme="minorBidi" w:hAnsiTheme="minorBidi"/>
        </w:rPr>
        <w:t>W4: Pop/Rock MT &amp; riffing; mic technique intro.</w:t>
      </w:r>
    </w:p>
    <w:p w14:paraId="1B86D2E9" w14:textId="77777777" w:rsidR="008B450A" w:rsidRPr="003A48EA" w:rsidRDefault="008B450A" w:rsidP="00BE2383">
      <w:pPr>
        <w:numPr>
          <w:ilvl w:val="0"/>
          <w:numId w:val="84"/>
        </w:numPr>
        <w:spacing w:before="100" w:beforeAutospacing="1" w:after="100" w:afterAutospacing="1"/>
        <w:rPr>
          <w:rFonts w:asciiTheme="minorBidi" w:hAnsiTheme="minorBidi"/>
        </w:rPr>
      </w:pPr>
      <w:r w:rsidRPr="003A48EA">
        <w:rPr>
          <w:rFonts w:asciiTheme="minorBidi" w:hAnsiTheme="minorBidi"/>
        </w:rPr>
        <w:t>W5: Advanced storytelling &amp; emotional mapping.</w:t>
      </w:r>
    </w:p>
    <w:p w14:paraId="1E55EAD2" w14:textId="77777777" w:rsidR="008B450A" w:rsidRPr="003A48EA" w:rsidRDefault="008B450A" w:rsidP="00BE2383">
      <w:pPr>
        <w:numPr>
          <w:ilvl w:val="0"/>
          <w:numId w:val="84"/>
        </w:numPr>
        <w:spacing w:before="100" w:beforeAutospacing="1" w:after="100" w:afterAutospacing="1"/>
        <w:rPr>
          <w:rFonts w:asciiTheme="minorBidi" w:hAnsiTheme="minorBidi"/>
        </w:rPr>
      </w:pPr>
      <w:r w:rsidRPr="003A48EA">
        <w:rPr>
          <w:rFonts w:asciiTheme="minorBidi" w:hAnsiTheme="minorBidi"/>
        </w:rPr>
        <w:t xml:space="preserve">W6: </w:t>
      </w:r>
      <w:r w:rsidRPr="003A48EA">
        <w:rPr>
          <w:rFonts w:asciiTheme="minorBidi" w:hAnsiTheme="minorBidi"/>
          <w:b/>
          <w:bCs/>
        </w:rPr>
        <w:t>Formative assessment</w:t>
      </w:r>
      <w:r w:rsidRPr="003A48EA">
        <w:rPr>
          <w:rFonts w:asciiTheme="minorBidi" w:hAnsiTheme="minorBidi"/>
        </w:rPr>
        <w:t>.</w:t>
      </w:r>
    </w:p>
    <w:p w14:paraId="611E3A47" w14:textId="77777777" w:rsidR="008B450A" w:rsidRPr="003A48EA" w:rsidRDefault="008B450A" w:rsidP="00BE2383">
      <w:pPr>
        <w:numPr>
          <w:ilvl w:val="0"/>
          <w:numId w:val="84"/>
        </w:numPr>
        <w:spacing w:before="100" w:beforeAutospacing="1" w:after="100" w:afterAutospacing="1"/>
        <w:rPr>
          <w:rFonts w:asciiTheme="minorBidi" w:hAnsiTheme="minorBidi"/>
        </w:rPr>
      </w:pPr>
      <w:r w:rsidRPr="003A48EA">
        <w:rPr>
          <w:rFonts w:asciiTheme="minorBidi" w:hAnsiTheme="minorBidi"/>
        </w:rPr>
        <w:t>W7: Ensemble &amp; harmony skills.</w:t>
      </w:r>
    </w:p>
    <w:p w14:paraId="5FAE9447" w14:textId="77777777" w:rsidR="008B450A" w:rsidRPr="003A48EA" w:rsidRDefault="008B450A" w:rsidP="00BE2383">
      <w:pPr>
        <w:numPr>
          <w:ilvl w:val="0"/>
          <w:numId w:val="84"/>
        </w:numPr>
        <w:spacing w:before="100" w:beforeAutospacing="1" w:after="100" w:afterAutospacing="1"/>
        <w:rPr>
          <w:rFonts w:asciiTheme="minorBidi" w:hAnsiTheme="minorBidi"/>
        </w:rPr>
      </w:pPr>
      <w:r w:rsidRPr="003A48EA">
        <w:rPr>
          <w:rFonts w:asciiTheme="minorBidi" w:hAnsiTheme="minorBidi"/>
        </w:rPr>
        <w:t>W8: Extended vocal techniques &amp; studio skills.</w:t>
      </w:r>
    </w:p>
    <w:p w14:paraId="477B4381" w14:textId="77777777" w:rsidR="008B450A" w:rsidRPr="003A48EA" w:rsidRDefault="008B450A" w:rsidP="00BE2383">
      <w:pPr>
        <w:numPr>
          <w:ilvl w:val="0"/>
          <w:numId w:val="84"/>
        </w:numPr>
        <w:spacing w:before="100" w:beforeAutospacing="1" w:after="100" w:afterAutospacing="1"/>
        <w:rPr>
          <w:rFonts w:asciiTheme="minorBidi" w:hAnsiTheme="minorBidi"/>
        </w:rPr>
      </w:pPr>
      <w:r w:rsidRPr="003A48EA">
        <w:rPr>
          <w:rFonts w:asciiTheme="minorBidi" w:hAnsiTheme="minorBidi"/>
        </w:rPr>
        <w:t>W9: Repertoire curation &amp; audition cuts.</w:t>
      </w:r>
    </w:p>
    <w:p w14:paraId="5ED9924A" w14:textId="77777777" w:rsidR="008B450A" w:rsidRPr="003A48EA" w:rsidRDefault="008B450A" w:rsidP="00BE2383">
      <w:pPr>
        <w:numPr>
          <w:ilvl w:val="0"/>
          <w:numId w:val="84"/>
        </w:numPr>
        <w:spacing w:before="100" w:beforeAutospacing="1" w:after="100" w:afterAutospacing="1"/>
        <w:rPr>
          <w:rFonts w:asciiTheme="minorBidi" w:hAnsiTheme="minorBidi"/>
        </w:rPr>
      </w:pPr>
      <w:r w:rsidRPr="003A48EA">
        <w:rPr>
          <w:rFonts w:asciiTheme="minorBidi" w:hAnsiTheme="minorBidi"/>
        </w:rPr>
        <w:lastRenderedPageBreak/>
        <w:t>W10: Solo performance workshop.</w:t>
      </w:r>
    </w:p>
    <w:p w14:paraId="5BCE0656" w14:textId="77777777" w:rsidR="008B450A" w:rsidRPr="003A48EA" w:rsidRDefault="008B450A" w:rsidP="00BE2383">
      <w:pPr>
        <w:numPr>
          <w:ilvl w:val="0"/>
          <w:numId w:val="84"/>
        </w:numPr>
        <w:spacing w:before="100" w:beforeAutospacing="1" w:after="100" w:afterAutospacing="1"/>
        <w:rPr>
          <w:rFonts w:asciiTheme="minorBidi" w:hAnsiTheme="minorBidi"/>
        </w:rPr>
      </w:pPr>
      <w:r w:rsidRPr="003A48EA">
        <w:rPr>
          <w:rFonts w:asciiTheme="minorBidi" w:hAnsiTheme="minorBidi"/>
        </w:rPr>
        <w:t>W11: Mock performance/rehearsal.</w:t>
      </w:r>
    </w:p>
    <w:p w14:paraId="09D5E8D6" w14:textId="77777777" w:rsidR="008B450A" w:rsidRPr="003A48EA" w:rsidRDefault="008B450A" w:rsidP="00BE2383">
      <w:pPr>
        <w:numPr>
          <w:ilvl w:val="0"/>
          <w:numId w:val="84"/>
        </w:numPr>
        <w:spacing w:before="100" w:beforeAutospacing="1" w:after="100" w:afterAutospacing="1"/>
        <w:rPr>
          <w:rFonts w:asciiTheme="minorBidi" w:hAnsiTheme="minorBidi"/>
        </w:rPr>
      </w:pPr>
      <w:r w:rsidRPr="003A48EA">
        <w:rPr>
          <w:rFonts w:asciiTheme="minorBidi" w:hAnsiTheme="minorBidi"/>
        </w:rPr>
        <w:t xml:space="preserve">W12: </w:t>
      </w:r>
      <w:r w:rsidRPr="003A48EA">
        <w:rPr>
          <w:rFonts w:asciiTheme="minorBidi" w:hAnsiTheme="minorBidi"/>
          <w:b/>
          <w:bCs/>
        </w:rPr>
        <w:t>Summative assessment</w:t>
      </w:r>
      <w:r w:rsidRPr="003A48EA">
        <w:rPr>
          <w:rFonts w:asciiTheme="minorBidi" w:hAnsiTheme="minorBidi"/>
        </w:rPr>
        <w:t>.</w:t>
      </w:r>
    </w:p>
    <w:p w14:paraId="6E521A2E" w14:textId="77777777" w:rsidR="008B450A" w:rsidRDefault="008B450A" w:rsidP="008B450A">
      <w:pPr>
        <w:pStyle w:val="Style2"/>
      </w:pPr>
      <w:bookmarkStart w:id="167" w:name="_Toc206354199"/>
    </w:p>
    <w:p w14:paraId="5EC338A4" w14:textId="77777777" w:rsidR="008B450A" w:rsidRDefault="008B450A" w:rsidP="008B450A">
      <w:pPr>
        <w:pStyle w:val="Style2"/>
      </w:pPr>
    </w:p>
    <w:p w14:paraId="0260D502" w14:textId="77777777" w:rsidR="008B450A" w:rsidRDefault="008B450A" w:rsidP="008B450A">
      <w:pPr>
        <w:pStyle w:val="Style2"/>
      </w:pPr>
    </w:p>
    <w:p w14:paraId="57D850A4" w14:textId="77777777" w:rsidR="008B450A" w:rsidRDefault="008B450A" w:rsidP="008B450A">
      <w:pPr>
        <w:pStyle w:val="Style2"/>
      </w:pPr>
    </w:p>
    <w:p w14:paraId="209A9626" w14:textId="77777777" w:rsidR="008B450A" w:rsidRDefault="008B450A" w:rsidP="008B450A">
      <w:pPr>
        <w:pStyle w:val="Style2"/>
      </w:pPr>
    </w:p>
    <w:p w14:paraId="657EEFDE" w14:textId="77777777" w:rsidR="008B450A" w:rsidRDefault="008B450A" w:rsidP="008B450A">
      <w:pPr>
        <w:pStyle w:val="Style2"/>
      </w:pPr>
    </w:p>
    <w:p w14:paraId="51C4FD1A" w14:textId="77777777" w:rsidR="008B450A" w:rsidRDefault="008B450A" w:rsidP="008B450A">
      <w:pPr>
        <w:pStyle w:val="Style2"/>
      </w:pPr>
    </w:p>
    <w:p w14:paraId="0D2EA60A" w14:textId="77777777" w:rsidR="008B450A" w:rsidRDefault="008B450A" w:rsidP="008B450A">
      <w:pPr>
        <w:pStyle w:val="Style2"/>
      </w:pPr>
    </w:p>
    <w:p w14:paraId="51A48E12" w14:textId="77777777" w:rsidR="008B450A" w:rsidRDefault="008B450A" w:rsidP="008B450A">
      <w:pPr>
        <w:pStyle w:val="Style2"/>
      </w:pPr>
    </w:p>
    <w:p w14:paraId="30EB2A79" w14:textId="77777777" w:rsidR="008B450A" w:rsidRDefault="008B450A" w:rsidP="008B450A">
      <w:pPr>
        <w:pStyle w:val="Style2"/>
      </w:pPr>
    </w:p>
    <w:p w14:paraId="48C926F1" w14:textId="77777777" w:rsidR="008B450A" w:rsidRDefault="008B450A" w:rsidP="008B450A">
      <w:pPr>
        <w:pStyle w:val="Style2"/>
      </w:pPr>
    </w:p>
    <w:p w14:paraId="67E7D439" w14:textId="77777777" w:rsidR="008B450A" w:rsidRDefault="008B450A" w:rsidP="008B450A">
      <w:pPr>
        <w:pStyle w:val="Style2"/>
      </w:pPr>
    </w:p>
    <w:p w14:paraId="43C58565" w14:textId="77777777" w:rsidR="008B450A" w:rsidRDefault="008B450A" w:rsidP="008B450A">
      <w:pPr>
        <w:pStyle w:val="Style2"/>
      </w:pPr>
    </w:p>
    <w:p w14:paraId="0B9B42BF" w14:textId="77777777" w:rsidR="008B450A" w:rsidRDefault="008B450A" w:rsidP="008B450A">
      <w:pPr>
        <w:pStyle w:val="Style2"/>
      </w:pPr>
    </w:p>
    <w:p w14:paraId="5E5C3EB3" w14:textId="77777777" w:rsidR="008B450A" w:rsidRDefault="008B450A" w:rsidP="008B450A">
      <w:pPr>
        <w:pStyle w:val="Style2"/>
      </w:pPr>
    </w:p>
    <w:p w14:paraId="13DE4467" w14:textId="77777777" w:rsidR="008B450A" w:rsidRDefault="008B450A" w:rsidP="008B450A">
      <w:pPr>
        <w:pStyle w:val="Style2"/>
      </w:pPr>
    </w:p>
    <w:p w14:paraId="50F2E20F" w14:textId="77777777" w:rsidR="008B450A" w:rsidRDefault="008B450A" w:rsidP="008B450A">
      <w:pPr>
        <w:pStyle w:val="Style2"/>
      </w:pPr>
    </w:p>
    <w:p w14:paraId="10D72D99" w14:textId="77777777" w:rsidR="008B450A" w:rsidRDefault="008B450A" w:rsidP="008B450A">
      <w:pPr>
        <w:pStyle w:val="Style2"/>
      </w:pPr>
    </w:p>
    <w:p w14:paraId="29FCF963" w14:textId="77777777" w:rsidR="008B450A" w:rsidRPr="003A48EA" w:rsidRDefault="008B450A" w:rsidP="008B450A">
      <w:pPr>
        <w:pStyle w:val="Style2"/>
      </w:pPr>
      <w:bookmarkStart w:id="168" w:name="_Toc207203443"/>
      <w:r>
        <w:lastRenderedPageBreak/>
        <w:t>Third Year</w:t>
      </w:r>
      <w:r w:rsidRPr="003A48EA">
        <w:t xml:space="preserve"> – Refinement: Repertoire, Readiness &amp; Resilience</w:t>
      </w:r>
      <w:bookmarkEnd w:id="167"/>
      <w:bookmarkEnd w:id="168"/>
    </w:p>
    <w:p w14:paraId="68F80448" w14:textId="77777777" w:rsidR="008B450A" w:rsidRPr="0082497B" w:rsidRDefault="008B450A" w:rsidP="008B450A">
      <w:pPr>
        <w:spacing w:before="100" w:beforeAutospacing="1" w:after="100" w:afterAutospacing="1"/>
        <w:outlineLvl w:val="2"/>
        <w:rPr>
          <w:rFonts w:asciiTheme="minorBidi" w:hAnsiTheme="minorBidi"/>
          <w:sz w:val="27"/>
          <w:szCs w:val="27"/>
        </w:rPr>
      </w:pPr>
      <w:bookmarkStart w:id="169" w:name="_Toc206354013"/>
      <w:bookmarkStart w:id="170" w:name="_Toc206354200"/>
      <w:bookmarkStart w:id="171" w:name="_Toc207203444"/>
      <w:r w:rsidRPr="0082497B">
        <w:rPr>
          <w:rFonts w:asciiTheme="minorBidi" w:hAnsiTheme="minorBidi"/>
          <w:sz w:val="27"/>
          <w:szCs w:val="27"/>
        </w:rPr>
        <w:t>Theme: Professional Preparation &amp; Individual Voice</w:t>
      </w:r>
      <w:bookmarkEnd w:id="169"/>
      <w:bookmarkEnd w:id="170"/>
      <w:bookmarkEnd w:id="171"/>
    </w:p>
    <w:p w14:paraId="0DC93CA3" w14:textId="77777777" w:rsidR="008B450A" w:rsidRPr="0082497B" w:rsidRDefault="008B450A" w:rsidP="008B450A">
      <w:pPr>
        <w:spacing w:before="100" w:beforeAutospacing="1" w:after="100" w:afterAutospacing="1"/>
        <w:rPr>
          <w:rFonts w:asciiTheme="minorBidi" w:hAnsiTheme="minorBidi"/>
        </w:rPr>
      </w:pPr>
      <w:r w:rsidRPr="0082497B">
        <w:rPr>
          <w:rFonts w:asciiTheme="minorBidi" w:hAnsiTheme="minorBidi"/>
        </w:rPr>
        <w:t>Core Aims:</w:t>
      </w:r>
    </w:p>
    <w:p w14:paraId="7C280411" w14:textId="77777777" w:rsidR="008B450A" w:rsidRPr="003A48EA" w:rsidRDefault="008B450A" w:rsidP="00BE2383">
      <w:pPr>
        <w:numPr>
          <w:ilvl w:val="0"/>
          <w:numId w:val="85"/>
        </w:numPr>
        <w:spacing w:before="100" w:beforeAutospacing="1" w:after="100" w:afterAutospacing="1"/>
        <w:rPr>
          <w:rFonts w:asciiTheme="minorBidi" w:hAnsiTheme="minorBidi"/>
        </w:rPr>
      </w:pPr>
      <w:r w:rsidRPr="003A48EA">
        <w:rPr>
          <w:rFonts w:asciiTheme="minorBidi" w:hAnsiTheme="minorBidi"/>
        </w:rPr>
        <w:t>Refine vocal identity and stamina.</w:t>
      </w:r>
    </w:p>
    <w:p w14:paraId="2630EBA0" w14:textId="77777777" w:rsidR="008B450A" w:rsidRPr="003A48EA" w:rsidRDefault="008B450A" w:rsidP="00BE2383">
      <w:pPr>
        <w:numPr>
          <w:ilvl w:val="0"/>
          <w:numId w:val="85"/>
        </w:numPr>
        <w:spacing w:before="100" w:beforeAutospacing="1" w:after="100" w:afterAutospacing="1"/>
        <w:rPr>
          <w:rFonts w:asciiTheme="minorBidi" w:hAnsiTheme="minorBidi"/>
        </w:rPr>
      </w:pPr>
      <w:r w:rsidRPr="003A48EA">
        <w:rPr>
          <w:rFonts w:asciiTheme="minorBidi" w:hAnsiTheme="minorBidi"/>
        </w:rPr>
        <w:t>Prepare tailored audition repertoire (agent-ready).</w:t>
      </w:r>
    </w:p>
    <w:p w14:paraId="3DCC1EE2" w14:textId="77777777" w:rsidR="008B450A" w:rsidRPr="003A48EA" w:rsidRDefault="008B450A" w:rsidP="00BE2383">
      <w:pPr>
        <w:numPr>
          <w:ilvl w:val="0"/>
          <w:numId w:val="85"/>
        </w:numPr>
        <w:spacing w:before="100" w:beforeAutospacing="1" w:after="100" w:afterAutospacing="1"/>
        <w:rPr>
          <w:rFonts w:asciiTheme="minorBidi" w:hAnsiTheme="minorBidi"/>
        </w:rPr>
      </w:pPr>
      <w:r w:rsidRPr="003A48EA">
        <w:rPr>
          <w:rFonts w:asciiTheme="minorBidi" w:hAnsiTheme="minorBidi"/>
        </w:rPr>
        <w:t>Build performance resilience under pressure.</w:t>
      </w:r>
    </w:p>
    <w:p w14:paraId="5AC9A20F" w14:textId="77777777" w:rsidR="008B450A" w:rsidRPr="003A48EA" w:rsidRDefault="008B450A" w:rsidP="00BE2383">
      <w:pPr>
        <w:numPr>
          <w:ilvl w:val="0"/>
          <w:numId w:val="85"/>
        </w:numPr>
        <w:spacing w:before="100" w:beforeAutospacing="1" w:after="100" w:afterAutospacing="1"/>
        <w:rPr>
          <w:rFonts w:asciiTheme="minorBidi" w:hAnsiTheme="minorBidi"/>
        </w:rPr>
      </w:pPr>
      <w:r w:rsidRPr="003A48EA">
        <w:rPr>
          <w:rFonts w:asciiTheme="minorBidi" w:hAnsiTheme="minorBidi"/>
        </w:rPr>
        <w:t>Develop autonomy in vocal practice.</w:t>
      </w:r>
    </w:p>
    <w:p w14:paraId="045B111D" w14:textId="77777777" w:rsidR="008B450A" w:rsidRPr="003A48EA" w:rsidRDefault="008B450A" w:rsidP="00BE2383">
      <w:pPr>
        <w:numPr>
          <w:ilvl w:val="0"/>
          <w:numId w:val="85"/>
        </w:numPr>
        <w:spacing w:before="100" w:beforeAutospacing="1" w:after="100" w:afterAutospacing="1"/>
        <w:rPr>
          <w:rFonts w:asciiTheme="minorBidi" w:hAnsiTheme="minorBidi"/>
        </w:rPr>
      </w:pPr>
      <w:r w:rsidRPr="003A48EA">
        <w:rPr>
          <w:rFonts w:asciiTheme="minorBidi" w:hAnsiTheme="minorBidi"/>
        </w:rPr>
        <w:t>Develop autonomy in vocal health (self-regulation, biopsychosocial resilience).</w:t>
      </w:r>
    </w:p>
    <w:p w14:paraId="34AC3C15" w14:textId="77777777" w:rsidR="008B450A" w:rsidRPr="0082497B" w:rsidRDefault="008B450A" w:rsidP="008B450A">
      <w:pPr>
        <w:spacing w:before="100" w:beforeAutospacing="1" w:after="100" w:afterAutospacing="1"/>
        <w:rPr>
          <w:rFonts w:asciiTheme="minorBidi" w:hAnsiTheme="minorBidi"/>
        </w:rPr>
      </w:pPr>
      <w:r w:rsidRPr="0082497B">
        <w:rPr>
          <w:rFonts w:asciiTheme="minorBidi" w:hAnsiTheme="minorBidi"/>
        </w:rPr>
        <w:t>Content:</w:t>
      </w:r>
    </w:p>
    <w:p w14:paraId="4E89D475" w14:textId="77777777" w:rsidR="008B450A" w:rsidRPr="003A48EA" w:rsidRDefault="008B450A" w:rsidP="00BE2383">
      <w:pPr>
        <w:numPr>
          <w:ilvl w:val="0"/>
          <w:numId w:val="86"/>
        </w:numPr>
        <w:spacing w:before="100" w:beforeAutospacing="1" w:after="100" w:afterAutospacing="1"/>
        <w:rPr>
          <w:rFonts w:asciiTheme="minorBidi" w:hAnsiTheme="minorBidi"/>
        </w:rPr>
      </w:pPr>
      <w:r w:rsidRPr="003A48EA">
        <w:rPr>
          <w:rFonts w:asciiTheme="minorBidi" w:hAnsiTheme="minorBidi"/>
        </w:rPr>
        <w:t>Audition repertoire coaching (Golden Age, Contemporary, specialist rep).</w:t>
      </w:r>
    </w:p>
    <w:p w14:paraId="18A87CC0" w14:textId="77777777" w:rsidR="008B450A" w:rsidRPr="003A48EA" w:rsidRDefault="008B450A" w:rsidP="00BE2383">
      <w:pPr>
        <w:numPr>
          <w:ilvl w:val="0"/>
          <w:numId w:val="86"/>
        </w:numPr>
        <w:spacing w:before="100" w:beforeAutospacing="1" w:after="100" w:afterAutospacing="1"/>
        <w:rPr>
          <w:rFonts w:asciiTheme="minorBidi" w:hAnsiTheme="minorBidi"/>
        </w:rPr>
      </w:pPr>
      <w:r w:rsidRPr="003A48EA">
        <w:rPr>
          <w:rFonts w:asciiTheme="minorBidi" w:hAnsiTheme="minorBidi"/>
        </w:rPr>
        <w:t>Self-directed warm-ups &amp; technical planning.</w:t>
      </w:r>
    </w:p>
    <w:p w14:paraId="12C688FA" w14:textId="77777777" w:rsidR="008B450A" w:rsidRPr="003A48EA" w:rsidRDefault="008B450A" w:rsidP="00BE2383">
      <w:pPr>
        <w:numPr>
          <w:ilvl w:val="0"/>
          <w:numId w:val="86"/>
        </w:numPr>
        <w:spacing w:before="100" w:beforeAutospacing="1" w:after="100" w:afterAutospacing="1"/>
        <w:rPr>
          <w:rFonts w:asciiTheme="minorBidi" w:hAnsiTheme="minorBidi"/>
        </w:rPr>
      </w:pPr>
      <w:r w:rsidRPr="003A48EA">
        <w:rPr>
          <w:rFonts w:asciiTheme="minorBidi" w:hAnsiTheme="minorBidi"/>
        </w:rPr>
        <w:t>Navigating vocal health under demanding schedules.</w:t>
      </w:r>
    </w:p>
    <w:p w14:paraId="65818D46" w14:textId="77777777" w:rsidR="008B450A" w:rsidRPr="003A48EA" w:rsidRDefault="008B450A" w:rsidP="00BE2383">
      <w:pPr>
        <w:numPr>
          <w:ilvl w:val="0"/>
          <w:numId w:val="86"/>
        </w:numPr>
        <w:spacing w:before="100" w:beforeAutospacing="1" w:after="100" w:afterAutospacing="1"/>
        <w:rPr>
          <w:rFonts w:asciiTheme="minorBidi" w:hAnsiTheme="minorBidi"/>
        </w:rPr>
      </w:pPr>
      <w:r w:rsidRPr="003A48EA">
        <w:rPr>
          <w:rFonts w:asciiTheme="minorBidi" w:hAnsiTheme="minorBidi"/>
        </w:rPr>
        <w:t>Industry panels and masterclasses.</w:t>
      </w:r>
    </w:p>
    <w:p w14:paraId="3615A7F2" w14:textId="77777777" w:rsidR="008B450A" w:rsidRPr="003A48EA" w:rsidRDefault="008B450A" w:rsidP="00BE2383">
      <w:pPr>
        <w:numPr>
          <w:ilvl w:val="0"/>
          <w:numId w:val="86"/>
        </w:numPr>
        <w:spacing w:before="100" w:beforeAutospacing="1" w:after="100" w:afterAutospacing="1"/>
        <w:rPr>
          <w:rFonts w:asciiTheme="minorBidi" w:hAnsiTheme="minorBidi"/>
        </w:rPr>
      </w:pPr>
      <w:r w:rsidRPr="003A48EA">
        <w:rPr>
          <w:rFonts w:asciiTheme="minorBidi" w:hAnsiTheme="minorBidi"/>
        </w:rPr>
        <w:t>Professional showcase/recital preparation.</w:t>
      </w:r>
    </w:p>
    <w:p w14:paraId="77D8CFDE" w14:textId="77777777" w:rsidR="008B450A" w:rsidRPr="003A48EA" w:rsidRDefault="008B450A" w:rsidP="00BE2383">
      <w:pPr>
        <w:numPr>
          <w:ilvl w:val="0"/>
          <w:numId w:val="86"/>
        </w:numPr>
        <w:spacing w:before="100" w:beforeAutospacing="1" w:after="100" w:afterAutospacing="1"/>
        <w:rPr>
          <w:rFonts w:asciiTheme="minorBidi" w:hAnsiTheme="minorBidi"/>
        </w:rPr>
      </w:pPr>
      <w:r w:rsidRPr="003A48EA">
        <w:rPr>
          <w:rFonts w:asciiTheme="minorBidi" w:hAnsiTheme="minorBidi"/>
        </w:rPr>
        <w:t>Mock auditions and feedback panels.</w:t>
      </w:r>
    </w:p>
    <w:p w14:paraId="53AB7980" w14:textId="77777777" w:rsidR="008B450A" w:rsidRPr="003A48EA" w:rsidRDefault="008B450A" w:rsidP="00BE2383">
      <w:pPr>
        <w:numPr>
          <w:ilvl w:val="0"/>
          <w:numId w:val="86"/>
        </w:numPr>
        <w:spacing w:before="100" w:beforeAutospacing="1" w:after="100" w:afterAutospacing="1"/>
        <w:rPr>
          <w:rFonts w:asciiTheme="minorBidi" w:hAnsiTheme="minorBidi"/>
          <w:lang w:val="fr-FR"/>
        </w:rPr>
      </w:pPr>
      <w:r w:rsidRPr="003A48EA">
        <w:rPr>
          <w:rFonts w:asciiTheme="minorBidi" w:hAnsiTheme="minorBidi"/>
          <w:lang w:val="fr-FR"/>
        </w:rPr>
        <w:t>Ensemble performance &amp; engagement in KOROS.</w:t>
      </w:r>
    </w:p>
    <w:p w14:paraId="7460F518" w14:textId="77777777" w:rsidR="008B450A" w:rsidRPr="0082497B" w:rsidRDefault="008B450A" w:rsidP="008B450A">
      <w:pPr>
        <w:spacing w:before="100" w:beforeAutospacing="1" w:after="100" w:afterAutospacing="1"/>
        <w:outlineLvl w:val="2"/>
        <w:rPr>
          <w:rFonts w:asciiTheme="minorBidi" w:hAnsiTheme="minorBidi"/>
          <w:sz w:val="27"/>
          <w:szCs w:val="27"/>
        </w:rPr>
      </w:pPr>
      <w:bookmarkStart w:id="172" w:name="_Toc206354014"/>
      <w:bookmarkStart w:id="173" w:name="_Toc206354201"/>
      <w:bookmarkStart w:id="174" w:name="_Toc207203445"/>
      <w:r w:rsidRPr="0082497B">
        <w:rPr>
          <w:rFonts w:asciiTheme="minorBidi" w:hAnsiTheme="minorBidi"/>
          <w:sz w:val="27"/>
          <w:szCs w:val="27"/>
        </w:rPr>
        <w:t>Assessments</w:t>
      </w:r>
      <w:bookmarkEnd w:id="172"/>
      <w:bookmarkEnd w:id="173"/>
      <w:bookmarkEnd w:id="174"/>
    </w:p>
    <w:p w14:paraId="46A79281" w14:textId="77777777" w:rsidR="008B450A" w:rsidRPr="003A48EA" w:rsidRDefault="008B450A" w:rsidP="00BE2383">
      <w:pPr>
        <w:numPr>
          <w:ilvl w:val="0"/>
          <w:numId w:val="87"/>
        </w:numPr>
        <w:spacing w:before="100" w:beforeAutospacing="1" w:after="100" w:afterAutospacing="1"/>
        <w:rPr>
          <w:rFonts w:asciiTheme="minorBidi" w:hAnsiTheme="minorBidi"/>
        </w:rPr>
      </w:pPr>
      <w:r w:rsidRPr="003A48EA">
        <w:rPr>
          <w:rFonts w:asciiTheme="minorBidi" w:hAnsiTheme="minorBidi"/>
          <w:b/>
          <w:bCs/>
        </w:rPr>
        <w:t>Formative (Semester 1, Week 12):</w:t>
      </w:r>
      <w:r w:rsidRPr="003A48EA">
        <w:rPr>
          <w:rFonts w:asciiTheme="minorBidi" w:hAnsiTheme="minorBidi"/>
        </w:rPr>
        <w:t xml:space="preserve"> Solo performance (1 audition song) + reflective journal.</w:t>
      </w:r>
    </w:p>
    <w:p w14:paraId="25AC3136" w14:textId="77777777" w:rsidR="008B450A" w:rsidRPr="003A48EA" w:rsidRDefault="008B450A" w:rsidP="00BE2383">
      <w:pPr>
        <w:numPr>
          <w:ilvl w:val="0"/>
          <w:numId w:val="87"/>
        </w:numPr>
        <w:spacing w:before="100" w:beforeAutospacing="1" w:after="100" w:afterAutospacing="1"/>
        <w:rPr>
          <w:rFonts w:asciiTheme="minorBidi" w:hAnsiTheme="minorBidi"/>
        </w:rPr>
      </w:pPr>
      <w:r w:rsidRPr="003A48EA">
        <w:rPr>
          <w:rFonts w:asciiTheme="minorBidi" w:hAnsiTheme="minorBidi"/>
          <w:b/>
          <w:bCs/>
        </w:rPr>
        <w:t>Summative (Semester 1, end of Jan):</w:t>
      </w:r>
      <w:r w:rsidRPr="003A48EA">
        <w:rPr>
          <w:rFonts w:asciiTheme="minorBidi" w:hAnsiTheme="minorBidi"/>
        </w:rPr>
        <w:t xml:space="preserve"> Performance of </w:t>
      </w:r>
      <w:r w:rsidRPr="003A48EA">
        <w:rPr>
          <w:rFonts w:asciiTheme="minorBidi" w:hAnsiTheme="minorBidi"/>
          <w:b/>
          <w:bCs/>
        </w:rPr>
        <w:t>two contrasting MT songs</w:t>
      </w:r>
      <w:r w:rsidRPr="003A48EA">
        <w:rPr>
          <w:rFonts w:asciiTheme="minorBidi" w:hAnsiTheme="minorBidi"/>
        </w:rPr>
        <w:t>.</w:t>
      </w:r>
    </w:p>
    <w:p w14:paraId="59E8AFFE" w14:textId="77777777" w:rsidR="008B450A" w:rsidRPr="003A48EA" w:rsidRDefault="008B450A" w:rsidP="00BE2383">
      <w:pPr>
        <w:numPr>
          <w:ilvl w:val="0"/>
          <w:numId w:val="87"/>
        </w:numPr>
        <w:spacing w:before="100" w:beforeAutospacing="1" w:after="100" w:afterAutospacing="1"/>
        <w:rPr>
          <w:rFonts w:asciiTheme="minorBidi" w:hAnsiTheme="minorBidi"/>
        </w:rPr>
      </w:pPr>
      <w:r w:rsidRPr="003A48EA">
        <w:rPr>
          <w:rFonts w:asciiTheme="minorBidi" w:hAnsiTheme="minorBidi"/>
          <w:b/>
          <w:bCs/>
        </w:rPr>
        <w:t>Summative (Semester 2, Week 12):</w:t>
      </w:r>
      <w:r w:rsidRPr="003A48EA">
        <w:rPr>
          <w:rFonts w:asciiTheme="minorBidi" w:hAnsiTheme="minorBidi"/>
        </w:rPr>
        <w:t xml:space="preserve"> Professional showcase (solo + ensemble) + audition folder submission + reflective practice journal + mock audition with panel feedback.</w:t>
      </w:r>
    </w:p>
    <w:p w14:paraId="4EB49923" w14:textId="77777777" w:rsidR="008B450A" w:rsidRPr="003A48EA" w:rsidRDefault="008B450A" w:rsidP="008B450A">
      <w:pPr>
        <w:pStyle w:val="Style3"/>
      </w:pPr>
      <w:bookmarkStart w:id="175" w:name="_Toc206354202"/>
      <w:bookmarkStart w:id="176" w:name="_Toc207203446"/>
      <w:r w:rsidRPr="003A48EA">
        <w:t>Weekly Outline (Year 3)</w:t>
      </w:r>
      <w:bookmarkEnd w:id="175"/>
      <w:bookmarkEnd w:id="176"/>
    </w:p>
    <w:p w14:paraId="0163A2D8" w14:textId="77777777" w:rsidR="008B450A" w:rsidRPr="003A48EA" w:rsidRDefault="008B450A" w:rsidP="008B450A">
      <w:pPr>
        <w:spacing w:before="100" w:beforeAutospacing="1" w:after="100" w:afterAutospacing="1"/>
        <w:rPr>
          <w:rFonts w:asciiTheme="minorBidi" w:hAnsiTheme="minorBidi"/>
        </w:rPr>
      </w:pPr>
      <w:r w:rsidRPr="003A48EA">
        <w:rPr>
          <w:rFonts w:asciiTheme="minorBidi" w:hAnsiTheme="minorBidi"/>
          <w:b/>
          <w:bCs/>
        </w:rPr>
        <w:t>Semester 1</w:t>
      </w:r>
      <w:r w:rsidRPr="003A48EA">
        <w:rPr>
          <w:rFonts w:asciiTheme="minorBidi" w:hAnsiTheme="minorBidi"/>
        </w:rPr>
        <w:t xml:space="preserve"> – </w:t>
      </w:r>
      <w:r w:rsidRPr="003A48EA">
        <w:rPr>
          <w:rFonts w:asciiTheme="minorBidi" w:hAnsiTheme="minorBidi"/>
          <w:i/>
          <w:iCs/>
        </w:rPr>
        <w:t>Audition Preparation</w:t>
      </w:r>
    </w:p>
    <w:p w14:paraId="666AE4C0" w14:textId="77777777" w:rsidR="008B450A" w:rsidRPr="003A48EA" w:rsidRDefault="008B450A" w:rsidP="00BE2383">
      <w:pPr>
        <w:numPr>
          <w:ilvl w:val="0"/>
          <w:numId w:val="88"/>
        </w:numPr>
        <w:spacing w:before="100" w:beforeAutospacing="1" w:after="100" w:afterAutospacing="1"/>
        <w:rPr>
          <w:rFonts w:asciiTheme="minorBidi" w:hAnsiTheme="minorBidi"/>
        </w:rPr>
      </w:pPr>
      <w:r w:rsidRPr="003A48EA">
        <w:rPr>
          <w:rFonts w:asciiTheme="minorBidi" w:hAnsiTheme="minorBidi"/>
        </w:rPr>
        <w:t>W1: Bring a song; vocal health refresher.</w:t>
      </w:r>
    </w:p>
    <w:p w14:paraId="2DD68101" w14:textId="77777777" w:rsidR="008B450A" w:rsidRPr="003A48EA" w:rsidRDefault="008B450A" w:rsidP="00BE2383">
      <w:pPr>
        <w:numPr>
          <w:ilvl w:val="0"/>
          <w:numId w:val="88"/>
        </w:numPr>
        <w:spacing w:before="100" w:beforeAutospacing="1" w:after="100" w:afterAutospacing="1"/>
        <w:rPr>
          <w:rFonts w:asciiTheme="minorBidi" w:hAnsiTheme="minorBidi"/>
        </w:rPr>
      </w:pPr>
      <w:r w:rsidRPr="003A48EA">
        <w:rPr>
          <w:rFonts w:asciiTheme="minorBidi" w:hAnsiTheme="minorBidi"/>
        </w:rPr>
        <w:t>W2–3: Audition repertoire coaching I (Golden Age).</w:t>
      </w:r>
    </w:p>
    <w:p w14:paraId="191FCDD8" w14:textId="77777777" w:rsidR="008B450A" w:rsidRPr="003A48EA" w:rsidRDefault="008B450A" w:rsidP="00BE2383">
      <w:pPr>
        <w:numPr>
          <w:ilvl w:val="0"/>
          <w:numId w:val="88"/>
        </w:numPr>
        <w:spacing w:before="100" w:beforeAutospacing="1" w:after="100" w:afterAutospacing="1"/>
        <w:rPr>
          <w:rFonts w:asciiTheme="minorBidi" w:hAnsiTheme="minorBidi"/>
        </w:rPr>
      </w:pPr>
      <w:r w:rsidRPr="003A48EA">
        <w:rPr>
          <w:rFonts w:asciiTheme="minorBidi" w:hAnsiTheme="minorBidi"/>
        </w:rPr>
        <w:t>W4–5: Audition repertoire coaching II (Contemporary &amp; Pop/Rock).</w:t>
      </w:r>
    </w:p>
    <w:p w14:paraId="7428A012" w14:textId="77777777" w:rsidR="008B450A" w:rsidRPr="003A48EA" w:rsidRDefault="008B450A" w:rsidP="00BE2383">
      <w:pPr>
        <w:numPr>
          <w:ilvl w:val="0"/>
          <w:numId w:val="88"/>
        </w:numPr>
        <w:spacing w:before="100" w:beforeAutospacing="1" w:after="100" w:afterAutospacing="1"/>
        <w:rPr>
          <w:rFonts w:asciiTheme="minorBidi" w:hAnsiTheme="minorBidi"/>
        </w:rPr>
      </w:pPr>
      <w:r w:rsidRPr="003A48EA">
        <w:rPr>
          <w:rFonts w:asciiTheme="minorBidi" w:hAnsiTheme="minorBidi"/>
        </w:rPr>
        <w:t>W6: Self-directed warm-ups &amp; technical plans.</w:t>
      </w:r>
    </w:p>
    <w:p w14:paraId="5591D31D" w14:textId="77777777" w:rsidR="008B450A" w:rsidRPr="003A48EA" w:rsidRDefault="008B450A" w:rsidP="00BE2383">
      <w:pPr>
        <w:numPr>
          <w:ilvl w:val="0"/>
          <w:numId w:val="88"/>
        </w:numPr>
        <w:spacing w:before="100" w:beforeAutospacing="1" w:after="100" w:afterAutospacing="1"/>
        <w:rPr>
          <w:rFonts w:asciiTheme="minorBidi" w:hAnsiTheme="minorBidi"/>
        </w:rPr>
      </w:pPr>
      <w:r w:rsidRPr="003A48EA">
        <w:rPr>
          <w:rFonts w:asciiTheme="minorBidi" w:hAnsiTheme="minorBidi"/>
        </w:rPr>
        <w:t>W7: Advanced acting-through-song (subtext, recall scenarios).</w:t>
      </w:r>
    </w:p>
    <w:p w14:paraId="565CF40C" w14:textId="77777777" w:rsidR="008B450A" w:rsidRPr="003A48EA" w:rsidRDefault="008B450A" w:rsidP="00BE2383">
      <w:pPr>
        <w:numPr>
          <w:ilvl w:val="0"/>
          <w:numId w:val="88"/>
        </w:numPr>
        <w:spacing w:before="100" w:beforeAutospacing="1" w:after="100" w:afterAutospacing="1"/>
        <w:rPr>
          <w:rFonts w:asciiTheme="minorBidi" w:hAnsiTheme="minorBidi"/>
        </w:rPr>
      </w:pPr>
      <w:r w:rsidRPr="003A48EA">
        <w:rPr>
          <w:rFonts w:asciiTheme="minorBidi" w:hAnsiTheme="minorBidi"/>
        </w:rPr>
        <w:t>W8: Industry panel/masterclass.</w:t>
      </w:r>
    </w:p>
    <w:p w14:paraId="470B5B82" w14:textId="77777777" w:rsidR="008B450A" w:rsidRPr="003A48EA" w:rsidRDefault="008B450A" w:rsidP="00BE2383">
      <w:pPr>
        <w:numPr>
          <w:ilvl w:val="0"/>
          <w:numId w:val="88"/>
        </w:numPr>
        <w:spacing w:before="100" w:beforeAutospacing="1" w:after="100" w:afterAutospacing="1"/>
        <w:rPr>
          <w:rFonts w:asciiTheme="minorBidi" w:hAnsiTheme="minorBidi"/>
        </w:rPr>
      </w:pPr>
      <w:r w:rsidRPr="003A48EA">
        <w:rPr>
          <w:rFonts w:asciiTheme="minorBidi" w:hAnsiTheme="minorBidi"/>
        </w:rPr>
        <w:t>W9: Resilience in performance (load, fatigue, biopsychosocial model).</w:t>
      </w:r>
    </w:p>
    <w:p w14:paraId="19C25A54" w14:textId="77777777" w:rsidR="008B450A" w:rsidRPr="003A48EA" w:rsidRDefault="008B450A" w:rsidP="00BE2383">
      <w:pPr>
        <w:numPr>
          <w:ilvl w:val="0"/>
          <w:numId w:val="88"/>
        </w:numPr>
        <w:spacing w:before="100" w:beforeAutospacing="1" w:after="100" w:afterAutospacing="1"/>
        <w:rPr>
          <w:rFonts w:asciiTheme="minorBidi" w:hAnsiTheme="minorBidi"/>
        </w:rPr>
      </w:pPr>
      <w:r w:rsidRPr="003A48EA">
        <w:rPr>
          <w:rFonts w:asciiTheme="minorBidi" w:hAnsiTheme="minorBidi"/>
        </w:rPr>
        <w:t>W10: Mock audition (Round I).</w:t>
      </w:r>
    </w:p>
    <w:p w14:paraId="501002A9" w14:textId="77777777" w:rsidR="008B450A" w:rsidRPr="003A48EA" w:rsidRDefault="008B450A" w:rsidP="00BE2383">
      <w:pPr>
        <w:numPr>
          <w:ilvl w:val="0"/>
          <w:numId w:val="88"/>
        </w:numPr>
        <w:spacing w:before="100" w:beforeAutospacing="1" w:after="100" w:afterAutospacing="1"/>
        <w:rPr>
          <w:rFonts w:asciiTheme="minorBidi" w:hAnsiTheme="minorBidi"/>
        </w:rPr>
      </w:pPr>
      <w:r w:rsidRPr="003A48EA">
        <w:rPr>
          <w:rFonts w:asciiTheme="minorBidi" w:hAnsiTheme="minorBidi"/>
        </w:rPr>
        <w:t>W11: Recital prep workshop.</w:t>
      </w:r>
    </w:p>
    <w:p w14:paraId="1142E570" w14:textId="77777777" w:rsidR="008B450A" w:rsidRPr="003A48EA" w:rsidRDefault="008B450A" w:rsidP="00BE2383">
      <w:pPr>
        <w:numPr>
          <w:ilvl w:val="0"/>
          <w:numId w:val="88"/>
        </w:numPr>
        <w:spacing w:before="100" w:beforeAutospacing="1" w:after="100" w:afterAutospacing="1"/>
        <w:rPr>
          <w:rFonts w:asciiTheme="minorBidi" w:hAnsiTheme="minorBidi"/>
        </w:rPr>
      </w:pPr>
      <w:r w:rsidRPr="003A48EA">
        <w:rPr>
          <w:rFonts w:asciiTheme="minorBidi" w:hAnsiTheme="minorBidi"/>
        </w:rPr>
        <w:t xml:space="preserve">W12: </w:t>
      </w:r>
      <w:r w:rsidRPr="003A48EA">
        <w:rPr>
          <w:rFonts w:asciiTheme="minorBidi" w:hAnsiTheme="minorBidi"/>
          <w:b/>
          <w:bCs/>
        </w:rPr>
        <w:t>Formative assessment</w:t>
      </w:r>
      <w:r w:rsidRPr="003A48EA">
        <w:rPr>
          <w:rFonts w:asciiTheme="minorBidi" w:hAnsiTheme="minorBidi"/>
        </w:rPr>
        <w:t>.</w:t>
      </w:r>
    </w:p>
    <w:p w14:paraId="4E68BD92" w14:textId="77777777" w:rsidR="008B450A" w:rsidRPr="003A48EA" w:rsidRDefault="008B450A" w:rsidP="008B450A">
      <w:pPr>
        <w:spacing w:before="100" w:beforeAutospacing="1" w:after="100" w:afterAutospacing="1"/>
        <w:rPr>
          <w:rFonts w:asciiTheme="minorBidi" w:hAnsiTheme="minorBidi"/>
        </w:rPr>
      </w:pPr>
      <w:r w:rsidRPr="003A48EA">
        <w:rPr>
          <w:rFonts w:asciiTheme="minorBidi" w:hAnsiTheme="minorBidi"/>
          <w:b/>
          <w:bCs/>
        </w:rPr>
        <w:lastRenderedPageBreak/>
        <w:t>Semester 2</w:t>
      </w:r>
      <w:r w:rsidRPr="003A48EA">
        <w:rPr>
          <w:rFonts w:asciiTheme="minorBidi" w:hAnsiTheme="minorBidi"/>
        </w:rPr>
        <w:t xml:space="preserve"> – </w:t>
      </w:r>
      <w:r w:rsidRPr="003A48EA">
        <w:rPr>
          <w:rFonts w:asciiTheme="minorBidi" w:hAnsiTheme="minorBidi"/>
          <w:i/>
          <w:iCs/>
        </w:rPr>
        <w:t>Showcase &amp; Professional Readiness</w:t>
      </w:r>
    </w:p>
    <w:p w14:paraId="233D799C" w14:textId="77777777" w:rsidR="008B450A" w:rsidRPr="003A48EA" w:rsidRDefault="008B450A" w:rsidP="00BE2383">
      <w:pPr>
        <w:numPr>
          <w:ilvl w:val="0"/>
          <w:numId w:val="89"/>
        </w:numPr>
        <w:spacing w:before="100" w:beforeAutospacing="1" w:after="100" w:afterAutospacing="1"/>
        <w:rPr>
          <w:rFonts w:asciiTheme="minorBidi" w:hAnsiTheme="minorBidi"/>
        </w:rPr>
      </w:pPr>
      <w:r w:rsidRPr="003A48EA">
        <w:rPr>
          <w:rFonts w:asciiTheme="minorBidi" w:hAnsiTheme="minorBidi"/>
        </w:rPr>
        <w:t>W1: Goal setting &amp; vocal health refresher.</w:t>
      </w:r>
    </w:p>
    <w:p w14:paraId="086F1AE9" w14:textId="77777777" w:rsidR="008B450A" w:rsidRPr="003A48EA" w:rsidRDefault="008B450A" w:rsidP="00BE2383">
      <w:pPr>
        <w:numPr>
          <w:ilvl w:val="0"/>
          <w:numId w:val="89"/>
        </w:numPr>
        <w:spacing w:before="100" w:beforeAutospacing="1" w:after="100" w:afterAutospacing="1"/>
        <w:rPr>
          <w:rFonts w:asciiTheme="minorBidi" w:hAnsiTheme="minorBidi"/>
        </w:rPr>
      </w:pPr>
      <w:r w:rsidRPr="003A48EA">
        <w:rPr>
          <w:rFonts w:asciiTheme="minorBidi" w:hAnsiTheme="minorBidi"/>
        </w:rPr>
        <w:t>W2: Audition rep coaching III (specialist/niche choices).</w:t>
      </w:r>
    </w:p>
    <w:p w14:paraId="296809D4" w14:textId="77777777" w:rsidR="008B450A" w:rsidRPr="003A48EA" w:rsidRDefault="008B450A" w:rsidP="00BE2383">
      <w:pPr>
        <w:numPr>
          <w:ilvl w:val="0"/>
          <w:numId w:val="89"/>
        </w:numPr>
        <w:spacing w:before="100" w:beforeAutospacing="1" w:after="100" w:afterAutospacing="1"/>
        <w:rPr>
          <w:rFonts w:asciiTheme="minorBidi" w:hAnsiTheme="minorBidi"/>
        </w:rPr>
      </w:pPr>
      <w:r w:rsidRPr="003A48EA">
        <w:rPr>
          <w:rFonts w:asciiTheme="minorBidi" w:hAnsiTheme="minorBidi"/>
        </w:rPr>
        <w:t>W3–4: Showcase prep (solo &amp; ensemble).</w:t>
      </w:r>
    </w:p>
    <w:p w14:paraId="174DD1CD" w14:textId="77777777" w:rsidR="008B450A" w:rsidRPr="003A48EA" w:rsidRDefault="008B450A" w:rsidP="00BE2383">
      <w:pPr>
        <w:numPr>
          <w:ilvl w:val="0"/>
          <w:numId w:val="89"/>
        </w:numPr>
        <w:spacing w:before="100" w:beforeAutospacing="1" w:after="100" w:afterAutospacing="1"/>
        <w:rPr>
          <w:rFonts w:asciiTheme="minorBidi" w:hAnsiTheme="minorBidi"/>
        </w:rPr>
      </w:pPr>
      <w:r w:rsidRPr="003A48EA">
        <w:rPr>
          <w:rFonts w:asciiTheme="minorBidi" w:hAnsiTheme="minorBidi"/>
        </w:rPr>
        <w:t>W5: Mock professional audition with panel.</w:t>
      </w:r>
    </w:p>
    <w:p w14:paraId="1F765966" w14:textId="77777777" w:rsidR="008B450A" w:rsidRPr="003A48EA" w:rsidRDefault="008B450A" w:rsidP="00BE2383">
      <w:pPr>
        <w:numPr>
          <w:ilvl w:val="0"/>
          <w:numId w:val="89"/>
        </w:numPr>
        <w:spacing w:before="100" w:beforeAutospacing="1" w:after="100" w:afterAutospacing="1"/>
        <w:rPr>
          <w:rFonts w:asciiTheme="minorBidi" w:hAnsiTheme="minorBidi"/>
        </w:rPr>
      </w:pPr>
      <w:r w:rsidRPr="003A48EA">
        <w:rPr>
          <w:rFonts w:asciiTheme="minorBidi" w:hAnsiTheme="minorBidi"/>
        </w:rPr>
        <w:t>W6: Audition folder preparation.</w:t>
      </w:r>
    </w:p>
    <w:p w14:paraId="1A50732D" w14:textId="77777777" w:rsidR="008B450A" w:rsidRPr="003A48EA" w:rsidRDefault="008B450A" w:rsidP="00BE2383">
      <w:pPr>
        <w:numPr>
          <w:ilvl w:val="0"/>
          <w:numId w:val="89"/>
        </w:numPr>
        <w:spacing w:before="100" w:beforeAutospacing="1" w:after="100" w:afterAutospacing="1"/>
        <w:rPr>
          <w:rFonts w:asciiTheme="minorBidi" w:hAnsiTheme="minorBidi"/>
        </w:rPr>
      </w:pPr>
      <w:r w:rsidRPr="003A48EA">
        <w:rPr>
          <w:rFonts w:asciiTheme="minorBidi" w:hAnsiTheme="minorBidi"/>
        </w:rPr>
        <w:t>W7: Resilience &amp; longevity workshop (touring/contract survival).</w:t>
      </w:r>
    </w:p>
    <w:p w14:paraId="1B5F4603" w14:textId="77777777" w:rsidR="008B450A" w:rsidRPr="003A48EA" w:rsidRDefault="008B450A" w:rsidP="00BE2383">
      <w:pPr>
        <w:numPr>
          <w:ilvl w:val="0"/>
          <w:numId w:val="89"/>
        </w:numPr>
        <w:spacing w:before="100" w:beforeAutospacing="1" w:after="100" w:afterAutospacing="1"/>
        <w:rPr>
          <w:rFonts w:asciiTheme="minorBidi" w:hAnsiTheme="minorBidi"/>
        </w:rPr>
      </w:pPr>
      <w:r w:rsidRPr="003A48EA">
        <w:rPr>
          <w:rFonts w:asciiTheme="minorBidi" w:hAnsiTheme="minorBidi"/>
        </w:rPr>
        <w:t>W8: Showcase prep (Round III).</w:t>
      </w:r>
    </w:p>
    <w:p w14:paraId="310DB190" w14:textId="77777777" w:rsidR="008B450A" w:rsidRPr="003A48EA" w:rsidRDefault="008B450A" w:rsidP="00BE2383">
      <w:pPr>
        <w:numPr>
          <w:ilvl w:val="0"/>
          <w:numId w:val="89"/>
        </w:numPr>
        <w:spacing w:before="100" w:beforeAutospacing="1" w:after="100" w:afterAutospacing="1"/>
        <w:rPr>
          <w:rFonts w:asciiTheme="minorBidi" w:hAnsiTheme="minorBidi"/>
        </w:rPr>
      </w:pPr>
      <w:r w:rsidRPr="003A48EA">
        <w:rPr>
          <w:rFonts w:asciiTheme="minorBidi" w:hAnsiTheme="minorBidi"/>
        </w:rPr>
        <w:t>W9: Industry masterclass (guest MD/director).</w:t>
      </w:r>
    </w:p>
    <w:p w14:paraId="7561BE4C" w14:textId="77777777" w:rsidR="008B450A" w:rsidRPr="003A48EA" w:rsidRDefault="008B450A" w:rsidP="00BE2383">
      <w:pPr>
        <w:numPr>
          <w:ilvl w:val="0"/>
          <w:numId w:val="89"/>
        </w:numPr>
        <w:spacing w:before="100" w:beforeAutospacing="1" w:after="100" w:afterAutospacing="1"/>
        <w:rPr>
          <w:rFonts w:asciiTheme="minorBidi" w:hAnsiTheme="minorBidi"/>
        </w:rPr>
      </w:pPr>
      <w:r w:rsidRPr="003A48EA">
        <w:rPr>
          <w:rFonts w:asciiTheme="minorBidi" w:hAnsiTheme="minorBidi"/>
        </w:rPr>
        <w:t>W10: Final solo workshop.</w:t>
      </w:r>
    </w:p>
    <w:p w14:paraId="41CE5369" w14:textId="77777777" w:rsidR="008B450A" w:rsidRPr="003A48EA" w:rsidRDefault="008B450A" w:rsidP="00BE2383">
      <w:pPr>
        <w:numPr>
          <w:ilvl w:val="0"/>
          <w:numId w:val="89"/>
        </w:numPr>
        <w:spacing w:before="100" w:beforeAutospacing="1" w:after="100" w:afterAutospacing="1"/>
        <w:rPr>
          <w:rFonts w:asciiTheme="minorBidi" w:hAnsiTheme="minorBidi"/>
        </w:rPr>
      </w:pPr>
      <w:r w:rsidRPr="003A48EA">
        <w:rPr>
          <w:rFonts w:asciiTheme="minorBidi" w:hAnsiTheme="minorBidi"/>
        </w:rPr>
        <w:t>W11: Showcase run-through.</w:t>
      </w:r>
    </w:p>
    <w:p w14:paraId="2362A8E8" w14:textId="77777777" w:rsidR="008B450A" w:rsidRPr="003A48EA" w:rsidRDefault="008B450A" w:rsidP="00BE2383">
      <w:pPr>
        <w:numPr>
          <w:ilvl w:val="0"/>
          <w:numId w:val="89"/>
        </w:numPr>
        <w:spacing w:before="100" w:beforeAutospacing="1" w:after="100" w:afterAutospacing="1"/>
        <w:rPr>
          <w:rFonts w:asciiTheme="minorBidi" w:hAnsiTheme="minorBidi"/>
        </w:rPr>
      </w:pPr>
      <w:r w:rsidRPr="003A48EA">
        <w:rPr>
          <w:rFonts w:asciiTheme="minorBidi" w:hAnsiTheme="minorBidi"/>
        </w:rPr>
        <w:t xml:space="preserve">W12: </w:t>
      </w:r>
      <w:r w:rsidRPr="003A48EA">
        <w:rPr>
          <w:rFonts w:asciiTheme="minorBidi" w:hAnsiTheme="minorBidi"/>
          <w:b/>
          <w:bCs/>
        </w:rPr>
        <w:t>Summative assessment – professional showcase &amp; submissions</w:t>
      </w:r>
      <w:r w:rsidRPr="003A48EA">
        <w:rPr>
          <w:rFonts w:asciiTheme="minorBidi" w:hAnsiTheme="minorBidi"/>
        </w:rPr>
        <w:t>.</w:t>
      </w:r>
    </w:p>
    <w:p w14:paraId="1AF683E1" w14:textId="77777777" w:rsidR="008B450A" w:rsidRPr="003A48EA" w:rsidRDefault="008B450A" w:rsidP="008B450A">
      <w:pPr>
        <w:rPr>
          <w:rFonts w:asciiTheme="minorBidi" w:hAnsiTheme="minorBidi"/>
        </w:rPr>
      </w:pPr>
    </w:p>
    <w:p w14:paraId="7E2E2008" w14:textId="77777777" w:rsidR="008B450A" w:rsidRDefault="008B450A" w:rsidP="008B450A">
      <w:pPr>
        <w:pStyle w:val="Style2"/>
      </w:pPr>
      <w:bookmarkStart w:id="177" w:name="_Toc206354203"/>
    </w:p>
    <w:p w14:paraId="4A8FD62E" w14:textId="77777777" w:rsidR="008B450A" w:rsidRDefault="008B450A" w:rsidP="008B450A">
      <w:pPr>
        <w:pStyle w:val="Style2"/>
      </w:pPr>
    </w:p>
    <w:p w14:paraId="0B18858B" w14:textId="77777777" w:rsidR="008B450A" w:rsidRDefault="008B450A" w:rsidP="008B450A">
      <w:pPr>
        <w:pStyle w:val="Style2"/>
      </w:pPr>
    </w:p>
    <w:p w14:paraId="46C7EF60" w14:textId="77777777" w:rsidR="008B450A" w:rsidRDefault="008B450A" w:rsidP="008B450A">
      <w:pPr>
        <w:pStyle w:val="Style2"/>
      </w:pPr>
    </w:p>
    <w:p w14:paraId="7F371375" w14:textId="77777777" w:rsidR="008B450A" w:rsidRDefault="008B450A" w:rsidP="008B450A">
      <w:pPr>
        <w:pStyle w:val="Style2"/>
      </w:pPr>
    </w:p>
    <w:p w14:paraId="7EF26AAF" w14:textId="77777777" w:rsidR="008B450A" w:rsidRDefault="008B450A" w:rsidP="008B450A">
      <w:pPr>
        <w:pStyle w:val="Style2"/>
      </w:pPr>
    </w:p>
    <w:p w14:paraId="34F3AD17" w14:textId="77777777" w:rsidR="008B450A" w:rsidRDefault="008B450A" w:rsidP="008B450A">
      <w:pPr>
        <w:pStyle w:val="Style2"/>
      </w:pPr>
    </w:p>
    <w:p w14:paraId="03442C64" w14:textId="77777777" w:rsidR="008B450A" w:rsidRDefault="008B450A" w:rsidP="008B450A">
      <w:pPr>
        <w:pStyle w:val="Style2"/>
      </w:pPr>
    </w:p>
    <w:p w14:paraId="6967B46B" w14:textId="77777777" w:rsidR="008B450A" w:rsidRDefault="008B450A" w:rsidP="008B450A">
      <w:pPr>
        <w:pStyle w:val="Style2"/>
      </w:pPr>
    </w:p>
    <w:p w14:paraId="4A8160A3" w14:textId="77777777" w:rsidR="008B450A" w:rsidRDefault="008B450A" w:rsidP="008B450A">
      <w:pPr>
        <w:pStyle w:val="Style2"/>
      </w:pPr>
    </w:p>
    <w:p w14:paraId="6065300B" w14:textId="77777777" w:rsidR="008B450A" w:rsidRDefault="008B450A" w:rsidP="008B450A">
      <w:pPr>
        <w:pStyle w:val="Style2"/>
      </w:pPr>
    </w:p>
    <w:p w14:paraId="24F1063E" w14:textId="77777777" w:rsidR="008B450A" w:rsidRDefault="008B450A" w:rsidP="008B450A">
      <w:pPr>
        <w:pStyle w:val="Style2"/>
      </w:pPr>
    </w:p>
    <w:p w14:paraId="4D892FBF" w14:textId="77777777" w:rsidR="008B450A" w:rsidRDefault="008B450A" w:rsidP="008B450A">
      <w:pPr>
        <w:pStyle w:val="Style2"/>
      </w:pPr>
    </w:p>
    <w:p w14:paraId="22F98735" w14:textId="77777777" w:rsidR="008B450A" w:rsidRDefault="008B450A" w:rsidP="008B450A">
      <w:pPr>
        <w:pStyle w:val="Style2"/>
      </w:pPr>
    </w:p>
    <w:p w14:paraId="59C4C768" w14:textId="77777777" w:rsidR="008B450A" w:rsidRPr="003A48EA" w:rsidRDefault="008B450A" w:rsidP="008B450A">
      <w:pPr>
        <w:pStyle w:val="Style2"/>
      </w:pPr>
      <w:bookmarkStart w:id="178" w:name="_Toc207203447"/>
      <w:r w:rsidRPr="003A48EA">
        <w:lastRenderedPageBreak/>
        <w:t>Progression Across the 3 Years</w:t>
      </w:r>
      <w:bookmarkEnd w:id="177"/>
      <w:bookmarkEnd w:id="178"/>
    </w:p>
    <w:p w14:paraId="6D22C1BC" w14:textId="77777777" w:rsidR="008B450A" w:rsidRPr="003A48EA" w:rsidRDefault="008B450A" w:rsidP="00BE2383">
      <w:pPr>
        <w:numPr>
          <w:ilvl w:val="0"/>
          <w:numId w:val="90"/>
        </w:numPr>
        <w:spacing w:before="100" w:beforeAutospacing="1" w:after="100" w:afterAutospacing="1"/>
        <w:rPr>
          <w:rFonts w:asciiTheme="minorBidi" w:hAnsiTheme="minorBidi"/>
        </w:rPr>
      </w:pPr>
      <w:r>
        <w:rPr>
          <w:rFonts w:asciiTheme="minorBidi" w:hAnsiTheme="minorBidi"/>
          <w:b/>
          <w:bCs/>
        </w:rPr>
        <w:t>First Year</w:t>
      </w:r>
      <w:r w:rsidRPr="003A48EA">
        <w:rPr>
          <w:rFonts w:asciiTheme="minorBidi" w:hAnsiTheme="minorBidi"/>
          <w:b/>
          <w:bCs/>
        </w:rPr>
        <w:t>:</w:t>
      </w:r>
      <w:r w:rsidRPr="003A48EA">
        <w:rPr>
          <w:rFonts w:asciiTheme="minorBidi" w:hAnsiTheme="minorBidi"/>
        </w:rPr>
        <w:t xml:space="preserve"> Safe, sustainable vocal foundation + ensemble integration.</w:t>
      </w:r>
    </w:p>
    <w:p w14:paraId="696F4B25" w14:textId="77777777" w:rsidR="008B450A" w:rsidRPr="003A48EA" w:rsidRDefault="008B450A" w:rsidP="00BE2383">
      <w:pPr>
        <w:numPr>
          <w:ilvl w:val="0"/>
          <w:numId w:val="90"/>
        </w:numPr>
        <w:spacing w:before="100" w:beforeAutospacing="1" w:after="100" w:afterAutospacing="1"/>
        <w:rPr>
          <w:rFonts w:asciiTheme="minorBidi" w:hAnsiTheme="minorBidi"/>
        </w:rPr>
      </w:pPr>
      <w:r>
        <w:rPr>
          <w:rFonts w:asciiTheme="minorBidi" w:hAnsiTheme="minorBidi"/>
          <w:b/>
          <w:bCs/>
        </w:rPr>
        <w:t>Second Year</w:t>
      </w:r>
      <w:r w:rsidRPr="003A48EA">
        <w:rPr>
          <w:rFonts w:asciiTheme="minorBidi" w:hAnsiTheme="minorBidi"/>
          <w:b/>
          <w:bCs/>
        </w:rPr>
        <w:t>:</w:t>
      </w:r>
      <w:r w:rsidRPr="003A48EA">
        <w:rPr>
          <w:rFonts w:asciiTheme="minorBidi" w:hAnsiTheme="minorBidi"/>
        </w:rPr>
        <w:t xml:space="preserve"> Stylistic versatility + artistic individuality + first encounter with audition skills.</w:t>
      </w:r>
    </w:p>
    <w:p w14:paraId="6DA2C266" w14:textId="77777777" w:rsidR="008B450A" w:rsidRPr="003A48EA" w:rsidRDefault="008B450A" w:rsidP="00BE2383">
      <w:pPr>
        <w:numPr>
          <w:ilvl w:val="0"/>
          <w:numId w:val="90"/>
        </w:numPr>
        <w:spacing w:before="100" w:beforeAutospacing="1" w:after="100" w:afterAutospacing="1"/>
        <w:rPr>
          <w:rFonts w:asciiTheme="minorBidi" w:hAnsiTheme="minorBidi"/>
        </w:rPr>
      </w:pPr>
      <w:r>
        <w:rPr>
          <w:rFonts w:asciiTheme="minorBidi" w:hAnsiTheme="minorBidi"/>
          <w:b/>
          <w:bCs/>
        </w:rPr>
        <w:t>Third Year</w:t>
      </w:r>
      <w:r w:rsidRPr="003A48EA">
        <w:rPr>
          <w:rFonts w:asciiTheme="minorBidi" w:hAnsiTheme="minorBidi"/>
          <w:b/>
          <w:bCs/>
        </w:rPr>
        <w:t>:</w:t>
      </w:r>
      <w:r w:rsidRPr="003A48EA">
        <w:rPr>
          <w:rFonts w:asciiTheme="minorBidi" w:hAnsiTheme="minorBidi"/>
        </w:rPr>
        <w:t xml:space="preserve"> Professional readiness + stamina + resilience + autonomy in vocal health and practice.</w:t>
      </w:r>
    </w:p>
    <w:p w14:paraId="1808BBD8" w14:textId="77777777" w:rsidR="008B450A" w:rsidRPr="003A48EA" w:rsidRDefault="008B450A" w:rsidP="008B450A">
      <w:pPr>
        <w:spacing w:before="100" w:beforeAutospacing="1" w:after="100" w:afterAutospacing="1"/>
        <w:rPr>
          <w:rFonts w:asciiTheme="minorBidi" w:hAnsiTheme="minorBidi"/>
        </w:rPr>
      </w:pPr>
      <w:r w:rsidRPr="003A48EA">
        <w:rPr>
          <w:rFonts w:asciiTheme="minorBidi" w:hAnsiTheme="minorBidi"/>
          <w:b/>
          <w:bCs/>
        </w:rPr>
        <w:t>Vocal Health Findings Embedded</w:t>
      </w:r>
      <w:r w:rsidRPr="003A48EA">
        <w:rPr>
          <w:rFonts w:asciiTheme="minorBidi" w:hAnsiTheme="minorBidi"/>
        </w:rPr>
        <w:t>:</w:t>
      </w:r>
    </w:p>
    <w:p w14:paraId="221AF974" w14:textId="77777777" w:rsidR="008B450A" w:rsidRPr="003A48EA" w:rsidRDefault="008B450A" w:rsidP="00BE2383">
      <w:pPr>
        <w:numPr>
          <w:ilvl w:val="0"/>
          <w:numId w:val="91"/>
        </w:numPr>
        <w:spacing w:before="100" w:beforeAutospacing="1" w:after="100" w:afterAutospacing="1"/>
        <w:rPr>
          <w:rFonts w:asciiTheme="minorBidi" w:hAnsiTheme="minorBidi"/>
        </w:rPr>
      </w:pPr>
      <w:r w:rsidRPr="003A48EA">
        <w:rPr>
          <w:rFonts w:asciiTheme="minorBidi" w:hAnsiTheme="minorBidi"/>
          <w:i/>
          <w:iCs/>
        </w:rPr>
        <w:t>Year 1:</w:t>
      </w:r>
      <w:r w:rsidRPr="003A48EA">
        <w:rPr>
          <w:rFonts w:asciiTheme="minorBidi" w:hAnsiTheme="minorBidi"/>
        </w:rPr>
        <w:t xml:space="preserve"> Anatomy, hygiene, fatigue awareness.</w:t>
      </w:r>
    </w:p>
    <w:p w14:paraId="7FE0A284" w14:textId="77777777" w:rsidR="008B450A" w:rsidRPr="003A48EA" w:rsidRDefault="008B450A" w:rsidP="00BE2383">
      <w:pPr>
        <w:numPr>
          <w:ilvl w:val="0"/>
          <w:numId w:val="91"/>
        </w:numPr>
        <w:spacing w:before="100" w:beforeAutospacing="1" w:after="100" w:afterAutospacing="1"/>
        <w:rPr>
          <w:rFonts w:asciiTheme="minorBidi" w:hAnsiTheme="minorBidi"/>
        </w:rPr>
      </w:pPr>
      <w:r w:rsidRPr="003A48EA">
        <w:rPr>
          <w:rFonts w:asciiTheme="minorBidi" w:hAnsiTheme="minorBidi"/>
          <w:i/>
          <w:iCs/>
        </w:rPr>
        <w:t>Year 2:</w:t>
      </w:r>
      <w:r w:rsidRPr="003A48EA">
        <w:rPr>
          <w:rFonts w:asciiTheme="minorBidi" w:hAnsiTheme="minorBidi"/>
        </w:rPr>
        <w:t xml:space="preserve"> Load management, safe stylistic exploration, resilience strategies.</w:t>
      </w:r>
    </w:p>
    <w:p w14:paraId="67C797D0" w14:textId="77777777" w:rsidR="008B450A" w:rsidRPr="003A48EA" w:rsidRDefault="008B450A" w:rsidP="00BE2383">
      <w:pPr>
        <w:numPr>
          <w:ilvl w:val="0"/>
          <w:numId w:val="91"/>
        </w:numPr>
        <w:spacing w:before="100" w:beforeAutospacing="1" w:after="100" w:afterAutospacing="1"/>
        <w:rPr>
          <w:rFonts w:asciiTheme="minorBidi" w:hAnsiTheme="minorBidi"/>
        </w:rPr>
      </w:pPr>
      <w:r w:rsidRPr="003A48EA">
        <w:rPr>
          <w:rFonts w:asciiTheme="minorBidi" w:hAnsiTheme="minorBidi"/>
          <w:i/>
          <w:iCs/>
        </w:rPr>
        <w:t>Year 3:</w:t>
      </w:r>
      <w:r w:rsidRPr="003A48EA">
        <w:rPr>
          <w:rFonts w:asciiTheme="minorBidi" w:hAnsiTheme="minorBidi"/>
        </w:rPr>
        <w:t xml:space="preserve"> Self-directed health autonomy, biopsychosocial awareness, professional stamina &amp; resilience.</w:t>
      </w:r>
    </w:p>
    <w:p w14:paraId="6F17FC1F" w14:textId="77777777" w:rsidR="008B450A" w:rsidRDefault="008B450A" w:rsidP="008B450A">
      <w:pPr>
        <w:pStyle w:val="Heading1"/>
        <w:rPr>
          <w:rFonts w:asciiTheme="minorBidi" w:hAnsiTheme="minorBidi" w:cstheme="minorBidi"/>
          <w:b/>
          <w:bCs/>
          <w:u w:val="single"/>
        </w:rPr>
      </w:pPr>
    </w:p>
    <w:p w14:paraId="0630313E" w14:textId="77777777" w:rsidR="008B450A" w:rsidRDefault="008B450A" w:rsidP="008B450A">
      <w:pPr>
        <w:pStyle w:val="Heading1"/>
        <w:jc w:val="center"/>
        <w:rPr>
          <w:rFonts w:asciiTheme="minorBidi" w:hAnsiTheme="minorBidi" w:cstheme="minorBidi"/>
          <w:b/>
          <w:bCs/>
          <w:u w:val="single"/>
        </w:rPr>
      </w:pPr>
    </w:p>
    <w:p w14:paraId="01DDD44B" w14:textId="77777777" w:rsidR="008B450A" w:rsidRDefault="008B450A" w:rsidP="008B450A">
      <w:pPr>
        <w:pStyle w:val="Heading1"/>
        <w:jc w:val="center"/>
        <w:rPr>
          <w:rFonts w:asciiTheme="minorBidi" w:hAnsiTheme="minorBidi" w:cstheme="minorBidi"/>
          <w:b/>
          <w:bCs/>
          <w:u w:val="single"/>
        </w:rPr>
      </w:pPr>
    </w:p>
    <w:p w14:paraId="362600A3" w14:textId="77777777" w:rsidR="008B450A" w:rsidRDefault="008B450A" w:rsidP="008B450A">
      <w:pPr>
        <w:pStyle w:val="Heading1"/>
        <w:jc w:val="center"/>
        <w:rPr>
          <w:rFonts w:asciiTheme="minorBidi" w:hAnsiTheme="minorBidi" w:cstheme="minorBidi"/>
          <w:b/>
          <w:bCs/>
          <w:u w:val="single"/>
        </w:rPr>
      </w:pPr>
    </w:p>
    <w:p w14:paraId="6AF33A51" w14:textId="77777777" w:rsidR="008B450A" w:rsidRDefault="008B450A" w:rsidP="008B450A">
      <w:pPr>
        <w:pStyle w:val="Heading1"/>
        <w:jc w:val="center"/>
        <w:rPr>
          <w:rFonts w:asciiTheme="minorBidi" w:hAnsiTheme="minorBidi" w:cstheme="minorBidi"/>
          <w:b/>
          <w:bCs/>
          <w:u w:val="single"/>
        </w:rPr>
      </w:pPr>
    </w:p>
    <w:p w14:paraId="101122C0" w14:textId="77777777" w:rsidR="008B450A" w:rsidRDefault="008B450A" w:rsidP="008B450A">
      <w:pPr>
        <w:pStyle w:val="Heading1"/>
        <w:jc w:val="center"/>
        <w:rPr>
          <w:rFonts w:asciiTheme="minorBidi" w:hAnsiTheme="minorBidi" w:cstheme="minorBidi"/>
          <w:b/>
          <w:bCs/>
          <w:u w:val="single"/>
        </w:rPr>
      </w:pPr>
    </w:p>
    <w:p w14:paraId="7C6ED3D2" w14:textId="77777777" w:rsidR="008B450A" w:rsidRDefault="008B450A" w:rsidP="008B450A">
      <w:pPr>
        <w:pStyle w:val="Heading1"/>
        <w:jc w:val="center"/>
        <w:rPr>
          <w:rFonts w:asciiTheme="minorBidi" w:hAnsiTheme="minorBidi" w:cstheme="minorBidi"/>
          <w:b/>
          <w:bCs/>
          <w:u w:val="single"/>
        </w:rPr>
      </w:pPr>
    </w:p>
    <w:p w14:paraId="42C128B5" w14:textId="77777777" w:rsidR="008B450A" w:rsidRDefault="008B450A" w:rsidP="008B450A">
      <w:pPr>
        <w:pStyle w:val="Heading1"/>
        <w:jc w:val="center"/>
        <w:rPr>
          <w:rFonts w:asciiTheme="minorBidi" w:hAnsiTheme="minorBidi" w:cstheme="minorBidi"/>
          <w:b/>
          <w:bCs/>
          <w:u w:val="single"/>
        </w:rPr>
      </w:pPr>
    </w:p>
    <w:p w14:paraId="074386B1" w14:textId="77777777" w:rsidR="008B450A" w:rsidRDefault="008B450A" w:rsidP="008B450A">
      <w:pPr>
        <w:pStyle w:val="Heading1"/>
        <w:jc w:val="center"/>
        <w:rPr>
          <w:rFonts w:asciiTheme="minorBidi" w:hAnsiTheme="minorBidi" w:cstheme="minorBidi"/>
          <w:b/>
          <w:bCs/>
          <w:u w:val="single"/>
        </w:rPr>
      </w:pPr>
    </w:p>
    <w:p w14:paraId="4492ED19" w14:textId="77777777" w:rsidR="008B450A" w:rsidRDefault="008B450A" w:rsidP="008B450A">
      <w:pPr>
        <w:pStyle w:val="Heading1"/>
        <w:jc w:val="center"/>
        <w:rPr>
          <w:rFonts w:asciiTheme="minorBidi" w:hAnsiTheme="minorBidi" w:cstheme="minorBidi"/>
          <w:b/>
          <w:bCs/>
          <w:u w:val="single"/>
        </w:rPr>
      </w:pPr>
    </w:p>
    <w:p w14:paraId="539EA5C8" w14:textId="77777777" w:rsidR="008B450A" w:rsidRDefault="008B450A" w:rsidP="008B450A">
      <w:pPr>
        <w:pStyle w:val="Heading1"/>
        <w:jc w:val="center"/>
        <w:rPr>
          <w:rFonts w:asciiTheme="minorBidi" w:hAnsiTheme="minorBidi" w:cstheme="minorBidi"/>
          <w:b/>
          <w:bCs/>
          <w:u w:val="single"/>
        </w:rPr>
      </w:pPr>
    </w:p>
    <w:p w14:paraId="084AD15C" w14:textId="77777777" w:rsidR="008B450A" w:rsidRPr="003A48EA" w:rsidRDefault="008B450A" w:rsidP="008B450A">
      <w:pPr>
        <w:pStyle w:val="Heading1"/>
        <w:jc w:val="center"/>
        <w:rPr>
          <w:rFonts w:asciiTheme="minorBidi" w:hAnsiTheme="minorBidi" w:cstheme="minorBidi"/>
          <w:b/>
          <w:bCs/>
          <w:u w:val="single"/>
        </w:rPr>
      </w:pPr>
      <w:bookmarkStart w:id="179" w:name="_Toc206354204"/>
      <w:bookmarkStart w:id="180" w:name="_Toc207203448"/>
      <w:r w:rsidRPr="003A48EA">
        <w:rPr>
          <w:rFonts w:asciiTheme="minorBidi" w:hAnsiTheme="minorBidi" w:cstheme="minorBidi"/>
          <w:u w:val="single"/>
        </w:rPr>
        <w:t>Teaching Planning Schedule</w:t>
      </w:r>
      <w:bookmarkEnd w:id="179"/>
      <w:bookmarkEnd w:id="180"/>
    </w:p>
    <w:p w14:paraId="394E78E2" w14:textId="77777777" w:rsidR="008B450A" w:rsidRPr="003A48EA" w:rsidRDefault="008B450A" w:rsidP="008B450A">
      <w:pPr>
        <w:pStyle w:val="Style2"/>
      </w:pPr>
      <w:bookmarkStart w:id="181" w:name="_Toc206354205"/>
      <w:bookmarkStart w:id="182" w:name="_Toc207203449"/>
      <w:r>
        <w:t xml:space="preserve">Planning: </w:t>
      </w:r>
      <w:r w:rsidRPr="003A48EA">
        <w:t xml:space="preserve">Music Theatre Singing – </w:t>
      </w:r>
      <w:r>
        <w:t>First Years</w:t>
      </w:r>
      <w:r w:rsidRPr="003A48EA">
        <w:t xml:space="preserve"> Plan</w:t>
      </w:r>
      <w:bookmarkEnd w:id="181"/>
      <w:bookmarkEnd w:id="182"/>
    </w:p>
    <w:p w14:paraId="1280545D" w14:textId="77777777" w:rsidR="008B450A" w:rsidRPr="0082497B" w:rsidRDefault="008B450A" w:rsidP="008B450A">
      <w:pPr>
        <w:spacing w:before="100" w:beforeAutospacing="1" w:after="100" w:afterAutospacing="1"/>
        <w:jc w:val="center"/>
        <w:outlineLvl w:val="1"/>
        <w:rPr>
          <w:rFonts w:asciiTheme="minorBidi" w:hAnsiTheme="minorBidi"/>
          <w:i/>
          <w:iCs/>
          <w:sz w:val="32"/>
          <w:szCs w:val="32"/>
        </w:rPr>
      </w:pPr>
      <w:bookmarkStart w:id="183" w:name="_Toc206354206"/>
      <w:bookmarkStart w:id="184" w:name="_Toc207203450"/>
      <w:r w:rsidRPr="0082497B">
        <w:rPr>
          <w:rFonts w:asciiTheme="minorBidi" w:hAnsiTheme="minorBidi"/>
          <w:i/>
          <w:iCs/>
          <w:sz w:val="32"/>
          <w:szCs w:val="32"/>
        </w:rPr>
        <w:t>Semester 1 (Weeks 1–12)</w:t>
      </w:r>
      <w:bookmarkEnd w:id="183"/>
      <w:bookmarkEnd w:id="184"/>
    </w:p>
    <w:p w14:paraId="60313A97" w14:textId="77777777" w:rsidR="008B450A" w:rsidRPr="00637053" w:rsidRDefault="008B450A" w:rsidP="008B450A">
      <w:pPr>
        <w:spacing w:before="100" w:beforeAutospacing="1" w:after="100" w:afterAutospacing="1"/>
        <w:jc w:val="center"/>
        <w:rPr>
          <w:rFonts w:asciiTheme="minorBidi" w:hAnsiTheme="minorBidi"/>
          <w:sz w:val="21"/>
          <w:szCs w:val="21"/>
        </w:rPr>
      </w:pPr>
      <w:r w:rsidRPr="00637053">
        <w:rPr>
          <w:rFonts w:asciiTheme="minorBidi" w:hAnsiTheme="minorBidi"/>
          <w:sz w:val="21"/>
          <w:szCs w:val="21"/>
        </w:rPr>
        <w:t>Theme: Foundation – Building the Vocal Instrument</w:t>
      </w:r>
      <w:r w:rsidRPr="00637053">
        <w:rPr>
          <w:rFonts w:asciiTheme="minorBidi" w:hAnsiTheme="minorBidi"/>
          <w:sz w:val="21"/>
          <w:szCs w:val="21"/>
        </w:rPr>
        <w:br/>
        <w:t>Focus: Establishing safe habits, self-awareness, and confidence in solo/ensemble contexts.</w:t>
      </w:r>
    </w:p>
    <w:p w14:paraId="5BA1A5A5" w14:textId="77777777" w:rsidR="008B450A" w:rsidRPr="00637053" w:rsidRDefault="008B450A" w:rsidP="008B450A">
      <w:pPr>
        <w:pStyle w:val="Style3"/>
      </w:pPr>
      <w:bookmarkStart w:id="185" w:name="_Toc206354207"/>
      <w:bookmarkStart w:id="186" w:name="_Toc207203451"/>
      <w:r w:rsidRPr="00637053">
        <w:lastRenderedPageBreak/>
        <w:t>Week-by-Week Breakdown</w:t>
      </w:r>
      <w:bookmarkEnd w:id="185"/>
      <w:bookmarkEnd w:id="186"/>
    </w:p>
    <w:p w14:paraId="635C8F45" w14:textId="77777777" w:rsidR="008B450A" w:rsidRPr="00637053" w:rsidRDefault="008B450A" w:rsidP="008B450A">
      <w:pPr>
        <w:spacing w:before="100" w:beforeAutospacing="1" w:after="100" w:afterAutospacing="1"/>
        <w:rPr>
          <w:rFonts w:asciiTheme="minorBidi" w:hAnsiTheme="minorBidi"/>
          <w:sz w:val="21"/>
          <w:szCs w:val="21"/>
        </w:rPr>
      </w:pPr>
      <w:r w:rsidRPr="00637053">
        <w:rPr>
          <w:rFonts w:asciiTheme="minorBidi" w:hAnsiTheme="minorBidi"/>
          <w:sz w:val="21"/>
          <w:szCs w:val="21"/>
        </w:rPr>
        <w:t>Week 1</w:t>
      </w:r>
    </w:p>
    <w:p w14:paraId="70F12C38" w14:textId="77777777" w:rsidR="008B450A" w:rsidRPr="00637053" w:rsidRDefault="008B450A" w:rsidP="00BE2383">
      <w:pPr>
        <w:numPr>
          <w:ilvl w:val="0"/>
          <w:numId w:val="18"/>
        </w:numPr>
        <w:spacing w:before="100" w:beforeAutospacing="1" w:after="100" w:afterAutospacing="1"/>
        <w:rPr>
          <w:rFonts w:asciiTheme="minorBidi" w:hAnsiTheme="minorBidi"/>
          <w:sz w:val="21"/>
          <w:szCs w:val="21"/>
        </w:rPr>
      </w:pPr>
      <w:r w:rsidRPr="00637053">
        <w:rPr>
          <w:rFonts w:asciiTheme="minorBidi" w:hAnsiTheme="minorBidi"/>
          <w:sz w:val="21"/>
          <w:szCs w:val="21"/>
        </w:rPr>
        <w:t>Icebreaker: “Bring any MT song” sharing session (non-assessed).</w:t>
      </w:r>
    </w:p>
    <w:p w14:paraId="6F3A5E98" w14:textId="77777777" w:rsidR="008B450A" w:rsidRPr="00637053" w:rsidRDefault="008B450A" w:rsidP="00BE2383">
      <w:pPr>
        <w:numPr>
          <w:ilvl w:val="0"/>
          <w:numId w:val="18"/>
        </w:numPr>
        <w:spacing w:before="100" w:beforeAutospacing="1" w:after="100" w:afterAutospacing="1"/>
        <w:rPr>
          <w:rFonts w:asciiTheme="minorBidi" w:hAnsiTheme="minorBidi"/>
          <w:sz w:val="21"/>
          <w:szCs w:val="21"/>
        </w:rPr>
      </w:pPr>
      <w:r w:rsidRPr="00637053">
        <w:rPr>
          <w:rFonts w:asciiTheme="minorBidi" w:hAnsiTheme="minorBidi"/>
          <w:sz w:val="21"/>
          <w:szCs w:val="21"/>
        </w:rPr>
        <w:t>Vocal Health workshop: introduction to vocal anatomy, hygiene, and personal responsibility.</w:t>
      </w:r>
    </w:p>
    <w:p w14:paraId="2D4BEFF8" w14:textId="77777777" w:rsidR="008B450A" w:rsidRPr="00637053" w:rsidRDefault="008B450A" w:rsidP="00BE2383">
      <w:pPr>
        <w:numPr>
          <w:ilvl w:val="0"/>
          <w:numId w:val="18"/>
        </w:numPr>
        <w:spacing w:before="100" w:beforeAutospacing="1" w:after="100" w:afterAutospacing="1"/>
        <w:rPr>
          <w:rFonts w:asciiTheme="minorBidi" w:hAnsiTheme="minorBidi"/>
          <w:sz w:val="21"/>
          <w:szCs w:val="21"/>
        </w:rPr>
      </w:pPr>
      <w:r w:rsidRPr="00637053">
        <w:rPr>
          <w:rFonts w:asciiTheme="minorBidi" w:hAnsiTheme="minorBidi"/>
          <w:sz w:val="21"/>
          <w:szCs w:val="21"/>
        </w:rPr>
        <w:t>Orientation: overview of year, expectations, assessment, introduction to KOROS ensemble.</w:t>
      </w:r>
    </w:p>
    <w:p w14:paraId="5541D595" w14:textId="77777777" w:rsidR="008B450A" w:rsidRPr="00637053" w:rsidRDefault="008B450A" w:rsidP="008B450A">
      <w:pPr>
        <w:spacing w:before="100" w:beforeAutospacing="1" w:after="100" w:afterAutospacing="1"/>
        <w:rPr>
          <w:rFonts w:asciiTheme="minorBidi" w:hAnsiTheme="minorBidi"/>
          <w:sz w:val="21"/>
          <w:szCs w:val="21"/>
        </w:rPr>
      </w:pPr>
      <w:r w:rsidRPr="00637053">
        <w:rPr>
          <w:rFonts w:asciiTheme="minorBidi" w:hAnsiTheme="minorBidi"/>
          <w:sz w:val="21"/>
          <w:szCs w:val="21"/>
        </w:rPr>
        <w:t>Weeks 2–3: Breath &amp; Support</w:t>
      </w:r>
    </w:p>
    <w:p w14:paraId="59ABA2D3" w14:textId="77777777" w:rsidR="008B450A" w:rsidRPr="00637053" w:rsidRDefault="008B450A" w:rsidP="00BE2383">
      <w:pPr>
        <w:numPr>
          <w:ilvl w:val="0"/>
          <w:numId w:val="19"/>
        </w:numPr>
        <w:spacing w:before="100" w:beforeAutospacing="1" w:after="100" w:afterAutospacing="1"/>
        <w:rPr>
          <w:rFonts w:asciiTheme="minorBidi" w:hAnsiTheme="minorBidi"/>
          <w:sz w:val="21"/>
          <w:szCs w:val="21"/>
        </w:rPr>
      </w:pPr>
      <w:r w:rsidRPr="00637053">
        <w:rPr>
          <w:rFonts w:asciiTheme="minorBidi" w:hAnsiTheme="minorBidi"/>
          <w:sz w:val="21"/>
          <w:szCs w:val="21"/>
        </w:rPr>
        <w:t>Breath management (appoggio, release vs. holding).</w:t>
      </w:r>
    </w:p>
    <w:p w14:paraId="28924F7F" w14:textId="77777777" w:rsidR="008B450A" w:rsidRPr="00637053" w:rsidRDefault="008B450A" w:rsidP="00BE2383">
      <w:pPr>
        <w:numPr>
          <w:ilvl w:val="0"/>
          <w:numId w:val="19"/>
        </w:numPr>
        <w:spacing w:before="100" w:beforeAutospacing="1" w:after="100" w:afterAutospacing="1"/>
        <w:rPr>
          <w:rFonts w:asciiTheme="minorBidi" w:hAnsiTheme="minorBidi"/>
          <w:sz w:val="21"/>
          <w:szCs w:val="21"/>
        </w:rPr>
      </w:pPr>
      <w:r w:rsidRPr="00637053">
        <w:rPr>
          <w:rFonts w:asciiTheme="minorBidi" w:hAnsiTheme="minorBidi"/>
          <w:sz w:val="21"/>
          <w:szCs w:val="21"/>
        </w:rPr>
        <w:t>Exercises for connection between breath and tone.</w:t>
      </w:r>
    </w:p>
    <w:p w14:paraId="1000829F" w14:textId="77777777" w:rsidR="008B450A" w:rsidRPr="00637053" w:rsidRDefault="008B450A" w:rsidP="00BE2383">
      <w:pPr>
        <w:numPr>
          <w:ilvl w:val="0"/>
          <w:numId w:val="19"/>
        </w:numPr>
        <w:spacing w:before="100" w:beforeAutospacing="1" w:after="100" w:afterAutospacing="1"/>
        <w:rPr>
          <w:rFonts w:asciiTheme="minorBidi" w:hAnsiTheme="minorBidi"/>
          <w:sz w:val="21"/>
          <w:szCs w:val="21"/>
        </w:rPr>
      </w:pPr>
      <w:r w:rsidRPr="00637053">
        <w:rPr>
          <w:rFonts w:asciiTheme="minorBidi" w:hAnsiTheme="minorBidi"/>
          <w:sz w:val="21"/>
          <w:szCs w:val="21"/>
        </w:rPr>
        <w:t>Introductory IPA (focusing on vowels).</w:t>
      </w:r>
    </w:p>
    <w:p w14:paraId="7E9FCC2C" w14:textId="77777777" w:rsidR="008B450A" w:rsidRPr="00637053" w:rsidRDefault="008B450A" w:rsidP="00BE2383">
      <w:pPr>
        <w:numPr>
          <w:ilvl w:val="0"/>
          <w:numId w:val="19"/>
        </w:numPr>
        <w:spacing w:before="100" w:beforeAutospacing="1" w:after="100" w:afterAutospacing="1"/>
        <w:rPr>
          <w:rFonts w:asciiTheme="minorBidi" w:hAnsiTheme="minorBidi"/>
          <w:sz w:val="21"/>
          <w:szCs w:val="21"/>
        </w:rPr>
      </w:pPr>
      <w:r w:rsidRPr="00637053">
        <w:rPr>
          <w:rFonts w:asciiTheme="minorBidi" w:hAnsiTheme="minorBidi"/>
          <w:sz w:val="21"/>
          <w:szCs w:val="21"/>
        </w:rPr>
        <w:t>Group singing: unison/rounds for blend.</w:t>
      </w:r>
    </w:p>
    <w:p w14:paraId="5368BFF3" w14:textId="77777777" w:rsidR="008B450A" w:rsidRPr="00637053" w:rsidRDefault="008B450A" w:rsidP="008B450A">
      <w:pPr>
        <w:spacing w:before="100" w:beforeAutospacing="1" w:after="100" w:afterAutospacing="1"/>
        <w:rPr>
          <w:rFonts w:asciiTheme="minorBidi" w:hAnsiTheme="minorBidi"/>
          <w:sz w:val="21"/>
          <w:szCs w:val="21"/>
        </w:rPr>
      </w:pPr>
      <w:r w:rsidRPr="00637053">
        <w:rPr>
          <w:rFonts w:asciiTheme="minorBidi" w:hAnsiTheme="minorBidi"/>
          <w:sz w:val="21"/>
          <w:szCs w:val="21"/>
        </w:rPr>
        <w:t>Weeks 4–5: Registration &amp; Resonance</w:t>
      </w:r>
    </w:p>
    <w:p w14:paraId="7498B2CD" w14:textId="77777777" w:rsidR="008B450A" w:rsidRPr="00637053" w:rsidRDefault="008B450A" w:rsidP="00BE2383">
      <w:pPr>
        <w:numPr>
          <w:ilvl w:val="0"/>
          <w:numId w:val="20"/>
        </w:numPr>
        <w:spacing w:before="100" w:beforeAutospacing="1" w:after="100" w:afterAutospacing="1"/>
        <w:rPr>
          <w:rFonts w:asciiTheme="minorBidi" w:hAnsiTheme="minorBidi"/>
          <w:sz w:val="21"/>
          <w:szCs w:val="21"/>
        </w:rPr>
      </w:pPr>
      <w:r w:rsidRPr="00637053">
        <w:rPr>
          <w:rFonts w:asciiTheme="minorBidi" w:hAnsiTheme="minorBidi"/>
          <w:sz w:val="21"/>
          <w:szCs w:val="21"/>
        </w:rPr>
        <w:t>Chest/head/mix, understanding modes of voice.</w:t>
      </w:r>
    </w:p>
    <w:p w14:paraId="21106766" w14:textId="77777777" w:rsidR="008B450A" w:rsidRPr="00637053" w:rsidRDefault="008B450A" w:rsidP="00BE2383">
      <w:pPr>
        <w:numPr>
          <w:ilvl w:val="0"/>
          <w:numId w:val="20"/>
        </w:numPr>
        <w:spacing w:before="100" w:beforeAutospacing="1" w:after="100" w:afterAutospacing="1"/>
        <w:rPr>
          <w:rFonts w:asciiTheme="minorBidi" w:hAnsiTheme="minorBidi"/>
          <w:sz w:val="21"/>
          <w:szCs w:val="21"/>
        </w:rPr>
      </w:pPr>
      <w:r w:rsidRPr="00637053">
        <w:rPr>
          <w:rFonts w:asciiTheme="minorBidi" w:hAnsiTheme="minorBidi"/>
          <w:sz w:val="21"/>
          <w:szCs w:val="21"/>
        </w:rPr>
        <w:t>Practical exploration (e.g., exercises for smooth register shifts).</w:t>
      </w:r>
    </w:p>
    <w:p w14:paraId="0D5B7086" w14:textId="77777777" w:rsidR="008B450A" w:rsidRPr="00637053" w:rsidRDefault="008B450A" w:rsidP="00BE2383">
      <w:pPr>
        <w:numPr>
          <w:ilvl w:val="0"/>
          <w:numId w:val="20"/>
        </w:numPr>
        <w:spacing w:before="100" w:beforeAutospacing="1" w:after="100" w:afterAutospacing="1"/>
        <w:rPr>
          <w:rFonts w:asciiTheme="minorBidi" w:hAnsiTheme="minorBidi"/>
          <w:sz w:val="21"/>
          <w:szCs w:val="21"/>
        </w:rPr>
      </w:pPr>
      <w:r w:rsidRPr="00637053">
        <w:rPr>
          <w:rFonts w:asciiTheme="minorBidi" w:hAnsiTheme="minorBidi"/>
          <w:sz w:val="21"/>
          <w:szCs w:val="21"/>
        </w:rPr>
        <w:t>Resonance spaces (oral vs nasal, legit vs belt).</w:t>
      </w:r>
    </w:p>
    <w:p w14:paraId="07F88E90" w14:textId="77777777" w:rsidR="008B450A" w:rsidRPr="00637053" w:rsidRDefault="008B450A" w:rsidP="00BE2383">
      <w:pPr>
        <w:numPr>
          <w:ilvl w:val="0"/>
          <w:numId w:val="20"/>
        </w:numPr>
        <w:spacing w:before="100" w:beforeAutospacing="1" w:after="100" w:afterAutospacing="1"/>
        <w:rPr>
          <w:rFonts w:asciiTheme="minorBidi" w:hAnsiTheme="minorBidi"/>
          <w:sz w:val="21"/>
          <w:szCs w:val="21"/>
        </w:rPr>
      </w:pPr>
      <w:r w:rsidRPr="00637053">
        <w:rPr>
          <w:rFonts w:asciiTheme="minorBidi" w:hAnsiTheme="minorBidi"/>
          <w:sz w:val="21"/>
          <w:szCs w:val="21"/>
        </w:rPr>
        <w:t>Group blend tasks, exploring balance of sections.</w:t>
      </w:r>
    </w:p>
    <w:p w14:paraId="6581E188" w14:textId="77777777" w:rsidR="008B450A" w:rsidRPr="00637053" w:rsidRDefault="008B450A" w:rsidP="008B450A">
      <w:pPr>
        <w:spacing w:before="100" w:beforeAutospacing="1" w:after="100" w:afterAutospacing="1"/>
        <w:rPr>
          <w:rFonts w:asciiTheme="minorBidi" w:hAnsiTheme="minorBidi"/>
          <w:sz w:val="21"/>
          <w:szCs w:val="21"/>
        </w:rPr>
      </w:pPr>
      <w:r w:rsidRPr="00637053">
        <w:rPr>
          <w:rFonts w:asciiTheme="minorBidi" w:hAnsiTheme="minorBidi"/>
          <w:sz w:val="21"/>
          <w:szCs w:val="21"/>
        </w:rPr>
        <w:t>Weeks 6–7: Articulation &amp; Text</w:t>
      </w:r>
    </w:p>
    <w:p w14:paraId="42B61997" w14:textId="77777777" w:rsidR="008B450A" w:rsidRPr="00637053" w:rsidRDefault="008B450A" w:rsidP="00BE2383">
      <w:pPr>
        <w:numPr>
          <w:ilvl w:val="0"/>
          <w:numId w:val="21"/>
        </w:numPr>
        <w:spacing w:before="100" w:beforeAutospacing="1" w:after="100" w:afterAutospacing="1"/>
        <w:rPr>
          <w:rFonts w:asciiTheme="minorBidi" w:hAnsiTheme="minorBidi"/>
          <w:sz w:val="21"/>
          <w:szCs w:val="21"/>
        </w:rPr>
      </w:pPr>
      <w:r w:rsidRPr="00637053">
        <w:rPr>
          <w:rFonts w:asciiTheme="minorBidi" w:hAnsiTheme="minorBidi"/>
          <w:sz w:val="21"/>
          <w:szCs w:val="21"/>
        </w:rPr>
        <w:t>Diction, consonant clarity, vowel tuning.</w:t>
      </w:r>
    </w:p>
    <w:p w14:paraId="5F008102" w14:textId="77777777" w:rsidR="008B450A" w:rsidRPr="00637053" w:rsidRDefault="008B450A" w:rsidP="00BE2383">
      <w:pPr>
        <w:numPr>
          <w:ilvl w:val="0"/>
          <w:numId w:val="21"/>
        </w:numPr>
        <w:spacing w:before="100" w:beforeAutospacing="1" w:after="100" w:afterAutospacing="1"/>
        <w:rPr>
          <w:rFonts w:asciiTheme="minorBidi" w:hAnsiTheme="minorBidi"/>
          <w:sz w:val="21"/>
          <w:szCs w:val="21"/>
        </w:rPr>
      </w:pPr>
      <w:r w:rsidRPr="00637053">
        <w:rPr>
          <w:rFonts w:asciiTheme="minorBidi" w:hAnsiTheme="minorBidi"/>
          <w:sz w:val="21"/>
          <w:szCs w:val="21"/>
        </w:rPr>
        <w:t>IPA applied to short phrases.</w:t>
      </w:r>
    </w:p>
    <w:p w14:paraId="31620AAF" w14:textId="77777777" w:rsidR="008B450A" w:rsidRPr="00637053" w:rsidRDefault="008B450A" w:rsidP="00BE2383">
      <w:pPr>
        <w:numPr>
          <w:ilvl w:val="0"/>
          <w:numId w:val="21"/>
        </w:numPr>
        <w:spacing w:before="100" w:beforeAutospacing="1" w:after="100" w:afterAutospacing="1"/>
        <w:rPr>
          <w:rFonts w:asciiTheme="minorBidi" w:hAnsiTheme="minorBidi"/>
          <w:sz w:val="21"/>
          <w:szCs w:val="21"/>
        </w:rPr>
      </w:pPr>
      <w:r w:rsidRPr="00637053">
        <w:rPr>
          <w:rFonts w:asciiTheme="minorBidi" w:hAnsiTheme="minorBidi"/>
          <w:sz w:val="21"/>
          <w:szCs w:val="21"/>
        </w:rPr>
        <w:t>Acting through song: first steps in textual analysis &amp; emotional mapping.</w:t>
      </w:r>
    </w:p>
    <w:p w14:paraId="1940B710" w14:textId="77777777" w:rsidR="008B450A" w:rsidRPr="00637053" w:rsidRDefault="008B450A" w:rsidP="00BE2383">
      <w:pPr>
        <w:numPr>
          <w:ilvl w:val="0"/>
          <w:numId w:val="21"/>
        </w:numPr>
        <w:spacing w:before="100" w:beforeAutospacing="1" w:after="100" w:afterAutospacing="1"/>
        <w:rPr>
          <w:rFonts w:asciiTheme="minorBidi" w:hAnsiTheme="minorBidi"/>
          <w:sz w:val="21"/>
          <w:szCs w:val="21"/>
        </w:rPr>
      </w:pPr>
      <w:r w:rsidRPr="00637053">
        <w:rPr>
          <w:rFonts w:asciiTheme="minorBidi" w:hAnsiTheme="minorBidi"/>
          <w:sz w:val="21"/>
          <w:szCs w:val="21"/>
        </w:rPr>
        <w:t>Solo “workshop” opportunities (short sections of student’s chosen repertoire).</w:t>
      </w:r>
    </w:p>
    <w:p w14:paraId="62BBB255" w14:textId="77777777" w:rsidR="008B450A" w:rsidRPr="00637053" w:rsidRDefault="008B450A" w:rsidP="008B450A">
      <w:pPr>
        <w:spacing w:before="100" w:beforeAutospacing="1" w:after="100" w:afterAutospacing="1"/>
        <w:rPr>
          <w:rFonts w:asciiTheme="minorBidi" w:hAnsiTheme="minorBidi"/>
          <w:sz w:val="21"/>
          <w:szCs w:val="21"/>
        </w:rPr>
      </w:pPr>
      <w:r w:rsidRPr="00637053">
        <w:rPr>
          <w:rFonts w:asciiTheme="minorBidi" w:hAnsiTheme="minorBidi"/>
          <w:sz w:val="21"/>
          <w:szCs w:val="21"/>
        </w:rPr>
        <w:t>Week 8: Stylistic Contrast</w:t>
      </w:r>
    </w:p>
    <w:p w14:paraId="55B558B2" w14:textId="77777777" w:rsidR="008B450A" w:rsidRPr="00637053" w:rsidRDefault="008B450A" w:rsidP="00BE2383">
      <w:pPr>
        <w:numPr>
          <w:ilvl w:val="0"/>
          <w:numId w:val="22"/>
        </w:numPr>
        <w:spacing w:before="100" w:beforeAutospacing="1" w:after="100" w:afterAutospacing="1"/>
        <w:rPr>
          <w:rFonts w:asciiTheme="minorBidi" w:hAnsiTheme="minorBidi"/>
          <w:sz w:val="21"/>
          <w:szCs w:val="21"/>
        </w:rPr>
      </w:pPr>
      <w:r w:rsidRPr="00637053">
        <w:rPr>
          <w:rFonts w:asciiTheme="minorBidi" w:hAnsiTheme="minorBidi"/>
          <w:sz w:val="21"/>
          <w:szCs w:val="21"/>
        </w:rPr>
        <w:t>Legit MT vs. contemporary MT styles (Rodgers &amp; Hammerstein vs Pasek &amp; Paul).</w:t>
      </w:r>
    </w:p>
    <w:p w14:paraId="29187B22" w14:textId="77777777" w:rsidR="008B450A" w:rsidRPr="00637053" w:rsidRDefault="008B450A" w:rsidP="00BE2383">
      <w:pPr>
        <w:numPr>
          <w:ilvl w:val="0"/>
          <w:numId w:val="22"/>
        </w:numPr>
        <w:spacing w:before="100" w:beforeAutospacing="1" w:after="100" w:afterAutospacing="1"/>
        <w:rPr>
          <w:rFonts w:asciiTheme="minorBidi" w:hAnsiTheme="minorBidi"/>
          <w:sz w:val="21"/>
          <w:szCs w:val="21"/>
        </w:rPr>
      </w:pPr>
      <w:r w:rsidRPr="00637053">
        <w:rPr>
          <w:rFonts w:asciiTheme="minorBidi" w:hAnsiTheme="minorBidi"/>
          <w:sz w:val="21"/>
          <w:szCs w:val="21"/>
        </w:rPr>
        <w:t>Exercises in stylistic shifts.</w:t>
      </w:r>
    </w:p>
    <w:p w14:paraId="2B38925B" w14:textId="77777777" w:rsidR="008B450A" w:rsidRPr="00637053" w:rsidRDefault="008B450A" w:rsidP="00BE2383">
      <w:pPr>
        <w:numPr>
          <w:ilvl w:val="0"/>
          <w:numId w:val="22"/>
        </w:numPr>
        <w:spacing w:before="100" w:beforeAutospacing="1" w:after="100" w:afterAutospacing="1"/>
        <w:rPr>
          <w:rFonts w:asciiTheme="minorBidi" w:hAnsiTheme="minorBidi"/>
          <w:sz w:val="21"/>
          <w:szCs w:val="21"/>
        </w:rPr>
      </w:pPr>
      <w:r w:rsidRPr="00637053">
        <w:rPr>
          <w:rFonts w:asciiTheme="minorBidi" w:hAnsiTheme="minorBidi"/>
          <w:sz w:val="21"/>
          <w:szCs w:val="21"/>
        </w:rPr>
        <w:t>Listening &amp; comparative analysis.</w:t>
      </w:r>
    </w:p>
    <w:p w14:paraId="34538015" w14:textId="77777777" w:rsidR="008B450A" w:rsidRPr="00637053" w:rsidRDefault="008B450A" w:rsidP="008B450A">
      <w:pPr>
        <w:spacing w:before="100" w:beforeAutospacing="1" w:after="100" w:afterAutospacing="1"/>
        <w:rPr>
          <w:rFonts w:asciiTheme="minorBidi" w:hAnsiTheme="minorBidi"/>
          <w:sz w:val="21"/>
          <w:szCs w:val="21"/>
        </w:rPr>
      </w:pPr>
      <w:r w:rsidRPr="00637053">
        <w:rPr>
          <w:rFonts w:asciiTheme="minorBidi" w:hAnsiTheme="minorBidi"/>
          <w:sz w:val="21"/>
          <w:szCs w:val="21"/>
        </w:rPr>
        <w:t>Week 9: Ensemble Singing</w:t>
      </w:r>
    </w:p>
    <w:p w14:paraId="02656300" w14:textId="77777777" w:rsidR="008B450A" w:rsidRPr="00637053" w:rsidRDefault="008B450A" w:rsidP="00BE2383">
      <w:pPr>
        <w:numPr>
          <w:ilvl w:val="0"/>
          <w:numId w:val="23"/>
        </w:numPr>
        <w:spacing w:before="100" w:beforeAutospacing="1" w:after="100" w:afterAutospacing="1"/>
        <w:rPr>
          <w:rFonts w:asciiTheme="minorBidi" w:hAnsiTheme="minorBidi"/>
          <w:sz w:val="21"/>
          <w:szCs w:val="21"/>
        </w:rPr>
      </w:pPr>
      <w:r w:rsidRPr="00637053">
        <w:rPr>
          <w:rFonts w:asciiTheme="minorBidi" w:hAnsiTheme="minorBidi"/>
          <w:sz w:val="21"/>
          <w:szCs w:val="21"/>
        </w:rPr>
        <w:t>Blend, balance, following a conductor/MD.</w:t>
      </w:r>
    </w:p>
    <w:p w14:paraId="0693A16A" w14:textId="77777777" w:rsidR="008B450A" w:rsidRPr="00637053" w:rsidRDefault="008B450A" w:rsidP="00BE2383">
      <w:pPr>
        <w:numPr>
          <w:ilvl w:val="0"/>
          <w:numId w:val="23"/>
        </w:numPr>
        <w:spacing w:before="100" w:beforeAutospacing="1" w:after="100" w:afterAutospacing="1"/>
        <w:rPr>
          <w:rFonts w:asciiTheme="minorBidi" w:hAnsiTheme="minorBidi"/>
          <w:sz w:val="21"/>
          <w:szCs w:val="21"/>
        </w:rPr>
      </w:pPr>
      <w:r w:rsidRPr="00637053">
        <w:rPr>
          <w:rFonts w:asciiTheme="minorBidi" w:hAnsiTheme="minorBidi"/>
          <w:sz w:val="21"/>
          <w:szCs w:val="21"/>
        </w:rPr>
        <w:t>Focus on musicianship: sight-singing simple lines, following scores, marking scores.</w:t>
      </w:r>
    </w:p>
    <w:p w14:paraId="68A40BA4" w14:textId="77777777" w:rsidR="008B450A" w:rsidRPr="00637053" w:rsidRDefault="008B450A" w:rsidP="008B450A">
      <w:pPr>
        <w:spacing w:before="100" w:beforeAutospacing="1" w:after="100" w:afterAutospacing="1"/>
        <w:rPr>
          <w:rFonts w:asciiTheme="minorBidi" w:hAnsiTheme="minorBidi"/>
          <w:sz w:val="21"/>
          <w:szCs w:val="21"/>
        </w:rPr>
      </w:pPr>
      <w:r w:rsidRPr="00637053">
        <w:rPr>
          <w:rFonts w:asciiTheme="minorBidi" w:hAnsiTheme="minorBidi"/>
          <w:sz w:val="21"/>
          <w:szCs w:val="21"/>
        </w:rPr>
        <w:t>Week 10: Musicianship Focus</w:t>
      </w:r>
    </w:p>
    <w:p w14:paraId="785F82E2" w14:textId="77777777" w:rsidR="008B450A" w:rsidRPr="00637053" w:rsidRDefault="008B450A" w:rsidP="00BE2383">
      <w:pPr>
        <w:numPr>
          <w:ilvl w:val="0"/>
          <w:numId w:val="24"/>
        </w:numPr>
        <w:spacing w:before="100" w:beforeAutospacing="1" w:after="100" w:afterAutospacing="1"/>
        <w:rPr>
          <w:rFonts w:asciiTheme="minorBidi" w:hAnsiTheme="minorBidi"/>
          <w:sz w:val="21"/>
          <w:szCs w:val="21"/>
        </w:rPr>
      </w:pPr>
      <w:r w:rsidRPr="00637053">
        <w:rPr>
          <w:rFonts w:asciiTheme="minorBidi" w:hAnsiTheme="minorBidi"/>
          <w:sz w:val="21"/>
          <w:szCs w:val="21"/>
        </w:rPr>
        <w:t>Reading sheet music: key, time signatures, repeats, taping/presenting music to accompanist.</w:t>
      </w:r>
    </w:p>
    <w:p w14:paraId="032D13BD" w14:textId="77777777" w:rsidR="008B450A" w:rsidRPr="00637053" w:rsidRDefault="008B450A" w:rsidP="00BE2383">
      <w:pPr>
        <w:numPr>
          <w:ilvl w:val="0"/>
          <w:numId w:val="24"/>
        </w:numPr>
        <w:spacing w:before="100" w:beforeAutospacing="1" w:after="100" w:afterAutospacing="1"/>
        <w:rPr>
          <w:rFonts w:asciiTheme="minorBidi" w:hAnsiTheme="minorBidi"/>
          <w:sz w:val="21"/>
          <w:szCs w:val="21"/>
        </w:rPr>
      </w:pPr>
      <w:r w:rsidRPr="00637053">
        <w:rPr>
          <w:rFonts w:asciiTheme="minorBidi" w:hAnsiTheme="minorBidi"/>
          <w:sz w:val="21"/>
          <w:szCs w:val="21"/>
        </w:rPr>
        <w:t>Etiquette of working with MDs.</w:t>
      </w:r>
    </w:p>
    <w:p w14:paraId="735AE20B" w14:textId="77777777" w:rsidR="008B450A" w:rsidRPr="00637053" w:rsidRDefault="008B450A" w:rsidP="00BE2383">
      <w:pPr>
        <w:numPr>
          <w:ilvl w:val="0"/>
          <w:numId w:val="24"/>
        </w:numPr>
        <w:spacing w:before="100" w:beforeAutospacing="1" w:after="100" w:afterAutospacing="1"/>
        <w:rPr>
          <w:rFonts w:asciiTheme="minorBidi" w:hAnsiTheme="minorBidi"/>
          <w:sz w:val="21"/>
          <w:szCs w:val="21"/>
        </w:rPr>
      </w:pPr>
      <w:r w:rsidRPr="00637053">
        <w:rPr>
          <w:rFonts w:asciiTheme="minorBidi" w:hAnsiTheme="minorBidi"/>
          <w:sz w:val="21"/>
          <w:szCs w:val="21"/>
        </w:rPr>
        <w:t>Practical application in class.</w:t>
      </w:r>
    </w:p>
    <w:p w14:paraId="009EBC89" w14:textId="77777777" w:rsidR="008B450A" w:rsidRPr="00637053" w:rsidRDefault="008B450A" w:rsidP="008B450A">
      <w:pPr>
        <w:spacing w:before="100" w:beforeAutospacing="1" w:after="100" w:afterAutospacing="1"/>
        <w:rPr>
          <w:rFonts w:asciiTheme="minorBidi" w:hAnsiTheme="minorBidi"/>
          <w:sz w:val="21"/>
          <w:szCs w:val="21"/>
        </w:rPr>
      </w:pPr>
      <w:r w:rsidRPr="00637053">
        <w:rPr>
          <w:rFonts w:asciiTheme="minorBidi" w:hAnsiTheme="minorBidi"/>
          <w:sz w:val="21"/>
          <w:szCs w:val="21"/>
        </w:rPr>
        <w:t>Week 11: Integration</w:t>
      </w:r>
    </w:p>
    <w:p w14:paraId="64B3739D" w14:textId="77777777" w:rsidR="008B450A" w:rsidRPr="00637053" w:rsidRDefault="008B450A" w:rsidP="00BE2383">
      <w:pPr>
        <w:numPr>
          <w:ilvl w:val="0"/>
          <w:numId w:val="25"/>
        </w:numPr>
        <w:spacing w:before="100" w:beforeAutospacing="1" w:after="100" w:afterAutospacing="1"/>
        <w:rPr>
          <w:rFonts w:asciiTheme="minorBidi" w:hAnsiTheme="minorBidi"/>
          <w:sz w:val="21"/>
          <w:szCs w:val="21"/>
        </w:rPr>
      </w:pPr>
      <w:r w:rsidRPr="00637053">
        <w:rPr>
          <w:rFonts w:asciiTheme="minorBidi" w:hAnsiTheme="minorBidi"/>
          <w:sz w:val="21"/>
          <w:szCs w:val="21"/>
        </w:rPr>
        <w:t>Solo workshop: students apply breath, registration, articulation, and text work to chosen repertoire.</w:t>
      </w:r>
    </w:p>
    <w:p w14:paraId="53672F71" w14:textId="77777777" w:rsidR="008B450A" w:rsidRPr="00637053" w:rsidRDefault="008B450A" w:rsidP="00BE2383">
      <w:pPr>
        <w:numPr>
          <w:ilvl w:val="0"/>
          <w:numId w:val="25"/>
        </w:numPr>
        <w:spacing w:before="100" w:beforeAutospacing="1" w:after="100" w:afterAutospacing="1"/>
        <w:rPr>
          <w:rFonts w:asciiTheme="minorBidi" w:hAnsiTheme="minorBidi"/>
          <w:sz w:val="21"/>
          <w:szCs w:val="21"/>
        </w:rPr>
      </w:pPr>
      <w:r w:rsidRPr="00637053">
        <w:rPr>
          <w:rFonts w:asciiTheme="minorBidi" w:hAnsiTheme="minorBidi"/>
          <w:sz w:val="21"/>
          <w:szCs w:val="21"/>
        </w:rPr>
        <w:t>Peer feedback &amp; reflection practice.</w:t>
      </w:r>
    </w:p>
    <w:p w14:paraId="3893EC73" w14:textId="77777777" w:rsidR="008B450A" w:rsidRPr="00637053" w:rsidRDefault="008B450A" w:rsidP="008B450A">
      <w:pPr>
        <w:spacing w:before="100" w:beforeAutospacing="1" w:after="100" w:afterAutospacing="1"/>
        <w:rPr>
          <w:rFonts w:asciiTheme="minorBidi" w:hAnsiTheme="minorBidi"/>
          <w:sz w:val="21"/>
          <w:szCs w:val="21"/>
        </w:rPr>
      </w:pPr>
      <w:r w:rsidRPr="00637053">
        <w:rPr>
          <w:rFonts w:asciiTheme="minorBidi" w:hAnsiTheme="minorBidi"/>
          <w:sz w:val="21"/>
          <w:szCs w:val="21"/>
        </w:rPr>
        <w:lastRenderedPageBreak/>
        <w:t>Week 12: Formative Assessment</w:t>
      </w:r>
    </w:p>
    <w:p w14:paraId="1DE2CEEC" w14:textId="77777777" w:rsidR="008B450A" w:rsidRPr="00637053" w:rsidRDefault="008B450A" w:rsidP="00BE2383">
      <w:pPr>
        <w:numPr>
          <w:ilvl w:val="0"/>
          <w:numId w:val="26"/>
        </w:numPr>
        <w:spacing w:before="100" w:beforeAutospacing="1" w:after="100" w:afterAutospacing="1"/>
        <w:rPr>
          <w:rFonts w:asciiTheme="minorBidi" w:hAnsiTheme="minorBidi"/>
          <w:sz w:val="21"/>
          <w:szCs w:val="21"/>
        </w:rPr>
      </w:pPr>
      <w:r w:rsidRPr="00637053">
        <w:rPr>
          <w:rFonts w:asciiTheme="minorBidi" w:hAnsiTheme="minorBidi"/>
          <w:sz w:val="21"/>
          <w:szCs w:val="21"/>
        </w:rPr>
        <w:t>Solo performance (one song, work-in-progress).</w:t>
      </w:r>
    </w:p>
    <w:p w14:paraId="2128F0BA" w14:textId="77777777" w:rsidR="008B450A" w:rsidRPr="00637053" w:rsidRDefault="008B450A" w:rsidP="00BE2383">
      <w:pPr>
        <w:numPr>
          <w:ilvl w:val="0"/>
          <w:numId w:val="26"/>
        </w:numPr>
        <w:spacing w:before="100" w:beforeAutospacing="1" w:after="100" w:afterAutospacing="1"/>
        <w:rPr>
          <w:rFonts w:asciiTheme="minorBidi" w:hAnsiTheme="minorBidi"/>
          <w:sz w:val="21"/>
          <w:szCs w:val="21"/>
        </w:rPr>
      </w:pPr>
      <w:r w:rsidRPr="00637053">
        <w:rPr>
          <w:rFonts w:asciiTheme="minorBidi" w:hAnsiTheme="minorBidi"/>
          <w:sz w:val="21"/>
          <w:szCs w:val="21"/>
        </w:rPr>
        <w:t>Short vocal journal submission (reflecting on first semester).</w:t>
      </w:r>
    </w:p>
    <w:p w14:paraId="3AA7E3DE" w14:textId="77777777" w:rsidR="008B450A" w:rsidRPr="00637053" w:rsidRDefault="008B450A" w:rsidP="00BE2383">
      <w:pPr>
        <w:numPr>
          <w:ilvl w:val="0"/>
          <w:numId w:val="26"/>
        </w:numPr>
        <w:spacing w:before="100" w:beforeAutospacing="1" w:after="100" w:afterAutospacing="1"/>
        <w:rPr>
          <w:rFonts w:asciiTheme="minorBidi" w:hAnsiTheme="minorBidi"/>
          <w:sz w:val="21"/>
          <w:szCs w:val="21"/>
        </w:rPr>
      </w:pPr>
      <w:r w:rsidRPr="00637053">
        <w:rPr>
          <w:rFonts w:asciiTheme="minorBidi" w:hAnsiTheme="minorBidi"/>
          <w:sz w:val="21"/>
          <w:szCs w:val="21"/>
        </w:rPr>
        <w:t>Feedback given to guide Semester 2.</w:t>
      </w:r>
    </w:p>
    <w:p w14:paraId="55DD7C63" w14:textId="77777777" w:rsidR="008B450A" w:rsidRPr="0082497B" w:rsidRDefault="008B450A" w:rsidP="008B450A">
      <w:pPr>
        <w:jc w:val="center"/>
        <w:rPr>
          <w:rFonts w:asciiTheme="minorBidi" w:hAnsiTheme="minorBidi"/>
          <w:i/>
          <w:iCs/>
          <w:sz w:val="32"/>
          <w:szCs w:val="32"/>
        </w:rPr>
      </w:pPr>
      <w:r w:rsidRPr="0082497B">
        <w:rPr>
          <w:rFonts w:asciiTheme="minorBidi" w:hAnsiTheme="minorBidi"/>
          <w:i/>
          <w:iCs/>
          <w:sz w:val="32"/>
          <w:szCs w:val="32"/>
        </w:rPr>
        <w:t>Semester 2 (Weeks 1–12)</w:t>
      </w:r>
    </w:p>
    <w:p w14:paraId="2CF9B968" w14:textId="77777777" w:rsidR="008B450A" w:rsidRPr="00637053" w:rsidRDefault="008B450A" w:rsidP="008B450A">
      <w:pPr>
        <w:spacing w:before="100" w:beforeAutospacing="1" w:after="100" w:afterAutospacing="1"/>
        <w:rPr>
          <w:rFonts w:asciiTheme="minorBidi" w:hAnsiTheme="minorBidi"/>
          <w:sz w:val="21"/>
          <w:szCs w:val="21"/>
        </w:rPr>
      </w:pPr>
      <w:r w:rsidRPr="00637053">
        <w:rPr>
          <w:rFonts w:asciiTheme="minorBidi" w:hAnsiTheme="minorBidi"/>
          <w:sz w:val="21"/>
          <w:szCs w:val="21"/>
        </w:rPr>
        <w:t>Theme: Developing the Vocal Performer</w:t>
      </w:r>
      <w:r w:rsidRPr="00637053">
        <w:rPr>
          <w:rFonts w:asciiTheme="minorBidi" w:hAnsiTheme="minorBidi"/>
          <w:sz w:val="21"/>
          <w:szCs w:val="21"/>
        </w:rPr>
        <w:br/>
        <w:t>Focus: Integration of technique, style, and storytelling, with growing independence.</w:t>
      </w:r>
    </w:p>
    <w:p w14:paraId="034AA3A6" w14:textId="77777777" w:rsidR="008B450A" w:rsidRPr="00637053" w:rsidRDefault="008B450A" w:rsidP="008B450A">
      <w:pPr>
        <w:spacing w:before="100" w:beforeAutospacing="1" w:after="100" w:afterAutospacing="1"/>
        <w:outlineLvl w:val="2"/>
        <w:rPr>
          <w:rFonts w:asciiTheme="minorBidi" w:hAnsiTheme="minorBidi"/>
          <w:sz w:val="21"/>
          <w:szCs w:val="21"/>
        </w:rPr>
      </w:pPr>
      <w:bookmarkStart w:id="187" w:name="_Toc206352997"/>
      <w:bookmarkStart w:id="188" w:name="_Toc206354021"/>
      <w:bookmarkStart w:id="189" w:name="_Toc206354208"/>
      <w:bookmarkStart w:id="190" w:name="_Toc207203452"/>
      <w:r w:rsidRPr="00637053">
        <w:rPr>
          <w:rFonts w:asciiTheme="minorBidi" w:hAnsiTheme="minorBidi"/>
          <w:sz w:val="21"/>
          <w:szCs w:val="21"/>
        </w:rPr>
        <w:t>Week-by-Week Breakdown</w:t>
      </w:r>
      <w:bookmarkEnd w:id="187"/>
      <w:bookmarkEnd w:id="188"/>
      <w:bookmarkEnd w:id="189"/>
      <w:bookmarkEnd w:id="190"/>
    </w:p>
    <w:p w14:paraId="6174DB1D" w14:textId="77777777" w:rsidR="008B450A" w:rsidRPr="00637053" w:rsidRDefault="008B450A" w:rsidP="008B450A">
      <w:pPr>
        <w:spacing w:before="100" w:beforeAutospacing="1" w:after="100" w:afterAutospacing="1"/>
        <w:rPr>
          <w:rFonts w:asciiTheme="minorBidi" w:hAnsiTheme="minorBidi"/>
          <w:sz w:val="21"/>
          <w:szCs w:val="21"/>
        </w:rPr>
      </w:pPr>
      <w:r w:rsidRPr="00637053">
        <w:rPr>
          <w:rFonts w:asciiTheme="minorBidi" w:hAnsiTheme="minorBidi"/>
          <w:sz w:val="21"/>
          <w:szCs w:val="21"/>
        </w:rPr>
        <w:t>Week 1: Reconnection &amp; Goal Setting</w:t>
      </w:r>
    </w:p>
    <w:p w14:paraId="5B06D023" w14:textId="77777777" w:rsidR="008B450A" w:rsidRPr="00637053" w:rsidRDefault="008B450A" w:rsidP="00BE2383">
      <w:pPr>
        <w:numPr>
          <w:ilvl w:val="0"/>
          <w:numId w:val="27"/>
        </w:numPr>
        <w:spacing w:before="100" w:beforeAutospacing="1" w:after="100" w:afterAutospacing="1"/>
        <w:rPr>
          <w:rFonts w:asciiTheme="minorBidi" w:hAnsiTheme="minorBidi"/>
          <w:sz w:val="21"/>
          <w:szCs w:val="21"/>
        </w:rPr>
      </w:pPr>
      <w:r w:rsidRPr="00637053">
        <w:rPr>
          <w:rFonts w:asciiTheme="minorBidi" w:hAnsiTheme="minorBidi"/>
          <w:sz w:val="21"/>
          <w:szCs w:val="21"/>
        </w:rPr>
        <w:t>Warm-up review of Semester 1 skills.</w:t>
      </w:r>
    </w:p>
    <w:p w14:paraId="2F6BAF13" w14:textId="77777777" w:rsidR="008B450A" w:rsidRPr="00637053" w:rsidRDefault="008B450A" w:rsidP="00BE2383">
      <w:pPr>
        <w:numPr>
          <w:ilvl w:val="0"/>
          <w:numId w:val="27"/>
        </w:numPr>
        <w:spacing w:before="100" w:beforeAutospacing="1" w:after="100" w:afterAutospacing="1"/>
        <w:rPr>
          <w:rFonts w:asciiTheme="minorBidi" w:hAnsiTheme="minorBidi"/>
          <w:sz w:val="21"/>
          <w:szCs w:val="21"/>
        </w:rPr>
      </w:pPr>
      <w:r w:rsidRPr="00637053">
        <w:rPr>
          <w:rFonts w:asciiTheme="minorBidi" w:hAnsiTheme="minorBidi"/>
          <w:sz w:val="21"/>
          <w:szCs w:val="21"/>
        </w:rPr>
        <w:t>Vocal health refresher (sustainable practice, managing fatigue, hydration/steamers/straws).</w:t>
      </w:r>
    </w:p>
    <w:p w14:paraId="51283601" w14:textId="77777777" w:rsidR="008B450A" w:rsidRPr="00637053" w:rsidRDefault="008B450A" w:rsidP="00BE2383">
      <w:pPr>
        <w:numPr>
          <w:ilvl w:val="0"/>
          <w:numId w:val="27"/>
        </w:numPr>
        <w:spacing w:before="100" w:beforeAutospacing="1" w:after="100" w:afterAutospacing="1"/>
        <w:rPr>
          <w:rFonts w:asciiTheme="minorBidi" w:hAnsiTheme="minorBidi"/>
          <w:sz w:val="21"/>
          <w:szCs w:val="21"/>
        </w:rPr>
      </w:pPr>
      <w:r w:rsidRPr="00637053">
        <w:rPr>
          <w:rFonts w:asciiTheme="minorBidi" w:hAnsiTheme="minorBidi"/>
          <w:sz w:val="21"/>
          <w:szCs w:val="21"/>
        </w:rPr>
        <w:t>Students set individual goals for semester.</w:t>
      </w:r>
    </w:p>
    <w:p w14:paraId="0EACB6DB" w14:textId="77777777" w:rsidR="008B450A" w:rsidRPr="00637053" w:rsidRDefault="008B450A" w:rsidP="008B450A">
      <w:pPr>
        <w:spacing w:before="100" w:beforeAutospacing="1" w:after="100" w:afterAutospacing="1"/>
        <w:rPr>
          <w:rFonts w:asciiTheme="minorBidi" w:hAnsiTheme="minorBidi"/>
          <w:sz w:val="21"/>
          <w:szCs w:val="21"/>
        </w:rPr>
      </w:pPr>
      <w:r w:rsidRPr="00637053">
        <w:rPr>
          <w:rFonts w:asciiTheme="minorBidi" w:hAnsiTheme="minorBidi"/>
          <w:sz w:val="21"/>
          <w:szCs w:val="21"/>
        </w:rPr>
        <w:t>Weeks 2–3: Acting Through Song</w:t>
      </w:r>
    </w:p>
    <w:p w14:paraId="12EFB804" w14:textId="77777777" w:rsidR="008B450A" w:rsidRPr="00637053" w:rsidRDefault="008B450A" w:rsidP="00BE2383">
      <w:pPr>
        <w:numPr>
          <w:ilvl w:val="0"/>
          <w:numId w:val="28"/>
        </w:numPr>
        <w:spacing w:before="100" w:beforeAutospacing="1" w:after="100" w:afterAutospacing="1"/>
        <w:rPr>
          <w:rFonts w:asciiTheme="minorBidi" w:hAnsiTheme="minorBidi"/>
          <w:sz w:val="21"/>
          <w:szCs w:val="21"/>
        </w:rPr>
      </w:pPr>
      <w:r w:rsidRPr="00637053">
        <w:rPr>
          <w:rFonts w:asciiTheme="minorBidi" w:hAnsiTheme="minorBidi"/>
          <w:sz w:val="21"/>
          <w:szCs w:val="21"/>
        </w:rPr>
        <w:t>Advanced textual analysis: subtext, objectives, emotional mapping.</w:t>
      </w:r>
    </w:p>
    <w:p w14:paraId="11733DBC" w14:textId="77777777" w:rsidR="008B450A" w:rsidRPr="00637053" w:rsidRDefault="008B450A" w:rsidP="00BE2383">
      <w:pPr>
        <w:numPr>
          <w:ilvl w:val="0"/>
          <w:numId w:val="28"/>
        </w:numPr>
        <w:spacing w:before="100" w:beforeAutospacing="1" w:after="100" w:afterAutospacing="1"/>
        <w:rPr>
          <w:rFonts w:asciiTheme="minorBidi" w:hAnsiTheme="minorBidi"/>
          <w:sz w:val="21"/>
          <w:szCs w:val="21"/>
        </w:rPr>
      </w:pPr>
      <w:r w:rsidRPr="00637053">
        <w:rPr>
          <w:rFonts w:asciiTheme="minorBidi" w:hAnsiTheme="minorBidi"/>
          <w:sz w:val="21"/>
          <w:szCs w:val="21"/>
        </w:rPr>
        <w:t>Exploring “given circumstances.”</w:t>
      </w:r>
    </w:p>
    <w:p w14:paraId="0D140554" w14:textId="77777777" w:rsidR="008B450A" w:rsidRPr="00637053" w:rsidRDefault="008B450A" w:rsidP="00BE2383">
      <w:pPr>
        <w:numPr>
          <w:ilvl w:val="0"/>
          <w:numId w:val="28"/>
        </w:numPr>
        <w:spacing w:before="100" w:beforeAutospacing="1" w:after="100" w:afterAutospacing="1"/>
        <w:rPr>
          <w:rFonts w:asciiTheme="minorBidi" w:hAnsiTheme="minorBidi"/>
          <w:sz w:val="21"/>
          <w:szCs w:val="21"/>
        </w:rPr>
      </w:pPr>
      <w:r w:rsidRPr="00637053">
        <w:rPr>
          <w:rFonts w:asciiTheme="minorBidi" w:hAnsiTheme="minorBidi"/>
          <w:sz w:val="21"/>
          <w:szCs w:val="21"/>
        </w:rPr>
        <w:t>Application to chosen repertoire.</w:t>
      </w:r>
    </w:p>
    <w:p w14:paraId="541D2B8D" w14:textId="77777777" w:rsidR="008B450A" w:rsidRPr="00637053" w:rsidRDefault="008B450A" w:rsidP="008B450A">
      <w:pPr>
        <w:spacing w:before="100" w:beforeAutospacing="1" w:after="100" w:afterAutospacing="1"/>
        <w:rPr>
          <w:rFonts w:asciiTheme="minorBidi" w:hAnsiTheme="minorBidi"/>
          <w:sz w:val="21"/>
          <w:szCs w:val="21"/>
        </w:rPr>
      </w:pPr>
      <w:r w:rsidRPr="00637053">
        <w:rPr>
          <w:rFonts w:asciiTheme="minorBidi" w:hAnsiTheme="minorBidi"/>
          <w:sz w:val="21"/>
          <w:szCs w:val="21"/>
        </w:rPr>
        <w:t>Weeks 4–5: Stylistic Development</w:t>
      </w:r>
    </w:p>
    <w:p w14:paraId="7E1C975C" w14:textId="77777777" w:rsidR="008B450A" w:rsidRPr="00637053" w:rsidRDefault="008B450A" w:rsidP="00BE2383">
      <w:pPr>
        <w:numPr>
          <w:ilvl w:val="0"/>
          <w:numId w:val="29"/>
        </w:numPr>
        <w:spacing w:before="100" w:beforeAutospacing="1" w:after="100" w:afterAutospacing="1"/>
        <w:rPr>
          <w:rFonts w:asciiTheme="minorBidi" w:hAnsiTheme="minorBidi"/>
          <w:sz w:val="21"/>
          <w:szCs w:val="21"/>
        </w:rPr>
      </w:pPr>
      <w:r w:rsidRPr="00637053">
        <w:rPr>
          <w:rFonts w:asciiTheme="minorBidi" w:hAnsiTheme="minorBidi"/>
          <w:sz w:val="21"/>
          <w:szCs w:val="21"/>
        </w:rPr>
        <w:t>Contrast in styles: Golden Age, Contemporary MT, Pop/Rock MT.</w:t>
      </w:r>
    </w:p>
    <w:p w14:paraId="29E7AE24" w14:textId="77777777" w:rsidR="008B450A" w:rsidRPr="00637053" w:rsidRDefault="008B450A" w:rsidP="00BE2383">
      <w:pPr>
        <w:numPr>
          <w:ilvl w:val="0"/>
          <w:numId w:val="29"/>
        </w:numPr>
        <w:spacing w:before="100" w:beforeAutospacing="1" w:after="100" w:afterAutospacing="1"/>
        <w:rPr>
          <w:rFonts w:asciiTheme="minorBidi" w:hAnsiTheme="minorBidi"/>
          <w:sz w:val="21"/>
          <w:szCs w:val="21"/>
        </w:rPr>
      </w:pPr>
      <w:r w:rsidRPr="00637053">
        <w:rPr>
          <w:rFonts w:asciiTheme="minorBidi" w:hAnsiTheme="minorBidi"/>
          <w:sz w:val="21"/>
          <w:szCs w:val="21"/>
        </w:rPr>
        <w:t>Working with accompanists in each style.</w:t>
      </w:r>
    </w:p>
    <w:p w14:paraId="38106F86" w14:textId="77777777" w:rsidR="008B450A" w:rsidRPr="00637053" w:rsidRDefault="008B450A" w:rsidP="00BE2383">
      <w:pPr>
        <w:numPr>
          <w:ilvl w:val="0"/>
          <w:numId w:val="29"/>
        </w:numPr>
        <w:spacing w:before="100" w:beforeAutospacing="1" w:after="100" w:afterAutospacing="1"/>
        <w:rPr>
          <w:rFonts w:asciiTheme="minorBidi" w:hAnsiTheme="minorBidi"/>
          <w:sz w:val="21"/>
          <w:szCs w:val="21"/>
        </w:rPr>
      </w:pPr>
      <w:r w:rsidRPr="00637053">
        <w:rPr>
          <w:rFonts w:asciiTheme="minorBidi" w:hAnsiTheme="minorBidi"/>
          <w:sz w:val="21"/>
          <w:szCs w:val="21"/>
        </w:rPr>
        <w:t>IPA refinements for stylistic accuracy.</w:t>
      </w:r>
    </w:p>
    <w:p w14:paraId="6993365A" w14:textId="77777777" w:rsidR="008B450A" w:rsidRPr="00637053" w:rsidRDefault="008B450A" w:rsidP="008B450A">
      <w:pPr>
        <w:spacing w:before="100" w:beforeAutospacing="1" w:after="100" w:afterAutospacing="1"/>
        <w:rPr>
          <w:rFonts w:asciiTheme="minorBidi" w:hAnsiTheme="minorBidi"/>
          <w:sz w:val="21"/>
          <w:szCs w:val="21"/>
        </w:rPr>
      </w:pPr>
      <w:r w:rsidRPr="00637053">
        <w:rPr>
          <w:rFonts w:asciiTheme="minorBidi" w:hAnsiTheme="minorBidi"/>
          <w:sz w:val="21"/>
          <w:szCs w:val="21"/>
        </w:rPr>
        <w:t>Week 6: Mid-Semester Workshop</w:t>
      </w:r>
    </w:p>
    <w:p w14:paraId="4F991042" w14:textId="77777777" w:rsidR="008B450A" w:rsidRPr="00637053" w:rsidRDefault="008B450A" w:rsidP="00BE2383">
      <w:pPr>
        <w:numPr>
          <w:ilvl w:val="0"/>
          <w:numId w:val="30"/>
        </w:numPr>
        <w:spacing w:before="100" w:beforeAutospacing="1" w:after="100" w:afterAutospacing="1"/>
        <w:rPr>
          <w:rFonts w:asciiTheme="minorBidi" w:hAnsiTheme="minorBidi"/>
          <w:sz w:val="21"/>
          <w:szCs w:val="21"/>
        </w:rPr>
      </w:pPr>
      <w:r w:rsidRPr="00637053">
        <w:rPr>
          <w:rFonts w:asciiTheme="minorBidi" w:hAnsiTheme="minorBidi"/>
          <w:sz w:val="21"/>
          <w:szCs w:val="21"/>
        </w:rPr>
        <w:t>Informal sharing of solo song in progress (peer &amp; tutor feedback).</w:t>
      </w:r>
    </w:p>
    <w:p w14:paraId="3E118D97" w14:textId="77777777" w:rsidR="008B450A" w:rsidRPr="00637053" w:rsidRDefault="008B450A" w:rsidP="00BE2383">
      <w:pPr>
        <w:numPr>
          <w:ilvl w:val="0"/>
          <w:numId w:val="30"/>
        </w:numPr>
        <w:spacing w:before="100" w:beforeAutospacing="1" w:after="100" w:afterAutospacing="1"/>
        <w:rPr>
          <w:rFonts w:asciiTheme="minorBidi" w:hAnsiTheme="minorBidi"/>
          <w:sz w:val="21"/>
          <w:szCs w:val="21"/>
        </w:rPr>
      </w:pPr>
      <w:r w:rsidRPr="00637053">
        <w:rPr>
          <w:rFonts w:asciiTheme="minorBidi" w:hAnsiTheme="minorBidi"/>
          <w:sz w:val="21"/>
          <w:szCs w:val="21"/>
        </w:rPr>
        <w:t>Reflection tasks in vocal journals.</w:t>
      </w:r>
    </w:p>
    <w:p w14:paraId="4271BCFC" w14:textId="77777777" w:rsidR="008B450A" w:rsidRPr="00637053" w:rsidRDefault="008B450A" w:rsidP="008B450A">
      <w:pPr>
        <w:spacing w:before="100" w:beforeAutospacing="1" w:after="100" w:afterAutospacing="1"/>
        <w:rPr>
          <w:rFonts w:asciiTheme="minorBidi" w:hAnsiTheme="minorBidi"/>
          <w:sz w:val="21"/>
          <w:szCs w:val="21"/>
        </w:rPr>
      </w:pPr>
      <w:r w:rsidRPr="00637053">
        <w:rPr>
          <w:rFonts w:asciiTheme="minorBidi" w:hAnsiTheme="minorBidi"/>
          <w:sz w:val="21"/>
          <w:szCs w:val="21"/>
        </w:rPr>
        <w:t>Weeks 7–8: Ensemble &amp; Harmony</w:t>
      </w:r>
    </w:p>
    <w:p w14:paraId="206BF54D" w14:textId="77777777" w:rsidR="008B450A" w:rsidRPr="00637053" w:rsidRDefault="008B450A" w:rsidP="00BE2383">
      <w:pPr>
        <w:numPr>
          <w:ilvl w:val="0"/>
          <w:numId w:val="31"/>
        </w:numPr>
        <w:spacing w:before="100" w:beforeAutospacing="1" w:after="100" w:afterAutospacing="1"/>
        <w:rPr>
          <w:rFonts w:asciiTheme="minorBidi" w:hAnsiTheme="minorBidi"/>
          <w:sz w:val="21"/>
          <w:szCs w:val="21"/>
        </w:rPr>
      </w:pPr>
      <w:r w:rsidRPr="00637053">
        <w:rPr>
          <w:rFonts w:asciiTheme="minorBidi" w:hAnsiTheme="minorBidi"/>
          <w:sz w:val="21"/>
          <w:szCs w:val="21"/>
        </w:rPr>
        <w:t>Ensemble singing with harmony (part-singing).</w:t>
      </w:r>
    </w:p>
    <w:p w14:paraId="68AE5812" w14:textId="77777777" w:rsidR="008B450A" w:rsidRPr="00637053" w:rsidRDefault="008B450A" w:rsidP="00BE2383">
      <w:pPr>
        <w:numPr>
          <w:ilvl w:val="0"/>
          <w:numId w:val="31"/>
        </w:numPr>
        <w:spacing w:before="100" w:beforeAutospacing="1" w:after="100" w:afterAutospacing="1"/>
        <w:rPr>
          <w:rFonts w:asciiTheme="minorBidi" w:hAnsiTheme="minorBidi"/>
          <w:sz w:val="21"/>
          <w:szCs w:val="21"/>
        </w:rPr>
      </w:pPr>
      <w:r w:rsidRPr="00637053">
        <w:rPr>
          <w:rFonts w:asciiTheme="minorBidi" w:hAnsiTheme="minorBidi"/>
          <w:sz w:val="21"/>
          <w:szCs w:val="21"/>
        </w:rPr>
        <w:t>Listening skills, blending, tuning.</w:t>
      </w:r>
    </w:p>
    <w:p w14:paraId="0375A739" w14:textId="77777777" w:rsidR="008B450A" w:rsidRPr="00637053" w:rsidRDefault="008B450A" w:rsidP="00BE2383">
      <w:pPr>
        <w:numPr>
          <w:ilvl w:val="0"/>
          <w:numId w:val="31"/>
        </w:numPr>
        <w:spacing w:before="100" w:beforeAutospacing="1" w:after="100" w:afterAutospacing="1"/>
        <w:rPr>
          <w:rFonts w:asciiTheme="minorBidi" w:hAnsiTheme="minorBidi"/>
          <w:sz w:val="21"/>
          <w:szCs w:val="21"/>
        </w:rPr>
      </w:pPr>
      <w:r w:rsidRPr="00637053">
        <w:rPr>
          <w:rFonts w:asciiTheme="minorBidi" w:hAnsiTheme="minorBidi"/>
          <w:sz w:val="21"/>
          <w:szCs w:val="21"/>
        </w:rPr>
        <w:t>Working as a section within KOROS and smaller ensembles.</w:t>
      </w:r>
    </w:p>
    <w:p w14:paraId="539CF2C6" w14:textId="77777777" w:rsidR="008B450A" w:rsidRPr="00637053" w:rsidRDefault="008B450A" w:rsidP="008B450A">
      <w:pPr>
        <w:spacing w:before="100" w:beforeAutospacing="1" w:after="100" w:afterAutospacing="1"/>
        <w:rPr>
          <w:rFonts w:asciiTheme="minorBidi" w:hAnsiTheme="minorBidi"/>
          <w:sz w:val="21"/>
          <w:szCs w:val="21"/>
        </w:rPr>
      </w:pPr>
      <w:r w:rsidRPr="00637053">
        <w:rPr>
          <w:rFonts w:asciiTheme="minorBidi" w:hAnsiTheme="minorBidi"/>
          <w:sz w:val="21"/>
          <w:szCs w:val="21"/>
        </w:rPr>
        <w:t>Weeks 9–10: Professional Musicianship</w:t>
      </w:r>
    </w:p>
    <w:p w14:paraId="471A7131" w14:textId="77777777" w:rsidR="008B450A" w:rsidRPr="00637053" w:rsidRDefault="008B450A" w:rsidP="00BE2383">
      <w:pPr>
        <w:numPr>
          <w:ilvl w:val="0"/>
          <w:numId w:val="32"/>
        </w:numPr>
        <w:spacing w:before="100" w:beforeAutospacing="1" w:after="100" w:afterAutospacing="1"/>
        <w:rPr>
          <w:rFonts w:asciiTheme="minorBidi" w:hAnsiTheme="minorBidi"/>
          <w:sz w:val="21"/>
          <w:szCs w:val="21"/>
        </w:rPr>
      </w:pPr>
      <w:r w:rsidRPr="00637053">
        <w:rPr>
          <w:rFonts w:asciiTheme="minorBidi" w:hAnsiTheme="minorBidi"/>
          <w:sz w:val="21"/>
          <w:szCs w:val="21"/>
        </w:rPr>
        <w:t>Preparing cut versions of songs (audition standard).</w:t>
      </w:r>
    </w:p>
    <w:p w14:paraId="5C7547C8" w14:textId="77777777" w:rsidR="008B450A" w:rsidRPr="00637053" w:rsidRDefault="008B450A" w:rsidP="00BE2383">
      <w:pPr>
        <w:numPr>
          <w:ilvl w:val="0"/>
          <w:numId w:val="32"/>
        </w:numPr>
        <w:spacing w:before="100" w:beforeAutospacing="1" w:after="100" w:afterAutospacing="1"/>
        <w:rPr>
          <w:rFonts w:asciiTheme="minorBidi" w:hAnsiTheme="minorBidi"/>
          <w:sz w:val="21"/>
          <w:szCs w:val="21"/>
        </w:rPr>
      </w:pPr>
      <w:r w:rsidRPr="00637053">
        <w:rPr>
          <w:rFonts w:asciiTheme="minorBidi" w:hAnsiTheme="minorBidi"/>
          <w:sz w:val="21"/>
          <w:szCs w:val="21"/>
        </w:rPr>
        <w:t>How to present a score and communicate tempo/style to accompanist.</w:t>
      </w:r>
    </w:p>
    <w:p w14:paraId="1A4F9B7A" w14:textId="77777777" w:rsidR="008B450A" w:rsidRPr="00637053" w:rsidRDefault="008B450A" w:rsidP="00BE2383">
      <w:pPr>
        <w:numPr>
          <w:ilvl w:val="0"/>
          <w:numId w:val="32"/>
        </w:numPr>
        <w:spacing w:before="100" w:beforeAutospacing="1" w:after="100" w:afterAutospacing="1"/>
        <w:rPr>
          <w:rFonts w:asciiTheme="minorBidi" w:hAnsiTheme="minorBidi"/>
          <w:sz w:val="21"/>
          <w:szCs w:val="21"/>
        </w:rPr>
      </w:pPr>
      <w:r w:rsidRPr="00637053">
        <w:rPr>
          <w:rFonts w:asciiTheme="minorBidi" w:hAnsiTheme="minorBidi"/>
          <w:sz w:val="21"/>
          <w:szCs w:val="21"/>
        </w:rPr>
        <w:t>Cold reading/sight-singing challenge.</w:t>
      </w:r>
    </w:p>
    <w:p w14:paraId="7B0C464C" w14:textId="77777777" w:rsidR="008B450A" w:rsidRPr="00637053" w:rsidRDefault="008B450A" w:rsidP="008B450A">
      <w:pPr>
        <w:spacing w:before="100" w:beforeAutospacing="1" w:after="100" w:afterAutospacing="1"/>
        <w:rPr>
          <w:rFonts w:asciiTheme="minorBidi" w:hAnsiTheme="minorBidi"/>
          <w:sz w:val="21"/>
          <w:szCs w:val="21"/>
        </w:rPr>
      </w:pPr>
      <w:r w:rsidRPr="00637053">
        <w:rPr>
          <w:rFonts w:asciiTheme="minorBidi" w:hAnsiTheme="minorBidi"/>
          <w:sz w:val="21"/>
          <w:szCs w:val="21"/>
        </w:rPr>
        <w:t>Week 11: Integration &amp; Rehearsal Skills</w:t>
      </w:r>
    </w:p>
    <w:p w14:paraId="20F1CD8B" w14:textId="77777777" w:rsidR="008B450A" w:rsidRPr="00637053" w:rsidRDefault="008B450A" w:rsidP="00BE2383">
      <w:pPr>
        <w:numPr>
          <w:ilvl w:val="0"/>
          <w:numId w:val="33"/>
        </w:numPr>
        <w:spacing w:before="100" w:beforeAutospacing="1" w:after="100" w:afterAutospacing="1"/>
        <w:rPr>
          <w:rFonts w:asciiTheme="minorBidi" w:hAnsiTheme="minorBidi"/>
          <w:sz w:val="21"/>
          <w:szCs w:val="21"/>
        </w:rPr>
      </w:pPr>
      <w:r w:rsidRPr="00637053">
        <w:rPr>
          <w:rFonts w:asciiTheme="minorBidi" w:hAnsiTheme="minorBidi"/>
          <w:sz w:val="21"/>
          <w:szCs w:val="21"/>
        </w:rPr>
        <w:t>Mock performance class: two contrasting solos presented with accompanist.</w:t>
      </w:r>
    </w:p>
    <w:p w14:paraId="776711C1" w14:textId="77777777" w:rsidR="008B450A" w:rsidRPr="00637053" w:rsidRDefault="008B450A" w:rsidP="00BE2383">
      <w:pPr>
        <w:numPr>
          <w:ilvl w:val="0"/>
          <w:numId w:val="33"/>
        </w:numPr>
        <w:spacing w:before="100" w:beforeAutospacing="1" w:after="100" w:afterAutospacing="1"/>
        <w:rPr>
          <w:rFonts w:asciiTheme="minorBidi" w:hAnsiTheme="minorBidi"/>
          <w:sz w:val="21"/>
          <w:szCs w:val="21"/>
        </w:rPr>
      </w:pPr>
      <w:r w:rsidRPr="00637053">
        <w:rPr>
          <w:rFonts w:asciiTheme="minorBidi" w:hAnsiTheme="minorBidi"/>
          <w:sz w:val="21"/>
          <w:szCs w:val="21"/>
        </w:rPr>
        <w:t>Peer review, focus on stage presence and connection.</w:t>
      </w:r>
    </w:p>
    <w:p w14:paraId="48210529" w14:textId="77777777" w:rsidR="008B450A" w:rsidRPr="00637053" w:rsidRDefault="008B450A" w:rsidP="008B450A">
      <w:pPr>
        <w:spacing w:before="100" w:beforeAutospacing="1" w:after="100" w:afterAutospacing="1"/>
        <w:rPr>
          <w:rFonts w:asciiTheme="minorBidi" w:hAnsiTheme="minorBidi"/>
          <w:sz w:val="21"/>
          <w:szCs w:val="21"/>
        </w:rPr>
      </w:pPr>
      <w:r w:rsidRPr="00637053">
        <w:rPr>
          <w:rFonts w:asciiTheme="minorBidi" w:hAnsiTheme="minorBidi"/>
          <w:sz w:val="21"/>
          <w:szCs w:val="21"/>
        </w:rPr>
        <w:lastRenderedPageBreak/>
        <w:t>Week 12: Summative Assessment</w:t>
      </w:r>
    </w:p>
    <w:p w14:paraId="35CFCD09" w14:textId="77777777" w:rsidR="008B450A" w:rsidRPr="00637053" w:rsidRDefault="008B450A" w:rsidP="00BE2383">
      <w:pPr>
        <w:numPr>
          <w:ilvl w:val="0"/>
          <w:numId w:val="34"/>
        </w:numPr>
        <w:spacing w:before="100" w:beforeAutospacing="1" w:after="100" w:afterAutospacing="1"/>
        <w:rPr>
          <w:rFonts w:asciiTheme="minorBidi" w:hAnsiTheme="minorBidi"/>
          <w:sz w:val="21"/>
          <w:szCs w:val="21"/>
        </w:rPr>
      </w:pPr>
      <w:r w:rsidRPr="00637053">
        <w:rPr>
          <w:rFonts w:asciiTheme="minorBidi" w:hAnsiTheme="minorBidi"/>
          <w:sz w:val="21"/>
          <w:szCs w:val="21"/>
        </w:rPr>
        <w:t>Solo performance of two contrasting MT songs (technical + stylistic contrast).</w:t>
      </w:r>
    </w:p>
    <w:p w14:paraId="7FF9B59F" w14:textId="77777777" w:rsidR="008B450A" w:rsidRPr="00637053" w:rsidRDefault="008B450A" w:rsidP="00BE2383">
      <w:pPr>
        <w:numPr>
          <w:ilvl w:val="0"/>
          <w:numId w:val="34"/>
        </w:numPr>
        <w:spacing w:before="100" w:beforeAutospacing="1" w:after="100" w:afterAutospacing="1"/>
        <w:rPr>
          <w:rFonts w:asciiTheme="minorBidi" w:hAnsiTheme="minorBidi"/>
          <w:sz w:val="21"/>
          <w:szCs w:val="21"/>
        </w:rPr>
      </w:pPr>
      <w:r w:rsidRPr="00637053">
        <w:rPr>
          <w:rFonts w:asciiTheme="minorBidi" w:hAnsiTheme="minorBidi"/>
          <w:sz w:val="21"/>
          <w:szCs w:val="21"/>
        </w:rPr>
        <w:t>Submission of Vocal Journal/Self-Reflection (development + vocal health).</w:t>
      </w:r>
    </w:p>
    <w:p w14:paraId="29B98F6C" w14:textId="77777777" w:rsidR="008B450A" w:rsidRPr="00637053" w:rsidRDefault="008B450A" w:rsidP="00BE2383">
      <w:pPr>
        <w:numPr>
          <w:ilvl w:val="0"/>
          <w:numId w:val="34"/>
        </w:numPr>
        <w:spacing w:before="100" w:beforeAutospacing="1" w:after="100" w:afterAutospacing="1"/>
        <w:rPr>
          <w:rFonts w:asciiTheme="minorBidi" w:hAnsiTheme="minorBidi"/>
          <w:sz w:val="21"/>
          <w:szCs w:val="21"/>
        </w:rPr>
      </w:pPr>
      <w:r w:rsidRPr="00637053">
        <w:rPr>
          <w:rFonts w:asciiTheme="minorBidi" w:hAnsiTheme="minorBidi"/>
          <w:sz w:val="21"/>
          <w:szCs w:val="21"/>
        </w:rPr>
        <w:t>Ongoing engagement in KOROS assessed via participation and contribution.</w:t>
      </w:r>
    </w:p>
    <w:p w14:paraId="4EBFE30C" w14:textId="77777777" w:rsidR="008B450A" w:rsidRPr="00637053" w:rsidRDefault="008B450A" w:rsidP="008B450A">
      <w:pPr>
        <w:pStyle w:val="Style3"/>
      </w:pPr>
      <w:bookmarkStart w:id="191" w:name="_Toc206354209"/>
      <w:bookmarkStart w:id="192" w:name="_Toc207203453"/>
      <w:r>
        <w:t>First Year</w:t>
      </w:r>
      <w:r w:rsidRPr="00637053">
        <w:t xml:space="preserve"> Outcomes</w:t>
      </w:r>
      <w:bookmarkEnd w:id="191"/>
      <w:bookmarkEnd w:id="192"/>
    </w:p>
    <w:p w14:paraId="327621C5" w14:textId="77777777" w:rsidR="008B450A" w:rsidRPr="00637053" w:rsidRDefault="008B450A" w:rsidP="008B450A">
      <w:pPr>
        <w:spacing w:before="100" w:beforeAutospacing="1" w:after="100" w:afterAutospacing="1"/>
        <w:rPr>
          <w:rFonts w:asciiTheme="minorBidi" w:hAnsiTheme="minorBidi"/>
          <w:sz w:val="21"/>
          <w:szCs w:val="21"/>
        </w:rPr>
      </w:pPr>
      <w:r w:rsidRPr="00637053">
        <w:rPr>
          <w:rFonts w:asciiTheme="minorBidi" w:hAnsiTheme="minorBidi"/>
          <w:sz w:val="21"/>
          <w:szCs w:val="21"/>
        </w:rPr>
        <w:t>By the end of first year, students will:</w:t>
      </w:r>
    </w:p>
    <w:p w14:paraId="78FA574F" w14:textId="77777777" w:rsidR="008B450A" w:rsidRPr="00637053" w:rsidRDefault="008B450A" w:rsidP="00BE2383">
      <w:pPr>
        <w:numPr>
          <w:ilvl w:val="0"/>
          <w:numId w:val="35"/>
        </w:numPr>
        <w:spacing w:before="100" w:beforeAutospacing="1" w:after="100" w:afterAutospacing="1"/>
        <w:rPr>
          <w:rFonts w:asciiTheme="minorBidi" w:hAnsiTheme="minorBidi"/>
          <w:sz w:val="21"/>
          <w:szCs w:val="21"/>
        </w:rPr>
      </w:pPr>
      <w:r w:rsidRPr="00637053">
        <w:rPr>
          <w:rFonts w:asciiTheme="minorBidi" w:hAnsiTheme="minorBidi"/>
          <w:sz w:val="21"/>
          <w:szCs w:val="21"/>
        </w:rPr>
        <w:t>Demonstrate safe and sustainable vocal habits with awareness of vocal health.</w:t>
      </w:r>
    </w:p>
    <w:p w14:paraId="36F45C40" w14:textId="77777777" w:rsidR="008B450A" w:rsidRPr="00637053" w:rsidRDefault="008B450A" w:rsidP="00BE2383">
      <w:pPr>
        <w:numPr>
          <w:ilvl w:val="0"/>
          <w:numId w:val="35"/>
        </w:numPr>
        <w:spacing w:before="100" w:beforeAutospacing="1" w:after="100" w:afterAutospacing="1"/>
        <w:rPr>
          <w:rFonts w:asciiTheme="minorBidi" w:hAnsiTheme="minorBidi"/>
          <w:sz w:val="21"/>
          <w:szCs w:val="21"/>
        </w:rPr>
      </w:pPr>
      <w:r w:rsidRPr="00637053">
        <w:rPr>
          <w:rFonts w:asciiTheme="minorBidi" w:hAnsiTheme="minorBidi"/>
          <w:sz w:val="21"/>
          <w:szCs w:val="21"/>
        </w:rPr>
        <w:t>Understand basics of anatomy, breath, registration, resonance, articulation.</w:t>
      </w:r>
    </w:p>
    <w:p w14:paraId="5783C21D" w14:textId="77777777" w:rsidR="008B450A" w:rsidRPr="00637053" w:rsidRDefault="008B450A" w:rsidP="00BE2383">
      <w:pPr>
        <w:numPr>
          <w:ilvl w:val="0"/>
          <w:numId w:val="35"/>
        </w:numPr>
        <w:spacing w:before="100" w:beforeAutospacing="1" w:after="100" w:afterAutospacing="1"/>
        <w:rPr>
          <w:rFonts w:asciiTheme="minorBidi" w:hAnsiTheme="minorBidi"/>
          <w:sz w:val="21"/>
          <w:szCs w:val="21"/>
        </w:rPr>
      </w:pPr>
      <w:r w:rsidRPr="00637053">
        <w:rPr>
          <w:rFonts w:asciiTheme="minorBidi" w:hAnsiTheme="minorBidi"/>
          <w:sz w:val="21"/>
          <w:szCs w:val="21"/>
        </w:rPr>
        <w:t>Perform in two contrasting MT styles with stylistic awareness.</w:t>
      </w:r>
    </w:p>
    <w:p w14:paraId="74BABB95" w14:textId="77777777" w:rsidR="008B450A" w:rsidRPr="00637053" w:rsidRDefault="008B450A" w:rsidP="00BE2383">
      <w:pPr>
        <w:numPr>
          <w:ilvl w:val="0"/>
          <w:numId w:val="35"/>
        </w:numPr>
        <w:spacing w:before="100" w:beforeAutospacing="1" w:after="100" w:afterAutospacing="1"/>
        <w:rPr>
          <w:rFonts w:asciiTheme="minorBidi" w:hAnsiTheme="minorBidi"/>
          <w:sz w:val="21"/>
          <w:szCs w:val="21"/>
        </w:rPr>
      </w:pPr>
      <w:r w:rsidRPr="00637053">
        <w:rPr>
          <w:rFonts w:asciiTheme="minorBidi" w:hAnsiTheme="minorBidi"/>
          <w:sz w:val="21"/>
          <w:szCs w:val="21"/>
        </w:rPr>
        <w:t>Work confidently in solo and ensemble contexts.</w:t>
      </w:r>
    </w:p>
    <w:p w14:paraId="3ABB364B" w14:textId="77777777" w:rsidR="008B450A" w:rsidRPr="00637053" w:rsidRDefault="008B450A" w:rsidP="00BE2383">
      <w:pPr>
        <w:numPr>
          <w:ilvl w:val="0"/>
          <w:numId w:val="35"/>
        </w:numPr>
        <w:spacing w:before="100" w:beforeAutospacing="1" w:after="100" w:afterAutospacing="1"/>
        <w:rPr>
          <w:rFonts w:asciiTheme="minorBidi" w:hAnsiTheme="minorBidi"/>
          <w:sz w:val="21"/>
          <w:szCs w:val="21"/>
        </w:rPr>
      </w:pPr>
      <w:r w:rsidRPr="00637053">
        <w:rPr>
          <w:rFonts w:asciiTheme="minorBidi" w:hAnsiTheme="minorBidi"/>
          <w:sz w:val="21"/>
          <w:szCs w:val="21"/>
        </w:rPr>
        <w:t>Show developing musicianship skills (sight-reading, score prep, communication with MDs).</w:t>
      </w:r>
    </w:p>
    <w:p w14:paraId="3B1EBC21" w14:textId="77777777" w:rsidR="008B450A" w:rsidRPr="00637053" w:rsidRDefault="008B450A" w:rsidP="00BE2383">
      <w:pPr>
        <w:numPr>
          <w:ilvl w:val="0"/>
          <w:numId w:val="35"/>
        </w:numPr>
        <w:spacing w:before="100" w:beforeAutospacing="1" w:after="100" w:afterAutospacing="1"/>
        <w:rPr>
          <w:rFonts w:asciiTheme="minorBidi" w:hAnsiTheme="minorBidi"/>
          <w:sz w:val="21"/>
          <w:szCs w:val="21"/>
        </w:rPr>
      </w:pPr>
      <w:r w:rsidRPr="00637053">
        <w:rPr>
          <w:rFonts w:asciiTheme="minorBidi" w:hAnsiTheme="minorBidi"/>
          <w:sz w:val="21"/>
          <w:szCs w:val="21"/>
        </w:rPr>
        <w:t>Reflect critically on their own vocal practice.</w:t>
      </w:r>
    </w:p>
    <w:p w14:paraId="25241282" w14:textId="77777777" w:rsidR="008B450A" w:rsidRDefault="008B450A" w:rsidP="008B450A">
      <w:pPr>
        <w:pStyle w:val="Style2"/>
        <w:jc w:val="left"/>
        <w:rPr>
          <w:u w:val="single"/>
        </w:rPr>
      </w:pPr>
    </w:p>
    <w:p w14:paraId="73E6DADE" w14:textId="77777777" w:rsidR="008B450A" w:rsidRDefault="008B450A" w:rsidP="008B450A">
      <w:pPr>
        <w:pStyle w:val="Style2"/>
      </w:pPr>
      <w:bookmarkStart w:id="193" w:name="_Toc206354210"/>
    </w:p>
    <w:p w14:paraId="7A676816" w14:textId="77777777" w:rsidR="008B450A" w:rsidRDefault="008B450A" w:rsidP="008B450A">
      <w:pPr>
        <w:pStyle w:val="Style2"/>
      </w:pPr>
    </w:p>
    <w:p w14:paraId="6C11147E" w14:textId="77777777" w:rsidR="008B450A" w:rsidRDefault="008B450A" w:rsidP="008B450A">
      <w:pPr>
        <w:pStyle w:val="Style2"/>
      </w:pPr>
    </w:p>
    <w:p w14:paraId="664C1364" w14:textId="77777777" w:rsidR="008B450A" w:rsidRDefault="008B450A" w:rsidP="008B450A">
      <w:pPr>
        <w:pStyle w:val="Style2"/>
      </w:pPr>
    </w:p>
    <w:p w14:paraId="0F90D9A5" w14:textId="77777777" w:rsidR="008B450A" w:rsidRDefault="008B450A" w:rsidP="008B450A">
      <w:pPr>
        <w:pStyle w:val="Style2"/>
      </w:pPr>
    </w:p>
    <w:p w14:paraId="42FA3B26" w14:textId="77777777" w:rsidR="008B450A" w:rsidRDefault="008B450A" w:rsidP="008B450A">
      <w:pPr>
        <w:pStyle w:val="Style2"/>
      </w:pPr>
    </w:p>
    <w:p w14:paraId="14BC0117" w14:textId="77777777" w:rsidR="008B450A" w:rsidRDefault="008B450A" w:rsidP="008B450A">
      <w:pPr>
        <w:pStyle w:val="Style2"/>
      </w:pPr>
    </w:p>
    <w:p w14:paraId="0B82927F" w14:textId="77777777" w:rsidR="008B450A" w:rsidRPr="0082497B" w:rsidRDefault="008B450A" w:rsidP="008B450A">
      <w:pPr>
        <w:pStyle w:val="Style2"/>
      </w:pPr>
      <w:bookmarkStart w:id="194" w:name="_Toc207203454"/>
      <w:r w:rsidRPr="0082497B">
        <w:t>Planning: Music Theatre Singing – Second Years (Semester 2 only)</w:t>
      </w:r>
      <w:bookmarkEnd w:id="193"/>
      <w:bookmarkEnd w:id="194"/>
    </w:p>
    <w:p w14:paraId="2B3ABC06" w14:textId="77777777" w:rsidR="008B450A" w:rsidRPr="00637053" w:rsidRDefault="008B450A" w:rsidP="008B450A">
      <w:pPr>
        <w:spacing w:before="100" w:beforeAutospacing="1" w:after="100" w:afterAutospacing="1"/>
        <w:jc w:val="center"/>
        <w:outlineLvl w:val="1"/>
        <w:rPr>
          <w:rFonts w:asciiTheme="minorBidi" w:hAnsiTheme="minorBidi"/>
          <w:sz w:val="21"/>
          <w:szCs w:val="21"/>
        </w:rPr>
      </w:pPr>
      <w:bookmarkStart w:id="195" w:name="_Toc206354211"/>
      <w:bookmarkStart w:id="196" w:name="_Toc207203455"/>
      <w:r w:rsidRPr="00637053">
        <w:rPr>
          <w:rFonts w:asciiTheme="minorBidi" w:hAnsiTheme="minorBidi"/>
          <w:sz w:val="21"/>
          <w:szCs w:val="21"/>
        </w:rPr>
        <w:t>Theme: Stylistic Versatility &amp; Artistic Expression</w:t>
      </w:r>
      <w:bookmarkEnd w:id="195"/>
      <w:bookmarkEnd w:id="196"/>
    </w:p>
    <w:p w14:paraId="074BFA44" w14:textId="77777777" w:rsidR="008B450A" w:rsidRPr="00637053" w:rsidRDefault="008B450A" w:rsidP="008B450A">
      <w:pPr>
        <w:spacing w:before="100" w:beforeAutospacing="1" w:after="100" w:afterAutospacing="1"/>
        <w:outlineLvl w:val="2"/>
        <w:rPr>
          <w:rFonts w:asciiTheme="minorBidi" w:hAnsiTheme="minorBidi"/>
          <w:sz w:val="21"/>
          <w:szCs w:val="21"/>
        </w:rPr>
      </w:pPr>
      <w:bookmarkStart w:id="197" w:name="_Toc206354212"/>
      <w:bookmarkStart w:id="198" w:name="_Toc207203456"/>
      <w:r w:rsidRPr="00637053">
        <w:rPr>
          <w:rFonts w:asciiTheme="minorBidi" w:hAnsiTheme="minorBidi"/>
          <w:sz w:val="21"/>
          <w:szCs w:val="21"/>
        </w:rPr>
        <w:t>Core Aims</w:t>
      </w:r>
      <w:bookmarkEnd w:id="197"/>
      <w:bookmarkEnd w:id="198"/>
    </w:p>
    <w:p w14:paraId="08CCAC24" w14:textId="77777777" w:rsidR="008B450A" w:rsidRPr="00637053" w:rsidRDefault="008B450A" w:rsidP="00BE2383">
      <w:pPr>
        <w:numPr>
          <w:ilvl w:val="0"/>
          <w:numId w:val="36"/>
        </w:numPr>
        <w:spacing w:before="100" w:beforeAutospacing="1" w:after="100" w:afterAutospacing="1"/>
        <w:rPr>
          <w:rFonts w:asciiTheme="minorBidi" w:hAnsiTheme="minorBidi"/>
          <w:sz w:val="21"/>
          <w:szCs w:val="21"/>
        </w:rPr>
      </w:pPr>
      <w:r w:rsidRPr="00637053">
        <w:rPr>
          <w:rFonts w:asciiTheme="minorBidi" w:hAnsiTheme="minorBidi"/>
          <w:sz w:val="21"/>
          <w:szCs w:val="21"/>
        </w:rPr>
        <w:t>Apply technical skills to varied MT repertoire.</w:t>
      </w:r>
    </w:p>
    <w:p w14:paraId="2EF4A5B7" w14:textId="77777777" w:rsidR="008B450A" w:rsidRPr="00637053" w:rsidRDefault="008B450A" w:rsidP="00BE2383">
      <w:pPr>
        <w:numPr>
          <w:ilvl w:val="0"/>
          <w:numId w:val="36"/>
        </w:numPr>
        <w:spacing w:before="100" w:beforeAutospacing="1" w:after="100" w:afterAutospacing="1"/>
        <w:rPr>
          <w:rFonts w:asciiTheme="minorBidi" w:hAnsiTheme="minorBidi"/>
          <w:sz w:val="21"/>
          <w:szCs w:val="21"/>
        </w:rPr>
      </w:pPr>
      <w:r w:rsidRPr="00637053">
        <w:rPr>
          <w:rFonts w:asciiTheme="minorBidi" w:hAnsiTheme="minorBidi"/>
          <w:sz w:val="21"/>
          <w:szCs w:val="21"/>
        </w:rPr>
        <w:t>Further explore vocal anatomy and vocal health in context of stylistic demands.</w:t>
      </w:r>
    </w:p>
    <w:p w14:paraId="7A861FA4" w14:textId="77777777" w:rsidR="008B450A" w:rsidRPr="00637053" w:rsidRDefault="008B450A" w:rsidP="00BE2383">
      <w:pPr>
        <w:numPr>
          <w:ilvl w:val="0"/>
          <w:numId w:val="36"/>
        </w:numPr>
        <w:spacing w:before="100" w:beforeAutospacing="1" w:after="100" w:afterAutospacing="1"/>
        <w:rPr>
          <w:rFonts w:asciiTheme="minorBidi" w:hAnsiTheme="minorBidi"/>
          <w:sz w:val="21"/>
          <w:szCs w:val="21"/>
        </w:rPr>
      </w:pPr>
      <w:r w:rsidRPr="00637053">
        <w:rPr>
          <w:rFonts w:asciiTheme="minorBidi" w:hAnsiTheme="minorBidi"/>
          <w:sz w:val="21"/>
          <w:szCs w:val="21"/>
        </w:rPr>
        <w:t>Explore genre-specific stylism (Golden Age, Contemporary MT, Pop/Rock).</w:t>
      </w:r>
    </w:p>
    <w:p w14:paraId="0678BF55" w14:textId="77777777" w:rsidR="008B450A" w:rsidRPr="00637053" w:rsidRDefault="008B450A" w:rsidP="00BE2383">
      <w:pPr>
        <w:numPr>
          <w:ilvl w:val="0"/>
          <w:numId w:val="36"/>
        </w:numPr>
        <w:spacing w:before="100" w:beforeAutospacing="1" w:after="100" w:afterAutospacing="1"/>
        <w:rPr>
          <w:rFonts w:asciiTheme="minorBidi" w:hAnsiTheme="minorBidi"/>
          <w:sz w:val="21"/>
          <w:szCs w:val="21"/>
        </w:rPr>
      </w:pPr>
      <w:r w:rsidRPr="00637053">
        <w:rPr>
          <w:rFonts w:asciiTheme="minorBidi" w:hAnsiTheme="minorBidi"/>
          <w:sz w:val="21"/>
          <w:szCs w:val="21"/>
        </w:rPr>
        <w:t>Deepen connection to character and text.</w:t>
      </w:r>
    </w:p>
    <w:p w14:paraId="6150D0F5" w14:textId="77777777" w:rsidR="008B450A" w:rsidRPr="00637053" w:rsidRDefault="008B450A" w:rsidP="00BE2383">
      <w:pPr>
        <w:numPr>
          <w:ilvl w:val="0"/>
          <w:numId w:val="36"/>
        </w:numPr>
        <w:spacing w:before="100" w:beforeAutospacing="1" w:after="100" w:afterAutospacing="1"/>
        <w:rPr>
          <w:rFonts w:asciiTheme="minorBidi" w:hAnsiTheme="minorBidi"/>
          <w:sz w:val="21"/>
          <w:szCs w:val="21"/>
        </w:rPr>
      </w:pPr>
      <w:r w:rsidRPr="00637053">
        <w:rPr>
          <w:rFonts w:asciiTheme="minorBidi" w:hAnsiTheme="minorBidi"/>
          <w:sz w:val="21"/>
          <w:szCs w:val="21"/>
        </w:rPr>
        <w:t>Encourage individuality and artistic identity.</w:t>
      </w:r>
    </w:p>
    <w:p w14:paraId="746D1FDE" w14:textId="77777777" w:rsidR="008B450A" w:rsidRPr="00637053" w:rsidRDefault="008B450A" w:rsidP="00BE2383">
      <w:pPr>
        <w:numPr>
          <w:ilvl w:val="0"/>
          <w:numId w:val="36"/>
        </w:numPr>
        <w:spacing w:before="100" w:beforeAutospacing="1" w:after="100" w:afterAutospacing="1"/>
        <w:rPr>
          <w:rFonts w:asciiTheme="minorBidi" w:hAnsiTheme="minorBidi"/>
          <w:sz w:val="21"/>
          <w:szCs w:val="21"/>
        </w:rPr>
      </w:pPr>
      <w:r w:rsidRPr="00637053">
        <w:rPr>
          <w:rFonts w:asciiTheme="minorBidi" w:hAnsiTheme="minorBidi"/>
          <w:sz w:val="21"/>
          <w:szCs w:val="21"/>
        </w:rPr>
        <w:t>Develop extended vocal techniques, mic/studio awareness, and ensemble artistry.</w:t>
      </w:r>
    </w:p>
    <w:p w14:paraId="196C71D3" w14:textId="77777777" w:rsidR="008B450A" w:rsidRPr="00637053" w:rsidRDefault="008B450A" w:rsidP="00BE2383">
      <w:pPr>
        <w:numPr>
          <w:ilvl w:val="0"/>
          <w:numId w:val="36"/>
        </w:numPr>
        <w:spacing w:before="100" w:beforeAutospacing="1" w:after="100" w:afterAutospacing="1"/>
        <w:rPr>
          <w:rFonts w:asciiTheme="minorBidi" w:hAnsiTheme="minorBidi"/>
          <w:sz w:val="21"/>
          <w:szCs w:val="21"/>
        </w:rPr>
      </w:pPr>
      <w:r w:rsidRPr="00637053">
        <w:rPr>
          <w:rFonts w:asciiTheme="minorBidi" w:hAnsiTheme="minorBidi"/>
          <w:sz w:val="21"/>
          <w:szCs w:val="21"/>
        </w:rPr>
        <w:lastRenderedPageBreak/>
        <w:t>Prepare for professional settings: repertoire curation, audition cuts, rehearsal independence.</w:t>
      </w:r>
    </w:p>
    <w:p w14:paraId="70576DF6" w14:textId="77777777" w:rsidR="008B450A" w:rsidRPr="00637053" w:rsidRDefault="008B450A" w:rsidP="008B450A">
      <w:pPr>
        <w:spacing w:before="100" w:beforeAutospacing="1" w:after="100" w:afterAutospacing="1"/>
        <w:outlineLvl w:val="2"/>
        <w:rPr>
          <w:rFonts w:asciiTheme="minorBidi" w:hAnsiTheme="minorBidi"/>
          <w:sz w:val="21"/>
          <w:szCs w:val="21"/>
        </w:rPr>
      </w:pPr>
      <w:bookmarkStart w:id="199" w:name="_Toc206354213"/>
      <w:bookmarkStart w:id="200" w:name="_Toc207203457"/>
      <w:r w:rsidRPr="00637053">
        <w:rPr>
          <w:rFonts w:asciiTheme="minorBidi" w:hAnsiTheme="minorBidi"/>
          <w:sz w:val="21"/>
          <w:szCs w:val="21"/>
        </w:rPr>
        <w:t>Content Focus</w:t>
      </w:r>
      <w:bookmarkEnd w:id="199"/>
      <w:bookmarkEnd w:id="200"/>
    </w:p>
    <w:p w14:paraId="65226D0D" w14:textId="77777777" w:rsidR="008B450A" w:rsidRPr="00637053" w:rsidRDefault="008B450A" w:rsidP="00BE2383">
      <w:pPr>
        <w:numPr>
          <w:ilvl w:val="0"/>
          <w:numId w:val="37"/>
        </w:numPr>
        <w:spacing w:before="100" w:beforeAutospacing="1" w:after="100" w:afterAutospacing="1"/>
        <w:rPr>
          <w:rFonts w:asciiTheme="minorBidi" w:hAnsiTheme="minorBidi"/>
          <w:sz w:val="21"/>
          <w:szCs w:val="21"/>
        </w:rPr>
      </w:pPr>
      <w:r w:rsidRPr="00637053">
        <w:rPr>
          <w:rFonts w:asciiTheme="minorBidi" w:hAnsiTheme="minorBidi"/>
          <w:sz w:val="21"/>
          <w:szCs w:val="21"/>
        </w:rPr>
        <w:t>Stylistic nuances: vibrato, onsets, riffing, speech quality, twang.</w:t>
      </w:r>
    </w:p>
    <w:p w14:paraId="74BE8122" w14:textId="77777777" w:rsidR="008B450A" w:rsidRPr="00637053" w:rsidRDefault="008B450A" w:rsidP="00BE2383">
      <w:pPr>
        <w:numPr>
          <w:ilvl w:val="0"/>
          <w:numId w:val="37"/>
        </w:numPr>
        <w:spacing w:before="100" w:beforeAutospacing="1" w:after="100" w:afterAutospacing="1"/>
        <w:rPr>
          <w:rFonts w:asciiTheme="minorBidi" w:hAnsiTheme="minorBidi"/>
          <w:sz w:val="21"/>
          <w:szCs w:val="21"/>
        </w:rPr>
      </w:pPr>
      <w:r w:rsidRPr="00637053">
        <w:rPr>
          <w:rFonts w:asciiTheme="minorBidi" w:hAnsiTheme="minorBidi"/>
          <w:sz w:val="21"/>
          <w:szCs w:val="21"/>
        </w:rPr>
        <w:t>Acting through song: advanced textual analysis &amp; emotional mapping.</w:t>
      </w:r>
    </w:p>
    <w:p w14:paraId="4B6CE764" w14:textId="77777777" w:rsidR="008B450A" w:rsidRPr="00637053" w:rsidRDefault="008B450A" w:rsidP="00BE2383">
      <w:pPr>
        <w:numPr>
          <w:ilvl w:val="0"/>
          <w:numId w:val="37"/>
        </w:numPr>
        <w:spacing w:before="100" w:beforeAutospacing="1" w:after="100" w:afterAutospacing="1"/>
        <w:rPr>
          <w:rFonts w:asciiTheme="minorBidi" w:hAnsiTheme="minorBidi"/>
          <w:sz w:val="21"/>
          <w:szCs w:val="21"/>
        </w:rPr>
      </w:pPr>
      <w:r w:rsidRPr="00637053">
        <w:rPr>
          <w:rFonts w:asciiTheme="minorBidi" w:hAnsiTheme="minorBidi"/>
          <w:sz w:val="21"/>
          <w:szCs w:val="21"/>
        </w:rPr>
        <w:t>Extended vocal techniques &amp; stylistic agility.</w:t>
      </w:r>
    </w:p>
    <w:p w14:paraId="2BF5D2DA" w14:textId="77777777" w:rsidR="008B450A" w:rsidRPr="00637053" w:rsidRDefault="008B450A" w:rsidP="00BE2383">
      <w:pPr>
        <w:numPr>
          <w:ilvl w:val="0"/>
          <w:numId w:val="37"/>
        </w:numPr>
        <w:spacing w:before="100" w:beforeAutospacing="1" w:after="100" w:afterAutospacing="1"/>
        <w:rPr>
          <w:rFonts w:asciiTheme="minorBidi" w:hAnsiTheme="minorBidi"/>
          <w:sz w:val="21"/>
          <w:szCs w:val="21"/>
        </w:rPr>
      </w:pPr>
      <w:r w:rsidRPr="00637053">
        <w:rPr>
          <w:rFonts w:asciiTheme="minorBidi" w:hAnsiTheme="minorBidi"/>
          <w:sz w:val="21"/>
          <w:szCs w:val="21"/>
        </w:rPr>
        <w:t>Mic technique &amp; basic studio work.</w:t>
      </w:r>
    </w:p>
    <w:p w14:paraId="10A6C1C6" w14:textId="77777777" w:rsidR="008B450A" w:rsidRPr="00637053" w:rsidRDefault="008B450A" w:rsidP="00BE2383">
      <w:pPr>
        <w:numPr>
          <w:ilvl w:val="0"/>
          <w:numId w:val="37"/>
        </w:numPr>
        <w:spacing w:before="100" w:beforeAutospacing="1" w:after="100" w:afterAutospacing="1"/>
        <w:rPr>
          <w:rFonts w:asciiTheme="minorBidi" w:hAnsiTheme="minorBidi"/>
          <w:sz w:val="21"/>
          <w:szCs w:val="21"/>
        </w:rPr>
      </w:pPr>
      <w:r w:rsidRPr="00637053">
        <w:rPr>
          <w:rFonts w:asciiTheme="minorBidi" w:hAnsiTheme="minorBidi"/>
          <w:sz w:val="21"/>
          <w:szCs w:val="21"/>
        </w:rPr>
        <w:t>Building &amp; curating a repertoire folder.</w:t>
      </w:r>
    </w:p>
    <w:p w14:paraId="686494D4" w14:textId="77777777" w:rsidR="008B450A" w:rsidRPr="00637053" w:rsidRDefault="008B450A" w:rsidP="00BE2383">
      <w:pPr>
        <w:numPr>
          <w:ilvl w:val="0"/>
          <w:numId w:val="37"/>
        </w:numPr>
        <w:spacing w:before="100" w:beforeAutospacing="1" w:after="100" w:afterAutospacing="1"/>
        <w:rPr>
          <w:rFonts w:asciiTheme="minorBidi" w:hAnsiTheme="minorBidi"/>
          <w:sz w:val="21"/>
          <w:szCs w:val="21"/>
        </w:rPr>
      </w:pPr>
      <w:r w:rsidRPr="00637053">
        <w:rPr>
          <w:rFonts w:asciiTheme="minorBidi" w:hAnsiTheme="minorBidi"/>
          <w:sz w:val="21"/>
          <w:szCs w:val="21"/>
        </w:rPr>
        <w:t>Ensemble performance &amp; harmony singing.</w:t>
      </w:r>
    </w:p>
    <w:p w14:paraId="75AE894A" w14:textId="77777777" w:rsidR="008B450A" w:rsidRPr="00637053" w:rsidRDefault="008B450A" w:rsidP="00BE2383">
      <w:pPr>
        <w:numPr>
          <w:ilvl w:val="0"/>
          <w:numId w:val="37"/>
        </w:numPr>
        <w:spacing w:before="100" w:beforeAutospacing="1" w:after="100" w:afterAutospacing="1"/>
        <w:rPr>
          <w:rFonts w:asciiTheme="minorBidi" w:hAnsiTheme="minorBidi"/>
          <w:sz w:val="21"/>
          <w:szCs w:val="21"/>
        </w:rPr>
      </w:pPr>
      <w:r w:rsidRPr="00637053">
        <w:rPr>
          <w:rFonts w:asciiTheme="minorBidi" w:hAnsiTheme="minorBidi"/>
          <w:sz w:val="21"/>
          <w:szCs w:val="21"/>
        </w:rPr>
        <w:t>Introduction to audition technique (16/32 bar cuts, score prep).</w:t>
      </w:r>
    </w:p>
    <w:p w14:paraId="43D5DAE3" w14:textId="77777777" w:rsidR="008B450A" w:rsidRPr="00637053" w:rsidRDefault="008B450A" w:rsidP="00BE2383">
      <w:pPr>
        <w:numPr>
          <w:ilvl w:val="0"/>
          <w:numId w:val="37"/>
        </w:numPr>
        <w:spacing w:before="100" w:beforeAutospacing="1" w:after="100" w:afterAutospacing="1"/>
        <w:rPr>
          <w:rFonts w:asciiTheme="minorBidi" w:hAnsiTheme="minorBidi"/>
          <w:sz w:val="21"/>
          <w:szCs w:val="21"/>
        </w:rPr>
      </w:pPr>
      <w:r w:rsidRPr="00637053">
        <w:rPr>
          <w:rFonts w:asciiTheme="minorBidi" w:hAnsiTheme="minorBidi"/>
          <w:sz w:val="21"/>
          <w:szCs w:val="21"/>
        </w:rPr>
        <w:t>Ongoing vocal health application (load management, resilience).</w:t>
      </w:r>
    </w:p>
    <w:p w14:paraId="7E3B0BCE" w14:textId="77777777" w:rsidR="008B450A" w:rsidRPr="00637053" w:rsidRDefault="008B450A" w:rsidP="008B450A">
      <w:pPr>
        <w:rPr>
          <w:rFonts w:asciiTheme="minorBidi" w:hAnsiTheme="minorBidi"/>
          <w:sz w:val="21"/>
          <w:szCs w:val="21"/>
        </w:rPr>
      </w:pPr>
    </w:p>
    <w:p w14:paraId="3A40D9C5" w14:textId="77777777" w:rsidR="008B450A" w:rsidRPr="0082497B" w:rsidRDefault="008B450A" w:rsidP="008B450A">
      <w:pPr>
        <w:spacing w:before="100" w:beforeAutospacing="1" w:after="100" w:afterAutospacing="1"/>
        <w:jc w:val="center"/>
        <w:outlineLvl w:val="1"/>
        <w:rPr>
          <w:rFonts w:asciiTheme="minorBidi" w:hAnsiTheme="minorBidi"/>
          <w:i/>
          <w:iCs/>
          <w:sz w:val="32"/>
          <w:szCs w:val="32"/>
        </w:rPr>
      </w:pPr>
      <w:bookmarkStart w:id="201" w:name="_Toc206354214"/>
      <w:bookmarkStart w:id="202" w:name="_Toc207203458"/>
      <w:r w:rsidRPr="0082497B">
        <w:rPr>
          <w:rFonts w:asciiTheme="minorBidi" w:hAnsiTheme="minorBidi"/>
          <w:i/>
          <w:iCs/>
          <w:sz w:val="32"/>
          <w:szCs w:val="32"/>
        </w:rPr>
        <w:t>Semester 2 (Weeks 1–12)</w:t>
      </w:r>
      <w:bookmarkEnd w:id="201"/>
      <w:bookmarkEnd w:id="202"/>
    </w:p>
    <w:p w14:paraId="64EF1ED3" w14:textId="77777777" w:rsidR="008B450A" w:rsidRPr="00637053" w:rsidRDefault="008B450A" w:rsidP="008B450A">
      <w:pPr>
        <w:pStyle w:val="Style3"/>
      </w:pPr>
      <w:bookmarkStart w:id="203" w:name="_Toc206354215"/>
      <w:bookmarkStart w:id="204" w:name="_Toc207203459"/>
      <w:r w:rsidRPr="00637053">
        <w:t>Week-by-Week Breakdown</w:t>
      </w:r>
      <w:bookmarkEnd w:id="203"/>
      <w:bookmarkEnd w:id="204"/>
    </w:p>
    <w:p w14:paraId="447E70B3" w14:textId="77777777" w:rsidR="008B450A" w:rsidRPr="00637053" w:rsidRDefault="008B450A" w:rsidP="008B450A">
      <w:pPr>
        <w:spacing w:before="100" w:beforeAutospacing="1" w:after="100" w:afterAutospacing="1"/>
        <w:rPr>
          <w:rFonts w:asciiTheme="minorBidi" w:hAnsiTheme="minorBidi"/>
          <w:sz w:val="21"/>
          <w:szCs w:val="21"/>
        </w:rPr>
      </w:pPr>
      <w:r w:rsidRPr="00637053">
        <w:rPr>
          <w:rFonts w:asciiTheme="minorBidi" w:hAnsiTheme="minorBidi"/>
          <w:sz w:val="21"/>
          <w:szCs w:val="21"/>
        </w:rPr>
        <w:t>Week 1: Welcome &amp; Reset</w:t>
      </w:r>
    </w:p>
    <w:p w14:paraId="41B65A05" w14:textId="77777777" w:rsidR="008B450A" w:rsidRPr="00637053" w:rsidRDefault="008B450A" w:rsidP="00BE2383">
      <w:pPr>
        <w:numPr>
          <w:ilvl w:val="0"/>
          <w:numId w:val="38"/>
        </w:numPr>
        <w:spacing w:before="100" w:beforeAutospacing="1" w:after="100" w:afterAutospacing="1"/>
        <w:rPr>
          <w:rFonts w:asciiTheme="minorBidi" w:hAnsiTheme="minorBidi"/>
          <w:sz w:val="21"/>
          <w:szCs w:val="21"/>
        </w:rPr>
      </w:pPr>
      <w:r w:rsidRPr="00637053">
        <w:rPr>
          <w:rFonts w:asciiTheme="minorBidi" w:hAnsiTheme="minorBidi"/>
          <w:sz w:val="21"/>
          <w:szCs w:val="21"/>
        </w:rPr>
        <w:t>Icebreaker: “Bring any MT song” sharing session.</w:t>
      </w:r>
    </w:p>
    <w:p w14:paraId="0BA8473D" w14:textId="77777777" w:rsidR="008B450A" w:rsidRPr="00637053" w:rsidRDefault="008B450A" w:rsidP="00BE2383">
      <w:pPr>
        <w:numPr>
          <w:ilvl w:val="0"/>
          <w:numId w:val="38"/>
        </w:numPr>
        <w:spacing w:before="100" w:beforeAutospacing="1" w:after="100" w:afterAutospacing="1"/>
        <w:rPr>
          <w:rFonts w:asciiTheme="minorBidi" w:hAnsiTheme="minorBidi"/>
          <w:sz w:val="21"/>
          <w:szCs w:val="21"/>
        </w:rPr>
      </w:pPr>
      <w:r w:rsidRPr="00637053">
        <w:rPr>
          <w:rFonts w:asciiTheme="minorBidi" w:hAnsiTheme="minorBidi"/>
          <w:sz w:val="21"/>
          <w:szCs w:val="21"/>
        </w:rPr>
        <w:t>Vocal health refresher: anatomy in action, vocal load management, fatigue &amp; recovery.</w:t>
      </w:r>
    </w:p>
    <w:p w14:paraId="51C1A555" w14:textId="77777777" w:rsidR="008B450A" w:rsidRPr="00637053" w:rsidRDefault="008B450A" w:rsidP="00BE2383">
      <w:pPr>
        <w:numPr>
          <w:ilvl w:val="0"/>
          <w:numId w:val="38"/>
        </w:numPr>
        <w:spacing w:before="100" w:beforeAutospacing="1" w:after="100" w:afterAutospacing="1"/>
        <w:rPr>
          <w:rFonts w:asciiTheme="minorBidi" w:hAnsiTheme="minorBidi"/>
          <w:sz w:val="21"/>
          <w:szCs w:val="21"/>
        </w:rPr>
      </w:pPr>
      <w:r w:rsidRPr="00637053">
        <w:rPr>
          <w:rFonts w:asciiTheme="minorBidi" w:hAnsiTheme="minorBidi"/>
          <w:sz w:val="21"/>
          <w:szCs w:val="21"/>
        </w:rPr>
        <w:t>Outline of semester, assessments, expectations.</w:t>
      </w:r>
    </w:p>
    <w:p w14:paraId="0CF0943C" w14:textId="77777777" w:rsidR="008B450A" w:rsidRPr="00637053" w:rsidRDefault="008B450A" w:rsidP="008B450A">
      <w:pPr>
        <w:spacing w:before="100" w:beforeAutospacing="1" w:after="100" w:afterAutospacing="1"/>
        <w:rPr>
          <w:rFonts w:asciiTheme="minorBidi" w:hAnsiTheme="minorBidi"/>
          <w:sz w:val="21"/>
          <w:szCs w:val="21"/>
        </w:rPr>
      </w:pPr>
      <w:r w:rsidRPr="00637053">
        <w:rPr>
          <w:rFonts w:asciiTheme="minorBidi" w:hAnsiTheme="minorBidi"/>
          <w:sz w:val="21"/>
          <w:szCs w:val="21"/>
        </w:rPr>
        <w:t>Weeks 2–3: Golden Age vs Contemporary MT</w:t>
      </w:r>
    </w:p>
    <w:p w14:paraId="047379EC" w14:textId="77777777" w:rsidR="008B450A" w:rsidRPr="00637053" w:rsidRDefault="008B450A" w:rsidP="00BE2383">
      <w:pPr>
        <w:numPr>
          <w:ilvl w:val="0"/>
          <w:numId w:val="39"/>
        </w:numPr>
        <w:spacing w:before="100" w:beforeAutospacing="1" w:after="100" w:afterAutospacing="1"/>
        <w:rPr>
          <w:rFonts w:asciiTheme="minorBidi" w:hAnsiTheme="minorBidi"/>
          <w:sz w:val="21"/>
          <w:szCs w:val="21"/>
        </w:rPr>
      </w:pPr>
      <w:r w:rsidRPr="00637053">
        <w:rPr>
          <w:rFonts w:asciiTheme="minorBidi" w:hAnsiTheme="minorBidi"/>
          <w:sz w:val="21"/>
          <w:szCs w:val="21"/>
        </w:rPr>
        <w:t>Stylistic technique: vibrato, phrasing, legit line vs speech-based quality.</w:t>
      </w:r>
    </w:p>
    <w:p w14:paraId="5D190815" w14:textId="77777777" w:rsidR="008B450A" w:rsidRPr="00637053" w:rsidRDefault="008B450A" w:rsidP="00BE2383">
      <w:pPr>
        <w:numPr>
          <w:ilvl w:val="0"/>
          <w:numId w:val="39"/>
        </w:numPr>
        <w:spacing w:before="100" w:beforeAutospacing="1" w:after="100" w:afterAutospacing="1"/>
        <w:rPr>
          <w:rFonts w:asciiTheme="minorBidi" w:hAnsiTheme="minorBidi"/>
          <w:sz w:val="21"/>
          <w:szCs w:val="21"/>
        </w:rPr>
      </w:pPr>
      <w:r w:rsidRPr="00637053">
        <w:rPr>
          <w:rFonts w:asciiTheme="minorBidi" w:hAnsiTheme="minorBidi"/>
          <w:sz w:val="21"/>
          <w:szCs w:val="21"/>
        </w:rPr>
        <w:t>Acting focus: heightened text vs conversational lyricism.</w:t>
      </w:r>
    </w:p>
    <w:p w14:paraId="2457F40F" w14:textId="77777777" w:rsidR="008B450A" w:rsidRPr="00637053" w:rsidRDefault="008B450A" w:rsidP="00BE2383">
      <w:pPr>
        <w:numPr>
          <w:ilvl w:val="0"/>
          <w:numId w:val="39"/>
        </w:numPr>
        <w:spacing w:before="100" w:beforeAutospacing="1" w:after="100" w:afterAutospacing="1"/>
        <w:rPr>
          <w:rFonts w:asciiTheme="minorBidi" w:hAnsiTheme="minorBidi"/>
          <w:sz w:val="21"/>
          <w:szCs w:val="21"/>
        </w:rPr>
      </w:pPr>
      <w:r w:rsidRPr="00637053">
        <w:rPr>
          <w:rFonts w:asciiTheme="minorBidi" w:hAnsiTheme="minorBidi"/>
          <w:sz w:val="21"/>
          <w:szCs w:val="21"/>
        </w:rPr>
        <w:t>Repertoire workshops (R&amp;H, Lerner &amp; Loewe vs Pasek &amp; Paul, Jason Robert Brown).</w:t>
      </w:r>
    </w:p>
    <w:p w14:paraId="5D3AA28A" w14:textId="77777777" w:rsidR="008B450A" w:rsidRPr="00637053" w:rsidRDefault="008B450A" w:rsidP="008B450A">
      <w:pPr>
        <w:spacing w:before="100" w:beforeAutospacing="1" w:after="100" w:afterAutospacing="1"/>
        <w:rPr>
          <w:rFonts w:asciiTheme="minorBidi" w:hAnsiTheme="minorBidi"/>
          <w:sz w:val="21"/>
          <w:szCs w:val="21"/>
        </w:rPr>
      </w:pPr>
      <w:r w:rsidRPr="00637053">
        <w:rPr>
          <w:rFonts w:asciiTheme="minorBidi" w:hAnsiTheme="minorBidi"/>
          <w:sz w:val="21"/>
          <w:szCs w:val="21"/>
        </w:rPr>
        <w:t>Week 4: Pop/Rock MT &amp; Riffing</w:t>
      </w:r>
    </w:p>
    <w:p w14:paraId="2D7A5FBA" w14:textId="77777777" w:rsidR="008B450A" w:rsidRPr="00637053" w:rsidRDefault="008B450A" w:rsidP="00BE2383">
      <w:pPr>
        <w:numPr>
          <w:ilvl w:val="0"/>
          <w:numId w:val="40"/>
        </w:numPr>
        <w:spacing w:before="100" w:beforeAutospacing="1" w:after="100" w:afterAutospacing="1"/>
        <w:rPr>
          <w:rFonts w:asciiTheme="minorBidi" w:hAnsiTheme="minorBidi"/>
          <w:sz w:val="21"/>
          <w:szCs w:val="21"/>
        </w:rPr>
      </w:pPr>
      <w:r w:rsidRPr="00637053">
        <w:rPr>
          <w:rFonts w:asciiTheme="minorBidi" w:hAnsiTheme="minorBidi"/>
          <w:sz w:val="21"/>
          <w:szCs w:val="21"/>
        </w:rPr>
        <w:t>Technical skills: twang, chest dominance, safe riffing/melisma.</w:t>
      </w:r>
    </w:p>
    <w:p w14:paraId="4AB72302" w14:textId="77777777" w:rsidR="008B450A" w:rsidRPr="00637053" w:rsidRDefault="008B450A" w:rsidP="00BE2383">
      <w:pPr>
        <w:numPr>
          <w:ilvl w:val="0"/>
          <w:numId w:val="40"/>
        </w:numPr>
        <w:spacing w:before="100" w:beforeAutospacing="1" w:after="100" w:afterAutospacing="1"/>
        <w:rPr>
          <w:rFonts w:asciiTheme="minorBidi" w:hAnsiTheme="minorBidi"/>
          <w:sz w:val="21"/>
          <w:szCs w:val="21"/>
        </w:rPr>
      </w:pPr>
      <w:r w:rsidRPr="00637053">
        <w:rPr>
          <w:rFonts w:asciiTheme="minorBidi" w:hAnsiTheme="minorBidi"/>
          <w:sz w:val="21"/>
          <w:szCs w:val="21"/>
        </w:rPr>
        <w:t>Acting focus: authenticity &amp; contemporary storytelling.</w:t>
      </w:r>
    </w:p>
    <w:p w14:paraId="6EC6E5A8" w14:textId="77777777" w:rsidR="008B450A" w:rsidRPr="00637053" w:rsidRDefault="008B450A" w:rsidP="00BE2383">
      <w:pPr>
        <w:numPr>
          <w:ilvl w:val="0"/>
          <w:numId w:val="40"/>
        </w:numPr>
        <w:spacing w:before="100" w:beforeAutospacing="1" w:after="100" w:afterAutospacing="1"/>
        <w:rPr>
          <w:rFonts w:asciiTheme="minorBidi" w:hAnsiTheme="minorBidi"/>
          <w:sz w:val="21"/>
          <w:szCs w:val="21"/>
        </w:rPr>
      </w:pPr>
      <w:r w:rsidRPr="00637053">
        <w:rPr>
          <w:rFonts w:asciiTheme="minorBidi" w:hAnsiTheme="minorBidi"/>
          <w:sz w:val="21"/>
          <w:szCs w:val="21"/>
        </w:rPr>
        <w:t>Mic technique introduction.</w:t>
      </w:r>
    </w:p>
    <w:p w14:paraId="5F654761" w14:textId="77777777" w:rsidR="008B450A" w:rsidRPr="00637053" w:rsidRDefault="008B450A" w:rsidP="008B450A">
      <w:pPr>
        <w:spacing w:before="100" w:beforeAutospacing="1" w:after="100" w:afterAutospacing="1"/>
        <w:rPr>
          <w:rFonts w:asciiTheme="minorBidi" w:hAnsiTheme="minorBidi"/>
          <w:sz w:val="21"/>
          <w:szCs w:val="21"/>
        </w:rPr>
      </w:pPr>
      <w:r w:rsidRPr="00637053">
        <w:rPr>
          <w:rFonts w:asciiTheme="minorBidi" w:hAnsiTheme="minorBidi"/>
          <w:sz w:val="21"/>
          <w:szCs w:val="21"/>
        </w:rPr>
        <w:t>Week 5: Advanced Storytelling &amp; Emotional Mapping</w:t>
      </w:r>
    </w:p>
    <w:p w14:paraId="4B703D10" w14:textId="77777777" w:rsidR="008B450A" w:rsidRPr="00637053" w:rsidRDefault="008B450A" w:rsidP="00BE2383">
      <w:pPr>
        <w:numPr>
          <w:ilvl w:val="0"/>
          <w:numId w:val="41"/>
        </w:numPr>
        <w:spacing w:before="100" w:beforeAutospacing="1" w:after="100" w:afterAutospacing="1"/>
        <w:rPr>
          <w:rFonts w:asciiTheme="minorBidi" w:hAnsiTheme="minorBidi"/>
          <w:sz w:val="21"/>
          <w:szCs w:val="21"/>
        </w:rPr>
      </w:pPr>
      <w:r w:rsidRPr="00637053">
        <w:rPr>
          <w:rFonts w:asciiTheme="minorBidi" w:hAnsiTheme="minorBidi"/>
          <w:sz w:val="21"/>
          <w:szCs w:val="21"/>
        </w:rPr>
        <w:t>Deeper textual analysis: subtext, inner monologue, Meisner-inspired listening.</w:t>
      </w:r>
    </w:p>
    <w:p w14:paraId="2BE36D13" w14:textId="77777777" w:rsidR="008B450A" w:rsidRPr="00637053" w:rsidRDefault="008B450A" w:rsidP="00BE2383">
      <w:pPr>
        <w:numPr>
          <w:ilvl w:val="0"/>
          <w:numId w:val="41"/>
        </w:numPr>
        <w:spacing w:before="100" w:beforeAutospacing="1" w:after="100" w:afterAutospacing="1"/>
        <w:rPr>
          <w:rFonts w:asciiTheme="minorBidi" w:hAnsiTheme="minorBidi"/>
          <w:sz w:val="21"/>
          <w:szCs w:val="21"/>
        </w:rPr>
      </w:pPr>
      <w:r w:rsidRPr="00637053">
        <w:rPr>
          <w:rFonts w:asciiTheme="minorBidi" w:hAnsiTheme="minorBidi"/>
          <w:sz w:val="21"/>
          <w:szCs w:val="21"/>
        </w:rPr>
        <w:t>Application to solo repertoire.</w:t>
      </w:r>
    </w:p>
    <w:p w14:paraId="4EDC38B6" w14:textId="77777777" w:rsidR="008B450A" w:rsidRPr="00637053" w:rsidRDefault="008B450A" w:rsidP="008B450A">
      <w:pPr>
        <w:spacing w:before="100" w:beforeAutospacing="1" w:after="100" w:afterAutospacing="1"/>
        <w:rPr>
          <w:rFonts w:asciiTheme="minorBidi" w:hAnsiTheme="minorBidi"/>
          <w:sz w:val="21"/>
          <w:szCs w:val="21"/>
        </w:rPr>
      </w:pPr>
      <w:r w:rsidRPr="00637053">
        <w:rPr>
          <w:rFonts w:asciiTheme="minorBidi" w:hAnsiTheme="minorBidi"/>
          <w:sz w:val="21"/>
          <w:szCs w:val="21"/>
        </w:rPr>
        <w:t>Week 6: Formative Assessment</w:t>
      </w:r>
    </w:p>
    <w:p w14:paraId="71786A8B" w14:textId="77777777" w:rsidR="008B450A" w:rsidRPr="00637053" w:rsidRDefault="008B450A" w:rsidP="00BE2383">
      <w:pPr>
        <w:numPr>
          <w:ilvl w:val="0"/>
          <w:numId w:val="42"/>
        </w:numPr>
        <w:spacing w:before="100" w:beforeAutospacing="1" w:after="100" w:afterAutospacing="1"/>
        <w:rPr>
          <w:rFonts w:asciiTheme="minorBidi" w:hAnsiTheme="minorBidi"/>
          <w:sz w:val="21"/>
          <w:szCs w:val="21"/>
        </w:rPr>
      </w:pPr>
      <w:r w:rsidRPr="00637053">
        <w:rPr>
          <w:rFonts w:asciiTheme="minorBidi" w:hAnsiTheme="minorBidi"/>
          <w:sz w:val="21"/>
          <w:szCs w:val="21"/>
        </w:rPr>
        <w:t>Solo performance (one song, stylistically focused).</w:t>
      </w:r>
    </w:p>
    <w:p w14:paraId="339C3AD3" w14:textId="77777777" w:rsidR="008B450A" w:rsidRPr="00637053" w:rsidRDefault="008B450A" w:rsidP="00BE2383">
      <w:pPr>
        <w:numPr>
          <w:ilvl w:val="0"/>
          <w:numId w:val="42"/>
        </w:numPr>
        <w:spacing w:before="100" w:beforeAutospacing="1" w:after="100" w:afterAutospacing="1"/>
        <w:rPr>
          <w:rFonts w:asciiTheme="minorBidi" w:hAnsiTheme="minorBidi"/>
          <w:sz w:val="21"/>
          <w:szCs w:val="21"/>
        </w:rPr>
      </w:pPr>
      <w:r w:rsidRPr="00637053">
        <w:rPr>
          <w:rFonts w:asciiTheme="minorBidi" w:hAnsiTheme="minorBidi"/>
          <w:sz w:val="21"/>
          <w:szCs w:val="21"/>
        </w:rPr>
        <w:t>Peer &amp; tutor feedback.</w:t>
      </w:r>
    </w:p>
    <w:p w14:paraId="0B8992E3" w14:textId="77777777" w:rsidR="008B450A" w:rsidRPr="00637053" w:rsidRDefault="008B450A" w:rsidP="00BE2383">
      <w:pPr>
        <w:numPr>
          <w:ilvl w:val="0"/>
          <w:numId w:val="42"/>
        </w:numPr>
        <w:spacing w:before="100" w:beforeAutospacing="1" w:after="100" w:afterAutospacing="1"/>
        <w:rPr>
          <w:rFonts w:asciiTheme="minorBidi" w:hAnsiTheme="minorBidi"/>
          <w:sz w:val="21"/>
          <w:szCs w:val="21"/>
        </w:rPr>
      </w:pPr>
      <w:r w:rsidRPr="00637053">
        <w:rPr>
          <w:rFonts w:asciiTheme="minorBidi" w:hAnsiTheme="minorBidi"/>
          <w:sz w:val="21"/>
          <w:szCs w:val="21"/>
        </w:rPr>
        <w:t>Vocal journal checkpoint (self-reflection on stylistic development).</w:t>
      </w:r>
    </w:p>
    <w:p w14:paraId="37D4C6F6" w14:textId="77777777" w:rsidR="008B450A" w:rsidRPr="00637053" w:rsidRDefault="008B450A" w:rsidP="008B450A">
      <w:pPr>
        <w:spacing w:before="100" w:beforeAutospacing="1" w:after="100" w:afterAutospacing="1"/>
        <w:rPr>
          <w:rFonts w:asciiTheme="minorBidi" w:hAnsiTheme="minorBidi"/>
          <w:sz w:val="21"/>
          <w:szCs w:val="21"/>
        </w:rPr>
      </w:pPr>
      <w:r w:rsidRPr="00637053">
        <w:rPr>
          <w:rFonts w:asciiTheme="minorBidi" w:hAnsiTheme="minorBidi"/>
          <w:sz w:val="21"/>
          <w:szCs w:val="21"/>
        </w:rPr>
        <w:t>Week 7: Ensemble &amp; Harmony Skills</w:t>
      </w:r>
    </w:p>
    <w:p w14:paraId="78E1A38E" w14:textId="77777777" w:rsidR="008B450A" w:rsidRPr="00637053" w:rsidRDefault="008B450A" w:rsidP="00BE2383">
      <w:pPr>
        <w:numPr>
          <w:ilvl w:val="0"/>
          <w:numId w:val="43"/>
        </w:numPr>
        <w:spacing w:before="100" w:beforeAutospacing="1" w:after="100" w:afterAutospacing="1"/>
        <w:rPr>
          <w:rFonts w:asciiTheme="minorBidi" w:hAnsiTheme="minorBidi"/>
          <w:sz w:val="21"/>
          <w:szCs w:val="21"/>
        </w:rPr>
      </w:pPr>
      <w:r w:rsidRPr="00637053">
        <w:rPr>
          <w:rFonts w:asciiTheme="minorBidi" w:hAnsiTheme="minorBidi"/>
          <w:sz w:val="21"/>
          <w:szCs w:val="21"/>
        </w:rPr>
        <w:t>Part singing, dissonance, complex harmonies.</w:t>
      </w:r>
    </w:p>
    <w:p w14:paraId="034C76C6" w14:textId="77777777" w:rsidR="008B450A" w:rsidRPr="00637053" w:rsidRDefault="008B450A" w:rsidP="00BE2383">
      <w:pPr>
        <w:numPr>
          <w:ilvl w:val="0"/>
          <w:numId w:val="43"/>
        </w:numPr>
        <w:spacing w:before="100" w:beforeAutospacing="1" w:after="100" w:afterAutospacing="1"/>
        <w:rPr>
          <w:rFonts w:asciiTheme="minorBidi" w:hAnsiTheme="minorBidi"/>
          <w:sz w:val="21"/>
          <w:szCs w:val="21"/>
        </w:rPr>
      </w:pPr>
      <w:r w:rsidRPr="00637053">
        <w:rPr>
          <w:rFonts w:asciiTheme="minorBidi" w:hAnsiTheme="minorBidi"/>
          <w:sz w:val="21"/>
          <w:szCs w:val="21"/>
        </w:rPr>
        <w:t>Application to ensemble numbers (Sondheim, Schwartz, Brown).</w:t>
      </w:r>
    </w:p>
    <w:p w14:paraId="27754AE5" w14:textId="77777777" w:rsidR="008B450A" w:rsidRPr="00637053" w:rsidRDefault="008B450A" w:rsidP="00BE2383">
      <w:pPr>
        <w:numPr>
          <w:ilvl w:val="0"/>
          <w:numId w:val="43"/>
        </w:numPr>
        <w:spacing w:before="100" w:beforeAutospacing="1" w:after="100" w:afterAutospacing="1"/>
        <w:rPr>
          <w:rFonts w:asciiTheme="minorBidi" w:hAnsiTheme="minorBidi"/>
          <w:sz w:val="21"/>
          <w:szCs w:val="21"/>
        </w:rPr>
      </w:pPr>
      <w:r w:rsidRPr="00637053">
        <w:rPr>
          <w:rFonts w:asciiTheme="minorBidi" w:hAnsiTheme="minorBidi"/>
          <w:sz w:val="21"/>
          <w:szCs w:val="21"/>
        </w:rPr>
        <w:lastRenderedPageBreak/>
        <w:t>Blend, tuning, and following MD.</w:t>
      </w:r>
    </w:p>
    <w:p w14:paraId="59C6F92D" w14:textId="77777777" w:rsidR="008B450A" w:rsidRPr="00637053" w:rsidRDefault="008B450A" w:rsidP="008B450A">
      <w:pPr>
        <w:spacing w:before="100" w:beforeAutospacing="1" w:after="100" w:afterAutospacing="1"/>
        <w:rPr>
          <w:rFonts w:asciiTheme="minorBidi" w:hAnsiTheme="minorBidi"/>
          <w:sz w:val="21"/>
          <w:szCs w:val="21"/>
        </w:rPr>
      </w:pPr>
      <w:r w:rsidRPr="00637053">
        <w:rPr>
          <w:rFonts w:asciiTheme="minorBidi" w:hAnsiTheme="minorBidi"/>
          <w:sz w:val="21"/>
          <w:szCs w:val="21"/>
        </w:rPr>
        <w:t>Week 8: Extended Vocal Techniques &amp; Studio Skills</w:t>
      </w:r>
    </w:p>
    <w:p w14:paraId="415216DA" w14:textId="77777777" w:rsidR="008B450A" w:rsidRPr="00637053" w:rsidRDefault="008B450A" w:rsidP="00BE2383">
      <w:pPr>
        <w:numPr>
          <w:ilvl w:val="0"/>
          <w:numId w:val="44"/>
        </w:numPr>
        <w:spacing w:before="100" w:beforeAutospacing="1" w:after="100" w:afterAutospacing="1"/>
        <w:rPr>
          <w:rFonts w:asciiTheme="minorBidi" w:hAnsiTheme="minorBidi"/>
          <w:sz w:val="21"/>
          <w:szCs w:val="21"/>
        </w:rPr>
      </w:pPr>
      <w:r w:rsidRPr="00637053">
        <w:rPr>
          <w:rFonts w:asciiTheme="minorBidi" w:hAnsiTheme="minorBidi"/>
          <w:sz w:val="21"/>
          <w:szCs w:val="21"/>
        </w:rPr>
        <w:t>Belt safety, controlled distortion/grit, stylistic onsets.</w:t>
      </w:r>
    </w:p>
    <w:p w14:paraId="05438B6E" w14:textId="77777777" w:rsidR="008B450A" w:rsidRPr="00637053" w:rsidRDefault="008B450A" w:rsidP="00BE2383">
      <w:pPr>
        <w:numPr>
          <w:ilvl w:val="0"/>
          <w:numId w:val="44"/>
        </w:numPr>
        <w:spacing w:before="100" w:beforeAutospacing="1" w:after="100" w:afterAutospacing="1"/>
        <w:rPr>
          <w:rFonts w:asciiTheme="minorBidi" w:hAnsiTheme="minorBidi"/>
          <w:sz w:val="21"/>
          <w:szCs w:val="21"/>
        </w:rPr>
      </w:pPr>
      <w:r w:rsidRPr="00637053">
        <w:rPr>
          <w:rFonts w:asciiTheme="minorBidi" w:hAnsiTheme="minorBidi"/>
          <w:sz w:val="21"/>
          <w:szCs w:val="21"/>
        </w:rPr>
        <w:t>Basic studio work: recording, using a mic, listening back for reflection.</w:t>
      </w:r>
    </w:p>
    <w:p w14:paraId="0B48B376" w14:textId="77777777" w:rsidR="008B450A" w:rsidRPr="00637053" w:rsidRDefault="008B450A" w:rsidP="008B450A">
      <w:pPr>
        <w:spacing w:before="100" w:beforeAutospacing="1" w:after="100" w:afterAutospacing="1"/>
        <w:rPr>
          <w:rFonts w:asciiTheme="minorBidi" w:hAnsiTheme="minorBidi"/>
          <w:sz w:val="21"/>
          <w:szCs w:val="21"/>
        </w:rPr>
      </w:pPr>
      <w:r w:rsidRPr="00637053">
        <w:rPr>
          <w:rFonts w:asciiTheme="minorBidi" w:hAnsiTheme="minorBidi"/>
          <w:sz w:val="21"/>
          <w:szCs w:val="21"/>
        </w:rPr>
        <w:t>Week 9: Repertoire Curation &amp; Audition Cuts</w:t>
      </w:r>
    </w:p>
    <w:p w14:paraId="7F1967B1" w14:textId="77777777" w:rsidR="008B450A" w:rsidRPr="00637053" w:rsidRDefault="008B450A" w:rsidP="00BE2383">
      <w:pPr>
        <w:numPr>
          <w:ilvl w:val="0"/>
          <w:numId w:val="45"/>
        </w:numPr>
        <w:spacing w:before="100" w:beforeAutospacing="1" w:after="100" w:afterAutospacing="1"/>
        <w:rPr>
          <w:rFonts w:asciiTheme="minorBidi" w:hAnsiTheme="minorBidi"/>
          <w:sz w:val="21"/>
          <w:szCs w:val="21"/>
        </w:rPr>
      </w:pPr>
      <w:r w:rsidRPr="00637053">
        <w:rPr>
          <w:rFonts w:asciiTheme="minorBidi" w:hAnsiTheme="minorBidi"/>
          <w:sz w:val="21"/>
          <w:szCs w:val="21"/>
        </w:rPr>
        <w:t>Building a rep folder: contrasting styles, age-appropriate material.</w:t>
      </w:r>
    </w:p>
    <w:p w14:paraId="0CABE97D" w14:textId="77777777" w:rsidR="008B450A" w:rsidRPr="00637053" w:rsidRDefault="008B450A" w:rsidP="00BE2383">
      <w:pPr>
        <w:numPr>
          <w:ilvl w:val="0"/>
          <w:numId w:val="45"/>
        </w:numPr>
        <w:spacing w:before="100" w:beforeAutospacing="1" w:after="100" w:afterAutospacing="1"/>
        <w:rPr>
          <w:rFonts w:asciiTheme="minorBidi" w:hAnsiTheme="minorBidi"/>
          <w:sz w:val="21"/>
          <w:szCs w:val="21"/>
        </w:rPr>
      </w:pPr>
      <w:r w:rsidRPr="00637053">
        <w:rPr>
          <w:rFonts w:asciiTheme="minorBidi" w:hAnsiTheme="minorBidi"/>
          <w:sz w:val="21"/>
          <w:szCs w:val="21"/>
        </w:rPr>
        <w:t>16/32-bar cuts: preparing, marking, presenting to MD.</w:t>
      </w:r>
    </w:p>
    <w:p w14:paraId="3A292160" w14:textId="77777777" w:rsidR="008B450A" w:rsidRPr="00637053" w:rsidRDefault="008B450A" w:rsidP="00BE2383">
      <w:pPr>
        <w:numPr>
          <w:ilvl w:val="0"/>
          <w:numId w:val="45"/>
        </w:numPr>
        <w:spacing w:before="100" w:beforeAutospacing="1" w:after="100" w:afterAutospacing="1"/>
        <w:rPr>
          <w:rFonts w:asciiTheme="minorBidi" w:hAnsiTheme="minorBidi"/>
          <w:sz w:val="21"/>
          <w:szCs w:val="21"/>
        </w:rPr>
      </w:pPr>
      <w:r w:rsidRPr="00637053">
        <w:rPr>
          <w:rFonts w:asciiTheme="minorBidi" w:hAnsiTheme="minorBidi"/>
          <w:sz w:val="21"/>
          <w:szCs w:val="21"/>
        </w:rPr>
        <w:t>Mock audition exercises.</w:t>
      </w:r>
    </w:p>
    <w:p w14:paraId="56F225DB" w14:textId="77777777" w:rsidR="008B450A" w:rsidRPr="00637053" w:rsidRDefault="008B450A" w:rsidP="008B450A">
      <w:pPr>
        <w:spacing w:before="100" w:beforeAutospacing="1" w:after="100" w:afterAutospacing="1"/>
        <w:rPr>
          <w:rFonts w:asciiTheme="minorBidi" w:hAnsiTheme="minorBidi"/>
          <w:sz w:val="21"/>
          <w:szCs w:val="21"/>
        </w:rPr>
      </w:pPr>
      <w:r w:rsidRPr="00637053">
        <w:rPr>
          <w:rFonts w:asciiTheme="minorBidi" w:hAnsiTheme="minorBidi"/>
          <w:sz w:val="21"/>
          <w:szCs w:val="21"/>
        </w:rPr>
        <w:t>Week 10: Integration Workshop</w:t>
      </w:r>
    </w:p>
    <w:p w14:paraId="22A3356D" w14:textId="77777777" w:rsidR="008B450A" w:rsidRPr="00637053" w:rsidRDefault="008B450A" w:rsidP="00BE2383">
      <w:pPr>
        <w:numPr>
          <w:ilvl w:val="0"/>
          <w:numId w:val="46"/>
        </w:numPr>
        <w:spacing w:before="100" w:beforeAutospacing="1" w:after="100" w:afterAutospacing="1"/>
        <w:rPr>
          <w:rFonts w:asciiTheme="minorBidi" w:hAnsiTheme="minorBidi"/>
          <w:sz w:val="21"/>
          <w:szCs w:val="21"/>
          <w:lang w:val="it-IT"/>
        </w:rPr>
      </w:pPr>
      <w:r w:rsidRPr="00637053">
        <w:rPr>
          <w:rFonts w:asciiTheme="minorBidi" w:hAnsiTheme="minorBidi"/>
          <w:sz w:val="21"/>
          <w:szCs w:val="21"/>
          <w:lang w:val="it-IT"/>
        </w:rPr>
        <w:t>Solo performance class: repertoire-in-progress.</w:t>
      </w:r>
    </w:p>
    <w:p w14:paraId="6A455B88" w14:textId="77777777" w:rsidR="008B450A" w:rsidRPr="00637053" w:rsidRDefault="008B450A" w:rsidP="00BE2383">
      <w:pPr>
        <w:numPr>
          <w:ilvl w:val="0"/>
          <w:numId w:val="46"/>
        </w:numPr>
        <w:spacing w:before="100" w:beforeAutospacing="1" w:after="100" w:afterAutospacing="1"/>
        <w:rPr>
          <w:rFonts w:asciiTheme="minorBidi" w:hAnsiTheme="minorBidi"/>
          <w:sz w:val="21"/>
          <w:szCs w:val="21"/>
        </w:rPr>
      </w:pPr>
      <w:r w:rsidRPr="00637053">
        <w:rPr>
          <w:rFonts w:asciiTheme="minorBidi" w:hAnsiTheme="minorBidi"/>
          <w:sz w:val="21"/>
          <w:szCs w:val="21"/>
        </w:rPr>
        <w:t>Feedback on style, storytelling, technique, audition readiness.</w:t>
      </w:r>
    </w:p>
    <w:p w14:paraId="01D54E72" w14:textId="77777777" w:rsidR="008B450A" w:rsidRPr="00637053" w:rsidRDefault="008B450A" w:rsidP="008B450A">
      <w:pPr>
        <w:spacing w:before="100" w:beforeAutospacing="1" w:after="100" w:afterAutospacing="1"/>
        <w:rPr>
          <w:rFonts w:asciiTheme="minorBidi" w:hAnsiTheme="minorBidi"/>
          <w:sz w:val="21"/>
          <w:szCs w:val="21"/>
        </w:rPr>
      </w:pPr>
      <w:r w:rsidRPr="00637053">
        <w:rPr>
          <w:rFonts w:asciiTheme="minorBidi" w:hAnsiTheme="minorBidi"/>
          <w:sz w:val="21"/>
          <w:szCs w:val="21"/>
        </w:rPr>
        <w:t>Week 11: Final Rehearsal &amp; Run-Through</w:t>
      </w:r>
    </w:p>
    <w:p w14:paraId="6F2F1D50" w14:textId="77777777" w:rsidR="008B450A" w:rsidRPr="00637053" w:rsidRDefault="008B450A" w:rsidP="00BE2383">
      <w:pPr>
        <w:numPr>
          <w:ilvl w:val="0"/>
          <w:numId w:val="47"/>
        </w:numPr>
        <w:spacing w:before="100" w:beforeAutospacing="1" w:after="100" w:afterAutospacing="1"/>
        <w:rPr>
          <w:rFonts w:asciiTheme="minorBidi" w:hAnsiTheme="minorBidi"/>
          <w:sz w:val="21"/>
          <w:szCs w:val="21"/>
        </w:rPr>
      </w:pPr>
      <w:r w:rsidRPr="00637053">
        <w:rPr>
          <w:rFonts w:asciiTheme="minorBidi" w:hAnsiTheme="minorBidi"/>
          <w:sz w:val="21"/>
          <w:szCs w:val="21"/>
        </w:rPr>
        <w:t>Mock assessment run-through.</w:t>
      </w:r>
    </w:p>
    <w:p w14:paraId="7D848537" w14:textId="77777777" w:rsidR="008B450A" w:rsidRPr="00637053" w:rsidRDefault="008B450A" w:rsidP="00BE2383">
      <w:pPr>
        <w:numPr>
          <w:ilvl w:val="0"/>
          <w:numId w:val="47"/>
        </w:numPr>
        <w:spacing w:before="100" w:beforeAutospacing="1" w:after="100" w:afterAutospacing="1"/>
        <w:rPr>
          <w:rFonts w:asciiTheme="minorBidi" w:hAnsiTheme="minorBidi"/>
          <w:sz w:val="21"/>
          <w:szCs w:val="21"/>
        </w:rPr>
      </w:pPr>
      <w:r w:rsidRPr="00637053">
        <w:rPr>
          <w:rFonts w:asciiTheme="minorBidi" w:hAnsiTheme="minorBidi"/>
          <w:sz w:val="21"/>
          <w:szCs w:val="21"/>
        </w:rPr>
        <w:t>Peer/tutor feedback &amp; reflection tasks.</w:t>
      </w:r>
    </w:p>
    <w:p w14:paraId="5FF78930" w14:textId="77777777" w:rsidR="008B450A" w:rsidRPr="00637053" w:rsidRDefault="008B450A" w:rsidP="008B450A">
      <w:pPr>
        <w:spacing w:before="100" w:beforeAutospacing="1" w:after="100" w:afterAutospacing="1"/>
        <w:rPr>
          <w:rFonts w:asciiTheme="minorBidi" w:hAnsiTheme="minorBidi"/>
          <w:sz w:val="21"/>
          <w:szCs w:val="21"/>
        </w:rPr>
      </w:pPr>
      <w:r w:rsidRPr="00637053">
        <w:rPr>
          <w:rFonts w:asciiTheme="minorBidi" w:hAnsiTheme="minorBidi"/>
          <w:sz w:val="21"/>
          <w:szCs w:val="21"/>
        </w:rPr>
        <w:t>Week 12: Summative Assessment</w:t>
      </w:r>
    </w:p>
    <w:p w14:paraId="3656DA2B" w14:textId="77777777" w:rsidR="008B450A" w:rsidRPr="00637053" w:rsidRDefault="008B450A" w:rsidP="00BE2383">
      <w:pPr>
        <w:numPr>
          <w:ilvl w:val="0"/>
          <w:numId w:val="48"/>
        </w:numPr>
        <w:spacing w:before="100" w:beforeAutospacing="1" w:after="100" w:afterAutospacing="1"/>
        <w:rPr>
          <w:rFonts w:asciiTheme="minorBidi" w:hAnsiTheme="minorBidi"/>
          <w:sz w:val="21"/>
          <w:szCs w:val="21"/>
        </w:rPr>
      </w:pPr>
      <w:r w:rsidRPr="00637053">
        <w:rPr>
          <w:rFonts w:asciiTheme="minorBidi" w:hAnsiTheme="minorBidi"/>
          <w:sz w:val="21"/>
          <w:szCs w:val="21"/>
        </w:rPr>
        <w:t>Solo performance of two stylistically contrasting MT songs.</w:t>
      </w:r>
    </w:p>
    <w:p w14:paraId="3CFC7465" w14:textId="77777777" w:rsidR="008B450A" w:rsidRPr="00637053" w:rsidRDefault="008B450A" w:rsidP="00BE2383">
      <w:pPr>
        <w:numPr>
          <w:ilvl w:val="0"/>
          <w:numId w:val="48"/>
        </w:numPr>
        <w:spacing w:before="100" w:beforeAutospacing="1" w:after="100" w:afterAutospacing="1"/>
        <w:rPr>
          <w:rFonts w:asciiTheme="minorBidi" w:hAnsiTheme="minorBidi"/>
          <w:sz w:val="21"/>
          <w:szCs w:val="21"/>
        </w:rPr>
      </w:pPr>
      <w:r w:rsidRPr="00637053">
        <w:rPr>
          <w:rFonts w:asciiTheme="minorBidi" w:hAnsiTheme="minorBidi"/>
          <w:sz w:val="21"/>
          <w:szCs w:val="21"/>
        </w:rPr>
        <w:t>Submission of Vocal Journal/Self-Reflection (focus on artistry, vocal health, stylistic development).</w:t>
      </w:r>
    </w:p>
    <w:p w14:paraId="3C0A1930" w14:textId="77777777" w:rsidR="008B450A" w:rsidRPr="00637053" w:rsidRDefault="008B450A" w:rsidP="00BE2383">
      <w:pPr>
        <w:numPr>
          <w:ilvl w:val="0"/>
          <w:numId w:val="48"/>
        </w:numPr>
        <w:spacing w:before="100" w:beforeAutospacing="1" w:after="100" w:afterAutospacing="1"/>
        <w:rPr>
          <w:rFonts w:asciiTheme="minorBidi" w:hAnsiTheme="minorBidi"/>
          <w:sz w:val="21"/>
          <w:szCs w:val="21"/>
        </w:rPr>
      </w:pPr>
      <w:r w:rsidRPr="00637053">
        <w:rPr>
          <w:rFonts w:asciiTheme="minorBidi" w:hAnsiTheme="minorBidi"/>
          <w:sz w:val="21"/>
          <w:szCs w:val="21"/>
        </w:rPr>
        <w:t>Ongoing assessment of ensemble performance and engagement in KOROS.</w:t>
      </w:r>
    </w:p>
    <w:p w14:paraId="6A751FC0" w14:textId="77777777" w:rsidR="008B450A" w:rsidRPr="00C60348" w:rsidRDefault="008B450A" w:rsidP="008B450A">
      <w:pPr>
        <w:pStyle w:val="Style3"/>
      </w:pPr>
      <w:bookmarkStart w:id="205" w:name="_Toc206354216"/>
      <w:bookmarkStart w:id="206" w:name="_Toc207203460"/>
      <w:r>
        <w:t>Second Year</w:t>
      </w:r>
      <w:r w:rsidRPr="00637053">
        <w:t xml:space="preserve"> Outcomes</w:t>
      </w:r>
      <w:bookmarkEnd w:id="205"/>
      <w:r>
        <w:br/>
      </w:r>
      <w:r w:rsidRPr="00637053">
        <w:rPr>
          <w:sz w:val="21"/>
          <w:szCs w:val="21"/>
        </w:rPr>
        <w:t>By the end of second year, students will:</w:t>
      </w:r>
      <w:bookmarkEnd w:id="206"/>
    </w:p>
    <w:p w14:paraId="2A4FF65F" w14:textId="77777777" w:rsidR="008B450A" w:rsidRPr="00637053" w:rsidRDefault="008B450A" w:rsidP="00BE2383">
      <w:pPr>
        <w:numPr>
          <w:ilvl w:val="0"/>
          <w:numId w:val="49"/>
        </w:numPr>
        <w:spacing w:before="100" w:beforeAutospacing="1" w:after="100" w:afterAutospacing="1"/>
        <w:rPr>
          <w:rFonts w:asciiTheme="minorBidi" w:hAnsiTheme="minorBidi"/>
          <w:sz w:val="21"/>
          <w:szCs w:val="21"/>
        </w:rPr>
      </w:pPr>
      <w:r w:rsidRPr="00637053">
        <w:rPr>
          <w:rFonts w:asciiTheme="minorBidi" w:hAnsiTheme="minorBidi"/>
          <w:sz w:val="21"/>
          <w:szCs w:val="21"/>
        </w:rPr>
        <w:t>Demonstrate stylistic versatility across MT genres (Golden Age, Contemporary, Pop/Rock).</w:t>
      </w:r>
    </w:p>
    <w:p w14:paraId="58AB6A62" w14:textId="77777777" w:rsidR="008B450A" w:rsidRPr="00637053" w:rsidRDefault="008B450A" w:rsidP="00BE2383">
      <w:pPr>
        <w:numPr>
          <w:ilvl w:val="0"/>
          <w:numId w:val="49"/>
        </w:numPr>
        <w:spacing w:before="100" w:beforeAutospacing="1" w:after="100" w:afterAutospacing="1"/>
        <w:rPr>
          <w:rFonts w:asciiTheme="minorBidi" w:hAnsiTheme="minorBidi"/>
          <w:sz w:val="21"/>
          <w:szCs w:val="21"/>
        </w:rPr>
      </w:pPr>
      <w:r w:rsidRPr="00637053">
        <w:rPr>
          <w:rFonts w:asciiTheme="minorBidi" w:hAnsiTheme="minorBidi"/>
          <w:sz w:val="21"/>
          <w:szCs w:val="21"/>
        </w:rPr>
        <w:t>Apply technical nuance (vibrato, onsets, riffing, twang, mic use).</w:t>
      </w:r>
    </w:p>
    <w:p w14:paraId="431D2391" w14:textId="77777777" w:rsidR="008B450A" w:rsidRPr="00637053" w:rsidRDefault="008B450A" w:rsidP="00BE2383">
      <w:pPr>
        <w:numPr>
          <w:ilvl w:val="0"/>
          <w:numId w:val="49"/>
        </w:numPr>
        <w:spacing w:before="100" w:beforeAutospacing="1" w:after="100" w:afterAutospacing="1"/>
        <w:rPr>
          <w:rFonts w:asciiTheme="minorBidi" w:hAnsiTheme="minorBidi"/>
          <w:sz w:val="21"/>
          <w:szCs w:val="21"/>
        </w:rPr>
      </w:pPr>
      <w:r w:rsidRPr="00637053">
        <w:rPr>
          <w:rFonts w:asciiTheme="minorBidi" w:hAnsiTheme="minorBidi"/>
          <w:sz w:val="21"/>
          <w:szCs w:val="21"/>
        </w:rPr>
        <w:t>Deepen character connection through text analysis and emotional mapping.</w:t>
      </w:r>
    </w:p>
    <w:p w14:paraId="4FEA5614" w14:textId="77777777" w:rsidR="008B450A" w:rsidRPr="00637053" w:rsidRDefault="008B450A" w:rsidP="00BE2383">
      <w:pPr>
        <w:numPr>
          <w:ilvl w:val="0"/>
          <w:numId w:val="49"/>
        </w:numPr>
        <w:spacing w:before="100" w:beforeAutospacing="1" w:after="100" w:afterAutospacing="1"/>
        <w:rPr>
          <w:rFonts w:asciiTheme="minorBidi" w:hAnsiTheme="minorBidi"/>
          <w:sz w:val="21"/>
          <w:szCs w:val="21"/>
        </w:rPr>
      </w:pPr>
      <w:r w:rsidRPr="00637053">
        <w:rPr>
          <w:rFonts w:asciiTheme="minorBidi" w:hAnsiTheme="minorBidi"/>
          <w:sz w:val="21"/>
          <w:szCs w:val="21"/>
        </w:rPr>
        <w:t>Show independence in curating repertoire and preparing audition-standard cuts.</w:t>
      </w:r>
    </w:p>
    <w:p w14:paraId="6BF52663" w14:textId="77777777" w:rsidR="008B450A" w:rsidRPr="00637053" w:rsidRDefault="008B450A" w:rsidP="00BE2383">
      <w:pPr>
        <w:numPr>
          <w:ilvl w:val="0"/>
          <w:numId w:val="49"/>
        </w:numPr>
        <w:spacing w:before="100" w:beforeAutospacing="1" w:after="100" w:afterAutospacing="1"/>
        <w:rPr>
          <w:rFonts w:asciiTheme="minorBidi" w:hAnsiTheme="minorBidi"/>
          <w:sz w:val="21"/>
          <w:szCs w:val="21"/>
        </w:rPr>
      </w:pPr>
      <w:r w:rsidRPr="00637053">
        <w:rPr>
          <w:rFonts w:asciiTheme="minorBidi" w:hAnsiTheme="minorBidi"/>
          <w:sz w:val="21"/>
          <w:szCs w:val="21"/>
        </w:rPr>
        <w:t>Work confidently in ensemble harmony singing.</w:t>
      </w:r>
    </w:p>
    <w:p w14:paraId="36CE9E19" w14:textId="77777777" w:rsidR="008B450A" w:rsidRPr="00637053" w:rsidRDefault="008B450A" w:rsidP="00BE2383">
      <w:pPr>
        <w:numPr>
          <w:ilvl w:val="0"/>
          <w:numId w:val="49"/>
        </w:numPr>
        <w:spacing w:before="100" w:beforeAutospacing="1" w:after="100" w:afterAutospacing="1"/>
        <w:rPr>
          <w:rFonts w:asciiTheme="minorBidi" w:hAnsiTheme="minorBidi"/>
          <w:sz w:val="21"/>
          <w:szCs w:val="21"/>
        </w:rPr>
      </w:pPr>
      <w:r w:rsidRPr="00637053">
        <w:rPr>
          <w:rFonts w:asciiTheme="minorBidi" w:hAnsiTheme="minorBidi"/>
          <w:sz w:val="21"/>
          <w:szCs w:val="21"/>
        </w:rPr>
        <w:t>Apply vocal health strategies to demanding stylistic and performance contexts.</w:t>
      </w:r>
    </w:p>
    <w:p w14:paraId="2F9401EB" w14:textId="77777777" w:rsidR="008B450A" w:rsidRPr="00637053" w:rsidRDefault="008B450A" w:rsidP="00BE2383">
      <w:pPr>
        <w:numPr>
          <w:ilvl w:val="0"/>
          <w:numId w:val="49"/>
        </w:numPr>
        <w:spacing w:before="100" w:beforeAutospacing="1" w:after="100" w:afterAutospacing="1"/>
        <w:rPr>
          <w:rFonts w:asciiTheme="minorBidi" w:hAnsiTheme="minorBidi"/>
          <w:sz w:val="21"/>
          <w:szCs w:val="21"/>
        </w:rPr>
      </w:pPr>
      <w:r w:rsidRPr="00637053">
        <w:rPr>
          <w:rFonts w:asciiTheme="minorBidi" w:hAnsiTheme="minorBidi"/>
          <w:sz w:val="21"/>
          <w:szCs w:val="21"/>
        </w:rPr>
        <w:t>Develop a clear sense of artistic identity and individuality as a performer.</w:t>
      </w:r>
    </w:p>
    <w:p w14:paraId="5C1A703B" w14:textId="77777777" w:rsidR="008B450A" w:rsidRPr="0082497B" w:rsidRDefault="008B450A" w:rsidP="008B450A">
      <w:pPr>
        <w:pStyle w:val="Style2"/>
      </w:pPr>
      <w:bookmarkStart w:id="207" w:name="_Toc206354217"/>
      <w:bookmarkStart w:id="208" w:name="_Toc207203461"/>
      <w:r w:rsidRPr="0082497B">
        <w:t xml:space="preserve">Planning: Music Theatre Singing – </w:t>
      </w:r>
      <w:r>
        <w:t>Third Year</w:t>
      </w:r>
      <w:bookmarkEnd w:id="207"/>
      <w:bookmarkEnd w:id="208"/>
    </w:p>
    <w:p w14:paraId="7D507BCB" w14:textId="77777777" w:rsidR="008B450A" w:rsidRPr="00637053" w:rsidRDefault="008B450A" w:rsidP="008B450A">
      <w:pPr>
        <w:spacing w:before="100" w:beforeAutospacing="1" w:after="100" w:afterAutospacing="1"/>
        <w:jc w:val="center"/>
        <w:outlineLvl w:val="1"/>
        <w:rPr>
          <w:rFonts w:asciiTheme="minorBidi" w:hAnsiTheme="minorBidi"/>
          <w:sz w:val="21"/>
          <w:szCs w:val="21"/>
        </w:rPr>
      </w:pPr>
      <w:bookmarkStart w:id="209" w:name="_Toc206354218"/>
      <w:bookmarkStart w:id="210" w:name="_Toc207203462"/>
      <w:r w:rsidRPr="00637053">
        <w:rPr>
          <w:rFonts w:asciiTheme="minorBidi" w:hAnsiTheme="minorBidi"/>
          <w:sz w:val="21"/>
          <w:szCs w:val="21"/>
        </w:rPr>
        <w:t>Theme: Repertoire, Readiness &amp; Resilience</w:t>
      </w:r>
      <w:bookmarkEnd w:id="209"/>
      <w:bookmarkEnd w:id="210"/>
    </w:p>
    <w:p w14:paraId="13AA1E53" w14:textId="77777777" w:rsidR="008B450A" w:rsidRPr="00637053" w:rsidRDefault="008B450A" w:rsidP="008B450A">
      <w:pPr>
        <w:spacing w:before="100" w:beforeAutospacing="1" w:after="100" w:afterAutospacing="1"/>
        <w:rPr>
          <w:rFonts w:asciiTheme="minorBidi" w:hAnsiTheme="minorBidi"/>
          <w:sz w:val="21"/>
          <w:szCs w:val="21"/>
        </w:rPr>
      </w:pPr>
      <w:r w:rsidRPr="00637053">
        <w:rPr>
          <w:rFonts w:asciiTheme="minorBidi" w:hAnsiTheme="minorBidi"/>
          <w:sz w:val="21"/>
          <w:szCs w:val="21"/>
        </w:rPr>
        <w:t>Core Aims</w:t>
      </w:r>
    </w:p>
    <w:p w14:paraId="005A0822" w14:textId="77777777" w:rsidR="008B450A" w:rsidRPr="00637053" w:rsidRDefault="008B450A" w:rsidP="00BE2383">
      <w:pPr>
        <w:numPr>
          <w:ilvl w:val="0"/>
          <w:numId w:val="50"/>
        </w:numPr>
        <w:spacing w:before="100" w:beforeAutospacing="1" w:after="100" w:afterAutospacing="1"/>
        <w:rPr>
          <w:rFonts w:asciiTheme="minorBidi" w:hAnsiTheme="minorBidi"/>
          <w:sz w:val="21"/>
          <w:szCs w:val="21"/>
        </w:rPr>
      </w:pPr>
      <w:r w:rsidRPr="00637053">
        <w:rPr>
          <w:rFonts w:asciiTheme="minorBidi" w:hAnsiTheme="minorBidi"/>
          <w:sz w:val="21"/>
          <w:szCs w:val="21"/>
        </w:rPr>
        <w:t>Refine vocal identity and stamina for professional demands.</w:t>
      </w:r>
    </w:p>
    <w:p w14:paraId="18F6B9C0" w14:textId="77777777" w:rsidR="008B450A" w:rsidRPr="00637053" w:rsidRDefault="008B450A" w:rsidP="00BE2383">
      <w:pPr>
        <w:numPr>
          <w:ilvl w:val="0"/>
          <w:numId w:val="50"/>
        </w:numPr>
        <w:spacing w:before="100" w:beforeAutospacing="1" w:after="100" w:afterAutospacing="1"/>
        <w:rPr>
          <w:rFonts w:asciiTheme="minorBidi" w:hAnsiTheme="minorBidi"/>
          <w:sz w:val="21"/>
          <w:szCs w:val="21"/>
        </w:rPr>
      </w:pPr>
      <w:r w:rsidRPr="00637053">
        <w:rPr>
          <w:rFonts w:asciiTheme="minorBidi" w:hAnsiTheme="minorBidi"/>
          <w:sz w:val="21"/>
          <w:szCs w:val="21"/>
        </w:rPr>
        <w:t>Prepare tailored audition repertoire and agent-ready folder.</w:t>
      </w:r>
    </w:p>
    <w:p w14:paraId="4C40B379" w14:textId="77777777" w:rsidR="008B450A" w:rsidRPr="00637053" w:rsidRDefault="008B450A" w:rsidP="00BE2383">
      <w:pPr>
        <w:numPr>
          <w:ilvl w:val="0"/>
          <w:numId w:val="50"/>
        </w:numPr>
        <w:spacing w:before="100" w:beforeAutospacing="1" w:after="100" w:afterAutospacing="1"/>
        <w:rPr>
          <w:rFonts w:asciiTheme="minorBidi" w:hAnsiTheme="minorBidi"/>
          <w:sz w:val="21"/>
          <w:szCs w:val="21"/>
        </w:rPr>
      </w:pPr>
      <w:r w:rsidRPr="00637053">
        <w:rPr>
          <w:rFonts w:asciiTheme="minorBidi" w:hAnsiTheme="minorBidi"/>
          <w:sz w:val="21"/>
          <w:szCs w:val="21"/>
        </w:rPr>
        <w:t>Build performance resilience under pressure.</w:t>
      </w:r>
    </w:p>
    <w:p w14:paraId="6931FE0E" w14:textId="77777777" w:rsidR="008B450A" w:rsidRPr="00637053" w:rsidRDefault="008B450A" w:rsidP="00BE2383">
      <w:pPr>
        <w:numPr>
          <w:ilvl w:val="0"/>
          <w:numId w:val="50"/>
        </w:numPr>
        <w:spacing w:before="100" w:beforeAutospacing="1" w:after="100" w:afterAutospacing="1"/>
        <w:rPr>
          <w:rFonts w:asciiTheme="minorBidi" w:hAnsiTheme="minorBidi"/>
          <w:sz w:val="21"/>
          <w:szCs w:val="21"/>
        </w:rPr>
      </w:pPr>
      <w:r w:rsidRPr="00637053">
        <w:rPr>
          <w:rFonts w:asciiTheme="minorBidi" w:hAnsiTheme="minorBidi"/>
          <w:sz w:val="21"/>
          <w:szCs w:val="21"/>
        </w:rPr>
        <w:t>Develop autonomy in vocal practice, technical maintenance, and warm-ups.</w:t>
      </w:r>
    </w:p>
    <w:p w14:paraId="3DEC4DFB" w14:textId="77777777" w:rsidR="008B450A" w:rsidRPr="00C60348" w:rsidRDefault="008B450A" w:rsidP="00BE2383">
      <w:pPr>
        <w:numPr>
          <w:ilvl w:val="0"/>
          <w:numId w:val="50"/>
        </w:numPr>
        <w:spacing w:before="100" w:beforeAutospacing="1" w:after="100" w:afterAutospacing="1"/>
        <w:rPr>
          <w:rFonts w:asciiTheme="minorBidi" w:hAnsiTheme="minorBidi"/>
          <w:sz w:val="21"/>
          <w:szCs w:val="21"/>
        </w:rPr>
      </w:pPr>
      <w:r w:rsidRPr="00637053">
        <w:rPr>
          <w:rFonts w:asciiTheme="minorBidi" w:hAnsiTheme="minorBidi"/>
          <w:sz w:val="21"/>
          <w:szCs w:val="21"/>
        </w:rPr>
        <w:lastRenderedPageBreak/>
        <w:t>Develop autonomy in vocal health: recognising signs of strain, proactive recovery, psychosocial awareness.</w:t>
      </w:r>
    </w:p>
    <w:p w14:paraId="2D78696E" w14:textId="77777777" w:rsidR="008B450A" w:rsidRPr="0082497B" w:rsidRDefault="008B450A" w:rsidP="008B450A">
      <w:pPr>
        <w:spacing w:before="100" w:beforeAutospacing="1" w:after="100" w:afterAutospacing="1"/>
        <w:jc w:val="center"/>
        <w:outlineLvl w:val="1"/>
        <w:rPr>
          <w:rFonts w:asciiTheme="minorBidi" w:hAnsiTheme="minorBidi"/>
          <w:i/>
          <w:iCs/>
          <w:sz w:val="32"/>
          <w:szCs w:val="32"/>
        </w:rPr>
      </w:pPr>
      <w:bookmarkStart w:id="211" w:name="_Toc206354219"/>
      <w:bookmarkStart w:id="212" w:name="_Toc207203463"/>
      <w:r w:rsidRPr="0082497B">
        <w:rPr>
          <w:rFonts w:asciiTheme="minorBidi" w:hAnsiTheme="minorBidi"/>
          <w:i/>
          <w:iCs/>
          <w:sz w:val="32"/>
          <w:szCs w:val="32"/>
        </w:rPr>
        <w:t>Semester 1 (Weeks 1–12)</w:t>
      </w:r>
      <w:bookmarkEnd w:id="211"/>
      <w:bookmarkEnd w:id="212"/>
    </w:p>
    <w:p w14:paraId="7F71733B" w14:textId="77777777" w:rsidR="008B450A" w:rsidRPr="00637053" w:rsidRDefault="008B450A" w:rsidP="008B450A">
      <w:pPr>
        <w:spacing w:before="100" w:beforeAutospacing="1" w:after="100" w:afterAutospacing="1"/>
        <w:rPr>
          <w:rFonts w:asciiTheme="minorBidi" w:hAnsiTheme="minorBidi"/>
          <w:sz w:val="21"/>
          <w:szCs w:val="21"/>
        </w:rPr>
      </w:pPr>
      <w:r w:rsidRPr="00637053">
        <w:rPr>
          <w:rFonts w:asciiTheme="minorBidi" w:hAnsiTheme="minorBidi"/>
          <w:sz w:val="21"/>
          <w:szCs w:val="21"/>
        </w:rPr>
        <w:t>Theme: Refining Technique &amp; Audition Preparation</w:t>
      </w:r>
    </w:p>
    <w:p w14:paraId="3E5E8935" w14:textId="77777777" w:rsidR="008B450A" w:rsidRPr="00637053" w:rsidRDefault="008B450A" w:rsidP="008B450A">
      <w:pPr>
        <w:pStyle w:val="Style3"/>
      </w:pPr>
      <w:bookmarkStart w:id="213" w:name="_Toc206354220"/>
      <w:bookmarkStart w:id="214" w:name="_Toc207203464"/>
      <w:r w:rsidRPr="00637053">
        <w:t>Week-by-Week Breakdown</w:t>
      </w:r>
      <w:bookmarkEnd w:id="213"/>
      <w:bookmarkEnd w:id="214"/>
    </w:p>
    <w:p w14:paraId="4BC289F3" w14:textId="77777777" w:rsidR="008B450A" w:rsidRPr="00637053" w:rsidRDefault="008B450A" w:rsidP="008B450A">
      <w:pPr>
        <w:spacing w:before="100" w:beforeAutospacing="1" w:after="100" w:afterAutospacing="1"/>
        <w:rPr>
          <w:rFonts w:asciiTheme="minorBidi" w:hAnsiTheme="minorBidi"/>
          <w:sz w:val="21"/>
          <w:szCs w:val="21"/>
        </w:rPr>
      </w:pPr>
      <w:r w:rsidRPr="00637053">
        <w:rPr>
          <w:rFonts w:asciiTheme="minorBidi" w:hAnsiTheme="minorBidi"/>
          <w:sz w:val="21"/>
          <w:szCs w:val="21"/>
        </w:rPr>
        <w:t>Week 1: Welcome Back &amp; Reset</w:t>
      </w:r>
    </w:p>
    <w:p w14:paraId="01330500" w14:textId="77777777" w:rsidR="008B450A" w:rsidRPr="00637053" w:rsidRDefault="008B450A" w:rsidP="00BE2383">
      <w:pPr>
        <w:numPr>
          <w:ilvl w:val="0"/>
          <w:numId w:val="51"/>
        </w:numPr>
        <w:spacing w:before="100" w:beforeAutospacing="1" w:after="100" w:afterAutospacing="1"/>
        <w:rPr>
          <w:rFonts w:asciiTheme="minorBidi" w:hAnsiTheme="minorBidi"/>
          <w:sz w:val="21"/>
          <w:szCs w:val="21"/>
        </w:rPr>
      </w:pPr>
      <w:r w:rsidRPr="00637053">
        <w:rPr>
          <w:rFonts w:asciiTheme="minorBidi" w:hAnsiTheme="minorBidi"/>
          <w:sz w:val="21"/>
          <w:szCs w:val="21"/>
        </w:rPr>
        <w:t>“Bring a song” icebreaker (repertoire of their choice).</w:t>
      </w:r>
    </w:p>
    <w:p w14:paraId="1D537CB0" w14:textId="77777777" w:rsidR="008B450A" w:rsidRPr="00637053" w:rsidRDefault="008B450A" w:rsidP="00BE2383">
      <w:pPr>
        <w:numPr>
          <w:ilvl w:val="0"/>
          <w:numId w:val="51"/>
        </w:numPr>
        <w:spacing w:before="100" w:beforeAutospacing="1" w:after="100" w:afterAutospacing="1"/>
        <w:rPr>
          <w:rFonts w:asciiTheme="minorBidi" w:hAnsiTheme="minorBidi"/>
          <w:sz w:val="21"/>
          <w:szCs w:val="21"/>
        </w:rPr>
      </w:pPr>
      <w:r w:rsidRPr="00637053">
        <w:rPr>
          <w:rFonts w:asciiTheme="minorBidi" w:hAnsiTheme="minorBidi"/>
          <w:sz w:val="21"/>
          <w:szCs w:val="21"/>
        </w:rPr>
        <w:t>Vocal health refresher: navigating intensive schedules, sleep, hydration, steamers, straws, managing stress/anxiety.</w:t>
      </w:r>
    </w:p>
    <w:p w14:paraId="26E31B72" w14:textId="77777777" w:rsidR="008B450A" w:rsidRPr="00637053" w:rsidRDefault="008B450A" w:rsidP="00BE2383">
      <w:pPr>
        <w:numPr>
          <w:ilvl w:val="0"/>
          <w:numId w:val="51"/>
        </w:numPr>
        <w:spacing w:before="100" w:beforeAutospacing="1" w:after="100" w:afterAutospacing="1"/>
        <w:rPr>
          <w:rFonts w:asciiTheme="minorBidi" w:hAnsiTheme="minorBidi"/>
          <w:sz w:val="21"/>
          <w:szCs w:val="21"/>
        </w:rPr>
      </w:pPr>
      <w:r w:rsidRPr="00637053">
        <w:rPr>
          <w:rFonts w:asciiTheme="minorBidi" w:hAnsiTheme="minorBidi"/>
          <w:sz w:val="21"/>
          <w:szCs w:val="21"/>
        </w:rPr>
        <w:t>Goal setting: personal identity, stamina, professional aims.</w:t>
      </w:r>
    </w:p>
    <w:p w14:paraId="71A0A988" w14:textId="77777777" w:rsidR="008B450A" w:rsidRPr="00637053" w:rsidRDefault="008B450A" w:rsidP="008B450A">
      <w:pPr>
        <w:spacing w:before="100" w:beforeAutospacing="1" w:after="100" w:afterAutospacing="1"/>
        <w:rPr>
          <w:rFonts w:asciiTheme="minorBidi" w:hAnsiTheme="minorBidi"/>
          <w:sz w:val="21"/>
          <w:szCs w:val="21"/>
        </w:rPr>
      </w:pPr>
      <w:r w:rsidRPr="00637053">
        <w:rPr>
          <w:rFonts w:asciiTheme="minorBidi" w:hAnsiTheme="minorBidi"/>
          <w:sz w:val="21"/>
          <w:szCs w:val="21"/>
        </w:rPr>
        <w:t>Weeks 2–3: Audition Repertoire Coaching I – Golden Age &amp; Legit</w:t>
      </w:r>
    </w:p>
    <w:p w14:paraId="3B94C90B" w14:textId="77777777" w:rsidR="008B450A" w:rsidRPr="00637053" w:rsidRDefault="008B450A" w:rsidP="00BE2383">
      <w:pPr>
        <w:numPr>
          <w:ilvl w:val="0"/>
          <w:numId w:val="52"/>
        </w:numPr>
        <w:spacing w:before="100" w:beforeAutospacing="1" w:after="100" w:afterAutospacing="1"/>
        <w:rPr>
          <w:rFonts w:asciiTheme="minorBidi" w:hAnsiTheme="minorBidi"/>
          <w:sz w:val="21"/>
          <w:szCs w:val="21"/>
        </w:rPr>
      </w:pPr>
      <w:r w:rsidRPr="00637053">
        <w:rPr>
          <w:rFonts w:asciiTheme="minorBidi" w:hAnsiTheme="minorBidi"/>
          <w:sz w:val="21"/>
          <w:szCs w:val="21"/>
        </w:rPr>
        <w:t>Coaching on Golden Age choices (legit, lyric, character-driven).</w:t>
      </w:r>
    </w:p>
    <w:p w14:paraId="55F18C2D" w14:textId="77777777" w:rsidR="008B450A" w:rsidRPr="00637053" w:rsidRDefault="008B450A" w:rsidP="00BE2383">
      <w:pPr>
        <w:numPr>
          <w:ilvl w:val="0"/>
          <w:numId w:val="52"/>
        </w:numPr>
        <w:spacing w:before="100" w:beforeAutospacing="1" w:after="100" w:afterAutospacing="1"/>
        <w:rPr>
          <w:rFonts w:asciiTheme="minorBidi" w:hAnsiTheme="minorBidi"/>
          <w:sz w:val="21"/>
          <w:szCs w:val="21"/>
        </w:rPr>
      </w:pPr>
      <w:r w:rsidRPr="00637053">
        <w:rPr>
          <w:rFonts w:asciiTheme="minorBidi" w:hAnsiTheme="minorBidi"/>
          <w:sz w:val="21"/>
          <w:szCs w:val="21"/>
        </w:rPr>
        <w:t>Workshopping students’ chosen rep.</w:t>
      </w:r>
    </w:p>
    <w:p w14:paraId="2E9B8ABE" w14:textId="77777777" w:rsidR="008B450A" w:rsidRPr="00637053" w:rsidRDefault="008B450A" w:rsidP="00BE2383">
      <w:pPr>
        <w:numPr>
          <w:ilvl w:val="0"/>
          <w:numId w:val="52"/>
        </w:numPr>
        <w:spacing w:before="100" w:beforeAutospacing="1" w:after="100" w:afterAutospacing="1"/>
        <w:rPr>
          <w:rFonts w:asciiTheme="minorBidi" w:hAnsiTheme="minorBidi"/>
          <w:sz w:val="21"/>
          <w:szCs w:val="21"/>
        </w:rPr>
      </w:pPr>
      <w:r w:rsidRPr="00637053">
        <w:rPr>
          <w:rFonts w:asciiTheme="minorBidi" w:hAnsiTheme="minorBidi"/>
          <w:sz w:val="21"/>
          <w:szCs w:val="21"/>
        </w:rPr>
        <w:t>Refining technical nuance (vibrato, long phrasing, stylistic authenticity).</w:t>
      </w:r>
    </w:p>
    <w:p w14:paraId="2026602F" w14:textId="77777777" w:rsidR="008B450A" w:rsidRPr="00637053" w:rsidRDefault="008B450A" w:rsidP="008B450A">
      <w:pPr>
        <w:spacing w:before="100" w:beforeAutospacing="1" w:after="100" w:afterAutospacing="1"/>
        <w:rPr>
          <w:rFonts w:asciiTheme="minorBidi" w:hAnsiTheme="minorBidi"/>
          <w:sz w:val="21"/>
          <w:szCs w:val="21"/>
        </w:rPr>
      </w:pPr>
      <w:r w:rsidRPr="00637053">
        <w:rPr>
          <w:rFonts w:asciiTheme="minorBidi" w:hAnsiTheme="minorBidi"/>
          <w:sz w:val="21"/>
          <w:szCs w:val="21"/>
        </w:rPr>
        <w:t>Weeks 4–5: Audition Repertoire Coaching II – Contemporary &amp; Pop/Rock</w:t>
      </w:r>
    </w:p>
    <w:p w14:paraId="7B44B7A6" w14:textId="77777777" w:rsidR="008B450A" w:rsidRPr="00637053" w:rsidRDefault="008B450A" w:rsidP="00BE2383">
      <w:pPr>
        <w:numPr>
          <w:ilvl w:val="0"/>
          <w:numId w:val="53"/>
        </w:numPr>
        <w:spacing w:before="100" w:beforeAutospacing="1" w:after="100" w:afterAutospacing="1"/>
        <w:rPr>
          <w:rFonts w:asciiTheme="minorBidi" w:hAnsiTheme="minorBidi"/>
          <w:sz w:val="21"/>
          <w:szCs w:val="21"/>
        </w:rPr>
      </w:pPr>
      <w:r w:rsidRPr="00637053">
        <w:rPr>
          <w:rFonts w:asciiTheme="minorBidi" w:hAnsiTheme="minorBidi"/>
          <w:sz w:val="21"/>
          <w:szCs w:val="21"/>
        </w:rPr>
        <w:t>Belt and mix repertoire refinement.</w:t>
      </w:r>
    </w:p>
    <w:p w14:paraId="16464D93" w14:textId="77777777" w:rsidR="008B450A" w:rsidRPr="00637053" w:rsidRDefault="008B450A" w:rsidP="00BE2383">
      <w:pPr>
        <w:numPr>
          <w:ilvl w:val="0"/>
          <w:numId w:val="53"/>
        </w:numPr>
        <w:spacing w:before="100" w:beforeAutospacing="1" w:after="100" w:afterAutospacing="1"/>
        <w:rPr>
          <w:rFonts w:asciiTheme="minorBidi" w:hAnsiTheme="minorBidi"/>
          <w:sz w:val="21"/>
          <w:szCs w:val="21"/>
        </w:rPr>
      </w:pPr>
      <w:r w:rsidRPr="00637053">
        <w:rPr>
          <w:rFonts w:asciiTheme="minorBidi" w:hAnsiTheme="minorBidi"/>
          <w:sz w:val="21"/>
          <w:szCs w:val="21"/>
        </w:rPr>
        <w:t>Mic technique in audition/showcase contexts.</w:t>
      </w:r>
    </w:p>
    <w:p w14:paraId="221AB408" w14:textId="77777777" w:rsidR="008B450A" w:rsidRPr="00637053" w:rsidRDefault="008B450A" w:rsidP="00BE2383">
      <w:pPr>
        <w:numPr>
          <w:ilvl w:val="0"/>
          <w:numId w:val="53"/>
        </w:numPr>
        <w:spacing w:before="100" w:beforeAutospacing="1" w:after="100" w:afterAutospacing="1"/>
        <w:rPr>
          <w:rFonts w:asciiTheme="minorBidi" w:hAnsiTheme="minorBidi"/>
          <w:sz w:val="21"/>
          <w:szCs w:val="21"/>
        </w:rPr>
      </w:pPr>
      <w:r w:rsidRPr="00637053">
        <w:rPr>
          <w:rFonts w:asciiTheme="minorBidi" w:hAnsiTheme="minorBidi"/>
          <w:sz w:val="21"/>
          <w:szCs w:val="21"/>
        </w:rPr>
        <w:t>Coaching on cuts and transitions.</w:t>
      </w:r>
    </w:p>
    <w:p w14:paraId="75795026" w14:textId="77777777" w:rsidR="008B450A" w:rsidRPr="00637053" w:rsidRDefault="008B450A" w:rsidP="008B450A">
      <w:pPr>
        <w:spacing w:before="100" w:beforeAutospacing="1" w:after="100" w:afterAutospacing="1"/>
        <w:rPr>
          <w:rFonts w:asciiTheme="minorBidi" w:hAnsiTheme="minorBidi"/>
          <w:sz w:val="21"/>
          <w:szCs w:val="21"/>
        </w:rPr>
      </w:pPr>
      <w:r w:rsidRPr="00637053">
        <w:rPr>
          <w:rFonts w:asciiTheme="minorBidi" w:hAnsiTheme="minorBidi"/>
          <w:sz w:val="21"/>
          <w:szCs w:val="21"/>
        </w:rPr>
        <w:t>Week 6: Self-Directed Vocal Practice</w:t>
      </w:r>
    </w:p>
    <w:p w14:paraId="4A04B951" w14:textId="77777777" w:rsidR="008B450A" w:rsidRPr="00637053" w:rsidRDefault="008B450A" w:rsidP="00BE2383">
      <w:pPr>
        <w:numPr>
          <w:ilvl w:val="0"/>
          <w:numId w:val="54"/>
        </w:numPr>
        <w:spacing w:before="100" w:beforeAutospacing="1" w:after="100" w:afterAutospacing="1"/>
        <w:rPr>
          <w:rFonts w:asciiTheme="minorBidi" w:hAnsiTheme="minorBidi"/>
          <w:sz w:val="21"/>
          <w:szCs w:val="21"/>
        </w:rPr>
      </w:pPr>
      <w:r w:rsidRPr="00637053">
        <w:rPr>
          <w:rFonts w:asciiTheme="minorBidi" w:hAnsiTheme="minorBidi"/>
          <w:sz w:val="21"/>
          <w:szCs w:val="21"/>
        </w:rPr>
        <w:t>Students present self-led warm-up and technical plan.</w:t>
      </w:r>
    </w:p>
    <w:p w14:paraId="3246277A" w14:textId="77777777" w:rsidR="008B450A" w:rsidRPr="00637053" w:rsidRDefault="008B450A" w:rsidP="00BE2383">
      <w:pPr>
        <w:numPr>
          <w:ilvl w:val="0"/>
          <w:numId w:val="54"/>
        </w:numPr>
        <w:spacing w:before="100" w:beforeAutospacing="1" w:after="100" w:afterAutospacing="1"/>
        <w:rPr>
          <w:rFonts w:asciiTheme="minorBidi" w:hAnsiTheme="minorBidi"/>
          <w:sz w:val="21"/>
          <w:szCs w:val="21"/>
        </w:rPr>
      </w:pPr>
      <w:r w:rsidRPr="00637053">
        <w:rPr>
          <w:rFonts w:asciiTheme="minorBidi" w:hAnsiTheme="minorBidi"/>
          <w:sz w:val="21"/>
          <w:szCs w:val="21"/>
        </w:rPr>
        <w:t>Peer/tutor feedback on efficacy, vocal health, and application.</w:t>
      </w:r>
    </w:p>
    <w:p w14:paraId="48653EFF" w14:textId="77777777" w:rsidR="008B450A" w:rsidRPr="00637053" w:rsidRDefault="008B450A" w:rsidP="00BE2383">
      <w:pPr>
        <w:numPr>
          <w:ilvl w:val="0"/>
          <w:numId w:val="54"/>
        </w:numPr>
        <w:spacing w:before="100" w:beforeAutospacing="1" w:after="100" w:afterAutospacing="1"/>
        <w:rPr>
          <w:rFonts w:asciiTheme="minorBidi" w:hAnsiTheme="minorBidi"/>
          <w:sz w:val="21"/>
          <w:szCs w:val="21"/>
        </w:rPr>
      </w:pPr>
      <w:r w:rsidRPr="00637053">
        <w:rPr>
          <w:rFonts w:asciiTheme="minorBidi" w:hAnsiTheme="minorBidi"/>
          <w:sz w:val="21"/>
          <w:szCs w:val="21"/>
        </w:rPr>
        <w:t>Building autonomy in practice habits.</w:t>
      </w:r>
    </w:p>
    <w:p w14:paraId="6F2EA802" w14:textId="77777777" w:rsidR="008B450A" w:rsidRPr="00637053" w:rsidRDefault="008B450A" w:rsidP="008B450A">
      <w:pPr>
        <w:spacing w:before="100" w:beforeAutospacing="1" w:after="100" w:afterAutospacing="1"/>
        <w:rPr>
          <w:rFonts w:asciiTheme="minorBidi" w:hAnsiTheme="minorBidi"/>
          <w:sz w:val="21"/>
          <w:szCs w:val="21"/>
        </w:rPr>
      </w:pPr>
      <w:r w:rsidRPr="00637053">
        <w:rPr>
          <w:rFonts w:asciiTheme="minorBidi" w:hAnsiTheme="minorBidi"/>
          <w:sz w:val="21"/>
          <w:szCs w:val="21"/>
        </w:rPr>
        <w:t>Week 7: Acting Through Song – Advanced Integration</w:t>
      </w:r>
    </w:p>
    <w:p w14:paraId="6BF039BA" w14:textId="77777777" w:rsidR="008B450A" w:rsidRPr="00637053" w:rsidRDefault="008B450A" w:rsidP="00BE2383">
      <w:pPr>
        <w:numPr>
          <w:ilvl w:val="0"/>
          <w:numId w:val="55"/>
        </w:numPr>
        <w:spacing w:before="100" w:beforeAutospacing="1" w:after="100" w:afterAutospacing="1"/>
        <w:rPr>
          <w:rFonts w:asciiTheme="minorBidi" w:hAnsiTheme="minorBidi"/>
          <w:sz w:val="21"/>
          <w:szCs w:val="21"/>
        </w:rPr>
      </w:pPr>
      <w:r w:rsidRPr="00637053">
        <w:rPr>
          <w:rFonts w:asciiTheme="minorBidi" w:hAnsiTheme="minorBidi"/>
          <w:sz w:val="21"/>
          <w:szCs w:val="21"/>
        </w:rPr>
        <w:t>Emotional mapping and character work under pressure (mock recall scenarios).</w:t>
      </w:r>
    </w:p>
    <w:p w14:paraId="79E38F13" w14:textId="77777777" w:rsidR="008B450A" w:rsidRPr="00637053" w:rsidRDefault="008B450A" w:rsidP="00BE2383">
      <w:pPr>
        <w:numPr>
          <w:ilvl w:val="0"/>
          <w:numId w:val="55"/>
        </w:numPr>
        <w:spacing w:before="100" w:beforeAutospacing="1" w:after="100" w:afterAutospacing="1"/>
        <w:rPr>
          <w:rFonts w:asciiTheme="minorBidi" w:hAnsiTheme="minorBidi"/>
          <w:sz w:val="21"/>
          <w:szCs w:val="21"/>
        </w:rPr>
      </w:pPr>
      <w:r w:rsidRPr="00637053">
        <w:rPr>
          <w:rFonts w:asciiTheme="minorBidi" w:hAnsiTheme="minorBidi"/>
          <w:sz w:val="21"/>
          <w:szCs w:val="21"/>
        </w:rPr>
        <w:t>Handling performance anxiety (linking to wellbeing strategies from research).</w:t>
      </w:r>
    </w:p>
    <w:p w14:paraId="29F4CB82" w14:textId="77777777" w:rsidR="008B450A" w:rsidRPr="00637053" w:rsidRDefault="008B450A" w:rsidP="008B450A">
      <w:pPr>
        <w:spacing w:before="100" w:beforeAutospacing="1" w:after="100" w:afterAutospacing="1"/>
        <w:rPr>
          <w:rFonts w:asciiTheme="minorBidi" w:hAnsiTheme="minorBidi"/>
          <w:sz w:val="21"/>
          <w:szCs w:val="21"/>
        </w:rPr>
      </w:pPr>
      <w:r w:rsidRPr="00637053">
        <w:rPr>
          <w:rFonts w:asciiTheme="minorBidi" w:hAnsiTheme="minorBidi"/>
          <w:sz w:val="21"/>
          <w:szCs w:val="21"/>
        </w:rPr>
        <w:t>Week 8: Professional Readiness – Industry Panel</w:t>
      </w:r>
    </w:p>
    <w:p w14:paraId="2F2FFA97" w14:textId="77777777" w:rsidR="008B450A" w:rsidRPr="00637053" w:rsidRDefault="008B450A" w:rsidP="00BE2383">
      <w:pPr>
        <w:numPr>
          <w:ilvl w:val="0"/>
          <w:numId w:val="56"/>
        </w:numPr>
        <w:spacing w:before="100" w:beforeAutospacing="1" w:after="100" w:afterAutospacing="1"/>
        <w:rPr>
          <w:rFonts w:asciiTheme="minorBidi" w:hAnsiTheme="minorBidi"/>
          <w:sz w:val="21"/>
          <w:szCs w:val="21"/>
        </w:rPr>
      </w:pPr>
      <w:r w:rsidRPr="00637053">
        <w:rPr>
          <w:rFonts w:asciiTheme="minorBidi" w:hAnsiTheme="minorBidi"/>
          <w:sz w:val="21"/>
          <w:szCs w:val="21"/>
        </w:rPr>
        <w:t>Guest panel/masterclass: agents, MDs, casting.</w:t>
      </w:r>
    </w:p>
    <w:p w14:paraId="5EAD4DD1" w14:textId="77777777" w:rsidR="008B450A" w:rsidRPr="00637053" w:rsidRDefault="008B450A" w:rsidP="00BE2383">
      <w:pPr>
        <w:numPr>
          <w:ilvl w:val="0"/>
          <w:numId w:val="56"/>
        </w:numPr>
        <w:spacing w:before="100" w:beforeAutospacing="1" w:after="100" w:afterAutospacing="1"/>
        <w:rPr>
          <w:rFonts w:asciiTheme="minorBidi" w:hAnsiTheme="minorBidi"/>
          <w:sz w:val="21"/>
          <w:szCs w:val="21"/>
        </w:rPr>
      </w:pPr>
      <w:r w:rsidRPr="00637053">
        <w:rPr>
          <w:rFonts w:asciiTheme="minorBidi" w:hAnsiTheme="minorBidi"/>
          <w:sz w:val="21"/>
          <w:szCs w:val="21"/>
        </w:rPr>
        <w:t>Mock feedback in “audition room” format.</w:t>
      </w:r>
    </w:p>
    <w:p w14:paraId="398F3866" w14:textId="77777777" w:rsidR="008B450A" w:rsidRPr="00637053" w:rsidRDefault="008B450A" w:rsidP="00BE2383">
      <w:pPr>
        <w:numPr>
          <w:ilvl w:val="0"/>
          <w:numId w:val="56"/>
        </w:numPr>
        <w:spacing w:before="100" w:beforeAutospacing="1" w:after="100" w:afterAutospacing="1"/>
        <w:rPr>
          <w:rFonts w:asciiTheme="minorBidi" w:hAnsiTheme="minorBidi"/>
          <w:sz w:val="21"/>
          <w:szCs w:val="21"/>
        </w:rPr>
      </w:pPr>
      <w:r w:rsidRPr="00637053">
        <w:rPr>
          <w:rFonts w:asciiTheme="minorBidi" w:hAnsiTheme="minorBidi"/>
          <w:sz w:val="21"/>
          <w:szCs w:val="21"/>
        </w:rPr>
        <w:t>Students begin building audition folder (rep list and cuts).</w:t>
      </w:r>
    </w:p>
    <w:p w14:paraId="467362FE" w14:textId="77777777" w:rsidR="008B450A" w:rsidRPr="00637053" w:rsidRDefault="008B450A" w:rsidP="008B450A">
      <w:pPr>
        <w:spacing w:before="100" w:beforeAutospacing="1" w:after="100" w:afterAutospacing="1"/>
        <w:rPr>
          <w:rFonts w:asciiTheme="minorBidi" w:hAnsiTheme="minorBidi"/>
          <w:sz w:val="21"/>
          <w:szCs w:val="21"/>
        </w:rPr>
      </w:pPr>
      <w:r w:rsidRPr="00637053">
        <w:rPr>
          <w:rFonts w:asciiTheme="minorBidi" w:hAnsiTheme="minorBidi"/>
          <w:sz w:val="21"/>
          <w:szCs w:val="21"/>
        </w:rPr>
        <w:t>Week 9: Resilience in Performance</w:t>
      </w:r>
    </w:p>
    <w:p w14:paraId="53A97E1E" w14:textId="77777777" w:rsidR="008B450A" w:rsidRPr="00637053" w:rsidRDefault="008B450A" w:rsidP="00BE2383">
      <w:pPr>
        <w:numPr>
          <w:ilvl w:val="0"/>
          <w:numId w:val="57"/>
        </w:numPr>
        <w:spacing w:before="100" w:beforeAutospacing="1" w:after="100" w:afterAutospacing="1"/>
        <w:rPr>
          <w:rFonts w:asciiTheme="minorBidi" w:hAnsiTheme="minorBidi"/>
          <w:sz w:val="21"/>
          <w:szCs w:val="21"/>
        </w:rPr>
      </w:pPr>
      <w:r w:rsidRPr="00637053">
        <w:rPr>
          <w:rFonts w:asciiTheme="minorBidi" w:hAnsiTheme="minorBidi"/>
          <w:sz w:val="21"/>
          <w:szCs w:val="21"/>
        </w:rPr>
        <w:t>Navigating vocal fatigue and recovery: rehearsal/show balance.</w:t>
      </w:r>
    </w:p>
    <w:p w14:paraId="2858288E" w14:textId="77777777" w:rsidR="008B450A" w:rsidRPr="00637053" w:rsidRDefault="008B450A" w:rsidP="00BE2383">
      <w:pPr>
        <w:numPr>
          <w:ilvl w:val="0"/>
          <w:numId w:val="57"/>
        </w:numPr>
        <w:spacing w:before="100" w:beforeAutospacing="1" w:after="100" w:afterAutospacing="1"/>
        <w:rPr>
          <w:rFonts w:asciiTheme="minorBidi" w:hAnsiTheme="minorBidi"/>
          <w:sz w:val="21"/>
          <w:szCs w:val="21"/>
        </w:rPr>
      </w:pPr>
      <w:r w:rsidRPr="00637053">
        <w:rPr>
          <w:rFonts w:asciiTheme="minorBidi" w:hAnsiTheme="minorBidi"/>
          <w:sz w:val="21"/>
          <w:szCs w:val="21"/>
        </w:rPr>
        <w:t>Coping strategies for “off days.”</w:t>
      </w:r>
    </w:p>
    <w:p w14:paraId="59189964" w14:textId="77777777" w:rsidR="008B450A" w:rsidRPr="00637053" w:rsidRDefault="008B450A" w:rsidP="00BE2383">
      <w:pPr>
        <w:numPr>
          <w:ilvl w:val="0"/>
          <w:numId w:val="57"/>
        </w:numPr>
        <w:spacing w:before="100" w:beforeAutospacing="1" w:after="100" w:afterAutospacing="1"/>
        <w:rPr>
          <w:rFonts w:asciiTheme="minorBidi" w:hAnsiTheme="minorBidi"/>
          <w:sz w:val="21"/>
          <w:szCs w:val="21"/>
        </w:rPr>
      </w:pPr>
      <w:r w:rsidRPr="00637053">
        <w:rPr>
          <w:rFonts w:asciiTheme="minorBidi" w:hAnsiTheme="minorBidi"/>
          <w:sz w:val="21"/>
          <w:szCs w:val="21"/>
        </w:rPr>
        <w:t>Biopsychosocial awareness (stress, diet, mental health links).</w:t>
      </w:r>
    </w:p>
    <w:p w14:paraId="1FC167F3" w14:textId="77777777" w:rsidR="008B450A" w:rsidRPr="00637053" w:rsidRDefault="008B450A" w:rsidP="008B450A">
      <w:pPr>
        <w:spacing w:before="100" w:beforeAutospacing="1" w:after="100" w:afterAutospacing="1"/>
        <w:rPr>
          <w:rFonts w:asciiTheme="minorBidi" w:hAnsiTheme="minorBidi"/>
          <w:sz w:val="21"/>
          <w:szCs w:val="21"/>
        </w:rPr>
      </w:pPr>
      <w:r w:rsidRPr="00637053">
        <w:rPr>
          <w:rFonts w:asciiTheme="minorBidi" w:hAnsiTheme="minorBidi"/>
          <w:sz w:val="21"/>
          <w:szCs w:val="21"/>
        </w:rPr>
        <w:t>Week 10: Mock Audition Round I</w:t>
      </w:r>
    </w:p>
    <w:p w14:paraId="59BD87DA" w14:textId="77777777" w:rsidR="008B450A" w:rsidRPr="00637053" w:rsidRDefault="008B450A" w:rsidP="00BE2383">
      <w:pPr>
        <w:numPr>
          <w:ilvl w:val="0"/>
          <w:numId w:val="58"/>
        </w:numPr>
        <w:spacing w:before="100" w:beforeAutospacing="1" w:after="100" w:afterAutospacing="1"/>
        <w:rPr>
          <w:rFonts w:asciiTheme="minorBidi" w:hAnsiTheme="minorBidi"/>
          <w:sz w:val="21"/>
          <w:szCs w:val="21"/>
        </w:rPr>
      </w:pPr>
      <w:r w:rsidRPr="00637053">
        <w:rPr>
          <w:rFonts w:asciiTheme="minorBidi" w:hAnsiTheme="minorBidi"/>
          <w:sz w:val="21"/>
          <w:szCs w:val="21"/>
        </w:rPr>
        <w:lastRenderedPageBreak/>
        <w:t>Performance of audition cuts in front of peers/tutor panel.</w:t>
      </w:r>
    </w:p>
    <w:p w14:paraId="5711A756" w14:textId="77777777" w:rsidR="008B450A" w:rsidRPr="00637053" w:rsidRDefault="008B450A" w:rsidP="00BE2383">
      <w:pPr>
        <w:numPr>
          <w:ilvl w:val="0"/>
          <w:numId w:val="58"/>
        </w:numPr>
        <w:spacing w:before="100" w:beforeAutospacing="1" w:after="100" w:afterAutospacing="1"/>
        <w:rPr>
          <w:rFonts w:asciiTheme="minorBidi" w:hAnsiTheme="minorBidi"/>
          <w:sz w:val="21"/>
          <w:szCs w:val="21"/>
        </w:rPr>
      </w:pPr>
      <w:r w:rsidRPr="00637053">
        <w:rPr>
          <w:rFonts w:asciiTheme="minorBidi" w:hAnsiTheme="minorBidi"/>
          <w:sz w:val="21"/>
          <w:szCs w:val="21"/>
        </w:rPr>
        <w:t>Immediate feedback and reflection.</w:t>
      </w:r>
    </w:p>
    <w:p w14:paraId="5B4D72B8" w14:textId="77777777" w:rsidR="008B450A" w:rsidRPr="00637053" w:rsidRDefault="008B450A" w:rsidP="008B450A">
      <w:pPr>
        <w:spacing w:before="100" w:beforeAutospacing="1" w:after="100" w:afterAutospacing="1"/>
        <w:rPr>
          <w:rFonts w:asciiTheme="minorBidi" w:hAnsiTheme="minorBidi"/>
          <w:sz w:val="21"/>
          <w:szCs w:val="21"/>
        </w:rPr>
      </w:pPr>
      <w:r w:rsidRPr="00637053">
        <w:rPr>
          <w:rFonts w:asciiTheme="minorBidi" w:hAnsiTheme="minorBidi"/>
          <w:sz w:val="21"/>
          <w:szCs w:val="21"/>
        </w:rPr>
        <w:t>Week 11: Performance Workshop – Recital Prep</w:t>
      </w:r>
    </w:p>
    <w:p w14:paraId="4536ECF0" w14:textId="77777777" w:rsidR="008B450A" w:rsidRPr="00637053" w:rsidRDefault="008B450A" w:rsidP="00BE2383">
      <w:pPr>
        <w:numPr>
          <w:ilvl w:val="0"/>
          <w:numId w:val="59"/>
        </w:numPr>
        <w:spacing w:before="100" w:beforeAutospacing="1" w:after="100" w:afterAutospacing="1"/>
        <w:rPr>
          <w:rFonts w:asciiTheme="minorBidi" w:hAnsiTheme="minorBidi"/>
          <w:sz w:val="21"/>
          <w:szCs w:val="21"/>
        </w:rPr>
      </w:pPr>
      <w:r w:rsidRPr="00637053">
        <w:rPr>
          <w:rFonts w:asciiTheme="minorBidi" w:hAnsiTheme="minorBidi"/>
          <w:sz w:val="21"/>
          <w:szCs w:val="21"/>
        </w:rPr>
        <w:t>Solo songs in progress (chosen for Jan assessment).</w:t>
      </w:r>
    </w:p>
    <w:p w14:paraId="672C82D6" w14:textId="77777777" w:rsidR="008B450A" w:rsidRPr="00637053" w:rsidRDefault="008B450A" w:rsidP="00BE2383">
      <w:pPr>
        <w:numPr>
          <w:ilvl w:val="0"/>
          <w:numId w:val="59"/>
        </w:numPr>
        <w:spacing w:before="100" w:beforeAutospacing="1" w:after="100" w:afterAutospacing="1"/>
        <w:rPr>
          <w:rFonts w:asciiTheme="minorBidi" w:hAnsiTheme="minorBidi"/>
          <w:sz w:val="21"/>
          <w:szCs w:val="21"/>
        </w:rPr>
      </w:pPr>
      <w:r w:rsidRPr="00637053">
        <w:rPr>
          <w:rFonts w:asciiTheme="minorBidi" w:hAnsiTheme="minorBidi"/>
          <w:sz w:val="21"/>
          <w:szCs w:val="21"/>
        </w:rPr>
        <w:t>Peer and tutor notes.</w:t>
      </w:r>
    </w:p>
    <w:p w14:paraId="31A428CE" w14:textId="77777777" w:rsidR="008B450A" w:rsidRPr="00637053" w:rsidRDefault="008B450A" w:rsidP="008B450A">
      <w:pPr>
        <w:spacing w:before="100" w:beforeAutospacing="1" w:after="100" w:afterAutospacing="1"/>
        <w:rPr>
          <w:rFonts w:asciiTheme="minorBidi" w:hAnsiTheme="minorBidi"/>
          <w:sz w:val="21"/>
          <w:szCs w:val="21"/>
        </w:rPr>
      </w:pPr>
      <w:r w:rsidRPr="00637053">
        <w:rPr>
          <w:rFonts w:asciiTheme="minorBidi" w:hAnsiTheme="minorBidi"/>
          <w:sz w:val="21"/>
          <w:szCs w:val="21"/>
        </w:rPr>
        <w:t>Week 12: Formative Assessment</w:t>
      </w:r>
    </w:p>
    <w:p w14:paraId="01BE313E" w14:textId="77777777" w:rsidR="008B450A" w:rsidRPr="00637053" w:rsidRDefault="008B450A" w:rsidP="00BE2383">
      <w:pPr>
        <w:numPr>
          <w:ilvl w:val="0"/>
          <w:numId w:val="60"/>
        </w:numPr>
        <w:spacing w:before="100" w:beforeAutospacing="1" w:after="100" w:afterAutospacing="1"/>
        <w:rPr>
          <w:rFonts w:asciiTheme="minorBidi" w:hAnsiTheme="minorBidi"/>
          <w:sz w:val="21"/>
          <w:szCs w:val="21"/>
        </w:rPr>
      </w:pPr>
      <w:r w:rsidRPr="00637053">
        <w:rPr>
          <w:rFonts w:asciiTheme="minorBidi" w:hAnsiTheme="minorBidi"/>
          <w:sz w:val="21"/>
          <w:szCs w:val="21"/>
        </w:rPr>
        <w:t>Performance of one chosen audition song.</w:t>
      </w:r>
    </w:p>
    <w:p w14:paraId="7873D928" w14:textId="77777777" w:rsidR="008B450A" w:rsidRPr="0082497B" w:rsidRDefault="008B450A" w:rsidP="00BE2383">
      <w:pPr>
        <w:numPr>
          <w:ilvl w:val="0"/>
          <w:numId w:val="60"/>
        </w:numPr>
        <w:spacing w:before="100" w:beforeAutospacing="1" w:after="100" w:afterAutospacing="1"/>
        <w:rPr>
          <w:rFonts w:asciiTheme="minorBidi" w:hAnsiTheme="minorBidi"/>
          <w:sz w:val="21"/>
          <w:szCs w:val="21"/>
        </w:rPr>
      </w:pPr>
      <w:r w:rsidRPr="00637053">
        <w:rPr>
          <w:rFonts w:asciiTheme="minorBidi" w:hAnsiTheme="minorBidi"/>
          <w:sz w:val="21"/>
          <w:szCs w:val="21"/>
        </w:rPr>
        <w:t>Reflective journal check-in.</w:t>
      </w:r>
    </w:p>
    <w:p w14:paraId="0F5ED83C" w14:textId="77777777" w:rsidR="008B450A" w:rsidRPr="0082497B" w:rsidRDefault="008B450A" w:rsidP="008B450A">
      <w:pPr>
        <w:spacing w:before="100" w:beforeAutospacing="1" w:after="100" w:afterAutospacing="1"/>
        <w:jc w:val="center"/>
        <w:outlineLvl w:val="1"/>
        <w:rPr>
          <w:rFonts w:asciiTheme="minorBidi" w:hAnsiTheme="minorBidi"/>
          <w:i/>
          <w:iCs/>
          <w:sz w:val="32"/>
          <w:szCs w:val="32"/>
        </w:rPr>
      </w:pPr>
      <w:bookmarkStart w:id="215" w:name="_Toc206354221"/>
      <w:bookmarkStart w:id="216" w:name="_Toc207203465"/>
      <w:r w:rsidRPr="0082497B">
        <w:rPr>
          <w:rFonts w:asciiTheme="minorBidi" w:hAnsiTheme="minorBidi"/>
          <w:i/>
          <w:iCs/>
          <w:sz w:val="32"/>
          <w:szCs w:val="32"/>
        </w:rPr>
        <w:t>Semester 2 (Weeks 1–12)</w:t>
      </w:r>
      <w:bookmarkEnd w:id="215"/>
      <w:bookmarkEnd w:id="216"/>
    </w:p>
    <w:p w14:paraId="449A3436" w14:textId="77777777" w:rsidR="008B450A" w:rsidRPr="00637053" w:rsidRDefault="008B450A" w:rsidP="008B450A">
      <w:pPr>
        <w:spacing w:before="100" w:beforeAutospacing="1" w:after="100" w:afterAutospacing="1"/>
        <w:rPr>
          <w:rFonts w:asciiTheme="minorBidi" w:hAnsiTheme="minorBidi"/>
          <w:sz w:val="21"/>
          <w:szCs w:val="21"/>
        </w:rPr>
      </w:pPr>
      <w:r w:rsidRPr="00637053">
        <w:rPr>
          <w:rFonts w:asciiTheme="minorBidi" w:hAnsiTheme="minorBidi"/>
          <w:sz w:val="21"/>
          <w:szCs w:val="21"/>
        </w:rPr>
        <w:t>Theme: Transitioning to the Industry</w:t>
      </w:r>
    </w:p>
    <w:p w14:paraId="6AD1E138" w14:textId="77777777" w:rsidR="008B450A" w:rsidRPr="00637053" w:rsidRDefault="008B450A" w:rsidP="008B450A">
      <w:pPr>
        <w:pStyle w:val="Style3"/>
      </w:pPr>
      <w:bookmarkStart w:id="217" w:name="_Toc206354222"/>
      <w:bookmarkStart w:id="218" w:name="_Toc207203466"/>
      <w:r w:rsidRPr="00637053">
        <w:t>Week-by-Week Breakdown</w:t>
      </w:r>
      <w:bookmarkEnd w:id="217"/>
      <w:bookmarkEnd w:id="218"/>
    </w:p>
    <w:p w14:paraId="10BA06E0" w14:textId="77777777" w:rsidR="008B450A" w:rsidRPr="00637053" w:rsidRDefault="008B450A" w:rsidP="008B450A">
      <w:pPr>
        <w:spacing w:before="100" w:beforeAutospacing="1" w:after="100" w:afterAutospacing="1"/>
        <w:rPr>
          <w:rFonts w:asciiTheme="minorBidi" w:hAnsiTheme="minorBidi"/>
          <w:sz w:val="21"/>
          <w:szCs w:val="21"/>
        </w:rPr>
      </w:pPr>
      <w:r w:rsidRPr="00637053">
        <w:rPr>
          <w:rFonts w:asciiTheme="minorBidi" w:hAnsiTheme="minorBidi"/>
          <w:sz w:val="21"/>
          <w:szCs w:val="21"/>
        </w:rPr>
        <w:t>Week 1: Reset &amp; Goal Setting</w:t>
      </w:r>
    </w:p>
    <w:p w14:paraId="4BA677A5" w14:textId="77777777" w:rsidR="008B450A" w:rsidRPr="00637053" w:rsidRDefault="008B450A" w:rsidP="00BE2383">
      <w:pPr>
        <w:numPr>
          <w:ilvl w:val="0"/>
          <w:numId w:val="61"/>
        </w:numPr>
        <w:spacing w:before="100" w:beforeAutospacing="1" w:after="100" w:afterAutospacing="1"/>
        <w:rPr>
          <w:rFonts w:asciiTheme="minorBidi" w:hAnsiTheme="minorBidi"/>
          <w:sz w:val="21"/>
          <w:szCs w:val="21"/>
        </w:rPr>
      </w:pPr>
      <w:r w:rsidRPr="00637053">
        <w:rPr>
          <w:rFonts w:asciiTheme="minorBidi" w:hAnsiTheme="minorBidi"/>
          <w:sz w:val="21"/>
          <w:szCs w:val="21"/>
        </w:rPr>
        <w:t>Reflective exercise: strengths, challenges, professional aspirations.</w:t>
      </w:r>
    </w:p>
    <w:p w14:paraId="4C48DE97" w14:textId="77777777" w:rsidR="008B450A" w:rsidRPr="00637053" w:rsidRDefault="008B450A" w:rsidP="00BE2383">
      <w:pPr>
        <w:numPr>
          <w:ilvl w:val="0"/>
          <w:numId w:val="61"/>
        </w:numPr>
        <w:spacing w:before="100" w:beforeAutospacing="1" w:after="100" w:afterAutospacing="1"/>
        <w:rPr>
          <w:rFonts w:asciiTheme="minorBidi" w:hAnsiTheme="minorBidi"/>
          <w:sz w:val="21"/>
          <w:szCs w:val="21"/>
        </w:rPr>
      </w:pPr>
      <w:r w:rsidRPr="00637053">
        <w:rPr>
          <w:rFonts w:asciiTheme="minorBidi" w:hAnsiTheme="minorBidi"/>
          <w:sz w:val="21"/>
          <w:szCs w:val="21"/>
        </w:rPr>
        <w:t>Vocal health refresher: performance prep during showcase term.</w:t>
      </w:r>
    </w:p>
    <w:p w14:paraId="2290250B" w14:textId="77777777" w:rsidR="008B450A" w:rsidRPr="00637053" w:rsidRDefault="008B450A" w:rsidP="008B450A">
      <w:pPr>
        <w:spacing w:before="100" w:beforeAutospacing="1" w:after="100" w:afterAutospacing="1"/>
        <w:rPr>
          <w:rFonts w:asciiTheme="minorBidi" w:hAnsiTheme="minorBidi"/>
          <w:sz w:val="21"/>
          <w:szCs w:val="21"/>
        </w:rPr>
      </w:pPr>
      <w:r w:rsidRPr="00637053">
        <w:rPr>
          <w:rFonts w:asciiTheme="minorBidi" w:hAnsiTheme="minorBidi"/>
          <w:sz w:val="21"/>
          <w:szCs w:val="21"/>
        </w:rPr>
        <w:t>Week 2: Audition Repertoire Coaching III – Specialist Choices</w:t>
      </w:r>
    </w:p>
    <w:p w14:paraId="0EE9D6D7" w14:textId="77777777" w:rsidR="008B450A" w:rsidRPr="00637053" w:rsidRDefault="008B450A" w:rsidP="00BE2383">
      <w:pPr>
        <w:numPr>
          <w:ilvl w:val="0"/>
          <w:numId w:val="62"/>
        </w:numPr>
        <w:spacing w:before="100" w:beforeAutospacing="1" w:after="100" w:afterAutospacing="1"/>
        <w:rPr>
          <w:rFonts w:asciiTheme="minorBidi" w:hAnsiTheme="minorBidi"/>
          <w:sz w:val="21"/>
          <w:szCs w:val="21"/>
        </w:rPr>
      </w:pPr>
      <w:r w:rsidRPr="00637053">
        <w:rPr>
          <w:rFonts w:asciiTheme="minorBidi" w:hAnsiTheme="minorBidi"/>
          <w:sz w:val="21"/>
          <w:szCs w:val="21"/>
        </w:rPr>
        <w:t>Students bring “stretch” or niche rep (jazz, legit comedy, Sondheim, crossover).</w:t>
      </w:r>
    </w:p>
    <w:p w14:paraId="3BE3A04A" w14:textId="77777777" w:rsidR="008B450A" w:rsidRPr="00637053" w:rsidRDefault="008B450A" w:rsidP="00BE2383">
      <w:pPr>
        <w:numPr>
          <w:ilvl w:val="0"/>
          <w:numId w:val="62"/>
        </w:numPr>
        <w:spacing w:before="100" w:beforeAutospacing="1" w:after="100" w:afterAutospacing="1"/>
        <w:rPr>
          <w:rFonts w:asciiTheme="minorBidi" w:hAnsiTheme="minorBidi"/>
          <w:sz w:val="21"/>
          <w:szCs w:val="21"/>
        </w:rPr>
      </w:pPr>
      <w:r w:rsidRPr="00637053">
        <w:rPr>
          <w:rFonts w:asciiTheme="minorBidi" w:hAnsiTheme="minorBidi"/>
          <w:sz w:val="21"/>
          <w:szCs w:val="21"/>
        </w:rPr>
        <w:t>Focus on individuality and artistic identity.</w:t>
      </w:r>
    </w:p>
    <w:p w14:paraId="26891AD7" w14:textId="77777777" w:rsidR="008B450A" w:rsidRPr="00637053" w:rsidRDefault="008B450A" w:rsidP="008B450A">
      <w:pPr>
        <w:spacing w:before="100" w:beforeAutospacing="1" w:after="100" w:afterAutospacing="1"/>
        <w:rPr>
          <w:rFonts w:asciiTheme="minorBidi" w:hAnsiTheme="minorBidi"/>
          <w:sz w:val="21"/>
          <w:szCs w:val="21"/>
        </w:rPr>
      </w:pPr>
      <w:r w:rsidRPr="00637053">
        <w:rPr>
          <w:rFonts w:asciiTheme="minorBidi" w:hAnsiTheme="minorBidi"/>
          <w:sz w:val="21"/>
          <w:szCs w:val="21"/>
        </w:rPr>
        <w:t>Week 3: Showcase Preparation – Round I</w:t>
      </w:r>
    </w:p>
    <w:p w14:paraId="74D7696B" w14:textId="77777777" w:rsidR="008B450A" w:rsidRPr="00637053" w:rsidRDefault="008B450A" w:rsidP="00BE2383">
      <w:pPr>
        <w:numPr>
          <w:ilvl w:val="0"/>
          <w:numId w:val="63"/>
        </w:numPr>
        <w:spacing w:before="100" w:beforeAutospacing="1" w:after="100" w:afterAutospacing="1"/>
        <w:rPr>
          <w:rFonts w:asciiTheme="minorBidi" w:hAnsiTheme="minorBidi"/>
          <w:sz w:val="21"/>
          <w:szCs w:val="21"/>
        </w:rPr>
      </w:pPr>
      <w:r w:rsidRPr="00637053">
        <w:rPr>
          <w:rFonts w:asciiTheme="minorBidi" w:hAnsiTheme="minorBidi"/>
          <w:sz w:val="21"/>
          <w:szCs w:val="21"/>
        </w:rPr>
        <w:t>Working on selected showcase solo.</w:t>
      </w:r>
    </w:p>
    <w:p w14:paraId="06F41A5F" w14:textId="77777777" w:rsidR="008B450A" w:rsidRPr="00637053" w:rsidRDefault="008B450A" w:rsidP="00BE2383">
      <w:pPr>
        <w:numPr>
          <w:ilvl w:val="0"/>
          <w:numId w:val="63"/>
        </w:numPr>
        <w:spacing w:before="100" w:beforeAutospacing="1" w:after="100" w:afterAutospacing="1"/>
        <w:rPr>
          <w:rFonts w:asciiTheme="minorBidi" w:hAnsiTheme="minorBidi"/>
          <w:sz w:val="21"/>
          <w:szCs w:val="21"/>
        </w:rPr>
      </w:pPr>
      <w:r w:rsidRPr="00637053">
        <w:rPr>
          <w:rFonts w:asciiTheme="minorBidi" w:hAnsiTheme="minorBidi"/>
          <w:sz w:val="21"/>
          <w:szCs w:val="21"/>
        </w:rPr>
        <w:t>Refining storytelling, text, presence.</w:t>
      </w:r>
    </w:p>
    <w:p w14:paraId="5DA46296" w14:textId="77777777" w:rsidR="008B450A" w:rsidRPr="00637053" w:rsidRDefault="008B450A" w:rsidP="008B450A">
      <w:pPr>
        <w:spacing w:before="100" w:beforeAutospacing="1" w:after="100" w:afterAutospacing="1"/>
        <w:rPr>
          <w:rFonts w:asciiTheme="minorBidi" w:hAnsiTheme="minorBidi"/>
          <w:sz w:val="21"/>
          <w:szCs w:val="21"/>
        </w:rPr>
      </w:pPr>
      <w:r w:rsidRPr="00637053">
        <w:rPr>
          <w:rFonts w:asciiTheme="minorBidi" w:hAnsiTheme="minorBidi"/>
          <w:sz w:val="21"/>
          <w:szCs w:val="21"/>
        </w:rPr>
        <w:t>Week 4: Showcase Preparation – Round II</w:t>
      </w:r>
    </w:p>
    <w:p w14:paraId="0666F78D" w14:textId="77777777" w:rsidR="008B450A" w:rsidRPr="00637053" w:rsidRDefault="008B450A" w:rsidP="00BE2383">
      <w:pPr>
        <w:numPr>
          <w:ilvl w:val="0"/>
          <w:numId w:val="64"/>
        </w:numPr>
        <w:spacing w:before="100" w:beforeAutospacing="1" w:after="100" w:afterAutospacing="1"/>
        <w:rPr>
          <w:rFonts w:asciiTheme="minorBidi" w:hAnsiTheme="minorBidi"/>
          <w:sz w:val="21"/>
          <w:szCs w:val="21"/>
        </w:rPr>
      </w:pPr>
      <w:r w:rsidRPr="00637053">
        <w:rPr>
          <w:rFonts w:asciiTheme="minorBidi" w:hAnsiTheme="minorBidi"/>
          <w:sz w:val="21"/>
          <w:szCs w:val="21"/>
        </w:rPr>
        <w:t>Ensemble numbers: blend, polish, professionalism.</w:t>
      </w:r>
    </w:p>
    <w:p w14:paraId="373394A5" w14:textId="77777777" w:rsidR="008B450A" w:rsidRPr="00637053" w:rsidRDefault="008B450A" w:rsidP="00BE2383">
      <w:pPr>
        <w:numPr>
          <w:ilvl w:val="0"/>
          <w:numId w:val="64"/>
        </w:numPr>
        <w:spacing w:before="100" w:beforeAutospacing="1" w:after="100" w:afterAutospacing="1"/>
        <w:rPr>
          <w:rFonts w:asciiTheme="minorBidi" w:hAnsiTheme="minorBidi"/>
          <w:sz w:val="21"/>
          <w:szCs w:val="21"/>
        </w:rPr>
      </w:pPr>
      <w:r w:rsidRPr="00637053">
        <w:rPr>
          <w:rFonts w:asciiTheme="minorBidi" w:hAnsiTheme="minorBidi"/>
          <w:sz w:val="21"/>
          <w:szCs w:val="21"/>
        </w:rPr>
        <w:t>Industry realism: “quick turnaround” rehearsals.</w:t>
      </w:r>
    </w:p>
    <w:p w14:paraId="50DA4F2A" w14:textId="77777777" w:rsidR="008B450A" w:rsidRPr="00637053" w:rsidRDefault="008B450A" w:rsidP="008B450A">
      <w:pPr>
        <w:spacing w:before="100" w:beforeAutospacing="1" w:after="100" w:afterAutospacing="1"/>
        <w:rPr>
          <w:rFonts w:asciiTheme="minorBidi" w:hAnsiTheme="minorBidi"/>
          <w:sz w:val="21"/>
          <w:szCs w:val="21"/>
        </w:rPr>
      </w:pPr>
      <w:r w:rsidRPr="00637053">
        <w:rPr>
          <w:rFonts w:asciiTheme="minorBidi" w:hAnsiTheme="minorBidi"/>
          <w:sz w:val="21"/>
          <w:szCs w:val="21"/>
        </w:rPr>
        <w:t>Week 5: Mock Professional Audition (Panel)</w:t>
      </w:r>
    </w:p>
    <w:p w14:paraId="621BD433" w14:textId="77777777" w:rsidR="008B450A" w:rsidRPr="00637053" w:rsidRDefault="008B450A" w:rsidP="00BE2383">
      <w:pPr>
        <w:numPr>
          <w:ilvl w:val="0"/>
          <w:numId w:val="65"/>
        </w:numPr>
        <w:spacing w:before="100" w:beforeAutospacing="1" w:after="100" w:afterAutospacing="1"/>
        <w:rPr>
          <w:rFonts w:asciiTheme="minorBidi" w:hAnsiTheme="minorBidi"/>
          <w:sz w:val="21"/>
          <w:szCs w:val="21"/>
        </w:rPr>
      </w:pPr>
      <w:r w:rsidRPr="00637053">
        <w:rPr>
          <w:rFonts w:asciiTheme="minorBidi" w:hAnsiTheme="minorBidi"/>
          <w:sz w:val="21"/>
          <w:szCs w:val="21"/>
        </w:rPr>
        <w:t>Students audition for a panel (staff + invited guest if possible).</w:t>
      </w:r>
    </w:p>
    <w:p w14:paraId="60A88F7A" w14:textId="77777777" w:rsidR="008B450A" w:rsidRPr="00637053" w:rsidRDefault="008B450A" w:rsidP="00BE2383">
      <w:pPr>
        <w:numPr>
          <w:ilvl w:val="0"/>
          <w:numId w:val="65"/>
        </w:numPr>
        <w:spacing w:before="100" w:beforeAutospacing="1" w:after="100" w:afterAutospacing="1"/>
        <w:rPr>
          <w:rFonts w:asciiTheme="minorBidi" w:hAnsiTheme="minorBidi"/>
          <w:sz w:val="21"/>
          <w:szCs w:val="21"/>
        </w:rPr>
      </w:pPr>
      <w:r w:rsidRPr="00637053">
        <w:rPr>
          <w:rFonts w:asciiTheme="minorBidi" w:hAnsiTheme="minorBidi"/>
          <w:sz w:val="21"/>
          <w:szCs w:val="21"/>
        </w:rPr>
        <w:t>Formal written/verbal feedback.</w:t>
      </w:r>
    </w:p>
    <w:p w14:paraId="3D952B30" w14:textId="77777777" w:rsidR="008B450A" w:rsidRPr="00637053" w:rsidRDefault="008B450A" w:rsidP="00BE2383">
      <w:pPr>
        <w:numPr>
          <w:ilvl w:val="0"/>
          <w:numId w:val="65"/>
        </w:numPr>
        <w:spacing w:before="100" w:beforeAutospacing="1" w:after="100" w:afterAutospacing="1"/>
        <w:rPr>
          <w:rFonts w:asciiTheme="minorBidi" w:hAnsiTheme="minorBidi"/>
          <w:sz w:val="21"/>
          <w:szCs w:val="21"/>
        </w:rPr>
      </w:pPr>
      <w:r w:rsidRPr="00637053">
        <w:rPr>
          <w:rFonts w:asciiTheme="minorBidi" w:hAnsiTheme="minorBidi"/>
          <w:sz w:val="21"/>
          <w:szCs w:val="21"/>
        </w:rPr>
        <w:t>Reflection task for journals.</w:t>
      </w:r>
    </w:p>
    <w:p w14:paraId="1EA6B18C" w14:textId="77777777" w:rsidR="008B450A" w:rsidRPr="00637053" w:rsidRDefault="008B450A" w:rsidP="008B450A">
      <w:pPr>
        <w:spacing w:before="100" w:beforeAutospacing="1" w:after="100" w:afterAutospacing="1"/>
        <w:rPr>
          <w:rFonts w:asciiTheme="minorBidi" w:hAnsiTheme="minorBidi"/>
          <w:sz w:val="21"/>
          <w:szCs w:val="21"/>
        </w:rPr>
      </w:pPr>
      <w:r w:rsidRPr="00637053">
        <w:rPr>
          <w:rFonts w:asciiTheme="minorBidi" w:hAnsiTheme="minorBidi"/>
          <w:sz w:val="21"/>
          <w:szCs w:val="21"/>
        </w:rPr>
        <w:t>Week 6: Building the Agent-Ready Audition Folder</w:t>
      </w:r>
    </w:p>
    <w:p w14:paraId="7BF60AEB" w14:textId="77777777" w:rsidR="008B450A" w:rsidRPr="00637053" w:rsidRDefault="008B450A" w:rsidP="00BE2383">
      <w:pPr>
        <w:numPr>
          <w:ilvl w:val="0"/>
          <w:numId w:val="66"/>
        </w:numPr>
        <w:spacing w:before="100" w:beforeAutospacing="1" w:after="100" w:afterAutospacing="1"/>
        <w:rPr>
          <w:rFonts w:asciiTheme="minorBidi" w:hAnsiTheme="minorBidi"/>
          <w:sz w:val="21"/>
          <w:szCs w:val="21"/>
        </w:rPr>
      </w:pPr>
      <w:r w:rsidRPr="00637053">
        <w:rPr>
          <w:rFonts w:asciiTheme="minorBidi" w:hAnsiTheme="minorBidi"/>
          <w:sz w:val="21"/>
          <w:szCs w:val="21"/>
        </w:rPr>
        <w:t>Finalising rep folder (4–6 songs, annotated cuts, sheet music prepared).</w:t>
      </w:r>
    </w:p>
    <w:p w14:paraId="290DC904" w14:textId="77777777" w:rsidR="008B450A" w:rsidRPr="00637053" w:rsidRDefault="008B450A" w:rsidP="00BE2383">
      <w:pPr>
        <w:numPr>
          <w:ilvl w:val="0"/>
          <w:numId w:val="66"/>
        </w:numPr>
        <w:spacing w:before="100" w:beforeAutospacing="1" w:after="100" w:afterAutospacing="1"/>
        <w:rPr>
          <w:rFonts w:asciiTheme="minorBidi" w:hAnsiTheme="minorBidi"/>
          <w:sz w:val="21"/>
          <w:szCs w:val="21"/>
        </w:rPr>
      </w:pPr>
      <w:r w:rsidRPr="00637053">
        <w:rPr>
          <w:rFonts w:asciiTheme="minorBidi" w:hAnsiTheme="minorBidi"/>
          <w:sz w:val="21"/>
          <w:szCs w:val="21"/>
        </w:rPr>
        <w:t>Etiquette and communication with accompanists.</w:t>
      </w:r>
    </w:p>
    <w:p w14:paraId="10E56ACF" w14:textId="77777777" w:rsidR="008B450A" w:rsidRPr="00637053" w:rsidRDefault="008B450A" w:rsidP="008B450A">
      <w:pPr>
        <w:spacing w:before="100" w:beforeAutospacing="1" w:after="100" w:afterAutospacing="1"/>
        <w:rPr>
          <w:rFonts w:asciiTheme="minorBidi" w:hAnsiTheme="minorBidi"/>
          <w:sz w:val="21"/>
          <w:szCs w:val="21"/>
        </w:rPr>
      </w:pPr>
      <w:r w:rsidRPr="00637053">
        <w:rPr>
          <w:rFonts w:asciiTheme="minorBidi" w:hAnsiTheme="minorBidi"/>
          <w:sz w:val="21"/>
          <w:szCs w:val="21"/>
        </w:rPr>
        <w:t>Week 7: Resilience &amp; Longevity Workshop</w:t>
      </w:r>
    </w:p>
    <w:p w14:paraId="4C3F3E32" w14:textId="77777777" w:rsidR="008B450A" w:rsidRPr="00637053" w:rsidRDefault="008B450A" w:rsidP="00BE2383">
      <w:pPr>
        <w:numPr>
          <w:ilvl w:val="0"/>
          <w:numId w:val="67"/>
        </w:numPr>
        <w:spacing w:before="100" w:beforeAutospacing="1" w:after="100" w:afterAutospacing="1"/>
        <w:rPr>
          <w:rFonts w:asciiTheme="minorBidi" w:hAnsiTheme="minorBidi"/>
          <w:sz w:val="21"/>
          <w:szCs w:val="21"/>
        </w:rPr>
      </w:pPr>
      <w:r w:rsidRPr="00637053">
        <w:rPr>
          <w:rFonts w:asciiTheme="minorBidi" w:hAnsiTheme="minorBidi"/>
          <w:sz w:val="21"/>
          <w:szCs w:val="21"/>
        </w:rPr>
        <w:t>Voice care in long contracts, tours, 8-show weeks.</w:t>
      </w:r>
    </w:p>
    <w:p w14:paraId="3141EA71" w14:textId="77777777" w:rsidR="008B450A" w:rsidRPr="00637053" w:rsidRDefault="008B450A" w:rsidP="00BE2383">
      <w:pPr>
        <w:numPr>
          <w:ilvl w:val="0"/>
          <w:numId w:val="67"/>
        </w:numPr>
        <w:spacing w:before="100" w:beforeAutospacing="1" w:after="100" w:afterAutospacing="1"/>
        <w:rPr>
          <w:rFonts w:asciiTheme="minorBidi" w:hAnsiTheme="minorBidi"/>
          <w:sz w:val="21"/>
          <w:szCs w:val="21"/>
        </w:rPr>
      </w:pPr>
      <w:r w:rsidRPr="00637053">
        <w:rPr>
          <w:rFonts w:asciiTheme="minorBidi" w:hAnsiTheme="minorBidi"/>
          <w:sz w:val="21"/>
          <w:szCs w:val="21"/>
        </w:rPr>
        <w:lastRenderedPageBreak/>
        <w:t>Discussion of case studies from your research: fatigue, injury prevention, recovery.</w:t>
      </w:r>
    </w:p>
    <w:p w14:paraId="48CBC891" w14:textId="77777777" w:rsidR="008B450A" w:rsidRPr="00637053" w:rsidRDefault="008B450A" w:rsidP="00BE2383">
      <w:pPr>
        <w:numPr>
          <w:ilvl w:val="0"/>
          <w:numId w:val="67"/>
        </w:numPr>
        <w:spacing w:before="100" w:beforeAutospacing="1" w:after="100" w:afterAutospacing="1"/>
        <w:rPr>
          <w:rFonts w:asciiTheme="minorBidi" w:hAnsiTheme="minorBidi"/>
          <w:sz w:val="21"/>
          <w:szCs w:val="21"/>
        </w:rPr>
      </w:pPr>
      <w:r w:rsidRPr="00637053">
        <w:rPr>
          <w:rFonts w:asciiTheme="minorBidi" w:hAnsiTheme="minorBidi"/>
          <w:sz w:val="21"/>
          <w:szCs w:val="21"/>
        </w:rPr>
        <w:t>Self-care strategies: exercise, mental wellbeing, hydration, rest.</w:t>
      </w:r>
    </w:p>
    <w:p w14:paraId="4CDA4282" w14:textId="77777777" w:rsidR="008B450A" w:rsidRPr="00637053" w:rsidRDefault="008B450A" w:rsidP="008B450A">
      <w:pPr>
        <w:spacing w:before="100" w:beforeAutospacing="1" w:after="100" w:afterAutospacing="1"/>
        <w:rPr>
          <w:rFonts w:asciiTheme="minorBidi" w:hAnsiTheme="minorBidi"/>
          <w:sz w:val="21"/>
          <w:szCs w:val="21"/>
        </w:rPr>
      </w:pPr>
      <w:r w:rsidRPr="00637053">
        <w:rPr>
          <w:rFonts w:asciiTheme="minorBidi" w:hAnsiTheme="minorBidi"/>
          <w:sz w:val="21"/>
          <w:szCs w:val="21"/>
        </w:rPr>
        <w:t>Week 8: Showcase Prep – Round III</w:t>
      </w:r>
    </w:p>
    <w:p w14:paraId="6C365B47" w14:textId="77777777" w:rsidR="008B450A" w:rsidRPr="00637053" w:rsidRDefault="008B450A" w:rsidP="00BE2383">
      <w:pPr>
        <w:numPr>
          <w:ilvl w:val="0"/>
          <w:numId w:val="68"/>
        </w:numPr>
        <w:spacing w:before="100" w:beforeAutospacing="1" w:after="100" w:afterAutospacing="1"/>
        <w:rPr>
          <w:rFonts w:asciiTheme="minorBidi" w:hAnsiTheme="minorBidi"/>
          <w:sz w:val="21"/>
          <w:szCs w:val="21"/>
        </w:rPr>
      </w:pPr>
      <w:r w:rsidRPr="00637053">
        <w:rPr>
          <w:rFonts w:asciiTheme="minorBidi" w:hAnsiTheme="minorBidi"/>
          <w:sz w:val="21"/>
          <w:szCs w:val="21"/>
        </w:rPr>
        <w:t>Intensive coaching on solos &amp; ensembles.</w:t>
      </w:r>
    </w:p>
    <w:p w14:paraId="7C589BC4" w14:textId="77777777" w:rsidR="008B450A" w:rsidRPr="00637053" w:rsidRDefault="008B450A" w:rsidP="00BE2383">
      <w:pPr>
        <w:numPr>
          <w:ilvl w:val="0"/>
          <w:numId w:val="68"/>
        </w:numPr>
        <w:spacing w:before="100" w:beforeAutospacing="1" w:after="100" w:afterAutospacing="1"/>
        <w:rPr>
          <w:rFonts w:asciiTheme="minorBidi" w:hAnsiTheme="minorBidi"/>
          <w:sz w:val="21"/>
          <w:szCs w:val="21"/>
        </w:rPr>
      </w:pPr>
      <w:r w:rsidRPr="00637053">
        <w:rPr>
          <w:rFonts w:asciiTheme="minorBidi" w:hAnsiTheme="minorBidi"/>
          <w:sz w:val="21"/>
          <w:szCs w:val="21"/>
        </w:rPr>
        <w:t>Mock run-through.</w:t>
      </w:r>
    </w:p>
    <w:p w14:paraId="6E5C9A79" w14:textId="77777777" w:rsidR="008B450A" w:rsidRPr="00637053" w:rsidRDefault="008B450A" w:rsidP="008B450A">
      <w:pPr>
        <w:spacing w:before="100" w:beforeAutospacing="1" w:after="100" w:afterAutospacing="1"/>
        <w:rPr>
          <w:rFonts w:asciiTheme="minorBidi" w:hAnsiTheme="minorBidi"/>
          <w:sz w:val="21"/>
          <w:szCs w:val="21"/>
        </w:rPr>
      </w:pPr>
      <w:r w:rsidRPr="00637053">
        <w:rPr>
          <w:rFonts w:asciiTheme="minorBidi" w:hAnsiTheme="minorBidi"/>
          <w:sz w:val="21"/>
          <w:szCs w:val="21"/>
        </w:rPr>
        <w:t>Week 9: Industry Masterclass II</w:t>
      </w:r>
    </w:p>
    <w:p w14:paraId="719EFFED" w14:textId="77777777" w:rsidR="008B450A" w:rsidRPr="00637053" w:rsidRDefault="008B450A" w:rsidP="00BE2383">
      <w:pPr>
        <w:numPr>
          <w:ilvl w:val="0"/>
          <w:numId w:val="69"/>
        </w:numPr>
        <w:spacing w:before="100" w:beforeAutospacing="1" w:after="100" w:afterAutospacing="1"/>
        <w:rPr>
          <w:rFonts w:asciiTheme="minorBidi" w:hAnsiTheme="minorBidi"/>
          <w:sz w:val="21"/>
          <w:szCs w:val="21"/>
        </w:rPr>
      </w:pPr>
      <w:r w:rsidRPr="00637053">
        <w:rPr>
          <w:rFonts w:asciiTheme="minorBidi" w:hAnsiTheme="minorBidi"/>
          <w:sz w:val="21"/>
          <w:szCs w:val="21"/>
        </w:rPr>
        <w:t>Guest MD/Director: mock audition class.</w:t>
      </w:r>
    </w:p>
    <w:p w14:paraId="7BCD1D8E" w14:textId="77777777" w:rsidR="008B450A" w:rsidRPr="00637053" w:rsidRDefault="008B450A" w:rsidP="00BE2383">
      <w:pPr>
        <w:numPr>
          <w:ilvl w:val="0"/>
          <w:numId w:val="69"/>
        </w:numPr>
        <w:spacing w:before="100" w:beforeAutospacing="1" w:after="100" w:afterAutospacing="1"/>
        <w:rPr>
          <w:rFonts w:asciiTheme="minorBidi" w:hAnsiTheme="minorBidi"/>
          <w:sz w:val="21"/>
          <w:szCs w:val="21"/>
        </w:rPr>
      </w:pPr>
      <w:r w:rsidRPr="00637053">
        <w:rPr>
          <w:rFonts w:asciiTheme="minorBidi" w:hAnsiTheme="minorBidi"/>
          <w:sz w:val="21"/>
          <w:szCs w:val="21"/>
        </w:rPr>
        <w:t>Real-world feedback.</w:t>
      </w:r>
    </w:p>
    <w:p w14:paraId="06F3D789" w14:textId="77777777" w:rsidR="008B450A" w:rsidRPr="00637053" w:rsidRDefault="008B450A" w:rsidP="008B450A">
      <w:pPr>
        <w:spacing w:before="100" w:beforeAutospacing="1" w:after="100" w:afterAutospacing="1"/>
        <w:rPr>
          <w:rFonts w:asciiTheme="minorBidi" w:hAnsiTheme="minorBidi"/>
          <w:sz w:val="21"/>
          <w:szCs w:val="21"/>
        </w:rPr>
      </w:pPr>
      <w:r w:rsidRPr="00637053">
        <w:rPr>
          <w:rFonts w:asciiTheme="minorBidi" w:hAnsiTheme="minorBidi"/>
          <w:sz w:val="21"/>
          <w:szCs w:val="21"/>
        </w:rPr>
        <w:t>Week 10: Final Solo Workshop</w:t>
      </w:r>
    </w:p>
    <w:p w14:paraId="53A05B7D" w14:textId="77777777" w:rsidR="008B450A" w:rsidRPr="00637053" w:rsidRDefault="008B450A" w:rsidP="00BE2383">
      <w:pPr>
        <w:numPr>
          <w:ilvl w:val="0"/>
          <w:numId w:val="70"/>
        </w:numPr>
        <w:spacing w:before="100" w:beforeAutospacing="1" w:after="100" w:afterAutospacing="1"/>
        <w:rPr>
          <w:rFonts w:asciiTheme="minorBidi" w:hAnsiTheme="minorBidi"/>
          <w:sz w:val="21"/>
          <w:szCs w:val="21"/>
        </w:rPr>
      </w:pPr>
      <w:r w:rsidRPr="00637053">
        <w:rPr>
          <w:rFonts w:asciiTheme="minorBidi" w:hAnsiTheme="minorBidi"/>
          <w:sz w:val="21"/>
          <w:szCs w:val="21"/>
        </w:rPr>
        <w:t>Performance of showcase/recital solo in class.</w:t>
      </w:r>
    </w:p>
    <w:p w14:paraId="49E2B781" w14:textId="77777777" w:rsidR="008B450A" w:rsidRPr="00637053" w:rsidRDefault="008B450A" w:rsidP="00BE2383">
      <w:pPr>
        <w:numPr>
          <w:ilvl w:val="0"/>
          <w:numId w:val="70"/>
        </w:numPr>
        <w:spacing w:before="100" w:beforeAutospacing="1" w:after="100" w:afterAutospacing="1"/>
        <w:rPr>
          <w:rFonts w:asciiTheme="minorBidi" w:hAnsiTheme="minorBidi"/>
          <w:sz w:val="21"/>
          <w:szCs w:val="21"/>
        </w:rPr>
      </w:pPr>
      <w:r w:rsidRPr="00637053">
        <w:rPr>
          <w:rFonts w:asciiTheme="minorBidi" w:hAnsiTheme="minorBidi"/>
          <w:sz w:val="21"/>
          <w:szCs w:val="21"/>
        </w:rPr>
        <w:t>Focus on resilience and consistency.</w:t>
      </w:r>
    </w:p>
    <w:p w14:paraId="19A6BBB0" w14:textId="77777777" w:rsidR="008B450A" w:rsidRPr="00637053" w:rsidRDefault="008B450A" w:rsidP="008B450A">
      <w:pPr>
        <w:spacing w:before="100" w:beforeAutospacing="1" w:after="100" w:afterAutospacing="1"/>
        <w:rPr>
          <w:rFonts w:asciiTheme="minorBidi" w:hAnsiTheme="minorBidi"/>
          <w:sz w:val="21"/>
          <w:szCs w:val="21"/>
        </w:rPr>
      </w:pPr>
      <w:r w:rsidRPr="00637053">
        <w:rPr>
          <w:rFonts w:asciiTheme="minorBidi" w:hAnsiTheme="minorBidi"/>
          <w:sz w:val="21"/>
          <w:szCs w:val="21"/>
        </w:rPr>
        <w:t>Week 11: Run-Through</w:t>
      </w:r>
    </w:p>
    <w:p w14:paraId="2C7B1107" w14:textId="77777777" w:rsidR="008B450A" w:rsidRPr="00637053" w:rsidRDefault="008B450A" w:rsidP="00BE2383">
      <w:pPr>
        <w:numPr>
          <w:ilvl w:val="0"/>
          <w:numId w:val="71"/>
        </w:numPr>
        <w:spacing w:before="100" w:beforeAutospacing="1" w:after="100" w:afterAutospacing="1"/>
        <w:rPr>
          <w:rFonts w:asciiTheme="minorBidi" w:hAnsiTheme="minorBidi"/>
          <w:sz w:val="21"/>
          <w:szCs w:val="21"/>
        </w:rPr>
      </w:pPr>
      <w:r w:rsidRPr="00637053">
        <w:rPr>
          <w:rFonts w:asciiTheme="minorBidi" w:hAnsiTheme="minorBidi"/>
          <w:sz w:val="21"/>
          <w:szCs w:val="21"/>
        </w:rPr>
        <w:t>Full showcase run (with notes).</w:t>
      </w:r>
    </w:p>
    <w:p w14:paraId="0848F4F7" w14:textId="77777777" w:rsidR="008B450A" w:rsidRPr="00637053" w:rsidRDefault="008B450A" w:rsidP="008B450A">
      <w:pPr>
        <w:spacing w:before="100" w:beforeAutospacing="1" w:after="100" w:afterAutospacing="1"/>
        <w:rPr>
          <w:rFonts w:asciiTheme="minorBidi" w:hAnsiTheme="minorBidi"/>
          <w:sz w:val="21"/>
          <w:szCs w:val="21"/>
        </w:rPr>
      </w:pPr>
      <w:r w:rsidRPr="00637053">
        <w:rPr>
          <w:rFonts w:asciiTheme="minorBidi" w:hAnsiTheme="minorBidi"/>
          <w:sz w:val="21"/>
          <w:szCs w:val="21"/>
        </w:rPr>
        <w:t>Week 12: Summative Assessment</w:t>
      </w:r>
    </w:p>
    <w:p w14:paraId="71EA5CC7" w14:textId="77777777" w:rsidR="008B450A" w:rsidRPr="00637053" w:rsidRDefault="008B450A" w:rsidP="00BE2383">
      <w:pPr>
        <w:numPr>
          <w:ilvl w:val="0"/>
          <w:numId w:val="72"/>
        </w:numPr>
        <w:spacing w:before="100" w:beforeAutospacing="1" w:after="100" w:afterAutospacing="1"/>
        <w:rPr>
          <w:rFonts w:asciiTheme="minorBidi" w:hAnsiTheme="minorBidi"/>
          <w:sz w:val="21"/>
          <w:szCs w:val="21"/>
        </w:rPr>
      </w:pPr>
      <w:r w:rsidRPr="00637053">
        <w:rPr>
          <w:rFonts w:asciiTheme="minorBidi" w:hAnsiTheme="minorBidi"/>
          <w:sz w:val="21"/>
          <w:szCs w:val="21"/>
        </w:rPr>
        <w:t>Professional showcase performance (solo + ensemble).</w:t>
      </w:r>
    </w:p>
    <w:p w14:paraId="46F62F36" w14:textId="77777777" w:rsidR="008B450A" w:rsidRPr="00637053" w:rsidRDefault="008B450A" w:rsidP="00BE2383">
      <w:pPr>
        <w:numPr>
          <w:ilvl w:val="0"/>
          <w:numId w:val="72"/>
        </w:numPr>
        <w:spacing w:before="100" w:beforeAutospacing="1" w:after="100" w:afterAutospacing="1"/>
        <w:rPr>
          <w:rFonts w:asciiTheme="minorBidi" w:hAnsiTheme="minorBidi"/>
          <w:sz w:val="21"/>
          <w:szCs w:val="21"/>
        </w:rPr>
      </w:pPr>
      <w:r w:rsidRPr="00637053">
        <w:rPr>
          <w:rFonts w:asciiTheme="minorBidi" w:hAnsiTheme="minorBidi"/>
          <w:sz w:val="21"/>
          <w:szCs w:val="21"/>
        </w:rPr>
        <w:t>Submission of audition rep folder.</w:t>
      </w:r>
    </w:p>
    <w:p w14:paraId="6D7DFA43" w14:textId="77777777" w:rsidR="008B450A" w:rsidRPr="00637053" w:rsidRDefault="008B450A" w:rsidP="00BE2383">
      <w:pPr>
        <w:numPr>
          <w:ilvl w:val="0"/>
          <w:numId w:val="72"/>
        </w:numPr>
        <w:spacing w:before="100" w:beforeAutospacing="1" w:after="100" w:afterAutospacing="1"/>
        <w:rPr>
          <w:rFonts w:asciiTheme="minorBidi" w:hAnsiTheme="minorBidi"/>
          <w:sz w:val="21"/>
          <w:szCs w:val="21"/>
        </w:rPr>
      </w:pPr>
      <w:r w:rsidRPr="00637053">
        <w:rPr>
          <w:rFonts w:asciiTheme="minorBidi" w:hAnsiTheme="minorBidi"/>
          <w:sz w:val="21"/>
          <w:szCs w:val="21"/>
        </w:rPr>
        <w:t>Submission of reflective practice journal.</w:t>
      </w:r>
    </w:p>
    <w:p w14:paraId="14F6DFC4" w14:textId="77777777" w:rsidR="008B450A" w:rsidRPr="00637053" w:rsidRDefault="008B450A" w:rsidP="00BE2383">
      <w:pPr>
        <w:numPr>
          <w:ilvl w:val="0"/>
          <w:numId w:val="72"/>
        </w:numPr>
        <w:spacing w:before="100" w:beforeAutospacing="1" w:after="100" w:afterAutospacing="1"/>
        <w:rPr>
          <w:rFonts w:asciiTheme="minorBidi" w:hAnsiTheme="minorBidi"/>
          <w:sz w:val="21"/>
          <w:szCs w:val="21"/>
        </w:rPr>
      </w:pPr>
      <w:r w:rsidRPr="00637053">
        <w:rPr>
          <w:rFonts w:asciiTheme="minorBidi" w:hAnsiTheme="minorBidi"/>
          <w:sz w:val="21"/>
          <w:szCs w:val="21"/>
        </w:rPr>
        <w:t>Mock audition performance with panel review.</w:t>
      </w:r>
    </w:p>
    <w:p w14:paraId="5DF32CC1" w14:textId="77777777" w:rsidR="008B450A" w:rsidRPr="00637053" w:rsidRDefault="008B450A" w:rsidP="00BE2383">
      <w:pPr>
        <w:numPr>
          <w:ilvl w:val="0"/>
          <w:numId w:val="72"/>
        </w:numPr>
        <w:spacing w:before="100" w:beforeAutospacing="1" w:after="100" w:afterAutospacing="1"/>
        <w:rPr>
          <w:rFonts w:asciiTheme="minorBidi" w:hAnsiTheme="minorBidi"/>
          <w:sz w:val="21"/>
          <w:szCs w:val="21"/>
          <w:lang w:val="fr-FR"/>
        </w:rPr>
      </w:pPr>
      <w:r w:rsidRPr="00637053">
        <w:rPr>
          <w:rFonts w:asciiTheme="minorBidi" w:hAnsiTheme="minorBidi"/>
          <w:sz w:val="21"/>
          <w:szCs w:val="21"/>
          <w:lang w:val="fr-FR"/>
        </w:rPr>
        <w:t>Ongoing KOROS ensemble engagement assessed.</w:t>
      </w:r>
    </w:p>
    <w:p w14:paraId="5508DE0D" w14:textId="77777777" w:rsidR="008B450A" w:rsidRPr="00637053" w:rsidRDefault="008B450A" w:rsidP="008B450A">
      <w:pPr>
        <w:pStyle w:val="Style3"/>
      </w:pPr>
      <w:bookmarkStart w:id="219" w:name="_Toc206354223"/>
      <w:bookmarkStart w:id="220" w:name="_Toc207203467"/>
      <w:r>
        <w:t>Third Year</w:t>
      </w:r>
      <w:r w:rsidRPr="00637053">
        <w:t xml:space="preserve"> Outcomes</w:t>
      </w:r>
      <w:bookmarkEnd w:id="219"/>
      <w:bookmarkEnd w:id="220"/>
    </w:p>
    <w:p w14:paraId="503B6ED1" w14:textId="77777777" w:rsidR="008B450A" w:rsidRPr="00637053" w:rsidRDefault="008B450A" w:rsidP="008B450A">
      <w:pPr>
        <w:spacing w:before="100" w:beforeAutospacing="1" w:after="100" w:afterAutospacing="1"/>
        <w:rPr>
          <w:rFonts w:asciiTheme="minorBidi" w:hAnsiTheme="minorBidi"/>
          <w:sz w:val="21"/>
          <w:szCs w:val="21"/>
        </w:rPr>
      </w:pPr>
      <w:r w:rsidRPr="00637053">
        <w:rPr>
          <w:rFonts w:asciiTheme="minorBidi" w:hAnsiTheme="minorBidi"/>
          <w:sz w:val="21"/>
          <w:szCs w:val="21"/>
        </w:rPr>
        <w:t>By the end of third year, students will:</w:t>
      </w:r>
    </w:p>
    <w:p w14:paraId="13171674" w14:textId="77777777" w:rsidR="008B450A" w:rsidRPr="00637053" w:rsidRDefault="008B450A" w:rsidP="00BE2383">
      <w:pPr>
        <w:numPr>
          <w:ilvl w:val="0"/>
          <w:numId w:val="73"/>
        </w:numPr>
        <w:spacing w:before="100" w:beforeAutospacing="1" w:after="100" w:afterAutospacing="1"/>
        <w:rPr>
          <w:rFonts w:asciiTheme="minorBidi" w:hAnsiTheme="minorBidi"/>
          <w:sz w:val="21"/>
          <w:szCs w:val="21"/>
        </w:rPr>
      </w:pPr>
      <w:r w:rsidRPr="00637053">
        <w:rPr>
          <w:rFonts w:asciiTheme="minorBidi" w:hAnsiTheme="minorBidi"/>
          <w:sz w:val="21"/>
          <w:szCs w:val="21"/>
        </w:rPr>
        <w:t>Demonstrate professional-level vocal stamina and stylistic versatility.</w:t>
      </w:r>
    </w:p>
    <w:p w14:paraId="77C52166" w14:textId="77777777" w:rsidR="008B450A" w:rsidRPr="00637053" w:rsidRDefault="008B450A" w:rsidP="00BE2383">
      <w:pPr>
        <w:numPr>
          <w:ilvl w:val="0"/>
          <w:numId w:val="73"/>
        </w:numPr>
        <w:spacing w:before="100" w:beforeAutospacing="1" w:after="100" w:afterAutospacing="1"/>
        <w:rPr>
          <w:rFonts w:asciiTheme="minorBidi" w:hAnsiTheme="minorBidi"/>
          <w:sz w:val="21"/>
          <w:szCs w:val="21"/>
        </w:rPr>
      </w:pPr>
      <w:r w:rsidRPr="00637053">
        <w:rPr>
          <w:rFonts w:asciiTheme="minorBidi" w:hAnsiTheme="minorBidi"/>
          <w:sz w:val="21"/>
          <w:szCs w:val="21"/>
        </w:rPr>
        <w:t>Perform with clear artistic identity and resilience under pressure.</w:t>
      </w:r>
    </w:p>
    <w:p w14:paraId="609F4E46" w14:textId="77777777" w:rsidR="008B450A" w:rsidRPr="00637053" w:rsidRDefault="008B450A" w:rsidP="00BE2383">
      <w:pPr>
        <w:numPr>
          <w:ilvl w:val="0"/>
          <w:numId w:val="73"/>
        </w:numPr>
        <w:spacing w:before="100" w:beforeAutospacing="1" w:after="100" w:afterAutospacing="1"/>
        <w:rPr>
          <w:rFonts w:asciiTheme="minorBidi" w:hAnsiTheme="minorBidi"/>
          <w:sz w:val="21"/>
          <w:szCs w:val="21"/>
        </w:rPr>
      </w:pPr>
      <w:r w:rsidRPr="00637053">
        <w:rPr>
          <w:rFonts w:asciiTheme="minorBidi" w:hAnsiTheme="minorBidi"/>
          <w:sz w:val="21"/>
          <w:szCs w:val="21"/>
        </w:rPr>
        <w:t>Present a complete agent-ready audition folder with tailored repertoire.</w:t>
      </w:r>
    </w:p>
    <w:p w14:paraId="5A8AB5F6" w14:textId="77777777" w:rsidR="008B450A" w:rsidRPr="00637053" w:rsidRDefault="008B450A" w:rsidP="00BE2383">
      <w:pPr>
        <w:numPr>
          <w:ilvl w:val="0"/>
          <w:numId w:val="73"/>
        </w:numPr>
        <w:spacing w:before="100" w:beforeAutospacing="1" w:after="100" w:afterAutospacing="1"/>
        <w:rPr>
          <w:rFonts w:asciiTheme="minorBidi" w:hAnsiTheme="minorBidi"/>
          <w:sz w:val="21"/>
          <w:szCs w:val="21"/>
        </w:rPr>
      </w:pPr>
      <w:r w:rsidRPr="00637053">
        <w:rPr>
          <w:rFonts w:asciiTheme="minorBidi" w:hAnsiTheme="minorBidi"/>
          <w:sz w:val="21"/>
          <w:szCs w:val="21"/>
        </w:rPr>
        <w:t>Lead their own warm-ups and technical routines, with autonomy in practice.</w:t>
      </w:r>
    </w:p>
    <w:p w14:paraId="167372BD" w14:textId="77777777" w:rsidR="008B450A" w:rsidRPr="00637053" w:rsidRDefault="008B450A" w:rsidP="00BE2383">
      <w:pPr>
        <w:numPr>
          <w:ilvl w:val="0"/>
          <w:numId w:val="73"/>
        </w:numPr>
        <w:spacing w:before="100" w:beforeAutospacing="1" w:after="100" w:afterAutospacing="1"/>
        <w:rPr>
          <w:rFonts w:asciiTheme="minorBidi" w:hAnsiTheme="minorBidi"/>
          <w:sz w:val="21"/>
          <w:szCs w:val="21"/>
        </w:rPr>
      </w:pPr>
      <w:r w:rsidRPr="00637053">
        <w:rPr>
          <w:rFonts w:asciiTheme="minorBidi" w:hAnsiTheme="minorBidi"/>
          <w:sz w:val="21"/>
          <w:szCs w:val="21"/>
        </w:rPr>
        <w:t>Apply vocal health strategies in demanding schedules, informed by biopsychosocial awareness.</w:t>
      </w:r>
    </w:p>
    <w:p w14:paraId="6605845D" w14:textId="77777777" w:rsidR="008B450A" w:rsidRPr="00637053" w:rsidRDefault="008B450A" w:rsidP="00BE2383">
      <w:pPr>
        <w:numPr>
          <w:ilvl w:val="0"/>
          <w:numId w:val="73"/>
        </w:numPr>
        <w:spacing w:before="100" w:beforeAutospacing="1" w:after="100" w:afterAutospacing="1"/>
        <w:rPr>
          <w:rFonts w:asciiTheme="minorBidi" w:hAnsiTheme="minorBidi"/>
          <w:sz w:val="21"/>
          <w:szCs w:val="21"/>
        </w:rPr>
      </w:pPr>
      <w:r w:rsidRPr="00637053">
        <w:rPr>
          <w:rFonts w:asciiTheme="minorBidi" w:hAnsiTheme="minorBidi"/>
          <w:sz w:val="21"/>
          <w:szCs w:val="21"/>
        </w:rPr>
        <w:t>Perform with confidence in a professional showcase and mock auditions.</w:t>
      </w:r>
    </w:p>
    <w:p w14:paraId="7CB3DD77" w14:textId="77777777" w:rsidR="008B450A" w:rsidRPr="00637053" w:rsidRDefault="008B450A" w:rsidP="00BE2383">
      <w:pPr>
        <w:numPr>
          <w:ilvl w:val="0"/>
          <w:numId w:val="73"/>
        </w:numPr>
        <w:spacing w:before="100" w:beforeAutospacing="1" w:after="100" w:afterAutospacing="1"/>
        <w:rPr>
          <w:rFonts w:asciiTheme="minorBidi" w:hAnsiTheme="minorBidi"/>
          <w:sz w:val="21"/>
          <w:szCs w:val="21"/>
        </w:rPr>
      </w:pPr>
      <w:r w:rsidRPr="00637053">
        <w:rPr>
          <w:rFonts w:asciiTheme="minorBidi" w:hAnsiTheme="minorBidi"/>
          <w:sz w:val="21"/>
          <w:szCs w:val="21"/>
        </w:rPr>
        <w:t>Evidence reflective practice, linking technique, artistry, and wellbeing.</w:t>
      </w:r>
    </w:p>
    <w:p w14:paraId="1B441DD6" w14:textId="77777777" w:rsidR="008B450A" w:rsidRPr="00637053" w:rsidRDefault="008B450A" w:rsidP="008B450A">
      <w:pPr>
        <w:rPr>
          <w:rFonts w:asciiTheme="minorBidi" w:hAnsiTheme="minorBidi"/>
          <w:sz w:val="21"/>
          <w:szCs w:val="21"/>
        </w:rPr>
      </w:pPr>
    </w:p>
    <w:p w14:paraId="069FBEA9" w14:textId="77777777" w:rsidR="008B450A" w:rsidRPr="002E2C99" w:rsidRDefault="008B450A" w:rsidP="008B450A">
      <w:pPr>
        <w:rPr>
          <w:rFonts w:asciiTheme="minorBidi" w:hAnsiTheme="minorBidi" w:cstheme="minorBidi"/>
          <w:sz w:val="21"/>
          <w:szCs w:val="21"/>
        </w:rPr>
      </w:pPr>
    </w:p>
    <w:p w14:paraId="5EA12869" w14:textId="77777777" w:rsidR="008B450A" w:rsidRPr="00D83C8D" w:rsidRDefault="008B450A" w:rsidP="008B450A">
      <w:pPr>
        <w:spacing w:before="100" w:beforeAutospacing="1" w:after="100" w:afterAutospacing="1"/>
        <w:rPr>
          <w:rFonts w:asciiTheme="minorBidi" w:hAnsiTheme="minorBidi" w:cstheme="minorBidi"/>
          <w:sz w:val="21"/>
          <w:szCs w:val="21"/>
        </w:rPr>
      </w:pPr>
    </w:p>
    <w:p w14:paraId="659E60BA" w14:textId="77777777" w:rsidR="008B450A" w:rsidRPr="00F8565D" w:rsidRDefault="008B450A" w:rsidP="006C6BD9">
      <w:pPr>
        <w:spacing w:line="360" w:lineRule="auto"/>
        <w:rPr>
          <w:rFonts w:asciiTheme="minorBidi" w:hAnsiTheme="minorBidi" w:cstheme="minorBidi"/>
          <w:sz w:val="22"/>
          <w:szCs w:val="22"/>
        </w:rPr>
      </w:pPr>
    </w:p>
    <w:sectPr w:rsidR="008B450A" w:rsidRPr="00F8565D">
      <w:headerReference w:type="default" r:id="rId124"/>
      <w:footerReference w:type="even" r:id="rId125"/>
      <w:footerReference w:type="default" r:id="rId1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7C4AF7" w14:textId="77777777" w:rsidR="00C94996" w:rsidRDefault="00C94996" w:rsidP="00C067F7">
      <w:r>
        <w:separator/>
      </w:r>
    </w:p>
  </w:endnote>
  <w:endnote w:type="continuationSeparator" w:id="0">
    <w:p w14:paraId="202EEB3D" w14:textId="77777777" w:rsidR="00C94996" w:rsidRDefault="00C94996" w:rsidP="00C067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Myriad Pro">
    <w:altName w:val="Segoe UI"/>
    <w:panose1 w:val="020B0604020202020204"/>
    <w:charset w:val="00"/>
    <w:family w:val="swiss"/>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Bradley Hand ITC">
    <w:panose1 w:val="03070402050302030203"/>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70553528"/>
      <w:docPartObj>
        <w:docPartGallery w:val="Page Numbers (Bottom of Page)"/>
        <w:docPartUnique/>
      </w:docPartObj>
    </w:sdtPr>
    <w:sdtContent>
      <w:p w14:paraId="3595986F" w14:textId="3D6B08A2" w:rsidR="007D3634" w:rsidRDefault="007D3634" w:rsidP="009B4C6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A8F46A3" w14:textId="77777777" w:rsidR="007D3634" w:rsidRDefault="007D3634" w:rsidP="00F6360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38561803"/>
      <w:docPartObj>
        <w:docPartGallery w:val="Page Numbers (Bottom of Page)"/>
        <w:docPartUnique/>
      </w:docPartObj>
    </w:sdtPr>
    <w:sdtContent>
      <w:p w14:paraId="35B35101" w14:textId="3F3C956E" w:rsidR="007D3634" w:rsidRDefault="007D3634" w:rsidP="009B4C6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9DC5B9D" w14:textId="77777777" w:rsidR="007D3634" w:rsidRDefault="007D3634" w:rsidP="00F6360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6CB8632" w14:textId="77777777" w:rsidR="00C94996" w:rsidRDefault="00C94996" w:rsidP="00C067F7">
      <w:r>
        <w:separator/>
      </w:r>
    </w:p>
  </w:footnote>
  <w:footnote w:type="continuationSeparator" w:id="0">
    <w:p w14:paraId="39A275DF" w14:textId="77777777" w:rsidR="00C94996" w:rsidRDefault="00C94996" w:rsidP="00C067F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2E82F5" w14:textId="6670BA83" w:rsidR="007D3634" w:rsidRDefault="007D3634">
    <w:pPr>
      <w:pStyle w:val="Header"/>
    </w:pPr>
    <w:r>
      <w:t>Catherine Ogden 1920931</w:t>
    </w:r>
  </w:p>
  <w:p w14:paraId="0DB01FCA" w14:textId="77777777" w:rsidR="007D3634" w:rsidRDefault="007D363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764E68"/>
    <w:multiLevelType w:val="multilevel"/>
    <w:tmpl w:val="62F25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300FAB"/>
    <w:multiLevelType w:val="multilevel"/>
    <w:tmpl w:val="AAA87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B00AE8"/>
    <w:multiLevelType w:val="multilevel"/>
    <w:tmpl w:val="4DE0E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DE0773"/>
    <w:multiLevelType w:val="multilevel"/>
    <w:tmpl w:val="D6726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1F4ABF"/>
    <w:multiLevelType w:val="multilevel"/>
    <w:tmpl w:val="A95E02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90E133A"/>
    <w:multiLevelType w:val="multilevel"/>
    <w:tmpl w:val="AA2A9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94968A4"/>
    <w:multiLevelType w:val="multilevel"/>
    <w:tmpl w:val="4CFE2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95E10CC"/>
    <w:multiLevelType w:val="multilevel"/>
    <w:tmpl w:val="0784C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C054288"/>
    <w:multiLevelType w:val="multilevel"/>
    <w:tmpl w:val="4EB01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E452FA3"/>
    <w:multiLevelType w:val="multilevel"/>
    <w:tmpl w:val="7D6CF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F5730EB"/>
    <w:multiLevelType w:val="multilevel"/>
    <w:tmpl w:val="D6284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1A10B60"/>
    <w:multiLevelType w:val="multilevel"/>
    <w:tmpl w:val="16B23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25F09CE"/>
    <w:multiLevelType w:val="multilevel"/>
    <w:tmpl w:val="B8169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3FF5445"/>
    <w:multiLevelType w:val="multilevel"/>
    <w:tmpl w:val="3E64E9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A707B71"/>
    <w:multiLevelType w:val="multilevel"/>
    <w:tmpl w:val="DF6CF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D2A7CDC"/>
    <w:multiLevelType w:val="multilevel"/>
    <w:tmpl w:val="90F0DE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D935932"/>
    <w:multiLevelType w:val="multilevel"/>
    <w:tmpl w:val="2F4E2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E4B47AB"/>
    <w:multiLevelType w:val="multilevel"/>
    <w:tmpl w:val="7A742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F0F2B30"/>
    <w:multiLevelType w:val="multilevel"/>
    <w:tmpl w:val="04C41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F583340"/>
    <w:multiLevelType w:val="multilevel"/>
    <w:tmpl w:val="A8C65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4AF14C7"/>
    <w:multiLevelType w:val="multilevel"/>
    <w:tmpl w:val="A440C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50D2EEF"/>
    <w:multiLevelType w:val="multilevel"/>
    <w:tmpl w:val="84986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73300C8"/>
    <w:multiLevelType w:val="multilevel"/>
    <w:tmpl w:val="708E7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8324A69"/>
    <w:multiLevelType w:val="multilevel"/>
    <w:tmpl w:val="AE768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AFF46D7"/>
    <w:multiLevelType w:val="multilevel"/>
    <w:tmpl w:val="DF02E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BCB3C77"/>
    <w:multiLevelType w:val="multilevel"/>
    <w:tmpl w:val="D6147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C917FDD"/>
    <w:multiLevelType w:val="multilevel"/>
    <w:tmpl w:val="235CE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D997790"/>
    <w:multiLevelType w:val="multilevel"/>
    <w:tmpl w:val="2CA63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F551B41"/>
    <w:multiLevelType w:val="multilevel"/>
    <w:tmpl w:val="6DAE1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0584D01"/>
    <w:multiLevelType w:val="multilevel"/>
    <w:tmpl w:val="D0F4A7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2A224BB"/>
    <w:multiLevelType w:val="multilevel"/>
    <w:tmpl w:val="925C4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3E34462"/>
    <w:multiLevelType w:val="multilevel"/>
    <w:tmpl w:val="5540E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4AC6735"/>
    <w:multiLevelType w:val="multilevel"/>
    <w:tmpl w:val="7A86CB08"/>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3" w15:restartNumberingAfterBreak="0">
    <w:nsid w:val="34F90466"/>
    <w:multiLevelType w:val="multilevel"/>
    <w:tmpl w:val="BE08E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5DA28BD"/>
    <w:multiLevelType w:val="multilevel"/>
    <w:tmpl w:val="2AF44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39105241"/>
    <w:multiLevelType w:val="multilevel"/>
    <w:tmpl w:val="82928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A2E3867"/>
    <w:multiLevelType w:val="multilevel"/>
    <w:tmpl w:val="16D66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3AEB7C3E"/>
    <w:multiLevelType w:val="multilevel"/>
    <w:tmpl w:val="79EA6A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3C9678D7"/>
    <w:multiLevelType w:val="multilevel"/>
    <w:tmpl w:val="2DAC6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3E2E2868"/>
    <w:multiLevelType w:val="multilevel"/>
    <w:tmpl w:val="8B941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3F850C61"/>
    <w:multiLevelType w:val="multilevel"/>
    <w:tmpl w:val="2AEC0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3FE90421"/>
    <w:multiLevelType w:val="multilevel"/>
    <w:tmpl w:val="2BCE0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400241AB"/>
    <w:multiLevelType w:val="multilevel"/>
    <w:tmpl w:val="E84AD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456A2545"/>
    <w:multiLevelType w:val="multilevel"/>
    <w:tmpl w:val="E904D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461433F0"/>
    <w:multiLevelType w:val="multilevel"/>
    <w:tmpl w:val="7D5A7A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464D28B6"/>
    <w:multiLevelType w:val="multilevel"/>
    <w:tmpl w:val="31BE9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46852696"/>
    <w:multiLevelType w:val="multilevel"/>
    <w:tmpl w:val="13FE3A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487161C0"/>
    <w:multiLevelType w:val="multilevel"/>
    <w:tmpl w:val="922E6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48842F05"/>
    <w:multiLevelType w:val="hybridMultilevel"/>
    <w:tmpl w:val="445E488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48BB7D20"/>
    <w:multiLevelType w:val="multilevel"/>
    <w:tmpl w:val="01A0A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4B596A2B"/>
    <w:multiLevelType w:val="multilevel"/>
    <w:tmpl w:val="727C9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4B8F7915"/>
    <w:multiLevelType w:val="multilevel"/>
    <w:tmpl w:val="D9261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4C727471"/>
    <w:multiLevelType w:val="multilevel"/>
    <w:tmpl w:val="DF660E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4C9F46C7"/>
    <w:multiLevelType w:val="hybridMultilevel"/>
    <w:tmpl w:val="BDF62D74"/>
    <w:lvl w:ilvl="0" w:tplc="B3C8B38E">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4CC6183D"/>
    <w:multiLevelType w:val="multilevel"/>
    <w:tmpl w:val="1930A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51795560"/>
    <w:multiLevelType w:val="multilevel"/>
    <w:tmpl w:val="01A223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52165FBE"/>
    <w:multiLevelType w:val="multilevel"/>
    <w:tmpl w:val="A8347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52344D3B"/>
    <w:multiLevelType w:val="multilevel"/>
    <w:tmpl w:val="4502C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54034311"/>
    <w:multiLevelType w:val="multilevel"/>
    <w:tmpl w:val="6DF48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54CB2AD9"/>
    <w:multiLevelType w:val="multilevel"/>
    <w:tmpl w:val="22EE65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591C3D52"/>
    <w:multiLevelType w:val="multilevel"/>
    <w:tmpl w:val="412EE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5D14043E"/>
    <w:multiLevelType w:val="multilevel"/>
    <w:tmpl w:val="C82A9A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5D251F63"/>
    <w:multiLevelType w:val="multilevel"/>
    <w:tmpl w:val="B5B8E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5E0476F9"/>
    <w:multiLevelType w:val="multilevel"/>
    <w:tmpl w:val="13ECA3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4" w15:restartNumberingAfterBreak="0">
    <w:nsid w:val="5F283BCD"/>
    <w:multiLevelType w:val="multilevel"/>
    <w:tmpl w:val="CF52F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5F31169F"/>
    <w:multiLevelType w:val="multilevel"/>
    <w:tmpl w:val="2E56F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5F8B2AA7"/>
    <w:multiLevelType w:val="hybridMultilevel"/>
    <w:tmpl w:val="0A6C1598"/>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7" w15:restartNumberingAfterBreak="0">
    <w:nsid w:val="634C2B32"/>
    <w:multiLevelType w:val="hybridMultilevel"/>
    <w:tmpl w:val="75FA8220"/>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8" w15:restartNumberingAfterBreak="0">
    <w:nsid w:val="64EB5395"/>
    <w:multiLevelType w:val="multilevel"/>
    <w:tmpl w:val="9C807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657A434C"/>
    <w:multiLevelType w:val="multilevel"/>
    <w:tmpl w:val="10AE45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657A505E"/>
    <w:multiLevelType w:val="multilevel"/>
    <w:tmpl w:val="D87CB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67242B05"/>
    <w:multiLevelType w:val="multilevel"/>
    <w:tmpl w:val="4FBEA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69425F10"/>
    <w:multiLevelType w:val="multilevel"/>
    <w:tmpl w:val="490A5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6BBD7C75"/>
    <w:multiLevelType w:val="multilevel"/>
    <w:tmpl w:val="B5702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6CA96B6C"/>
    <w:multiLevelType w:val="multilevel"/>
    <w:tmpl w:val="A3601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6D80287E"/>
    <w:multiLevelType w:val="multilevel"/>
    <w:tmpl w:val="689A44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70692D11"/>
    <w:multiLevelType w:val="multilevel"/>
    <w:tmpl w:val="244CD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712E49A5"/>
    <w:multiLevelType w:val="multilevel"/>
    <w:tmpl w:val="F81A9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717D211F"/>
    <w:multiLevelType w:val="multilevel"/>
    <w:tmpl w:val="B82C1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73820275"/>
    <w:multiLevelType w:val="multilevel"/>
    <w:tmpl w:val="E0B40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74C739DB"/>
    <w:multiLevelType w:val="multilevel"/>
    <w:tmpl w:val="90B29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757F492A"/>
    <w:multiLevelType w:val="multilevel"/>
    <w:tmpl w:val="44D8A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777F21AE"/>
    <w:multiLevelType w:val="multilevel"/>
    <w:tmpl w:val="70061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4" w15:restartNumberingAfterBreak="0">
    <w:nsid w:val="7967316C"/>
    <w:multiLevelType w:val="multilevel"/>
    <w:tmpl w:val="8B1E80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7A431E59"/>
    <w:multiLevelType w:val="multilevel"/>
    <w:tmpl w:val="0BCA9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7B0B1B2A"/>
    <w:multiLevelType w:val="multilevel"/>
    <w:tmpl w:val="00AE701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7D520C94"/>
    <w:multiLevelType w:val="multilevel"/>
    <w:tmpl w:val="8D30E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7E3D2BE3"/>
    <w:multiLevelType w:val="multilevel"/>
    <w:tmpl w:val="AB52F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7F3D28E0"/>
    <w:multiLevelType w:val="multilevel"/>
    <w:tmpl w:val="A17CC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7FA23C24"/>
    <w:multiLevelType w:val="multilevel"/>
    <w:tmpl w:val="F21A6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8"/>
  </w:num>
  <w:num w:numId="2">
    <w:abstractNumId w:val="53"/>
  </w:num>
  <w:num w:numId="3">
    <w:abstractNumId w:val="32"/>
  </w:num>
  <w:num w:numId="4">
    <w:abstractNumId w:val="67"/>
  </w:num>
  <w:num w:numId="5">
    <w:abstractNumId w:val="66"/>
  </w:num>
  <w:num w:numId="6">
    <w:abstractNumId w:val="47"/>
  </w:num>
  <w:num w:numId="7">
    <w:abstractNumId w:val="11"/>
  </w:num>
  <w:num w:numId="8">
    <w:abstractNumId w:val="14"/>
  </w:num>
  <w:num w:numId="9">
    <w:abstractNumId w:val="86"/>
  </w:num>
  <w:num w:numId="10">
    <w:abstractNumId w:val="34"/>
  </w:num>
  <w:num w:numId="11">
    <w:abstractNumId w:val="63"/>
  </w:num>
  <w:num w:numId="12">
    <w:abstractNumId w:val="83"/>
  </w:num>
  <w:num w:numId="13">
    <w:abstractNumId w:val="85"/>
  </w:num>
  <w:num w:numId="14">
    <w:abstractNumId w:val="0"/>
  </w:num>
  <w:num w:numId="15">
    <w:abstractNumId w:val="13"/>
  </w:num>
  <w:num w:numId="16">
    <w:abstractNumId w:val="82"/>
  </w:num>
  <w:num w:numId="17">
    <w:abstractNumId w:val="90"/>
  </w:num>
  <w:num w:numId="18">
    <w:abstractNumId w:val="69"/>
  </w:num>
  <w:num w:numId="19">
    <w:abstractNumId w:val="46"/>
  </w:num>
  <w:num w:numId="20">
    <w:abstractNumId w:val="22"/>
  </w:num>
  <w:num w:numId="21">
    <w:abstractNumId w:val="37"/>
  </w:num>
  <w:num w:numId="22">
    <w:abstractNumId w:val="56"/>
  </w:num>
  <w:num w:numId="23">
    <w:abstractNumId w:val="16"/>
  </w:num>
  <w:num w:numId="24">
    <w:abstractNumId w:val="80"/>
  </w:num>
  <w:num w:numId="25">
    <w:abstractNumId w:val="88"/>
  </w:num>
  <w:num w:numId="26">
    <w:abstractNumId w:val="62"/>
  </w:num>
  <w:num w:numId="27">
    <w:abstractNumId w:val="60"/>
  </w:num>
  <w:num w:numId="28">
    <w:abstractNumId w:val="42"/>
  </w:num>
  <w:num w:numId="29">
    <w:abstractNumId w:val="33"/>
  </w:num>
  <w:num w:numId="30">
    <w:abstractNumId w:val="18"/>
  </w:num>
  <w:num w:numId="31">
    <w:abstractNumId w:val="72"/>
  </w:num>
  <w:num w:numId="32">
    <w:abstractNumId w:val="12"/>
  </w:num>
  <w:num w:numId="33">
    <w:abstractNumId w:val="36"/>
  </w:num>
  <w:num w:numId="34">
    <w:abstractNumId w:val="27"/>
  </w:num>
  <w:num w:numId="35">
    <w:abstractNumId w:val="52"/>
  </w:num>
  <w:num w:numId="36">
    <w:abstractNumId w:val="74"/>
  </w:num>
  <w:num w:numId="37">
    <w:abstractNumId w:val="8"/>
  </w:num>
  <w:num w:numId="38">
    <w:abstractNumId w:val="89"/>
  </w:num>
  <w:num w:numId="39">
    <w:abstractNumId w:val="43"/>
  </w:num>
  <w:num w:numId="40">
    <w:abstractNumId w:val="30"/>
  </w:num>
  <w:num w:numId="41">
    <w:abstractNumId w:val="28"/>
  </w:num>
  <w:num w:numId="42">
    <w:abstractNumId w:val="77"/>
  </w:num>
  <w:num w:numId="43">
    <w:abstractNumId w:val="75"/>
  </w:num>
  <w:num w:numId="44">
    <w:abstractNumId w:val="10"/>
  </w:num>
  <w:num w:numId="45">
    <w:abstractNumId w:val="4"/>
  </w:num>
  <w:num w:numId="46">
    <w:abstractNumId w:val="54"/>
  </w:num>
  <w:num w:numId="47">
    <w:abstractNumId w:val="15"/>
  </w:num>
  <w:num w:numId="48">
    <w:abstractNumId w:val="87"/>
  </w:num>
  <w:num w:numId="49">
    <w:abstractNumId w:val="79"/>
  </w:num>
  <w:num w:numId="50">
    <w:abstractNumId w:val="64"/>
  </w:num>
  <w:num w:numId="51">
    <w:abstractNumId w:val="44"/>
  </w:num>
  <w:num w:numId="52">
    <w:abstractNumId w:val="41"/>
  </w:num>
  <w:num w:numId="53">
    <w:abstractNumId w:val="1"/>
  </w:num>
  <w:num w:numId="54">
    <w:abstractNumId w:val="40"/>
  </w:num>
  <w:num w:numId="55">
    <w:abstractNumId w:val="78"/>
  </w:num>
  <w:num w:numId="56">
    <w:abstractNumId w:val="81"/>
  </w:num>
  <w:num w:numId="57">
    <w:abstractNumId w:val="55"/>
  </w:num>
  <w:num w:numId="58">
    <w:abstractNumId w:val="2"/>
  </w:num>
  <w:num w:numId="59">
    <w:abstractNumId w:val="23"/>
  </w:num>
  <w:num w:numId="60">
    <w:abstractNumId w:val="5"/>
  </w:num>
  <w:num w:numId="61">
    <w:abstractNumId w:val="70"/>
  </w:num>
  <w:num w:numId="62">
    <w:abstractNumId w:val="3"/>
  </w:num>
  <w:num w:numId="63">
    <w:abstractNumId w:val="58"/>
  </w:num>
  <w:num w:numId="64">
    <w:abstractNumId w:val="26"/>
  </w:num>
  <w:num w:numId="65">
    <w:abstractNumId w:val="39"/>
  </w:num>
  <w:num w:numId="66">
    <w:abstractNumId w:val="31"/>
  </w:num>
  <w:num w:numId="67">
    <w:abstractNumId w:val="38"/>
  </w:num>
  <w:num w:numId="68">
    <w:abstractNumId w:val="61"/>
  </w:num>
  <w:num w:numId="69">
    <w:abstractNumId w:val="51"/>
  </w:num>
  <w:num w:numId="70">
    <w:abstractNumId w:val="21"/>
  </w:num>
  <w:num w:numId="71">
    <w:abstractNumId w:val="24"/>
  </w:num>
  <w:num w:numId="72">
    <w:abstractNumId w:val="29"/>
  </w:num>
  <w:num w:numId="73">
    <w:abstractNumId w:val="68"/>
  </w:num>
  <w:num w:numId="74">
    <w:abstractNumId w:val="76"/>
  </w:num>
  <w:num w:numId="75">
    <w:abstractNumId w:val="84"/>
  </w:num>
  <w:num w:numId="76">
    <w:abstractNumId w:val="50"/>
  </w:num>
  <w:num w:numId="77">
    <w:abstractNumId w:val="71"/>
  </w:num>
  <w:num w:numId="78">
    <w:abstractNumId w:val="65"/>
  </w:num>
  <w:num w:numId="79">
    <w:abstractNumId w:val="9"/>
  </w:num>
  <w:num w:numId="80">
    <w:abstractNumId w:val="6"/>
  </w:num>
  <w:num w:numId="81">
    <w:abstractNumId w:val="19"/>
  </w:num>
  <w:num w:numId="82">
    <w:abstractNumId w:val="35"/>
  </w:num>
  <w:num w:numId="83">
    <w:abstractNumId w:val="73"/>
  </w:num>
  <w:num w:numId="84">
    <w:abstractNumId w:val="25"/>
  </w:num>
  <w:num w:numId="85">
    <w:abstractNumId w:val="57"/>
  </w:num>
  <w:num w:numId="86">
    <w:abstractNumId w:val="45"/>
  </w:num>
  <w:num w:numId="87">
    <w:abstractNumId w:val="20"/>
  </w:num>
  <w:num w:numId="88">
    <w:abstractNumId w:val="49"/>
  </w:num>
  <w:num w:numId="89">
    <w:abstractNumId w:val="7"/>
  </w:num>
  <w:num w:numId="90">
    <w:abstractNumId w:val="17"/>
  </w:num>
  <w:num w:numId="91">
    <w:abstractNumId w:val="59"/>
  </w:num>
  <w:numIdMacAtCleanup w:val="9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2"/>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02F5"/>
    <w:rsid w:val="00000E2B"/>
    <w:rsid w:val="000047B8"/>
    <w:rsid w:val="00010312"/>
    <w:rsid w:val="00015EB4"/>
    <w:rsid w:val="00016F62"/>
    <w:rsid w:val="00033A20"/>
    <w:rsid w:val="00044632"/>
    <w:rsid w:val="000468B3"/>
    <w:rsid w:val="00046AF1"/>
    <w:rsid w:val="00053E7B"/>
    <w:rsid w:val="0005518C"/>
    <w:rsid w:val="00055D8C"/>
    <w:rsid w:val="00062812"/>
    <w:rsid w:val="00065EAE"/>
    <w:rsid w:val="00075367"/>
    <w:rsid w:val="00092C00"/>
    <w:rsid w:val="00095F7E"/>
    <w:rsid w:val="00097F5C"/>
    <w:rsid w:val="000A3542"/>
    <w:rsid w:val="000A3847"/>
    <w:rsid w:val="000A7AD3"/>
    <w:rsid w:val="000B448D"/>
    <w:rsid w:val="000B7485"/>
    <w:rsid w:val="000B7C02"/>
    <w:rsid w:val="000E251E"/>
    <w:rsid w:val="000E28A1"/>
    <w:rsid w:val="000E2E58"/>
    <w:rsid w:val="000E34EF"/>
    <w:rsid w:val="000F55AC"/>
    <w:rsid w:val="00111E2D"/>
    <w:rsid w:val="00140F04"/>
    <w:rsid w:val="00141306"/>
    <w:rsid w:val="001435CE"/>
    <w:rsid w:val="00156AAD"/>
    <w:rsid w:val="00176512"/>
    <w:rsid w:val="00182233"/>
    <w:rsid w:val="00193499"/>
    <w:rsid w:val="00194449"/>
    <w:rsid w:val="00197C38"/>
    <w:rsid w:val="00197EEF"/>
    <w:rsid w:val="001A414A"/>
    <w:rsid w:val="001A7A7E"/>
    <w:rsid w:val="001B3A2D"/>
    <w:rsid w:val="001D6212"/>
    <w:rsid w:val="001F2C7F"/>
    <w:rsid w:val="001F2E5E"/>
    <w:rsid w:val="001F7890"/>
    <w:rsid w:val="002031ED"/>
    <w:rsid w:val="00213AE3"/>
    <w:rsid w:val="002158BA"/>
    <w:rsid w:val="002179F0"/>
    <w:rsid w:val="00222EAE"/>
    <w:rsid w:val="00223C46"/>
    <w:rsid w:val="0022729F"/>
    <w:rsid w:val="002341AE"/>
    <w:rsid w:val="002344DB"/>
    <w:rsid w:val="00235F72"/>
    <w:rsid w:val="00237C42"/>
    <w:rsid w:val="00237CAB"/>
    <w:rsid w:val="00242B45"/>
    <w:rsid w:val="002517CB"/>
    <w:rsid w:val="00284930"/>
    <w:rsid w:val="002857E4"/>
    <w:rsid w:val="0029173D"/>
    <w:rsid w:val="00292515"/>
    <w:rsid w:val="00294520"/>
    <w:rsid w:val="002A0BBE"/>
    <w:rsid w:val="002A3340"/>
    <w:rsid w:val="002A4504"/>
    <w:rsid w:val="002B4F66"/>
    <w:rsid w:val="002C1B89"/>
    <w:rsid w:val="002C5B42"/>
    <w:rsid w:val="002D0AA1"/>
    <w:rsid w:val="00301388"/>
    <w:rsid w:val="00313800"/>
    <w:rsid w:val="00313BDE"/>
    <w:rsid w:val="00315282"/>
    <w:rsid w:val="003203AC"/>
    <w:rsid w:val="0035468A"/>
    <w:rsid w:val="00355B7B"/>
    <w:rsid w:val="003618CE"/>
    <w:rsid w:val="00364866"/>
    <w:rsid w:val="00370D72"/>
    <w:rsid w:val="003751D8"/>
    <w:rsid w:val="00376A21"/>
    <w:rsid w:val="003913F4"/>
    <w:rsid w:val="00391945"/>
    <w:rsid w:val="00395E17"/>
    <w:rsid w:val="003A04BF"/>
    <w:rsid w:val="003A47B4"/>
    <w:rsid w:val="003A5657"/>
    <w:rsid w:val="003B5485"/>
    <w:rsid w:val="003B7DBA"/>
    <w:rsid w:val="003C7697"/>
    <w:rsid w:val="003C7CC5"/>
    <w:rsid w:val="003E1F30"/>
    <w:rsid w:val="003E33FB"/>
    <w:rsid w:val="003E681A"/>
    <w:rsid w:val="003E720A"/>
    <w:rsid w:val="003F08A4"/>
    <w:rsid w:val="003F3DEB"/>
    <w:rsid w:val="003F4EBA"/>
    <w:rsid w:val="00404C79"/>
    <w:rsid w:val="0041408B"/>
    <w:rsid w:val="004228D8"/>
    <w:rsid w:val="00424ADD"/>
    <w:rsid w:val="00426C39"/>
    <w:rsid w:val="00437835"/>
    <w:rsid w:val="00437ABA"/>
    <w:rsid w:val="00441A6A"/>
    <w:rsid w:val="00453D7E"/>
    <w:rsid w:val="00454D4B"/>
    <w:rsid w:val="00456962"/>
    <w:rsid w:val="00462975"/>
    <w:rsid w:val="00466461"/>
    <w:rsid w:val="0047222F"/>
    <w:rsid w:val="00481483"/>
    <w:rsid w:val="00484032"/>
    <w:rsid w:val="00491597"/>
    <w:rsid w:val="004A2917"/>
    <w:rsid w:val="004A4E5C"/>
    <w:rsid w:val="004A5E8C"/>
    <w:rsid w:val="004A641F"/>
    <w:rsid w:val="004A7ED2"/>
    <w:rsid w:val="004B06D6"/>
    <w:rsid w:val="004B1A6F"/>
    <w:rsid w:val="004B7910"/>
    <w:rsid w:val="004C508F"/>
    <w:rsid w:val="004C5D81"/>
    <w:rsid w:val="004C692B"/>
    <w:rsid w:val="004D1433"/>
    <w:rsid w:val="004D3F34"/>
    <w:rsid w:val="004D7917"/>
    <w:rsid w:val="004F155D"/>
    <w:rsid w:val="004F5C24"/>
    <w:rsid w:val="00510204"/>
    <w:rsid w:val="0052115E"/>
    <w:rsid w:val="00524AA6"/>
    <w:rsid w:val="0053640E"/>
    <w:rsid w:val="00542102"/>
    <w:rsid w:val="005443F6"/>
    <w:rsid w:val="00545919"/>
    <w:rsid w:val="0055299D"/>
    <w:rsid w:val="00552BA0"/>
    <w:rsid w:val="005608D9"/>
    <w:rsid w:val="00562D77"/>
    <w:rsid w:val="00574075"/>
    <w:rsid w:val="00576638"/>
    <w:rsid w:val="00577DBD"/>
    <w:rsid w:val="00581F49"/>
    <w:rsid w:val="005877AE"/>
    <w:rsid w:val="00590960"/>
    <w:rsid w:val="005947C3"/>
    <w:rsid w:val="005A55EC"/>
    <w:rsid w:val="005B0F77"/>
    <w:rsid w:val="005B10C1"/>
    <w:rsid w:val="005B321F"/>
    <w:rsid w:val="005C235F"/>
    <w:rsid w:val="005C75B7"/>
    <w:rsid w:val="005D12A5"/>
    <w:rsid w:val="005E55A0"/>
    <w:rsid w:val="005F02B3"/>
    <w:rsid w:val="005F5353"/>
    <w:rsid w:val="005F5AE2"/>
    <w:rsid w:val="005F765C"/>
    <w:rsid w:val="005F7D0B"/>
    <w:rsid w:val="006004D3"/>
    <w:rsid w:val="00602FD0"/>
    <w:rsid w:val="00612555"/>
    <w:rsid w:val="00616C29"/>
    <w:rsid w:val="0062280B"/>
    <w:rsid w:val="00630222"/>
    <w:rsid w:val="006302D4"/>
    <w:rsid w:val="00634DD1"/>
    <w:rsid w:val="00642162"/>
    <w:rsid w:val="006465F7"/>
    <w:rsid w:val="00654AFA"/>
    <w:rsid w:val="0066227E"/>
    <w:rsid w:val="006704AF"/>
    <w:rsid w:val="00675AC8"/>
    <w:rsid w:val="00680732"/>
    <w:rsid w:val="006852AC"/>
    <w:rsid w:val="00686AD3"/>
    <w:rsid w:val="00687BF0"/>
    <w:rsid w:val="006904AB"/>
    <w:rsid w:val="00693A94"/>
    <w:rsid w:val="006946D7"/>
    <w:rsid w:val="00694F67"/>
    <w:rsid w:val="00695CB7"/>
    <w:rsid w:val="006A0117"/>
    <w:rsid w:val="006A493B"/>
    <w:rsid w:val="006C0C6D"/>
    <w:rsid w:val="006C1EF0"/>
    <w:rsid w:val="006C6BD9"/>
    <w:rsid w:val="006D573B"/>
    <w:rsid w:val="006E16F8"/>
    <w:rsid w:val="006E2294"/>
    <w:rsid w:val="00703375"/>
    <w:rsid w:val="00704EE9"/>
    <w:rsid w:val="00706ADA"/>
    <w:rsid w:val="00714E60"/>
    <w:rsid w:val="00722659"/>
    <w:rsid w:val="00730F24"/>
    <w:rsid w:val="00735E9B"/>
    <w:rsid w:val="00746585"/>
    <w:rsid w:val="00747C26"/>
    <w:rsid w:val="00752CA3"/>
    <w:rsid w:val="00754921"/>
    <w:rsid w:val="00772A3A"/>
    <w:rsid w:val="007747E6"/>
    <w:rsid w:val="00790157"/>
    <w:rsid w:val="00796146"/>
    <w:rsid w:val="007A6331"/>
    <w:rsid w:val="007B581C"/>
    <w:rsid w:val="007D15C0"/>
    <w:rsid w:val="007D3634"/>
    <w:rsid w:val="007E59B1"/>
    <w:rsid w:val="00801655"/>
    <w:rsid w:val="00831C00"/>
    <w:rsid w:val="0083389E"/>
    <w:rsid w:val="00834578"/>
    <w:rsid w:val="00834F8C"/>
    <w:rsid w:val="00841AAE"/>
    <w:rsid w:val="00855173"/>
    <w:rsid w:val="00855ABF"/>
    <w:rsid w:val="008737D7"/>
    <w:rsid w:val="008739BB"/>
    <w:rsid w:val="008750CD"/>
    <w:rsid w:val="00875AF4"/>
    <w:rsid w:val="00875E65"/>
    <w:rsid w:val="00877C15"/>
    <w:rsid w:val="00880D40"/>
    <w:rsid w:val="008838BC"/>
    <w:rsid w:val="0088447A"/>
    <w:rsid w:val="008860D9"/>
    <w:rsid w:val="0088773A"/>
    <w:rsid w:val="00892A5B"/>
    <w:rsid w:val="008A4930"/>
    <w:rsid w:val="008A4933"/>
    <w:rsid w:val="008A7FBF"/>
    <w:rsid w:val="008B27F6"/>
    <w:rsid w:val="008B3E04"/>
    <w:rsid w:val="008B450A"/>
    <w:rsid w:val="008C695E"/>
    <w:rsid w:val="008D0EF3"/>
    <w:rsid w:val="008E394B"/>
    <w:rsid w:val="008E4B82"/>
    <w:rsid w:val="008F3586"/>
    <w:rsid w:val="009018AC"/>
    <w:rsid w:val="00906AD6"/>
    <w:rsid w:val="00910AB9"/>
    <w:rsid w:val="009133C6"/>
    <w:rsid w:val="00916CFF"/>
    <w:rsid w:val="009177E1"/>
    <w:rsid w:val="00921120"/>
    <w:rsid w:val="00922ADA"/>
    <w:rsid w:val="0092406F"/>
    <w:rsid w:val="00925B6E"/>
    <w:rsid w:val="0094074C"/>
    <w:rsid w:val="00942EFF"/>
    <w:rsid w:val="00943770"/>
    <w:rsid w:val="00947442"/>
    <w:rsid w:val="00957025"/>
    <w:rsid w:val="00962AEE"/>
    <w:rsid w:val="00963BF9"/>
    <w:rsid w:val="00966714"/>
    <w:rsid w:val="00966EB7"/>
    <w:rsid w:val="00972ED9"/>
    <w:rsid w:val="009916EF"/>
    <w:rsid w:val="009B022C"/>
    <w:rsid w:val="009B4C69"/>
    <w:rsid w:val="009C6893"/>
    <w:rsid w:val="009C6B9E"/>
    <w:rsid w:val="009D6549"/>
    <w:rsid w:val="009E2AE5"/>
    <w:rsid w:val="00A0699E"/>
    <w:rsid w:val="00A06A25"/>
    <w:rsid w:val="00A157A9"/>
    <w:rsid w:val="00A4170B"/>
    <w:rsid w:val="00A529FE"/>
    <w:rsid w:val="00A60E04"/>
    <w:rsid w:val="00A7026D"/>
    <w:rsid w:val="00A7027B"/>
    <w:rsid w:val="00A74718"/>
    <w:rsid w:val="00A7505A"/>
    <w:rsid w:val="00A77583"/>
    <w:rsid w:val="00A81259"/>
    <w:rsid w:val="00A84706"/>
    <w:rsid w:val="00A87A81"/>
    <w:rsid w:val="00A9003B"/>
    <w:rsid w:val="00A910E0"/>
    <w:rsid w:val="00A92041"/>
    <w:rsid w:val="00AA0B5C"/>
    <w:rsid w:val="00AA3B7C"/>
    <w:rsid w:val="00AA6850"/>
    <w:rsid w:val="00AB02F5"/>
    <w:rsid w:val="00AD2F7C"/>
    <w:rsid w:val="00AD4F8F"/>
    <w:rsid w:val="00AF175E"/>
    <w:rsid w:val="00AF1A5D"/>
    <w:rsid w:val="00AF3E38"/>
    <w:rsid w:val="00B009AE"/>
    <w:rsid w:val="00B02ED6"/>
    <w:rsid w:val="00B21C94"/>
    <w:rsid w:val="00B438B7"/>
    <w:rsid w:val="00B45075"/>
    <w:rsid w:val="00B71753"/>
    <w:rsid w:val="00B73AFF"/>
    <w:rsid w:val="00B75ED9"/>
    <w:rsid w:val="00B83BC6"/>
    <w:rsid w:val="00B858E5"/>
    <w:rsid w:val="00B87F59"/>
    <w:rsid w:val="00B94083"/>
    <w:rsid w:val="00B958C0"/>
    <w:rsid w:val="00BA141F"/>
    <w:rsid w:val="00BC509E"/>
    <w:rsid w:val="00BD322A"/>
    <w:rsid w:val="00BD6F93"/>
    <w:rsid w:val="00BE043C"/>
    <w:rsid w:val="00BE1BE2"/>
    <w:rsid w:val="00BE2383"/>
    <w:rsid w:val="00BE4973"/>
    <w:rsid w:val="00BF350A"/>
    <w:rsid w:val="00BF5950"/>
    <w:rsid w:val="00BF6FB7"/>
    <w:rsid w:val="00C02AB2"/>
    <w:rsid w:val="00C046A2"/>
    <w:rsid w:val="00C067F7"/>
    <w:rsid w:val="00C072A6"/>
    <w:rsid w:val="00C07FD6"/>
    <w:rsid w:val="00C16C01"/>
    <w:rsid w:val="00C17D80"/>
    <w:rsid w:val="00C3018B"/>
    <w:rsid w:val="00C30838"/>
    <w:rsid w:val="00C43FAA"/>
    <w:rsid w:val="00C44BD9"/>
    <w:rsid w:val="00C45B03"/>
    <w:rsid w:val="00C464BA"/>
    <w:rsid w:val="00C566AE"/>
    <w:rsid w:val="00C56AC4"/>
    <w:rsid w:val="00C5708D"/>
    <w:rsid w:val="00C608F8"/>
    <w:rsid w:val="00C61261"/>
    <w:rsid w:val="00C64D83"/>
    <w:rsid w:val="00C64DD2"/>
    <w:rsid w:val="00C6748B"/>
    <w:rsid w:val="00C758A2"/>
    <w:rsid w:val="00C8788E"/>
    <w:rsid w:val="00C94996"/>
    <w:rsid w:val="00CC04C5"/>
    <w:rsid w:val="00CC217F"/>
    <w:rsid w:val="00CC4EC4"/>
    <w:rsid w:val="00CC70C1"/>
    <w:rsid w:val="00CD461B"/>
    <w:rsid w:val="00CF3AD5"/>
    <w:rsid w:val="00D067BF"/>
    <w:rsid w:val="00D15BDB"/>
    <w:rsid w:val="00D170C2"/>
    <w:rsid w:val="00D237AB"/>
    <w:rsid w:val="00D316C6"/>
    <w:rsid w:val="00D33BCF"/>
    <w:rsid w:val="00D36743"/>
    <w:rsid w:val="00D47F22"/>
    <w:rsid w:val="00D5233B"/>
    <w:rsid w:val="00D60600"/>
    <w:rsid w:val="00D7325D"/>
    <w:rsid w:val="00D81ADE"/>
    <w:rsid w:val="00D91587"/>
    <w:rsid w:val="00D93865"/>
    <w:rsid w:val="00D95687"/>
    <w:rsid w:val="00DC6162"/>
    <w:rsid w:val="00DD02A0"/>
    <w:rsid w:val="00DE049A"/>
    <w:rsid w:val="00DF1CD9"/>
    <w:rsid w:val="00DF329F"/>
    <w:rsid w:val="00DF58F1"/>
    <w:rsid w:val="00E14DD7"/>
    <w:rsid w:val="00E16136"/>
    <w:rsid w:val="00E227FE"/>
    <w:rsid w:val="00E33EE5"/>
    <w:rsid w:val="00E437C3"/>
    <w:rsid w:val="00E51F49"/>
    <w:rsid w:val="00E52C48"/>
    <w:rsid w:val="00E531F6"/>
    <w:rsid w:val="00E71B03"/>
    <w:rsid w:val="00E733B3"/>
    <w:rsid w:val="00E73CE0"/>
    <w:rsid w:val="00E74769"/>
    <w:rsid w:val="00E93DA3"/>
    <w:rsid w:val="00E94008"/>
    <w:rsid w:val="00E97F40"/>
    <w:rsid w:val="00EA3B56"/>
    <w:rsid w:val="00EA7F44"/>
    <w:rsid w:val="00EC2344"/>
    <w:rsid w:val="00EC3C3C"/>
    <w:rsid w:val="00ED29E5"/>
    <w:rsid w:val="00EE1EF2"/>
    <w:rsid w:val="00EE2D24"/>
    <w:rsid w:val="00EE78A2"/>
    <w:rsid w:val="00EF08FB"/>
    <w:rsid w:val="00EF18CF"/>
    <w:rsid w:val="00F01F7B"/>
    <w:rsid w:val="00F042AE"/>
    <w:rsid w:val="00F04572"/>
    <w:rsid w:val="00F175B0"/>
    <w:rsid w:val="00F252BF"/>
    <w:rsid w:val="00F440F2"/>
    <w:rsid w:val="00F44476"/>
    <w:rsid w:val="00F457C1"/>
    <w:rsid w:val="00F54D6A"/>
    <w:rsid w:val="00F6360C"/>
    <w:rsid w:val="00F64327"/>
    <w:rsid w:val="00F70477"/>
    <w:rsid w:val="00F8565D"/>
    <w:rsid w:val="00F90C56"/>
    <w:rsid w:val="00F93CCA"/>
    <w:rsid w:val="00F960A0"/>
    <w:rsid w:val="00FA30BC"/>
    <w:rsid w:val="00FA63C9"/>
    <w:rsid w:val="00FB7DCA"/>
    <w:rsid w:val="00FC2C52"/>
    <w:rsid w:val="00FC7566"/>
    <w:rsid w:val="00FD01FB"/>
    <w:rsid w:val="00FD077C"/>
    <w:rsid w:val="00FD32CC"/>
    <w:rsid w:val="00FD7BE3"/>
    <w:rsid w:val="00FE01A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DFD723"/>
  <w15:chartTrackingRefBased/>
  <w15:docId w15:val="{7845CF2E-94B5-284F-831C-4E925CA3C3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75B7"/>
    <w:rPr>
      <w:rFonts w:ascii="Times New Roman" w:eastAsia="Times New Roman" w:hAnsi="Times New Roman" w:cs="Times New Roman"/>
    </w:rPr>
  </w:style>
  <w:style w:type="paragraph" w:styleId="Heading1">
    <w:name w:val="heading 1"/>
    <w:basedOn w:val="Normal"/>
    <w:next w:val="Normal"/>
    <w:link w:val="Heading1Char"/>
    <w:uiPriority w:val="99"/>
    <w:qFormat/>
    <w:rsid w:val="00B75ED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B02F5"/>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A04BF"/>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9"/>
    <w:unhideWhenUsed/>
    <w:qFormat/>
    <w:rsid w:val="00AB02F5"/>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link w:val="Heading5Char"/>
    <w:uiPriority w:val="9"/>
    <w:qFormat/>
    <w:rsid w:val="003A04BF"/>
    <w:pPr>
      <w:spacing w:before="100" w:beforeAutospacing="1" w:after="100" w:afterAutospacing="1"/>
      <w:outlineLvl w:val="4"/>
    </w:pPr>
    <w:rPr>
      <w:b/>
      <w:bCs/>
      <w:sz w:val="20"/>
      <w:szCs w:val="20"/>
    </w:rPr>
  </w:style>
  <w:style w:type="paragraph" w:styleId="Heading6">
    <w:name w:val="heading 6"/>
    <w:basedOn w:val="Normal"/>
    <w:link w:val="Heading6Char"/>
    <w:uiPriority w:val="9"/>
    <w:qFormat/>
    <w:rsid w:val="003A04BF"/>
    <w:pPr>
      <w:spacing w:before="100" w:beforeAutospacing="1" w:after="100" w:afterAutospacing="1"/>
      <w:outlineLvl w:val="5"/>
    </w:pPr>
    <w:rPr>
      <w:b/>
      <w:bCs/>
      <w:sz w:val="15"/>
      <w:szCs w:val="1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9"/>
    <w:rsid w:val="00AB02F5"/>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AB02F5"/>
    <w:rPr>
      <w:b/>
      <w:bCs/>
    </w:rPr>
  </w:style>
  <w:style w:type="paragraph" w:styleId="NormalWeb">
    <w:name w:val="Normal (Web)"/>
    <w:basedOn w:val="Normal"/>
    <w:uiPriority w:val="99"/>
    <w:unhideWhenUsed/>
    <w:rsid w:val="00AB02F5"/>
    <w:pPr>
      <w:spacing w:before="100" w:beforeAutospacing="1" w:after="100" w:afterAutospacing="1"/>
    </w:pPr>
  </w:style>
  <w:style w:type="paragraph" w:styleId="ListParagraph">
    <w:name w:val="List Paragraph"/>
    <w:basedOn w:val="Normal"/>
    <w:uiPriority w:val="34"/>
    <w:qFormat/>
    <w:rsid w:val="00AB02F5"/>
    <w:pPr>
      <w:ind w:left="720"/>
      <w:contextualSpacing/>
    </w:pPr>
  </w:style>
  <w:style w:type="character" w:customStyle="1" w:styleId="Heading2Char">
    <w:name w:val="Heading 2 Char"/>
    <w:basedOn w:val="DefaultParagraphFont"/>
    <w:link w:val="Heading2"/>
    <w:uiPriority w:val="9"/>
    <w:rsid w:val="00AB02F5"/>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B75ED9"/>
    <w:rPr>
      <w:i/>
      <w:iCs/>
    </w:rPr>
  </w:style>
  <w:style w:type="character" w:customStyle="1" w:styleId="Heading1Char">
    <w:name w:val="Heading 1 Char"/>
    <w:basedOn w:val="DefaultParagraphFont"/>
    <w:link w:val="Heading1"/>
    <w:uiPriority w:val="99"/>
    <w:rsid w:val="00B75ED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75ED9"/>
    <w:pPr>
      <w:spacing w:before="480" w:line="276" w:lineRule="auto"/>
      <w:outlineLvl w:val="9"/>
    </w:pPr>
    <w:rPr>
      <w:b/>
      <w:bCs/>
      <w:sz w:val="28"/>
      <w:szCs w:val="28"/>
      <w:lang w:val="en-US" w:eastAsia="en-US"/>
    </w:rPr>
  </w:style>
  <w:style w:type="paragraph" w:styleId="TOC2">
    <w:name w:val="toc 2"/>
    <w:basedOn w:val="Normal"/>
    <w:next w:val="Normal"/>
    <w:autoRedefine/>
    <w:uiPriority w:val="39"/>
    <w:unhideWhenUsed/>
    <w:rsid w:val="00C64DD2"/>
    <w:pPr>
      <w:spacing w:before="120"/>
    </w:pPr>
    <w:rPr>
      <w:rFonts w:asciiTheme="minorBidi" w:hAnsiTheme="minorBidi" w:cstheme="minorBidi"/>
      <w:b/>
      <w:bCs/>
      <w:noProof/>
      <w:color w:val="000000" w:themeColor="text1"/>
      <w:sz w:val="22"/>
      <w:szCs w:val="26"/>
    </w:rPr>
  </w:style>
  <w:style w:type="character" w:styleId="Hyperlink">
    <w:name w:val="Hyperlink"/>
    <w:basedOn w:val="DefaultParagraphFont"/>
    <w:uiPriority w:val="99"/>
    <w:unhideWhenUsed/>
    <w:rsid w:val="00B75ED9"/>
    <w:rPr>
      <w:color w:val="0563C1" w:themeColor="hyperlink"/>
      <w:u w:val="single"/>
    </w:rPr>
  </w:style>
  <w:style w:type="paragraph" w:styleId="TOC1">
    <w:name w:val="toc 1"/>
    <w:basedOn w:val="Normal"/>
    <w:next w:val="Normal"/>
    <w:autoRedefine/>
    <w:uiPriority w:val="39"/>
    <w:unhideWhenUsed/>
    <w:rsid w:val="003A47B4"/>
    <w:pPr>
      <w:tabs>
        <w:tab w:val="left" w:pos="720"/>
        <w:tab w:val="right" w:leader="dot" w:pos="9016"/>
      </w:tabs>
      <w:spacing w:before="120"/>
    </w:pPr>
    <w:rPr>
      <w:rFonts w:asciiTheme="minorBidi" w:hAnsiTheme="minorBidi" w:cstheme="minorBidi"/>
      <w:b/>
      <w:bCs/>
      <w:noProof/>
      <w:sz w:val="22"/>
      <w:szCs w:val="22"/>
    </w:rPr>
  </w:style>
  <w:style w:type="paragraph" w:styleId="TOC3">
    <w:name w:val="toc 3"/>
    <w:basedOn w:val="Normal"/>
    <w:next w:val="Normal"/>
    <w:autoRedefine/>
    <w:uiPriority w:val="39"/>
    <w:unhideWhenUsed/>
    <w:rsid w:val="000047B8"/>
    <w:pPr>
      <w:ind w:left="480"/>
    </w:pPr>
    <w:rPr>
      <w:rFonts w:asciiTheme="minorHAnsi" w:hAnsiTheme="minorHAnsi" w:cstheme="minorHAnsi"/>
      <w:sz w:val="20"/>
    </w:rPr>
  </w:style>
  <w:style w:type="paragraph" w:styleId="TOC4">
    <w:name w:val="toc 4"/>
    <w:basedOn w:val="Normal"/>
    <w:next w:val="Normal"/>
    <w:autoRedefine/>
    <w:uiPriority w:val="39"/>
    <w:unhideWhenUsed/>
    <w:rsid w:val="00B75ED9"/>
    <w:pPr>
      <w:ind w:left="720"/>
    </w:pPr>
    <w:rPr>
      <w:rFonts w:asciiTheme="minorHAnsi" w:hAnsiTheme="minorHAnsi" w:cstheme="minorHAnsi"/>
      <w:sz w:val="20"/>
    </w:rPr>
  </w:style>
  <w:style w:type="paragraph" w:styleId="TOC5">
    <w:name w:val="toc 5"/>
    <w:basedOn w:val="Normal"/>
    <w:next w:val="Normal"/>
    <w:autoRedefine/>
    <w:uiPriority w:val="39"/>
    <w:unhideWhenUsed/>
    <w:rsid w:val="00B75ED9"/>
    <w:pPr>
      <w:ind w:left="960"/>
    </w:pPr>
    <w:rPr>
      <w:rFonts w:asciiTheme="minorHAnsi" w:hAnsiTheme="minorHAnsi" w:cstheme="minorHAnsi"/>
      <w:sz w:val="20"/>
    </w:rPr>
  </w:style>
  <w:style w:type="paragraph" w:styleId="TOC6">
    <w:name w:val="toc 6"/>
    <w:basedOn w:val="Normal"/>
    <w:next w:val="Normal"/>
    <w:autoRedefine/>
    <w:uiPriority w:val="39"/>
    <w:unhideWhenUsed/>
    <w:rsid w:val="00B75ED9"/>
    <w:pPr>
      <w:ind w:left="1200"/>
    </w:pPr>
    <w:rPr>
      <w:rFonts w:asciiTheme="minorHAnsi" w:hAnsiTheme="minorHAnsi" w:cstheme="minorHAnsi"/>
      <w:sz w:val="20"/>
    </w:rPr>
  </w:style>
  <w:style w:type="paragraph" w:styleId="TOC7">
    <w:name w:val="toc 7"/>
    <w:basedOn w:val="Normal"/>
    <w:next w:val="Normal"/>
    <w:autoRedefine/>
    <w:uiPriority w:val="39"/>
    <w:unhideWhenUsed/>
    <w:rsid w:val="00B75ED9"/>
    <w:pPr>
      <w:ind w:left="1440"/>
    </w:pPr>
    <w:rPr>
      <w:rFonts w:asciiTheme="minorHAnsi" w:hAnsiTheme="minorHAnsi" w:cstheme="minorHAnsi"/>
      <w:sz w:val="20"/>
    </w:rPr>
  </w:style>
  <w:style w:type="paragraph" w:styleId="TOC8">
    <w:name w:val="toc 8"/>
    <w:basedOn w:val="Normal"/>
    <w:next w:val="Normal"/>
    <w:autoRedefine/>
    <w:uiPriority w:val="39"/>
    <w:unhideWhenUsed/>
    <w:rsid w:val="00B75ED9"/>
    <w:pPr>
      <w:ind w:left="1680"/>
    </w:pPr>
    <w:rPr>
      <w:rFonts w:asciiTheme="minorHAnsi" w:hAnsiTheme="minorHAnsi" w:cstheme="minorHAnsi"/>
      <w:sz w:val="20"/>
    </w:rPr>
  </w:style>
  <w:style w:type="paragraph" w:styleId="TOC9">
    <w:name w:val="toc 9"/>
    <w:basedOn w:val="Normal"/>
    <w:next w:val="Normal"/>
    <w:autoRedefine/>
    <w:uiPriority w:val="39"/>
    <w:unhideWhenUsed/>
    <w:rsid w:val="00B75ED9"/>
    <w:pPr>
      <w:ind w:left="1920"/>
    </w:pPr>
    <w:rPr>
      <w:rFonts w:asciiTheme="minorHAnsi" w:hAnsiTheme="minorHAnsi" w:cstheme="minorHAnsi"/>
      <w:sz w:val="20"/>
    </w:rPr>
  </w:style>
  <w:style w:type="character" w:customStyle="1" w:styleId="Heading3Char">
    <w:name w:val="Heading 3 Char"/>
    <w:basedOn w:val="DefaultParagraphFont"/>
    <w:link w:val="Heading3"/>
    <w:uiPriority w:val="9"/>
    <w:rsid w:val="003A04BF"/>
    <w:rPr>
      <w:rFonts w:asciiTheme="majorHAnsi" w:eastAsiaTheme="majorEastAsia" w:hAnsiTheme="majorHAnsi" w:cstheme="majorBidi"/>
      <w:color w:val="1F3763" w:themeColor="accent1" w:themeShade="7F"/>
    </w:rPr>
  </w:style>
  <w:style w:type="character" w:customStyle="1" w:styleId="Heading5Char">
    <w:name w:val="Heading 5 Char"/>
    <w:basedOn w:val="DefaultParagraphFont"/>
    <w:link w:val="Heading5"/>
    <w:uiPriority w:val="9"/>
    <w:rsid w:val="003A04BF"/>
    <w:rPr>
      <w:rFonts w:ascii="Times New Roman" w:eastAsia="Times New Roman" w:hAnsi="Times New Roman" w:cs="Times New Roman"/>
      <w:b/>
      <w:bCs/>
      <w:sz w:val="20"/>
      <w:szCs w:val="20"/>
    </w:rPr>
  </w:style>
  <w:style w:type="character" w:customStyle="1" w:styleId="Heading6Char">
    <w:name w:val="Heading 6 Char"/>
    <w:basedOn w:val="DefaultParagraphFont"/>
    <w:link w:val="Heading6"/>
    <w:uiPriority w:val="9"/>
    <w:rsid w:val="003A04BF"/>
    <w:rPr>
      <w:rFonts w:ascii="Times New Roman" w:eastAsia="Times New Roman" w:hAnsi="Times New Roman" w:cs="Times New Roman"/>
      <w:b/>
      <w:bCs/>
      <w:sz w:val="15"/>
      <w:szCs w:val="15"/>
    </w:rPr>
  </w:style>
  <w:style w:type="paragraph" w:styleId="z-TopofForm">
    <w:name w:val="HTML Top of Form"/>
    <w:basedOn w:val="Normal"/>
    <w:next w:val="Normal"/>
    <w:link w:val="z-TopofFormChar"/>
    <w:hidden/>
    <w:uiPriority w:val="99"/>
    <w:semiHidden/>
    <w:unhideWhenUsed/>
    <w:rsid w:val="003A04BF"/>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3A04BF"/>
    <w:rPr>
      <w:rFonts w:ascii="Arial" w:eastAsia="Times New Roman" w:hAnsi="Arial" w:cs="Arial"/>
      <w:vanish/>
      <w:sz w:val="16"/>
      <w:szCs w:val="16"/>
    </w:rPr>
  </w:style>
  <w:style w:type="paragraph" w:customStyle="1" w:styleId="placeholder">
    <w:name w:val="placeholder"/>
    <w:basedOn w:val="Normal"/>
    <w:rsid w:val="003A04BF"/>
    <w:pPr>
      <w:spacing w:before="100" w:beforeAutospacing="1" w:after="100" w:afterAutospacing="1"/>
    </w:pPr>
  </w:style>
  <w:style w:type="character" w:customStyle="1" w:styleId="ms-15">
    <w:name w:val="ms-1.5"/>
    <w:basedOn w:val="DefaultParagraphFont"/>
    <w:rsid w:val="003A04BF"/>
  </w:style>
  <w:style w:type="paragraph" w:styleId="z-BottomofForm">
    <w:name w:val="HTML Bottom of Form"/>
    <w:basedOn w:val="Normal"/>
    <w:next w:val="Normal"/>
    <w:link w:val="z-BottomofFormChar"/>
    <w:hidden/>
    <w:uiPriority w:val="99"/>
    <w:semiHidden/>
    <w:unhideWhenUsed/>
    <w:rsid w:val="003A04BF"/>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3A04BF"/>
    <w:rPr>
      <w:rFonts w:ascii="Arial" w:eastAsia="Times New Roman" w:hAnsi="Arial" w:cs="Arial"/>
      <w:vanish/>
      <w:sz w:val="16"/>
      <w:szCs w:val="16"/>
    </w:rPr>
  </w:style>
  <w:style w:type="table" w:styleId="TableGrid">
    <w:name w:val="Table Grid"/>
    <w:basedOn w:val="TableNormal"/>
    <w:uiPriority w:val="39"/>
    <w:rsid w:val="003A04B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Index1">
    <w:name w:val="index 1"/>
    <w:basedOn w:val="Normal"/>
    <w:next w:val="Normal"/>
    <w:autoRedefine/>
    <w:uiPriority w:val="99"/>
    <w:unhideWhenUsed/>
    <w:rsid w:val="003A04BF"/>
    <w:pPr>
      <w:ind w:left="240" w:hanging="240"/>
    </w:pPr>
    <w:rPr>
      <w:rFonts w:cstheme="minorHAnsi"/>
      <w:sz w:val="18"/>
      <w:szCs w:val="21"/>
    </w:rPr>
  </w:style>
  <w:style w:type="paragraph" w:styleId="Index2">
    <w:name w:val="index 2"/>
    <w:basedOn w:val="Normal"/>
    <w:next w:val="Normal"/>
    <w:autoRedefine/>
    <w:uiPriority w:val="99"/>
    <w:unhideWhenUsed/>
    <w:rsid w:val="003A04BF"/>
    <w:pPr>
      <w:ind w:left="480" w:hanging="240"/>
    </w:pPr>
    <w:rPr>
      <w:rFonts w:cstheme="minorHAnsi"/>
      <w:sz w:val="18"/>
      <w:szCs w:val="21"/>
    </w:rPr>
  </w:style>
  <w:style w:type="paragraph" w:styleId="Index3">
    <w:name w:val="index 3"/>
    <w:basedOn w:val="Normal"/>
    <w:next w:val="Normal"/>
    <w:autoRedefine/>
    <w:uiPriority w:val="99"/>
    <w:unhideWhenUsed/>
    <w:rsid w:val="003A04BF"/>
    <w:pPr>
      <w:ind w:left="720" w:hanging="240"/>
    </w:pPr>
    <w:rPr>
      <w:rFonts w:cstheme="minorHAnsi"/>
      <w:sz w:val="18"/>
      <w:szCs w:val="21"/>
    </w:rPr>
  </w:style>
  <w:style w:type="paragraph" w:styleId="Index4">
    <w:name w:val="index 4"/>
    <w:basedOn w:val="Normal"/>
    <w:next w:val="Normal"/>
    <w:autoRedefine/>
    <w:uiPriority w:val="99"/>
    <w:unhideWhenUsed/>
    <w:rsid w:val="003A04BF"/>
    <w:pPr>
      <w:ind w:left="960" w:hanging="240"/>
    </w:pPr>
    <w:rPr>
      <w:rFonts w:cstheme="minorHAnsi"/>
      <w:sz w:val="18"/>
      <w:szCs w:val="21"/>
    </w:rPr>
  </w:style>
  <w:style w:type="paragraph" w:styleId="Index5">
    <w:name w:val="index 5"/>
    <w:basedOn w:val="Normal"/>
    <w:next w:val="Normal"/>
    <w:autoRedefine/>
    <w:uiPriority w:val="99"/>
    <w:unhideWhenUsed/>
    <w:rsid w:val="003A04BF"/>
    <w:pPr>
      <w:ind w:left="1200" w:hanging="240"/>
    </w:pPr>
    <w:rPr>
      <w:rFonts w:cstheme="minorHAnsi"/>
      <w:sz w:val="18"/>
      <w:szCs w:val="21"/>
    </w:rPr>
  </w:style>
  <w:style w:type="paragraph" w:styleId="Index6">
    <w:name w:val="index 6"/>
    <w:basedOn w:val="Normal"/>
    <w:next w:val="Normal"/>
    <w:autoRedefine/>
    <w:uiPriority w:val="99"/>
    <w:unhideWhenUsed/>
    <w:rsid w:val="003A04BF"/>
    <w:pPr>
      <w:ind w:left="1440" w:hanging="240"/>
    </w:pPr>
    <w:rPr>
      <w:rFonts w:cstheme="minorHAnsi"/>
      <w:sz w:val="18"/>
      <w:szCs w:val="21"/>
    </w:rPr>
  </w:style>
  <w:style w:type="paragraph" w:styleId="Index7">
    <w:name w:val="index 7"/>
    <w:basedOn w:val="Normal"/>
    <w:next w:val="Normal"/>
    <w:autoRedefine/>
    <w:uiPriority w:val="99"/>
    <w:unhideWhenUsed/>
    <w:rsid w:val="003A04BF"/>
    <w:pPr>
      <w:ind w:left="1680" w:hanging="240"/>
    </w:pPr>
    <w:rPr>
      <w:rFonts w:cstheme="minorHAnsi"/>
      <w:sz w:val="18"/>
      <w:szCs w:val="21"/>
    </w:rPr>
  </w:style>
  <w:style w:type="paragraph" w:styleId="Index8">
    <w:name w:val="index 8"/>
    <w:basedOn w:val="Normal"/>
    <w:next w:val="Normal"/>
    <w:autoRedefine/>
    <w:uiPriority w:val="99"/>
    <w:unhideWhenUsed/>
    <w:rsid w:val="003A04BF"/>
    <w:pPr>
      <w:ind w:left="1920" w:hanging="240"/>
    </w:pPr>
    <w:rPr>
      <w:rFonts w:cstheme="minorHAnsi"/>
      <w:sz w:val="18"/>
      <w:szCs w:val="21"/>
    </w:rPr>
  </w:style>
  <w:style w:type="paragraph" w:styleId="Index9">
    <w:name w:val="index 9"/>
    <w:basedOn w:val="Normal"/>
    <w:next w:val="Normal"/>
    <w:autoRedefine/>
    <w:uiPriority w:val="99"/>
    <w:unhideWhenUsed/>
    <w:rsid w:val="003A04BF"/>
    <w:pPr>
      <w:ind w:left="2160" w:hanging="240"/>
    </w:pPr>
    <w:rPr>
      <w:rFonts w:cstheme="minorHAnsi"/>
      <w:sz w:val="18"/>
      <w:szCs w:val="21"/>
    </w:rPr>
  </w:style>
  <w:style w:type="paragraph" w:styleId="IndexHeading">
    <w:name w:val="index heading"/>
    <w:basedOn w:val="Normal"/>
    <w:next w:val="Index1"/>
    <w:uiPriority w:val="99"/>
    <w:unhideWhenUsed/>
    <w:rsid w:val="003A04BF"/>
    <w:pPr>
      <w:spacing w:before="240" w:after="120"/>
      <w:jc w:val="center"/>
    </w:pPr>
    <w:rPr>
      <w:rFonts w:cstheme="minorHAnsi"/>
      <w:b/>
      <w:bCs/>
      <w:sz w:val="26"/>
      <w:szCs w:val="31"/>
    </w:rPr>
  </w:style>
  <w:style w:type="character" w:styleId="UnresolvedMention">
    <w:name w:val="Unresolved Mention"/>
    <w:basedOn w:val="DefaultParagraphFont"/>
    <w:uiPriority w:val="99"/>
    <w:semiHidden/>
    <w:unhideWhenUsed/>
    <w:rsid w:val="003A04BF"/>
    <w:rPr>
      <w:color w:val="605E5C"/>
      <w:shd w:val="clear" w:color="auto" w:fill="E1DFDD"/>
    </w:rPr>
  </w:style>
  <w:style w:type="paragraph" w:styleId="Header">
    <w:name w:val="header"/>
    <w:basedOn w:val="Normal"/>
    <w:link w:val="HeaderChar"/>
    <w:uiPriority w:val="99"/>
    <w:unhideWhenUsed/>
    <w:rsid w:val="00C067F7"/>
    <w:pPr>
      <w:tabs>
        <w:tab w:val="center" w:pos="4513"/>
        <w:tab w:val="right" w:pos="9026"/>
      </w:tabs>
    </w:pPr>
  </w:style>
  <w:style w:type="character" w:customStyle="1" w:styleId="HeaderChar">
    <w:name w:val="Header Char"/>
    <w:basedOn w:val="DefaultParagraphFont"/>
    <w:link w:val="Header"/>
    <w:uiPriority w:val="99"/>
    <w:rsid w:val="00C067F7"/>
  </w:style>
  <w:style w:type="paragraph" w:styleId="Footer">
    <w:name w:val="footer"/>
    <w:basedOn w:val="Normal"/>
    <w:link w:val="FooterChar"/>
    <w:uiPriority w:val="99"/>
    <w:unhideWhenUsed/>
    <w:rsid w:val="00C067F7"/>
    <w:pPr>
      <w:tabs>
        <w:tab w:val="center" w:pos="4513"/>
        <w:tab w:val="right" w:pos="9026"/>
      </w:tabs>
    </w:pPr>
  </w:style>
  <w:style w:type="character" w:customStyle="1" w:styleId="FooterChar">
    <w:name w:val="Footer Char"/>
    <w:basedOn w:val="DefaultParagraphFont"/>
    <w:link w:val="Footer"/>
    <w:uiPriority w:val="99"/>
    <w:rsid w:val="00C067F7"/>
  </w:style>
  <w:style w:type="character" w:styleId="CommentReference">
    <w:name w:val="annotation reference"/>
    <w:basedOn w:val="DefaultParagraphFont"/>
    <w:uiPriority w:val="99"/>
    <w:semiHidden/>
    <w:unhideWhenUsed/>
    <w:rsid w:val="00687BF0"/>
    <w:rPr>
      <w:sz w:val="16"/>
      <w:szCs w:val="16"/>
    </w:rPr>
  </w:style>
  <w:style w:type="paragraph" w:styleId="CommentText">
    <w:name w:val="annotation text"/>
    <w:basedOn w:val="Normal"/>
    <w:link w:val="CommentTextChar"/>
    <w:uiPriority w:val="99"/>
    <w:unhideWhenUsed/>
    <w:rsid w:val="00687BF0"/>
    <w:rPr>
      <w:sz w:val="20"/>
      <w:szCs w:val="20"/>
    </w:rPr>
  </w:style>
  <w:style w:type="character" w:customStyle="1" w:styleId="CommentTextChar">
    <w:name w:val="Comment Text Char"/>
    <w:basedOn w:val="DefaultParagraphFont"/>
    <w:link w:val="CommentText"/>
    <w:uiPriority w:val="99"/>
    <w:rsid w:val="00687BF0"/>
    <w:rPr>
      <w:sz w:val="20"/>
      <w:szCs w:val="20"/>
    </w:rPr>
  </w:style>
  <w:style w:type="paragraph" w:styleId="CommentSubject">
    <w:name w:val="annotation subject"/>
    <w:basedOn w:val="CommentText"/>
    <w:next w:val="CommentText"/>
    <w:link w:val="CommentSubjectChar"/>
    <w:uiPriority w:val="99"/>
    <w:semiHidden/>
    <w:unhideWhenUsed/>
    <w:rsid w:val="00687BF0"/>
    <w:rPr>
      <w:b/>
      <w:bCs/>
    </w:rPr>
  </w:style>
  <w:style w:type="character" w:customStyle="1" w:styleId="CommentSubjectChar">
    <w:name w:val="Comment Subject Char"/>
    <w:basedOn w:val="CommentTextChar"/>
    <w:link w:val="CommentSubject"/>
    <w:uiPriority w:val="99"/>
    <w:semiHidden/>
    <w:rsid w:val="00687BF0"/>
    <w:rPr>
      <w:b/>
      <w:bCs/>
      <w:sz w:val="20"/>
      <w:szCs w:val="20"/>
    </w:rPr>
  </w:style>
  <w:style w:type="character" w:styleId="FollowedHyperlink">
    <w:name w:val="FollowedHyperlink"/>
    <w:basedOn w:val="DefaultParagraphFont"/>
    <w:uiPriority w:val="99"/>
    <w:semiHidden/>
    <w:unhideWhenUsed/>
    <w:rsid w:val="000047B8"/>
    <w:rPr>
      <w:color w:val="954F72" w:themeColor="followedHyperlink"/>
      <w:u w:val="single"/>
    </w:rPr>
  </w:style>
  <w:style w:type="character" w:styleId="PageNumber">
    <w:name w:val="page number"/>
    <w:basedOn w:val="DefaultParagraphFont"/>
    <w:uiPriority w:val="99"/>
    <w:unhideWhenUsed/>
    <w:rsid w:val="00F6360C"/>
  </w:style>
  <w:style w:type="paragraph" w:customStyle="1" w:styleId="Default">
    <w:name w:val="Default"/>
    <w:rsid w:val="00943770"/>
    <w:pPr>
      <w:autoSpaceDE w:val="0"/>
      <w:autoSpaceDN w:val="0"/>
      <w:adjustRightInd w:val="0"/>
    </w:pPr>
    <w:rPr>
      <w:rFonts w:ascii="Myriad Pro" w:hAnsi="Myriad Pro" w:cs="Myriad Pro"/>
      <w:color w:val="000000"/>
    </w:rPr>
  </w:style>
  <w:style w:type="character" w:customStyle="1" w:styleId="relative">
    <w:name w:val="relative"/>
    <w:basedOn w:val="DefaultParagraphFont"/>
    <w:rsid w:val="008A4930"/>
  </w:style>
  <w:style w:type="character" w:customStyle="1" w:styleId="ms-1">
    <w:name w:val="ms-1"/>
    <w:basedOn w:val="DefaultParagraphFont"/>
    <w:rsid w:val="008A4930"/>
  </w:style>
  <w:style w:type="character" w:customStyle="1" w:styleId="max-w-full">
    <w:name w:val="max-w-full"/>
    <w:basedOn w:val="DefaultParagraphFont"/>
    <w:rsid w:val="008A4930"/>
  </w:style>
  <w:style w:type="paragraph" w:styleId="NoSpacing">
    <w:name w:val="No Spacing"/>
    <w:uiPriority w:val="1"/>
    <w:qFormat/>
    <w:rsid w:val="004B7910"/>
    <w:rPr>
      <w:rFonts w:ascii="Times New Roman" w:eastAsia="Times New Roman" w:hAnsi="Times New Roman" w:cs="Times New Roman"/>
    </w:rPr>
  </w:style>
  <w:style w:type="paragraph" w:customStyle="1" w:styleId="TableParagraph">
    <w:name w:val="Table Paragraph"/>
    <w:basedOn w:val="Normal"/>
    <w:uiPriority w:val="1"/>
    <w:rsid w:val="00F8565D"/>
    <w:pPr>
      <w:widowControl w:val="0"/>
      <w:autoSpaceDE w:val="0"/>
      <w:autoSpaceDN w:val="0"/>
    </w:pPr>
    <w:rPr>
      <w:rFonts w:ascii="Arial" w:eastAsia="Arial" w:hAnsi="Arial" w:cs="Arial"/>
      <w:sz w:val="21"/>
      <w:szCs w:val="21"/>
      <w:lang w:val="en-US" w:eastAsia="en-US"/>
    </w:rPr>
  </w:style>
  <w:style w:type="paragraph" w:customStyle="1" w:styleId="xmsonormal">
    <w:name w:val="x_msonormal"/>
    <w:basedOn w:val="Normal"/>
    <w:rsid w:val="008B450A"/>
    <w:pPr>
      <w:spacing w:before="100" w:beforeAutospacing="1" w:after="100" w:afterAutospacing="1"/>
    </w:pPr>
  </w:style>
  <w:style w:type="paragraph" w:styleId="BodyText2">
    <w:name w:val="Body Text 2"/>
    <w:basedOn w:val="Normal"/>
    <w:link w:val="BodyText2Char"/>
    <w:uiPriority w:val="99"/>
    <w:rsid w:val="008B450A"/>
    <w:pPr>
      <w:ind w:left="720" w:hanging="720"/>
    </w:pPr>
    <w:rPr>
      <w:b/>
      <w:bCs/>
      <w:sz w:val="22"/>
      <w:szCs w:val="22"/>
      <w:lang w:eastAsia="en-US"/>
    </w:rPr>
  </w:style>
  <w:style w:type="character" w:customStyle="1" w:styleId="BodyText2Char">
    <w:name w:val="Body Text 2 Char"/>
    <w:basedOn w:val="DefaultParagraphFont"/>
    <w:link w:val="BodyText2"/>
    <w:uiPriority w:val="99"/>
    <w:rsid w:val="008B450A"/>
    <w:rPr>
      <w:rFonts w:ascii="Times New Roman" w:eastAsia="Times New Roman" w:hAnsi="Times New Roman" w:cs="Times New Roman"/>
      <w:b/>
      <w:bCs/>
      <w:sz w:val="22"/>
      <w:szCs w:val="22"/>
      <w:lang w:eastAsia="en-US"/>
    </w:rPr>
  </w:style>
  <w:style w:type="paragraph" w:customStyle="1" w:styleId="deannah1">
    <w:name w:val="deannah1"/>
    <w:basedOn w:val="Normal"/>
    <w:uiPriority w:val="99"/>
    <w:rsid w:val="008B450A"/>
    <w:pPr>
      <w:keepNext/>
      <w:spacing w:after="240"/>
    </w:pPr>
    <w:rPr>
      <w:b/>
      <w:bCs/>
      <w:lang w:eastAsia="en-US"/>
    </w:rPr>
  </w:style>
  <w:style w:type="paragraph" w:styleId="BalloonText">
    <w:name w:val="Balloon Text"/>
    <w:basedOn w:val="Normal"/>
    <w:link w:val="BalloonTextChar"/>
    <w:uiPriority w:val="99"/>
    <w:semiHidden/>
    <w:rsid w:val="008B450A"/>
    <w:rPr>
      <w:rFonts w:ascii="Tahoma" w:hAnsi="Tahoma" w:cs="Tahoma"/>
      <w:sz w:val="16"/>
      <w:szCs w:val="16"/>
      <w:lang w:eastAsia="en-US"/>
    </w:rPr>
  </w:style>
  <w:style w:type="character" w:customStyle="1" w:styleId="BalloonTextChar">
    <w:name w:val="Balloon Text Char"/>
    <w:basedOn w:val="DefaultParagraphFont"/>
    <w:link w:val="BalloonText"/>
    <w:uiPriority w:val="99"/>
    <w:semiHidden/>
    <w:rsid w:val="008B450A"/>
    <w:rPr>
      <w:rFonts w:ascii="Tahoma" w:eastAsia="Times New Roman" w:hAnsi="Tahoma" w:cs="Tahoma"/>
      <w:sz w:val="16"/>
      <w:szCs w:val="16"/>
      <w:lang w:eastAsia="en-US"/>
    </w:rPr>
  </w:style>
  <w:style w:type="character" w:customStyle="1" w:styleId="Hyperlink1">
    <w:name w:val="Hyperlink1"/>
    <w:uiPriority w:val="99"/>
    <w:rsid w:val="008B450A"/>
    <w:rPr>
      <w:color w:val="535353"/>
      <w:u w:val="single"/>
      <w:effect w:val="none"/>
    </w:rPr>
  </w:style>
  <w:style w:type="paragraph" w:customStyle="1" w:styleId="NormalWeb1">
    <w:name w:val="Normal (Web)1"/>
    <w:basedOn w:val="Normal"/>
    <w:uiPriority w:val="99"/>
    <w:rsid w:val="008B450A"/>
    <w:pPr>
      <w:spacing w:before="100" w:beforeAutospacing="1" w:after="300"/>
    </w:pPr>
    <w:rPr>
      <w:lang w:eastAsia="en-GB"/>
    </w:rPr>
  </w:style>
  <w:style w:type="paragraph" w:customStyle="1" w:styleId="Style2">
    <w:name w:val="Style2"/>
    <w:basedOn w:val="Heading2"/>
    <w:qFormat/>
    <w:rsid w:val="008B450A"/>
    <w:pPr>
      <w:keepNext w:val="0"/>
      <w:keepLines w:val="0"/>
      <w:spacing w:before="100" w:beforeAutospacing="1" w:after="100" w:afterAutospacing="1"/>
      <w:jc w:val="center"/>
    </w:pPr>
    <w:rPr>
      <w:rFonts w:asciiTheme="minorBidi" w:eastAsia="Times New Roman" w:hAnsiTheme="minorBidi" w:cstheme="minorBidi"/>
      <w:color w:val="auto"/>
      <w:sz w:val="36"/>
      <w:szCs w:val="36"/>
    </w:rPr>
  </w:style>
  <w:style w:type="paragraph" w:customStyle="1" w:styleId="Style3">
    <w:name w:val="Style3"/>
    <w:basedOn w:val="Heading3"/>
    <w:qFormat/>
    <w:rsid w:val="008B450A"/>
    <w:pPr>
      <w:keepNext w:val="0"/>
      <w:keepLines w:val="0"/>
      <w:spacing w:before="100" w:beforeAutospacing="1" w:after="100" w:afterAutospacing="1"/>
    </w:pPr>
    <w:rPr>
      <w:rFonts w:asciiTheme="minorBidi" w:eastAsia="Times New Roman" w:hAnsiTheme="minorBidi" w:cstheme="minorBidi"/>
      <w:color w:val="auto"/>
      <w:sz w:val="27"/>
      <w:szCs w:val="27"/>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146688">
      <w:bodyDiv w:val="1"/>
      <w:marLeft w:val="0"/>
      <w:marRight w:val="0"/>
      <w:marTop w:val="0"/>
      <w:marBottom w:val="0"/>
      <w:divBdr>
        <w:top w:val="none" w:sz="0" w:space="0" w:color="auto"/>
        <w:left w:val="none" w:sz="0" w:space="0" w:color="auto"/>
        <w:bottom w:val="none" w:sz="0" w:space="0" w:color="auto"/>
        <w:right w:val="none" w:sz="0" w:space="0" w:color="auto"/>
      </w:divBdr>
    </w:div>
    <w:div w:id="8144983">
      <w:bodyDiv w:val="1"/>
      <w:marLeft w:val="0"/>
      <w:marRight w:val="0"/>
      <w:marTop w:val="0"/>
      <w:marBottom w:val="0"/>
      <w:divBdr>
        <w:top w:val="none" w:sz="0" w:space="0" w:color="auto"/>
        <w:left w:val="none" w:sz="0" w:space="0" w:color="auto"/>
        <w:bottom w:val="none" w:sz="0" w:space="0" w:color="auto"/>
        <w:right w:val="none" w:sz="0" w:space="0" w:color="auto"/>
      </w:divBdr>
    </w:div>
    <w:div w:id="15084389">
      <w:bodyDiv w:val="1"/>
      <w:marLeft w:val="0"/>
      <w:marRight w:val="0"/>
      <w:marTop w:val="0"/>
      <w:marBottom w:val="0"/>
      <w:divBdr>
        <w:top w:val="none" w:sz="0" w:space="0" w:color="auto"/>
        <w:left w:val="none" w:sz="0" w:space="0" w:color="auto"/>
        <w:bottom w:val="none" w:sz="0" w:space="0" w:color="auto"/>
        <w:right w:val="none" w:sz="0" w:space="0" w:color="auto"/>
      </w:divBdr>
    </w:div>
    <w:div w:id="19623158">
      <w:bodyDiv w:val="1"/>
      <w:marLeft w:val="0"/>
      <w:marRight w:val="0"/>
      <w:marTop w:val="0"/>
      <w:marBottom w:val="0"/>
      <w:divBdr>
        <w:top w:val="none" w:sz="0" w:space="0" w:color="auto"/>
        <w:left w:val="none" w:sz="0" w:space="0" w:color="auto"/>
        <w:bottom w:val="none" w:sz="0" w:space="0" w:color="auto"/>
        <w:right w:val="none" w:sz="0" w:space="0" w:color="auto"/>
      </w:divBdr>
    </w:div>
    <w:div w:id="23943250">
      <w:bodyDiv w:val="1"/>
      <w:marLeft w:val="0"/>
      <w:marRight w:val="0"/>
      <w:marTop w:val="0"/>
      <w:marBottom w:val="0"/>
      <w:divBdr>
        <w:top w:val="none" w:sz="0" w:space="0" w:color="auto"/>
        <w:left w:val="none" w:sz="0" w:space="0" w:color="auto"/>
        <w:bottom w:val="none" w:sz="0" w:space="0" w:color="auto"/>
        <w:right w:val="none" w:sz="0" w:space="0" w:color="auto"/>
      </w:divBdr>
    </w:div>
    <w:div w:id="37046889">
      <w:bodyDiv w:val="1"/>
      <w:marLeft w:val="0"/>
      <w:marRight w:val="0"/>
      <w:marTop w:val="0"/>
      <w:marBottom w:val="0"/>
      <w:divBdr>
        <w:top w:val="none" w:sz="0" w:space="0" w:color="auto"/>
        <w:left w:val="none" w:sz="0" w:space="0" w:color="auto"/>
        <w:bottom w:val="none" w:sz="0" w:space="0" w:color="auto"/>
        <w:right w:val="none" w:sz="0" w:space="0" w:color="auto"/>
      </w:divBdr>
    </w:div>
    <w:div w:id="54938887">
      <w:bodyDiv w:val="1"/>
      <w:marLeft w:val="0"/>
      <w:marRight w:val="0"/>
      <w:marTop w:val="0"/>
      <w:marBottom w:val="0"/>
      <w:divBdr>
        <w:top w:val="none" w:sz="0" w:space="0" w:color="auto"/>
        <w:left w:val="none" w:sz="0" w:space="0" w:color="auto"/>
        <w:bottom w:val="none" w:sz="0" w:space="0" w:color="auto"/>
        <w:right w:val="none" w:sz="0" w:space="0" w:color="auto"/>
      </w:divBdr>
    </w:div>
    <w:div w:id="95252495">
      <w:bodyDiv w:val="1"/>
      <w:marLeft w:val="0"/>
      <w:marRight w:val="0"/>
      <w:marTop w:val="0"/>
      <w:marBottom w:val="0"/>
      <w:divBdr>
        <w:top w:val="none" w:sz="0" w:space="0" w:color="auto"/>
        <w:left w:val="none" w:sz="0" w:space="0" w:color="auto"/>
        <w:bottom w:val="none" w:sz="0" w:space="0" w:color="auto"/>
        <w:right w:val="none" w:sz="0" w:space="0" w:color="auto"/>
      </w:divBdr>
    </w:div>
    <w:div w:id="96143990">
      <w:bodyDiv w:val="1"/>
      <w:marLeft w:val="0"/>
      <w:marRight w:val="0"/>
      <w:marTop w:val="0"/>
      <w:marBottom w:val="0"/>
      <w:divBdr>
        <w:top w:val="none" w:sz="0" w:space="0" w:color="auto"/>
        <w:left w:val="none" w:sz="0" w:space="0" w:color="auto"/>
        <w:bottom w:val="none" w:sz="0" w:space="0" w:color="auto"/>
        <w:right w:val="none" w:sz="0" w:space="0" w:color="auto"/>
      </w:divBdr>
    </w:div>
    <w:div w:id="99109223">
      <w:bodyDiv w:val="1"/>
      <w:marLeft w:val="0"/>
      <w:marRight w:val="0"/>
      <w:marTop w:val="0"/>
      <w:marBottom w:val="0"/>
      <w:divBdr>
        <w:top w:val="none" w:sz="0" w:space="0" w:color="auto"/>
        <w:left w:val="none" w:sz="0" w:space="0" w:color="auto"/>
        <w:bottom w:val="none" w:sz="0" w:space="0" w:color="auto"/>
        <w:right w:val="none" w:sz="0" w:space="0" w:color="auto"/>
      </w:divBdr>
    </w:div>
    <w:div w:id="118496147">
      <w:bodyDiv w:val="1"/>
      <w:marLeft w:val="0"/>
      <w:marRight w:val="0"/>
      <w:marTop w:val="0"/>
      <w:marBottom w:val="0"/>
      <w:divBdr>
        <w:top w:val="none" w:sz="0" w:space="0" w:color="auto"/>
        <w:left w:val="none" w:sz="0" w:space="0" w:color="auto"/>
        <w:bottom w:val="none" w:sz="0" w:space="0" w:color="auto"/>
        <w:right w:val="none" w:sz="0" w:space="0" w:color="auto"/>
      </w:divBdr>
    </w:div>
    <w:div w:id="126317226">
      <w:bodyDiv w:val="1"/>
      <w:marLeft w:val="0"/>
      <w:marRight w:val="0"/>
      <w:marTop w:val="0"/>
      <w:marBottom w:val="0"/>
      <w:divBdr>
        <w:top w:val="none" w:sz="0" w:space="0" w:color="auto"/>
        <w:left w:val="none" w:sz="0" w:space="0" w:color="auto"/>
        <w:bottom w:val="none" w:sz="0" w:space="0" w:color="auto"/>
        <w:right w:val="none" w:sz="0" w:space="0" w:color="auto"/>
      </w:divBdr>
    </w:div>
    <w:div w:id="139226268">
      <w:bodyDiv w:val="1"/>
      <w:marLeft w:val="0"/>
      <w:marRight w:val="0"/>
      <w:marTop w:val="0"/>
      <w:marBottom w:val="0"/>
      <w:divBdr>
        <w:top w:val="none" w:sz="0" w:space="0" w:color="auto"/>
        <w:left w:val="none" w:sz="0" w:space="0" w:color="auto"/>
        <w:bottom w:val="none" w:sz="0" w:space="0" w:color="auto"/>
        <w:right w:val="none" w:sz="0" w:space="0" w:color="auto"/>
      </w:divBdr>
    </w:div>
    <w:div w:id="148903930">
      <w:bodyDiv w:val="1"/>
      <w:marLeft w:val="0"/>
      <w:marRight w:val="0"/>
      <w:marTop w:val="0"/>
      <w:marBottom w:val="0"/>
      <w:divBdr>
        <w:top w:val="none" w:sz="0" w:space="0" w:color="auto"/>
        <w:left w:val="none" w:sz="0" w:space="0" w:color="auto"/>
        <w:bottom w:val="none" w:sz="0" w:space="0" w:color="auto"/>
        <w:right w:val="none" w:sz="0" w:space="0" w:color="auto"/>
      </w:divBdr>
    </w:div>
    <w:div w:id="150798427">
      <w:bodyDiv w:val="1"/>
      <w:marLeft w:val="0"/>
      <w:marRight w:val="0"/>
      <w:marTop w:val="0"/>
      <w:marBottom w:val="0"/>
      <w:divBdr>
        <w:top w:val="none" w:sz="0" w:space="0" w:color="auto"/>
        <w:left w:val="none" w:sz="0" w:space="0" w:color="auto"/>
        <w:bottom w:val="none" w:sz="0" w:space="0" w:color="auto"/>
        <w:right w:val="none" w:sz="0" w:space="0" w:color="auto"/>
      </w:divBdr>
    </w:div>
    <w:div w:id="162166844">
      <w:bodyDiv w:val="1"/>
      <w:marLeft w:val="0"/>
      <w:marRight w:val="0"/>
      <w:marTop w:val="0"/>
      <w:marBottom w:val="0"/>
      <w:divBdr>
        <w:top w:val="none" w:sz="0" w:space="0" w:color="auto"/>
        <w:left w:val="none" w:sz="0" w:space="0" w:color="auto"/>
        <w:bottom w:val="none" w:sz="0" w:space="0" w:color="auto"/>
        <w:right w:val="none" w:sz="0" w:space="0" w:color="auto"/>
      </w:divBdr>
    </w:div>
    <w:div w:id="205414355">
      <w:bodyDiv w:val="1"/>
      <w:marLeft w:val="0"/>
      <w:marRight w:val="0"/>
      <w:marTop w:val="0"/>
      <w:marBottom w:val="0"/>
      <w:divBdr>
        <w:top w:val="none" w:sz="0" w:space="0" w:color="auto"/>
        <w:left w:val="none" w:sz="0" w:space="0" w:color="auto"/>
        <w:bottom w:val="none" w:sz="0" w:space="0" w:color="auto"/>
        <w:right w:val="none" w:sz="0" w:space="0" w:color="auto"/>
      </w:divBdr>
    </w:div>
    <w:div w:id="207180073">
      <w:bodyDiv w:val="1"/>
      <w:marLeft w:val="0"/>
      <w:marRight w:val="0"/>
      <w:marTop w:val="0"/>
      <w:marBottom w:val="0"/>
      <w:divBdr>
        <w:top w:val="none" w:sz="0" w:space="0" w:color="auto"/>
        <w:left w:val="none" w:sz="0" w:space="0" w:color="auto"/>
        <w:bottom w:val="none" w:sz="0" w:space="0" w:color="auto"/>
        <w:right w:val="none" w:sz="0" w:space="0" w:color="auto"/>
      </w:divBdr>
    </w:div>
    <w:div w:id="208881594">
      <w:bodyDiv w:val="1"/>
      <w:marLeft w:val="0"/>
      <w:marRight w:val="0"/>
      <w:marTop w:val="0"/>
      <w:marBottom w:val="0"/>
      <w:divBdr>
        <w:top w:val="none" w:sz="0" w:space="0" w:color="auto"/>
        <w:left w:val="none" w:sz="0" w:space="0" w:color="auto"/>
        <w:bottom w:val="none" w:sz="0" w:space="0" w:color="auto"/>
        <w:right w:val="none" w:sz="0" w:space="0" w:color="auto"/>
      </w:divBdr>
    </w:div>
    <w:div w:id="218521102">
      <w:bodyDiv w:val="1"/>
      <w:marLeft w:val="0"/>
      <w:marRight w:val="0"/>
      <w:marTop w:val="0"/>
      <w:marBottom w:val="0"/>
      <w:divBdr>
        <w:top w:val="none" w:sz="0" w:space="0" w:color="auto"/>
        <w:left w:val="none" w:sz="0" w:space="0" w:color="auto"/>
        <w:bottom w:val="none" w:sz="0" w:space="0" w:color="auto"/>
        <w:right w:val="none" w:sz="0" w:space="0" w:color="auto"/>
      </w:divBdr>
    </w:div>
    <w:div w:id="236522690">
      <w:bodyDiv w:val="1"/>
      <w:marLeft w:val="0"/>
      <w:marRight w:val="0"/>
      <w:marTop w:val="0"/>
      <w:marBottom w:val="0"/>
      <w:divBdr>
        <w:top w:val="none" w:sz="0" w:space="0" w:color="auto"/>
        <w:left w:val="none" w:sz="0" w:space="0" w:color="auto"/>
        <w:bottom w:val="none" w:sz="0" w:space="0" w:color="auto"/>
        <w:right w:val="none" w:sz="0" w:space="0" w:color="auto"/>
      </w:divBdr>
    </w:div>
    <w:div w:id="239338333">
      <w:bodyDiv w:val="1"/>
      <w:marLeft w:val="0"/>
      <w:marRight w:val="0"/>
      <w:marTop w:val="0"/>
      <w:marBottom w:val="0"/>
      <w:divBdr>
        <w:top w:val="none" w:sz="0" w:space="0" w:color="auto"/>
        <w:left w:val="none" w:sz="0" w:space="0" w:color="auto"/>
        <w:bottom w:val="none" w:sz="0" w:space="0" w:color="auto"/>
        <w:right w:val="none" w:sz="0" w:space="0" w:color="auto"/>
      </w:divBdr>
    </w:div>
    <w:div w:id="271089269">
      <w:bodyDiv w:val="1"/>
      <w:marLeft w:val="0"/>
      <w:marRight w:val="0"/>
      <w:marTop w:val="0"/>
      <w:marBottom w:val="0"/>
      <w:divBdr>
        <w:top w:val="none" w:sz="0" w:space="0" w:color="auto"/>
        <w:left w:val="none" w:sz="0" w:space="0" w:color="auto"/>
        <w:bottom w:val="none" w:sz="0" w:space="0" w:color="auto"/>
        <w:right w:val="none" w:sz="0" w:space="0" w:color="auto"/>
      </w:divBdr>
    </w:div>
    <w:div w:id="275328077">
      <w:bodyDiv w:val="1"/>
      <w:marLeft w:val="0"/>
      <w:marRight w:val="0"/>
      <w:marTop w:val="0"/>
      <w:marBottom w:val="0"/>
      <w:divBdr>
        <w:top w:val="none" w:sz="0" w:space="0" w:color="auto"/>
        <w:left w:val="none" w:sz="0" w:space="0" w:color="auto"/>
        <w:bottom w:val="none" w:sz="0" w:space="0" w:color="auto"/>
        <w:right w:val="none" w:sz="0" w:space="0" w:color="auto"/>
      </w:divBdr>
    </w:div>
    <w:div w:id="305279816">
      <w:bodyDiv w:val="1"/>
      <w:marLeft w:val="0"/>
      <w:marRight w:val="0"/>
      <w:marTop w:val="0"/>
      <w:marBottom w:val="0"/>
      <w:divBdr>
        <w:top w:val="none" w:sz="0" w:space="0" w:color="auto"/>
        <w:left w:val="none" w:sz="0" w:space="0" w:color="auto"/>
        <w:bottom w:val="none" w:sz="0" w:space="0" w:color="auto"/>
        <w:right w:val="none" w:sz="0" w:space="0" w:color="auto"/>
      </w:divBdr>
    </w:div>
    <w:div w:id="327294077">
      <w:bodyDiv w:val="1"/>
      <w:marLeft w:val="0"/>
      <w:marRight w:val="0"/>
      <w:marTop w:val="0"/>
      <w:marBottom w:val="0"/>
      <w:divBdr>
        <w:top w:val="none" w:sz="0" w:space="0" w:color="auto"/>
        <w:left w:val="none" w:sz="0" w:space="0" w:color="auto"/>
        <w:bottom w:val="none" w:sz="0" w:space="0" w:color="auto"/>
        <w:right w:val="none" w:sz="0" w:space="0" w:color="auto"/>
      </w:divBdr>
    </w:div>
    <w:div w:id="328564250">
      <w:bodyDiv w:val="1"/>
      <w:marLeft w:val="0"/>
      <w:marRight w:val="0"/>
      <w:marTop w:val="0"/>
      <w:marBottom w:val="0"/>
      <w:divBdr>
        <w:top w:val="none" w:sz="0" w:space="0" w:color="auto"/>
        <w:left w:val="none" w:sz="0" w:space="0" w:color="auto"/>
        <w:bottom w:val="none" w:sz="0" w:space="0" w:color="auto"/>
        <w:right w:val="none" w:sz="0" w:space="0" w:color="auto"/>
      </w:divBdr>
    </w:div>
    <w:div w:id="333533856">
      <w:bodyDiv w:val="1"/>
      <w:marLeft w:val="0"/>
      <w:marRight w:val="0"/>
      <w:marTop w:val="0"/>
      <w:marBottom w:val="0"/>
      <w:divBdr>
        <w:top w:val="none" w:sz="0" w:space="0" w:color="auto"/>
        <w:left w:val="none" w:sz="0" w:space="0" w:color="auto"/>
        <w:bottom w:val="none" w:sz="0" w:space="0" w:color="auto"/>
        <w:right w:val="none" w:sz="0" w:space="0" w:color="auto"/>
      </w:divBdr>
    </w:div>
    <w:div w:id="370692890">
      <w:bodyDiv w:val="1"/>
      <w:marLeft w:val="0"/>
      <w:marRight w:val="0"/>
      <w:marTop w:val="0"/>
      <w:marBottom w:val="0"/>
      <w:divBdr>
        <w:top w:val="none" w:sz="0" w:space="0" w:color="auto"/>
        <w:left w:val="none" w:sz="0" w:space="0" w:color="auto"/>
        <w:bottom w:val="none" w:sz="0" w:space="0" w:color="auto"/>
        <w:right w:val="none" w:sz="0" w:space="0" w:color="auto"/>
      </w:divBdr>
    </w:div>
    <w:div w:id="387656280">
      <w:bodyDiv w:val="1"/>
      <w:marLeft w:val="0"/>
      <w:marRight w:val="0"/>
      <w:marTop w:val="0"/>
      <w:marBottom w:val="0"/>
      <w:divBdr>
        <w:top w:val="none" w:sz="0" w:space="0" w:color="auto"/>
        <w:left w:val="none" w:sz="0" w:space="0" w:color="auto"/>
        <w:bottom w:val="none" w:sz="0" w:space="0" w:color="auto"/>
        <w:right w:val="none" w:sz="0" w:space="0" w:color="auto"/>
      </w:divBdr>
    </w:div>
    <w:div w:id="409886562">
      <w:bodyDiv w:val="1"/>
      <w:marLeft w:val="0"/>
      <w:marRight w:val="0"/>
      <w:marTop w:val="0"/>
      <w:marBottom w:val="0"/>
      <w:divBdr>
        <w:top w:val="none" w:sz="0" w:space="0" w:color="auto"/>
        <w:left w:val="none" w:sz="0" w:space="0" w:color="auto"/>
        <w:bottom w:val="none" w:sz="0" w:space="0" w:color="auto"/>
        <w:right w:val="none" w:sz="0" w:space="0" w:color="auto"/>
      </w:divBdr>
    </w:div>
    <w:div w:id="411397512">
      <w:bodyDiv w:val="1"/>
      <w:marLeft w:val="0"/>
      <w:marRight w:val="0"/>
      <w:marTop w:val="0"/>
      <w:marBottom w:val="0"/>
      <w:divBdr>
        <w:top w:val="none" w:sz="0" w:space="0" w:color="auto"/>
        <w:left w:val="none" w:sz="0" w:space="0" w:color="auto"/>
        <w:bottom w:val="none" w:sz="0" w:space="0" w:color="auto"/>
        <w:right w:val="none" w:sz="0" w:space="0" w:color="auto"/>
      </w:divBdr>
    </w:div>
    <w:div w:id="411510338">
      <w:bodyDiv w:val="1"/>
      <w:marLeft w:val="0"/>
      <w:marRight w:val="0"/>
      <w:marTop w:val="0"/>
      <w:marBottom w:val="0"/>
      <w:divBdr>
        <w:top w:val="none" w:sz="0" w:space="0" w:color="auto"/>
        <w:left w:val="none" w:sz="0" w:space="0" w:color="auto"/>
        <w:bottom w:val="none" w:sz="0" w:space="0" w:color="auto"/>
        <w:right w:val="none" w:sz="0" w:space="0" w:color="auto"/>
      </w:divBdr>
    </w:div>
    <w:div w:id="506747584">
      <w:bodyDiv w:val="1"/>
      <w:marLeft w:val="0"/>
      <w:marRight w:val="0"/>
      <w:marTop w:val="0"/>
      <w:marBottom w:val="0"/>
      <w:divBdr>
        <w:top w:val="none" w:sz="0" w:space="0" w:color="auto"/>
        <w:left w:val="none" w:sz="0" w:space="0" w:color="auto"/>
        <w:bottom w:val="none" w:sz="0" w:space="0" w:color="auto"/>
        <w:right w:val="none" w:sz="0" w:space="0" w:color="auto"/>
      </w:divBdr>
    </w:div>
    <w:div w:id="538322923">
      <w:bodyDiv w:val="1"/>
      <w:marLeft w:val="0"/>
      <w:marRight w:val="0"/>
      <w:marTop w:val="0"/>
      <w:marBottom w:val="0"/>
      <w:divBdr>
        <w:top w:val="none" w:sz="0" w:space="0" w:color="auto"/>
        <w:left w:val="none" w:sz="0" w:space="0" w:color="auto"/>
        <w:bottom w:val="none" w:sz="0" w:space="0" w:color="auto"/>
        <w:right w:val="none" w:sz="0" w:space="0" w:color="auto"/>
      </w:divBdr>
    </w:div>
    <w:div w:id="554462922">
      <w:bodyDiv w:val="1"/>
      <w:marLeft w:val="0"/>
      <w:marRight w:val="0"/>
      <w:marTop w:val="0"/>
      <w:marBottom w:val="0"/>
      <w:divBdr>
        <w:top w:val="none" w:sz="0" w:space="0" w:color="auto"/>
        <w:left w:val="none" w:sz="0" w:space="0" w:color="auto"/>
        <w:bottom w:val="none" w:sz="0" w:space="0" w:color="auto"/>
        <w:right w:val="none" w:sz="0" w:space="0" w:color="auto"/>
      </w:divBdr>
    </w:div>
    <w:div w:id="558979879">
      <w:bodyDiv w:val="1"/>
      <w:marLeft w:val="0"/>
      <w:marRight w:val="0"/>
      <w:marTop w:val="0"/>
      <w:marBottom w:val="0"/>
      <w:divBdr>
        <w:top w:val="none" w:sz="0" w:space="0" w:color="auto"/>
        <w:left w:val="none" w:sz="0" w:space="0" w:color="auto"/>
        <w:bottom w:val="none" w:sz="0" w:space="0" w:color="auto"/>
        <w:right w:val="none" w:sz="0" w:space="0" w:color="auto"/>
      </w:divBdr>
    </w:div>
    <w:div w:id="599801826">
      <w:bodyDiv w:val="1"/>
      <w:marLeft w:val="0"/>
      <w:marRight w:val="0"/>
      <w:marTop w:val="0"/>
      <w:marBottom w:val="0"/>
      <w:divBdr>
        <w:top w:val="none" w:sz="0" w:space="0" w:color="auto"/>
        <w:left w:val="none" w:sz="0" w:space="0" w:color="auto"/>
        <w:bottom w:val="none" w:sz="0" w:space="0" w:color="auto"/>
        <w:right w:val="none" w:sz="0" w:space="0" w:color="auto"/>
      </w:divBdr>
    </w:div>
    <w:div w:id="638731042">
      <w:bodyDiv w:val="1"/>
      <w:marLeft w:val="0"/>
      <w:marRight w:val="0"/>
      <w:marTop w:val="0"/>
      <w:marBottom w:val="0"/>
      <w:divBdr>
        <w:top w:val="none" w:sz="0" w:space="0" w:color="auto"/>
        <w:left w:val="none" w:sz="0" w:space="0" w:color="auto"/>
        <w:bottom w:val="none" w:sz="0" w:space="0" w:color="auto"/>
        <w:right w:val="none" w:sz="0" w:space="0" w:color="auto"/>
      </w:divBdr>
    </w:div>
    <w:div w:id="654719327">
      <w:bodyDiv w:val="1"/>
      <w:marLeft w:val="0"/>
      <w:marRight w:val="0"/>
      <w:marTop w:val="0"/>
      <w:marBottom w:val="0"/>
      <w:divBdr>
        <w:top w:val="none" w:sz="0" w:space="0" w:color="auto"/>
        <w:left w:val="none" w:sz="0" w:space="0" w:color="auto"/>
        <w:bottom w:val="none" w:sz="0" w:space="0" w:color="auto"/>
        <w:right w:val="none" w:sz="0" w:space="0" w:color="auto"/>
      </w:divBdr>
    </w:div>
    <w:div w:id="661741836">
      <w:bodyDiv w:val="1"/>
      <w:marLeft w:val="0"/>
      <w:marRight w:val="0"/>
      <w:marTop w:val="0"/>
      <w:marBottom w:val="0"/>
      <w:divBdr>
        <w:top w:val="none" w:sz="0" w:space="0" w:color="auto"/>
        <w:left w:val="none" w:sz="0" w:space="0" w:color="auto"/>
        <w:bottom w:val="none" w:sz="0" w:space="0" w:color="auto"/>
        <w:right w:val="none" w:sz="0" w:space="0" w:color="auto"/>
      </w:divBdr>
    </w:div>
    <w:div w:id="663435774">
      <w:bodyDiv w:val="1"/>
      <w:marLeft w:val="0"/>
      <w:marRight w:val="0"/>
      <w:marTop w:val="0"/>
      <w:marBottom w:val="0"/>
      <w:divBdr>
        <w:top w:val="none" w:sz="0" w:space="0" w:color="auto"/>
        <w:left w:val="none" w:sz="0" w:space="0" w:color="auto"/>
        <w:bottom w:val="none" w:sz="0" w:space="0" w:color="auto"/>
        <w:right w:val="none" w:sz="0" w:space="0" w:color="auto"/>
      </w:divBdr>
    </w:div>
    <w:div w:id="698436825">
      <w:bodyDiv w:val="1"/>
      <w:marLeft w:val="0"/>
      <w:marRight w:val="0"/>
      <w:marTop w:val="0"/>
      <w:marBottom w:val="0"/>
      <w:divBdr>
        <w:top w:val="none" w:sz="0" w:space="0" w:color="auto"/>
        <w:left w:val="none" w:sz="0" w:space="0" w:color="auto"/>
        <w:bottom w:val="none" w:sz="0" w:space="0" w:color="auto"/>
        <w:right w:val="none" w:sz="0" w:space="0" w:color="auto"/>
      </w:divBdr>
    </w:div>
    <w:div w:id="703752555">
      <w:bodyDiv w:val="1"/>
      <w:marLeft w:val="0"/>
      <w:marRight w:val="0"/>
      <w:marTop w:val="0"/>
      <w:marBottom w:val="0"/>
      <w:divBdr>
        <w:top w:val="none" w:sz="0" w:space="0" w:color="auto"/>
        <w:left w:val="none" w:sz="0" w:space="0" w:color="auto"/>
        <w:bottom w:val="none" w:sz="0" w:space="0" w:color="auto"/>
        <w:right w:val="none" w:sz="0" w:space="0" w:color="auto"/>
      </w:divBdr>
    </w:div>
    <w:div w:id="703944863">
      <w:bodyDiv w:val="1"/>
      <w:marLeft w:val="0"/>
      <w:marRight w:val="0"/>
      <w:marTop w:val="0"/>
      <w:marBottom w:val="0"/>
      <w:divBdr>
        <w:top w:val="none" w:sz="0" w:space="0" w:color="auto"/>
        <w:left w:val="none" w:sz="0" w:space="0" w:color="auto"/>
        <w:bottom w:val="none" w:sz="0" w:space="0" w:color="auto"/>
        <w:right w:val="none" w:sz="0" w:space="0" w:color="auto"/>
      </w:divBdr>
    </w:div>
    <w:div w:id="714083630">
      <w:bodyDiv w:val="1"/>
      <w:marLeft w:val="0"/>
      <w:marRight w:val="0"/>
      <w:marTop w:val="0"/>
      <w:marBottom w:val="0"/>
      <w:divBdr>
        <w:top w:val="none" w:sz="0" w:space="0" w:color="auto"/>
        <w:left w:val="none" w:sz="0" w:space="0" w:color="auto"/>
        <w:bottom w:val="none" w:sz="0" w:space="0" w:color="auto"/>
        <w:right w:val="none" w:sz="0" w:space="0" w:color="auto"/>
      </w:divBdr>
    </w:div>
    <w:div w:id="720444537">
      <w:bodyDiv w:val="1"/>
      <w:marLeft w:val="0"/>
      <w:marRight w:val="0"/>
      <w:marTop w:val="0"/>
      <w:marBottom w:val="0"/>
      <w:divBdr>
        <w:top w:val="none" w:sz="0" w:space="0" w:color="auto"/>
        <w:left w:val="none" w:sz="0" w:space="0" w:color="auto"/>
        <w:bottom w:val="none" w:sz="0" w:space="0" w:color="auto"/>
        <w:right w:val="none" w:sz="0" w:space="0" w:color="auto"/>
      </w:divBdr>
    </w:div>
    <w:div w:id="737940232">
      <w:bodyDiv w:val="1"/>
      <w:marLeft w:val="0"/>
      <w:marRight w:val="0"/>
      <w:marTop w:val="0"/>
      <w:marBottom w:val="0"/>
      <w:divBdr>
        <w:top w:val="none" w:sz="0" w:space="0" w:color="auto"/>
        <w:left w:val="none" w:sz="0" w:space="0" w:color="auto"/>
        <w:bottom w:val="none" w:sz="0" w:space="0" w:color="auto"/>
        <w:right w:val="none" w:sz="0" w:space="0" w:color="auto"/>
      </w:divBdr>
    </w:div>
    <w:div w:id="754934749">
      <w:bodyDiv w:val="1"/>
      <w:marLeft w:val="0"/>
      <w:marRight w:val="0"/>
      <w:marTop w:val="0"/>
      <w:marBottom w:val="0"/>
      <w:divBdr>
        <w:top w:val="none" w:sz="0" w:space="0" w:color="auto"/>
        <w:left w:val="none" w:sz="0" w:space="0" w:color="auto"/>
        <w:bottom w:val="none" w:sz="0" w:space="0" w:color="auto"/>
        <w:right w:val="none" w:sz="0" w:space="0" w:color="auto"/>
      </w:divBdr>
    </w:div>
    <w:div w:id="765350166">
      <w:bodyDiv w:val="1"/>
      <w:marLeft w:val="0"/>
      <w:marRight w:val="0"/>
      <w:marTop w:val="0"/>
      <w:marBottom w:val="0"/>
      <w:divBdr>
        <w:top w:val="none" w:sz="0" w:space="0" w:color="auto"/>
        <w:left w:val="none" w:sz="0" w:space="0" w:color="auto"/>
        <w:bottom w:val="none" w:sz="0" w:space="0" w:color="auto"/>
        <w:right w:val="none" w:sz="0" w:space="0" w:color="auto"/>
      </w:divBdr>
    </w:div>
    <w:div w:id="767967047">
      <w:bodyDiv w:val="1"/>
      <w:marLeft w:val="0"/>
      <w:marRight w:val="0"/>
      <w:marTop w:val="0"/>
      <w:marBottom w:val="0"/>
      <w:divBdr>
        <w:top w:val="none" w:sz="0" w:space="0" w:color="auto"/>
        <w:left w:val="none" w:sz="0" w:space="0" w:color="auto"/>
        <w:bottom w:val="none" w:sz="0" w:space="0" w:color="auto"/>
        <w:right w:val="none" w:sz="0" w:space="0" w:color="auto"/>
      </w:divBdr>
    </w:div>
    <w:div w:id="783573006">
      <w:bodyDiv w:val="1"/>
      <w:marLeft w:val="0"/>
      <w:marRight w:val="0"/>
      <w:marTop w:val="0"/>
      <w:marBottom w:val="0"/>
      <w:divBdr>
        <w:top w:val="none" w:sz="0" w:space="0" w:color="auto"/>
        <w:left w:val="none" w:sz="0" w:space="0" w:color="auto"/>
        <w:bottom w:val="none" w:sz="0" w:space="0" w:color="auto"/>
        <w:right w:val="none" w:sz="0" w:space="0" w:color="auto"/>
      </w:divBdr>
    </w:div>
    <w:div w:id="789085888">
      <w:bodyDiv w:val="1"/>
      <w:marLeft w:val="0"/>
      <w:marRight w:val="0"/>
      <w:marTop w:val="0"/>
      <w:marBottom w:val="0"/>
      <w:divBdr>
        <w:top w:val="none" w:sz="0" w:space="0" w:color="auto"/>
        <w:left w:val="none" w:sz="0" w:space="0" w:color="auto"/>
        <w:bottom w:val="none" w:sz="0" w:space="0" w:color="auto"/>
        <w:right w:val="none" w:sz="0" w:space="0" w:color="auto"/>
      </w:divBdr>
    </w:div>
    <w:div w:id="794101798">
      <w:bodyDiv w:val="1"/>
      <w:marLeft w:val="0"/>
      <w:marRight w:val="0"/>
      <w:marTop w:val="0"/>
      <w:marBottom w:val="0"/>
      <w:divBdr>
        <w:top w:val="none" w:sz="0" w:space="0" w:color="auto"/>
        <w:left w:val="none" w:sz="0" w:space="0" w:color="auto"/>
        <w:bottom w:val="none" w:sz="0" w:space="0" w:color="auto"/>
        <w:right w:val="none" w:sz="0" w:space="0" w:color="auto"/>
      </w:divBdr>
    </w:div>
    <w:div w:id="799763918">
      <w:bodyDiv w:val="1"/>
      <w:marLeft w:val="0"/>
      <w:marRight w:val="0"/>
      <w:marTop w:val="0"/>
      <w:marBottom w:val="0"/>
      <w:divBdr>
        <w:top w:val="none" w:sz="0" w:space="0" w:color="auto"/>
        <w:left w:val="none" w:sz="0" w:space="0" w:color="auto"/>
        <w:bottom w:val="none" w:sz="0" w:space="0" w:color="auto"/>
        <w:right w:val="none" w:sz="0" w:space="0" w:color="auto"/>
      </w:divBdr>
    </w:div>
    <w:div w:id="832646851">
      <w:bodyDiv w:val="1"/>
      <w:marLeft w:val="0"/>
      <w:marRight w:val="0"/>
      <w:marTop w:val="0"/>
      <w:marBottom w:val="0"/>
      <w:divBdr>
        <w:top w:val="none" w:sz="0" w:space="0" w:color="auto"/>
        <w:left w:val="none" w:sz="0" w:space="0" w:color="auto"/>
        <w:bottom w:val="none" w:sz="0" w:space="0" w:color="auto"/>
        <w:right w:val="none" w:sz="0" w:space="0" w:color="auto"/>
      </w:divBdr>
    </w:div>
    <w:div w:id="840509505">
      <w:bodyDiv w:val="1"/>
      <w:marLeft w:val="0"/>
      <w:marRight w:val="0"/>
      <w:marTop w:val="0"/>
      <w:marBottom w:val="0"/>
      <w:divBdr>
        <w:top w:val="none" w:sz="0" w:space="0" w:color="auto"/>
        <w:left w:val="none" w:sz="0" w:space="0" w:color="auto"/>
        <w:bottom w:val="none" w:sz="0" w:space="0" w:color="auto"/>
        <w:right w:val="none" w:sz="0" w:space="0" w:color="auto"/>
      </w:divBdr>
    </w:div>
    <w:div w:id="840855579">
      <w:bodyDiv w:val="1"/>
      <w:marLeft w:val="0"/>
      <w:marRight w:val="0"/>
      <w:marTop w:val="0"/>
      <w:marBottom w:val="0"/>
      <w:divBdr>
        <w:top w:val="none" w:sz="0" w:space="0" w:color="auto"/>
        <w:left w:val="none" w:sz="0" w:space="0" w:color="auto"/>
        <w:bottom w:val="none" w:sz="0" w:space="0" w:color="auto"/>
        <w:right w:val="none" w:sz="0" w:space="0" w:color="auto"/>
      </w:divBdr>
    </w:div>
    <w:div w:id="847987725">
      <w:bodyDiv w:val="1"/>
      <w:marLeft w:val="0"/>
      <w:marRight w:val="0"/>
      <w:marTop w:val="0"/>
      <w:marBottom w:val="0"/>
      <w:divBdr>
        <w:top w:val="none" w:sz="0" w:space="0" w:color="auto"/>
        <w:left w:val="none" w:sz="0" w:space="0" w:color="auto"/>
        <w:bottom w:val="none" w:sz="0" w:space="0" w:color="auto"/>
        <w:right w:val="none" w:sz="0" w:space="0" w:color="auto"/>
      </w:divBdr>
    </w:div>
    <w:div w:id="850264320">
      <w:bodyDiv w:val="1"/>
      <w:marLeft w:val="0"/>
      <w:marRight w:val="0"/>
      <w:marTop w:val="0"/>
      <w:marBottom w:val="0"/>
      <w:divBdr>
        <w:top w:val="none" w:sz="0" w:space="0" w:color="auto"/>
        <w:left w:val="none" w:sz="0" w:space="0" w:color="auto"/>
        <w:bottom w:val="none" w:sz="0" w:space="0" w:color="auto"/>
        <w:right w:val="none" w:sz="0" w:space="0" w:color="auto"/>
      </w:divBdr>
    </w:div>
    <w:div w:id="874537089">
      <w:bodyDiv w:val="1"/>
      <w:marLeft w:val="0"/>
      <w:marRight w:val="0"/>
      <w:marTop w:val="0"/>
      <w:marBottom w:val="0"/>
      <w:divBdr>
        <w:top w:val="none" w:sz="0" w:space="0" w:color="auto"/>
        <w:left w:val="none" w:sz="0" w:space="0" w:color="auto"/>
        <w:bottom w:val="none" w:sz="0" w:space="0" w:color="auto"/>
        <w:right w:val="none" w:sz="0" w:space="0" w:color="auto"/>
      </w:divBdr>
    </w:div>
    <w:div w:id="879826118">
      <w:bodyDiv w:val="1"/>
      <w:marLeft w:val="0"/>
      <w:marRight w:val="0"/>
      <w:marTop w:val="0"/>
      <w:marBottom w:val="0"/>
      <w:divBdr>
        <w:top w:val="none" w:sz="0" w:space="0" w:color="auto"/>
        <w:left w:val="none" w:sz="0" w:space="0" w:color="auto"/>
        <w:bottom w:val="none" w:sz="0" w:space="0" w:color="auto"/>
        <w:right w:val="none" w:sz="0" w:space="0" w:color="auto"/>
      </w:divBdr>
    </w:div>
    <w:div w:id="881593272">
      <w:bodyDiv w:val="1"/>
      <w:marLeft w:val="0"/>
      <w:marRight w:val="0"/>
      <w:marTop w:val="0"/>
      <w:marBottom w:val="0"/>
      <w:divBdr>
        <w:top w:val="none" w:sz="0" w:space="0" w:color="auto"/>
        <w:left w:val="none" w:sz="0" w:space="0" w:color="auto"/>
        <w:bottom w:val="none" w:sz="0" w:space="0" w:color="auto"/>
        <w:right w:val="none" w:sz="0" w:space="0" w:color="auto"/>
      </w:divBdr>
    </w:div>
    <w:div w:id="900362391">
      <w:bodyDiv w:val="1"/>
      <w:marLeft w:val="0"/>
      <w:marRight w:val="0"/>
      <w:marTop w:val="0"/>
      <w:marBottom w:val="0"/>
      <w:divBdr>
        <w:top w:val="none" w:sz="0" w:space="0" w:color="auto"/>
        <w:left w:val="none" w:sz="0" w:space="0" w:color="auto"/>
        <w:bottom w:val="none" w:sz="0" w:space="0" w:color="auto"/>
        <w:right w:val="none" w:sz="0" w:space="0" w:color="auto"/>
      </w:divBdr>
    </w:div>
    <w:div w:id="905411216">
      <w:bodyDiv w:val="1"/>
      <w:marLeft w:val="0"/>
      <w:marRight w:val="0"/>
      <w:marTop w:val="0"/>
      <w:marBottom w:val="0"/>
      <w:divBdr>
        <w:top w:val="none" w:sz="0" w:space="0" w:color="auto"/>
        <w:left w:val="none" w:sz="0" w:space="0" w:color="auto"/>
        <w:bottom w:val="none" w:sz="0" w:space="0" w:color="auto"/>
        <w:right w:val="none" w:sz="0" w:space="0" w:color="auto"/>
      </w:divBdr>
    </w:div>
    <w:div w:id="907232213">
      <w:bodyDiv w:val="1"/>
      <w:marLeft w:val="0"/>
      <w:marRight w:val="0"/>
      <w:marTop w:val="0"/>
      <w:marBottom w:val="0"/>
      <w:divBdr>
        <w:top w:val="none" w:sz="0" w:space="0" w:color="auto"/>
        <w:left w:val="none" w:sz="0" w:space="0" w:color="auto"/>
        <w:bottom w:val="none" w:sz="0" w:space="0" w:color="auto"/>
        <w:right w:val="none" w:sz="0" w:space="0" w:color="auto"/>
      </w:divBdr>
    </w:div>
    <w:div w:id="920335092">
      <w:bodyDiv w:val="1"/>
      <w:marLeft w:val="0"/>
      <w:marRight w:val="0"/>
      <w:marTop w:val="0"/>
      <w:marBottom w:val="0"/>
      <w:divBdr>
        <w:top w:val="none" w:sz="0" w:space="0" w:color="auto"/>
        <w:left w:val="none" w:sz="0" w:space="0" w:color="auto"/>
        <w:bottom w:val="none" w:sz="0" w:space="0" w:color="auto"/>
        <w:right w:val="none" w:sz="0" w:space="0" w:color="auto"/>
      </w:divBdr>
    </w:div>
    <w:div w:id="929041977">
      <w:bodyDiv w:val="1"/>
      <w:marLeft w:val="0"/>
      <w:marRight w:val="0"/>
      <w:marTop w:val="0"/>
      <w:marBottom w:val="0"/>
      <w:divBdr>
        <w:top w:val="none" w:sz="0" w:space="0" w:color="auto"/>
        <w:left w:val="none" w:sz="0" w:space="0" w:color="auto"/>
        <w:bottom w:val="none" w:sz="0" w:space="0" w:color="auto"/>
        <w:right w:val="none" w:sz="0" w:space="0" w:color="auto"/>
      </w:divBdr>
    </w:div>
    <w:div w:id="938172002">
      <w:bodyDiv w:val="1"/>
      <w:marLeft w:val="0"/>
      <w:marRight w:val="0"/>
      <w:marTop w:val="0"/>
      <w:marBottom w:val="0"/>
      <w:divBdr>
        <w:top w:val="none" w:sz="0" w:space="0" w:color="auto"/>
        <w:left w:val="none" w:sz="0" w:space="0" w:color="auto"/>
        <w:bottom w:val="none" w:sz="0" w:space="0" w:color="auto"/>
        <w:right w:val="none" w:sz="0" w:space="0" w:color="auto"/>
      </w:divBdr>
    </w:div>
    <w:div w:id="938172400">
      <w:bodyDiv w:val="1"/>
      <w:marLeft w:val="0"/>
      <w:marRight w:val="0"/>
      <w:marTop w:val="0"/>
      <w:marBottom w:val="0"/>
      <w:divBdr>
        <w:top w:val="none" w:sz="0" w:space="0" w:color="auto"/>
        <w:left w:val="none" w:sz="0" w:space="0" w:color="auto"/>
        <w:bottom w:val="none" w:sz="0" w:space="0" w:color="auto"/>
        <w:right w:val="none" w:sz="0" w:space="0" w:color="auto"/>
      </w:divBdr>
    </w:div>
    <w:div w:id="942298053">
      <w:bodyDiv w:val="1"/>
      <w:marLeft w:val="0"/>
      <w:marRight w:val="0"/>
      <w:marTop w:val="0"/>
      <w:marBottom w:val="0"/>
      <w:divBdr>
        <w:top w:val="none" w:sz="0" w:space="0" w:color="auto"/>
        <w:left w:val="none" w:sz="0" w:space="0" w:color="auto"/>
        <w:bottom w:val="none" w:sz="0" w:space="0" w:color="auto"/>
        <w:right w:val="none" w:sz="0" w:space="0" w:color="auto"/>
      </w:divBdr>
    </w:div>
    <w:div w:id="944580536">
      <w:bodyDiv w:val="1"/>
      <w:marLeft w:val="0"/>
      <w:marRight w:val="0"/>
      <w:marTop w:val="0"/>
      <w:marBottom w:val="0"/>
      <w:divBdr>
        <w:top w:val="none" w:sz="0" w:space="0" w:color="auto"/>
        <w:left w:val="none" w:sz="0" w:space="0" w:color="auto"/>
        <w:bottom w:val="none" w:sz="0" w:space="0" w:color="auto"/>
        <w:right w:val="none" w:sz="0" w:space="0" w:color="auto"/>
      </w:divBdr>
    </w:div>
    <w:div w:id="949816165">
      <w:bodyDiv w:val="1"/>
      <w:marLeft w:val="0"/>
      <w:marRight w:val="0"/>
      <w:marTop w:val="0"/>
      <w:marBottom w:val="0"/>
      <w:divBdr>
        <w:top w:val="none" w:sz="0" w:space="0" w:color="auto"/>
        <w:left w:val="none" w:sz="0" w:space="0" w:color="auto"/>
        <w:bottom w:val="none" w:sz="0" w:space="0" w:color="auto"/>
        <w:right w:val="none" w:sz="0" w:space="0" w:color="auto"/>
      </w:divBdr>
    </w:div>
    <w:div w:id="962343586">
      <w:bodyDiv w:val="1"/>
      <w:marLeft w:val="0"/>
      <w:marRight w:val="0"/>
      <w:marTop w:val="0"/>
      <w:marBottom w:val="0"/>
      <w:divBdr>
        <w:top w:val="none" w:sz="0" w:space="0" w:color="auto"/>
        <w:left w:val="none" w:sz="0" w:space="0" w:color="auto"/>
        <w:bottom w:val="none" w:sz="0" w:space="0" w:color="auto"/>
        <w:right w:val="none" w:sz="0" w:space="0" w:color="auto"/>
      </w:divBdr>
    </w:div>
    <w:div w:id="963315299">
      <w:bodyDiv w:val="1"/>
      <w:marLeft w:val="0"/>
      <w:marRight w:val="0"/>
      <w:marTop w:val="0"/>
      <w:marBottom w:val="0"/>
      <w:divBdr>
        <w:top w:val="none" w:sz="0" w:space="0" w:color="auto"/>
        <w:left w:val="none" w:sz="0" w:space="0" w:color="auto"/>
        <w:bottom w:val="none" w:sz="0" w:space="0" w:color="auto"/>
        <w:right w:val="none" w:sz="0" w:space="0" w:color="auto"/>
      </w:divBdr>
    </w:div>
    <w:div w:id="970327619">
      <w:bodyDiv w:val="1"/>
      <w:marLeft w:val="0"/>
      <w:marRight w:val="0"/>
      <w:marTop w:val="0"/>
      <w:marBottom w:val="0"/>
      <w:divBdr>
        <w:top w:val="none" w:sz="0" w:space="0" w:color="auto"/>
        <w:left w:val="none" w:sz="0" w:space="0" w:color="auto"/>
        <w:bottom w:val="none" w:sz="0" w:space="0" w:color="auto"/>
        <w:right w:val="none" w:sz="0" w:space="0" w:color="auto"/>
      </w:divBdr>
    </w:div>
    <w:div w:id="1012606542">
      <w:bodyDiv w:val="1"/>
      <w:marLeft w:val="0"/>
      <w:marRight w:val="0"/>
      <w:marTop w:val="0"/>
      <w:marBottom w:val="0"/>
      <w:divBdr>
        <w:top w:val="none" w:sz="0" w:space="0" w:color="auto"/>
        <w:left w:val="none" w:sz="0" w:space="0" w:color="auto"/>
        <w:bottom w:val="none" w:sz="0" w:space="0" w:color="auto"/>
        <w:right w:val="none" w:sz="0" w:space="0" w:color="auto"/>
      </w:divBdr>
    </w:div>
    <w:div w:id="1046030289">
      <w:bodyDiv w:val="1"/>
      <w:marLeft w:val="0"/>
      <w:marRight w:val="0"/>
      <w:marTop w:val="0"/>
      <w:marBottom w:val="0"/>
      <w:divBdr>
        <w:top w:val="none" w:sz="0" w:space="0" w:color="auto"/>
        <w:left w:val="none" w:sz="0" w:space="0" w:color="auto"/>
        <w:bottom w:val="none" w:sz="0" w:space="0" w:color="auto"/>
        <w:right w:val="none" w:sz="0" w:space="0" w:color="auto"/>
      </w:divBdr>
    </w:div>
    <w:div w:id="1072191321">
      <w:bodyDiv w:val="1"/>
      <w:marLeft w:val="0"/>
      <w:marRight w:val="0"/>
      <w:marTop w:val="0"/>
      <w:marBottom w:val="0"/>
      <w:divBdr>
        <w:top w:val="none" w:sz="0" w:space="0" w:color="auto"/>
        <w:left w:val="none" w:sz="0" w:space="0" w:color="auto"/>
        <w:bottom w:val="none" w:sz="0" w:space="0" w:color="auto"/>
        <w:right w:val="none" w:sz="0" w:space="0" w:color="auto"/>
      </w:divBdr>
    </w:div>
    <w:div w:id="1077023129">
      <w:bodyDiv w:val="1"/>
      <w:marLeft w:val="0"/>
      <w:marRight w:val="0"/>
      <w:marTop w:val="0"/>
      <w:marBottom w:val="0"/>
      <w:divBdr>
        <w:top w:val="none" w:sz="0" w:space="0" w:color="auto"/>
        <w:left w:val="none" w:sz="0" w:space="0" w:color="auto"/>
        <w:bottom w:val="none" w:sz="0" w:space="0" w:color="auto"/>
        <w:right w:val="none" w:sz="0" w:space="0" w:color="auto"/>
      </w:divBdr>
    </w:div>
    <w:div w:id="1078551683">
      <w:bodyDiv w:val="1"/>
      <w:marLeft w:val="0"/>
      <w:marRight w:val="0"/>
      <w:marTop w:val="0"/>
      <w:marBottom w:val="0"/>
      <w:divBdr>
        <w:top w:val="none" w:sz="0" w:space="0" w:color="auto"/>
        <w:left w:val="none" w:sz="0" w:space="0" w:color="auto"/>
        <w:bottom w:val="none" w:sz="0" w:space="0" w:color="auto"/>
        <w:right w:val="none" w:sz="0" w:space="0" w:color="auto"/>
      </w:divBdr>
    </w:div>
    <w:div w:id="1079062793">
      <w:bodyDiv w:val="1"/>
      <w:marLeft w:val="0"/>
      <w:marRight w:val="0"/>
      <w:marTop w:val="0"/>
      <w:marBottom w:val="0"/>
      <w:divBdr>
        <w:top w:val="none" w:sz="0" w:space="0" w:color="auto"/>
        <w:left w:val="none" w:sz="0" w:space="0" w:color="auto"/>
        <w:bottom w:val="none" w:sz="0" w:space="0" w:color="auto"/>
        <w:right w:val="none" w:sz="0" w:space="0" w:color="auto"/>
      </w:divBdr>
    </w:div>
    <w:div w:id="1120300516">
      <w:bodyDiv w:val="1"/>
      <w:marLeft w:val="0"/>
      <w:marRight w:val="0"/>
      <w:marTop w:val="0"/>
      <w:marBottom w:val="0"/>
      <w:divBdr>
        <w:top w:val="none" w:sz="0" w:space="0" w:color="auto"/>
        <w:left w:val="none" w:sz="0" w:space="0" w:color="auto"/>
        <w:bottom w:val="none" w:sz="0" w:space="0" w:color="auto"/>
        <w:right w:val="none" w:sz="0" w:space="0" w:color="auto"/>
      </w:divBdr>
    </w:div>
    <w:div w:id="1139149377">
      <w:bodyDiv w:val="1"/>
      <w:marLeft w:val="0"/>
      <w:marRight w:val="0"/>
      <w:marTop w:val="0"/>
      <w:marBottom w:val="0"/>
      <w:divBdr>
        <w:top w:val="none" w:sz="0" w:space="0" w:color="auto"/>
        <w:left w:val="none" w:sz="0" w:space="0" w:color="auto"/>
        <w:bottom w:val="none" w:sz="0" w:space="0" w:color="auto"/>
        <w:right w:val="none" w:sz="0" w:space="0" w:color="auto"/>
      </w:divBdr>
    </w:div>
    <w:div w:id="1151016771">
      <w:bodyDiv w:val="1"/>
      <w:marLeft w:val="0"/>
      <w:marRight w:val="0"/>
      <w:marTop w:val="0"/>
      <w:marBottom w:val="0"/>
      <w:divBdr>
        <w:top w:val="none" w:sz="0" w:space="0" w:color="auto"/>
        <w:left w:val="none" w:sz="0" w:space="0" w:color="auto"/>
        <w:bottom w:val="none" w:sz="0" w:space="0" w:color="auto"/>
        <w:right w:val="none" w:sz="0" w:space="0" w:color="auto"/>
      </w:divBdr>
    </w:div>
    <w:div w:id="1154878680">
      <w:bodyDiv w:val="1"/>
      <w:marLeft w:val="0"/>
      <w:marRight w:val="0"/>
      <w:marTop w:val="0"/>
      <w:marBottom w:val="0"/>
      <w:divBdr>
        <w:top w:val="none" w:sz="0" w:space="0" w:color="auto"/>
        <w:left w:val="none" w:sz="0" w:space="0" w:color="auto"/>
        <w:bottom w:val="none" w:sz="0" w:space="0" w:color="auto"/>
        <w:right w:val="none" w:sz="0" w:space="0" w:color="auto"/>
      </w:divBdr>
    </w:div>
    <w:div w:id="1155023812">
      <w:bodyDiv w:val="1"/>
      <w:marLeft w:val="0"/>
      <w:marRight w:val="0"/>
      <w:marTop w:val="0"/>
      <w:marBottom w:val="0"/>
      <w:divBdr>
        <w:top w:val="none" w:sz="0" w:space="0" w:color="auto"/>
        <w:left w:val="none" w:sz="0" w:space="0" w:color="auto"/>
        <w:bottom w:val="none" w:sz="0" w:space="0" w:color="auto"/>
        <w:right w:val="none" w:sz="0" w:space="0" w:color="auto"/>
      </w:divBdr>
    </w:div>
    <w:div w:id="1173645328">
      <w:bodyDiv w:val="1"/>
      <w:marLeft w:val="0"/>
      <w:marRight w:val="0"/>
      <w:marTop w:val="0"/>
      <w:marBottom w:val="0"/>
      <w:divBdr>
        <w:top w:val="none" w:sz="0" w:space="0" w:color="auto"/>
        <w:left w:val="none" w:sz="0" w:space="0" w:color="auto"/>
        <w:bottom w:val="none" w:sz="0" w:space="0" w:color="auto"/>
        <w:right w:val="none" w:sz="0" w:space="0" w:color="auto"/>
      </w:divBdr>
    </w:div>
    <w:div w:id="1182671974">
      <w:bodyDiv w:val="1"/>
      <w:marLeft w:val="0"/>
      <w:marRight w:val="0"/>
      <w:marTop w:val="0"/>
      <w:marBottom w:val="0"/>
      <w:divBdr>
        <w:top w:val="none" w:sz="0" w:space="0" w:color="auto"/>
        <w:left w:val="none" w:sz="0" w:space="0" w:color="auto"/>
        <w:bottom w:val="none" w:sz="0" w:space="0" w:color="auto"/>
        <w:right w:val="none" w:sz="0" w:space="0" w:color="auto"/>
      </w:divBdr>
    </w:div>
    <w:div w:id="1183977729">
      <w:bodyDiv w:val="1"/>
      <w:marLeft w:val="0"/>
      <w:marRight w:val="0"/>
      <w:marTop w:val="0"/>
      <w:marBottom w:val="0"/>
      <w:divBdr>
        <w:top w:val="none" w:sz="0" w:space="0" w:color="auto"/>
        <w:left w:val="none" w:sz="0" w:space="0" w:color="auto"/>
        <w:bottom w:val="none" w:sz="0" w:space="0" w:color="auto"/>
        <w:right w:val="none" w:sz="0" w:space="0" w:color="auto"/>
      </w:divBdr>
    </w:div>
    <w:div w:id="1197623411">
      <w:bodyDiv w:val="1"/>
      <w:marLeft w:val="0"/>
      <w:marRight w:val="0"/>
      <w:marTop w:val="0"/>
      <w:marBottom w:val="0"/>
      <w:divBdr>
        <w:top w:val="none" w:sz="0" w:space="0" w:color="auto"/>
        <w:left w:val="none" w:sz="0" w:space="0" w:color="auto"/>
        <w:bottom w:val="none" w:sz="0" w:space="0" w:color="auto"/>
        <w:right w:val="none" w:sz="0" w:space="0" w:color="auto"/>
      </w:divBdr>
    </w:div>
    <w:div w:id="1220894622">
      <w:bodyDiv w:val="1"/>
      <w:marLeft w:val="0"/>
      <w:marRight w:val="0"/>
      <w:marTop w:val="0"/>
      <w:marBottom w:val="0"/>
      <w:divBdr>
        <w:top w:val="none" w:sz="0" w:space="0" w:color="auto"/>
        <w:left w:val="none" w:sz="0" w:space="0" w:color="auto"/>
        <w:bottom w:val="none" w:sz="0" w:space="0" w:color="auto"/>
        <w:right w:val="none" w:sz="0" w:space="0" w:color="auto"/>
      </w:divBdr>
    </w:div>
    <w:div w:id="1235896455">
      <w:bodyDiv w:val="1"/>
      <w:marLeft w:val="0"/>
      <w:marRight w:val="0"/>
      <w:marTop w:val="0"/>
      <w:marBottom w:val="0"/>
      <w:divBdr>
        <w:top w:val="none" w:sz="0" w:space="0" w:color="auto"/>
        <w:left w:val="none" w:sz="0" w:space="0" w:color="auto"/>
        <w:bottom w:val="none" w:sz="0" w:space="0" w:color="auto"/>
        <w:right w:val="none" w:sz="0" w:space="0" w:color="auto"/>
      </w:divBdr>
    </w:div>
    <w:div w:id="1244686648">
      <w:bodyDiv w:val="1"/>
      <w:marLeft w:val="0"/>
      <w:marRight w:val="0"/>
      <w:marTop w:val="0"/>
      <w:marBottom w:val="0"/>
      <w:divBdr>
        <w:top w:val="none" w:sz="0" w:space="0" w:color="auto"/>
        <w:left w:val="none" w:sz="0" w:space="0" w:color="auto"/>
        <w:bottom w:val="none" w:sz="0" w:space="0" w:color="auto"/>
        <w:right w:val="none" w:sz="0" w:space="0" w:color="auto"/>
      </w:divBdr>
    </w:div>
    <w:div w:id="1245920773">
      <w:bodyDiv w:val="1"/>
      <w:marLeft w:val="0"/>
      <w:marRight w:val="0"/>
      <w:marTop w:val="0"/>
      <w:marBottom w:val="0"/>
      <w:divBdr>
        <w:top w:val="none" w:sz="0" w:space="0" w:color="auto"/>
        <w:left w:val="none" w:sz="0" w:space="0" w:color="auto"/>
        <w:bottom w:val="none" w:sz="0" w:space="0" w:color="auto"/>
        <w:right w:val="none" w:sz="0" w:space="0" w:color="auto"/>
      </w:divBdr>
    </w:div>
    <w:div w:id="1246721304">
      <w:bodyDiv w:val="1"/>
      <w:marLeft w:val="0"/>
      <w:marRight w:val="0"/>
      <w:marTop w:val="0"/>
      <w:marBottom w:val="0"/>
      <w:divBdr>
        <w:top w:val="none" w:sz="0" w:space="0" w:color="auto"/>
        <w:left w:val="none" w:sz="0" w:space="0" w:color="auto"/>
        <w:bottom w:val="none" w:sz="0" w:space="0" w:color="auto"/>
        <w:right w:val="none" w:sz="0" w:space="0" w:color="auto"/>
      </w:divBdr>
    </w:div>
    <w:div w:id="1251618066">
      <w:bodyDiv w:val="1"/>
      <w:marLeft w:val="0"/>
      <w:marRight w:val="0"/>
      <w:marTop w:val="0"/>
      <w:marBottom w:val="0"/>
      <w:divBdr>
        <w:top w:val="none" w:sz="0" w:space="0" w:color="auto"/>
        <w:left w:val="none" w:sz="0" w:space="0" w:color="auto"/>
        <w:bottom w:val="none" w:sz="0" w:space="0" w:color="auto"/>
        <w:right w:val="none" w:sz="0" w:space="0" w:color="auto"/>
      </w:divBdr>
    </w:div>
    <w:div w:id="1252544239">
      <w:bodyDiv w:val="1"/>
      <w:marLeft w:val="0"/>
      <w:marRight w:val="0"/>
      <w:marTop w:val="0"/>
      <w:marBottom w:val="0"/>
      <w:divBdr>
        <w:top w:val="none" w:sz="0" w:space="0" w:color="auto"/>
        <w:left w:val="none" w:sz="0" w:space="0" w:color="auto"/>
        <w:bottom w:val="none" w:sz="0" w:space="0" w:color="auto"/>
        <w:right w:val="none" w:sz="0" w:space="0" w:color="auto"/>
      </w:divBdr>
    </w:div>
    <w:div w:id="1260216043">
      <w:bodyDiv w:val="1"/>
      <w:marLeft w:val="0"/>
      <w:marRight w:val="0"/>
      <w:marTop w:val="0"/>
      <w:marBottom w:val="0"/>
      <w:divBdr>
        <w:top w:val="none" w:sz="0" w:space="0" w:color="auto"/>
        <w:left w:val="none" w:sz="0" w:space="0" w:color="auto"/>
        <w:bottom w:val="none" w:sz="0" w:space="0" w:color="auto"/>
        <w:right w:val="none" w:sz="0" w:space="0" w:color="auto"/>
      </w:divBdr>
    </w:div>
    <w:div w:id="1275595128">
      <w:bodyDiv w:val="1"/>
      <w:marLeft w:val="0"/>
      <w:marRight w:val="0"/>
      <w:marTop w:val="0"/>
      <w:marBottom w:val="0"/>
      <w:divBdr>
        <w:top w:val="none" w:sz="0" w:space="0" w:color="auto"/>
        <w:left w:val="none" w:sz="0" w:space="0" w:color="auto"/>
        <w:bottom w:val="none" w:sz="0" w:space="0" w:color="auto"/>
        <w:right w:val="none" w:sz="0" w:space="0" w:color="auto"/>
      </w:divBdr>
    </w:div>
    <w:div w:id="1284850264">
      <w:bodyDiv w:val="1"/>
      <w:marLeft w:val="0"/>
      <w:marRight w:val="0"/>
      <w:marTop w:val="0"/>
      <w:marBottom w:val="0"/>
      <w:divBdr>
        <w:top w:val="none" w:sz="0" w:space="0" w:color="auto"/>
        <w:left w:val="none" w:sz="0" w:space="0" w:color="auto"/>
        <w:bottom w:val="none" w:sz="0" w:space="0" w:color="auto"/>
        <w:right w:val="none" w:sz="0" w:space="0" w:color="auto"/>
      </w:divBdr>
    </w:div>
    <w:div w:id="1301181601">
      <w:bodyDiv w:val="1"/>
      <w:marLeft w:val="0"/>
      <w:marRight w:val="0"/>
      <w:marTop w:val="0"/>
      <w:marBottom w:val="0"/>
      <w:divBdr>
        <w:top w:val="none" w:sz="0" w:space="0" w:color="auto"/>
        <w:left w:val="none" w:sz="0" w:space="0" w:color="auto"/>
        <w:bottom w:val="none" w:sz="0" w:space="0" w:color="auto"/>
        <w:right w:val="none" w:sz="0" w:space="0" w:color="auto"/>
      </w:divBdr>
    </w:div>
    <w:div w:id="1301808903">
      <w:bodyDiv w:val="1"/>
      <w:marLeft w:val="0"/>
      <w:marRight w:val="0"/>
      <w:marTop w:val="0"/>
      <w:marBottom w:val="0"/>
      <w:divBdr>
        <w:top w:val="none" w:sz="0" w:space="0" w:color="auto"/>
        <w:left w:val="none" w:sz="0" w:space="0" w:color="auto"/>
        <w:bottom w:val="none" w:sz="0" w:space="0" w:color="auto"/>
        <w:right w:val="none" w:sz="0" w:space="0" w:color="auto"/>
      </w:divBdr>
    </w:div>
    <w:div w:id="1312441997">
      <w:bodyDiv w:val="1"/>
      <w:marLeft w:val="0"/>
      <w:marRight w:val="0"/>
      <w:marTop w:val="0"/>
      <w:marBottom w:val="0"/>
      <w:divBdr>
        <w:top w:val="none" w:sz="0" w:space="0" w:color="auto"/>
        <w:left w:val="none" w:sz="0" w:space="0" w:color="auto"/>
        <w:bottom w:val="none" w:sz="0" w:space="0" w:color="auto"/>
        <w:right w:val="none" w:sz="0" w:space="0" w:color="auto"/>
      </w:divBdr>
    </w:div>
    <w:div w:id="1335690726">
      <w:bodyDiv w:val="1"/>
      <w:marLeft w:val="0"/>
      <w:marRight w:val="0"/>
      <w:marTop w:val="0"/>
      <w:marBottom w:val="0"/>
      <w:divBdr>
        <w:top w:val="none" w:sz="0" w:space="0" w:color="auto"/>
        <w:left w:val="none" w:sz="0" w:space="0" w:color="auto"/>
        <w:bottom w:val="none" w:sz="0" w:space="0" w:color="auto"/>
        <w:right w:val="none" w:sz="0" w:space="0" w:color="auto"/>
      </w:divBdr>
    </w:div>
    <w:div w:id="1340084407">
      <w:bodyDiv w:val="1"/>
      <w:marLeft w:val="0"/>
      <w:marRight w:val="0"/>
      <w:marTop w:val="0"/>
      <w:marBottom w:val="0"/>
      <w:divBdr>
        <w:top w:val="none" w:sz="0" w:space="0" w:color="auto"/>
        <w:left w:val="none" w:sz="0" w:space="0" w:color="auto"/>
        <w:bottom w:val="none" w:sz="0" w:space="0" w:color="auto"/>
        <w:right w:val="none" w:sz="0" w:space="0" w:color="auto"/>
      </w:divBdr>
    </w:div>
    <w:div w:id="1348749776">
      <w:bodyDiv w:val="1"/>
      <w:marLeft w:val="0"/>
      <w:marRight w:val="0"/>
      <w:marTop w:val="0"/>
      <w:marBottom w:val="0"/>
      <w:divBdr>
        <w:top w:val="none" w:sz="0" w:space="0" w:color="auto"/>
        <w:left w:val="none" w:sz="0" w:space="0" w:color="auto"/>
        <w:bottom w:val="none" w:sz="0" w:space="0" w:color="auto"/>
        <w:right w:val="none" w:sz="0" w:space="0" w:color="auto"/>
      </w:divBdr>
    </w:div>
    <w:div w:id="1356612272">
      <w:bodyDiv w:val="1"/>
      <w:marLeft w:val="0"/>
      <w:marRight w:val="0"/>
      <w:marTop w:val="0"/>
      <w:marBottom w:val="0"/>
      <w:divBdr>
        <w:top w:val="none" w:sz="0" w:space="0" w:color="auto"/>
        <w:left w:val="none" w:sz="0" w:space="0" w:color="auto"/>
        <w:bottom w:val="none" w:sz="0" w:space="0" w:color="auto"/>
        <w:right w:val="none" w:sz="0" w:space="0" w:color="auto"/>
      </w:divBdr>
    </w:div>
    <w:div w:id="1364593940">
      <w:bodyDiv w:val="1"/>
      <w:marLeft w:val="0"/>
      <w:marRight w:val="0"/>
      <w:marTop w:val="0"/>
      <w:marBottom w:val="0"/>
      <w:divBdr>
        <w:top w:val="none" w:sz="0" w:space="0" w:color="auto"/>
        <w:left w:val="none" w:sz="0" w:space="0" w:color="auto"/>
        <w:bottom w:val="none" w:sz="0" w:space="0" w:color="auto"/>
        <w:right w:val="none" w:sz="0" w:space="0" w:color="auto"/>
      </w:divBdr>
    </w:div>
    <w:div w:id="1413743450">
      <w:bodyDiv w:val="1"/>
      <w:marLeft w:val="0"/>
      <w:marRight w:val="0"/>
      <w:marTop w:val="0"/>
      <w:marBottom w:val="0"/>
      <w:divBdr>
        <w:top w:val="none" w:sz="0" w:space="0" w:color="auto"/>
        <w:left w:val="none" w:sz="0" w:space="0" w:color="auto"/>
        <w:bottom w:val="none" w:sz="0" w:space="0" w:color="auto"/>
        <w:right w:val="none" w:sz="0" w:space="0" w:color="auto"/>
      </w:divBdr>
    </w:div>
    <w:div w:id="1426614745">
      <w:bodyDiv w:val="1"/>
      <w:marLeft w:val="0"/>
      <w:marRight w:val="0"/>
      <w:marTop w:val="0"/>
      <w:marBottom w:val="0"/>
      <w:divBdr>
        <w:top w:val="none" w:sz="0" w:space="0" w:color="auto"/>
        <w:left w:val="none" w:sz="0" w:space="0" w:color="auto"/>
        <w:bottom w:val="none" w:sz="0" w:space="0" w:color="auto"/>
        <w:right w:val="none" w:sz="0" w:space="0" w:color="auto"/>
      </w:divBdr>
    </w:div>
    <w:div w:id="1472135632">
      <w:bodyDiv w:val="1"/>
      <w:marLeft w:val="0"/>
      <w:marRight w:val="0"/>
      <w:marTop w:val="0"/>
      <w:marBottom w:val="0"/>
      <w:divBdr>
        <w:top w:val="none" w:sz="0" w:space="0" w:color="auto"/>
        <w:left w:val="none" w:sz="0" w:space="0" w:color="auto"/>
        <w:bottom w:val="none" w:sz="0" w:space="0" w:color="auto"/>
        <w:right w:val="none" w:sz="0" w:space="0" w:color="auto"/>
      </w:divBdr>
    </w:div>
    <w:div w:id="1486431312">
      <w:bodyDiv w:val="1"/>
      <w:marLeft w:val="0"/>
      <w:marRight w:val="0"/>
      <w:marTop w:val="0"/>
      <w:marBottom w:val="0"/>
      <w:divBdr>
        <w:top w:val="none" w:sz="0" w:space="0" w:color="auto"/>
        <w:left w:val="none" w:sz="0" w:space="0" w:color="auto"/>
        <w:bottom w:val="none" w:sz="0" w:space="0" w:color="auto"/>
        <w:right w:val="none" w:sz="0" w:space="0" w:color="auto"/>
      </w:divBdr>
    </w:div>
    <w:div w:id="1496915088">
      <w:bodyDiv w:val="1"/>
      <w:marLeft w:val="0"/>
      <w:marRight w:val="0"/>
      <w:marTop w:val="0"/>
      <w:marBottom w:val="0"/>
      <w:divBdr>
        <w:top w:val="none" w:sz="0" w:space="0" w:color="auto"/>
        <w:left w:val="none" w:sz="0" w:space="0" w:color="auto"/>
        <w:bottom w:val="none" w:sz="0" w:space="0" w:color="auto"/>
        <w:right w:val="none" w:sz="0" w:space="0" w:color="auto"/>
      </w:divBdr>
    </w:div>
    <w:div w:id="1504007785">
      <w:bodyDiv w:val="1"/>
      <w:marLeft w:val="0"/>
      <w:marRight w:val="0"/>
      <w:marTop w:val="0"/>
      <w:marBottom w:val="0"/>
      <w:divBdr>
        <w:top w:val="none" w:sz="0" w:space="0" w:color="auto"/>
        <w:left w:val="none" w:sz="0" w:space="0" w:color="auto"/>
        <w:bottom w:val="none" w:sz="0" w:space="0" w:color="auto"/>
        <w:right w:val="none" w:sz="0" w:space="0" w:color="auto"/>
      </w:divBdr>
    </w:div>
    <w:div w:id="1514030367">
      <w:bodyDiv w:val="1"/>
      <w:marLeft w:val="0"/>
      <w:marRight w:val="0"/>
      <w:marTop w:val="0"/>
      <w:marBottom w:val="0"/>
      <w:divBdr>
        <w:top w:val="none" w:sz="0" w:space="0" w:color="auto"/>
        <w:left w:val="none" w:sz="0" w:space="0" w:color="auto"/>
        <w:bottom w:val="none" w:sz="0" w:space="0" w:color="auto"/>
        <w:right w:val="none" w:sz="0" w:space="0" w:color="auto"/>
      </w:divBdr>
    </w:div>
    <w:div w:id="1570966742">
      <w:bodyDiv w:val="1"/>
      <w:marLeft w:val="0"/>
      <w:marRight w:val="0"/>
      <w:marTop w:val="0"/>
      <w:marBottom w:val="0"/>
      <w:divBdr>
        <w:top w:val="none" w:sz="0" w:space="0" w:color="auto"/>
        <w:left w:val="none" w:sz="0" w:space="0" w:color="auto"/>
        <w:bottom w:val="none" w:sz="0" w:space="0" w:color="auto"/>
        <w:right w:val="none" w:sz="0" w:space="0" w:color="auto"/>
      </w:divBdr>
    </w:div>
    <w:div w:id="1582836316">
      <w:bodyDiv w:val="1"/>
      <w:marLeft w:val="0"/>
      <w:marRight w:val="0"/>
      <w:marTop w:val="0"/>
      <w:marBottom w:val="0"/>
      <w:divBdr>
        <w:top w:val="none" w:sz="0" w:space="0" w:color="auto"/>
        <w:left w:val="none" w:sz="0" w:space="0" w:color="auto"/>
        <w:bottom w:val="none" w:sz="0" w:space="0" w:color="auto"/>
        <w:right w:val="none" w:sz="0" w:space="0" w:color="auto"/>
      </w:divBdr>
    </w:div>
    <w:div w:id="1617834838">
      <w:bodyDiv w:val="1"/>
      <w:marLeft w:val="0"/>
      <w:marRight w:val="0"/>
      <w:marTop w:val="0"/>
      <w:marBottom w:val="0"/>
      <w:divBdr>
        <w:top w:val="none" w:sz="0" w:space="0" w:color="auto"/>
        <w:left w:val="none" w:sz="0" w:space="0" w:color="auto"/>
        <w:bottom w:val="none" w:sz="0" w:space="0" w:color="auto"/>
        <w:right w:val="none" w:sz="0" w:space="0" w:color="auto"/>
      </w:divBdr>
    </w:div>
    <w:div w:id="1619874086">
      <w:bodyDiv w:val="1"/>
      <w:marLeft w:val="0"/>
      <w:marRight w:val="0"/>
      <w:marTop w:val="0"/>
      <w:marBottom w:val="0"/>
      <w:divBdr>
        <w:top w:val="none" w:sz="0" w:space="0" w:color="auto"/>
        <w:left w:val="none" w:sz="0" w:space="0" w:color="auto"/>
        <w:bottom w:val="none" w:sz="0" w:space="0" w:color="auto"/>
        <w:right w:val="none" w:sz="0" w:space="0" w:color="auto"/>
      </w:divBdr>
    </w:div>
    <w:div w:id="1641768618">
      <w:bodyDiv w:val="1"/>
      <w:marLeft w:val="0"/>
      <w:marRight w:val="0"/>
      <w:marTop w:val="0"/>
      <w:marBottom w:val="0"/>
      <w:divBdr>
        <w:top w:val="none" w:sz="0" w:space="0" w:color="auto"/>
        <w:left w:val="none" w:sz="0" w:space="0" w:color="auto"/>
        <w:bottom w:val="none" w:sz="0" w:space="0" w:color="auto"/>
        <w:right w:val="none" w:sz="0" w:space="0" w:color="auto"/>
      </w:divBdr>
    </w:div>
    <w:div w:id="1645282207">
      <w:bodyDiv w:val="1"/>
      <w:marLeft w:val="0"/>
      <w:marRight w:val="0"/>
      <w:marTop w:val="0"/>
      <w:marBottom w:val="0"/>
      <w:divBdr>
        <w:top w:val="none" w:sz="0" w:space="0" w:color="auto"/>
        <w:left w:val="none" w:sz="0" w:space="0" w:color="auto"/>
        <w:bottom w:val="none" w:sz="0" w:space="0" w:color="auto"/>
        <w:right w:val="none" w:sz="0" w:space="0" w:color="auto"/>
      </w:divBdr>
    </w:div>
    <w:div w:id="1649555146">
      <w:bodyDiv w:val="1"/>
      <w:marLeft w:val="0"/>
      <w:marRight w:val="0"/>
      <w:marTop w:val="0"/>
      <w:marBottom w:val="0"/>
      <w:divBdr>
        <w:top w:val="none" w:sz="0" w:space="0" w:color="auto"/>
        <w:left w:val="none" w:sz="0" w:space="0" w:color="auto"/>
        <w:bottom w:val="none" w:sz="0" w:space="0" w:color="auto"/>
        <w:right w:val="none" w:sz="0" w:space="0" w:color="auto"/>
      </w:divBdr>
    </w:div>
    <w:div w:id="1651249179">
      <w:bodyDiv w:val="1"/>
      <w:marLeft w:val="0"/>
      <w:marRight w:val="0"/>
      <w:marTop w:val="0"/>
      <w:marBottom w:val="0"/>
      <w:divBdr>
        <w:top w:val="none" w:sz="0" w:space="0" w:color="auto"/>
        <w:left w:val="none" w:sz="0" w:space="0" w:color="auto"/>
        <w:bottom w:val="none" w:sz="0" w:space="0" w:color="auto"/>
        <w:right w:val="none" w:sz="0" w:space="0" w:color="auto"/>
      </w:divBdr>
    </w:div>
    <w:div w:id="1672759660">
      <w:bodyDiv w:val="1"/>
      <w:marLeft w:val="0"/>
      <w:marRight w:val="0"/>
      <w:marTop w:val="0"/>
      <w:marBottom w:val="0"/>
      <w:divBdr>
        <w:top w:val="none" w:sz="0" w:space="0" w:color="auto"/>
        <w:left w:val="none" w:sz="0" w:space="0" w:color="auto"/>
        <w:bottom w:val="none" w:sz="0" w:space="0" w:color="auto"/>
        <w:right w:val="none" w:sz="0" w:space="0" w:color="auto"/>
      </w:divBdr>
    </w:div>
    <w:div w:id="1684747522">
      <w:bodyDiv w:val="1"/>
      <w:marLeft w:val="0"/>
      <w:marRight w:val="0"/>
      <w:marTop w:val="0"/>
      <w:marBottom w:val="0"/>
      <w:divBdr>
        <w:top w:val="none" w:sz="0" w:space="0" w:color="auto"/>
        <w:left w:val="none" w:sz="0" w:space="0" w:color="auto"/>
        <w:bottom w:val="none" w:sz="0" w:space="0" w:color="auto"/>
        <w:right w:val="none" w:sz="0" w:space="0" w:color="auto"/>
      </w:divBdr>
    </w:div>
    <w:div w:id="1764254148">
      <w:bodyDiv w:val="1"/>
      <w:marLeft w:val="0"/>
      <w:marRight w:val="0"/>
      <w:marTop w:val="0"/>
      <w:marBottom w:val="0"/>
      <w:divBdr>
        <w:top w:val="none" w:sz="0" w:space="0" w:color="auto"/>
        <w:left w:val="none" w:sz="0" w:space="0" w:color="auto"/>
        <w:bottom w:val="none" w:sz="0" w:space="0" w:color="auto"/>
        <w:right w:val="none" w:sz="0" w:space="0" w:color="auto"/>
      </w:divBdr>
    </w:div>
    <w:div w:id="1770933374">
      <w:bodyDiv w:val="1"/>
      <w:marLeft w:val="0"/>
      <w:marRight w:val="0"/>
      <w:marTop w:val="0"/>
      <w:marBottom w:val="0"/>
      <w:divBdr>
        <w:top w:val="none" w:sz="0" w:space="0" w:color="auto"/>
        <w:left w:val="none" w:sz="0" w:space="0" w:color="auto"/>
        <w:bottom w:val="none" w:sz="0" w:space="0" w:color="auto"/>
        <w:right w:val="none" w:sz="0" w:space="0" w:color="auto"/>
      </w:divBdr>
    </w:div>
    <w:div w:id="1779913576">
      <w:bodyDiv w:val="1"/>
      <w:marLeft w:val="0"/>
      <w:marRight w:val="0"/>
      <w:marTop w:val="0"/>
      <w:marBottom w:val="0"/>
      <w:divBdr>
        <w:top w:val="none" w:sz="0" w:space="0" w:color="auto"/>
        <w:left w:val="none" w:sz="0" w:space="0" w:color="auto"/>
        <w:bottom w:val="none" w:sz="0" w:space="0" w:color="auto"/>
        <w:right w:val="none" w:sz="0" w:space="0" w:color="auto"/>
      </w:divBdr>
    </w:div>
    <w:div w:id="1801262063">
      <w:bodyDiv w:val="1"/>
      <w:marLeft w:val="0"/>
      <w:marRight w:val="0"/>
      <w:marTop w:val="0"/>
      <w:marBottom w:val="0"/>
      <w:divBdr>
        <w:top w:val="none" w:sz="0" w:space="0" w:color="auto"/>
        <w:left w:val="none" w:sz="0" w:space="0" w:color="auto"/>
        <w:bottom w:val="none" w:sz="0" w:space="0" w:color="auto"/>
        <w:right w:val="none" w:sz="0" w:space="0" w:color="auto"/>
      </w:divBdr>
    </w:div>
    <w:div w:id="1815562508">
      <w:bodyDiv w:val="1"/>
      <w:marLeft w:val="0"/>
      <w:marRight w:val="0"/>
      <w:marTop w:val="0"/>
      <w:marBottom w:val="0"/>
      <w:divBdr>
        <w:top w:val="none" w:sz="0" w:space="0" w:color="auto"/>
        <w:left w:val="none" w:sz="0" w:space="0" w:color="auto"/>
        <w:bottom w:val="none" w:sz="0" w:space="0" w:color="auto"/>
        <w:right w:val="none" w:sz="0" w:space="0" w:color="auto"/>
      </w:divBdr>
    </w:div>
    <w:div w:id="1833138736">
      <w:bodyDiv w:val="1"/>
      <w:marLeft w:val="0"/>
      <w:marRight w:val="0"/>
      <w:marTop w:val="0"/>
      <w:marBottom w:val="0"/>
      <w:divBdr>
        <w:top w:val="none" w:sz="0" w:space="0" w:color="auto"/>
        <w:left w:val="none" w:sz="0" w:space="0" w:color="auto"/>
        <w:bottom w:val="none" w:sz="0" w:space="0" w:color="auto"/>
        <w:right w:val="none" w:sz="0" w:space="0" w:color="auto"/>
      </w:divBdr>
    </w:div>
    <w:div w:id="1834099136">
      <w:bodyDiv w:val="1"/>
      <w:marLeft w:val="0"/>
      <w:marRight w:val="0"/>
      <w:marTop w:val="0"/>
      <w:marBottom w:val="0"/>
      <w:divBdr>
        <w:top w:val="none" w:sz="0" w:space="0" w:color="auto"/>
        <w:left w:val="none" w:sz="0" w:space="0" w:color="auto"/>
        <w:bottom w:val="none" w:sz="0" w:space="0" w:color="auto"/>
        <w:right w:val="none" w:sz="0" w:space="0" w:color="auto"/>
      </w:divBdr>
    </w:div>
    <w:div w:id="1841845321">
      <w:bodyDiv w:val="1"/>
      <w:marLeft w:val="0"/>
      <w:marRight w:val="0"/>
      <w:marTop w:val="0"/>
      <w:marBottom w:val="0"/>
      <w:divBdr>
        <w:top w:val="none" w:sz="0" w:space="0" w:color="auto"/>
        <w:left w:val="none" w:sz="0" w:space="0" w:color="auto"/>
        <w:bottom w:val="none" w:sz="0" w:space="0" w:color="auto"/>
        <w:right w:val="none" w:sz="0" w:space="0" w:color="auto"/>
      </w:divBdr>
    </w:div>
    <w:div w:id="1844932374">
      <w:bodyDiv w:val="1"/>
      <w:marLeft w:val="0"/>
      <w:marRight w:val="0"/>
      <w:marTop w:val="0"/>
      <w:marBottom w:val="0"/>
      <w:divBdr>
        <w:top w:val="none" w:sz="0" w:space="0" w:color="auto"/>
        <w:left w:val="none" w:sz="0" w:space="0" w:color="auto"/>
        <w:bottom w:val="none" w:sz="0" w:space="0" w:color="auto"/>
        <w:right w:val="none" w:sz="0" w:space="0" w:color="auto"/>
      </w:divBdr>
    </w:div>
    <w:div w:id="1850833637">
      <w:bodyDiv w:val="1"/>
      <w:marLeft w:val="0"/>
      <w:marRight w:val="0"/>
      <w:marTop w:val="0"/>
      <w:marBottom w:val="0"/>
      <w:divBdr>
        <w:top w:val="none" w:sz="0" w:space="0" w:color="auto"/>
        <w:left w:val="none" w:sz="0" w:space="0" w:color="auto"/>
        <w:bottom w:val="none" w:sz="0" w:space="0" w:color="auto"/>
        <w:right w:val="none" w:sz="0" w:space="0" w:color="auto"/>
      </w:divBdr>
    </w:div>
    <w:div w:id="1875847030">
      <w:bodyDiv w:val="1"/>
      <w:marLeft w:val="0"/>
      <w:marRight w:val="0"/>
      <w:marTop w:val="0"/>
      <w:marBottom w:val="0"/>
      <w:divBdr>
        <w:top w:val="none" w:sz="0" w:space="0" w:color="auto"/>
        <w:left w:val="none" w:sz="0" w:space="0" w:color="auto"/>
        <w:bottom w:val="none" w:sz="0" w:space="0" w:color="auto"/>
        <w:right w:val="none" w:sz="0" w:space="0" w:color="auto"/>
      </w:divBdr>
    </w:div>
    <w:div w:id="1876699382">
      <w:bodyDiv w:val="1"/>
      <w:marLeft w:val="0"/>
      <w:marRight w:val="0"/>
      <w:marTop w:val="0"/>
      <w:marBottom w:val="0"/>
      <w:divBdr>
        <w:top w:val="none" w:sz="0" w:space="0" w:color="auto"/>
        <w:left w:val="none" w:sz="0" w:space="0" w:color="auto"/>
        <w:bottom w:val="none" w:sz="0" w:space="0" w:color="auto"/>
        <w:right w:val="none" w:sz="0" w:space="0" w:color="auto"/>
      </w:divBdr>
    </w:div>
    <w:div w:id="1878228120">
      <w:bodyDiv w:val="1"/>
      <w:marLeft w:val="0"/>
      <w:marRight w:val="0"/>
      <w:marTop w:val="0"/>
      <w:marBottom w:val="0"/>
      <w:divBdr>
        <w:top w:val="none" w:sz="0" w:space="0" w:color="auto"/>
        <w:left w:val="none" w:sz="0" w:space="0" w:color="auto"/>
        <w:bottom w:val="none" w:sz="0" w:space="0" w:color="auto"/>
        <w:right w:val="none" w:sz="0" w:space="0" w:color="auto"/>
      </w:divBdr>
    </w:div>
    <w:div w:id="1885437419">
      <w:bodyDiv w:val="1"/>
      <w:marLeft w:val="0"/>
      <w:marRight w:val="0"/>
      <w:marTop w:val="0"/>
      <w:marBottom w:val="0"/>
      <w:divBdr>
        <w:top w:val="none" w:sz="0" w:space="0" w:color="auto"/>
        <w:left w:val="none" w:sz="0" w:space="0" w:color="auto"/>
        <w:bottom w:val="none" w:sz="0" w:space="0" w:color="auto"/>
        <w:right w:val="none" w:sz="0" w:space="0" w:color="auto"/>
      </w:divBdr>
    </w:div>
    <w:div w:id="1888950381">
      <w:bodyDiv w:val="1"/>
      <w:marLeft w:val="0"/>
      <w:marRight w:val="0"/>
      <w:marTop w:val="0"/>
      <w:marBottom w:val="0"/>
      <w:divBdr>
        <w:top w:val="none" w:sz="0" w:space="0" w:color="auto"/>
        <w:left w:val="none" w:sz="0" w:space="0" w:color="auto"/>
        <w:bottom w:val="none" w:sz="0" w:space="0" w:color="auto"/>
        <w:right w:val="none" w:sz="0" w:space="0" w:color="auto"/>
      </w:divBdr>
    </w:div>
    <w:div w:id="1896889834">
      <w:bodyDiv w:val="1"/>
      <w:marLeft w:val="0"/>
      <w:marRight w:val="0"/>
      <w:marTop w:val="0"/>
      <w:marBottom w:val="0"/>
      <w:divBdr>
        <w:top w:val="none" w:sz="0" w:space="0" w:color="auto"/>
        <w:left w:val="none" w:sz="0" w:space="0" w:color="auto"/>
        <w:bottom w:val="none" w:sz="0" w:space="0" w:color="auto"/>
        <w:right w:val="none" w:sz="0" w:space="0" w:color="auto"/>
      </w:divBdr>
    </w:div>
    <w:div w:id="1907913018">
      <w:bodyDiv w:val="1"/>
      <w:marLeft w:val="0"/>
      <w:marRight w:val="0"/>
      <w:marTop w:val="0"/>
      <w:marBottom w:val="0"/>
      <w:divBdr>
        <w:top w:val="none" w:sz="0" w:space="0" w:color="auto"/>
        <w:left w:val="none" w:sz="0" w:space="0" w:color="auto"/>
        <w:bottom w:val="none" w:sz="0" w:space="0" w:color="auto"/>
        <w:right w:val="none" w:sz="0" w:space="0" w:color="auto"/>
      </w:divBdr>
    </w:div>
    <w:div w:id="1910193157">
      <w:bodyDiv w:val="1"/>
      <w:marLeft w:val="0"/>
      <w:marRight w:val="0"/>
      <w:marTop w:val="0"/>
      <w:marBottom w:val="0"/>
      <w:divBdr>
        <w:top w:val="none" w:sz="0" w:space="0" w:color="auto"/>
        <w:left w:val="none" w:sz="0" w:space="0" w:color="auto"/>
        <w:bottom w:val="none" w:sz="0" w:space="0" w:color="auto"/>
        <w:right w:val="none" w:sz="0" w:space="0" w:color="auto"/>
      </w:divBdr>
    </w:div>
    <w:div w:id="1916162932">
      <w:bodyDiv w:val="1"/>
      <w:marLeft w:val="0"/>
      <w:marRight w:val="0"/>
      <w:marTop w:val="0"/>
      <w:marBottom w:val="0"/>
      <w:divBdr>
        <w:top w:val="none" w:sz="0" w:space="0" w:color="auto"/>
        <w:left w:val="none" w:sz="0" w:space="0" w:color="auto"/>
        <w:bottom w:val="none" w:sz="0" w:space="0" w:color="auto"/>
        <w:right w:val="none" w:sz="0" w:space="0" w:color="auto"/>
      </w:divBdr>
    </w:div>
    <w:div w:id="1928148913">
      <w:bodyDiv w:val="1"/>
      <w:marLeft w:val="0"/>
      <w:marRight w:val="0"/>
      <w:marTop w:val="0"/>
      <w:marBottom w:val="0"/>
      <w:divBdr>
        <w:top w:val="none" w:sz="0" w:space="0" w:color="auto"/>
        <w:left w:val="none" w:sz="0" w:space="0" w:color="auto"/>
        <w:bottom w:val="none" w:sz="0" w:space="0" w:color="auto"/>
        <w:right w:val="none" w:sz="0" w:space="0" w:color="auto"/>
      </w:divBdr>
    </w:div>
    <w:div w:id="1945964261">
      <w:bodyDiv w:val="1"/>
      <w:marLeft w:val="0"/>
      <w:marRight w:val="0"/>
      <w:marTop w:val="0"/>
      <w:marBottom w:val="0"/>
      <w:divBdr>
        <w:top w:val="none" w:sz="0" w:space="0" w:color="auto"/>
        <w:left w:val="none" w:sz="0" w:space="0" w:color="auto"/>
        <w:bottom w:val="none" w:sz="0" w:space="0" w:color="auto"/>
        <w:right w:val="none" w:sz="0" w:space="0" w:color="auto"/>
      </w:divBdr>
    </w:div>
    <w:div w:id="1968077646">
      <w:bodyDiv w:val="1"/>
      <w:marLeft w:val="0"/>
      <w:marRight w:val="0"/>
      <w:marTop w:val="0"/>
      <w:marBottom w:val="0"/>
      <w:divBdr>
        <w:top w:val="none" w:sz="0" w:space="0" w:color="auto"/>
        <w:left w:val="none" w:sz="0" w:space="0" w:color="auto"/>
        <w:bottom w:val="none" w:sz="0" w:space="0" w:color="auto"/>
        <w:right w:val="none" w:sz="0" w:space="0" w:color="auto"/>
      </w:divBdr>
    </w:div>
    <w:div w:id="1997490638">
      <w:bodyDiv w:val="1"/>
      <w:marLeft w:val="0"/>
      <w:marRight w:val="0"/>
      <w:marTop w:val="0"/>
      <w:marBottom w:val="0"/>
      <w:divBdr>
        <w:top w:val="none" w:sz="0" w:space="0" w:color="auto"/>
        <w:left w:val="none" w:sz="0" w:space="0" w:color="auto"/>
        <w:bottom w:val="none" w:sz="0" w:space="0" w:color="auto"/>
        <w:right w:val="none" w:sz="0" w:space="0" w:color="auto"/>
      </w:divBdr>
    </w:div>
    <w:div w:id="2010323132">
      <w:bodyDiv w:val="1"/>
      <w:marLeft w:val="0"/>
      <w:marRight w:val="0"/>
      <w:marTop w:val="0"/>
      <w:marBottom w:val="0"/>
      <w:divBdr>
        <w:top w:val="none" w:sz="0" w:space="0" w:color="auto"/>
        <w:left w:val="none" w:sz="0" w:space="0" w:color="auto"/>
        <w:bottom w:val="none" w:sz="0" w:space="0" w:color="auto"/>
        <w:right w:val="none" w:sz="0" w:space="0" w:color="auto"/>
      </w:divBdr>
    </w:div>
    <w:div w:id="2027749393">
      <w:bodyDiv w:val="1"/>
      <w:marLeft w:val="0"/>
      <w:marRight w:val="0"/>
      <w:marTop w:val="0"/>
      <w:marBottom w:val="0"/>
      <w:divBdr>
        <w:top w:val="none" w:sz="0" w:space="0" w:color="auto"/>
        <w:left w:val="none" w:sz="0" w:space="0" w:color="auto"/>
        <w:bottom w:val="none" w:sz="0" w:space="0" w:color="auto"/>
        <w:right w:val="none" w:sz="0" w:space="0" w:color="auto"/>
      </w:divBdr>
    </w:div>
    <w:div w:id="2035227775">
      <w:bodyDiv w:val="1"/>
      <w:marLeft w:val="0"/>
      <w:marRight w:val="0"/>
      <w:marTop w:val="0"/>
      <w:marBottom w:val="0"/>
      <w:divBdr>
        <w:top w:val="none" w:sz="0" w:space="0" w:color="auto"/>
        <w:left w:val="none" w:sz="0" w:space="0" w:color="auto"/>
        <w:bottom w:val="none" w:sz="0" w:space="0" w:color="auto"/>
        <w:right w:val="none" w:sz="0" w:space="0" w:color="auto"/>
      </w:divBdr>
    </w:div>
    <w:div w:id="2044817471">
      <w:bodyDiv w:val="1"/>
      <w:marLeft w:val="0"/>
      <w:marRight w:val="0"/>
      <w:marTop w:val="0"/>
      <w:marBottom w:val="0"/>
      <w:divBdr>
        <w:top w:val="none" w:sz="0" w:space="0" w:color="auto"/>
        <w:left w:val="none" w:sz="0" w:space="0" w:color="auto"/>
        <w:bottom w:val="none" w:sz="0" w:space="0" w:color="auto"/>
        <w:right w:val="none" w:sz="0" w:space="0" w:color="auto"/>
      </w:divBdr>
    </w:div>
    <w:div w:id="2047294666">
      <w:bodyDiv w:val="1"/>
      <w:marLeft w:val="0"/>
      <w:marRight w:val="0"/>
      <w:marTop w:val="0"/>
      <w:marBottom w:val="0"/>
      <w:divBdr>
        <w:top w:val="none" w:sz="0" w:space="0" w:color="auto"/>
        <w:left w:val="none" w:sz="0" w:space="0" w:color="auto"/>
        <w:bottom w:val="none" w:sz="0" w:space="0" w:color="auto"/>
        <w:right w:val="none" w:sz="0" w:space="0" w:color="auto"/>
      </w:divBdr>
      <w:divsChild>
        <w:div w:id="1517378973">
          <w:marLeft w:val="0"/>
          <w:marRight w:val="0"/>
          <w:marTop w:val="0"/>
          <w:marBottom w:val="0"/>
          <w:divBdr>
            <w:top w:val="none" w:sz="0" w:space="0" w:color="auto"/>
            <w:left w:val="none" w:sz="0" w:space="0" w:color="auto"/>
            <w:bottom w:val="none" w:sz="0" w:space="0" w:color="auto"/>
            <w:right w:val="none" w:sz="0" w:space="0" w:color="auto"/>
          </w:divBdr>
          <w:divsChild>
            <w:div w:id="622736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8242003">
      <w:bodyDiv w:val="1"/>
      <w:marLeft w:val="0"/>
      <w:marRight w:val="0"/>
      <w:marTop w:val="0"/>
      <w:marBottom w:val="0"/>
      <w:divBdr>
        <w:top w:val="none" w:sz="0" w:space="0" w:color="auto"/>
        <w:left w:val="none" w:sz="0" w:space="0" w:color="auto"/>
        <w:bottom w:val="none" w:sz="0" w:space="0" w:color="auto"/>
        <w:right w:val="none" w:sz="0" w:space="0" w:color="auto"/>
      </w:divBdr>
    </w:div>
    <w:div w:id="2078621812">
      <w:bodyDiv w:val="1"/>
      <w:marLeft w:val="0"/>
      <w:marRight w:val="0"/>
      <w:marTop w:val="0"/>
      <w:marBottom w:val="0"/>
      <w:divBdr>
        <w:top w:val="none" w:sz="0" w:space="0" w:color="auto"/>
        <w:left w:val="none" w:sz="0" w:space="0" w:color="auto"/>
        <w:bottom w:val="none" w:sz="0" w:space="0" w:color="auto"/>
        <w:right w:val="none" w:sz="0" w:space="0" w:color="auto"/>
      </w:divBdr>
    </w:div>
    <w:div w:id="2086100122">
      <w:bodyDiv w:val="1"/>
      <w:marLeft w:val="0"/>
      <w:marRight w:val="0"/>
      <w:marTop w:val="0"/>
      <w:marBottom w:val="0"/>
      <w:divBdr>
        <w:top w:val="none" w:sz="0" w:space="0" w:color="auto"/>
        <w:left w:val="none" w:sz="0" w:space="0" w:color="auto"/>
        <w:bottom w:val="none" w:sz="0" w:space="0" w:color="auto"/>
        <w:right w:val="none" w:sz="0" w:space="0" w:color="auto"/>
      </w:divBdr>
    </w:div>
    <w:div w:id="2093382361">
      <w:bodyDiv w:val="1"/>
      <w:marLeft w:val="0"/>
      <w:marRight w:val="0"/>
      <w:marTop w:val="0"/>
      <w:marBottom w:val="0"/>
      <w:divBdr>
        <w:top w:val="none" w:sz="0" w:space="0" w:color="auto"/>
        <w:left w:val="none" w:sz="0" w:space="0" w:color="auto"/>
        <w:bottom w:val="none" w:sz="0" w:space="0" w:color="auto"/>
        <w:right w:val="none" w:sz="0" w:space="0" w:color="auto"/>
      </w:divBdr>
    </w:div>
    <w:div w:id="2128964195">
      <w:bodyDiv w:val="1"/>
      <w:marLeft w:val="0"/>
      <w:marRight w:val="0"/>
      <w:marTop w:val="0"/>
      <w:marBottom w:val="0"/>
      <w:divBdr>
        <w:top w:val="none" w:sz="0" w:space="0" w:color="auto"/>
        <w:left w:val="none" w:sz="0" w:space="0" w:color="auto"/>
        <w:bottom w:val="none" w:sz="0" w:space="0" w:color="auto"/>
        <w:right w:val="none" w:sz="0" w:space="0" w:color="auto"/>
      </w:divBdr>
    </w:div>
    <w:div w:id="2134514105">
      <w:bodyDiv w:val="1"/>
      <w:marLeft w:val="0"/>
      <w:marRight w:val="0"/>
      <w:marTop w:val="0"/>
      <w:marBottom w:val="0"/>
      <w:divBdr>
        <w:top w:val="none" w:sz="0" w:space="0" w:color="auto"/>
        <w:left w:val="none" w:sz="0" w:space="0" w:color="auto"/>
        <w:bottom w:val="none" w:sz="0" w:space="0" w:color="auto"/>
        <w:right w:val="none" w:sz="0" w:space="0" w:color="auto"/>
      </w:divBdr>
    </w:div>
    <w:div w:id="2134664960">
      <w:bodyDiv w:val="1"/>
      <w:marLeft w:val="0"/>
      <w:marRight w:val="0"/>
      <w:marTop w:val="0"/>
      <w:marBottom w:val="0"/>
      <w:divBdr>
        <w:top w:val="none" w:sz="0" w:space="0" w:color="auto"/>
        <w:left w:val="none" w:sz="0" w:space="0" w:color="auto"/>
        <w:bottom w:val="none" w:sz="0" w:space="0" w:color="auto"/>
        <w:right w:val="none" w:sz="0" w:space="0" w:color="auto"/>
      </w:divBdr>
    </w:div>
    <w:div w:id="2142989910">
      <w:bodyDiv w:val="1"/>
      <w:marLeft w:val="0"/>
      <w:marRight w:val="0"/>
      <w:marTop w:val="0"/>
      <w:marBottom w:val="0"/>
      <w:divBdr>
        <w:top w:val="none" w:sz="0" w:space="0" w:color="auto"/>
        <w:left w:val="none" w:sz="0" w:space="0" w:color="auto"/>
        <w:bottom w:val="none" w:sz="0" w:space="0" w:color="auto"/>
        <w:right w:val="none" w:sz="0" w:space="0" w:color="auto"/>
      </w:divBdr>
    </w:div>
    <w:div w:id="21459998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77/1468794112468475" TargetMode="External"/><Relationship Id="rId1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1" Type="http://schemas.openxmlformats.org/officeDocument/2006/relationships/hyperlink" Target="https://doi.org/10.1016/j.jvoice.2019.08.015" TargetMode="External"/><Relationship Id="rId42" Type="http://schemas.openxmlformats.org/officeDocument/2006/relationships/hyperlink" Target="https://commonslibrary.parliament.uk/research-briefings/sn07096/" TargetMode="External"/><Relationship Id="rId47" Type="http://schemas.openxmlformats.org/officeDocument/2006/relationships/hyperlink" Target="https://doi.org/10.3389/fpsyg.2018.02503" TargetMode="External"/><Relationship Id="rId63" Type="http://schemas.openxmlformats.org/officeDocument/2006/relationships/hyperlink" Target="https://doi.org/10.3389/fpsyg.2022.830230" TargetMode="External"/><Relationship Id="rId68" Type="http://schemas.openxmlformats.org/officeDocument/2006/relationships/hyperlink" Target="https://www.artsandhealth.ie/wp-content/uploads/2013/01/Singing-and-Mental-Health-PDF.pdf" TargetMode="External"/><Relationship Id="rId84" Type="http://schemas.openxmlformats.org/officeDocument/2006/relationships/hyperlink" Target="https://doi.org/10.1016/j.ijnsa.2024.100174" TargetMode="External"/><Relationship Id="rId89" Type="http://schemas.openxmlformats.org/officeDocument/2006/relationships/hyperlink" Target="https://doi.org/10.1002/lary.24327" TargetMode="External"/><Relationship Id="rId112" Type="http://schemas.openxmlformats.org/officeDocument/2006/relationships/hyperlink" Target="https://doi.org/10.1177/1321103X241235794" TargetMode="External"/><Relationship Id="rId16" Type="http://schemas.openxmlformats.org/officeDocument/2006/relationships/chart" Target="charts/chart9.xml"/><Relationship Id="rId107" Type="http://schemas.openxmlformats.org/officeDocument/2006/relationships/hyperlink" Target="https://doi.org/10.3316/QRJ1101003" TargetMode="External"/><Relationship Id="rId11" Type="http://schemas.openxmlformats.org/officeDocument/2006/relationships/chart" Target="charts/chart4.xml"/><Relationship Id="rId32" Type="http://schemas.openxmlformats.org/officeDocument/2006/relationships/hyperlink" Target="https://research.usq.edu.au/item/q6003/in-the-room-where-it-happens-teaching-musical-theatre-and-contemporary-and-commercial-music-ccm-singing" TargetMode="External"/><Relationship Id="rId37" Type="http://schemas.openxmlformats.org/officeDocument/2006/relationships/hyperlink" Target="https://doi.org/10.46743/2160-3715/2018.3560" TargetMode="External"/><Relationship Id="rId53" Type="http://schemas.openxmlformats.org/officeDocument/2006/relationships/hyperlink" Target="https://doi.org/10.1111/jan.13031" TargetMode="External"/><Relationship Id="rId58" Type="http://schemas.openxmlformats.org/officeDocument/2006/relationships/hyperlink" Target="https://www.leedsconservatoire.ac.uk/" TargetMode="External"/><Relationship Id="rId74" Type="http://schemas.openxmlformats.org/officeDocument/2006/relationships/hyperlink" Target="https://www.nidcd.nih.gov/health/taking-care-your-voice" TargetMode="External"/><Relationship Id="rId79" Type="http://schemas.openxmlformats.org/officeDocument/2006/relationships/hyperlink" Target="https://doi.org/10.1016/j.jvoice.2016.10.012" TargetMode="External"/><Relationship Id="rId102" Type="http://schemas.openxmlformats.org/officeDocument/2006/relationships/hyperlink" Target="https://www.redalyc.org/pdf/7617/761780156004.pdf" TargetMode="External"/><Relationship Id="rId123" Type="http://schemas.openxmlformats.org/officeDocument/2006/relationships/hyperlink" Target="mailto:tracy@voicestudycentre.com" TargetMode="External"/><Relationship Id="rId128" Type="http://schemas.openxmlformats.org/officeDocument/2006/relationships/theme" Target="theme/theme1.xml"/><Relationship Id="rId5" Type="http://schemas.openxmlformats.org/officeDocument/2006/relationships/webSettings" Target="webSettings.xml"/><Relationship Id="rId90" Type="http://schemas.openxmlformats.org/officeDocument/2006/relationships/hyperlink" Target="https://doi.org/10.4324/9781315163734-34" TargetMode="External"/><Relationship Id="rId95" Type="http://schemas.openxmlformats.org/officeDocument/2006/relationships/hyperlink" Target="https://doi.org/10.1590/S0104-56872008000300007" TargetMode="External"/><Relationship Id="rId22" Type="http://schemas.openxmlformats.org/officeDocument/2006/relationships/hyperlink" Target="https://doi.org/10.1016/j.jvoice.2022.08.012" TargetMode="External"/><Relationship Id="rId27" Type="http://schemas.openxmlformats.org/officeDocument/2006/relationships/hyperlink" Target="https://doi.org/10.1191/1478088706qp063oa" TargetMode="External"/><Relationship Id="rId43" Type="http://schemas.openxmlformats.org/officeDocument/2006/relationships/hyperlink" Target="https://www.proquest.com/openview/7cfe52b92e259e48e8daa30c5a805110/1?pq-origsite=gscholar&amp;cbl=18750&amp;diss=y" TargetMode="External"/><Relationship Id="rId48" Type="http://schemas.openxmlformats.org/officeDocument/2006/relationships/hyperlink" Target="https://www.nats.org/_Library/Kennedy_JOS_Files_2013/JOS-064-4-2008-467.pdf" TargetMode="External"/><Relationship Id="rId64" Type="http://schemas.openxmlformats.org/officeDocument/2006/relationships/hyperlink" Target="https://doi.org/10.1044/2023_AJSLP-21-00183" TargetMode="External"/><Relationship Id="rId69" Type="http://schemas.openxmlformats.org/officeDocument/2006/relationships/hyperlink" Target="https://discovery.ucl.ac.uk/id/eprint/10193685/" TargetMode="External"/><Relationship Id="rId113" Type="http://schemas.openxmlformats.org/officeDocument/2006/relationships/hyperlink" Target="https://mytsd.uwtsd.ac.uk" TargetMode="External"/><Relationship Id="rId118" Type="http://schemas.openxmlformats.org/officeDocument/2006/relationships/hyperlink" Target="https://www.uwtsd.ac.uk/research/research-ethics/" TargetMode="External"/><Relationship Id="rId80" Type="http://schemas.openxmlformats.org/officeDocument/2006/relationships/hyperlink" Target="https://doi.org/10.1016/j.jvoice.2012.12.003" TargetMode="External"/><Relationship Id="rId85" Type="http://schemas.openxmlformats.org/officeDocument/2006/relationships/hyperlink" Target="https://doi.org/10.1016/j.jvoice.2022.09.017" TargetMode="External"/><Relationship Id="rId12" Type="http://schemas.openxmlformats.org/officeDocument/2006/relationships/chart" Target="charts/chart5.xml"/><Relationship Id="rId17" Type="http://schemas.openxmlformats.org/officeDocument/2006/relationships/chart" Target="charts/chart10.xml"/><Relationship Id="rId33" Type="http://schemas.openxmlformats.org/officeDocument/2006/relationships/hyperlink" Target="https://doi.org/10.1046/j.1365-2648.1997.t01-25-00999.x" TargetMode="External"/><Relationship Id="rId38" Type="http://schemas.openxmlformats.org/officeDocument/2006/relationships/hyperlink" Target="https://www.nats.org/_Library/JOS_On_Point/JOS_078_5_2022_583.pdf" TargetMode="External"/><Relationship Id="rId59" Type="http://schemas.openxmlformats.org/officeDocument/2006/relationships/hyperlink" Target="https://doi.org/10.1177/0255761420986217" TargetMode="External"/><Relationship Id="rId103" Type="http://schemas.openxmlformats.org/officeDocument/2006/relationships/hyperlink" Target="https://vocalhealth.co.uk/" TargetMode="External"/><Relationship Id="rId108" Type="http://schemas.openxmlformats.org/officeDocument/2006/relationships/hyperlink" Target="https://doi.org/10.1080/00131880701369719" TargetMode="External"/><Relationship Id="rId124" Type="http://schemas.openxmlformats.org/officeDocument/2006/relationships/header" Target="header1.xml"/><Relationship Id="rId54" Type="http://schemas.openxmlformats.org/officeDocument/2006/relationships/hyperlink" Target="https://pmc.ncbi.nlm.nih.gov/articles/PMC2280293/" TargetMode="External"/><Relationship Id="rId70" Type="http://schemas.openxmlformats.org/officeDocument/2006/relationships/hyperlink" Target="https://journals.lww.com/insh/fulltext/2025/01000/a_10_year_old_s_journey_to_vocal_health__the_role.12.aspx" TargetMode="External"/><Relationship Id="rId75" Type="http://schemas.openxmlformats.org/officeDocument/2006/relationships/hyperlink" Target="https://doi.org/10.1177/1609406917733847" TargetMode="External"/><Relationship Id="rId91" Type="http://schemas.openxmlformats.org/officeDocument/2006/relationships/hyperlink" Target="https://doi.org/10.1111/j.1442-2018.2010.00541.x" TargetMode="External"/><Relationship Id="rId96" Type="http://schemas.openxmlformats.org/officeDocument/2006/relationships/hyperlink" Target="https://doi.org/10.4324/9781003593638"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www.thestage.co.uk/advice/in-good-voice-how-the-approach-to-singing-training-is-changing" TargetMode="External"/><Relationship Id="rId28" Type="http://schemas.openxmlformats.org/officeDocument/2006/relationships/hyperlink" Target="https://doi.org/10.1080/2159676x.2019.1628806" TargetMode="External"/><Relationship Id="rId49" Type="http://schemas.openxmlformats.org/officeDocument/2006/relationships/hyperlink" Target="https://www.nats.org/_Library/JOS_On_Point/JOS_078_5_2022_583.pdf" TargetMode="External"/><Relationship Id="rId114" Type="http://schemas.openxmlformats.org/officeDocument/2006/relationships/hyperlink" Target="mailto:pgresearch@uwtsd.ac.uk" TargetMode="External"/><Relationship Id="rId119" Type="http://schemas.openxmlformats.org/officeDocument/2006/relationships/hyperlink" Target="https://mytsd.uwtsd.ac.uk" TargetMode="External"/><Relationship Id="rId44" Type="http://schemas.openxmlformats.org/officeDocument/2006/relationships/hyperlink" Target="https://doi.org/10.1016/S0899-3467(07)60142-6" TargetMode="External"/><Relationship Id="rId60" Type="http://schemas.openxmlformats.org/officeDocument/2006/relationships/hyperlink" Target="https://doi.org/10.1177/14413582241264619" TargetMode="External"/><Relationship Id="rId65" Type="http://schemas.openxmlformats.org/officeDocument/2006/relationships/hyperlink" Target="https://www.sciencedirect.com/science/article/pii/S0892199724004235" TargetMode="External"/><Relationship Id="rId81" Type="http://schemas.openxmlformats.org/officeDocument/2006/relationships/hyperlink" Target="https://doi.org/10.2478/sjph-2020-0012" TargetMode="External"/><Relationship Id="rId86" Type="http://schemas.openxmlformats.org/officeDocument/2006/relationships/hyperlink" Target="https://doi.org/10.1002/lary.29303" TargetMode="External"/><Relationship Id="rId13" Type="http://schemas.openxmlformats.org/officeDocument/2006/relationships/chart" Target="charts/chart6.xml"/><Relationship Id="rId18" Type="http://schemas.openxmlformats.org/officeDocument/2006/relationships/chart" Target="charts/chart11.xml"/><Relationship Id="rId39" Type="http://schemas.openxmlformats.org/officeDocument/2006/relationships/hyperlink" Target="https://doi.org/10.1590/2317-1782/20232022036pt" TargetMode="External"/><Relationship Id="rId109" Type="http://schemas.openxmlformats.org/officeDocument/2006/relationships/hyperlink" Target="https://discovery.ucl.ac.uk/id/eprint/10019322/" TargetMode="External"/><Relationship Id="rId34" Type="http://schemas.openxmlformats.org/officeDocument/2006/relationships/hyperlink" Target="https://www.ucg.ac.me/skladiste/blog_609332/objava_105202/fajlovi/Creswell.pdf" TargetMode="External"/><Relationship Id="rId50" Type="http://schemas.openxmlformats.org/officeDocument/2006/relationships/hyperlink" Target="https://doi.org/10.1386/jpme.3.2.173_1" TargetMode="External"/><Relationship Id="rId55" Type="http://schemas.openxmlformats.org/officeDocument/2006/relationships/hyperlink" Target="https://doi.org/10.1016/j.jvoice.2017.07.010" TargetMode="External"/><Relationship Id="rId76" Type="http://schemas.openxmlformats.org/officeDocument/2006/relationships/hyperlink" Target="https://doi.org/10.1080/13645570701401305" TargetMode="External"/><Relationship Id="rId97" Type="http://schemas.openxmlformats.org/officeDocument/2006/relationships/hyperlink" Target="https://doi.org/10.1177/2049463714541642" TargetMode="External"/><Relationship Id="rId104" Type="http://schemas.openxmlformats.org/officeDocument/2006/relationships/hyperlink" Target="https://voicestudycentre.com/news/what-qualifications-do-i-need-to-become-a-singing-teacher/" TargetMode="External"/><Relationship Id="rId120" Type="http://schemas.openxmlformats.org/officeDocument/2006/relationships/hyperlink" Target="mailto:pgresearch@uwtsd.ac.uk" TargetMode="External"/><Relationship Id="rId125"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hyperlink" Target="https://www.jvoice.org/article/S0892-1997(00)80095-8/fulltext" TargetMode="External"/><Relationship Id="rId92" Type="http://schemas.openxmlformats.org/officeDocument/2006/relationships/hyperlink" Target="https://doi.org/10.1016/j.jvoice.2016.03.017" TargetMode="External"/><Relationship Id="rId2" Type="http://schemas.openxmlformats.org/officeDocument/2006/relationships/numbering" Target="numbering.xml"/><Relationship Id="rId29" Type="http://schemas.openxmlformats.org/officeDocument/2006/relationships/hyperlink" Target="https://doi.org/10.1002/lary.30533" TargetMode="External"/><Relationship Id="rId24" Type="http://schemas.openxmlformats.org/officeDocument/2006/relationships/hyperlink" Target="https://doi.org/10.59400/fes.v2i2.1262" TargetMode="External"/><Relationship Id="rId40" Type="http://schemas.openxmlformats.org/officeDocument/2006/relationships/hyperlink" Target="https://doi.org/10.1177/104973202129120052" TargetMode="External"/><Relationship Id="rId45" Type="http://schemas.openxmlformats.org/officeDocument/2006/relationships/hyperlink" Target="https://doi.org/10.1016/j.jvoice.2013.10.007" TargetMode="External"/><Relationship Id="rId66" Type="http://schemas.openxmlformats.org/officeDocument/2006/relationships/hyperlink" Target="https://doi.org/10.1016/B978-0-12-385079-9.00006-0" TargetMode="External"/><Relationship Id="rId87" Type="http://schemas.openxmlformats.org/officeDocument/2006/relationships/hyperlink" Target="https://pubmed.ncbi.nlm.nih.gov/33270237/?utm_source=chatgpt.com" TargetMode="External"/><Relationship Id="rId110" Type="http://schemas.openxmlformats.org/officeDocument/2006/relationships/hyperlink" Target="https://doi.org/10.1080/23268263.2022.2144971" TargetMode="External"/><Relationship Id="rId115" Type="http://schemas.openxmlformats.org/officeDocument/2006/relationships/hyperlink" Target="file:///C:/Users/c.lohmann-hancock/AppData/Local/Microsoft/Windows/INetCache/REICoP-17-20-v3-Final.pdf" TargetMode="External"/><Relationship Id="rId61" Type="http://schemas.openxmlformats.org/officeDocument/2006/relationships/hyperlink" Target="https://doi.org/10.1016/S0892-1997(05)80166-3" TargetMode="External"/><Relationship Id="rId82" Type="http://schemas.openxmlformats.org/officeDocument/2006/relationships/hyperlink" Target="https://pmc.ncbi.nlm.nih.gov/articles/PMC7478078/?utm_source=chatgpt.com" TargetMode="External"/><Relationship Id="rId19" Type="http://schemas.openxmlformats.org/officeDocument/2006/relationships/chart" Target="charts/chart12.xml"/><Relationship Id="rId14" Type="http://schemas.openxmlformats.org/officeDocument/2006/relationships/chart" Target="charts/chart7.xml"/><Relationship Id="rId30" Type="http://schemas.openxmlformats.org/officeDocument/2006/relationships/hyperlink" Target="https://www.bera.ac.uk/publication/ethical-guidelines-for-educational-research-2018" TargetMode="External"/><Relationship Id="rId35" Type="http://schemas.openxmlformats.org/officeDocument/2006/relationships/hyperlink" Target="https://doi.org/10.1080/00273170902794206" TargetMode="External"/><Relationship Id="rId56" Type="http://schemas.openxmlformats.org/officeDocument/2006/relationships/hyperlink" Target="https://doi.org/10.1016/j.jvoice.2017.09.002" TargetMode="External"/><Relationship Id="rId77" Type="http://schemas.openxmlformats.org/officeDocument/2006/relationships/hyperlink" Target="https://doi.org/10.1111/j.1547-5069.2001.00093.x" TargetMode="External"/><Relationship Id="rId100" Type="http://schemas.openxmlformats.org/officeDocument/2006/relationships/hyperlink" Target="https://doi.org/10.1080/23268263.2018.1537222" TargetMode="External"/><Relationship Id="rId105" Type="http://schemas.openxmlformats.org/officeDocument/2006/relationships/hyperlink" Target="https://doi.org/10.1080/13561820.2022.2039106" TargetMode="External"/><Relationship Id="rId126" Type="http://schemas.openxmlformats.org/officeDocument/2006/relationships/footer" Target="footer2.xml"/><Relationship Id="rId8" Type="http://schemas.openxmlformats.org/officeDocument/2006/relationships/chart" Target="charts/chart1.xml"/><Relationship Id="rId51" Type="http://schemas.openxmlformats.org/officeDocument/2006/relationships/hyperlink" Target="https://doi.org/10.1016/j.jvoice.2020.07.010" TargetMode="External"/><Relationship Id="rId72" Type="http://schemas.openxmlformats.org/officeDocument/2006/relationships/hyperlink" Target="https://musiciansunion.org.uk/health-safety-wellbeing/health-and-safety/key-health-and-safety-issues/vocal-health" TargetMode="External"/><Relationship Id="rId93" Type="http://schemas.openxmlformats.org/officeDocument/2006/relationships/hyperlink" Target="https://www.sciencedirect.com/science/article/pii/S0030666504700073" TargetMode="External"/><Relationship Id="rId98" Type="http://schemas.openxmlformats.org/officeDocument/2006/relationships/hyperlink" Target="https://www.thestage.co.uk/advice/developing-a-triple-threat-dance-training-for-a-career-in-musical-theatre" TargetMode="External"/><Relationship Id="rId121" Type="http://schemas.openxmlformats.org/officeDocument/2006/relationships/hyperlink" Target="mailto:cat@catogdensinging.com" TargetMode="External"/><Relationship Id="rId3" Type="http://schemas.openxmlformats.org/officeDocument/2006/relationships/styles" Target="styles.xml"/><Relationship Id="rId25" Type="http://schemas.openxmlformats.org/officeDocument/2006/relationships/hyperlink" Target="https://doi.org/10.1080/23268263.2021.1891738" TargetMode="External"/><Relationship Id="rId46" Type="http://schemas.openxmlformats.org/officeDocument/2006/relationships/hyperlink" Target="https://library.oapen.org/handle/20.500.12657/42591" TargetMode="External"/><Relationship Id="rId67" Type="http://schemas.openxmlformats.org/officeDocument/2006/relationships/hyperlink" Target="https://dx.doi.org/10.53830/sing.00059" TargetMode="External"/><Relationship Id="rId1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chart" Target="charts/chart13.xml"/><Relationship Id="rId41" Type="http://schemas.openxmlformats.org/officeDocument/2006/relationships/hyperlink" Target="https://doi.org/10.1016/j.jvoice.2019.01.014" TargetMode="External"/><Relationship Id="rId62" Type="http://schemas.openxmlformats.org/officeDocument/2006/relationships/hyperlink" Target="https://doi.org/10.1002/lary.28354" TargetMode="External"/><Relationship Id="rId83" Type="http://schemas.openxmlformats.org/officeDocument/2006/relationships/hyperlink" Target="https://kariragan.com/wp-content/uploads/2013/01/Understanding-Voice-Doctors-Whom-to-Call-and-When-to-Call-Them-JOS-2017.pdf" TargetMode="External"/><Relationship Id="rId88" Type="http://schemas.openxmlformats.org/officeDocument/2006/relationships/hyperlink" Target="https://doi.org/10.1044/2020_AJSLP-19-00045" TargetMode="External"/><Relationship Id="rId111" Type="http://schemas.openxmlformats.org/officeDocument/2006/relationships/hyperlink" Target="https://pmc.ncbi.nlm.nih.gov/articles/PMC8758045/" TargetMode="External"/><Relationship Id="rId15" Type="http://schemas.openxmlformats.org/officeDocument/2006/relationships/chart" Target="charts/chart8.xml"/><Relationship Id="rId36" Type="http://schemas.openxmlformats.org/officeDocument/2006/relationships/hyperlink" Target="https://doi.org/10.1108/09513571011041615" TargetMode="External"/><Relationship Id="rId57" Type="http://schemas.openxmlformats.org/officeDocument/2006/relationships/hyperlink" Target="https://doi.org/10.1080/713693162" TargetMode="External"/><Relationship Id="rId106" Type="http://schemas.openxmlformats.org/officeDocument/2006/relationships/hyperlink" Target="https://www.jvoice.org/article/S0892-1997(17)30160-1/abstract" TargetMode="External"/><Relationship Id="rId127" Type="http://schemas.openxmlformats.org/officeDocument/2006/relationships/fontTable" Target="fontTable.xml"/><Relationship Id="rId10" Type="http://schemas.openxmlformats.org/officeDocument/2006/relationships/chart" Target="charts/chart3.xml"/><Relationship Id="rId31" Type="http://schemas.openxmlformats.org/officeDocument/2006/relationships/hyperlink" Target="https://doi.org/10.1016/s0892-1997(00)80095-8" TargetMode="External"/><Relationship Id="rId52" Type="http://schemas.openxmlformats.org/officeDocument/2006/relationships/hyperlink" Target="https://www.spotlight.com/news-and-advice/the-essentials/finding-a-side-job-as-an-actor/" TargetMode="External"/><Relationship Id="rId73" Type="http://schemas.openxmlformats.org/officeDocument/2006/relationships/hyperlink" Target="https://doi.org/10.1016/j.jvoice.2021.07.022" TargetMode="External"/><Relationship Id="rId78" Type="http://schemas.openxmlformats.org/officeDocument/2006/relationships/hyperlink" Target="https://doi.org/10.1007/s10488-013-0528-y" TargetMode="External"/><Relationship Id="rId94" Type="http://schemas.openxmlformats.org/officeDocument/2006/relationships/hyperlink" Target="https://www.sciencedirect.com/science/article/abs/pii/S0892199716000175" TargetMode="External"/><Relationship Id="rId99" Type="http://schemas.openxmlformats.org/officeDocument/2006/relationships/hyperlink" Target="https://clok.uclan.ac.uk/id/eprint/55489/" TargetMode="External"/><Relationship Id="rId101" Type="http://schemas.openxmlformats.org/officeDocument/2006/relationships/hyperlink" Target="https://doi.org/10.1016/s0892-1997(00)80095-8" TargetMode="External"/><Relationship Id="rId122" Type="http://schemas.openxmlformats.org/officeDocument/2006/relationships/hyperlink" Target="mailto:cat@catogdensinging.com" TargetMode="External"/><Relationship Id="rId4" Type="http://schemas.openxmlformats.org/officeDocument/2006/relationships/settings" Target="settings.xml"/><Relationship Id="rId9"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Users\cat\Desktop\Graphs%20for%20masters.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Users\cat\Desktop\Graphs%20for%20masters.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file:////Users\cat\Desktop\Graphs%20for%20masters.xlsx" TargetMode="External"/><Relationship Id="rId2" Type="http://schemas.microsoft.com/office/2011/relationships/chartColorStyle" Target="colors13.xml"/><Relationship Id="rId1" Type="http://schemas.microsoft.com/office/2011/relationships/chartStyle" Target="style1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Particpants in the Questionnaire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7E3-264D-BD27-99713FD5281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7E3-264D-BD27-99713FD5281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E7E3-264D-BD27-99713FD5281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Sheet1!$A$8:$A$10</c:f>
              <c:strCache>
                <c:ptCount val="3"/>
                <c:pt idx="0">
                  <c:v>Educators</c:v>
                </c:pt>
                <c:pt idx="1">
                  <c:v>Students</c:v>
                </c:pt>
                <c:pt idx="2">
                  <c:v>Professionals </c:v>
                </c:pt>
              </c:strCache>
            </c:strRef>
          </c:cat>
          <c:val>
            <c:numRef>
              <c:f>Sheet1!$D$8:$D$10</c:f>
              <c:numCache>
                <c:formatCode>0%</c:formatCode>
                <c:ptCount val="3"/>
                <c:pt idx="0">
                  <c:v>0.16</c:v>
                </c:pt>
                <c:pt idx="1">
                  <c:v>0.36</c:v>
                </c:pt>
                <c:pt idx="2">
                  <c:v>0.48</c:v>
                </c:pt>
              </c:numCache>
            </c:numRef>
          </c:val>
          <c:extLst>
            <c:ext xmlns:c16="http://schemas.microsoft.com/office/drawing/2014/chart" uri="{C3380CC4-5D6E-409C-BE32-E72D297353CC}">
              <c16:uniqueId val="{00000006-E7E3-264D-BD27-99713FD5281C}"/>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What does the term vocal health mean to you?</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areaChart>
        <c:grouping val="stacked"/>
        <c:varyColors val="0"/>
        <c:ser>
          <c:idx val="0"/>
          <c:order val="0"/>
          <c:tx>
            <c:strRef>
              <c:f>Sheet1!$A$4</c:f>
              <c:strCache>
                <c:ptCount val="1"/>
                <c:pt idx="0">
                  <c:v>Prevention of Harm</c:v>
                </c:pt>
              </c:strCache>
            </c:strRef>
          </c:tx>
          <c:spPr>
            <a:solidFill>
              <a:schemeClr val="accent1"/>
            </a:solidFill>
            <a:ln>
              <a:noFill/>
            </a:ln>
            <a:effectLst/>
          </c:spPr>
          <c:cat>
            <c:strRef>
              <c:f>Sheet1!$B$1:$D$3</c:f>
              <c:strCache>
                <c:ptCount val="3"/>
                <c:pt idx="0">
                  <c:v>Professionals</c:v>
                </c:pt>
                <c:pt idx="1">
                  <c:v>Students</c:v>
                </c:pt>
                <c:pt idx="2">
                  <c:v>Educators</c:v>
                </c:pt>
              </c:strCache>
            </c:strRef>
          </c:cat>
          <c:val>
            <c:numRef>
              <c:f>Sheet1!$B$4:$D$4</c:f>
              <c:numCache>
                <c:formatCode>General</c:formatCode>
                <c:ptCount val="3"/>
                <c:pt idx="0">
                  <c:v>5</c:v>
                </c:pt>
                <c:pt idx="1">
                  <c:v>4</c:v>
                </c:pt>
                <c:pt idx="2">
                  <c:v>2</c:v>
                </c:pt>
              </c:numCache>
            </c:numRef>
          </c:val>
          <c:extLst>
            <c:ext xmlns:c16="http://schemas.microsoft.com/office/drawing/2014/chart" uri="{C3380CC4-5D6E-409C-BE32-E72D297353CC}">
              <c16:uniqueId val="{00000000-6E11-9749-BD1B-25B48E6CE7D5}"/>
            </c:ext>
          </c:extLst>
        </c:ser>
        <c:ser>
          <c:idx val="1"/>
          <c:order val="1"/>
          <c:tx>
            <c:strRef>
              <c:f>Sheet1!$A$5</c:f>
              <c:strCache>
                <c:ptCount val="1"/>
                <c:pt idx="0">
                  <c:v>Performance Readiness &amp; Stamina</c:v>
                </c:pt>
              </c:strCache>
            </c:strRef>
          </c:tx>
          <c:spPr>
            <a:solidFill>
              <a:schemeClr val="accent2"/>
            </a:solidFill>
            <a:ln>
              <a:noFill/>
            </a:ln>
            <a:effectLst/>
          </c:spPr>
          <c:cat>
            <c:strRef>
              <c:f>Sheet1!$B$1:$D$3</c:f>
              <c:strCache>
                <c:ptCount val="3"/>
                <c:pt idx="0">
                  <c:v>Professionals</c:v>
                </c:pt>
                <c:pt idx="1">
                  <c:v>Students</c:v>
                </c:pt>
                <c:pt idx="2">
                  <c:v>Educators</c:v>
                </c:pt>
              </c:strCache>
            </c:strRef>
          </c:cat>
          <c:val>
            <c:numRef>
              <c:f>Sheet1!$B$5:$D$5</c:f>
              <c:numCache>
                <c:formatCode>General</c:formatCode>
                <c:ptCount val="3"/>
                <c:pt idx="0">
                  <c:v>4</c:v>
                </c:pt>
                <c:pt idx="1">
                  <c:v>2</c:v>
                </c:pt>
                <c:pt idx="2">
                  <c:v>2</c:v>
                </c:pt>
              </c:numCache>
            </c:numRef>
          </c:val>
          <c:extLst>
            <c:ext xmlns:c16="http://schemas.microsoft.com/office/drawing/2014/chart" uri="{C3380CC4-5D6E-409C-BE32-E72D297353CC}">
              <c16:uniqueId val="{00000001-6E11-9749-BD1B-25B48E6CE7D5}"/>
            </c:ext>
          </c:extLst>
        </c:ser>
        <c:ser>
          <c:idx val="2"/>
          <c:order val="2"/>
          <c:tx>
            <c:strRef>
              <c:f>Sheet1!$A$6</c:f>
              <c:strCache>
                <c:ptCount val="1"/>
                <c:pt idx="0">
                  <c:v>Technical &amp; Physical Foundations</c:v>
                </c:pt>
              </c:strCache>
            </c:strRef>
          </c:tx>
          <c:spPr>
            <a:solidFill>
              <a:schemeClr val="accent3"/>
            </a:solidFill>
            <a:ln>
              <a:noFill/>
            </a:ln>
            <a:effectLst/>
          </c:spPr>
          <c:cat>
            <c:strRef>
              <c:f>Sheet1!$B$1:$D$3</c:f>
              <c:strCache>
                <c:ptCount val="3"/>
                <c:pt idx="0">
                  <c:v>Professionals</c:v>
                </c:pt>
                <c:pt idx="1">
                  <c:v>Students</c:v>
                </c:pt>
                <c:pt idx="2">
                  <c:v>Educators</c:v>
                </c:pt>
              </c:strCache>
            </c:strRef>
          </c:cat>
          <c:val>
            <c:numRef>
              <c:f>Sheet1!$B$6:$D$6</c:f>
              <c:numCache>
                <c:formatCode>General</c:formatCode>
                <c:ptCount val="3"/>
                <c:pt idx="0">
                  <c:v>4</c:v>
                </c:pt>
                <c:pt idx="1">
                  <c:v>3</c:v>
                </c:pt>
                <c:pt idx="2">
                  <c:v>3</c:v>
                </c:pt>
              </c:numCache>
            </c:numRef>
          </c:val>
          <c:extLst>
            <c:ext xmlns:c16="http://schemas.microsoft.com/office/drawing/2014/chart" uri="{C3380CC4-5D6E-409C-BE32-E72D297353CC}">
              <c16:uniqueId val="{00000002-6E11-9749-BD1B-25B48E6CE7D5}"/>
            </c:ext>
          </c:extLst>
        </c:ser>
        <c:ser>
          <c:idx val="3"/>
          <c:order val="3"/>
          <c:tx>
            <c:strRef>
              <c:f>Sheet1!$A$7</c:f>
              <c:strCache>
                <c:ptCount val="1"/>
                <c:pt idx="0">
                  <c:v>Self-Monitoring &amp; Awareness</c:v>
                </c:pt>
              </c:strCache>
            </c:strRef>
          </c:tx>
          <c:spPr>
            <a:solidFill>
              <a:schemeClr val="accent4"/>
            </a:solidFill>
            <a:ln>
              <a:noFill/>
            </a:ln>
            <a:effectLst/>
          </c:spPr>
          <c:cat>
            <c:strRef>
              <c:f>Sheet1!$B$1:$D$3</c:f>
              <c:strCache>
                <c:ptCount val="3"/>
                <c:pt idx="0">
                  <c:v>Professionals</c:v>
                </c:pt>
                <c:pt idx="1">
                  <c:v>Students</c:v>
                </c:pt>
                <c:pt idx="2">
                  <c:v>Educators</c:v>
                </c:pt>
              </c:strCache>
            </c:strRef>
          </c:cat>
          <c:val>
            <c:numRef>
              <c:f>Sheet1!$B$7:$D$7</c:f>
              <c:numCache>
                <c:formatCode>General</c:formatCode>
                <c:ptCount val="3"/>
                <c:pt idx="0">
                  <c:v>2</c:v>
                </c:pt>
                <c:pt idx="1">
                  <c:v>0</c:v>
                </c:pt>
                <c:pt idx="2">
                  <c:v>2</c:v>
                </c:pt>
              </c:numCache>
            </c:numRef>
          </c:val>
          <c:extLst>
            <c:ext xmlns:c16="http://schemas.microsoft.com/office/drawing/2014/chart" uri="{C3380CC4-5D6E-409C-BE32-E72D297353CC}">
              <c16:uniqueId val="{00000003-6E11-9749-BD1B-25B48E6CE7D5}"/>
            </c:ext>
          </c:extLst>
        </c:ser>
        <c:ser>
          <c:idx val="4"/>
          <c:order val="4"/>
          <c:tx>
            <c:strRef>
              <c:f>Sheet1!$A$8</c:f>
              <c:strCache>
                <c:ptCount val="1"/>
                <c:pt idx="0">
                  <c:v>Flexibility &amp; Versatility</c:v>
                </c:pt>
              </c:strCache>
            </c:strRef>
          </c:tx>
          <c:spPr>
            <a:solidFill>
              <a:schemeClr val="accent5"/>
            </a:solidFill>
            <a:ln>
              <a:noFill/>
            </a:ln>
            <a:effectLst/>
          </c:spPr>
          <c:cat>
            <c:strRef>
              <c:f>Sheet1!$B$1:$D$3</c:f>
              <c:strCache>
                <c:ptCount val="3"/>
                <c:pt idx="0">
                  <c:v>Professionals</c:v>
                </c:pt>
                <c:pt idx="1">
                  <c:v>Students</c:v>
                </c:pt>
                <c:pt idx="2">
                  <c:v>Educators</c:v>
                </c:pt>
              </c:strCache>
            </c:strRef>
          </c:cat>
          <c:val>
            <c:numRef>
              <c:f>Sheet1!$B$8:$D$8</c:f>
              <c:numCache>
                <c:formatCode>General</c:formatCode>
                <c:ptCount val="3"/>
                <c:pt idx="0">
                  <c:v>2</c:v>
                </c:pt>
                <c:pt idx="1">
                  <c:v>0</c:v>
                </c:pt>
                <c:pt idx="2">
                  <c:v>1</c:v>
                </c:pt>
              </c:numCache>
            </c:numRef>
          </c:val>
          <c:extLst>
            <c:ext xmlns:c16="http://schemas.microsoft.com/office/drawing/2014/chart" uri="{C3380CC4-5D6E-409C-BE32-E72D297353CC}">
              <c16:uniqueId val="{00000004-6E11-9749-BD1B-25B48E6CE7D5}"/>
            </c:ext>
          </c:extLst>
        </c:ser>
        <c:ser>
          <c:idx val="5"/>
          <c:order val="5"/>
          <c:tx>
            <c:strRef>
              <c:f>Sheet1!$A$9</c:f>
              <c:strCache>
                <c:ptCount val="1"/>
                <c:pt idx="0">
                  <c:v>Holistic &amp; Sustainable Care</c:v>
                </c:pt>
              </c:strCache>
            </c:strRef>
          </c:tx>
          <c:spPr>
            <a:solidFill>
              <a:schemeClr val="accent6"/>
            </a:solidFill>
            <a:ln>
              <a:noFill/>
            </a:ln>
            <a:effectLst/>
          </c:spPr>
          <c:cat>
            <c:strRef>
              <c:f>Sheet1!$B$1:$D$3</c:f>
              <c:strCache>
                <c:ptCount val="3"/>
                <c:pt idx="0">
                  <c:v>Professionals</c:v>
                </c:pt>
                <c:pt idx="1">
                  <c:v>Students</c:v>
                </c:pt>
                <c:pt idx="2">
                  <c:v>Educators</c:v>
                </c:pt>
              </c:strCache>
            </c:strRef>
          </c:cat>
          <c:val>
            <c:numRef>
              <c:f>Sheet1!$B$9:$D$9</c:f>
              <c:numCache>
                <c:formatCode>General</c:formatCode>
                <c:ptCount val="3"/>
                <c:pt idx="0">
                  <c:v>2</c:v>
                </c:pt>
                <c:pt idx="1">
                  <c:v>0</c:v>
                </c:pt>
                <c:pt idx="2">
                  <c:v>3</c:v>
                </c:pt>
              </c:numCache>
            </c:numRef>
          </c:val>
          <c:extLst>
            <c:ext xmlns:c16="http://schemas.microsoft.com/office/drawing/2014/chart" uri="{C3380CC4-5D6E-409C-BE32-E72D297353CC}">
              <c16:uniqueId val="{00000005-6E11-9749-BD1B-25B48E6CE7D5}"/>
            </c:ext>
          </c:extLst>
        </c:ser>
        <c:dLbls>
          <c:showLegendKey val="0"/>
          <c:showVal val="0"/>
          <c:showCatName val="0"/>
          <c:showSerName val="0"/>
          <c:showPercent val="0"/>
          <c:showBubbleSize val="0"/>
        </c:dLbls>
        <c:axId val="252738880"/>
        <c:axId val="252819360"/>
      </c:areaChart>
      <c:catAx>
        <c:axId val="252738880"/>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2819360"/>
        <c:crosses val="autoZero"/>
        <c:auto val="1"/>
        <c:lblAlgn val="ctr"/>
        <c:lblOffset val="100"/>
        <c:noMultiLvlLbl val="0"/>
      </c:catAx>
      <c:valAx>
        <c:axId val="2528193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273888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 would you define</a:t>
            </a:r>
            <a:r>
              <a:rPr lang="en-GB" baseline="0"/>
              <a:t> 'vocal hygeine'?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percentStacked"/>
        <c:varyColors val="0"/>
        <c:ser>
          <c:idx val="0"/>
          <c:order val="0"/>
          <c:tx>
            <c:strRef>
              <c:f>Sheet1!$B$19</c:f>
              <c:strCache>
                <c:ptCount val="1"/>
                <c:pt idx="0">
                  <c:v>Educators (%)</c:v>
                </c:pt>
              </c:strCache>
            </c:strRef>
          </c:tx>
          <c:spPr>
            <a:solidFill>
              <a:schemeClr val="accent1"/>
            </a:solidFill>
            <a:ln>
              <a:noFill/>
            </a:ln>
            <a:effectLst/>
          </c:spPr>
          <c:invertIfNegative val="0"/>
          <c:cat>
            <c:strRef>
              <c:f>Sheet1!$A$20:$A$31</c:f>
              <c:strCache>
                <c:ptCount val="12"/>
                <c:pt idx="1">
                  <c:v>Hydration &amp; Vocal Rest</c:v>
                </c:pt>
                <c:pt idx="3">
                  <c:v>Warm-up / Cool-down</c:v>
                </c:pt>
                <c:pt idx="5">
                  <c:v>Lifestyle Factors (diet, alcohol, smoking)</c:v>
                </c:pt>
                <c:pt idx="7">
                  <c:v>Physiological Awareness (breathing, muscle use, vocal effort)</c:v>
                </c:pt>
                <c:pt idx="9">
                  <c:v>Environmental Cleanliness</c:v>
                </c:pt>
                <c:pt idx="11">
                  <c:v>Holistic Understanding (integration of practices + awareness)</c:v>
                </c:pt>
              </c:strCache>
            </c:strRef>
          </c:cat>
          <c:val>
            <c:numRef>
              <c:f>Sheet1!$B$20:$B$31</c:f>
              <c:numCache>
                <c:formatCode>General</c:formatCode>
                <c:ptCount val="12"/>
                <c:pt idx="1">
                  <c:v>100</c:v>
                </c:pt>
                <c:pt idx="3">
                  <c:v>90</c:v>
                </c:pt>
                <c:pt idx="5">
                  <c:v>85</c:v>
                </c:pt>
                <c:pt idx="7">
                  <c:v>80</c:v>
                </c:pt>
                <c:pt idx="9">
                  <c:v>70</c:v>
                </c:pt>
                <c:pt idx="11">
                  <c:v>85</c:v>
                </c:pt>
              </c:numCache>
            </c:numRef>
          </c:val>
          <c:extLst>
            <c:ext xmlns:c16="http://schemas.microsoft.com/office/drawing/2014/chart" uri="{C3380CC4-5D6E-409C-BE32-E72D297353CC}">
              <c16:uniqueId val="{00000000-BC57-F949-85B4-FB375868EAF9}"/>
            </c:ext>
          </c:extLst>
        </c:ser>
        <c:ser>
          <c:idx val="1"/>
          <c:order val="1"/>
          <c:tx>
            <c:strRef>
              <c:f>Sheet1!$C$19</c:f>
              <c:strCache>
                <c:ptCount val="1"/>
                <c:pt idx="0">
                  <c:v>Professionals (%)</c:v>
                </c:pt>
              </c:strCache>
            </c:strRef>
          </c:tx>
          <c:spPr>
            <a:solidFill>
              <a:schemeClr val="accent2"/>
            </a:solidFill>
            <a:ln>
              <a:noFill/>
            </a:ln>
            <a:effectLst/>
          </c:spPr>
          <c:invertIfNegative val="0"/>
          <c:cat>
            <c:strRef>
              <c:f>Sheet1!$A$20:$A$31</c:f>
              <c:strCache>
                <c:ptCount val="12"/>
                <c:pt idx="1">
                  <c:v>Hydration &amp; Vocal Rest</c:v>
                </c:pt>
                <c:pt idx="3">
                  <c:v>Warm-up / Cool-down</c:v>
                </c:pt>
                <c:pt idx="5">
                  <c:v>Lifestyle Factors (diet, alcohol, smoking)</c:v>
                </c:pt>
                <c:pt idx="7">
                  <c:v>Physiological Awareness (breathing, muscle use, vocal effort)</c:v>
                </c:pt>
                <c:pt idx="9">
                  <c:v>Environmental Cleanliness</c:v>
                </c:pt>
                <c:pt idx="11">
                  <c:v>Holistic Understanding (integration of practices + awareness)</c:v>
                </c:pt>
              </c:strCache>
            </c:strRef>
          </c:cat>
          <c:val>
            <c:numRef>
              <c:f>Sheet1!$C$20:$C$31</c:f>
              <c:numCache>
                <c:formatCode>General</c:formatCode>
                <c:ptCount val="12"/>
                <c:pt idx="1">
                  <c:v>90</c:v>
                </c:pt>
                <c:pt idx="3">
                  <c:v>80</c:v>
                </c:pt>
                <c:pt idx="5">
                  <c:v>85</c:v>
                </c:pt>
                <c:pt idx="7">
                  <c:v>85</c:v>
                </c:pt>
                <c:pt idx="9">
                  <c:v>60</c:v>
                </c:pt>
                <c:pt idx="11">
                  <c:v>90</c:v>
                </c:pt>
              </c:numCache>
            </c:numRef>
          </c:val>
          <c:extLst>
            <c:ext xmlns:c16="http://schemas.microsoft.com/office/drawing/2014/chart" uri="{C3380CC4-5D6E-409C-BE32-E72D297353CC}">
              <c16:uniqueId val="{00000001-BC57-F949-85B4-FB375868EAF9}"/>
            </c:ext>
          </c:extLst>
        </c:ser>
        <c:ser>
          <c:idx val="2"/>
          <c:order val="2"/>
          <c:tx>
            <c:strRef>
              <c:f>Sheet1!$D$19</c:f>
              <c:strCache>
                <c:ptCount val="1"/>
                <c:pt idx="0">
                  <c:v>Students (%)</c:v>
                </c:pt>
              </c:strCache>
            </c:strRef>
          </c:tx>
          <c:spPr>
            <a:solidFill>
              <a:schemeClr val="accent3"/>
            </a:solidFill>
            <a:ln>
              <a:noFill/>
            </a:ln>
            <a:effectLst/>
          </c:spPr>
          <c:invertIfNegative val="0"/>
          <c:cat>
            <c:strRef>
              <c:f>Sheet1!$A$20:$A$31</c:f>
              <c:strCache>
                <c:ptCount val="12"/>
                <c:pt idx="1">
                  <c:v>Hydration &amp; Vocal Rest</c:v>
                </c:pt>
                <c:pt idx="3">
                  <c:v>Warm-up / Cool-down</c:v>
                </c:pt>
                <c:pt idx="5">
                  <c:v>Lifestyle Factors (diet, alcohol, smoking)</c:v>
                </c:pt>
                <c:pt idx="7">
                  <c:v>Physiological Awareness (breathing, muscle use, vocal effort)</c:v>
                </c:pt>
                <c:pt idx="9">
                  <c:v>Environmental Cleanliness</c:v>
                </c:pt>
                <c:pt idx="11">
                  <c:v>Holistic Understanding (integration of practices + awareness)</c:v>
                </c:pt>
              </c:strCache>
            </c:strRef>
          </c:cat>
          <c:val>
            <c:numRef>
              <c:f>Sheet1!$D$20:$D$31</c:f>
              <c:numCache>
                <c:formatCode>General</c:formatCode>
                <c:ptCount val="12"/>
                <c:pt idx="1">
                  <c:v>85</c:v>
                </c:pt>
                <c:pt idx="3">
                  <c:v>70</c:v>
                </c:pt>
                <c:pt idx="5">
                  <c:v>65</c:v>
                </c:pt>
                <c:pt idx="7">
                  <c:v>40</c:v>
                </c:pt>
                <c:pt idx="9">
                  <c:v>20</c:v>
                </c:pt>
                <c:pt idx="11">
                  <c:v>30</c:v>
                </c:pt>
              </c:numCache>
            </c:numRef>
          </c:val>
          <c:extLst>
            <c:ext xmlns:c16="http://schemas.microsoft.com/office/drawing/2014/chart" uri="{C3380CC4-5D6E-409C-BE32-E72D297353CC}">
              <c16:uniqueId val="{00000002-BC57-F949-85B4-FB375868EAF9}"/>
            </c:ext>
          </c:extLst>
        </c:ser>
        <c:dLbls>
          <c:showLegendKey val="0"/>
          <c:showVal val="0"/>
          <c:showCatName val="0"/>
          <c:showSerName val="0"/>
          <c:showPercent val="0"/>
          <c:showBubbleSize val="0"/>
        </c:dLbls>
        <c:gapWidth val="150"/>
        <c:overlap val="100"/>
        <c:axId val="218372880"/>
        <c:axId val="218374608"/>
      </c:barChart>
      <c:catAx>
        <c:axId val="21837288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8374608"/>
        <c:crosses val="autoZero"/>
        <c:auto val="1"/>
        <c:lblAlgn val="ctr"/>
        <c:lblOffset val="100"/>
        <c:noMultiLvlLbl val="0"/>
      </c:catAx>
      <c:valAx>
        <c:axId val="218374608"/>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83728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Define "Vocal Injury"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Sheet1!$B$56</c:f>
              <c:strCache>
                <c:ptCount val="1"/>
                <c:pt idx="0">
                  <c:v>Relative Emphasis (Estimated)</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22E-F645-9BC9-658AB02AAFF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22E-F645-9BC9-658AB02AAFF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22E-F645-9BC9-658AB02AAFF7}"/>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22E-F645-9BC9-658AB02AAFF7}"/>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122E-F645-9BC9-658AB02AAFF7}"/>
              </c:ext>
            </c:extLst>
          </c:dPt>
          <c:cat>
            <c:strRef>
              <c:f>Sheet1!$A$57:$A$61</c:f>
              <c:strCache>
                <c:ptCount val="5"/>
                <c:pt idx="0">
                  <c:v>Anatomical and Physiological Damage</c:v>
                </c:pt>
                <c:pt idx="1">
                  <c:v>Impaired Vocal Function</c:v>
                </c:pt>
                <c:pt idx="2">
                  <c:v>Symptomatic Experience</c:v>
                </c:pt>
                <c:pt idx="3">
                  <c:v>Vocal Use-Related Causation</c:v>
                </c:pt>
                <c:pt idx="4">
                  <c:v>Scope of Affected Vocal System</c:v>
                </c:pt>
              </c:strCache>
            </c:strRef>
          </c:cat>
          <c:val>
            <c:numRef>
              <c:f>Sheet1!$B$57:$B$61</c:f>
              <c:numCache>
                <c:formatCode>0%</c:formatCode>
                <c:ptCount val="5"/>
                <c:pt idx="0">
                  <c:v>0.25</c:v>
                </c:pt>
                <c:pt idx="1">
                  <c:v>0.25</c:v>
                </c:pt>
                <c:pt idx="2">
                  <c:v>0.2</c:v>
                </c:pt>
                <c:pt idx="3">
                  <c:v>0.2</c:v>
                </c:pt>
                <c:pt idx="4">
                  <c:v>0.1</c:v>
                </c:pt>
              </c:numCache>
            </c:numRef>
          </c:val>
          <c:extLst>
            <c:ext xmlns:c16="http://schemas.microsoft.com/office/drawing/2014/chart" uri="{C3380CC4-5D6E-409C-BE32-E72D297353CC}">
              <c16:uniqueId val="{0000000A-122E-F645-9BC9-658AB02AAFF7}"/>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Define</a:t>
            </a:r>
            <a:r>
              <a:rPr lang="en-GB" baseline="0"/>
              <a:t> 'Vocal Stamina'</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Sheet1!$B$64</c:f>
              <c:strCache>
                <c:ptCount val="1"/>
                <c:pt idx="0">
                  <c:v>Estimated Relative Emphasis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BC9-5648-B97B-E1DB9EE0830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BC9-5648-B97B-E1DB9EE0830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BC9-5648-B97B-E1DB9EE08309}"/>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BC9-5648-B97B-E1DB9EE08309}"/>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6BC9-5648-B97B-E1DB9EE08309}"/>
              </c:ext>
            </c:extLst>
          </c:dPt>
          <c:cat>
            <c:strRef>
              <c:f>Sheet1!$A$65:$A$69</c:f>
              <c:strCache>
                <c:ptCount val="5"/>
                <c:pt idx="0">
                  <c:v>Sustained Vocal Endurance</c:v>
                </c:pt>
                <c:pt idx="1">
                  <c:v>Vocal Health and Safety</c:v>
                </c:pt>
                <c:pt idx="2">
                  <c:v>Training and Conditioning</c:v>
                </c:pt>
                <c:pt idx="3">
                  <c:v>Consistency and Performance Quality</c:v>
                </c:pt>
                <c:pt idx="4">
                  <c:v>Vocal Control and Agility</c:v>
                </c:pt>
              </c:strCache>
            </c:strRef>
          </c:cat>
          <c:val>
            <c:numRef>
              <c:f>Sheet1!$B$65:$B$69</c:f>
              <c:numCache>
                <c:formatCode>0%</c:formatCode>
                <c:ptCount val="5"/>
                <c:pt idx="0">
                  <c:v>0.3</c:v>
                </c:pt>
                <c:pt idx="1">
                  <c:v>0.25</c:v>
                </c:pt>
                <c:pt idx="2">
                  <c:v>0.2</c:v>
                </c:pt>
                <c:pt idx="3">
                  <c:v>0.15</c:v>
                </c:pt>
                <c:pt idx="4">
                  <c:v>0.1</c:v>
                </c:pt>
              </c:numCache>
            </c:numRef>
          </c:val>
          <c:extLst>
            <c:ext xmlns:c16="http://schemas.microsoft.com/office/drawing/2014/chart" uri="{C3380CC4-5D6E-409C-BE32-E72D297353CC}">
              <c16:uniqueId val="{0000000A-6BC9-5648-B97B-E1DB9EE08309}"/>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cat>
            <c:multiLvlStrRef>
              <c:f>Sheet1!$A$77:$B$78</c:f>
              <c:multiLvlStrCache>
                <c:ptCount val="2"/>
                <c:lvl>
                  <c:pt idx="0">
                    <c:v>Often</c:v>
                  </c:pt>
                  <c:pt idx="1">
                    <c:v>Always</c:v>
                  </c:pt>
                </c:lvl>
                <c:lvl>
                  <c:pt idx="0">
                    <c:v>Frequency of vocal health discussions in teaching</c:v>
                  </c:pt>
                </c:lvl>
              </c:multiLvlStrCache>
            </c:multiLvlStrRef>
          </c:cat>
          <c:val>
            <c:numRef>
              <c:f>Sheet1!$C$77:$C$78</c:f>
              <c:numCache>
                <c:formatCode>General</c:formatCode>
                <c:ptCount val="2"/>
                <c:pt idx="0">
                  <c:v>75</c:v>
                </c:pt>
                <c:pt idx="1">
                  <c:v>25</c:v>
                </c:pt>
              </c:numCache>
            </c:numRef>
          </c:val>
          <c:extLst>
            <c:ext xmlns:c16="http://schemas.microsoft.com/office/drawing/2014/chart" uri="{C3380CC4-5D6E-409C-BE32-E72D297353CC}">
              <c16:uniqueId val="{00000000-BFEF-C747-BBCF-66DAE2AD37BF}"/>
            </c:ext>
          </c:extLst>
        </c:ser>
        <c:dLbls>
          <c:showLegendKey val="0"/>
          <c:showVal val="0"/>
          <c:showCatName val="0"/>
          <c:showSerName val="0"/>
          <c:showPercent val="0"/>
          <c:showBubbleSize val="0"/>
        </c:dLbls>
        <c:gapWidth val="219"/>
        <c:overlap val="-27"/>
        <c:axId val="745602064"/>
        <c:axId val="745606576"/>
      </c:barChart>
      <c:catAx>
        <c:axId val="7456020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5606576"/>
        <c:crosses val="autoZero"/>
        <c:auto val="1"/>
        <c:lblAlgn val="ctr"/>
        <c:lblOffset val="100"/>
        <c:noMultiLvlLbl val="0"/>
      </c:catAx>
      <c:valAx>
        <c:axId val="7456065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560206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9.7124890638670178E-2"/>
          <c:y val="7.407407407407407E-2"/>
          <c:w val="0.90287510936132986"/>
          <c:h val="0.76444444444444448"/>
        </c:manualLayout>
      </c:layout>
      <c:barChart>
        <c:barDir val="col"/>
        <c:grouping val="clustered"/>
        <c:varyColors val="0"/>
        <c:ser>
          <c:idx val="0"/>
          <c:order val="0"/>
          <c:spPr>
            <a:solidFill>
              <a:schemeClr val="accent1"/>
            </a:solidFill>
            <a:ln>
              <a:noFill/>
            </a:ln>
            <a:effectLst/>
          </c:spPr>
          <c:invertIfNegative val="0"/>
          <c:cat>
            <c:multiLvlStrRef>
              <c:f>Sheet1!$A$79:$B$80</c:f>
              <c:multiLvlStrCache>
                <c:ptCount val="2"/>
                <c:lvl>
                  <c:pt idx="0">
                    <c:v>Disagree/Strongly Disagree</c:v>
                  </c:pt>
                  <c:pt idx="1">
                    <c:v>Neutral</c:v>
                  </c:pt>
                </c:lvl>
                <c:lvl>
                  <c:pt idx="0">
                    <c:v>Vocal health is most relevant only when vocal issues occur</c:v>
                  </c:pt>
                </c:lvl>
              </c:multiLvlStrCache>
            </c:multiLvlStrRef>
          </c:cat>
          <c:val>
            <c:numRef>
              <c:f>Sheet1!$C$79:$C$80</c:f>
              <c:numCache>
                <c:formatCode>General</c:formatCode>
                <c:ptCount val="2"/>
                <c:pt idx="0">
                  <c:v>75</c:v>
                </c:pt>
                <c:pt idx="1">
                  <c:v>25</c:v>
                </c:pt>
              </c:numCache>
            </c:numRef>
          </c:val>
          <c:extLst>
            <c:ext xmlns:c16="http://schemas.microsoft.com/office/drawing/2014/chart" uri="{C3380CC4-5D6E-409C-BE32-E72D297353CC}">
              <c16:uniqueId val="{00000000-99ED-1244-BB51-C72F4F2894CD}"/>
            </c:ext>
          </c:extLst>
        </c:ser>
        <c:dLbls>
          <c:showLegendKey val="0"/>
          <c:showVal val="0"/>
          <c:showCatName val="0"/>
          <c:showSerName val="0"/>
          <c:showPercent val="0"/>
          <c:showBubbleSize val="0"/>
        </c:dLbls>
        <c:gapWidth val="219"/>
        <c:overlap val="-27"/>
        <c:axId val="459085296"/>
        <c:axId val="459087568"/>
      </c:barChart>
      <c:catAx>
        <c:axId val="4590852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9087568"/>
        <c:crosses val="autoZero"/>
        <c:auto val="1"/>
        <c:lblAlgn val="ctr"/>
        <c:lblOffset val="100"/>
        <c:noMultiLvlLbl val="0"/>
      </c:catAx>
      <c:valAx>
        <c:axId val="4590875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908529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cat>
            <c:multiLvlStrRef>
              <c:f>Sheet1!$A$82:$B$84</c:f>
              <c:multiLvlStrCache>
                <c:ptCount val="3"/>
                <c:lvl>
                  <c:pt idx="0">
                    <c:v>Agree/Strongly Agree</c:v>
                  </c:pt>
                  <c:pt idx="1">
                    <c:v>Neutral</c:v>
                  </c:pt>
                  <c:pt idx="2">
                    <c:v>Disagree</c:v>
                  </c:pt>
                </c:lvl>
                <c:lvl>
                  <c:pt idx="0">
                    <c:v>Poor vocal health is inevitable due to industry demands</c:v>
                  </c:pt>
                </c:lvl>
              </c:multiLvlStrCache>
            </c:multiLvlStrRef>
          </c:cat>
          <c:val>
            <c:numRef>
              <c:f>Sheet1!$C$82:$C$84</c:f>
              <c:numCache>
                <c:formatCode>General</c:formatCode>
                <c:ptCount val="3"/>
                <c:pt idx="0">
                  <c:v>50</c:v>
                </c:pt>
                <c:pt idx="1">
                  <c:v>25</c:v>
                </c:pt>
                <c:pt idx="2">
                  <c:v>25</c:v>
                </c:pt>
              </c:numCache>
            </c:numRef>
          </c:val>
          <c:extLst>
            <c:ext xmlns:c16="http://schemas.microsoft.com/office/drawing/2014/chart" uri="{C3380CC4-5D6E-409C-BE32-E72D297353CC}">
              <c16:uniqueId val="{00000000-7B85-104E-8E60-EAEBB54F1010}"/>
            </c:ext>
          </c:extLst>
        </c:ser>
        <c:dLbls>
          <c:showLegendKey val="0"/>
          <c:showVal val="0"/>
          <c:showCatName val="0"/>
          <c:showSerName val="0"/>
          <c:showPercent val="0"/>
          <c:showBubbleSize val="0"/>
        </c:dLbls>
        <c:gapWidth val="219"/>
        <c:overlap val="-27"/>
        <c:axId val="253747616"/>
        <c:axId val="253749344"/>
      </c:barChart>
      <c:catAx>
        <c:axId val="2537476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3749344"/>
        <c:crosses val="autoZero"/>
        <c:auto val="1"/>
        <c:lblAlgn val="ctr"/>
        <c:lblOffset val="100"/>
        <c:noMultiLvlLbl val="0"/>
      </c:catAx>
      <c:valAx>
        <c:axId val="2537493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374761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Use of social media for vocal health advice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Sheet1!$B$137</c:f>
              <c:strCache>
                <c:ptCount val="1"/>
                <c:pt idx="0">
                  <c:v>Use Social Media (Yes)</c:v>
                </c:pt>
              </c:strCache>
            </c:strRef>
          </c:tx>
          <c:spPr>
            <a:solidFill>
              <a:schemeClr val="accent1"/>
            </a:solidFill>
            <a:ln>
              <a:noFill/>
            </a:ln>
            <a:effectLst/>
          </c:spPr>
          <c:invertIfNegative val="0"/>
          <c:cat>
            <c:strRef>
              <c:f>Sheet1!$A$138:$A$140</c:f>
              <c:strCache>
                <c:ptCount val="3"/>
                <c:pt idx="0">
                  <c:v>Professionals</c:v>
                </c:pt>
                <c:pt idx="1">
                  <c:v>Students</c:v>
                </c:pt>
                <c:pt idx="2">
                  <c:v>Educators</c:v>
                </c:pt>
              </c:strCache>
            </c:strRef>
          </c:cat>
          <c:val>
            <c:numRef>
              <c:f>Sheet1!$B$138:$B$140</c:f>
              <c:numCache>
                <c:formatCode>General</c:formatCode>
                <c:ptCount val="3"/>
                <c:pt idx="0">
                  <c:v>7</c:v>
                </c:pt>
                <c:pt idx="1">
                  <c:v>8</c:v>
                </c:pt>
                <c:pt idx="2">
                  <c:v>5</c:v>
                </c:pt>
              </c:numCache>
            </c:numRef>
          </c:val>
          <c:extLst>
            <c:ext xmlns:c16="http://schemas.microsoft.com/office/drawing/2014/chart" uri="{C3380CC4-5D6E-409C-BE32-E72D297353CC}">
              <c16:uniqueId val="{00000000-2586-A34E-9618-426AC2046F7A}"/>
            </c:ext>
          </c:extLst>
        </c:ser>
        <c:ser>
          <c:idx val="1"/>
          <c:order val="1"/>
          <c:tx>
            <c:strRef>
              <c:f>Sheet1!$C$137</c:f>
              <c:strCache>
                <c:ptCount val="1"/>
                <c:pt idx="0">
                  <c:v>Do Not Use Social Media (No)</c:v>
                </c:pt>
              </c:strCache>
            </c:strRef>
          </c:tx>
          <c:spPr>
            <a:solidFill>
              <a:schemeClr val="accent2"/>
            </a:solidFill>
            <a:ln>
              <a:noFill/>
            </a:ln>
            <a:effectLst/>
          </c:spPr>
          <c:invertIfNegative val="0"/>
          <c:cat>
            <c:strRef>
              <c:f>Sheet1!$A$138:$A$140</c:f>
              <c:strCache>
                <c:ptCount val="3"/>
                <c:pt idx="0">
                  <c:v>Professionals</c:v>
                </c:pt>
                <c:pt idx="1">
                  <c:v>Students</c:v>
                </c:pt>
                <c:pt idx="2">
                  <c:v>Educators</c:v>
                </c:pt>
              </c:strCache>
            </c:strRef>
          </c:cat>
          <c:val>
            <c:numRef>
              <c:f>Sheet1!$C$138:$C$140</c:f>
              <c:numCache>
                <c:formatCode>General</c:formatCode>
                <c:ptCount val="3"/>
                <c:pt idx="0">
                  <c:v>7</c:v>
                </c:pt>
                <c:pt idx="1">
                  <c:v>1</c:v>
                </c:pt>
                <c:pt idx="2">
                  <c:v>7</c:v>
                </c:pt>
              </c:numCache>
            </c:numRef>
          </c:val>
          <c:extLst>
            <c:ext xmlns:c16="http://schemas.microsoft.com/office/drawing/2014/chart" uri="{C3380CC4-5D6E-409C-BE32-E72D297353CC}">
              <c16:uniqueId val="{00000001-2586-A34E-9618-426AC2046F7A}"/>
            </c:ext>
          </c:extLst>
        </c:ser>
        <c:dLbls>
          <c:showLegendKey val="0"/>
          <c:showVal val="0"/>
          <c:showCatName val="0"/>
          <c:showSerName val="0"/>
          <c:showPercent val="0"/>
          <c:showBubbleSize val="0"/>
        </c:dLbls>
        <c:gapWidth val="150"/>
        <c:axId val="746327728"/>
        <c:axId val="746329456"/>
      </c:barChart>
      <c:catAx>
        <c:axId val="7463277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6329456"/>
        <c:crosses val="autoZero"/>
        <c:auto val="1"/>
        <c:lblAlgn val="ctr"/>
        <c:lblOffset val="100"/>
        <c:noMultiLvlLbl val="0"/>
      </c:catAx>
      <c:valAx>
        <c:axId val="7463294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63277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What is needed in vocal health education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Sheet1!$B$174</c:f>
              <c:strCache>
                <c:ptCount val="1"/>
                <c:pt idx="0">
                  <c:v>Educators (n=4)</c:v>
                </c:pt>
              </c:strCache>
            </c:strRef>
          </c:tx>
          <c:spPr>
            <a:solidFill>
              <a:schemeClr val="accent1"/>
            </a:solidFill>
            <a:ln>
              <a:noFill/>
            </a:ln>
            <a:effectLst/>
          </c:spPr>
          <c:invertIfNegative val="0"/>
          <c:cat>
            <c:strRef>
              <c:f>Sheet1!$A$175:$A$181</c:f>
              <c:strCache>
                <c:ptCount val="7"/>
                <c:pt idx="0">
                  <c:v>Technical vocal skills</c:v>
                </c:pt>
                <c:pt idx="1">
                  <c:v>Early/individualized training</c:v>
                </c:pt>
                <c:pt idx="2">
                  <c:v>Mind/body/voice connection</c:v>
                </c:pt>
                <c:pt idx="3">
                  <c:v>Vocal health &amp; stamina routines</c:v>
                </c:pt>
                <c:pt idx="4">
                  <c:v>Expressive/emotive singing</c:v>
                </c:pt>
                <c:pt idx="5">
                  <c:v>Vocal rehabilitation</c:v>
                </c:pt>
                <c:pt idx="6">
                  <c:v>More singing/opportunities</c:v>
                </c:pt>
              </c:strCache>
            </c:strRef>
          </c:cat>
          <c:val>
            <c:numRef>
              <c:f>Sheet1!$B$175:$B$181</c:f>
              <c:numCache>
                <c:formatCode>0%</c:formatCode>
                <c:ptCount val="7"/>
                <c:pt idx="0">
                  <c:v>1</c:v>
                </c:pt>
                <c:pt idx="1">
                  <c:v>0.75</c:v>
                </c:pt>
                <c:pt idx="2">
                  <c:v>0.5</c:v>
                </c:pt>
                <c:pt idx="3">
                  <c:v>0.75</c:v>
                </c:pt>
                <c:pt idx="4">
                  <c:v>0.75</c:v>
                </c:pt>
                <c:pt idx="5">
                  <c:v>0.25</c:v>
                </c:pt>
                <c:pt idx="6">
                  <c:v>0.25</c:v>
                </c:pt>
              </c:numCache>
            </c:numRef>
          </c:val>
          <c:extLst>
            <c:ext xmlns:c16="http://schemas.microsoft.com/office/drawing/2014/chart" uri="{C3380CC4-5D6E-409C-BE32-E72D297353CC}">
              <c16:uniqueId val="{00000000-55C5-C742-ADB9-6F6CD0CBD903}"/>
            </c:ext>
          </c:extLst>
        </c:ser>
        <c:ser>
          <c:idx val="1"/>
          <c:order val="1"/>
          <c:tx>
            <c:strRef>
              <c:f>Sheet1!$C$174</c:f>
              <c:strCache>
                <c:ptCount val="1"/>
                <c:pt idx="0">
                  <c:v>Professionals (n=14)</c:v>
                </c:pt>
              </c:strCache>
            </c:strRef>
          </c:tx>
          <c:spPr>
            <a:solidFill>
              <a:schemeClr val="accent2"/>
            </a:solidFill>
            <a:ln>
              <a:noFill/>
            </a:ln>
            <a:effectLst/>
          </c:spPr>
          <c:invertIfNegative val="0"/>
          <c:cat>
            <c:strRef>
              <c:f>Sheet1!$A$175:$A$181</c:f>
              <c:strCache>
                <c:ptCount val="7"/>
                <c:pt idx="0">
                  <c:v>Technical vocal skills</c:v>
                </c:pt>
                <c:pt idx="1">
                  <c:v>Early/individualized training</c:v>
                </c:pt>
                <c:pt idx="2">
                  <c:v>Mind/body/voice connection</c:v>
                </c:pt>
                <c:pt idx="3">
                  <c:v>Vocal health &amp; stamina routines</c:v>
                </c:pt>
                <c:pt idx="4">
                  <c:v>Expressive/emotive singing</c:v>
                </c:pt>
                <c:pt idx="5">
                  <c:v>Vocal rehabilitation</c:v>
                </c:pt>
                <c:pt idx="6">
                  <c:v>More singing/opportunities</c:v>
                </c:pt>
              </c:strCache>
            </c:strRef>
          </c:cat>
          <c:val>
            <c:numRef>
              <c:f>Sheet1!$C$175:$C$181</c:f>
              <c:numCache>
                <c:formatCode>0%</c:formatCode>
                <c:ptCount val="7"/>
                <c:pt idx="0">
                  <c:v>0.85</c:v>
                </c:pt>
                <c:pt idx="1">
                  <c:v>0.79</c:v>
                </c:pt>
                <c:pt idx="2">
                  <c:v>0.71</c:v>
                </c:pt>
                <c:pt idx="3">
                  <c:v>0.86</c:v>
                </c:pt>
                <c:pt idx="4">
                  <c:v>0.43</c:v>
                </c:pt>
                <c:pt idx="5">
                  <c:v>0.14000000000000001</c:v>
                </c:pt>
                <c:pt idx="6">
                  <c:v>7.0000000000000007E-2</c:v>
                </c:pt>
              </c:numCache>
            </c:numRef>
          </c:val>
          <c:extLst>
            <c:ext xmlns:c16="http://schemas.microsoft.com/office/drawing/2014/chart" uri="{C3380CC4-5D6E-409C-BE32-E72D297353CC}">
              <c16:uniqueId val="{00000001-55C5-C742-ADB9-6F6CD0CBD903}"/>
            </c:ext>
          </c:extLst>
        </c:ser>
        <c:ser>
          <c:idx val="2"/>
          <c:order val="2"/>
          <c:tx>
            <c:strRef>
              <c:f>Sheet1!$D$174</c:f>
              <c:strCache>
                <c:ptCount val="1"/>
                <c:pt idx="0">
                  <c:v>Students (n=9)</c:v>
                </c:pt>
              </c:strCache>
            </c:strRef>
          </c:tx>
          <c:spPr>
            <a:solidFill>
              <a:schemeClr val="accent3"/>
            </a:solidFill>
            <a:ln>
              <a:noFill/>
            </a:ln>
            <a:effectLst/>
          </c:spPr>
          <c:invertIfNegative val="0"/>
          <c:cat>
            <c:strRef>
              <c:f>Sheet1!$A$175:$A$181</c:f>
              <c:strCache>
                <c:ptCount val="7"/>
                <c:pt idx="0">
                  <c:v>Technical vocal skills</c:v>
                </c:pt>
                <c:pt idx="1">
                  <c:v>Early/individualized training</c:v>
                </c:pt>
                <c:pt idx="2">
                  <c:v>Mind/body/voice connection</c:v>
                </c:pt>
                <c:pt idx="3">
                  <c:v>Vocal health &amp; stamina routines</c:v>
                </c:pt>
                <c:pt idx="4">
                  <c:v>Expressive/emotive singing</c:v>
                </c:pt>
                <c:pt idx="5">
                  <c:v>Vocal rehabilitation</c:v>
                </c:pt>
                <c:pt idx="6">
                  <c:v>More singing/opportunities</c:v>
                </c:pt>
              </c:strCache>
            </c:strRef>
          </c:cat>
          <c:val>
            <c:numRef>
              <c:f>Sheet1!$D$175:$D$181</c:f>
              <c:numCache>
                <c:formatCode>0%</c:formatCode>
                <c:ptCount val="7"/>
                <c:pt idx="0">
                  <c:v>0.67</c:v>
                </c:pt>
                <c:pt idx="1">
                  <c:v>0.44</c:v>
                </c:pt>
                <c:pt idx="2">
                  <c:v>0.11</c:v>
                </c:pt>
                <c:pt idx="3">
                  <c:v>0.56000000000000005</c:v>
                </c:pt>
                <c:pt idx="4">
                  <c:v>0.22</c:v>
                </c:pt>
                <c:pt idx="5">
                  <c:v>0.67</c:v>
                </c:pt>
                <c:pt idx="6">
                  <c:v>0.44</c:v>
                </c:pt>
              </c:numCache>
            </c:numRef>
          </c:val>
          <c:extLst>
            <c:ext xmlns:c16="http://schemas.microsoft.com/office/drawing/2014/chart" uri="{C3380CC4-5D6E-409C-BE32-E72D297353CC}">
              <c16:uniqueId val="{00000002-55C5-C742-ADB9-6F6CD0CBD903}"/>
            </c:ext>
          </c:extLst>
        </c:ser>
        <c:dLbls>
          <c:showLegendKey val="0"/>
          <c:showVal val="0"/>
          <c:showCatName val="0"/>
          <c:showSerName val="0"/>
          <c:showPercent val="0"/>
          <c:showBubbleSize val="0"/>
        </c:dLbls>
        <c:gapWidth val="150"/>
        <c:overlap val="100"/>
        <c:axId val="630650224"/>
        <c:axId val="630651952"/>
      </c:barChart>
      <c:catAx>
        <c:axId val="63065022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0651952"/>
        <c:crosses val="autoZero"/>
        <c:auto val="1"/>
        <c:lblAlgn val="ctr"/>
        <c:lblOffset val="100"/>
        <c:noMultiLvlLbl val="0"/>
      </c:catAx>
      <c:valAx>
        <c:axId val="630651952"/>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06502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Dealing with Vocal Injury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Sheet1!$B$187</c:f>
              <c:strCache>
                <c:ptCount val="1"/>
                <c:pt idx="0">
                  <c:v>Professionals (%)</c:v>
                </c:pt>
              </c:strCache>
            </c:strRef>
          </c:tx>
          <c:spPr>
            <a:solidFill>
              <a:schemeClr val="accent1"/>
            </a:solidFill>
            <a:ln>
              <a:noFill/>
            </a:ln>
            <a:effectLst/>
          </c:spPr>
          <c:invertIfNegative val="0"/>
          <c:cat>
            <c:strRef>
              <c:f>Sheet1!$A$188:$A$194</c:f>
              <c:strCache>
                <c:ptCount val="7"/>
                <c:pt idx="0">
                  <c:v>Experience vocal fatigue/strain</c:v>
                </c:pt>
                <c:pt idx="1">
                  <c:v>Illness impacts vocal ability</c:v>
                </c:pt>
                <c:pt idx="2">
                  <c:v>Use of vocal rest strategies</c:v>
                </c:pt>
                <c:pt idx="3">
                  <c:v>Referral to medical professionals</c:v>
                </c:pt>
                <c:pt idx="4">
                  <c:v>Psychological/mind-body factors</c:v>
                </c:pt>
                <c:pt idx="5">
                  <c:v>Importance of vocal hygiene</c:v>
                </c:pt>
                <c:pt idx="6">
                  <c:v>Confidence-building &amp; communication</c:v>
                </c:pt>
              </c:strCache>
            </c:strRef>
          </c:cat>
          <c:val>
            <c:numRef>
              <c:f>Sheet1!$B$188:$B$194</c:f>
              <c:numCache>
                <c:formatCode>0%</c:formatCode>
                <c:ptCount val="7"/>
                <c:pt idx="0">
                  <c:v>0.9</c:v>
                </c:pt>
                <c:pt idx="1">
                  <c:v>0.8</c:v>
                </c:pt>
                <c:pt idx="2">
                  <c:v>1</c:v>
                </c:pt>
                <c:pt idx="3">
                  <c:v>0.85</c:v>
                </c:pt>
                <c:pt idx="4">
                  <c:v>0.7</c:v>
                </c:pt>
                <c:pt idx="5">
                  <c:v>1</c:v>
                </c:pt>
                <c:pt idx="6">
                  <c:v>0.5</c:v>
                </c:pt>
              </c:numCache>
            </c:numRef>
          </c:val>
          <c:extLst>
            <c:ext xmlns:c16="http://schemas.microsoft.com/office/drawing/2014/chart" uri="{C3380CC4-5D6E-409C-BE32-E72D297353CC}">
              <c16:uniqueId val="{00000000-FA9D-5D48-B6CE-15BCBC44853A}"/>
            </c:ext>
          </c:extLst>
        </c:ser>
        <c:ser>
          <c:idx val="1"/>
          <c:order val="1"/>
          <c:tx>
            <c:strRef>
              <c:f>Sheet1!$C$187</c:f>
              <c:strCache>
                <c:ptCount val="1"/>
                <c:pt idx="0">
                  <c:v>Educators (%)</c:v>
                </c:pt>
              </c:strCache>
            </c:strRef>
          </c:tx>
          <c:spPr>
            <a:solidFill>
              <a:schemeClr val="accent2"/>
            </a:solidFill>
            <a:ln>
              <a:noFill/>
            </a:ln>
            <a:effectLst/>
          </c:spPr>
          <c:invertIfNegative val="0"/>
          <c:cat>
            <c:strRef>
              <c:f>Sheet1!$A$188:$A$194</c:f>
              <c:strCache>
                <c:ptCount val="7"/>
                <c:pt idx="0">
                  <c:v>Experience vocal fatigue/strain</c:v>
                </c:pt>
                <c:pt idx="1">
                  <c:v>Illness impacts vocal ability</c:v>
                </c:pt>
                <c:pt idx="2">
                  <c:v>Use of vocal rest strategies</c:v>
                </c:pt>
                <c:pt idx="3">
                  <c:v>Referral to medical professionals</c:v>
                </c:pt>
                <c:pt idx="4">
                  <c:v>Psychological/mind-body factors</c:v>
                </c:pt>
                <c:pt idx="5">
                  <c:v>Importance of vocal hygiene</c:v>
                </c:pt>
                <c:pt idx="6">
                  <c:v>Confidence-building &amp; communication</c:v>
                </c:pt>
              </c:strCache>
            </c:strRef>
          </c:cat>
          <c:val>
            <c:numRef>
              <c:f>Sheet1!$C$188:$C$194</c:f>
              <c:numCache>
                <c:formatCode>0%</c:formatCode>
                <c:ptCount val="7"/>
                <c:pt idx="0">
                  <c:v>0.7</c:v>
                </c:pt>
                <c:pt idx="1">
                  <c:v>0.6</c:v>
                </c:pt>
                <c:pt idx="2">
                  <c:v>0.85</c:v>
                </c:pt>
                <c:pt idx="3">
                  <c:v>1</c:v>
                </c:pt>
                <c:pt idx="4">
                  <c:v>0.3</c:v>
                </c:pt>
                <c:pt idx="5">
                  <c:v>0.9</c:v>
                </c:pt>
                <c:pt idx="6">
                  <c:v>0.8</c:v>
                </c:pt>
              </c:numCache>
            </c:numRef>
          </c:val>
          <c:extLst>
            <c:ext xmlns:c16="http://schemas.microsoft.com/office/drawing/2014/chart" uri="{C3380CC4-5D6E-409C-BE32-E72D297353CC}">
              <c16:uniqueId val="{00000001-FA9D-5D48-B6CE-15BCBC44853A}"/>
            </c:ext>
          </c:extLst>
        </c:ser>
        <c:ser>
          <c:idx val="2"/>
          <c:order val="2"/>
          <c:tx>
            <c:strRef>
              <c:f>Sheet1!$D$187</c:f>
              <c:strCache>
                <c:ptCount val="1"/>
                <c:pt idx="0">
                  <c:v>Students (%)</c:v>
                </c:pt>
              </c:strCache>
            </c:strRef>
          </c:tx>
          <c:spPr>
            <a:solidFill>
              <a:schemeClr val="accent3"/>
            </a:solidFill>
            <a:ln>
              <a:noFill/>
            </a:ln>
            <a:effectLst/>
          </c:spPr>
          <c:invertIfNegative val="0"/>
          <c:cat>
            <c:strRef>
              <c:f>Sheet1!$A$188:$A$194</c:f>
              <c:strCache>
                <c:ptCount val="7"/>
                <c:pt idx="0">
                  <c:v>Experience vocal fatigue/strain</c:v>
                </c:pt>
                <c:pt idx="1">
                  <c:v>Illness impacts vocal ability</c:v>
                </c:pt>
                <c:pt idx="2">
                  <c:v>Use of vocal rest strategies</c:v>
                </c:pt>
                <c:pt idx="3">
                  <c:v>Referral to medical professionals</c:v>
                </c:pt>
                <c:pt idx="4">
                  <c:v>Psychological/mind-body factors</c:v>
                </c:pt>
                <c:pt idx="5">
                  <c:v>Importance of vocal hygiene</c:v>
                </c:pt>
                <c:pt idx="6">
                  <c:v>Confidence-building &amp; communication</c:v>
                </c:pt>
              </c:strCache>
            </c:strRef>
          </c:cat>
          <c:val>
            <c:numRef>
              <c:f>Sheet1!$D$188:$D$194</c:f>
              <c:numCache>
                <c:formatCode>0%</c:formatCode>
                <c:ptCount val="7"/>
                <c:pt idx="0">
                  <c:v>0.4</c:v>
                </c:pt>
                <c:pt idx="1">
                  <c:v>0.5</c:v>
                </c:pt>
                <c:pt idx="2">
                  <c:v>0.75</c:v>
                </c:pt>
                <c:pt idx="3">
                  <c:v>0.15</c:v>
                </c:pt>
                <c:pt idx="4">
                  <c:v>0.1</c:v>
                </c:pt>
                <c:pt idx="5">
                  <c:v>0.65</c:v>
                </c:pt>
                <c:pt idx="6">
                  <c:v>0.2</c:v>
                </c:pt>
              </c:numCache>
            </c:numRef>
          </c:val>
          <c:extLst>
            <c:ext xmlns:c16="http://schemas.microsoft.com/office/drawing/2014/chart" uri="{C3380CC4-5D6E-409C-BE32-E72D297353CC}">
              <c16:uniqueId val="{00000002-FA9D-5D48-B6CE-15BCBC44853A}"/>
            </c:ext>
          </c:extLst>
        </c:ser>
        <c:dLbls>
          <c:showLegendKey val="0"/>
          <c:showVal val="0"/>
          <c:showCatName val="0"/>
          <c:showSerName val="0"/>
          <c:showPercent val="0"/>
          <c:showBubbleSize val="0"/>
        </c:dLbls>
        <c:gapWidth val="150"/>
        <c:overlap val="100"/>
        <c:axId val="630764448"/>
        <c:axId val="630557696"/>
      </c:barChart>
      <c:catAx>
        <c:axId val="63076444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0557696"/>
        <c:crosses val="autoZero"/>
        <c:auto val="1"/>
        <c:lblAlgn val="ctr"/>
        <c:lblOffset val="100"/>
        <c:noMultiLvlLbl val="0"/>
      </c:catAx>
      <c:valAx>
        <c:axId val="630557696"/>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07644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Interview Data</a:t>
            </a:r>
            <a:r>
              <a:rPr lang="en-GB" baseline="0"/>
              <a:t> on Vocal Health Priorities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Sheet1!$B$200</c:f>
              <c:strCache>
                <c:ptCount val="1"/>
                <c:pt idx="0">
                  <c:v>Participant H</c:v>
                </c:pt>
              </c:strCache>
            </c:strRef>
          </c:tx>
          <c:spPr>
            <a:solidFill>
              <a:schemeClr val="accent1"/>
            </a:solidFill>
            <a:ln>
              <a:noFill/>
            </a:ln>
            <a:effectLst/>
          </c:spPr>
          <c:invertIfNegative val="0"/>
          <c:cat>
            <c:strRef>
              <c:f>Sheet1!$A$201:$A$212</c:f>
              <c:strCache>
                <c:ptCount val="12"/>
                <c:pt idx="0">
                  <c:v>Daily vocal care routine</c:v>
                </c:pt>
                <c:pt idx="1">
                  <c:v>Awareness of vocal load</c:v>
                </c:pt>
                <c:pt idx="2">
                  <c:v>Impact of teaching on voice</c:v>
                </c:pt>
                <c:pt idx="3">
                  <c:v>Performance vs. pedagogy conflict</c:v>
                </c:pt>
                <c:pt idx="4">
                  <c:v>Lack of vocal health education at undergrad level</c:v>
                </c:pt>
                <c:pt idx="5">
                  <c:v>Biopsychosocial awareness</c:v>
                </c:pt>
                <c:pt idx="6">
                  <c:v>Steaming and hydration</c:v>
                </c:pt>
                <c:pt idx="7">
                  <c:v>Mental health/vocal health link</c:v>
                </c:pt>
                <c:pt idx="8">
                  <c:v>Professional longevity concerns</c:v>
                </c:pt>
                <c:pt idx="9">
                  <c:v>Continued learning/self-development</c:v>
                </c:pt>
                <c:pt idx="10">
                  <c:v>Industry pressure and resilience</c:v>
                </c:pt>
                <c:pt idx="11">
                  <c:v>Value of multidisciplinary support</c:v>
                </c:pt>
              </c:strCache>
            </c:strRef>
          </c:cat>
          <c:val>
            <c:numRef>
              <c:f>Sheet1!$B$201:$B$212</c:f>
              <c:numCache>
                <c:formatCode>General</c:formatCode>
                <c:ptCount val="12"/>
                <c:pt idx="0">
                  <c:v>1</c:v>
                </c:pt>
                <c:pt idx="1">
                  <c:v>1</c:v>
                </c:pt>
                <c:pt idx="2">
                  <c:v>1</c:v>
                </c:pt>
                <c:pt idx="3">
                  <c:v>1</c:v>
                </c:pt>
                <c:pt idx="4">
                  <c:v>1</c:v>
                </c:pt>
                <c:pt idx="5">
                  <c:v>1</c:v>
                </c:pt>
                <c:pt idx="6">
                  <c:v>1</c:v>
                </c:pt>
                <c:pt idx="7">
                  <c:v>1</c:v>
                </c:pt>
                <c:pt idx="8">
                  <c:v>1</c:v>
                </c:pt>
                <c:pt idx="9">
                  <c:v>1</c:v>
                </c:pt>
                <c:pt idx="10">
                  <c:v>1</c:v>
                </c:pt>
                <c:pt idx="11">
                  <c:v>1</c:v>
                </c:pt>
              </c:numCache>
            </c:numRef>
          </c:val>
          <c:extLst>
            <c:ext xmlns:c16="http://schemas.microsoft.com/office/drawing/2014/chart" uri="{C3380CC4-5D6E-409C-BE32-E72D297353CC}">
              <c16:uniqueId val="{00000000-557C-A743-96FC-BF47F9240E02}"/>
            </c:ext>
          </c:extLst>
        </c:ser>
        <c:ser>
          <c:idx val="1"/>
          <c:order val="1"/>
          <c:tx>
            <c:strRef>
              <c:f>Sheet1!$C$200</c:f>
              <c:strCache>
                <c:ptCount val="1"/>
                <c:pt idx="0">
                  <c:v>Participant E</c:v>
                </c:pt>
              </c:strCache>
            </c:strRef>
          </c:tx>
          <c:spPr>
            <a:solidFill>
              <a:schemeClr val="accent2"/>
            </a:solidFill>
            <a:ln>
              <a:noFill/>
            </a:ln>
            <a:effectLst/>
          </c:spPr>
          <c:invertIfNegative val="0"/>
          <c:cat>
            <c:strRef>
              <c:f>Sheet1!$A$201:$A$212</c:f>
              <c:strCache>
                <c:ptCount val="12"/>
                <c:pt idx="0">
                  <c:v>Daily vocal care routine</c:v>
                </c:pt>
                <c:pt idx="1">
                  <c:v>Awareness of vocal load</c:v>
                </c:pt>
                <c:pt idx="2">
                  <c:v>Impact of teaching on voice</c:v>
                </c:pt>
                <c:pt idx="3">
                  <c:v>Performance vs. pedagogy conflict</c:v>
                </c:pt>
                <c:pt idx="4">
                  <c:v>Lack of vocal health education at undergrad level</c:v>
                </c:pt>
                <c:pt idx="5">
                  <c:v>Biopsychosocial awareness</c:v>
                </c:pt>
                <c:pt idx="6">
                  <c:v>Steaming and hydration</c:v>
                </c:pt>
                <c:pt idx="7">
                  <c:v>Mental health/vocal health link</c:v>
                </c:pt>
                <c:pt idx="8">
                  <c:v>Professional longevity concerns</c:v>
                </c:pt>
                <c:pt idx="9">
                  <c:v>Continued learning/self-development</c:v>
                </c:pt>
                <c:pt idx="10">
                  <c:v>Industry pressure and resilience</c:v>
                </c:pt>
                <c:pt idx="11">
                  <c:v>Value of multidisciplinary support</c:v>
                </c:pt>
              </c:strCache>
            </c:strRef>
          </c:cat>
          <c:val>
            <c:numRef>
              <c:f>Sheet1!$C$201:$C$212</c:f>
              <c:numCache>
                <c:formatCode>General</c:formatCode>
                <c:ptCount val="12"/>
                <c:pt idx="0">
                  <c:v>1</c:v>
                </c:pt>
                <c:pt idx="1">
                  <c:v>1</c:v>
                </c:pt>
                <c:pt idx="2">
                  <c:v>1</c:v>
                </c:pt>
                <c:pt idx="3">
                  <c:v>1</c:v>
                </c:pt>
                <c:pt idx="4">
                  <c:v>1</c:v>
                </c:pt>
                <c:pt idx="5">
                  <c:v>1</c:v>
                </c:pt>
                <c:pt idx="6">
                  <c:v>1</c:v>
                </c:pt>
                <c:pt idx="7">
                  <c:v>1</c:v>
                </c:pt>
                <c:pt idx="8">
                  <c:v>1</c:v>
                </c:pt>
                <c:pt idx="9">
                  <c:v>1</c:v>
                </c:pt>
                <c:pt idx="10">
                  <c:v>1</c:v>
                </c:pt>
                <c:pt idx="11">
                  <c:v>1</c:v>
                </c:pt>
              </c:numCache>
            </c:numRef>
          </c:val>
          <c:extLst>
            <c:ext xmlns:c16="http://schemas.microsoft.com/office/drawing/2014/chart" uri="{C3380CC4-5D6E-409C-BE32-E72D297353CC}">
              <c16:uniqueId val="{00000001-557C-A743-96FC-BF47F9240E02}"/>
            </c:ext>
          </c:extLst>
        </c:ser>
        <c:ser>
          <c:idx val="2"/>
          <c:order val="2"/>
          <c:tx>
            <c:strRef>
              <c:f>Sheet1!$D$200</c:f>
              <c:strCache>
                <c:ptCount val="1"/>
                <c:pt idx="0">
                  <c:v>Participant J</c:v>
                </c:pt>
              </c:strCache>
            </c:strRef>
          </c:tx>
          <c:spPr>
            <a:solidFill>
              <a:schemeClr val="accent3"/>
            </a:solidFill>
            <a:ln>
              <a:noFill/>
            </a:ln>
            <a:effectLst/>
          </c:spPr>
          <c:invertIfNegative val="0"/>
          <c:cat>
            <c:strRef>
              <c:f>Sheet1!$A$201:$A$212</c:f>
              <c:strCache>
                <c:ptCount val="12"/>
                <c:pt idx="0">
                  <c:v>Daily vocal care routine</c:v>
                </c:pt>
                <c:pt idx="1">
                  <c:v>Awareness of vocal load</c:v>
                </c:pt>
                <c:pt idx="2">
                  <c:v>Impact of teaching on voice</c:v>
                </c:pt>
                <c:pt idx="3">
                  <c:v>Performance vs. pedagogy conflict</c:v>
                </c:pt>
                <c:pt idx="4">
                  <c:v>Lack of vocal health education at undergrad level</c:v>
                </c:pt>
                <c:pt idx="5">
                  <c:v>Biopsychosocial awareness</c:v>
                </c:pt>
                <c:pt idx="6">
                  <c:v>Steaming and hydration</c:v>
                </c:pt>
                <c:pt idx="7">
                  <c:v>Mental health/vocal health link</c:v>
                </c:pt>
                <c:pt idx="8">
                  <c:v>Professional longevity concerns</c:v>
                </c:pt>
                <c:pt idx="9">
                  <c:v>Continued learning/self-development</c:v>
                </c:pt>
                <c:pt idx="10">
                  <c:v>Industry pressure and resilience</c:v>
                </c:pt>
                <c:pt idx="11">
                  <c:v>Value of multidisciplinary support</c:v>
                </c:pt>
              </c:strCache>
            </c:strRef>
          </c:cat>
          <c:val>
            <c:numRef>
              <c:f>Sheet1!$D$201:$D$212</c:f>
              <c:numCache>
                <c:formatCode>General</c:formatCode>
                <c:ptCount val="12"/>
                <c:pt idx="0">
                  <c:v>1</c:v>
                </c:pt>
                <c:pt idx="1">
                  <c:v>1</c:v>
                </c:pt>
                <c:pt idx="2">
                  <c:v>1</c:v>
                </c:pt>
                <c:pt idx="3">
                  <c:v>1</c:v>
                </c:pt>
                <c:pt idx="4">
                  <c:v>1</c:v>
                </c:pt>
                <c:pt idx="5">
                  <c:v>1</c:v>
                </c:pt>
                <c:pt idx="6">
                  <c:v>1</c:v>
                </c:pt>
                <c:pt idx="7">
                  <c:v>1</c:v>
                </c:pt>
                <c:pt idx="8">
                  <c:v>1</c:v>
                </c:pt>
                <c:pt idx="9">
                  <c:v>1</c:v>
                </c:pt>
                <c:pt idx="10">
                  <c:v>1</c:v>
                </c:pt>
                <c:pt idx="11">
                  <c:v>1</c:v>
                </c:pt>
              </c:numCache>
            </c:numRef>
          </c:val>
          <c:extLst>
            <c:ext xmlns:c16="http://schemas.microsoft.com/office/drawing/2014/chart" uri="{C3380CC4-5D6E-409C-BE32-E72D297353CC}">
              <c16:uniqueId val="{00000002-557C-A743-96FC-BF47F9240E02}"/>
            </c:ext>
          </c:extLst>
        </c:ser>
        <c:dLbls>
          <c:showLegendKey val="0"/>
          <c:showVal val="0"/>
          <c:showCatName val="0"/>
          <c:showSerName val="0"/>
          <c:showPercent val="0"/>
          <c:showBubbleSize val="0"/>
        </c:dLbls>
        <c:gapWidth val="219"/>
        <c:overlap val="-27"/>
        <c:axId val="225621440"/>
        <c:axId val="225624144"/>
      </c:barChart>
      <c:catAx>
        <c:axId val="2256214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5624144"/>
        <c:crosses val="autoZero"/>
        <c:auto val="1"/>
        <c:lblAlgn val="ctr"/>
        <c:lblOffset val="100"/>
        <c:noMultiLvlLbl val="0"/>
      </c:catAx>
      <c:valAx>
        <c:axId val="2256241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56214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Themes created from Interview Codes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Sheet1!$B$221</c:f>
              <c:strCache>
                <c:ptCount val="1"/>
                <c:pt idx="0">
                  <c:v>Participant H</c:v>
                </c:pt>
              </c:strCache>
            </c:strRef>
          </c:tx>
          <c:spPr>
            <a:solidFill>
              <a:schemeClr val="accent1"/>
            </a:solidFill>
            <a:ln>
              <a:noFill/>
            </a:ln>
            <a:effectLst/>
          </c:spPr>
          <c:invertIfNegative val="0"/>
          <c:cat>
            <c:strRef>
              <c:f>Sheet1!$A$222:$A$225</c:f>
              <c:strCache>
                <c:ptCount val="4"/>
                <c:pt idx="0">
                  <c:v>Expanding Biopsychosocial Awareness</c:v>
                </c:pt>
                <c:pt idx="1">
                  <c:v>From Training Gaps to Professional Responsibility</c:v>
                </c:pt>
                <c:pt idx="2">
                  <c:v>Lifelong, Self-Directed Learning</c:v>
                </c:pt>
                <c:pt idx="3">
                  <c:v>The Interplay of Teaching and Performing</c:v>
                </c:pt>
              </c:strCache>
            </c:strRef>
          </c:cat>
          <c:val>
            <c:numRef>
              <c:f>Sheet1!$B$222:$B$225</c:f>
              <c:numCache>
                <c:formatCode>General</c:formatCode>
                <c:ptCount val="4"/>
                <c:pt idx="0">
                  <c:v>5</c:v>
                </c:pt>
                <c:pt idx="1">
                  <c:v>4</c:v>
                </c:pt>
                <c:pt idx="2">
                  <c:v>1</c:v>
                </c:pt>
                <c:pt idx="3">
                  <c:v>2</c:v>
                </c:pt>
              </c:numCache>
            </c:numRef>
          </c:val>
          <c:extLst>
            <c:ext xmlns:c16="http://schemas.microsoft.com/office/drawing/2014/chart" uri="{C3380CC4-5D6E-409C-BE32-E72D297353CC}">
              <c16:uniqueId val="{00000000-AA5D-DB46-B85A-615943C21CA3}"/>
            </c:ext>
          </c:extLst>
        </c:ser>
        <c:ser>
          <c:idx val="1"/>
          <c:order val="1"/>
          <c:tx>
            <c:strRef>
              <c:f>Sheet1!$C$221</c:f>
              <c:strCache>
                <c:ptCount val="1"/>
                <c:pt idx="0">
                  <c:v>Participant E</c:v>
                </c:pt>
              </c:strCache>
            </c:strRef>
          </c:tx>
          <c:spPr>
            <a:solidFill>
              <a:schemeClr val="accent2"/>
            </a:solidFill>
            <a:ln>
              <a:noFill/>
            </a:ln>
            <a:effectLst/>
          </c:spPr>
          <c:invertIfNegative val="0"/>
          <c:cat>
            <c:strRef>
              <c:f>Sheet1!$A$222:$A$225</c:f>
              <c:strCache>
                <c:ptCount val="4"/>
                <c:pt idx="0">
                  <c:v>Expanding Biopsychosocial Awareness</c:v>
                </c:pt>
                <c:pt idx="1">
                  <c:v>From Training Gaps to Professional Responsibility</c:v>
                </c:pt>
                <c:pt idx="2">
                  <c:v>Lifelong, Self-Directed Learning</c:v>
                </c:pt>
                <c:pt idx="3">
                  <c:v>The Interplay of Teaching and Performing</c:v>
                </c:pt>
              </c:strCache>
            </c:strRef>
          </c:cat>
          <c:val>
            <c:numRef>
              <c:f>Sheet1!$C$222:$C$225</c:f>
              <c:numCache>
                <c:formatCode>General</c:formatCode>
                <c:ptCount val="4"/>
                <c:pt idx="0">
                  <c:v>5</c:v>
                </c:pt>
                <c:pt idx="1">
                  <c:v>4</c:v>
                </c:pt>
                <c:pt idx="2">
                  <c:v>1</c:v>
                </c:pt>
                <c:pt idx="3">
                  <c:v>2</c:v>
                </c:pt>
              </c:numCache>
            </c:numRef>
          </c:val>
          <c:extLst>
            <c:ext xmlns:c16="http://schemas.microsoft.com/office/drawing/2014/chart" uri="{C3380CC4-5D6E-409C-BE32-E72D297353CC}">
              <c16:uniqueId val="{00000001-AA5D-DB46-B85A-615943C21CA3}"/>
            </c:ext>
          </c:extLst>
        </c:ser>
        <c:ser>
          <c:idx val="2"/>
          <c:order val="2"/>
          <c:tx>
            <c:strRef>
              <c:f>Sheet1!$D$221</c:f>
              <c:strCache>
                <c:ptCount val="1"/>
                <c:pt idx="0">
                  <c:v>Participant J</c:v>
                </c:pt>
              </c:strCache>
            </c:strRef>
          </c:tx>
          <c:spPr>
            <a:solidFill>
              <a:schemeClr val="accent3"/>
            </a:solidFill>
            <a:ln>
              <a:noFill/>
            </a:ln>
            <a:effectLst/>
          </c:spPr>
          <c:invertIfNegative val="0"/>
          <c:cat>
            <c:strRef>
              <c:f>Sheet1!$A$222:$A$225</c:f>
              <c:strCache>
                <c:ptCount val="4"/>
                <c:pt idx="0">
                  <c:v>Expanding Biopsychosocial Awareness</c:v>
                </c:pt>
                <c:pt idx="1">
                  <c:v>From Training Gaps to Professional Responsibility</c:v>
                </c:pt>
                <c:pt idx="2">
                  <c:v>Lifelong, Self-Directed Learning</c:v>
                </c:pt>
                <c:pt idx="3">
                  <c:v>The Interplay of Teaching and Performing</c:v>
                </c:pt>
              </c:strCache>
            </c:strRef>
          </c:cat>
          <c:val>
            <c:numRef>
              <c:f>Sheet1!$D$222:$D$225</c:f>
              <c:numCache>
                <c:formatCode>General</c:formatCode>
                <c:ptCount val="4"/>
                <c:pt idx="0">
                  <c:v>5</c:v>
                </c:pt>
                <c:pt idx="1">
                  <c:v>4</c:v>
                </c:pt>
                <c:pt idx="2">
                  <c:v>1</c:v>
                </c:pt>
                <c:pt idx="3">
                  <c:v>2</c:v>
                </c:pt>
              </c:numCache>
            </c:numRef>
          </c:val>
          <c:extLst>
            <c:ext xmlns:c16="http://schemas.microsoft.com/office/drawing/2014/chart" uri="{C3380CC4-5D6E-409C-BE32-E72D297353CC}">
              <c16:uniqueId val="{00000002-AA5D-DB46-B85A-615943C21CA3}"/>
            </c:ext>
          </c:extLst>
        </c:ser>
        <c:dLbls>
          <c:showLegendKey val="0"/>
          <c:showVal val="0"/>
          <c:showCatName val="0"/>
          <c:showSerName val="0"/>
          <c:showPercent val="0"/>
          <c:showBubbleSize val="0"/>
        </c:dLbls>
        <c:gapWidth val="182"/>
        <c:axId val="225855040"/>
        <c:axId val="225856768"/>
      </c:barChart>
      <c:catAx>
        <c:axId val="22585504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5856768"/>
        <c:crosses val="autoZero"/>
        <c:auto val="1"/>
        <c:lblAlgn val="ctr"/>
        <c:lblOffset val="100"/>
        <c:noMultiLvlLbl val="0"/>
      </c:catAx>
      <c:valAx>
        <c:axId val="22585676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58550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7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ln w="9525" cap="flat" cmpd="sng" algn="ctr">
        <a:solidFill>
          <a:schemeClr val="tx1">
            <a:lumMod val="15000"/>
            <a:lumOff val="85000"/>
          </a:schemeClr>
        </a:solidFill>
        <a:round/>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394A1E-33BA-2C40-870B-8BF064739B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134</Pages>
  <Words>45471</Words>
  <Characters>259186</Characters>
  <Application>Microsoft Office Word</Application>
  <DocSecurity>0</DocSecurity>
  <Lines>2159</Lines>
  <Paragraphs>608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Ogden (1920931)</dc:creator>
  <cp:keywords/>
  <dc:description/>
  <cp:lastModifiedBy>Catherine Ogden (1920931)</cp:lastModifiedBy>
  <cp:revision>4</cp:revision>
  <dcterms:created xsi:type="dcterms:W3CDTF">2025-08-27T14:02:00Z</dcterms:created>
  <dcterms:modified xsi:type="dcterms:W3CDTF">2025-08-27T15:09:00Z</dcterms:modified>
</cp:coreProperties>
</file>