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7211549"/>
        <w:docPartObj>
          <w:docPartGallery w:val="Cover Pages"/>
          <w:docPartUnique/>
        </w:docPartObj>
      </w:sdtPr>
      <w:sdtEndPr>
        <w:rPr>
          <w:rFonts w:ascii="Britannic Bold" w:hAnsi="Britannic Bold" w:cs="Times New Roman"/>
          <w:b/>
          <w:sz w:val="32"/>
          <w:szCs w:val="32"/>
        </w:rPr>
      </w:sdtEndPr>
      <w:sdtContent>
        <w:p w14:paraId="0038AE01" w14:textId="793BEB33" w:rsidR="0041674D" w:rsidRDefault="00F4575C" w:rsidP="00184386">
          <w:pPr>
            <w:tabs>
              <w:tab w:val="left" w:pos="5550"/>
            </w:tabs>
          </w:pPr>
          <w:r>
            <w:rPr>
              <w:noProof/>
            </w:rPr>
            <mc:AlternateContent>
              <mc:Choice Requires="wpg">
                <w:drawing>
                  <wp:anchor distT="0" distB="0" distL="114300" distR="114300" simplePos="0" relativeHeight="251659264" behindDoc="1" locked="0" layoutInCell="1" allowOverlap="1" wp14:anchorId="634FBD8C" wp14:editId="05277F8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olor w:val="000000" w:themeColor="text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7530A98" w14:textId="77777777" w:rsidR="0041674D" w:rsidRPr="0041674D" w:rsidRDefault="00F4575C">
                                      <w:pPr>
                                        <w:pStyle w:val="NoSpacing"/>
                                        <w:spacing w:before="120"/>
                                        <w:jc w:val="center"/>
                                        <w:rPr>
                                          <w:b/>
                                          <w:color w:val="000000" w:themeColor="text1"/>
                                          <w:sz w:val="44"/>
                                          <w:szCs w:val="44"/>
                                        </w:rPr>
                                      </w:pPr>
                                      <w:r>
                                        <w:rPr>
                                          <w:b/>
                                          <w:color w:val="000000" w:themeColor="text1"/>
                                          <w:sz w:val="44"/>
                                          <w:szCs w:val="44"/>
                                        </w:rPr>
                                        <w:t>ABOSEDE SIYANBOLA</w:t>
                                      </w:r>
                                    </w:p>
                                  </w:sdtContent>
                                </w:sdt>
                                <w:p w14:paraId="27CA52CB" w14:textId="77777777" w:rsidR="0041674D" w:rsidRPr="0041674D" w:rsidRDefault="00F4575C">
                                  <w:pPr>
                                    <w:pStyle w:val="NoSpacing"/>
                                    <w:spacing w:before="120"/>
                                    <w:jc w:val="center"/>
                                    <w:rPr>
                                      <w:b/>
                                      <w:color w:val="000000" w:themeColor="text1"/>
                                      <w:sz w:val="44"/>
                                      <w:szCs w:val="44"/>
                                    </w:rPr>
                                  </w:pPr>
                                  <w:r w:rsidRPr="0041674D">
                                    <w:rPr>
                                      <w:b/>
                                      <w:color w:val="000000" w:themeColor="text1"/>
                                      <w:sz w:val="44"/>
                                      <w:szCs w:val="44"/>
                                    </w:rPr>
                                    <w:t>STUDENT ID: 1908387</w:t>
                                  </w:r>
                                </w:p>
                                <w:p w14:paraId="17D70CF7" w14:textId="77777777" w:rsidR="0041674D" w:rsidRDefault="00D838F5">
                                  <w:pPr>
                                    <w:pStyle w:val="NoSpacing"/>
                                    <w:spacing w:before="120"/>
                                    <w:jc w:val="center"/>
                                    <w:rPr>
                                      <w:color w:val="FFFFFF" w:themeColor="background1"/>
                                    </w:rPr>
                                  </w:pPr>
                                </w:p>
                                <w:p w14:paraId="301923B1" w14:textId="77777777" w:rsidR="0041674D" w:rsidRDefault="00D838F5">
                                  <w:pPr>
                                    <w:pStyle w:val="NoSpacing"/>
                                    <w:spacing w:before="120"/>
                                    <w:jc w:val="center"/>
                                    <w:rPr>
                                      <w:color w:val="FFFFFF" w:themeColor="background1"/>
                                    </w:rPr>
                                  </w:pPr>
                                </w:p>
                                <w:p w14:paraId="4F7B0D79" w14:textId="77777777" w:rsidR="0041674D" w:rsidRDefault="00D838F5">
                                  <w:pPr>
                                    <w:pStyle w:val="NoSpacing"/>
                                    <w:spacing w:before="120"/>
                                    <w:jc w:val="center"/>
                                    <w:rPr>
                                      <w:color w:val="FFFFFF" w:themeColor="background1"/>
                                    </w:rPr>
                                  </w:pPr>
                                </w:p>
                                <w:p w14:paraId="3EC0C26F" w14:textId="77777777" w:rsidR="0041674D" w:rsidRDefault="00D838F5">
                                  <w:pPr>
                                    <w:pStyle w:val="NoSpacing"/>
                                    <w:spacing w:before="120"/>
                                    <w:jc w:val="center"/>
                                    <w:rPr>
                                      <w:color w:val="FFFFFF" w:themeColor="background1"/>
                                    </w:rPr>
                                  </w:pPr>
                                </w:p>
                                <w:p w14:paraId="03EFF03F" w14:textId="77777777" w:rsidR="0041674D" w:rsidRDefault="00D838F5">
                                  <w:pPr>
                                    <w:pStyle w:val="NoSpacing"/>
                                    <w:spacing w:before="120"/>
                                    <w:jc w:val="center"/>
                                    <w:rPr>
                                      <w:color w:val="FFFFFF" w:themeColor="background1"/>
                                    </w:rPr>
                                  </w:pPr>
                                </w:p>
                                <w:p w14:paraId="26E06526" w14:textId="77777777" w:rsidR="0041674D" w:rsidRDefault="00D838F5">
                                  <w:pPr>
                                    <w:pStyle w:val="NoSpacing"/>
                                    <w:spacing w:before="120"/>
                                    <w:jc w:val="center"/>
                                    <w:rPr>
                                      <w:color w:val="FFFFFF" w:themeColor="background1"/>
                                    </w:rPr>
                                  </w:pPr>
                                </w:p>
                                <w:p w14:paraId="0995287E" w14:textId="77777777" w:rsidR="0041674D" w:rsidRDefault="00D838F5">
                                  <w:pPr>
                                    <w:pStyle w:val="NoSpacing"/>
                                    <w:spacing w:before="120"/>
                                    <w:jc w:val="center"/>
                                    <w:rPr>
                                      <w:color w:val="FFFFFF" w:themeColor="background1"/>
                                    </w:rPr>
                                  </w:pPr>
                                </w:p>
                                <w:p w14:paraId="3A3F1A67" w14:textId="77777777" w:rsidR="0041674D" w:rsidRDefault="00D838F5">
                                  <w:pPr>
                                    <w:pStyle w:val="NoSpacing"/>
                                    <w:spacing w:before="120"/>
                                    <w:jc w:val="center"/>
                                    <w:rPr>
                                      <w:color w:val="FFFFFF" w:themeColor="background1"/>
                                    </w:rPr>
                                  </w:pPr>
                                </w:p>
                                <w:p w14:paraId="21E4B6D7" w14:textId="77777777" w:rsidR="0041674D" w:rsidRDefault="00D838F5">
                                  <w:pPr>
                                    <w:pStyle w:val="NoSpacing"/>
                                    <w:spacing w:before="120"/>
                                    <w:jc w:val="center"/>
                                    <w:rPr>
                                      <w:color w:val="FFFFFF" w:themeColor="background1"/>
                                    </w:rPr>
                                  </w:pPr>
                                </w:p>
                                <w:p w14:paraId="5E470C47" w14:textId="77777777" w:rsidR="0041674D" w:rsidRDefault="00D838F5">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FF7ED" w14:textId="7BE4030C" w:rsidR="0041674D" w:rsidRPr="0041674D" w:rsidRDefault="00D838F5">
                                  <w:pPr>
                                    <w:pStyle w:val="NoSpacing"/>
                                    <w:jc w:val="center"/>
                                    <w:rPr>
                                      <w:rFonts w:asciiTheme="majorHAnsi" w:eastAsiaTheme="majorEastAsia" w:hAnsiTheme="majorHAnsi" w:cstheme="majorBidi"/>
                                      <w:b/>
                                      <w:caps/>
                                      <w:color w:val="5B9BD5" w:themeColor="accent1"/>
                                      <w:sz w:val="52"/>
                                      <w:szCs w:val="52"/>
                                    </w:rPr>
                                  </w:pPr>
                                  <w:sdt>
                                    <w:sdtPr>
                                      <w:rPr>
                                        <w:b/>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143BA9">
                                        <w:rPr>
                                          <w:b/>
                                          <w:sz w:val="52"/>
                                          <w:szCs w:val="52"/>
                                        </w:rPr>
                                        <w:t>ACADEMIC AND EMPLOYABILITY SKILLS[</w:t>
                                      </w:r>
                                      <w:proofErr w:type="spellStart"/>
                                      <w:r w:rsidR="00143BA9">
                                        <w:rPr>
                                          <w:b/>
                                          <w:sz w:val="52"/>
                                          <w:szCs w:val="52"/>
                                        </w:rPr>
                                        <w:t>B</w:t>
                                      </w:r>
                                    </w:sdtContent>
                                  </w:sdt>
                                  <w:r w:rsidR="008932A2">
                                    <w:rPr>
                                      <w:b/>
                                      <w:sz w:val="52"/>
                                      <w:szCs w:val="52"/>
                                    </w:rPr>
                                    <w:t>MSW</w:t>
                                  </w:r>
                                  <w:proofErr w:type="spellEnd"/>
                                  <w:r w:rsidR="008932A2">
                                    <w:rPr>
                                      <w:b/>
                                      <w:sz w:val="52"/>
                                      <w:szCs w:val="52"/>
                                    </w:rPr>
                                    <w:t xml:space="preserve"> 4001]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4FBD8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b/>
                                <w:color w:val="000000" w:themeColor="text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7530A98" w14:textId="77777777" w:rsidR="0041674D" w:rsidRPr="0041674D" w:rsidRDefault="00F4575C">
                                <w:pPr>
                                  <w:pStyle w:val="NoSpacing"/>
                                  <w:spacing w:before="120"/>
                                  <w:jc w:val="center"/>
                                  <w:rPr>
                                    <w:b/>
                                    <w:color w:val="000000" w:themeColor="text1"/>
                                    <w:sz w:val="44"/>
                                    <w:szCs w:val="44"/>
                                  </w:rPr>
                                </w:pPr>
                                <w:r>
                                  <w:rPr>
                                    <w:b/>
                                    <w:color w:val="000000" w:themeColor="text1"/>
                                    <w:sz w:val="44"/>
                                    <w:szCs w:val="44"/>
                                  </w:rPr>
                                  <w:t>ABOSEDE SIYANBOLA</w:t>
                                </w:r>
                              </w:p>
                            </w:sdtContent>
                          </w:sdt>
                          <w:p w14:paraId="27CA52CB" w14:textId="77777777" w:rsidR="0041674D" w:rsidRPr="0041674D" w:rsidRDefault="00F4575C">
                            <w:pPr>
                              <w:pStyle w:val="NoSpacing"/>
                              <w:spacing w:before="120"/>
                              <w:jc w:val="center"/>
                              <w:rPr>
                                <w:b/>
                                <w:color w:val="000000" w:themeColor="text1"/>
                                <w:sz w:val="44"/>
                                <w:szCs w:val="44"/>
                              </w:rPr>
                            </w:pPr>
                            <w:r w:rsidRPr="0041674D">
                              <w:rPr>
                                <w:b/>
                                <w:color w:val="000000" w:themeColor="text1"/>
                                <w:sz w:val="44"/>
                                <w:szCs w:val="44"/>
                              </w:rPr>
                              <w:t>STUDENT ID: 1908387</w:t>
                            </w:r>
                          </w:p>
                          <w:p w14:paraId="17D70CF7" w14:textId="77777777" w:rsidR="0041674D" w:rsidRDefault="008932A2">
                            <w:pPr>
                              <w:pStyle w:val="NoSpacing"/>
                              <w:spacing w:before="120"/>
                              <w:jc w:val="center"/>
                              <w:rPr>
                                <w:color w:val="FFFFFF" w:themeColor="background1"/>
                              </w:rPr>
                            </w:pPr>
                          </w:p>
                          <w:p w14:paraId="301923B1" w14:textId="77777777" w:rsidR="0041674D" w:rsidRDefault="008932A2">
                            <w:pPr>
                              <w:pStyle w:val="NoSpacing"/>
                              <w:spacing w:before="120"/>
                              <w:jc w:val="center"/>
                              <w:rPr>
                                <w:color w:val="FFFFFF" w:themeColor="background1"/>
                              </w:rPr>
                            </w:pPr>
                          </w:p>
                          <w:p w14:paraId="4F7B0D79" w14:textId="77777777" w:rsidR="0041674D" w:rsidRDefault="008932A2">
                            <w:pPr>
                              <w:pStyle w:val="NoSpacing"/>
                              <w:spacing w:before="120"/>
                              <w:jc w:val="center"/>
                              <w:rPr>
                                <w:color w:val="FFFFFF" w:themeColor="background1"/>
                              </w:rPr>
                            </w:pPr>
                          </w:p>
                          <w:p w14:paraId="3EC0C26F" w14:textId="77777777" w:rsidR="0041674D" w:rsidRDefault="008932A2">
                            <w:pPr>
                              <w:pStyle w:val="NoSpacing"/>
                              <w:spacing w:before="120"/>
                              <w:jc w:val="center"/>
                              <w:rPr>
                                <w:color w:val="FFFFFF" w:themeColor="background1"/>
                              </w:rPr>
                            </w:pPr>
                          </w:p>
                          <w:p w14:paraId="03EFF03F" w14:textId="77777777" w:rsidR="0041674D" w:rsidRDefault="008932A2">
                            <w:pPr>
                              <w:pStyle w:val="NoSpacing"/>
                              <w:spacing w:before="120"/>
                              <w:jc w:val="center"/>
                              <w:rPr>
                                <w:color w:val="FFFFFF" w:themeColor="background1"/>
                              </w:rPr>
                            </w:pPr>
                          </w:p>
                          <w:p w14:paraId="26E06526" w14:textId="77777777" w:rsidR="0041674D" w:rsidRDefault="008932A2">
                            <w:pPr>
                              <w:pStyle w:val="NoSpacing"/>
                              <w:spacing w:before="120"/>
                              <w:jc w:val="center"/>
                              <w:rPr>
                                <w:color w:val="FFFFFF" w:themeColor="background1"/>
                              </w:rPr>
                            </w:pPr>
                          </w:p>
                          <w:p w14:paraId="0995287E" w14:textId="77777777" w:rsidR="0041674D" w:rsidRDefault="008932A2">
                            <w:pPr>
                              <w:pStyle w:val="NoSpacing"/>
                              <w:spacing w:before="120"/>
                              <w:jc w:val="center"/>
                              <w:rPr>
                                <w:color w:val="FFFFFF" w:themeColor="background1"/>
                              </w:rPr>
                            </w:pPr>
                          </w:p>
                          <w:p w14:paraId="3A3F1A67" w14:textId="77777777" w:rsidR="0041674D" w:rsidRDefault="008932A2">
                            <w:pPr>
                              <w:pStyle w:val="NoSpacing"/>
                              <w:spacing w:before="120"/>
                              <w:jc w:val="center"/>
                              <w:rPr>
                                <w:color w:val="FFFFFF" w:themeColor="background1"/>
                              </w:rPr>
                            </w:pPr>
                          </w:p>
                          <w:p w14:paraId="21E4B6D7" w14:textId="77777777" w:rsidR="0041674D" w:rsidRDefault="008932A2">
                            <w:pPr>
                              <w:pStyle w:val="NoSpacing"/>
                              <w:spacing w:before="120"/>
                              <w:jc w:val="center"/>
                              <w:rPr>
                                <w:color w:val="FFFFFF" w:themeColor="background1"/>
                              </w:rPr>
                            </w:pPr>
                          </w:p>
                          <w:p w14:paraId="5E470C47" w14:textId="77777777" w:rsidR="0041674D" w:rsidRDefault="008932A2">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EBFF7ED" w14:textId="7BE4030C" w:rsidR="0041674D" w:rsidRPr="0041674D" w:rsidRDefault="008932A2">
                            <w:pPr>
                              <w:pStyle w:val="NoSpacing"/>
                              <w:jc w:val="center"/>
                              <w:rPr>
                                <w:rFonts w:asciiTheme="majorHAnsi" w:eastAsiaTheme="majorEastAsia" w:hAnsiTheme="majorHAnsi" w:cstheme="majorBidi"/>
                                <w:b/>
                                <w:caps/>
                                <w:color w:val="5B9BD5" w:themeColor="accent1"/>
                                <w:sz w:val="52"/>
                                <w:szCs w:val="52"/>
                              </w:rPr>
                            </w:pPr>
                            <w:sdt>
                              <w:sdtPr>
                                <w:rPr>
                                  <w:b/>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143BA9">
                                  <w:rPr>
                                    <w:b/>
                                    <w:sz w:val="52"/>
                                    <w:szCs w:val="52"/>
                                  </w:rPr>
                                  <w:t>ACADEMIC AND EMPLOYABILITY SKILLS[B</w:t>
                                </w:r>
                              </w:sdtContent>
                            </w:sdt>
                            <w:r>
                              <w:rPr>
                                <w:b/>
                                <w:sz w:val="52"/>
                                <w:szCs w:val="52"/>
                              </w:rPr>
                              <w:t>MSW 4001]</w:t>
                            </w:r>
                          </w:p>
                        </w:txbxContent>
                      </v:textbox>
                    </v:shape>
                    <w10:wrap anchorx="page" anchory="page"/>
                  </v:group>
                </w:pict>
              </mc:Fallback>
            </mc:AlternateContent>
          </w:r>
          <w:r w:rsidR="00184386">
            <w:tab/>
          </w:r>
        </w:p>
        <w:p w14:paraId="1978031B" w14:textId="77777777" w:rsidR="0041674D" w:rsidRPr="002D768E" w:rsidRDefault="00F4575C" w:rsidP="002D768E">
          <w:pPr>
            <w:jc w:val="center"/>
            <w:rPr>
              <w:rFonts w:ascii="Britannic Bold" w:hAnsi="Britannic Bold" w:cs="Times New Roman"/>
              <w:b/>
              <w:sz w:val="32"/>
              <w:szCs w:val="32"/>
            </w:rPr>
          </w:pPr>
          <w:r w:rsidRPr="002D768E">
            <w:rPr>
              <w:rFonts w:ascii="Britannic Bold" w:hAnsi="Britannic Bold" w:cs="Times New Roman"/>
              <w:b/>
              <w:sz w:val="32"/>
              <w:szCs w:val="32"/>
            </w:rPr>
            <w:t>UNIVERSITY OF WALES TRINITY ST DAVID</w:t>
          </w:r>
        </w:p>
      </w:sdtContent>
    </w:sdt>
    <w:p w14:paraId="2C1BD2C4" w14:textId="77777777" w:rsidR="00DD0468" w:rsidRDefault="00D838F5" w:rsidP="00DD0468">
      <w:pPr>
        <w:spacing w:line="360" w:lineRule="auto"/>
        <w:jc w:val="both"/>
        <w:rPr>
          <w:rFonts w:ascii="Times New Roman" w:hAnsi="Times New Roman" w:cs="Times New Roman"/>
          <w:sz w:val="24"/>
          <w:szCs w:val="24"/>
        </w:rPr>
      </w:pPr>
    </w:p>
    <w:p w14:paraId="427174A3" w14:textId="77777777" w:rsidR="000B319A" w:rsidRDefault="00D838F5" w:rsidP="00DD0468">
      <w:pPr>
        <w:spacing w:line="360" w:lineRule="auto"/>
        <w:jc w:val="both"/>
        <w:rPr>
          <w:rFonts w:ascii="Times New Roman" w:hAnsi="Times New Roman" w:cs="Times New Roman"/>
          <w:sz w:val="24"/>
          <w:szCs w:val="24"/>
        </w:rPr>
      </w:pPr>
    </w:p>
    <w:p w14:paraId="15946F8D" w14:textId="77777777" w:rsidR="0041674D" w:rsidRDefault="00D838F5" w:rsidP="00DD0468">
      <w:pPr>
        <w:spacing w:line="360" w:lineRule="auto"/>
        <w:jc w:val="both"/>
        <w:rPr>
          <w:rFonts w:ascii="Times New Roman" w:hAnsi="Times New Roman" w:cs="Times New Roman"/>
          <w:sz w:val="24"/>
          <w:szCs w:val="24"/>
        </w:rPr>
      </w:pPr>
    </w:p>
    <w:p w14:paraId="7A8841FF" w14:textId="77777777" w:rsidR="0041674D" w:rsidRDefault="00D838F5" w:rsidP="00DD0468">
      <w:pPr>
        <w:spacing w:line="360" w:lineRule="auto"/>
        <w:jc w:val="both"/>
        <w:rPr>
          <w:rFonts w:ascii="Times New Roman" w:hAnsi="Times New Roman" w:cs="Times New Roman"/>
          <w:sz w:val="24"/>
          <w:szCs w:val="24"/>
        </w:rPr>
      </w:pPr>
    </w:p>
    <w:p w14:paraId="5858C24E" w14:textId="77777777" w:rsidR="0041674D" w:rsidRDefault="00D838F5" w:rsidP="00DD0468">
      <w:pPr>
        <w:spacing w:line="360" w:lineRule="auto"/>
        <w:jc w:val="both"/>
        <w:rPr>
          <w:rFonts w:ascii="Times New Roman" w:hAnsi="Times New Roman" w:cs="Times New Roman"/>
          <w:sz w:val="24"/>
          <w:szCs w:val="24"/>
        </w:rPr>
      </w:pPr>
    </w:p>
    <w:p w14:paraId="60230F1D" w14:textId="77777777" w:rsidR="0041674D" w:rsidRDefault="00D838F5" w:rsidP="00DD0468">
      <w:pPr>
        <w:spacing w:line="360" w:lineRule="auto"/>
        <w:jc w:val="both"/>
        <w:rPr>
          <w:rFonts w:ascii="Times New Roman" w:hAnsi="Times New Roman" w:cs="Times New Roman"/>
          <w:sz w:val="24"/>
          <w:szCs w:val="24"/>
        </w:rPr>
      </w:pPr>
    </w:p>
    <w:p w14:paraId="3C07B123" w14:textId="77777777" w:rsidR="0041674D" w:rsidRDefault="00D838F5" w:rsidP="00DD0468">
      <w:pPr>
        <w:spacing w:line="360" w:lineRule="auto"/>
        <w:jc w:val="both"/>
        <w:rPr>
          <w:rFonts w:ascii="Times New Roman" w:hAnsi="Times New Roman" w:cs="Times New Roman"/>
          <w:sz w:val="24"/>
          <w:szCs w:val="24"/>
        </w:rPr>
      </w:pPr>
    </w:p>
    <w:p w14:paraId="0E23713F" w14:textId="77777777" w:rsidR="0041674D" w:rsidRDefault="00D838F5" w:rsidP="00DD0468">
      <w:pPr>
        <w:spacing w:line="360" w:lineRule="auto"/>
        <w:jc w:val="both"/>
        <w:rPr>
          <w:rFonts w:ascii="Times New Roman" w:hAnsi="Times New Roman" w:cs="Times New Roman"/>
          <w:sz w:val="24"/>
          <w:szCs w:val="24"/>
        </w:rPr>
      </w:pPr>
    </w:p>
    <w:p w14:paraId="00BC3616" w14:textId="77777777" w:rsidR="0041674D" w:rsidRDefault="00D838F5" w:rsidP="00DD0468">
      <w:pPr>
        <w:spacing w:line="360" w:lineRule="auto"/>
        <w:jc w:val="both"/>
        <w:rPr>
          <w:rFonts w:ascii="Times New Roman" w:hAnsi="Times New Roman" w:cs="Times New Roman"/>
          <w:sz w:val="24"/>
          <w:szCs w:val="24"/>
        </w:rPr>
      </w:pPr>
    </w:p>
    <w:p w14:paraId="4F73A64F" w14:textId="77777777" w:rsidR="0041674D" w:rsidRDefault="00D838F5" w:rsidP="00DD0468">
      <w:pPr>
        <w:spacing w:line="360" w:lineRule="auto"/>
        <w:jc w:val="both"/>
        <w:rPr>
          <w:rFonts w:ascii="Times New Roman" w:hAnsi="Times New Roman" w:cs="Times New Roman"/>
          <w:sz w:val="24"/>
          <w:szCs w:val="24"/>
        </w:rPr>
      </w:pPr>
    </w:p>
    <w:p w14:paraId="22C00702" w14:textId="77777777" w:rsidR="0041674D" w:rsidRDefault="00D838F5" w:rsidP="00DD0468">
      <w:pPr>
        <w:spacing w:line="360" w:lineRule="auto"/>
        <w:jc w:val="both"/>
        <w:rPr>
          <w:rFonts w:ascii="Times New Roman" w:hAnsi="Times New Roman" w:cs="Times New Roman"/>
          <w:sz w:val="24"/>
          <w:szCs w:val="24"/>
        </w:rPr>
      </w:pPr>
    </w:p>
    <w:p w14:paraId="3BD9A2A8" w14:textId="77777777" w:rsidR="0041674D" w:rsidRDefault="00D838F5" w:rsidP="00DD0468">
      <w:pPr>
        <w:spacing w:line="360" w:lineRule="auto"/>
        <w:jc w:val="both"/>
        <w:rPr>
          <w:rFonts w:ascii="Times New Roman" w:hAnsi="Times New Roman" w:cs="Times New Roman"/>
          <w:sz w:val="24"/>
          <w:szCs w:val="24"/>
        </w:rPr>
      </w:pPr>
    </w:p>
    <w:p w14:paraId="2741D316" w14:textId="77777777" w:rsidR="0041674D" w:rsidRDefault="00D838F5" w:rsidP="00DD0468">
      <w:pPr>
        <w:spacing w:line="360" w:lineRule="auto"/>
        <w:jc w:val="both"/>
        <w:rPr>
          <w:rFonts w:ascii="Times New Roman" w:hAnsi="Times New Roman" w:cs="Times New Roman"/>
          <w:sz w:val="24"/>
          <w:szCs w:val="24"/>
        </w:rPr>
      </w:pPr>
    </w:p>
    <w:p w14:paraId="234BB47B" w14:textId="77777777" w:rsidR="0041674D" w:rsidRDefault="00D838F5" w:rsidP="00DD0468">
      <w:pPr>
        <w:spacing w:line="360" w:lineRule="auto"/>
        <w:jc w:val="both"/>
        <w:rPr>
          <w:rFonts w:ascii="Times New Roman" w:hAnsi="Times New Roman" w:cs="Times New Roman"/>
          <w:sz w:val="24"/>
          <w:szCs w:val="24"/>
        </w:rPr>
      </w:pPr>
    </w:p>
    <w:p w14:paraId="2A57A315" w14:textId="77777777" w:rsidR="0041674D" w:rsidRDefault="00D838F5" w:rsidP="00DD0468">
      <w:pPr>
        <w:spacing w:line="360" w:lineRule="auto"/>
        <w:jc w:val="both"/>
        <w:rPr>
          <w:rFonts w:ascii="Times New Roman" w:hAnsi="Times New Roman" w:cs="Times New Roman"/>
          <w:sz w:val="24"/>
          <w:szCs w:val="24"/>
        </w:rPr>
      </w:pPr>
    </w:p>
    <w:p w14:paraId="7F1832A5" w14:textId="77777777" w:rsidR="0041674D" w:rsidRDefault="00D838F5" w:rsidP="00DD0468">
      <w:pPr>
        <w:spacing w:line="360" w:lineRule="auto"/>
        <w:jc w:val="both"/>
        <w:rPr>
          <w:rFonts w:ascii="Times New Roman" w:hAnsi="Times New Roman" w:cs="Times New Roman"/>
          <w:sz w:val="24"/>
          <w:szCs w:val="24"/>
        </w:rPr>
      </w:pPr>
    </w:p>
    <w:p w14:paraId="5E5BD1DC" w14:textId="77777777" w:rsidR="0041674D" w:rsidRDefault="00D838F5" w:rsidP="00DD0468">
      <w:pPr>
        <w:spacing w:line="360" w:lineRule="auto"/>
        <w:jc w:val="both"/>
        <w:rPr>
          <w:rFonts w:ascii="Times New Roman" w:hAnsi="Times New Roman" w:cs="Times New Roman"/>
          <w:sz w:val="24"/>
          <w:szCs w:val="24"/>
        </w:rPr>
      </w:pPr>
    </w:p>
    <w:p w14:paraId="038ED0BF" w14:textId="77777777" w:rsidR="0041674D" w:rsidRDefault="00D838F5" w:rsidP="00DD0468">
      <w:pPr>
        <w:spacing w:line="360" w:lineRule="auto"/>
        <w:jc w:val="both"/>
        <w:rPr>
          <w:rFonts w:ascii="Times New Roman" w:hAnsi="Times New Roman" w:cs="Times New Roman"/>
          <w:sz w:val="24"/>
          <w:szCs w:val="24"/>
        </w:rPr>
      </w:pPr>
    </w:p>
    <w:p w14:paraId="18EAF17A" w14:textId="77777777" w:rsidR="0041674D" w:rsidRDefault="00D838F5" w:rsidP="00DD0468">
      <w:pPr>
        <w:spacing w:line="360" w:lineRule="auto"/>
        <w:jc w:val="both"/>
        <w:rPr>
          <w:rFonts w:ascii="Times New Roman" w:hAnsi="Times New Roman" w:cs="Times New Roman"/>
          <w:sz w:val="24"/>
          <w:szCs w:val="24"/>
        </w:rPr>
      </w:pPr>
    </w:p>
    <w:p w14:paraId="083E90BE" w14:textId="77777777" w:rsidR="0041674D" w:rsidRDefault="00D838F5" w:rsidP="00DD0468">
      <w:pPr>
        <w:spacing w:line="360" w:lineRule="auto"/>
        <w:jc w:val="both"/>
        <w:rPr>
          <w:rFonts w:ascii="Times New Roman" w:hAnsi="Times New Roman" w:cs="Times New Roman"/>
          <w:sz w:val="24"/>
          <w:szCs w:val="24"/>
        </w:rPr>
      </w:pPr>
    </w:p>
    <w:p w14:paraId="63437E12" w14:textId="77777777" w:rsidR="0041674D" w:rsidRDefault="00D838F5" w:rsidP="00DD0468">
      <w:pPr>
        <w:spacing w:line="360" w:lineRule="auto"/>
        <w:jc w:val="both"/>
        <w:rPr>
          <w:rFonts w:ascii="Times New Roman" w:hAnsi="Times New Roman" w:cs="Times New Roman"/>
          <w:sz w:val="24"/>
          <w:szCs w:val="24"/>
        </w:rPr>
      </w:pPr>
    </w:p>
    <w:p w14:paraId="2F486975" w14:textId="77777777" w:rsidR="0041674D" w:rsidRDefault="00D838F5" w:rsidP="00DD0468">
      <w:pPr>
        <w:spacing w:line="360" w:lineRule="auto"/>
        <w:jc w:val="both"/>
        <w:rPr>
          <w:rFonts w:ascii="Times New Roman" w:hAnsi="Times New Roman" w:cs="Times New Roman"/>
          <w:sz w:val="24"/>
          <w:szCs w:val="24"/>
        </w:rPr>
      </w:pPr>
    </w:p>
    <w:p w14:paraId="08027D15" w14:textId="77777777" w:rsidR="002D768E" w:rsidRPr="002D768E" w:rsidRDefault="00F4575C" w:rsidP="002D768E">
      <w:pPr>
        <w:keepNext/>
        <w:keepLines/>
        <w:spacing w:before="240" w:after="0" w:line="360" w:lineRule="auto"/>
        <w:jc w:val="center"/>
        <w:outlineLvl w:val="0"/>
        <w:rPr>
          <w:rFonts w:ascii="Times New Roman" w:eastAsiaTheme="majorEastAsia" w:hAnsi="Times New Roman" w:cs="Times New Roman"/>
          <w:b/>
          <w:color w:val="2E74B5"/>
          <w:sz w:val="24"/>
          <w:szCs w:val="24"/>
          <w:u w:val="single"/>
        </w:rPr>
      </w:pPr>
      <w:r>
        <w:rPr>
          <w:rFonts w:ascii="Times New Roman" w:eastAsiaTheme="majorEastAsia" w:hAnsi="Times New Roman" w:cs="Times New Roman"/>
          <w:b/>
          <w:color w:val="2E74B5"/>
          <w:sz w:val="24"/>
          <w:szCs w:val="24"/>
          <w:u w:val="single"/>
        </w:rPr>
        <w:t>COURSEWORK  2</w:t>
      </w:r>
    </w:p>
    <w:p w14:paraId="62853E5B" w14:textId="77777777" w:rsidR="002D768E" w:rsidRPr="002D768E" w:rsidRDefault="00F4575C" w:rsidP="002D768E">
      <w:pPr>
        <w:jc w:val="center"/>
        <w:rPr>
          <w:b/>
          <w:sz w:val="36"/>
          <w:szCs w:val="36"/>
          <w:u w:val="single"/>
        </w:rPr>
      </w:pPr>
      <w:r w:rsidRPr="002D768E">
        <w:rPr>
          <w:b/>
          <w:sz w:val="36"/>
          <w:szCs w:val="36"/>
          <w:u w:val="single"/>
        </w:rPr>
        <w:t>ACADEMIC SKILLS Employability Skills</w:t>
      </w:r>
    </w:p>
    <w:p w14:paraId="2CB61DF3" w14:textId="77777777" w:rsidR="00DD0468" w:rsidRPr="00DD0468" w:rsidRDefault="00D838F5" w:rsidP="00DD0468">
      <w:pPr>
        <w:spacing w:line="360" w:lineRule="auto"/>
        <w:jc w:val="both"/>
        <w:rPr>
          <w:rFonts w:ascii="Times New Roman" w:hAnsi="Times New Roman" w:cs="Times New Roman"/>
          <w:sz w:val="24"/>
          <w:szCs w:val="24"/>
        </w:rPr>
      </w:pPr>
    </w:p>
    <w:p w14:paraId="61A7B48A" w14:textId="77777777" w:rsidR="00DD0468" w:rsidRPr="00DD0468" w:rsidRDefault="00D838F5" w:rsidP="00DD0468">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633329135"/>
        <w:docPartObj>
          <w:docPartGallery w:val="Table of Contents"/>
          <w:docPartUnique/>
        </w:docPartObj>
      </w:sdtPr>
      <w:sdtEndPr>
        <w:rPr>
          <w:b/>
          <w:bCs/>
          <w:noProof/>
        </w:rPr>
      </w:sdtEndPr>
      <w:sdtContent>
        <w:p w14:paraId="79C5F3FC" w14:textId="2A6FE474" w:rsidR="000B319A" w:rsidRPr="00E30467" w:rsidRDefault="00D838F5" w:rsidP="00E30467">
          <w:pPr>
            <w:pStyle w:val="TOCHeading"/>
            <w:spacing w:line="360" w:lineRule="auto"/>
            <w:jc w:val="both"/>
            <w:rPr>
              <w:rFonts w:ascii="Times New Roman" w:hAnsi="Times New Roman" w:cs="Times New Roman"/>
              <w:sz w:val="24"/>
              <w:szCs w:val="24"/>
            </w:rPr>
          </w:pPr>
        </w:p>
        <w:p w14:paraId="3A2E134B" w14:textId="64C1A8CF" w:rsidR="00E30467" w:rsidRPr="00E30467" w:rsidRDefault="00F4575C" w:rsidP="00E30467">
          <w:pPr>
            <w:pStyle w:val="TOC1"/>
            <w:tabs>
              <w:tab w:val="right" w:leader="dot" w:pos="9350"/>
            </w:tabs>
            <w:spacing w:line="360" w:lineRule="auto"/>
            <w:jc w:val="both"/>
            <w:rPr>
              <w:rFonts w:ascii="Times New Roman" w:eastAsiaTheme="minorEastAsia" w:hAnsi="Times New Roman" w:cs="Times New Roman"/>
              <w:noProof/>
              <w:sz w:val="24"/>
              <w:szCs w:val="24"/>
            </w:rPr>
          </w:pPr>
          <w:r w:rsidRPr="00E30467">
            <w:rPr>
              <w:rFonts w:ascii="Times New Roman" w:hAnsi="Times New Roman" w:cs="Times New Roman"/>
              <w:sz w:val="24"/>
              <w:szCs w:val="24"/>
            </w:rPr>
            <w:t xml:space="preserve">  </w:t>
          </w:r>
        </w:p>
      </w:sdtContent>
    </w:sdt>
    <w:sdt>
      <w:sdtPr>
        <w:rPr>
          <w:rFonts w:asciiTheme="minorHAnsi"/>
        </w:rPr>
        <w:id w:val="1298954042"/>
        <w:docPartObj>
          <w:docPartGallery w:val="Bibliographies"/>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573587230"/>
            <w:bibliography/>
          </w:sdtPr>
          <w:sdtEndPr/>
          <w:sdtContent>
            <w:p w14:paraId="14A6EAC2" w14:textId="77777777" w:rsidR="006568BA" w:rsidRPr="00053F8D" w:rsidRDefault="00D838F5" w:rsidP="00053F8D">
              <w:pPr>
                <w:pStyle w:val="Bibliography"/>
                <w:spacing w:line="360" w:lineRule="auto"/>
                <w:jc w:val="both"/>
                <w:rPr>
                  <w:rFonts w:ascii="Times New Roman" w:hAnsi="Times New Roman" w:cs="Times New Roman"/>
                  <w:noProof/>
                  <w:sz w:val="24"/>
                  <w:szCs w:val="24"/>
                </w:rPr>
              </w:pPr>
            </w:p>
            <w:p w14:paraId="6288C507" w14:textId="77777777" w:rsidR="006568BA" w:rsidRPr="00053F8D" w:rsidRDefault="00D838F5" w:rsidP="00053F8D">
              <w:pPr>
                <w:pStyle w:val="Bibliography"/>
                <w:spacing w:line="360" w:lineRule="auto"/>
                <w:jc w:val="both"/>
                <w:rPr>
                  <w:rFonts w:ascii="Times New Roman" w:hAnsi="Times New Roman" w:cs="Times New Roman"/>
                  <w:noProof/>
                  <w:sz w:val="24"/>
                  <w:szCs w:val="24"/>
                </w:rPr>
              </w:pPr>
            </w:p>
            <w:p w14:paraId="33FB925B" w14:textId="77777777" w:rsidR="006568BA" w:rsidRPr="00053F8D" w:rsidRDefault="00D838F5" w:rsidP="00053F8D">
              <w:pPr>
                <w:pStyle w:val="Bibliography"/>
                <w:spacing w:line="360" w:lineRule="auto"/>
                <w:jc w:val="both"/>
                <w:rPr>
                  <w:rFonts w:ascii="Times New Roman" w:hAnsi="Times New Roman" w:cs="Times New Roman"/>
                  <w:noProof/>
                  <w:sz w:val="24"/>
                  <w:szCs w:val="24"/>
                </w:rPr>
              </w:pPr>
            </w:p>
            <w:p w14:paraId="552A8DB7" w14:textId="77777777" w:rsidR="006568BA" w:rsidRPr="00053F8D" w:rsidRDefault="00D838F5" w:rsidP="00053F8D">
              <w:pPr>
                <w:pStyle w:val="Bibliography"/>
                <w:spacing w:line="360" w:lineRule="auto"/>
                <w:jc w:val="both"/>
                <w:rPr>
                  <w:rFonts w:ascii="Times New Roman" w:hAnsi="Times New Roman" w:cs="Times New Roman"/>
                  <w:noProof/>
                  <w:sz w:val="24"/>
                  <w:szCs w:val="24"/>
                </w:rPr>
              </w:pPr>
            </w:p>
          </w:sdtContent>
        </w:sdt>
      </w:sdtContent>
    </w:sdt>
    <w:p w14:paraId="5C8B8B75" w14:textId="77777777" w:rsidR="0041674D" w:rsidRPr="0041674D" w:rsidRDefault="00F4575C" w:rsidP="0041674D">
      <w:pPr>
        <w:keepNext/>
        <w:keepLines/>
        <w:spacing w:before="240" w:after="0" w:line="360" w:lineRule="auto"/>
        <w:jc w:val="center"/>
        <w:outlineLvl w:val="0"/>
        <w:rPr>
          <w:rFonts w:ascii="Times New Roman" w:eastAsiaTheme="majorEastAsia" w:hAnsi="Times New Roman" w:cs="Times New Roman"/>
          <w:b/>
          <w:color w:val="2E74B5"/>
          <w:sz w:val="24"/>
          <w:szCs w:val="24"/>
          <w:u w:val="single"/>
        </w:rPr>
      </w:pPr>
      <w:r w:rsidRPr="0041674D">
        <w:rPr>
          <w:rFonts w:ascii="Times New Roman" w:eastAsiaTheme="majorEastAsia" w:hAnsi="Times New Roman" w:cs="Times New Roman"/>
          <w:b/>
          <w:color w:val="2E74B5"/>
          <w:sz w:val="24"/>
          <w:szCs w:val="24"/>
          <w:u w:val="single"/>
        </w:rPr>
        <w:t>ACADEMIC SKILLS REFECTION</w:t>
      </w:r>
    </w:p>
    <w:p w14:paraId="7071E982" w14:textId="77777777" w:rsidR="0041674D" w:rsidRDefault="00D838F5" w:rsidP="0041674D">
      <w:pPr>
        <w:keepNext/>
        <w:keepLines/>
        <w:spacing w:before="240" w:after="0" w:line="360" w:lineRule="auto"/>
        <w:jc w:val="both"/>
        <w:outlineLvl w:val="0"/>
        <w:rPr>
          <w:rFonts w:ascii="Times New Roman" w:eastAsiaTheme="majorEastAsia" w:hAnsi="Times New Roman" w:cs="Times New Roman"/>
          <w:color w:val="2E74B5"/>
          <w:sz w:val="24"/>
          <w:szCs w:val="24"/>
        </w:rPr>
      </w:pPr>
    </w:p>
    <w:sdt>
      <w:sdtPr>
        <w:rPr>
          <w:rFonts w:asciiTheme="minorHAnsi" w:eastAsiaTheme="minorHAnsi" w:hAnsiTheme="minorHAnsi" w:cstheme="minorBidi"/>
          <w:color w:val="auto"/>
          <w:sz w:val="22"/>
          <w:szCs w:val="22"/>
        </w:rPr>
        <w:id w:val="1228813672"/>
        <w:docPartObj>
          <w:docPartGallery w:val="Table of Contents"/>
          <w:docPartUnique/>
        </w:docPartObj>
      </w:sdtPr>
      <w:sdtEndPr/>
      <w:sdtContent>
        <w:p w14:paraId="7F3F891F" w14:textId="33EEA1CB" w:rsidR="0041674D" w:rsidRPr="00824153" w:rsidRDefault="00D838F5" w:rsidP="00824153">
          <w:pPr>
            <w:pStyle w:val="TOCHeading"/>
          </w:pPr>
        </w:p>
        <w:p w14:paraId="437C684B" w14:textId="6A852783" w:rsidR="0041674D" w:rsidRDefault="00D838F5" w:rsidP="0041674D">
          <w:pPr>
            <w:pStyle w:val="TOC2"/>
            <w:tabs>
              <w:tab w:val="right" w:leader="dot" w:pos="9350"/>
            </w:tabs>
            <w:spacing w:line="360" w:lineRule="auto"/>
            <w:jc w:val="both"/>
            <w:rPr>
              <w:rFonts w:ascii="Times New Roman" w:hAnsi="Times New Roman" w:cs="Times New Roman"/>
              <w:noProof/>
              <w:sz w:val="24"/>
              <w:szCs w:val="24"/>
            </w:rPr>
          </w:pPr>
          <w:hyperlink r:id="rId6" w:anchor="_Toc69925548" w:history="1">
            <w:r w:rsidR="00F4575C">
              <w:rPr>
                <w:rStyle w:val="Hyperlink"/>
                <w:rFonts w:ascii="Times New Roman" w:eastAsiaTheme="majorEastAsia" w:hAnsi="Times New Roman" w:cs="Times New Roman"/>
                <w:b/>
                <w:noProof/>
                <w:sz w:val="24"/>
                <w:szCs w:val="24"/>
                <w:shd w:val="clear" w:color="auto" w:fill="FFFFFF"/>
              </w:rPr>
              <w:t>Descrption</w:t>
            </w:r>
            <w:r w:rsidR="00F4575C">
              <w:rPr>
                <w:rStyle w:val="Hyperlink"/>
                <w:rFonts w:ascii="Times New Roman" w:hAnsi="Times New Roman" w:cs="Times New Roman"/>
                <w:noProof/>
                <w:webHidden/>
                <w:sz w:val="24"/>
                <w:szCs w:val="24"/>
              </w:rPr>
              <w:tab/>
            </w:r>
            <w:r w:rsidR="00F4575C">
              <w:rPr>
                <w:rStyle w:val="Hyperlink"/>
                <w:rFonts w:ascii="Times New Roman" w:hAnsi="Times New Roman" w:cs="Times New Roman"/>
                <w:noProof/>
                <w:webHidden/>
                <w:sz w:val="24"/>
                <w:szCs w:val="24"/>
              </w:rPr>
              <w:fldChar w:fldCharType="begin"/>
            </w:r>
            <w:r w:rsidR="00F4575C">
              <w:rPr>
                <w:rStyle w:val="Hyperlink"/>
                <w:rFonts w:ascii="Times New Roman" w:hAnsi="Times New Roman" w:cs="Times New Roman"/>
                <w:noProof/>
                <w:webHidden/>
                <w:sz w:val="24"/>
                <w:szCs w:val="24"/>
              </w:rPr>
              <w:instrText xml:space="preserve"> PAGEREF _Toc69925548 \h </w:instrText>
            </w:r>
            <w:r w:rsidR="00F4575C">
              <w:rPr>
                <w:rStyle w:val="Hyperlink"/>
                <w:rFonts w:ascii="Times New Roman" w:hAnsi="Times New Roman" w:cs="Times New Roman"/>
                <w:noProof/>
                <w:webHidden/>
                <w:sz w:val="24"/>
                <w:szCs w:val="24"/>
              </w:rPr>
            </w:r>
            <w:r w:rsidR="00F4575C">
              <w:rPr>
                <w:rStyle w:val="Hyperlink"/>
                <w:rFonts w:ascii="Times New Roman" w:hAnsi="Times New Roman" w:cs="Times New Roman"/>
                <w:noProof/>
                <w:webHidden/>
                <w:sz w:val="24"/>
                <w:szCs w:val="24"/>
              </w:rPr>
              <w:fldChar w:fldCharType="separate"/>
            </w:r>
            <w:r w:rsidR="00F4575C">
              <w:rPr>
                <w:rStyle w:val="Hyperlink"/>
                <w:rFonts w:ascii="Times New Roman" w:hAnsi="Times New Roman" w:cs="Times New Roman"/>
                <w:noProof/>
                <w:webHidden/>
                <w:sz w:val="24"/>
                <w:szCs w:val="24"/>
              </w:rPr>
              <w:t>1</w:t>
            </w:r>
            <w:r w:rsidR="00F4575C">
              <w:rPr>
                <w:rStyle w:val="Hyperlink"/>
                <w:rFonts w:ascii="Times New Roman" w:hAnsi="Times New Roman" w:cs="Times New Roman"/>
                <w:noProof/>
                <w:webHidden/>
                <w:sz w:val="24"/>
                <w:szCs w:val="24"/>
              </w:rPr>
              <w:fldChar w:fldCharType="end"/>
            </w:r>
          </w:hyperlink>
        </w:p>
        <w:p w14:paraId="16B9CCCE" w14:textId="77777777" w:rsidR="0041674D" w:rsidRDefault="00D838F5" w:rsidP="0041674D">
          <w:pPr>
            <w:pStyle w:val="TOC2"/>
            <w:tabs>
              <w:tab w:val="right" w:leader="dot" w:pos="9350"/>
            </w:tabs>
            <w:spacing w:line="360" w:lineRule="auto"/>
            <w:jc w:val="both"/>
            <w:rPr>
              <w:rFonts w:ascii="Times New Roman" w:hAnsi="Times New Roman" w:cs="Times New Roman"/>
              <w:noProof/>
              <w:sz w:val="24"/>
              <w:szCs w:val="24"/>
            </w:rPr>
          </w:pPr>
          <w:hyperlink r:id="rId7" w:anchor="_Toc69925549" w:history="1">
            <w:r w:rsidR="00F4575C">
              <w:rPr>
                <w:rStyle w:val="Hyperlink"/>
                <w:rFonts w:ascii="Times New Roman" w:eastAsiaTheme="majorEastAsia" w:hAnsi="Times New Roman" w:cs="Times New Roman"/>
                <w:b/>
                <w:noProof/>
                <w:sz w:val="24"/>
                <w:szCs w:val="24"/>
                <w:shd w:val="clear" w:color="auto" w:fill="FFFFFF"/>
              </w:rPr>
              <w:t>Feelings</w:t>
            </w:r>
            <w:r w:rsidR="00F4575C">
              <w:rPr>
                <w:rStyle w:val="Hyperlink"/>
                <w:rFonts w:ascii="Times New Roman" w:hAnsi="Times New Roman" w:cs="Times New Roman"/>
                <w:noProof/>
                <w:webHidden/>
                <w:sz w:val="24"/>
                <w:szCs w:val="24"/>
              </w:rPr>
              <w:tab/>
            </w:r>
            <w:r w:rsidR="00F4575C">
              <w:rPr>
                <w:rStyle w:val="Hyperlink"/>
                <w:rFonts w:ascii="Times New Roman" w:hAnsi="Times New Roman" w:cs="Times New Roman"/>
                <w:noProof/>
                <w:webHidden/>
                <w:sz w:val="24"/>
                <w:szCs w:val="24"/>
              </w:rPr>
              <w:fldChar w:fldCharType="begin"/>
            </w:r>
            <w:r w:rsidR="00F4575C">
              <w:rPr>
                <w:rStyle w:val="Hyperlink"/>
                <w:rFonts w:ascii="Times New Roman" w:hAnsi="Times New Roman" w:cs="Times New Roman"/>
                <w:noProof/>
                <w:webHidden/>
                <w:sz w:val="24"/>
                <w:szCs w:val="24"/>
              </w:rPr>
              <w:instrText xml:space="preserve"> PAGEREF _Toc69925549 \h </w:instrText>
            </w:r>
            <w:r w:rsidR="00F4575C">
              <w:rPr>
                <w:rStyle w:val="Hyperlink"/>
                <w:rFonts w:ascii="Times New Roman" w:hAnsi="Times New Roman" w:cs="Times New Roman"/>
                <w:noProof/>
                <w:webHidden/>
                <w:sz w:val="24"/>
                <w:szCs w:val="24"/>
              </w:rPr>
            </w:r>
            <w:r w:rsidR="00F4575C">
              <w:rPr>
                <w:rStyle w:val="Hyperlink"/>
                <w:rFonts w:ascii="Times New Roman" w:hAnsi="Times New Roman" w:cs="Times New Roman"/>
                <w:noProof/>
                <w:webHidden/>
                <w:sz w:val="24"/>
                <w:szCs w:val="24"/>
              </w:rPr>
              <w:fldChar w:fldCharType="separate"/>
            </w:r>
            <w:r w:rsidR="00F4575C">
              <w:rPr>
                <w:rStyle w:val="Hyperlink"/>
                <w:rFonts w:ascii="Times New Roman" w:hAnsi="Times New Roman" w:cs="Times New Roman"/>
                <w:noProof/>
                <w:webHidden/>
                <w:sz w:val="24"/>
                <w:szCs w:val="24"/>
              </w:rPr>
              <w:t>2</w:t>
            </w:r>
            <w:r w:rsidR="00F4575C">
              <w:rPr>
                <w:rStyle w:val="Hyperlink"/>
                <w:rFonts w:ascii="Times New Roman" w:hAnsi="Times New Roman" w:cs="Times New Roman"/>
                <w:noProof/>
                <w:webHidden/>
                <w:sz w:val="24"/>
                <w:szCs w:val="24"/>
              </w:rPr>
              <w:fldChar w:fldCharType="end"/>
            </w:r>
          </w:hyperlink>
        </w:p>
        <w:p w14:paraId="70F2C038" w14:textId="77777777" w:rsidR="0041674D" w:rsidRDefault="00D838F5" w:rsidP="0041674D">
          <w:pPr>
            <w:pStyle w:val="TOC2"/>
            <w:tabs>
              <w:tab w:val="right" w:leader="dot" w:pos="9350"/>
            </w:tabs>
            <w:spacing w:line="360" w:lineRule="auto"/>
            <w:jc w:val="both"/>
            <w:rPr>
              <w:rFonts w:ascii="Times New Roman" w:hAnsi="Times New Roman" w:cs="Times New Roman"/>
              <w:noProof/>
              <w:sz w:val="24"/>
              <w:szCs w:val="24"/>
            </w:rPr>
          </w:pPr>
          <w:hyperlink r:id="rId8" w:anchor="_Toc69925550" w:history="1">
            <w:r w:rsidR="00F4575C">
              <w:rPr>
                <w:rStyle w:val="Hyperlink"/>
                <w:rFonts w:ascii="Times New Roman" w:eastAsiaTheme="majorEastAsia" w:hAnsi="Times New Roman" w:cs="Times New Roman"/>
                <w:b/>
                <w:noProof/>
                <w:sz w:val="24"/>
                <w:szCs w:val="24"/>
                <w:shd w:val="clear" w:color="auto" w:fill="FFFFFF"/>
              </w:rPr>
              <w:t>Evaluation</w:t>
            </w:r>
            <w:r w:rsidR="00F4575C">
              <w:rPr>
                <w:rStyle w:val="Hyperlink"/>
                <w:rFonts w:ascii="Times New Roman" w:hAnsi="Times New Roman" w:cs="Times New Roman"/>
                <w:noProof/>
                <w:webHidden/>
                <w:sz w:val="24"/>
                <w:szCs w:val="24"/>
              </w:rPr>
              <w:tab/>
            </w:r>
            <w:r w:rsidR="00F4575C">
              <w:rPr>
                <w:rStyle w:val="Hyperlink"/>
                <w:rFonts w:ascii="Times New Roman" w:hAnsi="Times New Roman" w:cs="Times New Roman"/>
                <w:noProof/>
                <w:webHidden/>
                <w:sz w:val="24"/>
                <w:szCs w:val="24"/>
              </w:rPr>
              <w:fldChar w:fldCharType="begin"/>
            </w:r>
            <w:r w:rsidR="00F4575C">
              <w:rPr>
                <w:rStyle w:val="Hyperlink"/>
                <w:rFonts w:ascii="Times New Roman" w:hAnsi="Times New Roman" w:cs="Times New Roman"/>
                <w:noProof/>
                <w:webHidden/>
                <w:sz w:val="24"/>
                <w:szCs w:val="24"/>
              </w:rPr>
              <w:instrText xml:space="preserve"> PAGEREF _Toc69925550 \h </w:instrText>
            </w:r>
            <w:r w:rsidR="00F4575C">
              <w:rPr>
                <w:rStyle w:val="Hyperlink"/>
                <w:rFonts w:ascii="Times New Roman" w:hAnsi="Times New Roman" w:cs="Times New Roman"/>
                <w:noProof/>
                <w:webHidden/>
                <w:sz w:val="24"/>
                <w:szCs w:val="24"/>
              </w:rPr>
            </w:r>
            <w:r w:rsidR="00F4575C">
              <w:rPr>
                <w:rStyle w:val="Hyperlink"/>
                <w:rFonts w:ascii="Times New Roman" w:hAnsi="Times New Roman" w:cs="Times New Roman"/>
                <w:noProof/>
                <w:webHidden/>
                <w:sz w:val="24"/>
                <w:szCs w:val="24"/>
              </w:rPr>
              <w:fldChar w:fldCharType="separate"/>
            </w:r>
            <w:r w:rsidR="00F4575C">
              <w:rPr>
                <w:rStyle w:val="Hyperlink"/>
                <w:rFonts w:ascii="Times New Roman" w:hAnsi="Times New Roman" w:cs="Times New Roman"/>
                <w:noProof/>
                <w:webHidden/>
                <w:sz w:val="24"/>
                <w:szCs w:val="24"/>
              </w:rPr>
              <w:t>2</w:t>
            </w:r>
            <w:r w:rsidR="00F4575C">
              <w:rPr>
                <w:rStyle w:val="Hyperlink"/>
                <w:rFonts w:ascii="Times New Roman" w:hAnsi="Times New Roman" w:cs="Times New Roman"/>
                <w:noProof/>
                <w:webHidden/>
                <w:sz w:val="24"/>
                <w:szCs w:val="24"/>
              </w:rPr>
              <w:fldChar w:fldCharType="end"/>
            </w:r>
          </w:hyperlink>
        </w:p>
        <w:p w14:paraId="2BC505D4" w14:textId="77777777" w:rsidR="0041674D" w:rsidRDefault="00D838F5" w:rsidP="0041674D">
          <w:pPr>
            <w:pStyle w:val="TOC2"/>
            <w:tabs>
              <w:tab w:val="right" w:leader="dot" w:pos="9350"/>
            </w:tabs>
            <w:spacing w:line="360" w:lineRule="auto"/>
            <w:jc w:val="both"/>
            <w:rPr>
              <w:rFonts w:ascii="Times New Roman" w:hAnsi="Times New Roman" w:cs="Times New Roman"/>
              <w:noProof/>
              <w:sz w:val="24"/>
              <w:szCs w:val="24"/>
            </w:rPr>
          </w:pPr>
          <w:hyperlink r:id="rId9" w:anchor="_Toc69925551" w:history="1">
            <w:r w:rsidR="00F4575C">
              <w:rPr>
                <w:rStyle w:val="Hyperlink"/>
                <w:rFonts w:ascii="Times New Roman" w:eastAsiaTheme="majorEastAsia" w:hAnsi="Times New Roman" w:cs="Times New Roman"/>
                <w:b/>
                <w:noProof/>
                <w:sz w:val="24"/>
                <w:szCs w:val="24"/>
              </w:rPr>
              <w:t>Analysis</w:t>
            </w:r>
            <w:r w:rsidR="00F4575C">
              <w:rPr>
                <w:rStyle w:val="Hyperlink"/>
                <w:rFonts w:ascii="Times New Roman" w:hAnsi="Times New Roman" w:cs="Times New Roman"/>
                <w:noProof/>
                <w:webHidden/>
                <w:sz w:val="24"/>
                <w:szCs w:val="24"/>
              </w:rPr>
              <w:tab/>
            </w:r>
            <w:r w:rsidR="00F4575C">
              <w:rPr>
                <w:rStyle w:val="Hyperlink"/>
                <w:rFonts w:ascii="Times New Roman" w:hAnsi="Times New Roman" w:cs="Times New Roman"/>
                <w:noProof/>
                <w:webHidden/>
                <w:sz w:val="24"/>
                <w:szCs w:val="24"/>
              </w:rPr>
              <w:fldChar w:fldCharType="begin"/>
            </w:r>
            <w:r w:rsidR="00F4575C">
              <w:rPr>
                <w:rStyle w:val="Hyperlink"/>
                <w:rFonts w:ascii="Times New Roman" w:hAnsi="Times New Roman" w:cs="Times New Roman"/>
                <w:noProof/>
                <w:webHidden/>
                <w:sz w:val="24"/>
                <w:szCs w:val="24"/>
              </w:rPr>
              <w:instrText xml:space="preserve"> PAGEREF _Toc69925551 \h </w:instrText>
            </w:r>
            <w:r w:rsidR="00F4575C">
              <w:rPr>
                <w:rStyle w:val="Hyperlink"/>
                <w:rFonts w:ascii="Times New Roman" w:hAnsi="Times New Roman" w:cs="Times New Roman"/>
                <w:noProof/>
                <w:webHidden/>
                <w:sz w:val="24"/>
                <w:szCs w:val="24"/>
              </w:rPr>
            </w:r>
            <w:r w:rsidR="00F4575C">
              <w:rPr>
                <w:rStyle w:val="Hyperlink"/>
                <w:rFonts w:ascii="Times New Roman" w:hAnsi="Times New Roman" w:cs="Times New Roman"/>
                <w:noProof/>
                <w:webHidden/>
                <w:sz w:val="24"/>
                <w:szCs w:val="24"/>
              </w:rPr>
              <w:fldChar w:fldCharType="separate"/>
            </w:r>
            <w:r w:rsidR="00F4575C">
              <w:rPr>
                <w:rStyle w:val="Hyperlink"/>
                <w:rFonts w:ascii="Times New Roman" w:hAnsi="Times New Roman" w:cs="Times New Roman"/>
                <w:noProof/>
                <w:webHidden/>
                <w:sz w:val="24"/>
                <w:szCs w:val="24"/>
              </w:rPr>
              <w:t>2</w:t>
            </w:r>
            <w:r w:rsidR="00F4575C">
              <w:rPr>
                <w:rStyle w:val="Hyperlink"/>
                <w:rFonts w:ascii="Times New Roman" w:hAnsi="Times New Roman" w:cs="Times New Roman"/>
                <w:noProof/>
                <w:webHidden/>
                <w:sz w:val="24"/>
                <w:szCs w:val="24"/>
              </w:rPr>
              <w:fldChar w:fldCharType="end"/>
            </w:r>
          </w:hyperlink>
        </w:p>
        <w:p w14:paraId="407D55A1" w14:textId="56860751" w:rsidR="0041674D" w:rsidRDefault="00D838F5" w:rsidP="0041674D">
          <w:pPr>
            <w:pStyle w:val="TOC2"/>
            <w:tabs>
              <w:tab w:val="right" w:leader="dot" w:pos="9350"/>
            </w:tabs>
            <w:spacing w:line="360" w:lineRule="auto"/>
            <w:jc w:val="both"/>
            <w:rPr>
              <w:rFonts w:ascii="Times New Roman" w:hAnsi="Times New Roman" w:cs="Times New Roman"/>
              <w:noProof/>
              <w:sz w:val="24"/>
              <w:szCs w:val="24"/>
            </w:rPr>
          </w:pPr>
          <w:hyperlink r:id="rId10" w:anchor="_Toc69925552" w:history="1">
            <w:r w:rsidR="00F4575C">
              <w:rPr>
                <w:rStyle w:val="Hyperlink"/>
                <w:rFonts w:ascii="Times New Roman" w:eastAsiaTheme="majorEastAsia" w:hAnsi="Times New Roman" w:cs="Times New Roman"/>
                <w:b/>
                <w:noProof/>
                <w:sz w:val="24"/>
                <w:szCs w:val="24"/>
              </w:rPr>
              <w:t xml:space="preserve">Conclusion </w:t>
            </w:r>
            <w:r w:rsidR="00F4575C">
              <w:rPr>
                <w:rStyle w:val="Hyperlink"/>
                <w:rFonts w:ascii="Times New Roman" w:hAnsi="Times New Roman" w:cs="Times New Roman"/>
                <w:noProof/>
                <w:webHidden/>
                <w:sz w:val="24"/>
                <w:szCs w:val="24"/>
              </w:rPr>
              <w:tab/>
            </w:r>
            <w:r w:rsidR="00F4575C">
              <w:rPr>
                <w:rStyle w:val="Hyperlink"/>
                <w:rFonts w:ascii="Times New Roman" w:hAnsi="Times New Roman" w:cs="Times New Roman"/>
                <w:noProof/>
                <w:webHidden/>
                <w:sz w:val="24"/>
                <w:szCs w:val="24"/>
              </w:rPr>
              <w:fldChar w:fldCharType="begin"/>
            </w:r>
            <w:r w:rsidR="00F4575C">
              <w:rPr>
                <w:rStyle w:val="Hyperlink"/>
                <w:rFonts w:ascii="Times New Roman" w:hAnsi="Times New Roman" w:cs="Times New Roman"/>
                <w:noProof/>
                <w:webHidden/>
                <w:sz w:val="24"/>
                <w:szCs w:val="24"/>
              </w:rPr>
              <w:instrText xml:space="preserve"> PAGEREF _Toc69925552 \h </w:instrText>
            </w:r>
            <w:r w:rsidR="00F4575C">
              <w:rPr>
                <w:rStyle w:val="Hyperlink"/>
                <w:rFonts w:ascii="Times New Roman" w:hAnsi="Times New Roman" w:cs="Times New Roman"/>
                <w:noProof/>
                <w:webHidden/>
                <w:sz w:val="24"/>
                <w:szCs w:val="24"/>
              </w:rPr>
            </w:r>
            <w:r w:rsidR="00F4575C">
              <w:rPr>
                <w:rStyle w:val="Hyperlink"/>
                <w:rFonts w:ascii="Times New Roman" w:hAnsi="Times New Roman" w:cs="Times New Roman"/>
                <w:noProof/>
                <w:webHidden/>
                <w:sz w:val="24"/>
                <w:szCs w:val="24"/>
              </w:rPr>
              <w:fldChar w:fldCharType="separate"/>
            </w:r>
            <w:r w:rsidR="00F4575C">
              <w:rPr>
                <w:rStyle w:val="Hyperlink"/>
                <w:rFonts w:ascii="Times New Roman" w:hAnsi="Times New Roman" w:cs="Times New Roman"/>
                <w:noProof/>
                <w:webHidden/>
                <w:sz w:val="24"/>
                <w:szCs w:val="24"/>
              </w:rPr>
              <w:t>5</w:t>
            </w:r>
            <w:r w:rsidR="00F4575C">
              <w:rPr>
                <w:rStyle w:val="Hyperlink"/>
                <w:rFonts w:ascii="Times New Roman" w:hAnsi="Times New Roman" w:cs="Times New Roman"/>
                <w:noProof/>
                <w:webHidden/>
                <w:sz w:val="24"/>
                <w:szCs w:val="24"/>
              </w:rPr>
              <w:fldChar w:fldCharType="end"/>
            </w:r>
          </w:hyperlink>
        </w:p>
        <w:p w14:paraId="234AE37F" w14:textId="43A3CFF0" w:rsidR="0041674D" w:rsidRDefault="00D838F5" w:rsidP="0041674D">
          <w:pPr>
            <w:pStyle w:val="TOC1"/>
            <w:tabs>
              <w:tab w:val="right" w:leader="dot" w:pos="9350"/>
            </w:tabs>
            <w:spacing w:line="360" w:lineRule="auto"/>
            <w:jc w:val="both"/>
            <w:rPr>
              <w:rFonts w:ascii="Times New Roman" w:hAnsi="Times New Roman" w:cs="Times New Roman"/>
              <w:noProof/>
              <w:sz w:val="24"/>
              <w:szCs w:val="24"/>
            </w:rPr>
          </w:pPr>
        </w:p>
      </w:sdtContent>
    </w:sdt>
    <w:p w14:paraId="0B064918" w14:textId="77777777" w:rsidR="0041674D" w:rsidRDefault="00D838F5" w:rsidP="0041674D">
      <w:pPr>
        <w:shd w:val="clear" w:color="auto" w:fill="FFFFFF"/>
        <w:spacing w:after="100" w:afterAutospacing="1" w:line="360" w:lineRule="auto"/>
        <w:jc w:val="both"/>
        <w:rPr>
          <w:rFonts w:ascii="Times New Roman" w:eastAsiaTheme="majorEastAsia" w:hAnsi="Times New Roman" w:cs="Times New Roman"/>
          <w:b/>
          <w:color w:val="2E74B5"/>
          <w:sz w:val="24"/>
          <w:szCs w:val="24"/>
        </w:rPr>
      </w:pPr>
    </w:p>
    <w:p w14:paraId="0B2EDBEA" w14:textId="77777777" w:rsidR="00A27094" w:rsidRDefault="00D838F5" w:rsidP="0041674D">
      <w:pPr>
        <w:shd w:val="clear" w:color="auto" w:fill="FFFFFF"/>
        <w:spacing w:after="100" w:afterAutospacing="1" w:line="360" w:lineRule="auto"/>
        <w:jc w:val="both"/>
        <w:rPr>
          <w:rFonts w:ascii="Times New Roman" w:eastAsiaTheme="majorEastAsia" w:hAnsi="Times New Roman" w:cs="Times New Roman"/>
          <w:b/>
          <w:color w:val="2E74B5"/>
          <w:sz w:val="24"/>
          <w:szCs w:val="24"/>
        </w:rPr>
      </w:pPr>
    </w:p>
    <w:p w14:paraId="1FB74A58"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heme="majorEastAsia" w:hAnsi="Times New Roman" w:cs="Times New Roman"/>
          <w:b/>
          <w:color w:val="2E74B5"/>
          <w:sz w:val="24"/>
          <w:szCs w:val="24"/>
        </w:rPr>
        <w:t>Reflection</w:t>
      </w:r>
    </w:p>
    <w:p w14:paraId="55ABDD7F"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lastRenderedPageBreak/>
        <w:t xml:space="preserve">Reflective practice is the idea that one can improve one’s decision making through reflection. </w:t>
      </w:r>
      <w:r>
        <w:rPr>
          <w:rFonts w:ascii="Times New Roman" w:eastAsia="Times New Roman" w:hAnsi="Times New Roman" w:cs="Times New Roman"/>
          <w:noProof/>
          <w:color w:val="1F2024"/>
          <w:sz w:val="24"/>
          <w:szCs w:val="24"/>
          <w:shd w:val="clear" w:color="auto" w:fill="FFFFFF"/>
        </w:rPr>
        <w:t>Johnston (2017)</w:t>
      </w:r>
      <w:r>
        <w:rPr>
          <w:rFonts w:ascii="Times New Roman" w:eastAsia="Times New Roman" w:hAnsi="Times New Roman" w:cs="Times New Roman"/>
          <w:color w:val="1F2024"/>
          <w:sz w:val="24"/>
          <w:szCs w:val="24"/>
          <w:shd w:val="clear" w:color="auto" w:fill="FFFFFF"/>
        </w:rPr>
        <w:t xml:space="preserve"> argued that reflection provides opportunity for learning as it evolved around problem-solving technique. Engaging in reflective practice is one of the most effective strategies through which individuals can learn from experiences because it involves linking theory to practice. Numerous scholars have highlighted some of the aspects that individuals should focus on in their personal development. However, in the context and content of the report provided, focus will be on interpersonal, communication, and teamwork skills.</w:t>
      </w:r>
    </w:p>
    <w:p w14:paraId="3D5D2E93"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There are many reflective models for reflection. However, the Gibbs model will be used. Gibbs (1988) claims that reflecting on one's experiences and activities is necessary, and that doing so can improve one's results. It could be particularly beneficial if used to analyze conditions that aren't going well and need significant change. It is important to find new ways to tackle the situation and improve it by contemplation. Gibbs spoke about six steps that make the reflection process easier for the learner. Definition, thoughts and feelings, assessment, interpretation, conclusion, and action plan are among the phases. The reflective cycle attempts to offer various suggestions on how each emerging stage can be tackled. </w:t>
      </w:r>
      <w:r>
        <w:rPr>
          <w:rFonts w:ascii="Times New Roman" w:eastAsia="Times New Roman" w:hAnsi="Times New Roman" w:cs="Times New Roman"/>
          <w:noProof/>
          <w:color w:val="1F2024"/>
          <w:sz w:val="24"/>
          <w:szCs w:val="24"/>
          <w:shd w:val="clear" w:color="auto" w:fill="FFFFFF"/>
        </w:rPr>
        <w:t>Johnston (2017)</w:t>
      </w:r>
      <w:r>
        <w:rPr>
          <w:rFonts w:ascii="Times New Roman" w:eastAsia="Times New Roman" w:hAnsi="Times New Roman" w:cs="Times New Roman"/>
          <w:color w:val="1F2024"/>
          <w:sz w:val="24"/>
          <w:szCs w:val="24"/>
          <w:shd w:val="clear" w:color="auto" w:fill="FFFFFF"/>
        </w:rPr>
        <w:t xml:space="preserve"> however argued that the reflective cycle may not meet certain expectations. For example, this model is known to be quite retrospective and does not seem to move ahead in terms of seeking much-needed solutions. In other words, the user might be confused with the cycle of analyses and ideas. Notwithstanding, the model is useful as it provide link between reflection and action </w:t>
      </w:r>
      <w:sdt>
        <w:sdtPr>
          <w:rPr>
            <w:rFonts w:ascii="Times New Roman" w:eastAsia="Times New Roman" w:hAnsi="Times New Roman" w:cs="Times New Roman"/>
            <w:color w:val="1F2024"/>
            <w:sz w:val="24"/>
            <w:szCs w:val="24"/>
            <w:shd w:val="clear" w:color="auto" w:fill="FFFFFF"/>
          </w:rPr>
          <w:id w:val="-2082205117"/>
          <w:citation/>
        </w:sdtPr>
        <w:sdtEndPr/>
        <w:sdtContent>
          <w:r>
            <w:rPr>
              <w:rFonts w:ascii="Times New Roman" w:eastAsia="Times New Roman" w:hAnsi="Times New Roman" w:cs="Times New Roman"/>
              <w:color w:val="1F2024"/>
              <w:sz w:val="24"/>
              <w:szCs w:val="24"/>
              <w:shd w:val="clear" w:color="auto" w:fill="FFFFFF"/>
            </w:rPr>
            <w:fldChar w:fldCharType="begin"/>
          </w:r>
          <w:r>
            <w:rPr>
              <w:rFonts w:ascii="Times New Roman" w:eastAsia="Times New Roman" w:hAnsi="Times New Roman" w:cs="Times New Roman"/>
              <w:color w:val="1F2024"/>
              <w:sz w:val="24"/>
              <w:szCs w:val="24"/>
              <w:shd w:val="clear" w:color="auto" w:fill="FFFFFF"/>
            </w:rPr>
            <w:instrText xml:space="preserve"> CITATION Joh175 \l 1033 </w:instrText>
          </w:r>
          <w:r>
            <w:rPr>
              <w:rFonts w:ascii="Times New Roman" w:eastAsia="Times New Roman" w:hAnsi="Times New Roman" w:cs="Times New Roman"/>
              <w:color w:val="1F2024"/>
              <w:sz w:val="24"/>
              <w:szCs w:val="24"/>
              <w:shd w:val="clear" w:color="auto" w:fill="FFFFFF"/>
            </w:rPr>
            <w:fldChar w:fldCharType="separate"/>
          </w:r>
          <w:r>
            <w:rPr>
              <w:rFonts w:ascii="Times New Roman" w:eastAsia="Times New Roman" w:hAnsi="Times New Roman" w:cs="Times New Roman"/>
              <w:noProof/>
              <w:color w:val="1F2024"/>
              <w:sz w:val="24"/>
              <w:szCs w:val="24"/>
              <w:shd w:val="clear" w:color="auto" w:fill="FFFFFF"/>
            </w:rPr>
            <w:t>(Johnston, 2017)</w:t>
          </w:r>
          <w:r>
            <w:rPr>
              <w:rFonts w:ascii="Times New Roman" w:eastAsia="Times New Roman" w:hAnsi="Times New Roman" w:cs="Times New Roman"/>
              <w:color w:val="1F2024"/>
              <w:sz w:val="24"/>
              <w:szCs w:val="24"/>
              <w:shd w:val="clear" w:color="auto" w:fill="FFFFFF"/>
            </w:rPr>
            <w:fldChar w:fldCharType="end"/>
          </w:r>
        </w:sdtContent>
      </w:sdt>
      <w:r>
        <w:rPr>
          <w:rFonts w:ascii="Times New Roman" w:eastAsia="Times New Roman" w:hAnsi="Times New Roman" w:cs="Times New Roman"/>
          <w:color w:val="1F2024"/>
          <w:sz w:val="24"/>
          <w:szCs w:val="24"/>
          <w:shd w:val="clear" w:color="auto" w:fill="FFFFFF"/>
        </w:rPr>
        <w:t xml:space="preserve">. This can assist in setting personal development plan. By so doing, increase my employability in my desired field. </w:t>
      </w:r>
    </w:p>
    <w:p w14:paraId="3AD08449" w14:textId="77777777" w:rsidR="0041674D" w:rsidRDefault="00F4575C" w:rsidP="0041674D">
      <w:pPr>
        <w:keepNext/>
        <w:keepLines/>
        <w:spacing w:before="40" w:after="0" w:line="360" w:lineRule="auto"/>
        <w:jc w:val="both"/>
        <w:outlineLvl w:val="1"/>
        <w:rPr>
          <w:rFonts w:ascii="Times New Roman" w:eastAsiaTheme="majorEastAsia" w:hAnsi="Times New Roman" w:cs="Times New Roman"/>
          <w:b/>
          <w:color w:val="2E74B5"/>
          <w:sz w:val="24"/>
          <w:szCs w:val="24"/>
          <w:shd w:val="clear" w:color="auto" w:fill="FFFFFF"/>
        </w:rPr>
      </w:pPr>
      <w:bookmarkStart w:id="0" w:name="_Toc69925548"/>
      <w:bookmarkStart w:id="1" w:name="_Toc69825987"/>
      <w:r>
        <w:rPr>
          <w:rFonts w:ascii="Times New Roman" w:eastAsiaTheme="majorEastAsia" w:hAnsi="Times New Roman" w:cs="Times New Roman"/>
          <w:b/>
          <w:color w:val="2E74B5"/>
          <w:sz w:val="24"/>
          <w:szCs w:val="24"/>
          <w:shd w:val="clear" w:color="auto" w:fill="FFFFFF"/>
        </w:rPr>
        <w:t>Description</w:t>
      </w:r>
      <w:bookmarkEnd w:id="0"/>
      <w:bookmarkEnd w:id="1"/>
    </w:p>
    <w:p w14:paraId="6C6FB7EA"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The reflection is on graduate and employability skills. It is evidence from the report that the numbers of graduates each year is high and there are expectations from new graduates. This make job roles across various </w:t>
      </w:r>
      <w:proofErr w:type="spellStart"/>
      <w:r>
        <w:rPr>
          <w:rFonts w:ascii="Times New Roman" w:eastAsia="Times New Roman" w:hAnsi="Times New Roman" w:cs="Times New Roman"/>
          <w:color w:val="1F2024"/>
          <w:sz w:val="24"/>
          <w:szCs w:val="24"/>
          <w:shd w:val="clear" w:color="auto" w:fill="FFFFFF"/>
        </w:rPr>
        <w:t>organisations</w:t>
      </w:r>
      <w:proofErr w:type="spellEnd"/>
      <w:r>
        <w:rPr>
          <w:rFonts w:ascii="Times New Roman" w:eastAsia="Times New Roman" w:hAnsi="Times New Roman" w:cs="Times New Roman"/>
          <w:color w:val="1F2024"/>
          <w:sz w:val="24"/>
          <w:szCs w:val="24"/>
          <w:shd w:val="clear" w:color="auto" w:fill="FFFFFF"/>
        </w:rPr>
        <w:t xml:space="preserve"> quite competitive. Thus, there are indications to be expand prospects by acquiring a numbers of skills through various engagement such as volunteer activities, actively participating in group works, and interning. Through these measures, a number of skills could be nurture and place graduates at a better position in securing jobs.</w:t>
      </w:r>
    </w:p>
    <w:p w14:paraId="14EF6C38"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My focus on graduate skills were on interpersonal, communication, and team work. This skills were well-thought out as they are one of the high demands skills from new graduates. These skills </w:t>
      </w:r>
      <w:r>
        <w:rPr>
          <w:rFonts w:ascii="Times New Roman" w:eastAsia="Times New Roman" w:hAnsi="Times New Roman" w:cs="Times New Roman"/>
          <w:color w:val="1F2024"/>
          <w:sz w:val="24"/>
          <w:szCs w:val="24"/>
          <w:shd w:val="clear" w:color="auto" w:fill="FFFFFF"/>
        </w:rPr>
        <w:lastRenderedPageBreak/>
        <w:t xml:space="preserve">are likely to give a fresh graduate edge in the selection and retention in the workplace. This is because they are elements when applied successfully can grant a graduate recognition. Although, there are other </w:t>
      </w:r>
      <w:proofErr w:type="spellStart"/>
      <w:r>
        <w:rPr>
          <w:rFonts w:ascii="Times New Roman" w:eastAsia="Times New Roman" w:hAnsi="Times New Roman" w:cs="Times New Roman"/>
          <w:color w:val="1F2024"/>
          <w:sz w:val="24"/>
          <w:szCs w:val="24"/>
          <w:shd w:val="clear" w:color="auto" w:fill="FFFFFF"/>
        </w:rPr>
        <w:t>recognised</w:t>
      </w:r>
      <w:proofErr w:type="spellEnd"/>
      <w:r>
        <w:rPr>
          <w:rFonts w:ascii="Times New Roman" w:eastAsia="Times New Roman" w:hAnsi="Times New Roman" w:cs="Times New Roman"/>
          <w:color w:val="1F2024"/>
          <w:sz w:val="24"/>
          <w:szCs w:val="24"/>
          <w:shd w:val="clear" w:color="auto" w:fill="FFFFFF"/>
        </w:rPr>
        <w:t xml:space="preserve"> skills, however, due to time frame and limitation on word counts, focuses were on these three skills.</w:t>
      </w:r>
    </w:p>
    <w:p w14:paraId="40175C83" w14:textId="77777777" w:rsidR="0041674D" w:rsidRDefault="00F4575C" w:rsidP="0041674D">
      <w:pPr>
        <w:keepNext/>
        <w:keepLines/>
        <w:spacing w:before="40" w:after="0" w:line="360" w:lineRule="auto"/>
        <w:jc w:val="both"/>
        <w:outlineLvl w:val="1"/>
        <w:rPr>
          <w:rFonts w:ascii="Times New Roman" w:eastAsiaTheme="majorEastAsia" w:hAnsi="Times New Roman" w:cs="Times New Roman"/>
          <w:b/>
          <w:color w:val="2E74B5"/>
          <w:sz w:val="24"/>
          <w:szCs w:val="24"/>
          <w:shd w:val="clear" w:color="auto" w:fill="FFFFFF"/>
        </w:rPr>
      </w:pPr>
      <w:bookmarkStart w:id="2" w:name="_Toc69925549"/>
      <w:bookmarkStart w:id="3" w:name="_Toc69825988"/>
      <w:r>
        <w:rPr>
          <w:rFonts w:ascii="Times New Roman" w:eastAsiaTheme="majorEastAsia" w:hAnsi="Times New Roman" w:cs="Times New Roman"/>
          <w:b/>
          <w:color w:val="2E74B5"/>
          <w:sz w:val="24"/>
          <w:szCs w:val="24"/>
          <w:shd w:val="clear" w:color="auto" w:fill="FFFFFF"/>
        </w:rPr>
        <w:t>Feelings</w:t>
      </w:r>
      <w:bookmarkEnd w:id="2"/>
      <w:bookmarkEnd w:id="3"/>
      <w:r>
        <w:rPr>
          <w:rFonts w:ascii="Times New Roman" w:eastAsiaTheme="majorEastAsia" w:hAnsi="Times New Roman" w:cs="Times New Roman"/>
          <w:b/>
          <w:color w:val="2E74B5"/>
          <w:sz w:val="24"/>
          <w:szCs w:val="24"/>
          <w:shd w:val="clear" w:color="auto" w:fill="FFFFFF"/>
        </w:rPr>
        <w:t xml:space="preserve"> </w:t>
      </w:r>
    </w:p>
    <w:p w14:paraId="5B44E1F5"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The rate of at which graduate skills were downplayed, and the </w:t>
      </w:r>
      <w:proofErr w:type="spellStart"/>
      <w:r>
        <w:rPr>
          <w:rFonts w:ascii="Times New Roman" w:eastAsia="Times New Roman" w:hAnsi="Times New Roman" w:cs="Times New Roman"/>
          <w:color w:val="1F2024"/>
          <w:sz w:val="24"/>
          <w:szCs w:val="24"/>
          <w:shd w:val="clear" w:color="auto" w:fill="FFFFFF"/>
        </w:rPr>
        <w:t>realised</w:t>
      </w:r>
      <w:proofErr w:type="spellEnd"/>
      <w:r>
        <w:rPr>
          <w:rFonts w:ascii="Times New Roman" w:eastAsia="Times New Roman" w:hAnsi="Times New Roman" w:cs="Times New Roman"/>
          <w:color w:val="1F2024"/>
          <w:sz w:val="24"/>
          <w:szCs w:val="24"/>
          <w:shd w:val="clear" w:color="auto" w:fill="FFFFFF"/>
        </w:rPr>
        <w:t xml:space="preserve"> increased </w:t>
      </w:r>
      <w:proofErr w:type="spellStart"/>
      <w:r>
        <w:rPr>
          <w:rFonts w:ascii="Times New Roman" w:eastAsia="Times New Roman" w:hAnsi="Times New Roman" w:cs="Times New Roman"/>
          <w:color w:val="1F2024"/>
          <w:sz w:val="24"/>
          <w:szCs w:val="24"/>
          <w:shd w:val="clear" w:color="auto" w:fill="FFFFFF"/>
        </w:rPr>
        <w:t>labour</w:t>
      </w:r>
      <w:proofErr w:type="spellEnd"/>
      <w:r>
        <w:rPr>
          <w:rFonts w:ascii="Times New Roman" w:eastAsia="Times New Roman" w:hAnsi="Times New Roman" w:cs="Times New Roman"/>
          <w:color w:val="1F2024"/>
          <w:sz w:val="24"/>
          <w:szCs w:val="24"/>
          <w:shd w:val="clear" w:color="auto" w:fill="FFFFFF"/>
        </w:rPr>
        <w:t xml:space="preserve"> market competition, and alarmed rate of unemployment was quite discouraging for me. Numerous thoughts came into my mind all at once. Partly was anxiety on my job prospects after graduation. It became worrisome for some time. This is justifying as every graduate’s desire to secure a job position after school with a nice pay. But with the low job availability due to BREXIT and COVID-19 pandemic, then the growing concern is justified.</w:t>
      </w:r>
    </w:p>
    <w:p w14:paraId="7C9D6212" w14:textId="77777777" w:rsidR="0041674D" w:rsidRDefault="00F4575C" w:rsidP="0041674D">
      <w:pPr>
        <w:keepNext/>
        <w:keepLines/>
        <w:spacing w:before="40" w:after="0" w:line="360" w:lineRule="auto"/>
        <w:jc w:val="both"/>
        <w:outlineLvl w:val="1"/>
        <w:rPr>
          <w:rFonts w:ascii="Times New Roman" w:eastAsiaTheme="majorEastAsia" w:hAnsi="Times New Roman" w:cs="Times New Roman"/>
          <w:b/>
          <w:color w:val="2E74B5"/>
          <w:sz w:val="24"/>
          <w:szCs w:val="24"/>
          <w:shd w:val="clear" w:color="auto" w:fill="FFFFFF"/>
        </w:rPr>
      </w:pPr>
      <w:bookmarkStart w:id="4" w:name="_Toc69925550"/>
      <w:bookmarkStart w:id="5" w:name="_Toc69825989"/>
      <w:r>
        <w:rPr>
          <w:rFonts w:ascii="Times New Roman" w:eastAsiaTheme="majorEastAsia" w:hAnsi="Times New Roman" w:cs="Times New Roman"/>
          <w:b/>
          <w:color w:val="2E74B5"/>
          <w:sz w:val="24"/>
          <w:szCs w:val="24"/>
          <w:shd w:val="clear" w:color="auto" w:fill="FFFFFF"/>
        </w:rPr>
        <w:t>Evaluation</w:t>
      </w:r>
      <w:bookmarkEnd w:id="4"/>
      <w:bookmarkEnd w:id="5"/>
    </w:p>
    <w:p w14:paraId="3CC84639"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The </w:t>
      </w:r>
      <w:proofErr w:type="spellStart"/>
      <w:r>
        <w:rPr>
          <w:rFonts w:ascii="Times New Roman" w:eastAsia="Times New Roman" w:hAnsi="Times New Roman" w:cs="Times New Roman"/>
          <w:color w:val="1F2024"/>
          <w:sz w:val="24"/>
          <w:szCs w:val="24"/>
          <w:shd w:val="clear" w:color="auto" w:fill="FFFFFF"/>
        </w:rPr>
        <w:t>realisation</w:t>
      </w:r>
      <w:proofErr w:type="spellEnd"/>
      <w:r>
        <w:rPr>
          <w:rFonts w:ascii="Times New Roman" w:eastAsia="Times New Roman" w:hAnsi="Times New Roman" w:cs="Times New Roman"/>
          <w:color w:val="1F2024"/>
          <w:sz w:val="24"/>
          <w:szCs w:val="24"/>
          <w:shd w:val="clear" w:color="auto" w:fill="FFFFFF"/>
        </w:rPr>
        <w:t xml:space="preserve"> that I might not be fully prepared and equipped for the </w:t>
      </w:r>
      <w:proofErr w:type="spellStart"/>
      <w:r>
        <w:rPr>
          <w:rFonts w:ascii="Times New Roman" w:eastAsia="Times New Roman" w:hAnsi="Times New Roman" w:cs="Times New Roman"/>
          <w:color w:val="1F2024"/>
          <w:sz w:val="24"/>
          <w:szCs w:val="24"/>
          <w:shd w:val="clear" w:color="auto" w:fill="FFFFFF"/>
        </w:rPr>
        <w:t>labour</w:t>
      </w:r>
      <w:proofErr w:type="spellEnd"/>
      <w:r>
        <w:rPr>
          <w:rFonts w:ascii="Times New Roman" w:eastAsia="Times New Roman" w:hAnsi="Times New Roman" w:cs="Times New Roman"/>
          <w:color w:val="1F2024"/>
          <w:sz w:val="24"/>
          <w:szCs w:val="24"/>
          <w:shd w:val="clear" w:color="auto" w:fill="FFFFFF"/>
        </w:rPr>
        <w:t xml:space="preserve"> market is disheartening for me. This is more discouraging as many students believed that the school did not prepare them enough for the </w:t>
      </w:r>
      <w:proofErr w:type="spellStart"/>
      <w:r>
        <w:rPr>
          <w:rFonts w:ascii="Times New Roman" w:eastAsia="Times New Roman" w:hAnsi="Times New Roman" w:cs="Times New Roman"/>
          <w:color w:val="1F2024"/>
          <w:sz w:val="24"/>
          <w:szCs w:val="24"/>
          <w:shd w:val="clear" w:color="auto" w:fill="FFFFFF"/>
        </w:rPr>
        <w:t>labour</w:t>
      </w:r>
      <w:proofErr w:type="spellEnd"/>
      <w:r>
        <w:rPr>
          <w:rFonts w:ascii="Times New Roman" w:eastAsia="Times New Roman" w:hAnsi="Times New Roman" w:cs="Times New Roman"/>
          <w:color w:val="1F2024"/>
          <w:sz w:val="24"/>
          <w:szCs w:val="24"/>
          <w:shd w:val="clear" w:color="auto" w:fill="FFFFFF"/>
        </w:rPr>
        <w:t xml:space="preserve"> market. Though, for me I believed that the school system is beginning to adapt to the changes in the </w:t>
      </w:r>
      <w:proofErr w:type="spellStart"/>
      <w:r>
        <w:rPr>
          <w:rFonts w:ascii="Times New Roman" w:eastAsia="Times New Roman" w:hAnsi="Times New Roman" w:cs="Times New Roman"/>
          <w:color w:val="1F2024"/>
          <w:sz w:val="24"/>
          <w:szCs w:val="24"/>
          <w:shd w:val="clear" w:color="auto" w:fill="FFFFFF"/>
        </w:rPr>
        <w:t>labour</w:t>
      </w:r>
      <w:proofErr w:type="spellEnd"/>
      <w:r>
        <w:rPr>
          <w:rFonts w:ascii="Times New Roman" w:eastAsia="Times New Roman" w:hAnsi="Times New Roman" w:cs="Times New Roman"/>
          <w:color w:val="1F2024"/>
          <w:sz w:val="24"/>
          <w:szCs w:val="24"/>
          <w:shd w:val="clear" w:color="auto" w:fill="FFFFFF"/>
        </w:rPr>
        <w:t xml:space="preserve"> market and are tailoring </w:t>
      </w:r>
      <w:proofErr w:type="spellStart"/>
      <w:r>
        <w:rPr>
          <w:rFonts w:ascii="Times New Roman" w:eastAsia="Times New Roman" w:hAnsi="Times New Roman" w:cs="Times New Roman"/>
          <w:color w:val="1F2024"/>
          <w:sz w:val="24"/>
          <w:szCs w:val="24"/>
          <w:shd w:val="clear" w:color="auto" w:fill="FFFFFF"/>
        </w:rPr>
        <w:t>programmes</w:t>
      </w:r>
      <w:proofErr w:type="spellEnd"/>
      <w:r>
        <w:rPr>
          <w:rFonts w:ascii="Times New Roman" w:eastAsia="Times New Roman" w:hAnsi="Times New Roman" w:cs="Times New Roman"/>
          <w:color w:val="1F2024"/>
          <w:sz w:val="24"/>
          <w:szCs w:val="24"/>
          <w:shd w:val="clear" w:color="auto" w:fill="FFFFFF"/>
        </w:rPr>
        <w:t xml:space="preserve"> to me the desired expectations of employees.</w:t>
      </w:r>
    </w:p>
    <w:p w14:paraId="6A3AD1F2"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What is good about the course is that it has helped me identify with my strengths and weaknesses in the </w:t>
      </w:r>
      <w:proofErr w:type="spellStart"/>
      <w:r>
        <w:rPr>
          <w:rFonts w:ascii="Times New Roman" w:eastAsia="Times New Roman" w:hAnsi="Times New Roman" w:cs="Times New Roman"/>
          <w:color w:val="1F2024"/>
          <w:sz w:val="24"/>
          <w:szCs w:val="24"/>
          <w:shd w:val="clear" w:color="auto" w:fill="FFFFFF"/>
        </w:rPr>
        <w:t>labour</w:t>
      </w:r>
      <w:proofErr w:type="spellEnd"/>
      <w:r>
        <w:rPr>
          <w:rFonts w:ascii="Times New Roman" w:eastAsia="Times New Roman" w:hAnsi="Times New Roman" w:cs="Times New Roman"/>
          <w:color w:val="1F2024"/>
          <w:sz w:val="24"/>
          <w:szCs w:val="24"/>
          <w:shd w:val="clear" w:color="auto" w:fill="FFFFFF"/>
        </w:rPr>
        <w:t xml:space="preserve"> market. There is even provision to consciously take steps to improve my self-skills. For instance, by the end of the module, I should be making efforts to gather job experiences or venture into volunteer activities. What this imply is that I am giving my employability a priority.</w:t>
      </w:r>
    </w:p>
    <w:p w14:paraId="6D951790" w14:textId="77777777" w:rsidR="0041674D" w:rsidRDefault="00F4575C" w:rsidP="0041674D">
      <w:pPr>
        <w:keepNext/>
        <w:keepLines/>
        <w:spacing w:before="40" w:after="0" w:line="360" w:lineRule="auto"/>
        <w:jc w:val="both"/>
        <w:outlineLvl w:val="1"/>
        <w:rPr>
          <w:rFonts w:ascii="Times New Roman" w:eastAsiaTheme="majorEastAsia" w:hAnsi="Times New Roman" w:cs="Times New Roman"/>
          <w:b/>
          <w:color w:val="2E74B5"/>
          <w:sz w:val="24"/>
          <w:szCs w:val="24"/>
        </w:rPr>
      </w:pPr>
      <w:bookmarkStart w:id="6" w:name="_Toc69925551"/>
      <w:bookmarkStart w:id="7" w:name="_Toc69825990"/>
      <w:r>
        <w:rPr>
          <w:rFonts w:ascii="Times New Roman" w:eastAsiaTheme="majorEastAsia" w:hAnsi="Times New Roman" w:cs="Times New Roman"/>
          <w:b/>
          <w:color w:val="2E74B5"/>
          <w:sz w:val="24"/>
          <w:szCs w:val="24"/>
        </w:rPr>
        <w:t>Analysis</w:t>
      </w:r>
      <w:bookmarkEnd w:id="6"/>
      <w:bookmarkEnd w:id="7"/>
    </w:p>
    <w:p w14:paraId="0BB5E9AD"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b/>
          <w:color w:val="1F2024"/>
          <w:sz w:val="24"/>
          <w:szCs w:val="24"/>
          <w:shd w:val="clear" w:color="auto" w:fill="FFFFFF"/>
        </w:rPr>
      </w:pPr>
      <w:r>
        <w:rPr>
          <w:rFonts w:ascii="Times New Roman" w:eastAsia="Times New Roman" w:hAnsi="Times New Roman" w:cs="Times New Roman"/>
          <w:b/>
          <w:color w:val="1F2024"/>
          <w:sz w:val="24"/>
          <w:szCs w:val="24"/>
          <w:shd w:val="clear" w:color="auto" w:fill="FFFFFF"/>
        </w:rPr>
        <w:t>Interpersonal skill</w:t>
      </w:r>
    </w:p>
    <w:p w14:paraId="5CD236C9" w14:textId="637628A5"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Being self-aware is very important in any given professional setting as it required interaction between people. This is undeniable as in a work setting, employees got to work with people from varying background. Effective </w:t>
      </w:r>
      <w:proofErr w:type="spellStart"/>
      <w:r>
        <w:rPr>
          <w:rFonts w:ascii="Times New Roman" w:eastAsia="Times New Roman" w:hAnsi="Times New Roman" w:cs="Times New Roman"/>
          <w:color w:val="1F2024"/>
          <w:sz w:val="24"/>
          <w:szCs w:val="24"/>
          <w:shd w:val="clear" w:color="auto" w:fill="FFFFFF"/>
        </w:rPr>
        <w:t>utilisation</w:t>
      </w:r>
      <w:proofErr w:type="spellEnd"/>
      <w:r>
        <w:rPr>
          <w:rFonts w:ascii="Times New Roman" w:eastAsia="Times New Roman" w:hAnsi="Times New Roman" w:cs="Times New Roman"/>
          <w:color w:val="1F2024"/>
          <w:sz w:val="24"/>
          <w:szCs w:val="24"/>
          <w:shd w:val="clear" w:color="auto" w:fill="FFFFFF"/>
        </w:rPr>
        <w:t xml:space="preserve"> of interpersonal skills will nurture good working relationship. </w:t>
      </w:r>
    </w:p>
    <w:p w14:paraId="078CABEB"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lastRenderedPageBreak/>
        <w:t xml:space="preserve">Several theories support the establishment of quality relationships. According to </w:t>
      </w:r>
      <w:proofErr w:type="spellStart"/>
      <w:r>
        <w:rPr>
          <w:rFonts w:ascii="Times New Roman" w:eastAsia="Times New Roman" w:hAnsi="Times New Roman" w:cs="Times New Roman"/>
          <w:color w:val="1F2024"/>
          <w:sz w:val="24"/>
          <w:szCs w:val="24"/>
          <w:shd w:val="clear" w:color="auto" w:fill="FFFFFF"/>
        </w:rPr>
        <w:t>Janasz</w:t>
      </w:r>
      <w:proofErr w:type="spellEnd"/>
      <w:r>
        <w:rPr>
          <w:rFonts w:ascii="Times New Roman" w:eastAsia="Times New Roman" w:hAnsi="Times New Roman" w:cs="Times New Roman"/>
          <w:color w:val="1F2024"/>
          <w:sz w:val="24"/>
          <w:szCs w:val="24"/>
          <w:shd w:val="clear" w:color="auto" w:fill="FFFFFF"/>
        </w:rPr>
        <w:t xml:space="preserve"> et al. (2011) t</w:t>
      </w:r>
      <w:r w:rsidRPr="00974BC7">
        <w:rPr>
          <w:rFonts w:ascii="Times New Roman" w:eastAsia="Times New Roman" w:hAnsi="Times New Roman" w:cs="Times New Roman"/>
          <w:color w:val="1F2024"/>
          <w:sz w:val="24"/>
          <w:szCs w:val="24"/>
          <w:shd w:val="clear" w:color="auto" w:fill="FFFFFF"/>
        </w:rPr>
        <w:t>rust can only be formed by individuals who want to have success</w:t>
      </w:r>
      <w:r>
        <w:rPr>
          <w:rFonts w:ascii="Times New Roman" w:eastAsia="Times New Roman" w:hAnsi="Times New Roman" w:cs="Times New Roman"/>
          <w:color w:val="1F2024"/>
          <w:sz w:val="24"/>
          <w:szCs w:val="24"/>
          <w:shd w:val="clear" w:color="auto" w:fill="FFFFFF"/>
        </w:rPr>
        <w:t xml:space="preserve">ful relationships. </w:t>
      </w:r>
      <w:r w:rsidRPr="00974BC7">
        <w:rPr>
          <w:rFonts w:ascii="Times New Roman" w:eastAsia="Times New Roman" w:hAnsi="Times New Roman" w:cs="Times New Roman"/>
          <w:color w:val="1F2024"/>
          <w:sz w:val="24"/>
          <w:szCs w:val="24"/>
          <w:shd w:val="clear" w:color="auto" w:fill="FFFFFF"/>
        </w:rPr>
        <w:t>Various theories explain why some principles and competencies are essential in forming successful relationships. Loyalty, bravery, modesty, integrity, openness, and endurance are examples of noble qualities.</w:t>
      </w:r>
      <w:r>
        <w:rPr>
          <w:rFonts w:ascii="Times New Roman" w:eastAsia="Times New Roman" w:hAnsi="Times New Roman" w:cs="Times New Roman"/>
          <w:color w:val="1F2024"/>
          <w:sz w:val="24"/>
          <w:szCs w:val="24"/>
          <w:shd w:val="clear" w:color="auto" w:fill="FFFFFF"/>
        </w:rPr>
        <w:t xml:space="preserve"> Self-confidence makes it possible for individuals to express themselves and address the complexities affecting their lives. </w:t>
      </w:r>
      <w:r w:rsidRPr="00D31532">
        <w:rPr>
          <w:rFonts w:ascii="Times New Roman" w:eastAsia="Times New Roman" w:hAnsi="Times New Roman" w:cs="Times New Roman"/>
          <w:color w:val="1F2024"/>
          <w:sz w:val="24"/>
          <w:szCs w:val="24"/>
          <w:shd w:val="clear" w:color="auto" w:fill="FFFFFF"/>
        </w:rPr>
        <w:t xml:space="preserve">According to </w:t>
      </w:r>
      <w:proofErr w:type="spellStart"/>
      <w:r w:rsidRPr="00D31532">
        <w:rPr>
          <w:rFonts w:ascii="Times New Roman" w:eastAsia="Times New Roman" w:hAnsi="Times New Roman" w:cs="Times New Roman"/>
          <w:color w:val="1F2024"/>
          <w:sz w:val="24"/>
          <w:szCs w:val="24"/>
          <w:shd w:val="clear" w:color="auto" w:fill="FFFFFF"/>
        </w:rPr>
        <w:t>Janasz</w:t>
      </w:r>
      <w:proofErr w:type="spellEnd"/>
      <w:r w:rsidRPr="00D31532">
        <w:rPr>
          <w:rFonts w:ascii="Times New Roman" w:eastAsia="Times New Roman" w:hAnsi="Times New Roman" w:cs="Times New Roman"/>
          <w:color w:val="1F2024"/>
          <w:sz w:val="24"/>
          <w:szCs w:val="24"/>
          <w:shd w:val="clear" w:color="auto" w:fill="FFFFFF"/>
        </w:rPr>
        <w:t xml:space="preserve"> et al. (2011), "everyo</w:t>
      </w:r>
      <w:r>
        <w:rPr>
          <w:rFonts w:ascii="Times New Roman" w:eastAsia="Times New Roman" w:hAnsi="Times New Roman" w:cs="Times New Roman"/>
          <w:color w:val="1F2024"/>
          <w:sz w:val="24"/>
          <w:szCs w:val="24"/>
          <w:shd w:val="clear" w:color="auto" w:fill="FFFFFF"/>
        </w:rPr>
        <w:t>ne must be ready to develop positive</w:t>
      </w:r>
      <w:r w:rsidRPr="00D31532">
        <w:rPr>
          <w:rFonts w:ascii="Times New Roman" w:eastAsia="Times New Roman" w:hAnsi="Times New Roman" w:cs="Times New Roman"/>
          <w:color w:val="1F2024"/>
          <w:sz w:val="24"/>
          <w:szCs w:val="24"/>
          <w:shd w:val="clear" w:color="auto" w:fill="FFFFFF"/>
        </w:rPr>
        <w:t xml:space="preserve"> relationships and dialogues with others."</w:t>
      </w:r>
    </w:p>
    <w:p w14:paraId="3AAC0341"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Human beings should consider the above concepts and skills in order to achieve their interpersonal goals. However, new studies are necessary for understanding the major challenges affecting the success of different relationships. Studies should also focus on professional relationships because they determine the success and effectiveness of business </w:t>
      </w:r>
      <w:proofErr w:type="spellStart"/>
      <w:r>
        <w:rPr>
          <w:rFonts w:ascii="Times New Roman" w:eastAsia="Times New Roman" w:hAnsi="Times New Roman" w:cs="Times New Roman"/>
          <w:color w:val="1F2024"/>
          <w:sz w:val="24"/>
          <w:szCs w:val="24"/>
          <w:shd w:val="clear" w:color="auto" w:fill="FFFFFF"/>
        </w:rPr>
        <w:t>organisations</w:t>
      </w:r>
      <w:proofErr w:type="spellEnd"/>
      <w:r>
        <w:rPr>
          <w:rFonts w:ascii="Times New Roman" w:eastAsia="Times New Roman" w:hAnsi="Times New Roman" w:cs="Times New Roman"/>
          <w:color w:val="1F2024"/>
          <w:sz w:val="24"/>
          <w:szCs w:val="24"/>
          <w:shd w:val="clear" w:color="auto" w:fill="FFFFFF"/>
        </w:rPr>
        <w:t>. This discussion also explains why there are no controversies about the topic (</w:t>
      </w:r>
      <w:proofErr w:type="spellStart"/>
      <w:r>
        <w:rPr>
          <w:rFonts w:ascii="Times New Roman" w:eastAsia="Times New Roman" w:hAnsi="Times New Roman" w:cs="Times New Roman"/>
          <w:color w:val="1F2024"/>
          <w:sz w:val="24"/>
          <w:szCs w:val="24"/>
          <w:shd w:val="clear" w:color="auto" w:fill="FFFFFF"/>
        </w:rPr>
        <w:t>Wickramasinghe</w:t>
      </w:r>
      <w:proofErr w:type="spellEnd"/>
      <w:r>
        <w:rPr>
          <w:rFonts w:ascii="Times New Roman" w:eastAsia="Times New Roman" w:hAnsi="Times New Roman" w:cs="Times New Roman"/>
          <w:color w:val="1F2024"/>
          <w:sz w:val="24"/>
          <w:szCs w:val="24"/>
          <w:shd w:val="clear" w:color="auto" w:fill="FFFFFF"/>
        </w:rPr>
        <w:t xml:space="preserve"> &amp; </w:t>
      </w:r>
      <w:proofErr w:type="spellStart"/>
      <w:r>
        <w:rPr>
          <w:rFonts w:ascii="Times New Roman" w:eastAsia="Times New Roman" w:hAnsi="Times New Roman" w:cs="Times New Roman"/>
          <w:color w:val="1F2024"/>
          <w:sz w:val="24"/>
          <w:szCs w:val="24"/>
          <w:shd w:val="clear" w:color="auto" w:fill="FFFFFF"/>
        </w:rPr>
        <w:t>Widyaratne</w:t>
      </w:r>
      <w:proofErr w:type="spellEnd"/>
      <w:r>
        <w:rPr>
          <w:rFonts w:ascii="Times New Roman" w:eastAsia="Times New Roman" w:hAnsi="Times New Roman" w:cs="Times New Roman"/>
          <w:color w:val="1F2024"/>
          <w:sz w:val="24"/>
          <w:szCs w:val="24"/>
          <w:shd w:val="clear" w:color="auto" w:fill="FFFFFF"/>
        </w:rPr>
        <w:t xml:space="preserve"> 2012). The practice will make it easier for people to achieve their goals and potentials. It is agreeable that ‘trust and confidence will encourage individuals in a relationship’ (Kauffman &amp; Carmi 2014). The practice will also result in higher satisfaction and eventually promote performance.</w:t>
      </w:r>
    </w:p>
    <w:p w14:paraId="7405A6E2"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b/>
          <w:color w:val="1F2024"/>
          <w:sz w:val="24"/>
          <w:szCs w:val="24"/>
          <w:shd w:val="clear" w:color="auto" w:fill="FFFFFF"/>
        </w:rPr>
      </w:pPr>
      <w:r>
        <w:rPr>
          <w:rFonts w:ascii="Times New Roman" w:eastAsia="Times New Roman" w:hAnsi="Times New Roman" w:cs="Times New Roman"/>
          <w:b/>
          <w:color w:val="1F2024"/>
          <w:sz w:val="24"/>
          <w:szCs w:val="24"/>
          <w:shd w:val="clear" w:color="auto" w:fill="FFFFFF"/>
        </w:rPr>
        <w:t>Communication Skills</w:t>
      </w:r>
    </w:p>
    <w:p w14:paraId="17E016E1"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color w:val="1F2024"/>
          <w:sz w:val="24"/>
          <w:szCs w:val="24"/>
          <w:shd w:val="clear" w:color="auto" w:fill="FFFFFF"/>
        </w:rPr>
        <w:t xml:space="preserve">Attributes to good communication are as follows, clarity, audibility, present ability, feedback information and so much more. Good communication will come handy in relating with negotiation and presentation. </w:t>
      </w:r>
    </w:p>
    <w:p w14:paraId="0ADA6313" w14:textId="77777777" w:rsidR="00C61FBB"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sidRPr="004D7715">
        <w:rPr>
          <w:rFonts w:ascii="Times New Roman" w:eastAsia="Times New Roman" w:hAnsi="Times New Roman" w:cs="Times New Roman"/>
          <w:color w:val="1F2024"/>
          <w:sz w:val="24"/>
          <w:szCs w:val="24"/>
          <w:shd w:val="clear" w:color="auto" w:fill="FFFFFF"/>
        </w:rPr>
        <w:t>Negotiation is the preferred way of achieving compromises in order to satisfy demands while still maintaining workplace relationships, and communication is an important tool for doing so.</w:t>
      </w:r>
      <w:r>
        <w:rPr>
          <w:rFonts w:ascii="Times New Roman" w:eastAsia="Times New Roman" w:hAnsi="Times New Roman" w:cs="Times New Roman"/>
          <w:color w:val="1F2024"/>
          <w:sz w:val="24"/>
          <w:szCs w:val="24"/>
          <w:shd w:val="clear" w:color="auto" w:fill="FFFFFF"/>
        </w:rPr>
        <w:t xml:space="preserve"> </w:t>
      </w:r>
      <w:r w:rsidRPr="001A31C0">
        <w:rPr>
          <w:rFonts w:ascii="Times New Roman" w:eastAsia="Times New Roman" w:hAnsi="Times New Roman" w:cs="Times New Roman"/>
          <w:color w:val="1F2024"/>
          <w:sz w:val="24"/>
          <w:szCs w:val="24"/>
          <w:shd w:val="clear" w:color="auto" w:fill="FFFFFF"/>
        </w:rPr>
        <w:t>Negotiation (</w:t>
      </w:r>
      <w:proofErr w:type="spellStart"/>
      <w:r w:rsidRPr="001A31C0">
        <w:rPr>
          <w:rFonts w:ascii="Times New Roman" w:eastAsia="Times New Roman" w:hAnsi="Times New Roman" w:cs="Times New Roman"/>
          <w:color w:val="1F2024"/>
          <w:sz w:val="24"/>
          <w:szCs w:val="24"/>
          <w:shd w:val="clear" w:color="auto" w:fill="FFFFFF"/>
        </w:rPr>
        <w:t>Mircică</w:t>
      </w:r>
      <w:proofErr w:type="spellEnd"/>
      <w:r w:rsidRPr="001A31C0">
        <w:rPr>
          <w:rFonts w:ascii="Times New Roman" w:eastAsia="Times New Roman" w:hAnsi="Times New Roman" w:cs="Times New Roman"/>
          <w:color w:val="1F2024"/>
          <w:sz w:val="24"/>
          <w:szCs w:val="24"/>
          <w:shd w:val="clear" w:color="auto" w:fill="FFFFFF"/>
        </w:rPr>
        <w:t>, 2014) can be described as a process that involves making informed decision in a situation where the affected parties have differing preferences. Simply put, it is a method of achieving the goals while making decisions.</w:t>
      </w:r>
      <w:r>
        <w:rPr>
          <w:rFonts w:ascii="Times New Roman" w:eastAsia="Times New Roman" w:hAnsi="Times New Roman" w:cs="Times New Roman"/>
          <w:color w:val="1F2024"/>
          <w:sz w:val="24"/>
          <w:szCs w:val="24"/>
          <w:shd w:val="clear" w:color="auto" w:fill="FFFFFF"/>
        </w:rPr>
        <w:t xml:space="preserve"> Through effective communication skill, one can be assertive yet considerate to reach a consensus with opposing party. This is where empathy comes into play. A</w:t>
      </w:r>
      <w:r w:rsidRPr="00C61FBB">
        <w:rPr>
          <w:rFonts w:ascii="Times New Roman" w:eastAsia="Times New Roman" w:hAnsi="Times New Roman" w:cs="Times New Roman"/>
          <w:color w:val="1F2024"/>
          <w:sz w:val="24"/>
          <w:szCs w:val="24"/>
          <w:shd w:val="clear" w:color="auto" w:fill="FFFFFF"/>
        </w:rPr>
        <w:t xml:space="preserve">ccording to </w:t>
      </w:r>
      <w:proofErr w:type="spellStart"/>
      <w:r w:rsidRPr="00C61FBB">
        <w:rPr>
          <w:rFonts w:ascii="Times New Roman" w:eastAsia="Times New Roman" w:hAnsi="Times New Roman" w:cs="Times New Roman"/>
          <w:color w:val="1F2024"/>
          <w:sz w:val="24"/>
          <w:szCs w:val="24"/>
          <w:shd w:val="clear" w:color="auto" w:fill="FFFFFF"/>
        </w:rPr>
        <w:t>Bambacas</w:t>
      </w:r>
      <w:proofErr w:type="spellEnd"/>
      <w:r w:rsidRPr="00C61FBB">
        <w:rPr>
          <w:rFonts w:ascii="Times New Roman" w:eastAsia="Times New Roman" w:hAnsi="Times New Roman" w:cs="Times New Roman"/>
          <w:color w:val="1F2024"/>
          <w:sz w:val="24"/>
          <w:szCs w:val="24"/>
          <w:shd w:val="clear" w:color="auto" w:fill="FFFFFF"/>
        </w:rPr>
        <w:t xml:space="preserve"> &amp; </w:t>
      </w:r>
      <w:proofErr w:type="spellStart"/>
      <w:r w:rsidRPr="00C61FBB">
        <w:rPr>
          <w:rFonts w:ascii="Times New Roman" w:eastAsia="Times New Roman" w:hAnsi="Times New Roman" w:cs="Times New Roman"/>
          <w:color w:val="1F2024"/>
          <w:sz w:val="24"/>
          <w:szCs w:val="24"/>
          <w:shd w:val="clear" w:color="auto" w:fill="FFFFFF"/>
        </w:rPr>
        <w:t>Patrickson</w:t>
      </w:r>
      <w:proofErr w:type="spellEnd"/>
      <w:r w:rsidRPr="00C61FBB">
        <w:rPr>
          <w:rFonts w:ascii="Times New Roman" w:eastAsia="Times New Roman" w:hAnsi="Times New Roman" w:cs="Times New Roman"/>
          <w:color w:val="1F2024"/>
          <w:sz w:val="24"/>
          <w:szCs w:val="24"/>
          <w:shd w:val="clear" w:color="auto" w:fill="FFFFFF"/>
        </w:rPr>
        <w:t xml:space="preserve"> (2018), </w:t>
      </w:r>
      <w:r>
        <w:rPr>
          <w:rFonts w:ascii="Times New Roman" w:eastAsia="Times New Roman" w:hAnsi="Times New Roman" w:cs="Times New Roman"/>
          <w:color w:val="1F2024"/>
          <w:sz w:val="24"/>
          <w:szCs w:val="24"/>
          <w:shd w:val="clear" w:color="auto" w:fill="FFFFFF"/>
        </w:rPr>
        <w:t xml:space="preserve">empathy </w:t>
      </w:r>
      <w:r w:rsidRPr="00C61FBB">
        <w:rPr>
          <w:rFonts w:ascii="Times New Roman" w:eastAsia="Times New Roman" w:hAnsi="Times New Roman" w:cs="Times New Roman"/>
          <w:color w:val="1F2024"/>
          <w:sz w:val="24"/>
          <w:szCs w:val="24"/>
          <w:shd w:val="clear" w:color="auto" w:fill="FFFFFF"/>
        </w:rPr>
        <w:t>will make sure that your relationship with the other party remains intact long after the process is completed. This does not, however, mean that you become lenient with them and lose sight of your bargaining objectives.</w:t>
      </w:r>
    </w:p>
    <w:p w14:paraId="77177F41"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shd w:val="clear" w:color="auto" w:fill="FFFFFF"/>
        </w:rPr>
      </w:pPr>
      <w:r>
        <w:rPr>
          <w:rFonts w:ascii="Times New Roman" w:eastAsia="Times New Roman" w:hAnsi="Times New Roman" w:cs="Times New Roman"/>
          <w:noProof/>
          <w:color w:val="1F2024"/>
          <w:sz w:val="24"/>
          <w:szCs w:val="24"/>
          <w:shd w:val="clear" w:color="auto" w:fill="FFFFFF"/>
        </w:rPr>
        <w:lastRenderedPageBreak/>
        <w:t>Bambacas &amp; Patrickson (2018)</w:t>
      </w:r>
      <w:r>
        <w:rPr>
          <w:rFonts w:ascii="Times New Roman" w:eastAsia="Times New Roman" w:hAnsi="Times New Roman" w:cs="Times New Roman"/>
          <w:color w:val="1F2024"/>
          <w:sz w:val="24"/>
          <w:szCs w:val="24"/>
          <w:shd w:val="clear" w:color="auto" w:fill="FFFFFF"/>
        </w:rPr>
        <w:t xml:space="preserve"> pointed out that effective communication is the sole purpose of any speaker intending to persuade the preferred audience. The level of confidence portrayed by an employer when selling ideas for the </w:t>
      </w:r>
      <w:proofErr w:type="spellStart"/>
      <w:r>
        <w:rPr>
          <w:rFonts w:ascii="Times New Roman" w:eastAsia="Times New Roman" w:hAnsi="Times New Roman" w:cs="Times New Roman"/>
          <w:color w:val="1F2024"/>
          <w:sz w:val="24"/>
          <w:szCs w:val="24"/>
          <w:shd w:val="clear" w:color="auto" w:fill="FFFFFF"/>
        </w:rPr>
        <w:t>organisation</w:t>
      </w:r>
      <w:proofErr w:type="spellEnd"/>
      <w:r>
        <w:rPr>
          <w:rFonts w:ascii="Times New Roman" w:eastAsia="Times New Roman" w:hAnsi="Times New Roman" w:cs="Times New Roman"/>
          <w:color w:val="1F2024"/>
          <w:sz w:val="24"/>
          <w:szCs w:val="24"/>
          <w:shd w:val="clear" w:color="auto" w:fill="FFFFFF"/>
        </w:rPr>
        <w:t xml:space="preserve"> represented wins the attention of the audience; and since fear is absent, the presenter is able to use more gestures and expressions that draw the attention of the audience. </w:t>
      </w:r>
      <w:r>
        <w:rPr>
          <w:rFonts w:ascii="Times New Roman" w:eastAsia="Times New Roman" w:hAnsi="Times New Roman" w:cs="Times New Roman"/>
          <w:noProof/>
          <w:color w:val="1F2024"/>
          <w:sz w:val="24"/>
          <w:szCs w:val="24"/>
          <w:shd w:val="clear" w:color="auto" w:fill="FFFFFF"/>
        </w:rPr>
        <w:t>Adler, et al. (2016)</w:t>
      </w:r>
      <w:r>
        <w:rPr>
          <w:rFonts w:ascii="Times New Roman" w:eastAsia="Times New Roman" w:hAnsi="Times New Roman" w:cs="Times New Roman"/>
          <w:color w:val="1F2024"/>
          <w:sz w:val="24"/>
          <w:szCs w:val="24"/>
          <w:shd w:val="clear" w:color="auto" w:fill="FFFFFF"/>
        </w:rPr>
        <w:t xml:space="preserve"> pointed out in communicating through presentation, a speaker should be able to seek ways to connect with the audiences, the art of moving and gesticulations provide such avenue for the speaker.</w:t>
      </w:r>
    </w:p>
    <w:p w14:paraId="5B79D906"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b/>
          <w:color w:val="1F2024"/>
          <w:sz w:val="24"/>
          <w:szCs w:val="24"/>
        </w:rPr>
      </w:pPr>
      <w:r>
        <w:rPr>
          <w:rFonts w:ascii="Times New Roman" w:eastAsia="Times New Roman" w:hAnsi="Times New Roman" w:cs="Times New Roman"/>
          <w:b/>
          <w:color w:val="1F2024"/>
          <w:sz w:val="24"/>
          <w:szCs w:val="24"/>
        </w:rPr>
        <w:t>Team Skill</w:t>
      </w:r>
    </w:p>
    <w:p w14:paraId="6C87911F" w14:textId="056D8E1B"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 xml:space="preserve">Individuals must build a variety of teamwork skills in order to succeed in today's workplace setting </w:t>
      </w:r>
      <w:sdt>
        <w:sdtPr>
          <w:rPr>
            <w:rFonts w:ascii="Times New Roman" w:eastAsia="Times New Roman" w:hAnsi="Times New Roman" w:cs="Times New Roman"/>
            <w:color w:val="1F2024"/>
            <w:sz w:val="24"/>
            <w:szCs w:val="24"/>
          </w:rPr>
          <w:id w:val="-724680861"/>
          <w:citation/>
        </w:sdtPr>
        <w:sdtEndPr/>
        <w:sdtContent>
          <w:r>
            <w:rPr>
              <w:rFonts w:ascii="Times New Roman" w:eastAsia="Times New Roman" w:hAnsi="Times New Roman" w:cs="Times New Roman"/>
              <w:color w:val="1F2024"/>
              <w:sz w:val="24"/>
              <w:szCs w:val="24"/>
            </w:rPr>
            <w:fldChar w:fldCharType="begin"/>
          </w:r>
          <w:r>
            <w:rPr>
              <w:rFonts w:ascii="Times New Roman" w:eastAsia="Times New Roman" w:hAnsi="Times New Roman" w:cs="Times New Roman"/>
              <w:color w:val="1F2024"/>
              <w:sz w:val="24"/>
              <w:szCs w:val="24"/>
            </w:rPr>
            <w:instrText xml:space="preserve"> CITATION Clo16 \l 1033 </w:instrText>
          </w:r>
          <w:r>
            <w:rPr>
              <w:rFonts w:ascii="Times New Roman" w:eastAsia="Times New Roman" w:hAnsi="Times New Roman" w:cs="Times New Roman"/>
              <w:color w:val="1F2024"/>
              <w:sz w:val="24"/>
              <w:szCs w:val="24"/>
            </w:rPr>
            <w:fldChar w:fldCharType="separate"/>
          </w:r>
          <w:r>
            <w:rPr>
              <w:rFonts w:ascii="Times New Roman" w:eastAsia="Times New Roman" w:hAnsi="Times New Roman" w:cs="Times New Roman"/>
              <w:noProof/>
              <w:color w:val="1F2024"/>
              <w:sz w:val="24"/>
              <w:szCs w:val="24"/>
            </w:rPr>
            <w:t>(Clokie &amp; Fourie, 2016)</w:t>
          </w:r>
          <w:r>
            <w:rPr>
              <w:rFonts w:ascii="Times New Roman" w:eastAsia="Times New Roman" w:hAnsi="Times New Roman" w:cs="Times New Roman"/>
              <w:color w:val="1F2024"/>
              <w:sz w:val="24"/>
              <w:szCs w:val="24"/>
            </w:rPr>
            <w:fldChar w:fldCharType="end"/>
          </w:r>
        </w:sdtContent>
      </w:sdt>
      <w:r>
        <w:rPr>
          <w:rFonts w:ascii="Times New Roman" w:eastAsia="Times New Roman" w:hAnsi="Times New Roman" w:cs="Times New Roman"/>
          <w:color w:val="1F2024"/>
          <w:sz w:val="24"/>
          <w:szCs w:val="24"/>
        </w:rPr>
        <w:t xml:space="preserve">. </w:t>
      </w:r>
      <w:proofErr w:type="spellStart"/>
      <w:r>
        <w:rPr>
          <w:rFonts w:ascii="Times New Roman" w:eastAsia="Times New Roman" w:hAnsi="Times New Roman" w:cs="Times New Roman"/>
          <w:color w:val="1F2024"/>
          <w:sz w:val="24"/>
          <w:szCs w:val="24"/>
        </w:rPr>
        <w:t>Organisations'</w:t>
      </w:r>
      <w:proofErr w:type="spellEnd"/>
      <w:r>
        <w:rPr>
          <w:rFonts w:ascii="Times New Roman" w:eastAsia="Times New Roman" w:hAnsi="Times New Roman" w:cs="Times New Roman"/>
          <w:color w:val="1F2024"/>
          <w:sz w:val="24"/>
          <w:szCs w:val="24"/>
        </w:rPr>
        <w:t xml:space="preserve"> management teams are integrating the philosophy of teamwork into their strategic management processes in order to achieve operational productivity. The high </w:t>
      </w:r>
      <w:r w:rsidR="00184386">
        <w:rPr>
          <w:rFonts w:ascii="Times New Roman" w:eastAsia="Times New Roman" w:hAnsi="Times New Roman" w:cs="Times New Roman"/>
          <w:color w:val="1F2024"/>
          <w:sz w:val="24"/>
          <w:szCs w:val="24"/>
        </w:rPr>
        <w:t>le</w:t>
      </w:r>
      <w:r w:rsidR="004B09FB">
        <w:rPr>
          <w:rFonts w:ascii="Times New Roman" w:eastAsia="Times New Roman" w:hAnsi="Times New Roman" w:cs="Times New Roman"/>
          <w:color w:val="1F2024"/>
          <w:sz w:val="24"/>
          <w:szCs w:val="24"/>
        </w:rPr>
        <w:t>vel</w:t>
      </w:r>
      <w:r>
        <w:rPr>
          <w:rFonts w:ascii="Times New Roman" w:eastAsia="Times New Roman" w:hAnsi="Times New Roman" w:cs="Times New Roman"/>
          <w:color w:val="1F2024"/>
          <w:sz w:val="24"/>
          <w:szCs w:val="24"/>
        </w:rPr>
        <w:t xml:space="preserve"> at which </w:t>
      </w:r>
      <w:proofErr w:type="spellStart"/>
      <w:r>
        <w:rPr>
          <w:rFonts w:ascii="Times New Roman" w:eastAsia="Times New Roman" w:hAnsi="Times New Roman" w:cs="Times New Roman"/>
          <w:color w:val="1F2024"/>
          <w:sz w:val="24"/>
          <w:szCs w:val="24"/>
        </w:rPr>
        <w:t>organisations</w:t>
      </w:r>
      <w:proofErr w:type="spellEnd"/>
      <w:r>
        <w:rPr>
          <w:rFonts w:ascii="Times New Roman" w:eastAsia="Times New Roman" w:hAnsi="Times New Roman" w:cs="Times New Roman"/>
          <w:color w:val="1F2024"/>
          <w:sz w:val="24"/>
          <w:szCs w:val="24"/>
        </w:rPr>
        <w:t xml:space="preserve"> are incorporating team-based </w:t>
      </w:r>
      <w:r w:rsidR="004B09FB">
        <w:rPr>
          <w:rFonts w:ascii="Times New Roman" w:eastAsia="Times New Roman" w:hAnsi="Times New Roman" w:cs="Times New Roman"/>
          <w:color w:val="1F2024"/>
          <w:sz w:val="24"/>
          <w:szCs w:val="24"/>
        </w:rPr>
        <w:t>conduct</w:t>
      </w:r>
      <w:r>
        <w:rPr>
          <w:rFonts w:ascii="Times New Roman" w:eastAsia="Times New Roman" w:hAnsi="Times New Roman" w:cs="Times New Roman"/>
          <w:color w:val="1F2024"/>
          <w:sz w:val="24"/>
          <w:szCs w:val="24"/>
        </w:rPr>
        <w:t xml:space="preserve"> improvement inter</w:t>
      </w:r>
      <w:r w:rsidR="004002AA">
        <w:rPr>
          <w:rFonts w:ascii="Times New Roman" w:eastAsia="Times New Roman" w:hAnsi="Times New Roman" w:cs="Times New Roman"/>
          <w:color w:val="1F2024"/>
          <w:sz w:val="24"/>
          <w:szCs w:val="24"/>
        </w:rPr>
        <w:t>c</w:t>
      </w:r>
      <w:r>
        <w:rPr>
          <w:rFonts w:ascii="Times New Roman" w:eastAsia="Times New Roman" w:hAnsi="Times New Roman" w:cs="Times New Roman"/>
          <w:color w:val="1F2024"/>
          <w:sz w:val="24"/>
          <w:szCs w:val="24"/>
        </w:rPr>
        <w:t>e</w:t>
      </w:r>
      <w:r w:rsidR="004002AA">
        <w:rPr>
          <w:rFonts w:ascii="Times New Roman" w:eastAsia="Times New Roman" w:hAnsi="Times New Roman" w:cs="Times New Roman"/>
          <w:color w:val="1F2024"/>
          <w:sz w:val="24"/>
          <w:szCs w:val="24"/>
        </w:rPr>
        <w:t>ss</w:t>
      </w:r>
      <w:r>
        <w:rPr>
          <w:rFonts w:ascii="Times New Roman" w:eastAsia="Times New Roman" w:hAnsi="Times New Roman" w:cs="Times New Roman"/>
          <w:color w:val="1F2024"/>
          <w:sz w:val="24"/>
          <w:szCs w:val="24"/>
        </w:rPr>
        <w:t xml:space="preserve">ions, </w:t>
      </w:r>
      <w:r w:rsidR="004002AA">
        <w:rPr>
          <w:rFonts w:ascii="Times New Roman" w:eastAsia="Times New Roman" w:hAnsi="Times New Roman" w:cs="Times New Roman"/>
          <w:color w:val="1F2024"/>
          <w:sz w:val="24"/>
          <w:szCs w:val="24"/>
        </w:rPr>
        <w:t>operators</w:t>
      </w:r>
      <w:r>
        <w:rPr>
          <w:rFonts w:ascii="Times New Roman" w:eastAsia="Times New Roman" w:hAnsi="Times New Roman" w:cs="Times New Roman"/>
          <w:color w:val="1F2024"/>
          <w:sz w:val="24"/>
          <w:szCs w:val="24"/>
        </w:rPr>
        <w:t>, and techniques demonstrates this. Firms are constantly assessing candidates' ability to function as part of a team as part of their recruiting processes.</w:t>
      </w:r>
    </w:p>
    <w:p w14:paraId="27D73937" w14:textId="75557562" w:rsidR="0041674D" w:rsidRPr="00F03F5A" w:rsidRDefault="00F4575C" w:rsidP="00F03F5A">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 xml:space="preserve">According to </w:t>
      </w:r>
      <w:proofErr w:type="spellStart"/>
      <w:r>
        <w:rPr>
          <w:rFonts w:ascii="Times New Roman" w:eastAsia="Times New Roman" w:hAnsi="Times New Roman" w:cs="Times New Roman"/>
          <w:color w:val="1F2024"/>
          <w:sz w:val="24"/>
          <w:szCs w:val="24"/>
        </w:rPr>
        <w:t>Hanaysha</w:t>
      </w:r>
      <w:proofErr w:type="spellEnd"/>
      <w:r>
        <w:rPr>
          <w:rFonts w:ascii="Times New Roman" w:eastAsia="Times New Roman" w:hAnsi="Times New Roman" w:cs="Times New Roman"/>
          <w:color w:val="1F2024"/>
          <w:sz w:val="24"/>
          <w:szCs w:val="24"/>
        </w:rPr>
        <w:t xml:space="preserve"> (2016), m</w:t>
      </w:r>
      <w:r w:rsidRPr="00E80DE4">
        <w:rPr>
          <w:rFonts w:ascii="Times New Roman" w:eastAsia="Times New Roman" w:hAnsi="Times New Roman" w:cs="Times New Roman"/>
          <w:color w:val="1F2024"/>
          <w:sz w:val="24"/>
          <w:szCs w:val="24"/>
        </w:rPr>
        <w:t xml:space="preserve">ost </w:t>
      </w:r>
      <w:r w:rsidR="002B5B5B">
        <w:rPr>
          <w:rFonts w:ascii="Times New Roman" w:eastAsia="Times New Roman" w:hAnsi="Times New Roman" w:cs="Times New Roman"/>
          <w:color w:val="1F2024"/>
          <w:sz w:val="24"/>
          <w:szCs w:val="24"/>
        </w:rPr>
        <w:t>organizations</w:t>
      </w:r>
      <w:r w:rsidRPr="00E80DE4">
        <w:rPr>
          <w:rFonts w:ascii="Times New Roman" w:eastAsia="Times New Roman" w:hAnsi="Times New Roman" w:cs="Times New Roman"/>
          <w:color w:val="1F2024"/>
          <w:sz w:val="24"/>
          <w:szCs w:val="24"/>
        </w:rPr>
        <w:t xml:space="preserve"> respect teamwork </w:t>
      </w:r>
      <w:r w:rsidR="005F2FDF">
        <w:rPr>
          <w:rFonts w:ascii="Times New Roman" w:eastAsia="Times New Roman" w:hAnsi="Times New Roman" w:cs="Times New Roman"/>
          <w:color w:val="1F2024"/>
          <w:sz w:val="24"/>
          <w:szCs w:val="24"/>
        </w:rPr>
        <w:t>experiences</w:t>
      </w:r>
      <w:r w:rsidRPr="00E80DE4">
        <w:rPr>
          <w:rFonts w:ascii="Times New Roman" w:eastAsia="Times New Roman" w:hAnsi="Times New Roman" w:cs="Times New Roman"/>
          <w:color w:val="1F2024"/>
          <w:sz w:val="24"/>
          <w:szCs w:val="24"/>
        </w:rPr>
        <w:t xml:space="preserve"> in their new </w:t>
      </w:r>
      <w:r w:rsidR="005F2FDF">
        <w:rPr>
          <w:rFonts w:ascii="Times New Roman" w:eastAsia="Times New Roman" w:hAnsi="Times New Roman" w:cs="Times New Roman"/>
          <w:color w:val="1F2024"/>
          <w:sz w:val="24"/>
          <w:szCs w:val="24"/>
        </w:rPr>
        <w:t>qualified staffs</w:t>
      </w:r>
      <w:r w:rsidRPr="00E80DE4">
        <w:rPr>
          <w:rFonts w:ascii="Times New Roman" w:eastAsia="Times New Roman" w:hAnsi="Times New Roman" w:cs="Times New Roman"/>
          <w:color w:val="1F2024"/>
          <w:sz w:val="24"/>
          <w:szCs w:val="24"/>
        </w:rPr>
        <w:t xml:space="preserve">  as much as, if not more than, their </w:t>
      </w:r>
      <w:r w:rsidR="0041247A">
        <w:rPr>
          <w:rFonts w:ascii="Times New Roman" w:eastAsia="Times New Roman" w:hAnsi="Times New Roman" w:cs="Times New Roman"/>
          <w:color w:val="1F2024"/>
          <w:sz w:val="24"/>
          <w:szCs w:val="24"/>
        </w:rPr>
        <w:t>c</w:t>
      </w:r>
      <w:r w:rsidRPr="00E80DE4">
        <w:rPr>
          <w:rFonts w:ascii="Times New Roman" w:eastAsia="Times New Roman" w:hAnsi="Times New Roman" w:cs="Times New Roman"/>
          <w:color w:val="1F2024"/>
          <w:sz w:val="24"/>
          <w:szCs w:val="24"/>
        </w:rPr>
        <w:t>a</w:t>
      </w:r>
      <w:r w:rsidR="0041247A">
        <w:rPr>
          <w:rFonts w:ascii="Times New Roman" w:eastAsia="Times New Roman" w:hAnsi="Times New Roman" w:cs="Times New Roman"/>
          <w:color w:val="1F2024"/>
          <w:sz w:val="24"/>
          <w:szCs w:val="24"/>
        </w:rPr>
        <w:t>pa</w:t>
      </w:r>
      <w:r w:rsidRPr="00E80DE4">
        <w:rPr>
          <w:rFonts w:ascii="Times New Roman" w:eastAsia="Times New Roman" w:hAnsi="Times New Roman" w:cs="Times New Roman"/>
          <w:color w:val="1F2024"/>
          <w:sz w:val="24"/>
          <w:szCs w:val="24"/>
        </w:rPr>
        <w:t xml:space="preserve">bility to work </w:t>
      </w:r>
      <w:r w:rsidR="00D838F5">
        <w:rPr>
          <w:rFonts w:ascii="Times New Roman" w:eastAsia="Times New Roman" w:hAnsi="Times New Roman" w:cs="Times New Roman"/>
          <w:color w:val="1F2024"/>
          <w:sz w:val="24"/>
          <w:szCs w:val="24"/>
        </w:rPr>
        <w:t>unaccompanied</w:t>
      </w:r>
      <w:r>
        <w:rPr>
          <w:rFonts w:ascii="Times New Roman" w:eastAsia="Times New Roman" w:hAnsi="Times New Roman" w:cs="Times New Roman"/>
          <w:color w:val="1F2024"/>
          <w:sz w:val="24"/>
          <w:szCs w:val="24"/>
        </w:rPr>
        <w:t xml:space="preserve">. Firms' management teams assign responsibilities to workers in the form of projects in order to meet their overall organizational target. As a result, there has been a substantial rise in the need to build project teams. </w:t>
      </w:r>
      <w:r>
        <w:rPr>
          <w:noProof/>
          <w:color w:val="1F2024"/>
        </w:rPr>
        <w:t>According to Jackson, et al. (2014)</w:t>
      </w:r>
      <w:r>
        <w:rPr>
          <w:color w:val="1F2024"/>
        </w:rPr>
        <w:t xml:space="preserve">, teamwork skills allow a person to work effectively as part of a group. This is accomplished by maintaining a laser-like emphasis on achieving the defined goals. Furthermore, one must ensure that he or she is adaptable, versatile, and able to work well with others. </w:t>
      </w:r>
    </w:p>
    <w:p w14:paraId="06BABCA4"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I plan to concentrate on improving a variety of team tasks, as advocated by Dr. Meredith Belbin, in order to improve my employability in terms of teamwork skills. Planter, team worker, implementer, completer, resource investigator, shaper, and monitor-evaluator are some of the team positions that I will concentrate on creating.</w:t>
      </w:r>
    </w:p>
    <w:p w14:paraId="44E381E5"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 xml:space="preserve">The probability of my potential career success is high if I nurture these team positions. For example, I'll be able to deal with issues that occur when carrying out my responsibilities. As a </w:t>
      </w:r>
      <w:r>
        <w:rPr>
          <w:rFonts w:ascii="Times New Roman" w:eastAsia="Times New Roman" w:hAnsi="Times New Roman" w:cs="Times New Roman"/>
          <w:color w:val="1F2024"/>
          <w:sz w:val="24"/>
          <w:szCs w:val="24"/>
        </w:rPr>
        <w:lastRenderedPageBreak/>
        <w:t>shaper, I would be able to deal with difficult and complex circumstances, thus motivating the rest of the team.</w:t>
      </w:r>
    </w:p>
    <w:p w14:paraId="66FB0F5F"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As a coordinator, I will be able to facilitate an inclusive decision-making process while also ensuring that team priorities are understood by all participants. Being a team player, on the other hand, would improve the efficiency with which I collaborate with other members.</w:t>
      </w:r>
    </w:p>
    <w:p w14:paraId="48899FE7" w14:textId="77777777" w:rsidR="0041674D" w:rsidRDefault="00F4575C" w:rsidP="0041674D">
      <w:pPr>
        <w:keepNext/>
        <w:keepLines/>
        <w:spacing w:before="40" w:after="0" w:line="360" w:lineRule="auto"/>
        <w:jc w:val="both"/>
        <w:outlineLvl w:val="1"/>
        <w:rPr>
          <w:rFonts w:ascii="Times New Roman" w:eastAsiaTheme="majorEastAsia" w:hAnsi="Times New Roman" w:cs="Times New Roman"/>
          <w:b/>
          <w:color w:val="2E74B5"/>
          <w:sz w:val="24"/>
          <w:szCs w:val="24"/>
        </w:rPr>
      </w:pPr>
      <w:bookmarkStart w:id="8" w:name="_Toc69925552"/>
      <w:bookmarkStart w:id="9" w:name="_Toc69825991"/>
      <w:r>
        <w:rPr>
          <w:rFonts w:ascii="Times New Roman" w:eastAsiaTheme="majorEastAsia" w:hAnsi="Times New Roman" w:cs="Times New Roman"/>
          <w:b/>
          <w:color w:val="2E74B5"/>
          <w:sz w:val="24"/>
          <w:szCs w:val="24"/>
        </w:rPr>
        <w:t>Conclusion &amp; Action Plan</w:t>
      </w:r>
      <w:bookmarkEnd w:id="8"/>
      <w:bookmarkEnd w:id="9"/>
    </w:p>
    <w:p w14:paraId="62C84C70"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My ability to breakdown my obstacles or problems and pinpoint solutions will come in handy for any employer seeking a key skill in tackling dynamic challenges in the organization. I have accomplished a personal analysis of my qualities and can present potential employers with references to where I used the given quality to produce positive change. This is certain to increase my employability by demonstrating to employers that in addition to the required skill, I have the necessary quality to ensure that work delivery is in accordance to the employer’s expectation and that in case of unforeseen difficulties, I am able to navigate with minimal assistance.</w:t>
      </w:r>
    </w:p>
    <w:p w14:paraId="392957A1"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I understand my weaknesses and strength areas of my personality and will only position myself to be appointed for jobs that can fully employ my personality strengths and require little or no skills in areas that I show a personality weakness. In addition, I will be seeking additional skill training so that I improve on the areas where I am weak so that the weakness does not become a disadvantage in consideration of other people’s employability. By coming up with priorities for personal development in line with my career goals, I feel more confident in my employability.</w:t>
      </w:r>
    </w:p>
    <w:p w14:paraId="02138765"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 xml:space="preserve">I intend enhancing my communication skills through reading various texts relating to communication and implementing a one-year target of practice and assessment through colleagues. For my interpersonal skills, I will learn empathy and social skills through various measures such as interacting with more people of vary background. Then for teamwork, I will be volunteering and ensure I work on group projects that will help me </w:t>
      </w:r>
      <w:proofErr w:type="spellStart"/>
      <w:r>
        <w:rPr>
          <w:rFonts w:ascii="Times New Roman" w:eastAsia="Times New Roman" w:hAnsi="Times New Roman" w:cs="Times New Roman"/>
          <w:color w:val="1F2024"/>
          <w:sz w:val="24"/>
          <w:szCs w:val="24"/>
        </w:rPr>
        <w:t>utilise</w:t>
      </w:r>
      <w:proofErr w:type="spellEnd"/>
      <w:r>
        <w:rPr>
          <w:rFonts w:ascii="Times New Roman" w:eastAsia="Times New Roman" w:hAnsi="Times New Roman" w:cs="Times New Roman"/>
          <w:color w:val="1F2024"/>
          <w:sz w:val="24"/>
          <w:szCs w:val="24"/>
        </w:rPr>
        <w:t xml:space="preserve"> team skills.</w:t>
      </w:r>
    </w:p>
    <w:p w14:paraId="423DE13E" w14:textId="77777777" w:rsidR="0041674D" w:rsidRDefault="00F4575C"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r>
        <w:rPr>
          <w:rFonts w:ascii="Times New Roman" w:eastAsia="Times New Roman" w:hAnsi="Times New Roman" w:cs="Times New Roman"/>
          <w:color w:val="1F2024"/>
          <w:sz w:val="24"/>
          <w:szCs w:val="24"/>
        </w:rPr>
        <w:t>I understand that with the right skill and quality mix, I stand a chance of negotiating with a potential employer on the compensation of my job such that I will be okay in terms of social status and be able to reap the financial benefits of my employability.</w:t>
      </w:r>
    </w:p>
    <w:p w14:paraId="5AF6E02A"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4C029787"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1A7C01F1"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2263439C"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55256EF8"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181EFBE2"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77B1D421"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7C23FDAE"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0BC7FA9E"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11E6435D"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49B2F098"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70C4DEB1"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4BA02695"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59F50CC0"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28F70DCC"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p w14:paraId="28D9221A" w14:textId="77777777" w:rsidR="0041674D" w:rsidRDefault="00D838F5" w:rsidP="0041674D">
      <w:pPr>
        <w:shd w:val="clear" w:color="auto" w:fill="FFFFFF"/>
        <w:spacing w:after="100" w:afterAutospacing="1" w:line="360" w:lineRule="auto"/>
        <w:jc w:val="both"/>
        <w:rPr>
          <w:rFonts w:ascii="Times New Roman" w:eastAsia="Times New Roman" w:hAnsi="Times New Roman" w:cs="Times New Roman"/>
          <w:color w:val="1F2024"/>
          <w:sz w:val="24"/>
          <w:szCs w:val="24"/>
        </w:rPr>
      </w:pPr>
    </w:p>
    <w:bookmarkStart w:id="10" w:name="_Toc69925553" w:displacedByCustomXml="next"/>
    <w:sdt>
      <w:sdtPr>
        <w:rPr>
          <w:rFonts w:asciiTheme="minorHAnsi" w:eastAsiaTheme="minorHAnsi" w:hAnsiTheme="minorHAnsi" w:cstheme="minorBidi"/>
          <w:color w:val="auto"/>
          <w:sz w:val="22"/>
          <w:szCs w:val="22"/>
        </w:rPr>
        <w:id w:val="629753412"/>
        <w:docPartObj>
          <w:docPartGallery w:val="Bibliographies"/>
          <w:docPartUnique/>
        </w:docPartObj>
      </w:sdtPr>
      <w:sdtEndPr/>
      <w:sdtContent>
        <w:p w14:paraId="2CFE14DD" w14:textId="77777777" w:rsidR="0041674D" w:rsidRDefault="00F4575C" w:rsidP="0041674D">
          <w:pPr>
            <w:pStyle w:val="Heading1"/>
          </w:pPr>
          <w:r>
            <w:t>References</w:t>
          </w:r>
          <w:bookmarkEnd w:id="10"/>
        </w:p>
        <w:sdt>
          <w:sdtPr>
            <w:id w:val="551899712"/>
            <w:bibliography/>
          </w:sdtPr>
          <w:sdtEndPr/>
          <w:sdtContent>
            <w:p w14:paraId="2A733ED3" w14:textId="77777777" w:rsidR="0041674D" w:rsidRDefault="00F4575C" w:rsidP="0041674D">
              <w:pPr>
                <w:pStyle w:val="Bibliography"/>
                <w:rPr>
                  <w:noProof/>
                  <w:sz w:val="24"/>
                  <w:szCs w:val="24"/>
                </w:rPr>
              </w:pPr>
              <w:r>
                <w:fldChar w:fldCharType="begin"/>
              </w:r>
              <w:r>
                <w:instrText xml:space="preserve"> BIBLIOGRAPHY </w:instrText>
              </w:r>
              <w:r>
                <w:fldChar w:fldCharType="separate"/>
              </w:r>
              <w:r>
                <w:rPr>
                  <w:noProof/>
                </w:rPr>
                <w:t xml:space="preserve">Bambacas, M. &amp; Patrickson, M., 2018. Interpersonal communication skills that enhance organisational commitment. </w:t>
              </w:r>
              <w:r>
                <w:rPr>
                  <w:i/>
                  <w:iCs/>
                  <w:noProof/>
                </w:rPr>
                <w:t xml:space="preserve">Journal of Communication Management, </w:t>
              </w:r>
              <w:r>
                <w:rPr>
                  <w:noProof/>
                </w:rPr>
                <w:t>3(1), pp. 32-37.</w:t>
              </w:r>
            </w:p>
            <w:p w14:paraId="223DE4A5" w14:textId="77777777" w:rsidR="0041674D" w:rsidRDefault="00F4575C" w:rsidP="0041674D">
              <w:pPr>
                <w:pStyle w:val="Bibliography"/>
                <w:rPr>
                  <w:noProof/>
                </w:rPr>
              </w:pPr>
              <w:r>
                <w:rPr>
                  <w:noProof/>
                </w:rPr>
                <w:t xml:space="preserve">Bruno, A. &amp; Dell’Aversana, G., 2017. Reflective practice for psychology students: The use of reflective journal feedback in higher education. </w:t>
              </w:r>
              <w:r>
                <w:rPr>
                  <w:i/>
                  <w:iCs/>
                  <w:noProof/>
                </w:rPr>
                <w:t xml:space="preserve">Psychology Learning &amp; Teaching, </w:t>
              </w:r>
              <w:r>
                <w:rPr>
                  <w:noProof/>
                </w:rPr>
                <w:t>16(2), pp. 248-260.</w:t>
              </w:r>
            </w:p>
            <w:p w14:paraId="3B794610" w14:textId="77777777" w:rsidR="0041674D" w:rsidRDefault="00F4575C" w:rsidP="0041674D">
              <w:pPr>
                <w:pStyle w:val="Bibliography"/>
                <w:rPr>
                  <w:noProof/>
                </w:rPr>
              </w:pPr>
              <w:r>
                <w:rPr>
                  <w:noProof/>
                </w:rPr>
                <w:lastRenderedPageBreak/>
                <w:t xml:space="preserve">Clokie, T. L. &amp; Fourie, E., 2016. Graduate employability and communication competence: Are undergraduates taught relevant skills?. </w:t>
              </w:r>
              <w:r>
                <w:rPr>
                  <w:i/>
                  <w:iCs/>
                  <w:noProof/>
                </w:rPr>
                <w:t xml:space="preserve">Business and Professional Communication Quarterly, </w:t>
              </w:r>
              <w:r>
                <w:rPr>
                  <w:noProof/>
                </w:rPr>
                <w:t>79(4), pp. 442-463.</w:t>
              </w:r>
            </w:p>
            <w:p w14:paraId="3681AF87" w14:textId="77777777" w:rsidR="0041674D" w:rsidRDefault="00F4575C" w:rsidP="0041674D">
              <w:pPr>
                <w:pStyle w:val="Bibliography"/>
                <w:rPr>
                  <w:noProof/>
                </w:rPr>
              </w:pPr>
              <w:r>
                <w:rPr>
                  <w:noProof/>
                </w:rPr>
                <w:t xml:space="preserve">Hanaysha, J., 2016. Examining the effects of employee empowerment, teamwork, and employee training on organizational commitment. </w:t>
              </w:r>
              <w:r>
                <w:rPr>
                  <w:i/>
                  <w:iCs/>
                  <w:noProof/>
                </w:rPr>
                <w:t xml:space="preserve">Procedia-Social and Behavioral Sciences, </w:t>
              </w:r>
              <w:r>
                <w:rPr>
                  <w:noProof/>
                </w:rPr>
                <w:t>Volume 229, pp. 298-306.</w:t>
              </w:r>
            </w:p>
            <w:p w14:paraId="28378E1C" w14:textId="77777777" w:rsidR="0041674D" w:rsidRDefault="00F4575C" w:rsidP="0041674D">
              <w:pPr>
                <w:pStyle w:val="Bibliography"/>
                <w:rPr>
                  <w:noProof/>
                </w:rPr>
              </w:pPr>
              <w:r>
                <w:rPr>
                  <w:noProof/>
                </w:rPr>
                <w:t xml:space="preserve">Jackson, D., Sibson, R. &amp; Riebe, L., 2014. Undergraduate perceptions of the development of team-working skills. </w:t>
              </w:r>
              <w:r>
                <w:rPr>
                  <w:i/>
                  <w:iCs/>
                  <w:noProof/>
                </w:rPr>
                <w:t xml:space="preserve">Education+ Training, </w:t>
              </w:r>
              <w:r>
                <w:rPr>
                  <w:noProof/>
                </w:rPr>
                <w:t>90(5), pp. 338-344.</w:t>
              </w:r>
            </w:p>
            <w:p w14:paraId="76538742" w14:textId="77777777" w:rsidR="0041674D" w:rsidRDefault="00F4575C" w:rsidP="0041674D">
              <w:pPr>
                <w:pStyle w:val="Bibliography"/>
                <w:rPr>
                  <w:noProof/>
                </w:rPr>
              </w:pPr>
              <w:r>
                <w:rPr>
                  <w:noProof/>
                </w:rPr>
                <w:t xml:space="preserve">Janasz, S., Dowd, K. &amp; Schneider, B., 2011. </w:t>
              </w:r>
              <w:r>
                <w:rPr>
                  <w:i/>
                  <w:iCs/>
                  <w:noProof/>
                </w:rPr>
                <w:t xml:space="preserve">Interpersonal Skills in Organisations. </w:t>
              </w:r>
              <w:r>
                <w:rPr>
                  <w:noProof/>
                </w:rPr>
                <w:t>New York: McGraw Hill.</w:t>
              </w:r>
            </w:p>
            <w:p w14:paraId="7D78ECED" w14:textId="77777777" w:rsidR="0041674D" w:rsidRDefault="00F4575C" w:rsidP="0041674D">
              <w:pPr>
                <w:pStyle w:val="Bibliography"/>
                <w:rPr>
                  <w:noProof/>
                </w:rPr>
              </w:pPr>
              <w:r>
                <w:rPr>
                  <w:noProof/>
                </w:rPr>
                <w:t xml:space="preserve">Johnston, C., 2017. Reflective practice. </w:t>
              </w:r>
              <w:r>
                <w:rPr>
                  <w:i/>
                  <w:iCs/>
                  <w:noProof/>
                </w:rPr>
                <w:t xml:space="preserve">Teaching Business &amp; Economics, </w:t>
              </w:r>
              <w:r>
                <w:rPr>
                  <w:noProof/>
                </w:rPr>
                <w:t>21(1), pp. 19-21.</w:t>
              </w:r>
            </w:p>
            <w:p w14:paraId="23264D57" w14:textId="77777777" w:rsidR="0041674D" w:rsidRDefault="00F4575C" w:rsidP="0041674D">
              <w:pPr>
                <w:pStyle w:val="Bibliography"/>
                <w:rPr>
                  <w:noProof/>
                </w:rPr>
              </w:pPr>
              <w:r>
                <w:rPr>
                  <w:noProof/>
                </w:rPr>
                <w:t xml:space="preserve">Mircică, N., 2014. Constructive communication in effective negotiation. </w:t>
              </w:r>
              <w:r>
                <w:rPr>
                  <w:i/>
                  <w:iCs/>
                  <w:noProof/>
                </w:rPr>
                <w:t xml:space="preserve">Analysis and Metaphysics, </w:t>
              </w:r>
              <w:r>
                <w:rPr>
                  <w:noProof/>
                </w:rPr>
                <w:t>16(3), pp. 64-72.</w:t>
              </w:r>
            </w:p>
            <w:p w14:paraId="0F71C538" w14:textId="77777777" w:rsidR="0041674D" w:rsidRDefault="00F4575C" w:rsidP="0041674D">
              <w:pPr>
                <w:pStyle w:val="Bibliography"/>
                <w:rPr>
                  <w:noProof/>
                </w:rPr>
              </w:pPr>
              <w:r>
                <w:rPr>
                  <w:noProof/>
                </w:rPr>
                <w:t xml:space="preserve">Wickramasinghe, V. &amp; Widyaratne, R., 2012. Effects of interpersonal trust, team leader support, rewards, and knowledge sharing mechanisms on knowledge sharing in project teams. </w:t>
              </w:r>
              <w:r>
                <w:rPr>
                  <w:i/>
                  <w:iCs/>
                  <w:noProof/>
                </w:rPr>
                <w:t xml:space="preserve">VINE, </w:t>
              </w:r>
              <w:r>
                <w:rPr>
                  <w:noProof/>
                </w:rPr>
                <w:t>42(2), pp. 214-236.</w:t>
              </w:r>
            </w:p>
            <w:p w14:paraId="1AA7BB2E" w14:textId="77777777" w:rsidR="0041674D" w:rsidRDefault="00F4575C" w:rsidP="0041674D">
              <w:pPr>
                <w:pStyle w:val="Bibliography"/>
                <w:rPr>
                  <w:noProof/>
                </w:rPr>
              </w:pPr>
              <w:r>
                <w:rPr>
                  <w:noProof/>
                </w:rPr>
                <w:t xml:space="preserve">Zimmermann, K., 2011. Interpersonal relationships in transnational, virtual teams: Towards a configurational perspective. </w:t>
              </w:r>
              <w:r>
                <w:rPr>
                  <w:i/>
                  <w:iCs/>
                  <w:noProof/>
                </w:rPr>
                <w:t xml:space="preserve">International Journal of Management Reviews, </w:t>
              </w:r>
              <w:r>
                <w:rPr>
                  <w:noProof/>
                </w:rPr>
                <w:t>13(1), pp. 59-78.</w:t>
              </w:r>
            </w:p>
            <w:p w14:paraId="2FC49247" w14:textId="77777777" w:rsidR="0041674D" w:rsidRDefault="00F4575C" w:rsidP="0041674D">
              <w:r>
                <w:rPr>
                  <w:b/>
                  <w:bCs/>
                  <w:noProof/>
                </w:rPr>
                <w:fldChar w:fldCharType="end"/>
              </w:r>
            </w:p>
          </w:sdtContent>
        </w:sdt>
      </w:sdtContent>
    </w:sdt>
    <w:p w14:paraId="232C7AF9" w14:textId="77777777" w:rsidR="0041674D" w:rsidRDefault="00D838F5" w:rsidP="0041674D"/>
    <w:p w14:paraId="7C765960" w14:textId="77777777" w:rsidR="0041674D" w:rsidRPr="000B319A" w:rsidRDefault="00D838F5" w:rsidP="000B319A">
      <w:pPr>
        <w:pStyle w:val="NormalWeb"/>
        <w:shd w:val="clear" w:color="auto" w:fill="FFFFFF"/>
        <w:spacing w:before="0" w:beforeAutospacing="0" w:line="360" w:lineRule="auto"/>
        <w:jc w:val="both"/>
        <w:rPr>
          <w:b/>
          <w:color w:val="1F2024"/>
        </w:rPr>
      </w:pPr>
    </w:p>
    <w:sectPr w:rsidR="0041674D" w:rsidRPr="000B319A" w:rsidSect="0041674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altName w:val="Britannic Bold"/>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95752"/>
    <w:multiLevelType w:val="hybridMultilevel"/>
    <w:tmpl w:val="683AE53C"/>
    <w:lvl w:ilvl="0" w:tplc="C4F8D2A4">
      <w:numFmt w:val="bullet"/>
      <w:lvlText w:val=""/>
      <w:lvlJc w:val="left"/>
      <w:pPr>
        <w:ind w:left="720" w:hanging="360"/>
      </w:pPr>
      <w:rPr>
        <w:rFonts w:ascii="Symbol" w:hAnsi="Symbol"/>
      </w:rPr>
    </w:lvl>
    <w:lvl w:ilvl="1" w:tplc="882ED814">
      <w:numFmt w:val="bullet"/>
      <w:lvlText w:val="o"/>
      <w:lvlJc w:val="left"/>
      <w:pPr>
        <w:ind w:left="1440" w:hanging="1080"/>
      </w:pPr>
      <w:rPr>
        <w:rFonts w:ascii="Courier New" w:hAnsi="Courier New"/>
      </w:rPr>
    </w:lvl>
    <w:lvl w:ilvl="2" w:tplc="0F603D7A">
      <w:numFmt w:val="bullet"/>
      <w:lvlText w:val=""/>
      <w:lvlJc w:val="left"/>
      <w:pPr>
        <w:ind w:left="2160" w:hanging="1800"/>
      </w:pPr>
    </w:lvl>
    <w:lvl w:ilvl="3" w:tplc="BB9A72C6">
      <w:numFmt w:val="bullet"/>
      <w:lvlText w:val=""/>
      <w:lvlJc w:val="left"/>
      <w:pPr>
        <w:ind w:left="2880" w:hanging="2520"/>
      </w:pPr>
      <w:rPr>
        <w:rFonts w:ascii="Symbol" w:hAnsi="Symbol"/>
      </w:rPr>
    </w:lvl>
    <w:lvl w:ilvl="4" w:tplc="A7922F66">
      <w:numFmt w:val="bullet"/>
      <w:lvlText w:val="o"/>
      <w:lvlJc w:val="left"/>
      <w:pPr>
        <w:ind w:left="3600" w:hanging="3240"/>
      </w:pPr>
      <w:rPr>
        <w:rFonts w:ascii="Courier New" w:hAnsi="Courier New"/>
      </w:rPr>
    </w:lvl>
    <w:lvl w:ilvl="5" w:tplc="BBCC3460">
      <w:numFmt w:val="bullet"/>
      <w:lvlText w:val=""/>
      <w:lvlJc w:val="left"/>
      <w:pPr>
        <w:ind w:left="4320" w:hanging="3960"/>
      </w:pPr>
    </w:lvl>
    <w:lvl w:ilvl="6" w:tplc="BF7EFCF0">
      <w:numFmt w:val="bullet"/>
      <w:lvlText w:val=""/>
      <w:lvlJc w:val="left"/>
      <w:pPr>
        <w:ind w:left="5040" w:hanging="4680"/>
      </w:pPr>
      <w:rPr>
        <w:rFonts w:ascii="Symbol" w:hAnsi="Symbol"/>
      </w:rPr>
    </w:lvl>
    <w:lvl w:ilvl="7" w:tplc="4DF4DE50">
      <w:numFmt w:val="bullet"/>
      <w:lvlText w:val="o"/>
      <w:lvlJc w:val="left"/>
      <w:pPr>
        <w:ind w:left="5760" w:hanging="5400"/>
      </w:pPr>
      <w:rPr>
        <w:rFonts w:ascii="Courier New" w:hAnsi="Courier New"/>
      </w:rPr>
    </w:lvl>
    <w:lvl w:ilvl="8" w:tplc="2C76277E">
      <w:numFmt w:val="bullet"/>
      <w:lvlText w:val=""/>
      <w:lvlJc w:val="left"/>
      <w:pPr>
        <w:ind w:left="6480" w:hanging="6120"/>
      </w:pPr>
    </w:lvl>
  </w:abstractNum>
  <w:abstractNum w:abstractNumId="1" w15:restartNumberingAfterBreak="0">
    <w:nsid w:val="4B3E3E5C"/>
    <w:multiLevelType w:val="hybridMultilevel"/>
    <w:tmpl w:val="1FCE9BBA"/>
    <w:lvl w:ilvl="0" w:tplc="D5E0A398">
      <w:start w:val="1"/>
      <w:numFmt w:val="decimal"/>
      <w:lvlText w:val="%1."/>
      <w:lvlJc w:val="left"/>
      <w:pPr>
        <w:ind w:left="720" w:hanging="360"/>
      </w:pPr>
    </w:lvl>
    <w:lvl w:ilvl="1" w:tplc="71648E60">
      <w:start w:val="1"/>
      <w:numFmt w:val="decimal"/>
      <w:lvlText w:val="%2."/>
      <w:lvlJc w:val="left"/>
      <w:pPr>
        <w:ind w:left="1440" w:hanging="1080"/>
      </w:pPr>
    </w:lvl>
    <w:lvl w:ilvl="2" w:tplc="7A46346E">
      <w:start w:val="1"/>
      <w:numFmt w:val="decimal"/>
      <w:lvlText w:val="%3."/>
      <w:lvlJc w:val="left"/>
      <w:pPr>
        <w:ind w:left="2160" w:hanging="1980"/>
      </w:pPr>
    </w:lvl>
    <w:lvl w:ilvl="3" w:tplc="B5E48B2C">
      <w:start w:val="1"/>
      <w:numFmt w:val="decimal"/>
      <w:lvlText w:val="%4."/>
      <w:lvlJc w:val="left"/>
      <w:pPr>
        <w:ind w:left="2880" w:hanging="2520"/>
      </w:pPr>
    </w:lvl>
    <w:lvl w:ilvl="4" w:tplc="B01468BA">
      <w:start w:val="1"/>
      <w:numFmt w:val="decimal"/>
      <w:lvlText w:val="%5."/>
      <w:lvlJc w:val="left"/>
      <w:pPr>
        <w:ind w:left="3600" w:hanging="3240"/>
      </w:pPr>
    </w:lvl>
    <w:lvl w:ilvl="5" w:tplc="04DE07A4">
      <w:start w:val="1"/>
      <w:numFmt w:val="decimal"/>
      <w:lvlText w:val="%6."/>
      <w:lvlJc w:val="left"/>
      <w:pPr>
        <w:ind w:left="4320" w:hanging="4140"/>
      </w:pPr>
    </w:lvl>
    <w:lvl w:ilvl="6" w:tplc="A0320F2E">
      <w:start w:val="1"/>
      <w:numFmt w:val="decimal"/>
      <w:lvlText w:val="%7."/>
      <w:lvlJc w:val="left"/>
      <w:pPr>
        <w:ind w:left="5040" w:hanging="4680"/>
      </w:pPr>
    </w:lvl>
    <w:lvl w:ilvl="7" w:tplc="D35C0336">
      <w:start w:val="1"/>
      <w:numFmt w:val="decimal"/>
      <w:lvlText w:val="%8."/>
      <w:lvlJc w:val="left"/>
      <w:pPr>
        <w:ind w:left="5760" w:hanging="5400"/>
      </w:pPr>
    </w:lvl>
    <w:lvl w:ilvl="8" w:tplc="6BD079CC">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153"/>
    <w:rsid w:val="000912F3"/>
    <w:rsid w:val="00143BA9"/>
    <w:rsid w:val="00184386"/>
    <w:rsid w:val="002B5B5B"/>
    <w:rsid w:val="004002AA"/>
    <w:rsid w:val="0041247A"/>
    <w:rsid w:val="004B09FB"/>
    <w:rsid w:val="005F2FDF"/>
    <w:rsid w:val="00824153"/>
    <w:rsid w:val="008932A2"/>
    <w:rsid w:val="00D838F5"/>
    <w:rsid w:val="00F45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00D5C"/>
  <w15:chartTrackingRefBased/>
  <w15:docId w15:val="{1943C7E1-D04E-4200-AA17-2D763FF87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C42"/>
    <w:pPr>
      <w:keepNext/>
      <w:keepLines/>
      <w:spacing w:before="240" w:after="0"/>
      <w:outlineLvl w:val="0"/>
    </w:pPr>
    <w:rPr>
      <w:rFonts w:ascii="Calibri Light" w:eastAsiaTheme="majorEastAsia" w:hAnsiTheme="majorHAnsi" w:cstheme="majorBidi"/>
      <w:color w:val="2E74B5"/>
      <w:sz w:val="32"/>
      <w:szCs w:val="32"/>
    </w:rPr>
  </w:style>
  <w:style w:type="paragraph" w:styleId="Heading2">
    <w:name w:val="heading 2"/>
    <w:basedOn w:val="Normal"/>
    <w:next w:val="Normal"/>
    <w:link w:val="Heading2Char"/>
    <w:uiPriority w:val="9"/>
    <w:unhideWhenUsed/>
    <w:qFormat/>
    <w:rsid w:val="00067167"/>
    <w:pPr>
      <w:keepNext/>
      <w:keepLines/>
      <w:spacing w:before="40" w:after="0"/>
      <w:outlineLvl w:val="1"/>
    </w:pPr>
    <w:rPr>
      <w:rFonts w:ascii="Calibri Light" w:eastAsiaTheme="majorEastAsia" w:hAnsiTheme="majorHAnsi" w:cstheme="majorBidi"/>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18D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646CD"/>
    <w:rPr>
      <w:i/>
      <w:iCs/>
    </w:rPr>
  </w:style>
  <w:style w:type="character" w:customStyle="1" w:styleId="Heading1Char">
    <w:name w:val="Heading 1 Char"/>
    <w:basedOn w:val="DefaultParagraphFont"/>
    <w:link w:val="Heading1"/>
    <w:uiPriority w:val="9"/>
    <w:rsid w:val="006F3C42"/>
    <w:rPr>
      <w:rFonts w:ascii="Calibri Light" w:eastAsiaTheme="majorEastAsia" w:hAnsiTheme="majorHAnsi" w:cstheme="majorBidi"/>
      <w:color w:val="2E74B5"/>
      <w:sz w:val="32"/>
      <w:szCs w:val="32"/>
    </w:rPr>
  </w:style>
  <w:style w:type="character" w:customStyle="1" w:styleId="Heading2Char">
    <w:name w:val="Heading 2 Char"/>
    <w:basedOn w:val="DefaultParagraphFont"/>
    <w:link w:val="Heading2"/>
    <w:uiPriority w:val="9"/>
    <w:rsid w:val="00067167"/>
    <w:rPr>
      <w:rFonts w:ascii="Calibri Light" w:eastAsiaTheme="majorEastAsia" w:hAnsiTheme="majorHAnsi" w:cstheme="majorBidi"/>
      <w:color w:val="2E74B5"/>
      <w:sz w:val="26"/>
      <w:szCs w:val="26"/>
    </w:rPr>
  </w:style>
  <w:style w:type="paragraph" w:styleId="Bibliography">
    <w:name w:val="Bibliography"/>
    <w:basedOn w:val="Normal"/>
    <w:next w:val="Normal"/>
    <w:uiPriority w:val="37"/>
    <w:unhideWhenUsed/>
    <w:rsid w:val="006A008F"/>
  </w:style>
  <w:style w:type="paragraph" w:styleId="TOCHeading">
    <w:name w:val="TOC Heading"/>
    <w:basedOn w:val="Heading1"/>
    <w:next w:val="Normal"/>
    <w:uiPriority w:val="39"/>
    <w:unhideWhenUsed/>
    <w:qFormat/>
    <w:rsid w:val="00DD0468"/>
    <w:pPr>
      <w:outlineLvl w:val="9"/>
    </w:pPr>
  </w:style>
  <w:style w:type="paragraph" w:styleId="TOC1">
    <w:name w:val="toc 1"/>
    <w:basedOn w:val="Normal"/>
    <w:next w:val="Normal"/>
    <w:autoRedefine/>
    <w:uiPriority w:val="39"/>
    <w:unhideWhenUsed/>
    <w:rsid w:val="00DD0468"/>
    <w:pPr>
      <w:spacing w:after="100"/>
    </w:pPr>
  </w:style>
  <w:style w:type="paragraph" w:styleId="TOC2">
    <w:name w:val="toc 2"/>
    <w:basedOn w:val="Normal"/>
    <w:next w:val="Normal"/>
    <w:autoRedefine/>
    <w:uiPriority w:val="39"/>
    <w:unhideWhenUsed/>
    <w:rsid w:val="00DD0468"/>
    <w:pPr>
      <w:spacing w:after="100"/>
      <w:ind w:left="220"/>
    </w:pPr>
  </w:style>
  <w:style w:type="character" w:styleId="Hyperlink">
    <w:name w:val="Hyperlink"/>
    <w:basedOn w:val="DefaultParagraphFont"/>
    <w:uiPriority w:val="99"/>
    <w:unhideWhenUsed/>
    <w:rsid w:val="00DD0468"/>
    <w:rPr>
      <w:color w:val="0563C1"/>
      <w:u w:val="single"/>
    </w:rPr>
  </w:style>
  <w:style w:type="paragraph" w:styleId="NoSpacing">
    <w:name w:val="No Spacing"/>
    <w:link w:val="NoSpacingChar"/>
    <w:uiPriority w:val="1"/>
    <w:qFormat/>
    <w:rsid w:val="0041674D"/>
    <w:pPr>
      <w:spacing w:after="0" w:line="240" w:lineRule="auto"/>
    </w:pPr>
    <w:rPr>
      <w:rFonts w:eastAsiaTheme="minorEastAsia"/>
    </w:rPr>
  </w:style>
  <w:style w:type="character" w:customStyle="1" w:styleId="NoSpacingChar">
    <w:name w:val="No Spacing Char"/>
    <w:basedOn w:val="DefaultParagraphFont"/>
    <w:link w:val="NoSpacing"/>
    <w:uiPriority w:val="1"/>
    <w:rsid w:val="0041674D"/>
    <w:rPr>
      <w:rFonts w:eastAsiaTheme="minorEastAsia"/>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9529">
      <w:bodyDiv w:val="1"/>
      <w:marLeft w:val="0"/>
      <w:marRight w:val="0"/>
      <w:marTop w:val="0"/>
      <w:marBottom w:val="0"/>
      <w:divBdr>
        <w:top w:val="none" w:sz="0" w:space="0" w:color="auto"/>
        <w:left w:val="none" w:sz="0" w:space="0" w:color="auto"/>
        <w:bottom w:val="none" w:sz="0" w:space="0" w:color="auto"/>
        <w:right w:val="none" w:sz="0" w:space="0" w:color="auto"/>
      </w:divBdr>
    </w:div>
    <w:div w:id="20787423">
      <w:bodyDiv w:val="1"/>
      <w:marLeft w:val="0"/>
      <w:marRight w:val="0"/>
      <w:marTop w:val="0"/>
      <w:marBottom w:val="0"/>
      <w:divBdr>
        <w:top w:val="none" w:sz="0" w:space="0" w:color="auto"/>
        <w:left w:val="none" w:sz="0" w:space="0" w:color="auto"/>
        <w:bottom w:val="none" w:sz="0" w:space="0" w:color="auto"/>
        <w:right w:val="none" w:sz="0" w:space="0" w:color="auto"/>
      </w:divBdr>
    </w:div>
    <w:div w:id="38865898">
      <w:bodyDiv w:val="1"/>
      <w:marLeft w:val="0"/>
      <w:marRight w:val="0"/>
      <w:marTop w:val="0"/>
      <w:marBottom w:val="0"/>
      <w:divBdr>
        <w:top w:val="none" w:sz="0" w:space="0" w:color="auto"/>
        <w:left w:val="none" w:sz="0" w:space="0" w:color="auto"/>
        <w:bottom w:val="none" w:sz="0" w:space="0" w:color="auto"/>
        <w:right w:val="none" w:sz="0" w:space="0" w:color="auto"/>
      </w:divBdr>
    </w:div>
    <w:div w:id="79451414">
      <w:bodyDiv w:val="1"/>
      <w:marLeft w:val="0"/>
      <w:marRight w:val="0"/>
      <w:marTop w:val="0"/>
      <w:marBottom w:val="0"/>
      <w:divBdr>
        <w:top w:val="none" w:sz="0" w:space="0" w:color="auto"/>
        <w:left w:val="none" w:sz="0" w:space="0" w:color="auto"/>
        <w:bottom w:val="none" w:sz="0" w:space="0" w:color="auto"/>
        <w:right w:val="none" w:sz="0" w:space="0" w:color="auto"/>
      </w:divBdr>
    </w:div>
    <w:div w:id="119687856">
      <w:bodyDiv w:val="1"/>
      <w:marLeft w:val="0"/>
      <w:marRight w:val="0"/>
      <w:marTop w:val="0"/>
      <w:marBottom w:val="0"/>
      <w:divBdr>
        <w:top w:val="none" w:sz="0" w:space="0" w:color="auto"/>
        <w:left w:val="none" w:sz="0" w:space="0" w:color="auto"/>
        <w:bottom w:val="none" w:sz="0" w:space="0" w:color="auto"/>
        <w:right w:val="none" w:sz="0" w:space="0" w:color="auto"/>
      </w:divBdr>
    </w:div>
    <w:div w:id="121002638">
      <w:bodyDiv w:val="1"/>
      <w:marLeft w:val="0"/>
      <w:marRight w:val="0"/>
      <w:marTop w:val="0"/>
      <w:marBottom w:val="0"/>
      <w:divBdr>
        <w:top w:val="none" w:sz="0" w:space="0" w:color="auto"/>
        <w:left w:val="none" w:sz="0" w:space="0" w:color="auto"/>
        <w:bottom w:val="none" w:sz="0" w:space="0" w:color="auto"/>
        <w:right w:val="none" w:sz="0" w:space="0" w:color="auto"/>
      </w:divBdr>
    </w:div>
    <w:div w:id="126358510">
      <w:bodyDiv w:val="1"/>
      <w:marLeft w:val="0"/>
      <w:marRight w:val="0"/>
      <w:marTop w:val="0"/>
      <w:marBottom w:val="0"/>
      <w:divBdr>
        <w:top w:val="none" w:sz="0" w:space="0" w:color="auto"/>
        <w:left w:val="none" w:sz="0" w:space="0" w:color="auto"/>
        <w:bottom w:val="none" w:sz="0" w:space="0" w:color="auto"/>
        <w:right w:val="none" w:sz="0" w:space="0" w:color="auto"/>
      </w:divBdr>
    </w:div>
    <w:div w:id="161505964">
      <w:bodyDiv w:val="1"/>
      <w:marLeft w:val="0"/>
      <w:marRight w:val="0"/>
      <w:marTop w:val="0"/>
      <w:marBottom w:val="0"/>
      <w:divBdr>
        <w:top w:val="none" w:sz="0" w:space="0" w:color="auto"/>
        <w:left w:val="none" w:sz="0" w:space="0" w:color="auto"/>
        <w:bottom w:val="none" w:sz="0" w:space="0" w:color="auto"/>
        <w:right w:val="none" w:sz="0" w:space="0" w:color="auto"/>
      </w:divBdr>
    </w:div>
    <w:div w:id="170608209">
      <w:bodyDiv w:val="1"/>
      <w:marLeft w:val="0"/>
      <w:marRight w:val="0"/>
      <w:marTop w:val="0"/>
      <w:marBottom w:val="0"/>
      <w:divBdr>
        <w:top w:val="none" w:sz="0" w:space="0" w:color="auto"/>
        <w:left w:val="none" w:sz="0" w:space="0" w:color="auto"/>
        <w:bottom w:val="none" w:sz="0" w:space="0" w:color="auto"/>
        <w:right w:val="none" w:sz="0" w:space="0" w:color="auto"/>
      </w:divBdr>
    </w:div>
    <w:div w:id="378937423">
      <w:bodyDiv w:val="1"/>
      <w:marLeft w:val="0"/>
      <w:marRight w:val="0"/>
      <w:marTop w:val="0"/>
      <w:marBottom w:val="0"/>
      <w:divBdr>
        <w:top w:val="none" w:sz="0" w:space="0" w:color="auto"/>
        <w:left w:val="none" w:sz="0" w:space="0" w:color="auto"/>
        <w:bottom w:val="none" w:sz="0" w:space="0" w:color="auto"/>
        <w:right w:val="none" w:sz="0" w:space="0" w:color="auto"/>
      </w:divBdr>
    </w:div>
    <w:div w:id="384646889">
      <w:bodyDiv w:val="1"/>
      <w:marLeft w:val="0"/>
      <w:marRight w:val="0"/>
      <w:marTop w:val="0"/>
      <w:marBottom w:val="0"/>
      <w:divBdr>
        <w:top w:val="none" w:sz="0" w:space="0" w:color="auto"/>
        <w:left w:val="none" w:sz="0" w:space="0" w:color="auto"/>
        <w:bottom w:val="none" w:sz="0" w:space="0" w:color="auto"/>
        <w:right w:val="none" w:sz="0" w:space="0" w:color="auto"/>
      </w:divBdr>
    </w:div>
    <w:div w:id="393042673">
      <w:bodyDiv w:val="1"/>
      <w:marLeft w:val="0"/>
      <w:marRight w:val="0"/>
      <w:marTop w:val="0"/>
      <w:marBottom w:val="0"/>
      <w:divBdr>
        <w:top w:val="none" w:sz="0" w:space="0" w:color="auto"/>
        <w:left w:val="none" w:sz="0" w:space="0" w:color="auto"/>
        <w:bottom w:val="none" w:sz="0" w:space="0" w:color="auto"/>
        <w:right w:val="none" w:sz="0" w:space="0" w:color="auto"/>
      </w:divBdr>
    </w:div>
    <w:div w:id="420377849">
      <w:bodyDiv w:val="1"/>
      <w:marLeft w:val="0"/>
      <w:marRight w:val="0"/>
      <w:marTop w:val="0"/>
      <w:marBottom w:val="0"/>
      <w:divBdr>
        <w:top w:val="none" w:sz="0" w:space="0" w:color="auto"/>
        <w:left w:val="none" w:sz="0" w:space="0" w:color="auto"/>
        <w:bottom w:val="none" w:sz="0" w:space="0" w:color="auto"/>
        <w:right w:val="none" w:sz="0" w:space="0" w:color="auto"/>
      </w:divBdr>
    </w:div>
    <w:div w:id="437214790">
      <w:bodyDiv w:val="1"/>
      <w:marLeft w:val="0"/>
      <w:marRight w:val="0"/>
      <w:marTop w:val="0"/>
      <w:marBottom w:val="0"/>
      <w:divBdr>
        <w:top w:val="none" w:sz="0" w:space="0" w:color="auto"/>
        <w:left w:val="none" w:sz="0" w:space="0" w:color="auto"/>
        <w:bottom w:val="none" w:sz="0" w:space="0" w:color="auto"/>
        <w:right w:val="none" w:sz="0" w:space="0" w:color="auto"/>
      </w:divBdr>
    </w:div>
    <w:div w:id="481310384">
      <w:bodyDiv w:val="1"/>
      <w:marLeft w:val="0"/>
      <w:marRight w:val="0"/>
      <w:marTop w:val="0"/>
      <w:marBottom w:val="0"/>
      <w:divBdr>
        <w:top w:val="none" w:sz="0" w:space="0" w:color="auto"/>
        <w:left w:val="none" w:sz="0" w:space="0" w:color="auto"/>
        <w:bottom w:val="none" w:sz="0" w:space="0" w:color="auto"/>
        <w:right w:val="none" w:sz="0" w:space="0" w:color="auto"/>
      </w:divBdr>
    </w:div>
    <w:div w:id="495266392">
      <w:bodyDiv w:val="1"/>
      <w:marLeft w:val="0"/>
      <w:marRight w:val="0"/>
      <w:marTop w:val="0"/>
      <w:marBottom w:val="0"/>
      <w:divBdr>
        <w:top w:val="none" w:sz="0" w:space="0" w:color="auto"/>
        <w:left w:val="none" w:sz="0" w:space="0" w:color="auto"/>
        <w:bottom w:val="none" w:sz="0" w:space="0" w:color="auto"/>
        <w:right w:val="none" w:sz="0" w:space="0" w:color="auto"/>
      </w:divBdr>
    </w:div>
    <w:div w:id="504125268">
      <w:bodyDiv w:val="1"/>
      <w:marLeft w:val="0"/>
      <w:marRight w:val="0"/>
      <w:marTop w:val="0"/>
      <w:marBottom w:val="0"/>
      <w:divBdr>
        <w:top w:val="none" w:sz="0" w:space="0" w:color="auto"/>
        <w:left w:val="none" w:sz="0" w:space="0" w:color="auto"/>
        <w:bottom w:val="none" w:sz="0" w:space="0" w:color="auto"/>
        <w:right w:val="none" w:sz="0" w:space="0" w:color="auto"/>
      </w:divBdr>
    </w:div>
    <w:div w:id="538010491">
      <w:bodyDiv w:val="1"/>
      <w:marLeft w:val="0"/>
      <w:marRight w:val="0"/>
      <w:marTop w:val="0"/>
      <w:marBottom w:val="0"/>
      <w:divBdr>
        <w:top w:val="none" w:sz="0" w:space="0" w:color="auto"/>
        <w:left w:val="none" w:sz="0" w:space="0" w:color="auto"/>
        <w:bottom w:val="none" w:sz="0" w:space="0" w:color="auto"/>
        <w:right w:val="none" w:sz="0" w:space="0" w:color="auto"/>
      </w:divBdr>
    </w:div>
    <w:div w:id="545138824">
      <w:bodyDiv w:val="1"/>
      <w:marLeft w:val="0"/>
      <w:marRight w:val="0"/>
      <w:marTop w:val="0"/>
      <w:marBottom w:val="0"/>
      <w:divBdr>
        <w:top w:val="none" w:sz="0" w:space="0" w:color="auto"/>
        <w:left w:val="none" w:sz="0" w:space="0" w:color="auto"/>
        <w:bottom w:val="none" w:sz="0" w:space="0" w:color="auto"/>
        <w:right w:val="none" w:sz="0" w:space="0" w:color="auto"/>
      </w:divBdr>
    </w:div>
    <w:div w:id="568467739">
      <w:bodyDiv w:val="1"/>
      <w:marLeft w:val="0"/>
      <w:marRight w:val="0"/>
      <w:marTop w:val="0"/>
      <w:marBottom w:val="0"/>
      <w:divBdr>
        <w:top w:val="none" w:sz="0" w:space="0" w:color="auto"/>
        <w:left w:val="none" w:sz="0" w:space="0" w:color="auto"/>
        <w:bottom w:val="none" w:sz="0" w:space="0" w:color="auto"/>
        <w:right w:val="none" w:sz="0" w:space="0" w:color="auto"/>
      </w:divBdr>
    </w:div>
    <w:div w:id="569270136">
      <w:bodyDiv w:val="1"/>
      <w:marLeft w:val="0"/>
      <w:marRight w:val="0"/>
      <w:marTop w:val="0"/>
      <w:marBottom w:val="0"/>
      <w:divBdr>
        <w:top w:val="none" w:sz="0" w:space="0" w:color="auto"/>
        <w:left w:val="none" w:sz="0" w:space="0" w:color="auto"/>
        <w:bottom w:val="none" w:sz="0" w:space="0" w:color="auto"/>
        <w:right w:val="none" w:sz="0" w:space="0" w:color="auto"/>
      </w:divBdr>
    </w:div>
    <w:div w:id="618872814">
      <w:bodyDiv w:val="1"/>
      <w:marLeft w:val="0"/>
      <w:marRight w:val="0"/>
      <w:marTop w:val="0"/>
      <w:marBottom w:val="0"/>
      <w:divBdr>
        <w:top w:val="none" w:sz="0" w:space="0" w:color="auto"/>
        <w:left w:val="none" w:sz="0" w:space="0" w:color="auto"/>
        <w:bottom w:val="none" w:sz="0" w:space="0" w:color="auto"/>
        <w:right w:val="none" w:sz="0" w:space="0" w:color="auto"/>
      </w:divBdr>
    </w:div>
    <w:div w:id="621232011">
      <w:bodyDiv w:val="1"/>
      <w:marLeft w:val="0"/>
      <w:marRight w:val="0"/>
      <w:marTop w:val="0"/>
      <w:marBottom w:val="0"/>
      <w:divBdr>
        <w:top w:val="none" w:sz="0" w:space="0" w:color="auto"/>
        <w:left w:val="none" w:sz="0" w:space="0" w:color="auto"/>
        <w:bottom w:val="none" w:sz="0" w:space="0" w:color="auto"/>
        <w:right w:val="none" w:sz="0" w:space="0" w:color="auto"/>
      </w:divBdr>
    </w:div>
    <w:div w:id="700864823">
      <w:bodyDiv w:val="1"/>
      <w:marLeft w:val="0"/>
      <w:marRight w:val="0"/>
      <w:marTop w:val="0"/>
      <w:marBottom w:val="0"/>
      <w:divBdr>
        <w:top w:val="none" w:sz="0" w:space="0" w:color="auto"/>
        <w:left w:val="none" w:sz="0" w:space="0" w:color="auto"/>
        <w:bottom w:val="none" w:sz="0" w:space="0" w:color="auto"/>
        <w:right w:val="none" w:sz="0" w:space="0" w:color="auto"/>
      </w:divBdr>
    </w:div>
    <w:div w:id="767894205">
      <w:bodyDiv w:val="1"/>
      <w:marLeft w:val="0"/>
      <w:marRight w:val="0"/>
      <w:marTop w:val="0"/>
      <w:marBottom w:val="0"/>
      <w:divBdr>
        <w:top w:val="none" w:sz="0" w:space="0" w:color="auto"/>
        <w:left w:val="none" w:sz="0" w:space="0" w:color="auto"/>
        <w:bottom w:val="none" w:sz="0" w:space="0" w:color="auto"/>
        <w:right w:val="none" w:sz="0" w:space="0" w:color="auto"/>
      </w:divBdr>
    </w:div>
    <w:div w:id="776601616">
      <w:bodyDiv w:val="1"/>
      <w:marLeft w:val="0"/>
      <w:marRight w:val="0"/>
      <w:marTop w:val="0"/>
      <w:marBottom w:val="0"/>
      <w:divBdr>
        <w:top w:val="none" w:sz="0" w:space="0" w:color="auto"/>
        <w:left w:val="none" w:sz="0" w:space="0" w:color="auto"/>
        <w:bottom w:val="none" w:sz="0" w:space="0" w:color="auto"/>
        <w:right w:val="none" w:sz="0" w:space="0" w:color="auto"/>
      </w:divBdr>
    </w:div>
    <w:div w:id="782069626">
      <w:bodyDiv w:val="1"/>
      <w:marLeft w:val="0"/>
      <w:marRight w:val="0"/>
      <w:marTop w:val="0"/>
      <w:marBottom w:val="0"/>
      <w:divBdr>
        <w:top w:val="none" w:sz="0" w:space="0" w:color="auto"/>
        <w:left w:val="none" w:sz="0" w:space="0" w:color="auto"/>
        <w:bottom w:val="none" w:sz="0" w:space="0" w:color="auto"/>
        <w:right w:val="none" w:sz="0" w:space="0" w:color="auto"/>
      </w:divBdr>
    </w:div>
    <w:div w:id="835918377">
      <w:bodyDiv w:val="1"/>
      <w:marLeft w:val="0"/>
      <w:marRight w:val="0"/>
      <w:marTop w:val="0"/>
      <w:marBottom w:val="0"/>
      <w:divBdr>
        <w:top w:val="none" w:sz="0" w:space="0" w:color="auto"/>
        <w:left w:val="none" w:sz="0" w:space="0" w:color="auto"/>
        <w:bottom w:val="none" w:sz="0" w:space="0" w:color="auto"/>
        <w:right w:val="none" w:sz="0" w:space="0" w:color="auto"/>
      </w:divBdr>
    </w:div>
    <w:div w:id="878857303">
      <w:bodyDiv w:val="1"/>
      <w:marLeft w:val="0"/>
      <w:marRight w:val="0"/>
      <w:marTop w:val="0"/>
      <w:marBottom w:val="0"/>
      <w:divBdr>
        <w:top w:val="none" w:sz="0" w:space="0" w:color="auto"/>
        <w:left w:val="none" w:sz="0" w:space="0" w:color="auto"/>
        <w:bottom w:val="none" w:sz="0" w:space="0" w:color="auto"/>
        <w:right w:val="none" w:sz="0" w:space="0" w:color="auto"/>
      </w:divBdr>
    </w:div>
    <w:div w:id="888297033">
      <w:bodyDiv w:val="1"/>
      <w:marLeft w:val="0"/>
      <w:marRight w:val="0"/>
      <w:marTop w:val="0"/>
      <w:marBottom w:val="0"/>
      <w:divBdr>
        <w:top w:val="none" w:sz="0" w:space="0" w:color="auto"/>
        <w:left w:val="none" w:sz="0" w:space="0" w:color="auto"/>
        <w:bottom w:val="none" w:sz="0" w:space="0" w:color="auto"/>
        <w:right w:val="none" w:sz="0" w:space="0" w:color="auto"/>
      </w:divBdr>
    </w:div>
    <w:div w:id="923301230">
      <w:bodyDiv w:val="1"/>
      <w:marLeft w:val="0"/>
      <w:marRight w:val="0"/>
      <w:marTop w:val="0"/>
      <w:marBottom w:val="0"/>
      <w:divBdr>
        <w:top w:val="none" w:sz="0" w:space="0" w:color="auto"/>
        <w:left w:val="none" w:sz="0" w:space="0" w:color="auto"/>
        <w:bottom w:val="none" w:sz="0" w:space="0" w:color="auto"/>
        <w:right w:val="none" w:sz="0" w:space="0" w:color="auto"/>
      </w:divBdr>
    </w:div>
    <w:div w:id="930578186">
      <w:bodyDiv w:val="1"/>
      <w:marLeft w:val="0"/>
      <w:marRight w:val="0"/>
      <w:marTop w:val="0"/>
      <w:marBottom w:val="0"/>
      <w:divBdr>
        <w:top w:val="none" w:sz="0" w:space="0" w:color="auto"/>
        <w:left w:val="none" w:sz="0" w:space="0" w:color="auto"/>
        <w:bottom w:val="none" w:sz="0" w:space="0" w:color="auto"/>
        <w:right w:val="none" w:sz="0" w:space="0" w:color="auto"/>
      </w:divBdr>
    </w:div>
    <w:div w:id="959920281">
      <w:bodyDiv w:val="1"/>
      <w:marLeft w:val="0"/>
      <w:marRight w:val="0"/>
      <w:marTop w:val="0"/>
      <w:marBottom w:val="0"/>
      <w:divBdr>
        <w:top w:val="none" w:sz="0" w:space="0" w:color="auto"/>
        <w:left w:val="none" w:sz="0" w:space="0" w:color="auto"/>
        <w:bottom w:val="none" w:sz="0" w:space="0" w:color="auto"/>
        <w:right w:val="none" w:sz="0" w:space="0" w:color="auto"/>
      </w:divBdr>
    </w:div>
    <w:div w:id="981469384">
      <w:bodyDiv w:val="1"/>
      <w:marLeft w:val="0"/>
      <w:marRight w:val="0"/>
      <w:marTop w:val="0"/>
      <w:marBottom w:val="0"/>
      <w:divBdr>
        <w:top w:val="none" w:sz="0" w:space="0" w:color="auto"/>
        <w:left w:val="none" w:sz="0" w:space="0" w:color="auto"/>
        <w:bottom w:val="none" w:sz="0" w:space="0" w:color="auto"/>
        <w:right w:val="none" w:sz="0" w:space="0" w:color="auto"/>
      </w:divBdr>
    </w:div>
    <w:div w:id="1035739570">
      <w:bodyDiv w:val="1"/>
      <w:marLeft w:val="0"/>
      <w:marRight w:val="0"/>
      <w:marTop w:val="0"/>
      <w:marBottom w:val="0"/>
      <w:divBdr>
        <w:top w:val="none" w:sz="0" w:space="0" w:color="auto"/>
        <w:left w:val="none" w:sz="0" w:space="0" w:color="auto"/>
        <w:bottom w:val="none" w:sz="0" w:space="0" w:color="auto"/>
        <w:right w:val="none" w:sz="0" w:space="0" w:color="auto"/>
      </w:divBdr>
    </w:div>
    <w:div w:id="1074624619">
      <w:bodyDiv w:val="1"/>
      <w:marLeft w:val="0"/>
      <w:marRight w:val="0"/>
      <w:marTop w:val="0"/>
      <w:marBottom w:val="0"/>
      <w:divBdr>
        <w:top w:val="none" w:sz="0" w:space="0" w:color="auto"/>
        <w:left w:val="none" w:sz="0" w:space="0" w:color="auto"/>
        <w:bottom w:val="none" w:sz="0" w:space="0" w:color="auto"/>
        <w:right w:val="none" w:sz="0" w:space="0" w:color="auto"/>
      </w:divBdr>
    </w:div>
    <w:div w:id="1105885389">
      <w:bodyDiv w:val="1"/>
      <w:marLeft w:val="0"/>
      <w:marRight w:val="0"/>
      <w:marTop w:val="0"/>
      <w:marBottom w:val="0"/>
      <w:divBdr>
        <w:top w:val="none" w:sz="0" w:space="0" w:color="auto"/>
        <w:left w:val="none" w:sz="0" w:space="0" w:color="auto"/>
        <w:bottom w:val="none" w:sz="0" w:space="0" w:color="auto"/>
        <w:right w:val="none" w:sz="0" w:space="0" w:color="auto"/>
      </w:divBdr>
    </w:div>
    <w:div w:id="1123112637">
      <w:bodyDiv w:val="1"/>
      <w:marLeft w:val="0"/>
      <w:marRight w:val="0"/>
      <w:marTop w:val="0"/>
      <w:marBottom w:val="0"/>
      <w:divBdr>
        <w:top w:val="none" w:sz="0" w:space="0" w:color="auto"/>
        <w:left w:val="none" w:sz="0" w:space="0" w:color="auto"/>
        <w:bottom w:val="none" w:sz="0" w:space="0" w:color="auto"/>
        <w:right w:val="none" w:sz="0" w:space="0" w:color="auto"/>
      </w:divBdr>
    </w:div>
    <w:div w:id="1194686946">
      <w:bodyDiv w:val="1"/>
      <w:marLeft w:val="0"/>
      <w:marRight w:val="0"/>
      <w:marTop w:val="0"/>
      <w:marBottom w:val="0"/>
      <w:divBdr>
        <w:top w:val="none" w:sz="0" w:space="0" w:color="auto"/>
        <w:left w:val="none" w:sz="0" w:space="0" w:color="auto"/>
        <w:bottom w:val="none" w:sz="0" w:space="0" w:color="auto"/>
        <w:right w:val="none" w:sz="0" w:space="0" w:color="auto"/>
      </w:divBdr>
    </w:div>
    <w:div w:id="1250382635">
      <w:bodyDiv w:val="1"/>
      <w:marLeft w:val="0"/>
      <w:marRight w:val="0"/>
      <w:marTop w:val="0"/>
      <w:marBottom w:val="0"/>
      <w:divBdr>
        <w:top w:val="none" w:sz="0" w:space="0" w:color="auto"/>
        <w:left w:val="none" w:sz="0" w:space="0" w:color="auto"/>
        <w:bottom w:val="none" w:sz="0" w:space="0" w:color="auto"/>
        <w:right w:val="none" w:sz="0" w:space="0" w:color="auto"/>
      </w:divBdr>
    </w:div>
    <w:div w:id="1254584811">
      <w:bodyDiv w:val="1"/>
      <w:marLeft w:val="0"/>
      <w:marRight w:val="0"/>
      <w:marTop w:val="0"/>
      <w:marBottom w:val="0"/>
      <w:divBdr>
        <w:top w:val="none" w:sz="0" w:space="0" w:color="auto"/>
        <w:left w:val="none" w:sz="0" w:space="0" w:color="auto"/>
        <w:bottom w:val="none" w:sz="0" w:space="0" w:color="auto"/>
        <w:right w:val="none" w:sz="0" w:space="0" w:color="auto"/>
      </w:divBdr>
    </w:div>
    <w:div w:id="1286348903">
      <w:bodyDiv w:val="1"/>
      <w:marLeft w:val="0"/>
      <w:marRight w:val="0"/>
      <w:marTop w:val="0"/>
      <w:marBottom w:val="0"/>
      <w:divBdr>
        <w:top w:val="none" w:sz="0" w:space="0" w:color="auto"/>
        <w:left w:val="none" w:sz="0" w:space="0" w:color="auto"/>
        <w:bottom w:val="none" w:sz="0" w:space="0" w:color="auto"/>
        <w:right w:val="none" w:sz="0" w:space="0" w:color="auto"/>
      </w:divBdr>
    </w:div>
    <w:div w:id="1302612402">
      <w:bodyDiv w:val="1"/>
      <w:marLeft w:val="0"/>
      <w:marRight w:val="0"/>
      <w:marTop w:val="0"/>
      <w:marBottom w:val="0"/>
      <w:divBdr>
        <w:top w:val="none" w:sz="0" w:space="0" w:color="auto"/>
        <w:left w:val="none" w:sz="0" w:space="0" w:color="auto"/>
        <w:bottom w:val="none" w:sz="0" w:space="0" w:color="auto"/>
        <w:right w:val="none" w:sz="0" w:space="0" w:color="auto"/>
      </w:divBdr>
    </w:div>
    <w:div w:id="1312170382">
      <w:bodyDiv w:val="1"/>
      <w:marLeft w:val="0"/>
      <w:marRight w:val="0"/>
      <w:marTop w:val="0"/>
      <w:marBottom w:val="0"/>
      <w:divBdr>
        <w:top w:val="none" w:sz="0" w:space="0" w:color="auto"/>
        <w:left w:val="none" w:sz="0" w:space="0" w:color="auto"/>
        <w:bottom w:val="none" w:sz="0" w:space="0" w:color="auto"/>
        <w:right w:val="none" w:sz="0" w:space="0" w:color="auto"/>
      </w:divBdr>
    </w:div>
    <w:div w:id="1391078820">
      <w:bodyDiv w:val="1"/>
      <w:marLeft w:val="0"/>
      <w:marRight w:val="0"/>
      <w:marTop w:val="0"/>
      <w:marBottom w:val="0"/>
      <w:divBdr>
        <w:top w:val="none" w:sz="0" w:space="0" w:color="auto"/>
        <w:left w:val="none" w:sz="0" w:space="0" w:color="auto"/>
        <w:bottom w:val="none" w:sz="0" w:space="0" w:color="auto"/>
        <w:right w:val="none" w:sz="0" w:space="0" w:color="auto"/>
      </w:divBdr>
    </w:div>
    <w:div w:id="1486438653">
      <w:bodyDiv w:val="1"/>
      <w:marLeft w:val="0"/>
      <w:marRight w:val="0"/>
      <w:marTop w:val="0"/>
      <w:marBottom w:val="0"/>
      <w:divBdr>
        <w:top w:val="none" w:sz="0" w:space="0" w:color="auto"/>
        <w:left w:val="none" w:sz="0" w:space="0" w:color="auto"/>
        <w:bottom w:val="none" w:sz="0" w:space="0" w:color="auto"/>
        <w:right w:val="none" w:sz="0" w:space="0" w:color="auto"/>
      </w:divBdr>
    </w:div>
    <w:div w:id="1521696756">
      <w:bodyDiv w:val="1"/>
      <w:marLeft w:val="0"/>
      <w:marRight w:val="0"/>
      <w:marTop w:val="0"/>
      <w:marBottom w:val="0"/>
      <w:divBdr>
        <w:top w:val="none" w:sz="0" w:space="0" w:color="auto"/>
        <w:left w:val="none" w:sz="0" w:space="0" w:color="auto"/>
        <w:bottom w:val="none" w:sz="0" w:space="0" w:color="auto"/>
        <w:right w:val="none" w:sz="0" w:space="0" w:color="auto"/>
      </w:divBdr>
    </w:div>
    <w:div w:id="1523664884">
      <w:bodyDiv w:val="1"/>
      <w:marLeft w:val="0"/>
      <w:marRight w:val="0"/>
      <w:marTop w:val="0"/>
      <w:marBottom w:val="0"/>
      <w:divBdr>
        <w:top w:val="none" w:sz="0" w:space="0" w:color="auto"/>
        <w:left w:val="none" w:sz="0" w:space="0" w:color="auto"/>
        <w:bottom w:val="none" w:sz="0" w:space="0" w:color="auto"/>
        <w:right w:val="none" w:sz="0" w:space="0" w:color="auto"/>
      </w:divBdr>
    </w:div>
    <w:div w:id="1572765272">
      <w:bodyDiv w:val="1"/>
      <w:marLeft w:val="0"/>
      <w:marRight w:val="0"/>
      <w:marTop w:val="0"/>
      <w:marBottom w:val="0"/>
      <w:divBdr>
        <w:top w:val="none" w:sz="0" w:space="0" w:color="auto"/>
        <w:left w:val="none" w:sz="0" w:space="0" w:color="auto"/>
        <w:bottom w:val="none" w:sz="0" w:space="0" w:color="auto"/>
        <w:right w:val="none" w:sz="0" w:space="0" w:color="auto"/>
      </w:divBdr>
    </w:div>
    <w:div w:id="1572960886">
      <w:bodyDiv w:val="1"/>
      <w:marLeft w:val="0"/>
      <w:marRight w:val="0"/>
      <w:marTop w:val="0"/>
      <w:marBottom w:val="0"/>
      <w:divBdr>
        <w:top w:val="none" w:sz="0" w:space="0" w:color="auto"/>
        <w:left w:val="none" w:sz="0" w:space="0" w:color="auto"/>
        <w:bottom w:val="none" w:sz="0" w:space="0" w:color="auto"/>
        <w:right w:val="none" w:sz="0" w:space="0" w:color="auto"/>
      </w:divBdr>
    </w:div>
    <w:div w:id="1594506734">
      <w:bodyDiv w:val="1"/>
      <w:marLeft w:val="0"/>
      <w:marRight w:val="0"/>
      <w:marTop w:val="0"/>
      <w:marBottom w:val="0"/>
      <w:divBdr>
        <w:top w:val="none" w:sz="0" w:space="0" w:color="auto"/>
        <w:left w:val="none" w:sz="0" w:space="0" w:color="auto"/>
        <w:bottom w:val="none" w:sz="0" w:space="0" w:color="auto"/>
        <w:right w:val="none" w:sz="0" w:space="0" w:color="auto"/>
      </w:divBdr>
    </w:div>
    <w:div w:id="1605185166">
      <w:bodyDiv w:val="1"/>
      <w:marLeft w:val="0"/>
      <w:marRight w:val="0"/>
      <w:marTop w:val="0"/>
      <w:marBottom w:val="0"/>
      <w:divBdr>
        <w:top w:val="none" w:sz="0" w:space="0" w:color="auto"/>
        <w:left w:val="none" w:sz="0" w:space="0" w:color="auto"/>
        <w:bottom w:val="none" w:sz="0" w:space="0" w:color="auto"/>
        <w:right w:val="none" w:sz="0" w:space="0" w:color="auto"/>
      </w:divBdr>
    </w:div>
    <w:div w:id="1609116678">
      <w:bodyDiv w:val="1"/>
      <w:marLeft w:val="0"/>
      <w:marRight w:val="0"/>
      <w:marTop w:val="0"/>
      <w:marBottom w:val="0"/>
      <w:divBdr>
        <w:top w:val="none" w:sz="0" w:space="0" w:color="auto"/>
        <w:left w:val="none" w:sz="0" w:space="0" w:color="auto"/>
        <w:bottom w:val="none" w:sz="0" w:space="0" w:color="auto"/>
        <w:right w:val="none" w:sz="0" w:space="0" w:color="auto"/>
      </w:divBdr>
    </w:div>
    <w:div w:id="1640376183">
      <w:bodyDiv w:val="1"/>
      <w:marLeft w:val="0"/>
      <w:marRight w:val="0"/>
      <w:marTop w:val="0"/>
      <w:marBottom w:val="0"/>
      <w:divBdr>
        <w:top w:val="none" w:sz="0" w:space="0" w:color="auto"/>
        <w:left w:val="none" w:sz="0" w:space="0" w:color="auto"/>
        <w:bottom w:val="none" w:sz="0" w:space="0" w:color="auto"/>
        <w:right w:val="none" w:sz="0" w:space="0" w:color="auto"/>
      </w:divBdr>
    </w:div>
    <w:div w:id="1642609732">
      <w:bodyDiv w:val="1"/>
      <w:marLeft w:val="0"/>
      <w:marRight w:val="0"/>
      <w:marTop w:val="0"/>
      <w:marBottom w:val="0"/>
      <w:divBdr>
        <w:top w:val="none" w:sz="0" w:space="0" w:color="auto"/>
        <w:left w:val="none" w:sz="0" w:space="0" w:color="auto"/>
        <w:bottom w:val="none" w:sz="0" w:space="0" w:color="auto"/>
        <w:right w:val="none" w:sz="0" w:space="0" w:color="auto"/>
      </w:divBdr>
    </w:div>
    <w:div w:id="1681545473">
      <w:bodyDiv w:val="1"/>
      <w:marLeft w:val="0"/>
      <w:marRight w:val="0"/>
      <w:marTop w:val="0"/>
      <w:marBottom w:val="0"/>
      <w:divBdr>
        <w:top w:val="none" w:sz="0" w:space="0" w:color="auto"/>
        <w:left w:val="none" w:sz="0" w:space="0" w:color="auto"/>
        <w:bottom w:val="none" w:sz="0" w:space="0" w:color="auto"/>
        <w:right w:val="none" w:sz="0" w:space="0" w:color="auto"/>
      </w:divBdr>
    </w:div>
    <w:div w:id="1687169744">
      <w:bodyDiv w:val="1"/>
      <w:marLeft w:val="0"/>
      <w:marRight w:val="0"/>
      <w:marTop w:val="0"/>
      <w:marBottom w:val="0"/>
      <w:divBdr>
        <w:top w:val="none" w:sz="0" w:space="0" w:color="auto"/>
        <w:left w:val="none" w:sz="0" w:space="0" w:color="auto"/>
        <w:bottom w:val="none" w:sz="0" w:space="0" w:color="auto"/>
        <w:right w:val="none" w:sz="0" w:space="0" w:color="auto"/>
      </w:divBdr>
    </w:div>
    <w:div w:id="1761217491">
      <w:bodyDiv w:val="1"/>
      <w:marLeft w:val="0"/>
      <w:marRight w:val="0"/>
      <w:marTop w:val="0"/>
      <w:marBottom w:val="0"/>
      <w:divBdr>
        <w:top w:val="none" w:sz="0" w:space="0" w:color="auto"/>
        <w:left w:val="none" w:sz="0" w:space="0" w:color="auto"/>
        <w:bottom w:val="none" w:sz="0" w:space="0" w:color="auto"/>
        <w:right w:val="none" w:sz="0" w:space="0" w:color="auto"/>
      </w:divBdr>
    </w:div>
    <w:div w:id="1769933852">
      <w:bodyDiv w:val="1"/>
      <w:marLeft w:val="0"/>
      <w:marRight w:val="0"/>
      <w:marTop w:val="0"/>
      <w:marBottom w:val="0"/>
      <w:divBdr>
        <w:top w:val="none" w:sz="0" w:space="0" w:color="auto"/>
        <w:left w:val="none" w:sz="0" w:space="0" w:color="auto"/>
        <w:bottom w:val="none" w:sz="0" w:space="0" w:color="auto"/>
        <w:right w:val="none" w:sz="0" w:space="0" w:color="auto"/>
      </w:divBdr>
    </w:div>
    <w:div w:id="1810436987">
      <w:bodyDiv w:val="1"/>
      <w:marLeft w:val="0"/>
      <w:marRight w:val="0"/>
      <w:marTop w:val="0"/>
      <w:marBottom w:val="0"/>
      <w:divBdr>
        <w:top w:val="none" w:sz="0" w:space="0" w:color="auto"/>
        <w:left w:val="none" w:sz="0" w:space="0" w:color="auto"/>
        <w:bottom w:val="none" w:sz="0" w:space="0" w:color="auto"/>
        <w:right w:val="none" w:sz="0" w:space="0" w:color="auto"/>
      </w:divBdr>
    </w:div>
    <w:div w:id="1815180546">
      <w:bodyDiv w:val="1"/>
      <w:marLeft w:val="0"/>
      <w:marRight w:val="0"/>
      <w:marTop w:val="0"/>
      <w:marBottom w:val="0"/>
      <w:divBdr>
        <w:top w:val="none" w:sz="0" w:space="0" w:color="auto"/>
        <w:left w:val="none" w:sz="0" w:space="0" w:color="auto"/>
        <w:bottom w:val="none" w:sz="0" w:space="0" w:color="auto"/>
        <w:right w:val="none" w:sz="0" w:space="0" w:color="auto"/>
      </w:divBdr>
    </w:div>
    <w:div w:id="1864632076">
      <w:bodyDiv w:val="1"/>
      <w:marLeft w:val="0"/>
      <w:marRight w:val="0"/>
      <w:marTop w:val="0"/>
      <w:marBottom w:val="0"/>
      <w:divBdr>
        <w:top w:val="none" w:sz="0" w:space="0" w:color="auto"/>
        <w:left w:val="none" w:sz="0" w:space="0" w:color="auto"/>
        <w:bottom w:val="none" w:sz="0" w:space="0" w:color="auto"/>
        <w:right w:val="none" w:sz="0" w:space="0" w:color="auto"/>
      </w:divBdr>
    </w:div>
    <w:div w:id="1914730449">
      <w:bodyDiv w:val="1"/>
      <w:marLeft w:val="0"/>
      <w:marRight w:val="0"/>
      <w:marTop w:val="0"/>
      <w:marBottom w:val="0"/>
      <w:divBdr>
        <w:top w:val="none" w:sz="0" w:space="0" w:color="auto"/>
        <w:left w:val="none" w:sz="0" w:space="0" w:color="auto"/>
        <w:bottom w:val="none" w:sz="0" w:space="0" w:color="auto"/>
        <w:right w:val="none" w:sz="0" w:space="0" w:color="auto"/>
      </w:divBdr>
    </w:div>
    <w:div w:id="1934320177">
      <w:bodyDiv w:val="1"/>
      <w:marLeft w:val="0"/>
      <w:marRight w:val="0"/>
      <w:marTop w:val="0"/>
      <w:marBottom w:val="0"/>
      <w:divBdr>
        <w:top w:val="none" w:sz="0" w:space="0" w:color="auto"/>
        <w:left w:val="none" w:sz="0" w:space="0" w:color="auto"/>
        <w:bottom w:val="none" w:sz="0" w:space="0" w:color="auto"/>
        <w:right w:val="none" w:sz="0" w:space="0" w:color="auto"/>
      </w:divBdr>
    </w:div>
    <w:div w:id="1958173795">
      <w:bodyDiv w:val="1"/>
      <w:marLeft w:val="0"/>
      <w:marRight w:val="0"/>
      <w:marTop w:val="0"/>
      <w:marBottom w:val="0"/>
      <w:divBdr>
        <w:top w:val="none" w:sz="0" w:space="0" w:color="auto"/>
        <w:left w:val="none" w:sz="0" w:space="0" w:color="auto"/>
        <w:bottom w:val="none" w:sz="0" w:space="0" w:color="auto"/>
        <w:right w:val="none" w:sz="0" w:space="0" w:color="auto"/>
      </w:divBdr>
    </w:div>
    <w:div w:id="1972586597">
      <w:bodyDiv w:val="1"/>
      <w:marLeft w:val="0"/>
      <w:marRight w:val="0"/>
      <w:marTop w:val="0"/>
      <w:marBottom w:val="0"/>
      <w:divBdr>
        <w:top w:val="none" w:sz="0" w:space="0" w:color="auto"/>
        <w:left w:val="none" w:sz="0" w:space="0" w:color="auto"/>
        <w:bottom w:val="none" w:sz="0" w:space="0" w:color="auto"/>
        <w:right w:val="none" w:sz="0" w:space="0" w:color="auto"/>
      </w:divBdr>
    </w:div>
    <w:div w:id="1996565740">
      <w:bodyDiv w:val="1"/>
      <w:marLeft w:val="0"/>
      <w:marRight w:val="0"/>
      <w:marTop w:val="0"/>
      <w:marBottom w:val="0"/>
      <w:divBdr>
        <w:top w:val="none" w:sz="0" w:space="0" w:color="auto"/>
        <w:left w:val="none" w:sz="0" w:space="0" w:color="auto"/>
        <w:bottom w:val="none" w:sz="0" w:space="0" w:color="auto"/>
        <w:right w:val="none" w:sz="0" w:space="0" w:color="auto"/>
      </w:divBdr>
    </w:div>
    <w:div w:id="2098821103">
      <w:bodyDiv w:val="1"/>
      <w:marLeft w:val="0"/>
      <w:marRight w:val="0"/>
      <w:marTop w:val="0"/>
      <w:marBottom w:val="0"/>
      <w:divBdr>
        <w:top w:val="none" w:sz="0" w:space="0" w:color="auto"/>
        <w:left w:val="none" w:sz="0" w:space="0" w:color="auto"/>
        <w:bottom w:val="none" w:sz="0" w:space="0" w:color="auto"/>
        <w:right w:val="none" w:sz="0" w:space="0" w:color="auto"/>
      </w:divBdr>
    </w:div>
    <w:div w:id="211321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ucky\Desktop\2021%20FILES\BOSE%20FROM%20JUWON\ACADEMIC%20AND%20EMPLOYABILITY%20SKILLS\COMPLETED\Academic%20Skills%20Reflection%202.docx" TargetMode="External"/><Relationship Id="rId3" Type="http://schemas.openxmlformats.org/officeDocument/2006/relationships/styles" Target="styles.xml"/><Relationship Id="rId7" Type="http://schemas.openxmlformats.org/officeDocument/2006/relationships/hyperlink" Target="file:///C:\Users\lucky\Desktop\2021%20FILES\BOSE%20FROM%20JUWON\ACADEMIC%20AND%20EMPLOYABILITY%20SKILLS\COMPLETED\Academic%20Skills%20Reflection%202.docx"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lucky\Desktop\2021%20FILES\BOSE%20FROM%20JUWON\ACADEMIC%20AND%20EMPLOYABILITY%20SKILLS\COMPLETED\Academic%20Skills%20Reflection%202.docx"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file:///C:\Users\lucky\Desktop\2021%20FILES\BOSE%20FROM%20JUWON\ACADEMIC%20AND%20EMPLOYABILITY%20SKILLS\COMPLETED\Academic%20Skills%20Reflection%202.docx" TargetMode="External"/><Relationship Id="rId4" Type="http://schemas.openxmlformats.org/officeDocument/2006/relationships/settings" Target="settings.xml"/><Relationship Id="rId9" Type="http://schemas.openxmlformats.org/officeDocument/2006/relationships/hyperlink" Target="file:///C:\Users\lucky\Desktop\2021%20FILES\BOSE%20FROM%20JUWON\ACADEMIC%20AND%20EMPLOYABILITY%20SKILLS\COMPLETED\Academic%20Skills%20Reflection%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Sum15</b:Tag>
    <b:SourceType>JournalArticle</b:SourceType>
    <b:Guid>{593E7CAB-033C-4DF3-9583-5924AC3AAE78}</b:Guid>
    <b:Title>Review of literature on graduate employability</b:Title>
    <b:Year>2015</b:Year>
    <b:JournalName>Journal of Studies in Education</b:JournalName>
    <b:Pages>75-88</b:Pages>
    <b:Volume>5</b:Volume>
    <b:Issue>3</b:Issue>
    <b:Author>
      <b:Author>
        <b:NameList>
          <b:Person>
            <b:Last>Sumanasiri</b:Last>
            <b:Middle>G</b:Middle>
            <b:First>E</b:First>
          </b:Person>
          <b:Person>
            <b:Last>Yajid</b:Last>
            <b:Middle>S</b:Middle>
            <b:First>M</b:First>
          </b:Person>
          <b:Person>
            <b:Last>Khatibi</b:Last>
            <b:First>A</b:First>
          </b:Person>
        </b:NameList>
      </b:Author>
    </b:Author>
    <b:RefOrder>11</b:RefOrder>
  </b:Source>
  <b:Source>
    <b:Tag>Mat162</b:Tag>
    <b:SourceType>JournalArticle</b:SourceType>
    <b:Guid>{653C84C2-ABF6-456E-8358-F6DFD885B2DD}</b:Guid>
    <b:Title>Graduates’ employability: What do graduates and employers think?</b:Title>
    <b:JournalName>Industry and Higher Education</b:JournalName>
    <b:Year>2016</b:Year>
    <b:Pages>321-326</b:Pages>
    <b:Volume>30</b:Volume>
    <b:Issue>5</b:Issue>
    <b:Author>
      <b:Author>
        <b:NameList>
          <b:Person>
            <b:Last>Matsouka</b:Last>
            <b:First>K</b:First>
          </b:Person>
          <b:Person>
            <b:Last>Mihail</b:Last>
            <b:Middle>M</b:Middle>
            <b:First>D</b:First>
          </b:Person>
        </b:NameList>
      </b:Author>
    </b:Author>
    <b:RefOrder>12</b:RefOrder>
  </b:Source>
  <b:Source>
    <b:Tag>Tra151</b:Tag>
    <b:SourceType>JournalArticle</b:SourceType>
    <b:Guid>{0576B813-2C5D-4396-98AA-684042DAC03B}</b:Guid>
    <b:Title>Is graduate employability the ‘whole-of-higher-education-issue’?</b:Title>
    <b:JournalName>Journal of Education and Work</b:JournalName>
    <b:Year>2015</b:Year>
    <b:Pages>207-227</b:Pages>
    <b:Volume>28</b:Volume>
    <b:Issue>3</b:Issue>
    <b:Author>
      <b:Author>
        <b:NameList>
          <b:Person>
            <b:Last>Tran</b:Last>
            <b:Middle>T</b:Middle>
            <b:First>T</b:First>
          </b:Person>
        </b:NameList>
      </b:Author>
    </b:Author>
    <b:RefOrder>13</b:RefOrder>
  </b:Source>
  <b:Source>
    <b:Tag>Off16</b:Tag>
    <b:SourceType>InternetSite</b:SourceType>
    <b:Guid>{858E3764-D539-4511-A64D-049393402114}</b:Guid>
    <b:Title>Employment in the UK</b:Title>
    <b:Year>2016</b:Year>
    <b:Author>
      <b:Author>
        <b:Corporate>Office of National Statistics</b:Corporate>
      </b:Author>
    </b:Author>
    <b:YearAccessed>2021</b:YearAccessed>
    <b:MonthAccessed>04</b:MonthAccessed>
    <b:DayAccessed>18</b:DayAccessed>
    <b:URL>https://www.ons.gov.uk/employmentandlabourmarket/peopleinwork/employmentandemployeetypes/bulletins/employmentintheuk/january2021#:~:text=The%20UK%20employment%20rate%20was,higher%20than%20the%20previous%20quarter.</b:URL>
    <b:RefOrder>14</b:RefOrder>
  </b:Source>
  <b:Source>
    <b:Tag>UKD18</b:Tag>
    <b:SourceType>InternetSite</b:SourceType>
    <b:Guid>{72AB0591-C37A-42BE-9CF4-9BDB67BAAEFD}</b:Guid>
    <b:Author>
      <b:Author>
        <b:Corporate>UK Data</b:Corporate>
      </b:Author>
    </b:Author>
    <b:Title>Labour Market</b:Title>
    <b:Year>2018</b:Year>
    <b:YearAccessed>2021</b:YearAccessed>
    <b:MonthAccessed>04</b:MonthAccessed>
    <b:DayAccessed>18</b:DayAccessed>
    <b:URL>https://www.ukdataservice.ac.uk/get-data/themes/labour.aspx</b:URL>
    <b:RefOrder>15</b:RefOrder>
  </b:Source>
  <b:Source>
    <b:Tag>Gui16</b:Tag>
    <b:SourceType>JournalArticle</b:SourceType>
    <b:Guid>{1824C864-C9D9-42F9-836D-C2D6EC4F2D35}</b:Guid>
    <b:Title>Employability: Review and research prospects</b:Title>
    <b:Year>2016</b:Year>
    <b:JournalName>International Journal for Educational and Vocational Guidance</b:JournalName>
    <b:Pages>69-89</b:Pages>
    <b:Volume>16</b:Volume>
    <b:Issue>1</b:Issue>
    <b:Author>
      <b:Author>
        <b:NameList>
          <b:Person>
            <b:Last>Guilbert</b:Last>
            <b:First>L</b:First>
          </b:Person>
          <b:Person>
            <b:Last>Bernaud</b:Last>
            <b:Middle>L</b:Middle>
            <b:First>J</b:First>
          </b:Person>
          <b:Person>
            <b:Last>Gouvernet</b:Last>
            <b:First>B</b:First>
          </b:Person>
          <b:Person>
            <b:Last>Rossier</b:Last>
            <b:First>J</b:First>
          </b:Person>
        </b:NameList>
      </b:Author>
    </b:Author>
    <b:RefOrder>16</b:RefOrder>
  </b:Source>
  <b:Source>
    <b:Tag>Par17</b:Tag>
    <b:SourceType>JournalArticle</b:SourceType>
    <b:Guid>{D191CFD4-2C60-4FFC-9D0A-01A265CD74A0}</b:Guid>
    <b:Title>Studying abroad and the effect of international labour market mobility: evidence from the introduction of Erasmus</b:Title>
    <b:JournalName>Economic Journal</b:JournalName>
    <b:Year>2017</b:Year>
    <b:Pages>194-222</b:Pages>
    <b:Volume>121</b:Volume>
    <b:Issue>551</b:Issue>
    <b:Author>
      <b:Author>
        <b:NameList>
          <b:Person>
            <b:Last>Parey</b:Last>
            <b:First>M</b:First>
          </b:Person>
          <b:Person>
            <b:Last>Waldinger</b:Last>
            <b:First>F</b:First>
          </b:Person>
        </b:NameList>
      </b:Author>
    </b:Author>
    <b:RefOrder>17</b:RefOrder>
  </b:Source>
  <b:Source>
    <b:Tag>Clo16</b:Tag>
    <b:SourceType>JournalArticle</b:SourceType>
    <b:Guid>{39CE8285-71EA-4A3E-9B93-5F51353AA8D6}</b:Guid>
    <b:Title>Graduate employability and communication competence: Are undergraduates taught relevant skills?</b:Title>
    <b:JournalName>Business and Professional Communication Quarterly</b:JournalName>
    <b:Year>2016</b:Year>
    <b:Pages>442-463</b:Pages>
    <b:Volume>79</b:Volume>
    <b:Issue>4</b:Issue>
    <b:Author>
      <b:Author>
        <b:NameList>
          <b:Person>
            <b:Last>Clokie</b:Last>
            <b:Middle>L</b:Middle>
            <b:First>T</b:First>
          </b:Person>
          <b:Person>
            <b:Last>Fourie</b:Last>
            <b:First>E</b:First>
          </b:Person>
        </b:NameList>
      </b:Author>
    </b:Author>
    <b:RefOrder>10</b:RefOrder>
  </b:Source>
  <b:Source>
    <b:Tag>Bam18</b:Tag>
    <b:SourceType>JournalArticle</b:SourceType>
    <b:Guid>{548DE6E2-CB3E-45CC-859D-477B9AFE5394}</b:Guid>
    <b:Title>Interpersonal communication skills that enhance organisational commitment</b:Title>
    <b:JournalName>Journal of Communication Management</b:JournalName>
    <b:Year>2018</b:Year>
    <b:Pages>32-37</b:Pages>
    <b:Volume>3</b:Volume>
    <b:Issue>1</b:Issue>
    <b:Author>
      <b:Author>
        <b:NameList>
          <b:Person>
            <b:Last>Bambacas</b:Last>
            <b:First>M</b:First>
          </b:Person>
          <b:Person>
            <b:Last>Patrickson</b:Last>
            <b:First>M</b:First>
          </b:Person>
        </b:NameList>
      </b:Author>
    </b:Author>
    <b:RefOrder>9</b:RefOrder>
  </b:Source>
  <b:Source>
    <b:Tag>Jac14</b:Tag>
    <b:SourceType>JournalArticle</b:SourceType>
    <b:Guid>{3064BC9F-6D32-42D1-A958-5F44076F7615}</b:Guid>
    <b:Title>Business graduate performance in oral communication skills and strategies for improvement</b:Title>
    <b:JournalName>The International Journal of Management Education</b:JournalName>
    <b:Year>2014</b:Year>
    <b:Pages>22-34</b:Pages>
    <b:Volume>12</b:Volume>
    <b:Issue>1</b:Issue>
    <b:Author>
      <b:Author>
        <b:NameList>
          <b:Person>
            <b:Last>Jackson</b:Last>
            <b:First>D</b:First>
          </b:Person>
        </b:NameList>
      </b:Author>
    </b:Author>
    <b:RefOrder>1</b:RefOrder>
  </b:Source>
  <b:Source>
    <b:Tag>Adl16</b:Tag>
    <b:SourceType>Book</b:SourceType>
    <b:Guid>{1E7BAA93-61AB-4B1E-BBE2-881CCD1F20A3}</b:Guid>
    <b:Title>Understanding human communication</b:Title>
    <b:Year>2016</b:Year>
    <b:Author>
      <b:Author>
        <b:NameList>
          <b:Person>
            <b:Last>Adler</b:Last>
            <b:Middle>B</b:Middle>
            <b:First>R</b:First>
          </b:Person>
          <b:Person>
            <b:Last>Rodman</b:Last>
            <b:Middle>R</b:Middle>
            <b:First>G</b:First>
          </b:Person>
          <b:Person>
            <b:Last>Du Pré</b:Last>
            <b:First>A</b:First>
          </b:Person>
        </b:NameList>
      </b:Author>
    </b:Author>
    <b:City>Oxford</b:City>
    <b:Publisher>Oxford University Press</b:Publisher>
    <b:RefOrder>2</b:RefOrder>
  </b:Source>
  <b:Source>
    <b:Tag>Han16</b:Tag>
    <b:SourceType>JournalArticle</b:SourceType>
    <b:Guid>{D3E9BEBE-58FE-4FAA-851B-81828F2F100D}</b:Guid>
    <b:Title>Examining the effects of employee empowerment, teamwork, and employee training on organizational commitment</b:Title>
    <b:Year>2016</b:Year>
    <b:JournalName>Procedia-Social and Behavioral Sciences</b:JournalName>
    <b:Pages>298-306</b:Pages>
    <b:Volume>229</b:Volume>
    <b:Author>
      <b:Author>
        <b:NameList>
          <b:Person>
            <b:Last>Hanaysha</b:Last>
            <b:First>J</b:First>
          </b:Person>
        </b:NameList>
      </b:Author>
    </b:Author>
    <b:RefOrder>18</b:RefOrder>
  </b:Source>
  <b:Source>
    <b:Tag>Fay16</b:Tag>
    <b:SourceType>JournalArticle</b:SourceType>
    <b:Guid>{9EFD813B-0B29-45CC-9C2F-5A2B724E019B}</b:Guid>
    <b:Title>Teamwork and organisational innovation: The moderating role of the HRM context</b:Title>
    <b:JournalName>Creativity and Innovation Management</b:JournalName>
    <b:Year>2016</b:Year>
    <b:Pages>261-277</b:Pages>
    <b:Volume>24</b:Volume>
    <b:Issue>2</b:Issue>
    <b:Author>
      <b:Author>
        <b:NameList>
          <b:Person>
            <b:Last>Fay</b:Last>
            <b:First>D</b:First>
          </b:Person>
          <b:Person>
            <b:Last>Shipton</b:Last>
            <b:First>H</b:First>
          </b:Person>
          <b:Person>
            <b:Last>West</b:Last>
            <b:Middle>A</b:Middle>
            <b:First>M</b:First>
          </b:Person>
          <b:Person>
            <b:Last>Patterson</b:Last>
            <b:First>M</b:First>
          </b:Person>
        </b:NameList>
      </b:Author>
    </b:Author>
    <b:RefOrder>3</b:RefOrder>
  </b:Source>
  <b:Source>
    <b:Tag>Hig12</b:Tag>
    <b:SourceType>Book</b:SourceType>
    <b:Guid>{0332710A-C27A-4B97-8626-90D981F789AA}</b:Guid>
    <b:Author>
      <b:Author>
        <b:Corporate>High Flyers Research</b:Corporate>
      </b:Author>
    </b:Author>
    <b:Title>The Graduate Market in 2012</b:Title>
    <b:Year>2012</b:Year>
    <b:City>London</b:City>
    <b:Publisher>High Flyers Research Ltd</b:Publisher>
    <b:RefOrder>6</b:RefOrder>
  </b:Source>
  <b:Source>
    <b:Tag>CBI11</b:Tag>
    <b:SourceType>InternetSite</b:SourceType>
    <b:Guid>{09F43D77-2BC8-4A25-B016-3BC385AD54F1}</b:Guid>
    <b:Title>Working towards your future: making the most out of your time in higher education</b:Title>
    <b:Year>2011</b:Year>
    <b:Author>
      <b:Author>
        <b:Corporate>CBI/NUS</b:Corporate>
      </b:Author>
    </b:Author>
    <b:YearAccessed>2021</b:YearAccessed>
    <b:MonthAccessed>04</b:MonthAccessed>
    <b:DayAccessed>25</b:DayAccessed>
    <b:URL>http://cced-complete.com/documentation/working_towards_your_future_eng.pdf</b:URL>
    <b:RefOrder>19</b:RefOrder>
  </b:Source>
  <b:Source>
    <b:Tag>Als171</b:Tag>
    <b:SourceType>JournalArticle</b:SourceType>
    <b:Guid>{4042021D-EB0B-48C9-8857-C5B42CD4CF07}</b:Guid>
    <b:Title>The role of employer brand equity in employee attraction and retention: a unified framework</b:Title>
    <b:Year>2017</b:Year>
    <b:JournalName>International Journal of Organisational Analysis</b:JournalName>
    <b:Pages>111-117</b:Pages>
    <b:Volume>3</b:Volume>
    <b:Issue>1</b:Issue>
    <b:Author>
      <b:Author>
        <b:NameList>
          <b:Person>
            <b:Last>Alshathry</b:Last>
            <b:First>S</b:First>
          </b:Person>
          <b:Person>
            <b:Last>Clarke</b:Last>
            <b:First>M</b:First>
          </b:Person>
          <b:Person>
            <b:Last>Goodman</b:Last>
            <b:First>S</b:First>
          </b:Person>
        </b:NameList>
      </b:Author>
    </b:Author>
    <b:RefOrder>4</b:RefOrder>
  </b:Source>
  <b:Source>
    <b:Tag>Tym16</b:Tag>
    <b:SourceType>JournalArticle</b:SourceType>
    <b:Guid>{9054C659-BF76-4400-8AEA-1FF04E21D9E9}</b:Guid>
    <b:Title>Developing business buccaneers: Employer expectations of emergent leaders</b:Title>
    <b:JournalName>Human Resource Development International</b:JournalName>
    <b:Year>2016</b:Year>
    <b:Pages>429-446</b:Pages>
    <b:Volume>19</b:Volume>
    <b:Issue>5</b:Issue>
    <b:Author>
      <b:Author>
        <b:NameList>
          <b:Person>
            <b:Last>Tymon</b:Last>
            <b:First>A</b:First>
          </b:Person>
          <b:Person>
            <b:Last>Mackay</b:Last>
            <b:First>M</b:First>
          </b:Person>
        </b:NameList>
      </b:Author>
    </b:Author>
    <b:RefOrder>5</b:RefOrder>
  </b:Source>
  <b:Source>
    <b:Tag>McM16</b:Tag>
    <b:SourceType>JournalArticle</b:SourceType>
    <b:Guid>{11E66079-3190-4E1B-84AD-D9EE696DAF5B}</b:Guid>
    <b:Title>Employer demands from business graduates</b:Title>
    <b:JournalName>Education+ Training</b:JournalName>
    <b:Year>2016</b:Year>
    <b:Pages>206-210</b:Pages>
    <b:Volume>2</b:Volume>
    <b:Issue>1</b:Issue>
    <b:Author>
      <b:Author>
        <b:NameList>
          <b:Person>
            <b:Last>McMurray</b:Last>
            <b:First>S</b:First>
          </b:Person>
          <b:Person>
            <b:Last>Dutton</b:Last>
            <b:First>M</b:First>
          </b:Person>
          <b:Person>
            <b:Last>McQuaid</b:Last>
            <b:First>R</b:First>
          </b:Person>
          <b:Person>
            <b:Last>Richard</b:Last>
            <b:First>A</b:First>
          </b:Person>
        </b:NameList>
      </b:Author>
    </b:Author>
    <b:RefOrder>7</b:RefOrder>
  </b:Source>
  <b:Source>
    <b:Tag>Joh175</b:Tag>
    <b:SourceType>JournalArticle</b:SourceType>
    <b:Guid>{94EEB134-AA9A-4928-8F28-627CF1B2B5F8}</b:Guid>
    <b:Title>Reflective practice</b:Title>
    <b:JournalName>Teaching Business &amp; Economics</b:JournalName>
    <b:Year>2017</b:Year>
    <b:Pages>19-21</b:Pages>
    <b:Volume>21</b:Volume>
    <b:Issue>1</b:Issue>
    <b:Author>
      <b:Author>
        <b:NameList>
          <b:Person>
            <b:Last>Johnston</b:Last>
            <b:First>C</b:First>
          </b:Person>
        </b:NameList>
      </b:Author>
    </b:Author>
    <b:RefOrder>8</b:RefOrder>
  </b:Source>
  <b:Source>
    <b:Tag>Kau14</b:Tag>
    <b:SourceType>JournalArticle</b:SourceType>
    <b:Guid>{B736D35E-36FC-4AC0-AA8B-C26F9D164508}</b:Guid>
    <b:Title>How Team Leaders Can Use ICT to Improve Trust Among Virtual Teams to Increase Collaboration</b:Title>
    <b:JournalName>International Journal of Engineering and Innovative Technology</b:JournalName>
    <b:Year>2014</b:Year>
    <b:Pages>204-220</b:Pages>
    <b:Volume>3</b:Volume>
    <b:Issue>9</b:Issue>
    <b:Author>
      <b:Author>
        <b:NameList>
          <b:Person>
            <b:Last>Kauffman</b:Last>
            <b:First>D</b:First>
          </b:Person>
          <b:Person>
            <b:Last>Carmi</b:Last>
            <b:First>G</b:First>
          </b:Person>
        </b:NameList>
      </b:Author>
    </b:Author>
    <b:RefOrder>20</b:RefOrder>
  </b:Source>
  <b:Source>
    <b:Tag>Wic12</b:Tag>
    <b:SourceType>JournalArticle</b:SourceType>
    <b:Guid>{BA8F4AA4-7E59-4E2E-9362-B9F96B9414C2}</b:Guid>
    <b:Title>Effects of interpersonal trust, team leader support, rewards, and knowledge sharing mechanisms on knowledge sharing in project teams</b:Title>
    <b:JournalName>VINE</b:JournalName>
    <b:Year>2012</b:Year>
    <b:Pages>214-236</b:Pages>
    <b:Volume>42</b:Volume>
    <b:Issue>2</b:Issue>
    <b:Author>
      <b:Author>
        <b:NameList>
          <b:Person>
            <b:Last>Wickramasinghe</b:Last>
            <b:First>V</b:First>
          </b:Person>
          <b:Person>
            <b:Last>Widyaratne</b:Last>
            <b:First>R</b:First>
          </b:Person>
        </b:NameList>
      </b:Author>
    </b:Author>
    <b:RefOrder>21</b:RefOrder>
  </b:Source>
  <b:Source>
    <b:Tag>Zim11</b:Tag>
    <b:SourceType>JournalArticle</b:SourceType>
    <b:Guid>{EA64E799-9DCF-40C3-8DE1-31E6EE249FCC}</b:Guid>
    <b:Title>Interpersonal relationships in transnational, virtual teams: Towards a configurational perspective</b:Title>
    <b:JournalName>International Journal of Management Reviews</b:JournalName>
    <b:Year>2011</b:Year>
    <b:Pages>59-78</b:Pages>
    <b:Volume>13</b:Volume>
    <b:Issue>1</b:Issue>
    <b:Author>
      <b:Author>
        <b:NameList>
          <b:Person>
            <b:Last>Zimmermann</b:Last>
            <b:First>K</b:First>
          </b:Person>
        </b:NameList>
      </b:Author>
    </b:Author>
    <b:RefOrder>22</b:RefOrder>
  </b:Source>
  <b:Source>
    <b:Tag>Jan11</b:Tag>
    <b:SourceType>Book</b:SourceType>
    <b:Guid>{09B4C07B-86C8-4B41-AD0A-EA6136AC000C}</b:Guid>
    <b:Title>Interpersonal Skills in Organisations</b:Title>
    <b:Year>2011</b:Year>
    <b:Author>
      <b:Author>
        <b:NameList>
          <b:Person>
            <b:Last>Janasz</b:Last>
            <b:First>S</b:First>
          </b:Person>
          <b:Person>
            <b:Last>Dowd</b:Last>
            <b:First>K</b:First>
          </b:Person>
          <b:Person>
            <b:Last>Schneider</b:Last>
            <b:First>B</b:First>
          </b:Person>
        </b:NameList>
      </b:Author>
    </b:Author>
    <b:City>New York</b:City>
    <b:Publisher>McGraw Hill</b:Publisher>
    <b:RefOrder>23</b:RefOrder>
  </b:Source>
  <b:Source>
    <b:Tag>Mir142</b:Tag>
    <b:SourceType>JournalArticle</b:SourceType>
    <b:Guid>{EBBE5115-0633-4F01-9FAC-027F5E822B8E}</b:Guid>
    <b:Title>Constructive communication in effective negotiation</b:Title>
    <b:JournalName>Analysis and Metaphysics</b:JournalName>
    <b:Year>2014</b:Year>
    <b:Pages>64-72</b:Pages>
    <b:Volume>16</b:Volume>
    <b:Issue>3</b:Issue>
    <b:Author>
      <b:Author>
        <b:NameList>
          <b:Person>
            <b:Last>Mircică</b:Last>
            <b:First>N</b:First>
          </b:Person>
        </b:NameList>
      </b:Author>
    </b:Author>
    <b:RefOrder>24</b:RefOrder>
  </b:Source>
  <b:Source>
    <b:Tag>Bru17</b:Tag>
    <b:SourceType>JournalArticle</b:SourceType>
    <b:Guid>{311BFE5B-C5E3-46B3-83B8-4147EAD2364B}</b:Guid>
    <b:Title>Reflective practice for psychology students: The use of reflective journal feedback in higher education</b:Title>
    <b:JournalName>Psychology Learning &amp; Teaching</b:JournalName>
    <b:Year>2017</b:Year>
    <b:Pages>248-260</b:Pages>
    <b:Volume>16</b:Volume>
    <b:Issue>2</b:Issue>
    <b:Author>
      <b:Author>
        <b:NameList>
          <b:Person>
            <b:Last>Bruno</b:Last>
            <b:First>A</b:First>
          </b:Person>
          <b:Person>
            <b:Last>Dell’Aversana</b:Last>
            <b:First>G</b:First>
          </b:Person>
        </b:NameList>
      </b:Author>
    </b:Author>
    <b:RefOrder>25</b:RefOrder>
  </b:Source>
  <b:Source>
    <b:Tag>Jac141</b:Tag>
    <b:SourceType>JournalArticle</b:SourceType>
    <b:Guid>{01A219D5-EBFA-43E5-A1F8-A062D059E6BE}</b:Guid>
    <b:Title>Undergraduate perceptions of the development of team-working skills</b:Title>
    <b:JournalName>Education+ Training</b:JournalName>
    <b:Year>2014</b:Year>
    <b:Pages>338-344</b:Pages>
    <b:Volume>90</b:Volume>
    <b:Issue>5</b:Issue>
    <b:Author>
      <b:Author>
        <b:NameList>
          <b:Person>
            <b:Last>Jackson</b:Last>
            <b:First>D</b:First>
          </b:Person>
          <b:Person>
            <b:Last>Sibson</b:Last>
            <b:First>R</b:First>
          </b:Person>
          <b:Person>
            <b:Last>Riebe</b:Last>
            <b:First>L</b:First>
          </b:Person>
        </b:NameList>
      </b:Author>
    </b:Author>
    <b:RefOrder>26</b:RefOrder>
  </b:Source>
</b:Sources>
</file>

<file path=customXml/itemProps1.xml><?xml version="1.0" encoding="utf-8"?>
<ds:datastoreItem xmlns:ds="http://schemas.openxmlformats.org/officeDocument/2006/customXml" ds:itemID="{A0E3C9C2-E56C-49AD-844F-83E13C8C2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2239</Words>
  <Characters>12765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ACADEMIC AND EMPLOYABILITY SKILLS[B</vt:lpstr>
    </vt:vector>
  </TitlesOfParts>
  <Company/>
  <LinksUpToDate>false</LinksUpToDate>
  <CharactersWithSpaces>14975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SKILLS[B</dc:title>
  <dc:subject/>
  <dc:creator>ABOSEDE SIYANBOLA</dc:creator>
  <cp:keywords/>
  <dc:description/>
  <cp:lastModifiedBy>abosede siyan</cp:lastModifiedBy>
  <cp:revision>9</cp:revision>
  <dcterms:created xsi:type="dcterms:W3CDTF">2021-04-25T16:00:00Z</dcterms:created>
  <dcterms:modified xsi:type="dcterms:W3CDTF">2021-04-29T22:36:00Z</dcterms:modified>
</cp:coreProperties>
</file>