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9DE67" w14:textId="77777777" w:rsidR="00997397" w:rsidRDefault="00997397" w:rsidP="00997397">
      <w:pPr>
        <w:rPr>
          <w:b/>
          <w:sz w:val="24"/>
          <w:szCs w:val="24"/>
        </w:rPr>
      </w:pPr>
    </w:p>
    <w:p w14:paraId="3BF5F361" w14:textId="77777777" w:rsidR="00997397" w:rsidRPr="00CB0047" w:rsidRDefault="00997397" w:rsidP="00997397">
      <w:pPr>
        <w:rPr>
          <w:b/>
          <w:sz w:val="24"/>
          <w:szCs w:val="24"/>
        </w:rPr>
      </w:pPr>
      <w:r w:rsidRPr="00CB0047">
        <w:rPr>
          <w:b/>
          <w:sz w:val="24"/>
          <w:szCs w:val="24"/>
        </w:rPr>
        <w:t>Winter Wellness Expo: Corporate Health &amp; Wellbeing in a Post-Pandemic Era</w:t>
      </w:r>
      <w:r w:rsidRPr="00CB0047">
        <w:rPr>
          <w:b/>
          <w:sz w:val="24"/>
          <w:szCs w:val="24"/>
        </w:rPr>
        <w:br/>
        <w:t>BMIH6007</w:t>
      </w:r>
      <w:r w:rsidRPr="00CB0047">
        <w:rPr>
          <w:b/>
          <w:sz w:val="24"/>
          <w:szCs w:val="24"/>
        </w:rPr>
        <w:br/>
        <w:t>International Meetings Management for the Hotel Industry</w:t>
      </w:r>
    </w:p>
    <w:p w14:paraId="78EFE1AD" w14:textId="0208F126" w:rsidR="00997397" w:rsidRDefault="00997397" w:rsidP="006F56D9">
      <w:pPr>
        <w:rPr>
          <w:b/>
          <w:sz w:val="24"/>
          <w:szCs w:val="24"/>
        </w:rPr>
      </w:pPr>
      <w:r>
        <w:rPr>
          <w:b/>
          <w:sz w:val="24"/>
          <w:szCs w:val="24"/>
        </w:rPr>
        <w:t xml:space="preserve">Oladipupo Fabode </w:t>
      </w:r>
    </w:p>
    <w:p w14:paraId="482CA12B" w14:textId="66804A75" w:rsidR="00997397" w:rsidRDefault="00997397" w:rsidP="006F56D9">
      <w:pPr>
        <w:rPr>
          <w:b/>
          <w:sz w:val="24"/>
          <w:szCs w:val="24"/>
        </w:rPr>
      </w:pPr>
      <w:r>
        <w:rPr>
          <w:b/>
          <w:sz w:val="24"/>
          <w:szCs w:val="24"/>
        </w:rPr>
        <w:t>2207288</w:t>
      </w:r>
    </w:p>
    <w:p w14:paraId="0C49F840" w14:textId="1C49910B" w:rsidR="00997397" w:rsidRDefault="00997397" w:rsidP="006F56D9">
      <w:pPr>
        <w:rPr>
          <w:b/>
          <w:sz w:val="24"/>
          <w:szCs w:val="24"/>
        </w:rPr>
      </w:pPr>
      <w:r>
        <w:rPr>
          <w:b/>
          <w:sz w:val="24"/>
          <w:szCs w:val="24"/>
        </w:rPr>
        <w:t>Lecturer: Kathryn Flynn</w:t>
      </w:r>
    </w:p>
    <w:p w14:paraId="6460606D" w14:textId="77777777" w:rsidR="00997397" w:rsidRDefault="00997397" w:rsidP="006F56D9">
      <w:pPr>
        <w:rPr>
          <w:b/>
          <w:sz w:val="24"/>
          <w:szCs w:val="24"/>
        </w:rPr>
      </w:pPr>
    </w:p>
    <w:p w14:paraId="54F32C80" w14:textId="77777777" w:rsidR="00997397" w:rsidRDefault="00997397" w:rsidP="006F56D9">
      <w:pPr>
        <w:rPr>
          <w:b/>
          <w:sz w:val="24"/>
          <w:szCs w:val="24"/>
        </w:rPr>
      </w:pPr>
    </w:p>
    <w:p w14:paraId="4764579C" w14:textId="77777777" w:rsidR="00997397" w:rsidRDefault="00997397" w:rsidP="006F56D9">
      <w:pPr>
        <w:rPr>
          <w:b/>
          <w:sz w:val="24"/>
          <w:szCs w:val="24"/>
        </w:rPr>
      </w:pPr>
    </w:p>
    <w:p w14:paraId="64CE9E67" w14:textId="77777777" w:rsidR="00997397" w:rsidRDefault="00997397" w:rsidP="006F56D9">
      <w:pPr>
        <w:rPr>
          <w:b/>
          <w:sz w:val="24"/>
          <w:szCs w:val="24"/>
        </w:rPr>
      </w:pPr>
    </w:p>
    <w:p w14:paraId="3EE1914C" w14:textId="77777777" w:rsidR="00997397" w:rsidRDefault="00997397" w:rsidP="006F56D9">
      <w:pPr>
        <w:rPr>
          <w:b/>
          <w:sz w:val="24"/>
          <w:szCs w:val="24"/>
        </w:rPr>
      </w:pPr>
    </w:p>
    <w:p w14:paraId="0CA180B9" w14:textId="77777777" w:rsidR="00997397" w:rsidRDefault="00997397" w:rsidP="006F56D9">
      <w:pPr>
        <w:rPr>
          <w:b/>
          <w:sz w:val="24"/>
          <w:szCs w:val="24"/>
        </w:rPr>
      </w:pPr>
    </w:p>
    <w:p w14:paraId="22030687" w14:textId="77777777" w:rsidR="00997397" w:rsidRDefault="00997397" w:rsidP="006F56D9">
      <w:pPr>
        <w:rPr>
          <w:b/>
          <w:sz w:val="24"/>
          <w:szCs w:val="24"/>
        </w:rPr>
      </w:pPr>
    </w:p>
    <w:p w14:paraId="47E1D651" w14:textId="77777777" w:rsidR="00997397" w:rsidRDefault="00997397" w:rsidP="006F56D9">
      <w:pPr>
        <w:rPr>
          <w:b/>
          <w:sz w:val="24"/>
          <w:szCs w:val="24"/>
        </w:rPr>
      </w:pPr>
    </w:p>
    <w:p w14:paraId="0060B65A" w14:textId="77777777" w:rsidR="00997397" w:rsidRDefault="00997397" w:rsidP="006F56D9">
      <w:pPr>
        <w:rPr>
          <w:b/>
          <w:sz w:val="24"/>
          <w:szCs w:val="24"/>
        </w:rPr>
      </w:pPr>
    </w:p>
    <w:p w14:paraId="505A7E4F" w14:textId="77777777" w:rsidR="00997397" w:rsidRDefault="00997397" w:rsidP="006F56D9">
      <w:pPr>
        <w:rPr>
          <w:b/>
          <w:sz w:val="24"/>
          <w:szCs w:val="24"/>
        </w:rPr>
      </w:pPr>
    </w:p>
    <w:p w14:paraId="044611A1" w14:textId="77777777" w:rsidR="00997397" w:rsidRDefault="00997397" w:rsidP="006F56D9">
      <w:pPr>
        <w:rPr>
          <w:b/>
          <w:sz w:val="24"/>
          <w:szCs w:val="24"/>
        </w:rPr>
      </w:pPr>
    </w:p>
    <w:p w14:paraId="32836044" w14:textId="77777777" w:rsidR="00997397" w:rsidRDefault="00997397" w:rsidP="006F56D9">
      <w:pPr>
        <w:rPr>
          <w:b/>
          <w:sz w:val="24"/>
          <w:szCs w:val="24"/>
        </w:rPr>
      </w:pPr>
    </w:p>
    <w:p w14:paraId="2513E765" w14:textId="77777777" w:rsidR="00997397" w:rsidRDefault="00997397" w:rsidP="006F56D9">
      <w:pPr>
        <w:rPr>
          <w:b/>
          <w:sz w:val="24"/>
          <w:szCs w:val="24"/>
        </w:rPr>
      </w:pPr>
    </w:p>
    <w:p w14:paraId="3F194988" w14:textId="77777777" w:rsidR="00997397" w:rsidRDefault="00997397" w:rsidP="006F56D9">
      <w:pPr>
        <w:rPr>
          <w:b/>
          <w:sz w:val="24"/>
          <w:szCs w:val="24"/>
        </w:rPr>
      </w:pPr>
    </w:p>
    <w:p w14:paraId="1222BD21" w14:textId="77777777" w:rsidR="00997397" w:rsidRDefault="00997397" w:rsidP="006F56D9">
      <w:pPr>
        <w:rPr>
          <w:b/>
          <w:sz w:val="24"/>
          <w:szCs w:val="24"/>
        </w:rPr>
      </w:pPr>
    </w:p>
    <w:p w14:paraId="77925D58" w14:textId="77777777" w:rsidR="00997397" w:rsidRDefault="00997397" w:rsidP="006F56D9">
      <w:pPr>
        <w:rPr>
          <w:b/>
          <w:sz w:val="24"/>
          <w:szCs w:val="24"/>
        </w:rPr>
      </w:pPr>
    </w:p>
    <w:p w14:paraId="29032D7A" w14:textId="77777777" w:rsidR="00997397" w:rsidRDefault="00997397" w:rsidP="006F56D9">
      <w:pPr>
        <w:rPr>
          <w:b/>
          <w:sz w:val="24"/>
          <w:szCs w:val="24"/>
        </w:rPr>
      </w:pPr>
    </w:p>
    <w:p w14:paraId="22334EAD" w14:textId="77777777" w:rsidR="00997397" w:rsidRDefault="00997397" w:rsidP="006F56D9">
      <w:pPr>
        <w:rPr>
          <w:b/>
          <w:sz w:val="24"/>
          <w:szCs w:val="24"/>
        </w:rPr>
      </w:pPr>
    </w:p>
    <w:p w14:paraId="605F8BCE" w14:textId="108538E2" w:rsidR="00CB0047" w:rsidRPr="00997397" w:rsidRDefault="00997397" w:rsidP="006F56D9">
      <w:pPr>
        <w:rPr>
          <w:rFonts w:asciiTheme="majorHAnsi" w:hAnsiTheme="majorHAnsi"/>
          <w:b/>
          <w:bCs/>
          <w:sz w:val="24"/>
          <w:szCs w:val="24"/>
          <w:u w:val="single"/>
        </w:rPr>
      </w:pPr>
      <w:r w:rsidRPr="00997397">
        <w:rPr>
          <w:rFonts w:asciiTheme="majorHAnsi" w:hAnsiTheme="majorHAnsi"/>
          <w:b/>
          <w:bCs/>
          <w:sz w:val="24"/>
          <w:szCs w:val="24"/>
          <w:u w:val="single"/>
        </w:rPr>
        <w:lastRenderedPageBreak/>
        <w:t>Power point 1: Event Content and Context</w:t>
      </w:r>
    </w:p>
    <w:p w14:paraId="4C835280" w14:textId="77777777" w:rsidR="006F56D9" w:rsidRDefault="006F56D9" w:rsidP="006F56D9">
      <w:r>
        <w:t xml:space="preserve">Event: </w:t>
      </w:r>
    </w:p>
    <w:p w14:paraId="6500CB38" w14:textId="77777777" w:rsidR="006F56D9" w:rsidRDefault="00541EAC" w:rsidP="006F56D9">
      <w:pPr>
        <w:pStyle w:val="ListParagraph"/>
        <w:numPr>
          <w:ilvl w:val="0"/>
          <w:numId w:val="1"/>
        </w:numPr>
      </w:pPr>
      <w:r>
        <w:t>It is a</w:t>
      </w:r>
      <w:r w:rsidR="006F56D9">
        <w:t xml:space="preserve"> conference of health and wellness, providing sessions on the importance of mental toughness during winter months to the corporate professional.</w:t>
      </w:r>
    </w:p>
    <w:p w14:paraId="6A811190" w14:textId="77777777" w:rsidR="006F56D9" w:rsidRDefault="006F56D9" w:rsidP="006F56D9">
      <w:r>
        <w:t xml:space="preserve"> Purpose: </w:t>
      </w:r>
    </w:p>
    <w:p w14:paraId="748BA291" w14:textId="77777777" w:rsidR="006F56D9" w:rsidRDefault="006F56D9" w:rsidP="006F56D9">
      <w:pPr>
        <w:pStyle w:val="ListParagraph"/>
        <w:numPr>
          <w:ilvl w:val="0"/>
          <w:numId w:val="1"/>
        </w:numPr>
      </w:pPr>
      <w:r>
        <w:t>To ensure that the guests can easily get over the challenges brought about by seasonal stress and remain productive during the winter season.</w:t>
      </w:r>
    </w:p>
    <w:p w14:paraId="2BE88C0A" w14:textId="77777777" w:rsidR="006F56D9" w:rsidRDefault="006F56D9" w:rsidP="006F56D9">
      <w:r>
        <w:t>Focus Area:</w:t>
      </w:r>
    </w:p>
    <w:p w14:paraId="13511CC0" w14:textId="77777777" w:rsidR="006F56D9" w:rsidRDefault="006F56D9" w:rsidP="006F56D9">
      <w:pPr>
        <w:pStyle w:val="ListParagraph"/>
        <w:numPr>
          <w:ilvl w:val="0"/>
          <w:numId w:val="1"/>
        </w:numPr>
      </w:pPr>
      <w:r>
        <w:t>Ways in which the corporate wellness, mental health, and employee wellbeing can be aligned and improved in regards to the cold season</w:t>
      </w:r>
    </w:p>
    <w:p w14:paraId="29C89F4F" w14:textId="77777777" w:rsidR="006F56D9" w:rsidRDefault="006F56D9" w:rsidP="006F56D9">
      <w:r>
        <w:t xml:space="preserve"> Exclusive content: </w:t>
      </w:r>
    </w:p>
    <w:p w14:paraId="10945DF6" w14:textId="77777777" w:rsidR="006F56D9" w:rsidRDefault="006F56D9" w:rsidP="006F56D9">
      <w:pPr>
        <w:pStyle w:val="ListParagraph"/>
        <w:numPr>
          <w:ilvl w:val="0"/>
          <w:numId w:val="1"/>
        </w:numPr>
      </w:pPr>
      <w:r>
        <w:t>Expert-led workshops, key sessions, and also practical wellness activities.</w:t>
      </w:r>
    </w:p>
    <w:p w14:paraId="26E56C0D" w14:textId="77777777" w:rsidR="00AC5C9B" w:rsidRDefault="006F56D9" w:rsidP="006F56D9">
      <w:r>
        <w:t xml:space="preserve">Unique Selling </w:t>
      </w:r>
      <w:proofErr w:type="gramStart"/>
      <w:r>
        <w:t>Point :</w:t>
      </w:r>
      <w:proofErr w:type="gramEnd"/>
      <w:r>
        <w:t xml:space="preserve"> A unique theme of winter wellness makes it distinctive from other normal wellness events that are held in warmer seasons.</w:t>
      </w:r>
    </w:p>
    <w:p w14:paraId="4A6F05B7" w14:textId="77777777" w:rsidR="00FF2C8A" w:rsidRDefault="00FF2C8A" w:rsidP="006F56D9"/>
    <w:p w14:paraId="203B12E7" w14:textId="77777777" w:rsidR="00FF2C8A" w:rsidRDefault="00FF2C8A" w:rsidP="00FF2C8A">
      <w:r>
        <w:t xml:space="preserve">Event Nature: </w:t>
      </w:r>
    </w:p>
    <w:p w14:paraId="1550DE18" w14:textId="77777777" w:rsidR="00FF2C8A" w:rsidRDefault="00FF2C8A" w:rsidP="00FF2C8A">
      <w:pPr>
        <w:pStyle w:val="ListParagraph"/>
        <w:numPr>
          <w:ilvl w:val="0"/>
          <w:numId w:val="1"/>
        </w:numPr>
      </w:pPr>
      <w:r>
        <w:t xml:space="preserve">This shall be a Meetings, Incentives, Conferences and Exhibitions (MICE) industry event that will link different wellness experts with HR managers and hospitality leaders to discuss seasonal wellness (Chowdhury, 2022). </w:t>
      </w:r>
    </w:p>
    <w:p w14:paraId="5A64FEB5" w14:textId="77777777" w:rsidR="00FF2C8A" w:rsidRDefault="00FF2C8A" w:rsidP="00FF2C8A">
      <w:r>
        <w:t>Holistic Approach:</w:t>
      </w:r>
    </w:p>
    <w:p w14:paraId="6F8C443C" w14:textId="77777777" w:rsidR="00FF2C8A" w:rsidRDefault="00FF2C8A" w:rsidP="00FF2C8A">
      <w:pPr>
        <w:pStyle w:val="ListParagraph"/>
        <w:numPr>
          <w:ilvl w:val="0"/>
          <w:numId w:val="1"/>
        </w:numPr>
      </w:pPr>
      <w:r>
        <w:t xml:space="preserve">From knowledge-sharing sessions to the experiential wellness initiative, such as yoga, meditation, and mindfulness exercises (Rezai et al., 2020). </w:t>
      </w:r>
    </w:p>
    <w:p w14:paraId="7322B3DF" w14:textId="77777777" w:rsidR="00FF2C8A" w:rsidRDefault="00FF2C8A" w:rsidP="00FF2C8A">
      <w:r>
        <w:t xml:space="preserve">Networking Opportunity: </w:t>
      </w:r>
    </w:p>
    <w:p w14:paraId="155B5871" w14:textId="77777777" w:rsidR="00FF2C8A" w:rsidRDefault="00FF2C8A" w:rsidP="00FF2C8A">
      <w:pPr>
        <w:pStyle w:val="ListParagraph"/>
        <w:numPr>
          <w:ilvl w:val="0"/>
          <w:numId w:val="1"/>
        </w:numPr>
      </w:pPr>
      <w:r>
        <w:t xml:space="preserve">Conferences are a great avenue to get corporate professionals in direct interaction with the wellness leaders and find solutions for winter-related challenges in productivity (Rezai et al., 2020). </w:t>
      </w:r>
    </w:p>
    <w:p w14:paraId="6C5CA637" w14:textId="77777777" w:rsidR="00FF2C8A" w:rsidRDefault="00FF2C8A" w:rsidP="00FF2C8A">
      <w:r>
        <w:t xml:space="preserve">Venue Selection: </w:t>
      </w:r>
    </w:p>
    <w:p w14:paraId="39616A8A" w14:textId="77777777" w:rsidR="00FF2C8A" w:rsidRDefault="00FF2C8A" w:rsidP="00FF2C8A">
      <w:pPr>
        <w:pStyle w:val="ListParagraph"/>
        <w:numPr>
          <w:ilvl w:val="0"/>
          <w:numId w:val="1"/>
        </w:numPr>
      </w:pPr>
      <w:r>
        <w:t xml:space="preserve">Gleneagles Hotel in Scotland is the hub of this activity. It is renowned for its landscapes of beauty in winter and its luxury amenities for wellness (Health and </w:t>
      </w:r>
      <w:proofErr w:type="gramStart"/>
      <w:r>
        <w:t>Travel ,</w:t>
      </w:r>
      <w:proofErr w:type="gramEnd"/>
      <w:r>
        <w:t xml:space="preserve"> 2024). </w:t>
      </w:r>
    </w:p>
    <w:p w14:paraId="694112F6" w14:textId="77777777" w:rsidR="00FF2C8A" w:rsidRDefault="00FF2C8A" w:rsidP="00FF2C8A">
      <w:r>
        <w:lastRenderedPageBreak/>
        <w:t xml:space="preserve">Atmosphere of the Event: </w:t>
      </w:r>
    </w:p>
    <w:p w14:paraId="0081579D" w14:textId="77777777" w:rsidR="00FF2C8A" w:rsidRDefault="00FF2C8A" w:rsidP="00FF2C8A">
      <w:pPr>
        <w:pStyle w:val="ListParagraph"/>
        <w:numPr>
          <w:ilvl w:val="0"/>
          <w:numId w:val="1"/>
        </w:numPr>
      </w:pPr>
      <w:r>
        <w:t>Each element in this luxurious and serene environment will reinforce the objective of the event to cater to holistic rejuvenation along with takeaways applicable practically in the corporate world (Chowdhury, 2022).</w:t>
      </w:r>
    </w:p>
    <w:p w14:paraId="507EF16B" w14:textId="77777777" w:rsidR="00997397" w:rsidRDefault="00997397" w:rsidP="00997397"/>
    <w:p w14:paraId="7C36FBBF" w14:textId="5302147E" w:rsidR="00997397" w:rsidRPr="00997397" w:rsidRDefault="00997397" w:rsidP="00997397">
      <w:pPr>
        <w:rPr>
          <w:rFonts w:asciiTheme="majorHAnsi" w:hAnsiTheme="majorHAnsi"/>
          <w:b/>
          <w:bCs/>
          <w:sz w:val="24"/>
          <w:szCs w:val="24"/>
          <w:u w:val="single"/>
        </w:rPr>
      </w:pPr>
      <w:r w:rsidRPr="00997397">
        <w:rPr>
          <w:rFonts w:asciiTheme="majorHAnsi" w:hAnsiTheme="majorHAnsi"/>
          <w:b/>
          <w:bCs/>
          <w:sz w:val="24"/>
          <w:szCs w:val="24"/>
          <w:u w:val="single"/>
        </w:rPr>
        <w:t xml:space="preserve">Power point </w:t>
      </w:r>
      <w:r>
        <w:rPr>
          <w:rFonts w:asciiTheme="majorHAnsi" w:hAnsiTheme="majorHAnsi"/>
          <w:b/>
          <w:bCs/>
          <w:sz w:val="24"/>
          <w:szCs w:val="24"/>
          <w:u w:val="single"/>
        </w:rPr>
        <w:t>2</w:t>
      </w:r>
      <w:r w:rsidRPr="00997397">
        <w:rPr>
          <w:rFonts w:asciiTheme="majorHAnsi" w:hAnsiTheme="majorHAnsi"/>
          <w:b/>
          <w:bCs/>
          <w:sz w:val="24"/>
          <w:szCs w:val="24"/>
          <w:u w:val="single"/>
        </w:rPr>
        <w:t xml:space="preserve">: </w:t>
      </w:r>
      <w:r>
        <w:rPr>
          <w:rFonts w:asciiTheme="majorHAnsi" w:hAnsiTheme="majorHAnsi"/>
          <w:b/>
          <w:bCs/>
          <w:sz w:val="24"/>
          <w:szCs w:val="24"/>
          <w:u w:val="single"/>
        </w:rPr>
        <w:t>Market Factors</w:t>
      </w:r>
    </w:p>
    <w:p w14:paraId="243D8DCC" w14:textId="77777777" w:rsidR="00444D19" w:rsidRDefault="00444D19" w:rsidP="00444D19">
      <w:pPr>
        <w:rPr>
          <w:sz w:val="24"/>
          <w:szCs w:val="24"/>
        </w:rPr>
      </w:pPr>
      <w:r w:rsidRPr="00444D19">
        <w:rPr>
          <w:sz w:val="24"/>
          <w:szCs w:val="24"/>
        </w:rPr>
        <w:t>Target Market:</w:t>
      </w:r>
    </w:p>
    <w:p w14:paraId="6875A1CD" w14:textId="77777777" w:rsidR="00444D19" w:rsidRPr="00444D19" w:rsidRDefault="00444D19" w:rsidP="00444D19">
      <w:pPr>
        <w:pStyle w:val="ListParagraph"/>
        <w:numPr>
          <w:ilvl w:val="0"/>
          <w:numId w:val="1"/>
        </w:numPr>
        <w:rPr>
          <w:sz w:val="24"/>
          <w:szCs w:val="24"/>
        </w:rPr>
      </w:pPr>
      <w:r w:rsidRPr="00444D19">
        <w:rPr>
          <w:sz w:val="24"/>
          <w:szCs w:val="24"/>
        </w:rPr>
        <w:t>The main stakeholders will be the corporate event planners, HR persons, wellness consultants, and hospitality managers dealing with the wellness business.</w:t>
      </w:r>
    </w:p>
    <w:p w14:paraId="03CD1563" w14:textId="77777777" w:rsidR="00444D19" w:rsidRDefault="00444D19" w:rsidP="00444D19">
      <w:pPr>
        <w:rPr>
          <w:sz w:val="24"/>
          <w:szCs w:val="24"/>
        </w:rPr>
      </w:pPr>
      <w:r w:rsidRPr="00444D19">
        <w:rPr>
          <w:sz w:val="24"/>
          <w:szCs w:val="24"/>
        </w:rPr>
        <w:t xml:space="preserve">Corporate Focus: </w:t>
      </w:r>
    </w:p>
    <w:p w14:paraId="6DBA1742" w14:textId="77777777" w:rsidR="00444D19" w:rsidRPr="00444D19" w:rsidRDefault="00444D19" w:rsidP="00444D19">
      <w:pPr>
        <w:pStyle w:val="ListParagraph"/>
        <w:numPr>
          <w:ilvl w:val="0"/>
          <w:numId w:val="1"/>
        </w:numPr>
        <w:rPr>
          <w:sz w:val="24"/>
          <w:szCs w:val="24"/>
        </w:rPr>
      </w:pPr>
      <w:r w:rsidRPr="00444D19">
        <w:rPr>
          <w:sz w:val="24"/>
          <w:szCs w:val="24"/>
        </w:rPr>
        <w:t xml:space="preserve">Fitness and mental health of the staff are areas that firms are most interested in, especially in those stern winter months when SAD is common (Buckley &amp; Cooper, 2022). </w:t>
      </w:r>
    </w:p>
    <w:p w14:paraId="171B23D5" w14:textId="77777777" w:rsidR="00444D19" w:rsidRDefault="00444D19" w:rsidP="00444D19">
      <w:pPr>
        <w:rPr>
          <w:sz w:val="24"/>
          <w:szCs w:val="24"/>
        </w:rPr>
      </w:pPr>
      <w:r w:rsidRPr="00444D19">
        <w:rPr>
          <w:sz w:val="24"/>
          <w:szCs w:val="24"/>
        </w:rPr>
        <w:t xml:space="preserve">Post-Pandemic Trends: </w:t>
      </w:r>
    </w:p>
    <w:p w14:paraId="073A68BE" w14:textId="77777777" w:rsidR="00444D19" w:rsidRPr="00444D19" w:rsidRDefault="00444D19" w:rsidP="00444D19">
      <w:pPr>
        <w:pStyle w:val="ListParagraph"/>
        <w:numPr>
          <w:ilvl w:val="0"/>
          <w:numId w:val="1"/>
        </w:numPr>
        <w:rPr>
          <w:sz w:val="24"/>
          <w:szCs w:val="24"/>
        </w:rPr>
      </w:pPr>
      <w:r w:rsidRPr="00444D19">
        <w:rPr>
          <w:sz w:val="24"/>
          <w:szCs w:val="24"/>
        </w:rPr>
        <w:t>The post-pandemic trend is an extraordinary growth in the number of retreats demanded by firms to create more resilient and productive employees either in remote or hybrid work conditions (Mazur &amp; Mazur-Małek, 2017).</w:t>
      </w:r>
    </w:p>
    <w:p w14:paraId="66D0E3A3" w14:textId="77777777" w:rsidR="00444D19" w:rsidRDefault="00444D19" w:rsidP="00444D19">
      <w:pPr>
        <w:rPr>
          <w:sz w:val="24"/>
          <w:szCs w:val="24"/>
        </w:rPr>
      </w:pPr>
      <w:r w:rsidRPr="00444D19">
        <w:rPr>
          <w:sz w:val="24"/>
          <w:szCs w:val="24"/>
        </w:rPr>
        <w:t xml:space="preserve">Seasonal Demand: </w:t>
      </w:r>
    </w:p>
    <w:p w14:paraId="76B9E144" w14:textId="77777777" w:rsidR="00444D19" w:rsidRPr="00444D19" w:rsidRDefault="00444D19" w:rsidP="00444D19">
      <w:pPr>
        <w:pStyle w:val="ListParagraph"/>
        <w:numPr>
          <w:ilvl w:val="0"/>
          <w:numId w:val="1"/>
        </w:numPr>
        <w:rPr>
          <w:sz w:val="24"/>
          <w:szCs w:val="24"/>
        </w:rPr>
      </w:pPr>
      <w:r w:rsidRPr="00444D19">
        <w:rPr>
          <w:sz w:val="24"/>
          <w:szCs w:val="24"/>
        </w:rPr>
        <w:t xml:space="preserve">In winter, employee stress and fatigue tend to increase, putting greater demands on corporate wellness programs that address the psycho-somatic. </w:t>
      </w:r>
    </w:p>
    <w:p w14:paraId="5403F3F9" w14:textId="77777777" w:rsidR="00444D19" w:rsidRDefault="00444D19" w:rsidP="00444D19">
      <w:pPr>
        <w:rPr>
          <w:sz w:val="24"/>
          <w:szCs w:val="24"/>
        </w:rPr>
      </w:pPr>
      <w:r w:rsidRPr="00444D19">
        <w:rPr>
          <w:sz w:val="24"/>
          <w:szCs w:val="24"/>
        </w:rPr>
        <w:t>Niche Offering:</w:t>
      </w:r>
    </w:p>
    <w:p w14:paraId="36B3847B" w14:textId="77777777" w:rsidR="00444D19" w:rsidRDefault="00444D19" w:rsidP="00444D19">
      <w:pPr>
        <w:pStyle w:val="ListParagraph"/>
        <w:numPr>
          <w:ilvl w:val="0"/>
          <w:numId w:val="1"/>
        </w:numPr>
        <w:rPr>
          <w:sz w:val="24"/>
          <w:szCs w:val="24"/>
        </w:rPr>
      </w:pPr>
      <w:r w:rsidRPr="00444D19">
        <w:rPr>
          <w:sz w:val="24"/>
          <w:szCs w:val="24"/>
        </w:rPr>
        <w:t>It would fill a niche that is not really targeted by MICE events: Winter Wellness for Corporate Professionals (Mazur &amp; Mazur-Małek, 2017).</w:t>
      </w:r>
    </w:p>
    <w:p w14:paraId="1FEE212D" w14:textId="77777777" w:rsidR="00E652DF" w:rsidRDefault="00E652DF" w:rsidP="00E652DF">
      <w:pPr>
        <w:pStyle w:val="ListParagraph"/>
        <w:rPr>
          <w:sz w:val="24"/>
          <w:szCs w:val="24"/>
        </w:rPr>
      </w:pPr>
    </w:p>
    <w:p w14:paraId="0D7B818F" w14:textId="77777777" w:rsidR="00E652DF" w:rsidRPr="00E652DF" w:rsidRDefault="00E652DF" w:rsidP="00E652DF">
      <w:pPr>
        <w:rPr>
          <w:sz w:val="24"/>
          <w:szCs w:val="24"/>
        </w:rPr>
      </w:pPr>
      <w:r w:rsidRPr="00E652DF">
        <w:rPr>
          <w:sz w:val="24"/>
          <w:szCs w:val="24"/>
        </w:rPr>
        <w:t xml:space="preserve">Competition: </w:t>
      </w:r>
    </w:p>
    <w:p w14:paraId="562605FE" w14:textId="77777777" w:rsidR="00E652DF" w:rsidRPr="00E652DF" w:rsidRDefault="00E652DF" w:rsidP="00E652DF">
      <w:pPr>
        <w:pStyle w:val="ListParagraph"/>
        <w:numPr>
          <w:ilvl w:val="0"/>
          <w:numId w:val="1"/>
        </w:numPr>
        <w:rPr>
          <w:sz w:val="24"/>
          <w:szCs w:val="24"/>
        </w:rPr>
      </w:pPr>
      <w:r w:rsidRPr="00E652DF">
        <w:rPr>
          <w:sz w:val="24"/>
          <w:szCs w:val="24"/>
        </w:rPr>
        <w:t xml:space="preserve">The events in the MICE industry that focus on corporate wellness and target only the winter season are few; thus, it falls into a very niche market with limited direct competition (Kelly &amp; Snow, 2019). </w:t>
      </w:r>
    </w:p>
    <w:p w14:paraId="0BC0C036" w14:textId="77777777" w:rsidR="00E652DF" w:rsidRDefault="00E652DF" w:rsidP="00E652DF">
      <w:pPr>
        <w:ind w:left="360"/>
        <w:rPr>
          <w:sz w:val="24"/>
          <w:szCs w:val="24"/>
        </w:rPr>
      </w:pPr>
      <w:r w:rsidRPr="00E652DF">
        <w:rPr>
          <w:sz w:val="24"/>
          <w:szCs w:val="24"/>
        </w:rPr>
        <w:t xml:space="preserve">Market Saturation: </w:t>
      </w:r>
    </w:p>
    <w:p w14:paraId="7C9A9069" w14:textId="77777777" w:rsidR="00E652DF" w:rsidRPr="00E652DF" w:rsidRDefault="00E652DF" w:rsidP="00E652DF">
      <w:pPr>
        <w:pStyle w:val="ListParagraph"/>
        <w:numPr>
          <w:ilvl w:val="0"/>
          <w:numId w:val="1"/>
        </w:numPr>
        <w:rPr>
          <w:sz w:val="24"/>
          <w:szCs w:val="24"/>
        </w:rPr>
      </w:pPr>
      <w:r w:rsidRPr="00E652DF">
        <w:rPr>
          <w:sz w:val="24"/>
          <w:szCs w:val="24"/>
        </w:rPr>
        <w:lastRenderedPageBreak/>
        <w:t>While there could be many wellness events around the world, not many combine seasonal focus with corporate productivity. Originality in this event is enabled by the fusion of such activities</w:t>
      </w:r>
      <w:r>
        <w:rPr>
          <w:sz w:val="24"/>
          <w:szCs w:val="24"/>
        </w:rPr>
        <w:t xml:space="preserve"> </w:t>
      </w:r>
      <w:r w:rsidRPr="00E652DF">
        <w:rPr>
          <w:sz w:val="24"/>
          <w:szCs w:val="24"/>
        </w:rPr>
        <w:t xml:space="preserve">BLUE ocean strategy Differentiation - very distinguishing features for the event (immersive wellness in winter), filling a gap in the wellness and corporate industries where massive demand exists (Jones, 2010). </w:t>
      </w:r>
    </w:p>
    <w:p w14:paraId="50A30035" w14:textId="77777777" w:rsidR="00E652DF" w:rsidRDefault="00E652DF" w:rsidP="00E652DF">
      <w:pPr>
        <w:pStyle w:val="ListParagraph"/>
        <w:rPr>
          <w:sz w:val="24"/>
          <w:szCs w:val="24"/>
        </w:rPr>
      </w:pPr>
      <w:r w:rsidRPr="00E652DF">
        <w:rPr>
          <w:sz w:val="24"/>
          <w:szCs w:val="24"/>
        </w:rPr>
        <w:t xml:space="preserve">Marketing Strategy: </w:t>
      </w:r>
    </w:p>
    <w:p w14:paraId="184BD908" w14:textId="77777777" w:rsidR="00E652DF" w:rsidRPr="00E652DF" w:rsidRDefault="00E652DF" w:rsidP="00E652DF">
      <w:pPr>
        <w:pStyle w:val="ListParagraph"/>
        <w:numPr>
          <w:ilvl w:val="0"/>
          <w:numId w:val="1"/>
        </w:numPr>
        <w:rPr>
          <w:sz w:val="24"/>
          <w:szCs w:val="24"/>
        </w:rPr>
      </w:pPr>
      <w:r w:rsidRPr="00E652DF">
        <w:rPr>
          <w:sz w:val="24"/>
          <w:szCs w:val="24"/>
        </w:rPr>
        <w:t xml:space="preserve">Targeted marketing via HR networks, Corporate Wellness Platforms, and Industry-specific media outlets will be placed to reach decision-makers (Jones, 2010). </w:t>
      </w:r>
    </w:p>
    <w:p w14:paraId="30D1D156" w14:textId="77777777" w:rsidR="00E652DF" w:rsidRDefault="00E652DF" w:rsidP="00E652DF">
      <w:pPr>
        <w:pStyle w:val="ListParagraph"/>
        <w:rPr>
          <w:sz w:val="24"/>
          <w:szCs w:val="24"/>
        </w:rPr>
      </w:pPr>
      <w:r w:rsidRPr="00E652DF">
        <w:rPr>
          <w:sz w:val="24"/>
          <w:szCs w:val="24"/>
        </w:rPr>
        <w:t xml:space="preserve">Partnership Opportunities: </w:t>
      </w:r>
    </w:p>
    <w:p w14:paraId="7C58AA61" w14:textId="77777777" w:rsidR="00E652DF" w:rsidRDefault="00E652DF" w:rsidP="00E652DF">
      <w:pPr>
        <w:pStyle w:val="ListParagraph"/>
        <w:numPr>
          <w:ilvl w:val="0"/>
          <w:numId w:val="1"/>
        </w:numPr>
        <w:rPr>
          <w:sz w:val="24"/>
          <w:szCs w:val="24"/>
        </w:rPr>
      </w:pPr>
      <w:r w:rsidRPr="00E652DF">
        <w:rPr>
          <w:sz w:val="24"/>
          <w:szCs w:val="24"/>
        </w:rPr>
        <w:t>Partnerships developed with wellness brands, hospitality venues, and corporate wellness influencers help further solidify this marketing effort and create wider awareness of the event (Martínez‐Lemos, 2015).</w:t>
      </w:r>
    </w:p>
    <w:p w14:paraId="631555DD" w14:textId="77777777" w:rsidR="00997397" w:rsidRDefault="00997397" w:rsidP="00997397">
      <w:pPr>
        <w:rPr>
          <w:rFonts w:asciiTheme="majorHAnsi" w:hAnsiTheme="majorHAnsi"/>
          <w:b/>
          <w:bCs/>
          <w:sz w:val="24"/>
          <w:szCs w:val="24"/>
          <w:u w:val="single"/>
        </w:rPr>
      </w:pPr>
    </w:p>
    <w:p w14:paraId="334D905A" w14:textId="66E29D9D" w:rsidR="00997397" w:rsidRPr="00997397" w:rsidRDefault="00997397" w:rsidP="00997397">
      <w:pPr>
        <w:rPr>
          <w:rFonts w:asciiTheme="majorHAnsi" w:hAnsiTheme="majorHAnsi"/>
          <w:b/>
          <w:bCs/>
          <w:sz w:val="24"/>
          <w:szCs w:val="24"/>
          <w:u w:val="single"/>
        </w:rPr>
      </w:pPr>
      <w:r w:rsidRPr="00997397">
        <w:rPr>
          <w:rFonts w:asciiTheme="majorHAnsi" w:hAnsiTheme="majorHAnsi"/>
          <w:b/>
          <w:bCs/>
          <w:sz w:val="24"/>
          <w:szCs w:val="24"/>
          <w:u w:val="single"/>
        </w:rPr>
        <w:t xml:space="preserve">Power point </w:t>
      </w:r>
      <w:r>
        <w:rPr>
          <w:rFonts w:asciiTheme="majorHAnsi" w:hAnsiTheme="majorHAnsi"/>
          <w:b/>
          <w:bCs/>
          <w:sz w:val="24"/>
          <w:szCs w:val="24"/>
          <w:u w:val="single"/>
        </w:rPr>
        <w:t>3</w:t>
      </w:r>
      <w:r w:rsidRPr="00997397">
        <w:rPr>
          <w:rFonts w:asciiTheme="majorHAnsi" w:hAnsiTheme="majorHAnsi"/>
          <w:b/>
          <w:bCs/>
          <w:sz w:val="24"/>
          <w:szCs w:val="24"/>
          <w:u w:val="single"/>
        </w:rPr>
        <w:t xml:space="preserve">: </w:t>
      </w:r>
      <w:r>
        <w:rPr>
          <w:rFonts w:asciiTheme="majorHAnsi" w:hAnsiTheme="majorHAnsi"/>
          <w:b/>
          <w:bCs/>
          <w:sz w:val="24"/>
          <w:szCs w:val="24"/>
          <w:u w:val="single"/>
        </w:rPr>
        <w:t>Availability of venues</w:t>
      </w:r>
    </w:p>
    <w:p w14:paraId="74C84012" w14:textId="77777777" w:rsidR="003802C8" w:rsidRDefault="003802C8" w:rsidP="003802C8">
      <w:pPr>
        <w:rPr>
          <w:sz w:val="24"/>
          <w:szCs w:val="24"/>
        </w:rPr>
      </w:pPr>
      <w:r w:rsidRPr="003802C8">
        <w:rPr>
          <w:sz w:val="24"/>
          <w:szCs w:val="24"/>
        </w:rPr>
        <w:t xml:space="preserve">Event </w:t>
      </w:r>
      <w:proofErr w:type="gramStart"/>
      <w:r w:rsidRPr="003802C8">
        <w:rPr>
          <w:sz w:val="24"/>
          <w:szCs w:val="24"/>
        </w:rPr>
        <w:t>Location :</w:t>
      </w:r>
      <w:proofErr w:type="gramEnd"/>
    </w:p>
    <w:p w14:paraId="414EF6A3" w14:textId="77777777" w:rsidR="003802C8" w:rsidRPr="003802C8" w:rsidRDefault="003802C8" w:rsidP="003802C8">
      <w:pPr>
        <w:pStyle w:val="ListParagraph"/>
        <w:numPr>
          <w:ilvl w:val="0"/>
          <w:numId w:val="1"/>
        </w:numPr>
        <w:rPr>
          <w:sz w:val="24"/>
          <w:szCs w:val="24"/>
        </w:rPr>
      </w:pPr>
      <w:r w:rsidRPr="003802C8">
        <w:rPr>
          <w:sz w:val="24"/>
          <w:szCs w:val="24"/>
        </w:rPr>
        <w:t xml:space="preserve">The event will be held in the Gleneagles Hotel in Scotland, a luxury resort famous for its beautiful winter scenery and wellness facilities (Allen, J2010). </w:t>
      </w:r>
    </w:p>
    <w:p w14:paraId="0D58AE0C" w14:textId="77777777" w:rsidR="003802C8" w:rsidRDefault="003802C8" w:rsidP="003802C8">
      <w:pPr>
        <w:rPr>
          <w:sz w:val="24"/>
          <w:szCs w:val="24"/>
        </w:rPr>
      </w:pPr>
      <w:r w:rsidRPr="003802C8">
        <w:rPr>
          <w:sz w:val="24"/>
          <w:szCs w:val="24"/>
        </w:rPr>
        <w:t xml:space="preserve"> Reputation for Wellness: </w:t>
      </w:r>
    </w:p>
    <w:p w14:paraId="1E19CC3E" w14:textId="77777777" w:rsidR="003802C8" w:rsidRPr="003802C8" w:rsidRDefault="003802C8" w:rsidP="003802C8">
      <w:pPr>
        <w:pStyle w:val="ListParagraph"/>
        <w:numPr>
          <w:ilvl w:val="0"/>
          <w:numId w:val="1"/>
        </w:numPr>
        <w:rPr>
          <w:sz w:val="24"/>
          <w:szCs w:val="24"/>
        </w:rPr>
      </w:pPr>
      <w:r w:rsidRPr="003802C8">
        <w:rPr>
          <w:sz w:val="24"/>
          <w:szCs w:val="24"/>
        </w:rPr>
        <w:t>Gleneagles has been known for its efforts on wellness by providing a variety of services which fit the theme of the event and hence befitting for corporate wellness retreats (Rosenbaum &amp; Wong, 2010).</w:t>
      </w:r>
    </w:p>
    <w:p w14:paraId="5EBD1DBE" w14:textId="77777777" w:rsidR="003802C8" w:rsidRDefault="003802C8" w:rsidP="003802C8">
      <w:pPr>
        <w:rPr>
          <w:sz w:val="24"/>
          <w:szCs w:val="24"/>
        </w:rPr>
      </w:pPr>
      <w:r w:rsidRPr="003802C8">
        <w:rPr>
          <w:sz w:val="24"/>
          <w:szCs w:val="24"/>
        </w:rPr>
        <w:t xml:space="preserve">Winter Availability: </w:t>
      </w:r>
    </w:p>
    <w:p w14:paraId="182AFD35" w14:textId="77777777" w:rsidR="003802C8" w:rsidRPr="003802C8" w:rsidRDefault="003802C8" w:rsidP="003802C8">
      <w:pPr>
        <w:pStyle w:val="ListParagraph"/>
        <w:numPr>
          <w:ilvl w:val="0"/>
          <w:numId w:val="1"/>
        </w:numPr>
        <w:rPr>
          <w:sz w:val="24"/>
          <w:szCs w:val="24"/>
        </w:rPr>
      </w:pPr>
      <w:r w:rsidRPr="003802C8">
        <w:rPr>
          <w:sz w:val="24"/>
          <w:szCs w:val="24"/>
        </w:rPr>
        <w:t xml:space="preserve">Booking should be made in advance to ensure availability of the venue during the winter months because most people like to go for winter holidays as well as corporate retreats during winters. Thus, winter is a peak season for people hosting corporate workshops and retreats in resorts located amidst nature (Carter, 2007). </w:t>
      </w:r>
    </w:p>
    <w:p w14:paraId="4440A568" w14:textId="77777777" w:rsidR="003802C8" w:rsidRDefault="003802C8" w:rsidP="003802C8">
      <w:pPr>
        <w:rPr>
          <w:sz w:val="24"/>
          <w:szCs w:val="24"/>
        </w:rPr>
      </w:pPr>
      <w:r w:rsidRPr="003802C8">
        <w:rPr>
          <w:sz w:val="24"/>
          <w:szCs w:val="24"/>
        </w:rPr>
        <w:t xml:space="preserve">Capacity: </w:t>
      </w:r>
    </w:p>
    <w:p w14:paraId="7F1667BC" w14:textId="77777777" w:rsidR="003802C8" w:rsidRPr="003802C8" w:rsidRDefault="003802C8" w:rsidP="003802C8">
      <w:pPr>
        <w:pStyle w:val="ListParagraph"/>
        <w:numPr>
          <w:ilvl w:val="0"/>
          <w:numId w:val="1"/>
        </w:numPr>
        <w:rPr>
          <w:sz w:val="24"/>
          <w:szCs w:val="24"/>
        </w:rPr>
      </w:pPr>
      <w:r w:rsidRPr="003802C8">
        <w:rPr>
          <w:sz w:val="24"/>
          <w:szCs w:val="24"/>
        </w:rPr>
        <w:t xml:space="preserve">It has the capacity to hold various sizes of groups so that multiple workshops and sessions can be held but with an intimate setting. </w:t>
      </w:r>
    </w:p>
    <w:p w14:paraId="19969926" w14:textId="77777777" w:rsidR="003802C8" w:rsidRDefault="003802C8" w:rsidP="003802C8">
      <w:pPr>
        <w:rPr>
          <w:sz w:val="24"/>
          <w:szCs w:val="24"/>
        </w:rPr>
      </w:pPr>
      <w:r w:rsidRPr="003802C8">
        <w:rPr>
          <w:sz w:val="24"/>
          <w:szCs w:val="24"/>
        </w:rPr>
        <w:t xml:space="preserve">Ease of access: </w:t>
      </w:r>
    </w:p>
    <w:p w14:paraId="417E1867" w14:textId="77777777" w:rsidR="003802C8" w:rsidRDefault="003802C8" w:rsidP="003802C8">
      <w:pPr>
        <w:pStyle w:val="ListParagraph"/>
        <w:numPr>
          <w:ilvl w:val="0"/>
          <w:numId w:val="1"/>
        </w:numPr>
        <w:rPr>
          <w:sz w:val="24"/>
          <w:szCs w:val="24"/>
        </w:rPr>
      </w:pPr>
      <w:r w:rsidRPr="003802C8">
        <w:rPr>
          <w:sz w:val="24"/>
          <w:szCs w:val="24"/>
        </w:rPr>
        <w:lastRenderedPageBreak/>
        <w:t>Gleneagles is based next to major transportation links therefore ensuring that delegates coming from disparate regions have easy access which is important in terms of delegate numbers (Silvers, 2012).</w:t>
      </w:r>
    </w:p>
    <w:p w14:paraId="1D7AF9D7" w14:textId="77777777" w:rsidR="00346653" w:rsidRDefault="00346653" w:rsidP="00346653">
      <w:pPr>
        <w:rPr>
          <w:sz w:val="24"/>
          <w:szCs w:val="24"/>
        </w:rPr>
      </w:pPr>
    </w:p>
    <w:p w14:paraId="1EC57D22" w14:textId="2F70FE97" w:rsidR="00997397" w:rsidRPr="00997397" w:rsidRDefault="00997397" w:rsidP="00997397">
      <w:pPr>
        <w:rPr>
          <w:rFonts w:asciiTheme="majorHAnsi" w:hAnsiTheme="majorHAnsi"/>
          <w:b/>
          <w:bCs/>
          <w:sz w:val="24"/>
          <w:szCs w:val="24"/>
          <w:u w:val="single"/>
        </w:rPr>
      </w:pPr>
      <w:r w:rsidRPr="00997397">
        <w:rPr>
          <w:rFonts w:asciiTheme="majorHAnsi" w:hAnsiTheme="majorHAnsi"/>
          <w:b/>
          <w:bCs/>
          <w:sz w:val="24"/>
          <w:szCs w:val="24"/>
          <w:u w:val="single"/>
        </w:rPr>
        <w:t xml:space="preserve">Power point </w:t>
      </w:r>
      <w:r>
        <w:rPr>
          <w:rFonts w:asciiTheme="majorHAnsi" w:hAnsiTheme="majorHAnsi"/>
          <w:b/>
          <w:bCs/>
          <w:sz w:val="24"/>
          <w:szCs w:val="24"/>
          <w:u w:val="single"/>
        </w:rPr>
        <w:t>4</w:t>
      </w:r>
      <w:r w:rsidRPr="00997397">
        <w:rPr>
          <w:rFonts w:asciiTheme="majorHAnsi" w:hAnsiTheme="majorHAnsi"/>
          <w:b/>
          <w:bCs/>
          <w:sz w:val="24"/>
          <w:szCs w:val="24"/>
          <w:u w:val="single"/>
        </w:rPr>
        <w:t xml:space="preserve">: </w:t>
      </w:r>
      <w:r>
        <w:rPr>
          <w:rFonts w:asciiTheme="majorHAnsi" w:hAnsiTheme="majorHAnsi"/>
          <w:b/>
          <w:bCs/>
          <w:sz w:val="24"/>
          <w:szCs w:val="24"/>
          <w:u w:val="single"/>
        </w:rPr>
        <w:t xml:space="preserve">Suitability of Venues </w:t>
      </w:r>
    </w:p>
    <w:p w14:paraId="60595084" w14:textId="77777777" w:rsidR="00DD141F" w:rsidRDefault="00346653" w:rsidP="00346653">
      <w:pPr>
        <w:rPr>
          <w:sz w:val="24"/>
          <w:szCs w:val="24"/>
        </w:rPr>
      </w:pPr>
      <w:r w:rsidRPr="00346653">
        <w:rPr>
          <w:sz w:val="24"/>
          <w:szCs w:val="24"/>
        </w:rPr>
        <w:t xml:space="preserve">Extensive Facilities: </w:t>
      </w:r>
    </w:p>
    <w:p w14:paraId="5D72CDD0" w14:textId="77777777" w:rsidR="00346653" w:rsidRPr="00DD141F" w:rsidRDefault="00346653" w:rsidP="00DD141F">
      <w:pPr>
        <w:pStyle w:val="ListParagraph"/>
        <w:numPr>
          <w:ilvl w:val="0"/>
          <w:numId w:val="1"/>
        </w:numPr>
        <w:rPr>
          <w:sz w:val="24"/>
          <w:szCs w:val="24"/>
        </w:rPr>
      </w:pPr>
      <w:r w:rsidRPr="00DD141F">
        <w:rPr>
          <w:sz w:val="24"/>
          <w:szCs w:val="24"/>
        </w:rPr>
        <w:t>Gleneagles offers a wide range of facilities, including conference space, health clubs, and open spaces, which collectively provide a work environment that caters to the concentration and comfort of the working individual (Schwarz et al., 2016).</w:t>
      </w:r>
    </w:p>
    <w:p w14:paraId="184E9A0E" w14:textId="77777777" w:rsidR="00DD141F" w:rsidRDefault="00346653" w:rsidP="00346653">
      <w:pPr>
        <w:rPr>
          <w:sz w:val="24"/>
          <w:szCs w:val="24"/>
        </w:rPr>
      </w:pPr>
      <w:r w:rsidRPr="00346653">
        <w:rPr>
          <w:sz w:val="24"/>
          <w:szCs w:val="24"/>
        </w:rPr>
        <w:t xml:space="preserve">Wellness amenities: </w:t>
      </w:r>
    </w:p>
    <w:p w14:paraId="1A78B75F" w14:textId="77777777" w:rsidR="00346653" w:rsidRPr="00DD141F" w:rsidRDefault="00346653" w:rsidP="00DD141F">
      <w:pPr>
        <w:pStyle w:val="ListParagraph"/>
        <w:numPr>
          <w:ilvl w:val="0"/>
          <w:numId w:val="1"/>
        </w:numPr>
        <w:rPr>
          <w:sz w:val="24"/>
          <w:szCs w:val="24"/>
        </w:rPr>
      </w:pPr>
      <w:r w:rsidRPr="00DD141F">
        <w:rPr>
          <w:sz w:val="24"/>
          <w:szCs w:val="24"/>
        </w:rPr>
        <w:t>The venue houses a spa and gym, and this enables the attendees of the conferences to undertake their wellness activities both before and after sessions. These activities improve the overall experience at the event (Carneiro et al., 2019).</w:t>
      </w:r>
    </w:p>
    <w:p w14:paraId="241F7867" w14:textId="77777777" w:rsidR="00DD141F" w:rsidRDefault="00346653" w:rsidP="00346653">
      <w:pPr>
        <w:rPr>
          <w:sz w:val="24"/>
          <w:szCs w:val="24"/>
        </w:rPr>
      </w:pPr>
      <w:r w:rsidRPr="00346653">
        <w:rPr>
          <w:sz w:val="24"/>
          <w:szCs w:val="24"/>
        </w:rPr>
        <w:t xml:space="preserve">Variety in spaces: </w:t>
      </w:r>
    </w:p>
    <w:p w14:paraId="665AC66E" w14:textId="77777777" w:rsidR="00346653" w:rsidRPr="00DD141F" w:rsidRDefault="00346653" w:rsidP="00DD141F">
      <w:pPr>
        <w:pStyle w:val="ListParagraph"/>
        <w:numPr>
          <w:ilvl w:val="0"/>
          <w:numId w:val="1"/>
        </w:numPr>
        <w:rPr>
          <w:sz w:val="24"/>
          <w:szCs w:val="24"/>
        </w:rPr>
      </w:pPr>
      <w:r w:rsidRPr="00DD141F">
        <w:rPr>
          <w:sz w:val="24"/>
          <w:szCs w:val="24"/>
        </w:rPr>
        <w:t>Each of the spaces can be adapted to different event formats from large keynotes, various breakout sessions, down to hands-on workshops, meeting many needs.</w:t>
      </w:r>
    </w:p>
    <w:p w14:paraId="437B60F2" w14:textId="77777777" w:rsidR="00DD141F" w:rsidRDefault="00346653" w:rsidP="00346653">
      <w:pPr>
        <w:rPr>
          <w:sz w:val="24"/>
          <w:szCs w:val="24"/>
        </w:rPr>
      </w:pPr>
      <w:r w:rsidRPr="00346653">
        <w:rPr>
          <w:sz w:val="24"/>
          <w:szCs w:val="24"/>
        </w:rPr>
        <w:t xml:space="preserve">High-Quality Service: </w:t>
      </w:r>
    </w:p>
    <w:p w14:paraId="6F430ED6" w14:textId="77777777" w:rsidR="00346653" w:rsidRPr="00DD141F" w:rsidRDefault="00346653" w:rsidP="00DD141F">
      <w:pPr>
        <w:pStyle w:val="ListParagraph"/>
        <w:numPr>
          <w:ilvl w:val="0"/>
          <w:numId w:val="1"/>
        </w:numPr>
        <w:rPr>
          <w:sz w:val="24"/>
          <w:szCs w:val="24"/>
        </w:rPr>
      </w:pPr>
      <w:r w:rsidRPr="00DD141F">
        <w:rPr>
          <w:sz w:val="24"/>
          <w:szCs w:val="24"/>
        </w:rPr>
        <w:t xml:space="preserve">Gleneagles has high standards of service, which goes to assure that corporate professionals' experience in the event will indeed be smooth and hassle-free (Carneiro et al., 2019). </w:t>
      </w:r>
    </w:p>
    <w:p w14:paraId="7A9D094C" w14:textId="77777777" w:rsidR="00DD141F" w:rsidRDefault="00346653" w:rsidP="00346653">
      <w:pPr>
        <w:rPr>
          <w:sz w:val="24"/>
          <w:szCs w:val="24"/>
        </w:rPr>
      </w:pPr>
      <w:r w:rsidRPr="00346653">
        <w:rPr>
          <w:sz w:val="24"/>
          <w:szCs w:val="24"/>
        </w:rPr>
        <w:t xml:space="preserve">Aesthetic Appeal: </w:t>
      </w:r>
    </w:p>
    <w:p w14:paraId="757A95A1" w14:textId="77777777" w:rsidR="00346653" w:rsidRDefault="00346653" w:rsidP="00DD141F">
      <w:pPr>
        <w:pStyle w:val="ListParagraph"/>
        <w:numPr>
          <w:ilvl w:val="0"/>
          <w:numId w:val="1"/>
        </w:numPr>
        <w:rPr>
          <w:sz w:val="24"/>
          <w:szCs w:val="24"/>
        </w:rPr>
      </w:pPr>
      <w:r w:rsidRPr="00DD141F">
        <w:rPr>
          <w:sz w:val="24"/>
          <w:szCs w:val="24"/>
        </w:rPr>
        <w:t>The beauty of the winter landscape around the hotel sets the atmosphere and helps make it an ideal venue for the attendee seeking a winter wellness experience.</w:t>
      </w:r>
    </w:p>
    <w:p w14:paraId="595C15C9" w14:textId="77777777" w:rsidR="00997397" w:rsidRDefault="00997397" w:rsidP="00997397">
      <w:pPr>
        <w:rPr>
          <w:rFonts w:asciiTheme="majorHAnsi" w:hAnsiTheme="majorHAnsi"/>
          <w:b/>
          <w:bCs/>
          <w:sz w:val="24"/>
          <w:szCs w:val="24"/>
          <w:u w:val="single"/>
        </w:rPr>
      </w:pPr>
    </w:p>
    <w:p w14:paraId="1CE3C0C6" w14:textId="223AEFD4" w:rsidR="00997397" w:rsidRPr="00997397" w:rsidRDefault="00997397" w:rsidP="00997397">
      <w:pPr>
        <w:rPr>
          <w:rFonts w:asciiTheme="majorHAnsi" w:hAnsiTheme="majorHAnsi"/>
          <w:b/>
          <w:bCs/>
          <w:sz w:val="24"/>
          <w:szCs w:val="24"/>
          <w:u w:val="single"/>
        </w:rPr>
      </w:pPr>
      <w:r w:rsidRPr="00997397">
        <w:rPr>
          <w:rFonts w:asciiTheme="majorHAnsi" w:hAnsiTheme="majorHAnsi"/>
          <w:b/>
          <w:bCs/>
          <w:sz w:val="24"/>
          <w:szCs w:val="24"/>
          <w:u w:val="single"/>
        </w:rPr>
        <w:t xml:space="preserve">Power point </w:t>
      </w:r>
      <w:r>
        <w:rPr>
          <w:rFonts w:asciiTheme="majorHAnsi" w:hAnsiTheme="majorHAnsi"/>
          <w:b/>
          <w:bCs/>
          <w:sz w:val="24"/>
          <w:szCs w:val="24"/>
          <w:u w:val="single"/>
        </w:rPr>
        <w:t>5</w:t>
      </w:r>
      <w:r w:rsidRPr="00997397">
        <w:rPr>
          <w:rFonts w:asciiTheme="majorHAnsi" w:hAnsiTheme="majorHAnsi"/>
          <w:b/>
          <w:bCs/>
          <w:sz w:val="24"/>
          <w:szCs w:val="24"/>
          <w:u w:val="single"/>
        </w:rPr>
        <w:t xml:space="preserve">: </w:t>
      </w:r>
      <w:r>
        <w:rPr>
          <w:rFonts w:asciiTheme="majorHAnsi" w:hAnsiTheme="majorHAnsi"/>
          <w:b/>
          <w:bCs/>
          <w:sz w:val="24"/>
          <w:szCs w:val="24"/>
          <w:u w:val="single"/>
        </w:rPr>
        <w:t>Staffing requirements</w:t>
      </w:r>
    </w:p>
    <w:p w14:paraId="5E8DA41F" w14:textId="77777777" w:rsidR="00DD141F" w:rsidRDefault="00DD141F" w:rsidP="00DD141F">
      <w:pPr>
        <w:rPr>
          <w:sz w:val="24"/>
          <w:szCs w:val="24"/>
        </w:rPr>
      </w:pPr>
      <w:r w:rsidRPr="00DD141F">
        <w:rPr>
          <w:sz w:val="24"/>
          <w:szCs w:val="24"/>
        </w:rPr>
        <w:t xml:space="preserve">Event Coordinators: </w:t>
      </w:r>
    </w:p>
    <w:p w14:paraId="7ADE1D96" w14:textId="77777777" w:rsidR="00DD141F" w:rsidRPr="00DD141F" w:rsidRDefault="00DD141F" w:rsidP="00DD141F">
      <w:pPr>
        <w:pStyle w:val="ListParagraph"/>
        <w:numPr>
          <w:ilvl w:val="0"/>
          <w:numId w:val="1"/>
        </w:numPr>
        <w:rPr>
          <w:sz w:val="24"/>
          <w:szCs w:val="24"/>
        </w:rPr>
      </w:pPr>
      <w:r w:rsidRPr="00DD141F">
        <w:rPr>
          <w:sz w:val="24"/>
          <w:szCs w:val="24"/>
        </w:rPr>
        <w:t xml:space="preserve">A team of event coordinators will be co-coordinating logistics, oversee the schedule of events, and make sure that activities are running as they should be </w:t>
      </w:r>
    </w:p>
    <w:p w14:paraId="36220C03" w14:textId="77777777" w:rsidR="00DD141F" w:rsidRDefault="00DD141F" w:rsidP="00DD141F">
      <w:pPr>
        <w:rPr>
          <w:sz w:val="24"/>
          <w:szCs w:val="24"/>
        </w:rPr>
      </w:pPr>
      <w:r w:rsidRPr="00DD141F">
        <w:rPr>
          <w:sz w:val="24"/>
          <w:szCs w:val="24"/>
        </w:rPr>
        <w:lastRenderedPageBreak/>
        <w:t xml:space="preserve">Wellness Practitioners: </w:t>
      </w:r>
    </w:p>
    <w:p w14:paraId="5333A721" w14:textId="77777777" w:rsidR="00DD141F" w:rsidRPr="00DD141F" w:rsidRDefault="00DD141F" w:rsidP="00DD141F">
      <w:pPr>
        <w:pStyle w:val="ListParagraph"/>
        <w:numPr>
          <w:ilvl w:val="0"/>
          <w:numId w:val="1"/>
        </w:numPr>
        <w:rPr>
          <w:sz w:val="24"/>
          <w:szCs w:val="24"/>
        </w:rPr>
      </w:pPr>
      <w:r w:rsidRPr="00DD141F">
        <w:rPr>
          <w:sz w:val="24"/>
          <w:szCs w:val="24"/>
        </w:rPr>
        <w:t>The professional wellness practitioners, like yoga instructors and mental specialists, help improve well-being during the winter season by teaching sessions and workshops.</w:t>
      </w:r>
    </w:p>
    <w:p w14:paraId="7F9F873C" w14:textId="77777777" w:rsidR="00DD141F" w:rsidRDefault="00DD141F" w:rsidP="00DD141F">
      <w:pPr>
        <w:rPr>
          <w:sz w:val="24"/>
          <w:szCs w:val="24"/>
        </w:rPr>
      </w:pPr>
      <w:r w:rsidRPr="00DD141F">
        <w:rPr>
          <w:sz w:val="24"/>
          <w:szCs w:val="24"/>
        </w:rPr>
        <w:t xml:space="preserve">Hospitality Staff: </w:t>
      </w:r>
    </w:p>
    <w:p w14:paraId="2613F85E" w14:textId="77777777" w:rsidR="00DD141F" w:rsidRPr="00DD141F" w:rsidRDefault="00DD141F" w:rsidP="00DD141F">
      <w:pPr>
        <w:pStyle w:val="ListParagraph"/>
        <w:numPr>
          <w:ilvl w:val="0"/>
          <w:numId w:val="1"/>
        </w:numPr>
        <w:rPr>
          <w:sz w:val="24"/>
          <w:szCs w:val="24"/>
        </w:rPr>
      </w:pPr>
      <w:r w:rsidRPr="00DD141F">
        <w:rPr>
          <w:sz w:val="24"/>
          <w:szCs w:val="24"/>
        </w:rPr>
        <w:t>The event will need catering and housekeeping staff in order to provide service throughout the event and ensure that all participants' needs are fully met</w:t>
      </w:r>
    </w:p>
    <w:p w14:paraId="672BF374" w14:textId="77777777" w:rsidR="00DD141F" w:rsidRDefault="00DD141F" w:rsidP="00DD141F">
      <w:pPr>
        <w:rPr>
          <w:sz w:val="24"/>
          <w:szCs w:val="24"/>
        </w:rPr>
      </w:pPr>
      <w:r w:rsidRPr="00DD141F">
        <w:rPr>
          <w:sz w:val="24"/>
          <w:szCs w:val="24"/>
        </w:rPr>
        <w:t xml:space="preserve">Technical Support: </w:t>
      </w:r>
    </w:p>
    <w:p w14:paraId="1C27AA05" w14:textId="77777777" w:rsidR="00DD141F" w:rsidRPr="00DD141F" w:rsidRDefault="00DD141F" w:rsidP="00DD141F">
      <w:pPr>
        <w:pStyle w:val="ListParagraph"/>
        <w:numPr>
          <w:ilvl w:val="0"/>
          <w:numId w:val="1"/>
        </w:numPr>
        <w:rPr>
          <w:sz w:val="24"/>
          <w:szCs w:val="24"/>
        </w:rPr>
      </w:pPr>
      <w:r w:rsidRPr="00DD141F">
        <w:rPr>
          <w:sz w:val="24"/>
          <w:szCs w:val="24"/>
        </w:rPr>
        <w:t xml:space="preserve">This is in terms of AV technicians who can deal with any type of audio-visual requirement that may arise for seamless presentations and quality experiences for attendees (Bowdin et al., 2012). </w:t>
      </w:r>
    </w:p>
    <w:p w14:paraId="38B2457A" w14:textId="77777777" w:rsidR="00DD141F" w:rsidRDefault="00DD141F" w:rsidP="00DD141F">
      <w:pPr>
        <w:rPr>
          <w:sz w:val="24"/>
          <w:szCs w:val="24"/>
        </w:rPr>
      </w:pPr>
      <w:r w:rsidRPr="00DD141F">
        <w:rPr>
          <w:sz w:val="24"/>
          <w:szCs w:val="24"/>
        </w:rPr>
        <w:t xml:space="preserve">Volunteer Support: </w:t>
      </w:r>
    </w:p>
    <w:p w14:paraId="2A2033FC" w14:textId="77777777" w:rsidR="00DD141F" w:rsidRDefault="00DD141F" w:rsidP="00DD141F">
      <w:pPr>
        <w:pStyle w:val="ListParagraph"/>
        <w:numPr>
          <w:ilvl w:val="0"/>
          <w:numId w:val="1"/>
        </w:numPr>
        <w:rPr>
          <w:sz w:val="24"/>
          <w:szCs w:val="24"/>
        </w:rPr>
      </w:pPr>
      <w:r w:rsidRPr="00DD141F">
        <w:rPr>
          <w:sz w:val="24"/>
          <w:szCs w:val="24"/>
        </w:rPr>
        <w:t>Volunteers can be utilized in order to provide operational support by offering to help during the event and making the entire experience of the guest well taken care of (</w:t>
      </w:r>
      <w:proofErr w:type="spellStart"/>
      <w:r w:rsidRPr="00DD141F">
        <w:rPr>
          <w:sz w:val="24"/>
          <w:szCs w:val="24"/>
        </w:rPr>
        <w:t>Lockstone</w:t>
      </w:r>
      <w:proofErr w:type="spellEnd"/>
      <w:r w:rsidRPr="00DD141F">
        <w:rPr>
          <w:sz w:val="24"/>
          <w:szCs w:val="24"/>
        </w:rPr>
        <w:t>-Binney et al., 2020).</w:t>
      </w:r>
    </w:p>
    <w:p w14:paraId="6F086234" w14:textId="77777777" w:rsidR="00997397" w:rsidRDefault="00997397" w:rsidP="00997397">
      <w:pPr>
        <w:rPr>
          <w:rFonts w:asciiTheme="majorHAnsi" w:hAnsiTheme="majorHAnsi"/>
          <w:b/>
          <w:bCs/>
          <w:sz w:val="24"/>
          <w:szCs w:val="24"/>
          <w:u w:val="single"/>
        </w:rPr>
      </w:pPr>
    </w:p>
    <w:p w14:paraId="4A0F56A8" w14:textId="587151B8" w:rsidR="00997397" w:rsidRPr="00997397" w:rsidRDefault="00997397" w:rsidP="00997397">
      <w:pPr>
        <w:rPr>
          <w:rFonts w:asciiTheme="majorHAnsi" w:hAnsiTheme="majorHAnsi"/>
          <w:b/>
          <w:bCs/>
          <w:sz w:val="24"/>
          <w:szCs w:val="24"/>
          <w:u w:val="single"/>
        </w:rPr>
      </w:pPr>
      <w:r w:rsidRPr="00997397">
        <w:rPr>
          <w:rFonts w:asciiTheme="majorHAnsi" w:hAnsiTheme="majorHAnsi"/>
          <w:b/>
          <w:bCs/>
          <w:sz w:val="24"/>
          <w:szCs w:val="24"/>
          <w:u w:val="single"/>
        </w:rPr>
        <w:t xml:space="preserve">Power point </w:t>
      </w:r>
      <w:r>
        <w:rPr>
          <w:rFonts w:asciiTheme="majorHAnsi" w:hAnsiTheme="majorHAnsi"/>
          <w:b/>
          <w:bCs/>
          <w:sz w:val="24"/>
          <w:szCs w:val="24"/>
          <w:u w:val="single"/>
        </w:rPr>
        <w:t>6</w:t>
      </w:r>
      <w:r w:rsidRPr="00997397">
        <w:rPr>
          <w:rFonts w:asciiTheme="majorHAnsi" w:hAnsiTheme="majorHAnsi"/>
          <w:b/>
          <w:bCs/>
          <w:sz w:val="24"/>
          <w:szCs w:val="24"/>
          <w:u w:val="single"/>
        </w:rPr>
        <w:t xml:space="preserve">: </w:t>
      </w:r>
      <w:r>
        <w:rPr>
          <w:rFonts w:asciiTheme="majorHAnsi" w:hAnsiTheme="majorHAnsi"/>
          <w:b/>
          <w:bCs/>
          <w:sz w:val="24"/>
          <w:szCs w:val="24"/>
          <w:u w:val="single"/>
        </w:rPr>
        <w:t>Resource allocation</w:t>
      </w:r>
    </w:p>
    <w:p w14:paraId="647F89DC" w14:textId="77777777" w:rsidR="00A34013" w:rsidRDefault="00A34013" w:rsidP="00A34013">
      <w:pPr>
        <w:rPr>
          <w:sz w:val="24"/>
          <w:szCs w:val="24"/>
        </w:rPr>
      </w:pPr>
      <w:r w:rsidRPr="00A34013">
        <w:rPr>
          <w:sz w:val="24"/>
          <w:szCs w:val="24"/>
        </w:rPr>
        <w:t xml:space="preserve">Catering Services: </w:t>
      </w:r>
    </w:p>
    <w:p w14:paraId="0BD8B5A3" w14:textId="77777777" w:rsidR="00A34013" w:rsidRPr="00A34013" w:rsidRDefault="00A34013" w:rsidP="00A34013">
      <w:pPr>
        <w:pStyle w:val="ListParagraph"/>
        <w:numPr>
          <w:ilvl w:val="0"/>
          <w:numId w:val="1"/>
        </w:numPr>
        <w:rPr>
          <w:sz w:val="24"/>
          <w:szCs w:val="24"/>
        </w:rPr>
      </w:pPr>
      <w:r w:rsidRPr="00A34013">
        <w:rPr>
          <w:sz w:val="24"/>
          <w:szCs w:val="24"/>
        </w:rPr>
        <w:t>The event will focus on providing catering for healthy and sustainable winter food, blending it with locally sourced ingredients to complement the wellness theme of the event.</w:t>
      </w:r>
    </w:p>
    <w:p w14:paraId="13BCD33C" w14:textId="77777777" w:rsidR="00A34013" w:rsidRDefault="00A34013" w:rsidP="00A34013">
      <w:pPr>
        <w:rPr>
          <w:sz w:val="24"/>
          <w:szCs w:val="24"/>
        </w:rPr>
      </w:pPr>
      <w:r w:rsidRPr="00A34013">
        <w:rPr>
          <w:sz w:val="24"/>
          <w:szCs w:val="24"/>
        </w:rPr>
        <w:t xml:space="preserve">Conference Equipment: </w:t>
      </w:r>
    </w:p>
    <w:p w14:paraId="4E004DEF" w14:textId="77777777" w:rsidR="00A34013" w:rsidRPr="00A34013" w:rsidRDefault="00A34013" w:rsidP="00A34013">
      <w:pPr>
        <w:pStyle w:val="ListParagraph"/>
        <w:numPr>
          <w:ilvl w:val="0"/>
          <w:numId w:val="1"/>
        </w:numPr>
        <w:rPr>
          <w:sz w:val="24"/>
          <w:szCs w:val="24"/>
        </w:rPr>
      </w:pPr>
      <w:r w:rsidRPr="00A34013">
        <w:rPr>
          <w:sz w:val="24"/>
          <w:szCs w:val="24"/>
        </w:rPr>
        <w:t xml:space="preserve">These involve the installations of conference equipment like projectors, sound systems, and Wi-Fi at the venue for hosting multiple presentations and workshops (Powell, 2013). </w:t>
      </w:r>
    </w:p>
    <w:p w14:paraId="7CBA98F2" w14:textId="77777777" w:rsidR="00A34013" w:rsidRDefault="00A34013" w:rsidP="00A34013">
      <w:pPr>
        <w:rPr>
          <w:sz w:val="24"/>
          <w:szCs w:val="24"/>
        </w:rPr>
      </w:pPr>
      <w:r w:rsidRPr="00A34013">
        <w:rPr>
          <w:sz w:val="24"/>
          <w:szCs w:val="24"/>
        </w:rPr>
        <w:t xml:space="preserve">Seating Arrangements: </w:t>
      </w:r>
    </w:p>
    <w:p w14:paraId="1D8A74ED" w14:textId="77777777" w:rsidR="00A34013" w:rsidRPr="00A34013" w:rsidRDefault="00A34013" w:rsidP="00A34013">
      <w:pPr>
        <w:pStyle w:val="ListParagraph"/>
        <w:numPr>
          <w:ilvl w:val="0"/>
          <w:numId w:val="1"/>
        </w:numPr>
        <w:rPr>
          <w:sz w:val="24"/>
          <w:szCs w:val="24"/>
        </w:rPr>
      </w:pPr>
      <w:r w:rsidRPr="00A34013">
        <w:rPr>
          <w:sz w:val="24"/>
          <w:szCs w:val="24"/>
        </w:rPr>
        <w:t>Several flexible seating arrangements will be made and set up to utilize with multiple formats. Rounded tables for discussions and presentations in theater style can be included (</w:t>
      </w:r>
      <w:proofErr w:type="spellStart"/>
      <w:r w:rsidRPr="00A34013">
        <w:rPr>
          <w:sz w:val="24"/>
          <w:szCs w:val="24"/>
        </w:rPr>
        <w:t>Schulenkorf</w:t>
      </w:r>
      <w:proofErr w:type="spellEnd"/>
      <w:r w:rsidRPr="00A34013">
        <w:rPr>
          <w:sz w:val="24"/>
          <w:szCs w:val="24"/>
        </w:rPr>
        <w:t xml:space="preserve"> et al., 2024). </w:t>
      </w:r>
    </w:p>
    <w:p w14:paraId="63B4690F" w14:textId="77777777" w:rsidR="00A34013" w:rsidRDefault="00A34013" w:rsidP="00A34013">
      <w:pPr>
        <w:rPr>
          <w:sz w:val="24"/>
          <w:szCs w:val="24"/>
        </w:rPr>
      </w:pPr>
      <w:r w:rsidRPr="00A34013">
        <w:rPr>
          <w:sz w:val="24"/>
          <w:szCs w:val="24"/>
        </w:rPr>
        <w:t>Outdoor Wellness Activities:</w:t>
      </w:r>
    </w:p>
    <w:p w14:paraId="1B2F50CC" w14:textId="77777777" w:rsidR="00A34013" w:rsidRPr="00A34013" w:rsidRDefault="00A34013" w:rsidP="00A34013">
      <w:pPr>
        <w:pStyle w:val="ListParagraph"/>
        <w:numPr>
          <w:ilvl w:val="0"/>
          <w:numId w:val="1"/>
        </w:numPr>
        <w:rPr>
          <w:sz w:val="24"/>
          <w:szCs w:val="24"/>
        </w:rPr>
      </w:pPr>
      <w:r w:rsidRPr="00A34013">
        <w:rPr>
          <w:sz w:val="24"/>
          <w:szCs w:val="24"/>
        </w:rPr>
        <w:lastRenderedPageBreak/>
        <w:t>The outdoors of the hotel will be utilized by guided hikes and meditation sessions appealing as wellness activities in the winter landscape.</w:t>
      </w:r>
    </w:p>
    <w:p w14:paraId="013B6E9E" w14:textId="77777777" w:rsidR="00A34013" w:rsidRDefault="00A34013" w:rsidP="00A34013">
      <w:pPr>
        <w:rPr>
          <w:sz w:val="24"/>
          <w:szCs w:val="24"/>
        </w:rPr>
      </w:pPr>
      <w:r w:rsidRPr="00A34013">
        <w:rPr>
          <w:sz w:val="24"/>
          <w:szCs w:val="24"/>
        </w:rPr>
        <w:t xml:space="preserve"> Parking Facilities: </w:t>
      </w:r>
    </w:p>
    <w:p w14:paraId="600F41F8" w14:textId="77777777" w:rsidR="00A34013" w:rsidRDefault="00A34013" w:rsidP="00A34013">
      <w:pPr>
        <w:pStyle w:val="ListParagraph"/>
        <w:numPr>
          <w:ilvl w:val="0"/>
          <w:numId w:val="1"/>
        </w:numPr>
        <w:rPr>
          <w:sz w:val="24"/>
          <w:szCs w:val="24"/>
        </w:rPr>
      </w:pPr>
      <w:r w:rsidRPr="00A34013">
        <w:rPr>
          <w:sz w:val="24"/>
          <w:szCs w:val="24"/>
        </w:rPr>
        <w:t>Adequate parking facilities will be available for easy access for all participants. This facility will ensure increased participation in corporate wellness events (Powell, 2013).</w:t>
      </w:r>
    </w:p>
    <w:p w14:paraId="407E7E7D" w14:textId="77777777" w:rsidR="00997397" w:rsidRDefault="00997397" w:rsidP="00997397">
      <w:pPr>
        <w:rPr>
          <w:rFonts w:asciiTheme="majorHAnsi" w:hAnsiTheme="majorHAnsi"/>
          <w:b/>
          <w:bCs/>
          <w:sz w:val="24"/>
          <w:szCs w:val="24"/>
          <w:u w:val="single"/>
        </w:rPr>
      </w:pPr>
    </w:p>
    <w:p w14:paraId="0E58E4A0" w14:textId="583A72F3" w:rsidR="00997397" w:rsidRPr="00997397" w:rsidRDefault="00997397" w:rsidP="00997397">
      <w:pPr>
        <w:rPr>
          <w:rFonts w:asciiTheme="majorHAnsi" w:hAnsiTheme="majorHAnsi"/>
          <w:b/>
          <w:bCs/>
          <w:sz w:val="24"/>
          <w:szCs w:val="24"/>
          <w:u w:val="single"/>
        </w:rPr>
      </w:pPr>
      <w:r w:rsidRPr="00997397">
        <w:rPr>
          <w:rFonts w:asciiTheme="majorHAnsi" w:hAnsiTheme="majorHAnsi"/>
          <w:b/>
          <w:bCs/>
          <w:sz w:val="24"/>
          <w:szCs w:val="24"/>
          <w:u w:val="single"/>
        </w:rPr>
        <w:t xml:space="preserve">Power point </w:t>
      </w:r>
      <w:r>
        <w:rPr>
          <w:rFonts w:asciiTheme="majorHAnsi" w:hAnsiTheme="majorHAnsi"/>
          <w:b/>
          <w:bCs/>
          <w:sz w:val="24"/>
          <w:szCs w:val="24"/>
          <w:u w:val="single"/>
        </w:rPr>
        <w:t>7</w:t>
      </w:r>
      <w:r w:rsidRPr="00997397">
        <w:rPr>
          <w:rFonts w:asciiTheme="majorHAnsi" w:hAnsiTheme="majorHAnsi"/>
          <w:b/>
          <w:bCs/>
          <w:sz w:val="24"/>
          <w:szCs w:val="24"/>
          <w:u w:val="single"/>
        </w:rPr>
        <w:t xml:space="preserve">: </w:t>
      </w:r>
      <w:r>
        <w:rPr>
          <w:rFonts w:asciiTheme="majorHAnsi" w:hAnsiTheme="majorHAnsi"/>
          <w:b/>
          <w:bCs/>
          <w:sz w:val="24"/>
          <w:szCs w:val="24"/>
          <w:u w:val="single"/>
        </w:rPr>
        <w:t>Predicted cost breakdown</w:t>
      </w:r>
    </w:p>
    <w:p w14:paraId="1765C6B8" w14:textId="77777777" w:rsidR="008A18C3" w:rsidRDefault="008A18C3" w:rsidP="008A18C3">
      <w:pPr>
        <w:rPr>
          <w:sz w:val="24"/>
          <w:szCs w:val="24"/>
        </w:rPr>
      </w:pPr>
      <w:r w:rsidRPr="008A18C3">
        <w:rPr>
          <w:sz w:val="24"/>
          <w:szCs w:val="24"/>
        </w:rPr>
        <w:t xml:space="preserve">Venue Hire: </w:t>
      </w:r>
    </w:p>
    <w:p w14:paraId="3685519E" w14:textId="77777777" w:rsidR="008A18C3" w:rsidRPr="008A18C3" w:rsidRDefault="008A18C3" w:rsidP="008A18C3">
      <w:pPr>
        <w:pStyle w:val="ListParagraph"/>
        <w:numPr>
          <w:ilvl w:val="0"/>
          <w:numId w:val="1"/>
        </w:numPr>
        <w:rPr>
          <w:sz w:val="24"/>
          <w:szCs w:val="24"/>
        </w:rPr>
      </w:pPr>
      <w:r w:rsidRPr="008A18C3">
        <w:rPr>
          <w:sz w:val="24"/>
          <w:szCs w:val="24"/>
        </w:rPr>
        <w:t xml:space="preserve">Gleneagles Hotel has an estimated venue hire cost of £15,000 during winter peak months, inclusive of use of conference rooms and wellness facilities. – (Dowson &amp; Wilson, 2022). </w:t>
      </w:r>
    </w:p>
    <w:p w14:paraId="3398ECE5" w14:textId="77777777" w:rsidR="008A18C3" w:rsidRDefault="008A18C3" w:rsidP="008A18C3">
      <w:pPr>
        <w:rPr>
          <w:sz w:val="24"/>
          <w:szCs w:val="24"/>
        </w:rPr>
      </w:pPr>
      <w:r w:rsidRPr="008A18C3">
        <w:rPr>
          <w:sz w:val="24"/>
          <w:szCs w:val="24"/>
        </w:rPr>
        <w:t xml:space="preserve">Well-being Practitioner: </w:t>
      </w:r>
    </w:p>
    <w:p w14:paraId="0CC4E682" w14:textId="77777777" w:rsidR="008A18C3" w:rsidRPr="008A18C3" w:rsidRDefault="008A18C3" w:rsidP="008A18C3">
      <w:pPr>
        <w:pStyle w:val="ListParagraph"/>
        <w:numPr>
          <w:ilvl w:val="0"/>
          <w:numId w:val="1"/>
        </w:numPr>
        <w:rPr>
          <w:sz w:val="24"/>
          <w:szCs w:val="24"/>
        </w:rPr>
      </w:pPr>
      <w:r w:rsidRPr="008A18C3">
        <w:rPr>
          <w:sz w:val="24"/>
          <w:szCs w:val="24"/>
        </w:rPr>
        <w:t xml:space="preserve">The program is intended to contract wellness practitioners who involve yoga instructors and mental health speakers. Their cost is projected to reach £8,000, that would put their fee of their workshops and presentations </w:t>
      </w:r>
    </w:p>
    <w:p w14:paraId="78CBD07B" w14:textId="77777777" w:rsidR="008A18C3" w:rsidRDefault="008A18C3" w:rsidP="008A18C3">
      <w:pPr>
        <w:rPr>
          <w:sz w:val="24"/>
          <w:szCs w:val="24"/>
        </w:rPr>
      </w:pPr>
      <w:r w:rsidRPr="008A18C3">
        <w:rPr>
          <w:sz w:val="24"/>
          <w:szCs w:val="24"/>
        </w:rPr>
        <w:t xml:space="preserve">Activity Equipment Costs: </w:t>
      </w:r>
    </w:p>
    <w:p w14:paraId="3E09F4EC" w14:textId="77777777" w:rsidR="008A18C3" w:rsidRPr="008A18C3" w:rsidRDefault="008A18C3" w:rsidP="008A18C3">
      <w:pPr>
        <w:pStyle w:val="ListParagraph"/>
        <w:numPr>
          <w:ilvl w:val="0"/>
          <w:numId w:val="1"/>
        </w:numPr>
        <w:rPr>
          <w:sz w:val="24"/>
          <w:szCs w:val="24"/>
        </w:rPr>
      </w:pPr>
      <w:r w:rsidRPr="008A18C3">
        <w:rPr>
          <w:sz w:val="24"/>
          <w:szCs w:val="24"/>
        </w:rPr>
        <w:t xml:space="preserve">The equipment anticipated to be utilized, including mats, sound systems among other apparatuses for the wellbeing activities have an estimated cost of approximately £ 3,000 </w:t>
      </w:r>
    </w:p>
    <w:p w14:paraId="1F05CD7D" w14:textId="77777777" w:rsidR="008A18C3" w:rsidRDefault="008A18C3" w:rsidP="008A18C3">
      <w:pPr>
        <w:rPr>
          <w:sz w:val="24"/>
          <w:szCs w:val="24"/>
        </w:rPr>
      </w:pPr>
      <w:r w:rsidRPr="008A18C3">
        <w:rPr>
          <w:sz w:val="24"/>
          <w:szCs w:val="24"/>
        </w:rPr>
        <w:t>Catering:</w:t>
      </w:r>
    </w:p>
    <w:p w14:paraId="3CA90063" w14:textId="77777777" w:rsidR="008A18C3" w:rsidRPr="008A18C3" w:rsidRDefault="008A18C3" w:rsidP="008A18C3">
      <w:pPr>
        <w:pStyle w:val="ListParagraph"/>
        <w:numPr>
          <w:ilvl w:val="0"/>
          <w:numId w:val="1"/>
        </w:numPr>
        <w:rPr>
          <w:sz w:val="24"/>
          <w:szCs w:val="24"/>
        </w:rPr>
      </w:pPr>
      <w:r w:rsidRPr="008A18C3">
        <w:rPr>
          <w:sz w:val="24"/>
          <w:szCs w:val="24"/>
        </w:rPr>
        <w:t xml:space="preserve">The cost of catering services offering healthy, sustainable winter cuisine will be around £12,000, including the different meals, drinks, and snacks to be provided throughout the event (Dowson &amp; Wilson, 2022). </w:t>
      </w:r>
    </w:p>
    <w:p w14:paraId="3A80B6D9" w14:textId="77777777" w:rsidR="008A18C3" w:rsidRDefault="008A18C3" w:rsidP="008A18C3">
      <w:pPr>
        <w:rPr>
          <w:sz w:val="24"/>
          <w:szCs w:val="24"/>
        </w:rPr>
      </w:pPr>
      <w:r w:rsidRPr="008A18C3">
        <w:rPr>
          <w:sz w:val="24"/>
          <w:szCs w:val="24"/>
        </w:rPr>
        <w:t xml:space="preserve"> Miscellaneous Expenses: </w:t>
      </w:r>
    </w:p>
    <w:p w14:paraId="76F37759" w14:textId="77777777" w:rsidR="000F34C8" w:rsidRDefault="008A18C3" w:rsidP="008A18C3">
      <w:pPr>
        <w:pStyle w:val="ListParagraph"/>
        <w:numPr>
          <w:ilvl w:val="0"/>
          <w:numId w:val="1"/>
        </w:numPr>
        <w:rPr>
          <w:sz w:val="24"/>
          <w:szCs w:val="24"/>
        </w:rPr>
      </w:pPr>
      <w:r w:rsidRPr="008A18C3">
        <w:rPr>
          <w:sz w:val="24"/>
          <w:szCs w:val="24"/>
        </w:rPr>
        <w:t>Other expenses, which include marketing, logistics, and unexpected contingencies, budget around £4,000 to ensure that every little detail is prepared for</w:t>
      </w:r>
      <w:r w:rsidR="00B9770F">
        <w:rPr>
          <w:sz w:val="24"/>
          <w:szCs w:val="24"/>
        </w:rPr>
        <w:t>.</w:t>
      </w:r>
    </w:p>
    <w:p w14:paraId="75368D56" w14:textId="77777777" w:rsidR="00B9770F" w:rsidRDefault="00B9770F" w:rsidP="00B9770F">
      <w:pPr>
        <w:pStyle w:val="ListParagraph"/>
        <w:rPr>
          <w:sz w:val="24"/>
          <w:szCs w:val="24"/>
        </w:rPr>
      </w:pPr>
    </w:p>
    <w:p w14:paraId="48D90DC2" w14:textId="77777777" w:rsidR="00B9770F" w:rsidRDefault="00B9770F" w:rsidP="00B9770F">
      <w:pPr>
        <w:pStyle w:val="ListParagraph"/>
        <w:rPr>
          <w:sz w:val="24"/>
          <w:szCs w:val="24"/>
        </w:rPr>
      </w:pPr>
    </w:p>
    <w:p w14:paraId="49DC9B60" w14:textId="327E4743" w:rsidR="00997397" w:rsidRPr="00997397" w:rsidRDefault="00997397" w:rsidP="00997397">
      <w:pPr>
        <w:rPr>
          <w:rFonts w:asciiTheme="majorHAnsi" w:hAnsiTheme="majorHAnsi"/>
          <w:b/>
          <w:bCs/>
          <w:sz w:val="24"/>
          <w:szCs w:val="24"/>
          <w:u w:val="single"/>
        </w:rPr>
      </w:pPr>
      <w:r w:rsidRPr="00997397">
        <w:rPr>
          <w:rFonts w:asciiTheme="majorHAnsi" w:hAnsiTheme="majorHAnsi"/>
          <w:b/>
          <w:bCs/>
          <w:sz w:val="24"/>
          <w:szCs w:val="24"/>
          <w:u w:val="single"/>
        </w:rPr>
        <w:t xml:space="preserve">Power point </w:t>
      </w:r>
      <w:r>
        <w:rPr>
          <w:rFonts w:asciiTheme="majorHAnsi" w:hAnsiTheme="majorHAnsi"/>
          <w:b/>
          <w:bCs/>
          <w:sz w:val="24"/>
          <w:szCs w:val="24"/>
          <w:u w:val="single"/>
        </w:rPr>
        <w:t>8</w:t>
      </w:r>
      <w:r w:rsidRPr="00997397">
        <w:rPr>
          <w:rFonts w:asciiTheme="majorHAnsi" w:hAnsiTheme="majorHAnsi"/>
          <w:b/>
          <w:bCs/>
          <w:sz w:val="24"/>
          <w:szCs w:val="24"/>
          <w:u w:val="single"/>
        </w:rPr>
        <w:t xml:space="preserve">: </w:t>
      </w:r>
      <w:r>
        <w:rPr>
          <w:rFonts w:asciiTheme="majorHAnsi" w:hAnsiTheme="majorHAnsi"/>
          <w:b/>
          <w:bCs/>
          <w:sz w:val="24"/>
          <w:szCs w:val="24"/>
          <w:u w:val="single"/>
        </w:rPr>
        <w:t xml:space="preserve">Predicted </w:t>
      </w:r>
      <w:r>
        <w:rPr>
          <w:rFonts w:asciiTheme="majorHAnsi" w:hAnsiTheme="majorHAnsi"/>
          <w:b/>
          <w:bCs/>
          <w:sz w:val="24"/>
          <w:szCs w:val="24"/>
          <w:u w:val="single"/>
        </w:rPr>
        <w:t>Revenue Generation</w:t>
      </w:r>
    </w:p>
    <w:p w14:paraId="5773D9AE" w14:textId="77777777" w:rsidR="00B9770F" w:rsidRDefault="00B9770F" w:rsidP="00B9770F">
      <w:pPr>
        <w:rPr>
          <w:sz w:val="24"/>
          <w:szCs w:val="24"/>
        </w:rPr>
      </w:pPr>
      <w:r w:rsidRPr="00B9770F">
        <w:rPr>
          <w:sz w:val="24"/>
          <w:szCs w:val="24"/>
        </w:rPr>
        <w:lastRenderedPageBreak/>
        <w:t xml:space="preserve">Sales of Tickets: </w:t>
      </w:r>
    </w:p>
    <w:p w14:paraId="1272DBFA" w14:textId="77777777" w:rsidR="00B9770F" w:rsidRPr="00B9770F" w:rsidRDefault="00B9770F" w:rsidP="00B9770F">
      <w:pPr>
        <w:pStyle w:val="ListParagraph"/>
        <w:numPr>
          <w:ilvl w:val="0"/>
          <w:numId w:val="1"/>
        </w:numPr>
        <w:rPr>
          <w:sz w:val="24"/>
          <w:szCs w:val="24"/>
        </w:rPr>
      </w:pPr>
      <w:r w:rsidRPr="00B9770F">
        <w:rPr>
          <w:sz w:val="24"/>
          <w:szCs w:val="24"/>
        </w:rPr>
        <w:t>A total of 200 attendees at £300 apiece for a corporate high-end package may create an estimation of £ 60,000. This survey was supported in research (</w:t>
      </w:r>
      <w:proofErr w:type="spellStart"/>
      <w:r w:rsidRPr="00B9770F">
        <w:rPr>
          <w:sz w:val="24"/>
          <w:szCs w:val="24"/>
        </w:rPr>
        <w:t>Courty</w:t>
      </w:r>
      <w:proofErr w:type="spellEnd"/>
      <w:r w:rsidRPr="00B9770F">
        <w:rPr>
          <w:sz w:val="24"/>
          <w:szCs w:val="24"/>
        </w:rPr>
        <w:t xml:space="preserve">, 2015). </w:t>
      </w:r>
    </w:p>
    <w:p w14:paraId="5B6DD1A5" w14:textId="77777777" w:rsidR="00B9770F" w:rsidRDefault="00B9770F" w:rsidP="00B9770F">
      <w:pPr>
        <w:rPr>
          <w:sz w:val="24"/>
          <w:szCs w:val="24"/>
        </w:rPr>
      </w:pPr>
      <w:r w:rsidRPr="00B9770F">
        <w:rPr>
          <w:sz w:val="24"/>
          <w:szCs w:val="24"/>
        </w:rPr>
        <w:t xml:space="preserve">Revenue from Sponsorship: </w:t>
      </w:r>
    </w:p>
    <w:p w14:paraId="1F10A041" w14:textId="77777777" w:rsidR="00B9770F" w:rsidRPr="00B9770F" w:rsidRDefault="00B9770F" w:rsidP="00B9770F">
      <w:pPr>
        <w:pStyle w:val="ListParagraph"/>
        <w:numPr>
          <w:ilvl w:val="0"/>
          <w:numId w:val="1"/>
        </w:numPr>
        <w:rPr>
          <w:sz w:val="24"/>
          <w:szCs w:val="24"/>
        </w:rPr>
      </w:pPr>
      <w:r w:rsidRPr="00B9770F">
        <w:rPr>
          <w:sz w:val="24"/>
          <w:szCs w:val="24"/>
        </w:rPr>
        <w:t>Getting sponsored from the corporate brands of both the fields of wellness and hospitality would add around £ 20,000 in the core funding. This is presented (McDonnell &amp; Moir, 2013).</w:t>
      </w:r>
    </w:p>
    <w:p w14:paraId="5BE09403" w14:textId="77777777" w:rsidR="00B9770F" w:rsidRDefault="00B9770F" w:rsidP="00B9770F">
      <w:pPr>
        <w:ind w:left="360"/>
        <w:rPr>
          <w:sz w:val="24"/>
          <w:szCs w:val="24"/>
        </w:rPr>
      </w:pPr>
      <w:r w:rsidRPr="00B9770F">
        <w:rPr>
          <w:sz w:val="24"/>
          <w:szCs w:val="24"/>
        </w:rPr>
        <w:t xml:space="preserve">Hotel Accommodation Packages: </w:t>
      </w:r>
    </w:p>
    <w:p w14:paraId="519B0BFC" w14:textId="77777777" w:rsidR="00B9770F" w:rsidRPr="00B9770F" w:rsidRDefault="00B9770F" w:rsidP="00B9770F">
      <w:pPr>
        <w:pStyle w:val="ListParagraph"/>
        <w:numPr>
          <w:ilvl w:val="0"/>
          <w:numId w:val="1"/>
        </w:numPr>
        <w:rPr>
          <w:sz w:val="24"/>
          <w:szCs w:val="24"/>
        </w:rPr>
      </w:pPr>
      <w:r w:rsidRPr="00B9770F">
        <w:rPr>
          <w:sz w:val="24"/>
          <w:szCs w:val="24"/>
        </w:rPr>
        <w:t xml:space="preserve">In collaboration with the Gleneagles Hotel, accommodation packages can be issued to guests for an estimated income of £ 15,000. This estimate is a projection of booking 50 rooms at an estimated average of £300 per night (Ding, 2013). </w:t>
      </w:r>
    </w:p>
    <w:p w14:paraId="442794AB" w14:textId="77777777" w:rsidR="00B9770F" w:rsidRDefault="00B9770F" w:rsidP="00B9770F">
      <w:pPr>
        <w:ind w:left="360"/>
        <w:rPr>
          <w:sz w:val="24"/>
          <w:szCs w:val="24"/>
        </w:rPr>
      </w:pPr>
      <w:r w:rsidRPr="00B9770F">
        <w:rPr>
          <w:sz w:val="24"/>
          <w:szCs w:val="24"/>
        </w:rPr>
        <w:t xml:space="preserve">Vendor Participation Fees: </w:t>
      </w:r>
    </w:p>
    <w:p w14:paraId="3D7F40F5" w14:textId="77777777" w:rsidR="00B9770F" w:rsidRPr="00B9770F" w:rsidRDefault="00B9770F" w:rsidP="00B9770F">
      <w:pPr>
        <w:pStyle w:val="ListParagraph"/>
        <w:numPr>
          <w:ilvl w:val="0"/>
          <w:numId w:val="1"/>
        </w:numPr>
        <w:rPr>
          <w:sz w:val="24"/>
          <w:szCs w:val="24"/>
        </w:rPr>
      </w:pPr>
      <w:r w:rsidRPr="00B9770F">
        <w:rPr>
          <w:sz w:val="24"/>
          <w:szCs w:val="24"/>
        </w:rPr>
        <w:t xml:space="preserve">Participating fees by wellness brands and vendors to participate in the event will bring in an added income of roughly £5,000, adding value to the event offerings (Ding, 2013). </w:t>
      </w:r>
    </w:p>
    <w:p w14:paraId="55EBD2DD" w14:textId="77777777" w:rsidR="00B9770F" w:rsidRDefault="00B9770F" w:rsidP="00B9770F">
      <w:pPr>
        <w:rPr>
          <w:sz w:val="24"/>
          <w:szCs w:val="24"/>
        </w:rPr>
      </w:pPr>
      <w:r w:rsidRPr="00B9770F">
        <w:rPr>
          <w:sz w:val="24"/>
          <w:szCs w:val="24"/>
        </w:rPr>
        <w:t xml:space="preserve"> Merchandise Sales: </w:t>
      </w:r>
    </w:p>
    <w:p w14:paraId="53055CA6" w14:textId="77777777" w:rsidR="00B9770F" w:rsidRDefault="00B9770F" w:rsidP="00B9770F">
      <w:pPr>
        <w:pStyle w:val="ListParagraph"/>
        <w:numPr>
          <w:ilvl w:val="0"/>
          <w:numId w:val="1"/>
        </w:numPr>
        <w:rPr>
          <w:sz w:val="24"/>
          <w:szCs w:val="24"/>
        </w:rPr>
      </w:pPr>
      <w:r w:rsidRPr="00B9770F">
        <w:rPr>
          <w:sz w:val="24"/>
          <w:szCs w:val="24"/>
        </w:rPr>
        <w:t>It is estimated that the sale of merchandise related to this event, such as wellness products or branded items, will approximate £2,000, increasing the revenue even more.  </w:t>
      </w:r>
    </w:p>
    <w:p w14:paraId="0FC02985" w14:textId="77777777" w:rsidR="00B01FC9" w:rsidRDefault="00B01FC9" w:rsidP="00B01FC9">
      <w:pPr>
        <w:rPr>
          <w:sz w:val="24"/>
          <w:szCs w:val="24"/>
        </w:rPr>
      </w:pPr>
    </w:p>
    <w:p w14:paraId="5A05854B" w14:textId="77777777" w:rsidR="00B01FC9" w:rsidRDefault="00B01FC9" w:rsidP="00B01FC9">
      <w:pPr>
        <w:rPr>
          <w:sz w:val="24"/>
          <w:szCs w:val="24"/>
        </w:rPr>
      </w:pPr>
    </w:p>
    <w:p w14:paraId="20D76E02" w14:textId="77777777" w:rsidR="00B01FC9" w:rsidRDefault="00B01FC9" w:rsidP="00B01FC9">
      <w:pPr>
        <w:rPr>
          <w:sz w:val="24"/>
          <w:szCs w:val="24"/>
        </w:rPr>
      </w:pPr>
    </w:p>
    <w:p w14:paraId="03A3FB74" w14:textId="77777777" w:rsidR="00B01FC9" w:rsidRDefault="00B01FC9" w:rsidP="00B01FC9">
      <w:pPr>
        <w:rPr>
          <w:sz w:val="24"/>
          <w:szCs w:val="24"/>
        </w:rPr>
      </w:pPr>
    </w:p>
    <w:p w14:paraId="44F23182" w14:textId="77777777" w:rsidR="00B01FC9" w:rsidRDefault="00B01FC9" w:rsidP="00B01FC9">
      <w:pPr>
        <w:rPr>
          <w:sz w:val="24"/>
          <w:szCs w:val="24"/>
        </w:rPr>
      </w:pPr>
    </w:p>
    <w:p w14:paraId="1A62340D" w14:textId="77777777" w:rsidR="00B01FC9" w:rsidRDefault="00B01FC9" w:rsidP="00B01FC9">
      <w:pPr>
        <w:rPr>
          <w:sz w:val="24"/>
          <w:szCs w:val="24"/>
        </w:rPr>
      </w:pPr>
    </w:p>
    <w:p w14:paraId="447398CF" w14:textId="77777777" w:rsidR="00B01FC9" w:rsidRDefault="00B01FC9" w:rsidP="00B01FC9">
      <w:pPr>
        <w:rPr>
          <w:sz w:val="24"/>
          <w:szCs w:val="24"/>
        </w:rPr>
      </w:pPr>
    </w:p>
    <w:p w14:paraId="2D802F68" w14:textId="77777777" w:rsidR="00997397" w:rsidRDefault="00997397" w:rsidP="00B01FC9">
      <w:pPr>
        <w:rPr>
          <w:sz w:val="24"/>
          <w:szCs w:val="24"/>
        </w:rPr>
      </w:pPr>
    </w:p>
    <w:p w14:paraId="0301C37C" w14:textId="77777777" w:rsidR="00997397" w:rsidRDefault="00997397" w:rsidP="00B01FC9">
      <w:pPr>
        <w:rPr>
          <w:sz w:val="24"/>
          <w:szCs w:val="24"/>
        </w:rPr>
      </w:pPr>
    </w:p>
    <w:p w14:paraId="00E77EC6" w14:textId="5B736124" w:rsidR="00997397" w:rsidRPr="00997397" w:rsidRDefault="00997397" w:rsidP="00997397">
      <w:pPr>
        <w:rPr>
          <w:rFonts w:asciiTheme="majorHAnsi" w:hAnsiTheme="majorHAnsi"/>
          <w:b/>
          <w:bCs/>
          <w:sz w:val="24"/>
          <w:szCs w:val="24"/>
          <w:u w:val="single"/>
        </w:rPr>
      </w:pPr>
      <w:r>
        <w:rPr>
          <w:rFonts w:asciiTheme="majorHAnsi" w:hAnsiTheme="majorHAnsi"/>
          <w:b/>
          <w:bCs/>
          <w:sz w:val="24"/>
          <w:szCs w:val="24"/>
          <w:u w:val="single"/>
        </w:rPr>
        <w:lastRenderedPageBreak/>
        <w:t>References</w:t>
      </w:r>
    </w:p>
    <w:p w14:paraId="76AEEF1B" w14:textId="17D27BE3" w:rsidR="00B01FC9" w:rsidRPr="00B01FC9" w:rsidRDefault="00B01FC9" w:rsidP="00B01FC9">
      <w:pPr>
        <w:rPr>
          <w:sz w:val="24"/>
          <w:szCs w:val="24"/>
        </w:rPr>
      </w:pPr>
      <w:r w:rsidRPr="00B01FC9">
        <w:rPr>
          <w:sz w:val="24"/>
          <w:szCs w:val="24"/>
        </w:rPr>
        <w:t>Allen, J. (2010). Event planning ethics and etiquette: A principled approach to the business of special event management. John Wiley &amp; Sons.</w:t>
      </w:r>
    </w:p>
    <w:p w14:paraId="3017C383" w14:textId="77777777" w:rsidR="00B01FC9" w:rsidRPr="00B01FC9" w:rsidRDefault="00B01FC9" w:rsidP="00B01FC9">
      <w:pPr>
        <w:rPr>
          <w:sz w:val="24"/>
          <w:szCs w:val="24"/>
        </w:rPr>
      </w:pPr>
      <w:r w:rsidRPr="00B01FC9">
        <w:rPr>
          <w:sz w:val="24"/>
          <w:szCs w:val="24"/>
        </w:rPr>
        <w:t xml:space="preserve">Bowdin, G., Allen, J., Harris, R., McDonnell, I., &amp; </w:t>
      </w:r>
      <w:proofErr w:type="spellStart"/>
      <w:r w:rsidRPr="00B01FC9">
        <w:rPr>
          <w:sz w:val="24"/>
          <w:szCs w:val="24"/>
        </w:rPr>
        <w:t>O'toole</w:t>
      </w:r>
      <w:proofErr w:type="spellEnd"/>
      <w:r w:rsidRPr="00B01FC9">
        <w:rPr>
          <w:sz w:val="24"/>
          <w:szCs w:val="24"/>
        </w:rPr>
        <w:t>, W. (2012). Events management. Routledge.</w:t>
      </w:r>
    </w:p>
    <w:p w14:paraId="1AB4573A" w14:textId="77777777" w:rsidR="00B01FC9" w:rsidRPr="00B01FC9" w:rsidRDefault="00B01FC9" w:rsidP="00B01FC9">
      <w:pPr>
        <w:rPr>
          <w:sz w:val="24"/>
          <w:szCs w:val="24"/>
        </w:rPr>
      </w:pPr>
      <w:r w:rsidRPr="00B01FC9">
        <w:rPr>
          <w:sz w:val="24"/>
          <w:szCs w:val="24"/>
        </w:rPr>
        <w:t>Buckley, R. C., &amp; Cooper, M. A. (2022). Tourism as a tool in nature-based mental health: Progress and prospects post-pandemic. International journal of environmental research and public health, 19(20), 13112.</w:t>
      </w:r>
    </w:p>
    <w:p w14:paraId="13830F5C" w14:textId="77777777" w:rsidR="00B01FC9" w:rsidRPr="00B01FC9" w:rsidRDefault="00B01FC9" w:rsidP="00B01FC9">
      <w:pPr>
        <w:rPr>
          <w:sz w:val="24"/>
          <w:szCs w:val="24"/>
        </w:rPr>
      </w:pPr>
      <w:r w:rsidRPr="00B01FC9">
        <w:rPr>
          <w:sz w:val="24"/>
          <w:szCs w:val="24"/>
        </w:rPr>
        <w:t xml:space="preserve">Carneiro, M. J., Eusébio, C., Caldeira, A., &amp; Santos, A. C. (2019). The influence of </w:t>
      </w:r>
      <w:proofErr w:type="spellStart"/>
      <w:r w:rsidRPr="00B01FC9">
        <w:rPr>
          <w:sz w:val="24"/>
          <w:szCs w:val="24"/>
        </w:rPr>
        <w:t>eventscape</w:t>
      </w:r>
      <w:proofErr w:type="spellEnd"/>
      <w:r w:rsidRPr="00B01FC9">
        <w:rPr>
          <w:sz w:val="24"/>
          <w:szCs w:val="24"/>
        </w:rPr>
        <w:t xml:space="preserve"> on emotions, satisfaction and loyalty: The case of re-enactment events. International Journal of Hospitality Management, 82, 112-124.</w:t>
      </w:r>
    </w:p>
    <w:p w14:paraId="25F0F43F" w14:textId="77777777" w:rsidR="00B01FC9" w:rsidRPr="00B01FC9" w:rsidRDefault="00B01FC9" w:rsidP="00B01FC9">
      <w:pPr>
        <w:rPr>
          <w:sz w:val="24"/>
          <w:szCs w:val="24"/>
        </w:rPr>
      </w:pPr>
      <w:r w:rsidRPr="00B01FC9">
        <w:rPr>
          <w:sz w:val="24"/>
          <w:szCs w:val="24"/>
        </w:rPr>
        <w:t xml:space="preserve">Carter, L. (2007). Event planning. </w:t>
      </w:r>
      <w:proofErr w:type="spellStart"/>
      <w:r w:rsidRPr="00B01FC9">
        <w:rPr>
          <w:sz w:val="24"/>
          <w:szCs w:val="24"/>
        </w:rPr>
        <w:t>AuthorHouse</w:t>
      </w:r>
      <w:proofErr w:type="spellEnd"/>
      <w:r w:rsidRPr="00B01FC9">
        <w:rPr>
          <w:sz w:val="24"/>
          <w:szCs w:val="24"/>
        </w:rPr>
        <w:t>.</w:t>
      </w:r>
    </w:p>
    <w:p w14:paraId="27D6D4BA" w14:textId="77777777" w:rsidR="00B01FC9" w:rsidRPr="00B01FC9" w:rsidRDefault="00B01FC9" w:rsidP="00B01FC9">
      <w:pPr>
        <w:rPr>
          <w:sz w:val="24"/>
          <w:szCs w:val="24"/>
        </w:rPr>
      </w:pPr>
      <w:r w:rsidRPr="00B01FC9">
        <w:rPr>
          <w:sz w:val="24"/>
          <w:szCs w:val="24"/>
        </w:rPr>
        <w:t>Chowdhury, S. (2022). The Stigmatization of Mental Health and Wellness Programs in the Corporate World. https://academicworks.cuny.edu/cgi/viewcontent.cgi?article=1138&amp;context=bb_etds</w:t>
      </w:r>
    </w:p>
    <w:p w14:paraId="77ABB41D" w14:textId="77777777" w:rsidR="00B01FC9" w:rsidRPr="00B01FC9" w:rsidRDefault="00B01FC9" w:rsidP="00B01FC9">
      <w:pPr>
        <w:rPr>
          <w:sz w:val="24"/>
          <w:szCs w:val="24"/>
        </w:rPr>
      </w:pPr>
      <w:proofErr w:type="spellStart"/>
      <w:r w:rsidRPr="00B01FC9">
        <w:rPr>
          <w:sz w:val="24"/>
          <w:szCs w:val="24"/>
        </w:rPr>
        <w:t>Courty</w:t>
      </w:r>
      <w:proofErr w:type="spellEnd"/>
      <w:r w:rsidRPr="00B01FC9">
        <w:rPr>
          <w:sz w:val="24"/>
          <w:szCs w:val="24"/>
        </w:rPr>
        <w:t>, P. (2015). Pricing challenges in the live events industry: A tale of two industries. Sport &amp; Entertainment Review, 1(2), 35-43.</w:t>
      </w:r>
    </w:p>
    <w:p w14:paraId="1129C6DB" w14:textId="77777777" w:rsidR="00B01FC9" w:rsidRPr="00B01FC9" w:rsidRDefault="00B01FC9" w:rsidP="00B01FC9">
      <w:pPr>
        <w:rPr>
          <w:sz w:val="24"/>
          <w:szCs w:val="24"/>
        </w:rPr>
      </w:pPr>
      <w:r w:rsidRPr="00B01FC9">
        <w:rPr>
          <w:sz w:val="24"/>
          <w:szCs w:val="24"/>
        </w:rPr>
        <w:t>Ding, J. J. (2013). The event company-hotel relationship: An interorganizational collaboration perspective. Purdue University.</w:t>
      </w:r>
    </w:p>
    <w:p w14:paraId="0ABE7F07" w14:textId="77777777" w:rsidR="00B01FC9" w:rsidRPr="00B01FC9" w:rsidRDefault="00B01FC9" w:rsidP="00B01FC9">
      <w:pPr>
        <w:rPr>
          <w:sz w:val="24"/>
          <w:szCs w:val="24"/>
        </w:rPr>
      </w:pPr>
      <w:r w:rsidRPr="00B01FC9">
        <w:rPr>
          <w:sz w:val="24"/>
          <w:szCs w:val="24"/>
        </w:rPr>
        <w:t>Dowson, R., &amp; Wilson, K. (2022). Alternative Venues for Business Events. In The Routledge Handbook of Business Events (pp. 117-129). Routledge.</w:t>
      </w:r>
    </w:p>
    <w:p w14:paraId="491BDD40" w14:textId="77777777" w:rsidR="00B01FC9" w:rsidRPr="00B01FC9" w:rsidRDefault="00B01FC9" w:rsidP="00B01FC9">
      <w:pPr>
        <w:rPr>
          <w:sz w:val="24"/>
          <w:szCs w:val="24"/>
        </w:rPr>
      </w:pPr>
      <w:r w:rsidRPr="00B01FC9">
        <w:rPr>
          <w:sz w:val="24"/>
          <w:szCs w:val="24"/>
        </w:rPr>
        <w:t>Health and Travel (2024). Wild Wellness Retreat at the Gleneagles Hotel. Retrieve from: https://www.health.travel/book/wild-wellness-at-gleneagles/</w:t>
      </w:r>
    </w:p>
    <w:p w14:paraId="4D03B272" w14:textId="77777777" w:rsidR="00B01FC9" w:rsidRDefault="00B01FC9" w:rsidP="00B01FC9">
      <w:pPr>
        <w:rPr>
          <w:sz w:val="24"/>
          <w:szCs w:val="24"/>
        </w:rPr>
      </w:pPr>
      <w:r w:rsidRPr="00B01FC9">
        <w:rPr>
          <w:sz w:val="24"/>
          <w:szCs w:val="24"/>
        </w:rPr>
        <w:t>Jones, D. L. (2010). Developing a convention and event management curriculum in Asia: Using blue ocean strategy and co-creation with industry. In Journal of convention &amp; event tourism. Taylor &amp; Francis Group. 11(2) pp. 154-158).</w:t>
      </w:r>
    </w:p>
    <w:p w14:paraId="21E1A339" w14:textId="77777777" w:rsidR="00A14392" w:rsidRPr="00A14392" w:rsidRDefault="00A14392" w:rsidP="00A14392">
      <w:pPr>
        <w:rPr>
          <w:sz w:val="24"/>
          <w:szCs w:val="24"/>
        </w:rPr>
      </w:pPr>
      <w:r w:rsidRPr="00A14392">
        <w:rPr>
          <w:sz w:val="24"/>
          <w:szCs w:val="24"/>
        </w:rPr>
        <w:t>Kelly, R. K., &amp; Snow, S. (2019). The importance of corporate wellness programs for psychological health and productivity in the workplace. In Creating Psychologically Healthy Workplaces (pp. 411-430). Edward Elgar Publishing.</w:t>
      </w:r>
    </w:p>
    <w:p w14:paraId="683F7315" w14:textId="77777777" w:rsidR="00A14392" w:rsidRPr="00A14392" w:rsidRDefault="00A14392" w:rsidP="00A14392">
      <w:pPr>
        <w:rPr>
          <w:sz w:val="24"/>
          <w:szCs w:val="24"/>
        </w:rPr>
      </w:pPr>
      <w:proofErr w:type="spellStart"/>
      <w:r w:rsidRPr="00A14392">
        <w:rPr>
          <w:sz w:val="24"/>
          <w:szCs w:val="24"/>
        </w:rPr>
        <w:lastRenderedPageBreak/>
        <w:t>Lockstone</w:t>
      </w:r>
      <w:proofErr w:type="spellEnd"/>
      <w:r w:rsidRPr="00A14392">
        <w:rPr>
          <w:sz w:val="24"/>
          <w:szCs w:val="24"/>
        </w:rPr>
        <w:t>-Binney, L., Hanlon, C., &amp; Jago, L. (2020). Staffing for successful events: Having the right skills in the right place at the right time. In The Routledge handbook of events. Routledge, pp. 427-441.</w:t>
      </w:r>
    </w:p>
    <w:p w14:paraId="652EE15E" w14:textId="77777777" w:rsidR="00A14392" w:rsidRPr="00A14392" w:rsidRDefault="00A14392" w:rsidP="00A14392">
      <w:pPr>
        <w:rPr>
          <w:sz w:val="24"/>
          <w:szCs w:val="24"/>
        </w:rPr>
      </w:pPr>
      <w:r w:rsidRPr="00A14392">
        <w:rPr>
          <w:sz w:val="24"/>
          <w:szCs w:val="24"/>
        </w:rPr>
        <w:t>Martínez‐Lemos, R. I. (2015). Economic impact of corporate wellness programs in Europe: A literature review. Journal of occupational health, 57(3), 201-211.</w:t>
      </w:r>
    </w:p>
    <w:p w14:paraId="5288ACD6" w14:textId="77777777" w:rsidR="00A14392" w:rsidRPr="00A14392" w:rsidRDefault="00A14392" w:rsidP="00A14392">
      <w:pPr>
        <w:rPr>
          <w:sz w:val="24"/>
          <w:szCs w:val="24"/>
        </w:rPr>
      </w:pPr>
      <w:r w:rsidRPr="00A14392">
        <w:rPr>
          <w:sz w:val="24"/>
          <w:szCs w:val="24"/>
        </w:rPr>
        <w:t>Mazur, B., &amp; Mazur-Małek, M. (2017). Towards corporate wellness: Health culture and wellness programs. Journal of Intercultural Management, 9(3), 45-61.</w:t>
      </w:r>
    </w:p>
    <w:p w14:paraId="605B77D7" w14:textId="77777777" w:rsidR="00A14392" w:rsidRPr="00A14392" w:rsidRDefault="00A14392" w:rsidP="00A14392">
      <w:pPr>
        <w:rPr>
          <w:sz w:val="24"/>
          <w:szCs w:val="24"/>
        </w:rPr>
      </w:pPr>
      <w:r w:rsidRPr="00A14392">
        <w:rPr>
          <w:sz w:val="24"/>
          <w:szCs w:val="24"/>
        </w:rPr>
        <w:t>McDonnell, I., &amp; Moir, M. (2013). Event sponsorship. Routledge.</w:t>
      </w:r>
    </w:p>
    <w:p w14:paraId="301154BD" w14:textId="77777777" w:rsidR="00A14392" w:rsidRPr="00A14392" w:rsidRDefault="00A14392" w:rsidP="00A14392">
      <w:pPr>
        <w:rPr>
          <w:sz w:val="24"/>
          <w:szCs w:val="24"/>
        </w:rPr>
      </w:pPr>
      <w:r w:rsidRPr="00A14392">
        <w:rPr>
          <w:sz w:val="24"/>
          <w:szCs w:val="24"/>
        </w:rPr>
        <w:t>Powell, C. (2013). How to deliver outstanding corporate events. Lulu. com.</w:t>
      </w:r>
    </w:p>
    <w:p w14:paraId="23ECA423" w14:textId="77777777" w:rsidR="00A14392" w:rsidRPr="00A14392" w:rsidRDefault="00A14392" w:rsidP="00A14392">
      <w:pPr>
        <w:rPr>
          <w:sz w:val="24"/>
          <w:szCs w:val="24"/>
        </w:rPr>
      </w:pPr>
      <w:r w:rsidRPr="00A14392">
        <w:rPr>
          <w:sz w:val="24"/>
          <w:szCs w:val="24"/>
        </w:rPr>
        <w:t xml:space="preserve">Rezai, R., </w:t>
      </w:r>
      <w:proofErr w:type="spellStart"/>
      <w:r w:rsidRPr="00A14392">
        <w:rPr>
          <w:sz w:val="24"/>
          <w:szCs w:val="24"/>
        </w:rPr>
        <w:t>SantaBarbara</w:t>
      </w:r>
      <w:proofErr w:type="spellEnd"/>
      <w:r w:rsidRPr="00A14392">
        <w:rPr>
          <w:sz w:val="24"/>
          <w:szCs w:val="24"/>
        </w:rPr>
        <w:t xml:space="preserve">, N., Almirol, E., Shedd, K., Terry, E., Park, M., &amp; </w:t>
      </w:r>
      <w:proofErr w:type="spellStart"/>
      <w:r w:rsidRPr="00A14392">
        <w:rPr>
          <w:sz w:val="24"/>
          <w:szCs w:val="24"/>
        </w:rPr>
        <w:t>Comulada</w:t>
      </w:r>
      <w:proofErr w:type="spellEnd"/>
      <w:r w:rsidRPr="00A14392">
        <w:rPr>
          <w:sz w:val="24"/>
          <w:szCs w:val="24"/>
        </w:rPr>
        <w:t xml:space="preserve">, W. S. (2020). Efficacy and costs of a workplace wellness </w:t>
      </w:r>
      <w:proofErr w:type="spellStart"/>
      <w:r w:rsidRPr="00A14392">
        <w:rPr>
          <w:sz w:val="24"/>
          <w:szCs w:val="24"/>
        </w:rPr>
        <w:t>programme</w:t>
      </w:r>
      <w:proofErr w:type="spellEnd"/>
      <w:r w:rsidRPr="00A14392">
        <w:rPr>
          <w:sz w:val="24"/>
          <w:szCs w:val="24"/>
        </w:rPr>
        <w:t xml:space="preserve">. Occupational Medicine, 70(9), 649-655. </w:t>
      </w:r>
    </w:p>
    <w:p w14:paraId="4861A583" w14:textId="77777777" w:rsidR="00A14392" w:rsidRPr="00A14392" w:rsidRDefault="00A14392" w:rsidP="00A14392">
      <w:pPr>
        <w:rPr>
          <w:sz w:val="24"/>
          <w:szCs w:val="24"/>
        </w:rPr>
      </w:pPr>
      <w:r w:rsidRPr="00A14392">
        <w:rPr>
          <w:sz w:val="24"/>
          <w:szCs w:val="24"/>
        </w:rPr>
        <w:t>Rosenbaum, M. S., &amp; Wong, I. A. (2010). Value equity in event planning: A case study of Macau. Marketing Intelligence &amp; Planning, 28(4), 403-417.</w:t>
      </w:r>
    </w:p>
    <w:p w14:paraId="6517616A" w14:textId="77777777" w:rsidR="00A14392" w:rsidRPr="00A14392" w:rsidRDefault="00A14392" w:rsidP="00A14392">
      <w:pPr>
        <w:rPr>
          <w:sz w:val="24"/>
          <w:szCs w:val="24"/>
        </w:rPr>
      </w:pPr>
      <w:proofErr w:type="spellStart"/>
      <w:r w:rsidRPr="00A14392">
        <w:rPr>
          <w:sz w:val="24"/>
          <w:szCs w:val="24"/>
        </w:rPr>
        <w:t>Schulenkorf</w:t>
      </w:r>
      <w:proofErr w:type="spellEnd"/>
      <w:r w:rsidRPr="00A14392">
        <w:rPr>
          <w:sz w:val="24"/>
          <w:szCs w:val="24"/>
        </w:rPr>
        <w:t xml:space="preserve">, N., Welty Peachey, J., Chen, G., &amp; </w:t>
      </w:r>
      <w:proofErr w:type="spellStart"/>
      <w:r w:rsidRPr="00A14392">
        <w:rPr>
          <w:sz w:val="24"/>
          <w:szCs w:val="24"/>
        </w:rPr>
        <w:t>Hergesell</w:t>
      </w:r>
      <w:proofErr w:type="spellEnd"/>
      <w:r w:rsidRPr="00A14392">
        <w:rPr>
          <w:sz w:val="24"/>
          <w:szCs w:val="24"/>
        </w:rPr>
        <w:t>, A. (2024). Event leverage: A systematic literature review and new research agenda. European Sport Management Quarterly, 24(3), 785-809.</w:t>
      </w:r>
    </w:p>
    <w:p w14:paraId="4D00FCA5" w14:textId="77777777" w:rsidR="00A14392" w:rsidRPr="00A14392" w:rsidRDefault="00A14392" w:rsidP="00A14392">
      <w:pPr>
        <w:rPr>
          <w:sz w:val="24"/>
          <w:szCs w:val="24"/>
        </w:rPr>
      </w:pPr>
      <w:r w:rsidRPr="00A14392">
        <w:rPr>
          <w:sz w:val="24"/>
          <w:szCs w:val="24"/>
        </w:rPr>
        <w:t xml:space="preserve">Schwarz, E. C., </w:t>
      </w:r>
      <w:proofErr w:type="spellStart"/>
      <w:r w:rsidRPr="00A14392">
        <w:rPr>
          <w:sz w:val="24"/>
          <w:szCs w:val="24"/>
        </w:rPr>
        <w:t>Westerbeek</w:t>
      </w:r>
      <w:proofErr w:type="spellEnd"/>
      <w:r w:rsidRPr="00A14392">
        <w:rPr>
          <w:sz w:val="24"/>
          <w:szCs w:val="24"/>
        </w:rPr>
        <w:t>, H., Liu, D., Emery, P., &amp; Turner, P. (2016). Managing sport facilities and major events. Routledge.</w:t>
      </w:r>
    </w:p>
    <w:p w14:paraId="39E91750" w14:textId="77777777" w:rsidR="00A14392" w:rsidRPr="00B01FC9" w:rsidRDefault="00A14392" w:rsidP="00A14392">
      <w:pPr>
        <w:rPr>
          <w:sz w:val="24"/>
          <w:szCs w:val="24"/>
        </w:rPr>
      </w:pPr>
      <w:r w:rsidRPr="00A14392">
        <w:rPr>
          <w:sz w:val="24"/>
          <w:szCs w:val="24"/>
        </w:rPr>
        <w:t>Silvers, J. R. (2012). Professional event coordination (Vol. 62). John Wiley &amp; Sons.</w:t>
      </w:r>
    </w:p>
    <w:sectPr w:rsidR="00A14392" w:rsidRPr="00B01F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EA7A2D"/>
    <w:multiLevelType w:val="hybridMultilevel"/>
    <w:tmpl w:val="172EB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3198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F56D9"/>
    <w:rsid w:val="000F34C8"/>
    <w:rsid w:val="002C3496"/>
    <w:rsid w:val="00346653"/>
    <w:rsid w:val="003802C8"/>
    <w:rsid w:val="00444D19"/>
    <w:rsid w:val="00541EAC"/>
    <w:rsid w:val="006F56D9"/>
    <w:rsid w:val="008A18C3"/>
    <w:rsid w:val="00997397"/>
    <w:rsid w:val="00A14392"/>
    <w:rsid w:val="00A34013"/>
    <w:rsid w:val="00AC5C9B"/>
    <w:rsid w:val="00B01FC9"/>
    <w:rsid w:val="00B9770F"/>
    <w:rsid w:val="00BE322D"/>
    <w:rsid w:val="00CB0047"/>
    <w:rsid w:val="00DD141F"/>
    <w:rsid w:val="00E652DF"/>
    <w:rsid w:val="00FF2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1B8BC"/>
  <w15:docId w15:val="{6F96E299-BD72-41A3-B6BD-9F28CD94C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6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2187</Words>
  <Characters>11704</Characters>
  <Application>Microsoft Office Word</Application>
  <DocSecurity>0</DocSecurity>
  <Lines>285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Margaret Fabode (Staff)</cp:lastModifiedBy>
  <cp:revision>2</cp:revision>
  <dcterms:created xsi:type="dcterms:W3CDTF">2024-10-18T11:35:00Z</dcterms:created>
  <dcterms:modified xsi:type="dcterms:W3CDTF">2024-10-18T11:35:00Z</dcterms:modified>
</cp:coreProperties>
</file>