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958768" w14:textId="77777777" w:rsidR="00652E4D" w:rsidRPr="00652E4D" w:rsidRDefault="00652E4D" w:rsidP="00652E4D">
      <w:pPr>
        <w:spacing w:line="360" w:lineRule="auto"/>
        <w:jc w:val="center"/>
        <w:rPr>
          <w:rStyle w:val="normaltextrun"/>
          <w:rFonts w:ascii="Times New Roman" w:hAnsi="Times New Roman" w:cs="Times New Roman"/>
          <w:b/>
          <w:bCs/>
          <w:sz w:val="24"/>
          <w:szCs w:val="24"/>
          <w:bdr w:val="none" w:sz="0" w:space="0" w:color="auto" w:frame="1"/>
          <w:lang w:val="en-GB"/>
        </w:rPr>
      </w:pPr>
    </w:p>
    <w:p w14:paraId="5B76ED46" w14:textId="77777777" w:rsidR="00652E4D" w:rsidRPr="00652E4D" w:rsidRDefault="00652E4D" w:rsidP="00652E4D">
      <w:pPr>
        <w:spacing w:line="360" w:lineRule="auto"/>
        <w:jc w:val="center"/>
        <w:rPr>
          <w:rStyle w:val="normaltextrun"/>
          <w:rFonts w:ascii="Times New Roman" w:hAnsi="Times New Roman" w:cs="Times New Roman"/>
          <w:b/>
          <w:bCs/>
          <w:sz w:val="24"/>
          <w:szCs w:val="24"/>
          <w:bdr w:val="none" w:sz="0" w:space="0" w:color="auto" w:frame="1"/>
          <w:lang w:val="en-GB"/>
        </w:rPr>
      </w:pPr>
    </w:p>
    <w:p w14:paraId="5CC316FC" w14:textId="77777777" w:rsidR="00652E4D" w:rsidRPr="00652E4D" w:rsidRDefault="00652E4D" w:rsidP="00652E4D">
      <w:pPr>
        <w:spacing w:line="360" w:lineRule="auto"/>
        <w:jc w:val="center"/>
        <w:rPr>
          <w:rStyle w:val="normaltextrun"/>
          <w:rFonts w:ascii="Times New Roman" w:hAnsi="Times New Roman" w:cs="Times New Roman"/>
          <w:b/>
          <w:bCs/>
          <w:sz w:val="24"/>
          <w:szCs w:val="24"/>
          <w:bdr w:val="none" w:sz="0" w:space="0" w:color="auto" w:frame="1"/>
          <w:lang w:val="en-GB"/>
        </w:rPr>
      </w:pPr>
    </w:p>
    <w:p w14:paraId="45F1F9BE" w14:textId="77777777" w:rsidR="00652E4D" w:rsidRPr="00652E4D" w:rsidRDefault="00652E4D" w:rsidP="00652E4D">
      <w:pPr>
        <w:spacing w:line="360" w:lineRule="auto"/>
        <w:jc w:val="center"/>
        <w:rPr>
          <w:rStyle w:val="normaltextrun"/>
          <w:rFonts w:ascii="Times New Roman" w:hAnsi="Times New Roman" w:cs="Times New Roman"/>
          <w:b/>
          <w:bCs/>
          <w:sz w:val="24"/>
          <w:szCs w:val="24"/>
          <w:bdr w:val="none" w:sz="0" w:space="0" w:color="auto" w:frame="1"/>
          <w:lang w:val="en-GB"/>
        </w:rPr>
      </w:pPr>
    </w:p>
    <w:p w14:paraId="6FB017AA" w14:textId="77777777" w:rsidR="00652E4D" w:rsidRPr="00652E4D" w:rsidRDefault="00652E4D" w:rsidP="00652E4D">
      <w:pPr>
        <w:spacing w:line="360" w:lineRule="auto"/>
        <w:jc w:val="center"/>
        <w:rPr>
          <w:rStyle w:val="normaltextrun"/>
          <w:rFonts w:ascii="Times New Roman" w:hAnsi="Times New Roman" w:cs="Times New Roman"/>
          <w:b/>
          <w:bCs/>
          <w:sz w:val="24"/>
          <w:szCs w:val="24"/>
          <w:bdr w:val="none" w:sz="0" w:space="0" w:color="auto" w:frame="1"/>
          <w:lang w:val="en-GB"/>
        </w:rPr>
      </w:pPr>
    </w:p>
    <w:p w14:paraId="086D3DFB" w14:textId="77777777" w:rsidR="00652E4D" w:rsidRPr="00652E4D" w:rsidRDefault="00652E4D" w:rsidP="00652E4D">
      <w:pPr>
        <w:spacing w:line="360" w:lineRule="auto"/>
        <w:jc w:val="center"/>
        <w:rPr>
          <w:rStyle w:val="normaltextrun"/>
          <w:rFonts w:ascii="Times New Roman" w:hAnsi="Times New Roman" w:cs="Times New Roman"/>
          <w:b/>
          <w:bCs/>
          <w:sz w:val="24"/>
          <w:szCs w:val="24"/>
          <w:bdr w:val="none" w:sz="0" w:space="0" w:color="auto" w:frame="1"/>
          <w:lang w:val="en-GB"/>
        </w:rPr>
      </w:pPr>
    </w:p>
    <w:p w14:paraId="3C37AD43" w14:textId="77777777" w:rsidR="00652E4D" w:rsidRPr="00652E4D" w:rsidRDefault="00652E4D" w:rsidP="00652E4D">
      <w:pPr>
        <w:spacing w:line="360" w:lineRule="auto"/>
        <w:jc w:val="center"/>
        <w:rPr>
          <w:rStyle w:val="normaltextrun"/>
          <w:rFonts w:ascii="Times New Roman" w:hAnsi="Times New Roman" w:cs="Times New Roman"/>
          <w:b/>
          <w:bCs/>
          <w:sz w:val="24"/>
          <w:szCs w:val="24"/>
          <w:bdr w:val="none" w:sz="0" w:space="0" w:color="auto" w:frame="1"/>
          <w:lang w:val="en-GB"/>
        </w:rPr>
      </w:pPr>
    </w:p>
    <w:p w14:paraId="4FB4A7F9" w14:textId="77777777" w:rsidR="00652E4D" w:rsidRPr="00652E4D" w:rsidRDefault="00652E4D" w:rsidP="00652E4D">
      <w:pPr>
        <w:spacing w:line="360" w:lineRule="auto"/>
        <w:jc w:val="center"/>
        <w:rPr>
          <w:rStyle w:val="normaltextrun"/>
          <w:rFonts w:ascii="Times New Roman" w:hAnsi="Times New Roman" w:cs="Times New Roman"/>
          <w:b/>
          <w:bCs/>
          <w:sz w:val="24"/>
          <w:szCs w:val="24"/>
          <w:bdr w:val="none" w:sz="0" w:space="0" w:color="auto" w:frame="1"/>
          <w:lang w:val="en-GB"/>
        </w:rPr>
      </w:pPr>
    </w:p>
    <w:p w14:paraId="7ED19232" w14:textId="77777777" w:rsidR="00652E4D" w:rsidRPr="00652E4D" w:rsidRDefault="00652E4D" w:rsidP="00652E4D">
      <w:pPr>
        <w:spacing w:line="360" w:lineRule="auto"/>
        <w:jc w:val="center"/>
        <w:rPr>
          <w:rStyle w:val="normaltextrun"/>
          <w:rFonts w:ascii="Times New Roman" w:hAnsi="Times New Roman" w:cs="Times New Roman"/>
          <w:b/>
          <w:bCs/>
          <w:sz w:val="24"/>
          <w:szCs w:val="24"/>
          <w:bdr w:val="none" w:sz="0" w:space="0" w:color="auto" w:frame="1"/>
          <w:lang w:val="en-GB"/>
        </w:rPr>
      </w:pPr>
    </w:p>
    <w:p w14:paraId="0F20A9AD" w14:textId="609CEA33" w:rsidR="009933CA" w:rsidRPr="00C517EE" w:rsidRDefault="009933CA" w:rsidP="00652E4D">
      <w:pPr>
        <w:spacing w:line="360" w:lineRule="auto"/>
        <w:jc w:val="center"/>
        <w:rPr>
          <w:rStyle w:val="normaltextrun"/>
          <w:rFonts w:ascii="Arial" w:hAnsi="Arial" w:cs="Arial"/>
          <w:sz w:val="24"/>
          <w:szCs w:val="24"/>
          <w:shd w:val="clear" w:color="auto" w:fill="FFFFFF"/>
        </w:rPr>
      </w:pPr>
      <w:r w:rsidRPr="00C517EE">
        <w:rPr>
          <w:rStyle w:val="normaltextrun"/>
          <w:rFonts w:ascii="Arial" w:hAnsi="Arial" w:cs="Arial"/>
          <w:sz w:val="24"/>
          <w:szCs w:val="24"/>
          <w:bdr w:val="none" w:sz="0" w:space="0" w:color="auto" w:frame="1"/>
          <w:lang w:val="en-GB"/>
        </w:rPr>
        <w:t xml:space="preserve">BMIH4002 </w:t>
      </w:r>
      <w:r w:rsidRPr="00C517EE">
        <w:rPr>
          <w:rStyle w:val="normaltextrun"/>
          <w:rFonts w:ascii="Arial" w:hAnsi="Arial" w:cs="Arial"/>
          <w:sz w:val="24"/>
          <w:szCs w:val="24"/>
          <w:shd w:val="clear" w:color="auto" w:fill="FFFFFF"/>
        </w:rPr>
        <w:t>Food &amp; Beverage Operations</w:t>
      </w:r>
    </w:p>
    <w:p w14:paraId="3B18693A" w14:textId="77777777" w:rsidR="00ED727C" w:rsidRDefault="009933CA" w:rsidP="00ED727C">
      <w:pPr>
        <w:spacing w:line="360" w:lineRule="auto"/>
        <w:jc w:val="center"/>
        <w:rPr>
          <w:rStyle w:val="normaltextrun"/>
          <w:rFonts w:ascii="Arial" w:hAnsi="Arial" w:cs="Arial"/>
          <w:sz w:val="24"/>
          <w:szCs w:val="24"/>
          <w:shd w:val="clear" w:color="auto" w:fill="FFFFFF"/>
          <w:lang w:val="en-GB"/>
        </w:rPr>
      </w:pPr>
      <w:r w:rsidRPr="00ED727C">
        <w:rPr>
          <w:rStyle w:val="normaltextrun"/>
          <w:rFonts w:ascii="Arial" w:hAnsi="Arial" w:cs="Arial"/>
          <w:sz w:val="24"/>
          <w:szCs w:val="24"/>
          <w:shd w:val="clear" w:color="auto" w:fill="FFFFFF"/>
          <w:lang w:val="en-GB"/>
        </w:rPr>
        <w:t>Students name</w:t>
      </w:r>
      <w:r w:rsidR="00ED727C" w:rsidRPr="00ED727C">
        <w:rPr>
          <w:rStyle w:val="normaltextrun"/>
          <w:rFonts w:ascii="Arial" w:hAnsi="Arial" w:cs="Arial"/>
          <w:sz w:val="24"/>
          <w:szCs w:val="24"/>
          <w:shd w:val="clear" w:color="auto" w:fill="FFFFFF"/>
          <w:lang w:val="en-GB"/>
        </w:rPr>
        <w:t xml:space="preserve"> </w:t>
      </w:r>
      <w:r w:rsidRPr="00ED727C">
        <w:rPr>
          <w:rStyle w:val="normaltextrun"/>
          <w:rFonts w:ascii="Arial" w:hAnsi="Arial" w:cs="Arial"/>
          <w:sz w:val="24"/>
          <w:szCs w:val="24"/>
          <w:shd w:val="clear" w:color="auto" w:fill="FFFFFF"/>
          <w:lang w:val="en-GB"/>
        </w:rPr>
        <w:t>:</w:t>
      </w:r>
      <w:r w:rsidR="00ED727C" w:rsidRPr="00ED727C">
        <w:rPr>
          <w:rStyle w:val="normaltextrun"/>
          <w:rFonts w:ascii="Arial" w:hAnsi="Arial" w:cs="Arial"/>
          <w:sz w:val="24"/>
          <w:szCs w:val="24"/>
          <w:shd w:val="clear" w:color="auto" w:fill="FFFFFF"/>
          <w:lang w:val="en-GB"/>
        </w:rPr>
        <w:t xml:space="preserve"> Vasilica Adina Ichim</w:t>
      </w:r>
    </w:p>
    <w:p w14:paraId="65C52822" w14:textId="51567ED8" w:rsidR="009933CA" w:rsidRDefault="009933CA" w:rsidP="00ED727C">
      <w:pPr>
        <w:spacing w:line="360" w:lineRule="auto"/>
        <w:jc w:val="center"/>
        <w:rPr>
          <w:rStyle w:val="normaltextrun"/>
          <w:rFonts w:ascii="Arial" w:hAnsi="Arial" w:cs="Arial"/>
          <w:sz w:val="24"/>
          <w:szCs w:val="24"/>
          <w:shd w:val="clear" w:color="auto" w:fill="FFFFFF"/>
        </w:rPr>
      </w:pPr>
      <w:r w:rsidRPr="00C517EE">
        <w:rPr>
          <w:rStyle w:val="normaltextrun"/>
          <w:rFonts w:ascii="Arial" w:hAnsi="Arial" w:cs="Arial"/>
          <w:sz w:val="24"/>
          <w:szCs w:val="24"/>
          <w:shd w:val="clear" w:color="auto" w:fill="FFFFFF"/>
        </w:rPr>
        <w:t>Student</w:t>
      </w:r>
      <w:r w:rsidR="008255EB">
        <w:rPr>
          <w:rStyle w:val="normaltextrun"/>
          <w:rFonts w:ascii="Arial" w:hAnsi="Arial" w:cs="Arial"/>
          <w:sz w:val="24"/>
          <w:szCs w:val="24"/>
          <w:shd w:val="clear" w:color="auto" w:fill="FFFFFF"/>
        </w:rPr>
        <w:t xml:space="preserve"> </w:t>
      </w:r>
      <w:r w:rsidRPr="00C517EE">
        <w:rPr>
          <w:rStyle w:val="normaltextrun"/>
          <w:rFonts w:ascii="Arial" w:hAnsi="Arial" w:cs="Arial"/>
          <w:sz w:val="24"/>
          <w:szCs w:val="24"/>
          <w:shd w:val="clear" w:color="auto" w:fill="FFFFFF"/>
        </w:rPr>
        <w:t>ID NO</w:t>
      </w:r>
      <w:r w:rsidR="00ED727C">
        <w:rPr>
          <w:rStyle w:val="normaltextrun"/>
          <w:rFonts w:ascii="Arial" w:hAnsi="Arial" w:cs="Arial"/>
          <w:sz w:val="24"/>
          <w:szCs w:val="24"/>
          <w:shd w:val="clear" w:color="auto" w:fill="FFFFFF"/>
        </w:rPr>
        <w:t>:2026638</w:t>
      </w:r>
    </w:p>
    <w:p w14:paraId="66201B79" w14:textId="084BE757" w:rsidR="00ED727C" w:rsidRPr="00ED727C" w:rsidRDefault="00ED727C" w:rsidP="00ED727C">
      <w:pPr>
        <w:tabs>
          <w:tab w:val="left" w:pos="3396"/>
        </w:tabs>
        <w:spacing w:line="360" w:lineRule="auto"/>
        <w:rPr>
          <w:rStyle w:val="normaltextrun"/>
          <w:rFonts w:ascii="Arial" w:hAnsi="Arial" w:cs="Arial"/>
          <w:sz w:val="24"/>
          <w:szCs w:val="24"/>
          <w:shd w:val="clear" w:color="auto" w:fill="FFFFFF"/>
          <w:lang w:val="en-GB"/>
        </w:rPr>
      </w:pPr>
      <w:r>
        <w:rPr>
          <w:rStyle w:val="normaltextrun"/>
          <w:rFonts w:ascii="Arial" w:hAnsi="Arial" w:cs="Arial"/>
          <w:sz w:val="24"/>
          <w:szCs w:val="24"/>
          <w:shd w:val="clear" w:color="auto" w:fill="FFFFFF"/>
          <w:lang w:val="en-GB"/>
        </w:rPr>
        <w:tab/>
        <w:t xml:space="preserve">Lecture name: Rohan </w:t>
      </w:r>
      <w:proofErr w:type="spellStart"/>
      <w:r>
        <w:rPr>
          <w:rStyle w:val="normaltextrun"/>
          <w:rFonts w:ascii="Arial" w:hAnsi="Arial" w:cs="Arial"/>
          <w:sz w:val="24"/>
          <w:szCs w:val="24"/>
          <w:shd w:val="clear" w:color="auto" w:fill="FFFFFF"/>
          <w:lang w:val="en-GB"/>
        </w:rPr>
        <w:t>Dubrey</w:t>
      </w:r>
      <w:proofErr w:type="spellEnd"/>
      <w:r>
        <w:rPr>
          <w:rStyle w:val="normaltextrun"/>
          <w:rFonts w:ascii="Arial" w:hAnsi="Arial" w:cs="Arial"/>
          <w:sz w:val="24"/>
          <w:szCs w:val="24"/>
          <w:shd w:val="clear" w:color="auto" w:fill="FFFFFF"/>
          <w:lang w:val="en-GB"/>
        </w:rPr>
        <w:t xml:space="preserve"> </w:t>
      </w:r>
    </w:p>
    <w:p w14:paraId="7FF303AF" w14:textId="1813E0EE" w:rsidR="00C517EE" w:rsidRPr="00C517EE" w:rsidRDefault="00C517EE" w:rsidP="00652E4D">
      <w:pPr>
        <w:spacing w:line="360" w:lineRule="auto"/>
        <w:jc w:val="center"/>
        <w:rPr>
          <w:rStyle w:val="normaltextrun"/>
          <w:rFonts w:ascii="Arial" w:hAnsi="Arial" w:cs="Arial"/>
          <w:sz w:val="24"/>
          <w:szCs w:val="24"/>
          <w:shd w:val="clear" w:color="auto" w:fill="FFFFFF"/>
        </w:rPr>
      </w:pPr>
      <w:r w:rsidRPr="00C517EE">
        <w:rPr>
          <w:rStyle w:val="normaltextrun"/>
          <w:rFonts w:ascii="Arial" w:hAnsi="Arial" w:cs="Arial"/>
          <w:sz w:val="24"/>
          <w:szCs w:val="24"/>
          <w:shd w:val="clear" w:color="auto" w:fill="FFFFFF"/>
        </w:rPr>
        <w:t>Word Count:</w:t>
      </w:r>
      <w:r>
        <w:rPr>
          <w:rStyle w:val="normaltextrun"/>
          <w:rFonts w:ascii="Arial" w:hAnsi="Arial" w:cs="Arial"/>
          <w:sz w:val="24"/>
          <w:szCs w:val="24"/>
          <w:shd w:val="clear" w:color="auto" w:fill="FFFFFF"/>
        </w:rPr>
        <w:t xml:space="preserve"> 7</w:t>
      </w:r>
      <w:r w:rsidR="00ED727C">
        <w:rPr>
          <w:rStyle w:val="normaltextrun"/>
          <w:rFonts w:ascii="Arial" w:hAnsi="Arial" w:cs="Arial"/>
          <w:sz w:val="24"/>
          <w:szCs w:val="24"/>
          <w:shd w:val="clear" w:color="auto" w:fill="FFFFFF"/>
        </w:rPr>
        <w:t>50</w:t>
      </w:r>
    </w:p>
    <w:p w14:paraId="2831DD13" w14:textId="11733672" w:rsidR="00ED727C" w:rsidRPr="008255EB" w:rsidRDefault="00ED727C" w:rsidP="00ED727C">
      <w:pPr>
        <w:tabs>
          <w:tab w:val="left" w:pos="3408"/>
        </w:tabs>
        <w:spacing w:line="360" w:lineRule="auto"/>
        <w:rPr>
          <w:rStyle w:val="normaltextrun"/>
          <w:rFonts w:ascii="Times New Roman" w:hAnsi="Times New Roman" w:cs="Times New Roman"/>
          <w:b/>
          <w:bCs/>
          <w:color w:val="000000" w:themeColor="text1"/>
          <w:sz w:val="24"/>
          <w:szCs w:val="24"/>
          <w:shd w:val="clear" w:color="auto" w:fill="FFFFFF"/>
        </w:rPr>
      </w:pPr>
      <w:r>
        <w:rPr>
          <w:rStyle w:val="normaltextrun"/>
          <w:rFonts w:ascii="Times New Roman" w:hAnsi="Times New Roman" w:cs="Times New Roman"/>
          <w:b/>
          <w:bCs/>
          <w:sz w:val="24"/>
          <w:szCs w:val="24"/>
          <w:shd w:val="clear" w:color="auto" w:fill="FFFFFF"/>
        </w:rPr>
        <w:tab/>
      </w:r>
      <w:r w:rsidRPr="008255EB">
        <w:rPr>
          <w:rStyle w:val="normaltextrun"/>
          <w:rFonts w:ascii="Times New Roman" w:hAnsi="Times New Roman" w:cs="Times New Roman"/>
          <w:b/>
          <w:bCs/>
          <w:color w:val="000000" w:themeColor="text1"/>
          <w:sz w:val="24"/>
          <w:szCs w:val="24"/>
          <w:highlight w:val="lightGray"/>
          <w:shd w:val="clear" w:color="auto" w:fill="FFFFFF"/>
        </w:rPr>
        <w:t>Date :</w:t>
      </w:r>
      <w:r w:rsidR="008255EB" w:rsidRPr="008255EB">
        <w:rPr>
          <w:rStyle w:val="normaltextrun"/>
          <w:rFonts w:ascii="Times New Roman" w:hAnsi="Times New Roman" w:cs="Times New Roman"/>
          <w:b/>
          <w:bCs/>
          <w:color w:val="000000" w:themeColor="text1"/>
          <w:sz w:val="24"/>
          <w:szCs w:val="24"/>
          <w:highlight w:val="lightGray"/>
          <w:shd w:val="clear" w:color="auto" w:fill="FFFFFF"/>
        </w:rPr>
        <w:t>03/02/2023</w:t>
      </w:r>
    </w:p>
    <w:p w14:paraId="1286FB4A" w14:textId="730BD687" w:rsidR="009933CA" w:rsidRPr="00652E4D" w:rsidRDefault="009933CA" w:rsidP="00ED727C">
      <w:pPr>
        <w:tabs>
          <w:tab w:val="left" w:pos="3408"/>
        </w:tabs>
        <w:spacing w:line="360" w:lineRule="auto"/>
        <w:rPr>
          <w:rStyle w:val="normaltextrun"/>
          <w:rFonts w:ascii="Times New Roman" w:hAnsi="Times New Roman" w:cs="Times New Roman"/>
          <w:b/>
          <w:bCs/>
          <w:sz w:val="24"/>
          <w:szCs w:val="24"/>
          <w:shd w:val="clear" w:color="auto" w:fill="FFFFFF"/>
        </w:rPr>
      </w:pPr>
      <w:r w:rsidRPr="00ED727C">
        <w:rPr>
          <w:rFonts w:ascii="Times New Roman" w:hAnsi="Times New Roman" w:cs="Times New Roman"/>
          <w:sz w:val="24"/>
          <w:szCs w:val="24"/>
        </w:rPr>
        <w:br w:type="page"/>
      </w:r>
      <w:r w:rsidR="00ED727C">
        <w:rPr>
          <w:rStyle w:val="normaltextrun"/>
          <w:rFonts w:ascii="Times New Roman" w:hAnsi="Times New Roman" w:cs="Times New Roman"/>
          <w:b/>
          <w:bCs/>
          <w:sz w:val="24"/>
          <w:szCs w:val="24"/>
          <w:shd w:val="clear" w:color="auto" w:fill="FFFFFF"/>
        </w:rPr>
        <w:lastRenderedPageBreak/>
        <w:tab/>
      </w:r>
    </w:p>
    <w:p w14:paraId="351785B9" w14:textId="4512DFDE" w:rsidR="00C517EE" w:rsidRPr="00C517EE" w:rsidRDefault="00C517EE" w:rsidP="00C517EE">
      <w:pPr>
        <w:pStyle w:val="Heading1"/>
        <w:spacing w:before="0" w:line="240" w:lineRule="auto"/>
        <w:rPr>
          <w:rStyle w:val="normaltextrun"/>
          <w:rFonts w:ascii="Arial" w:hAnsi="Arial" w:cs="Arial"/>
          <w:b/>
          <w:bCs/>
          <w:color w:val="auto"/>
          <w:sz w:val="24"/>
          <w:szCs w:val="24"/>
          <w:lang w:val="en-GB"/>
        </w:rPr>
      </w:pPr>
      <w:r w:rsidRPr="00C517EE">
        <w:rPr>
          <w:rStyle w:val="normaltextrun"/>
          <w:rFonts w:ascii="Arial" w:hAnsi="Arial" w:cs="Arial"/>
          <w:b/>
          <w:bCs/>
          <w:color w:val="auto"/>
          <w:sz w:val="24"/>
          <w:szCs w:val="24"/>
          <w:lang w:val="en-GB"/>
        </w:rPr>
        <w:t>Does the required skill set of a Food &amp; Beverage employee change, based on the type of business and the type of service that the food and beverage operation utilize? </w:t>
      </w:r>
    </w:p>
    <w:p w14:paraId="6B8E5875" w14:textId="408E7B28" w:rsidR="009933CA" w:rsidRPr="00C517EE" w:rsidRDefault="009933CA" w:rsidP="00C517EE">
      <w:pPr>
        <w:spacing w:line="360" w:lineRule="auto"/>
        <w:jc w:val="both"/>
        <w:rPr>
          <w:rStyle w:val="normaltextrun"/>
          <w:rFonts w:ascii="Arial" w:hAnsi="Arial" w:cs="Arial"/>
          <w:sz w:val="24"/>
          <w:szCs w:val="24"/>
          <w:shd w:val="clear" w:color="auto" w:fill="FFFFFF"/>
        </w:rPr>
      </w:pPr>
      <w:r w:rsidRPr="00C517EE">
        <w:rPr>
          <w:rStyle w:val="normaltextrun"/>
          <w:rFonts w:ascii="Arial" w:hAnsi="Arial" w:cs="Arial"/>
          <w:sz w:val="24"/>
          <w:szCs w:val="24"/>
          <w:shd w:val="clear" w:color="auto" w:fill="FFFFFF"/>
        </w:rPr>
        <w:t>Understanding the various Food and beverage business models and the accompanying skill sets needed of personnel in each kind of operation is crucial for students studying hospitality</w:t>
      </w:r>
      <w:r w:rsidR="00C14FEA" w:rsidRPr="00C517EE">
        <w:rPr>
          <w:rStyle w:val="normaltextrun"/>
          <w:rFonts w:ascii="Arial" w:hAnsi="Arial" w:cs="Arial"/>
          <w:sz w:val="24"/>
          <w:szCs w:val="24"/>
          <w:shd w:val="clear" w:color="auto" w:fill="FFFFFF"/>
        </w:rPr>
        <w:t xml:space="preserve"> (</w:t>
      </w:r>
      <w:proofErr w:type="spellStart"/>
      <w:r w:rsidR="00C14FEA" w:rsidRPr="00C517EE">
        <w:rPr>
          <w:rFonts w:ascii="Arial" w:hAnsi="Arial" w:cs="Arial"/>
          <w:sz w:val="24"/>
          <w:szCs w:val="24"/>
          <w:shd w:val="clear" w:color="auto" w:fill="FFFFFF"/>
        </w:rPr>
        <w:t>Pantelidis</w:t>
      </w:r>
      <w:proofErr w:type="spellEnd"/>
      <w:r w:rsidR="00C14FEA" w:rsidRPr="00C517EE">
        <w:rPr>
          <w:rFonts w:ascii="Arial" w:hAnsi="Arial" w:cs="Arial"/>
          <w:sz w:val="24"/>
          <w:szCs w:val="24"/>
          <w:shd w:val="clear" w:color="auto" w:fill="FFFFFF"/>
        </w:rPr>
        <w:t xml:space="preserve"> and </w:t>
      </w:r>
      <w:proofErr w:type="spellStart"/>
      <w:r w:rsidR="00C14FEA" w:rsidRPr="00C517EE">
        <w:rPr>
          <w:rFonts w:ascii="Arial" w:hAnsi="Arial" w:cs="Arial"/>
          <w:sz w:val="24"/>
          <w:szCs w:val="24"/>
          <w:shd w:val="clear" w:color="auto" w:fill="FFFFFF"/>
        </w:rPr>
        <w:t>Ioannis</w:t>
      </w:r>
      <w:proofErr w:type="spellEnd"/>
      <w:r w:rsidR="00C14FEA" w:rsidRPr="00C517EE">
        <w:rPr>
          <w:rFonts w:ascii="Arial" w:hAnsi="Arial" w:cs="Arial"/>
          <w:sz w:val="24"/>
          <w:szCs w:val="24"/>
          <w:shd w:val="clear" w:color="auto" w:fill="FFFFFF"/>
        </w:rPr>
        <w:t>, 2014</w:t>
      </w:r>
      <w:r w:rsidRPr="00C517EE">
        <w:rPr>
          <w:rStyle w:val="normaltextrun"/>
          <w:rFonts w:ascii="Arial" w:hAnsi="Arial" w:cs="Arial"/>
          <w:sz w:val="24"/>
          <w:szCs w:val="24"/>
          <w:shd w:val="clear" w:color="auto" w:fill="FFFFFF"/>
        </w:rPr>
        <w:t xml:space="preserve">. This journal will discuss the numerous kinds of food and beverage businesses, the services they provide, and how the hard and soft skill sets needed by employees vary depending on the quality of service provided. With an emphasis on how the service provided influences the skills needed of employees, I will </w:t>
      </w:r>
      <w:r w:rsidR="00C517EE" w:rsidRPr="00C517EE">
        <w:rPr>
          <w:rStyle w:val="normaltextrun"/>
          <w:rFonts w:ascii="Arial" w:hAnsi="Arial" w:cs="Arial"/>
          <w:sz w:val="24"/>
          <w:szCs w:val="24"/>
          <w:shd w:val="clear" w:color="auto" w:fill="FFFFFF"/>
        </w:rPr>
        <w:t>compare</w:t>
      </w:r>
      <w:r w:rsidRPr="00C517EE">
        <w:rPr>
          <w:rStyle w:val="normaltextrun"/>
          <w:rFonts w:ascii="Arial" w:hAnsi="Arial" w:cs="Arial"/>
          <w:sz w:val="24"/>
          <w:szCs w:val="24"/>
          <w:shd w:val="clear" w:color="auto" w:fill="FFFFFF"/>
        </w:rPr>
        <w:t xml:space="preserve"> various types of Food and beverage enterprises through classroom discussions and my own personal experiences.</w:t>
      </w:r>
    </w:p>
    <w:p w14:paraId="6731D1EE" w14:textId="30E3A727" w:rsidR="009933CA" w:rsidRPr="00C517EE" w:rsidRDefault="00CB1B6E" w:rsidP="00C517EE">
      <w:pPr>
        <w:spacing w:line="360" w:lineRule="auto"/>
        <w:jc w:val="both"/>
        <w:rPr>
          <w:rStyle w:val="normaltextrun"/>
          <w:rFonts w:ascii="Arial" w:hAnsi="Arial" w:cs="Arial"/>
          <w:sz w:val="24"/>
          <w:szCs w:val="24"/>
          <w:shd w:val="clear" w:color="auto" w:fill="FFFFFF"/>
        </w:rPr>
      </w:pPr>
      <w:r w:rsidRPr="00C517EE">
        <w:rPr>
          <w:rStyle w:val="normaltextrun"/>
          <w:rFonts w:ascii="Arial" w:hAnsi="Arial" w:cs="Arial"/>
          <w:sz w:val="24"/>
          <w:szCs w:val="24"/>
          <w:shd w:val="clear" w:color="auto" w:fill="FFFFFF"/>
        </w:rPr>
        <w:t>The required skill set of a Food and Beverage employee can change based on the type of business and the type of service that the Food and Beverage operation utilizes. In a restaurant, the service offered is formal and upscale, with a focus on providing a high-end dining experience for customers. As a result, the skill set required of employees in a restaurant is different than that of employees in a more casual dining establishment</w:t>
      </w:r>
      <w:r w:rsidR="00C14FEA" w:rsidRPr="00C517EE">
        <w:rPr>
          <w:rStyle w:val="normaltextrun"/>
          <w:rFonts w:ascii="Arial" w:hAnsi="Arial" w:cs="Arial"/>
          <w:sz w:val="24"/>
          <w:szCs w:val="24"/>
          <w:shd w:val="clear" w:color="auto" w:fill="FFFFFF"/>
        </w:rPr>
        <w:t xml:space="preserve"> (</w:t>
      </w:r>
      <w:proofErr w:type="spellStart"/>
      <w:r w:rsidR="00C14FEA" w:rsidRPr="00C517EE">
        <w:rPr>
          <w:rFonts w:ascii="Arial" w:hAnsi="Arial" w:cs="Arial"/>
          <w:sz w:val="24"/>
          <w:szCs w:val="24"/>
          <w:shd w:val="clear" w:color="auto" w:fill="FFFFFF"/>
        </w:rPr>
        <w:t>Bokareva</w:t>
      </w:r>
      <w:proofErr w:type="spellEnd"/>
      <w:r w:rsidR="00C14FEA" w:rsidRPr="00C517EE">
        <w:rPr>
          <w:rFonts w:ascii="Arial" w:hAnsi="Arial" w:cs="Arial"/>
          <w:sz w:val="24"/>
          <w:szCs w:val="24"/>
          <w:shd w:val="clear" w:color="auto" w:fill="FFFFFF"/>
        </w:rPr>
        <w:t xml:space="preserve"> et al., 2020)</w:t>
      </w:r>
      <w:r w:rsidRPr="00C517EE">
        <w:rPr>
          <w:rStyle w:val="normaltextrun"/>
          <w:rFonts w:ascii="Arial" w:hAnsi="Arial" w:cs="Arial"/>
          <w:sz w:val="24"/>
          <w:szCs w:val="24"/>
          <w:shd w:val="clear" w:color="auto" w:fill="FFFFFF"/>
        </w:rPr>
        <w:t xml:space="preserve">. </w:t>
      </w:r>
      <w:r w:rsidR="00C14FEA" w:rsidRPr="00C517EE">
        <w:rPr>
          <w:rStyle w:val="normaltextrun"/>
          <w:rFonts w:ascii="Arial" w:hAnsi="Arial" w:cs="Arial"/>
          <w:sz w:val="24"/>
          <w:szCs w:val="24"/>
          <w:shd w:val="clear" w:color="auto" w:fill="FFFFFF"/>
        </w:rPr>
        <w:t>Employees</w:t>
      </w:r>
      <w:r w:rsidRPr="00C517EE">
        <w:rPr>
          <w:rStyle w:val="normaltextrun"/>
          <w:rFonts w:ascii="Arial" w:hAnsi="Arial" w:cs="Arial"/>
          <w:sz w:val="24"/>
          <w:szCs w:val="24"/>
          <w:shd w:val="clear" w:color="auto" w:fill="FFFFFF"/>
        </w:rPr>
        <w:t xml:space="preserve"> must have a deep knowledge of the menu</w:t>
      </w:r>
      <w:r w:rsidR="00542387" w:rsidRPr="00C517EE">
        <w:rPr>
          <w:rStyle w:val="normaltextrun"/>
          <w:rFonts w:ascii="Arial" w:hAnsi="Arial" w:cs="Arial"/>
          <w:sz w:val="24"/>
          <w:szCs w:val="24"/>
          <w:shd w:val="clear" w:color="auto" w:fill="FFFFFF"/>
        </w:rPr>
        <w:t xml:space="preserve"> and know most of the cooking terms. Some of the cooking terms that employees should be able to know and understand are like </w:t>
      </w:r>
      <w:r w:rsidR="00542387" w:rsidRPr="00C517EE">
        <w:rPr>
          <w:rFonts w:ascii="Arial" w:hAnsi="Arial" w:cs="Arial"/>
          <w:sz w:val="24"/>
          <w:szCs w:val="24"/>
        </w:rPr>
        <w:t>Caramelize which is to heat sugars until they are browned. Also, al Dente which describes pasta that is firm and slightly undercooked</w:t>
      </w:r>
      <w:r w:rsidR="00C14FEA" w:rsidRPr="00C517EE">
        <w:rPr>
          <w:rFonts w:ascii="Arial" w:hAnsi="Arial" w:cs="Arial"/>
          <w:sz w:val="24"/>
          <w:szCs w:val="24"/>
        </w:rPr>
        <w:t xml:space="preserve"> (</w:t>
      </w:r>
      <w:r w:rsidR="00C14FEA" w:rsidRPr="00C517EE">
        <w:rPr>
          <w:rStyle w:val="normaltextrun"/>
          <w:rFonts w:ascii="Arial" w:hAnsi="Arial" w:cs="Arial"/>
          <w:position w:val="1"/>
          <w:sz w:val="24"/>
          <w:szCs w:val="24"/>
          <w:bdr w:val="none" w:sz="0" w:space="0" w:color="auto" w:frame="1"/>
          <w:lang w:val="en-GB"/>
        </w:rPr>
        <w:t>McFadden, 2020)</w:t>
      </w:r>
      <w:r w:rsidR="00542387" w:rsidRPr="00C517EE">
        <w:rPr>
          <w:rFonts w:ascii="Arial" w:hAnsi="Arial" w:cs="Arial"/>
          <w:sz w:val="24"/>
          <w:szCs w:val="24"/>
        </w:rPr>
        <w:t>.</w:t>
      </w:r>
      <w:r w:rsidR="004D30F5" w:rsidRPr="00C517EE">
        <w:rPr>
          <w:rStyle w:val="normaltextrun"/>
          <w:rFonts w:ascii="Arial" w:hAnsi="Arial" w:cs="Arial"/>
          <w:sz w:val="24"/>
          <w:szCs w:val="24"/>
          <w:shd w:val="clear" w:color="auto" w:fill="FFFFFF"/>
        </w:rPr>
        <w:t xml:space="preserve"> Additionally,</w:t>
      </w:r>
      <w:r w:rsidR="00542387" w:rsidRPr="00C517EE">
        <w:rPr>
          <w:rStyle w:val="normaltextrun"/>
          <w:rFonts w:ascii="Arial" w:hAnsi="Arial" w:cs="Arial"/>
          <w:sz w:val="24"/>
          <w:szCs w:val="24"/>
          <w:shd w:val="clear" w:color="auto" w:fill="FFFFFF"/>
        </w:rPr>
        <w:t xml:space="preserve"> the employees or the servers in the restaurant ought to be able to </w:t>
      </w:r>
      <w:r w:rsidRPr="00C517EE">
        <w:rPr>
          <w:rStyle w:val="normaltextrun"/>
          <w:rFonts w:ascii="Arial" w:hAnsi="Arial" w:cs="Arial"/>
          <w:sz w:val="24"/>
          <w:szCs w:val="24"/>
          <w:shd w:val="clear" w:color="auto" w:fill="FFFFFF"/>
        </w:rPr>
        <w:t>make recommendations and answer questions about the food</w:t>
      </w:r>
      <w:r w:rsidR="004D30F5" w:rsidRPr="00C517EE">
        <w:rPr>
          <w:rStyle w:val="normaltextrun"/>
          <w:rFonts w:ascii="Arial" w:hAnsi="Arial" w:cs="Arial"/>
          <w:sz w:val="24"/>
          <w:szCs w:val="24"/>
          <w:shd w:val="clear" w:color="auto" w:fill="FFFFFF"/>
        </w:rPr>
        <w:t>s</w:t>
      </w:r>
      <w:r w:rsidRPr="00C517EE">
        <w:rPr>
          <w:rStyle w:val="normaltextrun"/>
          <w:rFonts w:ascii="Arial" w:hAnsi="Arial" w:cs="Arial"/>
          <w:sz w:val="24"/>
          <w:szCs w:val="24"/>
          <w:shd w:val="clear" w:color="auto" w:fill="FFFFFF"/>
        </w:rPr>
        <w:t xml:space="preserve"> and wine offerings, as well as excellent customer service skills</w:t>
      </w:r>
      <w:r w:rsidR="00652E4D" w:rsidRPr="00C517EE">
        <w:rPr>
          <w:rStyle w:val="normaltextrun"/>
          <w:rFonts w:ascii="Arial" w:hAnsi="Arial" w:cs="Arial"/>
          <w:sz w:val="24"/>
          <w:szCs w:val="24"/>
          <w:shd w:val="clear" w:color="auto" w:fill="FFFFFF"/>
        </w:rPr>
        <w:t xml:space="preserve"> (</w:t>
      </w:r>
      <w:r w:rsidR="00652E4D" w:rsidRPr="00C517EE">
        <w:rPr>
          <w:rFonts w:ascii="Arial" w:hAnsi="Arial" w:cs="Arial"/>
          <w:sz w:val="24"/>
          <w:szCs w:val="24"/>
          <w:shd w:val="clear" w:color="auto" w:fill="FFFFFF"/>
        </w:rPr>
        <w:t>Tony et al., 2018)</w:t>
      </w:r>
      <w:r w:rsidRPr="00C517EE">
        <w:rPr>
          <w:rStyle w:val="normaltextrun"/>
          <w:rFonts w:ascii="Arial" w:hAnsi="Arial" w:cs="Arial"/>
          <w:sz w:val="24"/>
          <w:szCs w:val="24"/>
          <w:shd w:val="clear" w:color="auto" w:fill="FFFFFF"/>
        </w:rPr>
        <w:t xml:space="preserve">. </w:t>
      </w:r>
    </w:p>
    <w:p w14:paraId="359B7DD6" w14:textId="2DE83E04" w:rsidR="004D30F5" w:rsidRPr="00C517EE" w:rsidRDefault="004D30F5" w:rsidP="00C517EE">
      <w:pPr>
        <w:spacing w:line="360" w:lineRule="auto"/>
        <w:jc w:val="both"/>
        <w:rPr>
          <w:rStyle w:val="normaltextrun"/>
          <w:rFonts w:ascii="Arial" w:hAnsi="Arial" w:cs="Arial"/>
          <w:sz w:val="24"/>
          <w:szCs w:val="24"/>
          <w:shd w:val="clear" w:color="auto" w:fill="FFFFFF"/>
        </w:rPr>
      </w:pPr>
      <w:r w:rsidRPr="00C517EE">
        <w:rPr>
          <w:rStyle w:val="normaltextrun"/>
          <w:rFonts w:ascii="Arial" w:hAnsi="Arial" w:cs="Arial"/>
          <w:sz w:val="24"/>
          <w:szCs w:val="24"/>
          <w:shd w:val="clear" w:color="auto" w:fill="FFFFFF"/>
        </w:rPr>
        <w:t>Food safety is a critical aspect of the food and beverage industry. It refers to the practices and procedures that are implemented to ensure that the food being served is safe for consumption and does not pose a risk of foodborne illness</w:t>
      </w:r>
      <w:r w:rsidR="004F14F7" w:rsidRPr="00C517EE">
        <w:rPr>
          <w:rStyle w:val="normaltextrun"/>
          <w:rFonts w:ascii="Arial" w:hAnsi="Arial" w:cs="Arial"/>
          <w:sz w:val="24"/>
          <w:szCs w:val="24"/>
          <w:shd w:val="clear" w:color="auto" w:fill="FFFFFF"/>
        </w:rPr>
        <w:t xml:space="preserve"> </w:t>
      </w:r>
      <w:r w:rsidR="004F14F7" w:rsidRPr="00C517EE">
        <w:rPr>
          <w:rFonts w:ascii="Arial" w:hAnsi="Arial" w:cs="Arial"/>
          <w:sz w:val="24"/>
          <w:szCs w:val="24"/>
          <w:shd w:val="clear" w:color="auto" w:fill="FFFFFF"/>
        </w:rPr>
        <w:t>(Food Standards Agency, 2022</w:t>
      </w:r>
      <w:r w:rsidRPr="00C517EE">
        <w:rPr>
          <w:rStyle w:val="normaltextrun"/>
          <w:rFonts w:ascii="Arial" w:hAnsi="Arial" w:cs="Arial"/>
          <w:sz w:val="24"/>
          <w:szCs w:val="24"/>
          <w:shd w:val="clear" w:color="auto" w:fill="FFFFFF"/>
        </w:rPr>
        <w:t xml:space="preserve">. This includes measures such as proper food storage, preparation, and cooking methods, as well as maintaining cleanliness and sanitation in the kitchen and dining areas. Employees in the food and beverage industry are required to have knowledge of food safety regulations and guidelines and must adhere to them in order to prevent food </w:t>
      </w:r>
      <w:r w:rsidRPr="00C517EE">
        <w:rPr>
          <w:rStyle w:val="normaltextrun"/>
          <w:rFonts w:ascii="Arial" w:hAnsi="Arial" w:cs="Arial"/>
          <w:sz w:val="24"/>
          <w:szCs w:val="24"/>
          <w:shd w:val="clear" w:color="auto" w:fill="FFFFFF"/>
        </w:rPr>
        <w:lastRenderedPageBreak/>
        <w:t>contamination and the spread of foodborne illnesses. This may include training on topics such as proper food handling, sanitation and hygiene which includes how to wash hands, and temperature control</w:t>
      </w:r>
      <w:r w:rsidR="004F14F7" w:rsidRPr="00C517EE">
        <w:rPr>
          <w:rStyle w:val="normaltextrun"/>
          <w:rFonts w:ascii="Arial" w:hAnsi="Arial" w:cs="Arial"/>
          <w:sz w:val="24"/>
          <w:szCs w:val="24"/>
          <w:shd w:val="clear" w:color="auto" w:fill="FFFFFF"/>
        </w:rPr>
        <w:t xml:space="preserve"> </w:t>
      </w:r>
      <w:r w:rsidR="00652E4D" w:rsidRPr="00C517EE">
        <w:rPr>
          <w:rFonts w:ascii="Arial" w:hAnsi="Arial" w:cs="Arial"/>
          <w:sz w:val="24"/>
          <w:szCs w:val="24"/>
          <w:shd w:val="clear" w:color="auto" w:fill="FFFFFF"/>
        </w:rPr>
        <w:t>(Food Standards Agency, n.d.)</w:t>
      </w:r>
      <w:r w:rsidRPr="00C517EE">
        <w:rPr>
          <w:rStyle w:val="normaltextrun"/>
          <w:rFonts w:ascii="Arial" w:hAnsi="Arial" w:cs="Arial"/>
          <w:sz w:val="24"/>
          <w:szCs w:val="24"/>
          <w:shd w:val="clear" w:color="auto" w:fill="FFFFFF"/>
        </w:rPr>
        <w:t>.</w:t>
      </w:r>
    </w:p>
    <w:p w14:paraId="0D216172" w14:textId="53693CDC" w:rsidR="004D30F5" w:rsidRPr="00C517EE" w:rsidRDefault="004D30F5" w:rsidP="00C517EE">
      <w:pPr>
        <w:spacing w:line="360" w:lineRule="auto"/>
        <w:jc w:val="both"/>
        <w:rPr>
          <w:rStyle w:val="normaltextrun"/>
          <w:rFonts w:ascii="Arial" w:hAnsi="Arial" w:cs="Arial"/>
          <w:sz w:val="24"/>
          <w:szCs w:val="24"/>
          <w:shd w:val="clear" w:color="auto" w:fill="FFFFFF"/>
        </w:rPr>
      </w:pPr>
      <w:r w:rsidRPr="00C517EE">
        <w:rPr>
          <w:rStyle w:val="normaltextrun"/>
          <w:rFonts w:ascii="Arial" w:hAnsi="Arial" w:cs="Arial"/>
          <w:sz w:val="24"/>
          <w:szCs w:val="24"/>
          <w:shd w:val="clear" w:color="auto" w:fill="FFFFFF"/>
        </w:rPr>
        <w:t xml:space="preserve">From my research and class discussions, I have learned that food safety is a critical aspect of the food and beverage industry and that it is essential for employees to have knowledge of food safety regulations and guidelines in order to prevent food contamination and the spread of foodborne illnesses. As a future professional in this field, it is important for me to understand the importance of food safety and the role that I will play in ensuring that food is safe to eat. Personally, I have always been interested in the food and beverage industry, but I have come to realize that my passion for food should be coupled with my understanding of the importance of food safety. I also realized that as a future professional in the industry, I will have the responsibility to ensure that food safety standards are met and that all food is safe to eat. This is something that I take very </w:t>
      </w:r>
      <w:r w:rsidR="00652E4D" w:rsidRPr="00C517EE">
        <w:rPr>
          <w:rStyle w:val="normaltextrun"/>
          <w:rFonts w:ascii="Arial" w:hAnsi="Arial" w:cs="Arial"/>
          <w:sz w:val="24"/>
          <w:szCs w:val="24"/>
          <w:shd w:val="clear" w:color="auto" w:fill="FFFFFF"/>
        </w:rPr>
        <w:t>seriously,</w:t>
      </w:r>
      <w:r w:rsidRPr="00C517EE">
        <w:rPr>
          <w:rStyle w:val="normaltextrun"/>
          <w:rFonts w:ascii="Arial" w:hAnsi="Arial" w:cs="Arial"/>
          <w:sz w:val="24"/>
          <w:szCs w:val="24"/>
          <w:shd w:val="clear" w:color="auto" w:fill="FFFFFF"/>
        </w:rPr>
        <w:t xml:space="preserve"> and I am committed to making sure that I am well-informed and knowledgeable on the subject. In the future, I plan to continue to expand my knowledge and understanding of food safety through further education and training. I also plan to stay up to date with any changes or updates in food safety regulations and guidelines. It is important to me to be a responsible and reliable employee in the food and beverage industry, and to always prioritize the safety of the customers.</w:t>
      </w:r>
    </w:p>
    <w:p w14:paraId="461289BB" w14:textId="5BE679DD" w:rsidR="00542387" w:rsidRPr="00C517EE" w:rsidRDefault="00C14FEA" w:rsidP="00C517EE">
      <w:pPr>
        <w:spacing w:line="360" w:lineRule="auto"/>
        <w:jc w:val="both"/>
        <w:rPr>
          <w:rStyle w:val="normaltextrun"/>
          <w:rFonts w:ascii="Arial" w:hAnsi="Arial" w:cs="Arial"/>
          <w:sz w:val="24"/>
          <w:szCs w:val="24"/>
          <w:shd w:val="clear" w:color="auto" w:fill="FFFFFF"/>
        </w:rPr>
      </w:pPr>
      <w:r w:rsidRPr="00C517EE">
        <w:rPr>
          <w:rStyle w:val="normaltextrun"/>
          <w:rFonts w:ascii="Arial" w:hAnsi="Arial" w:cs="Arial"/>
          <w:sz w:val="24"/>
          <w:szCs w:val="24"/>
          <w:shd w:val="clear" w:color="auto" w:fill="FFFFFF"/>
        </w:rPr>
        <w:t>In conclusion, depending on the kind of company and the kind of service that the food and beverage operation employs, the skill set that a food and beverage employee is expected to have might differ. A fine dining establishment focuses on giving its patrons a high-end eating experience, therefore the quality of service provided there is formal and premium. As a result, the skill set needed by staff members in a fine dining restaurant is different from that of staff members in a more casual eating venue. Moreover, regardless of the kind of service or the nature of the business, food safety is a crucial component of the food and beverage sector, and it is crucial that all staff receive training on it and comprehend its significance.</w:t>
      </w:r>
    </w:p>
    <w:p w14:paraId="152E87D6" w14:textId="5ED31A08" w:rsidR="00652E4D" w:rsidRPr="00652E4D" w:rsidRDefault="00652E4D" w:rsidP="00652E4D">
      <w:pPr>
        <w:spacing w:line="360" w:lineRule="auto"/>
        <w:rPr>
          <w:rFonts w:ascii="Times New Roman" w:hAnsi="Times New Roman" w:cs="Times New Roman"/>
          <w:sz w:val="24"/>
          <w:szCs w:val="24"/>
        </w:rPr>
      </w:pPr>
      <w:r w:rsidRPr="00652E4D">
        <w:rPr>
          <w:rFonts w:ascii="Times New Roman" w:hAnsi="Times New Roman" w:cs="Times New Roman"/>
          <w:sz w:val="24"/>
          <w:szCs w:val="24"/>
        </w:rPr>
        <w:br w:type="page"/>
      </w:r>
    </w:p>
    <w:p w14:paraId="639A9659" w14:textId="6216FCC0" w:rsidR="009933CA" w:rsidRPr="00C517EE" w:rsidRDefault="00652E4D" w:rsidP="00C517EE">
      <w:pPr>
        <w:pStyle w:val="Heading1"/>
        <w:spacing w:before="0" w:line="240" w:lineRule="auto"/>
        <w:rPr>
          <w:rFonts w:ascii="Arial" w:hAnsi="Arial" w:cs="Arial"/>
          <w:b/>
          <w:bCs/>
          <w:color w:val="auto"/>
          <w:sz w:val="24"/>
          <w:szCs w:val="24"/>
        </w:rPr>
      </w:pPr>
      <w:r w:rsidRPr="00C517EE">
        <w:rPr>
          <w:rFonts w:ascii="Arial" w:hAnsi="Arial" w:cs="Arial"/>
          <w:b/>
          <w:bCs/>
          <w:color w:val="auto"/>
          <w:sz w:val="24"/>
          <w:szCs w:val="24"/>
        </w:rPr>
        <w:lastRenderedPageBreak/>
        <w:t>References</w:t>
      </w:r>
    </w:p>
    <w:p w14:paraId="26EB3050" w14:textId="77777777" w:rsidR="00652E4D" w:rsidRPr="00C517EE" w:rsidRDefault="00652E4D" w:rsidP="00C517EE">
      <w:pPr>
        <w:pStyle w:val="NoSpacing"/>
        <w:spacing w:line="360" w:lineRule="auto"/>
        <w:ind w:left="720" w:hanging="720"/>
        <w:jc w:val="both"/>
        <w:rPr>
          <w:rFonts w:ascii="Arial" w:hAnsi="Arial" w:cs="Arial"/>
          <w:sz w:val="24"/>
          <w:szCs w:val="24"/>
        </w:rPr>
      </w:pPr>
      <w:proofErr w:type="spellStart"/>
      <w:r w:rsidRPr="00C517EE">
        <w:rPr>
          <w:rFonts w:ascii="Arial" w:hAnsi="Arial" w:cs="Arial"/>
          <w:sz w:val="24"/>
          <w:szCs w:val="24"/>
        </w:rPr>
        <w:t>Bokareva</w:t>
      </w:r>
      <w:proofErr w:type="spellEnd"/>
      <w:r w:rsidRPr="00C517EE">
        <w:rPr>
          <w:rFonts w:ascii="Arial" w:hAnsi="Arial" w:cs="Arial"/>
          <w:sz w:val="24"/>
          <w:szCs w:val="24"/>
        </w:rPr>
        <w:t>, E.V. and Yudina, E.V., 2020. Strategic management in the hospitality industry. </w:t>
      </w:r>
      <w:proofErr w:type="spellStart"/>
      <w:r w:rsidRPr="00C517EE">
        <w:rPr>
          <w:rFonts w:ascii="Arial" w:hAnsi="Arial" w:cs="Arial"/>
          <w:sz w:val="24"/>
          <w:szCs w:val="24"/>
        </w:rPr>
        <w:t>Revista</w:t>
      </w:r>
      <w:proofErr w:type="spellEnd"/>
      <w:r w:rsidRPr="00C517EE">
        <w:rPr>
          <w:rFonts w:ascii="Arial" w:hAnsi="Arial" w:cs="Arial"/>
          <w:sz w:val="24"/>
          <w:szCs w:val="24"/>
        </w:rPr>
        <w:t xml:space="preserve"> Turismo </w:t>
      </w:r>
      <w:proofErr w:type="spellStart"/>
      <w:r w:rsidRPr="00C517EE">
        <w:rPr>
          <w:rFonts w:ascii="Arial" w:hAnsi="Arial" w:cs="Arial"/>
          <w:sz w:val="24"/>
          <w:szCs w:val="24"/>
        </w:rPr>
        <w:t>Estudos</w:t>
      </w:r>
      <w:proofErr w:type="spellEnd"/>
      <w:r w:rsidRPr="00C517EE">
        <w:rPr>
          <w:rFonts w:ascii="Arial" w:hAnsi="Arial" w:cs="Arial"/>
          <w:sz w:val="24"/>
          <w:szCs w:val="24"/>
        </w:rPr>
        <w:t xml:space="preserve"> e </w:t>
      </w:r>
      <w:proofErr w:type="spellStart"/>
      <w:r w:rsidRPr="00C517EE">
        <w:rPr>
          <w:rFonts w:ascii="Arial" w:hAnsi="Arial" w:cs="Arial"/>
          <w:sz w:val="24"/>
          <w:szCs w:val="24"/>
        </w:rPr>
        <w:t>Práticas</w:t>
      </w:r>
      <w:proofErr w:type="spellEnd"/>
      <w:r w:rsidRPr="00C517EE">
        <w:rPr>
          <w:rFonts w:ascii="Arial" w:hAnsi="Arial" w:cs="Arial"/>
          <w:sz w:val="24"/>
          <w:szCs w:val="24"/>
        </w:rPr>
        <w:t>-RTEP/UERN, (4), pp.1-8.</w:t>
      </w:r>
    </w:p>
    <w:p w14:paraId="27A92962" w14:textId="77777777" w:rsidR="00652E4D" w:rsidRPr="00C517EE" w:rsidRDefault="00652E4D" w:rsidP="00C517EE">
      <w:pPr>
        <w:pStyle w:val="NoSpacing"/>
        <w:spacing w:line="360" w:lineRule="auto"/>
        <w:ind w:left="720" w:hanging="720"/>
        <w:jc w:val="both"/>
        <w:rPr>
          <w:rFonts w:ascii="Arial" w:hAnsi="Arial" w:cs="Arial"/>
          <w:sz w:val="24"/>
          <w:szCs w:val="24"/>
        </w:rPr>
      </w:pPr>
      <w:r w:rsidRPr="00C517EE">
        <w:rPr>
          <w:rFonts w:ascii="Arial" w:hAnsi="Arial" w:cs="Arial"/>
          <w:sz w:val="24"/>
          <w:szCs w:val="24"/>
        </w:rPr>
        <w:t>Food 4 Life (2020) The 4 C’S [online] Food4life.org.uk. Available at: https://www.food4life.org.uk/learning-areas/key-stage-3/food-safety-and-hygiene/the-4-c-s (Accessed: 7 June 2020).​</w:t>
      </w:r>
    </w:p>
    <w:p w14:paraId="1FA5508C" w14:textId="77777777" w:rsidR="00652E4D" w:rsidRPr="00C517EE" w:rsidRDefault="00652E4D" w:rsidP="00C517EE">
      <w:pPr>
        <w:pStyle w:val="NoSpacing"/>
        <w:spacing w:line="360" w:lineRule="auto"/>
        <w:ind w:left="720" w:hanging="720"/>
        <w:jc w:val="both"/>
        <w:rPr>
          <w:rFonts w:ascii="Arial" w:hAnsi="Arial" w:cs="Arial"/>
          <w:sz w:val="24"/>
          <w:szCs w:val="24"/>
        </w:rPr>
      </w:pPr>
      <w:r w:rsidRPr="00C517EE">
        <w:rPr>
          <w:rFonts w:ascii="Arial" w:hAnsi="Arial" w:cs="Arial"/>
          <w:sz w:val="24"/>
          <w:szCs w:val="24"/>
        </w:rPr>
        <w:t>Food Standards Agency. (n.d.). Food hygiene for consumers. [online] Available at: https://www.food.gov.uk/consumer-advice/food-hygiene.</w:t>
      </w:r>
    </w:p>
    <w:p w14:paraId="240FCA53" w14:textId="77777777" w:rsidR="00652E4D" w:rsidRPr="00C517EE" w:rsidRDefault="00652E4D" w:rsidP="00C517EE">
      <w:pPr>
        <w:pStyle w:val="NoSpacing"/>
        <w:spacing w:line="360" w:lineRule="auto"/>
        <w:ind w:left="720" w:hanging="720"/>
        <w:jc w:val="both"/>
        <w:rPr>
          <w:rFonts w:ascii="Arial" w:hAnsi="Arial" w:cs="Arial"/>
          <w:sz w:val="24"/>
          <w:szCs w:val="24"/>
        </w:rPr>
      </w:pPr>
      <w:r w:rsidRPr="00C517EE">
        <w:rPr>
          <w:rFonts w:ascii="Arial" w:hAnsi="Arial" w:cs="Arial"/>
          <w:sz w:val="24"/>
          <w:szCs w:val="24"/>
        </w:rPr>
        <w:t xml:space="preserve">Kotler, P., Bowen, J.T., Makens, J.C. and </w:t>
      </w:r>
      <w:proofErr w:type="spellStart"/>
      <w:r w:rsidRPr="00C517EE">
        <w:rPr>
          <w:rFonts w:ascii="Arial" w:hAnsi="Arial" w:cs="Arial"/>
          <w:sz w:val="24"/>
          <w:szCs w:val="24"/>
        </w:rPr>
        <w:t>Baloglu</w:t>
      </w:r>
      <w:proofErr w:type="spellEnd"/>
      <w:r w:rsidRPr="00C517EE">
        <w:rPr>
          <w:rFonts w:ascii="Arial" w:hAnsi="Arial" w:cs="Arial"/>
          <w:sz w:val="24"/>
          <w:szCs w:val="24"/>
        </w:rPr>
        <w:t>, S., 2014. Marketing for hospitality and tourism.</w:t>
      </w:r>
    </w:p>
    <w:p w14:paraId="0CD1A63A" w14:textId="77777777" w:rsidR="00652E4D" w:rsidRPr="00C517EE" w:rsidRDefault="00652E4D" w:rsidP="00C517EE">
      <w:pPr>
        <w:pStyle w:val="NoSpacing"/>
        <w:spacing w:line="360" w:lineRule="auto"/>
        <w:ind w:left="720" w:hanging="720"/>
        <w:jc w:val="both"/>
        <w:rPr>
          <w:rFonts w:ascii="Arial" w:hAnsi="Arial" w:cs="Arial"/>
          <w:sz w:val="24"/>
          <w:szCs w:val="24"/>
        </w:rPr>
      </w:pPr>
      <w:r w:rsidRPr="00C517EE">
        <w:rPr>
          <w:rFonts w:ascii="Arial" w:hAnsi="Arial" w:cs="Arial"/>
          <w:sz w:val="24"/>
          <w:szCs w:val="24"/>
        </w:rPr>
        <w:t>McFadden, J. (2020) Introduction To The Kitchen. [online] typsy.com. Available at: &lt;https://member.typsy.com/courses/introduction-to-the-kitchen/lessons/welcome-introduction-to-the-kitchen&gt; (Accessed: 20 January 2021).</w:t>
      </w:r>
    </w:p>
    <w:p w14:paraId="61E2AAE7" w14:textId="77777777" w:rsidR="00652E4D" w:rsidRPr="00C517EE" w:rsidRDefault="00652E4D" w:rsidP="00C517EE">
      <w:pPr>
        <w:pStyle w:val="NoSpacing"/>
        <w:spacing w:line="360" w:lineRule="auto"/>
        <w:ind w:left="720" w:hanging="720"/>
        <w:jc w:val="both"/>
        <w:rPr>
          <w:rFonts w:ascii="Arial" w:hAnsi="Arial" w:cs="Arial"/>
          <w:sz w:val="24"/>
          <w:szCs w:val="24"/>
        </w:rPr>
      </w:pPr>
      <w:proofErr w:type="spellStart"/>
      <w:r w:rsidRPr="00C517EE">
        <w:rPr>
          <w:rFonts w:ascii="Arial" w:hAnsi="Arial" w:cs="Arial"/>
          <w:sz w:val="24"/>
          <w:szCs w:val="24"/>
        </w:rPr>
        <w:t>Pantelidis</w:t>
      </w:r>
      <w:proofErr w:type="spellEnd"/>
      <w:r w:rsidRPr="00C517EE">
        <w:rPr>
          <w:rFonts w:ascii="Arial" w:hAnsi="Arial" w:cs="Arial"/>
          <w:sz w:val="24"/>
          <w:szCs w:val="24"/>
        </w:rPr>
        <w:t>, I.S. ed., 2014. The Routledge handbook of hospitality management. Routledge.</w:t>
      </w:r>
    </w:p>
    <w:p w14:paraId="4FC343B9" w14:textId="77777777" w:rsidR="00652E4D" w:rsidRPr="00C517EE" w:rsidRDefault="00652E4D" w:rsidP="00C517EE">
      <w:pPr>
        <w:pStyle w:val="NoSpacing"/>
        <w:spacing w:line="360" w:lineRule="auto"/>
        <w:ind w:left="720" w:hanging="720"/>
        <w:jc w:val="both"/>
        <w:rPr>
          <w:rFonts w:ascii="Arial" w:hAnsi="Arial" w:cs="Arial"/>
          <w:sz w:val="24"/>
          <w:szCs w:val="24"/>
        </w:rPr>
      </w:pPr>
      <w:r w:rsidRPr="00C517EE">
        <w:rPr>
          <w:rFonts w:ascii="Arial" w:hAnsi="Arial" w:cs="Arial"/>
          <w:sz w:val="24"/>
          <w:szCs w:val="24"/>
        </w:rPr>
        <w:t xml:space="preserve">Sprenger, R. (2018) Food Safety Handbook. 35th ed. Doncaster: </w:t>
      </w:r>
      <w:proofErr w:type="spellStart"/>
      <w:r w:rsidRPr="00C517EE">
        <w:rPr>
          <w:rFonts w:ascii="Arial" w:hAnsi="Arial" w:cs="Arial"/>
          <w:sz w:val="24"/>
          <w:szCs w:val="24"/>
        </w:rPr>
        <w:t>Highfield</w:t>
      </w:r>
      <w:proofErr w:type="spellEnd"/>
      <w:r w:rsidRPr="00C517EE">
        <w:rPr>
          <w:rFonts w:ascii="Arial" w:hAnsi="Arial" w:cs="Arial"/>
          <w:sz w:val="24"/>
          <w:szCs w:val="24"/>
        </w:rPr>
        <w:t xml:space="preserve"> Products Limited.​</w:t>
      </w:r>
    </w:p>
    <w:p w14:paraId="1109E7F4" w14:textId="77777777" w:rsidR="00652E4D" w:rsidRPr="00C517EE" w:rsidRDefault="00652E4D" w:rsidP="00C517EE">
      <w:pPr>
        <w:pStyle w:val="NoSpacing"/>
        <w:spacing w:line="360" w:lineRule="auto"/>
        <w:ind w:left="720" w:hanging="720"/>
        <w:jc w:val="both"/>
        <w:rPr>
          <w:rFonts w:ascii="Arial" w:hAnsi="Arial" w:cs="Arial"/>
          <w:sz w:val="24"/>
          <w:szCs w:val="24"/>
        </w:rPr>
      </w:pPr>
      <w:r w:rsidRPr="00C517EE">
        <w:rPr>
          <w:rFonts w:ascii="Arial" w:hAnsi="Arial" w:cs="Arial"/>
          <w:sz w:val="24"/>
          <w:szCs w:val="24"/>
        </w:rPr>
        <w:t xml:space="preserve">Tony; Bromwich Allan (Brendan; </w:t>
      </w:r>
      <w:proofErr w:type="spellStart"/>
      <w:r w:rsidRPr="00C517EE">
        <w:rPr>
          <w:rFonts w:ascii="Arial" w:hAnsi="Arial" w:cs="Arial"/>
          <w:sz w:val="24"/>
          <w:szCs w:val="24"/>
        </w:rPr>
        <w:t>Keulertz</w:t>
      </w:r>
      <w:proofErr w:type="spellEnd"/>
      <w:r w:rsidRPr="00C517EE">
        <w:rPr>
          <w:rFonts w:ascii="Arial" w:hAnsi="Arial" w:cs="Arial"/>
          <w:sz w:val="24"/>
          <w:szCs w:val="24"/>
        </w:rPr>
        <w:t>, Martin; Colman, Anthony), 2018. The Oxford Handbook of Food. Oxford University Press.</w:t>
      </w:r>
    </w:p>
    <w:p w14:paraId="4C0FD78F" w14:textId="77777777" w:rsidR="00652E4D" w:rsidRPr="00C517EE" w:rsidRDefault="00652E4D" w:rsidP="00C517EE">
      <w:pPr>
        <w:pStyle w:val="NoSpacing"/>
        <w:spacing w:line="360" w:lineRule="auto"/>
        <w:ind w:left="720" w:hanging="720"/>
        <w:jc w:val="both"/>
        <w:rPr>
          <w:rFonts w:ascii="Arial" w:hAnsi="Arial" w:cs="Arial"/>
          <w:sz w:val="24"/>
          <w:szCs w:val="24"/>
        </w:rPr>
      </w:pPr>
    </w:p>
    <w:sectPr w:rsidR="00652E4D" w:rsidRPr="00C517EE">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CEEF0" w14:textId="77777777" w:rsidR="000A7323" w:rsidRDefault="000A7323" w:rsidP="00C517EE">
      <w:pPr>
        <w:spacing w:after="0" w:line="240" w:lineRule="auto"/>
      </w:pPr>
      <w:r>
        <w:separator/>
      </w:r>
    </w:p>
  </w:endnote>
  <w:endnote w:type="continuationSeparator" w:id="0">
    <w:p w14:paraId="572A60AE" w14:textId="77777777" w:rsidR="000A7323" w:rsidRDefault="000A7323" w:rsidP="00C517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6332212"/>
      <w:docPartObj>
        <w:docPartGallery w:val="Page Numbers (Bottom of Page)"/>
        <w:docPartUnique/>
      </w:docPartObj>
    </w:sdtPr>
    <w:sdtEndPr>
      <w:rPr>
        <w:rFonts w:ascii="Arial" w:hAnsi="Arial" w:cs="Arial"/>
        <w:noProof/>
        <w:sz w:val="24"/>
        <w:szCs w:val="24"/>
      </w:rPr>
    </w:sdtEndPr>
    <w:sdtContent>
      <w:p w14:paraId="67301F77" w14:textId="33A322A1" w:rsidR="00C517EE" w:rsidRPr="00C517EE" w:rsidRDefault="00C517EE">
        <w:pPr>
          <w:pStyle w:val="Footer"/>
          <w:jc w:val="center"/>
          <w:rPr>
            <w:rFonts w:ascii="Arial" w:hAnsi="Arial" w:cs="Arial"/>
            <w:sz w:val="24"/>
            <w:szCs w:val="24"/>
          </w:rPr>
        </w:pPr>
        <w:r w:rsidRPr="00C517EE">
          <w:rPr>
            <w:rFonts w:ascii="Arial" w:hAnsi="Arial" w:cs="Arial"/>
            <w:sz w:val="24"/>
            <w:szCs w:val="24"/>
          </w:rPr>
          <w:fldChar w:fldCharType="begin"/>
        </w:r>
        <w:r w:rsidRPr="00C517EE">
          <w:rPr>
            <w:rFonts w:ascii="Arial" w:hAnsi="Arial" w:cs="Arial"/>
            <w:sz w:val="24"/>
            <w:szCs w:val="24"/>
          </w:rPr>
          <w:instrText xml:space="preserve"> PAGE   \* MERGEFORMAT </w:instrText>
        </w:r>
        <w:r w:rsidRPr="00C517EE">
          <w:rPr>
            <w:rFonts w:ascii="Arial" w:hAnsi="Arial" w:cs="Arial"/>
            <w:sz w:val="24"/>
            <w:szCs w:val="24"/>
          </w:rPr>
          <w:fldChar w:fldCharType="separate"/>
        </w:r>
        <w:r w:rsidRPr="00C517EE">
          <w:rPr>
            <w:rFonts w:ascii="Arial" w:hAnsi="Arial" w:cs="Arial"/>
            <w:noProof/>
            <w:sz w:val="24"/>
            <w:szCs w:val="24"/>
          </w:rPr>
          <w:t>2</w:t>
        </w:r>
        <w:r w:rsidRPr="00C517EE">
          <w:rPr>
            <w:rFonts w:ascii="Arial" w:hAnsi="Arial" w:cs="Arial"/>
            <w:noProof/>
            <w:sz w:val="24"/>
            <w:szCs w:val="24"/>
          </w:rPr>
          <w:fldChar w:fldCharType="end"/>
        </w:r>
      </w:p>
    </w:sdtContent>
  </w:sdt>
  <w:p w14:paraId="002DD14F" w14:textId="77777777" w:rsidR="00C517EE" w:rsidRDefault="00C517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8018FA" w14:textId="77777777" w:rsidR="000A7323" w:rsidRDefault="000A7323" w:rsidP="00C517EE">
      <w:pPr>
        <w:spacing w:after="0" w:line="240" w:lineRule="auto"/>
      </w:pPr>
      <w:r>
        <w:separator/>
      </w:r>
    </w:p>
  </w:footnote>
  <w:footnote w:type="continuationSeparator" w:id="0">
    <w:p w14:paraId="4A5E38A2" w14:textId="77777777" w:rsidR="000A7323" w:rsidRDefault="000A7323" w:rsidP="00C517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3CA"/>
    <w:rsid w:val="000A7323"/>
    <w:rsid w:val="004D30F5"/>
    <w:rsid w:val="004F14F7"/>
    <w:rsid w:val="00520A76"/>
    <w:rsid w:val="00542387"/>
    <w:rsid w:val="00652E4D"/>
    <w:rsid w:val="008255EB"/>
    <w:rsid w:val="009933CA"/>
    <w:rsid w:val="00C14FEA"/>
    <w:rsid w:val="00C517EE"/>
    <w:rsid w:val="00CB1B6E"/>
    <w:rsid w:val="00ED72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29EB9"/>
  <w15:chartTrackingRefBased/>
  <w15:docId w15:val="{D44F9BAE-FCE1-4949-A753-479C6F8FA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17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9933CA"/>
  </w:style>
  <w:style w:type="paragraph" w:styleId="NormalWeb">
    <w:name w:val="Normal (Web)"/>
    <w:basedOn w:val="Normal"/>
    <w:uiPriority w:val="99"/>
    <w:unhideWhenUsed/>
    <w:rsid w:val="00652E4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C517EE"/>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C517EE"/>
    <w:pPr>
      <w:spacing w:after="0" w:line="240" w:lineRule="auto"/>
    </w:pPr>
  </w:style>
  <w:style w:type="paragraph" w:styleId="Header">
    <w:name w:val="header"/>
    <w:basedOn w:val="Normal"/>
    <w:link w:val="HeaderChar"/>
    <w:uiPriority w:val="99"/>
    <w:unhideWhenUsed/>
    <w:rsid w:val="00C517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17EE"/>
  </w:style>
  <w:style w:type="paragraph" w:styleId="Footer">
    <w:name w:val="footer"/>
    <w:basedOn w:val="Normal"/>
    <w:link w:val="FooterChar"/>
    <w:uiPriority w:val="99"/>
    <w:unhideWhenUsed/>
    <w:rsid w:val="00C517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17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903</Words>
  <Characters>5149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Adina Vasilica</cp:lastModifiedBy>
  <cp:revision>2</cp:revision>
  <dcterms:created xsi:type="dcterms:W3CDTF">2023-02-03T21:43:00Z</dcterms:created>
  <dcterms:modified xsi:type="dcterms:W3CDTF">2023-02-03T21:43:00Z</dcterms:modified>
</cp:coreProperties>
</file>